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F47D2" w14:textId="77777777" w:rsidR="003F090C" w:rsidRDefault="003F090C">
      <w:pPr>
        <w:widowControl/>
        <w:tabs>
          <w:tab w:val="left" w:pos="6663"/>
        </w:tabs>
        <w:ind w:firstLine="480"/>
        <w:jc w:val="left"/>
      </w:pPr>
    </w:p>
    <w:p w14:paraId="49B314F6" w14:textId="77777777" w:rsidR="003F090C" w:rsidRDefault="003F090C">
      <w:pPr>
        <w:widowControl/>
        <w:tabs>
          <w:tab w:val="left" w:pos="5954"/>
        </w:tabs>
        <w:ind w:rightChars="43" w:right="103" w:firstLineChars="200" w:firstLine="480"/>
        <w:jc w:val="left"/>
      </w:pPr>
    </w:p>
    <w:p w14:paraId="7637FAC1" w14:textId="77777777" w:rsidR="003F090C" w:rsidRDefault="00934968">
      <w:pPr>
        <w:widowControl/>
        <w:tabs>
          <w:tab w:val="left" w:pos="5954"/>
        </w:tabs>
        <w:ind w:rightChars="43" w:right="103"/>
        <w:jc w:val="left"/>
      </w:pPr>
      <w:r>
        <w:rPr>
          <w:noProof/>
        </w:rPr>
        <w:drawing>
          <wp:inline distT="0" distB="0" distL="0" distR="0" wp14:anchorId="0A8F635B" wp14:editId="39E34D29">
            <wp:extent cx="1427480" cy="841375"/>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1438253" cy="847936"/>
                    </a:xfrm>
                    <a:prstGeom prst="rect">
                      <a:avLst/>
                    </a:prstGeom>
                  </pic:spPr>
                </pic:pic>
              </a:graphicData>
            </a:graphic>
          </wp:inline>
        </w:drawing>
      </w:r>
      <w:r>
        <w:rPr>
          <w:rFonts w:hint="eastAsia"/>
        </w:rPr>
        <w:t xml:space="preserve">                         </w:t>
      </w:r>
      <w:r>
        <w:rPr>
          <w:rFonts w:hint="eastAsia"/>
          <w:b/>
          <w:sz w:val="28"/>
        </w:rPr>
        <w:t>T/C</w:t>
      </w:r>
      <w:r>
        <w:rPr>
          <w:b/>
          <w:sz w:val="28"/>
        </w:rPr>
        <w:t xml:space="preserve">ECS </w:t>
      </w:r>
      <w:r>
        <w:rPr>
          <w:rFonts w:hint="eastAsia"/>
          <w:b/>
          <w:sz w:val="28"/>
        </w:rPr>
        <w:t>1</w:t>
      </w:r>
      <w:r>
        <w:rPr>
          <w:b/>
          <w:sz w:val="28"/>
        </w:rPr>
        <w:t>XXX-20</w:t>
      </w:r>
      <w:r>
        <w:rPr>
          <w:rFonts w:hint="eastAsia"/>
          <w:b/>
          <w:sz w:val="28"/>
        </w:rPr>
        <w:t>2</w:t>
      </w:r>
      <w:r>
        <w:rPr>
          <w:b/>
          <w:sz w:val="28"/>
        </w:rPr>
        <w:t>X</w:t>
      </w:r>
    </w:p>
    <w:p w14:paraId="5C9BB2B3" w14:textId="77777777" w:rsidR="003F090C" w:rsidRDefault="00934968">
      <w:pPr>
        <w:widowControl/>
        <w:ind w:firstLine="480"/>
        <w:jc w:val="left"/>
      </w:pPr>
      <w:r>
        <w:rPr>
          <w:noProof/>
        </w:rPr>
        <mc:AlternateContent>
          <mc:Choice Requires="wps">
            <w:drawing>
              <wp:anchor distT="0" distB="0" distL="114300" distR="114300" simplePos="0" relativeHeight="251652096" behindDoc="0" locked="0" layoutInCell="1" allowOverlap="1" wp14:anchorId="6013F316" wp14:editId="786180FC">
                <wp:simplePos x="0" y="0"/>
                <wp:positionH relativeFrom="column">
                  <wp:posOffset>5080</wp:posOffset>
                </wp:positionH>
                <wp:positionV relativeFrom="paragraph">
                  <wp:posOffset>135255</wp:posOffset>
                </wp:positionV>
                <wp:extent cx="5349875" cy="0"/>
                <wp:effectExtent l="0" t="0" r="3175" b="0"/>
                <wp:wrapNone/>
                <wp:docPr id="92" name="AutoShape 1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9875" cy="0"/>
                        </a:xfrm>
                        <a:prstGeom prst="straightConnector1">
                          <a:avLst/>
                        </a:prstGeom>
                        <a:noFill/>
                        <a:ln w="15875">
                          <a:solidFill>
                            <a:schemeClr val="tx1">
                              <a:lumMod val="100000"/>
                              <a:lumOff val="0"/>
                            </a:schemeClr>
                          </a:solidFill>
                          <a:round/>
                          <a:headEnd type="none" w="med" len="med"/>
                          <a:tailEnd type="none" w="med" len="med"/>
                        </a:ln>
                      </wps:spPr>
                      <wps:bodyPr/>
                    </wps:wsp>
                  </a:graphicData>
                </a:graphic>
              </wp:anchor>
            </w:drawing>
          </mc:Choice>
          <mc:Fallback>
            <w:pict>
              <v:shapetype w14:anchorId="75D0B943" id="_x0000_t32" coordsize="21600,21600" o:spt="32" o:oned="t" path="m,l21600,21600e" filled="f">
                <v:path arrowok="t" fillok="f" o:connecttype="none"/>
                <o:lock v:ext="edit" shapetype="t"/>
              </v:shapetype>
              <v:shape id="AutoShape 1654" o:spid="_x0000_s1026" type="#_x0000_t32" style="position:absolute;left:0;text-align:left;margin-left:.4pt;margin-top:10.65pt;width:421.25pt;height:0;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" strokecolor="black [3213]" strokeweight="1.25pt"/>
            </w:pict>
          </mc:Fallback>
        </mc:AlternateContent>
      </w:r>
      <w:r>
        <w:rPr>
          <w:noProof/>
        </w:rPr>
        <mc:AlternateContent>
          <mc:Choice Requires="wps">
            <w:drawing>
              <wp:anchor distT="0" distB="0" distL="114300" distR="114300" simplePos="0" relativeHeight="251650048" behindDoc="0" locked="0" layoutInCell="1" allowOverlap="1" wp14:anchorId="4F9E3643" wp14:editId="039485C8">
                <wp:simplePos x="0" y="0"/>
                <wp:positionH relativeFrom="column">
                  <wp:posOffset>5080</wp:posOffset>
                </wp:positionH>
                <wp:positionV relativeFrom="paragraph">
                  <wp:posOffset>135255</wp:posOffset>
                </wp:positionV>
                <wp:extent cx="5349875" cy="0"/>
                <wp:effectExtent l="0" t="0" r="3175" b="0"/>
                <wp:wrapNone/>
                <wp:docPr id="65" name="AutoShape 1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9875" cy="0"/>
                        </a:xfrm>
                        <a:prstGeom prst="straightConnector1">
                          <a:avLst/>
                        </a:prstGeom>
                        <a:noFill/>
                        <a:ln w="15875">
                          <a:solidFill>
                            <a:schemeClr val="tx1">
                              <a:lumMod val="100000"/>
                              <a:lumOff val="0"/>
                            </a:schemeClr>
                          </a:solidFill>
                          <a:round/>
                          <a:headEnd type="none" w="med" len="med"/>
                          <a:tailEnd type="none" w="med" len="med"/>
                        </a:ln>
                      </wps:spPr>
                      <wps:bodyPr/>
                    </wps:wsp>
                  </a:graphicData>
                </a:graphic>
              </wp:anchor>
            </w:drawing>
          </mc:Choice>
          <mc:Fallback>
            <w:pict>
              <v:shape w14:anchorId="3F5C5443" id="AutoShape 1654" o:spid="_x0000_s1026" type="#_x0000_t32" style="position:absolute;left:0;text-align:left;margin-left:.4pt;margin-top:10.65pt;width:421.25pt;height:0;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" strokecolor="black [3213]" strokeweight="1.25pt"/>
            </w:pict>
          </mc:Fallback>
        </mc:AlternateContent>
      </w:r>
    </w:p>
    <w:p w14:paraId="5C236F24" w14:textId="77777777" w:rsidR="003F090C" w:rsidRDefault="003F090C">
      <w:pPr>
        <w:widowControl/>
        <w:ind w:firstLine="480"/>
        <w:jc w:val="left"/>
      </w:pPr>
    </w:p>
    <w:p w14:paraId="566BAA6B" w14:textId="77777777" w:rsidR="003F090C" w:rsidRDefault="00934968">
      <w:pPr>
        <w:widowControl/>
        <w:jc w:val="center"/>
        <w:rPr>
          <w:rFonts w:eastAsiaTheme="minorEastAsia"/>
          <w:kern w:val="0"/>
          <w:sz w:val="36"/>
          <w:szCs w:val="28"/>
        </w:rPr>
      </w:pPr>
      <w:r>
        <w:rPr>
          <w:rFonts w:eastAsiaTheme="minorEastAsia"/>
          <w:kern w:val="0"/>
          <w:sz w:val="36"/>
          <w:szCs w:val="28"/>
        </w:rPr>
        <w:t>中国工程建设标准化协会标准</w:t>
      </w:r>
    </w:p>
    <w:p w14:paraId="7B75ABC0" w14:textId="61DD4F36" w:rsidR="003F090C" w:rsidRDefault="00BC6749">
      <w:pPr>
        <w:widowControl/>
        <w:spacing w:beforeLines="100" w:before="326" w:afterLines="100" w:after="326"/>
        <w:ind w:hanging="142"/>
        <w:jc w:val="center"/>
        <w:rPr>
          <w:b/>
          <w:sz w:val="56"/>
          <w:szCs w:val="52"/>
        </w:rPr>
      </w:pPr>
      <w:r>
        <w:rPr>
          <w:rFonts w:hint="eastAsia"/>
          <w:b/>
          <w:sz w:val="56"/>
          <w:szCs w:val="52"/>
        </w:rPr>
        <w:t>钢—混凝土组合框架梁</w:t>
      </w:r>
    </w:p>
    <w:p w14:paraId="6C4ADFA1" w14:textId="32E9760A" w:rsidR="003F090C" w:rsidRDefault="00BC6749">
      <w:pPr>
        <w:widowControl/>
        <w:spacing w:beforeLines="100" w:before="326" w:afterLines="100" w:after="326"/>
        <w:ind w:hanging="142"/>
        <w:jc w:val="center"/>
        <w:rPr>
          <w:b/>
          <w:sz w:val="56"/>
          <w:szCs w:val="52"/>
        </w:rPr>
      </w:pPr>
      <w:r>
        <w:rPr>
          <w:rFonts w:hint="eastAsia"/>
          <w:b/>
          <w:sz w:val="56"/>
          <w:szCs w:val="52"/>
        </w:rPr>
        <w:t>设计标准</w:t>
      </w:r>
    </w:p>
    <w:p w14:paraId="0F721F7F" w14:textId="193057B2" w:rsidR="003F090C" w:rsidRDefault="00BC6749">
      <w:pPr>
        <w:widowControl/>
        <w:jc w:val="center"/>
        <w:rPr>
          <w:b/>
          <w:sz w:val="32"/>
          <w:szCs w:val="52"/>
        </w:rPr>
      </w:pPr>
      <w:r>
        <w:rPr>
          <w:b/>
          <w:sz w:val="32"/>
          <w:szCs w:val="52"/>
        </w:rPr>
        <w:t>Design standard of steel-concrete composite frame beams</w:t>
      </w:r>
    </w:p>
    <w:p w14:paraId="282F164B" w14:textId="77777777" w:rsidR="003F090C" w:rsidRDefault="003F090C">
      <w:pPr>
        <w:widowControl/>
        <w:jc w:val="center"/>
        <w:rPr>
          <w:b/>
          <w:sz w:val="32"/>
          <w:szCs w:val="52"/>
        </w:rPr>
      </w:pPr>
    </w:p>
    <w:p w14:paraId="3176F5D7" w14:textId="255325D1" w:rsidR="003F090C" w:rsidRDefault="00934968">
      <w:pPr>
        <w:widowControl/>
        <w:jc w:val="center"/>
        <w:rPr>
          <w:sz w:val="44"/>
          <w:szCs w:val="52"/>
        </w:rPr>
      </w:pPr>
      <w:r>
        <w:rPr>
          <w:rFonts w:hint="eastAsia"/>
          <w:sz w:val="44"/>
          <w:szCs w:val="52"/>
        </w:rPr>
        <w:t>（</w:t>
      </w:r>
      <w:r w:rsidR="009D66FF">
        <w:rPr>
          <w:rFonts w:hint="eastAsia"/>
          <w:sz w:val="44"/>
          <w:szCs w:val="52"/>
        </w:rPr>
        <w:t>征求意见稿</w:t>
      </w:r>
      <w:r>
        <w:rPr>
          <w:rFonts w:hint="eastAsia"/>
          <w:sz w:val="44"/>
          <w:szCs w:val="52"/>
        </w:rPr>
        <w:t>）</w:t>
      </w:r>
    </w:p>
    <w:p w14:paraId="3BC21498" w14:textId="77777777" w:rsidR="003F090C" w:rsidRDefault="003F090C">
      <w:pPr>
        <w:widowControl/>
        <w:ind w:firstLine="880"/>
        <w:jc w:val="center"/>
        <w:rPr>
          <w:sz w:val="44"/>
          <w:szCs w:val="52"/>
        </w:rPr>
      </w:pPr>
    </w:p>
    <w:p w14:paraId="1F9CDCBE" w14:textId="77777777" w:rsidR="003F090C" w:rsidRDefault="003F090C">
      <w:pPr>
        <w:widowControl/>
        <w:ind w:firstLine="880"/>
        <w:jc w:val="center"/>
        <w:rPr>
          <w:sz w:val="44"/>
          <w:szCs w:val="52"/>
        </w:rPr>
      </w:pPr>
    </w:p>
    <w:p w14:paraId="5FCD307A" w14:textId="77777777" w:rsidR="003F090C" w:rsidRDefault="003F090C">
      <w:pPr>
        <w:widowControl/>
        <w:ind w:firstLine="880"/>
        <w:jc w:val="center"/>
        <w:rPr>
          <w:sz w:val="44"/>
          <w:szCs w:val="52"/>
        </w:rPr>
      </w:pPr>
    </w:p>
    <w:p w14:paraId="5DC98EC9" w14:textId="77777777" w:rsidR="003F090C" w:rsidRDefault="00934968">
      <w:pPr>
        <w:widowControl/>
        <w:jc w:val="center"/>
        <w:rPr>
          <w:sz w:val="44"/>
          <w:szCs w:val="52"/>
        </w:rPr>
      </w:pPr>
      <w:r>
        <w:rPr>
          <w:rFonts w:hint="eastAsia"/>
          <w:sz w:val="32"/>
          <w:szCs w:val="52"/>
        </w:rPr>
        <w:t>XX</w:t>
      </w:r>
      <w:r>
        <w:rPr>
          <w:rFonts w:hint="eastAsia"/>
          <w:sz w:val="32"/>
          <w:szCs w:val="52"/>
        </w:rPr>
        <w:t>出版社</w:t>
      </w:r>
    </w:p>
    <w:p w14:paraId="1877A664" w14:textId="77777777" w:rsidR="003F090C" w:rsidRDefault="003F090C">
      <w:pPr>
        <w:widowControl/>
        <w:ind w:firstLine="880"/>
        <w:jc w:val="center"/>
        <w:rPr>
          <w:sz w:val="44"/>
          <w:szCs w:val="52"/>
        </w:rPr>
      </w:pPr>
    </w:p>
    <w:p w14:paraId="4136F6FC" w14:textId="77777777" w:rsidR="003F090C" w:rsidRDefault="003F090C">
      <w:pPr>
        <w:widowControl/>
        <w:ind w:hanging="142"/>
        <w:jc w:val="center"/>
        <w:rPr>
          <w:rFonts w:eastAsia="仿宋"/>
          <w:sz w:val="32"/>
          <w:szCs w:val="32"/>
        </w:rPr>
      </w:pPr>
    </w:p>
    <w:p w14:paraId="74AE0546" w14:textId="77777777" w:rsidR="003F090C" w:rsidRDefault="00934968">
      <w:pPr>
        <w:widowControl/>
        <w:spacing w:line="240" w:lineRule="auto"/>
        <w:jc w:val="left"/>
      </w:pPr>
      <w:r>
        <w:br w:type="page"/>
      </w:r>
    </w:p>
    <w:p w14:paraId="530D4591" w14:textId="77777777" w:rsidR="003F090C" w:rsidRDefault="003F090C">
      <w:pPr>
        <w:widowControl/>
        <w:jc w:val="left"/>
      </w:pPr>
    </w:p>
    <w:p w14:paraId="3F329E52" w14:textId="77777777" w:rsidR="003F090C" w:rsidRDefault="003F090C">
      <w:pPr>
        <w:widowControl/>
        <w:jc w:val="left"/>
      </w:pPr>
    </w:p>
    <w:p w14:paraId="13F0970B" w14:textId="77777777" w:rsidR="003F090C" w:rsidRDefault="00934968">
      <w:pPr>
        <w:widowControl/>
        <w:spacing w:line="240" w:lineRule="auto"/>
        <w:jc w:val="center"/>
        <w:rPr>
          <w:rFonts w:ascii="黑体" w:eastAsia="黑体" w:hAnsi="黑体"/>
          <w:sz w:val="21"/>
        </w:rPr>
      </w:pPr>
      <w:r>
        <w:rPr>
          <w:rFonts w:ascii="黑体" w:eastAsia="黑体" w:hAnsi="黑体"/>
          <w:kern w:val="0"/>
          <w:sz w:val="28"/>
          <w:szCs w:val="28"/>
        </w:rPr>
        <w:t>中国工程建设标准化协会标准</w:t>
      </w:r>
    </w:p>
    <w:p w14:paraId="0FDF4004" w14:textId="2BDACC26" w:rsidR="003F090C" w:rsidRDefault="003F090C">
      <w:pPr>
        <w:widowControl/>
        <w:spacing w:line="240" w:lineRule="auto"/>
        <w:jc w:val="left"/>
      </w:pPr>
    </w:p>
    <w:p w14:paraId="02A783B7" w14:textId="77777777" w:rsidR="003F090C" w:rsidRDefault="003F090C">
      <w:pPr>
        <w:widowControl/>
        <w:spacing w:line="240" w:lineRule="auto"/>
        <w:jc w:val="left"/>
      </w:pPr>
    </w:p>
    <w:p w14:paraId="6F74C80A" w14:textId="7450BED1" w:rsidR="003F090C" w:rsidRDefault="00D05993">
      <w:pPr>
        <w:widowControl/>
        <w:spacing w:line="240" w:lineRule="auto"/>
        <w:jc w:val="center"/>
        <w:rPr>
          <w:sz w:val="16"/>
        </w:rPr>
      </w:pPr>
      <w:r>
        <w:rPr>
          <w:rFonts w:hint="eastAsia"/>
          <w:b/>
          <w:sz w:val="36"/>
          <w:szCs w:val="52"/>
        </w:rPr>
        <w:t>钢—混凝土组合框架梁设计标准</w:t>
      </w:r>
    </w:p>
    <w:p w14:paraId="6E2B0930" w14:textId="77777777" w:rsidR="003F090C" w:rsidRDefault="003F090C">
      <w:pPr>
        <w:widowControl/>
        <w:spacing w:line="240" w:lineRule="auto"/>
        <w:jc w:val="left"/>
      </w:pPr>
    </w:p>
    <w:p w14:paraId="040C7A64" w14:textId="43598A2D" w:rsidR="003F090C" w:rsidRDefault="00D05993">
      <w:pPr>
        <w:widowControl/>
        <w:spacing w:line="240" w:lineRule="auto"/>
        <w:jc w:val="center"/>
        <w:rPr>
          <w:sz w:val="28"/>
        </w:rPr>
      </w:pPr>
      <w:r w:rsidRPr="00D05993">
        <w:rPr>
          <w:sz w:val="28"/>
        </w:rPr>
        <w:t>Design standard of steel-concrete composite frame beams</w:t>
      </w:r>
    </w:p>
    <w:p w14:paraId="6DBFFCDB" w14:textId="77777777" w:rsidR="003F090C" w:rsidRDefault="003F090C">
      <w:pPr>
        <w:widowControl/>
        <w:spacing w:line="240" w:lineRule="auto"/>
        <w:jc w:val="left"/>
      </w:pPr>
    </w:p>
    <w:p w14:paraId="7954560A" w14:textId="77777777" w:rsidR="003F090C" w:rsidRDefault="00934968">
      <w:pPr>
        <w:widowControl/>
        <w:spacing w:line="240" w:lineRule="auto"/>
        <w:jc w:val="center"/>
        <w:rPr>
          <w:b/>
        </w:rPr>
      </w:pPr>
      <w:bookmarkStart w:id="0" w:name="_Hlk111548975"/>
      <w:r>
        <w:rPr>
          <w:rFonts w:hint="eastAsia"/>
          <w:b/>
        </w:rPr>
        <w:t>T/C</w:t>
      </w:r>
      <w:r>
        <w:rPr>
          <w:b/>
        </w:rPr>
        <w:t xml:space="preserve">ECS </w:t>
      </w:r>
      <w:r>
        <w:rPr>
          <w:rFonts w:hint="eastAsia"/>
          <w:b/>
        </w:rPr>
        <w:t>1X</w:t>
      </w:r>
      <w:r>
        <w:rPr>
          <w:b/>
        </w:rPr>
        <w:t>XX-</w:t>
      </w:r>
      <w:r>
        <w:rPr>
          <w:rFonts w:hint="eastAsia"/>
          <w:b/>
        </w:rPr>
        <w:t>202</w:t>
      </w:r>
      <w:r>
        <w:rPr>
          <w:b/>
        </w:rPr>
        <w:t>X</w:t>
      </w:r>
      <w:bookmarkEnd w:id="0"/>
    </w:p>
    <w:p w14:paraId="3375C0D5" w14:textId="77777777" w:rsidR="003F090C" w:rsidRDefault="003F090C">
      <w:pPr>
        <w:widowControl/>
        <w:spacing w:line="240" w:lineRule="auto"/>
        <w:jc w:val="center"/>
      </w:pPr>
    </w:p>
    <w:p w14:paraId="47738751" w14:textId="77777777" w:rsidR="003F090C" w:rsidRDefault="003F090C">
      <w:pPr>
        <w:widowControl/>
        <w:spacing w:line="240" w:lineRule="auto"/>
        <w:jc w:val="center"/>
      </w:pPr>
    </w:p>
    <w:p w14:paraId="361B0365" w14:textId="77777777" w:rsidR="003F090C" w:rsidRDefault="003F090C">
      <w:pPr>
        <w:widowControl/>
        <w:jc w:val="center"/>
      </w:pPr>
    </w:p>
    <w:p w14:paraId="455E12C8" w14:textId="77777777" w:rsidR="003F090C" w:rsidRDefault="00934968">
      <w:pPr>
        <w:widowControl/>
        <w:ind w:firstLineChars="900" w:firstLine="2160"/>
      </w:pPr>
      <w:r>
        <w:rPr>
          <w:rFonts w:hint="eastAsia"/>
        </w:rPr>
        <w:t>主编单位：</w:t>
      </w:r>
      <w:r>
        <w:rPr>
          <w:rFonts w:hint="eastAsia"/>
          <w:spacing w:val="8"/>
        </w:rPr>
        <w:t>清</w:t>
      </w:r>
      <w:r>
        <w:rPr>
          <w:rFonts w:hint="eastAsia"/>
          <w:spacing w:val="8"/>
        </w:rPr>
        <w:t xml:space="preserve"> </w:t>
      </w:r>
      <w:r>
        <w:rPr>
          <w:spacing w:val="8"/>
        </w:rPr>
        <w:t xml:space="preserve">   </w:t>
      </w:r>
      <w:r>
        <w:rPr>
          <w:rFonts w:hint="eastAsia"/>
          <w:spacing w:val="8"/>
        </w:rPr>
        <w:t>华</w:t>
      </w:r>
      <w:r>
        <w:rPr>
          <w:rFonts w:hint="eastAsia"/>
          <w:spacing w:val="8"/>
        </w:rPr>
        <w:t xml:space="preserve"> </w:t>
      </w:r>
      <w:r>
        <w:rPr>
          <w:spacing w:val="8"/>
        </w:rPr>
        <w:t xml:space="preserve">   </w:t>
      </w:r>
      <w:r>
        <w:rPr>
          <w:rFonts w:hint="eastAsia"/>
          <w:spacing w:val="8"/>
        </w:rPr>
        <w:t>大</w:t>
      </w:r>
      <w:r>
        <w:rPr>
          <w:rFonts w:hint="eastAsia"/>
          <w:spacing w:val="8"/>
        </w:rPr>
        <w:t xml:space="preserve"> </w:t>
      </w:r>
      <w:r>
        <w:rPr>
          <w:spacing w:val="8"/>
        </w:rPr>
        <w:t xml:space="preserve">   </w:t>
      </w:r>
      <w:r>
        <w:rPr>
          <w:rFonts w:hint="eastAsia"/>
          <w:spacing w:val="8"/>
        </w:rPr>
        <w:t>学</w:t>
      </w:r>
    </w:p>
    <w:p w14:paraId="45035B5F" w14:textId="77777777" w:rsidR="003F090C" w:rsidRDefault="00934968">
      <w:pPr>
        <w:widowControl/>
        <w:ind w:firstLineChars="900" w:firstLine="2160"/>
      </w:pPr>
      <w:r>
        <w:rPr>
          <w:rFonts w:hint="eastAsia"/>
        </w:rPr>
        <w:t>批准单位：中国工程建设标准化协会</w:t>
      </w:r>
    </w:p>
    <w:p w14:paraId="2CD527C0" w14:textId="77777777" w:rsidR="003F090C" w:rsidRDefault="00934968">
      <w:pPr>
        <w:widowControl/>
        <w:ind w:firstLineChars="900" w:firstLine="2160"/>
      </w:pPr>
      <w:r>
        <w:rPr>
          <w:rFonts w:hint="eastAsia"/>
        </w:rPr>
        <w:t>施行日期：</w:t>
      </w:r>
      <w:r>
        <w:rPr>
          <w:szCs w:val="21"/>
        </w:rPr>
        <w:t xml:space="preserve">2 0 2×  </w:t>
      </w:r>
      <w:r>
        <w:rPr>
          <w:szCs w:val="21"/>
        </w:rPr>
        <w:t>年</w:t>
      </w:r>
      <w:r>
        <w:rPr>
          <w:szCs w:val="21"/>
        </w:rPr>
        <w:t xml:space="preserve">  ×  </w:t>
      </w:r>
      <w:r>
        <w:rPr>
          <w:szCs w:val="21"/>
        </w:rPr>
        <w:t>月</w:t>
      </w:r>
      <w:r>
        <w:rPr>
          <w:szCs w:val="21"/>
        </w:rPr>
        <w:t xml:space="preserve">  ×  </w:t>
      </w:r>
      <w:r>
        <w:rPr>
          <w:szCs w:val="21"/>
        </w:rPr>
        <w:t>日</w:t>
      </w:r>
      <w:r>
        <w:rPr>
          <w:rFonts w:hint="eastAsia"/>
        </w:rPr>
        <w:t xml:space="preserve"> </w:t>
      </w:r>
      <w:r>
        <w:t xml:space="preserve">             </w:t>
      </w:r>
    </w:p>
    <w:p w14:paraId="0862BB3C" w14:textId="77777777" w:rsidR="003F090C" w:rsidRDefault="003F090C">
      <w:pPr>
        <w:widowControl/>
        <w:ind w:firstLineChars="900" w:firstLine="2160"/>
      </w:pPr>
    </w:p>
    <w:p w14:paraId="4EB58F0A" w14:textId="77777777" w:rsidR="003F090C" w:rsidRDefault="003F090C">
      <w:pPr>
        <w:widowControl/>
        <w:ind w:firstLineChars="900" w:firstLine="2160"/>
      </w:pPr>
    </w:p>
    <w:p w14:paraId="263D4CD9" w14:textId="77777777" w:rsidR="003F090C" w:rsidRDefault="003F090C">
      <w:pPr>
        <w:widowControl/>
        <w:ind w:firstLineChars="900" w:firstLine="2160"/>
      </w:pPr>
    </w:p>
    <w:p w14:paraId="18B9EEFC" w14:textId="77777777" w:rsidR="003F090C" w:rsidRDefault="003F090C">
      <w:pPr>
        <w:widowControl/>
        <w:ind w:firstLineChars="900" w:firstLine="2160"/>
      </w:pPr>
    </w:p>
    <w:p w14:paraId="3011FE55" w14:textId="77777777" w:rsidR="003F090C" w:rsidRDefault="003F090C">
      <w:pPr>
        <w:widowControl/>
        <w:ind w:firstLineChars="900" w:firstLine="2160"/>
      </w:pPr>
    </w:p>
    <w:p w14:paraId="3D56D2FA" w14:textId="77777777" w:rsidR="003F090C" w:rsidRDefault="003F090C">
      <w:pPr>
        <w:widowControl/>
        <w:ind w:firstLineChars="900" w:firstLine="2160"/>
      </w:pPr>
    </w:p>
    <w:p w14:paraId="46E8A154" w14:textId="77777777" w:rsidR="003F090C" w:rsidRDefault="003F090C">
      <w:pPr>
        <w:widowControl/>
        <w:ind w:firstLineChars="900" w:firstLine="2160"/>
      </w:pPr>
    </w:p>
    <w:p w14:paraId="6581EB8E" w14:textId="77777777" w:rsidR="003F090C" w:rsidRDefault="003F090C">
      <w:pPr>
        <w:widowControl/>
        <w:ind w:firstLineChars="900" w:firstLine="2160"/>
      </w:pPr>
    </w:p>
    <w:p w14:paraId="443690D6" w14:textId="77777777" w:rsidR="003F090C" w:rsidRDefault="00934968">
      <w:pPr>
        <w:widowControl/>
        <w:jc w:val="center"/>
        <w:rPr>
          <w:sz w:val="32"/>
          <w:szCs w:val="52"/>
        </w:rPr>
      </w:pPr>
      <w:r>
        <w:rPr>
          <w:rFonts w:hint="eastAsia"/>
          <w:sz w:val="32"/>
          <w:szCs w:val="52"/>
        </w:rPr>
        <w:t>中国计划出版社</w:t>
      </w:r>
    </w:p>
    <w:p w14:paraId="7C5F2AF2" w14:textId="77777777" w:rsidR="003F090C" w:rsidRDefault="00934968">
      <w:pPr>
        <w:widowControl/>
        <w:spacing w:line="240" w:lineRule="auto"/>
        <w:jc w:val="center"/>
        <w:rPr>
          <w:rFonts w:ascii="黑体" w:eastAsia="黑体" w:hAnsi="黑体"/>
          <w:kern w:val="0"/>
          <w:sz w:val="28"/>
          <w:szCs w:val="28"/>
        </w:rPr>
      </w:pPr>
      <w:r>
        <w:rPr>
          <w:rFonts w:ascii="黑体" w:eastAsia="黑体" w:hAnsi="黑体" w:hint="eastAsia"/>
          <w:kern w:val="0"/>
          <w:sz w:val="28"/>
          <w:szCs w:val="28"/>
        </w:rPr>
        <w:t>2</w:t>
      </w:r>
      <w:r>
        <w:rPr>
          <w:rFonts w:ascii="黑体" w:eastAsia="黑体" w:hAnsi="黑体"/>
          <w:kern w:val="0"/>
          <w:sz w:val="28"/>
          <w:szCs w:val="28"/>
        </w:rPr>
        <w:t>02</w:t>
      </w:r>
      <w:r>
        <w:rPr>
          <w:rFonts w:ascii="黑体" w:eastAsia="黑体" w:hAnsi="黑体" w:hint="eastAsia"/>
          <w:kern w:val="0"/>
          <w:sz w:val="28"/>
          <w:szCs w:val="28"/>
        </w:rPr>
        <w:t>X</w:t>
      </w:r>
      <w:r>
        <w:rPr>
          <w:rFonts w:ascii="黑体" w:eastAsia="黑体" w:hAnsi="黑体"/>
          <w:kern w:val="0"/>
          <w:sz w:val="28"/>
          <w:szCs w:val="28"/>
        </w:rPr>
        <w:t xml:space="preserve"> </w:t>
      </w:r>
      <w:r>
        <w:rPr>
          <w:rFonts w:ascii="黑体" w:eastAsia="黑体" w:hAnsi="黑体" w:hint="eastAsia"/>
          <w:kern w:val="0"/>
          <w:sz w:val="28"/>
          <w:szCs w:val="28"/>
        </w:rPr>
        <w:t xml:space="preserve">北 </w:t>
      </w:r>
      <w:r>
        <w:rPr>
          <w:rFonts w:ascii="黑体" w:eastAsia="黑体" w:hAnsi="黑体"/>
          <w:kern w:val="0"/>
          <w:sz w:val="28"/>
          <w:szCs w:val="28"/>
        </w:rPr>
        <w:t xml:space="preserve"> </w:t>
      </w:r>
      <w:r>
        <w:rPr>
          <w:rFonts w:ascii="黑体" w:eastAsia="黑体" w:hAnsi="黑体" w:hint="eastAsia"/>
          <w:kern w:val="0"/>
          <w:sz w:val="28"/>
          <w:szCs w:val="28"/>
        </w:rPr>
        <w:t>京</w:t>
      </w:r>
    </w:p>
    <w:p w14:paraId="69FF7182" w14:textId="77777777" w:rsidR="003F090C" w:rsidRDefault="00934968">
      <w:pPr>
        <w:widowControl/>
        <w:spacing w:line="240" w:lineRule="auto"/>
        <w:jc w:val="left"/>
      </w:pPr>
      <w:r>
        <w:br w:type="page"/>
      </w:r>
    </w:p>
    <w:p w14:paraId="07B28223" w14:textId="77777777" w:rsidR="003F090C" w:rsidRDefault="003F090C">
      <w:pPr>
        <w:widowControl/>
        <w:spacing w:line="240" w:lineRule="auto"/>
        <w:jc w:val="left"/>
      </w:pPr>
    </w:p>
    <w:p w14:paraId="6637407F" w14:textId="77777777" w:rsidR="003F090C" w:rsidRDefault="00934968">
      <w:pPr>
        <w:snapToGrid w:val="0"/>
        <w:jc w:val="center"/>
        <w:rPr>
          <w:rFonts w:eastAsia="黑体"/>
          <w:b/>
          <w:sz w:val="28"/>
          <w:szCs w:val="28"/>
        </w:rPr>
      </w:pPr>
      <w:r>
        <w:rPr>
          <w:rFonts w:eastAsia="黑体" w:hint="eastAsia"/>
          <w:b/>
          <w:sz w:val="28"/>
          <w:szCs w:val="28"/>
        </w:rPr>
        <w:t>前</w:t>
      </w:r>
      <w:r>
        <w:rPr>
          <w:rFonts w:eastAsia="黑体"/>
          <w:b/>
          <w:sz w:val="28"/>
          <w:szCs w:val="28"/>
        </w:rPr>
        <w:t xml:space="preserve">  </w:t>
      </w:r>
      <w:r>
        <w:rPr>
          <w:rFonts w:eastAsia="黑体" w:hint="eastAsia"/>
          <w:b/>
          <w:sz w:val="28"/>
          <w:szCs w:val="28"/>
        </w:rPr>
        <w:t>言</w:t>
      </w:r>
    </w:p>
    <w:p w14:paraId="70B2226C" w14:textId="77777777" w:rsidR="003F090C" w:rsidRDefault="003F090C">
      <w:pPr>
        <w:snapToGrid w:val="0"/>
        <w:jc w:val="center"/>
        <w:rPr>
          <w:rFonts w:eastAsia="黑体"/>
          <w:b/>
          <w:sz w:val="28"/>
          <w:szCs w:val="28"/>
        </w:rPr>
      </w:pPr>
    </w:p>
    <w:p w14:paraId="7CDF84B6" w14:textId="2BC8B5B0" w:rsidR="003F090C" w:rsidRDefault="00934968">
      <w:pPr>
        <w:snapToGrid w:val="0"/>
        <w:ind w:firstLineChars="200" w:firstLine="480"/>
      </w:pPr>
      <w:r>
        <w:rPr>
          <w:rFonts w:hint="eastAsia"/>
        </w:rPr>
        <w:t>根据</w:t>
      </w:r>
      <w:r>
        <w:rPr>
          <w:rFonts w:ascii="宋体" w:hAnsi="宋体" w:hint="eastAsia"/>
          <w:bCs/>
        </w:rPr>
        <w:t>中国工</w:t>
      </w:r>
      <w:r>
        <w:rPr>
          <w:bCs/>
        </w:rPr>
        <w:t>程建设标准化协会</w:t>
      </w:r>
      <w:r>
        <w:t>《关于印发</w:t>
      </w:r>
      <w:r>
        <w:t>&lt;</w:t>
      </w:r>
      <w:r w:rsidR="009D1945">
        <w:t>2022</w:t>
      </w:r>
      <w:r>
        <w:t>年第二批协会标准制</w:t>
      </w:r>
      <w:r>
        <w:rPr>
          <w:rFonts w:hint="eastAsia"/>
        </w:rPr>
        <w:t>订</w:t>
      </w:r>
      <w:r>
        <w:t>、修订计划</w:t>
      </w:r>
      <w:r>
        <w:t>&gt;</w:t>
      </w:r>
      <w:r>
        <w:t>的通知》（建标协字</w:t>
      </w:r>
      <w:r>
        <w:t>[20</w:t>
      </w:r>
      <w:r w:rsidR="009D1945">
        <w:t>22</w:t>
      </w:r>
      <w:r>
        <w:t>]</w:t>
      </w:r>
      <w:r w:rsidR="009D1945">
        <w:t>40</w:t>
      </w:r>
      <w:r>
        <w:t>号）的要求，编制组经深入调查研究，认真总结实践经验，参考国内外先进标准，并在广泛征求意见的基础上，制订本</w:t>
      </w:r>
      <w:r w:rsidR="005462BD">
        <w:rPr>
          <w:rFonts w:hint="eastAsia"/>
        </w:rPr>
        <w:t>标准</w:t>
      </w:r>
      <w:r>
        <w:t>。</w:t>
      </w:r>
    </w:p>
    <w:p w14:paraId="25F34782" w14:textId="58FCEB10" w:rsidR="003F090C" w:rsidRDefault="00934968">
      <w:pPr>
        <w:snapToGrid w:val="0"/>
        <w:ind w:firstLineChars="200" w:firstLine="480"/>
      </w:pPr>
      <w:r>
        <w:t>本</w:t>
      </w:r>
      <w:r w:rsidR="008762F0">
        <w:rPr>
          <w:rFonts w:hint="eastAsia"/>
        </w:rPr>
        <w:t>标准</w:t>
      </w:r>
      <w:r>
        <w:t>共分</w:t>
      </w:r>
      <w:r w:rsidR="00D068F0">
        <w:t>9</w:t>
      </w:r>
      <w:r>
        <w:t>章，主要内容包括：总则</w:t>
      </w:r>
      <w:r>
        <w:rPr>
          <w:rFonts w:hint="eastAsia"/>
        </w:rPr>
        <w:t>、</w:t>
      </w:r>
      <w:r>
        <w:t>术语和符号</w:t>
      </w:r>
      <w:r>
        <w:rPr>
          <w:rFonts w:hint="eastAsia"/>
        </w:rPr>
        <w:t>、</w:t>
      </w:r>
      <w:r>
        <w:t>基本规定</w:t>
      </w:r>
      <w:r>
        <w:rPr>
          <w:rFonts w:hint="eastAsia"/>
        </w:rPr>
        <w:t>、</w:t>
      </w:r>
      <w:r>
        <w:t>材料</w:t>
      </w:r>
      <w:r>
        <w:rPr>
          <w:rFonts w:hint="eastAsia"/>
        </w:rPr>
        <w:t>、</w:t>
      </w:r>
      <w:r w:rsidR="0084201C">
        <w:rPr>
          <w:rFonts w:hint="eastAsia"/>
        </w:rPr>
        <w:t>弹性</w:t>
      </w:r>
      <w:r w:rsidR="00D068F0">
        <w:rPr>
          <w:rFonts w:hint="eastAsia"/>
        </w:rPr>
        <w:t>整体结构计算、承载能力极限状态验算、正常使用极限状态验算、弹塑性时程分析、构造措施</w:t>
      </w:r>
      <w:r>
        <w:t>。</w:t>
      </w:r>
    </w:p>
    <w:p w14:paraId="010B16C7" w14:textId="2139D18A" w:rsidR="003F090C" w:rsidRDefault="00934968">
      <w:pPr>
        <w:snapToGrid w:val="0"/>
        <w:ind w:firstLineChars="200" w:firstLine="480"/>
      </w:pPr>
      <w:r>
        <w:rPr>
          <w:rFonts w:hint="eastAsia"/>
        </w:rPr>
        <w:t>本</w:t>
      </w:r>
      <w:r w:rsidR="008762F0">
        <w:rPr>
          <w:rFonts w:hint="eastAsia"/>
        </w:rPr>
        <w:t>标准</w:t>
      </w:r>
      <w:r>
        <w:rPr>
          <w:rFonts w:hint="eastAsia"/>
        </w:rPr>
        <w:t>的某些内容可能直接或间接涉及专利，本</w:t>
      </w:r>
      <w:r w:rsidR="00D06802">
        <w:rPr>
          <w:rFonts w:hint="eastAsia"/>
        </w:rPr>
        <w:t>标准</w:t>
      </w:r>
      <w:r>
        <w:rPr>
          <w:rFonts w:hint="eastAsia"/>
        </w:rPr>
        <w:t>的发布机构不承担识别这些专利的责任。</w:t>
      </w:r>
    </w:p>
    <w:p w14:paraId="21758DE3" w14:textId="2167B0CF" w:rsidR="003F090C" w:rsidRDefault="00934968">
      <w:pPr>
        <w:snapToGrid w:val="0"/>
        <w:ind w:firstLineChars="200" w:firstLine="480"/>
      </w:pPr>
      <w:r>
        <w:t>本</w:t>
      </w:r>
      <w:r w:rsidR="008762F0">
        <w:rPr>
          <w:rFonts w:hint="eastAsia"/>
        </w:rPr>
        <w:t>标准</w:t>
      </w:r>
      <w:r>
        <w:t>由</w:t>
      </w:r>
      <w:r>
        <w:rPr>
          <w:bCs/>
        </w:rPr>
        <w:t>中国工程建设标准化协会混凝土结构专业委员会归口管理，由清华大学负责具体技术内容的解释。执行过程中，如有意见或建议，请反馈给清华大学（地址：北京市海淀区清华大学土木工程系，</w:t>
      </w:r>
      <w:r>
        <w:rPr>
          <w:rFonts w:hint="eastAsia"/>
          <w:bCs/>
        </w:rPr>
        <w:t>邮编</w:t>
      </w:r>
      <w:r>
        <w:rPr>
          <w:bCs/>
        </w:rPr>
        <w:t>：</w:t>
      </w:r>
      <w:r>
        <w:rPr>
          <w:bCs/>
        </w:rPr>
        <w:t>100084</w:t>
      </w:r>
      <w:r>
        <w:rPr>
          <w:rFonts w:hint="eastAsia"/>
          <w:bCs/>
        </w:rPr>
        <w:t>，邮箱：</w:t>
      </w:r>
      <w:r w:rsidR="00D068F0">
        <w:rPr>
          <w:bCs/>
        </w:rPr>
        <w:t>taomuxuan</w:t>
      </w:r>
      <w:r>
        <w:rPr>
          <w:bCs/>
        </w:rPr>
        <w:t>@tsinghua.edu.cn</w:t>
      </w:r>
      <w:r>
        <w:rPr>
          <w:rFonts w:ascii="宋体" w:hAnsi="宋体" w:hint="eastAsia"/>
          <w:bCs/>
        </w:rPr>
        <w:t>）。</w:t>
      </w:r>
    </w:p>
    <w:p w14:paraId="35D0FCC8" w14:textId="77777777" w:rsidR="003F090C" w:rsidRDefault="00934968">
      <w:pPr>
        <w:snapToGrid w:val="0"/>
        <w:ind w:leftChars="204" w:left="2907" w:hangingChars="1007" w:hanging="2417"/>
        <w:jc w:val="left"/>
        <w:rPr>
          <w:bCs/>
        </w:rPr>
      </w:pPr>
      <w:r>
        <w:rPr>
          <w:rFonts w:ascii="黑体" w:eastAsia="黑体" w:hAnsi="黑体" w:hint="eastAsia"/>
          <w:bCs/>
        </w:rPr>
        <w:t>主 编 单 位：</w:t>
      </w:r>
      <w:r>
        <w:rPr>
          <w:rFonts w:hint="eastAsia"/>
          <w:bCs/>
        </w:rPr>
        <w:t>清华大学</w:t>
      </w:r>
    </w:p>
    <w:p w14:paraId="5B88907C" w14:textId="59F0B804" w:rsidR="003F60FC" w:rsidRDefault="00934968" w:rsidP="0090150E">
      <w:pPr>
        <w:snapToGrid w:val="0"/>
        <w:ind w:firstLineChars="200" w:firstLine="480"/>
        <w:jc w:val="left"/>
        <w:rPr>
          <w:rFonts w:ascii="宋体" w:hAnsi="宋体"/>
          <w:bCs/>
        </w:rPr>
      </w:pPr>
      <w:r>
        <w:rPr>
          <w:rFonts w:ascii="黑体" w:eastAsia="黑体" w:hAnsi="黑体" w:hint="eastAsia"/>
          <w:bCs/>
        </w:rPr>
        <w:t>参 编 单 位：</w:t>
      </w:r>
    </w:p>
    <w:p w14:paraId="5AF93B0E" w14:textId="77777777" w:rsidR="003F090C" w:rsidRDefault="003F090C">
      <w:pPr>
        <w:snapToGrid w:val="0"/>
        <w:ind w:leftChars="204" w:left="2907" w:hangingChars="1007" w:hanging="2417"/>
        <w:jc w:val="left"/>
        <w:rPr>
          <w:bCs/>
        </w:rPr>
      </w:pPr>
    </w:p>
    <w:p w14:paraId="2470860F" w14:textId="4DA4143F" w:rsidR="0092142A" w:rsidRPr="003F60FC" w:rsidRDefault="00934968" w:rsidP="0090150E">
      <w:pPr>
        <w:snapToGrid w:val="0"/>
        <w:ind w:leftChars="204" w:left="3068" w:hangingChars="1007" w:hanging="2578"/>
        <w:jc w:val="left"/>
        <w:rPr>
          <w:rFonts w:hAnsi="宋体" w:cs="宋体"/>
        </w:rPr>
      </w:pPr>
      <w:r>
        <w:rPr>
          <w:rFonts w:ascii="黑体" w:eastAsia="黑体" w:hAnsi="黑体" w:hint="eastAsia"/>
          <w:bCs/>
          <w:spacing w:val="8"/>
        </w:rPr>
        <w:t>主要起草人：</w:t>
      </w:r>
    </w:p>
    <w:p w14:paraId="43AFDD6C" w14:textId="36F461EE" w:rsidR="003F090C" w:rsidRDefault="00934968">
      <w:pPr>
        <w:snapToGrid w:val="0"/>
        <w:ind w:leftChars="204" w:left="3068" w:hangingChars="1007" w:hanging="2578"/>
        <w:jc w:val="left"/>
        <w:rPr>
          <w:bCs/>
        </w:rPr>
      </w:pPr>
      <w:r>
        <w:rPr>
          <w:rFonts w:ascii="黑体" w:eastAsia="黑体" w:hAnsi="黑体" w:hint="eastAsia"/>
          <w:bCs/>
          <w:spacing w:val="8"/>
        </w:rPr>
        <w:t>主要审查人：</w:t>
      </w:r>
    </w:p>
    <w:p w14:paraId="4CCE634E" w14:textId="438ED9D2" w:rsidR="003F090C" w:rsidRDefault="003F090C">
      <w:pPr>
        <w:snapToGrid w:val="0"/>
        <w:ind w:firstLineChars="830" w:firstLine="1992"/>
        <w:jc w:val="left"/>
        <w:rPr>
          <w:rFonts w:hAnsi="宋体" w:cs="宋体"/>
        </w:rPr>
      </w:pPr>
    </w:p>
    <w:p w14:paraId="27A836A5" w14:textId="77777777" w:rsidR="000C0EA9" w:rsidRDefault="000C0EA9" w:rsidP="000C0EA9">
      <w:pPr>
        <w:widowControl/>
        <w:ind w:right="960" w:firstLine="480"/>
      </w:pPr>
    </w:p>
    <w:p w14:paraId="42A3B7BF" w14:textId="77777777" w:rsidR="000C0EA9" w:rsidRDefault="000C0EA9">
      <w:pPr>
        <w:widowControl/>
        <w:ind w:firstLine="480"/>
        <w:jc w:val="left"/>
        <w:sectPr w:rsidR="000C0EA9" w:rsidSect="009E7C67">
          <w:footerReference w:type="even" r:id="rId10"/>
          <w:footerReference w:type="default" r:id="rId11"/>
          <w:footerReference w:type="first" r:id="rId12"/>
          <w:pgSz w:w="11907" w:h="16839"/>
          <w:pgMar w:top="1440" w:right="1797" w:bottom="1440" w:left="1797" w:header="851" w:footer="992" w:gutter="0"/>
          <w:pgNumType w:start="1"/>
          <w:cols w:space="425"/>
          <w:docGrid w:type="linesAndChars" w:linePitch="326"/>
        </w:sectPr>
      </w:pPr>
    </w:p>
    <w:p w14:paraId="6A05480E" w14:textId="77777777" w:rsidR="003F090C" w:rsidRDefault="00934968">
      <w:pPr>
        <w:widowControl/>
        <w:jc w:val="center"/>
        <w:rPr>
          <w:b/>
          <w:sz w:val="28"/>
        </w:rPr>
      </w:pPr>
      <w:r>
        <w:rPr>
          <w:rFonts w:hint="eastAsia"/>
          <w:b/>
          <w:sz w:val="28"/>
        </w:rPr>
        <w:lastRenderedPageBreak/>
        <w:t>目</w:t>
      </w:r>
      <w:r>
        <w:rPr>
          <w:rFonts w:hint="eastAsia"/>
          <w:b/>
          <w:sz w:val="28"/>
        </w:rPr>
        <w:t xml:space="preserve"> </w:t>
      </w:r>
      <w:r>
        <w:rPr>
          <w:b/>
          <w:sz w:val="28"/>
        </w:rPr>
        <w:t xml:space="preserve"> </w:t>
      </w:r>
      <w:r>
        <w:rPr>
          <w:rFonts w:hint="eastAsia"/>
          <w:b/>
          <w:sz w:val="28"/>
        </w:rPr>
        <w:t>次</w:t>
      </w:r>
    </w:p>
    <w:p w14:paraId="05FFAEF1" w14:textId="77777777" w:rsidR="003F090C" w:rsidRDefault="00934968">
      <w:pPr>
        <w:pStyle w:val="TOC1"/>
        <w:rPr>
          <w:rFonts w:asciiTheme="minorHAnsi" w:eastAsiaTheme="minorEastAsia" w:hAnsiTheme="minorHAnsi" w:cstheme="minorBidi"/>
          <w:kern w:val="2"/>
          <w:sz w:val="24"/>
          <w:szCs w:val="24"/>
        </w:rPr>
      </w:pPr>
      <w:r>
        <w:rPr>
          <w:rStyle w:val="aff7"/>
          <w:color w:val="auto"/>
          <w:sz w:val="24"/>
          <w:szCs w:val="24"/>
          <w:u w:val="none"/>
        </w:rPr>
        <w:t>1</w:t>
      </w:r>
      <w:r>
        <w:rPr>
          <w:rFonts w:asciiTheme="minorHAnsi" w:eastAsiaTheme="minorEastAsia" w:hAnsiTheme="minorHAnsi" w:cstheme="minorBidi"/>
          <w:kern w:val="2"/>
          <w:sz w:val="24"/>
          <w:szCs w:val="24"/>
        </w:rPr>
        <w:tab/>
      </w:r>
      <w:r>
        <w:rPr>
          <w:rStyle w:val="aff7"/>
          <w:color w:val="auto"/>
          <w:sz w:val="24"/>
          <w:szCs w:val="24"/>
          <w:u w:val="none"/>
        </w:rPr>
        <w:t>总则</w:t>
      </w:r>
      <w:r>
        <w:rPr>
          <w:position w:val="6"/>
          <w:sz w:val="24"/>
          <w:szCs w:val="24"/>
        </w:rPr>
        <w:tab/>
        <w:t xml:space="preserve"> </w:t>
      </w:r>
      <w:r>
        <w:rPr>
          <w:rFonts w:hint="eastAsia"/>
          <w:sz w:val="24"/>
          <w:szCs w:val="24"/>
        </w:rPr>
        <w:t>(</w:t>
      </w:r>
      <w:r>
        <w:rPr>
          <w:sz w:val="24"/>
          <w:szCs w:val="24"/>
        </w:rPr>
        <w:t xml:space="preserve"> 1 </w:t>
      </w:r>
      <w:r>
        <w:rPr>
          <w:rFonts w:hint="eastAsia"/>
          <w:sz w:val="24"/>
          <w:szCs w:val="24"/>
        </w:rPr>
        <w:t>)</w:t>
      </w:r>
    </w:p>
    <w:p w14:paraId="3CE714F7" w14:textId="77777777" w:rsidR="003F090C" w:rsidRDefault="00934968">
      <w:pPr>
        <w:pStyle w:val="TOC1"/>
        <w:rPr>
          <w:rFonts w:asciiTheme="minorHAnsi" w:eastAsiaTheme="minorEastAsia" w:hAnsiTheme="minorHAnsi" w:cstheme="minorBidi"/>
          <w:kern w:val="2"/>
          <w:sz w:val="24"/>
          <w:szCs w:val="24"/>
        </w:rPr>
      </w:pPr>
      <w:r>
        <w:rPr>
          <w:rStyle w:val="aff7"/>
          <w:color w:val="auto"/>
          <w:sz w:val="24"/>
          <w:szCs w:val="24"/>
          <w:u w:val="none"/>
        </w:rPr>
        <w:t>2</w:t>
      </w:r>
      <w:r>
        <w:rPr>
          <w:rFonts w:asciiTheme="minorHAnsi" w:eastAsiaTheme="minorEastAsia" w:hAnsiTheme="minorHAnsi" w:cstheme="minorBidi"/>
          <w:kern w:val="2"/>
          <w:sz w:val="24"/>
          <w:szCs w:val="24"/>
        </w:rPr>
        <w:tab/>
      </w:r>
      <w:r>
        <w:rPr>
          <w:rStyle w:val="aff7"/>
          <w:color w:val="auto"/>
          <w:sz w:val="24"/>
          <w:szCs w:val="24"/>
          <w:u w:val="none"/>
        </w:rPr>
        <w:t>术语</w:t>
      </w:r>
      <w:r>
        <w:rPr>
          <w:rStyle w:val="aff7"/>
          <w:rFonts w:hint="eastAsia"/>
          <w:color w:val="auto"/>
          <w:sz w:val="24"/>
          <w:szCs w:val="24"/>
          <w:u w:val="none"/>
        </w:rPr>
        <w:t>和</w:t>
      </w:r>
      <w:r>
        <w:rPr>
          <w:rStyle w:val="aff7"/>
          <w:color w:val="auto"/>
          <w:sz w:val="24"/>
          <w:szCs w:val="24"/>
          <w:u w:val="none"/>
        </w:rPr>
        <w:t>符号</w:t>
      </w:r>
      <w:r>
        <w:rPr>
          <w:position w:val="6"/>
          <w:sz w:val="24"/>
          <w:szCs w:val="24"/>
        </w:rPr>
        <w:tab/>
      </w:r>
      <w:r>
        <w:rPr>
          <w:sz w:val="24"/>
          <w:szCs w:val="24"/>
        </w:rPr>
        <w:t xml:space="preserve"> </w:t>
      </w:r>
      <w:r>
        <w:rPr>
          <w:rFonts w:hint="eastAsia"/>
          <w:sz w:val="24"/>
          <w:szCs w:val="24"/>
        </w:rPr>
        <w:t>(</w:t>
      </w:r>
      <w:r>
        <w:rPr>
          <w:sz w:val="24"/>
          <w:szCs w:val="24"/>
        </w:rPr>
        <w:t xml:space="preserve"> 2 </w:t>
      </w:r>
      <w:r>
        <w:rPr>
          <w:rFonts w:hint="eastAsia"/>
          <w:sz w:val="24"/>
          <w:szCs w:val="24"/>
        </w:rPr>
        <w:t>)</w:t>
      </w:r>
    </w:p>
    <w:p w14:paraId="081C112A" w14:textId="77777777" w:rsidR="003F090C" w:rsidRDefault="00934968">
      <w:pPr>
        <w:pStyle w:val="TOC2"/>
        <w:rPr>
          <w:rFonts w:asciiTheme="minorHAnsi" w:eastAsiaTheme="minorEastAsia" w:hAnsiTheme="minorHAnsi" w:cstheme="minorBidi"/>
          <w:kern w:val="2"/>
          <w:sz w:val="24"/>
          <w:szCs w:val="24"/>
        </w:rPr>
      </w:pPr>
      <w:r>
        <w:rPr>
          <w:rStyle w:val="aff7"/>
          <w:color w:val="auto"/>
          <w:szCs w:val="24"/>
          <w:u w:val="none"/>
        </w:rPr>
        <w:t>2.1</w:t>
      </w:r>
      <w:r>
        <w:rPr>
          <w:rFonts w:asciiTheme="minorHAnsi" w:eastAsiaTheme="minorEastAsia" w:hAnsiTheme="minorHAnsi" w:cstheme="minorBidi"/>
          <w:kern w:val="2"/>
          <w:szCs w:val="24"/>
        </w:rPr>
        <w:tab/>
      </w:r>
      <w:r>
        <w:rPr>
          <w:rStyle w:val="aff7"/>
          <w:color w:val="auto"/>
          <w:szCs w:val="24"/>
          <w:u w:val="none"/>
        </w:rPr>
        <w:t>术语</w:t>
      </w:r>
      <w:r>
        <w:rPr>
          <w:position w:val="6"/>
          <w:sz w:val="24"/>
          <w:szCs w:val="24"/>
        </w:rPr>
        <w:tab/>
      </w:r>
      <w:r>
        <w:rPr>
          <w:sz w:val="24"/>
          <w:szCs w:val="24"/>
        </w:rPr>
        <w:t xml:space="preserve"> </w:t>
      </w:r>
      <w:r>
        <w:rPr>
          <w:rFonts w:hint="eastAsia"/>
          <w:sz w:val="24"/>
          <w:szCs w:val="24"/>
        </w:rPr>
        <w:t>(</w:t>
      </w:r>
      <w:r>
        <w:rPr>
          <w:sz w:val="24"/>
          <w:szCs w:val="24"/>
        </w:rPr>
        <w:t xml:space="preserve"> 2 </w:t>
      </w:r>
      <w:r>
        <w:rPr>
          <w:rFonts w:hint="eastAsia"/>
          <w:sz w:val="24"/>
          <w:szCs w:val="24"/>
        </w:rPr>
        <w:t>)</w:t>
      </w:r>
    </w:p>
    <w:p w14:paraId="37CB2C09" w14:textId="2242F611" w:rsidR="003F090C" w:rsidRDefault="00934968">
      <w:pPr>
        <w:pStyle w:val="TOC2"/>
        <w:rPr>
          <w:rFonts w:asciiTheme="minorHAnsi" w:eastAsiaTheme="minorEastAsia" w:hAnsiTheme="minorHAnsi" w:cstheme="minorBidi"/>
          <w:kern w:val="2"/>
          <w:sz w:val="24"/>
          <w:szCs w:val="24"/>
        </w:rPr>
      </w:pPr>
      <w:r>
        <w:rPr>
          <w:rStyle w:val="aff7"/>
          <w:color w:val="auto"/>
          <w:szCs w:val="24"/>
          <w:u w:val="none"/>
        </w:rPr>
        <w:t>2.2</w:t>
      </w:r>
      <w:r>
        <w:rPr>
          <w:rFonts w:asciiTheme="minorHAnsi" w:eastAsiaTheme="minorEastAsia" w:hAnsiTheme="minorHAnsi" w:cstheme="minorBidi"/>
          <w:kern w:val="2"/>
          <w:szCs w:val="24"/>
        </w:rPr>
        <w:tab/>
      </w:r>
      <w:r>
        <w:rPr>
          <w:rStyle w:val="aff7"/>
          <w:color w:val="auto"/>
          <w:szCs w:val="24"/>
          <w:u w:val="none"/>
        </w:rPr>
        <w:t>符号</w:t>
      </w:r>
      <w:r>
        <w:rPr>
          <w:position w:val="6"/>
          <w:sz w:val="24"/>
          <w:szCs w:val="24"/>
        </w:rPr>
        <w:tab/>
      </w:r>
      <w:r>
        <w:rPr>
          <w:sz w:val="24"/>
          <w:szCs w:val="24"/>
        </w:rPr>
        <w:t xml:space="preserve"> </w:t>
      </w:r>
      <w:r>
        <w:rPr>
          <w:rFonts w:hint="eastAsia"/>
          <w:sz w:val="24"/>
          <w:szCs w:val="24"/>
        </w:rPr>
        <w:t>(</w:t>
      </w:r>
      <w:r>
        <w:rPr>
          <w:sz w:val="24"/>
          <w:szCs w:val="24"/>
        </w:rPr>
        <w:t xml:space="preserve"> </w:t>
      </w:r>
      <w:r w:rsidR="00503FCD">
        <w:rPr>
          <w:rFonts w:hint="eastAsia"/>
          <w:sz w:val="24"/>
          <w:szCs w:val="24"/>
        </w:rPr>
        <w:t>3</w:t>
      </w:r>
      <w:r>
        <w:rPr>
          <w:sz w:val="24"/>
          <w:szCs w:val="24"/>
        </w:rPr>
        <w:t xml:space="preserve"> </w:t>
      </w:r>
      <w:r>
        <w:rPr>
          <w:rFonts w:hint="eastAsia"/>
          <w:sz w:val="24"/>
          <w:szCs w:val="24"/>
        </w:rPr>
        <w:t>)</w:t>
      </w:r>
    </w:p>
    <w:p w14:paraId="08651C75" w14:textId="47D05662" w:rsidR="003F090C" w:rsidRDefault="00934968">
      <w:pPr>
        <w:pStyle w:val="TOC1"/>
        <w:rPr>
          <w:rFonts w:asciiTheme="minorHAnsi" w:eastAsiaTheme="minorEastAsia" w:hAnsiTheme="minorHAnsi" w:cstheme="minorBidi"/>
          <w:kern w:val="2"/>
          <w:sz w:val="24"/>
          <w:szCs w:val="24"/>
        </w:rPr>
      </w:pPr>
      <w:r>
        <w:rPr>
          <w:rStyle w:val="aff7"/>
          <w:color w:val="auto"/>
          <w:sz w:val="24"/>
          <w:szCs w:val="24"/>
          <w:u w:val="none"/>
        </w:rPr>
        <w:t>3</w:t>
      </w:r>
      <w:r>
        <w:rPr>
          <w:rFonts w:asciiTheme="minorHAnsi" w:eastAsiaTheme="minorEastAsia" w:hAnsiTheme="minorHAnsi" w:cstheme="minorBidi"/>
          <w:kern w:val="2"/>
          <w:sz w:val="24"/>
          <w:szCs w:val="24"/>
        </w:rPr>
        <w:tab/>
      </w:r>
      <w:r>
        <w:rPr>
          <w:rStyle w:val="aff7"/>
          <w:color w:val="auto"/>
          <w:sz w:val="24"/>
          <w:szCs w:val="24"/>
          <w:u w:val="none"/>
        </w:rPr>
        <w:t>基本规定</w:t>
      </w:r>
      <w:r>
        <w:rPr>
          <w:position w:val="6"/>
          <w:sz w:val="24"/>
          <w:szCs w:val="24"/>
        </w:rPr>
        <w:tab/>
      </w:r>
      <w:r>
        <w:rPr>
          <w:sz w:val="24"/>
          <w:szCs w:val="24"/>
        </w:rPr>
        <w:t xml:space="preserve"> </w:t>
      </w:r>
      <w:r>
        <w:rPr>
          <w:rFonts w:hint="eastAsia"/>
          <w:sz w:val="24"/>
          <w:szCs w:val="24"/>
        </w:rPr>
        <w:t>(</w:t>
      </w:r>
      <w:r w:rsidR="00503FCD">
        <w:rPr>
          <w:rFonts w:hint="eastAsia"/>
          <w:sz w:val="24"/>
          <w:szCs w:val="24"/>
        </w:rPr>
        <w:t>10</w:t>
      </w:r>
      <w:r>
        <w:rPr>
          <w:rFonts w:hint="eastAsia"/>
          <w:sz w:val="24"/>
          <w:szCs w:val="24"/>
        </w:rPr>
        <w:t>)</w:t>
      </w:r>
    </w:p>
    <w:p w14:paraId="2A01570C" w14:textId="0FC64140" w:rsidR="003F090C" w:rsidRDefault="00934968">
      <w:pPr>
        <w:pStyle w:val="TOC1"/>
        <w:rPr>
          <w:rFonts w:asciiTheme="minorHAnsi" w:eastAsiaTheme="minorEastAsia" w:hAnsiTheme="minorHAnsi" w:cstheme="minorBidi"/>
          <w:kern w:val="2"/>
          <w:sz w:val="24"/>
          <w:szCs w:val="24"/>
        </w:rPr>
      </w:pPr>
      <w:r>
        <w:rPr>
          <w:rStyle w:val="aff7"/>
          <w:color w:val="auto"/>
          <w:sz w:val="24"/>
          <w:szCs w:val="24"/>
          <w:u w:val="none"/>
        </w:rPr>
        <w:t>4</w:t>
      </w:r>
      <w:r>
        <w:rPr>
          <w:rFonts w:asciiTheme="minorHAnsi" w:eastAsiaTheme="minorEastAsia" w:hAnsiTheme="minorHAnsi" w:cstheme="minorBidi"/>
          <w:kern w:val="2"/>
          <w:sz w:val="24"/>
          <w:szCs w:val="24"/>
        </w:rPr>
        <w:tab/>
      </w:r>
      <w:r>
        <w:rPr>
          <w:rStyle w:val="aff7"/>
          <w:color w:val="auto"/>
          <w:sz w:val="24"/>
          <w:szCs w:val="24"/>
          <w:u w:val="none"/>
        </w:rPr>
        <w:t>材料</w:t>
      </w:r>
      <w:r>
        <w:rPr>
          <w:position w:val="6"/>
          <w:sz w:val="24"/>
          <w:szCs w:val="24"/>
        </w:rPr>
        <w:tab/>
      </w:r>
      <w:r>
        <w:rPr>
          <w:sz w:val="24"/>
          <w:szCs w:val="24"/>
        </w:rPr>
        <w:t xml:space="preserve"> </w:t>
      </w:r>
      <w:r>
        <w:rPr>
          <w:rFonts w:hint="eastAsia"/>
          <w:sz w:val="24"/>
          <w:szCs w:val="24"/>
        </w:rPr>
        <w:t>(</w:t>
      </w:r>
      <w:r w:rsidR="00503FCD">
        <w:rPr>
          <w:rFonts w:hint="eastAsia"/>
          <w:sz w:val="24"/>
          <w:szCs w:val="24"/>
        </w:rPr>
        <w:t>13</w:t>
      </w:r>
      <w:r>
        <w:rPr>
          <w:rFonts w:hint="eastAsia"/>
          <w:sz w:val="24"/>
          <w:szCs w:val="24"/>
        </w:rPr>
        <w:t>)</w:t>
      </w:r>
    </w:p>
    <w:p w14:paraId="4FF28DAD" w14:textId="012E58E2" w:rsidR="003F090C" w:rsidRDefault="00934968">
      <w:pPr>
        <w:pStyle w:val="TOC1"/>
        <w:rPr>
          <w:rFonts w:asciiTheme="minorHAnsi" w:eastAsiaTheme="minorEastAsia" w:hAnsiTheme="minorHAnsi" w:cstheme="minorBidi"/>
          <w:kern w:val="2"/>
          <w:sz w:val="24"/>
          <w:szCs w:val="24"/>
        </w:rPr>
      </w:pPr>
      <w:r>
        <w:rPr>
          <w:rStyle w:val="aff7"/>
          <w:color w:val="auto"/>
          <w:sz w:val="24"/>
          <w:szCs w:val="24"/>
          <w:u w:val="none"/>
        </w:rPr>
        <w:t>5</w:t>
      </w:r>
      <w:r>
        <w:rPr>
          <w:rFonts w:asciiTheme="minorHAnsi" w:eastAsiaTheme="minorEastAsia" w:hAnsiTheme="minorHAnsi" w:cstheme="minorBidi"/>
          <w:kern w:val="2"/>
          <w:sz w:val="24"/>
          <w:szCs w:val="24"/>
        </w:rPr>
        <w:tab/>
      </w:r>
      <w:r w:rsidR="000642A7">
        <w:rPr>
          <w:rFonts w:asciiTheme="minorHAnsi" w:eastAsiaTheme="minorEastAsia" w:hAnsiTheme="minorHAnsi" w:cstheme="minorBidi" w:hint="eastAsia"/>
          <w:kern w:val="2"/>
          <w:sz w:val="24"/>
          <w:szCs w:val="24"/>
        </w:rPr>
        <w:t>弹性</w:t>
      </w:r>
      <w:r w:rsidR="00AA4888">
        <w:rPr>
          <w:rFonts w:asciiTheme="minorHAnsi" w:eastAsiaTheme="minorEastAsia" w:hAnsiTheme="minorHAnsi" w:cstheme="minorBidi" w:hint="eastAsia"/>
          <w:kern w:val="2"/>
          <w:sz w:val="24"/>
          <w:szCs w:val="24"/>
        </w:rPr>
        <w:t>整体结构计算</w:t>
      </w:r>
      <w:r>
        <w:rPr>
          <w:position w:val="6"/>
          <w:sz w:val="24"/>
          <w:szCs w:val="24"/>
        </w:rPr>
        <w:tab/>
        <w:t xml:space="preserve"> </w:t>
      </w:r>
      <w:r>
        <w:rPr>
          <w:rFonts w:hint="eastAsia"/>
          <w:sz w:val="24"/>
          <w:szCs w:val="24"/>
        </w:rPr>
        <w:t>(</w:t>
      </w:r>
      <w:r>
        <w:rPr>
          <w:sz w:val="24"/>
          <w:szCs w:val="24"/>
        </w:rPr>
        <w:t>1</w:t>
      </w:r>
      <w:r w:rsidR="00503FCD">
        <w:rPr>
          <w:rFonts w:hint="eastAsia"/>
          <w:sz w:val="24"/>
          <w:szCs w:val="24"/>
        </w:rPr>
        <w:t>4</w:t>
      </w:r>
      <w:r>
        <w:rPr>
          <w:rFonts w:hint="eastAsia"/>
          <w:sz w:val="24"/>
          <w:szCs w:val="24"/>
        </w:rPr>
        <w:t>)</w:t>
      </w:r>
    </w:p>
    <w:p w14:paraId="27320E60" w14:textId="320E3782" w:rsidR="003F090C" w:rsidRDefault="00934968">
      <w:pPr>
        <w:pStyle w:val="TOC2"/>
        <w:rPr>
          <w:rFonts w:asciiTheme="minorHAnsi" w:eastAsiaTheme="minorEastAsia" w:hAnsiTheme="minorHAnsi" w:cstheme="minorBidi"/>
          <w:kern w:val="2"/>
          <w:sz w:val="24"/>
          <w:szCs w:val="24"/>
        </w:rPr>
      </w:pPr>
      <w:r>
        <w:rPr>
          <w:rStyle w:val="aff7"/>
          <w:color w:val="auto"/>
          <w:szCs w:val="24"/>
          <w:u w:val="none"/>
        </w:rPr>
        <w:t>5.1</w:t>
      </w:r>
      <w:r>
        <w:rPr>
          <w:rFonts w:asciiTheme="minorHAnsi" w:eastAsiaTheme="minorEastAsia" w:hAnsiTheme="minorHAnsi" w:cstheme="minorBidi"/>
          <w:kern w:val="2"/>
          <w:szCs w:val="24"/>
        </w:rPr>
        <w:tab/>
      </w:r>
      <w:r w:rsidR="00AA4888">
        <w:rPr>
          <w:rFonts w:asciiTheme="minorHAnsi" w:eastAsiaTheme="minorEastAsia" w:hAnsiTheme="minorHAnsi" w:cstheme="minorBidi" w:hint="eastAsia"/>
          <w:kern w:val="2"/>
          <w:szCs w:val="24"/>
        </w:rPr>
        <w:t>弹性内力计算和层间位移角验算</w:t>
      </w:r>
      <w:r>
        <w:rPr>
          <w:position w:val="6"/>
          <w:sz w:val="24"/>
          <w:szCs w:val="24"/>
        </w:rPr>
        <w:tab/>
        <w:t xml:space="preserve"> </w:t>
      </w:r>
      <w:r>
        <w:rPr>
          <w:rFonts w:hint="eastAsia"/>
          <w:sz w:val="24"/>
          <w:szCs w:val="24"/>
        </w:rPr>
        <w:t>(</w:t>
      </w:r>
      <w:r>
        <w:rPr>
          <w:sz w:val="24"/>
          <w:szCs w:val="24"/>
        </w:rPr>
        <w:t>1</w:t>
      </w:r>
      <w:r w:rsidR="00503FCD">
        <w:rPr>
          <w:rFonts w:hint="eastAsia"/>
          <w:sz w:val="24"/>
          <w:szCs w:val="24"/>
        </w:rPr>
        <w:t>4</w:t>
      </w:r>
      <w:r>
        <w:rPr>
          <w:rFonts w:hint="eastAsia"/>
          <w:sz w:val="24"/>
          <w:szCs w:val="24"/>
        </w:rPr>
        <w:t>)</w:t>
      </w:r>
    </w:p>
    <w:p w14:paraId="465E3B43" w14:textId="1492ABFC" w:rsidR="003F090C" w:rsidRDefault="00934968">
      <w:pPr>
        <w:pStyle w:val="TOC2"/>
        <w:rPr>
          <w:rFonts w:asciiTheme="minorHAnsi" w:eastAsiaTheme="minorEastAsia" w:hAnsiTheme="minorHAnsi" w:cstheme="minorBidi"/>
          <w:kern w:val="2"/>
          <w:sz w:val="24"/>
          <w:szCs w:val="24"/>
        </w:rPr>
      </w:pPr>
      <w:r>
        <w:rPr>
          <w:rStyle w:val="aff7"/>
          <w:color w:val="auto"/>
          <w:szCs w:val="24"/>
          <w:u w:val="none"/>
        </w:rPr>
        <w:t>5.2</w:t>
      </w:r>
      <w:r>
        <w:rPr>
          <w:rFonts w:asciiTheme="minorHAnsi" w:eastAsiaTheme="minorEastAsia" w:hAnsiTheme="minorHAnsi" w:cstheme="minorBidi"/>
          <w:kern w:val="2"/>
          <w:szCs w:val="24"/>
        </w:rPr>
        <w:tab/>
      </w:r>
      <w:r w:rsidR="00AA4888" w:rsidRPr="00AA4888">
        <w:rPr>
          <w:rStyle w:val="aff7"/>
          <w:rFonts w:hint="eastAsia"/>
          <w:color w:val="auto"/>
          <w:szCs w:val="24"/>
          <w:u w:val="none"/>
        </w:rPr>
        <w:t>用于承载力极限状态验算的内力调整</w:t>
      </w:r>
      <w:r>
        <w:rPr>
          <w:position w:val="6"/>
          <w:sz w:val="24"/>
          <w:szCs w:val="24"/>
        </w:rPr>
        <w:tab/>
        <w:t xml:space="preserve"> </w:t>
      </w:r>
      <w:r>
        <w:rPr>
          <w:rFonts w:hint="eastAsia"/>
          <w:sz w:val="24"/>
          <w:szCs w:val="24"/>
        </w:rPr>
        <w:t>(</w:t>
      </w:r>
      <w:r>
        <w:rPr>
          <w:sz w:val="24"/>
          <w:szCs w:val="24"/>
        </w:rPr>
        <w:t>1</w:t>
      </w:r>
      <w:r w:rsidR="00503FCD">
        <w:rPr>
          <w:rFonts w:hint="eastAsia"/>
          <w:sz w:val="24"/>
          <w:szCs w:val="24"/>
        </w:rPr>
        <w:t>5</w:t>
      </w:r>
      <w:r>
        <w:rPr>
          <w:rFonts w:hint="eastAsia"/>
          <w:sz w:val="24"/>
          <w:szCs w:val="24"/>
        </w:rPr>
        <w:t>)</w:t>
      </w:r>
    </w:p>
    <w:p w14:paraId="4656249B" w14:textId="2BBC7E9A" w:rsidR="003F090C" w:rsidRDefault="00934968">
      <w:pPr>
        <w:pStyle w:val="TOC1"/>
        <w:rPr>
          <w:rFonts w:asciiTheme="minorHAnsi" w:eastAsiaTheme="minorEastAsia" w:hAnsiTheme="minorHAnsi" w:cstheme="minorBidi"/>
          <w:kern w:val="2"/>
          <w:sz w:val="24"/>
          <w:szCs w:val="24"/>
        </w:rPr>
      </w:pPr>
      <w:r>
        <w:rPr>
          <w:rStyle w:val="aff7"/>
          <w:color w:val="auto"/>
          <w:sz w:val="24"/>
          <w:szCs w:val="24"/>
          <w:u w:val="none"/>
        </w:rPr>
        <w:t>6</w:t>
      </w:r>
      <w:r>
        <w:rPr>
          <w:rFonts w:asciiTheme="minorHAnsi" w:eastAsiaTheme="minorEastAsia" w:hAnsiTheme="minorHAnsi" w:cstheme="minorBidi"/>
          <w:kern w:val="2"/>
          <w:sz w:val="24"/>
          <w:szCs w:val="24"/>
        </w:rPr>
        <w:tab/>
      </w:r>
      <w:r w:rsidR="00AA4888">
        <w:rPr>
          <w:rFonts w:asciiTheme="minorHAnsi" w:eastAsiaTheme="minorEastAsia" w:hAnsiTheme="minorHAnsi" w:cstheme="minorBidi" w:hint="eastAsia"/>
          <w:kern w:val="2"/>
          <w:sz w:val="24"/>
          <w:szCs w:val="24"/>
        </w:rPr>
        <w:t>承载能力极限状态验算</w:t>
      </w:r>
      <w:r>
        <w:rPr>
          <w:position w:val="6"/>
          <w:sz w:val="24"/>
          <w:szCs w:val="24"/>
        </w:rPr>
        <w:tab/>
        <w:t xml:space="preserve"> </w:t>
      </w:r>
      <w:r>
        <w:rPr>
          <w:rFonts w:hint="eastAsia"/>
          <w:sz w:val="24"/>
          <w:szCs w:val="24"/>
        </w:rPr>
        <w:t>(</w:t>
      </w:r>
      <w:r w:rsidR="00503FCD">
        <w:rPr>
          <w:rFonts w:hint="eastAsia"/>
          <w:sz w:val="24"/>
          <w:szCs w:val="24"/>
        </w:rPr>
        <w:t>17</w:t>
      </w:r>
      <w:r>
        <w:rPr>
          <w:rFonts w:hint="eastAsia"/>
          <w:sz w:val="24"/>
          <w:szCs w:val="24"/>
        </w:rPr>
        <w:t>)</w:t>
      </w:r>
    </w:p>
    <w:p w14:paraId="71C71EB4" w14:textId="72F86EA5" w:rsidR="003F090C" w:rsidRDefault="00934968">
      <w:pPr>
        <w:pStyle w:val="TOC2"/>
        <w:rPr>
          <w:rFonts w:asciiTheme="minorHAnsi" w:eastAsiaTheme="minorEastAsia" w:hAnsiTheme="minorHAnsi" w:cstheme="minorBidi"/>
          <w:kern w:val="2"/>
          <w:sz w:val="24"/>
          <w:szCs w:val="24"/>
        </w:rPr>
      </w:pPr>
      <w:r>
        <w:rPr>
          <w:rStyle w:val="aff7"/>
          <w:color w:val="auto"/>
          <w:szCs w:val="24"/>
          <w:u w:val="none"/>
        </w:rPr>
        <w:t>6.1</w:t>
      </w:r>
      <w:r>
        <w:rPr>
          <w:rFonts w:asciiTheme="minorHAnsi" w:eastAsiaTheme="minorEastAsia" w:hAnsiTheme="minorHAnsi" w:cstheme="minorBidi"/>
          <w:kern w:val="2"/>
          <w:szCs w:val="24"/>
        </w:rPr>
        <w:tab/>
      </w:r>
      <w:r w:rsidR="00AA4888">
        <w:rPr>
          <w:rFonts w:asciiTheme="minorHAnsi" w:eastAsiaTheme="minorEastAsia" w:hAnsiTheme="minorHAnsi" w:cstheme="minorBidi" w:hint="eastAsia"/>
          <w:kern w:val="2"/>
          <w:szCs w:val="24"/>
        </w:rPr>
        <w:t>承载能力极限状态塑性有效翼缘宽度</w:t>
      </w:r>
      <w:r>
        <w:rPr>
          <w:position w:val="6"/>
          <w:sz w:val="24"/>
          <w:szCs w:val="24"/>
        </w:rPr>
        <w:tab/>
        <w:t xml:space="preserve"> </w:t>
      </w:r>
      <w:r>
        <w:rPr>
          <w:rFonts w:hint="eastAsia"/>
          <w:sz w:val="24"/>
          <w:szCs w:val="24"/>
        </w:rPr>
        <w:t>(</w:t>
      </w:r>
      <w:r w:rsidR="00503FCD">
        <w:rPr>
          <w:rFonts w:hint="eastAsia"/>
          <w:sz w:val="24"/>
          <w:szCs w:val="24"/>
        </w:rPr>
        <w:t>17</w:t>
      </w:r>
      <w:r>
        <w:rPr>
          <w:rFonts w:hint="eastAsia"/>
          <w:sz w:val="24"/>
          <w:szCs w:val="24"/>
        </w:rPr>
        <w:t>)</w:t>
      </w:r>
    </w:p>
    <w:p w14:paraId="7EF1DBC5" w14:textId="51AFECE0" w:rsidR="003F090C" w:rsidRDefault="00934968">
      <w:pPr>
        <w:pStyle w:val="TOC2"/>
        <w:rPr>
          <w:rFonts w:asciiTheme="minorHAnsi" w:eastAsiaTheme="minorEastAsia" w:hAnsiTheme="minorHAnsi" w:cstheme="minorBidi"/>
          <w:kern w:val="2"/>
          <w:sz w:val="24"/>
          <w:szCs w:val="24"/>
        </w:rPr>
      </w:pPr>
      <w:r>
        <w:rPr>
          <w:rStyle w:val="aff7"/>
          <w:color w:val="auto"/>
          <w:szCs w:val="24"/>
          <w:u w:val="none"/>
        </w:rPr>
        <w:t>6.2</w:t>
      </w:r>
      <w:r>
        <w:rPr>
          <w:rFonts w:asciiTheme="minorHAnsi" w:eastAsiaTheme="minorEastAsia" w:hAnsiTheme="minorHAnsi" w:cstheme="minorBidi"/>
          <w:kern w:val="2"/>
          <w:szCs w:val="24"/>
        </w:rPr>
        <w:tab/>
      </w:r>
      <w:r w:rsidR="00AA4888">
        <w:rPr>
          <w:rFonts w:asciiTheme="minorHAnsi" w:eastAsiaTheme="minorEastAsia" w:hAnsiTheme="minorHAnsi" w:cstheme="minorBidi" w:hint="eastAsia"/>
          <w:kern w:val="2"/>
          <w:szCs w:val="24"/>
        </w:rPr>
        <w:t>剪力连接件设计</w:t>
      </w:r>
      <w:r>
        <w:rPr>
          <w:position w:val="6"/>
          <w:sz w:val="24"/>
          <w:szCs w:val="24"/>
        </w:rPr>
        <w:tab/>
        <w:t xml:space="preserve"> </w:t>
      </w:r>
      <w:r>
        <w:rPr>
          <w:rFonts w:hint="eastAsia"/>
          <w:sz w:val="24"/>
          <w:szCs w:val="24"/>
        </w:rPr>
        <w:t>(</w:t>
      </w:r>
      <w:r>
        <w:rPr>
          <w:sz w:val="24"/>
          <w:szCs w:val="24"/>
        </w:rPr>
        <w:t>2</w:t>
      </w:r>
      <w:r w:rsidR="00503FCD">
        <w:rPr>
          <w:rFonts w:hint="eastAsia"/>
          <w:sz w:val="24"/>
          <w:szCs w:val="24"/>
        </w:rPr>
        <w:t>0</w:t>
      </w:r>
      <w:r>
        <w:rPr>
          <w:rFonts w:hint="eastAsia"/>
          <w:sz w:val="24"/>
          <w:szCs w:val="24"/>
        </w:rPr>
        <w:t>)</w:t>
      </w:r>
    </w:p>
    <w:p w14:paraId="1F89027D" w14:textId="775B58B6" w:rsidR="003F090C" w:rsidRDefault="00934968">
      <w:pPr>
        <w:pStyle w:val="TOC2"/>
        <w:rPr>
          <w:rFonts w:asciiTheme="minorHAnsi" w:eastAsiaTheme="minorEastAsia" w:hAnsiTheme="minorHAnsi" w:cstheme="minorBidi"/>
          <w:kern w:val="2"/>
          <w:sz w:val="24"/>
          <w:szCs w:val="24"/>
        </w:rPr>
      </w:pPr>
      <w:r>
        <w:rPr>
          <w:rStyle w:val="aff7"/>
          <w:color w:val="auto"/>
          <w:szCs w:val="24"/>
          <w:u w:val="none"/>
        </w:rPr>
        <w:t>6.3</w:t>
      </w:r>
      <w:r>
        <w:rPr>
          <w:rFonts w:asciiTheme="minorHAnsi" w:eastAsiaTheme="minorEastAsia" w:hAnsiTheme="minorHAnsi" w:cstheme="minorBidi"/>
          <w:kern w:val="2"/>
          <w:szCs w:val="24"/>
        </w:rPr>
        <w:tab/>
      </w:r>
      <w:r w:rsidR="00AA4888">
        <w:rPr>
          <w:rFonts w:asciiTheme="minorHAnsi" w:eastAsiaTheme="minorEastAsia" w:hAnsiTheme="minorHAnsi" w:cstheme="minorBidi" w:hint="eastAsia"/>
          <w:kern w:val="2"/>
          <w:szCs w:val="24"/>
        </w:rPr>
        <w:t>关键截面极限抗弯承载力验算</w:t>
      </w:r>
      <w:r>
        <w:rPr>
          <w:position w:val="6"/>
          <w:sz w:val="24"/>
          <w:szCs w:val="24"/>
        </w:rPr>
        <w:tab/>
        <w:t xml:space="preserve"> </w:t>
      </w:r>
      <w:r>
        <w:rPr>
          <w:rFonts w:hint="eastAsia"/>
          <w:sz w:val="24"/>
          <w:szCs w:val="24"/>
        </w:rPr>
        <w:t>(</w:t>
      </w:r>
      <w:r>
        <w:rPr>
          <w:sz w:val="24"/>
          <w:szCs w:val="24"/>
        </w:rPr>
        <w:t>2</w:t>
      </w:r>
      <w:r w:rsidR="00503FCD">
        <w:rPr>
          <w:rFonts w:hint="eastAsia"/>
          <w:sz w:val="24"/>
          <w:szCs w:val="24"/>
        </w:rPr>
        <w:t>3</w:t>
      </w:r>
      <w:r>
        <w:rPr>
          <w:rFonts w:hint="eastAsia"/>
          <w:sz w:val="24"/>
          <w:szCs w:val="24"/>
        </w:rPr>
        <w:t>)</w:t>
      </w:r>
    </w:p>
    <w:p w14:paraId="66313ADE" w14:textId="3E39AAB7" w:rsidR="003F090C" w:rsidRDefault="00934968">
      <w:pPr>
        <w:pStyle w:val="TOC2"/>
        <w:rPr>
          <w:rFonts w:asciiTheme="minorHAnsi" w:eastAsiaTheme="minorEastAsia" w:hAnsiTheme="minorHAnsi" w:cstheme="minorBidi"/>
          <w:kern w:val="2"/>
          <w:sz w:val="24"/>
          <w:szCs w:val="24"/>
        </w:rPr>
      </w:pPr>
      <w:r>
        <w:rPr>
          <w:rStyle w:val="aff7"/>
          <w:color w:val="auto"/>
          <w:szCs w:val="24"/>
          <w:u w:val="none"/>
        </w:rPr>
        <w:t>6.4</w:t>
      </w:r>
      <w:r>
        <w:rPr>
          <w:rFonts w:asciiTheme="minorHAnsi" w:eastAsiaTheme="minorEastAsia" w:hAnsiTheme="minorHAnsi" w:cstheme="minorBidi"/>
          <w:kern w:val="2"/>
          <w:szCs w:val="24"/>
        </w:rPr>
        <w:tab/>
      </w:r>
      <w:proofErr w:type="gramStart"/>
      <w:r w:rsidR="00AA4888">
        <w:rPr>
          <w:rFonts w:asciiTheme="minorHAnsi" w:eastAsiaTheme="minorEastAsia" w:hAnsiTheme="minorHAnsi" w:cstheme="minorBidi" w:hint="eastAsia"/>
          <w:kern w:val="2"/>
          <w:szCs w:val="24"/>
        </w:rPr>
        <w:t>抗剪承载力</w:t>
      </w:r>
      <w:proofErr w:type="gramEnd"/>
      <w:r w:rsidR="00AA4888">
        <w:rPr>
          <w:rFonts w:asciiTheme="minorHAnsi" w:eastAsiaTheme="minorEastAsia" w:hAnsiTheme="minorHAnsi" w:cstheme="minorBidi" w:hint="eastAsia"/>
          <w:kern w:val="2"/>
          <w:szCs w:val="24"/>
        </w:rPr>
        <w:t>验算</w:t>
      </w:r>
      <w:proofErr w:type="gramStart"/>
      <w:r w:rsidR="00AA4888">
        <w:rPr>
          <w:rFonts w:asciiTheme="minorHAnsi" w:eastAsiaTheme="minorEastAsia" w:hAnsiTheme="minorHAnsi" w:cstheme="minorBidi" w:hint="eastAsia"/>
          <w:kern w:val="2"/>
          <w:szCs w:val="24"/>
        </w:rPr>
        <w:t>和弯剪耦合</w:t>
      </w:r>
      <w:proofErr w:type="gramEnd"/>
      <w:r w:rsidR="00AA4888">
        <w:rPr>
          <w:rFonts w:asciiTheme="minorHAnsi" w:eastAsiaTheme="minorEastAsia" w:hAnsiTheme="minorHAnsi" w:cstheme="minorBidi" w:hint="eastAsia"/>
          <w:kern w:val="2"/>
          <w:szCs w:val="24"/>
        </w:rPr>
        <w:t>作用</w:t>
      </w:r>
      <w:r>
        <w:rPr>
          <w:position w:val="6"/>
          <w:sz w:val="24"/>
          <w:szCs w:val="24"/>
        </w:rPr>
        <w:tab/>
        <w:t xml:space="preserve"> </w:t>
      </w:r>
      <w:r>
        <w:rPr>
          <w:rFonts w:hint="eastAsia"/>
          <w:sz w:val="24"/>
          <w:szCs w:val="24"/>
        </w:rPr>
        <w:t>(</w:t>
      </w:r>
      <w:r>
        <w:rPr>
          <w:sz w:val="24"/>
          <w:szCs w:val="24"/>
        </w:rPr>
        <w:t>2</w:t>
      </w:r>
      <w:r w:rsidR="00503FCD">
        <w:rPr>
          <w:rFonts w:hint="eastAsia"/>
          <w:sz w:val="24"/>
          <w:szCs w:val="24"/>
        </w:rPr>
        <w:t>6</w:t>
      </w:r>
      <w:r>
        <w:rPr>
          <w:rFonts w:hint="eastAsia"/>
          <w:sz w:val="24"/>
          <w:szCs w:val="24"/>
        </w:rPr>
        <w:t>)</w:t>
      </w:r>
    </w:p>
    <w:p w14:paraId="774363F0" w14:textId="385F9285" w:rsidR="00AA4888" w:rsidRDefault="00AA4888" w:rsidP="00AA4888">
      <w:pPr>
        <w:pStyle w:val="TOC2"/>
        <w:rPr>
          <w:rFonts w:asciiTheme="minorHAnsi" w:eastAsiaTheme="minorEastAsia" w:hAnsiTheme="minorHAnsi" w:cstheme="minorBidi"/>
          <w:kern w:val="2"/>
          <w:sz w:val="24"/>
          <w:szCs w:val="24"/>
        </w:rPr>
      </w:pPr>
      <w:r>
        <w:rPr>
          <w:rStyle w:val="aff7"/>
          <w:color w:val="auto"/>
          <w:szCs w:val="24"/>
          <w:u w:val="none"/>
        </w:rPr>
        <w:t>6.5</w:t>
      </w:r>
      <w:r>
        <w:rPr>
          <w:rFonts w:asciiTheme="minorHAnsi" w:eastAsiaTheme="minorEastAsia" w:hAnsiTheme="minorHAnsi" w:cstheme="minorBidi"/>
          <w:kern w:val="2"/>
          <w:szCs w:val="24"/>
        </w:rPr>
        <w:tab/>
      </w:r>
      <w:proofErr w:type="gramStart"/>
      <w:r>
        <w:rPr>
          <w:rFonts w:asciiTheme="minorHAnsi" w:eastAsiaTheme="minorEastAsia" w:hAnsiTheme="minorHAnsi" w:cstheme="minorBidi" w:hint="eastAsia"/>
          <w:kern w:val="2"/>
          <w:szCs w:val="24"/>
        </w:rPr>
        <w:t>纵向抗剪验算</w:t>
      </w:r>
      <w:proofErr w:type="gramEnd"/>
      <w:r>
        <w:rPr>
          <w:position w:val="6"/>
          <w:sz w:val="24"/>
          <w:szCs w:val="24"/>
        </w:rPr>
        <w:tab/>
        <w:t xml:space="preserve"> </w:t>
      </w:r>
      <w:r>
        <w:rPr>
          <w:rFonts w:hint="eastAsia"/>
          <w:sz w:val="24"/>
          <w:szCs w:val="24"/>
        </w:rPr>
        <w:t>(</w:t>
      </w:r>
      <w:r>
        <w:rPr>
          <w:sz w:val="24"/>
          <w:szCs w:val="24"/>
        </w:rPr>
        <w:t>2</w:t>
      </w:r>
      <w:r w:rsidR="00503FCD">
        <w:rPr>
          <w:rFonts w:hint="eastAsia"/>
          <w:sz w:val="24"/>
          <w:szCs w:val="24"/>
        </w:rPr>
        <w:t>7</w:t>
      </w:r>
      <w:r>
        <w:rPr>
          <w:rFonts w:hint="eastAsia"/>
          <w:sz w:val="24"/>
          <w:szCs w:val="24"/>
        </w:rPr>
        <w:t>)</w:t>
      </w:r>
    </w:p>
    <w:p w14:paraId="09AC3F1A" w14:textId="4E4DCC7D" w:rsidR="003F090C" w:rsidRDefault="00934968">
      <w:pPr>
        <w:pStyle w:val="TOC1"/>
        <w:rPr>
          <w:rFonts w:asciiTheme="minorHAnsi" w:eastAsiaTheme="minorEastAsia" w:hAnsiTheme="minorHAnsi" w:cstheme="minorBidi"/>
          <w:kern w:val="2"/>
          <w:sz w:val="24"/>
          <w:szCs w:val="24"/>
        </w:rPr>
      </w:pPr>
      <w:r>
        <w:rPr>
          <w:rStyle w:val="aff7"/>
          <w:color w:val="auto"/>
          <w:sz w:val="24"/>
          <w:szCs w:val="24"/>
          <w:u w:val="none"/>
        </w:rPr>
        <w:t>7</w:t>
      </w:r>
      <w:r>
        <w:rPr>
          <w:rFonts w:asciiTheme="minorHAnsi" w:eastAsiaTheme="minorEastAsia" w:hAnsiTheme="minorHAnsi" w:cstheme="minorBidi"/>
          <w:kern w:val="2"/>
          <w:sz w:val="24"/>
          <w:szCs w:val="24"/>
        </w:rPr>
        <w:tab/>
      </w:r>
      <w:r w:rsidR="00AA4888">
        <w:rPr>
          <w:rFonts w:asciiTheme="minorHAnsi" w:eastAsiaTheme="minorEastAsia" w:hAnsiTheme="minorHAnsi" w:cstheme="minorBidi" w:hint="eastAsia"/>
          <w:kern w:val="2"/>
          <w:sz w:val="24"/>
          <w:szCs w:val="24"/>
        </w:rPr>
        <w:t>正常使用极限状态验算</w:t>
      </w:r>
      <w:r>
        <w:rPr>
          <w:position w:val="6"/>
          <w:sz w:val="24"/>
          <w:szCs w:val="24"/>
        </w:rPr>
        <w:tab/>
        <w:t xml:space="preserve"> </w:t>
      </w:r>
      <w:r>
        <w:rPr>
          <w:rFonts w:hint="eastAsia"/>
          <w:sz w:val="24"/>
          <w:szCs w:val="24"/>
        </w:rPr>
        <w:t>(</w:t>
      </w:r>
      <w:r>
        <w:rPr>
          <w:sz w:val="24"/>
          <w:szCs w:val="24"/>
        </w:rPr>
        <w:t>2</w:t>
      </w:r>
      <w:r w:rsidR="00503FCD">
        <w:rPr>
          <w:rFonts w:hint="eastAsia"/>
          <w:sz w:val="24"/>
          <w:szCs w:val="24"/>
        </w:rPr>
        <w:t>9</w:t>
      </w:r>
      <w:r>
        <w:rPr>
          <w:rFonts w:hint="eastAsia"/>
          <w:sz w:val="24"/>
          <w:szCs w:val="24"/>
        </w:rPr>
        <w:t>)</w:t>
      </w:r>
    </w:p>
    <w:p w14:paraId="2FFD83DD" w14:textId="42D7C783" w:rsidR="003F090C" w:rsidRDefault="00934968">
      <w:pPr>
        <w:pStyle w:val="TOC2"/>
        <w:rPr>
          <w:rFonts w:asciiTheme="minorHAnsi" w:eastAsiaTheme="minorEastAsia" w:hAnsiTheme="minorHAnsi" w:cstheme="minorBidi"/>
          <w:kern w:val="2"/>
          <w:sz w:val="24"/>
          <w:szCs w:val="24"/>
        </w:rPr>
      </w:pPr>
      <w:r>
        <w:rPr>
          <w:rStyle w:val="aff7"/>
          <w:color w:val="auto"/>
          <w:szCs w:val="24"/>
          <w:u w:val="none"/>
        </w:rPr>
        <w:t>7.1</w:t>
      </w:r>
      <w:r>
        <w:rPr>
          <w:rFonts w:asciiTheme="minorHAnsi" w:eastAsiaTheme="minorEastAsia" w:hAnsiTheme="minorHAnsi" w:cstheme="minorBidi"/>
          <w:kern w:val="2"/>
          <w:szCs w:val="24"/>
        </w:rPr>
        <w:tab/>
      </w:r>
      <w:r w:rsidR="00AA4888">
        <w:rPr>
          <w:rFonts w:asciiTheme="minorHAnsi" w:eastAsiaTheme="minorEastAsia" w:hAnsiTheme="minorHAnsi" w:cstheme="minorBidi" w:hint="eastAsia"/>
          <w:kern w:val="2"/>
          <w:szCs w:val="24"/>
        </w:rPr>
        <w:t>竖向挠度验算</w:t>
      </w:r>
      <w:r>
        <w:rPr>
          <w:position w:val="6"/>
          <w:sz w:val="24"/>
          <w:szCs w:val="24"/>
        </w:rPr>
        <w:tab/>
        <w:t xml:space="preserve"> </w:t>
      </w:r>
      <w:r>
        <w:rPr>
          <w:rFonts w:hint="eastAsia"/>
          <w:sz w:val="24"/>
          <w:szCs w:val="24"/>
        </w:rPr>
        <w:t>(</w:t>
      </w:r>
      <w:r>
        <w:rPr>
          <w:sz w:val="24"/>
          <w:szCs w:val="24"/>
        </w:rPr>
        <w:t>2</w:t>
      </w:r>
      <w:r w:rsidR="00503FCD">
        <w:rPr>
          <w:rFonts w:hint="eastAsia"/>
          <w:sz w:val="24"/>
          <w:szCs w:val="24"/>
        </w:rPr>
        <w:t>9</w:t>
      </w:r>
      <w:r>
        <w:rPr>
          <w:rFonts w:hint="eastAsia"/>
          <w:sz w:val="24"/>
          <w:szCs w:val="24"/>
        </w:rPr>
        <w:t>)</w:t>
      </w:r>
    </w:p>
    <w:p w14:paraId="2BB890B3" w14:textId="048D59C5" w:rsidR="003F090C" w:rsidRDefault="00934968">
      <w:pPr>
        <w:pStyle w:val="TOC2"/>
        <w:rPr>
          <w:rFonts w:asciiTheme="minorHAnsi" w:eastAsiaTheme="minorEastAsia" w:hAnsiTheme="minorHAnsi" w:cstheme="minorBidi"/>
          <w:kern w:val="2"/>
          <w:sz w:val="24"/>
          <w:szCs w:val="24"/>
        </w:rPr>
      </w:pPr>
      <w:r>
        <w:rPr>
          <w:rStyle w:val="aff7"/>
          <w:color w:val="auto"/>
          <w:szCs w:val="24"/>
          <w:u w:val="none"/>
        </w:rPr>
        <w:t>7.2</w:t>
      </w:r>
      <w:r>
        <w:rPr>
          <w:rFonts w:asciiTheme="minorHAnsi" w:eastAsiaTheme="minorEastAsia" w:hAnsiTheme="minorHAnsi" w:cstheme="minorBidi"/>
          <w:kern w:val="2"/>
          <w:szCs w:val="24"/>
        </w:rPr>
        <w:tab/>
      </w:r>
      <w:r>
        <w:rPr>
          <w:rStyle w:val="aff7"/>
          <w:color w:val="auto"/>
          <w:szCs w:val="24"/>
          <w:u w:val="none"/>
        </w:rPr>
        <w:t>梁</w:t>
      </w:r>
      <w:r w:rsidR="00AA4888">
        <w:rPr>
          <w:rStyle w:val="aff7"/>
          <w:rFonts w:hint="eastAsia"/>
          <w:color w:val="auto"/>
          <w:szCs w:val="24"/>
          <w:u w:val="none"/>
        </w:rPr>
        <w:t>端裂缝宽度验算</w:t>
      </w:r>
      <w:r>
        <w:rPr>
          <w:position w:val="6"/>
          <w:sz w:val="24"/>
          <w:szCs w:val="24"/>
        </w:rPr>
        <w:tab/>
        <w:t xml:space="preserve"> </w:t>
      </w:r>
      <w:r>
        <w:rPr>
          <w:rFonts w:hint="eastAsia"/>
          <w:sz w:val="24"/>
          <w:szCs w:val="24"/>
        </w:rPr>
        <w:t>(</w:t>
      </w:r>
      <w:r w:rsidR="00503FCD">
        <w:rPr>
          <w:rFonts w:hint="eastAsia"/>
          <w:sz w:val="24"/>
          <w:szCs w:val="24"/>
        </w:rPr>
        <w:t>30</w:t>
      </w:r>
      <w:r>
        <w:rPr>
          <w:rFonts w:hint="eastAsia"/>
          <w:sz w:val="24"/>
          <w:szCs w:val="24"/>
        </w:rPr>
        <w:t>)</w:t>
      </w:r>
    </w:p>
    <w:p w14:paraId="5976C59D" w14:textId="214F9A1E" w:rsidR="003F090C" w:rsidRDefault="00934968">
      <w:pPr>
        <w:pStyle w:val="TOC1"/>
        <w:rPr>
          <w:rFonts w:asciiTheme="minorHAnsi" w:eastAsiaTheme="minorEastAsia" w:hAnsiTheme="minorHAnsi" w:cstheme="minorBidi"/>
          <w:kern w:val="2"/>
          <w:sz w:val="24"/>
          <w:szCs w:val="24"/>
        </w:rPr>
      </w:pPr>
      <w:r>
        <w:rPr>
          <w:rStyle w:val="aff7"/>
          <w:color w:val="auto"/>
          <w:sz w:val="24"/>
          <w:szCs w:val="24"/>
          <w:u w:val="none"/>
        </w:rPr>
        <w:t>8</w:t>
      </w:r>
      <w:r>
        <w:rPr>
          <w:rFonts w:asciiTheme="minorHAnsi" w:eastAsiaTheme="minorEastAsia" w:hAnsiTheme="minorHAnsi" w:cstheme="minorBidi"/>
          <w:kern w:val="2"/>
          <w:sz w:val="24"/>
          <w:szCs w:val="24"/>
        </w:rPr>
        <w:tab/>
      </w:r>
      <w:r w:rsidR="00AA4888">
        <w:rPr>
          <w:rFonts w:asciiTheme="minorHAnsi" w:eastAsiaTheme="minorEastAsia" w:hAnsiTheme="minorHAnsi" w:cstheme="minorBidi" w:hint="eastAsia"/>
          <w:kern w:val="2"/>
          <w:sz w:val="24"/>
          <w:szCs w:val="24"/>
        </w:rPr>
        <w:t>弹塑性时</w:t>
      </w:r>
      <w:proofErr w:type="gramStart"/>
      <w:r w:rsidR="00AA4888">
        <w:rPr>
          <w:rFonts w:asciiTheme="minorHAnsi" w:eastAsiaTheme="minorEastAsia" w:hAnsiTheme="minorHAnsi" w:cstheme="minorBidi" w:hint="eastAsia"/>
          <w:kern w:val="2"/>
          <w:sz w:val="24"/>
          <w:szCs w:val="24"/>
        </w:rPr>
        <w:t>程分析</w:t>
      </w:r>
      <w:proofErr w:type="gramEnd"/>
      <w:r>
        <w:rPr>
          <w:position w:val="6"/>
          <w:sz w:val="24"/>
          <w:szCs w:val="24"/>
        </w:rPr>
        <w:tab/>
        <w:t xml:space="preserve"> </w:t>
      </w:r>
      <w:r>
        <w:rPr>
          <w:rFonts w:hint="eastAsia"/>
          <w:sz w:val="24"/>
          <w:szCs w:val="24"/>
        </w:rPr>
        <w:t>(</w:t>
      </w:r>
      <w:r w:rsidR="00503FCD">
        <w:rPr>
          <w:rFonts w:hint="eastAsia"/>
          <w:sz w:val="24"/>
          <w:szCs w:val="24"/>
        </w:rPr>
        <w:t>33</w:t>
      </w:r>
      <w:r>
        <w:rPr>
          <w:rFonts w:hint="eastAsia"/>
          <w:sz w:val="24"/>
          <w:szCs w:val="24"/>
        </w:rPr>
        <w:t>)</w:t>
      </w:r>
    </w:p>
    <w:p w14:paraId="3C87FA6B" w14:textId="50B04045" w:rsidR="003F090C" w:rsidRDefault="00934968">
      <w:pPr>
        <w:pStyle w:val="TOC2"/>
        <w:rPr>
          <w:rFonts w:asciiTheme="minorHAnsi" w:eastAsiaTheme="minorEastAsia" w:hAnsiTheme="minorHAnsi" w:cstheme="minorBidi"/>
          <w:kern w:val="2"/>
          <w:sz w:val="24"/>
          <w:szCs w:val="24"/>
        </w:rPr>
      </w:pPr>
      <w:r>
        <w:rPr>
          <w:rStyle w:val="aff7"/>
          <w:color w:val="auto"/>
          <w:szCs w:val="24"/>
          <w:u w:val="none"/>
        </w:rPr>
        <w:t>8.1</w:t>
      </w:r>
      <w:r>
        <w:rPr>
          <w:rFonts w:asciiTheme="minorHAnsi" w:eastAsiaTheme="minorEastAsia" w:hAnsiTheme="minorHAnsi" w:cstheme="minorBidi"/>
          <w:kern w:val="2"/>
          <w:szCs w:val="24"/>
        </w:rPr>
        <w:tab/>
      </w:r>
      <w:proofErr w:type="gramStart"/>
      <w:r w:rsidR="00AA4888">
        <w:rPr>
          <w:rFonts w:asciiTheme="minorHAnsi" w:eastAsiaTheme="minorEastAsia" w:hAnsiTheme="minorHAnsi" w:cstheme="minorBidi" w:hint="eastAsia"/>
          <w:kern w:val="2"/>
          <w:szCs w:val="24"/>
        </w:rPr>
        <w:t>梁—壳混合</w:t>
      </w:r>
      <w:proofErr w:type="gramEnd"/>
      <w:r w:rsidR="00AA4888">
        <w:rPr>
          <w:rFonts w:asciiTheme="minorHAnsi" w:eastAsiaTheme="minorEastAsia" w:hAnsiTheme="minorHAnsi" w:cstheme="minorBidi" w:hint="eastAsia"/>
          <w:kern w:val="2"/>
          <w:szCs w:val="24"/>
        </w:rPr>
        <w:t>有限元模型</w:t>
      </w:r>
      <w:r>
        <w:rPr>
          <w:position w:val="6"/>
          <w:sz w:val="24"/>
          <w:szCs w:val="24"/>
        </w:rPr>
        <w:tab/>
        <w:t xml:space="preserve"> </w:t>
      </w:r>
      <w:r>
        <w:rPr>
          <w:rFonts w:hint="eastAsia"/>
          <w:sz w:val="24"/>
          <w:szCs w:val="24"/>
        </w:rPr>
        <w:t>(</w:t>
      </w:r>
      <w:r>
        <w:rPr>
          <w:sz w:val="24"/>
          <w:szCs w:val="24"/>
        </w:rPr>
        <w:t>3</w:t>
      </w:r>
      <w:r w:rsidR="00503FCD">
        <w:rPr>
          <w:rFonts w:hint="eastAsia"/>
          <w:sz w:val="24"/>
          <w:szCs w:val="24"/>
        </w:rPr>
        <w:t>3</w:t>
      </w:r>
      <w:r>
        <w:rPr>
          <w:rFonts w:hint="eastAsia"/>
          <w:sz w:val="24"/>
          <w:szCs w:val="24"/>
        </w:rPr>
        <w:t>)</w:t>
      </w:r>
    </w:p>
    <w:p w14:paraId="479EA14E" w14:textId="1E04FE74" w:rsidR="003F090C" w:rsidRDefault="00934968">
      <w:pPr>
        <w:pStyle w:val="TOC2"/>
        <w:rPr>
          <w:rFonts w:asciiTheme="minorHAnsi" w:eastAsiaTheme="minorEastAsia" w:hAnsiTheme="minorHAnsi" w:cstheme="minorBidi"/>
          <w:kern w:val="2"/>
          <w:sz w:val="24"/>
          <w:szCs w:val="24"/>
        </w:rPr>
      </w:pPr>
      <w:r>
        <w:rPr>
          <w:rStyle w:val="aff7"/>
          <w:color w:val="auto"/>
          <w:szCs w:val="24"/>
          <w:u w:val="none"/>
        </w:rPr>
        <w:t>8.2</w:t>
      </w:r>
      <w:r>
        <w:rPr>
          <w:rFonts w:asciiTheme="minorHAnsi" w:eastAsiaTheme="minorEastAsia" w:hAnsiTheme="minorHAnsi" w:cstheme="minorBidi"/>
          <w:kern w:val="2"/>
          <w:szCs w:val="24"/>
        </w:rPr>
        <w:tab/>
      </w:r>
      <w:r w:rsidR="00AA4888">
        <w:rPr>
          <w:rFonts w:asciiTheme="minorHAnsi" w:eastAsiaTheme="minorEastAsia" w:hAnsiTheme="minorHAnsi" w:cstheme="minorBidi" w:hint="eastAsia"/>
          <w:kern w:val="2"/>
          <w:szCs w:val="24"/>
        </w:rPr>
        <w:t>考虑楼板空间组合效应的纤维模型</w:t>
      </w:r>
      <w:r>
        <w:rPr>
          <w:position w:val="6"/>
          <w:sz w:val="24"/>
          <w:szCs w:val="24"/>
        </w:rPr>
        <w:tab/>
        <w:t xml:space="preserve"> </w:t>
      </w:r>
      <w:r>
        <w:rPr>
          <w:rFonts w:hint="eastAsia"/>
          <w:sz w:val="24"/>
          <w:szCs w:val="24"/>
        </w:rPr>
        <w:t>(</w:t>
      </w:r>
      <w:r>
        <w:rPr>
          <w:sz w:val="24"/>
          <w:szCs w:val="24"/>
        </w:rPr>
        <w:t>3</w:t>
      </w:r>
      <w:r w:rsidR="00503FCD">
        <w:rPr>
          <w:rFonts w:hint="eastAsia"/>
          <w:sz w:val="24"/>
          <w:szCs w:val="24"/>
        </w:rPr>
        <w:t>6</w:t>
      </w:r>
      <w:r>
        <w:rPr>
          <w:rFonts w:hint="eastAsia"/>
          <w:sz w:val="24"/>
          <w:szCs w:val="24"/>
        </w:rPr>
        <w:t>)</w:t>
      </w:r>
    </w:p>
    <w:p w14:paraId="023D38BC" w14:textId="068C9F82" w:rsidR="003F090C" w:rsidRDefault="00934968">
      <w:pPr>
        <w:pStyle w:val="TOC1"/>
        <w:rPr>
          <w:rFonts w:asciiTheme="minorHAnsi" w:eastAsiaTheme="minorEastAsia" w:hAnsiTheme="minorHAnsi" w:cstheme="minorBidi"/>
          <w:kern w:val="2"/>
          <w:sz w:val="24"/>
          <w:szCs w:val="24"/>
        </w:rPr>
      </w:pPr>
      <w:r>
        <w:rPr>
          <w:rStyle w:val="aff7"/>
          <w:color w:val="auto"/>
          <w:sz w:val="24"/>
          <w:szCs w:val="24"/>
          <w:u w:val="none"/>
        </w:rPr>
        <w:t>9</w:t>
      </w:r>
      <w:r>
        <w:rPr>
          <w:rFonts w:asciiTheme="minorHAnsi" w:eastAsiaTheme="minorEastAsia" w:hAnsiTheme="minorHAnsi" w:cstheme="minorBidi"/>
          <w:kern w:val="2"/>
          <w:sz w:val="24"/>
          <w:szCs w:val="24"/>
        </w:rPr>
        <w:tab/>
      </w:r>
      <w:r w:rsidR="00AA4888">
        <w:rPr>
          <w:rFonts w:asciiTheme="minorHAnsi" w:eastAsiaTheme="minorEastAsia" w:hAnsiTheme="minorHAnsi" w:cstheme="minorBidi" w:hint="eastAsia"/>
          <w:kern w:val="2"/>
          <w:sz w:val="24"/>
          <w:szCs w:val="24"/>
        </w:rPr>
        <w:t>构造措施</w:t>
      </w:r>
      <w:r>
        <w:rPr>
          <w:position w:val="6"/>
          <w:sz w:val="24"/>
          <w:szCs w:val="24"/>
        </w:rPr>
        <w:tab/>
        <w:t xml:space="preserve"> </w:t>
      </w:r>
      <w:r>
        <w:rPr>
          <w:rFonts w:hint="eastAsia"/>
          <w:sz w:val="24"/>
          <w:szCs w:val="24"/>
        </w:rPr>
        <w:t>(</w:t>
      </w:r>
      <w:r w:rsidR="00503FCD">
        <w:rPr>
          <w:rFonts w:hint="eastAsia"/>
          <w:sz w:val="24"/>
          <w:szCs w:val="24"/>
        </w:rPr>
        <w:t>39</w:t>
      </w:r>
      <w:r>
        <w:rPr>
          <w:rFonts w:hint="eastAsia"/>
          <w:sz w:val="24"/>
          <w:szCs w:val="24"/>
        </w:rPr>
        <w:t>)</w:t>
      </w:r>
    </w:p>
    <w:p w14:paraId="01B62605" w14:textId="0D5435FB" w:rsidR="003F090C" w:rsidRDefault="00934968">
      <w:pPr>
        <w:pStyle w:val="TOC2"/>
        <w:rPr>
          <w:rFonts w:asciiTheme="minorHAnsi" w:eastAsiaTheme="minorEastAsia" w:hAnsiTheme="minorHAnsi" w:cstheme="minorBidi"/>
          <w:kern w:val="2"/>
          <w:sz w:val="24"/>
          <w:szCs w:val="24"/>
        </w:rPr>
      </w:pPr>
      <w:r>
        <w:rPr>
          <w:rStyle w:val="aff7"/>
          <w:color w:val="auto"/>
          <w:szCs w:val="24"/>
          <w:u w:val="none"/>
        </w:rPr>
        <w:t>9.1</w:t>
      </w:r>
      <w:r>
        <w:rPr>
          <w:rFonts w:asciiTheme="minorHAnsi" w:eastAsiaTheme="minorEastAsia" w:hAnsiTheme="minorHAnsi" w:cstheme="minorBidi"/>
          <w:kern w:val="2"/>
          <w:szCs w:val="24"/>
        </w:rPr>
        <w:tab/>
      </w:r>
      <w:r w:rsidR="00AA4888">
        <w:rPr>
          <w:rFonts w:asciiTheme="minorHAnsi" w:eastAsiaTheme="minorEastAsia" w:hAnsiTheme="minorHAnsi" w:cstheme="minorBidi" w:hint="eastAsia"/>
          <w:kern w:val="2"/>
          <w:szCs w:val="24"/>
        </w:rPr>
        <w:t>一般规定</w:t>
      </w:r>
      <w:r>
        <w:rPr>
          <w:position w:val="6"/>
          <w:sz w:val="24"/>
          <w:szCs w:val="24"/>
        </w:rPr>
        <w:tab/>
        <w:t xml:space="preserve"> </w:t>
      </w:r>
      <w:r>
        <w:rPr>
          <w:rFonts w:hint="eastAsia"/>
          <w:sz w:val="24"/>
          <w:szCs w:val="24"/>
        </w:rPr>
        <w:t>(</w:t>
      </w:r>
      <w:r w:rsidR="00503FCD">
        <w:rPr>
          <w:rFonts w:hint="eastAsia"/>
          <w:sz w:val="24"/>
          <w:szCs w:val="24"/>
        </w:rPr>
        <w:t>39</w:t>
      </w:r>
      <w:r>
        <w:rPr>
          <w:rFonts w:hint="eastAsia"/>
          <w:sz w:val="24"/>
          <w:szCs w:val="24"/>
        </w:rPr>
        <w:t>)</w:t>
      </w:r>
    </w:p>
    <w:p w14:paraId="43DD3741" w14:textId="22498988" w:rsidR="003F090C" w:rsidRDefault="00934968">
      <w:pPr>
        <w:pStyle w:val="TOC2"/>
        <w:rPr>
          <w:rFonts w:asciiTheme="minorHAnsi" w:eastAsiaTheme="minorEastAsia" w:hAnsiTheme="minorHAnsi" w:cstheme="minorBidi"/>
          <w:kern w:val="2"/>
          <w:sz w:val="24"/>
          <w:szCs w:val="24"/>
        </w:rPr>
      </w:pPr>
      <w:r>
        <w:rPr>
          <w:rStyle w:val="aff7"/>
          <w:color w:val="auto"/>
          <w:szCs w:val="24"/>
          <w:u w:val="none"/>
        </w:rPr>
        <w:t>9.2</w:t>
      </w:r>
      <w:r>
        <w:rPr>
          <w:rFonts w:asciiTheme="minorHAnsi" w:eastAsiaTheme="minorEastAsia" w:hAnsiTheme="minorHAnsi" w:cstheme="minorBidi"/>
          <w:kern w:val="2"/>
          <w:szCs w:val="24"/>
        </w:rPr>
        <w:tab/>
      </w:r>
      <w:proofErr w:type="gramStart"/>
      <w:r w:rsidR="00AA4888">
        <w:rPr>
          <w:rFonts w:asciiTheme="minorHAnsi" w:eastAsiaTheme="minorEastAsia" w:hAnsiTheme="minorHAnsi" w:cstheme="minorBidi" w:hint="eastAsia"/>
          <w:kern w:val="2"/>
          <w:szCs w:val="24"/>
        </w:rPr>
        <w:t>梁柱固接节点</w:t>
      </w:r>
      <w:proofErr w:type="gramEnd"/>
      <w:r w:rsidR="00AA4888">
        <w:rPr>
          <w:rFonts w:asciiTheme="minorHAnsi" w:eastAsiaTheme="minorEastAsia" w:hAnsiTheme="minorHAnsi" w:cstheme="minorBidi" w:hint="eastAsia"/>
          <w:kern w:val="2"/>
          <w:szCs w:val="24"/>
        </w:rPr>
        <w:t>的构造</w:t>
      </w:r>
      <w:r>
        <w:rPr>
          <w:position w:val="6"/>
          <w:sz w:val="24"/>
          <w:szCs w:val="24"/>
        </w:rPr>
        <w:tab/>
        <w:t xml:space="preserve"> </w:t>
      </w:r>
      <w:r>
        <w:rPr>
          <w:rFonts w:hint="eastAsia"/>
          <w:sz w:val="24"/>
          <w:szCs w:val="24"/>
        </w:rPr>
        <w:t>(</w:t>
      </w:r>
      <w:r>
        <w:rPr>
          <w:sz w:val="24"/>
          <w:szCs w:val="24"/>
        </w:rPr>
        <w:t>4</w:t>
      </w:r>
      <w:r w:rsidR="00503FCD">
        <w:rPr>
          <w:rFonts w:hint="eastAsia"/>
          <w:sz w:val="24"/>
          <w:szCs w:val="24"/>
        </w:rPr>
        <w:t>0</w:t>
      </w:r>
      <w:r>
        <w:rPr>
          <w:rFonts w:hint="eastAsia"/>
          <w:sz w:val="24"/>
          <w:szCs w:val="24"/>
        </w:rPr>
        <w:t>)</w:t>
      </w:r>
    </w:p>
    <w:p w14:paraId="139BA1DA" w14:textId="3DD4BF2D" w:rsidR="003F090C" w:rsidRDefault="00934968">
      <w:pPr>
        <w:pStyle w:val="TOC1"/>
        <w:rPr>
          <w:rFonts w:asciiTheme="minorHAnsi" w:eastAsiaTheme="minorEastAsia" w:hAnsiTheme="minorHAnsi" w:cstheme="minorBidi"/>
          <w:kern w:val="2"/>
          <w:sz w:val="24"/>
          <w:szCs w:val="24"/>
        </w:rPr>
      </w:pPr>
      <w:r>
        <w:rPr>
          <w:rStyle w:val="aff7"/>
          <w:rFonts w:asciiTheme="minorEastAsia" w:hAnsiTheme="minorEastAsia"/>
          <w:color w:val="auto"/>
          <w:sz w:val="24"/>
          <w:szCs w:val="24"/>
          <w:u w:val="none"/>
        </w:rPr>
        <w:t>用词说明</w:t>
      </w:r>
      <w:r>
        <w:rPr>
          <w:position w:val="6"/>
          <w:sz w:val="24"/>
          <w:szCs w:val="24"/>
        </w:rPr>
        <w:tab/>
        <w:t xml:space="preserve"> </w:t>
      </w:r>
      <w:r>
        <w:rPr>
          <w:rFonts w:hint="eastAsia"/>
          <w:sz w:val="24"/>
          <w:szCs w:val="24"/>
        </w:rPr>
        <w:t>(</w:t>
      </w:r>
      <w:r w:rsidR="00503FCD">
        <w:rPr>
          <w:rFonts w:hint="eastAsia"/>
          <w:sz w:val="24"/>
          <w:szCs w:val="24"/>
        </w:rPr>
        <w:t>43</w:t>
      </w:r>
      <w:r>
        <w:rPr>
          <w:rFonts w:hint="eastAsia"/>
          <w:sz w:val="24"/>
          <w:szCs w:val="24"/>
        </w:rPr>
        <w:t>)</w:t>
      </w:r>
    </w:p>
    <w:p w14:paraId="549CDFA4" w14:textId="3DC57C9A" w:rsidR="003F090C" w:rsidRDefault="00934968">
      <w:pPr>
        <w:pStyle w:val="TOC1"/>
        <w:rPr>
          <w:rFonts w:asciiTheme="minorHAnsi" w:eastAsiaTheme="minorEastAsia" w:hAnsiTheme="minorHAnsi" w:cstheme="minorBidi"/>
          <w:kern w:val="2"/>
          <w:sz w:val="24"/>
          <w:szCs w:val="24"/>
        </w:rPr>
      </w:pPr>
      <w:r>
        <w:rPr>
          <w:rStyle w:val="aff7"/>
          <w:rFonts w:asciiTheme="minorEastAsia" w:hAnsiTheme="minorEastAsia"/>
          <w:color w:val="auto"/>
          <w:sz w:val="24"/>
          <w:szCs w:val="24"/>
          <w:u w:val="none"/>
        </w:rPr>
        <w:t>引用标准名录</w:t>
      </w:r>
      <w:r>
        <w:rPr>
          <w:position w:val="6"/>
          <w:sz w:val="24"/>
          <w:szCs w:val="24"/>
        </w:rPr>
        <w:tab/>
        <w:t xml:space="preserve"> </w:t>
      </w:r>
      <w:r>
        <w:rPr>
          <w:rFonts w:hint="eastAsia"/>
          <w:sz w:val="24"/>
          <w:szCs w:val="24"/>
        </w:rPr>
        <w:t>(</w:t>
      </w:r>
      <w:r w:rsidR="00503FCD">
        <w:rPr>
          <w:rFonts w:hint="eastAsia"/>
          <w:sz w:val="24"/>
          <w:szCs w:val="24"/>
        </w:rPr>
        <w:t>44</w:t>
      </w:r>
      <w:r>
        <w:rPr>
          <w:rFonts w:hint="eastAsia"/>
          <w:sz w:val="24"/>
          <w:szCs w:val="24"/>
        </w:rPr>
        <w:t>)</w:t>
      </w:r>
    </w:p>
    <w:p w14:paraId="213C804E" w14:textId="4F5FE6DE" w:rsidR="003F090C" w:rsidRDefault="00934968">
      <w:pPr>
        <w:pStyle w:val="TOC1"/>
        <w:rPr>
          <w:rFonts w:asciiTheme="minorHAnsi" w:eastAsiaTheme="minorEastAsia" w:hAnsiTheme="minorHAnsi" w:cstheme="minorBidi"/>
          <w:kern w:val="2"/>
          <w:sz w:val="24"/>
          <w:szCs w:val="24"/>
        </w:rPr>
      </w:pPr>
      <w:r>
        <w:rPr>
          <w:rFonts w:hint="eastAsia"/>
          <w:sz w:val="24"/>
          <w:szCs w:val="24"/>
        </w:rPr>
        <w:t>附：条文说明</w:t>
      </w:r>
      <w:r>
        <w:rPr>
          <w:position w:val="6"/>
          <w:sz w:val="24"/>
          <w:szCs w:val="24"/>
        </w:rPr>
        <w:tab/>
        <w:t xml:space="preserve"> </w:t>
      </w:r>
      <w:r>
        <w:rPr>
          <w:rFonts w:hint="eastAsia"/>
          <w:sz w:val="24"/>
          <w:szCs w:val="24"/>
        </w:rPr>
        <w:t>(</w:t>
      </w:r>
      <w:r w:rsidR="00503FCD">
        <w:rPr>
          <w:rFonts w:hint="eastAsia"/>
          <w:sz w:val="24"/>
          <w:szCs w:val="24"/>
        </w:rPr>
        <w:t>45</w:t>
      </w:r>
      <w:r>
        <w:rPr>
          <w:rFonts w:hint="eastAsia"/>
          <w:sz w:val="24"/>
          <w:szCs w:val="24"/>
        </w:rPr>
        <w:t>)</w:t>
      </w:r>
    </w:p>
    <w:p w14:paraId="2912EF21" w14:textId="77777777" w:rsidR="003F090C" w:rsidRDefault="00934968">
      <w:pPr>
        <w:widowControl/>
        <w:spacing w:line="240" w:lineRule="auto"/>
        <w:jc w:val="center"/>
        <w:rPr>
          <w:b/>
          <w:bCs/>
          <w:kern w:val="0"/>
          <w:sz w:val="28"/>
          <w:szCs w:val="28"/>
        </w:rPr>
      </w:pPr>
      <w:r>
        <w:br w:type="page"/>
      </w:r>
      <w:r>
        <w:rPr>
          <w:b/>
          <w:bCs/>
          <w:kern w:val="0"/>
          <w:sz w:val="28"/>
          <w:szCs w:val="28"/>
        </w:rPr>
        <w:lastRenderedPageBreak/>
        <w:t>Contents</w:t>
      </w:r>
    </w:p>
    <w:p w14:paraId="566C80B5" w14:textId="77777777" w:rsidR="003F090C" w:rsidRDefault="003F090C">
      <w:pPr>
        <w:widowControl/>
        <w:spacing w:line="240" w:lineRule="auto"/>
        <w:jc w:val="center"/>
        <w:rPr>
          <w:b/>
          <w:bCs/>
          <w:kern w:val="0"/>
          <w:sz w:val="28"/>
          <w:szCs w:val="28"/>
        </w:rPr>
      </w:pPr>
    </w:p>
    <w:p w14:paraId="1B9270AE" w14:textId="77777777" w:rsidR="003F090C" w:rsidRDefault="00934968">
      <w:pPr>
        <w:pStyle w:val="TOC1"/>
        <w:rPr>
          <w:rFonts w:asciiTheme="minorHAnsi" w:eastAsiaTheme="minorEastAsia" w:hAnsiTheme="minorHAnsi" w:cstheme="minorBidi"/>
          <w:kern w:val="2"/>
          <w:sz w:val="24"/>
          <w:szCs w:val="24"/>
        </w:rPr>
      </w:pPr>
      <w:r>
        <w:rPr>
          <w:rStyle w:val="aff7"/>
          <w:color w:val="auto"/>
          <w:sz w:val="24"/>
          <w:szCs w:val="24"/>
          <w:u w:val="none"/>
        </w:rPr>
        <w:t>1</w:t>
      </w:r>
      <w:r>
        <w:rPr>
          <w:rFonts w:asciiTheme="minorHAnsi" w:eastAsiaTheme="minorEastAsia" w:hAnsiTheme="minorHAnsi" w:cstheme="minorBidi"/>
          <w:kern w:val="2"/>
          <w:sz w:val="24"/>
          <w:szCs w:val="24"/>
        </w:rPr>
        <w:tab/>
      </w:r>
      <w:r>
        <w:rPr>
          <w:rFonts w:hint="eastAsia"/>
          <w:sz w:val="24"/>
          <w:szCs w:val="24"/>
          <w:lang w:val="en-GB"/>
        </w:rPr>
        <w:t xml:space="preserve">General </w:t>
      </w:r>
      <w:r>
        <w:rPr>
          <w:sz w:val="24"/>
          <w:szCs w:val="24"/>
          <w:lang w:val="en-GB"/>
        </w:rPr>
        <w:t>p</w:t>
      </w:r>
      <w:r>
        <w:rPr>
          <w:rFonts w:hint="eastAsia"/>
          <w:sz w:val="24"/>
          <w:szCs w:val="24"/>
          <w:lang w:val="en-GB"/>
        </w:rPr>
        <w:t>rovisions</w:t>
      </w:r>
      <w:r>
        <w:rPr>
          <w:position w:val="6"/>
          <w:sz w:val="24"/>
          <w:szCs w:val="24"/>
        </w:rPr>
        <w:tab/>
        <w:t xml:space="preserve"> </w:t>
      </w:r>
      <w:proofErr w:type="gramStart"/>
      <w:r>
        <w:rPr>
          <w:rFonts w:hint="eastAsia"/>
          <w:sz w:val="24"/>
          <w:szCs w:val="24"/>
        </w:rPr>
        <w:t>(</w:t>
      </w:r>
      <w:r>
        <w:rPr>
          <w:sz w:val="24"/>
          <w:szCs w:val="24"/>
        </w:rPr>
        <w:t xml:space="preserve"> 1</w:t>
      </w:r>
      <w:proofErr w:type="gramEnd"/>
      <w:r>
        <w:rPr>
          <w:sz w:val="24"/>
          <w:szCs w:val="24"/>
        </w:rPr>
        <w:t xml:space="preserve"> </w:t>
      </w:r>
      <w:r>
        <w:rPr>
          <w:rFonts w:hint="eastAsia"/>
          <w:sz w:val="24"/>
          <w:szCs w:val="24"/>
        </w:rPr>
        <w:t>)</w:t>
      </w:r>
    </w:p>
    <w:p w14:paraId="5BF97D47" w14:textId="77777777" w:rsidR="003F090C" w:rsidRDefault="00934968">
      <w:pPr>
        <w:pStyle w:val="TOC1"/>
        <w:rPr>
          <w:rFonts w:asciiTheme="minorHAnsi" w:eastAsiaTheme="minorEastAsia" w:hAnsiTheme="minorHAnsi" w:cstheme="minorBidi"/>
          <w:kern w:val="2"/>
          <w:sz w:val="24"/>
          <w:szCs w:val="24"/>
        </w:rPr>
      </w:pPr>
      <w:r>
        <w:rPr>
          <w:rStyle w:val="aff7"/>
          <w:color w:val="auto"/>
          <w:sz w:val="24"/>
          <w:szCs w:val="24"/>
          <w:u w:val="none"/>
        </w:rPr>
        <w:t>2</w:t>
      </w:r>
      <w:r>
        <w:rPr>
          <w:rFonts w:asciiTheme="minorHAnsi" w:eastAsiaTheme="minorEastAsia" w:hAnsiTheme="minorHAnsi" w:cstheme="minorBidi"/>
          <w:kern w:val="2"/>
          <w:sz w:val="24"/>
          <w:szCs w:val="24"/>
        </w:rPr>
        <w:tab/>
      </w:r>
      <w:r>
        <w:rPr>
          <w:rFonts w:hint="eastAsia"/>
          <w:sz w:val="24"/>
          <w:szCs w:val="24"/>
          <w:lang w:val="en-GB"/>
        </w:rPr>
        <w:t>Terms and</w:t>
      </w:r>
      <w:r>
        <w:rPr>
          <w:sz w:val="24"/>
          <w:szCs w:val="24"/>
          <w:lang w:val="en-GB"/>
        </w:rPr>
        <w:t xml:space="preserve"> s</w:t>
      </w:r>
      <w:r>
        <w:rPr>
          <w:rFonts w:hint="eastAsia"/>
          <w:sz w:val="24"/>
          <w:szCs w:val="24"/>
          <w:lang w:val="en-GB"/>
        </w:rPr>
        <w:t>ymbols</w:t>
      </w:r>
      <w:r>
        <w:rPr>
          <w:position w:val="6"/>
          <w:sz w:val="24"/>
          <w:szCs w:val="24"/>
        </w:rPr>
        <w:tab/>
      </w:r>
      <w:r>
        <w:rPr>
          <w:sz w:val="24"/>
          <w:szCs w:val="24"/>
        </w:rPr>
        <w:t xml:space="preserve"> </w:t>
      </w:r>
      <w:proofErr w:type="gramStart"/>
      <w:r>
        <w:rPr>
          <w:rFonts w:hint="eastAsia"/>
          <w:sz w:val="24"/>
          <w:szCs w:val="24"/>
        </w:rPr>
        <w:t>(</w:t>
      </w:r>
      <w:r>
        <w:rPr>
          <w:sz w:val="24"/>
          <w:szCs w:val="24"/>
        </w:rPr>
        <w:t xml:space="preserve"> 2</w:t>
      </w:r>
      <w:proofErr w:type="gramEnd"/>
      <w:r>
        <w:rPr>
          <w:sz w:val="24"/>
          <w:szCs w:val="24"/>
        </w:rPr>
        <w:t xml:space="preserve"> </w:t>
      </w:r>
      <w:r>
        <w:rPr>
          <w:rFonts w:hint="eastAsia"/>
          <w:sz w:val="24"/>
          <w:szCs w:val="24"/>
        </w:rPr>
        <w:t>)</w:t>
      </w:r>
    </w:p>
    <w:p w14:paraId="0D48043B" w14:textId="77777777" w:rsidR="003F090C" w:rsidRDefault="00934968">
      <w:pPr>
        <w:pStyle w:val="TOC2"/>
        <w:rPr>
          <w:rFonts w:asciiTheme="minorHAnsi" w:eastAsiaTheme="minorEastAsia" w:hAnsiTheme="minorHAnsi" w:cstheme="minorBidi"/>
          <w:kern w:val="2"/>
          <w:sz w:val="24"/>
          <w:szCs w:val="24"/>
        </w:rPr>
      </w:pPr>
      <w:r>
        <w:rPr>
          <w:rStyle w:val="aff7"/>
          <w:color w:val="auto"/>
          <w:szCs w:val="24"/>
          <w:u w:val="none"/>
        </w:rPr>
        <w:t>2.1</w:t>
      </w:r>
      <w:r>
        <w:rPr>
          <w:rFonts w:asciiTheme="minorHAnsi" w:eastAsiaTheme="minorEastAsia" w:hAnsiTheme="minorHAnsi" w:cstheme="minorBidi"/>
          <w:kern w:val="2"/>
          <w:szCs w:val="24"/>
        </w:rPr>
        <w:tab/>
      </w:r>
      <w:r>
        <w:rPr>
          <w:szCs w:val="24"/>
        </w:rPr>
        <w:t>Terms</w:t>
      </w:r>
      <w:r>
        <w:rPr>
          <w:position w:val="6"/>
          <w:sz w:val="24"/>
          <w:szCs w:val="24"/>
        </w:rPr>
        <w:tab/>
      </w:r>
      <w:r>
        <w:rPr>
          <w:sz w:val="24"/>
          <w:szCs w:val="24"/>
        </w:rPr>
        <w:t xml:space="preserve"> </w:t>
      </w:r>
      <w:proofErr w:type="gramStart"/>
      <w:r>
        <w:rPr>
          <w:rFonts w:hint="eastAsia"/>
          <w:sz w:val="24"/>
          <w:szCs w:val="24"/>
        </w:rPr>
        <w:t>(</w:t>
      </w:r>
      <w:r>
        <w:rPr>
          <w:sz w:val="24"/>
          <w:szCs w:val="24"/>
        </w:rPr>
        <w:t xml:space="preserve"> 2</w:t>
      </w:r>
      <w:proofErr w:type="gramEnd"/>
      <w:r>
        <w:rPr>
          <w:sz w:val="24"/>
          <w:szCs w:val="24"/>
        </w:rPr>
        <w:t xml:space="preserve"> </w:t>
      </w:r>
      <w:r>
        <w:rPr>
          <w:rFonts w:hint="eastAsia"/>
          <w:sz w:val="24"/>
          <w:szCs w:val="24"/>
        </w:rPr>
        <w:t>)</w:t>
      </w:r>
    </w:p>
    <w:p w14:paraId="1ED71371" w14:textId="3A922E07" w:rsidR="003F090C" w:rsidRDefault="00934968">
      <w:pPr>
        <w:pStyle w:val="TOC2"/>
        <w:rPr>
          <w:rFonts w:asciiTheme="minorHAnsi" w:eastAsiaTheme="minorEastAsia" w:hAnsiTheme="minorHAnsi" w:cstheme="minorBidi"/>
          <w:kern w:val="2"/>
          <w:sz w:val="24"/>
          <w:szCs w:val="24"/>
        </w:rPr>
      </w:pPr>
      <w:r>
        <w:rPr>
          <w:rStyle w:val="aff7"/>
          <w:color w:val="auto"/>
          <w:szCs w:val="24"/>
          <w:u w:val="none"/>
        </w:rPr>
        <w:t>2.2</w:t>
      </w:r>
      <w:r>
        <w:rPr>
          <w:rFonts w:asciiTheme="minorHAnsi" w:eastAsiaTheme="minorEastAsia" w:hAnsiTheme="minorHAnsi" w:cstheme="minorBidi"/>
          <w:kern w:val="2"/>
          <w:szCs w:val="24"/>
        </w:rPr>
        <w:tab/>
      </w:r>
      <w:r>
        <w:rPr>
          <w:rFonts w:hint="eastAsia"/>
          <w:szCs w:val="24"/>
        </w:rPr>
        <w:t>Symbols</w:t>
      </w:r>
      <w:r>
        <w:rPr>
          <w:position w:val="6"/>
          <w:sz w:val="24"/>
          <w:szCs w:val="24"/>
        </w:rPr>
        <w:tab/>
      </w:r>
      <w:r>
        <w:rPr>
          <w:sz w:val="24"/>
          <w:szCs w:val="24"/>
        </w:rPr>
        <w:t xml:space="preserve"> </w:t>
      </w:r>
      <w:proofErr w:type="gramStart"/>
      <w:r>
        <w:rPr>
          <w:rFonts w:hint="eastAsia"/>
          <w:sz w:val="24"/>
          <w:szCs w:val="24"/>
        </w:rPr>
        <w:t>(</w:t>
      </w:r>
      <w:r>
        <w:rPr>
          <w:sz w:val="24"/>
          <w:szCs w:val="24"/>
        </w:rPr>
        <w:t xml:space="preserve"> </w:t>
      </w:r>
      <w:r w:rsidR="007B4F6D">
        <w:rPr>
          <w:rFonts w:hint="eastAsia"/>
          <w:sz w:val="24"/>
          <w:szCs w:val="24"/>
        </w:rPr>
        <w:t>3</w:t>
      </w:r>
      <w:proofErr w:type="gramEnd"/>
      <w:r>
        <w:rPr>
          <w:sz w:val="24"/>
          <w:szCs w:val="24"/>
        </w:rPr>
        <w:t xml:space="preserve"> </w:t>
      </w:r>
      <w:r>
        <w:rPr>
          <w:rFonts w:hint="eastAsia"/>
          <w:sz w:val="24"/>
          <w:szCs w:val="24"/>
        </w:rPr>
        <w:t>)</w:t>
      </w:r>
    </w:p>
    <w:p w14:paraId="3C119EE2" w14:textId="68A493E1" w:rsidR="003F090C" w:rsidRDefault="00934968">
      <w:pPr>
        <w:pStyle w:val="TOC1"/>
        <w:rPr>
          <w:rFonts w:asciiTheme="minorHAnsi" w:eastAsiaTheme="minorEastAsia" w:hAnsiTheme="minorHAnsi" w:cstheme="minorBidi"/>
          <w:kern w:val="2"/>
          <w:sz w:val="24"/>
          <w:szCs w:val="24"/>
        </w:rPr>
      </w:pPr>
      <w:r>
        <w:rPr>
          <w:rStyle w:val="aff7"/>
          <w:color w:val="auto"/>
          <w:sz w:val="24"/>
          <w:szCs w:val="24"/>
          <w:u w:val="none"/>
        </w:rPr>
        <w:t>3</w:t>
      </w:r>
      <w:r>
        <w:rPr>
          <w:rFonts w:asciiTheme="minorHAnsi" w:eastAsiaTheme="minorEastAsia" w:hAnsiTheme="minorHAnsi" w:cstheme="minorBidi"/>
          <w:kern w:val="2"/>
          <w:sz w:val="24"/>
          <w:szCs w:val="24"/>
        </w:rPr>
        <w:tab/>
      </w:r>
      <w:r>
        <w:rPr>
          <w:sz w:val="24"/>
          <w:szCs w:val="24"/>
          <w:lang w:val="en-GB"/>
        </w:rPr>
        <w:t>Basic r</w:t>
      </w:r>
      <w:r>
        <w:rPr>
          <w:rFonts w:hint="eastAsia"/>
          <w:sz w:val="24"/>
          <w:szCs w:val="24"/>
          <w:lang w:val="en-GB"/>
        </w:rPr>
        <w:t>equirements</w:t>
      </w:r>
      <w:r>
        <w:rPr>
          <w:position w:val="6"/>
          <w:sz w:val="24"/>
          <w:szCs w:val="24"/>
        </w:rPr>
        <w:tab/>
      </w:r>
      <w:r>
        <w:rPr>
          <w:sz w:val="24"/>
          <w:szCs w:val="24"/>
        </w:rPr>
        <w:t xml:space="preserve"> </w:t>
      </w:r>
      <w:r>
        <w:rPr>
          <w:rFonts w:hint="eastAsia"/>
          <w:sz w:val="24"/>
          <w:szCs w:val="24"/>
        </w:rPr>
        <w:t>(</w:t>
      </w:r>
      <w:r w:rsidR="007B4F6D">
        <w:rPr>
          <w:rFonts w:hint="eastAsia"/>
          <w:sz w:val="24"/>
          <w:szCs w:val="24"/>
        </w:rPr>
        <w:t>10</w:t>
      </w:r>
      <w:r>
        <w:rPr>
          <w:rFonts w:hint="eastAsia"/>
          <w:sz w:val="24"/>
          <w:szCs w:val="24"/>
        </w:rPr>
        <w:t>)</w:t>
      </w:r>
    </w:p>
    <w:p w14:paraId="0B090CDC" w14:textId="48EFA1B8" w:rsidR="003F090C" w:rsidRDefault="00934968">
      <w:pPr>
        <w:pStyle w:val="TOC1"/>
        <w:rPr>
          <w:rFonts w:asciiTheme="minorHAnsi" w:eastAsiaTheme="minorEastAsia" w:hAnsiTheme="minorHAnsi" w:cstheme="minorBidi"/>
          <w:kern w:val="2"/>
          <w:sz w:val="24"/>
          <w:szCs w:val="24"/>
        </w:rPr>
      </w:pPr>
      <w:r>
        <w:rPr>
          <w:rStyle w:val="aff7"/>
          <w:color w:val="auto"/>
          <w:sz w:val="24"/>
          <w:szCs w:val="24"/>
          <w:u w:val="none"/>
        </w:rPr>
        <w:t>4</w:t>
      </w:r>
      <w:r>
        <w:rPr>
          <w:rFonts w:asciiTheme="minorHAnsi" w:eastAsiaTheme="minorEastAsia" w:hAnsiTheme="minorHAnsi" w:cstheme="minorBidi"/>
          <w:kern w:val="2"/>
          <w:sz w:val="24"/>
          <w:szCs w:val="24"/>
        </w:rPr>
        <w:tab/>
      </w:r>
      <w:r>
        <w:rPr>
          <w:sz w:val="24"/>
          <w:szCs w:val="24"/>
          <w:lang w:val="en-GB"/>
        </w:rPr>
        <w:t>M</w:t>
      </w:r>
      <w:r>
        <w:rPr>
          <w:rFonts w:hint="eastAsia"/>
          <w:sz w:val="24"/>
          <w:szCs w:val="24"/>
          <w:lang w:val="en-GB"/>
        </w:rPr>
        <w:t>aterials</w:t>
      </w:r>
      <w:r>
        <w:rPr>
          <w:position w:val="6"/>
          <w:sz w:val="24"/>
          <w:szCs w:val="24"/>
        </w:rPr>
        <w:tab/>
      </w:r>
      <w:r>
        <w:rPr>
          <w:sz w:val="24"/>
          <w:szCs w:val="24"/>
        </w:rPr>
        <w:t xml:space="preserve"> </w:t>
      </w:r>
      <w:r>
        <w:rPr>
          <w:rFonts w:hint="eastAsia"/>
          <w:sz w:val="24"/>
          <w:szCs w:val="24"/>
        </w:rPr>
        <w:t>(</w:t>
      </w:r>
      <w:r w:rsidR="007B4F6D">
        <w:rPr>
          <w:rFonts w:hint="eastAsia"/>
          <w:sz w:val="24"/>
          <w:szCs w:val="24"/>
        </w:rPr>
        <w:t>13</w:t>
      </w:r>
      <w:r>
        <w:rPr>
          <w:rFonts w:hint="eastAsia"/>
          <w:sz w:val="24"/>
          <w:szCs w:val="24"/>
        </w:rPr>
        <w:t>)</w:t>
      </w:r>
    </w:p>
    <w:p w14:paraId="366AAB27" w14:textId="43684CB3" w:rsidR="003F090C" w:rsidRPr="00755CA8" w:rsidRDefault="00934968">
      <w:pPr>
        <w:pStyle w:val="TOC1"/>
        <w:rPr>
          <w:rFonts w:eastAsiaTheme="minorEastAsia"/>
          <w:kern w:val="2"/>
          <w:sz w:val="24"/>
          <w:szCs w:val="24"/>
        </w:rPr>
      </w:pPr>
      <w:r w:rsidRPr="00755CA8">
        <w:rPr>
          <w:rStyle w:val="aff7"/>
          <w:color w:val="auto"/>
          <w:sz w:val="24"/>
          <w:szCs w:val="24"/>
          <w:u w:val="none"/>
        </w:rPr>
        <w:t>5</w:t>
      </w:r>
      <w:r w:rsidRPr="00755CA8">
        <w:rPr>
          <w:rFonts w:eastAsiaTheme="minorEastAsia"/>
          <w:kern w:val="2"/>
          <w:sz w:val="24"/>
          <w:szCs w:val="24"/>
        </w:rPr>
        <w:tab/>
      </w:r>
      <w:r w:rsidR="004C7DBB">
        <w:rPr>
          <w:rFonts w:eastAsiaTheme="minorEastAsia" w:hint="eastAsia"/>
          <w:kern w:val="2"/>
          <w:sz w:val="24"/>
          <w:szCs w:val="24"/>
        </w:rPr>
        <w:t>Elastic g</w:t>
      </w:r>
      <w:r w:rsidR="00755CA8" w:rsidRPr="00755CA8">
        <w:rPr>
          <w:rFonts w:eastAsiaTheme="minorEastAsia"/>
          <w:kern w:val="2"/>
          <w:sz w:val="24"/>
          <w:szCs w:val="24"/>
        </w:rPr>
        <w:t xml:space="preserve">lobal </w:t>
      </w:r>
      <w:r w:rsidR="00755CA8">
        <w:rPr>
          <w:rFonts w:eastAsiaTheme="minorEastAsia"/>
          <w:kern w:val="2"/>
          <w:sz w:val="24"/>
          <w:szCs w:val="24"/>
        </w:rPr>
        <w:t>structural analysis</w:t>
      </w:r>
      <w:r w:rsidRPr="00755CA8">
        <w:rPr>
          <w:position w:val="6"/>
          <w:sz w:val="24"/>
          <w:szCs w:val="24"/>
        </w:rPr>
        <w:tab/>
        <w:t xml:space="preserve"> </w:t>
      </w:r>
      <w:r w:rsidRPr="00755CA8">
        <w:rPr>
          <w:sz w:val="24"/>
          <w:szCs w:val="24"/>
        </w:rPr>
        <w:t>(1</w:t>
      </w:r>
      <w:r w:rsidR="007B4F6D">
        <w:rPr>
          <w:rFonts w:hint="eastAsia"/>
          <w:sz w:val="24"/>
          <w:szCs w:val="24"/>
        </w:rPr>
        <w:t>4</w:t>
      </w:r>
      <w:r w:rsidRPr="00755CA8">
        <w:rPr>
          <w:sz w:val="24"/>
          <w:szCs w:val="24"/>
        </w:rPr>
        <w:t>)</w:t>
      </w:r>
    </w:p>
    <w:p w14:paraId="3534C731" w14:textId="7AF19768" w:rsidR="003F090C" w:rsidRDefault="00934968">
      <w:pPr>
        <w:pStyle w:val="TOC2"/>
        <w:rPr>
          <w:rFonts w:asciiTheme="minorHAnsi" w:eastAsiaTheme="minorEastAsia" w:hAnsiTheme="minorHAnsi" w:cstheme="minorBidi"/>
          <w:kern w:val="2"/>
          <w:sz w:val="24"/>
          <w:szCs w:val="24"/>
        </w:rPr>
      </w:pPr>
      <w:r>
        <w:rPr>
          <w:rStyle w:val="aff7"/>
          <w:color w:val="auto"/>
          <w:szCs w:val="24"/>
          <w:u w:val="none"/>
        </w:rPr>
        <w:t>5.1</w:t>
      </w:r>
      <w:r>
        <w:rPr>
          <w:rFonts w:asciiTheme="minorHAnsi" w:eastAsiaTheme="minorEastAsia" w:hAnsiTheme="minorHAnsi" w:cstheme="minorBidi"/>
          <w:kern w:val="2"/>
          <w:szCs w:val="24"/>
        </w:rPr>
        <w:tab/>
      </w:r>
      <w:r w:rsidR="00755CA8">
        <w:rPr>
          <w:szCs w:val="24"/>
          <w:lang w:val="en-GB"/>
        </w:rPr>
        <w:t>Elastic external force analysis and story drift ratio check</w:t>
      </w:r>
      <w:r>
        <w:rPr>
          <w:position w:val="6"/>
          <w:sz w:val="24"/>
          <w:szCs w:val="24"/>
        </w:rPr>
        <w:tab/>
        <w:t xml:space="preserve"> </w:t>
      </w:r>
      <w:r>
        <w:rPr>
          <w:rFonts w:hint="eastAsia"/>
          <w:sz w:val="24"/>
          <w:szCs w:val="24"/>
        </w:rPr>
        <w:t>(</w:t>
      </w:r>
      <w:r>
        <w:rPr>
          <w:sz w:val="24"/>
          <w:szCs w:val="24"/>
        </w:rPr>
        <w:t>1</w:t>
      </w:r>
      <w:r w:rsidR="007B4F6D">
        <w:rPr>
          <w:rFonts w:hint="eastAsia"/>
          <w:sz w:val="24"/>
          <w:szCs w:val="24"/>
        </w:rPr>
        <w:t>4</w:t>
      </w:r>
      <w:r>
        <w:rPr>
          <w:rFonts w:hint="eastAsia"/>
          <w:sz w:val="24"/>
          <w:szCs w:val="24"/>
        </w:rPr>
        <w:t>)</w:t>
      </w:r>
    </w:p>
    <w:p w14:paraId="44CA7C57" w14:textId="3EE050AD" w:rsidR="003F090C" w:rsidRDefault="00934968">
      <w:pPr>
        <w:pStyle w:val="TOC2"/>
        <w:rPr>
          <w:rFonts w:asciiTheme="minorHAnsi" w:eastAsiaTheme="minorEastAsia" w:hAnsiTheme="minorHAnsi" w:cstheme="minorBidi"/>
          <w:kern w:val="2"/>
          <w:sz w:val="24"/>
          <w:szCs w:val="24"/>
        </w:rPr>
      </w:pPr>
      <w:r>
        <w:rPr>
          <w:rStyle w:val="aff7"/>
          <w:color w:val="auto"/>
          <w:szCs w:val="24"/>
          <w:u w:val="none"/>
        </w:rPr>
        <w:t>5.2</w:t>
      </w:r>
      <w:r>
        <w:rPr>
          <w:rFonts w:asciiTheme="minorHAnsi" w:eastAsiaTheme="minorEastAsia" w:hAnsiTheme="minorHAnsi" w:cstheme="minorBidi"/>
          <w:kern w:val="2"/>
          <w:szCs w:val="24"/>
        </w:rPr>
        <w:tab/>
      </w:r>
      <w:r w:rsidR="00755CA8">
        <w:rPr>
          <w:szCs w:val="24"/>
        </w:rPr>
        <w:t>External force adjustment for ultimate limit</w:t>
      </w:r>
      <w:r>
        <w:rPr>
          <w:position w:val="6"/>
          <w:sz w:val="24"/>
          <w:szCs w:val="24"/>
        </w:rPr>
        <w:tab/>
        <w:t xml:space="preserve"> </w:t>
      </w:r>
      <w:r>
        <w:rPr>
          <w:rFonts w:hint="eastAsia"/>
          <w:sz w:val="24"/>
          <w:szCs w:val="24"/>
        </w:rPr>
        <w:t>(</w:t>
      </w:r>
      <w:r>
        <w:rPr>
          <w:sz w:val="24"/>
          <w:szCs w:val="24"/>
        </w:rPr>
        <w:t>1</w:t>
      </w:r>
      <w:r w:rsidR="007B4F6D">
        <w:rPr>
          <w:rFonts w:hint="eastAsia"/>
          <w:sz w:val="24"/>
          <w:szCs w:val="24"/>
        </w:rPr>
        <w:t>5</w:t>
      </w:r>
      <w:r>
        <w:rPr>
          <w:rFonts w:hint="eastAsia"/>
          <w:sz w:val="24"/>
          <w:szCs w:val="24"/>
        </w:rPr>
        <w:t>)</w:t>
      </w:r>
    </w:p>
    <w:p w14:paraId="6DC6AF1C" w14:textId="3B12382A" w:rsidR="003F090C" w:rsidRDefault="00934968">
      <w:pPr>
        <w:pStyle w:val="TOC1"/>
        <w:rPr>
          <w:rFonts w:asciiTheme="minorHAnsi" w:eastAsiaTheme="minorEastAsia" w:hAnsiTheme="minorHAnsi" w:cstheme="minorBidi"/>
          <w:kern w:val="2"/>
          <w:sz w:val="24"/>
          <w:szCs w:val="24"/>
        </w:rPr>
      </w:pPr>
      <w:r>
        <w:rPr>
          <w:rStyle w:val="aff7"/>
          <w:color w:val="auto"/>
          <w:sz w:val="24"/>
          <w:szCs w:val="24"/>
          <w:u w:val="none"/>
        </w:rPr>
        <w:t>6</w:t>
      </w:r>
      <w:r>
        <w:rPr>
          <w:rFonts w:asciiTheme="minorHAnsi" w:eastAsiaTheme="minorEastAsia" w:hAnsiTheme="minorHAnsi" w:cstheme="minorBidi"/>
          <w:kern w:val="2"/>
          <w:sz w:val="24"/>
          <w:szCs w:val="24"/>
        </w:rPr>
        <w:tab/>
      </w:r>
      <w:r w:rsidR="00755CA8">
        <w:rPr>
          <w:sz w:val="24"/>
          <w:szCs w:val="24"/>
          <w:lang w:val="en-GB"/>
        </w:rPr>
        <w:t>Ultimate limit state</w:t>
      </w:r>
      <w:r>
        <w:rPr>
          <w:position w:val="6"/>
          <w:sz w:val="24"/>
          <w:szCs w:val="24"/>
        </w:rPr>
        <w:tab/>
        <w:t xml:space="preserve"> </w:t>
      </w:r>
      <w:r>
        <w:rPr>
          <w:rFonts w:hint="eastAsia"/>
          <w:sz w:val="24"/>
          <w:szCs w:val="24"/>
        </w:rPr>
        <w:t>(</w:t>
      </w:r>
      <w:r w:rsidR="007B4F6D">
        <w:rPr>
          <w:rFonts w:hint="eastAsia"/>
          <w:sz w:val="24"/>
          <w:szCs w:val="24"/>
        </w:rPr>
        <w:t>17</w:t>
      </w:r>
      <w:r>
        <w:rPr>
          <w:rFonts w:hint="eastAsia"/>
          <w:sz w:val="24"/>
          <w:szCs w:val="24"/>
        </w:rPr>
        <w:t>)</w:t>
      </w:r>
    </w:p>
    <w:p w14:paraId="7A38BD34" w14:textId="440B63D0" w:rsidR="003F090C" w:rsidRDefault="00934968">
      <w:pPr>
        <w:pStyle w:val="TOC2"/>
        <w:rPr>
          <w:rFonts w:asciiTheme="minorHAnsi" w:eastAsiaTheme="minorEastAsia" w:hAnsiTheme="minorHAnsi" w:cstheme="minorBidi"/>
          <w:kern w:val="2"/>
          <w:sz w:val="24"/>
          <w:szCs w:val="24"/>
        </w:rPr>
      </w:pPr>
      <w:r>
        <w:rPr>
          <w:rStyle w:val="aff7"/>
          <w:color w:val="auto"/>
          <w:szCs w:val="24"/>
          <w:u w:val="none"/>
        </w:rPr>
        <w:t>6.1</w:t>
      </w:r>
      <w:r>
        <w:rPr>
          <w:rFonts w:asciiTheme="minorHAnsi" w:eastAsiaTheme="minorEastAsia" w:hAnsiTheme="minorHAnsi" w:cstheme="minorBidi"/>
          <w:kern w:val="2"/>
          <w:szCs w:val="24"/>
        </w:rPr>
        <w:tab/>
      </w:r>
      <w:r w:rsidR="00755CA8">
        <w:rPr>
          <w:szCs w:val="24"/>
          <w:lang w:val="en-GB"/>
        </w:rPr>
        <w:t>Plastic effective flange width under ultimate limit state</w:t>
      </w:r>
      <w:r>
        <w:rPr>
          <w:position w:val="6"/>
          <w:sz w:val="24"/>
          <w:szCs w:val="24"/>
        </w:rPr>
        <w:tab/>
        <w:t xml:space="preserve"> </w:t>
      </w:r>
      <w:r>
        <w:rPr>
          <w:rFonts w:hint="eastAsia"/>
          <w:sz w:val="24"/>
          <w:szCs w:val="24"/>
        </w:rPr>
        <w:t>(</w:t>
      </w:r>
      <w:r w:rsidR="0066296D">
        <w:rPr>
          <w:rFonts w:hint="eastAsia"/>
          <w:sz w:val="24"/>
          <w:szCs w:val="24"/>
        </w:rPr>
        <w:t>17</w:t>
      </w:r>
      <w:r>
        <w:rPr>
          <w:rFonts w:hint="eastAsia"/>
          <w:sz w:val="24"/>
          <w:szCs w:val="24"/>
        </w:rPr>
        <w:t>)</w:t>
      </w:r>
    </w:p>
    <w:p w14:paraId="6DBF73CA" w14:textId="33EB7815" w:rsidR="003F090C" w:rsidRDefault="00934968">
      <w:pPr>
        <w:pStyle w:val="TOC2"/>
        <w:rPr>
          <w:rFonts w:asciiTheme="minorHAnsi" w:eastAsiaTheme="minorEastAsia" w:hAnsiTheme="minorHAnsi" w:cstheme="minorBidi"/>
          <w:kern w:val="2"/>
          <w:sz w:val="24"/>
          <w:szCs w:val="24"/>
        </w:rPr>
      </w:pPr>
      <w:r>
        <w:rPr>
          <w:rStyle w:val="aff7"/>
          <w:color w:val="auto"/>
          <w:szCs w:val="24"/>
          <w:u w:val="none"/>
        </w:rPr>
        <w:t>6.2</w:t>
      </w:r>
      <w:r>
        <w:rPr>
          <w:rFonts w:asciiTheme="minorHAnsi" w:eastAsiaTheme="minorEastAsia" w:hAnsiTheme="minorHAnsi" w:cstheme="minorBidi"/>
          <w:kern w:val="2"/>
          <w:szCs w:val="24"/>
        </w:rPr>
        <w:tab/>
      </w:r>
      <w:r w:rsidR="00755CA8">
        <w:rPr>
          <w:szCs w:val="24"/>
        </w:rPr>
        <w:t>Shear connection design</w:t>
      </w:r>
      <w:r>
        <w:rPr>
          <w:position w:val="6"/>
          <w:sz w:val="24"/>
          <w:szCs w:val="24"/>
        </w:rPr>
        <w:tab/>
        <w:t xml:space="preserve"> </w:t>
      </w:r>
      <w:r>
        <w:rPr>
          <w:rFonts w:hint="eastAsia"/>
          <w:sz w:val="24"/>
          <w:szCs w:val="24"/>
        </w:rPr>
        <w:t>(</w:t>
      </w:r>
      <w:r>
        <w:rPr>
          <w:sz w:val="24"/>
          <w:szCs w:val="24"/>
        </w:rPr>
        <w:t>2</w:t>
      </w:r>
      <w:r w:rsidR="0066296D">
        <w:rPr>
          <w:rFonts w:hint="eastAsia"/>
          <w:sz w:val="24"/>
          <w:szCs w:val="24"/>
        </w:rPr>
        <w:t>0</w:t>
      </w:r>
      <w:r>
        <w:rPr>
          <w:rFonts w:hint="eastAsia"/>
          <w:sz w:val="24"/>
          <w:szCs w:val="24"/>
        </w:rPr>
        <w:t>)</w:t>
      </w:r>
    </w:p>
    <w:p w14:paraId="64CA0EFB" w14:textId="73F10060" w:rsidR="003F090C" w:rsidRDefault="00934968">
      <w:pPr>
        <w:pStyle w:val="TOC2"/>
        <w:rPr>
          <w:rFonts w:asciiTheme="minorHAnsi" w:eastAsiaTheme="minorEastAsia" w:hAnsiTheme="minorHAnsi" w:cstheme="minorBidi"/>
          <w:kern w:val="2"/>
          <w:sz w:val="24"/>
          <w:szCs w:val="24"/>
        </w:rPr>
      </w:pPr>
      <w:r>
        <w:rPr>
          <w:rStyle w:val="aff7"/>
          <w:color w:val="auto"/>
          <w:szCs w:val="24"/>
          <w:u w:val="none"/>
        </w:rPr>
        <w:t>6.3</w:t>
      </w:r>
      <w:r>
        <w:rPr>
          <w:rFonts w:asciiTheme="minorHAnsi" w:eastAsiaTheme="minorEastAsia" w:hAnsiTheme="minorHAnsi" w:cstheme="minorBidi"/>
          <w:kern w:val="2"/>
          <w:szCs w:val="24"/>
        </w:rPr>
        <w:tab/>
      </w:r>
      <w:proofErr w:type="spellStart"/>
      <w:r w:rsidR="00755CA8">
        <w:rPr>
          <w:szCs w:val="24"/>
        </w:rPr>
        <w:t>Ultimit</w:t>
      </w:r>
      <w:proofErr w:type="spellEnd"/>
      <w:r w:rsidR="00755CA8">
        <w:rPr>
          <w:szCs w:val="24"/>
        </w:rPr>
        <w:t xml:space="preserve"> flexural strength check at critical sections</w:t>
      </w:r>
      <w:r>
        <w:rPr>
          <w:position w:val="6"/>
          <w:sz w:val="24"/>
          <w:szCs w:val="24"/>
        </w:rPr>
        <w:tab/>
        <w:t xml:space="preserve"> </w:t>
      </w:r>
      <w:r>
        <w:rPr>
          <w:rFonts w:hint="eastAsia"/>
          <w:sz w:val="24"/>
          <w:szCs w:val="24"/>
        </w:rPr>
        <w:t>(</w:t>
      </w:r>
      <w:r>
        <w:rPr>
          <w:sz w:val="24"/>
          <w:szCs w:val="24"/>
        </w:rPr>
        <w:t>2</w:t>
      </w:r>
      <w:r w:rsidR="0066296D">
        <w:rPr>
          <w:rFonts w:hint="eastAsia"/>
          <w:sz w:val="24"/>
          <w:szCs w:val="24"/>
        </w:rPr>
        <w:t>3</w:t>
      </w:r>
      <w:r>
        <w:rPr>
          <w:rFonts w:hint="eastAsia"/>
          <w:sz w:val="24"/>
          <w:szCs w:val="24"/>
        </w:rPr>
        <w:t>)</w:t>
      </w:r>
    </w:p>
    <w:p w14:paraId="36ADA41A" w14:textId="76B1ED41" w:rsidR="003F090C" w:rsidRDefault="00934968">
      <w:pPr>
        <w:pStyle w:val="TOC2"/>
        <w:rPr>
          <w:rFonts w:asciiTheme="minorHAnsi" w:eastAsiaTheme="minorEastAsia" w:hAnsiTheme="minorHAnsi" w:cstheme="minorBidi"/>
          <w:kern w:val="2"/>
          <w:sz w:val="24"/>
          <w:szCs w:val="24"/>
        </w:rPr>
      </w:pPr>
      <w:r>
        <w:rPr>
          <w:rStyle w:val="aff7"/>
          <w:color w:val="auto"/>
          <w:szCs w:val="24"/>
          <w:u w:val="none"/>
        </w:rPr>
        <w:t>6.4</w:t>
      </w:r>
      <w:r>
        <w:rPr>
          <w:rFonts w:asciiTheme="minorHAnsi" w:eastAsiaTheme="minorEastAsia" w:hAnsiTheme="minorHAnsi" w:cstheme="minorBidi"/>
          <w:kern w:val="2"/>
          <w:szCs w:val="24"/>
        </w:rPr>
        <w:tab/>
      </w:r>
      <w:r w:rsidR="00755CA8">
        <w:rPr>
          <w:szCs w:val="24"/>
        </w:rPr>
        <w:t>Shear strength check and shear-</w:t>
      </w:r>
      <w:proofErr w:type="spellStart"/>
      <w:r w:rsidR="00755CA8">
        <w:rPr>
          <w:szCs w:val="24"/>
        </w:rPr>
        <w:t>flectural</w:t>
      </w:r>
      <w:proofErr w:type="spellEnd"/>
      <w:r w:rsidR="00755CA8">
        <w:rPr>
          <w:szCs w:val="24"/>
        </w:rPr>
        <w:t xml:space="preserve"> interaction </w:t>
      </w:r>
      <w:r>
        <w:rPr>
          <w:position w:val="6"/>
          <w:sz w:val="24"/>
          <w:szCs w:val="24"/>
        </w:rPr>
        <w:tab/>
        <w:t xml:space="preserve"> </w:t>
      </w:r>
      <w:r>
        <w:rPr>
          <w:rFonts w:hint="eastAsia"/>
          <w:sz w:val="24"/>
          <w:szCs w:val="24"/>
        </w:rPr>
        <w:t>(</w:t>
      </w:r>
      <w:r>
        <w:rPr>
          <w:sz w:val="24"/>
          <w:szCs w:val="24"/>
        </w:rPr>
        <w:t>2</w:t>
      </w:r>
      <w:r w:rsidR="0066296D">
        <w:rPr>
          <w:rFonts w:hint="eastAsia"/>
          <w:sz w:val="24"/>
          <w:szCs w:val="24"/>
        </w:rPr>
        <w:t>6</w:t>
      </w:r>
      <w:r>
        <w:rPr>
          <w:rFonts w:hint="eastAsia"/>
          <w:sz w:val="24"/>
          <w:szCs w:val="24"/>
        </w:rPr>
        <w:t>)</w:t>
      </w:r>
    </w:p>
    <w:p w14:paraId="438F18F5" w14:textId="33C9DA6E" w:rsidR="00755CA8" w:rsidRDefault="00755CA8" w:rsidP="00755CA8">
      <w:pPr>
        <w:pStyle w:val="TOC2"/>
        <w:rPr>
          <w:rFonts w:asciiTheme="minorHAnsi" w:eastAsiaTheme="minorEastAsia" w:hAnsiTheme="minorHAnsi" w:cstheme="minorBidi"/>
          <w:kern w:val="2"/>
          <w:sz w:val="24"/>
          <w:szCs w:val="24"/>
        </w:rPr>
      </w:pPr>
      <w:r>
        <w:rPr>
          <w:rStyle w:val="aff7"/>
          <w:color w:val="auto"/>
          <w:szCs w:val="24"/>
          <w:u w:val="none"/>
        </w:rPr>
        <w:t>6.5</w:t>
      </w:r>
      <w:r>
        <w:rPr>
          <w:rFonts w:asciiTheme="minorHAnsi" w:eastAsiaTheme="minorEastAsia" w:hAnsiTheme="minorHAnsi" w:cstheme="minorBidi"/>
          <w:kern w:val="2"/>
          <w:szCs w:val="24"/>
        </w:rPr>
        <w:tab/>
      </w:r>
      <w:r>
        <w:rPr>
          <w:szCs w:val="24"/>
        </w:rPr>
        <w:t>Longitudinal shear check</w:t>
      </w:r>
      <w:r>
        <w:rPr>
          <w:position w:val="6"/>
          <w:sz w:val="24"/>
          <w:szCs w:val="24"/>
        </w:rPr>
        <w:tab/>
        <w:t xml:space="preserve"> </w:t>
      </w:r>
      <w:r>
        <w:rPr>
          <w:rFonts w:hint="eastAsia"/>
          <w:sz w:val="24"/>
          <w:szCs w:val="24"/>
        </w:rPr>
        <w:t>(</w:t>
      </w:r>
      <w:r>
        <w:rPr>
          <w:sz w:val="24"/>
          <w:szCs w:val="24"/>
        </w:rPr>
        <w:t>2</w:t>
      </w:r>
      <w:r w:rsidR="0066296D">
        <w:rPr>
          <w:rFonts w:hint="eastAsia"/>
          <w:sz w:val="24"/>
          <w:szCs w:val="24"/>
        </w:rPr>
        <w:t>7</w:t>
      </w:r>
      <w:r>
        <w:rPr>
          <w:rFonts w:hint="eastAsia"/>
          <w:sz w:val="24"/>
          <w:szCs w:val="24"/>
        </w:rPr>
        <w:t>)</w:t>
      </w:r>
    </w:p>
    <w:p w14:paraId="3E7D4905" w14:textId="38243332" w:rsidR="003F090C" w:rsidRDefault="00934968">
      <w:pPr>
        <w:pStyle w:val="TOC1"/>
        <w:rPr>
          <w:rFonts w:asciiTheme="minorHAnsi" w:eastAsiaTheme="minorEastAsia" w:hAnsiTheme="minorHAnsi" w:cstheme="minorBidi"/>
          <w:kern w:val="2"/>
          <w:sz w:val="24"/>
          <w:szCs w:val="24"/>
        </w:rPr>
      </w:pPr>
      <w:r>
        <w:rPr>
          <w:rStyle w:val="aff7"/>
          <w:color w:val="auto"/>
          <w:sz w:val="24"/>
          <w:szCs w:val="24"/>
          <w:u w:val="none"/>
        </w:rPr>
        <w:t>7</w:t>
      </w:r>
      <w:r>
        <w:rPr>
          <w:rFonts w:asciiTheme="minorHAnsi" w:eastAsiaTheme="minorEastAsia" w:hAnsiTheme="minorHAnsi" w:cstheme="minorBidi"/>
          <w:kern w:val="2"/>
          <w:sz w:val="24"/>
          <w:szCs w:val="24"/>
        </w:rPr>
        <w:tab/>
      </w:r>
      <w:r w:rsidR="00755CA8">
        <w:rPr>
          <w:sz w:val="24"/>
          <w:szCs w:val="24"/>
          <w:lang w:val="en-GB"/>
        </w:rPr>
        <w:t>Serviceability limit state</w:t>
      </w:r>
      <w:r>
        <w:rPr>
          <w:position w:val="6"/>
          <w:sz w:val="24"/>
          <w:szCs w:val="24"/>
        </w:rPr>
        <w:tab/>
        <w:t xml:space="preserve"> </w:t>
      </w:r>
      <w:r>
        <w:rPr>
          <w:rFonts w:hint="eastAsia"/>
          <w:sz w:val="24"/>
          <w:szCs w:val="24"/>
        </w:rPr>
        <w:t>(</w:t>
      </w:r>
      <w:r w:rsidR="0066296D">
        <w:rPr>
          <w:rFonts w:hint="eastAsia"/>
          <w:sz w:val="24"/>
          <w:szCs w:val="24"/>
        </w:rPr>
        <w:t>29</w:t>
      </w:r>
      <w:r>
        <w:rPr>
          <w:rFonts w:hint="eastAsia"/>
          <w:sz w:val="24"/>
          <w:szCs w:val="24"/>
        </w:rPr>
        <w:t>)</w:t>
      </w:r>
    </w:p>
    <w:p w14:paraId="67671AE8" w14:textId="4E861E36" w:rsidR="003F090C" w:rsidRDefault="00934968">
      <w:pPr>
        <w:pStyle w:val="TOC2"/>
        <w:rPr>
          <w:rFonts w:asciiTheme="minorHAnsi" w:eastAsiaTheme="minorEastAsia" w:hAnsiTheme="minorHAnsi" w:cstheme="minorBidi"/>
          <w:kern w:val="2"/>
          <w:sz w:val="24"/>
          <w:szCs w:val="24"/>
        </w:rPr>
      </w:pPr>
      <w:r>
        <w:rPr>
          <w:rStyle w:val="aff7"/>
          <w:color w:val="auto"/>
          <w:szCs w:val="24"/>
          <w:u w:val="none"/>
        </w:rPr>
        <w:t>7.1</w:t>
      </w:r>
      <w:r>
        <w:rPr>
          <w:rFonts w:asciiTheme="minorHAnsi" w:eastAsiaTheme="minorEastAsia" w:hAnsiTheme="minorHAnsi" w:cstheme="minorBidi"/>
          <w:kern w:val="2"/>
          <w:szCs w:val="24"/>
        </w:rPr>
        <w:tab/>
      </w:r>
      <w:r w:rsidR="00755CA8">
        <w:rPr>
          <w:szCs w:val="24"/>
          <w:lang w:val="en-GB"/>
        </w:rPr>
        <w:t>Vertical deflection check</w:t>
      </w:r>
      <w:r>
        <w:rPr>
          <w:position w:val="6"/>
          <w:sz w:val="24"/>
          <w:szCs w:val="24"/>
        </w:rPr>
        <w:tab/>
        <w:t xml:space="preserve"> </w:t>
      </w:r>
      <w:r>
        <w:rPr>
          <w:rFonts w:hint="eastAsia"/>
          <w:sz w:val="24"/>
          <w:szCs w:val="24"/>
        </w:rPr>
        <w:t>(</w:t>
      </w:r>
      <w:r>
        <w:rPr>
          <w:sz w:val="24"/>
          <w:szCs w:val="24"/>
        </w:rPr>
        <w:t>2</w:t>
      </w:r>
      <w:r w:rsidR="0066296D">
        <w:rPr>
          <w:rFonts w:hint="eastAsia"/>
          <w:sz w:val="24"/>
          <w:szCs w:val="24"/>
        </w:rPr>
        <w:t>9</w:t>
      </w:r>
      <w:r>
        <w:rPr>
          <w:rFonts w:hint="eastAsia"/>
          <w:sz w:val="24"/>
          <w:szCs w:val="24"/>
        </w:rPr>
        <w:t>)</w:t>
      </w:r>
    </w:p>
    <w:p w14:paraId="79802B2B" w14:textId="320AF126" w:rsidR="003F090C" w:rsidRDefault="00934968">
      <w:pPr>
        <w:pStyle w:val="TOC2"/>
        <w:rPr>
          <w:rFonts w:asciiTheme="minorHAnsi" w:eastAsiaTheme="minorEastAsia" w:hAnsiTheme="minorHAnsi" w:cstheme="minorBidi"/>
          <w:kern w:val="2"/>
          <w:sz w:val="24"/>
          <w:szCs w:val="24"/>
        </w:rPr>
      </w:pPr>
      <w:r>
        <w:rPr>
          <w:rStyle w:val="aff7"/>
          <w:color w:val="auto"/>
          <w:szCs w:val="24"/>
          <w:u w:val="none"/>
        </w:rPr>
        <w:t>7.2</w:t>
      </w:r>
      <w:r>
        <w:rPr>
          <w:rFonts w:asciiTheme="minorHAnsi" w:eastAsiaTheme="minorEastAsia" w:hAnsiTheme="minorHAnsi" w:cstheme="minorBidi"/>
          <w:kern w:val="2"/>
          <w:szCs w:val="24"/>
        </w:rPr>
        <w:tab/>
      </w:r>
      <w:r w:rsidR="00755CA8">
        <w:rPr>
          <w:szCs w:val="24"/>
        </w:rPr>
        <w:t>Beam-end crack width check</w:t>
      </w:r>
      <w:r>
        <w:rPr>
          <w:position w:val="6"/>
          <w:sz w:val="24"/>
          <w:szCs w:val="24"/>
        </w:rPr>
        <w:tab/>
        <w:t xml:space="preserve"> </w:t>
      </w:r>
      <w:r>
        <w:rPr>
          <w:rFonts w:hint="eastAsia"/>
          <w:sz w:val="24"/>
          <w:szCs w:val="24"/>
        </w:rPr>
        <w:t>(</w:t>
      </w:r>
      <w:r w:rsidR="0066296D">
        <w:rPr>
          <w:rFonts w:hint="eastAsia"/>
          <w:sz w:val="24"/>
          <w:szCs w:val="24"/>
        </w:rPr>
        <w:t>30</w:t>
      </w:r>
      <w:r>
        <w:rPr>
          <w:rFonts w:hint="eastAsia"/>
          <w:sz w:val="24"/>
          <w:szCs w:val="24"/>
        </w:rPr>
        <w:t>)</w:t>
      </w:r>
    </w:p>
    <w:p w14:paraId="416C9A67" w14:textId="5D7E7554" w:rsidR="003F090C" w:rsidRDefault="00934968">
      <w:pPr>
        <w:pStyle w:val="TOC1"/>
        <w:rPr>
          <w:rFonts w:asciiTheme="minorHAnsi" w:eastAsiaTheme="minorEastAsia" w:hAnsiTheme="minorHAnsi" w:cstheme="minorBidi"/>
          <w:kern w:val="2"/>
          <w:sz w:val="24"/>
          <w:szCs w:val="24"/>
        </w:rPr>
      </w:pPr>
      <w:r>
        <w:rPr>
          <w:rStyle w:val="aff7"/>
          <w:color w:val="auto"/>
          <w:sz w:val="24"/>
          <w:szCs w:val="24"/>
          <w:u w:val="none"/>
        </w:rPr>
        <w:t>8</w:t>
      </w:r>
      <w:r>
        <w:rPr>
          <w:rFonts w:asciiTheme="minorHAnsi" w:eastAsiaTheme="minorEastAsia" w:hAnsiTheme="minorHAnsi" w:cstheme="minorBidi"/>
          <w:kern w:val="2"/>
          <w:sz w:val="24"/>
          <w:szCs w:val="24"/>
        </w:rPr>
        <w:tab/>
      </w:r>
      <w:proofErr w:type="spellStart"/>
      <w:r w:rsidR="00755CA8">
        <w:rPr>
          <w:sz w:val="24"/>
          <w:szCs w:val="24"/>
          <w:lang w:val="en-GB"/>
        </w:rPr>
        <w:t>Elasto</w:t>
      </w:r>
      <w:proofErr w:type="spellEnd"/>
      <w:r w:rsidR="00755CA8">
        <w:rPr>
          <w:sz w:val="24"/>
          <w:szCs w:val="24"/>
          <w:lang w:val="en-GB"/>
        </w:rPr>
        <w:t>-plastic historical analysis</w:t>
      </w:r>
      <w:r>
        <w:rPr>
          <w:position w:val="6"/>
          <w:sz w:val="24"/>
          <w:szCs w:val="24"/>
        </w:rPr>
        <w:tab/>
        <w:t xml:space="preserve"> </w:t>
      </w:r>
      <w:r>
        <w:rPr>
          <w:rFonts w:hint="eastAsia"/>
          <w:sz w:val="24"/>
          <w:szCs w:val="24"/>
        </w:rPr>
        <w:t>(</w:t>
      </w:r>
      <w:r>
        <w:rPr>
          <w:sz w:val="24"/>
          <w:szCs w:val="24"/>
        </w:rPr>
        <w:t>3</w:t>
      </w:r>
      <w:r w:rsidR="0066296D">
        <w:rPr>
          <w:rFonts w:hint="eastAsia"/>
          <w:sz w:val="24"/>
          <w:szCs w:val="24"/>
        </w:rPr>
        <w:t>3</w:t>
      </w:r>
      <w:r>
        <w:rPr>
          <w:rFonts w:hint="eastAsia"/>
          <w:sz w:val="24"/>
          <w:szCs w:val="24"/>
        </w:rPr>
        <w:t>)</w:t>
      </w:r>
    </w:p>
    <w:p w14:paraId="7E6C2D18" w14:textId="4DB0B30B" w:rsidR="003F090C" w:rsidRDefault="00934968">
      <w:pPr>
        <w:pStyle w:val="TOC2"/>
        <w:rPr>
          <w:rFonts w:asciiTheme="minorHAnsi" w:eastAsiaTheme="minorEastAsia" w:hAnsiTheme="minorHAnsi" w:cstheme="minorBidi"/>
          <w:kern w:val="2"/>
          <w:sz w:val="24"/>
          <w:szCs w:val="24"/>
        </w:rPr>
      </w:pPr>
      <w:r>
        <w:rPr>
          <w:rStyle w:val="aff7"/>
          <w:color w:val="auto"/>
          <w:szCs w:val="24"/>
          <w:u w:val="none"/>
        </w:rPr>
        <w:t>8.1</w:t>
      </w:r>
      <w:r>
        <w:rPr>
          <w:rFonts w:asciiTheme="minorHAnsi" w:eastAsiaTheme="minorEastAsia" w:hAnsiTheme="minorHAnsi" w:cstheme="minorBidi"/>
          <w:kern w:val="2"/>
          <w:szCs w:val="24"/>
        </w:rPr>
        <w:tab/>
      </w:r>
      <w:r w:rsidR="00755CA8">
        <w:rPr>
          <w:szCs w:val="24"/>
          <w:lang w:val="en-GB"/>
        </w:rPr>
        <w:t>Beam-shear mixed finite element model</w:t>
      </w:r>
      <w:r>
        <w:rPr>
          <w:position w:val="6"/>
          <w:sz w:val="24"/>
          <w:szCs w:val="24"/>
        </w:rPr>
        <w:tab/>
        <w:t xml:space="preserve"> </w:t>
      </w:r>
      <w:r>
        <w:rPr>
          <w:rFonts w:hint="eastAsia"/>
          <w:sz w:val="24"/>
          <w:szCs w:val="24"/>
        </w:rPr>
        <w:t>(</w:t>
      </w:r>
      <w:r>
        <w:rPr>
          <w:sz w:val="24"/>
          <w:szCs w:val="24"/>
        </w:rPr>
        <w:t>3</w:t>
      </w:r>
      <w:r w:rsidR="0066296D">
        <w:rPr>
          <w:rFonts w:hint="eastAsia"/>
          <w:sz w:val="24"/>
          <w:szCs w:val="24"/>
        </w:rPr>
        <w:t>3</w:t>
      </w:r>
      <w:r>
        <w:rPr>
          <w:rFonts w:hint="eastAsia"/>
          <w:sz w:val="24"/>
          <w:szCs w:val="24"/>
        </w:rPr>
        <w:t>)</w:t>
      </w:r>
    </w:p>
    <w:p w14:paraId="170ADD18" w14:textId="18622394" w:rsidR="003F090C" w:rsidRDefault="00934968">
      <w:pPr>
        <w:pStyle w:val="TOC2"/>
        <w:rPr>
          <w:rFonts w:asciiTheme="minorHAnsi" w:eastAsiaTheme="minorEastAsia" w:hAnsiTheme="minorHAnsi" w:cstheme="minorBidi"/>
          <w:kern w:val="2"/>
          <w:sz w:val="24"/>
          <w:szCs w:val="24"/>
        </w:rPr>
      </w:pPr>
      <w:r>
        <w:rPr>
          <w:rStyle w:val="aff7"/>
          <w:color w:val="auto"/>
          <w:u w:val="none"/>
        </w:rPr>
        <w:t>8.2</w:t>
      </w:r>
      <w:r>
        <w:rPr>
          <w:rFonts w:asciiTheme="minorHAnsi" w:eastAsiaTheme="minorEastAsia" w:hAnsiTheme="minorHAnsi" w:cstheme="minorBidi"/>
          <w:kern w:val="2"/>
        </w:rPr>
        <w:tab/>
      </w:r>
      <w:r w:rsidR="00755CA8">
        <w:t xml:space="preserve">Fiber beam-column model considering </w:t>
      </w:r>
      <w:r w:rsidR="001B09B0">
        <w:t xml:space="preserve">slab spatial </w:t>
      </w:r>
      <w:proofErr w:type="spellStart"/>
      <w:r w:rsidR="001B09B0">
        <w:t>composie</w:t>
      </w:r>
      <w:proofErr w:type="spellEnd"/>
      <w:r w:rsidR="001B09B0">
        <w:t xml:space="preserve"> effect</w:t>
      </w:r>
      <w:r>
        <w:rPr>
          <w:position w:val="6"/>
          <w:sz w:val="24"/>
          <w:szCs w:val="24"/>
        </w:rPr>
        <w:tab/>
        <w:t xml:space="preserve"> </w:t>
      </w:r>
      <w:r>
        <w:rPr>
          <w:rFonts w:hint="eastAsia"/>
          <w:sz w:val="24"/>
          <w:szCs w:val="24"/>
        </w:rPr>
        <w:t>(</w:t>
      </w:r>
      <w:r>
        <w:rPr>
          <w:sz w:val="24"/>
          <w:szCs w:val="24"/>
        </w:rPr>
        <w:t>3</w:t>
      </w:r>
      <w:r w:rsidR="0066296D">
        <w:rPr>
          <w:rFonts w:hint="eastAsia"/>
          <w:sz w:val="24"/>
          <w:szCs w:val="24"/>
        </w:rPr>
        <w:t>6</w:t>
      </w:r>
      <w:r>
        <w:rPr>
          <w:rFonts w:hint="eastAsia"/>
          <w:sz w:val="24"/>
          <w:szCs w:val="24"/>
        </w:rPr>
        <w:t>)</w:t>
      </w:r>
    </w:p>
    <w:p w14:paraId="7E236BDD" w14:textId="219D81E5" w:rsidR="003F090C" w:rsidRDefault="00934968">
      <w:pPr>
        <w:pStyle w:val="TOC1"/>
        <w:rPr>
          <w:rFonts w:asciiTheme="minorHAnsi" w:eastAsiaTheme="minorEastAsia" w:hAnsiTheme="minorHAnsi" w:cstheme="minorBidi"/>
          <w:kern w:val="2"/>
          <w:sz w:val="24"/>
          <w:szCs w:val="24"/>
        </w:rPr>
      </w:pPr>
      <w:r>
        <w:rPr>
          <w:rStyle w:val="aff7"/>
          <w:color w:val="auto"/>
          <w:sz w:val="24"/>
          <w:szCs w:val="24"/>
          <w:u w:val="none"/>
        </w:rPr>
        <w:t>9</w:t>
      </w:r>
      <w:r>
        <w:rPr>
          <w:rFonts w:asciiTheme="minorHAnsi" w:eastAsiaTheme="minorEastAsia" w:hAnsiTheme="minorHAnsi" w:cstheme="minorBidi"/>
          <w:kern w:val="2"/>
          <w:sz w:val="24"/>
          <w:szCs w:val="24"/>
        </w:rPr>
        <w:tab/>
      </w:r>
      <w:r w:rsidR="001B09B0">
        <w:rPr>
          <w:sz w:val="24"/>
          <w:szCs w:val="24"/>
          <w:lang w:val="en-GB"/>
        </w:rPr>
        <w:t>Detailing</w:t>
      </w:r>
      <w:r>
        <w:rPr>
          <w:position w:val="6"/>
          <w:sz w:val="24"/>
          <w:szCs w:val="24"/>
        </w:rPr>
        <w:tab/>
        <w:t xml:space="preserve"> </w:t>
      </w:r>
      <w:r>
        <w:rPr>
          <w:rFonts w:hint="eastAsia"/>
          <w:sz w:val="24"/>
          <w:szCs w:val="24"/>
        </w:rPr>
        <w:t>(</w:t>
      </w:r>
      <w:r w:rsidR="0066296D">
        <w:rPr>
          <w:rFonts w:hint="eastAsia"/>
          <w:sz w:val="24"/>
          <w:szCs w:val="24"/>
        </w:rPr>
        <w:t>39</w:t>
      </w:r>
      <w:r>
        <w:rPr>
          <w:rFonts w:hint="eastAsia"/>
          <w:sz w:val="24"/>
          <w:szCs w:val="24"/>
        </w:rPr>
        <w:t>)</w:t>
      </w:r>
    </w:p>
    <w:p w14:paraId="2FEE0056" w14:textId="4A498DBB" w:rsidR="003F090C" w:rsidRDefault="00934968">
      <w:pPr>
        <w:pStyle w:val="TOC2"/>
        <w:rPr>
          <w:rFonts w:asciiTheme="minorHAnsi" w:eastAsiaTheme="minorEastAsia" w:hAnsiTheme="minorHAnsi" w:cstheme="minorBidi"/>
          <w:kern w:val="2"/>
          <w:sz w:val="24"/>
          <w:szCs w:val="24"/>
        </w:rPr>
      </w:pPr>
      <w:r>
        <w:rPr>
          <w:rStyle w:val="aff7"/>
          <w:color w:val="auto"/>
          <w:sz w:val="24"/>
          <w:szCs w:val="24"/>
          <w:u w:val="none"/>
        </w:rPr>
        <w:t>9.1</w:t>
      </w:r>
      <w:r>
        <w:rPr>
          <w:rFonts w:asciiTheme="minorHAnsi" w:eastAsiaTheme="minorEastAsia" w:hAnsiTheme="minorHAnsi" w:cstheme="minorBidi"/>
          <w:kern w:val="2"/>
          <w:sz w:val="24"/>
          <w:szCs w:val="24"/>
        </w:rPr>
        <w:tab/>
      </w:r>
      <w:r w:rsidR="001B09B0">
        <w:t xml:space="preserve">General </w:t>
      </w:r>
      <w:proofErr w:type="spellStart"/>
      <w:r w:rsidR="001B09B0" w:rsidRPr="001B09B0">
        <w:t>requirment</w:t>
      </w:r>
      <w:proofErr w:type="spellEnd"/>
      <w:r>
        <w:rPr>
          <w:position w:val="6"/>
          <w:sz w:val="24"/>
          <w:szCs w:val="24"/>
        </w:rPr>
        <w:tab/>
        <w:t xml:space="preserve"> </w:t>
      </w:r>
      <w:r>
        <w:rPr>
          <w:rFonts w:hint="eastAsia"/>
          <w:sz w:val="24"/>
          <w:szCs w:val="24"/>
        </w:rPr>
        <w:t>(</w:t>
      </w:r>
      <w:r w:rsidR="0066296D">
        <w:rPr>
          <w:rFonts w:hint="eastAsia"/>
          <w:sz w:val="24"/>
          <w:szCs w:val="24"/>
        </w:rPr>
        <w:t>39</w:t>
      </w:r>
      <w:r>
        <w:rPr>
          <w:rFonts w:hint="eastAsia"/>
          <w:sz w:val="24"/>
          <w:szCs w:val="24"/>
        </w:rPr>
        <w:t>)</w:t>
      </w:r>
    </w:p>
    <w:p w14:paraId="588FB13E" w14:textId="610CB209" w:rsidR="003F090C" w:rsidRDefault="00934968">
      <w:pPr>
        <w:pStyle w:val="TOC2"/>
        <w:rPr>
          <w:rFonts w:asciiTheme="minorHAnsi" w:eastAsiaTheme="minorEastAsia" w:hAnsiTheme="minorHAnsi" w:cstheme="minorBidi"/>
          <w:kern w:val="2"/>
          <w:sz w:val="24"/>
          <w:szCs w:val="24"/>
        </w:rPr>
      </w:pPr>
      <w:r>
        <w:rPr>
          <w:rStyle w:val="aff7"/>
          <w:color w:val="auto"/>
          <w:sz w:val="24"/>
          <w:szCs w:val="24"/>
          <w:u w:val="none"/>
        </w:rPr>
        <w:t>9.2</w:t>
      </w:r>
      <w:r>
        <w:rPr>
          <w:rFonts w:asciiTheme="minorHAnsi" w:eastAsiaTheme="minorEastAsia" w:hAnsiTheme="minorHAnsi" w:cstheme="minorBidi"/>
          <w:kern w:val="2"/>
          <w:sz w:val="24"/>
          <w:szCs w:val="24"/>
        </w:rPr>
        <w:tab/>
      </w:r>
      <w:r w:rsidR="001B09B0">
        <w:t>Detailing for beam-column rigid connection</w:t>
      </w:r>
      <w:r>
        <w:rPr>
          <w:position w:val="6"/>
          <w:sz w:val="24"/>
          <w:szCs w:val="24"/>
        </w:rPr>
        <w:tab/>
        <w:t xml:space="preserve"> </w:t>
      </w:r>
      <w:r>
        <w:rPr>
          <w:rFonts w:hint="eastAsia"/>
          <w:sz w:val="24"/>
          <w:szCs w:val="24"/>
        </w:rPr>
        <w:t>(</w:t>
      </w:r>
      <w:r>
        <w:rPr>
          <w:sz w:val="24"/>
          <w:szCs w:val="24"/>
        </w:rPr>
        <w:t>4</w:t>
      </w:r>
      <w:r w:rsidR="0066296D">
        <w:rPr>
          <w:rFonts w:hint="eastAsia"/>
          <w:sz w:val="24"/>
          <w:szCs w:val="24"/>
        </w:rPr>
        <w:t>0</w:t>
      </w:r>
      <w:r>
        <w:rPr>
          <w:rFonts w:hint="eastAsia"/>
          <w:sz w:val="24"/>
          <w:szCs w:val="24"/>
        </w:rPr>
        <w:t>)</w:t>
      </w:r>
    </w:p>
    <w:p w14:paraId="7173CF31" w14:textId="6C59051D" w:rsidR="003F090C" w:rsidRDefault="00934968">
      <w:pPr>
        <w:pStyle w:val="TOC1"/>
        <w:rPr>
          <w:rFonts w:asciiTheme="minorHAnsi" w:eastAsiaTheme="minorEastAsia" w:hAnsiTheme="minorHAnsi" w:cstheme="minorBidi"/>
          <w:kern w:val="2"/>
          <w:sz w:val="24"/>
          <w:szCs w:val="24"/>
        </w:rPr>
      </w:pPr>
      <w:r>
        <w:rPr>
          <w:sz w:val="24"/>
          <w:lang w:val="en-GB"/>
        </w:rPr>
        <w:t>Explanation of wording</w:t>
      </w:r>
      <w:r>
        <w:rPr>
          <w:position w:val="6"/>
          <w:sz w:val="24"/>
          <w:szCs w:val="24"/>
        </w:rPr>
        <w:tab/>
        <w:t xml:space="preserve"> </w:t>
      </w:r>
      <w:r>
        <w:rPr>
          <w:rFonts w:hint="eastAsia"/>
          <w:sz w:val="24"/>
          <w:szCs w:val="24"/>
        </w:rPr>
        <w:t>(</w:t>
      </w:r>
      <w:r w:rsidR="0066296D">
        <w:rPr>
          <w:rFonts w:hint="eastAsia"/>
          <w:sz w:val="24"/>
          <w:szCs w:val="24"/>
        </w:rPr>
        <w:t>43</w:t>
      </w:r>
      <w:r>
        <w:rPr>
          <w:rFonts w:hint="eastAsia"/>
          <w:sz w:val="24"/>
          <w:szCs w:val="24"/>
        </w:rPr>
        <w:t>)</w:t>
      </w:r>
    </w:p>
    <w:p w14:paraId="02E07F65" w14:textId="1994A18C" w:rsidR="003F090C" w:rsidRDefault="00934968">
      <w:pPr>
        <w:pStyle w:val="TOC1"/>
        <w:rPr>
          <w:rFonts w:asciiTheme="minorHAnsi" w:eastAsiaTheme="minorEastAsia" w:hAnsiTheme="minorHAnsi" w:cstheme="minorBidi"/>
          <w:kern w:val="2"/>
          <w:sz w:val="24"/>
          <w:szCs w:val="24"/>
        </w:rPr>
      </w:pPr>
      <w:r>
        <w:rPr>
          <w:sz w:val="24"/>
          <w:lang w:val="en-GB"/>
        </w:rPr>
        <w:t>List of quoted standards</w:t>
      </w:r>
      <w:r>
        <w:rPr>
          <w:position w:val="6"/>
          <w:sz w:val="24"/>
          <w:szCs w:val="24"/>
        </w:rPr>
        <w:tab/>
        <w:t xml:space="preserve"> </w:t>
      </w:r>
      <w:r>
        <w:rPr>
          <w:rFonts w:hint="eastAsia"/>
          <w:sz w:val="24"/>
          <w:szCs w:val="24"/>
        </w:rPr>
        <w:t>(</w:t>
      </w:r>
      <w:r w:rsidR="0066296D">
        <w:rPr>
          <w:rFonts w:hint="eastAsia"/>
          <w:sz w:val="24"/>
          <w:szCs w:val="24"/>
        </w:rPr>
        <w:t>44</w:t>
      </w:r>
      <w:r>
        <w:rPr>
          <w:rFonts w:hint="eastAsia"/>
          <w:sz w:val="24"/>
          <w:szCs w:val="24"/>
        </w:rPr>
        <w:t>)</w:t>
      </w:r>
    </w:p>
    <w:p w14:paraId="54DE509C" w14:textId="46A47C8E" w:rsidR="003F090C" w:rsidRDefault="00934968" w:rsidP="00D670B6">
      <w:pPr>
        <w:pStyle w:val="TOC1"/>
        <w:rPr>
          <w:lang w:val="en-GB"/>
        </w:rPr>
      </w:pPr>
      <w:r>
        <w:rPr>
          <w:sz w:val="24"/>
          <w:szCs w:val="24"/>
          <w:lang w:val="en-GB"/>
        </w:rPr>
        <w:t>Addition: Explanation of provisions</w:t>
      </w:r>
      <w:r>
        <w:rPr>
          <w:position w:val="6"/>
          <w:sz w:val="24"/>
          <w:szCs w:val="24"/>
        </w:rPr>
        <w:tab/>
        <w:t xml:space="preserve"> </w:t>
      </w:r>
      <w:r>
        <w:rPr>
          <w:rFonts w:hint="eastAsia"/>
          <w:sz w:val="24"/>
          <w:szCs w:val="24"/>
        </w:rPr>
        <w:t>(</w:t>
      </w:r>
      <w:r w:rsidR="0066296D">
        <w:rPr>
          <w:rFonts w:hint="eastAsia"/>
          <w:sz w:val="24"/>
          <w:szCs w:val="24"/>
        </w:rPr>
        <w:t>45</w:t>
      </w:r>
      <w:r>
        <w:rPr>
          <w:rFonts w:hint="eastAsia"/>
          <w:sz w:val="24"/>
          <w:szCs w:val="24"/>
        </w:rPr>
        <w:t>)</w:t>
      </w:r>
      <w:r>
        <w:br w:type="page"/>
      </w:r>
    </w:p>
    <w:p w14:paraId="6FC74244" w14:textId="77777777" w:rsidR="003F090C" w:rsidRDefault="003F090C">
      <w:pPr>
        <w:tabs>
          <w:tab w:val="left" w:pos="840"/>
          <w:tab w:val="right" w:leader="dot" w:pos="8363"/>
        </w:tabs>
        <w:autoSpaceDE w:val="0"/>
        <w:autoSpaceDN w:val="0"/>
        <w:ind w:rightChars="-21" w:right="-50"/>
        <w:sectPr w:rsidR="003F090C" w:rsidSect="009E7C67">
          <w:pgSz w:w="11907" w:h="16839"/>
          <w:pgMar w:top="1440" w:right="1797" w:bottom="1440" w:left="1797" w:header="851" w:footer="992" w:gutter="0"/>
          <w:pgNumType w:start="1"/>
          <w:cols w:space="425"/>
          <w:docGrid w:type="linesAndChars" w:linePitch="326"/>
        </w:sectPr>
      </w:pPr>
    </w:p>
    <w:p w14:paraId="4A46237D" w14:textId="77777777" w:rsidR="003F090C" w:rsidRDefault="00934968" w:rsidP="0011688B">
      <w:pPr>
        <w:pStyle w:val="1"/>
        <w:spacing w:before="326" w:after="326"/>
      </w:pPr>
      <w:bookmarkStart w:id="1" w:name="_Toc111113829"/>
      <w:r>
        <w:lastRenderedPageBreak/>
        <w:t>总</w:t>
      </w:r>
      <w:r>
        <w:rPr>
          <w:rFonts w:hint="eastAsia"/>
        </w:rPr>
        <w:t xml:space="preserve">  </w:t>
      </w:r>
      <w:r>
        <w:t>则</w:t>
      </w:r>
      <w:bookmarkEnd w:id="1"/>
    </w:p>
    <w:p w14:paraId="7FCC44C1" w14:textId="0F200A71" w:rsidR="003F090C" w:rsidRDefault="00934968">
      <w:pPr>
        <w:pStyle w:val="a"/>
        <w:rPr>
          <w:color w:val="auto"/>
        </w:rPr>
      </w:pPr>
      <w:r>
        <w:rPr>
          <w:color w:val="auto"/>
        </w:rPr>
        <w:t>为</w:t>
      </w:r>
      <w:r>
        <w:rPr>
          <w:rFonts w:hint="eastAsia"/>
          <w:color w:val="auto"/>
        </w:rPr>
        <w:t>规范</w:t>
      </w:r>
      <w:r w:rsidR="00592E12">
        <w:rPr>
          <w:rFonts w:hint="eastAsia"/>
          <w:color w:val="auto"/>
        </w:rPr>
        <w:t>钢—混凝土组合框架梁</w:t>
      </w:r>
      <w:r>
        <w:rPr>
          <w:rFonts w:hint="eastAsia"/>
          <w:color w:val="auto"/>
        </w:rPr>
        <w:t>在建筑工程</w:t>
      </w:r>
      <w:r>
        <w:rPr>
          <w:color w:val="auto"/>
        </w:rPr>
        <w:t>设计和施工</w:t>
      </w:r>
      <w:r>
        <w:rPr>
          <w:rFonts w:hint="eastAsia"/>
          <w:color w:val="auto"/>
        </w:rPr>
        <w:t>中的应用</w:t>
      </w:r>
      <w:r>
        <w:rPr>
          <w:color w:val="auto"/>
        </w:rPr>
        <w:t>，促进技术进步、保障工程质量，按照安全、适用、经济、耐久、环保的原则，制定本</w:t>
      </w:r>
      <w:r w:rsidR="00592E12">
        <w:rPr>
          <w:rFonts w:hint="eastAsia"/>
          <w:color w:val="auto"/>
        </w:rPr>
        <w:t>标准</w:t>
      </w:r>
      <w:r>
        <w:rPr>
          <w:color w:val="auto"/>
        </w:rPr>
        <w:t>。</w:t>
      </w:r>
    </w:p>
    <w:p w14:paraId="5A7691DA" w14:textId="3F75DFB6" w:rsidR="003F090C" w:rsidRDefault="00934968">
      <w:pPr>
        <w:pStyle w:val="a"/>
        <w:rPr>
          <w:color w:val="auto"/>
        </w:rPr>
      </w:pPr>
      <w:r>
        <w:rPr>
          <w:color w:val="auto"/>
        </w:rPr>
        <w:t>本</w:t>
      </w:r>
      <w:r w:rsidR="005C1BA5">
        <w:rPr>
          <w:rFonts w:hint="eastAsia"/>
          <w:color w:val="auto"/>
        </w:rPr>
        <w:t>标准</w:t>
      </w:r>
      <w:r>
        <w:rPr>
          <w:color w:val="auto"/>
        </w:rPr>
        <w:t>适用于</w:t>
      </w:r>
      <w:r w:rsidR="00F56EB8">
        <w:rPr>
          <w:rFonts w:hint="eastAsia"/>
          <w:color w:val="auto"/>
        </w:rPr>
        <w:t>柱子</w:t>
      </w:r>
      <w:r>
        <w:rPr>
          <w:rFonts w:hint="eastAsia"/>
          <w:color w:val="auto"/>
        </w:rPr>
        <w:t>采用</w:t>
      </w:r>
      <w:r w:rsidR="00F56EB8">
        <w:rPr>
          <w:rFonts w:hint="eastAsia"/>
          <w:color w:val="auto"/>
        </w:rPr>
        <w:t>钢筋混凝土柱、型钢混凝土柱、钢柱、钢管混凝土柱，梁采用钢—混凝土组合梁，形成的钢—混凝土组合框架中钢—混凝土组合框架梁的设计。</w:t>
      </w:r>
    </w:p>
    <w:p w14:paraId="281423DB" w14:textId="65D05B4D" w:rsidR="007D75E4" w:rsidRDefault="007D75E4">
      <w:pPr>
        <w:pStyle w:val="a"/>
        <w:rPr>
          <w:color w:val="auto"/>
        </w:rPr>
      </w:pPr>
      <w:r>
        <w:rPr>
          <w:rFonts w:hint="eastAsia"/>
          <w:color w:val="auto"/>
        </w:rPr>
        <w:t>本标准适用于抗震设防烈度为</w:t>
      </w:r>
      <w:r>
        <w:rPr>
          <w:rFonts w:hint="eastAsia"/>
          <w:color w:val="auto"/>
        </w:rPr>
        <w:t>6</w:t>
      </w:r>
      <w:r>
        <w:rPr>
          <w:rFonts w:hint="eastAsia"/>
          <w:color w:val="auto"/>
        </w:rPr>
        <w:t>度至</w:t>
      </w:r>
      <w:r>
        <w:rPr>
          <w:rFonts w:hint="eastAsia"/>
          <w:color w:val="auto"/>
        </w:rPr>
        <w:t>9</w:t>
      </w:r>
      <w:r>
        <w:rPr>
          <w:rFonts w:hint="eastAsia"/>
          <w:color w:val="auto"/>
        </w:rPr>
        <w:t>度地震区的钢—混凝土组合框架中的钢—混凝土组合框架梁的设计。</w:t>
      </w:r>
    </w:p>
    <w:p w14:paraId="11C64E36" w14:textId="5475608C" w:rsidR="003F090C" w:rsidRDefault="007D75E4">
      <w:pPr>
        <w:pStyle w:val="a"/>
        <w:rPr>
          <w:color w:val="auto"/>
        </w:rPr>
      </w:pPr>
      <w:r>
        <w:rPr>
          <w:rFonts w:hint="eastAsia"/>
          <w:color w:val="auto"/>
        </w:rPr>
        <w:t>钢—混凝土组合框架梁的</w:t>
      </w:r>
      <w:r w:rsidR="00934968">
        <w:rPr>
          <w:color w:val="auto"/>
        </w:rPr>
        <w:t>设计除应符合本</w:t>
      </w:r>
      <w:r>
        <w:rPr>
          <w:rFonts w:hint="eastAsia"/>
          <w:color w:val="auto"/>
        </w:rPr>
        <w:t>标准</w:t>
      </w:r>
      <w:r w:rsidR="00934968">
        <w:rPr>
          <w:rFonts w:hint="eastAsia"/>
          <w:color w:val="auto"/>
        </w:rPr>
        <w:t>规定</w:t>
      </w:r>
      <w:r w:rsidR="00934968">
        <w:rPr>
          <w:color w:val="auto"/>
        </w:rPr>
        <w:t>外，尚应符合国家现行有关标准</w:t>
      </w:r>
      <w:r w:rsidR="00934968">
        <w:rPr>
          <w:rFonts w:hint="eastAsia"/>
          <w:color w:val="auto"/>
        </w:rPr>
        <w:t>和现行中国工程建设标准化协会有关标准</w:t>
      </w:r>
      <w:r w:rsidR="00934968">
        <w:rPr>
          <w:color w:val="auto"/>
        </w:rPr>
        <w:t>的规定。</w:t>
      </w:r>
    </w:p>
    <w:p w14:paraId="3605B35A" w14:textId="01F0DE65" w:rsidR="00E61826" w:rsidRDefault="00E61826">
      <w:pPr>
        <w:pStyle w:val="a"/>
        <w:rPr>
          <w:color w:val="auto"/>
        </w:rPr>
      </w:pPr>
      <w:r>
        <w:rPr>
          <w:rFonts w:hint="eastAsia"/>
          <w:color w:val="auto"/>
        </w:rPr>
        <w:t>本标准可</w:t>
      </w:r>
      <w:r w:rsidR="007358E6">
        <w:rPr>
          <w:rFonts w:hint="eastAsia"/>
          <w:color w:val="auto"/>
        </w:rPr>
        <w:t>作为</w:t>
      </w:r>
      <w:r>
        <w:rPr>
          <w:rFonts w:hint="eastAsia"/>
          <w:color w:val="auto"/>
        </w:rPr>
        <w:t>《组合结构通用规范》</w:t>
      </w:r>
      <w:r>
        <w:rPr>
          <w:rFonts w:hint="eastAsia"/>
          <w:color w:val="auto"/>
        </w:rPr>
        <w:t>GB</w:t>
      </w:r>
      <w:r>
        <w:rPr>
          <w:color w:val="auto"/>
        </w:rPr>
        <w:t>55004</w:t>
      </w:r>
      <w:r>
        <w:rPr>
          <w:rFonts w:hint="eastAsia"/>
          <w:color w:val="auto"/>
        </w:rPr>
        <w:t>-</w:t>
      </w:r>
      <w:r>
        <w:rPr>
          <w:color w:val="auto"/>
        </w:rPr>
        <w:t>2021</w:t>
      </w:r>
      <w:r>
        <w:rPr>
          <w:rFonts w:hint="eastAsia"/>
          <w:color w:val="auto"/>
        </w:rPr>
        <w:t>中</w:t>
      </w:r>
      <w:r>
        <w:rPr>
          <w:rFonts w:hint="eastAsia"/>
          <w:color w:val="auto"/>
        </w:rPr>
        <w:t>4</w:t>
      </w:r>
      <w:r>
        <w:rPr>
          <w:color w:val="auto"/>
        </w:rPr>
        <w:t>.2.1</w:t>
      </w:r>
      <w:r>
        <w:rPr>
          <w:rFonts w:hint="eastAsia"/>
          <w:color w:val="auto"/>
        </w:rPr>
        <w:t>节“对于采用组合楼盖体系的结构，应将混凝土楼板和钢梁视为共同受力的组合梁板体系，其中组合框架主梁应同时考虑竖向荷载、水平地震作用和水平风荷载等作用下楼板与钢梁之间的组合效应。”的具体实施办法。</w:t>
      </w:r>
    </w:p>
    <w:p w14:paraId="7FB32450" w14:textId="77777777" w:rsidR="003F090C" w:rsidRDefault="003F090C">
      <w:pPr>
        <w:pStyle w:val="affff"/>
        <w:ind w:firstLine="420"/>
      </w:pPr>
    </w:p>
    <w:p w14:paraId="2476FC35" w14:textId="77777777" w:rsidR="00A34B7B" w:rsidRDefault="00A34B7B">
      <w:pPr>
        <w:sectPr w:rsidR="00A34B7B" w:rsidSect="009E7C67">
          <w:footerReference w:type="even" r:id="rId13"/>
          <w:footerReference w:type="default" r:id="rId14"/>
          <w:pgSz w:w="11906" w:h="16838"/>
          <w:pgMar w:top="1440" w:right="1800" w:bottom="1440" w:left="1800" w:header="851" w:footer="850" w:gutter="0"/>
          <w:pgNumType w:start="1"/>
          <w:cols w:space="720"/>
          <w:docGrid w:type="linesAndChars" w:linePitch="326"/>
        </w:sectPr>
      </w:pPr>
    </w:p>
    <w:p w14:paraId="3F9D0C26" w14:textId="77777777" w:rsidR="003F090C" w:rsidRDefault="00934968" w:rsidP="0011688B">
      <w:pPr>
        <w:pStyle w:val="1"/>
        <w:spacing w:before="326" w:after="326"/>
      </w:pPr>
      <w:bookmarkStart w:id="2" w:name="_Toc4493056"/>
      <w:bookmarkStart w:id="3" w:name="_Toc4493057"/>
      <w:bookmarkStart w:id="4" w:name="_Toc4493055"/>
      <w:bookmarkStart w:id="5" w:name="_Toc111113830"/>
      <w:bookmarkEnd w:id="2"/>
      <w:bookmarkEnd w:id="3"/>
      <w:bookmarkEnd w:id="4"/>
      <w:r>
        <w:lastRenderedPageBreak/>
        <w:t>术语</w:t>
      </w:r>
      <w:r>
        <w:rPr>
          <w:rFonts w:hint="eastAsia"/>
        </w:rPr>
        <w:t>和</w:t>
      </w:r>
      <w:r>
        <w:t>符号</w:t>
      </w:r>
      <w:bookmarkEnd w:id="5"/>
    </w:p>
    <w:p w14:paraId="06E7F356" w14:textId="77777777" w:rsidR="003F090C" w:rsidRDefault="00934968" w:rsidP="0011688B">
      <w:pPr>
        <w:pStyle w:val="2"/>
        <w:numPr>
          <w:ilvl w:val="1"/>
          <w:numId w:val="41"/>
        </w:numPr>
        <w:spacing w:before="0" w:after="0" w:line="360" w:lineRule="auto"/>
      </w:pPr>
      <w:bookmarkStart w:id="6" w:name="_Toc111113831"/>
      <w:r>
        <w:rPr>
          <w:rFonts w:hint="eastAsia"/>
        </w:rPr>
        <w:t>术语</w:t>
      </w:r>
      <w:bookmarkEnd w:id="6"/>
    </w:p>
    <w:p w14:paraId="0B6EE271" w14:textId="153B4FA2" w:rsidR="003F090C" w:rsidRDefault="00934968">
      <w:pPr>
        <w:rPr>
          <w:b/>
        </w:rPr>
      </w:pPr>
      <w:r>
        <w:rPr>
          <w:b/>
        </w:rPr>
        <w:t xml:space="preserve">2.1.1 </w:t>
      </w:r>
      <w:r w:rsidR="009D2DFF">
        <w:rPr>
          <w:rFonts w:hint="eastAsia"/>
          <w:b/>
        </w:rPr>
        <w:t>钢—混凝土组合框架梁</w:t>
      </w:r>
      <w:r>
        <w:rPr>
          <w:b/>
        </w:rPr>
        <w:t xml:space="preserve"> </w:t>
      </w:r>
      <w:r w:rsidR="009D2DFF">
        <w:rPr>
          <w:b/>
        </w:rPr>
        <w:t>steel-concrete composite frame beam</w:t>
      </w:r>
    </w:p>
    <w:p w14:paraId="37F1C55E" w14:textId="7D646134" w:rsidR="003F090C" w:rsidRDefault="009D2DFF">
      <w:pPr>
        <w:ind w:firstLineChars="200" w:firstLine="480"/>
      </w:pPr>
      <w:r>
        <w:rPr>
          <w:rFonts w:hint="eastAsia"/>
        </w:rPr>
        <w:t>框架结构中混凝土翼板与钢梁组合共同承受荷载的梁</w:t>
      </w:r>
      <w:r w:rsidR="00934968">
        <w:rPr>
          <w:rFonts w:hint="eastAsia"/>
        </w:rPr>
        <w:t>。</w:t>
      </w:r>
    </w:p>
    <w:p w14:paraId="512D8974" w14:textId="0F1A7215" w:rsidR="003F090C" w:rsidRDefault="00934968">
      <w:pPr>
        <w:rPr>
          <w:b/>
        </w:rPr>
      </w:pPr>
      <w:r>
        <w:rPr>
          <w:b/>
        </w:rPr>
        <w:t xml:space="preserve">2.1.2 </w:t>
      </w:r>
      <w:r w:rsidR="009D2DFF">
        <w:rPr>
          <w:rFonts w:hint="eastAsia"/>
          <w:b/>
        </w:rPr>
        <w:t>抗剪连接件</w:t>
      </w:r>
      <w:r w:rsidR="009D2DFF">
        <w:rPr>
          <w:rFonts w:hint="eastAsia"/>
          <w:b/>
        </w:rPr>
        <w:t xml:space="preserve"> </w:t>
      </w:r>
      <w:r w:rsidR="009D2DFF">
        <w:rPr>
          <w:b/>
        </w:rPr>
        <w:t>shear connector</w:t>
      </w:r>
    </w:p>
    <w:p w14:paraId="5AFF0CF8" w14:textId="5948E55C" w:rsidR="003F090C" w:rsidRDefault="009D2DFF">
      <w:pPr>
        <w:ind w:firstLineChars="200" w:firstLine="480"/>
      </w:pPr>
      <w:r>
        <w:rPr>
          <w:rFonts w:hint="eastAsia"/>
        </w:rPr>
        <w:t>用于连接钢梁与钢筋混凝土翼板并承受两者之间纵向水平剪力、抵抗两者相对滑移，保证两者能共同工作的连接件，例如圆柱头焊钉、槽钢等</w:t>
      </w:r>
      <w:r w:rsidR="00934968">
        <w:rPr>
          <w:rFonts w:hint="eastAsia"/>
        </w:rPr>
        <w:t>。</w:t>
      </w:r>
    </w:p>
    <w:p w14:paraId="05A15A2B" w14:textId="784FAE76" w:rsidR="003F090C" w:rsidRDefault="00934968">
      <w:pPr>
        <w:rPr>
          <w:b/>
        </w:rPr>
      </w:pPr>
      <w:r>
        <w:rPr>
          <w:b/>
        </w:rPr>
        <w:t xml:space="preserve">2.1.3 </w:t>
      </w:r>
      <w:proofErr w:type="gramStart"/>
      <w:r w:rsidR="009D2DFF">
        <w:rPr>
          <w:rFonts w:hint="eastAsia"/>
          <w:b/>
        </w:rPr>
        <w:t>完全抗剪连接</w:t>
      </w:r>
      <w:proofErr w:type="gramEnd"/>
      <w:r w:rsidR="009D2DFF">
        <w:rPr>
          <w:rFonts w:hint="eastAsia"/>
          <w:b/>
        </w:rPr>
        <w:t xml:space="preserve"> </w:t>
      </w:r>
      <w:r w:rsidR="009D2DFF">
        <w:rPr>
          <w:b/>
        </w:rPr>
        <w:t>complete shear connection</w:t>
      </w:r>
    </w:p>
    <w:p w14:paraId="1A0CCF75" w14:textId="3FB33D89" w:rsidR="003F090C" w:rsidRDefault="009D2DFF">
      <w:pPr>
        <w:ind w:firstLineChars="200" w:firstLine="480"/>
      </w:pPr>
      <w:r>
        <w:rPr>
          <w:rFonts w:hint="eastAsia"/>
        </w:rPr>
        <w:t>抗剪连接件的纵向</w:t>
      </w:r>
      <w:proofErr w:type="gramStart"/>
      <w:r>
        <w:rPr>
          <w:rFonts w:hint="eastAsia"/>
        </w:rPr>
        <w:t>水平抗剪承载力</w:t>
      </w:r>
      <w:proofErr w:type="gramEnd"/>
      <w:r>
        <w:rPr>
          <w:rFonts w:hint="eastAsia"/>
        </w:rPr>
        <w:t>能够保证最大弯矩截面上抗弯承载力得以充分发挥的连接</w:t>
      </w:r>
      <w:r w:rsidR="00934968">
        <w:rPr>
          <w:rFonts w:hint="eastAsia"/>
        </w:rPr>
        <w:t>。</w:t>
      </w:r>
    </w:p>
    <w:p w14:paraId="787F78F1" w14:textId="2C97F9C3" w:rsidR="003F090C" w:rsidRDefault="00934968">
      <w:pPr>
        <w:rPr>
          <w:b/>
        </w:rPr>
      </w:pPr>
      <w:r>
        <w:rPr>
          <w:b/>
        </w:rPr>
        <w:t xml:space="preserve">2.1.4 </w:t>
      </w:r>
      <w:proofErr w:type="gramStart"/>
      <w:r w:rsidR="009D2DFF">
        <w:rPr>
          <w:rFonts w:hint="eastAsia"/>
          <w:b/>
        </w:rPr>
        <w:t>部分抗剪连接</w:t>
      </w:r>
      <w:proofErr w:type="gramEnd"/>
      <w:r>
        <w:rPr>
          <w:b/>
        </w:rPr>
        <w:t xml:space="preserve"> </w:t>
      </w:r>
      <w:r w:rsidR="009D2DFF">
        <w:rPr>
          <w:b/>
        </w:rPr>
        <w:t>partial shear connection</w:t>
      </w:r>
    </w:p>
    <w:p w14:paraId="4D4FB3A8" w14:textId="2EAAFFA2" w:rsidR="003F090C" w:rsidRDefault="009D2DFF">
      <w:pPr>
        <w:ind w:firstLineChars="200" w:firstLine="480"/>
      </w:pPr>
      <w:r>
        <w:rPr>
          <w:rFonts w:hint="eastAsia"/>
        </w:rPr>
        <w:t>抗剪连接件的纵向</w:t>
      </w:r>
      <w:proofErr w:type="gramStart"/>
      <w:r>
        <w:rPr>
          <w:rFonts w:hint="eastAsia"/>
        </w:rPr>
        <w:t>水平抗剪承载力</w:t>
      </w:r>
      <w:proofErr w:type="gramEnd"/>
      <w:r>
        <w:rPr>
          <w:rFonts w:hint="eastAsia"/>
        </w:rPr>
        <w:t>不能保证最大弯矩截面上抗弯承载力得以充分发挥的连接</w:t>
      </w:r>
      <w:r w:rsidR="00934968">
        <w:rPr>
          <w:rFonts w:hint="eastAsia"/>
        </w:rPr>
        <w:t>。</w:t>
      </w:r>
    </w:p>
    <w:p w14:paraId="05AC027C" w14:textId="4E790156" w:rsidR="003F090C" w:rsidRDefault="00934968">
      <w:pPr>
        <w:rPr>
          <w:b/>
        </w:rPr>
      </w:pPr>
      <w:r>
        <w:rPr>
          <w:b/>
        </w:rPr>
        <w:t xml:space="preserve">2.1.5 </w:t>
      </w:r>
      <w:r w:rsidR="009D2DFF">
        <w:rPr>
          <w:rFonts w:hint="eastAsia"/>
          <w:b/>
        </w:rPr>
        <w:t>有效翼缘宽度</w:t>
      </w:r>
      <w:r w:rsidR="009D2DFF">
        <w:rPr>
          <w:rFonts w:hint="eastAsia"/>
          <w:b/>
        </w:rPr>
        <w:t xml:space="preserve"> </w:t>
      </w:r>
      <w:r w:rsidR="009D2DFF">
        <w:rPr>
          <w:b/>
        </w:rPr>
        <w:t>effective flange width</w:t>
      </w:r>
    </w:p>
    <w:p w14:paraId="32E80958" w14:textId="70FB6C2D" w:rsidR="003F090C" w:rsidRDefault="00933233">
      <w:pPr>
        <w:ind w:firstLineChars="200" w:firstLine="480"/>
      </w:pPr>
      <w:r>
        <w:rPr>
          <w:rFonts w:hint="eastAsia"/>
        </w:rPr>
        <w:t>基于某种等效准则，使</w:t>
      </w:r>
      <w:r w:rsidR="006A54E1">
        <w:rPr>
          <w:rFonts w:hint="eastAsia"/>
        </w:rPr>
        <w:t>横向</w:t>
      </w:r>
      <w:r>
        <w:rPr>
          <w:rFonts w:hint="eastAsia"/>
        </w:rPr>
        <w:t>承受非均匀应力的混凝土板等效为有效翼缘宽度范围内</w:t>
      </w:r>
      <w:r w:rsidR="006A54E1">
        <w:rPr>
          <w:rFonts w:hint="eastAsia"/>
        </w:rPr>
        <w:t>承受横向</w:t>
      </w:r>
      <w:r>
        <w:rPr>
          <w:rFonts w:hint="eastAsia"/>
        </w:rPr>
        <w:t>均匀应力的混凝土板。</w:t>
      </w:r>
    </w:p>
    <w:p w14:paraId="0ABB3496" w14:textId="5CC89610" w:rsidR="003F090C" w:rsidRDefault="00934968">
      <w:pPr>
        <w:rPr>
          <w:b/>
        </w:rPr>
      </w:pPr>
      <w:r>
        <w:rPr>
          <w:b/>
        </w:rPr>
        <w:t xml:space="preserve">2.1.6 </w:t>
      </w:r>
      <w:r w:rsidR="006C2351">
        <w:rPr>
          <w:rFonts w:hint="eastAsia"/>
          <w:b/>
        </w:rPr>
        <w:t>刚度放大系数</w:t>
      </w:r>
      <w:r w:rsidR="006C2351">
        <w:rPr>
          <w:rFonts w:hint="eastAsia"/>
          <w:b/>
        </w:rPr>
        <w:t xml:space="preserve"> </w:t>
      </w:r>
      <w:r w:rsidR="006C2351">
        <w:rPr>
          <w:b/>
        </w:rPr>
        <w:t>stiffness amplification coefficient</w:t>
      </w:r>
    </w:p>
    <w:p w14:paraId="4ADD1A23" w14:textId="656F880C" w:rsidR="003F090C" w:rsidRDefault="006A54E1">
      <w:pPr>
        <w:ind w:firstLineChars="200" w:firstLine="480"/>
      </w:pPr>
      <w:r>
        <w:rPr>
          <w:rFonts w:hint="eastAsia"/>
        </w:rPr>
        <w:t>由于楼板的空间组合效应使钢梁的抗弯惯性矩放大的倍数</w:t>
      </w:r>
      <w:r w:rsidR="00934968">
        <w:rPr>
          <w:rFonts w:hint="eastAsia"/>
        </w:rPr>
        <w:t>。</w:t>
      </w:r>
    </w:p>
    <w:p w14:paraId="1F407AAC" w14:textId="0976C340" w:rsidR="003F090C" w:rsidRDefault="00934968">
      <w:pPr>
        <w:rPr>
          <w:b/>
        </w:rPr>
      </w:pPr>
      <w:r>
        <w:rPr>
          <w:b/>
        </w:rPr>
        <w:t xml:space="preserve">2.1.7 </w:t>
      </w:r>
      <w:r w:rsidR="00217ABC">
        <w:rPr>
          <w:rFonts w:hint="eastAsia"/>
          <w:b/>
        </w:rPr>
        <w:t>混凝土叠合板组合梁</w:t>
      </w:r>
      <w:r>
        <w:rPr>
          <w:rFonts w:hint="eastAsia"/>
          <w:b/>
        </w:rPr>
        <w:t xml:space="preserve"> </w:t>
      </w:r>
      <w:r w:rsidR="00217ABC">
        <w:rPr>
          <w:b/>
        </w:rPr>
        <w:t xml:space="preserve">composite beam with </w:t>
      </w:r>
      <w:proofErr w:type="spellStart"/>
      <w:r w:rsidR="00217ABC">
        <w:rPr>
          <w:b/>
        </w:rPr>
        <w:t>parial</w:t>
      </w:r>
      <w:proofErr w:type="spellEnd"/>
      <w:r w:rsidR="00217ABC">
        <w:rPr>
          <w:b/>
        </w:rPr>
        <w:t xml:space="preserve"> prefabricated concrete</w:t>
      </w:r>
    </w:p>
    <w:p w14:paraId="07AED6AE" w14:textId="4B0165C8" w:rsidR="003F090C" w:rsidRDefault="006A54E1">
      <w:pPr>
        <w:ind w:firstLineChars="200" w:firstLine="480"/>
      </w:pPr>
      <w:r>
        <w:rPr>
          <w:rFonts w:hint="eastAsia"/>
        </w:rPr>
        <w:t>钢梁上先铺设混凝土预制板，然后再后浇混凝土，使预制混凝土和后浇混凝土形成整体共同工作的组合梁</w:t>
      </w:r>
      <w:r w:rsidR="00B91A24">
        <w:rPr>
          <w:rFonts w:hint="eastAsia"/>
        </w:rPr>
        <w:t>。</w:t>
      </w:r>
    </w:p>
    <w:p w14:paraId="596E7B8B" w14:textId="7112A008" w:rsidR="003F090C" w:rsidRDefault="00934968">
      <w:pPr>
        <w:rPr>
          <w:b/>
        </w:rPr>
      </w:pPr>
      <w:r>
        <w:rPr>
          <w:b/>
        </w:rPr>
        <w:t xml:space="preserve">2.1.8 </w:t>
      </w:r>
      <w:r w:rsidR="00217ABC">
        <w:rPr>
          <w:rFonts w:hint="eastAsia"/>
          <w:b/>
        </w:rPr>
        <w:t>压型钢板组合梁</w:t>
      </w:r>
      <w:r>
        <w:rPr>
          <w:rFonts w:hint="eastAsia"/>
          <w:b/>
        </w:rPr>
        <w:t xml:space="preserve"> </w:t>
      </w:r>
      <w:r w:rsidR="00217ABC">
        <w:rPr>
          <w:b/>
        </w:rPr>
        <w:t xml:space="preserve">composite beam with profiled steel </w:t>
      </w:r>
      <w:r w:rsidR="00166412">
        <w:rPr>
          <w:b/>
        </w:rPr>
        <w:t>sheet</w:t>
      </w:r>
    </w:p>
    <w:p w14:paraId="7E867562" w14:textId="023556D8" w:rsidR="003F090C" w:rsidRDefault="006A54E1">
      <w:pPr>
        <w:ind w:firstLineChars="200" w:firstLine="480"/>
      </w:pPr>
      <w:r>
        <w:rPr>
          <w:rFonts w:hint="eastAsia"/>
        </w:rPr>
        <w:t>钢梁上先铺设压型钢板，然后再后浇混凝土，使压型钢板和后浇混凝土形成整体共同工作的组合梁</w:t>
      </w:r>
      <w:r w:rsidR="00934968">
        <w:rPr>
          <w:rFonts w:hint="eastAsia"/>
        </w:rPr>
        <w:t>。</w:t>
      </w:r>
    </w:p>
    <w:p w14:paraId="3994329D" w14:textId="531368AF" w:rsidR="00502B18" w:rsidRDefault="00502B18" w:rsidP="00502B18">
      <w:pPr>
        <w:rPr>
          <w:b/>
        </w:rPr>
      </w:pPr>
      <w:bookmarkStart w:id="7" w:name="_Toc111113832"/>
      <w:r>
        <w:rPr>
          <w:b/>
        </w:rPr>
        <w:t xml:space="preserve">2.1.9 </w:t>
      </w:r>
      <w:proofErr w:type="gramStart"/>
      <w:r>
        <w:rPr>
          <w:rFonts w:hint="eastAsia"/>
          <w:b/>
        </w:rPr>
        <w:t>纵向抗剪</w:t>
      </w:r>
      <w:proofErr w:type="gramEnd"/>
      <w:r>
        <w:rPr>
          <w:rFonts w:hint="eastAsia"/>
          <w:b/>
        </w:rPr>
        <w:t xml:space="preserve"> </w:t>
      </w:r>
      <w:r>
        <w:rPr>
          <w:b/>
        </w:rPr>
        <w:t>longitudinal shear</w:t>
      </w:r>
    </w:p>
    <w:p w14:paraId="056679CB" w14:textId="4E2CCD75" w:rsidR="00502B18" w:rsidRDefault="00502B18" w:rsidP="00502B18">
      <w:pPr>
        <w:ind w:firstLineChars="200" w:firstLine="480"/>
      </w:pPr>
      <w:r>
        <w:rPr>
          <w:rFonts w:hint="eastAsia"/>
        </w:rPr>
        <w:t>圆柱头焊钉对混凝土翼板施加集中力，使混凝土翼板出现纵向裂缝而劈裂破</w:t>
      </w:r>
      <w:r>
        <w:rPr>
          <w:rFonts w:hint="eastAsia"/>
        </w:rPr>
        <w:lastRenderedPageBreak/>
        <w:t>坏。</w:t>
      </w:r>
    </w:p>
    <w:p w14:paraId="07523467" w14:textId="77777777" w:rsidR="003F090C" w:rsidRDefault="00934968">
      <w:pPr>
        <w:pStyle w:val="2"/>
      </w:pPr>
      <w:r>
        <w:t>符号</w:t>
      </w:r>
      <w:bookmarkEnd w:id="7"/>
    </w:p>
    <w:p w14:paraId="77B11A5F" w14:textId="77777777" w:rsidR="003F090C" w:rsidRDefault="00934968">
      <w:pPr>
        <w:pStyle w:val="3"/>
        <w:rPr>
          <w:b/>
          <w:color w:val="auto"/>
        </w:rPr>
      </w:pPr>
      <w:r>
        <w:rPr>
          <w:b/>
          <w:color w:val="auto"/>
        </w:rPr>
        <w:t>材料性能</w:t>
      </w:r>
      <w:r>
        <w:rPr>
          <w:rFonts w:hint="eastAsia"/>
          <w:b/>
          <w:color w:val="auto"/>
        </w:rPr>
        <w:t>：</w:t>
      </w:r>
    </w:p>
    <w:tbl>
      <w:tblPr>
        <w:tblStyle w:val="aff3"/>
        <w:tblW w:w="8482" w:type="dxa"/>
        <w:tblLayout w:type="fixed"/>
        <w:tblLook w:val="04A0" w:firstRow="1" w:lastRow="0" w:firstColumn="1" w:lastColumn="0" w:noHBand="0" w:noVBand="1"/>
      </w:tblPr>
      <w:tblGrid>
        <w:gridCol w:w="890"/>
        <w:gridCol w:w="697"/>
        <w:gridCol w:w="6895"/>
      </w:tblGrid>
      <w:tr w:rsidR="00A17C75" w14:paraId="4603977C" w14:textId="77777777" w:rsidTr="002A4C37">
        <w:tc>
          <w:tcPr>
            <w:tcW w:w="890" w:type="dxa"/>
            <w:tcBorders>
              <w:top w:val="nil"/>
              <w:left w:val="nil"/>
              <w:bottom w:val="nil"/>
              <w:right w:val="nil"/>
            </w:tcBorders>
          </w:tcPr>
          <w:p w14:paraId="00445E6A" w14:textId="66185F95" w:rsidR="00A17C75" w:rsidRPr="00E03216" w:rsidRDefault="00A17C75" w:rsidP="00A17C75">
            <w:pPr>
              <w:jc w:val="right"/>
              <w:rPr>
                <w:i/>
                <w:szCs w:val="22"/>
              </w:rPr>
            </w:pPr>
            <w:proofErr w:type="spellStart"/>
            <w:r>
              <w:rPr>
                <w:rFonts w:hint="eastAsia"/>
                <w:i/>
                <w:szCs w:val="22"/>
              </w:rPr>
              <w:t>E</w:t>
            </w:r>
            <w:r w:rsidRPr="00A17C75">
              <w:rPr>
                <w:szCs w:val="22"/>
                <w:vertAlign w:val="subscript"/>
              </w:rPr>
              <w:t>c</w:t>
            </w:r>
            <w:proofErr w:type="spellEnd"/>
          </w:p>
        </w:tc>
        <w:tc>
          <w:tcPr>
            <w:tcW w:w="697" w:type="dxa"/>
            <w:tcBorders>
              <w:top w:val="nil"/>
              <w:left w:val="nil"/>
              <w:bottom w:val="nil"/>
              <w:right w:val="nil"/>
            </w:tcBorders>
          </w:tcPr>
          <w:p w14:paraId="59E6BA90" w14:textId="550B53F4" w:rsidR="00A17C75" w:rsidRDefault="00A17C75" w:rsidP="00A17C75">
            <w:pPr>
              <w:jc w:val="center"/>
            </w:pPr>
            <w:r>
              <w:t>——</w:t>
            </w:r>
          </w:p>
        </w:tc>
        <w:tc>
          <w:tcPr>
            <w:tcW w:w="6895" w:type="dxa"/>
            <w:tcBorders>
              <w:top w:val="nil"/>
              <w:left w:val="nil"/>
              <w:bottom w:val="nil"/>
              <w:right w:val="nil"/>
            </w:tcBorders>
          </w:tcPr>
          <w:p w14:paraId="038FFDAD" w14:textId="152E4C9B" w:rsidR="00A17C75" w:rsidRPr="00E03216" w:rsidRDefault="00A17C75" w:rsidP="00A17C75">
            <w:pPr>
              <w:rPr>
                <w:szCs w:val="22"/>
              </w:rPr>
            </w:pPr>
            <w:r>
              <w:rPr>
                <w:rFonts w:hint="eastAsia"/>
                <w:szCs w:val="22"/>
              </w:rPr>
              <w:t>混凝土的弹性模量</w:t>
            </w:r>
            <w:r w:rsidR="00126844">
              <w:rPr>
                <w:rFonts w:hint="eastAsia"/>
                <w:szCs w:val="22"/>
              </w:rPr>
              <w:t>；</w:t>
            </w:r>
          </w:p>
        </w:tc>
      </w:tr>
      <w:tr w:rsidR="009D6263" w14:paraId="789F43D0" w14:textId="77777777" w:rsidTr="002A4C37">
        <w:tc>
          <w:tcPr>
            <w:tcW w:w="890" w:type="dxa"/>
            <w:tcBorders>
              <w:top w:val="nil"/>
              <w:left w:val="nil"/>
              <w:bottom w:val="nil"/>
              <w:right w:val="nil"/>
            </w:tcBorders>
          </w:tcPr>
          <w:p w14:paraId="163E20D9" w14:textId="5B4FCB10" w:rsidR="009D6263" w:rsidRDefault="009D6263" w:rsidP="009D6263">
            <w:pPr>
              <w:jc w:val="right"/>
              <w:rPr>
                <w:i/>
                <w:szCs w:val="22"/>
              </w:rPr>
            </w:pPr>
            <w:r w:rsidRPr="00157D52">
              <w:rPr>
                <w:i/>
              </w:rPr>
              <w:t>E</w:t>
            </w:r>
            <w:r w:rsidRPr="00157D52">
              <w:rPr>
                <w:vertAlign w:val="subscript"/>
              </w:rPr>
              <w:t>h</w:t>
            </w:r>
          </w:p>
        </w:tc>
        <w:tc>
          <w:tcPr>
            <w:tcW w:w="697" w:type="dxa"/>
            <w:tcBorders>
              <w:top w:val="nil"/>
              <w:left w:val="nil"/>
              <w:bottom w:val="nil"/>
              <w:right w:val="nil"/>
            </w:tcBorders>
          </w:tcPr>
          <w:p w14:paraId="687EE771" w14:textId="362A35B5" w:rsidR="009D6263" w:rsidRDefault="009D6263" w:rsidP="009D6263">
            <w:pPr>
              <w:jc w:val="center"/>
            </w:pPr>
            <w:r>
              <w:t>——</w:t>
            </w:r>
          </w:p>
        </w:tc>
        <w:tc>
          <w:tcPr>
            <w:tcW w:w="6895" w:type="dxa"/>
            <w:tcBorders>
              <w:top w:val="nil"/>
              <w:left w:val="nil"/>
              <w:bottom w:val="nil"/>
              <w:right w:val="nil"/>
            </w:tcBorders>
          </w:tcPr>
          <w:p w14:paraId="6781C63F" w14:textId="482D168B" w:rsidR="009D6263" w:rsidRDefault="009D6263" w:rsidP="009D6263">
            <w:pPr>
              <w:rPr>
                <w:szCs w:val="22"/>
              </w:rPr>
            </w:pPr>
            <w:r>
              <w:rPr>
                <w:rFonts w:hint="eastAsia"/>
                <w:szCs w:val="22"/>
              </w:rPr>
              <w:t>强化模量，定义为初始屈服点到极限强度点连线的斜率；</w:t>
            </w:r>
          </w:p>
        </w:tc>
      </w:tr>
      <w:tr w:rsidR="009D6263" w14:paraId="3AE30D39" w14:textId="77777777" w:rsidTr="002A4C37">
        <w:tc>
          <w:tcPr>
            <w:tcW w:w="890" w:type="dxa"/>
            <w:tcBorders>
              <w:top w:val="nil"/>
              <w:left w:val="nil"/>
              <w:bottom w:val="nil"/>
              <w:right w:val="nil"/>
            </w:tcBorders>
          </w:tcPr>
          <w:p w14:paraId="2B780EE7" w14:textId="74AF85A9" w:rsidR="009D6263" w:rsidRDefault="009D6263" w:rsidP="009D6263">
            <w:pPr>
              <w:jc w:val="right"/>
              <w:rPr>
                <w:i/>
                <w:szCs w:val="22"/>
              </w:rPr>
            </w:pPr>
            <w:r w:rsidRPr="00D53022">
              <w:rPr>
                <w:i/>
              </w:rPr>
              <w:t>E</w:t>
            </w:r>
            <w:r w:rsidRPr="00D53022">
              <w:rPr>
                <w:vertAlign w:val="subscript"/>
              </w:rPr>
              <w:t>s</w:t>
            </w:r>
          </w:p>
        </w:tc>
        <w:tc>
          <w:tcPr>
            <w:tcW w:w="697" w:type="dxa"/>
            <w:tcBorders>
              <w:top w:val="nil"/>
              <w:left w:val="nil"/>
              <w:bottom w:val="nil"/>
              <w:right w:val="nil"/>
            </w:tcBorders>
          </w:tcPr>
          <w:p w14:paraId="37E08A50" w14:textId="50B0E695" w:rsidR="009D6263" w:rsidRDefault="009D6263" w:rsidP="009D6263">
            <w:pPr>
              <w:jc w:val="center"/>
            </w:pPr>
            <w:r>
              <w:t>——</w:t>
            </w:r>
          </w:p>
        </w:tc>
        <w:tc>
          <w:tcPr>
            <w:tcW w:w="6895" w:type="dxa"/>
            <w:tcBorders>
              <w:top w:val="nil"/>
              <w:left w:val="nil"/>
              <w:bottom w:val="nil"/>
              <w:right w:val="nil"/>
            </w:tcBorders>
          </w:tcPr>
          <w:p w14:paraId="3C26E319" w14:textId="48405063" w:rsidR="009D6263" w:rsidRDefault="009D6263" w:rsidP="009D6263">
            <w:pPr>
              <w:rPr>
                <w:szCs w:val="22"/>
              </w:rPr>
            </w:pPr>
            <w:r w:rsidRPr="00D53022">
              <w:rPr>
                <w:rFonts w:hint="eastAsia"/>
              </w:rPr>
              <w:t>钢材</w:t>
            </w:r>
            <w:r>
              <w:rPr>
                <w:rFonts w:hint="eastAsia"/>
              </w:rPr>
              <w:t>和钢筋的弹性模量；</w:t>
            </w:r>
          </w:p>
        </w:tc>
      </w:tr>
      <w:tr w:rsidR="009D6263" w14:paraId="6798FEBF" w14:textId="77777777" w:rsidTr="002A4C37">
        <w:tc>
          <w:tcPr>
            <w:tcW w:w="890" w:type="dxa"/>
            <w:tcBorders>
              <w:top w:val="nil"/>
              <w:left w:val="nil"/>
              <w:bottom w:val="nil"/>
              <w:right w:val="nil"/>
            </w:tcBorders>
          </w:tcPr>
          <w:p w14:paraId="20512687" w14:textId="29C24B05" w:rsidR="009D6263" w:rsidRPr="00D53022" w:rsidRDefault="009D6263" w:rsidP="009D6263">
            <w:pPr>
              <w:jc w:val="right"/>
              <w:rPr>
                <w:i/>
              </w:rPr>
            </w:pPr>
            <w:r w:rsidRPr="002202F9">
              <w:rPr>
                <w:i/>
              </w:rPr>
              <w:t>E</w:t>
            </w:r>
            <w:r w:rsidRPr="002202F9">
              <w:rPr>
                <w:vertAlign w:val="subscript"/>
              </w:rPr>
              <w:t>t</w:t>
            </w:r>
          </w:p>
        </w:tc>
        <w:tc>
          <w:tcPr>
            <w:tcW w:w="697" w:type="dxa"/>
            <w:tcBorders>
              <w:top w:val="nil"/>
              <w:left w:val="nil"/>
              <w:bottom w:val="nil"/>
              <w:right w:val="nil"/>
            </w:tcBorders>
          </w:tcPr>
          <w:p w14:paraId="643FCF66" w14:textId="33AD27CF" w:rsidR="009D6263" w:rsidRDefault="009D6263" w:rsidP="009D6263">
            <w:pPr>
              <w:jc w:val="center"/>
            </w:pPr>
            <w:r>
              <w:t>——</w:t>
            </w:r>
          </w:p>
        </w:tc>
        <w:tc>
          <w:tcPr>
            <w:tcW w:w="6895" w:type="dxa"/>
            <w:tcBorders>
              <w:top w:val="nil"/>
              <w:left w:val="nil"/>
              <w:bottom w:val="nil"/>
              <w:right w:val="nil"/>
            </w:tcBorders>
          </w:tcPr>
          <w:p w14:paraId="7F046B65" w14:textId="2BD9771F" w:rsidR="009D6263" w:rsidRPr="00D53022" w:rsidRDefault="009D6263" w:rsidP="009D6263">
            <w:r>
              <w:rPr>
                <w:rFonts w:hint="eastAsia"/>
              </w:rPr>
              <w:t>混凝土达到开裂应力</w:t>
            </w:r>
            <w:r w:rsidRPr="002202F9">
              <w:rPr>
                <w:i/>
              </w:rPr>
              <w:t>f</w:t>
            </w:r>
            <w:r w:rsidRPr="002202F9">
              <w:rPr>
                <w:vertAlign w:val="subscript"/>
              </w:rPr>
              <w:t>t</w:t>
            </w:r>
            <w:r>
              <w:rPr>
                <w:rFonts w:hint="eastAsia"/>
              </w:rPr>
              <w:t>之前的受拉弹性模量；</w:t>
            </w:r>
          </w:p>
        </w:tc>
      </w:tr>
      <w:tr w:rsidR="009D6263" w14:paraId="7996ACCE" w14:textId="77777777" w:rsidTr="002A4C37">
        <w:tc>
          <w:tcPr>
            <w:tcW w:w="890" w:type="dxa"/>
            <w:tcBorders>
              <w:top w:val="nil"/>
              <w:left w:val="nil"/>
              <w:bottom w:val="nil"/>
              <w:right w:val="nil"/>
            </w:tcBorders>
          </w:tcPr>
          <w:p w14:paraId="4E1F1980" w14:textId="61FB3232" w:rsidR="009D6263" w:rsidRPr="002202F9" w:rsidRDefault="009D6263" w:rsidP="009D6263">
            <w:pPr>
              <w:jc w:val="right"/>
              <w:rPr>
                <w:i/>
              </w:rPr>
            </w:pPr>
            <w:proofErr w:type="spellStart"/>
            <w:r w:rsidRPr="002202F9">
              <w:rPr>
                <w:i/>
              </w:rPr>
              <w:t>E</w:t>
            </w:r>
            <w:r w:rsidRPr="002202F9">
              <w:rPr>
                <w:vertAlign w:val="subscript"/>
              </w:rPr>
              <w:t>ts</w:t>
            </w:r>
            <w:proofErr w:type="spellEnd"/>
          </w:p>
        </w:tc>
        <w:tc>
          <w:tcPr>
            <w:tcW w:w="697" w:type="dxa"/>
            <w:tcBorders>
              <w:top w:val="nil"/>
              <w:left w:val="nil"/>
              <w:bottom w:val="nil"/>
              <w:right w:val="nil"/>
            </w:tcBorders>
          </w:tcPr>
          <w:p w14:paraId="1A2228E2" w14:textId="4A5DAA07" w:rsidR="009D6263" w:rsidRDefault="009D6263" w:rsidP="009D6263">
            <w:pPr>
              <w:jc w:val="center"/>
            </w:pPr>
            <w:r>
              <w:t>——</w:t>
            </w:r>
          </w:p>
        </w:tc>
        <w:tc>
          <w:tcPr>
            <w:tcW w:w="6895" w:type="dxa"/>
            <w:tcBorders>
              <w:top w:val="nil"/>
              <w:left w:val="nil"/>
              <w:bottom w:val="nil"/>
              <w:right w:val="nil"/>
            </w:tcBorders>
          </w:tcPr>
          <w:p w14:paraId="2B871E00" w14:textId="3CB32777" w:rsidR="009D6263" w:rsidRDefault="009D6263" w:rsidP="009D6263">
            <w:r w:rsidRPr="00712E6A">
              <w:rPr>
                <w:rFonts w:hint="eastAsia"/>
              </w:rPr>
              <w:t>混凝土受拉的软化模量</w:t>
            </w:r>
            <w:r>
              <w:rPr>
                <w:rFonts w:hint="eastAsia"/>
              </w:rPr>
              <w:t>；</w:t>
            </w:r>
          </w:p>
        </w:tc>
      </w:tr>
      <w:tr w:rsidR="009D6263" w14:paraId="6B23EB6C" w14:textId="77777777" w:rsidTr="002A4C37">
        <w:tc>
          <w:tcPr>
            <w:tcW w:w="890" w:type="dxa"/>
            <w:tcBorders>
              <w:top w:val="nil"/>
              <w:left w:val="nil"/>
              <w:bottom w:val="nil"/>
              <w:right w:val="nil"/>
            </w:tcBorders>
          </w:tcPr>
          <w:p w14:paraId="540FCD08" w14:textId="67CDAD0B" w:rsidR="009D6263" w:rsidRDefault="009D6263" w:rsidP="009D6263">
            <w:pPr>
              <w:jc w:val="right"/>
              <w:rPr>
                <w:i/>
                <w:szCs w:val="22"/>
              </w:rPr>
            </w:pPr>
            <w:r>
              <w:rPr>
                <w:rFonts w:hint="eastAsia"/>
                <w:i/>
              </w:rPr>
              <w:t>f</w:t>
            </w:r>
          </w:p>
        </w:tc>
        <w:tc>
          <w:tcPr>
            <w:tcW w:w="697" w:type="dxa"/>
            <w:tcBorders>
              <w:top w:val="nil"/>
              <w:left w:val="nil"/>
              <w:bottom w:val="nil"/>
              <w:right w:val="nil"/>
            </w:tcBorders>
          </w:tcPr>
          <w:p w14:paraId="7D398571" w14:textId="751BABE1" w:rsidR="009D6263" w:rsidRDefault="009D6263" w:rsidP="009D6263">
            <w:pPr>
              <w:jc w:val="center"/>
            </w:pPr>
            <w:r>
              <w:t>——</w:t>
            </w:r>
          </w:p>
        </w:tc>
        <w:tc>
          <w:tcPr>
            <w:tcW w:w="6895" w:type="dxa"/>
            <w:tcBorders>
              <w:top w:val="nil"/>
              <w:left w:val="nil"/>
              <w:bottom w:val="nil"/>
              <w:right w:val="nil"/>
            </w:tcBorders>
          </w:tcPr>
          <w:p w14:paraId="22C14294" w14:textId="6C9F321B" w:rsidR="009D6263" w:rsidRDefault="009D6263" w:rsidP="009D6263">
            <w:pPr>
              <w:rPr>
                <w:szCs w:val="22"/>
              </w:rPr>
            </w:pPr>
            <w:r>
              <w:rPr>
                <w:rFonts w:hint="eastAsia"/>
                <w:szCs w:val="22"/>
              </w:rPr>
              <w:t>钢梁屈服强度设计值；</w:t>
            </w:r>
          </w:p>
        </w:tc>
      </w:tr>
      <w:tr w:rsidR="009D6263" w14:paraId="4B9AF6BE" w14:textId="77777777" w:rsidTr="002A4C37">
        <w:tc>
          <w:tcPr>
            <w:tcW w:w="890" w:type="dxa"/>
            <w:tcBorders>
              <w:top w:val="nil"/>
              <w:left w:val="nil"/>
              <w:bottom w:val="nil"/>
              <w:right w:val="nil"/>
            </w:tcBorders>
          </w:tcPr>
          <w:p w14:paraId="170F021A" w14:textId="3F43B23D" w:rsidR="009D6263" w:rsidRDefault="009D6263" w:rsidP="009D6263">
            <w:pPr>
              <w:jc w:val="right"/>
              <w:rPr>
                <w:i/>
              </w:rPr>
            </w:pPr>
            <w:r>
              <w:rPr>
                <w:rFonts w:hint="eastAsia"/>
                <w:i/>
              </w:rPr>
              <w:t>f</w:t>
            </w:r>
            <w:r w:rsidRPr="00315190">
              <w:rPr>
                <w:vertAlign w:val="subscript"/>
              </w:rPr>
              <w:t>c</w:t>
            </w:r>
          </w:p>
        </w:tc>
        <w:tc>
          <w:tcPr>
            <w:tcW w:w="697" w:type="dxa"/>
            <w:tcBorders>
              <w:top w:val="nil"/>
              <w:left w:val="nil"/>
              <w:bottom w:val="nil"/>
              <w:right w:val="nil"/>
            </w:tcBorders>
          </w:tcPr>
          <w:p w14:paraId="35D0619C" w14:textId="5EDF968E" w:rsidR="009D6263" w:rsidRDefault="009D6263" w:rsidP="009D6263">
            <w:pPr>
              <w:jc w:val="center"/>
            </w:pPr>
            <w:r>
              <w:t>——</w:t>
            </w:r>
          </w:p>
        </w:tc>
        <w:tc>
          <w:tcPr>
            <w:tcW w:w="6895" w:type="dxa"/>
            <w:tcBorders>
              <w:top w:val="nil"/>
              <w:left w:val="nil"/>
              <w:bottom w:val="nil"/>
              <w:right w:val="nil"/>
            </w:tcBorders>
          </w:tcPr>
          <w:p w14:paraId="163D6010" w14:textId="4FBDDDF6" w:rsidR="009D6263" w:rsidRDefault="009D6263" w:rsidP="009D6263">
            <w:pPr>
              <w:rPr>
                <w:szCs w:val="22"/>
              </w:rPr>
            </w:pPr>
            <w:r>
              <w:rPr>
                <w:rFonts w:hint="eastAsia"/>
                <w:szCs w:val="22"/>
              </w:rPr>
              <w:t>混凝土轴心抗压强度设计值；</w:t>
            </w:r>
          </w:p>
        </w:tc>
      </w:tr>
      <w:tr w:rsidR="009D6263" w14:paraId="13AF20F7" w14:textId="77777777" w:rsidTr="002A4C37">
        <w:tc>
          <w:tcPr>
            <w:tcW w:w="890" w:type="dxa"/>
            <w:tcBorders>
              <w:top w:val="nil"/>
              <w:left w:val="nil"/>
              <w:bottom w:val="nil"/>
              <w:right w:val="nil"/>
            </w:tcBorders>
          </w:tcPr>
          <w:p w14:paraId="6D0FFDFC" w14:textId="5DC7535F" w:rsidR="009D6263" w:rsidRDefault="009D6263" w:rsidP="009D6263">
            <w:pPr>
              <w:jc w:val="right"/>
              <w:rPr>
                <w:i/>
              </w:rPr>
            </w:pPr>
            <w:proofErr w:type="spellStart"/>
            <w:r w:rsidRPr="00EB1C19">
              <w:rPr>
                <w:i/>
              </w:rPr>
              <w:t>f</w:t>
            </w:r>
            <w:r w:rsidRPr="00EB1C19">
              <w:rPr>
                <w:vertAlign w:val="subscript"/>
              </w:rPr>
              <w:t>cu</w:t>
            </w:r>
            <w:proofErr w:type="spellEnd"/>
          </w:p>
        </w:tc>
        <w:tc>
          <w:tcPr>
            <w:tcW w:w="697" w:type="dxa"/>
            <w:tcBorders>
              <w:top w:val="nil"/>
              <w:left w:val="nil"/>
              <w:bottom w:val="nil"/>
              <w:right w:val="nil"/>
            </w:tcBorders>
          </w:tcPr>
          <w:p w14:paraId="198FA901" w14:textId="13F1EB24" w:rsidR="009D6263" w:rsidRDefault="009D6263" w:rsidP="009D6263">
            <w:pPr>
              <w:jc w:val="center"/>
            </w:pPr>
            <w:r>
              <w:t>——</w:t>
            </w:r>
          </w:p>
        </w:tc>
        <w:tc>
          <w:tcPr>
            <w:tcW w:w="6895" w:type="dxa"/>
            <w:tcBorders>
              <w:top w:val="nil"/>
              <w:left w:val="nil"/>
              <w:bottom w:val="nil"/>
              <w:right w:val="nil"/>
            </w:tcBorders>
          </w:tcPr>
          <w:p w14:paraId="375359F7" w14:textId="4F20B505" w:rsidR="009D6263" w:rsidRDefault="009D6263" w:rsidP="009D6263">
            <w:pPr>
              <w:rPr>
                <w:szCs w:val="22"/>
              </w:rPr>
            </w:pPr>
            <w:r>
              <w:rPr>
                <w:rFonts w:hint="eastAsia"/>
              </w:rPr>
              <w:t>混凝土立方体抗压强度；</w:t>
            </w:r>
          </w:p>
        </w:tc>
      </w:tr>
      <w:tr w:rsidR="009D6263" w14:paraId="1A6E2855" w14:textId="77777777" w:rsidTr="002A4C37">
        <w:tc>
          <w:tcPr>
            <w:tcW w:w="890" w:type="dxa"/>
            <w:tcBorders>
              <w:top w:val="nil"/>
              <w:left w:val="nil"/>
              <w:bottom w:val="nil"/>
              <w:right w:val="nil"/>
            </w:tcBorders>
          </w:tcPr>
          <w:p w14:paraId="17975552" w14:textId="3B571E5F" w:rsidR="009D6263" w:rsidRDefault="009D6263" w:rsidP="009D6263">
            <w:pPr>
              <w:jc w:val="right"/>
              <w:rPr>
                <w:i/>
                <w:szCs w:val="22"/>
              </w:rPr>
            </w:pPr>
            <w:r>
              <w:rPr>
                <w:rFonts w:hint="eastAsia"/>
                <w:i/>
              </w:rPr>
              <w:t>f</w:t>
            </w:r>
            <w:r w:rsidRPr="00C61A59">
              <w:rPr>
                <w:rFonts w:hint="eastAsia"/>
                <w:vertAlign w:val="subscript"/>
              </w:rPr>
              <w:t>u</w:t>
            </w:r>
          </w:p>
        </w:tc>
        <w:tc>
          <w:tcPr>
            <w:tcW w:w="697" w:type="dxa"/>
            <w:tcBorders>
              <w:top w:val="nil"/>
              <w:left w:val="nil"/>
              <w:bottom w:val="nil"/>
              <w:right w:val="nil"/>
            </w:tcBorders>
          </w:tcPr>
          <w:p w14:paraId="23B0E0F7" w14:textId="0A4368AC" w:rsidR="009D6263" w:rsidRDefault="009D6263" w:rsidP="009D6263">
            <w:pPr>
              <w:jc w:val="center"/>
            </w:pPr>
            <w:r>
              <w:t>——</w:t>
            </w:r>
          </w:p>
        </w:tc>
        <w:tc>
          <w:tcPr>
            <w:tcW w:w="6895" w:type="dxa"/>
            <w:tcBorders>
              <w:top w:val="nil"/>
              <w:left w:val="nil"/>
              <w:bottom w:val="nil"/>
              <w:right w:val="nil"/>
            </w:tcBorders>
          </w:tcPr>
          <w:p w14:paraId="53B323B8" w14:textId="34CE8A8C" w:rsidR="009D6263" w:rsidRDefault="009D6263" w:rsidP="009D6263">
            <w:pPr>
              <w:rPr>
                <w:szCs w:val="22"/>
              </w:rPr>
            </w:pPr>
            <w:r w:rsidRPr="00126844">
              <w:rPr>
                <w:rFonts w:hint="eastAsia"/>
                <w:szCs w:val="22"/>
              </w:rPr>
              <w:t>圆柱头焊钉极限抗拉强度设计值</w:t>
            </w:r>
            <w:r>
              <w:rPr>
                <w:rFonts w:hint="eastAsia"/>
                <w:szCs w:val="22"/>
              </w:rPr>
              <w:t>；</w:t>
            </w:r>
          </w:p>
        </w:tc>
      </w:tr>
      <w:tr w:rsidR="00C678AF" w14:paraId="285EC952" w14:textId="77777777" w:rsidTr="002A4C37">
        <w:tc>
          <w:tcPr>
            <w:tcW w:w="890" w:type="dxa"/>
            <w:tcBorders>
              <w:top w:val="nil"/>
              <w:left w:val="nil"/>
              <w:bottom w:val="nil"/>
              <w:right w:val="nil"/>
            </w:tcBorders>
          </w:tcPr>
          <w:p w14:paraId="48C6F3EA" w14:textId="4902D890" w:rsidR="00C678AF" w:rsidRDefault="00C678AF" w:rsidP="00C678AF">
            <w:pPr>
              <w:jc w:val="right"/>
              <w:rPr>
                <w:i/>
              </w:rPr>
            </w:pPr>
            <w:proofErr w:type="spellStart"/>
            <w:r>
              <w:rPr>
                <w:rFonts w:hint="eastAsia"/>
                <w:i/>
              </w:rPr>
              <w:t>f</w:t>
            </w:r>
            <w:r w:rsidRPr="005E5017">
              <w:rPr>
                <w:vertAlign w:val="subscript"/>
              </w:rPr>
              <w:t>r</w:t>
            </w:r>
            <w:proofErr w:type="spellEnd"/>
          </w:p>
        </w:tc>
        <w:tc>
          <w:tcPr>
            <w:tcW w:w="697" w:type="dxa"/>
            <w:tcBorders>
              <w:top w:val="nil"/>
              <w:left w:val="nil"/>
              <w:bottom w:val="nil"/>
              <w:right w:val="nil"/>
            </w:tcBorders>
          </w:tcPr>
          <w:p w14:paraId="1388348C" w14:textId="22508072" w:rsidR="00C678AF" w:rsidRDefault="00C678AF" w:rsidP="00C678AF">
            <w:pPr>
              <w:jc w:val="center"/>
            </w:pPr>
            <w:r>
              <w:t>——</w:t>
            </w:r>
          </w:p>
        </w:tc>
        <w:tc>
          <w:tcPr>
            <w:tcW w:w="6895" w:type="dxa"/>
            <w:tcBorders>
              <w:top w:val="nil"/>
              <w:left w:val="nil"/>
              <w:bottom w:val="nil"/>
              <w:right w:val="nil"/>
            </w:tcBorders>
          </w:tcPr>
          <w:p w14:paraId="6B549ED9" w14:textId="072B7128" w:rsidR="00C678AF" w:rsidRPr="00126844" w:rsidRDefault="00C678AF" w:rsidP="00C678AF">
            <w:pPr>
              <w:rPr>
                <w:szCs w:val="22"/>
              </w:rPr>
            </w:pPr>
            <w:r>
              <w:rPr>
                <w:rFonts w:hint="eastAsia"/>
                <w:szCs w:val="22"/>
              </w:rPr>
              <w:t>横向钢筋的强度设计值；</w:t>
            </w:r>
          </w:p>
        </w:tc>
      </w:tr>
      <w:tr w:rsidR="00C678AF" w14:paraId="4A3F6920" w14:textId="77777777" w:rsidTr="002A4C37">
        <w:tc>
          <w:tcPr>
            <w:tcW w:w="890" w:type="dxa"/>
            <w:tcBorders>
              <w:top w:val="nil"/>
              <w:left w:val="nil"/>
              <w:bottom w:val="nil"/>
              <w:right w:val="nil"/>
            </w:tcBorders>
          </w:tcPr>
          <w:p w14:paraId="12092406" w14:textId="036661FD" w:rsidR="00C678AF" w:rsidRPr="00E03216" w:rsidRDefault="00C678AF" w:rsidP="00C678AF">
            <w:pPr>
              <w:jc w:val="right"/>
              <w:rPr>
                <w:i/>
                <w:szCs w:val="22"/>
              </w:rPr>
            </w:pPr>
            <w:proofErr w:type="spellStart"/>
            <w:r>
              <w:rPr>
                <w:rFonts w:hint="eastAsia"/>
                <w:i/>
              </w:rPr>
              <w:t>f</w:t>
            </w:r>
            <w:r w:rsidRPr="002E7D8C">
              <w:rPr>
                <w:vertAlign w:val="subscript"/>
              </w:rPr>
              <w:t>st</w:t>
            </w:r>
            <w:proofErr w:type="spellEnd"/>
          </w:p>
        </w:tc>
        <w:tc>
          <w:tcPr>
            <w:tcW w:w="697" w:type="dxa"/>
            <w:tcBorders>
              <w:top w:val="nil"/>
              <w:left w:val="nil"/>
              <w:bottom w:val="nil"/>
              <w:right w:val="nil"/>
            </w:tcBorders>
          </w:tcPr>
          <w:p w14:paraId="03B7AE1C" w14:textId="5868CB8E" w:rsidR="00C678AF" w:rsidRDefault="00C678AF" w:rsidP="00C678AF">
            <w:pPr>
              <w:jc w:val="center"/>
            </w:pPr>
            <w:r>
              <w:t>——</w:t>
            </w:r>
          </w:p>
        </w:tc>
        <w:tc>
          <w:tcPr>
            <w:tcW w:w="6895" w:type="dxa"/>
            <w:tcBorders>
              <w:top w:val="nil"/>
              <w:left w:val="nil"/>
              <w:bottom w:val="nil"/>
              <w:right w:val="nil"/>
            </w:tcBorders>
          </w:tcPr>
          <w:p w14:paraId="389F16EE" w14:textId="48B6F25F" w:rsidR="00C678AF" w:rsidRPr="00E03216" w:rsidRDefault="00C678AF" w:rsidP="00C678AF">
            <w:pPr>
              <w:rPr>
                <w:szCs w:val="22"/>
              </w:rPr>
            </w:pPr>
            <w:r>
              <w:rPr>
                <w:rFonts w:hint="eastAsia"/>
                <w:szCs w:val="22"/>
              </w:rPr>
              <w:t>纵向</w:t>
            </w:r>
            <w:r w:rsidRPr="00541C7B">
              <w:rPr>
                <w:rFonts w:hint="eastAsia"/>
                <w:szCs w:val="22"/>
              </w:rPr>
              <w:t>钢筋抗拉强度设计值</w:t>
            </w:r>
            <w:r>
              <w:rPr>
                <w:rFonts w:hint="eastAsia"/>
                <w:szCs w:val="22"/>
              </w:rPr>
              <w:t>；</w:t>
            </w:r>
          </w:p>
        </w:tc>
      </w:tr>
      <w:tr w:rsidR="00C678AF" w14:paraId="4658D5C3" w14:textId="77777777" w:rsidTr="002A4C37">
        <w:tc>
          <w:tcPr>
            <w:tcW w:w="890" w:type="dxa"/>
            <w:tcBorders>
              <w:top w:val="nil"/>
              <w:left w:val="nil"/>
              <w:bottom w:val="nil"/>
              <w:right w:val="nil"/>
            </w:tcBorders>
          </w:tcPr>
          <w:p w14:paraId="3678C8AF" w14:textId="3DC7AABA" w:rsidR="00C678AF" w:rsidRDefault="00C678AF" w:rsidP="00C678AF">
            <w:pPr>
              <w:jc w:val="right"/>
              <w:rPr>
                <w:i/>
              </w:rPr>
            </w:pPr>
            <w:r w:rsidRPr="002202F9">
              <w:rPr>
                <w:i/>
              </w:rPr>
              <w:t>f</w:t>
            </w:r>
            <w:r w:rsidRPr="002202F9">
              <w:rPr>
                <w:vertAlign w:val="subscript"/>
              </w:rPr>
              <w:t>t</w:t>
            </w:r>
          </w:p>
        </w:tc>
        <w:tc>
          <w:tcPr>
            <w:tcW w:w="697" w:type="dxa"/>
            <w:tcBorders>
              <w:top w:val="nil"/>
              <w:left w:val="nil"/>
              <w:bottom w:val="nil"/>
              <w:right w:val="nil"/>
            </w:tcBorders>
          </w:tcPr>
          <w:p w14:paraId="52B7A3A9" w14:textId="664771DE" w:rsidR="00C678AF" w:rsidRDefault="00C678AF" w:rsidP="00C678AF">
            <w:pPr>
              <w:jc w:val="center"/>
            </w:pPr>
            <w:r>
              <w:t>——</w:t>
            </w:r>
          </w:p>
        </w:tc>
        <w:tc>
          <w:tcPr>
            <w:tcW w:w="6895" w:type="dxa"/>
            <w:tcBorders>
              <w:top w:val="nil"/>
              <w:left w:val="nil"/>
              <w:bottom w:val="nil"/>
              <w:right w:val="nil"/>
            </w:tcBorders>
          </w:tcPr>
          <w:p w14:paraId="6A0E6C2C" w14:textId="4AFF905F" w:rsidR="00C678AF" w:rsidRDefault="00C678AF" w:rsidP="00C678AF">
            <w:pPr>
              <w:rPr>
                <w:szCs w:val="22"/>
              </w:rPr>
            </w:pPr>
            <w:r>
              <w:rPr>
                <w:rFonts w:hint="eastAsia"/>
                <w:szCs w:val="22"/>
              </w:rPr>
              <w:t>混凝土的开裂应力；</w:t>
            </w:r>
          </w:p>
        </w:tc>
      </w:tr>
      <w:tr w:rsidR="00C678AF" w14:paraId="2EE3B6EC" w14:textId="77777777" w:rsidTr="002A4C37">
        <w:tc>
          <w:tcPr>
            <w:tcW w:w="890" w:type="dxa"/>
            <w:tcBorders>
              <w:top w:val="nil"/>
              <w:left w:val="nil"/>
              <w:bottom w:val="nil"/>
              <w:right w:val="nil"/>
            </w:tcBorders>
          </w:tcPr>
          <w:p w14:paraId="19E89D19" w14:textId="453BB89F" w:rsidR="00C678AF" w:rsidRPr="002202F9" w:rsidRDefault="00C678AF" w:rsidP="00C678AF">
            <w:pPr>
              <w:jc w:val="right"/>
              <w:rPr>
                <w:i/>
              </w:rPr>
            </w:pPr>
            <w:proofErr w:type="spellStart"/>
            <w:proofErr w:type="gramStart"/>
            <w:r w:rsidRPr="00A74E2C">
              <w:rPr>
                <w:i/>
                <w:sz w:val="21"/>
                <w:szCs w:val="21"/>
              </w:rPr>
              <w:t>f</w:t>
            </w:r>
            <w:r w:rsidRPr="00A74E2C">
              <w:rPr>
                <w:sz w:val="21"/>
                <w:szCs w:val="21"/>
                <w:vertAlign w:val="subscript"/>
              </w:rPr>
              <w:t>t,eq</w:t>
            </w:r>
            <w:proofErr w:type="spellEnd"/>
            <w:proofErr w:type="gramEnd"/>
          </w:p>
        </w:tc>
        <w:tc>
          <w:tcPr>
            <w:tcW w:w="697" w:type="dxa"/>
            <w:tcBorders>
              <w:top w:val="nil"/>
              <w:left w:val="nil"/>
              <w:bottom w:val="nil"/>
              <w:right w:val="nil"/>
            </w:tcBorders>
          </w:tcPr>
          <w:p w14:paraId="0BDF7FD5" w14:textId="31BD154B" w:rsidR="00C678AF" w:rsidRDefault="00C678AF" w:rsidP="00C678AF">
            <w:pPr>
              <w:jc w:val="center"/>
            </w:pPr>
            <w:r>
              <w:t>——</w:t>
            </w:r>
          </w:p>
        </w:tc>
        <w:tc>
          <w:tcPr>
            <w:tcW w:w="6895" w:type="dxa"/>
            <w:tcBorders>
              <w:top w:val="nil"/>
              <w:left w:val="nil"/>
              <w:bottom w:val="nil"/>
              <w:right w:val="nil"/>
            </w:tcBorders>
          </w:tcPr>
          <w:p w14:paraId="1837C741" w14:textId="32F90C1B" w:rsidR="00C678AF" w:rsidRDefault="00C678AF" w:rsidP="00C678AF">
            <w:pPr>
              <w:rPr>
                <w:szCs w:val="22"/>
              </w:rPr>
            </w:pPr>
            <w:r>
              <w:rPr>
                <w:rFonts w:hint="eastAsia"/>
              </w:rPr>
              <w:t>调小后的混凝土等效开裂应力；</w:t>
            </w:r>
          </w:p>
        </w:tc>
      </w:tr>
      <w:tr w:rsidR="00C678AF" w14:paraId="5190CDD8" w14:textId="77777777" w:rsidTr="002A4C37">
        <w:tc>
          <w:tcPr>
            <w:tcW w:w="890" w:type="dxa"/>
            <w:tcBorders>
              <w:top w:val="nil"/>
              <w:left w:val="nil"/>
              <w:bottom w:val="nil"/>
              <w:right w:val="nil"/>
            </w:tcBorders>
          </w:tcPr>
          <w:p w14:paraId="216C55F6" w14:textId="04319B74" w:rsidR="00C678AF" w:rsidRDefault="00C678AF" w:rsidP="00C678AF">
            <w:pPr>
              <w:jc w:val="right"/>
              <w:rPr>
                <w:i/>
              </w:rPr>
            </w:pPr>
            <w:proofErr w:type="spellStart"/>
            <w:r w:rsidRPr="00BF558F">
              <w:rPr>
                <w:i/>
                <w:szCs w:val="22"/>
              </w:rPr>
              <w:t>f</w:t>
            </w:r>
            <w:r w:rsidRPr="00BF558F">
              <w:rPr>
                <w:szCs w:val="22"/>
                <w:vertAlign w:val="subscript"/>
              </w:rPr>
              <w:t>tk</w:t>
            </w:r>
            <w:proofErr w:type="spellEnd"/>
          </w:p>
        </w:tc>
        <w:tc>
          <w:tcPr>
            <w:tcW w:w="697" w:type="dxa"/>
            <w:tcBorders>
              <w:top w:val="nil"/>
              <w:left w:val="nil"/>
              <w:bottom w:val="nil"/>
              <w:right w:val="nil"/>
            </w:tcBorders>
          </w:tcPr>
          <w:p w14:paraId="542A7870" w14:textId="24D9DA3D" w:rsidR="00C678AF" w:rsidRDefault="00C678AF" w:rsidP="00C678AF">
            <w:pPr>
              <w:jc w:val="center"/>
            </w:pPr>
            <w:r>
              <w:t>——</w:t>
            </w:r>
          </w:p>
        </w:tc>
        <w:tc>
          <w:tcPr>
            <w:tcW w:w="6895" w:type="dxa"/>
            <w:tcBorders>
              <w:top w:val="nil"/>
              <w:left w:val="nil"/>
              <w:bottom w:val="nil"/>
              <w:right w:val="nil"/>
            </w:tcBorders>
          </w:tcPr>
          <w:p w14:paraId="7C5B31C2" w14:textId="4844F4D6" w:rsidR="00C678AF" w:rsidRDefault="00C678AF" w:rsidP="00C678AF">
            <w:pPr>
              <w:rPr>
                <w:szCs w:val="22"/>
              </w:rPr>
            </w:pPr>
            <w:r>
              <w:rPr>
                <w:rFonts w:hint="eastAsia"/>
                <w:szCs w:val="22"/>
              </w:rPr>
              <w:t>楼板混凝土抗拉强度标准值；</w:t>
            </w:r>
          </w:p>
        </w:tc>
      </w:tr>
      <w:tr w:rsidR="00C678AF" w14:paraId="111F05C5" w14:textId="77777777" w:rsidTr="002A4C37">
        <w:tc>
          <w:tcPr>
            <w:tcW w:w="890" w:type="dxa"/>
            <w:tcBorders>
              <w:top w:val="nil"/>
              <w:left w:val="nil"/>
              <w:bottom w:val="nil"/>
              <w:right w:val="nil"/>
            </w:tcBorders>
          </w:tcPr>
          <w:p w14:paraId="52C7A748" w14:textId="40FE868F" w:rsidR="00C678AF" w:rsidRDefault="00C678AF" w:rsidP="00C678AF">
            <w:pPr>
              <w:jc w:val="right"/>
              <w:rPr>
                <w:i/>
              </w:rPr>
            </w:pPr>
            <w:proofErr w:type="spellStart"/>
            <w:r>
              <w:rPr>
                <w:i/>
              </w:rPr>
              <w:t>f</w:t>
            </w:r>
            <w:r>
              <w:rPr>
                <w:vertAlign w:val="subscript"/>
              </w:rPr>
              <w:t>v</w:t>
            </w:r>
            <w:proofErr w:type="spellEnd"/>
          </w:p>
        </w:tc>
        <w:tc>
          <w:tcPr>
            <w:tcW w:w="697" w:type="dxa"/>
            <w:tcBorders>
              <w:top w:val="nil"/>
              <w:left w:val="nil"/>
              <w:bottom w:val="nil"/>
              <w:right w:val="nil"/>
            </w:tcBorders>
          </w:tcPr>
          <w:p w14:paraId="506958CF" w14:textId="77068710" w:rsidR="00C678AF" w:rsidRDefault="00C678AF" w:rsidP="00C678AF">
            <w:pPr>
              <w:jc w:val="center"/>
            </w:pPr>
            <w:r>
              <w:t>——</w:t>
            </w:r>
          </w:p>
        </w:tc>
        <w:tc>
          <w:tcPr>
            <w:tcW w:w="6895" w:type="dxa"/>
            <w:tcBorders>
              <w:top w:val="nil"/>
              <w:left w:val="nil"/>
              <w:bottom w:val="nil"/>
              <w:right w:val="nil"/>
            </w:tcBorders>
          </w:tcPr>
          <w:p w14:paraId="7480ED5D" w14:textId="53EA25F2" w:rsidR="00C678AF" w:rsidRDefault="00C678AF" w:rsidP="00C678AF">
            <w:pPr>
              <w:rPr>
                <w:szCs w:val="22"/>
              </w:rPr>
            </w:pPr>
            <w:r>
              <w:rPr>
                <w:rFonts w:hint="eastAsia"/>
                <w:szCs w:val="22"/>
              </w:rPr>
              <w:t>钢梁腹板的抗剪强度设计值；</w:t>
            </w:r>
          </w:p>
        </w:tc>
      </w:tr>
      <w:tr w:rsidR="00C678AF" w14:paraId="094C1C27" w14:textId="77777777" w:rsidTr="002A4C37">
        <w:tc>
          <w:tcPr>
            <w:tcW w:w="890" w:type="dxa"/>
            <w:tcBorders>
              <w:top w:val="nil"/>
              <w:left w:val="nil"/>
              <w:bottom w:val="nil"/>
              <w:right w:val="nil"/>
            </w:tcBorders>
          </w:tcPr>
          <w:p w14:paraId="0A60D114" w14:textId="2B61DB8F" w:rsidR="00C678AF" w:rsidRDefault="00C678AF" w:rsidP="00C678AF">
            <w:pPr>
              <w:jc w:val="right"/>
              <w:rPr>
                <w:i/>
              </w:rPr>
            </w:pPr>
            <w:r w:rsidRPr="003F5A67">
              <w:rPr>
                <w:i/>
              </w:rPr>
              <w:t>G</w:t>
            </w:r>
            <w:r w:rsidRPr="003F5A67">
              <w:rPr>
                <w:vertAlign w:val="subscript"/>
              </w:rPr>
              <w:t>f</w:t>
            </w:r>
          </w:p>
        </w:tc>
        <w:tc>
          <w:tcPr>
            <w:tcW w:w="697" w:type="dxa"/>
            <w:tcBorders>
              <w:top w:val="nil"/>
              <w:left w:val="nil"/>
              <w:bottom w:val="nil"/>
              <w:right w:val="nil"/>
            </w:tcBorders>
          </w:tcPr>
          <w:p w14:paraId="3F419EFE" w14:textId="168A227C" w:rsidR="00C678AF" w:rsidRDefault="00C678AF" w:rsidP="00C678AF">
            <w:pPr>
              <w:jc w:val="center"/>
            </w:pPr>
            <w:r>
              <w:t>——</w:t>
            </w:r>
          </w:p>
        </w:tc>
        <w:tc>
          <w:tcPr>
            <w:tcW w:w="6895" w:type="dxa"/>
            <w:tcBorders>
              <w:top w:val="nil"/>
              <w:left w:val="nil"/>
              <w:bottom w:val="nil"/>
              <w:right w:val="nil"/>
            </w:tcBorders>
          </w:tcPr>
          <w:p w14:paraId="537D4EFD" w14:textId="480710F0" w:rsidR="00C678AF" w:rsidRDefault="00C678AF" w:rsidP="00C678AF">
            <w:pPr>
              <w:rPr>
                <w:szCs w:val="22"/>
              </w:rPr>
            </w:pPr>
            <w:r>
              <w:rPr>
                <w:rFonts w:hint="eastAsia"/>
                <w:szCs w:val="22"/>
              </w:rPr>
              <w:t>混凝土的断裂能；</w:t>
            </w:r>
          </w:p>
        </w:tc>
      </w:tr>
      <w:tr w:rsidR="00C678AF" w14:paraId="70A8A25F" w14:textId="77777777" w:rsidTr="002A4C37">
        <w:tc>
          <w:tcPr>
            <w:tcW w:w="890" w:type="dxa"/>
            <w:tcBorders>
              <w:top w:val="nil"/>
              <w:left w:val="nil"/>
              <w:bottom w:val="nil"/>
              <w:right w:val="nil"/>
            </w:tcBorders>
          </w:tcPr>
          <w:p w14:paraId="604DAF3D" w14:textId="3494B8EB" w:rsidR="00C678AF" w:rsidRDefault="00C678AF" w:rsidP="00C678AF">
            <w:pPr>
              <w:jc w:val="right"/>
            </w:pPr>
            <w:r w:rsidRPr="00A74B84">
              <w:rPr>
                <w:i/>
              </w:rPr>
              <w:t>α</w:t>
            </w:r>
            <w:r w:rsidRPr="00A74B84">
              <w:rPr>
                <w:rFonts w:hint="eastAsia"/>
                <w:vertAlign w:val="subscript"/>
              </w:rPr>
              <w:t>E</w:t>
            </w:r>
          </w:p>
        </w:tc>
        <w:tc>
          <w:tcPr>
            <w:tcW w:w="697" w:type="dxa"/>
            <w:tcBorders>
              <w:top w:val="nil"/>
              <w:left w:val="nil"/>
              <w:bottom w:val="nil"/>
              <w:right w:val="nil"/>
            </w:tcBorders>
          </w:tcPr>
          <w:p w14:paraId="1F489366" w14:textId="77777777" w:rsidR="00C678AF" w:rsidRDefault="00C678AF" w:rsidP="00C678AF">
            <w:pPr>
              <w:jc w:val="center"/>
            </w:pPr>
            <w:r>
              <w:t>——</w:t>
            </w:r>
          </w:p>
        </w:tc>
        <w:tc>
          <w:tcPr>
            <w:tcW w:w="6895" w:type="dxa"/>
            <w:tcBorders>
              <w:top w:val="nil"/>
              <w:left w:val="nil"/>
              <w:bottom w:val="nil"/>
              <w:right w:val="nil"/>
            </w:tcBorders>
          </w:tcPr>
          <w:p w14:paraId="3E4B7A89" w14:textId="4A5DE2DA" w:rsidR="00C678AF" w:rsidRDefault="00C678AF" w:rsidP="00C678AF">
            <w:r w:rsidRPr="00A74B84">
              <w:rPr>
                <w:rFonts w:hint="eastAsia"/>
              </w:rPr>
              <w:t>钢材和混凝土的弹性模量之比</w:t>
            </w:r>
            <w:r>
              <w:rPr>
                <w:rFonts w:hint="eastAsia"/>
              </w:rPr>
              <w:t>；</w:t>
            </w:r>
          </w:p>
        </w:tc>
      </w:tr>
      <w:tr w:rsidR="00C678AF" w14:paraId="7D5CFFF9" w14:textId="77777777" w:rsidTr="002A4C37">
        <w:tc>
          <w:tcPr>
            <w:tcW w:w="890" w:type="dxa"/>
            <w:tcBorders>
              <w:top w:val="nil"/>
              <w:left w:val="nil"/>
              <w:bottom w:val="nil"/>
              <w:right w:val="nil"/>
            </w:tcBorders>
          </w:tcPr>
          <w:p w14:paraId="20298ACE" w14:textId="3A24F36E" w:rsidR="00C678AF" w:rsidRDefault="00C678AF" w:rsidP="00C678AF">
            <w:pPr>
              <w:jc w:val="right"/>
              <w:rPr>
                <w:rFonts w:ascii="Symbol" w:hAnsi="Symbol" w:hint="eastAsia"/>
                <w:i/>
                <w:szCs w:val="22"/>
              </w:rPr>
            </w:pPr>
            <w:r>
              <w:rPr>
                <w:rFonts w:ascii="Symbol" w:hAnsi="Symbol"/>
                <w:i/>
                <w:szCs w:val="22"/>
              </w:rPr>
              <w:t></w:t>
            </w:r>
            <w:r>
              <w:rPr>
                <w:szCs w:val="22"/>
                <w:vertAlign w:val="subscript"/>
              </w:rPr>
              <w:t>0</w:t>
            </w:r>
          </w:p>
        </w:tc>
        <w:tc>
          <w:tcPr>
            <w:tcW w:w="697" w:type="dxa"/>
            <w:tcBorders>
              <w:top w:val="nil"/>
              <w:left w:val="nil"/>
              <w:bottom w:val="nil"/>
              <w:right w:val="nil"/>
            </w:tcBorders>
          </w:tcPr>
          <w:p w14:paraId="74BECB76" w14:textId="6CFBA6DE" w:rsidR="00C678AF" w:rsidRDefault="00C678AF" w:rsidP="00C678AF">
            <w:pPr>
              <w:jc w:val="center"/>
            </w:pPr>
            <w:r>
              <w:t>——</w:t>
            </w:r>
          </w:p>
        </w:tc>
        <w:tc>
          <w:tcPr>
            <w:tcW w:w="6895" w:type="dxa"/>
            <w:tcBorders>
              <w:top w:val="nil"/>
              <w:left w:val="nil"/>
              <w:bottom w:val="nil"/>
              <w:right w:val="nil"/>
            </w:tcBorders>
          </w:tcPr>
          <w:p w14:paraId="56906AC6" w14:textId="720B3DE6" w:rsidR="00C678AF" w:rsidRDefault="00C678AF" w:rsidP="00C678AF">
            <w:pPr>
              <w:rPr>
                <w:szCs w:val="22"/>
              </w:rPr>
            </w:pPr>
            <w:r w:rsidRPr="001B3669">
              <w:rPr>
                <w:rFonts w:hint="eastAsia"/>
              </w:rPr>
              <w:t>混凝土受压</w:t>
            </w:r>
            <w:r>
              <w:rPr>
                <w:rFonts w:hint="eastAsia"/>
              </w:rPr>
              <w:t>应力为</w:t>
            </w:r>
            <w:r>
              <w:rPr>
                <w:rFonts w:hint="eastAsia"/>
              </w:rPr>
              <w:t>-</w:t>
            </w:r>
            <w:r>
              <w:rPr>
                <w:rFonts w:ascii="Symbol" w:hAnsi="Symbol"/>
                <w:i/>
                <w:szCs w:val="22"/>
              </w:rPr>
              <w:t></w:t>
            </w:r>
            <w:r w:rsidRPr="004A2246">
              <w:rPr>
                <w:rFonts w:ascii="Symbol" w:hAnsi="Symbol"/>
                <w:szCs w:val="22"/>
                <w:vertAlign w:val="subscript"/>
              </w:rPr>
              <w:t></w:t>
            </w:r>
            <w:r w:rsidRPr="001B3669">
              <w:rPr>
                <w:rFonts w:hint="eastAsia"/>
              </w:rPr>
              <w:t>时</w:t>
            </w:r>
            <w:r>
              <w:rPr>
                <w:rFonts w:hint="eastAsia"/>
              </w:rPr>
              <w:t>对应的</w:t>
            </w:r>
            <w:r w:rsidRPr="001B3669">
              <w:rPr>
                <w:rFonts w:hint="eastAsia"/>
              </w:rPr>
              <w:t>应变</w:t>
            </w:r>
            <w:r>
              <w:rPr>
                <w:rFonts w:hint="eastAsia"/>
              </w:rPr>
              <w:t>绝对值；</w:t>
            </w:r>
          </w:p>
        </w:tc>
      </w:tr>
      <w:tr w:rsidR="00C678AF" w14:paraId="44F545F5" w14:textId="77777777" w:rsidTr="002A4C37">
        <w:tc>
          <w:tcPr>
            <w:tcW w:w="890" w:type="dxa"/>
            <w:tcBorders>
              <w:top w:val="nil"/>
              <w:left w:val="nil"/>
              <w:bottom w:val="nil"/>
              <w:right w:val="nil"/>
            </w:tcBorders>
          </w:tcPr>
          <w:p w14:paraId="37765D35" w14:textId="18FA1252" w:rsidR="00C678AF" w:rsidRDefault="00C678AF" w:rsidP="00C678AF">
            <w:pPr>
              <w:jc w:val="right"/>
              <w:rPr>
                <w:rFonts w:ascii="Symbol" w:hAnsi="Symbol" w:hint="eastAsia"/>
                <w:i/>
                <w:szCs w:val="22"/>
              </w:rPr>
            </w:pPr>
            <w:r>
              <w:rPr>
                <w:rFonts w:ascii="Symbol" w:hAnsi="Symbol"/>
                <w:i/>
                <w:szCs w:val="22"/>
              </w:rPr>
              <w:t></w:t>
            </w:r>
            <w:r w:rsidRPr="00BA7D04">
              <w:rPr>
                <w:szCs w:val="22"/>
                <w:vertAlign w:val="subscript"/>
              </w:rPr>
              <w:t>cu</w:t>
            </w:r>
          </w:p>
        </w:tc>
        <w:tc>
          <w:tcPr>
            <w:tcW w:w="697" w:type="dxa"/>
            <w:tcBorders>
              <w:top w:val="nil"/>
              <w:left w:val="nil"/>
              <w:bottom w:val="nil"/>
              <w:right w:val="nil"/>
            </w:tcBorders>
          </w:tcPr>
          <w:p w14:paraId="52E2821C" w14:textId="0A90CC25" w:rsidR="00C678AF" w:rsidRDefault="00C678AF" w:rsidP="00C678AF">
            <w:pPr>
              <w:jc w:val="center"/>
            </w:pPr>
            <w:r>
              <w:t>——</w:t>
            </w:r>
          </w:p>
        </w:tc>
        <w:tc>
          <w:tcPr>
            <w:tcW w:w="6895" w:type="dxa"/>
            <w:tcBorders>
              <w:top w:val="nil"/>
              <w:left w:val="nil"/>
              <w:bottom w:val="nil"/>
              <w:right w:val="nil"/>
            </w:tcBorders>
          </w:tcPr>
          <w:p w14:paraId="56A64D6E" w14:textId="37892B74" w:rsidR="00C678AF" w:rsidRPr="001B3669" w:rsidRDefault="00C678AF" w:rsidP="00C678AF">
            <w:r w:rsidRPr="001B3669">
              <w:rPr>
                <w:rFonts w:hint="eastAsia"/>
              </w:rPr>
              <w:t>混凝土的极限</w:t>
            </w:r>
            <w:r>
              <w:rPr>
                <w:rFonts w:hint="eastAsia"/>
              </w:rPr>
              <w:t>压</w:t>
            </w:r>
            <w:r w:rsidRPr="001B3669">
              <w:rPr>
                <w:rFonts w:hint="eastAsia"/>
              </w:rPr>
              <w:t>应变</w:t>
            </w:r>
            <w:r>
              <w:rPr>
                <w:rFonts w:hint="eastAsia"/>
              </w:rPr>
              <w:t>；</w:t>
            </w:r>
          </w:p>
        </w:tc>
      </w:tr>
      <w:tr w:rsidR="00C678AF" w14:paraId="321C27EE" w14:textId="77777777" w:rsidTr="002A4C37">
        <w:tc>
          <w:tcPr>
            <w:tcW w:w="890" w:type="dxa"/>
            <w:tcBorders>
              <w:top w:val="nil"/>
              <w:left w:val="nil"/>
              <w:bottom w:val="nil"/>
              <w:right w:val="nil"/>
            </w:tcBorders>
          </w:tcPr>
          <w:p w14:paraId="2A9EC990" w14:textId="54CD78AE" w:rsidR="00C678AF" w:rsidRDefault="00C678AF" w:rsidP="00C678AF">
            <w:pPr>
              <w:jc w:val="right"/>
              <w:rPr>
                <w:rFonts w:ascii="Symbol" w:hAnsi="Symbol" w:hint="eastAsia"/>
                <w:i/>
                <w:szCs w:val="22"/>
              </w:rPr>
            </w:pPr>
            <w:r w:rsidRPr="002202F9">
              <w:rPr>
                <w:rFonts w:ascii="Symbol" w:hAnsi="Symbol"/>
                <w:i/>
              </w:rPr>
              <w:t></w:t>
            </w:r>
            <w:proofErr w:type="spellStart"/>
            <w:r>
              <w:rPr>
                <w:vertAlign w:val="subscript"/>
              </w:rPr>
              <w:t>t</w:t>
            </w:r>
            <w:r w:rsidRPr="002202F9">
              <w:rPr>
                <w:vertAlign w:val="subscript"/>
              </w:rPr>
              <w:t>u</w:t>
            </w:r>
            <w:proofErr w:type="spellEnd"/>
          </w:p>
        </w:tc>
        <w:tc>
          <w:tcPr>
            <w:tcW w:w="697" w:type="dxa"/>
            <w:tcBorders>
              <w:top w:val="nil"/>
              <w:left w:val="nil"/>
              <w:bottom w:val="nil"/>
              <w:right w:val="nil"/>
            </w:tcBorders>
          </w:tcPr>
          <w:p w14:paraId="28A76943" w14:textId="6386C904" w:rsidR="00C678AF" w:rsidRDefault="00C678AF" w:rsidP="00C678AF">
            <w:pPr>
              <w:jc w:val="center"/>
            </w:pPr>
            <w:r>
              <w:t>——</w:t>
            </w:r>
          </w:p>
        </w:tc>
        <w:tc>
          <w:tcPr>
            <w:tcW w:w="6895" w:type="dxa"/>
            <w:tcBorders>
              <w:top w:val="nil"/>
              <w:left w:val="nil"/>
              <w:bottom w:val="nil"/>
              <w:right w:val="nil"/>
            </w:tcBorders>
          </w:tcPr>
          <w:p w14:paraId="397E01E9" w14:textId="3273E1EC" w:rsidR="00C678AF" w:rsidRPr="001B3669" w:rsidRDefault="00C678AF" w:rsidP="00C678AF">
            <w:r>
              <w:rPr>
                <w:rFonts w:hint="eastAsia"/>
              </w:rPr>
              <w:t>混凝土的极限拉应变；</w:t>
            </w:r>
          </w:p>
        </w:tc>
      </w:tr>
      <w:tr w:rsidR="00C678AF" w14:paraId="706E644E" w14:textId="77777777" w:rsidTr="002A4C37">
        <w:tc>
          <w:tcPr>
            <w:tcW w:w="890" w:type="dxa"/>
            <w:tcBorders>
              <w:top w:val="nil"/>
              <w:left w:val="nil"/>
              <w:bottom w:val="nil"/>
              <w:right w:val="nil"/>
            </w:tcBorders>
          </w:tcPr>
          <w:p w14:paraId="396E0F57" w14:textId="6B4E6B38" w:rsidR="00C678AF" w:rsidRDefault="00C678AF" w:rsidP="00C678AF">
            <w:pPr>
              <w:jc w:val="right"/>
              <w:rPr>
                <w:rFonts w:ascii="Symbol" w:hAnsi="Symbol" w:hint="eastAsia"/>
                <w:i/>
                <w:szCs w:val="22"/>
              </w:rPr>
            </w:pPr>
            <w:r>
              <w:rPr>
                <w:rFonts w:ascii="Symbol" w:hAnsi="Symbol"/>
                <w:i/>
                <w:szCs w:val="22"/>
              </w:rPr>
              <w:t></w:t>
            </w:r>
            <w:r w:rsidRPr="004A2246">
              <w:rPr>
                <w:rFonts w:ascii="Symbol" w:hAnsi="Symbol"/>
                <w:szCs w:val="22"/>
                <w:vertAlign w:val="subscript"/>
              </w:rPr>
              <w:t></w:t>
            </w:r>
          </w:p>
        </w:tc>
        <w:tc>
          <w:tcPr>
            <w:tcW w:w="697" w:type="dxa"/>
            <w:tcBorders>
              <w:top w:val="nil"/>
              <w:left w:val="nil"/>
              <w:bottom w:val="nil"/>
              <w:right w:val="nil"/>
            </w:tcBorders>
          </w:tcPr>
          <w:p w14:paraId="4E4F6175" w14:textId="399E5E05" w:rsidR="00C678AF" w:rsidRDefault="00C678AF" w:rsidP="00C678AF">
            <w:pPr>
              <w:jc w:val="center"/>
            </w:pPr>
            <w:r>
              <w:t>——</w:t>
            </w:r>
          </w:p>
        </w:tc>
        <w:tc>
          <w:tcPr>
            <w:tcW w:w="6895" w:type="dxa"/>
            <w:tcBorders>
              <w:top w:val="nil"/>
              <w:left w:val="nil"/>
              <w:bottom w:val="nil"/>
              <w:right w:val="nil"/>
            </w:tcBorders>
          </w:tcPr>
          <w:p w14:paraId="565AB213" w14:textId="61DB34ED" w:rsidR="00C678AF" w:rsidRDefault="00C678AF" w:rsidP="00C678AF">
            <w:pPr>
              <w:rPr>
                <w:szCs w:val="22"/>
              </w:rPr>
            </w:pPr>
            <w:r>
              <w:rPr>
                <w:rFonts w:hint="eastAsia"/>
              </w:rPr>
              <w:t>混凝土受压强度绝对值；</w:t>
            </w:r>
          </w:p>
        </w:tc>
      </w:tr>
      <w:tr w:rsidR="00C678AF" w14:paraId="0B5E3036" w14:textId="77777777" w:rsidTr="002A4C37">
        <w:tc>
          <w:tcPr>
            <w:tcW w:w="890" w:type="dxa"/>
            <w:tcBorders>
              <w:top w:val="nil"/>
              <w:left w:val="nil"/>
              <w:bottom w:val="nil"/>
              <w:right w:val="nil"/>
            </w:tcBorders>
          </w:tcPr>
          <w:p w14:paraId="7220206F" w14:textId="0C86D608" w:rsidR="00C678AF" w:rsidRPr="00A74B84" w:rsidRDefault="00C678AF" w:rsidP="00C678AF">
            <w:pPr>
              <w:jc w:val="right"/>
              <w:rPr>
                <w:i/>
              </w:rPr>
            </w:pPr>
            <w:r w:rsidRPr="00D53022">
              <w:rPr>
                <w:rFonts w:ascii="Symbol" w:hAnsi="Symbol"/>
                <w:i/>
              </w:rPr>
              <w:t></w:t>
            </w:r>
            <w:r w:rsidRPr="004F63C1">
              <w:rPr>
                <w:vertAlign w:val="subscript"/>
              </w:rPr>
              <w:t>s</w:t>
            </w:r>
          </w:p>
        </w:tc>
        <w:tc>
          <w:tcPr>
            <w:tcW w:w="697" w:type="dxa"/>
            <w:tcBorders>
              <w:top w:val="nil"/>
              <w:left w:val="nil"/>
              <w:bottom w:val="nil"/>
              <w:right w:val="nil"/>
            </w:tcBorders>
          </w:tcPr>
          <w:p w14:paraId="55892813" w14:textId="47AC932E" w:rsidR="00C678AF" w:rsidRDefault="00C678AF" w:rsidP="00C678AF">
            <w:pPr>
              <w:jc w:val="center"/>
            </w:pPr>
            <w:r>
              <w:t>——</w:t>
            </w:r>
          </w:p>
        </w:tc>
        <w:tc>
          <w:tcPr>
            <w:tcW w:w="6895" w:type="dxa"/>
            <w:tcBorders>
              <w:top w:val="nil"/>
              <w:left w:val="nil"/>
              <w:bottom w:val="nil"/>
              <w:right w:val="nil"/>
            </w:tcBorders>
          </w:tcPr>
          <w:p w14:paraId="09D35485" w14:textId="7506D243" w:rsidR="00C678AF" w:rsidRPr="00A74B84" w:rsidRDefault="00C678AF" w:rsidP="00C678AF">
            <w:r>
              <w:rPr>
                <w:rFonts w:hint="eastAsia"/>
              </w:rPr>
              <w:t>钢材和钢筋的泊松比；</w:t>
            </w:r>
          </w:p>
        </w:tc>
      </w:tr>
      <w:tr w:rsidR="00C678AF" w14:paraId="62198678" w14:textId="77777777" w:rsidTr="002A4C37">
        <w:tc>
          <w:tcPr>
            <w:tcW w:w="890" w:type="dxa"/>
            <w:tcBorders>
              <w:top w:val="nil"/>
              <w:left w:val="nil"/>
              <w:bottom w:val="nil"/>
              <w:right w:val="nil"/>
            </w:tcBorders>
          </w:tcPr>
          <w:p w14:paraId="4C18C567" w14:textId="1A76289D" w:rsidR="00C678AF" w:rsidRPr="00D53022" w:rsidRDefault="00C678AF" w:rsidP="00C678AF">
            <w:pPr>
              <w:jc w:val="right"/>
              <w:rPr>
                <w:rFonts w:ascii="Symbol" w:hAnsi="Symbol" w:hint="eastAsia"/>
                <w:i/>
              </w:rPr>
            </w:pPr>
            <w:r w:rsidRPr="00D53022">
              <w:rPr>
                <w:rFonts w:ascii="Symbol" w:hAnsi="Symbol"/>
                <w:i/>
              </w:rPr>
              <w:t></w:t>
            </w:r>
            <w:r>
              <w:rPr>
                <w:vertAlign w:val="subscript"/>
              </w:rPr>
              <w:t>c</w:t>
            </w:r>
          </w:p>
        </w:tc>
        <w:tc>
          <w:tcPr>
            <w:tcW w:w="697" w:type="dxa"/>
            <w:tcBorders>
              <w:top w:val="nil"/>
              <w:left w:val="nil"/>
              <w:bottom w:val="nil"/>
              <w:right w:val="nil"/>
            </w:tcBorders>
          </w:tcPr>
          <w:p w14:paraId="6D59D0D0" w14:textId="46DB697F" w:rsidR="00C678AF" w:rsidRDefault="00C678AF" w:rsidP="00C678AF">
            <w:pPr>
              <w:jc w:val="center"/>
            </w:pPr>
            <w:r>
              <w:t>——</w:t>
            </w:r>
          </w:p>
        </w:tc>
        <w:tc>
          <w:tcPr>
            <w:tcW w:w="6895" w:type="dxa"/>
            <w:tcBorders>
              <w:top w:val="nil"/>
              <w:left w:val="nil"/>
              <w:bottom w:val="nil"/>
              <w:right w:val="nil"/>
            </w:tcBorders>
          </w:tcPr>
          <w:p w14:paraId="29ACB7F2" w14:textId="3DFB1375" w:rsidR="00C678AF" w:rsidRDefault="00C678AF" w:rsidP="00C678AF">
            <w:r>
              <w:rPr>
                <w:rFonts w:hint="eastAsia"/>
              </w:rPr>
              <w:t>混凝土的泊松比。</w:t>
            </w:r>
          </w:p>
        </w:tc>
      </w:tr>
    </w:tbl>
    <w:p w14:paraId="43AEAB0C" w14:textId="77777777" w:rsidR="003F090C" w:rsidRDefault="00934968">
      <w:pPr>
        <w:pStyle w:val="3"/>
        <w:rPr>
          <w:b/>
          <w:color w:val="auto"/>
        </w:rPr>
      </w:pPr>
      <w:r>
        <w:rPr>
          <w:b/>
          <w:color w:val="auto"/>
        </w:rPr>
        <w:t>作用与作用效应</w:t>
      </w:r>
      <w:r>
        <w:rPr>
          <w:rFonts w:hint="eastAsia"/>
          <w:b/>
          <w:color w:val="auto"/>
        </w:rPr>
        <w:t>：</w:t>
      </w:r>
    </w:p>
    <w:tbl>
      <w:tblPr>
        <w:tblStyle w:val="aff3"/>
        <w:tblW w:w="8482" w:type="dxa"/>
        <w:tblLayout w:type="fixed"/>
        <w:tblLook w:val="04A0" w:firstRow="1" w:lastRow="0" w:firstColumn="1" w:lastColumn="0" w:noHBand="0" w:noVBand="1"/>
      </w:tblPr>
      <w:tblGrid>
        <w:gridCol w:w="890"/>
        <w:gridCol w:w="697"/>
        <w:gridCol w:w="6895"/>
      </w:tblGrid>
      <w:tr w:rsidR="002920C9" w14:paraId="2DD41F1C" w14:textId="77777777" w:rsidTr="002A4C37">
        <w:tc>
          <w:tcPr>
            <w:tcW w:w="890" w:type="dxa"/>
            <w:tcBorders>
              <w:top w:val="nil"/>
              <w:left w:val="nil"/>
              <w:bottom w:val="nil"/>
              <w:right w:val="nil"/>
            </w:tcBorders>
          </w:tcPr>
          <w:p w14:paraId="666A7C68" w14:textId="06FBBC64" w:rsidR="002920C9" w:rsidRDefault="002920C9" w:rsidP="002920C9">
            <w:pPr>
              <w:jc w:val="right"/>
              <w:rPr>
                <w:i/>
              </w:rPr>
            </w:pPr>
            <w:r w:rsidRPr="009B127A">
              <w:rPr>
                <w:i/>
                <w:szCs w:val="22"/>
              </w:rPr>
              <w:lastRenderedPageBreak/>
              <w:t>M</w:t>
            </w:r>
            <w:r>
              <w:rPr>
                <w:szCs w:val="22"/>
                <w:vertAlign w:val="subscript"/>
              </w:rPr>
              <w:t>e</w:t>
            </w:r>
          </w:p>
        </w:tc>
        <w:tc>
          <w:tcPr>
            <w:tcW w:w="697" w:type="dxa"/>
            <w:tcBorders>
              <w:top w:val="nil"/>
              <w:left w:val="nil"/>
              <w:bottom w:val="nil"/>
              <w:right w:val="nil"/>
            </w:tcBorders>
          </w:tcPr>
          <w:p w14:paraId="1E3382E4" w14:textId="72C51F7D" w:rsidR="002920C9" w:rsidRDefault="002920C9" w:rsidP="002920C9">
            <w:pPr>
              <w:jc w:val="center"/>
            </w:pPr>
            <w:r>
              <w:t>——</w:t>
            </w:r>
          </w:p>
        </w:tc>
        <w:tc>
          <w:tcPr>
            <w:tcW w:w="6895" w:type="dxa"/>
            <w:tcBorders>
              <w:top w:val="nil"/>
              <w:left w:val="nil"/>
              <w:bottom w:val="nil"/>
              <w:right w:val="nil"/>
            </w:tcBorders>
          </w:tcPr>
          <w:p w14:paraId="393127E4" w14:textId="4D3D6315" w:rsidR="002920C9" w:rsidRDefault="002920C9" w:rsidP="002920C9">
            <w:pPr>
              <w:rPr>
                <w:szCs w:val="22"/>
              </w:rPr>
            </w:pPr>
            <w:r>
              <w:rPr>
                <w:rFonts w:hint="eastAsia"/>
                <w:szCs w:val="22"/>
              </w:rPr>
              <w:t>钢与混凝土形成组合截面后，准永久荷载组合下按未开裂模型进行弹性计算得到的组合框架梁梁端负弯矩值。</w:t>
            </w:r>
          </w:p>
        </w:tc>
      </w:tr>
      <w:tr w:rsidR="002920C9" w14:paraId="42CE759E" w14:textId="77777777" w:rsidTr="002A4C37">
        <w:tc>
          <w:tcPr>
            <w:tcW w:w="890" w:type="dxa"/>
            <w:tcBorders>
              <w:top w:val="nil"/>
              <w:left w:val="nil"/>
              <w:bottom w:val="nil"/>
              <w:right w:val="nil"/>
            </w:tcBorders>
          </w:tcPr>
          <w:p w14:paraId="42099B9E" w14:textId="75B06B3D" w:rsidR="002920C9" w:rsidRDefault="002920C9" w:rsidP="002920C9">
            <w:pPr>
              <w:jc w:val="right"/>
              <w:rPr>
                <w:i/>
              </w:rPr>
            </w:pPr>
            <w:r>
              <w:rPr>
                <w:rFonts w:hint="eastAsia"/>
                <w:i/>
              </w:rPr>
              <w:t>M</w:t>
            </w:r>
            <w:r>
              <w:rPr>
                <w:rFonts w:hint="eastAsia"/>
                <w:vertAlign w:val="subscript"/>
              </w:rPr>
              <w:t>k</w:t>
            </w:r>
          </w:p>
        </w:tc>
        <w:tc>
          <w:tcPr>
            <w:tcW w:w="697" w:type="dxa"/>
            <w:tcBorders>
              <w:top w:val="nil"/>
              <w:left w:val="nil"/>
              <w:bottom w:val="nil"/>
              <w:right w:val="nil"/>
            </w:tcBorders>
          </w:tcPr>
          <w:p w14:paraId="05A3E2AE" w14:textId="3CB55209" w:rsidR="002920C9" w:rsidRDefault="002920C9" w:rsidP="002920C9">
            <w:pPr>
              <w:jc w:val="center"/>
            </w:pPr>
            <w:r>
              <w:t>——</w:t>
            </w:r>
          </w:p>
        </w:tc>
        <w:tc>
          <w:tcPr>
            <w:tcW w:w="6895" w:type="dxa"/>
            <w:tcBorders>
              <w:top w:val="nil"/>
              <w:left w:val="nil"/>
              <w:bottom w:val="nil"/>
              <w:right w:val="nil"/>
            </w:tcBorders>
          </w:tcPr>
          <w:p w14:paraId="7B3BDE5C" w14:textId="0A57805B" w:rsidR="002920C9" w:rsidRDefault="002920C9" w:rsidP="002920C9">
            <w:pPr>
              <w:rPr>
                <w:szCs w:val="22"/>
              </w:rPr>
            </w:pPr>
            <w:r>
              <w:rPr>
                <w:rFonts w:hint="eastAsia"/>
                <w:szCs w:val="22"/>
              </w:rPr>
              <w:t>钢与混凝土形成组合截面后，在考虑了弯矩调幅的荷载准永久组合作用下梁端截面的负弯矩组合值；</w:t>
            </w:r>
          </w:p>
        </w:tc>
      </w:tr>
      <w:tr w:rsidR="002920C9" w14:paraId="19C98452" w14:textId="77777777" w:rsidTr="002A4C37">
        <w:tc>
          <w:tcPr>
            <w:tcW w:w="890" w:type="dxa"/>
            <w:tcBorders>
              <w:top w:val="nil"/>
              <w:left w:val="nil"/>
              <w:bottom w:val="nil"/>
              <w:right w:val="nil"/>
            </w:tcBorders>
          </w:tcPr>
          <w:p w14:paraId="0E0268C6" w14:textId="1813D2AF" w:rsidR="002920C9" w:rsidRDefault="002920C9" w:rsidP="002920C9">
            <w:pPr>
              <w:jc w:val="right"/>
              <w:rPr>
                <w:i/>
              </w:rPr>
            </w:pPr>
            <w:proofErr w:type="spellStart"/>
            <w:r>
              <w:rPr>
                <w:rFonts w:hint="eastAsia"/>
                <w:i/>
              </w:rPr>
              <w:t>M</w:t>
            </w:r>
            <w:r w:rsidRPr="0098502F">
              <w:rPr>
                <w:vertAlign w:val="subscript"/>
              </w:rPr>
              <w:t>s</w:t>
            </w:r>
            <w:proofErr w:type="spellEnd"/>
          </w:p>
        </w:tc>
        <w:tc>
          <w:tcPr>
            <w:tcW w:w="697" w:type="dxa"/>
            <w:tcBorders>
              <w:top w:val="nil"/>
              <w:left w:val="nil"/>
              <w:bottom w:val="nil"/>
              <w:right w:val="nil"/>
            </w:tcBorders>
          </w:tcPr>
          <w:p w14:paraId="0D7A35F2" w14:textId="120B30B0" w:rsidR="002920C9" w:rsidRDefault="002920C9" w:rsidP="002920C9">
            <w:pPr>
              <w:jc w:val="center"/>
            </w:pPr>
            <w:r>
              <w:t>——</w:t>
            </w:r>
          </w:p>
        </w:tc>
        <w:tc>
          <w:tcPr>
            <w:tcW w:w="6895" w:type="dxa"/>
            <w:tcBorders>
              <w:top w:val="nil"/>
              <w:left w:val="nil"/>
              <w:bottom w:val="nil"/>
              <w:right w:val="nil"/>
            </w:tcBorders>
          </w:tcPr>
          <w:p w14:paraId="2474395E" w14:textId="4CE218F0" w:rsidR="002920C9" w:rsidRDefault="002920C9" w:rsidP="002920C9">
            <w:pPr>
              <w:rPr>
                <w:szCs w:val="22"/>
              </w:rPr>
            </w:pPr>
            <w:r>
              <w:rPr>
                <w:rFonts w:hint="eastAsia"/>
                <w:szCs w:val="22"/>
              </w:rPr>
              <w:t>钢梁塑性抗弯承载力；</w:t>
            </w:r>
          </w:p>
        </w:tc>
      </w:tr>
      <w:tr w:rsidR="002920C9" w14:paraId="3D24A424" w14:textId="77777777" w:rsidTr="002A4C37">
        <w:tc>
          <w:tcPr>
            <w:tcW w:w="890" w:type="dxa"/>
            <w:tcBorders>
              <w:top w:val="nil"/>
              <w:left w:val="nil"/>
              <w:bottom w:val="nil"/>
              <w:right w:val="nil"/>
            </w:tcBorders>
          </w:tcPr>
          <w:p w14:paraId="2C97CCD2" w14:textId="23CAFC26" w:rsidR="002920C9" w:rsidRPr="00E05BC3" w:rsidRDefault="002920C9" w:rsidP="002920C9">
            <w:pPr>
              <w:jc w:val="right"/>
              <w:rPr>
                <w:szCs w:val="22"/>
              </w:rPr>
            </w:pPr>
            <w:r>
              <w:rPr>
                <w:rFonts w:hint="eastAsia"/>
                <w:i/>
              </w:rPr>
              <w:t>M</w:t>
            </w:r>
            <w:r w:rsidRPr="00C42535">
              <w:rPr>
                <w:vertAlign w:val="subscript"/>
              </w:rPr>
              <w:t>u</w:t>
            </w:r>
            <w:r w:rsidRPr="00C42535">
              <w:rPr>
                <w:vertAlign w:val="superscript"/>
              </w:rPr>
              <w:t>+</w:t>
            </w:r>
          </w:p>
        </w:tc>
        <w:tc>
          <w:tcPr>
            <w:tcW w:w="697" w:type="dxa"/>
            <w:tcBorders>
              <w:top w:val="nil"/>
              <w:left w:val="nil"/>
              <w:bottom w:val="nil"/>
              <w:right w:val="nil"/>
            </w:tcBorders>
          </w:tcPr>
          <w:p w14:paraId="569965A9" w14:textId="12437310" w:rsidR="002920C9" w:rsidRDefault="002920C9" w:rsidP="002920C9">
            <w:pPr>
              <w:jc w:val="center"/>
            </w:pPr>
            <w:r>
              <w:t>——</w:t>
            </w:r>
          </w:p>
        </w:tc>
        <w:tc>
          <w:tcPr>
            <w:tcW w:w="6895" w:type="dxa"/>
            <w:tcBorders>
              <w:top w:val="nil"/>
              <w:left w:val="nil"/>
              <w:bottom w:val="nil"/>
              <w:right w:val="nil"/>
            </w:tcBorders>
          </w:tcPr>
          <w:p w14:paraId="55DDE846" w14:textId="3C85AF1D" w:rsidR="002920C9" w:rsidRPr="00BC3C3D" w:rsidRDefault="002920C9" w:rsidP="002920C9">
            <w:r>
              <w:rPr>
                <w:rFonts w:hint="eastAsia"/>
                <w:szCs w:val="22"/>
              </w:rPr>
              <w:t>正弯矩承载力；</w:t>
            </w:r>
          </w:p>
        </w:tc>
      </w:tr>
      <w:tr w:rsidR="002920C9" w14:paraId="4022A0F4" w14:textId="77777777" w:rsidTr="002A4C37">
        <w:tc>
          <w:tcPr>
            <w:tcW w:w="890" w:type="dxa"/>
            <w:tcBorders>
              <w:top w:val="nil"/>
              <w:left w:val="nil"/>
              <w:bottom w:val="nil"/>
              <w:right w:val="nil"/>
            </w:tcBorders>
          </w:tcPr>
          <w:p w14:paraId="2BDEE836" w14:textId="2C162D21" w:rsidR="002920C9" w:rsidRDefault="002920C9" w:rsidP="002920C9">
            <w:pPr>
              <w:jc w:val="right"/>
              <w:rPr>
                <w:i/>
              </w:rPr>
            </w:pPr>
            <w:r>
              <w:rPr>
                <w:rFonts w:hint="eastAsia"/>
                <w:i/>
              </w:rPr>
              <w:t>M</w:t>
            </w:r>
            <w:r w:rsidRPr="00C42535">
              <w:rPr>
                <w:rFonts w:hint="eastAsia"/>
                <w:vertAlign w:val="subscript"/>
              </w:rPr>
              <w:t>u</w:t>
            </w:r>
            <w:r w:rsidRPr="00C42535">
              <w:rPr>
                <w:rFonts w:hint="eastAsia"/>
                <w:vertAlign w:val="superscript"/>
              </w:rPr>
              <w:t>—</w:t>
            </w:r>
          </w:p>
        </w:tc>
        <w:tc>
          <w:tcPr>
            <w:tcW w:w="697" w:type="dxa"/>
            <w:tcBorders>
              <w:top w:val="nil"/>
              <w:left w:val="nil"/>
              <w:bottom w:val="nil"/>
              <w:right w:val="nil"/>
            </w:tcBorders>
          </w:tcPr>
          <w:p w14:paraId="217F186A" w14:textId="2A8E182E" w:rsidR="002920C9" w:rsidRDefault="002920C9" w:rsidP="002920C9">
            <w:pPr>
              <w:jc w:val="center"/>
            </w:pPr>
            <w:r>
              <w:t>——</w:t>
            </w:r>
          </w:p>
        </w:tc>
        <w:tc>
          <w:tcPr>
            <w:tcW w:w="6895" w:type="dxa"/>
            <w:tcBorders>
              <w:top w:val="nil"/>
              <w:left w:val="nil"/>
              <w:bottom w:val="nil"/>
              <w:right w:val="nil"/>
            </w:tcBorders>
          </w:tcPr>
          <w:p w14:paraId="23D86836" w14:textId="61BD736A" w:rsidR="002920C9" w:rsidRDefault="002920C9" w:rsidP="002920C9">
            <w:pPr>
              <w:rPr>
                <w:szCs w:val="22"/>
              </w:rPr>
            </w:pPr>
            <w:r>
              <w:rPr>
                <w:rFonts w:hint="eastAsia"/>
                <w:szCs w:val="22"/>
              </w:rPr>
              <w:t>负弯矩承载力；</w:t>
            </w:r>
          </w:p>
        </w:tc>
      </w:tr>
      <w:tr w:rsidR="002920C9" w14:paraId="3C96E307" w14:textId="77777777" w:rsidTr="002A4C37">
        <w:tc>
          <w:tcPr>
            <w:tcW w:w="890" w:type="dxa"/>
            <w:tcBorders>
              <w:top w:val="nil"/>
              <w:left w:val="nil"/>
              <w:bottom w:val="nil"/>
              <w:right w:val="nil"/>
            </w:tcBorders>
          </w:tcPr>
          <w:p w14:paraId="620CC590" w14:textId="6D01D2D8" w:rsidR="002920C9" w:rsidRDefault="002920C9" w:rsidP="002920C9">
            <w:pPr>
              <w:jc w:val="right"/>
              <w:rPr>
                <w:i/>
              </w:rPr>
            </w:pPr>
            <w:proofErr w:type="spellStart"/>
            <w:proofErr w:type="gramStart"/>
            <w:r>
              <w:rPr>
                <w:rFonts w:hint="eastAsia"/>
                <w:i/>
              </w:rPr>
              <w:t>M</w:t>
            </w:r>
            <w:r w:rsidRPr="004C7CED">
              <w:rPr>
                <w:vertAlign w:val="subscript"/>
              </w:rPr>
              <w:t>u,r</w:t>
            </w:r>
            <w:proofErr w:type="spellEnd"/>
            <w:proofErr w:type="gramEnd"/>
          </w:p>
        </w:tc>
        <w:tc>
          <w:tcPr>
            <w:tcW w:w="697" w:type="dxa"/>
            <w:tcBorders>
              <w:top w:val="nil"/>
              <w:left w:val="nil"/>
              <w:bottom w:val="nil"/>
              <w:right w:val="nil"/>
            </w:tcBorders>
          </w:tcPr>
          <w:p w14:paraId="1F03FE1B" w14:textId="23436831" w:rsidR="002920C9" w:rsidRDefault="002920C9" w:rsidP="002920C9">
            <w:pPr>
              <w:jc w:val="center"/>
            </w:pPr>
            <w:r>
              <w:t>——</w:t>
            </w:r>
          </w:p>
        </w:tc>
        <w:tc>
          <w:tcPr>
            <w:tcW w:w="6895" w:type="dxa"/>
            <w:tcBorders>
              <w:top w:val="nil"/>
              <w:left w:val="nil"/>
              <w:bottom w:val="nil"/>
              <w:right w:val="nil"/>
            </w:tcBorders>
          </w:tcPr>
          <w:p w14:paraId="77380EA6" w14:textId="0B4A96F2" w:rsidR="002920C9" w:rsidRDefault="002920C9" w:rsidP="002920C9">
            <w:pPr>
              <w:rPr>
                <w:szCs w:val="22"/>
              </w:rPr>
            </w:pPr>
            <w:proofErr w:type="gramStart"/>
            <w:r>
              <w:rPr>
                <w:rFonts w:hint="eastAsia"/>
                <w:szCs w:val="22"/>
              </w:rPr>
              <w:t>部分抗剪连接</w:t>
            </w:r>
            <w:proofErr w:type="gramEnd"/>
            <w:r>
              <w:rPr>
                <w:rFonts w:hint="eastAsia"/>
                <w:szCs w:val="22"/>
              </w:rPr>
              <w:t>时组合梁正</w:t>
            </w:r>
            <w:proofErr w:type="gramStart"/>
            <w:r>
              <w:rPr>
                <w:rFonts w:hint="eastAsia"/>
                <w:szCs w:val="22"/>
              </w:rPr>
              <w:t>弯矩受弯承载力</w:t>
            </w:r>
            <w:proofErr w:type="gramEnd"/>
            <w:r>
              <w:rPr>
                <w:rFonts w:hint="eastAsia"/>
                <w:szCs w:val="22"/>
              </w:rPr>
              <w:t>；</w:t>
            </w:r>
          </w:p>
        </w:tc>
      </w:tr>
      <w:tr w:rsidR="002920C9" w14:paraId="48BEEFD8" w14:textId="77777777" w:rsidTr="002A4C37">
        <w:tc>
          <w:tcPr>
            <w:tcW w:w="890" w:type="dxa"/>
            <w:tcBorders>
              <w:top w:val="nil"/>
              <w:left w:val="nil"/>
              <w:bottom w:val="nil"/>
              <w:right w:val="nil"/>
            </w:tcBorders>
          </w:tcPr>
          <w:p w14:paraId="32EEBC81" w14:textId="32C01A0D" w:rsidR="002920C9" w:rsidRDefault="002920C9" w:rsidP="002920C9">
            <w:pPr>
              <w:jc w:val="right"/>
              <w:rPr>
                <w:i/>
              </w:rPr>
            </w:pPr>
            <w:r w:rsidRPr="00E05BC3">
              <w:rPr>
                <w:position w:val="-12"/>
                <w:szCs w:val="22"/>
              </w:rPr>
              <w:object w:dxaOrig="340" w:dyaOrig="380" w14:anchorId="683420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5pt;height:17.65pt" o:ole="">
                  <v:imagedata r:id="rId15" o:title=""/>
                </v:shape>
                <o:OLEObject Type="Embed" ProgID="Equation.DSMT4" ShapeID="_x0000_i1025" DrawAspect="Content" ObjectID="_1774099057" r:id="rId16"/>
              </w:object>
            </w:r>
          </w:p>
        </w:tc>
        <w:tc>
          <w:tcPr>
            <w:tcW w:w="697" w:type="dxa"/>
            <w:tcBorders>
              <w:top w:val="nil"/>
              <w:left w:val="nil"/>
              <w:bottom w:val="nil"/>
              <w:right w:val="nil"/>
            </w:tcBorders>
          </w:tcPr>
          <w:p w14:paraId="0BC26247" w14:textId="4A7A2F55" w:rsidR="002920C9" w:rsidRDefault="002920C9" w:rsidP="002920C9">
            <w:pPr>
              <w:jc w:val="center"/>
            </w:pPr>
            <w:r>
              <w:t>——</w:t>
            </w:r>
          </w:p>
        </w:tc>
        <w:tc>
          <w:tcPr>
            <w:tcW w:w="6895" w:type="dxa"/>
            <w:tcBorders>
              <w:top w:val="nil"/>
              <w:left w:val="nil"/>
              <w:bottom w:val="nil"/>
              <w:right w:val="nil"/>
            </w:tcBorders>
          </w:tcPr>
          <w:p w14:paraId="3B410739" w14:textId="574DD670" w:rsidR="002920C9" w:rsidRDefault="002920C9" w:rsidP="002920C9">
            <w:r w:rsidRPr="00BC3C3D">
              <w:rPr>
                <w:rFonts w:hint="eastAsia"/>
              </w:rPr>
              <w:t>单个抗剪连接件</w:t>
            </w:r>
            <w:proofErr w:type="gramStart"/>
            <w:r w:rsidRPr="00BC3C3D">
              <w:rPr>
                <w:rFonts w:hint="eastAsia"/>
              </w:rPr>
              <w:t>的受剪承载力</w:t>
            </w:r>
            <w:proofErr w:type="gramEnd"/>
            <w:r w:rsidRPr="00BC3C3D">
              <w:rPr>
                <w:rFonts w:hint="eastAsia"/>
              </w:rPr>
              <w:t>设计值</w:t>
            </w:r>
            <w:r>
              <w:rPr>
                <w:rFonts w:hint="eastAsia"/>
              </w:rPr>
              <w:t>；</w:t>
            </w:r>
          </w:p>
        </w:tc>
      </w:tr>
      <w:tr w:rsidR="002920C9" w14:paraId="451EDFDD" w14:textId="77777777" w:rsidTr="002A4C37">
        <w:tc>
          <w:tcPr>
            <w:tcW w:w="890" w:type="dxa"/>
            <w:tcBorders>
              <w:top w:val="nil"/>
              <w:left w:val="nil"/>
              <w:bottom w:val="nil"/>
              <w:right w:val="nil"/>
            </w:tcBorders>
          </w:tcPr>
          <w:p w14:paraId="1EE4D1DD" w14:textId="5E0D2F9B" w:rsidR="002920C9" w:rsidRPr="002A4C37" w:rsidRDefault="002920C9" w:rsidP="002920C9">
            <w:pPr>
              <w:jc w:val="right"/>
              <w:rPr>
                <w:i/>
              </w:rPr>
            </w:pPr>
            <w:r>
              <w:rPr>
                <w:i/>
              </w:rPr>
              <w:t>R</w:t>
            </w:r>
          </w:p>
        </w:tc>
        <w:tc>
          <w:tcPr>
            <w:tcW w:w="697" w:type="dxa"/>
            <w:tcBorders>
              <w:top w:val="nil"/>
              <w:left w:val="nil"/>
              <w:bottom w:val="nil"/>
              <w:right w:val="nil"/>
            </w:tcBorders>
          </w:tcPr>
          <w:p w14:paraId="4B53D158" w14:textId="77777777" w:rsidR="002920C9" w:rsidRDefault="002920C9" w:rsidP="002920C9">
            <w:pPr>
              <w:jc w:val="center"/>
            </w:pPr>
            <w:r>
              <w:t>——</w:t>
            </w:r>
          </w:p>
        </w:tc>
        <w:tc>
          <w:tcPr>
            <w:tcW w:w="6895" w:type="dxa"/>
            <w:tcBorders>
              <w:top w:val="nil"/>
              <w:left w:val="nil"/>
              <w:bottom w:val="nil"/>
              <w:right w:val="nil"/>
            </w:tcBorders>
          </w:tcPr>
          <w:p w14:paraId="6992F070" w14:textId="25CEFAC9" w:rsidR="002920C9" w:rsidRDefault="002920C9" w:rsidP="002920C9">
            <w:r>
              <w:rPr>
                <w:rFonts w:hint="eastAsia"/>
              </w:rPr>
              <w:t>钢—混凝土组合框架梁构件的承载力设计值；</w:t>
            </w:r>
          </w:p>
        </w:tc>
      </w:tr>
      <w:tr w:rsidR="002920C9" w14:paraId="5B8A3F93" w14:textId="77777777" w:rsidTr="002A4C37">
        <w:tc>
          <w:tcPr>
            <w:tcW w:w="890" w:type="dxa"/>
            <w:tcBorders>
              <w:top w:val="nil"/>
              <w:left w:val="nil"/>
              <w:bottom w:val="nil"/>
              <w:right w:val="nil"/>
            </w:tcBorders>
          </w:tcPr>
          <w:p w14:paraId="7D3E5B91" w14:textId="07EA3B60" w:rsidR="002920C9" w:rsidRPr="002A4C37" w:rsidRDefault="002920C9" w:rsidP="002920C9">
            <w:pPr>
              <w:jc w:val="right"/>
              <w:rPr>
                <w:i/>
              </w:rPr>
            </w:pPr>
            <w:r w:rsidRPr="002A4C37">
              <w:rPr>
                <w:rFonts w:hint="eastAsia"/>
                <w:i/>
              </w:rPr>
              <w:t>S</w:t>
            </w:r>
          </w:p>
        </w:tc>
        <w:tc>
          <w:tcPr>
            <w:tcW w:w="697" w:type="dxa"/>
            <w:tcBorders>
              <w:top w:val="nil"/>
              <w:left w:val="nil"/>
              <w:bottom w:val="nil"/>
              <w:right w:val="nil"/>
            </w:tcBorders>
          </w:tcPr>
          <w:p w14:paraId="5C4BB426" w14:textId="3FF48A4C" w:rsidR="002920C9" w:rsidRDefault="002920C9" w:rsidP="002920C9">
            <w:pPr>
              <w:jc w:val="center"/>
            </w:pPr>
            <w:r>
              <w:t>——</w:t>
            </w:r>
          </w:p>
        </w:tc>
        <w:tc>
          <w:tcPr>
            <w:tcW w:w="6895" w:type="dxa"/>
            <w:tcBorders>
              <w:top w:val="nil"/>
              <w:left w:val="nil"/>
              <w:bottom w:val="nil"/>
              <w:right w:val="nil"/>
            </w:tcBorders>
          </w:tcPr>
          <w:p w14:paraId="5F4B01A0" w14:textId="236A56D5" w:rsidR="002920C9" w:rsidRDefault="002920C9" w:rsidP="002920C9">
            <w:r>
              <w:rPr>
                <w:rFonts w:hint="eastAsia"/>
              </w:rPr>
              <w:t>钢—混凝土组合框架梁构件内力组合设计值；</w:t>
            </w:r>
          </w:p>
        </w:tc>
      </w:tr>
      <w:tr w:rsidR="00345704" w14:paraId="687599AA" w14:textId="77777777" w:rsidTr="002A4C37">
        <w:tc>
          <w:tcPr>
            <w:tcW w:w="890" w:type="dxa"/>
            <w:tcBorders>
              <w:top w:val="nil"/>
              <w:left w:val="nil"/>
              <w:bottom w:val="nil"/>
              <w:right w:val="nil"/>
            </w:tcBorders>
          </w:tcPr>
          <w:p w14:paraId="2C7D0D13" w14:textId="02950D8A" w:rsidR="00345704" w:rsidRPr="002A4C37" w:rsidRDefault="00345704" w:rsidP="002920C9">
            <w:pPr>
              <w:jc w:val="right"/>
              <w:rPr>
                <w:i/>
              </w:rPr>
            </w:pPr>
            <w:r>
              <w:rPr>
                <w:rFonts w:hint="eastAsia"/>
                <w:i/>
              </w:rPr>
              <w:t>V</w:t>
            </w:r>
          </w:p>
        </w:tc>
        <w:tc>
          <w:tcPr>
            <w:tcW w:w="697" w:type="dxa"/>
            <w:tcBorders>
              <w:top w:val="nil"/>
              <w:left w:val="nil"/>
              <w:bottom w:val="nil"/>
              <w:right w:val="nil"/>
            </w:tcBorders>
          </w:tcPr>
          <w:p w14:paraId="546B56C3" w14:textId="31390E1A" w:rsidR="00345704" w:rsidRDefault="00345704" w:rsidP="002920C9">
            <w:pPr>
              <w:jc w:val="center"/>
            </w:pPr>
            <w:r>
              <w:t>——</w:t>
            </w:r>
          </w:p>
        </w:tc>
        <w:tc>
          <w:tcPr>
            <w:tcW w:w="6895" w:type="dxa"/>
            <w:tcBorders>
              <w:top w:val="nil"/>
              <w:left w:val="nil"/>
              <w:bottom w:val="nil"/>
              <w:right w:val="nil"/>
            </w:tcBorders>
          </w:tcPr>
          <w:p w14:paraId="34EC4DE8" w14:textId="44548175" w:rsidR="00345704" w:rsidRDefault="007256B5" w:rsidP="002920C9">
            <w:r>
              <w:rPr>
                <w:rFonts w:hint="eastAsia"/>
                <w:szCs w:val="22"/>
              </w:rPr>
              <w:t>竖向</w:t>
            </w:r>
            <w:r w:rsidR="00345704">
              <w:rPr>
                <w:rFonts w:hint="eastAsia"/>
                <w:szCs w:val="22"/>
              </w:rPr>
              <w:t>荷载</w:t>
            </w:r>
            <w:r>
              <w:rPr>
                <w:rFonts w:hint="eastAsia"/>
                <w:szCs w:val="22"/>
              </w:rPr>
              <w:t>组合</w:t>
            </w:r>
            <w:r w:rsidR="00CB7130">
              <w:rPr>
                <w:rFonts w:hint="eastAsia"/>
                <w:szCs w:val="22"/>
              </w:rPr>
              <w:t>（不含地震作用）</w:t>
            </w:r>
            <w:r w:rsidR="00345704">
              <w:rPr>
                <w:rFonts w:hint="eastAsia"/>
                <w:szCs w:val="22"/>
              </w:rPr>
              <w:t>引起的竖向剪力；</w:t>
            </w:r>
          </w:p>
        </w:tc>
      </w:tr>
      <w:tr w:rsidR="001E1BD2" w14:paraId="304645B3" w14:textId="77777777" w:rsidTr="009E4720">
        <w:tc>
          <w:tcPr>
            <w:tcW w:w="890" w:type="dxa"/>
            <w:tcBorders>
              <w:top w:val="nil"/>
              <w:left w:val="nil"/>
              <w:bottom w:val="nil"/>
              <w:right w:val="nil"/>
            </w:tcBorders>
          </w:tcPr>
          <w:p w14:paraId="278ED693" w14:textId="77777777" w:rsidR="001E1BD2" w:rsidRDefault="001E1BD2" w:rsidP="009E4720">
            <w:pPr>
              <w:jc w:val="right"/>
              <w:rPr>
                <w:i/>
              </w:rPr>
            </w:pPr>
            <w:r w:rsidRPr="002E7D8C">
              <w:rPr>
                <w:rFonts w:hint="eastAsia"/>
                <w:i/>
              </w:rPr>
              <w:t>V</w:t>
            </w:r>
            <w:r w:rsidRPr="002E7D8C">
              <w:rPr>
                <w:rFonts w:hint="eastAsia"/>
                <w:vertAlign w:val="subscript"/>
              </w:rPr>
              <w:t>s</w:t>
            </w:r>
          </w:p>
        </w:tc>
        <w:tc>
          <w:tcPr>
            <w:tcW w:w="697" w:type="dxa"/>
            <w:tcBorders>
              <w:top w:val="nil"/>
              <w:left w:val="nil"/>
              <w:bottom w:val="nil"/>
              <w:right w:val="nil"/>
            </w:tcBorders>
          </w:tcPr>
          <w:p w14:paraId="2DCA846B" w14:textId="77777777" w:rsidR="001E1BD2" w:rsidRDefault="001E1BD2" w:rsidP="009E4720">
            <w:pPr>
              <w:jc w:val="center"/>
            </w:pPr>
            <w:r>
              <w:t>——</w:t>
            </w:r>
          </w:p>
        </w:tc>
        <w:tc>
          <w:tcPr>
            <w:tcW w:w="6895" w:type="dxa"/>
            <w:tcBorders>
              <w:top w:val="nil"/>
              <w:left w:val="nil"/>
              <w:bottom w:val="nil"/>
              <w:right w:val="nil"/>
            </w:tcBorders>
          </w:tcPr>
          <w:p w14:paraId="4D46CD7E" w14:textId="77777777" w:rsidR="001E1BD2" w:rsidRDefault="001E1BD2" w:rsidP="009E4720">
            <w:pPr>
              <w:rPr>
                <w:szCs w:val="22"/>
              </w:rPr>
            </w:pPr>
            <w:proofErr w:type="gramStart"/>
            <w:r>
              <w:rPr>
                <w:rFonts w:hint="eastAsia"/>
              </w:rPr>
              <w:t>每个剪跨区段</w:t>
            </w:r>
            <w:proofErr w:type="gramEnd"/>
            <w:r>
              <w:rPr>
                <w:rFonts w:hint="eastAsia"/>
              </w:rPr>
              <w:t>内钢梁与混凝土翼板交界面的纵向剪力设计值；</w:t>
            </w:r>
          </w:p>
        </w:tc>
      </w:tr>
      <w:tr w:rsidR="002920C9" w14:paraId="0E66B3ED" w14:textId="77777777" w:rsidTr="00755CA8">
        <w:tc>
          <w:tcPr>
            <w:tcW w:w="890" w:type="dxa"/>
            <w:tcBorders>
              <w:top w:val="nil"/>
              <w:left w:val="nil"/>
              <w:bottom w:val="nil"/>
              <w:right w:val="nil"/>
            </w:tcBorders>
          </w:tcPr>
          <w:p w14:paraId="4E47C8F9" w14:textId="77777777" w:rsidR="002920C9" w:rsidRPr="002A4C37" w:rsidRDefault="002920C9" w:rsidP="002920C9">
            <w:pPr>
              <w:jc w:val="right"/>
              <w:rPr>
                <w:i/>
              </w:rPr>
            </w:pPr>
            <w:r>
              <w:rPr>
                <w:i/>
              </w:rPr>
              <w:t>V</w:t>
            </w:r>
            <w:r w:rsidRPr="00C42535">
              <w:rPr>
                <w:vertAlign w:val="subscript"/>
              </w:rPr>
              <w:t>u</w:t>
            </w:r>
          </w:p>
        </w:tc>
        <w:tc>
          <w:tcPr>
            <w:tcW w:w="697" w:type="dxa"/>
            <w:tcBorders>
              <w:top w:val="nil"/>
              <w:left w:val="nil"/>
              <w:bottom w:val="nil"/>
              <w:right w:val="nil"/>
            </w:tcBorders>
          </w:tcPr>
          <w:p w14:paraId="32F5D418" w14:textId="77777777" w:rsidR="002920C9" w:rsidRDefault="002920C9" w:rsidP="002920C9">
            <w:pPr>
              <w:jc w:val="center"/>
            </w:pPr>
            <w:r>
              <w:t>——</w:t>
            </w:r>
          </w:p>
        </w:tc>
        <w:tc>
          <w:tcPr>
            <w:tcW w:w="6895" w:type="dxa"/>
            <w:tcBorders>
              <w:top w:val="nil"/>
              <w:left w:val="nil"/>
              <w:bottom w:val="nil"/>
              <w:right w:val="nil"/>
            </w:tcBorders>
          </w:tcPr>
          <w:p w14:paraId="1BD67C2E" w14:textId="77777777" w:rsidR="002920C9" w:rsidRDefault="002920C9" w:rsidP="002920C9">
            <w:proofErr w:type="gramStart"/>
            <w:r>
              <w:rPr>
                <w:rFonts w:hint="eastAsia"/>
                <w:szCs w:val="22"/>
              </w:rPr>
              <w:t>抗剪承载力</w:t>
            </w:r>
            <w:proofErr w:type="gramEnd"/>
            <w:r>
              <w:rPr>
                <w:rFonts w:hint="eastAsia"/>
                <w:szCs w:val="22"/>
              </w:rPr>
              <w:t>；</w:t>
            </w:r>
          </w:p>
        </w:tc>
      </w:tr>
      <w:tr w:rsidR="00A97B79" w14:paraId="34EC2B4D" w14:textId="77777777" w:rsidTr="00755CA8">
        <w:tc>
          <w:tcPr>
            <w:tcW w:w="890" w:type="dxa"/>
            <w:tcBorders>
              <w:top w:val="nil"/>
              <w:left w:val="nil"/>
              <w:bottom w:val="nil"/>
              <w:right w:val="nil"/>
            </w:tcBorders>
          </w:tcPr>
          <w:p w14:paraId="620DCF4E" w14:textId="77777777" w:rsidR="00A97B79" w:rsidRPr="00A74B84" w:rsidRDefault="00A97B79" w:rsidP="00755CA8">
            <w:pPr>
              <w:jc w:val="right"/>
              <w:rPr>
                <w:i/>
              </w:rPr>
            </w:pPr>
            <w:r>
              <w:rPr>
                <w:rFonts w:ascii="Symbol" w:hAnsi="Symbol"/>
                <w:i/>
                <w:szCs w:val="22"/>
              </w:rPr>
              <w:t></w:t>
            </w:r>
          </w:p>
        </w:tc>
        <w:tc>
          <w:tcPr>
            <w:tcW w:w="697" w:type="dxa"/>
            <w:tcBorders>
              <w:top w:val="nil"/>
              <w:left w:val="nil"/>
              <w:bottom w:val="nil"/>
              <w:right w:val="nil"/>
            </w:tcBorders>
          </w:tcPr>
          <w:p w14:paraId="46D6BC6D" w14:textId="77777777" w:rsidR="00A97B79" w:rsidRDefault="00A97B79" w:rsidP="00755CA8">
            <w:pPr>
              <w:jc w:val="center"/>
            </w:pPr>
            <w:r>
              <w:t>——</w:t>
            </w:r>
          </w:p>
        </w:tc>
        <w:tc>
          <w:tcPr>
            <w:tcW w:w="6895" w:type="dxa"/>
            <w:tcBorders>
              <w:top w:val="nil"/>
              <w:left w:val="nil"/>
              <w:bottom w:val="nil"/>
              <w:right w:val="nil"/>
            </w:tcBorders>
          </w:tcPr>
          <w:p w14:paraId="37077A50" w14:textId="77777777" w:rsidR="00A97B79" w:rsidRPr="00A74B84" w:rsidRDefault="00A97B79" w:rsidP="00755CA8">
            <w:r>
              <w:rPr>
                <w:rFonts w:hint="eastAsia"/>
                <w:szCs w:val="22"/>
              </w:rPr>
              <w:t>混凝土的单轴应变；</w:t>
            </w:r>
          </w:p>
        </w:tc>
      </w:tr>
      <w:tr w:rsidR="009D6263" w14:paraId="5C20FB66" w14:textId="77777777" w:rsidTr="00755CA8">
        <w:tc>
          <w:tcPr>
            <w:tcW w:w="890" w:type="dxa"/>
            <w:tcBorders>
              <w:top w:val="nil"/>
              <w:left w:val="nil"/>
              <w:bottom w:val="nil"/>
              <w:right w:val="nil"/>
            </w:tcBorders>
          </w:tcPr>
          <w:p w14:paraId="1A6EF2CC" w14:textId="77777777" w:rsidR="009D6263" w:rsidRPr="00157D52" w:rsidRDefault="009D6263" w:rsidP="00755CA8">
            <w:pPr>
              <w:jc w:val="right"/>
              <w:rPr>
                <w:rFonts w:ascii="Symbol" w:hAnsi="Symbol" w:hint="eastAsia"/>
                <w:i/>
              </w:rPr>
            </w:pPr>
            <w:r w:rsidRPr="00157D52">
              <w:rPr>
                <w:rFonts w:ascii="Symbol" w:hAnsi="Symbol"/>
                <w:i/>
              </w:rPr>
              <w:t></w:t>
            </w:r>
            <w:r w:rsidRPr="00157D52">
              <w:rPr>
                <w:vertAlign w:val="subscript"/>
              </w:rPr>
              <w:t>a</w:t>
            </w:r>
          </w:p>
        </w:tc>
        <w:tc>
          <w:tcPr>
            <w:tcW w:w="697" w:type="dxa"/>
            <w:tcBorders>
              <w:top w:val="nil"/>
              <w:left w:val="nil"/>
              <w:bottom w:val="nil"/>
              <w:right w:val="nil"/>
            </w:tcBorders>
          </w:tcPr>
          <w:p w14:paraId="2D6537FB" w14:textId="77777777" w:rsidR="009D6263" w:rsidRDefault="009D6263" w:rsidP="00755CA8">
            <w:pPr>
              <w:jc w:val="center"/>
            </w:pPr>
            <w:r>
              <w:t>——</w:t>
            </w:r>
          </w:p>
        </w:tc>
        <w:tc>
          <w:tcPr>
            <w:tcW w:w="6895" w:type="dxa"/>
            <w:tcBorders>
              <w:top w:val="nil"/>
              <w:left w:val="nil"/>
              <w:bottom w:val="nil"/>
              <w:right w:val="nil"/>
            </w:tcBorders>
          </w:tcPr>
          <w:p w14:paraId="1F2150AF" w14:textId="5D600B5D" w:rsidR="009D6263" w:rsidRDefault="009D6263" w:rsidP="00755CA8">
            <w:pPr>
              <w:rPr>
                <w:szCs w:val="22"/>
              </w:rPr>
            </w:pPr>
            <w:r>
              <w:rPr>
                <w:rFonts w:hint="eastAsia"/>
                <w:szCs w:val="22"/>
              </w:rPr>
              <w:t>钢筋再加载起点的应变值；</w:t>
            </w:r>
          </w:p>
        </w:tc>
      </w:tr>
      <w:tr w:rsidR="009D6263" w14:paraId="759745BB" w14:textId="77777777" w:rsidTr="00755CA8">
        <w:tc>
          <w:tcPr>
            <w:tcW w:w="890" w:type="dxa"/>
            <w:tcBorders>
              <w:top w:val="nil"/>
              <w:left w:val="nil"/>
              <w:bottom w:val="nil"/>
              <w:right w:val="nil"/>
            </w:tcBorders>
          </w:tcPr>
          <w:p w14:paraId="0923A6AC" w14:textId="6DFAC44B" w:rsidR="009D6263" w:rsidRPr="00157D52" w:rsidRDefault="009D6263" w:rsidP="009D6263">
            <w:pPr>
              <w:jc w:val="right"/>
              <w:rPr>
                <w:rFonts w:ascii="Symbol" w:hAnsi="Symbol" w:hint="eastAsia"/>
                <w:i/>
              </w:rPr>
            </w:pPr>
            <w:r w:rsidRPr="00157D52">
              <w:rPr>
                <w:rFonts w:ascii="Symbol" w:hAnsi="Symbol"/>
                <w:i/>
              </w:rPr>
              <w:t></w:t>
            </w:r>
            <w:r>
              <w:rPr>
                <w:vertAlign w:val="subscript"/>
              </w:rPr>
              <w:t>b</w:t>
            </w:r>
          </w:p>
        </w:tc>
        <w:tc>
          <w:tcPr>
            <w:tcW w:w="697" w:type="dxa"/>
            <w:tcBorders>
              <w:top w:val="nil"/>
              <w:left w:val="nil"/>
              <w:bottom w:val="nil"/>
              <w:right w:val="nil"/>
            </w:tcBorders>
          </w:tcPr>
          <w:p w14:paraId="37BDD7EC" w14:textId="72991185" w:rsidR="009D6263" w:rsidRDefault="009D6263" w:rsidP="009D6263">
            <w:pPr>
              <w:jc w:val="center"/>
            </w:pPr>
            <w:r>
              <w:t>——</w:t>
            </w:r>
          </w:p>
        </w:tc>
        <w:tc>
          <w:tcPr>
            <w:tcW w:w="6895" w:type="dxa"/>
            <w:tcBorders>
              <w:top w:val="nil"/>
              <w:left w:val="nil"/>
              <w:bottom w:val="nil"/>
              <w:right w:val="nil"/>
            </w:tcBorders>
          </w:tcPr>
          <w:p w14:paraId="09113E7F" w14:textId="49193B93" w:rsidR="009D6263" w:rsidRDefault="009D6263" w:rsidP="009D6263">
            <w:pPr>
              <w:rPr>
                <w:szCs w:val="22"/>
              </w:rPr>
            </w:pPr>
            <w:r>
              <w:rPr>
                <w:rFonts w:hint="eastAsia"/>
                <w:szCs w:val="22"/>
              </w:rPr>
              <w:t>钢筋再加载终点的应变值；</w:t>
            </w:r>
          </w:p>
        </w:tc>
      </w:tr>
      <w:tr w:rsidR="009D6263" w14:paraId="427C46DB" w14:textId="77777777" w:rsidTr="00755CA8">
        <w:tc>
          <w:tcPr>
            <w:tcW w:w="890" w:type="dxa"/>
            <w:tcBorders>
              <w:top w:val="nil"/>
              <w:left w:val="nil"/>
              <w:bottom w:val="nil"/>
              <w:right w:val="nil"/>
            </w:tcBorders>
          </w:tcPr>
          <w:p w14:paraId="234FC5C1" w14:textId="1BCF6FE5" w:rsidR="009D6263" w:rsidRPr="00A74B84" w:rsidRDefault="009D6263" w:rsidP="009D6263">
            <w:pPr>
              <w:jc w:val="right"/>
              <w:rPr>
                <w:i/>
              </w:rPr>
            </w:pPr>
            <w:r>
              <w:rPr>
                <w:rFonts w:ascii="Symbol" w:hAnsi="Symbol"/>
                <w:i/>
                <w:szCs w:val="22"/>
              </w:rPr>
              <w:t></w:t>
            </w:r>
            <w:r w:rsidR="00080A48" w:rsidRPr="00080A48">
              <w:rPr>
                <w:szCs w:val="22"/>
                <w:vertAlign w:val="subscript"/>
              </w:rPr>
              <w:t>c</w:t>
            </w:r>
          </w:p>
        </w:tc>
        <w:tc>
          <w:tcPr>
            <w:tcW w:w="697" w:type="dxa"/>
            <w:tcBorders>
              <w:top w:val="nil"/>
              <w:left w:val="nil"/>
              <w:bottom w:val="nil"/>
              <w:right w:val="nil"/>
            </w:tcBorders>
          </w:tcPr>
          <w:p w14:paraId="46623469" w14:textId="77777777" w:rsidR="009D6263" w:rsidRDefault="009D6263" w:rsidP="009D6263">
            <w:pPr>
              <w:jc w:val="center"/>
            </w:pPr>
            <w:r>
              <w:t>——</w:t>
            </w:r>
          </w:p>
        </w:tc>
        <w:tc>
          <w:tcPr>
            <w:tcW w:w="6895" w:type="dxa"/>
            <w:tcBorders>
              <w:top w:val="nil"/>
              <w:left w:val="nil"/>
              <w:bottom w:val="nil"/>
              <w:right w:val="nil"/>
            </w:tcBorders>
          </w:tcPr>
          <w:p w14:paraId="40817BEF" w14:textId="77777777" w:rsidR="009D6263" w:rsidRPr="00A74B84" w:rsidRDefault="009D6263" w:rsidP="009D6263">
            <w:r>
              <w:rPr>
                <w:rFonts w:hint="eastAsia"/>
                <w:szCs w:val="22"/>
              </w:rPr>
              <w:t>混凝土的单轴应力；</w:t>
            </w:r>
          </w:p>
        </w:tc>
      </w:tr>
      <w:tr w:rsidR="009D6263" w14:paraId="4E392B58" w14:textId="77777777" w:rsidTr="00755CA8">
        <w:tc>
          <w:tcPr>
            <w:tcW w:w="890" w:type="dxa"/>
            <w:tcBorders>
              <w:top w:val="nil"/>
              <w:left w:val="nil"/>
              <w:bottom w:val="nil"/>
              <w:right w:val="nil"/>
            </w:tcBorders>
          </w:tcPr>
          <w:p w14:paraId="3AC7307A" w14:textId="36FFEFFE" w:rsidR="009D6263" w:rsidRDefault="009D6263" w:rsidP="009D6263">
            <w:pPr>
              <w:jc w:val="right"/>
              <w:rPr>
                <w:rFonts w:ascii="Symbol" w:hAnsi="Symbol" w:hint="eastAsia"/>
                <w:i/>
                <w:szCs w:val="22"/>
              </w:rPr>
            </w:pPr>
            <w:r w:rsidRPr="00157D52">
              <w:rPr>
                <w:rFonts w:ascii="Symbol" w:hAnsi="Symbol"/>
                <w:i/>
              </w:rPr>
              <w:t></w:t>
            </w:r>
            <w:r w:rsidRPr="00157D52">
              <w:rPr>
                <w:vertAlign w:val="subscript"/>
              </w:rPr>
              <w:t>a</w:t>
            </w:r>
          </w:p>
        </w:tc>
        <w:tc>
          <w:tcPr>
            <w:tcW w:w="697" w:type="dxa"/>
            <w:tcBorders>
              <w:top w:val="nil"/>
              <w:left w:val="nil"/>
              <w:bottom w:val="nil"/>
              <w:right w:val="nil"/>
            </w:tcBorders>
          </w:tcPr>
          <w:p w14:paraId="069B8FEA" w14:textId="06EC620E" w:rsidR="009D6263" w:rsidRDefault="009D6263" w:rsidP="009D6263">
            <w:pPr>
              <w:jc w:val="center"/>
            </w:pPr>
            <w:r>
              <w:t>——</w:t>
            </w:r>
          </w:p>
        </w:tc>
        <w:tc>
          <w:tcPr>
            <w:tcW w:w="6895" w:type="dxa"/>
            <w:tcBorders>
              <w:top w:val="nil"/>
              <w:left w:val="nil"/>
              <w:bottom w:val="nil"/>
              <w:right w:val="nil"/>
            </w:tcBorders>
          </w:tcPr>
          <w:p w14:paraId="18ECC473" w14:textId="7342FC37" w:rsidR="009D6263" w:rsidRDefault="009D6263" w:rsidP="009D6263">
            <w:pPr>
              <w:rPr>
                <w:szCs w:val="22"/>
              </w:rPr>
            </w:pPr>
            <w:r>
              <w:rPr>
                <w:rFonts w:hint="eastAsia"/>
                <w:szCs w:val="22"/>
              </w:rPr>
              <w:t>钢筋再加载起点的应力值；</w:t>
            </w:r>
          </w:p>
        </w:tc>
      </w:tr>
      <w:tr w:rsidR="009D6263" w14:paraId="3ADF5F7A" w14:textId="77777777" w:rsidTr="00755CA8">
        <w:tc>
          <w:tcPr>
            <w:tcW w:w="890" w:type="dxa"/>
            <w:tcBorders>
              <w:top w:val="nil"/>
              <w:left w:val="nil"/>
              <w:bottom w:val="nil"/>
              <w:right w:val="nil"/>
            </w:tcBorders>
          </w:tcPr>
          <w:p w14:paraId="5EBC6F98" w14:textId="0B6B3233" w:rsidR="009D6263" w:rsidRPr="00157D52" w:rsidRDefault="009D6263" w:rsidP="009D6263">
            <w:pPr>
              <w:jc w:val="right"/>
              <w:rPr>
                <w:rFonts w:ascii="Symbol" w:hAnsi="Symbol" w:hint="eastAsia"/>
                <w:i/>
              </w:rPr>
            </w:pPr>
            <w:r w:rsidRPr="00157D52">
              <w:rPr>
                <w:rFonts w:ascii="Symbol" w:hAnsi="Symbol"/>
                <w:i/>
              </w:rPr>
              <w:t></w:t>
            </w:r>
            <w:r>
              <w:rPr>
                <w:vertAlign w:val="subscript"/>
              </w:rPr>
              <w:t>b</w:t>
            </w:r>
          </w:p>
        </w:tc>
        <w:tc>
          <w:tcPr>
            <w:tcW w:w="697" w:type="dxa"/>
            <w:tcBorders>
              <w:top w:val="nil"/>
              <w:left w:val="nil"/>
              <w:bottom w:val="nil"/>
              <w:right w:val="nil"/>
            </w:tcBorders>
          </w:tcPr>
          <w:p w14:paraId="7E121553" w14:textId="6D6CC00A" w:rsidR="009D6263" w:rsidRDefault="009D6263" w:rsidP="009D6263">
            <w:pPr>
              <w:jc w:val="center"/>
            </w:pPr>
            <w:r>
              <w:t>——</w:t>
            </w:r>
          </w:p>
        </w:tc>
        <w:tc>
          <w:tcPr>
            <w:tcW w:w="6895" w:type="dxa"/>
            <w:tcBorders>
              <w:top w:val="nil"/>
              <w:left w:val="nil"/>
              <w:bottom w:val="nil"/>
              <w:right w:val="nil"/>
            </w:tcBorders>
          </w:tcPr>
          <w:p w14:paraId="16C912B5" w14:textId="18421DD3" w:rsidR="009D6263" w:rsidRDefault="009D6263" w:rsidP="009D6263">
            <w:pPr>
              <w:rPr>
                <w:szCs w:val="22"/>
              </w:rPr>
            </w:pPr>
            <w:r>
              <w:rPr>
                <w:rFonts w:hint="eastAsia"/>
                <w:szCs w:val="22"/>
              </w:rPr>
              <w:t>钢筋再加载终点的应力值；</w:t>
            </w:r>
          </w:p>
        </w:tc>
      </w:tr>
      <w:tr w:rsidR="009D6263" w14:paraId="26CAF159" w14:textId="77777777" w:rsidTr="00755CA8">
        <w:tc>
          <w:tcPr>
            <w:tcW w:w="890" w:type="dxa"/>
            <w:tcBorders>
              <w:top w:val="nil"/>
              <w:left w:val="nil"/>
              <w:bottom w:val="nil"/>
              <w:right w:val="nil"/>
            </w:tcBorders>
          </w:tcPr>
          <w:p w14:paraId="6C4A3BAA" w14:textId="4ECC4A1E" w:rsidR="009D6263" w:rsidRDefault="009D6263" w:rsidP="009D6263">
            <w:pPr>
              <w:jc w:val="right"/>
              <w:rPr>
                <w:i/>
              </w:rPr>
            </w:pPr>
            <w:r>
              <w:rPr>
                <w:rFonts w:ascii="Symbol" w:hAnsi="Symbol" w:cs="Calibri"/>
                <w:i/>
                <w:szCs w:val="22"/>
              </w:rPr>
              <w:t></w:t>
            </w:r>
            <w:proofErr w:type="spellStart"/>
            <w:r w:rsidRPr="009B127A">
              <w:rPr>
                <w:szCs w:val="22"/>
                <w:vertAlign w:val="subscript"/>
              </w:rPr>
              <w:t>sk</w:t>
            </w:r>
            <w:proofErr w:type="spellEnd"/>
          </w:p>
        </w:tc>
        <w:tc>
          <w:tcPr>
            <w:tcW w:w="697" w:type="dxa"/>
            <w:tcBorders>
              <w:top w:val="nil"/>
              <w:left w:val="nil"/>
              <w:bottom w:val="nil"/>
              <w:right w:val="nil"/>
            </w:tcBorders>
          </w:tcPr>
          <w:p w14:paraId="76DFC77C" w14:textId="1ECD5C5D" w:rsidR="009D6263" w:rsidRDefault="009D6263" w:rsidP="009D6263">
            <w:pPr>
              <w:jc w:val="center"/>
            </w:pPr>
            <w:r>
              <w:t>——</w:t>
            </w:r>
          </w:p>
        </w:tc>
        <w:tc>
          <w:tcPr>
            <w:tcW w:w="6895" w:type="dxa"/>
            <w:tcBorders>
              <w:top w:val="nil"/>
              <w:left w:val="nil"/>
              <w:bottom w:val="nil"/>
              <w:right w:val="nil"/>
            </w:tcBorders>
          </w:tcPr>
          <w:p w14:paraId="01F4C8E0" w14:textId="5B48F997" w:rsidR="009D6263" w:rsidRDefault="009D6263" w:rsidP="009D6263">
            <w:pPr>
              <w:rPr>
                <w:szCs w:val="22"/>
              </w:rPr>
            </w:pPr>
            <w:r>
              <w:rPr>
                <w:rFonts w:hint="eastAsia"/>
                <w:szCs w:val="22"/>
              </w:rPr>
              <w:t>按荷载准永久组合计算的楼板纵向受拉钢筋应力；</w:t>
            </w:r>
          </w:p>
        </w:tc>
      </w:tr>
      <w:tr w:rsidR="00C678AF" w14:paraId="57F8A771" w14:textId="77777777" w:rsidTr="00755CA8">
        <w:tc>
          <w:tcPr>
            <w:tcW w:w="890" w:type="dxa"/>
            <w:tcBorders>
              <w:top w:val="nil"/>
              <w:left w:val="nil"/>
              <w:bottom w:val="nil"/>
              <w:right w:val="nil"/>
            </w:tcBorders>
          </w:tcPr>
          <w:p w14:paraId="021C1196" w14:textId="0B020340" w:rsidR="00C678AF" w:rsidRDefault="00C678AF" w:rsidP="00C678AF">
            <w:pPr>
              <w:jc w:val="right"/>
              <w:rPr>
                <w:rFonts w:ascii="Symbol" w:hAnsi="Symbol" w:cs="Calibri" w:hint="eastAsia"/>
                <w:i/>
                <w:szCs w:val="22"/>
              </w:rPr>
            </w:pPr>
            <w:r>
              <w:rPr>
                <w:i/>
              </w:rPr>
              <w:t>v</w:t>
            </w:r>
            <w:r>
              <w:rPr>
                <w:vertAlign w:val="subscript"/>
              </w:rPr>
              <w:t>l,1</w:t>
            </w:r>
          </w:p>
        </w:tc>
        <w:tc>
          <w:tcPr>
            <w:tcW w:w="697" w:type="dxa"/>
            <w:tcBorders>
              <w:top w:val="nil"/>
              <w:left w:val="nil"/>
              <w:bottom w:val="nil"/>
              <w:right w:val="nil"/>
            </w:tcBorders>
          </w:tcPr>
          <w:p w14:paraId="09DB54E7" w14:textId="3CFE79FE" w:rsidR="00C678AF" w:rsidRDefault="00C678AF" w:rsidP="00C678AF">
            <w:pPr>
              <w:jc w:val="center"/>
            </w:pPr>
            <w:r>
              <w:t>——</w:t>
            </w:r>
          </w:p>
        </w:tc>
        <w:tc>
          <w:tcPr>
            <w:tcW w:w="6895" w:type="dxa"/>
            <w:tcBorders>
              <w:top w:val="nil"/>
              <w:left w:val="nil"/>
              <w:bottom w:val="nil"/>
              <w:right w:val="nil"/>
            </w:tcBorders>
          </w:tcPr>
          <w:p w14:paraId="3E54D83E" w14:textId="72F7B6AB" w:rsidR="00C678AF" w:rsidRDefault="00C678AF" w:rsidP="00C678AF">
            <w:pPr>
              <w:rPr>
                <w:szCs w:val="22"/>
              </w:rPr>
            </w:pPr>
            <w:r>
              <w:rPr>
                <w:rFonts w:hint="eastAsia"/>
                <w:szCs w:val="22"/>
              </w:rPr>
              <w:t>单位纵向长度</w:t>
            </w:r>
            <w:proofErr w:type="gramStart"/>
            <w:r>
              <w:rPr>
                <w:rFonts w:hint="eastAsia"/>
                <w:szCs w:val="22"/>
              </w:rPr>
              <w:t>内受剪界面</w:t>
            </w:r>
            <w:proofErr w:type="gramEnd"/>
            <w:r>
              <w:rPr>
                <w:rFonts w:hint="eastAsia"/>
                <w:szCs w:val="22"/>
              </w:rPr>
              <w:t>上的纵向剪力设计值；</w:t>
            </w:r>
          </w:p>
        </w:tc>
      </w:tr>
      <w:tr w:rsidR="00C678AF" w14:paraId="489F907E" w14:textId="77777777" w:rsidTr="00755CA8">
        <w:tc>
          <w:tcPr>
            <w:tcW w:w="890" w:type="dxa"/>
            <w:tcBorders>
              <w:top w:val="nil"/>
              <w:left w:val="nil"/>
              <w:bottom w:val="nil"/>
              <w:right w:val="nil"/>
            </w:tcBorders>
          </w:tcPr>
          <w:p w14:paraId="4ABE3F52" w14:textId="4ECD83F6" w:rsidR="00C678AF" w:rsidRDefault="00C678AF" w:rsidP="00C678AF">
            <w:pPr>
              <w:jc w:val="right"/>
              <w:rPr>
                <w:i/>
              </w:rPr>
            </w:pPr>
            <w:r>
              <w:rPr>
                <w:i/>
              </w:rPr>
              <w:t>v</w:t>
            </w:r>
            <w:r>
              <w:rPr>
                <w:vertAlign w:val="subscript"/>
              </w:rPr>
              <w:t>lu,1</w:t>
            </w:r>
          </w:p>
        </w:tc>
        <w:tc>
          <w:tcPr>
            <w:tcW w:w="697" w:type="dxa"/>
            <w:tcBorders>
              <w:top w:val="nil"/>
              <w:left w:val="nil"/>
              <w:bottom w:val="nil"/>
              <w:right w:val="nil"/>
            </w:tcBorders>
          </w:tcPr>
          <w:p w14:paraId="7F8FFFBB" w14:textId="19953F6C" w:rsidR="00C678AF" w:rsidRDefault="00C678AF" w:rsidP="00C678AF">
            <w:pPr>
              <w:jc w:val="center"/>
            </w:pPr>
            <w:r>
              <w:t>——</w:t>
            </w:r>
          </w:p>
        </w:tc>
        <w:tc>
          <w:tcPr>
            <w:tcW w:w="6895" w:type="dxa"/>
            <w:tcBorders>
              <w:top w:val="nil"/>
              <w:left w:val="nil"/>
              <w:bottom w:val="nil"/>
              <w:right w:val="nil"/>
            </w:tcBorders>
          </w:tcPr>
          <w:p w14:paraId="5252AC0F" w14:textId="60061A47" w:rsidR="00C678AF" w:rsidRDefault="00C678AF" w:rsidP="00C678AF">
            <w:pPr>
              <w:rPr>
                <w:szCs w:val="22"/>
              </w:rPr>
            </w:pPr>
            <w:r>
              <w:rPr>
                <w:rFonts w:hint="eastAsia"/>
                <w:szCs w:val="22"/>
              </w:rPr>
              <w:t>单位纵向长度内</w:t>
            </w:r>
            <w:proofErr w:type="gramStart"/>
            <w:r>
              <w:rPr>
                <w:rFonts w:hint="eastAsia"/>
                <w:szCs w:val="22"/>
              </w:rPr>
              <w:t>界面受剪承载力</w:t>
            </w:r>
            <w:proofErr w:type="gramEnd"/>
            <w:r>
              <w:rPr>
                <w:rFonts w:hint="eastAsia"/>
                <w:szCs w:val="22"/>
              </w:rPr>
              <w:t>；</w:t>
            </w:r>
          </w:p>
        </w:tc>
      </w:tr>
      <w:tr w:rsidR="00C678AF" w14:paraId="7DF7F8C6" w14:textId="77777777" w:rsidTr="002A4C37">
        <w:tc>
          <w:tcPr>
            <w:tcW w:w="890" w:type="dxa"/>
            <w:tcBorders>
              <w:top w:val="nil"/>
              <w:left w:val="nil"/>
              <w:bottom w:val="nil"/>
              <w:right w:val="nil"/>
            </w:tcBorders>
          </w:tcPr>
          <w:p w14:paraId="32883617" w14:textId="35A45F93" w:rsidR="00C678AF" w:rsidRPr="002A4C37" w:rsidRDefault="00C678AF" w:rsidP="00C678AF">
            <w:pPr>
              <w:jc w:val="right"/>
              <w:rPr>
                <w:i/>
              </w:rPr>
            </w:pPr>
            <w:r w:rsidRPr="00F46A8D">
              <w:rPr>
                <w:rFonts w:ascii="Symbol" w:hAnsi="Symbol"/>
                <w:i/>
              </w:rPr>
              <w:t></w:t>
            </w:r>
            <w:r w:rsidRPr="00F46A8D">
              <w:rPr>
                <w:vertAlign w:val="subscript"/>
              </w:rPr>
              <w:t>T</w:t>
            </w:r>
          </w:p>
        </w:tc>
        <w:tc>
          <w:tcPr>
            <w:tcW w:w="697" w:type="dxa"/>
            <w:tcBorders>
              <w:top w:val="nil"/>
              <w:left w:val="nil"/>
              <w:bottom w:val="nil"/>
              <w:right w:val="nil"/>
            </w:tcBorders>
          </w:tcPr>
          <w:p w14:paraId="2E8FD691" w14:textId="24BFEC2F" w:rsidR="00C678AF" w:rsidRDefault="00C678AF" w:rsidP="00C678AF">
            <w:pPr>
              <w:jc w:val="center"/>
            </w:pPr>
            <w:r>
              <w:t>——</w:t>
            </w:r>
          </w:p>
        </w:tc>
        <w:tc>
          <w:tcPr>
            <w:tcW w:w="6895" w:type="dxa"/>
            <w:tcBorders>
              <w:top w:val="nil"/>
              <w:left w:val="nil"/>
              <w:bottom w:val="nil"/>
              <w:right w:val="nil"/>
            </w:tcBorders>
          </w:tcPr>
          <w:p w14:paraId="5F2733B8" w14:textId="61C2919C" w:rsidR="00C678AF" w:rsidRDefault="00C678AF" w:rsidP="00C678AF">
            <w:r>
              <w:rPr>
                <w:rFonts w:hint="eastAsia"/>
              </w:rPr>
              <w:t>永久和可变荷载标准值产生的挠度，如有</w:t>
            </w:r>
            <w:proofErr w:type="gramStart"/>
            <w:r>
              <w:rPr>
                <w:rFonts w:hint="eastAsia"/>
              </w:rPr>
              <w:t>起拱应减去</w:t>
            </w:r>
            <w:proofErr w:type="gramEnd"/>
            <w:r>
              <w:rPr>
                <w:rFonts w:hint="eastAsia"/>
              </w:rPr>
              <w:t>拱度；</w:t>
            </w:r>
          </w:p>
        </w:tc>
      </w:tr>
      <w:tr w:rsidR="00C678AF" w14:paraId="5A771C92" w14:textId="77777777" w:rsidTr="002A4C37">
        <w:tc>
          <w:tcPr>
            <w:tcW w:w="890" w:type="dxa"/>
            <w:tcBorders>
              <w:top w:val="nil"/>
              <w:left w:val="nil"/>
              <w:bottom w:val="nil"/>
              <w:right w:val="nil"/>
            </w:tcBorders>
          </w:tcPr>
          <w:p w14:paraId="27301B80" w14:textId="50B89F2C" w:rsidR="00C678AF" w:rsidRPr="00F46A8D" w:rsidRDefault="00C678AF" w:rsidP="00C678AF">
            <w:pPr>
              <w:jc w:val="right"/>
              <w:rPr>
                <w:rFonts w:ascii="Symbol" w:hAnsi="Symbol" w:hint="eastAsia"/>
                <w:i/>
              </w:rPr>
            </w:pPr>
            <w:r w:rsidRPr="00F46A8D">
              <w:rPr>
                <w:rFonts w:ascii="Symbol" w:hAnsi="Symbol"/>
                <w:i/>
              </w:rPr>
              <w:t></w:t>
            </w:r>
            <w:r>
              <w:rPr>
                <w:vertAlign w:val="subscript"/>
              </w:rPr>
              <w:t>Q</w:t>
            </w:r>
          </w:p>
        </w:tc>
        <w:tc>
          <w:tcPr>
            <w:tcW w:w="697" w:type="dxa"/>
            <w:tcBorders>
              <w:top w:val="nil"/>
              <w:left w:val="nil"/>
              <w:bottom w:val="nil"/>
              <w:right w:val="nil"/>
            </w:tcBorders>
          </w:tcPr>
          <w:p w14:paraId="7B9BC08F" w14:textId="7DF1A2AD" w:rsidR="00C678AF" w:rsidRDefault="00C678AF" w:rsidP="00C678AF">
            <w:pPr>
              <w:jc w:val="center"/>
            </w:pPr>
            <w:r>
              <w:t>——</w:t>
            </w:r>
          </w:p>
        </w:tc>
        <w:tc>
          <w:tcPr>
            <w:tcW w:w="6895" w:type="dxa"/>
            <w:tcBorders>
              <w:top w:val="nil"/>
              <w:left w:val="nil"/>
              <w:bottom w:val="nil"/>
              <w:right w:val="nil"/>
            </w:tcBorders>
          </w:tcPr>
          <w:p w14:paraId="21371D98" w14:textId="6A969211" w:rsidR="00C678AF" w:rsidRDefault="00C678AF" w:rsidP="00C678AF">
            <w:r>
              <w:rPr>
                <w:rFonts w:hint="eastAsia"/>
              </w:rPr>
              <w:t>可变荷载标准值产生的挠度；；</w:t>
            </w:r>
          </w:p>
        </w:tc>
      </w:tr>
      <w:tr w:rsidR="00C678AF" w14:paraId="65B12EF3" w14:textId="77777777" w:rsidTr="002A4C37">
        <w:tc>
          <w:tcPr>
            <w:tcW w:w="890" w:type="dxa"/>
            <w:tcBorders>
              <w:top w:val="nil"/>
              <w:left w:val="nil"/>
              <w:bottom w:val="nil"/>
              <w:right w:val="nil"/>
            </w:tcBorders>
          </w:tcPr>
          <w:p w14:paraId="63CFEEA1" w14:textId="23C93CA3" w:rsidR="00C678AF" w:rsidRPr="00F46A8D" w:rsidRDefault="00C678AF" w:rsidP="00C678AF">
            <w:pPr>
              <w:jc w:val="right"/>
              <w:rPr>
                <w:rFonts w:ascii="Symbol" w:hAnsi="Symbol" w:hint="eastAsia"/>
                <w:i/>
              </w:rPr>
            </w:pPr>
            <w:r w:rsidRPr="00F46A8D">
              <w:t>[</w:t>
            </w:r>
            <w:r w:rsidRPr="00F46A8D">
              <w:rPr>
                <w:rFonts w:ascii="Symbol" w:hAnsi="Symbol"/>
                <w:i/>
              </w:rPr>
              <w:t></w:t>
            </w:r>
            <w:r w:rsidRPr="00F46A8D">
              <w:rPr>
                <w:vertAlign w:val="subscript"/>
              </w:rPr>
              <w:t>T</w:t>
            </w:r>
            <w:r>
              <w:t>]</w:t>
            </w:r>
          </w:p>
        </w:tc>
        <w:tc>
          <w:tcPr>
            <w:tcW w:w="697" w:type="dxa"/>
            <w:tcBorders>
              <w:top w:val="nil"/>
              <w:left w:val="nil"/>
              <w:bottom w:val="nil"/>
              <w:right w:val="nil"/>
            </w:tcBorders>
          </w:tcPr>
          <w:p w14:paraId="3B028D07" w14:textId="08EC94CA" w:rsidR="00C678AF" w:rsidRDefault="00C678AF" w:rsidP="00C678AF">
            <w:pPr>
              <w:jc w:val="center"/>
            </w:pPr>
            <w:r>
              <w:t>——</w:t>
            </w:r>
          </w:p>
        </w:tc>
        <w:tc>
          <w:tcPr>
            <w:tcW w:w="6895" w:type="dxa"/>
            <w:tcBorders>
              <w:top w:val="nil"/>
              <w:left w:val="nil"/>
              <w:bottom w:val="nil"/>
              <w:right w:val="nil"/>
            </w:tcBorders>
          </w:tcPr>
          <w:p w14:paraId="6BE906A7" w14:textId="6019BC81" w:rsidR="00C678AF" w:rsidRDefault="00C678AF" w:rsidP="00C678AF">
            <w:r>
              <w:rPr>
                <w:rFonts w:hint="eastAsia"/>
                <w:szCs w:val="22"/>
              </w:rPr>
              <w:t>永久和可变荷载标准值产生挠度的容许值；</w:t>
            </w:r>
          </w:p>
        </w:tc>
      </w:tr>
      <w:tr w:rsidR="00C678AF" w14:paraId="0C67A0B7" w14:textId="77777777" w:rsidTr="002A4C37">
        <w:tc>
          <w:tcPr>
            <w:tcW w:w="890" w:type="dxa"/>
            <w:tcBorders>
              <w:top w:val="nil"/>
              <w:left w:val="nil"/>
              <w:bottom w:val="nil"/>
              <w:right w:val="nil"/>
            </w:tcBorders>
          </w:tcPr>
          <w:p w14:paraId="17E8C57E" w14:textId="43C95028" w:rsidR="00C678AF" w:rsidRPr="00F46A8D" w:rsidRDefault="00C678AF" w:rsidP="00C678AF">
            <w:pPr>
              <w:jc w:val="right"/>
            </w:pPr>
            <w:r w:rsidRPr="00F46A8D">
              <w:t>[</w:t>
            </w:r>
            <w:r w:rsidRPr="00F46A8D">
              <w:rPr>
                <w:rFonts w:ascii="Symbol" w:hAnsi="Symbol"/>
                <w:i/>
              </w:rPr>
              <w:t></w:t>
            </w:r>
            <w:r>
              <w:rPr>
                <w:vertAlign w:val="subscript"/>
              </w:rPr>
              <w:t>Q</w:t>
            </w:r>
            <w:r>
              <w:t>]</w:t>
            </w:r>
          </w:p>
        </w:tc>
        <w:tc>
          <w:tcPr>
            <w:tcW w:w="697" w:type="dxa"/>
            <w:tcBorders>
              <w:top w:val="nil"/>
              <w:left w:val="nil"/>
              <w:bottom w:val="nil"/>
              <w:right w:val="nil"/>
            </w:tcBorders>
          </w:tcPr>
          <w:p w14:paraId="57ED359C" w14:textId="435FB6D5" w:rsidR="00C678AF" w:rsidRDefault="00C678AF" w:rsidP="00C678AF">
            <w:pPr>
              <w:jc w:val="center"/>
            </w:pPr>
            <w:r>
              <w:t>——</w:t>
            </w:r>
          </w:p>
        </w:tc>
        <w:tc>
          <w:tcPr>
            <w:tcW w:w="6895" w:type="dxa"/>
            <w:tcBorders>
              <w:top w:val="nil"/>
              <w:left w:val="nil"/>
              <w:bottom w:val="nil"/>
              <w:right w:val="nil"/>
            </w:tcBorders>
          </w:tcPr>
          <w:p w14:paraId="422E7C69" w14:textId="033BE304" w:rsidR="00C678AF" w:rsidRDefault="00C678AF" w:rsidP="00C678AF">
            <w:pPr>
              <w:rPr>
                <w:szCs w:val="22"/>
              </w:rPr>
            </w:pPr>
            <w:r>
              <w:rPr>
                <w:rFonts w:hint="eastAsia"/>
                <w:szCs w:val="22"/>
              </w:rPr>
              <w:t>可变荷载标准值产生的挠度；</w:t>
            </w:r>
          </w:p>
        </w:tc>
      </w:tr>
      <w:tr w:rsidR="00C678AF" w14:paraId="42E31524" w14:textId="77777777" w:rsidTr="002A4C37">
        <w:tc>
          <w:tcPr>
            <w:tcW w:w="890" w:type="dxa"/>
            <w:tcBorders>
              <w:top w:val="nil"/>
              <w:left w:val="nil"/>
              <w:bottom w:val="nil"/>
              <w:right w:val="nil"/>
            </w:tcBorders>
          </w:tcPr>
          <w:p w14:paraId="3EFC57A6" w14:textId="0675F986" w:rsidR="00C678AF" w:rsidRPr="00F46A8D" w:rsidRDefault="00C678AF" w:rsidP="00C678AF">
            <w:pPr>
              <w:jc w:val="right"/>
            </w:pPr>
            <w:r w:rsidRPr="004C1F11">
              <w:rPr>
                <w:rFonts w:ascii="Symbol" w:hAnsi="Symbol"/>
                <w:i/>
                <w:szCs w:val="22"/>
              </w:rPr>
              <w:lastRenderedPageBreak/>
              <w:t></w:t>
            </w:r>
            <w:r>
              <w:rPr>
                <w:szCs w:val="22"/>
                <w:vertAlign w:val="subscript"/>
              </w:rPr>
              <w:t>max</w:t>
            </w:r>
          </w:p>
        </w:tc>
        <w:tc>
          <w:tcPr>
            <w:tcW w:w="697" w:type="dxa"/>
            <w:tcBorders>
              <w:top w:val="nil"/>
              <w:left w:val="nil"/>
              <w:bottom w:val="nil"/>
              <w:right w:val="nil"/>
            </w:tcBorders>
          </w:tcPr>
          <w:p w14:paraId="71BB5CA2" w14:textId="297C3161" w:rsidR="00C678AF" w:rsidRDefault="00C678AF" w:rsidP="00C678AF">
            <w:pPr>
              <w:jc w:val="center"/>
            </w:pPr>
            <w:r>
              <w:t>——</w:t>
            </w:r>
          </w:p>
        </w:tc>
        <w:tc>
          <w:tcPr>
            <w:tcW w:w="6895" w:type="dxa"/>
            <w:tcBorders>
              <w:top w:val="nil"/>
              <w:left w:val="nil"/>
              <w:bottom w:val="nil"/>
              <w:right w:val="nil"/>
            </w:tcBorders>
          </w:tcPr>
          <w:p w14:paraId="3BDDB12E" w14:textId="23713BA2" w:rsidR="00C678AF" w:rsidRDefault="00C678AF" w:rsidP="00C678AF">
            <w:pPr>
              <w:rPr>
                <w:szCs w:val="22"/>
              </w:rPr>
            </w:pPr>
            <w:r>
              <w:rPr>
                <w:rFonts w:hint="eastAsia"/>
                <w:szCs w:val="22"/>
              </w:rPr>
              <w:t>按照荷载准永久组合并考虑长期作用影响计算的最大裂缝宽度；</w:t>
            </w:r>
          </w:p>
        </w:tc>
      </w:tr>
      <w:tr w:rsidR="00C678AF" w14:paraId="402EACE8" w14:textId="77777777" w:rsidTr="002A4C37">
        <w:tc>
          <w:tcPr>
            <w:tcW w:w="890" w:type="dxa"/>
            <w:tcBorders>
              <w:top w:val="nil"/>
              <w:left w:val="nil"/>
              <w:bottom w:val="nil"/>
              <w:right w:val="nil"/>
            </w:tcBorders>
          </w:tcPr>
          <w:p w14:paraId="37C09240" w14:textId="62593C28" w:rsidR="00C678AF" w:rsidRPr="004C1F11" w:rsidRDefault="00C678AF" w:rsidP="00C678AF">
            <w:pPr>
              <w:jc w:val="right"/>
              <w:rPr>
                <w:rFonts w:ascii="Symbol" w:hAnsi="Symbol" w:hint="eastAsia"/>
                <w:i/>
                <w:szCs w:val="22"/>
              </w:rPr>
            </w:pPr>
            <w:r w:rsidRPr="004C1F11">
              <w:rPr>
                <w:rFonts w:ascii="Symbol" w:hAnsi="Symbol"/>
                <w:i/>
                <w:szCs w:val="22"/>
              </w:rPr>
              <w:t></w:t>
            </w:r>
            <w:proofErr w:type="spellStart"/>
            <w:r>
              <w:rPr>
                <w:szCs w:val="22"/>
                <w:vertAlign w:val="subscript"/>
              </w:rPr>
              <w:t>lim</w:t>
            </w:r>
            <w:proofErr w:type="spellEnd"/>
          </w:p>
        </w:tc>
        <w:tc>
          <w:tcPr>
            <w:tcW w:w="697" w:type="dxa"/>
            <w:tcBorders>
              <w:top w:val="nil"/>
              <w:left w:val="nil"/>
              <w:bottom w:val="nil"/>
              <w:right w:val="nil"/>
            </w:tcBorders>
          </w:tcPr>
          <w:p w14:paraId="71B78354" w14:textId="4532F3BC" w:rsidR="00C678AF" w:rsidRDefault="00C678AF" w:rsidP="00C678AF">
            <w:pPr>
              <w:jc w:val="center"/>
            </w:pPr>
            <w:r>
              <w:t>——</w:t>
            </w:r>
          </w:p>
        </w:tc>
        <w:tc>
          <w:tcPr>
            <w:tcW w:w="6895" w:type="dxa"/>
            <w:tcBorders>
              <w:top w:val="nil"/>
              <w:left w:val="nil"/>
              <w:bottom w:val="nil"/>
              <w:right w:val="nil"/>
            </w:tcBorders>
          </w:tcPr>
          <w:p w14:paraId="283624CE" w14:textId="0D176948" w:rsidR="00C678AF" w:rsidRDefault="00C678AF" w:rsidP="00C678AF">
            <w:pPr>
              <w:rPr>
                <w:szCs w:val="22"/>
              </w:rPr>
            </w:pPr>
            <w:r>
              <w:rPr>
                <w:rFonts w:hint="eastAsia"/>
                <w:szCs w:val="22"/>
              </w:rPr>
              <w:t>最大裂缝宽度限值。</w:t>
            </w:r>
          </w:p>
        </w:tc>
      </w:tr>
    </w:tbl>
    <w:p w14:paraId="2A1234F6" w14:textId="77777777" w:rsidR="003F090C" w:rsidRDefault="00934968">
      <w:pPr>
        <w:pStyle w:val="3"/>
        <w:rPr>
          <w:b/>
          <w:color w:val="auto"/>
        </w:rPr>
      </w:pPr>
      <w:r>
        <w:rPr>
          <w:b/>
          <w:color w:val="auto"/>
        </w:rPr>
        <w:t>几何参数</w:t>
      </w:r>
      <w:r>
        <w:rPr>
          <w:rFonts w:hint="eastAsia"/>
          <w:b/>
          <w:color w:val="auto"/>
        </w:rPr>
        <w:t>：</w:t>
      </w:r>
    </w:p>
    <w:tbl>
      <w:tblPr>
        <w:tblStyle w:val="aff3"/>
        <w:tblW w:w="8482" w:type="dxa"/>
        <w:tblLayout w:type="fixed"/>
        <w:tblLook w:val="04A0" w:firstRow="1" w:lastRow="0" w:firstColumn="1" w:lastColumn="0" w:noHBand="0" w:noVBand="1"/>
      </w:tblPr>
      <w:tblGrid>
        <w:gridCol w:w="890"/>
        <w:gridCol w:w="697"/>
        <w:gridCol w:w="6895"/>
      </w:tblGrid>
      <w:tr w:rsidR="00EF39A4" w14:paraId="5E148506" w14:textId="77777777" w:rsidTr="002A4C37">
        <w:tc>
          <w:tcPr>
            <w:tcW w:w="890" w:type="dxa"/>
            <w:tcBorders>
              <w:top w:val="nil"/>
              <w:left w:val="nil"/>
              <w:bottom w:val="nil"/>
              <w:right w:val="nil"/>
            </w:tcBorders>
          </w:tcPr>
          <w:p w14:paraId="44C3C089" w14:textId="7FDFB06F" w:rsidR="00EF39A4" w:rsidRPr="00C61A59" w:rsidRDefault="00EF39A4" w:rsidP="00EF39A4">
            <w:pPr>
              <w:jc w:val="right"/>
              <w:rPr>
                <w:i/>
              </w:rPr>
            </w:pPr>
            <w:r w:rsidRPr="009A77C4">
              <w:rPr>
                <w:rFonts w:hint="eastAsia"/>
                <w:i/>
              </w:rPr>
              <w:t>A</w:t>
            </w:r>
          </w:p>
        </w:tc>
        <w:tc>
          <w:tcPr>
            <w:tcW w:w="697" w:type="dxa"/>
            <w:tcBorders>
              <w:top w:val="nil"/>
              <w:left w:val="nil"/>
              <w:bottom w:val="nil"/>
              <w:right w:val="nil"/>
            </w:tcBorders>
          </w:tcPr>
          <w:p w14:paraId="24BE3458" w14:textId="7506509D" w:rsidR="00EF39A4" w:rsidRDefault="00EF39A4" w:rsidP="00EF39A4">
            <w:pPr>
              <w:jc w:val="center"/>
            </w:pPr>
            <w:r>
              <w:t>——</w:t>
            </w:r>
          </w:p>
        </w:tc>
        <w:tc>
          <w:tcPr>
            <w:tcW w:w="6895" w:type="dxa"/>
            <w:tcBorders>
              <w:top w:val="nil"/>
              <w:left w:val="nil"/>
              <w:bottom w:val="nil"/>
              <w:right w:val="nil"/>
            </w:tcBorders>
          </w:tcPr>
          <w:p w14:paraId="2FEACF03" w14:textId="31086CCE" w:rsidR="00EF39A4" w:rsidRDefault="00EF39A4" w:rsidP="00EF39A4">
            <w:pPr>
              <w:rPr>
                <w:szCs w:val="22"/>
              </w:rPr>
            </w:pPr>
            <w:r>
              <w:rPr>
                <w:rFonts w:hint="eastAsia"/>
                <w:szCs w:val="22"/>
              </w:rPr>
              <w:t>钢梁的截面面积</w:t>
            </w:r>
            <w:r w:rsidR="009A1097">
              <w:rPr>
                <w:rFonts w:hint="eastAsia"/>
                <w:szCs w:val="22"/>
              </w:rPr>
              <w:t>；</w:t>
            </w:r>
          </w:p>
        </w:tc>
      </w:tr>
      <w:tr w:rsidR="008D63FA" w14:paraId="174FA1CA" w14:textId="77777777" w:rsidTr="002A4C37">
        <w:tc>
          <w:tcPr>
            <w:tcW w:w="890" w:type="dxa"/>
            <w:tcBorders>
              <w:top w:val="nil"/>
              <w:left w:val="nil"/>
              <w:bottom w:val="nil"/>
              <w:right w:val="nil"/>
            </w:tcBorders>
          </w:tcPr>
          <w:p w14:paraId="54286567" w14:textId="08CCC6A9" w:rsidR="008D63FA" w:rsidRPr="009A77C4" w:rsidRDefault="008D63FA" w:rsidP="008D63FA">
            <w:pPr>
              <w:jc w:val="right"/>
              <w:rPr>
                <w:i/>
              </w:rPr>
            </w:pPr>
            <w:r>
              <w:rPr>
                <w:i/>
              </w:rPr>
              <w:t>A</w:t>
            </w:r>
            <w:r w:rsidRPr="00C60387">
              <w:rPr>
                <w:vertAlign w:val="subscript"/>
              </w:rPr>
              <w:t>c</w:t>
            </w:r>
          </w:p>
        </w:tc>
        <w:tc>
          <w:tcPr>
            <w:tcW w:w="697" w:type="dxa"/>
            <w:tcBorders>
              <w:top w:val="nil"/>
              <w:left w:val="nil"/>
              <w:bottom w:val="nil"/>
              <w:right w:val="nil"/>
            </w:tcBorders>
          </w:tcPr>
          <w:p w14:paraId="2CC6F982" w14:textId="4D381C91" w:rsidR="008D63FA" w:rsidRDefault="008D63FA" w:rsidP="008D63FA">
            <w:pPr>
              <w:jc w:val="center"/>
            </w:pPr>
            <w:r>
              <w:t>——</w:t>
            </w:r>
          </w:p>
        </w:tc>
        <w:tc>
          <w:tcPr>
            <w:tcW w:w="6895" w:type="dxa"/>
            <w:tcBorders>
              <w:top w:val="nil"/>
              <w:left w:val="nil"/>
              <w:bottom w:val="nil"/>
              <w:right w:val="nil"/>
            </w:tcBorders>
          </w:tcPr>
          <w:p w14:paraId="685EC8F1" w14:textId="6150E09A" w:rsidR="008D63FA" w:rsidRDefault="008D63FA" w:rsidP="008D63FA">
            <w:pPr>
              <w:rPr>
                <w:szCs w:val="22"/>
              </w:rPr>
            </w:pPr>
            <w:r>
              <w:rPr>
                <w:rFonts w:hint="eastAsia"/>
                <w:szCs w:val="22"/>
              </w:rPr>
              <w:t>钢梁受压区截面面积；</w:t>
            </w:r>
          </w:p>
        </w:tc>
      </w:tr>
      <w:tr w:rsidR="00C678AF" w14:paraId="56E78DFC" w14:textId="77777777" w:rsidTr="002A4C37">
        <w:tc>
          <w:tcPr>
            <w:tcW w:w="890" w:type="dxa"/>
            <w:tcBorders>
              <w:top w:val="nil"/>
              <w:left w:val="nil"/>
              <w:bottom w:val="nil"/>
              <w:right w:val="nil"/>
            </w:tcBorders>
          </w:tcPr>
          <w:p w14:paraId="127D758C" w14:textId="6878F1AF" w:rsidR="00C678AF" w:rsidRDefault="00C678AF" w:rsidP="00C678AF">
            <w:pPr>
              <w:jc w:val="right"/>
              <w:rPr>
                <w:i/>
              </w:rPr>
            </w:pPr>
            <w:r>
              <w:rPr>
                <w:i/>
              </w:rPr>
              <w:t>A</w:t>
            </w:r>
            <w:r w:rsidRPr="00D63C42">
              <w:rPr>
                <w:vertAlign w:val="subscript"/>
              </w:rPr>
              <w:t>e</w:t>
            </w:r>
          </w:p>
        </w:tc>
        <w:tc>
          <w:tcPr>
            <w:tcW w:w="697" w:type="dxa"/>
            <w:tcBorders>
              <w:top w:val="nil"/>
              <w:left w:val="nil"/>
              <w:bottom w:val="nil"/>
              <w:right w:val="nil"/>
            </w:tcBorders>
          </w:tcPr>
          <w:p w14:paraId="72132F08" w14:textId="5268344C" w:rsidR="00C678AF" w:rsidRDefault="00C678AF" w:rsidP="00C678AF">
            <w:pPr>
              <w:jc w:val="center"/>
            </w:pPr>
            <w:r>
              <w:t>——</w:t>
            </w:r>
          </w:p>
        </w:tc>
        <w:tc>
          <w:tcPr>
            <w:tcW w:w="6895" w:type="dxa"/>
            <w:tcBorders>
              <w:top w:val="nil"/>
              <w:left w:val="nil"/>
              <w:bottom w:val="nil"/>
              <w:right w:val="nil"/>
            </w:tcBorders>
          </w:tcPr>
          <w:p w14:paraId="6500486E" w14:textId="3C5441DB" w:rsidR="00C678AF" w:rsidRDefault="00C678AF" w:rsidP="00C678AF">
            <w:pPr>
              <w:rPr>
                <w:szCs w:val="22"/>
              </w:rPr>
            </w:pPr>
            <w:r>
              <w:rPr>
                <w:rFonts w:hint="eastAsia"/>
                <w:szCs w:val="22"/>
              </w:rPr>
              <w:t>单位长度上横向钢筋的截面面积；</w:t>
            </w:r>
          </w:p>
        </w:tc>
      </w:tr>
      <w:tr w:rsidR="00C678AF" w14:paraId="6751D7B2" w14:textId="77777777" w:rsidTr="002A4C37">
        <w:tc>
          <w:tcPr>
            <w:tcW w:w="890" w:type="dxa"/>
            <w:tcBorders>
              <w:top w:val="nil"/>
              <w:left w:val="nil"/>
              <w:bottom w:val="nil"/>
              <w:right w:val="nil"/>
            </w:tcBorders>
          </w:tcPr>
          <w:p w14:paraId="1C336A60" w14:textId="135E2363" w:rsidR="00C678AF" w:rsidRPr="00E03216" w:rsidRDefault="00C678AF" w:rsidP="00C678AF">
            <w:pPr>
              <w:jc w:val="right"/>
              <w:rPr>
                <w:i/>
                <w:szCs w:val="22"/>
              </w:rPr>
            </w:pPr>
            <w:r w:rsidRPr="00C61A59">
              <w:rPr>
                <w:rFonts w:hint="eastAsia"/>
                <w:i/>
              </w:rPr>
              <w:t>A</w:t>
            </w:r>
            <w:r w:rsidRPr="00C61A59">
              <w:rPr>
                <w:vertAlign w:val="subscript"/>
              </w:rPr>
              <w:t>s</w:t>
            </w:r>
          </w:p>
        </w:tc>
        <w:tc>
          <w:tcPr>
            <w:tcW w:w="697" w:type="dxa"/>
            <w:tcBorders>
              <w:top w:val="nil"/>
              <w:left w:val="nil"/>
              <w:bottom w:val="nil"/>
              <w:right w:val="nil"/>
            </w:tcBorders>
          </w:tcPr>
          <w:p w14:paraId="7B849F17" w14:textId="53F430AD" w:rsidR="00C678AF" w:rsidRDefault="00C678AF" w:rsidP="00C678AF">
            <w:pPr>
              <w:jc w:val="center"/>
            </w:pPr>
            <w:r>
              <w:t>——</w:t>
            </w:r>
          </w:p>
        </w:tc>
        <w:tc>
          <w:tcPr>
            <w:tcW w:w="6895" w:type="dxa"/>
            <w:tcBorders>
              <w:top w:val="nil"/>
              <w:left w:val="nil"/>
              <w:bottom w:val="nil"/>
              <w:right w:val="nil"/>
            </w:tcBorders>
          </w:tcPr>
          <w:p w14:paraId="29D83ABB" w14:textId="3D70FB39" w:rsidR="00C678AF" w:rsidRPr="00E03216" w:rsidRDefault="00C678AF" w:rsidP="00C678AF">
            <w:pPr>
              <w:rPr>
                <w:szCs w:val="22"/>
              </w:rPr>
            </w:pPr>
            <w:r>
              <w:rPr>
                <w:rFonts w:hint="eastAsia"/>
                <w:szCs w:val="22"/>
              </w:rPr>
              <w:t>圆柱头焊钉钉杆截面面积；</w:t>
            </w:r>
          </w:p>
        </w:tc>
      </w:tr>
      <w:tr w:rsidR="00C678AF" w14:paraId="1938A59C" w14:textId="77777777" w:rsidTr="002A4C37">
        <w:tc>
          <w:tcPr>
            <w:tcW w:w="890" w:type="dxa"/>
            <w:tcBorders>
              <w:top w:val="nil"/>
              <w:left w:val="nil"/>
              <w:bottom w:val="nil"/>
              <w:right w:val="nil"/>
            </w:tcBorders>
          </w:tcPr>
          <w:p w14:paraId="45326356" w14:textId="74CDC8DA" w:rsidR="00C678AF" w:rsidRPr="00C61A59" w:rsidRDefault="00C678AF" w:rsidP="00C678AF">
            <w:pPr>
              <w:jc w:val="right"/>
              <w:rPr>
                <w:i/>
              </w:rPr>
            </w:pPr>
            <w:proofErr w:type="spellStart"/>
            <w:r>
              <w:rPr>
                <w:rFonts w:hint="eastAsia"/>
                <w:i/>
              </w:rPr>
              <w:t>A</w:t>
            </w:r>
            <w:r w:rsidRPr="002E7D8C">
              <w:rPr>
                <w:vertAlign w:val="subscript"/>
              </w:rPr>
              <w:t>st</w:t>
            </w:r>
            <w:proofErr w:type="spellEnd"/>
          </w:p>
        </w:tc>
        <w:tc>
          <w:tcPr>
            <w:tcW w:w="697" w:type="dxa"/>
            <w:tcBorders>
              <w:top w:val="nil"/>
              <w:left w:val="nil"/>
              <w:bottom w:val="nil"/>
              <w:right w:val="nil"/>
            </w:tcBorders>
          </w:tcPr>
          <w:p w14:paraId="3919A6E5" w14:textId="79CAF2C5" w:rsidR="00C678AF" w:rsidRDefault="00C678AF" w:rsidP="00C678AF">
            <w:pPr>
              <w:jc w:val="center"/>
            </w:pPr>
            <w:r>
              <w:t>——</w:t>
            </w:r>
          </w:p>
        </w:tc>
        <w:tc>
          <w:tcPr>
            <w:tcW w:w="6895" w:type="dxa"/>
            <w:tcBorders>
              <w:top w:val="nil"/>
              <w:left w:val="nil"/>
              <w:bottom w:val="nil"/>
              <w:right w:val="nil"/>
            </w:tcBorders>
          </w:tcPr>
          <w:p w14:paraId="28247210" w14:textId="770A052F" w:rsidR="00C678AF" w:rsidRDefault="00C678AF" w:rsidP="00C678AF">
            <w:pPr>
              <w:rPr>
                <w:szCs w:val="22"/>
              </w:rPr>
            </w:pPr>
            <w:r>
              <w:rPr>
                <w:rFonts w:hint="eastAsia"/>
                <w:szCs w:val="22"/>
              </w:rPr>
              <w:t>梁</w:t>
            </w:r>
            <w:proofErr w:type="gramStart"/>
            <w:r>
              <w:rPr>
                <w:rFonts w:hint="eastAsia"/>
                <w:szCs w:val="22"/>
              </w:rPr>
              <w:t>端有效</w:t>
            </w:r>
            <w:proofErr w:type="gramEnd"/>
            <w:r>
              <w:rPr>
                <w:rFonts w:hint="eastAsia"/>
                <w:szCs w:val="22"/>
              </w:rPr>
              <w:t>翼缘宽度</w:t>
            </w:r>
            <w:proofErr w:type="spellStart"/>
            <w:r w:rsidRPr="002E7D8C">
              <w:rPr>
                <w:rFonts w:hint="eastAsia"/>
                <w:i/>
                <w:szCs w:val="22"/>
              </w:rPr>
              <w:t>b</w:t>
            </w:r>
            <w:r w:rsidRPr="002E7D8C">
              <w:rPr>
                <w:szCs w:val="22"/>
                <w:vertAlign w:val="subscript"/>
              </w:rPr>
              <w:t>e,end</w:t>
            </w:r>
            <w:proofErr w:type="spellEnd"/>
            <w:proofErr w:type="gramStart"/>
            <w:r w:rsidRPr="002E7D8C">
              <w:rPr>
                <w:rFonts w:hint="eastAsia"/>
                <w:szCs w:val="22"/>
                <w:vertAlign w:val="superscript"/>
              </w:rPr>
              <w:t>—</w:t>
            </w:r>
            <w:r>
              <w:rPr>
                <w:rFonts w:hint="eastAsia"/>
                <w:szCs w:val="22"/>
              </w:rPr>
              <w:t>范围</w:t>
            </w:r>
            <w:proofErr w:type="gramEnd"/>
            <w:r>
              <w:rPr>
                <w:rFonts w:hint="eastAsia"/>
                <w:szCs w:val="22"/>
              </w:rPr>
              <w:t>内的钢筋截面积；</w:t>
            </w:r>
          </w:p>
        </w:tc>
      </w:tr>
      <w:tr w:rsidR="00C678AF" w14:paraId="737B69AD" w14:textId="77777777" w:rsidTr="002A4C37">
        <w:tc>
          <w:tcPr>
            <w:tcW w:w="890" w:type="dxa"/>
            <w:tcBorders>
              <w:top w:val="nil"/>
              <w:left w:val="nil"/>
              <w:bottom w:val="nil"/>
              <w:right w:val="nil"/>
            </w:tcBorders>
          </w:tcPr>
          <w:p w14:paraId="54062D3E" w14:textId="6AB6E940" w:rsidR="00C678AF" w:rsidRDefault="00C678AF" w:rsidP="00C678AF">
            <w:pPr>
              <w:jc w:val="right"/>
              <w:rPr>
                <w:i/>
              </w:rPr>
            </w:pPr>
            <w:r>
              <w:rPr>
                <w:rFonts w:hint="eastAsia"/>
                <w:i/>
              </w:rPr>
              <w:t>b</w:t>
            </w:r>
            <w:r w:rsidRPr="00A32254">
              <w:rPr>
                <w:vertAlign w:val="subscript"/>
              </w:rPr>
              <w:t>1</w:t>
            </w:r>
          </w:p>
        </w:tc>
        <w:tc>
          <w:tcPr>
            <w:tcW w:w="697" w:type="dxa"/>
            <w:tcBorders>
              <w:top w:val="nil"/>
              <w:left w:val="nil"/>
              <w:bottom w:val="nil"/>
              <w:right w:val="nil"/>
            </w:tcBorders>
          </w:tcPr>
          <w:p w14:paraId="0C02871B" w14:textId="553CEDF4" w:rsidR="00C678AF" w:rsidRDefault="00C678AF" w:rsidP="00C678AF">
            <w:pPr>
              <w:jc w:val="center"/>
            </w:pPr>
            <w:r>
              <w:t>——</w:t>
            </w:r>
          </w:p>
        </w:tc>
        <w:tc>
          <w:tcPr>
            <w:tcW w:w="6895" w:type="dxa"/>
            <w:tcBorders>
              <w:top w:val="nil"/>
              <w:left w:val="nil"/>
              <w:bottom w:val="nil"/>
              <w:right w:val="nil"/>
            </w:tcBorders>
          </w:tcPr>
          <w:p w14:paraId="5805D9A5" w14:textId="60D70AF8" w:rsidR="00C678AF" w:rsidRDefault="001C53F4" w:rsidP="00C678AF">
            <w:pPr>
              <w:rPr>
                <w:szCs w:val="22"/>
              </w:rPr>
            </w:pPr>
            <w:proofErr w:type="gramStart"/>
            <w:r>
              <w:rPr>
                <w:rFonts w:hint="eastAsia"/>
                <w:szCs w:val="22"/>
              </w:rPr>
              <w:t>计算跨中截面</w:t>
            </w:r>
            <w:proofErr w:type="gramEnd"/>
            <w:r>
              <w:rPr>
                <w:rFonts w:hint="eastAsia"/>
                <w:szCs w:val="22"/>
              </w:rPr>
              <w:t>达到极限正弯矩时有效翼缘宽度时从钢梁上翼缘边界向左延伸的混凝土板实际宽度</w:t>
            </w:r>
            <w:r w:rsidR="00C678AF">
              <w:rPr>
                <w:rFonts w:hint="eastAsia"/>
                <w:szCs w:val="22"/>
              </w:rPr>
              <w:t>；</w:t>
            </w:r>
          </w:p>
        </w:tc>
      </w:tr>
      <w:tr w:rsidR="00C678AF" w14:paraId="27DE5225" w14:textId="77777777" w:rsidTr="002A4C37">
        <w:tc>
          <w:tcPr>
            <w:tcW w:w="890" w:type="dxa"/>
            <w:tcBorders>
              <w:top w:val="nil"/>
              <w:left w:val="nil"/>
              <w:bottom w:val="nil"/>
              <w:right w:val="nil"/>
            </w:tcBorders>
          </w:tcPr>
          <w:p w14:paraId="3F6AAC44" w14:textId="79256F67" w:rsidR="00C678AF" w:rsidRDefault="00C678AF" w:rsidP="00C678AF">
            <w:pPr>
              <w:jc w:val="right"/>
              <w:rPr>
                <w:i/>
              </w:rPr>
            </w:pPr>
            <w:r>
              <w:rPr>
                <w:rFonts w:hint="eastAsia"/>
                <w:i/>
              </w:rPr>
              <w:t>b</w:t>
            </w:r>
            <w:r w:rsidRPr="009A53FC">
              <w:rPr>
                <w:vertAlign w:val="subscript"/>
              </w:rPr>
              <w:t>2</w:t>
            </w:r>
          </w:p>
        </w:tc>
        <w:tc>
          <w:tcPr>
            <w:tcW w:w="697" w:type="dxa"/>
            <w:tcBorders>
              <w:top w:val="nil"/>
              <w:left w:val="nil"/>
              <w:bottom w:val="nil"/>
              <w:right w:val="nil"/>
            </w:tcBorders>
          </w:tcPr>
          <w:p w14:paraId="7A5F7B9A" w14:textId="560421EB" w:rsidR="00C678AF" w:rsidRDefault="00C678AF" w:rsidP="00C678AF">
            <w:pPr>
              <w:jc w:val="center"/>
            </w:pPr>
            <w:r>
              <w:t>——</w:t>
            </w:r>
          </w:p>
        </w:tc>
        <w:tc>
          <w:tcPr>
            <w:tcW w:w="6895" w:type="dxa"/>
            <w:tcBorders>
              <w:top w:val="nil"/>
              <w:left w:val="nil"/>
              <w:bottom w:val="nil"/>
              <w:right w:val="nil"/>
            </w:tcBorders>
          </w:tcPr>
          <w:p w14:paraId="3C15B570" w14:textId="34CCB944" w:rsidR="00C678AF" w:rsidRDefault="001C53F4" w:rsidP="00C678AF">
            <w:pPr>
              <w:rPr>
                <w:szCs w:val="22"/>
              </w:rPr>
            </w:pPr>
            <w:proofErr w:type="gramStart"/>
            <w:r>
              <w:rPr>
                <w:rFonts w:hint="eastAsia"/>
                <w:szCs w:val="22"/>
              </w:rPr>
              <w:t>计算跨中截面</w:t>
            </w:r>
            <w:proofErr w:type="gramEnd"/>
            <w:r>
              <w:rPr>
                <w:rFonts w:hint="eastAsia"/>
                <w:szCs w:val="22"/>
              </w:rPr>
              <w:t>达到极限正弯矩时有效翼缘宽度时从钢梁上翼缘边界向右延伸的混凝土板实际宽度</w:t>
            </w:r>
            <w:r w:rsidR="00C678AF">
              <w:rPr>
                <w:rFonts w:hint="eastAsia"/>
                <w:szCs w:val="22"/>
              </w:rPr>
              <w:t>；</w:t>
            </w:r>
          </w:p>
        </w:tc>
      </w:tr>
      <w:tr w:rsidR="00C678AF" w14:paraId="7082400D" w14:textId="77777777" w:rsidTr="002A4C37">
        <w:tc>
          <w:tcPr>
            <w:tcW w:w="890" w:type="dxa"/>
            <w:tcBorders>
              <w:top w:val="nil"/>
              <w:left w:val="nil"/>
              <w:bottom w:val="nil"/>
              <w:right w:val="nil"/>
            </w:tcBorders>
          </w:tcPr>
          <w:p w14:paraId="027FB22F" w14:textId="5C4590CF" w:rsidR="00C678AF" w:rsidRPr="00A74B84" w:rsidRDefault="00C678AF" w:rsidP="00C678AF">
            <w:pPr>
              <w:jc w:val="right"/>
              <w:rPr>
                <w:i/>
              </w:rPr>
            </w:pPr>
            <w:r w:rsidRPr="00E03216">
              <w:rPr>
                <w:rFonts w:hint="eastAsia"/>
                <w:i/>
                <w:szCs w:val="22"/>
              </w:rPr>
              <w:t>b</w:t>
            </w:r>
            <w:r w:rsidRPr="00E03216">
              <w:rPr>
                <w:szCs w:val="22"/>
                <w:vertAlign w:val="subscript"/>
              </w:rPr>
              <w:t>1</w:t>
            </w:r>
            <w:r w:rsidRPr="00E03216">
              <w:rPr>
                <w:szCs w:val="22"/>
                <w:vertAlign w:val="superscript"/>
              </w:rPr>
              <w:t>+</w:t>
            </w:r>
          </w:p>
        </w:tc>
        <w:tc>
          <w:tcPr>
            <w:tcW w:w="697" w:type="dxa"/>
            <w:tcBorders>
              <w:top w:val="nil"/>
              <w:left w:val="nil"/>
              <w:bottom w:val="nil"/>
              <w:right w:val="nil"/>
            </w:tcBorders>
          </w:tcPr>
          <w:p w14:paraId="77E35D62" w14:textId="53756E2D" w:rsidR="00C678AF" w:rsidRDefault="00C678AF" w:rsidP="00C678AF">
            <w:pPr>
              <w:jc w:val="center"/>
            </w:pPr>
            <w:r>
              <w:t>——</w:t>
            </w:r>
          </w:p>
        </w:tc>
        <w:tc>
          <w:tcPr>
            <w:tcW w:w="6895" w:type="dxa"/>
            <w:tcBorders>
              <w:top w:val="nil"/>
              <w:left w:val="nil"/>
              <w:bottom w:val="nil"/>
              <w:right w:val="nil"/>
            </w:tcBorders>
          </w:tcPr>
          <w:p w14:paraId="688279A9" w14:textId="37C0FBAA" w:rsidR="00C678AF" w:rsidRPr="00A74B84" w:rsidRDefault="00C678AF" w:rsidP="00C678AF">
            <w:r w:rsidRPr="00E03216">
              <w:rPr>
                <w:rFonts w:hint="eastAsia"/>
                <w:szCs w:val="22"/>
              </w:rPr>
              <w:t>左侧楼板有效翼缘宽度</w:t>
            </w:r>
            <w:r>
              <w:rPr>
                <w:rFonts w:hint="eastAsia"/>
                <w:szCs w:val="22"/>
              </w:rPr>
              <w:t>；</w:t>
            </w:r>
          </w:p>
        </w:tc>
      </w:tr>
      <w:tr w:rsidR="00C678AF" w14:paraId="6529222E" w14:textId="77777777" w:rsidTr="002A4C37">
        <w:tc>
          <w:tcPr>
            <w:tcW w:w="890" w:type="dxa"/>
            <w:tcBorders>
              <w:top w:val="nil"/>
              <w:left w:val="nil"/>
              <w:bottom w:val="nil"/>
              <w:right w:val="nil"/>
            </w:tcBorders>
          </w:tcPr>
          <w:p w14:paraId="71B6B110" w14:textId="11024B30" w:rsidR="00C678AF" w:rsidRPr="00E03216" w:rsidRDefault="00C678AF" w:rsidP="00C678AF">
            <w:pPr>
              <w:jc w:val="right"/>
              <w:rPr>
                <w:i/>
                <w:szCs w:val="22"/>
              </w:rPr>
            </w:pPr>
            <w:r w:rsidRPr="00E03216">
              <w:rPr>
                <w:rFonts w:hint="eastAsia"/>
                <w:i/>
                <w:szCs w:val="22"/>
              </w:rPr>
              <w:t>b</w:t>
            </w:r>
            <w:r w:rsidRPr="00E03216">
              <w:rPr>
                <w:szCs w:val="22"/>
                <w:vertAlign w:val="subscript"/>
              </w:rPr>
              <w:t>2</w:t>
            </w:r>
            <w:r w:rsidRPr="00E03216">
              <w:rPr>
                <w:szCs w:val="22"/>
                <w:vertAlign w:val="superscript"/>
              </w:rPr>
              <w:t>+</w:t>
            </w:r>
          </w:p>
        </w:tc>
        <w:tc>
          <w:tcPr>
            <w:tcW w:w="697" w:type="dxa"/>
            <w:tcBorders>
              <w:top w:val="nil"/>
              <w:left w:val="nil"/>
              <w:bottom w:val="nil"/>
              <w:right w:val="nil"/>
            </w:tcBorders>
          </w:tcPr>
          <w:p w14:paraId="08B39559" w14:textId="6548D080" w:rsidR="00C678AF" w:rsidRDefault="00C678AF" w:rsidP="00C678AF">
            <w:pPr>
              <w:jc w:val="center"/>
            </w:pPr>
            <w:r>
              <w:t>——</w:t>
            </w:r>
          </w:p>
        </w:tc>
        <w:tc>
          <w:tcPr>
            <w:tcW w:w="6895" w:type="dxa"/>
            <w:tcBorders>
              <w:top w:val="nil"/>
              <w:left w:val="nil"/>
              <w:bottom w:val="nil"/>
              <w:right w:val="nil"/>
            </w:tcBorders>
          </w:tcPr>
          <w:p w14:paraId="6C752569" w14:textId="3C7137F9" w:rsidR="00C678AF" w:rsidRPr="00E03216" w:rsidRDefault="00C678AF" w:rsidP="00C678AF">
            <w:pPr>
              <w:rPr>
                <w:szCs w:val="22"/>
              </w:rPr>
            </w:pPr>
            <w:r>
              <w:rPr>
                <w:rFonts w:hint="eastAsia"/>
                <w:szCs w:val="22"/>
              </w:rPr>
              <w:t>右</w:t>
            </w:r>
            <w:r w:rsidRPr="00E03216">
              <w:rPr>
                <w:rFonts w:hint="eastAsia"/>
                <w:szCs w:val="22"/>
              </w:rPr>
              <w:t>侧楼板有效翼缘宽度</w:t>
            </w:r>
            <w:r>
              <w:rPr>
                <w:rFonts w:hint="eastAsia"/>
                <w:szCs w:val="22"/>
              </w:rPr>
              <w:t>；</w:t>
            </w:r>
          </w:p>
        </w:tc>
      </w:tr>
      <w:tr w:rsidR="001A1D1D" w14:paraId="0563D82E" w14:textId="77777777" w:rsidTr="002A4C37">
        <w:tc>
          <w:tcPr>
            <w:tcW w:w="890" w:type="dxa"/>
            <w:tcBorders>
              <w:top w:val="nil"/>
              <w:left w:val="nil"/>
              <w:bottom w:val="nil"/>
              <w:right w:val="nil"/>
            </w:tcBorders>
          </w:tcPr>
          <w:p w14:paraId="0A897F68" w14:textId="71BBE8D5" w:rsidR="001A1D1D" w:rsidRPr="00E03216" w:rsidRDefault="001A1D1D" w:rsidP="001A1D1D">
            <w:pPr>
              <w:jc w:val="right"/>
              <w:rPr>
                <w:i/>
                <w:szCs w:val="22"/>
              </w:rPr>
            </w:pPr>
            <w:proofErr w:type="spellStart"/>
            <w:r w:rsidRPr="00A74B84">
              <w:rPr>
                <w:i/>
              </w:rPr>
              <w:t>b</w:t>
            </w:r>
            <w:r w:rsidRPr="00A74B84">
              <w:rPr>
                <w:vertAlign w:val="subscript"/>
              </w:rPr>
              <w:t>c</w:t>
            </w:r>
            <w:proofErr w:type="spellEnd"/>
          </w:p>
        </w:tc>
        <w:tc>
          <w:tcPr>
            <w:tcW w:w="697" w:type="dxa"/>
            <w:tcBorders>
              <w:top w:val="nil"/>
              <w:left w:val="nil"/>
              <w:bottom w:val="nil"/>
              <w:right w:val="nil"/>
            </w:tcBorders>
          </w:tcPr>
          <w:p w14:paraId="57E96463" w14:textId="0BDAD331" w:rsidR="001A1D1D" w:rsidRDefault="001A1D1D" w:rsidP="00C678AF">
            <w:pPr>
              <w:jc w:val="center"/>
            </w:pPr>
            <w:r>
              <w:t>——</w:t>
            </w:r>
          </w:p>
        </w:tc>
        <w:tc>
          <w:tcPr>
            <w:tcW w:w="6895" w:type="dxa"/>
            <w:tcBorders>
              <w:top w:val="nil"/>
              <w:left w:val="nil"/>
              <w:bottom w:val="nil"/>
              <w:right w:val="nil"/>
            </w:tcBorders>
          </w:tcPr>
          <w:p w14:paraId="2FBD1F3B" w14:textId="65BEAFF4" w:rsidR="001A1D1D" w:rsidRDefault="001A1D1D" w:rsidP="00C678AF">
            <w:pPr>
              <w:rPr>
                <w:szCs w:val="22"/>
              </w:rPr>
            </w:pPr>
            <w:r>
              <w:rPr>
                <w:rFonts w:hint="eastAsia"/>
              </w:rPr>
              <w:t>混凝土楼板的实际宽度；</w:t>
            </w:r>
          </w:p>
        </w:tc>
      </w:tr>
      <w:tr w:rsidR="00C678AF" w14:paraId="68B3341B" w14:textId="77777777" w:rsidTr="002A4C37">
        <w:tc>
          <w:tcPr>
            <w:tcW w:w="890" w:type="dxa"/>
            <w:tcBorders>
              <w:top w:val="nil"/>
              <w:left w:val="nil"/>
              <w:bottom w:val="nil"/>
              <w:right w:val="nil"/>
            </w:tcBorders>
          </w:tcPr>
          <w:p w14:paraId="574591AA" w14:textId="63291B52" w:rsidR="00C678AF" w:rsidRPr="00A74B84" w:rsidRDefault="00C678AF" w:rsidP="00C678AF">
            <w:pPr>
              <w:jc w:val="right"/>
              <w:rPr>
                <w:i/>
              </w:rPr>
            </w:pPr>
            <w:r w:rsidRPr="00A74B84">
              <w:rPr>
                <w:i/>
              </w:rPr>
              <w:t>b</w:t>
            </w:r>
            <w:r w:rsidRPr="00A74B84">
              <w:rPr>
                <w:vertAlign w:val="subscript"/>
              </w:rPr>
              <w:t>c1</w:t>
            </w:r>
          </w:p>
        </w:tc>
        <w:tc>
          <w:tcPr>
            <w:tcW w:w="697" w:type="dxa"/>
            <w:tcBorders>
              <w:top w:val="nil"/>
              <w:left w:val="nil"/>
              <w:bottom w:val="nil"/>
              <w:right w:val="nil"/>
            </w:tcBorders>
          </w:tcPr>
          <w:p w14:paraId="22F217D4" w14:textId="0E82B0B6" w:rsidR="00C678AF" w:rsidRDefault="00C678AF" w:rsidP="00C678AF">
            <w:pPr>
              <w:jc w:val="center"/>
            </w:pPr>
            <w:r>
              <w:t>——</w:t>
            </w:r>
          </w:p>
        </w:tc>
        <w:tc>
          <w:tcPr>
            <w:tcW w:w="6895" w:type="dxa"/>
            <w:tcBorders>
              <w:top w:val="nil"/>
              <w:left w:val="nil"/>
              <w:bottom w:val="nil"/>
              <w:right w:val="nil"/>
            </w:tcBorders>
          </w:tcPr>
          <w:p w14:paraId="3C88D72A" w14:textId="333EE6D3" w:rsidR="00C678AF" w:rsidRPr="00A74B84" w:rsidRDefault="00C678AF" w:rsidP="00C678AF">
            <w:r w:rsidRPr="00A74B84">
              <w:rPr>
                <w:rFonts w:hint="eastAsia"/>
              </w:rPr>
              <w:t>组合梁左侧实际混凝土翼缘宽度</w:t>
            </w:r>
            <w:r>
              <w:rPr>
                <w:rFonts w:hint="eastAsia"/>
              </w:rPr>
              <w:t>；</w:t>
            </w:r>
          </w:p>
        </w:tc>
      </w:tr>
      <w:tr w:rsidR="00C678AF" w14:paraId="7A8ED11C" w14:textId="77777777" w:rsidTr="002A4C37">
        <w:tc>
          <w:tcPr>
            <w:tcW w:w="890" w:type="dxa"/>
            <w:tcBorders>
              <w:top w:val="nil"/>
              <w:left w:val="nil"/>
              <w:bottom w:val="nil"/>
              <w:right w:val="nil"/>
            </w:tcBorders>
          </w:tcPr>
          <w:p w14:paraId="0821B5FD" w14:textId="23FF4BB9" w:rsidR="00C678AF" w:rsidRPr="00A74B84" w:rsidRDefault="00C678AF" w:rsidP="00C678AF">
            <w:pPr>
              <w:jc w:val="right"/>
              <w:rPr>
                <w:i/>
              </w:rPr>
            </w:pPr>
            <w:r w:rsidRPr="00A74B84">
              <w:rPr>
                <w:i/>
              </w:rPr>
              <w:t>b</w:t>
            </w:r>
            <w:r w:rsidRPr="00A74B84">
              <w:rPr>
                <w:vertAlign w:val="subscript"/>
              </w:rPr>
              <w:t>c</w:t>
            </w:r>
            <w:r>
              <w:rPr>
                <w:vertAlign w:val="subscript"/>
              </w:rPr>
              <w:t>2</w:t>
            </w:r>
          </w:p>
        </w:tc>
        <w:tc>
          <w:tcPr>
            <w:tcW w:w="697" w:type="dxa"/>
            <w:tcBorders>
              <w:top w:val="nil"/>
              <w:left w:val="nil"/>
              <w:bottom w:val="nil"/>
              <w:right w:val="nil"/>
            </w:tcBorders>
          </w:tcPr>
          <w:p w14:paraId="104F4E48" w14:textId="17FFB191" w:rsidR="00C678AF" w:rsidRDefault="00C678AF" w:rsidP="00C678AF">
            <w:pPr>
              <w:jc w:val="center"/>
            </w:pPr>
            <w:r>
              <w:t>——</w:t>
            </w:r>
          </w:p>
        </w:tc>
        <w:tc>
          <w:tcPr>
            <w:tcW w:w="6895" w:type="dxa"/>
            <w:tcBorders>
              <w:top w:val="nil"/>
              <w:left w:val="nil"/>
              <w:bottom w:val="nil"/>
              <w:right w:val="nil"/>
            </w:tcBorders>
          </w:tcPr>
          <w:p w14:paraId="4D7AC971" w14:textId="64EA158D" w:rsidR="00C678AF" w:rsidRPr="00A74B84" w:rsidRDefault="00C678AF" w:rsidP="00C678AF">
            <w:r w:rsidRPr="00A74B84">
              <w:rPr>
                <w:rFonts w:hint="eastAsia"/>
              </w:rPr>
              <w:t>组合梁</w:t>
            </w:r>
            <w:r>
              <w:rPr>
                <w:rFonts w:hint="eastAsia"/>
              </w:rPr>
              <w:t>右</w:t>
            </w:r>
            <w:r w:rsidRPr="00A74B84">
              <w:rPr>
                <w:rFonts w:hint="eastAsia"/>
              </w:rPr>
              <w:t>侧实际混凝土翼缘宽度</w:t>
            </w:r>
            <w:r>
              <w:rPr>
                <w:rFonts w:hint="eastAsia"/>
              </w:rPr>
              <w:t>；</w:t>
            </w:r>
          </w:p>
        </w:tc>
      </w:tr>
      <w:tr w:rsidR="00C678AF" w14:paraId="6F5421B0" w14:textId="77777777" w:rsidTr="002A4C37">
        <w:tc>
          <w:tcPr>
            <w:tcW w:w="890" w:type="dxa"/>
            <w:tcBorders>
              <w:top w:val="nil"/>
              <w:left w:val="nil"/>
              <w:bottom w:val="nil"/>
              <w:right w:val="nil"/>
            </w:tcBorders>
          </w:tcPr>
          <w:p w14:paraId="29FBE3E4" w14:textId="4B8FFEC8" w:rsidR="00C678AF" w:rsidRPr="00A74B84" w:rsidRDefault="00C678AF" w:rsidP="00C678AF">
            <w:pPr>
              <w:jc w:val="right"/>
              <w:rPr>
                <w:i/>
              </w:rPr>
            </w:pPr>
            <w:proofErr w:type="spellStart"/>
            <w:r w:rsidRPr="00E03216">
              <w:rPr>
                <w:rFonts w:hint="eastAsia"/>
                <w:i/>
                <w:szCs w:val="22"/>
              </w:rPr>
              <w:t>b</w:t>
            </w:r>
            <w:r w:rsidRPr="00E03216">
              <w:rPr>
                <w:rFonts w:hint="eastAsia"/>
                <w:szCs w:val="22"/>
                <w:vertAlign w:val="subscript"/>
              </w:rPr>
              <w:t>ce</w:t>
            </w:r>
            <w:proofErr w:type="spellEnd"/>
          </w:p>
        </w:tc>
        <w:tc>
          <w:tcPr>
            <w:tcW w:w="697" w:type="dxa"/>
            <w:tcBorders>
              <w:top w:val="nil"/>
              <w:left w:val="nil"/>
              <w:bottom w:val="nil"/>
              <w:right w:val="nil"/>
            </w:tcBorders>
          </w:tcPr>
          <w:p w14:paraId="3F626D95" w14:textId="7E21073D" w:rsidR="00C678AF" w:rsidRDefault="00C678AF" w:rsidP="00C678AF">
            <w:pPr>
              <w:jc w:val="center"/>
            </w:pPr>
            <w:r>
              <w:t>——</w:t>
            </w:r>
          </w:p>
        </w:tc>
        <w:tc>
          <w:tcPr>
            <w:tcW w:w="6895" w:type="dxa"/>
            <w:tcBorders>
              <w:top w:val="nil"/>
              <w:left w:val="nil"/>
              <w:bottom w:val="nil"/>
              <w:right w:val="nil"/>
            </w:tcBorders>
          </w:tcPr>
          <w:p w14:paraId="3E12B91B" w14:textId="48E24017" w:rsidR="00C678AF" w:rsidRPr="00A74B84" w:rsidRDefault="00C678AF" w:rsidP="00C678AF">
            <w:r w:rsidRPr="00E03216">
              <w:rPr>
                <w:rFonts w:hint="eastAsia"/>
                <w:szCs w:val="22"/>
              </w:rPr>
              <w:t>矩形截面柱等效柱宽</w:t>
            </w:r>
            <w:r>
              <w:rPr>
                <w:rFonts w:hint="eastAsia"/>
                <w:szCs w:val="22"/>
              </w:rPr>
              <w:t>；</w:t>
            </w:r>
          </w:p>
        </w:tc>
      </w:tr>
      <w:tr w:rsidR="00C678AF" w14:paraId="75C5D055" w14:textId="77777777" w:rsidTr="002A4C37">
        <w:tc>
          <w:tcPr>
            <w:tcW w:w="890" w:type="dxa"/>
            <w:tcBorders>
              <w:top w:val="nil"/>
              <w:left w:val="nil"/>
              <w:bottom w:val="nil"/>
              <w:right w:val="nil"/>
            </w:tcBorders>
          </w:tcPr>
          <w:p w14:paraId="1B886686" w14:textId="74091D84" w:rsidR="00C678AF" w:rsidRPr="00A74B84" w:rsidRDefault="00C678AF" w:rsidP="00C678AF">
            <w:pPr>
              <w:jc w:val="right"/>
              <w:rPr>
                <w:i/>
              </w:rPr>
            </w:pPr>
            <w:proofErr w:type="spellStart"/>
            <w:r w:rsidRPr="00E03216">
              <w:rPr>
                <w:rFonts w:hint="eastAsia"/>
                <w:i/>
                <w:szCs w:val="22"/>
              </w:rPr>
              <w:t>b</w:t>
            </w:r>
            <w:r w:rsidRPr="00E03216">
              <w:rPr>
                <w:rFonts w:hint="eastAsia"/>
                <w:szCs w:val="22"/>
                <w:vertAlign w:val="subscript"/>
              </w:rPr>
              <w:t>co</w:t>
            </w:r>
            <w:proofErr w:type="spellEnd"/>
          </w:p>
        </w:tc>
        <w:tc>
          <w:tcPr>
            <w:tcW w:w="697" w:type="dxa"/>
            <w:tcBorders>
              <w:top w:val="nil"/>
              <w:left w:val="nil"/>
              <w:bottom w:val="nil"/>
              <w:right w:val="nil"/>
            </w:tcBorders>
          </w:tcPr>
          <w:p w14:paraId="5AD1E690" w14:textId="28BA3C66" w:rsidR="00C678AF" w:rsidRDefault="00C678AF" w:rsidP="00C678AF">
            <w:pPr>
              <w:jc w:val="center"/>
            </w:pPr>
            <w:r>
              <w:t>——</w:t>
            </w:r>
          </w:p>
        </w:tc>
        <w:tc>
          <w:tcPr>
            <w:tcW w:w="6895" w:type="dxa"/>
            <w:tcBorders>
              <w:top w:val="nil"/>
              <w:left w:val="nil"/>
              <w:bottom w:val="nil"/>
              <w:right w:val="nil"/>
            </w:tcBorders>
          </w:tcPr>
          <w:p w14:paraId="418711E2" w14:textId="235050D6" w:rsidR="00C678AF" w:rsidRPr="00A74B84" w:rsidRDefault="00C678AF" w:rsidP="00C678AF">
            <w:r>
              <w:rPr>
                <w:rFonts w:hint="eastAsia"/>
                <w:szCs w:val="22"/>
              </w:rPr>
              <w:t>矩形截面柱宽度；</w:t>
            </w:r>
          </w:p>
        </w:tc>
      </w:tr>
      <w:tr w:rsidR="00C678AF" w14:paraId="3DB4BCB3" w14:textId="77777777" w:rsidTr="002A4C37">
        <w:tc>
          <w:tcPr>
            <w:tcW w:w="890" w:type="dxa"/>
            <w:tcBorders>
              <w:top w:val="nil"/>
              <w:left w:val="nil"/>
              <w:bottom w:val="nil"/>
              <w:right w:val="nil"/>
            </w:tcBorders>
          </w:tcPr>
          <w:p w14:paraId="09505E70" w14:textId="7D3E59A1" w:rsidR="00C678AF" w:rsidRPr="00A74B84" w:rsidRDefault="00C678AF" w:rsidP="00C678AF">
            <w:pPr>
              <w:jc w:val="right"/>
              <w:rPr>
                <w:i/>
              </w:rPr>
            </w:pPr>
            <w:proofErr w:type="spellStart"/>
            <w:r w:rsidRPr="00E03216">
              <w:rPr>
                <w:rFonts w:hint="eastAsia"/>
                <w:i/>
                <w:szCs w:val="22"/>
              </w:rPr>
              <w:t>b</w:t>
            </w:r>
            <w:r w:rsidRPr="00E03216">
              <w:rPr>
                <w:rFonts w:hint="eastAsia"/>
                <w:szCs w:val="22"/>
                <w:vertAlign w:val="subscript"/>
              </w:rPr>
              <w:t>cw</w:t>
            </w:r>
            <w:proofErr w:type="spellEnd"/>
          </w:p>
        </w:tc>
        <w:tc>
          <w:tcPr>
            <w:tcW w:w="697" w:type="dxa"/>
            <w:tcBorders>
              <w:top w:val="nil"/>
              <w:left w:val="nil"/>
              <w:bottom w:val="nil"/>
              <w:right w:val="nil"/>
            </w:tcBorders>
          </w:tcPr>
          <w:p w14:paraId="6B43B63E" w14:textId="68C24A9A" w:rsidR="00C678AF" w:rsidRDefault="00C678AF" w:rsidP="00C678AF">
            <w:pPr>
              <w:jc w:val="center"/>
            </w:pPr>
            <w:r>
              <w:t>——</w:t>
            </w:r>
          </w:p>
        </w:tc>
        <w:tc>
          <w:tcPr>
            <w:tcW w:w="6895" w:type="dxa"/>
            <w:tcBorders>
              <w:top w:val="nil"/>
              <w:left w:val="nil"/>
              <w:bottom w:val="nil"/>
              <w:right w:val="nil"/>
            </w:tcBorders>
          </w:tcPr>
          <w:p w14:paraId="1FB35446" w14:textId="399A2EE0" w:rsidR="00C678AF" w:rsidRPr="00A74B84" w:rsidRDefault="00C678AF" w:rsidP="00C678AF">
            <w:r w:rsidRPr="00E03216">
              <w:rPr>
                <w:rFonts w:hint="eastAsia"/>
                <w:szCs w:val="22"/>
              </w:rPr>
              <w:t>柱截面宽度，对矩形截面柱</w:t>
            </w:r>
            <w:proofErr w:type="gramStart"/>
            <w:r w:rsidRPr="00E03216">
              <w:rPr>
                <w:rFonts w:hint="eastAsia"/>
                <w:szCs w:val="22"/>
              </w:rPr>
              <w:t>为柱宽</w:t>
            </w:r>
            <w:proofErr w:type="spellStart"/>
            <w:proofErr w:type="gramEnd"/>
            <w:r w:rsidRPr="00E03216">
              <w:rPr>
                <w:rFonts w:hint="eastAsia"/>
                <w:i/>
                <w:szCs w:val="22"/>
              </w:rPr>
              <w:t>b</w:t>
            </w:r>
            <w:r w:rsidRPr="00E03216">
              <w:rPr>
                <w:rFonts w:hint="eastAsia"/>
                <w:szCs w:val="22"/>
                <w:vertAlign w:val="subscript"/>
              </w:rPr>
              <w:t>co</w:t>
            </w:r>
            <w:proofErr w:type="spellEnd"/>
            <w:r w:rsidRPr="00E03216">
              <w:rPr>
                <w:rFonts w:hint="eastAsia"/>
                <w:szCs w:val="22"/>
              </w:rPr>
              <w:t>，对圆形截面柱为柱直径</w:t>
            </w:r>
            <w:r w:rsidRPr="00E03216">
              <w:rPr>
                <w:rFonts w:hint="eastAsia"/>
                <w:i/>
                <w:szCs w:val="22"/>
              </w:rPr>
              <w:t>D</w:t>
            </w:r>
            <w:r w:rsidRPr="0078778D">
              <w:rPr>
                <w:rFonts w:hint="eastAsia"/>
                <w:szCs w:val="22"/>
              </w:rPr>
              <w:t>；</w:t>
            </w:r>
          </w:p>
        </w:tc>
      </w:tr>
      <w:tr w:rsidR="00C678AF" w14:paraId="256833EA" w14:textId="77777777" w:rsidTr="002A4C37">
        <w:tc>
          <w:tcPr>
            <w:tcW w:w="890" w:type="dxa"/>
            <w:tcBorders>
              <w:top w:val="nil"/>
              <w:left w:val="nil"/>
              <w:bottom w:val="nil"/>
              <w:right w:val="nil"/>
            </w:tcBorders>
          </w:tcPr>
          <w:p w14:paraId="6EB14A80" w14:textId="1122C0A6" w:rsidR="00C678AF" w:rsidRPr="00E03216" w:rsidRDefault="00C678AF" w:rsidP="00C678AF">
            <w:pPr>
              <w:jc w:val="right"/>
              <w:rPr>
                <w:i/>
                <w:szCs w:val="22"/>
              </w:rPr>
            </w:pPr>
            <w:r>
              <w:rPr>
                <w:i/>
              </w:rPr>
              <w:t>b</w:t>
            </w:r>
            <w:r w:rsidRPr="000D68A5">
              <w:rPr>
                <w:vertAlign w:val="subscript"/>
              </w:rPr>
              <w:t>e</w:t>
            </w:r>
          </w:p>
        </w:tc>
        <w:tc>
          <w:tcPr>
            <w:tcW w:w="697" w:type="dxa"/>
            <w:tcBorders>
              <w:top w:val="nil"/>
              <w:left w:val="nil"/>
              <w:bottom w:val="nil"/>
              <w:right w:val="nil"/>
            </w:tcBorders>
          </w:tcPr>
          <w:p w14:paraId="228409F6" w14:textId="07811C96" w:rsidR="00C678AF" w:rsidRDefault="00C678AF" w:rsidP="00C678AF">
            <w:pPr>
              <w:jc w:val="center"/>
            </w:pPr>
            <w:r>
              <w:t>——</w:t>
            </w:r>
          </w:p>
        </w:tc>
        <w:tc>
          <w:tcPr>
            <w:tcW w:w="6895" w:type="dxa"/>
            <w:tcBorders>
              <w:top w:val="nil"/>
              <w:left w:val="nil"/>
              <w:bottom w:val="nil"/>
              <w:right w:val="nil"/>
            </w:tcBorders>
          </w:tcPr>
          <w:p w14:paraId="3E7EE6C7" w14:textId="30B44B5B" w:rsidR="00C678AF" w:rsidRPr="00E03216" w:rsidRDefault="00C678AF" w:rsidP="00C678AF">
            <w:pPr>
              <w:rPr>
                <w:szCs w:val="22"/>
              </w:rPr>
            </w:pPr>
            <w:r>
              <w:rPr>
                <w:rFonts w:hint="eastAsia"/>
                <w:szCs w:val="22"/>
              </w:rPr>
              <w:t>有效翼缘宽度；</w:t>
            </w:r>
          </w:p>
        </w:tc>
      </w:tr>
      <w:tr w:rsidR="004B1992" w14:paraId="7C8726DF" w14:textId="77777777" w:rsidTr="002A4C37">
        <w:tc>
          <w:tcPr>
            <w:tcW w:w="890" w:type="dxa"/>
            <w:tcBorders>
              <w:top w:val="nil"/>
              <w:left w:val="nil"/>
              <w:bottom w:val="nil"/>
              <w:right w:val="nil"/>
            </w:tcBorders>
          </w:tcPr>
          <w:p w14:paraId="0C2691B5" w14:textId="213D34F0" w:rsidR="004B1992" w:rsidRDefault="004B1992" w:rsidP="004B1992">
            <w:pPr>
              <w:jc w:val="right"/>
              <w:rPr>
                <w:i/>
              </w:rPr>
            </w:pPr>
            <w:r w:rsidRPr="00117CE2">
              <w:rPr>
                <w:rFonts w:hint="eastAsia"/>
                <w:i/>
              </w:rPr>
              <w:t>b</w:t>
            </w:r>
            <w:r w:rsidRPr="00117CE2">
              <w:rPr>
                <w:vertAlign w:val="subscript"/>
              </w:rPr>
              <w:t>e1</w:t>
            </w:r>
            <w:r w:rsidRPr="00117CE2">
              <w:rPr>
                <w:vertAlign w:val="superscript"/>
              </w:rPr>
              <w:t>+</w:t>
            </w:r>
          </w:p>
        </w:tc>
        <w:tc>
          <w:tcPr>
            <w:tcW w:w="697" w:type="dxa"/>
            <w:tcBorders>
              <w:top w:val="nil"/>
              <w:left w:val="nil"/>
              <w:bottom w:val="nil"/>
              <w:right w:val="nil"/>
            </w:tcBorders>
          </w:tcPr>
          <w:p w14:paraId="3EB08554" w14:textId="3D07A2ED" w:rsidR="004B1992" w:rsidRDefault="004B1992" w:rsidP="004B1992">
            <w:pPr>
              <w:jc w:val="center"/>
            </w:pPr>
            <w:r>
              <w:t>——</w:t>
            </w:r>
          </w:p>
        </w:tc>
        <w:tc>
          <w:tcPr>
            <w:tcW w:w="6895" w:type="dxa"/>
            <w:tcBorders>
              <w:top w:val="nil"/>
              <w:left w:val="nil"/>
              <w:bottom w:val="nil"/>
              <w:right w:val="nil"/>
            </w:tcBorders>
          </w:tcPr>
          <w:p w14:paraId="14F7ABD1" w14:textId="6F0CF688" w:rsidR="004B1992" w:rsidRDefault="004B1992" w:rsidP="004B1992">
            <w:pPr>
              <w:rPr>
                <w:szCs w:val="22"/>
              </w:rPr>
            </w:pPr>
            <w:r>
              <w:rPr>
                <w:rFonts w:hint="eastAsia"/>
                <w:szCs w:val="22"/>
              </w:rPr>
              <w:t>从钢梁上翼缘边界左侧延伸的混凝土有效翼缘宽度；</w:t>
            </w:r>
          </w:p>
        </w:tc>
      </w:tr>
      <w:tr w:rsidR="004B1992" w14:paraId="5A63ED93" w14:textId="77777777" w:rsidTr="002A4C37">
        <w:tc>
          <w:tcPr>
            <w:tcW w:w="890" w:type="dxa"/>
            <w:tcBorders>
              <w:top w:val="nil"/>
              <w:left w:val="nil"/>
              <w:bottom w:val="nil"/>
              <w:right w:val="nil"/>
            </w:tcBorders>
          </w:tcPr>
          <w:p w14:paraId="16DD026C" w14:textId="4FD32A73" w:rsidR="004B1992" w:rsidRDefault="004B1992" w:rsidP="004B1992">
            <w:pPr>
              <w:jc w:val="right"/>
              <w:rPr>
                <w:i/>
              </w:rPr>
            </w:pPr>
            <w:r w:rsidRPr="00117CE2">
              <w:rPr>
                <w:rFonts w:hint="eastAsia"/>
                <w:i/>
              </w:rPr>
              <w:t>b</w:t>
            </w:r>
            <w:r w:rsidRPr="00117CE2">
              <w:rPr>
                <w:vertAlign w:val="subscript"/>
              </w:rPr>
              <w:t>e</w:t>
            </w:r>
            <w:r>
              <w:rPr>
                <w:vertAlign w:val="subscript"/>
              </w:rPr>
              <w:t>2</w:t>
            </w:r>
            <w:r w:rsidRPr="00117CE2">
              <w:rPr>
                <w:vertAlign w:val="superscript"/>
              </w:rPr>
              <w:t>+</w:t>
            </w:r>
          </w:p>
        </w:tc>
        <w:tc>
          <w:tcPr>
            <w:tcW w:w="697" w:type="dxa"/>
            <w:tcBorders>
              <w:top w:val="nil"/>
              <w:left w:val="nil"/>
              <w:bottom w:val="nil"/>
              <w:right w:val="nil"/>
            </w:tcBorders>
          </w:tcPr>
          <w:p w14:paraId="37B2ABEC" w14:textId="481A0F13" w:rsidR="004B1992" w:rsidRDefault="004B1992" w:rsidP="004B1992">
            <w:pPr>
              <w:jc w:val="center"/>
            </w:pPr>
            <w:r>
              <w:t>——</w:t>
            </w:r>
          </w:p>
        </w:tc>
        <w:tc>
          <w:tcPr>
            <w:tcW w:w="6895" w:type="dxa"/>
            <w:tcBorders>
              <w:top w:val="nil"/>
              <w:left w:val="nil"/>
              <w:bottom w:val="nil"/>
              <w:right w:val="nil"/>
            </w:tcBorders>
          </w:tcPr>
          <w:p w14:paraId="5C7A4989" w14:textId="036AFAF9" w:rsidR="004B1992" w:rsidRDefault="004B1992" w:rsidP="004B1992">
            <w:pPr>
              <w:rPr>
                <w:szCs w:val="22"/>
              </w:rPr>
            </w:pPr>
            <w:r>
              <w:rPr>
                <w:rFonts w:hint="eastAsia"/>
                <w:szCs w:val="22"/>
              </w:rPr>
              <w:t>从钢梁上翼缘边界右侧延伸的混凝土有效翼缘宽度；</w:t>
            </w:r>
          </w:p>
        </w:tc>
      </w:tr>
      <w:tr w:rsidR="004B1992" w14:paraId="5559BB5F" w14:textId="77777777" w:rsidTr="002A4C37">
        <w:tc>
          <w:tcPr>
            <w:tcW w:w="890" w:type="dxa"/>
            <w:tcBorders>
              <w:top w:val="nil"/>
              <w:left w:val="nil"/>
              <w:bottom w:val="nil"/>
              <w:right w:val="nil"/>
            </w:tcBorders>
          </w:tcPr>
          <w:p w14:paraId="4BEB408C" w14:textId="326D6F37" w:rsidR="004B1992" w:rsidRDefault="004B1992" w:rsidP="004B1992">
            <w:pPr>
              <w:jc w:val="right"/>
              <w:rPr>
                <w:i/>
              </w:rPr>
            </w:pPr>
            <w:proofErr w:type="spellStart"/>
            <w:proofErr w:type="gramStart"/>
            <w:r w:rsidRPr="00BE6CED">
              <w:rPr>
                <w:rFonts w:hint="eastAsia"/>
                <w:i/>
              </w:rPr>
              <w:t>b</w:t>
            </w:r>
            <w:r w:rsidRPr="00BE6CED">
              <w:rPr>
                <w:rFonts w:hint="eastAsia"/>
                <w:vertAlign w:val="subscript"/>
              </w:rPr>
              <w:t>e</w:t>
            </w:r>
            <w:r w:rsidRPr="00BE6CED">
              <w:rPr>
                <w:vertAlign w:val="subscript"/>
              </w:rPr>
              <w:t>,crack</w:t>
            </w:r>
            <w:proofErr w:type="spellEnd"/>
            <w:proofErr w:type="gramEnd"/>
          </w:p>
        </w:tc>
        <w:tc>
          <w:tcPr>
            <w:tcW w:w="697" w:type="dxa"/>
            <w:tcBorders>
              <w:top w:val="nil"/>
              <w:left w:val="nil"/>
              <w:bottom w:val="nil"/>
              <w:right w:val="nil"/>
            </w:tcBorders>
          </w:tcPr>
          <w:p w14:paraId="1B181C45" w14:textId="73E7BC58" w:rsidR="004B1992" w:rsidRDefault="004B1992" w:rsidP="004B1992">
            <w:pPr>
              <w:jc w:val="center"/>
            </w:pPr>
            <w:r>
              <w:t>——</w:t>
            </w:r>
          </w:p>
        </w:tc>
        <w:tc>
          <w:tcPr>
            <w:tcW w:w="6895" w:type="dxa"/>
            <w:tcBorders>
              <w:top w:val="nil"/>
              <w:left w:val="nil"/>
              <w:bottom w:val="nil"/>
              <w:right w:val="nil"/>
            </w:tcBorders>
          </w:tcPr>
          <w:p w14:paraId="07013BA4" w14:textId="5169157A" w:rsidR="004B1992" w:rsidRDefault="004B1992" w:rsidP="004B1992">
            <w:pPr>
              <w:rPr>
                <w:szCs w:val="22"/>
              </w:rPr>
            </w:pPr>
            <w:r>
              <w:rPr>
                <w:rFonts w:hint="eastAsia"/>
                <w:szCs w:val="22"/>
              </w:rPr>
              <w:t>用于梁端裂缝宽度验算的有效翼缘宽度；</w:t>
            </w:r>
          </w:p>
        </w:tc>
      </w:tr>
      <w:tr w:rsidR="004B1992" w14:paraId="010F6446" w14:textId="77777777" w:rsidTr="002A4C37">
        <w:tc>
          <w:tcPr>
            <w:tcW w:w="890" w:type="dxa"/>
            <w:tcBorders>
              <w:top w:val="nil"/>
              <w:left w:val="nil"/>
              <w:bottom w:val="nil"/>
              <w:right w:val="nil"/>
            </w:tcBorders>
          </w:tcPr>
          <w:p w14:paraId="429A8250" w14:textId="3F868B19" w:rsidR="004B1992" w:rsidRPr="00A74B84" w:rsidRDefault="004B1992" w:rsidP="004B1992">
            <w:pPr>
              <w:jc w:val="right"/>
              <w:rPr>
                <w:i/>
              </w:rPr>
            </w:pPr>
            <w:proofErr w:type="spellStart"/>
            <w:proofErr w:type="gramStart"/>
            <w:r w:rsidRPr="007A056D">
              <w:rPr>
                <w:i/>
              </w:rPr>
              <w:t>b</w:t>
            </w:r>
            <w:r w:rsidRPr="007A056D">
              <w:rPr>
                <w:vertAlign w:val="subscript"/>
              </w:rPr>
              <w:t>e</w:t>
            </w:r>
            <w:r>
              <w:rPr>
                <w:vertAlign w:val="subscript"/>
              </w:rPr>
              <w:t>,end</w:t>
            </w:r>
            <w:proofErr w:type="spellEnd"/>
            <w:proofErr w:type="gramEnd"/>
            <w:r w:rsidRPr="007A056D">
              <w:rPr>
                <w:vertAlign w:val="superscript"/>
              </w:rPr>
              <w:t>+</w:t>
            </w:r>
          </w:p>
        </w:tc>
        <w:tc>
          <w:tcPr>
            <w:tcW w:w="697" w:type="dxa"/>
            <w:tcBorders>
              <w:top w:val="nil"/>
              <w:left w:val="nil"/>
              <w:bottom w:val="nil"/>
              <w:right w:val="nil"/>
            </w:tcBorders>
          </w:tcPr>
          <w:p w14:paraId="3C8603DD" w14:textId="7B403F18" w:rsidR="004B1992" w:rsidRDefault="004B1992" w:rsidP="004B1992">
            <w:pPr>
              <w:jc w:val="center"/>
            </w:pPr>
            <w:r>
              <w:t>——</w:t>
            </w:r>
          </w:p>
        </w:tc>
        <w:tc>
          <w:tcPr>
            <w:tcW w:w="6895" w:type="dxa"/>
            <w:tcBorders>
              <w:top w:val="nil"/>
              <w:left w:val="nil"/>
              <w:bottom w:val="nil"/>
              <w:right w:val="nil"/>
            </w:tcBorders>
          </w:tcPr>
          <w:p w14:paraId="7C4F1617" w14:textId="540CDB32" w:rsidR="004B1992" w:rsidRPr="00A74B84" w:rsidRDefault="004B1992" w:rsidP="004B1992">
            <w:r>
              <w:rPr>
                <w:rFonts w:hint="eastAsia"/>
              </w:rPr>
              <w:t>组合框架梁端</w:t>
            </w:r>
            <w:r w:rsidRPr="0078778D">
              <w:rPr>
                <w:rFonts w:hint="eastAsia"/>
              </w:rPr>
              <w:t>极限正弯矩有效翼缘宽度</w:t>
            </w:r>
            <w:r>
              <w:rPr>
                <w:rFonts w:hint="eastAsia"/>
              </w:rPr>
              <w:t>；</w:t>
            </w:r>
          </w:p>
        </w:tc>
      </w:tr>
      <w:tr w:rsidR="004B1992" w14:paraId="569C8320" w14:textId="77777777" w:rsidTr="002A4C37">
        <w:tc>
          <w:tcPr>
            <w:tcW w:w="890" w:type="dxa"/>
            <w:tcBorders>
              <w:top w:val="nil"/>
              <w:left w:val="nil"/>
              <w:bottom w:val="nil"/>
              <w:right w:val="nil"/>
            </w:tcBorders>
          </w:tcPr>
          <w:p w14:paraId="2E793E5C" w14:textId="52CFE7A3" w:rsidR="004B1992" w:rsidRPr="007A056D" w:rsidRDefault="004B1992" w:rsidP="004B1992">
            <w:pPr>
              <w:jc w:val="right"/>
              <w:rPr>
                <w:i/>
              </w:rPr>
            </w:pPr>
            <w:proofErr w:type="spellStart"/>
            <w:r>
              <w:rPr>
                <w:i/>
                <w:szCs w:val="22"/>
              </w:rPr>
              <w:t>b</w:t>
            </w:r>
            <w:r>
              <w:rPr>
                <w:szCs w:val="22"/>
                <w:vertAlign w:val="subscript"/>
              </w:rPr>
              <w:t>e,end</w:t>
            </w:r>
            <w:proofErr w:type="spellEnd"/>
            <w:r w:rsidRPr="00CE5A98">
              <w:rPr>
                <w:rFonts w:hint="eastAsia"/>
                <w:szCs w:val="22"/>
                <w:vertAlign w:val="superscript"/>
              </w:rPr>
              <w:t>—</w:t>
            </w:r>
          </w:p>
        </w:tc>
        <w:tc>
          <w:tcPr>
            <w:tcW w:w="697" w:type="dxa"/>
            <w:tcBorders>
              <w:top w:val="nil"/>
              <w:left w:val="nil"/>
              <w:bottom w:val="nil"/>
              <w:right w:val="nil"/>
            </w:tcBorders>
          </w:tcPr>
          <w:p w14:paraId="7C5A1A6C" w14:textId="5DA514AE" w:rsidR="004B1992" w:rsidRDefault="004B1992" w:rsidP="004B1992">
            <w:pPr>
              <w:jc w:val="center"/>
            </w:pPr>
            <w:r>
              <w:t>——</w:t>
            </w:r>
          </w:p>
        </w:tc>
        <w:tc>
          <w:tcPr>
            <w:tcW w:w="6895" w:type="dxa"/>
            <w:tcBorders>
              <w:top w:val="nil"/>
              <w:left w:val="nil"/>
              <w:bottom w:val="nil"/>
              <w:right w:val="nil"/>
            </w:tcBorders>
          </w:tcPr>
          <w:p w14:paraId="27B49A9F" w14:textId="3633F715" w:rsidR="004B1992" w:rsidRPr="0078778D" w:rsidRDefault="004B1992" w:rsidP="004B1992">
            <w:r>
              <w:rPr>
                <w:rFonts w:hint="eastAsia"/>
                <w:szCs w:val="22"/>
              </w:rPr>
              <w:t>组合框架梁端极限负弯矩有效翼缘宽度；</w:t>
            </w:r>
          </w:p>
        </w:tc>
      </w:tr>
      <w:tr w:rsidR="004B1992" w14:paraId="0F871688" w14:textId="77777777" w:rsidTr="002A4C37">
        <w:tc>
          <w:tcPr>
            <w:tcW w:w="890" w:type="dxa"/>
            <w:tcBorders>
              <w:top w:val="nil"/>
              <w:left w:val="nil"/>
              <w:bottom w:val="nil"/>
              <w:right w:val="nil"/>
            </w:tcBorders>
          </w:tcPr>
          <w:p w14:paraId="5B2446D1" w14:textId="2621ABA8" w:rsidR="004B1992" w:rsidRDefault="004B1992" w:rsidP="004B1992">
            <w:pPr>
              <w:jc w:val="right"/>
              <w:rPr>
                <w:i/>
                <w:szCs w:val="22"/>
              </w:rPr>
            </w:pPr>
            <w:proofErr w:type="spellStart"/>
            <w:proofErr w:type="gramStart"/>
            <w:r w:rsidRPr="00F234B7">
              <w:rPr>
                <w:i/>
              </w:rPr>
              <w:t>b</w:t>
            </w:r>
            <w:r w:rsidRPr="00F234B7">
              <w:rPr>
                <w:vertAlign w:val="subscript"/>
              </w:rPr>
              <w:t>e,longi</w:t>
            </w:r>
            <w:proofErr w:type="spellEnd"/>
            <w:proofErr w:type="gramEnd"/>
          </w:p>
        </w:tc>
        <w:tc>
          <w:tcPr>
            <w:tcW w:w="697" w:type="dxa"/>
            <w:tcBorders>
              <w:top w:val="nil"/>
              <w:left w:val="nil"/>
              <w:bottom w:val="nil"/>
              <w:right w:val="nil"/>
            </w:tcBorders>
          </w:tcPr>
          <w:p w14:paraId="19BD993E" w14:textId="113A71BA" w:rsidR="004B1992" w:rsidRDefault="004B1992" w:rsidP="004B1992">
            <w:pPr>
              <w:jc w:val="center"/>
            </w:pPr>
            <w:r>
              <w:t>——</w:t>
            </w:r>
          </w:p>
        </w:tc>
        <w:tc>
          <w:tcPr>
            <w:tcW w:w="6895" w:type="dxa"/>
            <w:tcBorders>
              <w:top w:val="nil"/>
              <w:left w:val="nil"/>
              <w:bottom w:val="nil"/>
              <w:right w:val="nil"/>
            </w:tcBorders>
          </w:tcPr>
          <w:p w14:paraId="19ACA6C8" w14:textId="1CE976C3" w:rsidR="004B1992" w:rsidRDefault="004B1992" w:rsidP="004B1992">
            <w:pPr>
              <w:rPr>
                <w:szCs w:val="22"/>
              </w:rPr>
            </w:pPr>
            <w:r w:rsidRPr="00F234B7">
              <w:rPr>
                <w:rFonts w:hint="eastAsia"/>
                <w:szCs w:val="22"/>
              </w:rPr>
              <w:t>混凝土翼板基于纵向剪力等效的有效翼缘宽度；</w:t>
            </w:r>
          </w:p>
        </w:tc>
      </w:tr>
      <w:tr w:rsidR="004B1992" w14:paraId="63AA7D13" w14:textId="77777777" w:rsidTr="002A4C37">
        <w:tc>
          <w:tcPr>
            <w:tcW w:w="890" w:type="dxa"/>
            <w:tcBorders>
              <w:top w:val="nil"/>
              <w:left w:val="nil"/>
              <w:bottom w:val="nil"/>
              <w:right w:val="nil"/>
            </w:tcBorders>
          </w:tcPr>
          <w:p w14:paraId="2D7AB5D0" w14:textId="53494280" w:rsidR="004B1992" w:rsidRPr="007A056D" w:rsidRDefault="004B1992" w:rsidP="004B1992">
            <w:pPr>
              <w:jc w:val="right"/>
              <w:rPr>
                <w:i/>
              </w:rPr>
            </w:pPr>
            <w:proofErr w:type="spellStart"/>
            <w:proofErr w:type="gramStart"/>
            <w:r w:rsidRPr="001363DB">
              <w:rPr>
                <w:rFonts w:hint="eastAsia"/>
                <w:i/>
              </w:rPr>
              <w:lastRenderedPageBreak/>
              <w:t>b</w:t>
            </w:r>
            <w:r w:rsidRPr="001363DB">
              <w:rPr>
                <w:vertAlign w:val="subscript"/>
              </w:rPr>
              <w:t>e</w:t>
            </w:r>
            <w:r>
              <w:rPr>
                <w:vertAlign w:val="subscript"/>
              </w:rPr>
              <w:t>,</w:t>
            </w:r>
            <w:r w:rsidRPr="001363DB">
              <w:rPr>
                <w:vertAlign w:val="subscript"/>
              </w:rPr>
              <w:t>mid</w:t>
            </w:r>
            <w:proofErr w:type="spellEnd"/>
            <w:proofErr w:type="gramEnd"/>
            <w:r w:rsidRPr="001363DB">
              <w:rPr>
                <w:vertAlign w:val="superscript"/>
              </w:rPr>
              <w:t>+</w:t>
            </w:r>
          </w:p>
        </w:tc>
        <w:tc>
          <w:tcPr>
            <w:tcW w:w="697" w:type="dxa"/>
            <w:tcBorders>
              <w:top w:val="nil"/>
              <w:left w:val="nil"/>
              <w:bottom w:val="nil"/>
              <w:right w:val="nil"/>
            </w:tcBorders>
          </w:tcPr>
          <w:p w14:paraId="579DAEDF" w14:textId="1BD01AD2" w:rsidR="004B1992" w:rsidRDefault="004B1992" w:rsidP="004B1992">
            <w:pPr>
              <w:jc w:val="center"/>
            </w:pPr>
            <w:r>
              <w:t>——</w:t>
            </w:r>
          </w:p>
        </w:tc>
        <w:tc>
          <w:tcPr>
            <w:tcW w:w="6895" w:type="dxa"/>
            <w:tcBorders>
              <w:top w:val="nil"/>
              <w:left w:val="nil"/>
              <w:bottom w:val="nil"/>
              <w:right w:val="nil"/>
            </w:tcBorders>
          </w:tcPr>
          <w:p w14:paraId="574A97B2" w14:textId="7D19A240" w:rsidR="004B1992" w:rsidRPr="0078778D" w:rsidRDefault="004B1992" w:rsidP="004B1992">
            <w:proofErr w:type="gramStart"/>
            <w:r>
              <w:rPr>
                <w:rFonts w:hint="eastAsia"/>
              </w:rPr>
              <w:t>跨中截面</w:t>
            </w:r>
            <w:proofErr w:type="gramEnd"/>
            <w:r>
              <w:rPr>
                <w:rFonts w:hint="eastAsia"/>
              </w:rPr>
              <w:t>达到极限正弯矩时的有效翼缘宽度；</w:t>
            </w:r>
          </w:p>
        </w:tc>
      </w:tr>
      <w:tr w:rsidR="004B1992" w14:paraId="07804C83" w14:textId="77777777" w:rsidTr="002A4C37">
        <w:tc>
          <w:tcPr>
            <w:tcW w:w="890" w:type="dxa"/>
            <w:tcBorders>
              <w:top w:val="nil"/>
              <w:left w:val="nil"/>
              <w:bottom w:val="nil"/>
              <w:right w:val="nil"/>
            </w:tcBorders>
          </w:tcPr>
          <w:p w14:paraId="0C916546" w14:textId="0DC968AB" w:rsidR="004B1992" w:rsidRPr="001363DB" w:rsidRDefault="004B1992" w:rsidP="004B1992">
            <w:pPr>
              <w:jc w:val="right"/>
              <w:rPr>
                <w:i/>
              </w:rPr>
            </w:pPr>
            <w:proofErr w:type="spellStart"/>
            <w:proofErr w:type="gramStart"/>
            <w:r w:rsidRPr="003F7803">
              <w:rPr>
                <w:rFonts w:hint="eastAsia"/>
                <w:i/>
              </w:rPr>
              <w:t>b</w:t>
            </w:r>
            <w:r w:rsidRPr="003F7803">
              <w:rPr>
                <w:rFonts w:hint="eastAsia"/>
                <w:vertAlign w:val="subscript"/>
              </w:rPr>
              <w:t>e</w:t>
            </w:r>
            <w:r>
              <w:rPr>
                <w:vertAlign w:val="subscript"/>
              </w:rPr>
              <w:t>,stiff</w:t>
            </w:r>
            <w:proofErr w:type="spellEnd"/>
            <w:proofErr w:type="gramEnd"/>
          </w:p>
        </w:tc>
        <w:tc>
          <w:tcPr>
            <w:tcW w:w="697" w:type="dxa"/>
            <w:tcBorders>
              <w:top w:val="nil"/>
              <w:left w:val="nil"/>
              <w:bottom w:val="nil"/>
              <w:right w:val="nil"/>
            </w:tcBorders>
          </w:tcPr>
          <w:p w14:paraId="40E6D53E" w14:textId="5AA040BC" w:rsidR="004B1992" w:rsidRDefault="004B1992" w:rsidP="004B1992">
            <w:pPr>
              <w:jc w:val="center"/>
            </w:pPr>
            <w:r>
              <w:t>——</w:t>
            </w:r>
          </w:p>
        </w:tc>
        <w:tc>
          <w:tcPr>
            <w:tcW w:w="6895" w:type="dxa"/>
            <w:tcBorders>
              <w:top w:val="nil"/>
              <w:left w:val="nil"/>
              <w:bottom w:val="nil"/>
              <w:right w:val="nil"/>
            </w:tcBorders>
          </w:tcPr>
          <w:p w14:paraId="728F88CE" w14:textId="47827DB8" w:rsidR="004B1992" w:rsidRDefault="004B1992" w:rsidP="004B1992">
            <w:r>
              <w:rPr>
                <w:rFonts w:hint="eastAsia"/>
              </w:rPr>
              <w:t>基于刚度等效的有效翼缘宽度；</w:t>
            </w:r>
          </w:p>
        </w:tc>
      </w:tr>
      <w:tr w:rsidR="004B1992" w14:paraId="5C8BD085" w14:textId="77777777" w:rsidTr="002A4C37">
        <w:tc>
          <w:tcPr>
            <w:tcW w:w="890" w:type="dxa"/>
            <w:tcBorders>
              <w:top w:val="nil"/>
              <w:left w:val="nil"/>
              <w:bottom w:val="nil"/>
              <w:right w:val="nil"/>
            </w:tcBorders>
          </w:tcPr>
          <w:p w14:paraId="73C4BC2F" w14:textId="5449E814" w:rsidR="004B1992" w:rsidRPr="003F7803" w:rsidRDefault="004B1992" w:rsidP="004B1992">
            <w:pPr>
              <w:jc w:val="right"/>
              <w:rPr>
                <w:i/>
              </w:rPr>
            </w:pPr>
            <w:r>
              <w:rPr>
                <w:rFonts w:hint="eastAsia"/>
                <w:i/>
              </w:rPr>
              <w:t>b</w:t>
            </w:r>
            <w:r w:rsidRPr="00D63C42">
              <w:rPr>
                <w:vertAlign w:val="subscript"/>
              </w:rPr>
              <w:t>f</w:t>
            </w:r>
          </w:p>
        </w:tc>
        <w:tc>
          <w:tcPr>
            <w:tcW w:w="697" w:type="dxa"/>
            <w:tcBorders>
              <w:top w:val="nil"/>
              <w:left w:val="nil"/>
              <w:bottom w:val="nil"/>
              <w:right w:val="nil"/>
            </w:tcBorders>
          </w:tcPr>
          <w:p w14:paraId="5D7458A0" w14:textId="5F1E4F50" w:rsidR="004B1992" w:rsidRDefault="004B1992" w:rsidP="004B1992">
            <w:pPr>
              <w:jc w:val="center"/>
            </w:pPr>
            <w:r>
              <w:t>——</w:t>
            </w:r>
          </w:p>
        </w:tc>
        <w:tc>
          <w:tcPr>
            <w:tcW w:w="6895" w:type="dxa"/>
            <w:tcBorders>
              <w:top w:val="nil"/>
              <w:left w:val="nil"/>
              <w:bottom w:val="nil"/>
              <w:right w:val="nil"/>
            </w:tcBorders>
          </w:tcPr>
          <w:p w14:paraId="5378CE36" w14:textId="6E5AFF1C" w:rsidR="004B1992" w:rsidRDefault="004B1992" w:rsidP="004B1992">
            <w:proofErr w:type="gramStart"/>
            <w:r>
              <w:rPr>
                <w:rFonts w:hint="eastAsia"/>
                <w:szCs w:val="22"/>
              </w:rPr>
              <w:t>受剪界面</w:t>
            </w:r>
            <w:proofErr w:type="gramEnd"/>
            <w:r>
              <w:rPr>
                <w:rFonts w:hint="eastAsia"/>
                <w:szCs w:val="22"/>
              </w:rPr>
              <w:t>的横向长度；</w:t>
            </w:r>
          </w:p>
        </w:tc>
      </w:tr>
      <w:tr w:rsidR="004B1992" w14:paraId="1AAAB74D" w14:textId="77777777" w:rsidTr="002A4C37">
        <w:tc>
          <w:tcPr>
            <w:tcW w:w="890" w:type="dxa"/>
            <w:tcBorders>
              <w:top w:val="nil"/>
              <w:left w:val="nil"/>
              <w:bottom w:val="nil"/>
              <w:right w:val="nil"/>
            </w:tcBorders>
          </w:tcPr>
          <w:p w14:paraId="7A7AB706" w14:textId="6A8DBA95" w:rsidR="004B1992" w:rsidRPr="007A056D" w:rsidRDefault="004B1992" w:rsidP="004B1992">
            <w:pPr>
              <w:jc w:val="right"/>
              <w:rPr>
                <w:i/>
              </w:rPr>
            </w:pPr>
            <w:r w:rsidRPr="00E03216">
              <w:rPr>
                <w:rFonts w:hint="eastAsia"/>
                <w:i/>
                <w:szCs w:val="22"/>
              </w:rPr>
              <w:t>b</w:t>
            </w:r>
            <w:r w:rsidRPr="00E03216">
              <w:rPr>
                <w:rFonts w:hint="eastAsia"/>
                <w:szCs w:val="22"/>
                <w:vertAlign w:val="subscript"/>
              </w:rPr>
              <w:t>f</w:t>
            </w:r>
            <w:r>
              <w:rPr>
                <w:szCs w:val="22"/>
                <w:vertAlign w:val="subscript"/>
              </w:rPr>
              <w:t>1</w:t>
            </w:r>
          </w:p>
        </w:tc>
        <w:tc>
          <w:tcPr>
            <w:tcW w:w="697" w:type="dxa"/>
            <w:tcBorders>
              <w:top w:val="nil"/>
              <w:left w:val="nil"/>
              <w:bottom w:val="nil"/>
              <w:right w:val="nil"/>
            </w:tcBorders>
          </w:tcPr>
          <w:p w14:paraId="50CC6919" w14:textId="1E8F05D5" w:rsidR="004B1992" w:rsidRDefault="004B1992" w:rsidP="004B1992">
            <w:pPr>
              <w:jc w:val="center"/>
            </w:pPr>
            <w:r>
              <w:t>——</w:t>
            </w:r>
          </w:p>
        </w:tc>
        <w:tc>
          <w:tcPr>
            <w:tcW w:w="6895" w:type="dxa"/>
            <w:tcBorders>
              <w:top w:val="nil"/>
              <w:left w:val="nil"/>
              <w:bottom w:val="nil"/>
              <w:right w:val="nil"/>
            </w:tcBorders>
          </w:tcPr>
          <w:p w14:paraId="4CE8D11A" w14:textId="4FF1D55C" w:rsidR="004B1992" w:rsidRPr="0078778D" w:rsidRDefault="004B1992" w:rsidP="004B1992">
            <w:r w:rsidRPr="00E03216">
              <w:rPr>
                <w:rFonts w:hint="eastAsia"/>
                <w:szCs w:val="22"/>
              </w:rPr>
              <w:t>钢梁</w:t>
            </w:r>
            <w:r>
              <w:rPr>
                <w:rFonts w:hint="eastAsia"/>
                <w:szCs w:val="22"/>
              </w:rPr>
              <w:t>上</w:t>
            </w:r>
            <w:r w:rsidRPr="00E03216">
              <w:rPr>
                <w:rFonts w:hint="eastAsia"/>
                <w:szCs w:val="22"/>
              </w:rPr>
              <w:t>翼缘宽度</w:t>
            </w:r>
            <w:r>
              <w:rPr>
                <w:rFonts w:hint="eastAsia"/>
                <w:szCs w:val="22"/>
              </w:rPr>
              <w:t>；</w:t>
            </w:r>
          </w:p>
        </w:tc>
      </w:tr>
      <w:tr w:rsidR="004B1992" w14:paraId="5B77AEE7" w14:textId="77777777" w:rsidTr="002A4C37">
        <w:tc>
          <w:tcPr>
            <w:tcW w:w="890" w:type="dxa"/>
            <w:tcBorders>
              <w:top w:val="nil"/>
              <w:left w:val="nil"/>
              <w:bottom w:val="nil"/>
              <w:right w:val="nil"/>
            </w:tcBorders>
          </w:tcPr>
          <w:p w14:paraId="3403B82A" w14:textId="591DB400" w:rsidR="004B1992" w:rsidRPr="00E03216" w:rsidRDefault="004B1992" w:rsidP="004B1992">
            <w:pPr>
              <w:jc w:val="right"/>
              <w:rPr>
                <w:i/>
                <w:szCs w:val="22"/>
              </w:rPr>
            </w:pPr>
            <w:r w:rsidRPr="00E03216">
              <w:rPr>
                <w:rFonts w:hint="eastAsia"/>
                <w:i/>
                <w:szCs w:val="22"/>
              </w:rPr>
              <w:t>b</w:t>
            </w:r>
            <w:r w:rsidRPr="00E03216">
              <w:rPr>
                <w:rFonts w:hint="eastAsia"/>
                <w:szCs w:val="22"/>
                <w:vertAlign w:val="subscript"/>
              </w:rPr>
              <w:t>f</w:t>
            </w:r>
            <w:r>
              <w:rPr>
                <w:szCs w:val="22"/>
                <w:vertAlign w:val="subscript"/>
              </w:rPr>
              <w:t>2</w:t>
            </w:r>
          </w:p>
        </w:tc>
        <w:tc>
          <w:tcPr>
            <w:tcW w:w="697" w:type="dxa"/>
            <w:tcBorders>
              <w:top w:val="nil"/>
              <w:left w:val="nil"/>
              <w:bottom w:val="nil"/>
              <w:right w:val="nil"/>
            </w:tcBorders>
          </w:tcPr>
          <w:p w14:paraId="0DBCF1DC" w14:textId="0661DF3A" w:rsidR="004B1992" w:rsidRDefault="004B1992" w:rsidP="004B1992">
            <w:pPr>
              <w:jc w:val="center"/>
            </w:pPr>
            <w:r>
              <w:t>——</w:t>
            </w:r>
          </w:p>
        </w:tc>
        <w:tc>
          <w:tcPr>
            <w:tcW w:w="6895" w:type="dxa"/>
            <w:tcBorders>
              <w:top w:val="nil"/>
              <w:left w:val="nil"/>
              <w:bottom w:val="nil"/>
              <w:right w:val="nil"/>
            </w:tcBorders>
          </w:tcPr>
          <w:p w14:paraId="24974D28" w14:textId="7D33FB58" w:rsidR="004B1992" w:rsidRPr="00E03216" w:rsidRDefault="004B1992" w:rsidP="004B1992">
            <w:pPr>
              <w:rPr>
                <w:szCs w:val="22"/>
              </w:rPr>
            </w:pPr>
            <w:r w:rsidRPr="00E03216">
              <w:rPr>
                <w:rFonts w:hint="eastAsia"/>
                <w:szCs w:val="22"/>
              </w:rPr>
              <w:t>钢梁</w:t>
            </w:r>
            <w:r>
              <w:rPr>
                <w:rFonts w:hint="eastAsia"/>
                <w:szCs w:val="22"/>
              </w:rPr>
              <w:t>下</w:t>
            </w:r>
            <w:r w:rsidRPr="00E03216">
              <w:rPr>
                <w:rFonts w:hint="eastAsia"/>
                <w:szCs w:val="22"/>
              </w:rPr>
              <w:t>翼缘宽度</w:t>
            </w:r>
            <w:r>
              <w:rPr>
                <w:rFonts w:hint="eastAsia"/>
                <w:szCs w:val="22"/>
              </w:rPr>
              <w:t>；</w:t>
            </w:r>
          </w:p>
        </w:tc>
      </w:tr>
      <w:tr w:rsidR="00913698" w:rsidRPr="00913698" w14:paraId="3EE8E128" w14:textId="77777777" w:rsidTr="002A4C37">
        <w:tc>
          <w:tcPr>
            <w:tcW w:w="890" w:type="dxa"/>
            <w:tcBorders>
              <w:top w:val="nil"/>
              <w:left w:val="nil"/>
              <w:bottom w:val="nil"/>
              <w:right w:val="nil"/>
            </w:tcBorders>
          </w:tcPr>
          <w:p w14:paraId="63ED9889" w14:textId="00086405" w:rsidR="00913698" w:rsidRPr="00E03216" w:rsidRDefault="00913698" w:rsidP="004B1992">
            <w:pPr>
              <w:jc w:val="right"/>
              <w:rPr>
                <w:i/>
                <w:szCs w:val="22"/>
              </w:rPr>
            </w:pPr>
            <w:r>
              <w:rPr>
                <w:rFonts w:hint="eastAsia"/>
                <w:i/>
                <w:szCs w:val="22"/>
              </w:rPr>
              <w:t>b</w:t>
            </w:r>
            <w:r w:rsidRPr="00913698">
              <w:rPr>
                <w:rFonts w:hint="eastAsia"/>
                <w:iCs/>
                <w:szCs w:val="22"/>
                <w:vertAlign w:val="subscript"/>
              </w:rPr>
              <w:t>long</w:t>
            </w:r>
            <w:r w:rsidR="00F872A9">
              <w:rPr>
                <w:rFonts w:hint="eastAsia"/>
                <w:iCs/>
                <w:szCs w:val="22"/>
                <w:vertAlign w:val="subscript"/>
              </w:rPr>
              <w:t>i</w:t>
            </w:r>
            <w:r w:rsidRPr="00913698">
              <w:rPr>
                <w:rFonts w:hint="eastAsia"/>
                <w:iCs/>
                <w:szCs w:val="22"/>
                <w:vertAlign w:val="subscript"/>
              </w:rPr>
              <w:t>,1</w:t>
            </w:r>
          </w:p>
        </w:tc>
        <w:tc>
          <w:tcPr>
            <w:tcW w:w="697" w:type="dxa"/>
            <w:tcBorders>
              <w:top w:val="nil"/>
              <w:left w:val="nil"/>
              <w:bottom w:val="nil"/>
              <w:right w:val="nil"/>
            </w:tcBorders>
          </w:tcPr>
          <w:p w14:paraId="2D019A6F" w14:textId="54D08FE7" w:rsidR="00913698" w:rsidRDefault="00913698" w:rsidP="004B1992">
            <w:pPr>
              <w:jc w:val="center"/>
            </w:pPr>
            <w:r>
              <w:t>——</w:t>
            </w:r>
          </w:p>
        </w:tc>
        <w:tc>
          <w:tcPr>
            <w:tcW w:w="6895" w:type="dxa"/>
            <w:tcBorders>
              <w:top w:val="nil"/>
              <w:left w:val="nil"/>
              <w:bottom w:val="nil"/>
              <w:right w:val="nil"/>
            </w:tcBorders>
          </w:tcPr>
          <w:p w14:paraId="318E65EC" w14:textId="1AE46EFA" w:rsidR="00913698" w:rsidRPr="00E03216" w:rsidRDefault="00913698" w:rsidP="004B1992">
            <w:pPr>
              <w:rPr>
                <w:szCs w:val="22"/>
              </w:rPr>
            </w:pPr>
            <w:proofErr w:type="gramStart"/>
            <w:r>
              <w:rPr>
                <w:rFonts w:hint="eastAsia"/>
                <w:szCs w:val="22"/>
              </w:rPr>
              <w:t>纵向抗剪验算</w:t>
            </w:r>
            <w:proofErr w:type="gramEnd"/>
            <w:r>
              <w:rPr>
                <w:rFonts w:hint="eastAsia"/>
                <w:szCs w:val="22"/>
              </w:rPr>
              <w:t>时混凝土翼板左侧挑出的宽度；</w:t>
            </w:r>
          </w:p>
        </w:tc>
      </w:tr>
      <w:tr w:rsidR="00913698" w:rsidRPr="00913698" w14:paraId="36448961" w14:textId="77777777" w:rsidTr="002A4C37">
        <w:tc>
          <w:tcPr>
            <w:tcW w:w="890" w:type="dxa"/>
            <w:tcBorders>
              <w:top w:val="nil"/>
              <w:left w:val="nil"/>
              <w:bottom w:val="nil"/>
              <w:right w:val="nil"/>
            </w:tcBorders>
          </w:tcPr>
          <w:p w14:paraId="45F335A5" w14:textId="5CF1B3CF" w:rsidR="00913698" w:rsidRDefault="00913698" w:rsidP="00913698">
            <w:pPr>
              <w:jc w:val="right"/>
              <w:rPr>
                <w:i/>
                <w:szCs w:val="22"/>
              </w:rPr>
            </w:pPr>
            <w:r>
              <w:rPr>
                <w:rFonts w:hint="eastAsia"/>
                <w:i/>
                <w:szCs w:val="22"/>
              </w:rPr>
              <w:t>b</w:t>
            </w:r>
            <w:r w:rsidRPr="00913698">
              <w:rPr>
                <w:rFonts w:hint="eastAsia"/>
                <w:iCs/>
                <w:szCs w:val="22"/>
                <w:vertAlign w:val="subscript"/>
              </w:rPr>
              <w:t>long</w:t>
            </w:r>
            <w:r w:rsidR="00F872A9">
              <w:rPr>
                <w:rFonts w:hint="eastAsia"/>
                <w:iCs/>
                <w:szCs w:val="22"/>
                <w:vertAlign w:val="subscript"/>
              </w:rPr>
              <w:t>i</w:t>
            </w:r>
            <w:r w:rsidRPr="00913698">
              <w:rPr>
                <w:rFonts w:hint="eastAsia"/>
                <w:iCs/>
                <w:szCs w:val="22"/>
                <w:vertAlign w:val="subscript"/>
              </w:rPr>
              <w:t>,</w:t>
            </w:r>
            <w:r>
              <w:rPr>
                <w:rFonts w:hint="eastAsia"/>
                <w:iCs/>
                <w:szCs w:val="22"/>
                <w:vertAlign w:val="subscript"/>
              </w:rPr>
              <w:t>2</w:t>
            </w:r>
          </w:p>
        </w:tc>
        <w:tc>
          <w:tcPr>
            <w:tcW w:w="697" w:type="dxa"/>
            <w:tcBorders>
              <w:top w:val="nil"/>
              <w:left w:val="nil"/>
              <w:bottom w:val="nil"/>
              <w:right w:val="nil"/>
            </w:tcBorders>
          </w:tcPr>
          <w:p w14:paraId="1E5DDAA1" w14:textId="245EEB74" w:rsidR="00913698" w:rsidRDefault="00913698" w:rsidP="00913698">
            <w:pPr>
              <w:jc w:val="center"/>
            </w:pPr>
            <w:r>
              <w:t>——</w:t>
            </w:r>
          </w:p>
        </w:tc>
        <w:tc>
          <w:tcPr>
            <w:tcW w:w="6895" w:type="dxa"/>
            <w:tcBorders>
              <w:top w:val="nil"/>
              <w:left w:val="nil"/>
              <w:bottom w:val="nil"/>
              <w:right w:val="nil"/>
            </w:tcBorders>
          </w:tcPr>
          <w:p w14:paraId="1199043E" w14:textId="18F8C684" w:rsidR="00913698" w:rsidRDefault="00913698" w:rsidP="00913698">
            <w:pPr>
              <w:rPr>
                <w:szCs w:val="22"/>
              </w:rPr>
            </w:pPr>
            <w:proofErr w:type="gramStart"/>
            <w:r>
              <w:rPr>
                <w:rFonts w:hint="eastAsia"/>
                <w:szCs w:val="22"/>
              </w:rPr>
              <w:t>纵向抗剪验算</w:t>
            </w:r>
            <w:proofErr w:type="gramEnd"/>
            <w:r>
              <w:rPr>
                <w:rFonts w:hint="eastAsia"/>
                <w:szCs w:val="22"/>
              </w:rPr>
              <w:t>时混凝土翼板右侧挑出的宽度；</w:t>
            </w:r>
          </w:p>
        </w:tc>
      </w:tr>
      <w:tr w:rsidR="00913698" w14:paraId="7A179E36" w14:textId="77777777" w:rsidTr="002A4C37">
        <w:tc>
          <w:tcPr>
            <w:tcW w:w="890" w:type="dxa"/>
            <w:tcBorders>
              <w:top w:val="nil"/>
              <w:left w:val="nil"/>
              <w:bottom w:val="nil"/>
              <w:right w:val="nil"/>
            </w:tcBorders>
          </w:tcPr>
          <w:p w14:paraId="3D0AD5EB" w14:textId="57E1F4AA" w:rsidR="00913698" w:rsidRPr="007A056D" w:rsidRDefault="00913698" w:rsidP="00913698">
            <w:pPr>
              <w:jc w:val="right"/>
              <w:rPr>
                <w:i/>
              </w:rPr>
            </w:pPr>
            <w:r w:rsidRPr="00E03216">
              <w:rPr>
                <w:rFonts w:hint="eastAsia"/>
                <w:i/>
                <w:szCs w:val="22"/>
              </w:rPr>
              <w:t>b</w:t>
            </w:r>
            <w:r w:rsidRPr="00E03216">
              <w:rPr>
                <w:rFonts w:hint="eastAsia"/>
                <w:szCs w:val="22"/>
                <w:vertAlign w:val="subscript"/>
              </w:rPr>
              <w:t>tr</w:t>
            </w:r>
            <w:proofErr w:type="gramStart"/>
            <w:r>
              <w:rPr>
                <w:szCs w:val="22"/>
                <w:vertAlign w:val="subscript"/>
              </w:rPr>
              <w:t>1</w:t>
            </w:r>
            <w:r w:rsidRPr="00E03216">
              <w:rPr>
                <w:szCs w:val="22"/>
                <w:vertAlign w:val="subscript"/>
              </w:rPr>
              <w:t>,</w:t>
            </w:r>
            <w:r w:rsidRPr="00E03216">
              <w:rPr>
                <w:i/>
                <w:szCs w:val="22"/>
                <w:vertAlign w:val="subscript"/>
              </w:rPr>
              <w:t>i</w:t>
            </w:r>
            <w:proofErr w:type="gramEnd"/>
          </w:p>
        </w:tc>
        <w:tc>
          <w:tcPr>
            <w:tcW w:w="697" w:type="dxa"/>
            <w:tcBorders>
              <w:top w:val="nil"/>
              <w:left w:val="nil"/>
              <w:bottom w:val="nil"/>
              <w:right w:val="nil"/>
            </w:tcBorders>
          </w:tcPr>
          <w:p w14:paraId="63BD7DE6" w14:textId="615A7281" w:rsidR="00913698" w:rsidRDefault="00913698" w:rsidP="00913698">
            <w:pPr>
              <w:jc w:val="center"/>
            </w:pPr>
            <w:r>
              <w:t>——</w:t>
            </w:r>
          </w:p>
        </w:tc>
        <w:tc>
          <w:tcPr>
            <w:tcW w:w="6895" w:type="dxa"/>
            <w:tcBorders>
              <w:top w:val="nil"/>
              <w:left w:val="nil"/>
              <w:bottom w:val="nil"/>
              <w:right w:val="nil"/>
            </w:tcBorders>
          </w:tcPr>
          <w:p w14:paraId="7793BF1C" w14:textId="0A02867A" w:rsidR="00913698" w:rsidRPr="0078778D" w:rsidRDefault="00913698" w:rsidP="00913698">
            <w:r w:rsidRPr="00E03216">
              <w:rPr>
                <w:rFonts w:hint="eastAsia"/>
                <w:szCs w:val="22"/>
              </w:rPr>
              <w:t>分别为左、右两侧横梁</w:t>
            </w:r>
            <w:r>
              <w:rPr>
                <w:rFonts w:hint="eastAsia"/>
                <w:szCs w:val="22"/>
              </w:rPr>
              <w:t>上</w:t>
            </w:r>
            <w:r w:rsidRPr="00E03216">
              <w:rPr>
                <w:rFonts w:hint="eastAsia"/>
                <w:szCs w:val="22"/>
              </w:rPr>
              <w:t>翼缘宽度</w:t>
            </w:r>
            <w:r>
              <w:rPr>
                <w:rFonts w:hint="eastAsia"/>
                <w:szCs w:val="22"/>
              </w:rPr>
              <w:t>；</w:t>
            </w:r>
          </w:p>
        </w:tc>
      </w:tr>
      <w:tr w:rsidR="00913698" w14:paraId="260A99A2" w14:textId="77777777" w:rsidTr="002A4C37">
        <w:tc>
          <w:tcPr>
            <w:tcW w:w="890" w:type="dxa"/>
            <w:tcBorders>
              <w:top w:val="nil"/>
              <w:left w:val="nil"/>
              <w:bottom w:val="nil"/>
              <w:right w:val="nil"/>
            </w:tcBorders>
          </w:tcPr>
          <w:p w14:paraId="447926A2" w14:textId="18F5A31C" w:rsidR="00913698" w:rsidRPr="00E03216" w:rsidRDefault="00913698" w:rsidP="00913698">
            <w:pPr>
              <w:jc w:val="right"/>
              <w:rPr>
                <w:i/>
                <w:szCs w:val="22"/>
              </w:rPr>
            </w:pPr>
            <w:proofErr w:type="spellStart"/>
            <w:r w:rsidRPr="004F3AD9">
              <w:rPr>
                <w:rFonts w:hint="eastAsia"/>
                <w:i/>
              </w:rPr>
              <w:t>b</w:t>
            </w:r>
            <w:r w:rsidRPr="004F3AD9">
              <w:rPr>
                <w:vertAlign w:val="subscript"/>
              </w:rPr>
              <w:t>w</w:t>
            </w:r>
            <w:proofErr w:type="spellEnd"/>
          </w:p>
        </w:tc>
        <w:tc>
          <w:tcPr>
            <w:tcW w:w="697" w:type="dxa"/>
            <w:tcBorders>
              <w:top w:val="nil"/>
              <w:left w:val="nil"/>
              <w:bottom w:val="nil"/>
              <w:right w:val="nil"/>
            </w:tcBorders>
          </w:tcPr>
          <w:p w14:paraId="76CC0012" w14:textId="744EE4AF" w:rsidR="00913698" w:rsidRDefault="00913698" w:rsidP="00913698">
            <w:pPr>
              <w:jc w:val="center"/>
            </w:pPr>
            <w:r>
              <w:t>——</w:t>
            </w:r>
          </w:p>
        </w:tc>
        <w:tc>
          <w:tcPr>
            <w:tcW w:w="6895" w:type="dxa"/>
            <w:tcBorders>
              <w:top w:val="nil"/>
              <w:left w:val="nil"/>
              <w:bottom w:val="nil"/>
              <w:right w:val="nil"/>
            </w:tcBorders>
          </w:tcPr>
          <w:p w14:paraId="0B2BAFF9" w14:textId="01863C86" w:rsidR="00913698" w:rsidRPr="00E03216" w:rsidRDefault="00913698" w:rsidP="00913698">
            <w:pPr>
              <w:rPr>
                <w:szCs w:val="22"/>
              </w:rPr>
            </w:pPr>
            <w:r>
              <w:rPr>
                <w:rFonts w:hint="eastAsia"/>
                <w:szCs w:val="22"/>
              </w:rPr>
              <w:t>压型钢板</w:t>
            </w:r>
            <w:proofErr w:type="gramStart"/>
            <w:r>
              <w:rPr>
                <w:rFonts w:hint="eastAsia"/>
                <w:szCs w:val="22"/>
              </w:rPr>
              <w:t>凸肋的</w:t>
            </w:r>
            <w:proofErr w:type="gramEnd"/>
            <w:r>
              <w:rPr>
                <w:rFonts w:hint="eastAsia"/>
                <w:szCs w:val="22"/>
              </w:rPr>
              <w:t>平均宽度；</w:t>
            </w:r>
          </w:p>
        </w:tc>
      </w:tr>
      <w:tr w:rsidR="00913698" w14:paraId="14769D8D" w14:textId="77777777" w:rsidTr="002A4C37">
        <w:tc>
          <w:tcPr>
            <w:tcW w:w="890" w:type="dxa"/>
            <w:tcBorders>
              <w:top w:val="nil"/>
              <w:left w:val="nil"/>
              <w:bottom w:val="nil"/>
              <w:right w:val="nil"/>
            </w:tcBorders>
          </w:tcPr>
          <w:p w14:paraId="47646191" w14:textId="3FCA0C8C" w:rsidR="00913698" w:rsidRPr="00E03216" w:rsidRDefault="00913698" w:rsidP="00913698">
            <w:pPr>
              <w:jc w:val="right"/>
              <w:rPr>
                <w:i/>
                <w:szCs w:val="22"/>
              </w:rPr>
            </w:pPr>
            <w:r w:rsidRPr="00E03216">
              <w:rPr>
                <w:rFonts w:hint="eastAsia"/>
                <w:i/>
                <w:szCs w:val="22"/>
              </w:rPr>
              <w:t>D</w:t>
            </w:r>
          </w:p>
        </w:tc>
        <w:tc>
          <w:tcPr>
            <w:tcW w:w="697" w:type="dxa"/>
            <w:tcBorders>
              <w:top w:val="nil"/>
              <w:left w:val="nil"/>
              <w:bottom w:val="nil"/>
              <w:right w:val="nil"/>
            </w:tcBorders>
          </w:tcPr>
          <w:p w14:paraId="70FFDF4D" w14:textId="32E52B70" w:rsidR="00913698" w:rsidRDefault="00913698" w:rsidP="00913698">
            <w:pPr>
              <w:jc w:val="center"/>
            </w:pPr>
            <w:r>
              <w:t>——</w:t>
            </w:r>
          </w:p>
        </w:tc>
        <w:tc>
          <w:tcPr>
            <w:tcW w:w="6895" w:type="dxa"/>
            <w:tcBorders>
              <w:top w:val="nil"/>
              <w:left w:val="nil"/>
              <w:bottom w:val="nil"/>
              <w:right w:val="nil"/>
            </w:tcBorders>
          </w:tcPr>
          <w:p w14:paraId="23266ED5" w14:textId="54A33D9A" w:rsidR="00913698" w:rsidRPr="00E03216" w:rsidRDefault="00913698" w:rsidP="00913698">
            <w:pPr>
              <w:rPr>
                <w:szCs w:val="22"/>
              </w:rPr>
            </w:pPr>
            <w:r w:rsidRPr="00E03216">
              <w:rPr>
                <w:rFonts w:hint="eastAsia"/>
                <w:szCs w:val="22"/>
              </w:rPr>
              <w:t>圆形截面柱直径</w:t>
            </w:r>
            <w:r>
              <w:rPr>
                <w:rFonts w:hint="eastAsia"/>
                <w:szCs w:val="22"/>
              </w:rPr>
              <w:t>；</w:t>
            </w:r>
          </w:p>
        </w:tc>
      </w:tr>
      <w:tr w:rsidR="00913698" w14:paraId="605F98EA" w14:textId="77777777" w:rsidTr="002A4C37">
        <w:tc>
          <w:tcPr>
            <w:tcW w:w="890" w:type="dxa"/>
            <w:tcBorders>
              <w:top w:val="nil"/>
              <w:left w:val="nil"/>
              <w:bottom w:val="nil"/>
              <w:right w:val="nil"/>
            </w:tcBorders>
          </w:tcPr>
          <w:p w14:paraId="72A506B4" w14:textId="59F7E6A9" w:rsidR="00913698" w:rsidRPr="00E03216" w:rsidRDefault="00913698" w:rsidP="00913698">
            <w:pPr>
              <w:jc w:val="right"/>
              <w:rPr>
                <w:i/>
                <w:szCs w:val="22"/>
              </w:rPr>
            </w:pPr>
            <w:r>
              <w:rPr>
                <w:i/>
                <w:szCs w:val="22"/>
              </w:rPr>
              <w:t>h</w:t>
            </w:r>
          </w:p>
        </w:tc>
        <w:tc>
          <w:tcPr>
            <w:tcW w:w="697" w:type="dxa"/>
            <w:tcBorders>
              <w:top w:val="nil"/>
              <w:left w:val="nil"/>
              <w:bottom w:val="nil"/>
              <w:right w:val="nil"/>
            </w:tcBorders>
          </w:tcPr>
          <w:p w14:paraId="3FFF1F93" w14:textId="5E8A0F14" w:rsidR="00913698" w:rsidRDefault="00913698" w:rsidP="00913698">
            <w:pPr>
              <w:jc w:val="center"/>
            </w:pPr>
            <w:r>
              <w:t>——</w:t>
            </w:r>
          </w:p>
        </w:tc>
        <w:tc>
          <w:tcPr>
            <w:tcW w:w="6895" w:type="dxa"/>
            <w:tcBorders>
              <w:top w:val="nil"/>
              <w:left w:val="nil"/>
              <w:bottom w:val="nil"/>
              <w:right w:val="nil"/>
            </w:tcBorders>
          </w:tcPr>
          <w:p w14:paraId="396B31BB" w14:textId="77CAF020" w:rsidR="00913698" w:rsidRPr="00E03216" w:rsidRDefault="00913698" w:rsidP="00913698">
            <w:pPr>
              <w:rPr>
                <w:szCs w:val="22"/>
              </w:rPr>
            </w:pPr>
            <w:r>
              <w:rPr>
                <w:rFonts w:hint="eastAsia"/>
                <w:szCs w:val="22"/>
              </w:rPr>
              <w:t>组合框架梁的截面高度</w:t>
            </w:r>
            <w:r w:rsidRPr="004E0186">
              <w:rPr>
                <w:rFonts w:hint="eastAsia"/>
                <w:szCs w:val="22"/>
              </w:rPr>
              <w:t>；</w:t>
            </w:r>
          </w:p>
        </w:tc>
      </w:tr>
      <w:tr w:rsidR="00913698" w14:paraId="7688AE13" w14:textId="77777777" w:rsidTr="002A4C37">
        <w:tc>
          <w:tcPr>
            <w:tcW w:w="890" w:type="dxa"/>
            <w:tcBorders>
              <w:top w:val="nil"/>
              <w:left w:val="nil"/>
              <w:bottom w:val="nil"/>
              <w:right w:val="nil"/>
            </w:tcBorders>
          </w:tcPr>
          <w:p w14:paraId="3F886559" w14:textId="0296B9C2" w:rsidR="00913698" w:rsidRPr="00A74B84" w:rsidRDefault="00913698" w:rsidP="00913698">
            <w:pPr>
              <w:jc w:val="right"/>
              <w:rPr>
                <w:i/>
              </w:rPr>
            </w:pPr>
            <w:proofErr w:type="spellStart"/>
            <w:r w:rsidRPr="00A74B84">
              <w:rPr>
                <w:rFonts w:hint="eastAsia"/>
                <w:i/>
              </w:rPr>
              <w:t>h</w:t>
            </w:r>
            <w:r w:rsidRPr="00A74B84">
              <w:rPr>
                <w:rFonts w:hint="eastAsia"/>
                <w:vertAlign w:val="subscript"/>
              </w:rPr>
              <w:t>c</w:t>
            </w:r>
            <w:proofErr w:type="spellEnd"/>
          </w:p>
        </w:tc>
        <w:tc>
          <w:tcPr>
            <w:tcW w:w="697" w:type="dxa"/>
            <w:tcBorders>
              <w:top w:val="nil"/>
              <w:left w:val="nil"/>
              <w:bottom w:val="nil"/>
              <w:right w:val="nil"/>
            </w:tcBorders>
          </w:tcPr>
          <w:p w14:paraId="6EA4E6F0" w14:textId="65F80C75" w:rsidR="00913698" w:rsidRDefault="00913698" w:rsidP="00913698">
            <w:pPr>
              <w:jc w:val="center"/>
            </w:pPr>
            <w:r>
              <w:t>——</w:t>
            </w:r>
          </w:p>
        </w:tc>
        <w:tc>
          <w:tcPr>
            <w:tcW w:w="6895" w:type="dxa"/>
            <w:tcBorders>
              <w:top w:val="nil"/>
              <w:left w:val="nil"/>
              <w:bottom w:val="nil"/>
              <w:right w:val="nil"/>
            </w:tcBorders>
          </w:tcPr>
          <w:p w14:paraId="473C7CB3" w14:textId="7D0F0FAF" w:rsidR="00913698" w:rsidRPr="00A74B84" w:rsidRDefault="00913698" w:rsidP="00913698">
            <w:r w:rsidRPr="00A74B84">
              <w:rPr>
                <w:rFonts w:hint="eastAsia"/>
              </w:rPr>
              <w:t>混凝土</w:t>
            </w:r>
            <w:proofErr w:type="gramStart"/>
            <w:r w:rsidRPr="00A74B84">
              <w:rPr>
                <w:rFonts w:hint="eastAsia"/>
              </w:rPr>
              <w:t>板</w:t>
            </w:r>
            <w:r>
              <w:rPr>
                <w:rFonts w:hint="eastAsia"/>
              </w:rPr>
              <w:t>平均</w:t>
            </w:r>
            <w:proofErr w:type="gramEnd"/>
            <w:r w:rsidRPr="00A74B84">
              <w:rPr>
                <w:rFonts w:hint="eastAsia"/>
              </w:rPr>
              <w:t>厚度</w:t>
            </w:r>
            <w:r>
              <w:rPr>
                <w:rFonts w:hint="eastAsia"/>
              </w:rPr>
              <w:t>；</w:t>
            </w:r>
          </w:p>
        </w:tc>
      </w:tr>
      <w:tr w:rsidR="00913698" w14:paraId="40EC4048" w14:textId="77777777" w:rsidTr="002A4C37">
        <w:tc>
          <w:tcPr>
            <w:tcW w:w="890" w:type="dxa"/>
            <w:tcBorders>
              <w:top w:val="nil"/>
              <w:left w:val="nil"/>
              <w:bottom w:val="nil"/>
              <w:right w:val="nil"/>
            </w:tcBorders>
          </w:tcPr>
          <w:p w14:paraId="6CDE4330" w14:textId="3E1AF397" w:rsidR="00913698" w:rsidRPr="00A74B84" w:rsidRDefault="00913698" w:rsidP="00913698">
            <w:pPr>
              <w:jc w:val="right"/>
              <w:rPr>
                <w:i/>
              </w:rPr>
            </w:pPr>
            <w:r>
              <w:rPr>
                <w:rFonts w:hint="eastAsia"/>
                <w:i/>
              </w:rPr>
              <w:t>h</w:t>
            </w:r>
            <w:r w:rsidRPr="00315190">
              <w:rPr>
                <w:vertAlign w:val="subscript"/>
              </w:rPr>
              <w:t>c</w:t>
            </w:r>
            <w:r>
              <w:rPr>
                <w:vertAlign w:val="subscript"/>
              </w:rPr>
              <w:t>1</w:t>
            </w:r>
          </w:p>
        </w:tc>
        <w:tc>
          <w:tcPr>
            <w:tcW w:w="697" w:type="dxa"/>
            <w:tcBorders>
              <w:top w:val="nil"/>
              <w:left w:val="nil"/>
              <w:bottom w:val="nil"/>
              <w:right w:val="nil"/>
            </w:tcBorders>
          </w:tcPr>
          <w:p w14:paraId="25C470D1" w14:textId="7D77C16A" w:rsidR="00913698" w:rsidRDefault="00913698" w:rsidP="00913698">
            <w:pPr>
              <w:jc w:val="center"/>
            </w:pPr>
            <w:r>
              <w:t>——</w:t>
            </w:r>
          </w:p>
        </w:tc>
        <w:tc>
          <w:tcPr>
            <w:tcW w:w="6895" w:type="dxa"/>
            <w:tcBorders>
              <w:top w:val="nil"/>
              <w:left w:val="nil"/>
              <w:bottom w:val="nil"/>
              <w:right w:val="nil"/>
            </w:tcBorders>
          </w:tcPr>
          <w:p w14:paraId="7C28B672" w14:textId="380AAEC4" w:rsidR="00913698" w:rsidRPr="00A74B84" w:rsidRDefault="00913698" w:rsidP="00913698">
            <w:r>
              <w:rPr>
                <w:rFonts w:hint="eastAsia"/>
                <w:szCs w:val="22"/>
              </w:rPr>
              <w:t>混凝土楼板较薄处的厚度；</w:t>
            </w:r>
          </w:p>
        </w:tc>
      </w:tr>
      <w:tr w:rsidR="00913698" w14:paraId="3473F6F3" w14:textId="77777777" w:rsidTr="002A4C37">
        <w:tc>
          <w:tcPr>
            <w:tcW w:w="890" w:type="dxa"/>
            <w:tcBorders>
              <w:top w:val="nil"/>
              <w:left w:val="nil"/>
              <w:bottom w:val="nil"/>
              <w:right w:val="nil"/>
            </w:tcBorders>
          </w:tcPr>
          <w:p w14:paraId="717D06A1" w14:textId="0EF34142" w:rsidR="00913698" w:rsidRPr="00A74B84" w:rsidRDefault="00913698" w:rsidP="00913698">
            <w:pPr>
              <w:jc w:val="right"/>
              <w:rPr>
                <w:i/>
              </w:rPr>
            </w:pPr>
            <w:proofErr w:type="spellStart"/>
            <w:r w:rsidRPr="00E03216">
              <w:rPr>
                <w:rFonts w:hint="eastAsia"/>
                <w:i/>
                <w:szCs w:val="22"/>
              </w:rPr>
              <w:t>h</w:t>
            </w:r>
            <w:r w:rsidRPr="00E03216">
              <w:rPr>
                <w:rFonts w:hint="eastAsia"/>
                <w:szCs w:val="22"/>
                <w:vertAlign w:val="subscript"/>
              </w:rPr>
              <w:t>co</w:t>
            </w:r>
            <w:proofErr w:type="spellEnd"/>
          </w:p>
        </w:tc>
        <w:tc>
          <w:tcPr>
            <w:tcW w:w="697" w:type="dxa"/>
            <w:tcBorders>
              <w:top w:val="nil"/>
              <w:left w:val="nil"/>
              <w:bottom w:val="nil"/>
              <w:right w:val="nil"/>
            </w:tcBorders>
          </w:tcPr>
          <w:p w14:paraId="64744FD0" w14:textId="6EAADC2D" w:rsidR="00913698" w:rsidRDefault="00913698" w:rsidP="00913698">
            <w:pPr>
              <w:jc w:val="center"/>
            </w:pPr>
            <w:r>
              <w:t>——</w:t>
            </w:r>
          </w:p>
        </w:tc>
        <w:tc>
          <w:tcPr>
            <w:tcW w:w="6895" w:type="dxa"/>
            <w:tcBorders>
              <w:top w:val="nil"/>
              <w:left w:val="nil"/>
              <w:bottom w:val="nil"/>
              <w:right w:val="nil"/>
            </w:tcBorders>
          </w:tcPr>
          <w:p w14:paraId="5D26CC2E" w14:textId="25AC749B" w:rsidR="00913698" w:rsidRPr="00A74B84" w:rsidRDefault="00913698" w:rsidP="00913698">
            <w:r w:rsidRPr="00E03216">
              <w:rPr>
                <w:rFonts w:hint="eastAsia"/>
                <w:szCs w:val="22"/>
              </w:rPr>
              <w:t>矩形截面柱高度</w:t>
            </w:r>
            <w:r>
              <w:rPr>
                <w:rFonts w:hint="eastAsia"/>
                <w:szCs w:val="22"/>
              </w:rPr>
              <w:t>；</w:t>
            </w:r>
          </w:p>
        </w:tc>
      </w:tr>
      <w:tr w:rsidR="00913698" w14:paraId="3BD57521" w14:textId="77777777" w:rsidTr="002A4C37">
        <w:tc>
          <w:tcPr>
            <w:tcW w:w="890" w:type="dxa"/>
            <w:tcBorders>
              <w:top w:val="nil"/>
              <w:left w:val="nil"/>
              <w:bottom w:val="nil"/>
              <w:right w:val="nil"/>
            </w:tcBorders>
          </w:tcPr>
          <w:p w14:paraId="30EE5FC0" w14:textId="7F90E4B8" w:rsidR="00913698" w:rsidRPr="00E03216" w:rsidRDefault="00913698" w:rsidP="00913698">
            <w:pPr>
              <w:jc w:val="right"/>
              <w:rPr>
                <w:i/>
                <w:szCs w:val="22"/>
              </w:rPr>
            </w:pPr>
            <w:proofErr w:type="spellStart"/>
            <w:r>
              <w:rPr>
                <w:rFonts w:hint="eastAsia"/>
                <w:i/>
              </w:rPr>
              <w:t>h</w:t>
            </w:r>
            <w:r w:rsidRPr="004F3AD9">
              <w:rPr>
                <w:vertAlign w:val="subscript"/>
              </w:rPr>
              <w:t>d</w:t>
            </w:r>
            <w:proofErr w:type="spellEnd"/>
          </w:p>
        </w:tc>
        <w:tc>
          <w:tcPr>
            <w:tcW w:w="697" w:type="dxa"/>
            <w:tcBorders>
              <w:top w:val="nil"/>
              <w:left w:val="nil"/>
              <w:bottom w:val="nil"/>
              <w:right w:val="nil"/>
            </w:tcBorders>
          </w:tcPr>
          <w:p w14:paraId="43DC15C7" w14:textId="7EBA30BD" w:rsidR="00913698" w:rsidRDefault="00913698" w:rsidP="00913698">
            <w:pPr>
              <w:jc w:val="center"/>
            </w:pPr>
            <w:r>
              <w:t>——</w:t>
            </w:r>
          </w:p>
        </w:tc>
        <w:tc>
          <w:tcPr>
            <w:tcW w:w="6895" w:type="dxa"/>
            <w:tcBorders>
              <w:top w:val="nil"/>
              <w:left w:val="nil"/>
              <w:bottom w:val="nil"/>
              <w:right w:val="nil"/>
            </w:tcBorders>
          </w:tcPr>
          <w:p w14:paraId="6D3C42A4" w14:textId="1441A29E" w:rsidR="00913698" w:rsidRPr="00E03216" w:rsidRDefault="00913698" w:rsidP="00913698">
            <w:pPr>
              <w:rPr>
                <w:szCs w:val="22"/>
              </w:rPr>
            </w:pPr>
            <w:r>
              <w:rPr>
                <w:rFonts w:hint="eastAsia"/>
                <w:szCs w:val="22"/>
              </w:rPr>
              <w:t>焊钉高度；</w:t>
            </w:r>
          </w:p>
        </w:tc>
      </w:tr>
      <w:tr w:rsidR="00913698" w14:paraId="15EC9396" w14:textId="77777777" w:rsidTr="002A4C37">
        <w:tc>
          <w:tcPr>
            <w:tcW w:w="890" w:type="dxa"/>
            <w:tcBorders>
              <w:top w:val="nil"/>
              <w:left w:val="nil"/>
              <w:bottom w:val="nil"/>
              <w:right w:val="nil"/>
            </w:tcBorders>
          </w:tcPr>
          <w:p w14:paraId="2B1CFF42" w14:textId="0381476C" w:rsidR="00913698" w:rsidRPr="00E03216" w:rsidRDefault="00913698" w:rsidP="00913698">
            <w:pPr>
              <w:jc w:val="right"/>
              <w:rPr>
                <w:i/>
                <w:szCs w:val="22"/>
              </w:rPr>
            </w:pPr>
            <w:r>
              <w:rPr>
                <w:i/>
              </w:rPr>
              <w:t>h</w:t>
            </w:r>
            <w:r>
              <w:rPr>
                <w:vertAlign w:val="subscript"/>
              </w:rPr>
              <w:t>e</w:t>
            </w:r>
          </w:p>
        </w:tc>
        <w:tc>
          <w:tcPr>
            <w:tcW w:w="697" w:type="dxa"/>
            <w:tcBorders>
              <w:top w:val="nil"/>
              <w:left w:val="nil"/>
              <w:bottom w:val="nil"/>
              <w:right w:val="nil"/>
            </w:tcBorders>
          </w:tcPr>
          <w:p w14:paraId="1279470B" w14:textId="1F8336FA" w:rsidR="00913698" w:rsidRDefault="00913698" w:rsidP="00913698">
            <w:pPr>
              <w:jc w:val="center"/>
            </w:pPr>
            <w:r>
              <w:t>——</w:t>
            </w:r>
          </w:p>
        </w:tc>
        <w:tc>
          <w:tcPr>
            <w:tcW w:w="6895" w:type="dxa"/>
            <w:tcBorders>
              <w:top w:val="nil"/>
              <w:left w:val="nil"/>
              <w:bottom w:val="nil"/>
              <w:right w:val="nil"/>
            </w:tcBorders>
          </w:tcPr>
          <w:p w14:paraId="51A73016" w14:textId="3A3ADABE" w:rsidR="00913698" w:rsidRPr="00E03216" w:rsidRDefault="00913698" w:rsidP="00913698">
            <w:pPr>
              <w:rPr>
                <w:szCs w:val="22"/>
              </w:rPr>
            </w:pPr>
            <w:r>
              <w:rPr>
                <w:rFonts w:hint="eastAsia"/>
                <w:szCs w:val="22"/>
              </w:rPr>
              <w:t>压型钢板</w:t>
            </w:r>
            <w:proofErr w:type="gramStart"/>
            <w:r>
              <w:rPr>
                <w:rFonts w:hint="eastAsia"/>
                <w:szCs w:val="22"/>
              </w:rPr>
              <w:t>凸</w:t>
            </w:r>
            <w:proofErr w:type="gramEnd"/>
            <w:r>
              <w:rPr>
                <w:rFonts w:hint="eastAsia"/>
                <w:szCs w:val="22"/>
              </w:rPr>
              <w:t>肋高度；</w:t>
            </w:r>
          </w:p>
        </w:tc>
      </w:tr>
      <w:tr w:rsidR="00913698" w14:paraId="12BEEAC5" w14:textId="77777777" w:rsidTr="002A4C37">
        <w:tc>
          <w:tcPr>
            <w:tcW w:w="890" w:type="dxa"/>
            <w:tcBorders>
              <w:top w:val="nil"/>
              <w:left w:val="nil"/>
              <w:bottom w:val="nil"/>
              <w:right w:val="nil"/>
            </w:tcBorders>
          </w:tcPr>
          <w:p w14:paraId="0406A885" w14:textId="72BB1E73" w:rsidR="00913698" w:rsidRPr="00A74B84" w:rsidRDefault="00913698" w:rsidP="00913698">
            <w:pPr>
              <w:jc w:val="right"/>
              <w:rPr>
                <w:i/>
              </w:rPr>
            </w:pPr>
            <w:proofErr w:type="spellStart"/>
            <w:r w:rsidRPr="00E03216">
              <w:rPr>
                <w:rFonts w:hint="eastAsia"/>
                <w:i/>
                <w:szCs w:val="22"/>
              </w:rPr>
              <w:t>h</w:t>
            </w:r>
            <w:r w:rsidRPr="00E03216">
              <w:rPr>
                <w:rFonts w:hint="eastAsia"/>
                <w:szCs w:val="22"/>
                <w:vertAlign w:val="subscript"/>
              </w:rPr>
              <w:t>s</w:t>
            </w:r>
            <w:proofErr w:type="spellEnd"/>
          </w:p>
        </w:tc>
        <w:tc>
          <w:tcPr>
            <w:tcW w:w="697" w:type="dxa"/>
            <w:tcBorders>
              <w:top w:val="nil"/>
              <w:left w:val="nil"/>
              <w:bottom w:val="nil"/>
              <w:right w:val="nil"/>
            </w:tcBorders>
          </w:tcPr>
          <w:p w14:paraId="0E7BB5C9" w14:textId="152120F1" w:rsidR="00913698" w:rsidRDefault="00913698" w:rsidP="00913698">
            <w:pPr>
              <w:jc w:val="center"/>
            </w:pPr>
            <w:r>
              <w:t>——</w:t>
            </w:r>
          </w:p>
        </w:tc>
        <w:tc>
          <w:tcPr>
            <w:tcW w:w="6895" w:type="dxa"/>
            <w:tcBorders>
              <w:top w:val="nil"/>
              <w:left w:val="nil"/>
              <w:bottom w:val="nil"/>
              <w:right w:val="nil"/>
            </w:tcBorders>
          </w:tcPr>
          <w:p w14:paraId="3AF98DBA" w14:textId="60788AFD" w:rsidR="00913698" w:rsidRPr="00A74B84" w:rsidRDefault="00913698" w:rsidP="00913698">
            <w:r w:rsidRPr="00E03216">
              <w:rPr>
                <w:rFonts w:hint="eastAsia"/>
                <w:szCs w:val="22"/>
              </w:rPr>
              <w:t>钢梁高度</w:t>
            </w:r>
            <w:r>
              <w:rPr>
                <w:rFonts w:hint="eastAsia"/>
                <w:szCs w:val="22"/>
              </w:rPr>
              <w:t>；</w:t>
            </w:r>
          </w:p>
        </w:tc>
      </w:tr>
      <w:tr w:rsidR="00913698" w14:paraId="4F0CEDC1" w14:textId="77777777" w:rsidTr="002A4C37">
        <w:tc>
          <w:tcPr>
            <w:tcW w:w="890" w:type="dxa"/>
            <w:tcBorders>
              <w:top w:val="nil"/>
              <w:left w:val="nil"/>
              <w:bottom w:val="nil"/>
              <w:right w:val="nil"/>
            </w:tcBorders>
          </w:tcPr>
          <w:p w14:paraId="71A81AB8" w14:textId="1A919C36" w:rsidR="00913698" w:rsidRPr="00E03216" w:rsidRDefault="00913698" w:rsidP="00913698">
            <w:pPr>
              <w:jc w:val="right"/>
              <w:rPr>
                <w:i/>
                <w:szCs w:val="22"/>
              </w:rPr>
            </w:pPr>
            <w:proofErr w:type="spellStart"/>
            <w:r>
              <w:rPr>
                <w:rFonts w:hint="eastAsia"/>
                <w:i/>
              </w:rPr>
              <w:t>h</w:t>
            </w:r>
            <w:r w:rsidRPr="003E2A07">
              <w:rPr>
                <w:vertAlign w:val="subscript"/>
              </w:rPr>
              <w:t>w</w:t>
            </w:r>
            <w:proofErr w:type="spellEnd"/>
          </w:p>
        </w:tc>
        <w:tc>
          <w:tcPr>
            <w:tcW w:w="697" w:type="dxa"/>
            <w:tcBorders>
              <w:top w:val="nil"/>
              <w:left w:val="nil"/>
              <w:bottom w:val="nil"/>
              <w:right w:val="nil"/>
            </w:tcBorders>
          </w:tcPr>
          <w:p w14:paraId="5915F84F" w14:textId="64FB9A7F" w:rsidR="00913698" w:rsidRDefault="00913698" w:rsidP="00913698">
            <w:pPr>
              <w:jc w:val="center"/>
            </w:pPr>
            <w:r>
              <w:t>——</w:t>
            </w:r>
          </w:p>
        </w:tc>
        <w:tc>
          <w:tcPr>
            <w:tcW w:w="6895" w:type="dxa"/>
            <w:tcBorders>
              <w:top w:val="nil"/>
              <w:left w:val="nil"/>
              <w:bottom w:val="nil"/>
              <w:right w:val="nil"/>
            </w:tcBorders>
          </w:tcPr>
          <w:p w14:paraId="3AE3C518" w14:textId="24383C25" w:rsidR="00913698" w:rsidRPr="00E03216" w:rsidRDefault="00913698" w:rsidP="00913698">
            <w:pPr>
              <w:rPr>
                <w:szCs w:val="22"/>
              </w:rPr>
            </w:pPr>
            <w:r>
              <w:rPr>
                <w:rFonts w:hint="eastAsia"/>
                <w:szCs w:val="22"/>
              </w:rPr>
              <w:t>钢梁的腹板高度；</w:t>
            </w:r>
          </w:p>
        </w:tc>
      </w:tr>
      <w:tr w:rsidR="00913698" w14:paraId="78F385A9" w14:textId="77777777" w:rsidTr="002A4C37">
        <w:tc>
          <w:tcPr>
            <w:tcW w:w="890" w:type="dxa"/>
            <w:tcBorders>
              <w:top w:val="nil"/>
              <w:left w:val="nil"/>
              <w:bottom w:val="nil"/>
              <w:right w:val="nil"/>
            </w:tcBorders>
          </w:tcPr>
          <w:p w14:paraId="6D5E37D1" w14:textId="315B9491" w:rsidR="00913698" w:rsidRDefault="00913698" w:rsidP="00913698">
            <w:pPr>
              <w:jc w:val="right"/>
              <w:rPr>
                <w:i/>
              </w:rPr>
            </w:pPr>
            <w:r>
              <w:rPr>
                <w:rFonts w:hint="eastAsia"/>
                <w:i/>
              </w:rPr>
              <w:t>I</w:t>
            </w:r>
          </w:p>
        </w:tc>
        <w:tc>
          <w:tcPr>
            <w:tcW w:w="697" w:type="dxa"/>
            <w:tcBorders>
              <w:top w:val="nil"/>
              <w:left w:val="nil"/>
              <w:bottom w:val="nil"/>
              <w:right w:val="nil"/>
            </w:tcBorders>
          </w:tcPr>
          <w:p w14:paraId="5290353A" w14:textId="004F156E" w:rsidR="00913698" w:rsidRDefault="00913698" w:rsidP="00913698">
            <w:pPr>
              <w:jc w:val="center"/>
            </w:pPr>
            <w:r>
              <w:t>——</w:t>
            </w:r>
          </w:p>
        </w:tc>
        <w:tc>
          <w:tcPr>
            <w:tcW w:w="6895" w:type="dxa"/>
            <w:tcBorders>
              <w:top w:val="nil"/>
              <w:left w:val="nil"/>
              <w:bottom w:val="nil"/>
              <w:right w:val="nil"/>
            </w:tcBorders>
          </w:tcPr>
          <w:p w14:paraId="0156C5EB" w14:textId="2700B360" w:rsidR="00913698" w:rsidRDefault="00913698" w:rsidP="00913698">
            <w:pPr>
              <w:rPr>
                <w:szCs w:val="22"/>
              </w:rPr>
            </w:pPr>
            <w:r>
              <w:rPr>
                <w:rFonts w:hint="eastAsia"/>
                <w:szCs w:val="22"/>
              </w:rPr>
              <w:t>有效翼缘宽度为</w:t>
            </w:r>
            <w:proofErr w:type="spellStart"/>
            <w:r w:rsidRPr="00B40F1E">
              <w:rPr>
                <w:rFonts w:hint="eastAsia"/>
                <w:i/>
                <w:iCs/>
                <w:szCs w:val="22"/>
              </w:rPr>
              <w:t>b</w:t>
            </w:r>
            <w:r w:rsidRPr="00B40F1E">
              <w:rPr>
                <w:rFonts w:hint="eastAsia"/>
                <w:szCs w:val="22"/>
                <w:vertAlign w:val="subscript"/>
              </w:rPr>
              <w:t>e,longi</w:t>
            </w:r>
            <w:proofErr w:type="spellEnd"/>
            <w:r>
              <w:rPr>
                <w:rFonts w:hint="eastAsia"/>
                <w:szCs w:val="22"/>
              </w:rPr>
              <w:t>的整个组合截面的换算惯性矩；</w:t>
            </w:r>
          </w:p>
        </w:tc>
      </w:tr>
      <w:tr w:rsidR="00913698" w14:paraId="2BA2ADA8" w14:textId="77777777" w:rsidTr="002A4C37">
        <w:tc>
          <w:tcPr>
            <w:tcW w:w="890" w:type="dxa"/>
            <w:tcBorders>
              <w:top w:val="nil"/>
              <w:left w:val="nil"/>
              <w:bottom w:val="nil"/>
              <w:right w:val="nil"/>
            </w:tcBorders>
          </w:tcPr>
          <w:p w14:paraId="1C8ED932" w14:textId="7C0CA102" w:rsidR="00913698" w:rsidRPr="00A74B84" w:rsidRDefault="00913698" w:rsidP="00913698">
            <w:pPr>
              <w:jc w:val="right"/>
              <w:rPr>
                <w:i/>
              </w:rPr>
            </w:pPr>
            <w:proofErr w:type="spellStart"/>
            <w:r w:rsidRPr="00A74B84">
              <w:rPr>
                <w:rFonts w:hint="eastAsia"/>
                <w:i/>
              </w:rPr>
              <w:t>I</w:t>
            </w:r>
            <w:r w:rsidRPr="00A74B84">
              <w:rPr>
                <w:rFonts w:hint="eastAsia"/>
                <w:vertAlign w:val="subscript"/>
              </w:rPr>
              <w:t>c</w:t>
            </w:r>
            <w:proofErr w:type="spellEnd"/>
          </w:p>
        </w:tc>
        <w:tc>
          <w:tcPr>
            <w:tcW w:w="697" w:type="dxa"/>
            <w:tcBorders>
              <w:top w:val="nil"/>
              <w:left w:val="nil"/>
              <w:bottom w:val="nil"/>
              <w:right w:val="nil"/>
            </w:tcBorders>
          </w:tcPr>
          <w:p w14:paraId="2F2F236A" w14:textId="18B4598F" w:rsidR="00913698" w:rsidRDefault="00913698" w:rsidP="00913698">
            <w:pPr>
              <w:jc w:val="center"/>
            </w:pPr>
            <w:r>
              <w:t>——</w:t>
            </w:r>
          </w:p>
        </w:tc>
        <w:tc>
          <w:tcPr>
            <w:tcW w:w="6895" w:type="dxa"/>
            <w:tcBorders>
              <w:top w:val="nil"/>
              <w:left w:val="nil"/>
              <w:bottom w:val="nil"/>
              <w:right w:val="nil"/>
            </w:tcBorders>
          </w:tcPr>
          <w:p w14:paraId="3E6E6197" w14:textId="4B0937A4" w:rsidR="00913698" w:rsidRPr="00E753B1" w:rsidRDefault="00913698" w:rsidP="00913698">
            <w:r w:rsidRPr="00A74B84">
              <w:rPr>
                <w:rFonts w:hint="eastAsia"/>
              </w:rPr>
              <w:t>混凝土板截面等效惯性矩</w:t>
            </w:r>
            <w:r>
              <w:rPr>
                <w:rFonts w:hint="eastAsia"/>
              </w:rPr>
              <w:t>；</w:t>
            </w:r>
          </w:p>
        </w:tc>
      </w:tr>
      <w:tr w:rsidR="00913698" w14:paraId="059F7B93" w14:textId="77777777" w:rsidTr="002A4C37">
        <w:tc>
          <w:tcPr>
            <w:tcW w:w="890" w:type="dxa"/>
            <w:tcBorders>
              <w:top w:val="nil"/>
              <w:left w:val="nil"/>
              <w:bottom w:val="nil"/>
              <w:right w:val="nil"/>
            </w:tcBorders>
          </w:tcPr>
          <w:p w14:paraId="1818AE91" w14:textId="34FC4569" w:rsidR="00913698" w:rsidRPr="00A74B84" w:rsidRDefault="00913698" w:rsidP="00913698">
            <w:pPr>
              <w:jc w:val="right"/>
              <w:rPr>
                <w:i/>
              </w:rPr>
            </w:pPr>
            <w:proofErr w:type="spellStart"/>
            <w:r>
              <w:rPr>
                <w:rFonts w:hint="eastAsia"/>
                <w:i/>
                <w:szCs w:val="22"/>
              </w:rPr>
              <w:t>I</w:t>
            </w:r>
            <w:r w:rsidRPr="009B127A">
              <w:rPr>
                <w:rFonts w:hint="eastAsia"/>
                <w:szCs w:val="22"/>
                <w:vertAlign w:val="subscript"/>
              </w:rPr>
              <w:t>cr</w:t>
            </w:r>
            <w:proofErr w:type="spellEnd"/>
          </w:p>
        </w:tc>
        <w:tc>
          <w:tcPr>
            <w:tcW w:w="697" w:type="dxa"/>
            <w:tcBorders>
              <w:top w:val="nil"/>
              <w:left w:val="nil"/>
              <w:bottom w:val="nil"/>
              <w:right w:val="nil"/>
            </w:tcBorders>
          </w:tcPr>
          <w:p w14:paraId="05EDBED4" w14:textId="35609340" w:rsidR="00913698" w:rsidRDefault="00913698" w:rsidP="00913698">
            <w:pPr>
              <w:jc w:val="center"/>
            </w:pPr>
            <w:r>
              <w:t>——</w:t>
            </w:r>
          </w:p>
        </w:tc>
        <w:tc>
          <w:tcPr>
            <w:tcW w:w="6895" w:type="dxa"/>
            <w:tcBorders>
              <w:top w:val="nil"/>
              <w:left w:val="nil"/>
              <w:bottom w:val="nil"/>
              <w:right w:val="nil"/>
            </w:tcBorders>
          </w:tcPr>
          <w:p w14:paraId="0CBE8FCE" w14:textId="74BB0C81" w:rsidR="00913698" w:rsidRPr="00A74B84" w:rsidRDefault="00913698" w:rsidP="00913698">
            <w:r>
              <w:rPr>
                <w:rFonts w:hint="eastAsia"/>
                <w:szCs w:val="22"/>
              </w:rPr>
              <w:t>由有效翼缘宽度</w:t>
            </w:r>
            <w:proofErr w:type="spellStart"/>
            <w:r w:rsidRPr="009B127A">
              <w:rPr>
                <w:rFonts w:hint="eastAsia"/>
                <w:i/>
                <w:szCs w:val="22"/>
              </w:rPr>
              <w:t>b</w:t>
            </w:r>
            <w:r w:rsidRPr="009A2A4B">
              <w:rPr>
                <w:szCs w:val="22"/>
                <w:vertAlign w:val="subscript"/>
              </w:rPr>
              <w:t>e,</w:t>
            </w:r>
            <w:r w:rsidRPr="009B127A">
              <w:rPr>
                <w:rFonts w:hint="eastAsia"/>
                <w:szCs w:val="22"/>
                <w:vertAlign w:val="subscript"/>
              </w:rPr>
              <w:t>crack</w:t>
            </w:r>
            <w:proofErr w:type="spellEnd"/>
            <w:r>
              <w:rPr>
                <w:rFonts w:hint="eastAsia"/>
                <w:szCs w:val="22"/>
              </w:rPr>
              <w:t>范围内纵向普通钢筋与钢梁形成的组合截面的惯性矩；</w:t>
            </w:r>
          </w:p>
        </w:tc>
      </w:tr>
      <w:tr w:rsidR="00913698" w14:paraId="3CEF812E" w14:textId="77777777" w:rsidTr="002A4C37">
        <w:tc>
          <w:tcPr>
            <w:tcW w:w="890" w:type="dxa"/>
            <w:tcBorders>
              <w:top w:val="nil"/>
              <w:left w:val="nil"/>
              <w:bottom w:val="nil"/>
              <w:right w:val="nil"/>
            </w:tcBorders>
          </w:tcPr>
          <w:p w14:paraId="3D7CD88F" w14:textId="2B730CD9" w:rsidR="00913698" w:rsidRPr="00A74B84" w:rsidRDefault="00913698" w:rsidP="00913698">
            <w:pPr>
              <w:jc w:val="right"/>
              <w:rPr>
                <w:i/>
              </w:rPr>
            </w:pPr>
            <w:proofErr w:type="spellStart"/>
            <w:r w:rsidRPr="00E753B1">
              <w:rPr>
                <w:rFonts w:hint="eastAsia"/>
                <w:i/>
              </w:rPr>
              <w:t>I</w:t>
            </w:r>
            <w:r w:rsidRPr="00E753B1">
              <w:rPr>
                <w:rFonts w:hint="eastAsia"/>
                <w:vertAlign w:val="subscript"/>
              </w:rPr>
              <w:t>e</w:t>
            </w:r>
            <w:proofErr w:type="spellEnd"/>
          </w:p>
        </w:tc>
        <w:tc>
          <w:tcPr>
            <w:tcW w:w="697" w:type="dxa"/>
            <w:tcBorders>
              <w:top w:val="nil"/>
              <w:left w:val="nil"/>
              <w:bottom w:val="nil"/>
              <w:right w:val="nil"/>
            </w:tcBorders>
          </w:tcPr>
          <w:p w14:paraId="798CB1B3" w14:textId="5646DC5F" w:rsidR="00913698" w:rsidRDefault="00913698" w:rsidP="00913698">
            <w:pPr>
              <w:jc w:val="center"/>
            </w:pPr>
            <w:r>
              <w:t>——</w:t>
            </w:r>
          </w:p>
        </w:tc>
        <w:tc>
          <w:tcPr>
            <w:tcW w:w="6895" w:type="dxa"/>
            <w:tcBorders>
              <w:top w:val="nil"/>
              <w:left w:val="nil"/>
              <w:bottom w:val="nil"/>
              <w:right w:val="nil"/>
            </w:tcBorders>
          </w:tcPr>
          <w:p w14:paraId="258A125F" w14:textId="362CC858" w:rsidR="00913698" w:rsidRPr="00A74B84" w:rsidRDefault="00913698" w:rsidP="00913698">
            <w:r w:rsidRPr="00E753B1">
              <w:rPr>
                <w:rFonts w:hint="eastAsia"/>
              </w:rPr>
              <w:t>组合框架梁的抗弯惯性矩</w:t>
            </w:r>
            <w:r>
              <w:rPr>
                <w:rFonts w:hint="eastAsia"/>
              </w:rPr>
              <w:t>；</w:t>
            </w:r>
          </w:p>
        </w:tc>
      </w:tr>
      <w:tr w:rsidR="00913698" w14:paraId="6AA2C4CE" w14:textId="77777777" w:rsidTr="002A4C37">
        <w:tc>
          <w:tcPr>
            <w:tcW w:w="890" w:type="dxa"/>
            <w:tcBorders>
              <w:top w:val="nil"/>
              <w:left w:val="nil"/>
              <w:bottom w:val="nil"/>
              <w:right w:val="nil"/>
            </w:tcBorders>
          </w:tcPr>
          <w:p w14:paraId="52837589" w14:textId="62D233A5" w:rsidR="00913698" w:rsidRPr="008450CD" w:rsidRDefault="00913698" w:rsidP="00913698">
            <w:pPr>
              <w:jc w:val="right"/>
              <w:rPr>
                <w:i/>
              </w:rPr>
            </w:pPr>
            <w:r w:rsidRPr="00A74B84">
              <w:rPr>
                <w:rFonts w:hint="eastAsia"/>
                <w:i/>
              </w:rPr>
              <w:t>I</w:t>
            </w:r>
            <w:r w:rsidRPr="00A74B84">
              <w:rPr>
                <w:rFonts w:hint="eastAsia"/>
                <w:vertAlign w:val="subscript"/>
              </w:rPr>
              <w:t>s</w:t>
            </w:r>
          </w:p>
        </w:tc>
        <w:tc>
          <w:tcPr>
            <w:tcW w:w="697" w:type="dxa"/>
            <w:tcBorders>
              <w:top w:val="nil"/>
              <w:left w:val="nil"/>
              <w:bottom w:val="nil"/>
              <w:right w:val="nil"/>
            </w:tcBorders>
          </w:tcPr>
          <w:p w14:paraId="1840D965" w14:textId="596A7970" w:rsidR="00913698" w:rsidRDefault="00913698" w:rsidP="00913698">
            <w:pPr>
              <w:jc w:val="center"/>
            </w:pPr>
            <w:r>
              <w:t>——</w:t>
            </w:r>
          </w:p>
        </w:tc>
        <w:tc>
          <w:tcPr>
            <w:tcW w:w="6895" w:type="dxa"/>
            <w:tcBorders>
              <w:top w:val="nil"/>
              <w:left w:val="nil"/>
              <w:bottom w:val="nil"/>
              <w:right w:val="nil"/>
            </w:tcBorders>
          </w:tcPr>
          <w:p w14:paraId="0AE0BC41" w14:textId="0825C687" w:rsidR="00913698" w:rsidRPr="00F360B8" w:rsidRDefault="00913698" w:rsidP="00913698">
            <w:r w:rsidRPr="00E753B1">
              <w:rPr>
                <w:rFonts w:hint="eastAsia"/>
              </w:rPr>
              <w:t>钢梁截面抗弯惯性矩</w:t>
            </w:r>
            <w:r>
              <w:rPr>
                <w:rFonts w:hint="eastAsia"/>
              </w:rPr>
              <w:t>；</w:t>
            </w:r>
          </w:p>
        </w:tc>
      </w:tr>
      <w:tr w:rsidR="00913698" w14:paraId="464A498B" w14:textId="77777777" w:rsidTr="002A4C37">
        <w:tc>
          <w:tcPr>
            <w:tcW w:w="890" w:type="dxa"/>
            <w:tcBorders>
              <w:top w:val="nil"/>
              <w:left w:val="nil"/>
              <w:bottom w:val="nil"/>
              <w:right w:val="nil"/>
            </w:tcBorders>
          </w:tcPr>
          <w:p w14:paraId="4873CF45" w14:textId="05D9ED54" w:rsidR="00913698" w:rsidRPr="00A74B84" w:rsidRDefault="00913698" w:rsidP="00913698">
            <w:pPr>
              <w:jc w:val="right"/>
              <w:rPr>
                <w:i/>
              </w:rPr>
            </w:pPr>
            <w:r w:rsidRPr="00A74B84">
              <w:rPr>
                <w:i/>
              </w:rPr>
              <w:t>I</w:t>
            </w:r>
            <w:r w:rsidRPr="00A74B84">
              <w:rPr>
                <w:vertAlign w:val="subscript"/>
              </w:rPr>
              <w:t>s</w:t>
            </w:r>
            <w:r w:rsidRPr="00A74B84">
              <w:t>′</w:t>
            </w:r>
          </w:p>
        </w:tc>
        <w:tc>
          <w:tcPr>
            <w:tcW w:w="697" w:type="dxa"/>
            <w:tcBorders>
              <w:top w:val="nil"/>
              <w:left w:val="nil"/>
              <w:bottom w:val="nil"/>
              <w:right w:val="nil"/>
            </w:tcBorders>
          </w:tcPr>
          <w:p w14:paraId="1DE35D64" w14:textId="75C9B444" w:rsidR="00913698" w:rsidRDefault="00913698" w:rsidP="00913698">
            <w:pPr>
              <w:jc w:val="center"/>
            </w:pPr>
            <w:r>
              <w:t>——</w:t>
            </w:r>
          </w:p>
        </w:tc>
        <w:tc>
          <w:tcPr>
            <w:tcW w:w="6895" w:type="dxa"/>
            <w:tcBorders>
              <w:top w:val="nil"/>
              <w:left w:val="nil"/>
              <w:bottom w:val="nil"/>
              <w:right w:val="nil"/>
            </w:tcBorders>
          </w:tcPr>
          <w:p w14:paraId="36827835" w14:textId="68E5E9E1" w:rsidR="00913698" w:rsidRPr="00E753B1" w:rsidRDefault="00913698" w:rsidP="00913698">
            <w:r w:rsidRPr="00E753B1">
              <w:rPr>
                <w:rFonts w:hint="eastAsia"/>
              </w:rPr>
              <w:t>对应的对称钢梁截面抗弯惯性矩</w:t>
            </w:r>
            <w:r>
              <w:rPr>
                <w:rFonts w:hint="eastAsia"/>
              </w:rPr>
              <w:t>；</w:t>
            </w:r>
          </w:p>
        </w:tc>
      </w:tr>
      <w:tr w:rsidR="00913698" w14:paraId="1B04E34C" w14:textId="77777777" w:rsidTr="002A4C37">
        <w:tc>
          <w:tcPr>
            <w:tcW w:w="890" w:type="dxa"/>
            <w:tcBorders>
              <w:top w:val="nil"/>
              <w:left w:val="nil"/>
              <w:bottom w:val="nil"/>
              <w:right w:val="nil"/>
            </w:tcBorders>
          </w:tcPr>
          <w:p w14:paraId="37A2D501" w14:textId="3F1730B0" w:rsidR="00913698" w:rsidRPr="00A74B84" w:rsidRDefault="00913698" w:rsidP="00913698">
            <w:pPr>
              <w:jc w:val="right"/>
              <w:rPr>
                <w:i/>
              </w:rPr>
            </w:pPr>
            <w:r w:rsidRPr="00A74B84">
              <w:rPr>
                <w:i/>
              </w:rPr>
              <w:t>l</w:t>
            </w:r>
          </w:p>
        </w:tc>
        <w:tc>
          <w:tcPr>
            <w:tcW w:w="697" w:type="dxa"/>
            <w:tcBorders>
              <w:top w:val="nil"/>
              <w:left w:val="nil"/>
              <w:bottom w:val="nil"/>
              <w:right w:val="nil"/>
            </w:tcBorders>
          </w:tcPr>
          <w:p w14:paraId="7CD25E0D" w14:textId="5CF03FFE" w:rsidR="00913698" w:rsidRDefault="00913698" w:rsidP="00913698">
            <w:pPr>
              <w:jc w:val="center"/>
            </w:pPr>
            <w:r>
              <w:t>——</w:t>
            </w:r>
          </w:p>
        </w:tc>
        <w:tc>
          <w:tcPr>
            <w:tcW w:w="6895" w:type="dxa"/>
            <w:tcBorders>
              <w:top w:val="nil"/>
              <w:left w:val="nil"/>
              <w:bottom w:val="nil"/>
              <w:right w:val="nil"/>
            </w:tcBorders>
          </w:tcPr>
          <w:p w14:paraId="2D6F1EFF" w14:textId="3DB50408" w:rsidR="00913698" w:rsidRPr="00E753B1" w:rsidRDefault="00E36B56" w:rsidP="00913698">
            <w:r>
              <w:rPr>
                <w:rFonts w:hint="eastAsia"/>
              </w:rPr>
              <w:t>组合框架</w:t>
            </w:r>
            <w:r w:rsidR="00913698" w:rsidRPr="00A74B84">
              <w:rPr>
                <w:rFonts w:hint="eastAsia"/>
              </w:rPr>
              <w:t>梁</w:t>
            </w:r>
            <w:r>
              <w:rPr>
                <w:rFonts w:hint="eastAsia"/>
              </w:rPr>
              <w:t>净</w:t>
            </w:r>
            <w:r w:rsidR="00913698" w:rsidRPr="00A74B84">
              <w:rPr>
                <w:rFonts w:hint="eastAsia"/>
              </w:rPr>
              <w:t>跨度</w:t>
            </w:r>
            <w:r w:rsidR="00913698">
              <w:rPr>
                <w:rFonts w:hint="eastAsia"/>
              </w:rPr>
              <w:t>；</w:t>
            </w:r>
          </w:p>
        </w:tc>
      </w:tr>
      <w:tr w:rsidR="00913698" w14:paraId="53BC43A7" w14:textId="77777777" w:rsidTr="002A4C37">
        <w:tc>
          <w:tcPr>
            <w:tcW w:w="890" w:type="dxa"/>
            <w:tcBorders>
              <w:top w:val="nil"/>
              <w:left w:val="nil"/>
              <w:bottom w:val="nil"/>
              <w:right w:val="nil"/>
            </w:tcBorders>
          </w:tcPr>
          <w:p w14:paraId="254C4157" w14:textId="14766393" w:rsidR="00913698" w:rsidRPr="00A74B84" w:rsidRDefault="00913698" w:rsidP="00913698">
            <w:pPr>
              <w:jc w:val="right"/>
              <w:rPr>
                <w:i/>
              </w:rPr>
            </w:pPr>
            <w:r>
              <w:rPr>
                <w:i/>
              </w:rPr>
              <w:t>l</w:t>
            </w:r>
            <w:r>
              <w:rPr>
                <w:vertAlign w:val="subscript"/>
              </w:rPr>
              <w:t>c</w:t>
            </w:r>
          </w:p>
        </w:tc>
        <w:tc>
          <w:tcPr>
            <w:tcW w:w="697" w:type="dxa"/>
            <w:tcBorders>
              <w:top w:val="nil"/>
              <w:left w:val="nil"/>
              <w:bottom w:val="nil"/>
              <w:right w:val="nil"/>
            </w:tcBorders>
          </w:tcPr>
          <w:p w14:paraId="79736B03" w14:textId="3D645C0A" w:rsidR="00913698" w:rsidRDefault="00913698" w:rsidP="00913698">
            <w:pPr>
              <w:jc w:val="center"/>
            </w:pPr>
            <w:r>
              <w:t>——</w:t>
            </w:r>
          </w:p>
        </w:tc>
        <w:tc>
          <w:tcPr>
            <w:tcW w:w="6895" w:type="dxa"/>
            <w:tcBorders>
              <w:top w:val="nil"/>
              <w:left w:val="nil"/>
              <w:bottom w:val="nil"/>
              <w:right w:val="nil"/>
            </w:tcBorders>
          </w:tcPr>
          <w:p w14:paraId="5BDD4C12" w14:textId="0EDB8CB9" w:rsidR="00913698" w:rsidRPr="00A74B84" w:rsidRDefault="00913698" w:rsidP="00913698">
            <w:r>
              <w:rPr>
                <w:rFonts w:hint="eastAsia"/>
                <w:szCs w:val="22"/>
              </w:rPr>
              <w:t>槽钢的长度；</w:t>
            </w:r>
          </w:p>
        </w:tc>
      </w:tr>
      <w:tr w:rsidR="00913698" w14:paraId="11F865D8" w14:textId="77777777" w:rsidTr="002A4C37">
        <w:tc>
          <w:tcPr>
            <w:tcW w:w="890" w:type="dxa"/>
            <w:tcBorders>
              <w:top w:val="nil"/>
              <w:left w:val="nil"/>
              <w:bottom w:val="nil"/>
              <w:right w:val="nil"/>
            </w:tcBorders>
          </w:tcPr>
          <w:p w14:paraId="1D89D942" w14:textId="426DDD5D" w:rsidR="00913698" w:rsidRDefault="00913698" w:rsidP="00913698">
            <w:pPr>
              <w:jc w:val="right"/>
              <w:rPr>
                <w:i/>
              </w:rPr>
            </w:pPr>
            <w:proofErr w:type="spellStart"/>
            <w:r w:rsidRPr="004E0186">
              <w:rPr>
                <w:i/>
                <w:szCs w:val="22"/>
              </w:rPr>
              <w:t>l</w:t>
            </w:r>
            <w:r w:rsidRPr="004E0186">
              <w:rPr>
                <w:szCs w:val="22"/>
                <w:vertAlign w:val="subscript"/>
              </w:rPr>
              <w:t>cr</w:t>
            </w:r>
            <w:proofErr w:type="spellEnd"/>
          </w:p>
        </w:tc>
        <w:tc>
          <w:tcPr>
            <w:tcW w:w="697" w:type="dxa"/>
            <w:tcBorders>
              <w:top w:val="nil"/>
              <w:left w:val="nil"/>
              <w:bottom w:val="nil"/>
              <w:right w:val="nil"/>
            </w:tcBorders>
          </w:tcPr>
          <w:p w14:paraId="4C6083D4" w14:textId="7E70FF26" w:rsidR="00913698" w:rsidRDefault="00913698" w:rsidP="00913698">
            <w:pPr>
              <w:jc w:val="center"/>
            </w:pPr>
            <w:r>
              <w:t>——</w:t>
            </w:r>
          </w:p>
        </w:tc>
        <w:tc>
          <w:tcPr>
            <w:tcW w:w="6895" w:type="dxa"/>
            <w:tcBorders>
              <w:top w:val="nil"/>
              <w:left w:val="nil"/>
              <w:bottom w:val="nil"/>
              <w:right w:val="nil"/>
            </w:tcBorders>
          </w:tcPr>
          <w:p w14:paraId="2DAE4777" w14:textId="15E00B42" w:rsidR="00913698" w:rsidRDefault="00913698" w:rsidP="00913698">
            <w:pPr>
              <w:rPr>
                <w:szCs w:val="22"/>
              </w:rPr>
            </w:pPr>
            <w:r w:rsidRPr="004E0186">
              <w:rPr>
                <w:rFonts w:hint="eastAsia"/>
                <w:szCs w:val="22"/>
              </w:rPr>
              <w:t>按不考虑混凝土板开裂得到的梁端负弯矩区总长度</w:t>
            </w:r>
            <w:r>
              <w:rPr>
                <w:rFonts w:hint="eastAsia"/>
                <w:szCs w:val="22"/>
              </w:rPr>
              <w:t>；</w:t>
            </w:r>
          </w:p>
        </w:tc>
      </w:tr>
      <w:tr w:rsidR="00913698" w14:paraId="60A84E87" w14:textId="77777777" w:rsidTr="002A4C37">
        <w:tc>
          <w:tcPr>
            <w:tcW w:w="890" w:type="dxa"/>
            <w:tcBorders>
              <w:top w:val="nil"/>
              <w:left w:val="nil"/>
              <w:bottom w:val="nil"/>
              <w:right w:val="nil"/>
            </w:tcBorders>
          </w:tcPr>
          <w:p w14:paraId="67C437DE" w14:textId="7245288E" w:rsidR="00913698" w:rsidRPr="004E0186" w:rsidRDefault="00913698" w:rsidP="00913698">
            <w:pPr>
              <w:jc w:val="right"/>
              <w:rPr>
                <w:i/>
                <w:szCs w:val="22"/>
              </w:rPr>
            </w:pPr>
            <w:proofErr w:type="spellStart"/>
            <w:r>
              <w:rPr>
                <w:rFonts w:hint="eastAsia"/>
                <w:i/>
              </w:rPr>
              <w:lastRenderedPageBreak/>
              <w:t>l</w:t>
            </w:r>
            <w:r w:rsidRPr="007C30BA">
              <w:rPr>
                <w:vertAlign w:val="subscript"/>
              </w:rPr>
              <w:t>m</w:t>
            </w:r>
            <w:proofErr w:type="spellEnd"/>
          </w:p>
        </w:tc>
        <w:tc>
          <w:tcPr>
            <w:tcW w:w="697" w:type="dxa"/>
            <w:tcBorders>
              <w:top w:val="nil"/>
              <w:left w:val="nil"/>
              <w:bottom w:val="nil"/>
              <w:right w:val="nil"/>
            </w:tcBorders>
          </w:tcPr>
          <w:p w14:paraId="6DA03549" w14:textId="4C85AA8E" w:rsidR="00913698" w:rsidRDefault="00913698" w:rsidP="00913698">
            <w:pPr>
              <w:jc w:val="center"/>
            </w:pPr>
            <w:r>
              <w:t>——</w:t>
            </w:r>
          </w:p>
        </w:tc>
        <w:tc>
          <w:tcPr>
            <w:tcW w:w="6895" w:type="dxa"/>
            <w:tcBorders>
              <w:top w:val="nil"/>
              <w:left w:val="nil"/>
              <w:bottom w:val="nil"/>
              <w:right w:val="nil"/>
            </w:tcBorders>
          </w:tcPr>
          <w:p w14:paraId="3629121A" w14:textId="63F2D11B" w:rsidR="00913698" w:rsidRPr="004E0186" w:rsidRDefault="00913698" w:rsidP="00913698">
            <w:pPr>
              <w:rPr>
                <w:szCs w:val="22"/>
              </w:rPr>
            </w:pPr>
            <w:r>
              <w:rPr>
                <w:rFonts w:hint="eastAsia"/>
              </w:rPr>
              <w:t>混凝土翼板的平均裂缝间距；</w:t>
            </w:r>
          </w:p>
        </w:tc>
      </w:tr>
      <w:tr w:rsidR="00913698" w14:paraId="18FD9CCB" w14:textId="77777777" w:rsidTr="002A4C37">
        <w:tc>
          <w:tcPr>
            <w:tcW w:w="890" w:type="dxa"/>
            <w:tcBorders>
              <w:top w:val="nil"/>
              <w:left w:val="nil"/>
              <w:bottom w:val="nil"/>
              <w:right w:val="nil"/>
            </w:tcBorders>
          </w:tcPr>
          <w:p w14:paraId="42EAF160" w14:textId="78ECF88B" w:rsidR="00913698" w:rsidRDefault="00913698" w:rsidP="00913698">
            <w:pPr>
              <w:jc w:val="right"/>
              <w:rPr>
                <w:i/>
              </w:rPr>
            </w:pPr>
            <w:r>
              <w:rPr>
                <w:i/>
              </w:rPr>
              <w:t>m</w:t>
            </w:r>
            <w:r w:rsidRPr="001E1BD2">
              <w:rPr>
                <w:i/>
                <w:vertAlign w:val="subscript"/>
              </w:rPr>
              <w:t>i</w:t>
            </w:r>
          </w:p>
        </w:tc>
        <w:tc>
          <w:tcPr>
            <w:tcW w:w="697" w:type="dxa"/>
            <w:tcBorders>
              <w:top w:val="nil"/>
              <w:left w:val="nil"/>
              <w:bottom w:val="nil"/>
              <w:right w:val="nil"/>
            </w:tcBorders>
          </w:tcPr>
          <w:p w14:paraId="4A3AC705" w14:textId="3C438414" w:rsidR="00913698" w:rsidRDefault="00913698" w:rsidP="00913698">
            <w:pPr>
              <w:jc w:val="center"/>
            </w:pPr>
            <w:r>
              <w:t>——</w:t>
            </w:r>
          </w:p>
        </w:tc>
        <w:tc>
          <w:tcPr>
            <w:tcW w:w="6895" w:type="dxa"/>
            <w:tcBorders>
              <w:top w:val="nil"/>
              <w:left w:val="nil"/>
              <w:bottom w:val="nil"/>
              <w:right w:val="nil"/>
            </w:tcBorders>
          </w:tcPr>
          <w:p w14:paraId="4BF1DED0" w14:textId="4B3A214B" w:rsidR="00913698" w:rsidRDefault="00913698" w:rsidP="00913698">
            <w:proofErr w:type="gramStart"/>
            <w:r>
              <w:rPr>
                <w:rFonts w:hint="eastAsia"/>
                <w:szCs w:val="22"/>
              </w:rPr>
              <w:t>剪跨区段</w:t>
            </w:r>
            <w:proofErr w:type="gramEnd"/>
            <w:r>
              <w:rPr>
                <w:rFonts w:hint="eastAsia"/>
                <w:szCs w:val="22"/>
              </w:rPr>
              <w:t>长度；</w:t>
            </w:r>
          </w:p>
        </w:tc>
      </w:tr>
      <w:tr w:rsidR="00913698" w14:paraId="48B8EC44" w14:textId="77777777" w:rsidTr="00755CA8">
        <w:tc>
          <w:tcPr>
            <w:tcW w:w="890" w:type="dxa"/>
            <w:tcBorders>
              <w:top w:val="nil"/>
              <w:left w:val="nil"/>
              <w:bottom w:val="nil"/>
              <w:right w:val="nil"/>
            </w:tcBorders>
          </w:tcPr>
          <w:p w14:paraId="56194923" w14:textId="77777777" w:rsidR="00913698" w:rsidRDefault="00913698" w:rsidP="00913698">
            <w:pPr>
              <w:jc w:val="right"/>
              <w:rPr>
                <w:i/>
              </w:rPr>
            </w:pPr>
            <w:r>
              <w:rPr>
                <w:rFonts w:hint="eastAsia"/>
                <w:i/>
              </w:rPr>
              <w:t>n</w:t>
            </w:r>
          </w:p>
        </w:tc>
        <w:tc>
          <w:tcPr>
            <w:tcW w:w="697" w:type="dxa"/>
            <w:tcBorders>
              <w:top w:val="nil"/>
              <w:left w:val="nil"/>
              <w:bottom w:val="nil"/>
              <w:right w:val="nil"/>
            </w:tcBorders>
          </w:tcPr>
          <w:p w14:paraId="2317AC04" w14:textId="77777777" w:rsidR="00913698" w:rsidRDefault="00913698" w:rsidP="00913698">
            <w:pPr>
              <w:jc w:val="center"/>
            </w:pPr>
            <w:r>
              <w:t>——</w:t>
            </w:r>
          </w:p>
        </w:tc>
        <w:tc>
          <w:tcPr>
            <w:tcW w:w="6895" w:type="dxa"/>
            <w:tcBorders>
              <w:top w:val="nil"/>
              <w:left w:val="nil"/>
              <w:bottom w:val="nil"/>
              <w:right w:val="nil"/>
            </w:tcBorders>
          </w:tcPr>
          <w:p w14:paraId="5E2EE94C" w14:textId="77777777" w:rsidR="00913698" w:rsidRDefault="00913698" w:rsidP="00913698">
            <w:pPr>
              <w:rPr>
                <w:szCs w:val="22"/>
              </w:rPr>
            </w:pPr>
            <w:r>
              <w:rPr>
                <w:rFonts w:hint="eastAsia"/>
              </w:rPr>
              <w:t>每个剪跨区内需要的连接件总数；</w:t>
            </w:r>
          </w:p>
        </w:tc>
      </w:tr>
      <w:tr w:rsidR="00913698" w14:paraId="168FA8ED" w14:textId="77777777" w:rsidTr="00755CA8">
        <w:tc>
          <w:tcPr>
            <w:tcW w:w="890" w:type="dxa"/>
            <w:tcBorders>
              <w:top w:val="nil"/>
              <w:left w:val="nil"/>
              <w:bottom w:val="nil"/>
              <w:right w:val="nil"/>
            </w:tcBorders>
          </w:tcPr>
          <w:p w14:paraId="794CB681" w14:textId="77777777" w:rsidR="00913698" w:rsidRPr="00A74B84" w:rsidRDefault="00913698" w:rsidP="00913698">
            <w:pPr>
              <w:jc w:val="right"/>
              <w:rPr>
                <w:i/>
              </w:rPr>
            </w:pPr>
            <w:r>
              <w:rPr>
                <w:i/>
              </w:rPr>
              <w:t>n</w:t>
            </w:r>
            <w:r>
              <w:rPr>
                <w:vertAlign w:val="subscript"/>
              </w:rPr>
              <w:t>0</w:t>
            </w:r>
          </w:p>
        </w:tc>
        <w:tc>
          <w:tcPr>
            <w:tcW w:w="697" w:type="dxa"/>
            <w:tcBorders>
              <w:top w:val="nil"/>
              <w:left w:val="nil"/>
              <w:bottom w:val="nil"/>
              <w:right w:val="nil"/>
            </w:tcBorders>
          </w:tcPr>
          <w:p w14:paraId="0F026FD9" w14:textId="77777777" w:rsidR="00913698" w:rsidRDefault="00913698" w:rsidP="00913698">
            <w:pPr>
              <w:jc w:val="center"/>
            </w:pPr>
            <w:r>
              <w:t>——</w:t>
            </w:r>
          </w:p>
        </w:tc>
        <w:tc>
          <w:tcPr>
            <w:tcW w:w="6895" w:type="dxa"/>
            <w:tcBorders>
              <w:top w:val="nil"/>
              <w:left w:val="nil"/>
              <w:bottom w:val="nil"/>
              <w:right w:val="nil"/>
            </w:tcBorders>
          </w:tcPr>
          <w:p w14:paraId="6B898A68" w14:textId="77777777" w:rsidR="00913698" w:rsidRDefault="00913698" w:rsidP="00913698">
            <w:r>
              <w:rPr>
                <w:rFonts w:hint="eastAsia"/>
                <w:szCs w:val="22"/>
              </w:rPr>
              <w:t>在梁某截面处</w:t>
            </w:r>
            <w:proofErr w:type="gramStart"/>
            <w:r>
              <w:rPr>
                <w:rFonts w:hint="eastAsia"/>
                <w:szCs w:val="22"/>
              </w:rPr>
              <w:t>一个肋中布置</w:t>
            </w:r>
            <w:proofErr w:type="gramEnd"/>
            <w:r>
              <w:rPr>
                <w:rFonts w:hint="eastAsia"/>
                <w:szCs w:val="22"/>
              </w:rPr>
              <w:t>的焊钉数；</w:t>
            </w:r>
          </w:p>
        </w:tc>
      </w:tr>
      <w:tr w:rsidR="00913698" w14:paraId="1E8D56EF" w14:textId="77777777" w:rsidTr="00755CA8">
        <w:tc>
          <w:tcPr>
            <w:tcW w:w="890" w:type="dxa"/>
            <w:tcBorders>
              <w:top w:val="nil"/>
              <w:left w:val="nil"/>
              <w:bottom w:val="nil"/>
              <w:right w:val="nil"/>
            </w:tcBorders>
          </w:tcPr>
          <w:p w14:paraId="29FBD134" w14:textId="0704802F" w:rsidR="00913698" w:rsidRDefault="00913698" w:rsidP="00913698">
            <w:pPr>
              <w:jc w:val="right"/>
              <w:rPr>
                <w:i/>
              </w:rPr>
            </w:pPr>
            <w:r>
              <w:rPr>
                <w:i/>
              </w:rPr>
              <w:t>n</w:t>
            </w:r>
            <w:r>
              <w:rPr>
                <w:vertAlign w:val="subscript"/>
              </w:rPr>
              <w:t>r</w:t>
            </w:r>
            <w:r w:rsidRPr="00EA75FA">
              <w:rPr>
                <w:rFonts w:hint="eastAsia"/>
                <w:vertAlign w:val="superscript"/>
              </w:rPr>
              <w:t>+</w:t>
            </w:r>
          </w:p>
        </w:tc>
        <w:tc>
          <w:tcPr>
            <w:tcW w:w="697" w:type="dxa"/>
            <w:tcBorders>
              <w:top w:val="nil"/>
              <w:left w:val="nil"/>
              <w:bottom w:val="nil"/>
              <w:right w:val="nil"/>
            </w:tcBorders>
          </w:tcPr>
          <w:p w14:paraId="3C95715C" w14:textId="1FBE7A2F" w:rsidR="00913698" w:rsidRDefault="00913698" w:rsidP="00913698">
            <w:pPr>
              <w:jc w:val="center"/>
            </w:pPr>
            <w:r>
              <w:t>——</w:t>
            </w:r>
          </w:p>
        </w:tc>
        <w:tc>
          <w:tcPr>
            <w:tcW w:w="6895" w:type="dxa"/>
            <w:tcBorders>
              <w:top w:val="nil"/>
              <w:left w:val="nil"/>
              <w:bottom w:val="nil"/>
              <w:right w:val="nil"/>
            </w:tcBorders>
          </w:tcPr>
          <w:p w14:paraId="4C2ABC79" w14:textId="45626052" w:rsidR="00913698" w:rsidRDefault="00913698" w:rsidP="00913698">
            <w:pPr>
              <w:rPr>
                <w:szCs w:val="22"/>
              </w:rPr>
            </w:pPr>
            <w:proofErr w:type="gramStart"/>
            <w:r>
              <w:rPr>
                <w:rFonts w:hint="eastAsia"/>
                <w:szCs w:val="22"/>
              </w:rPr>
              <w:t>部分抗剪连接</w:t>
            </w:r>
            <w:proofErr w:type="gramEnd"/>
            <w:r>
              <w:rPr>
                <w:rFonts w:hint="eastAsia"/>
                <w:szCs w:val="22"/>
              </w:rPr>
              <w:t>时</w:t>
            </w:r>
            <w:proofErr w:type="gramStart"/>
            <w:r>
              <w:rPr>
                <w:rFonts w:hint="eastAsia"/>
                <w:szCs w:val="22"/>
              </w:rPr>
              <w:t>最大正</w:t>
            </w:r>
            <w:proofErr w:type="gramEnd"/>
            <w:r>
              <w:rPr>
                <w:rFonts w:hint="eastAsia"/>
                <w:szCs w:val="22"/>
              </w:rPr>
              <w:t>弯矩验算截面到最近零弯矩点之间的抗剪连接件数目；</w:t>
            </w:r>
          </w:p>
        </w:tc>
      </w:tr>
      <w:tr w:rsidR="00913698" w14:paraId="53015F9D" w14:textId="77777777" w:rsidTr="00755CA8">
        <w:tc>
          <w:tcPr>
            <w:tcW w:w="890" w:type="dxa"/>
            <w:tcBorders>
              <w:top w:val="nil"/>
              <w:left w:val="nil"/>
              <w:bottom w:val="nil"/>
              <w:right w:val="nil"/>
            </w:tcBorders>
          </w:tcPr>
          <w:p w14:paraId="28E293BD" w14:textId="58C57E21" w:rsidR="00913698" w:rsidRDefault="00913698" w:rsidP="00913698">
            <w:pPr>
              <w:jc w:val="right"/>
              <w:rPr>
                <w:i/>
              </w:rPr>
            </w:pPr>
            <w:r w:rsidRPr="00EA75FA">
              <w:rPr>
                <w:i/>
              </w:rPr>
              <w:t>n</w:t>
            </w:r>
            <w:r w:rsidRPr="00EA75FA">
              <w:rPr>
                <w:vertAlign w:val="subscript"/>
              </w:rPr>
              <w:t>r</w:t>
            </w:r>
            <w:r w:rsidRPr="00290090">
              <w:rPr>
                <w:rFonts w:asciiTheme="minorEastAsia" w:eastAsiaTheme="minorEastAsia" w:hAnsiTheme="minorEastAsia"/>
                <w:vertAlign w:val="superscript"/>
              </w:rPr>
              <w:t>—</w:t>
            </w:r>
          </w:p>
        </w:tc>
        <w:tc>
          <w:tcPr>
            <w:tcW w:w="697" w:type="dxa"/>
            <w:tcBorders>
              <w:top w:val="nil"/>
              <w:left w:val="nil"/>
              <w:bottom w:val="nil"/>
              <w:right w:val="nil"/>
            </w:tcBorders>
          </w:tcPr>
          <w:p w14:paraId="174A71DC" w14:textId="1F006C07" w:rsidR="00913698" w:rsidRDefault="00913698" w:rsidP="00913698">
            <w:pPr>
              <w:jc w:val="center"/>
            </w:pPr>
            <w:r>
              <w:t>——</w:t>
            </w:r>
          </w:p>
        </w:tc>
        <w:tc>
          <w:tcPr>
            <w:tcW w:w="6895" w:type="dxa"/>
            <w:tcBorders>
              <w:top w:val="nil"/>
              <w:left w:val="nil"/>
              <w:bottom w:val="nil"/>
              <w:right w:val="nil"/>
            </w:tcBorders>
          </w:tcPr>
          <w:p w14:paraId="1DFECCBE" w14:textId="6B654CF8" w:rsidR="00913698" w:rsidRDefault="00913698" w:rsidP="00913698">
            <w:pPr>
              <w:rPr>
                <w:szCs w:val="22"/>
              </w:rPr>
            </w:pPr>
            <w:proofErr w:type="gramStart"/>
            <w:r>
              <w:rPr>
                <w:rFonts w:hint="eastAsia"/>
                <w:szCs w:val="22"/>
              </w:rPr>
              <w:t>部分抗剪连接</w:t>
            </w:r>
            <w:proofErr w:type="gramEnd"/>
            <w:r>
              <w:rPr>
                <w:rFonts w:hint="eastAsia"/>
                <w:szCs w:val="22"/>
              </w:rPr>
              <w:t>时</w:t>
            </w:r>
            <w:r>
              <w:rPr>
                <w:rFonts w:hint="eastAsia"/>
              </w:rPr>
              <w:t>最大负弯矩验算截面到最近零弯矩点之间的抗剪连接件数目；</w:t>
            </w:r>
          </w:p>
        </w:tc>
      </w:tr>
      <w:tr w:rsidR="00913698" w14:paraId="30CBF01B" w14:textId="77777777" w:rsidTr="00755CA8">
        <w:tc>
          <w:tcPr>
            <w:tcW w:w="890" w:type="dxa"/>
            <w:tcBorders>
              <w:top w:val="nil"/>
              <w:left w:val="nil"/>
              <w:bottom w:val="nil"/>
              <w:right w:val="nil"/>
            </w:tcBorders>
          </w:tcPr>
          <w:p w14:paraId="36730558" w14:textId="1AC7064A" w:rsidR="00913698" w:rsidRPr="00EA75FA" w:rsidRDefault="00913698" w:rsidP="00913698">
            <w:pPr>
              <w:jc w:val="right"/>
              <w:rPr>
                <w:i/>
              </w:rPr>
            </w:pPr>
            <w:r>
              <w:rPr>
                <w:rFonts w:hint="eastAsia"/>
                <w:i/>
              </w:rPr>
              <w:t>S</w:t>
            </w:r>
          </w:p>
        </w:tc>
        <w:tc>
          <w:tcPr>
            <w:tcW w:w="697" w:type="dxa"/>
            <w:tcBorders>
              <w:top w:val="nil"/>
              <w:left w:val="nil"/>
              <w:bottom w:val="nil"/>
              <w:right w:val="nil"/>
            </w:tcBorders>
          </w:tcPr>
          <w:p w14:paraId="75A0C7EC" w14:textId="60B01E46" w:rsidR="00913698" w:rsidRDefault="00913698" w:rsidP="00913698">
            <w:pPr>
              <w:jc w:val="center"/>
            </w:pPr>
            <w:r>
              <w:t>——</w:t>
            </w:r>
          </w:p>
        </w:tc>
        <w:tc>
          <w:tcPr>
            <w:tcW w:w="6895" w:type="dxa"/>
            <w:tcBorders>
              <w:top w:val="nil"/>
              <w:left w:val="nil"/>
              <w:bottom w:val="nil"/>
              <w:right w:val="nil"/>
            </w:tcBorders>
          </w:tcPr>
          <w:p w14:paraId="3422A976" w14:textId="560FA1B9" w:rsidR="00913698" w:rsidRDefault="00913698" w:rsidP="00913698">
            <w:pPr>
              <w:rPr>
                <w:szCs w:val="22"/>
              </w:rPr>
            </w:pPr>
            <w:r>
              <w:rPr>
                <w:rFonts w:hint="eastAsia"/>
                <w:szCs w:val="22"/>
              </w:rPr>
              <w:t>有效翼缘宽度为</w:t>
            </w:r>
            <w:proofErr w:type="spellStart"/>
            <w:r w:rsidRPr="00B40F1E">
              <w:rPr>
                <w:rFonts w:hint="eastAsia"/>
                <w:i/>
                <w:iCs/>
                <w:szCs w:val="22"/>
              </w:rPr>
              <w:t>b</w:t>
            </w:r>
            <w:r w:rsidRPr="00B40F1E">
              <w:rPr>
                <w:rFonts w:hint="eastAsia"/>
                <w:szCs w:val="22"/>
                <w:vertAlign w:val="subscript"/>
              </w:rPr>
              <w:t>e,longi</w:t>
            </w:r>
            <w:proofErr w:type="spellEnd"/>
            <w:r>
              <w:rPr>
                <w:rFonts w:hint="eastAsia"/>
                <w:szCs w:val="22"/>
              </w:rPr>
              <w:t>的组合截面中，混凝土翼板的换算截面相对于组合截面形心的面积矩；</w:t>
            </w:r>
          </w:p>
        </w:tc>
      </w:tr>
      <w:tr w:rsidR="00913698" w14:paraId="4BB66B19" w14:textId="77777777" w:rsidTr="00755CA8">
        <w:tc>
          <w:tcPr>
            <w:tcW w:w="890" w:type="dxa"/>
            <w:tcBorders>
              <w:top w:val="nil"/>
              <w:left w:val="nil"/>
              <w:bottom w:val="nil"/>
              <w:right w:val="nil"/>
            </w:tcBorders>
          </w:tcPr>
          <w:p w14:paraId="6B4B4491" w14:textId="2DED9936" w:rsidR="00913698" w:rsidRDefault="00913698" w:rsidP="00913698">
            <w:pPr>
              <w:jc w:val="right"/>
              <w:rPr>
                <w:i/>
              </w:rPr>
            </w:pPr>
            <w:r>
              <w:rPr>
                <w:i/>
              </w:rPr>
              <w:t>S</w:t>
            </w:r>
            <w:r>
              <w:rPr>
                <w:vertAlign w:val="subscript"/>
              </w:rPr>
              <w:t>1</w:t>
            </w:r>
          </w:p>
        </w:tc>
        <w:tc>
          <w:tcPr>
            <w:tcW w:w="697" w:type="dxa"/>
            <w:tcBorders>
              <w:top w:val="nil"/>
              <w:left w:val="nil"/>
              <w:bottom w:val="nil"/>
              <w:right w:val="nil"/>
            </w:tcBorders>
          </w:tcPr>
          <w:p w14:paraId="419254A8" w14:textId="1FFC98FE" w:rsidR="00913698" w:rsidRDefault="00913698" w:rsidP="00913698">
            <w:pPr>
              <w:jc w:val="center"/>
            </w:pPr>
            <w:r>
              <w:t>——</w:t>
            </w:r>
          </w:p>
        </w:tc>
        <w:tc>
          <w:tcPr>
            <w:tcW w:w="6895" w:type="dxa"/>
            <w:tcBorders>
              <w:top w:val="nil"/>
              <w:left w:val="nil"/>
              <w:bottom w:val="nil"/>
              <w:right w:val="nil"/>
            </w:tcBorders>
          </w:tcPr>
          <w:p w14:paraId="25C683AE" w14:textId="430B0B14" w:rsidR="00913698" w:rsidRDefault="00913698" w:rsidP="00913698">
            <w:pPr>
              <w:rPr>
                <w:szCs w:val="22"/>
              </w:rPr>
            </w:pPr>
            <w:r>
              <w:rPr>
                <w:rFonts w:hint="eastAsia"/>
                <w:szCs w:val="22"/>
              </w:rPr>
              <w:t>钢梁塑性中和轴（平分钢梁截面积的轴线）以上截面</w:t>
            </w:r>
            <w:proofErr w:type="gramStart"/>
            <w:r>
              <w:rPr>
                <w:rFonts w:hint="eastAsia"/>
                <w:szCs w:val="22"/>
              </w:rPr>
              <w:t>对该轴的</w:t>
            </w:r>
            <w:proofErr w:type="gramEnd"/>
            <w:r>
              <w:rPr>
                <w:rFonts w:hint="eastAsia"/>
                <w:szCs w:val="22"/>
              </w:rPr>
              <w:t>面积矩；</w:t>
            </w:r>
          </w:p>
        </w:tc>
      </w:tr>
      <w:tr w:rsidR="00913698" w14:paraId="20FB63BD" w14:textId="77777777" w:rsidTr="00755CA8">
        <w:tc>
          <w:tcPr>
            <w:tcW w:w="890" w:type="dxa"/>
            <w:tcBorders>
              <w:top w:val="nil"/>
              <w:left w:val="nil"/>
              <w:bottom w:val="nil"/>
              <w:right w:val="nil"/>
            </w:tcBorders>
          </w:tcPr>
          <w:p w14:paraId="113109D7" w14:textId="30CB043E" w:rsidR="00913698" w:rsidRDefault="00913698" w:rsidP="00913698">
            <w:pPr>
              <w:jc w:val="right"/>
              <w:rPr>
                <w:i/>
              </w:rPr>
            </w:pPr>
            <w:r>
              <w:rPr>
                <w:i/>
              </w:rPr>
              <w:t>S</w:t>
            </w:r>
            <w:r>
              <w:rPr>
                <w:vertAlign w:val="subscript"/>
              </w:rPr>
              <w:t>2</w:t>
            </w:r>
          </w:p>
        </w:tc>
        <w:tc>
          <w:tcPr>
            <w:tcW w:w="697" w:type="dxa"/>
            <w:tcBorders>
              <w:top w:val="nil"/>
              <w:left w:val="nil"/>
              <w:bottom w:val="nil"/>
              <w:right w:val="nil"/>
            </w:tcBorders>
          </w:tcPr>
          <w:p w14:paraId="21532FFC" w14:textId="544555F1" w:rsidR="00913698" w:rsidRDefault="00913698" w:rsidP="00913698">
            <w:pPr>
              <w:jc w:val="center"/>
            </w:pPr>
            <w:r>
              <w:t>——</w:t>
            </w:r>
          </w:p>
        </w:tc>
        <w:tc>
          <w:tcPr>
            <w:tcW w:w="6895" w:type="dxa"/>
            <w:tcBorders>
              <w:top w:val="nil"/>
              <w:left w:val="nil"/>
              <w:bottom w:val="nil"/>
              <w:right w:val="nil"/>
            </w:tcBorders>
          </w:tcPr>
          <w:p w14:paraId="0F6496D7" w14:textId="42D7BADD" w:rsidR="00913698" w:rsidRDefault="00913698" w:rsidP="00913698">
            <w:pPr>
              <w:rPr>
                <w:szCs w:val="22"/>
              </w:rPr>
            </w:pPr>
            <w:r>
              <w:rPr>
                <w:rFonts w:hint="eastAsia"/>
                <w:szCs w:val="22"/>
              </w:rPr>
              <w:t>钢梁塑性中和轴（平分钢梁截面积的轴线）以下截面</w:t>
            </w:r>
            <w:proofErr w:type="gramStart"/>
            <w:r>
              <w:rPr>
                <w:rFonts w:hint="eastAsia"/>
                <w:szCs w:val="22"/>
              </w:rPr>
              <w:t>对该轴的</w:t>
            </w:r>
            <w:proofErr w:type="gramEnd"/>
            <w:r>
              <w:rPr>
                <w:rFonts w:hint="eastAsia"/>
                <w:szCs w:val="22"/>
              </w:rPr>
              <w:t>面积矩；</w:t>
            </w:r>
          </w:p>
        </w:tc>
      </w:tr>
      <w:tr w:rsidR="00913698" w14:paraId="0101C064" w14:textId="77777777" w:rsidTr="00755CA8">
        <w:tc>
          <w:tcPr>
            <w:tcW w:w="890" w:type="dxa"/>
            <w:tcBorders>
              <w:top w:val="nil"/>
              <w:left w:val="nil"/>
              <w:bottom w:val="nil"/>
              <w:right w:val="nil"/>
            </w:tcBorders>
          </w:tcPr>
          <w:p w14:paraId="05DDE328" w14:textId="083E8F46" w:rsidR="00913698" w:rsidRDefault="00913698" w:rsidP="00913698">
            <w:pPr>
              <w:jc w:val="right"/>
              <w:rPr>
                <w:i/>
              </w:rPr>
            </w:pPr>
            <w:proofErr w:type="spellStart"/>
            <w:r w:rsidRPr="00FF6EBB">
              <w:rPr>
                <w:i/>
                <w:szCs w:val="22"/>
              </w:rPr>
              <w:t>s</w:t>
            </w:r>
            <w:r w:rsidRPr="00FF6EBB">
              <w:rPr>
                <w:szCs w:val="22"/>
                <w:vertAlign w:val="subscript"/>
              </w:rPr>
              <w:t>t</w:t>
            </w:r>
            <w:proofErr w:type="spellEnd"/>
          </w:p>
        </w:tc>
        <w:tc>
          <w:tcPr>
            <w:tcW w:w="697" w:type="dxa"/>
            <w:tcBorders>
              <w:top w:val="nil"/>
              <w:left w:val="nil"/>
              <w:bottom w:val="nil"/>
              <w:right w:val="nil"/>
            </w:tcBorders>
          </w:tcPr>
          <w:p w14:paraId="2C6034B3" w14:textId="2B39CDBA" w:rsidR="00913698" w:rsidRDefault="00913698" w:rsidP="00913698">
            <w:pPr>
              <w:jc w:val="center"/>
            </w:pPr>
            <w:r>
              <w:t>——</w:t>
            </w:r>
          </w:p>
        </w:tc>
        <w:tc>
          <w:tcPr>
            <w:tcW w:w="6895" w:type="dxa"/>
            <w:tcBorders>
              <w:top w:val="nil"/>
              <w:left w:val="nil"/>
              <w:bottom w:val="nil"/>
              <w:right w:val="nil"/>
            </w:tcBorders>
          </w:tcPr>
          <w:p w14:paraId="01D26F3A" w14:textId="4CB2BB7F" w:rsidR="00913698" w:rsidRDefault="00913698" w:rsidP="00913698">
            <w:pPr>
              <w:rPr>
                <w:szCs w:val="22"/>
              </w:rPr>
            </w:pPr>
            <w:r>
              <w:rPr>
                <w:rFonts w:hint="eastAsia"/>
                <w:szCs w:val="22"/>
              </w:rPr>
              <w:t>楼板横向钢筋间距；</w:t>
            </w:r>
          </w:p>
        </w:tc>
      </w:tr>
      <w:tr w:rsidR="00913698" w14:paraId="63ABD077" w14:textId="77777777" w:rsidTr="002A4C37">
        <w:tc>
          <w:tcPr>
            <w:tcW w:w="890" w:type="dxa"/>
            <w:tcBorders>
              <w:top w:val="nil"/>
              <w:left w:val="nil"/>
              <w:bottom w:val="nil"/>
              <w:right w:val="nil"/>
            </w:tcBorders>
          </w:tcPr>
          <w:p w14:paraId="7F7DBC30" w14:textId="484767CA" w:rsidR="00913698" w:rsidRPr="00A74B84" w:rsidRDefault="00913698" w:rsidP="00913698">
            <w:pPr>
              <w:jc w:val="right"/>
              <w:rPr>
                <w:i/>
              </w:rPr>
            </w:pPr>
            <w:r>
              <w:rPr>
                <w:i/>
              </w:rPr>
              <w:t>t</w:t>
            </w:r>
          </w:p>
        </w:tc>
        <w:tc>
          <w:tcPr>
            <w:tcW w:w="697" w:type="dxa"/>
            <w:tcBorders>
              <w:top w:val="nil"/>
              <w:left w:val="nil"/>
              <w:bottom w:val="nil"/>
              <w:right w:val="nil"/>
            </w:tcBorders>
          </w:tcPr>
          <w:p w14:paraId="15A9691D" w14:textId="55142404" w:rsidR="00913698" w:rsidRDefault="00913698" w:rsidP="00913698">
            <w:pPr>
              <w:jc w:val="center"/>
            </w:pPr>
            <w:r>
              <w:t>——</w:t>
            </w:r>
          </w:p>
        </w:tc>
        <w:tc>
          <w:tcPr>
            <w:tcW w:w="6895" w:type="dxa"/>
            <w:tcBorders>
              <w:top w:val="nil"/>
              <w:left w:val="nil"/>
              <w:bottom w:val="nil"/>
              <w:right w:val="nil"/>
            </w:tcBorders>
          </w:tcPr>
          <w:p w14:paraId="1F3231C3" w14:textId="77D789F8" w:rsidR="00913698" w:rsidRPr="00A74B84" w:rsidRDefault="00913698" w:rsidP="00913698">
            <w:r>
              <w:rPr>
                <w:rFonts w:hint="eastAsia"/>
                <w:szCs w:val="22"/>
              </w:rPr>
              <w:t>槽钢翼缘的平均厚度；</w:t>
            </w:r>
          </w:p>
        </w:tc>
      </w:tr>
      <w:tr w:rsidR="00913698" w14:paraId="33D5423C" w14:textId="77777777" w:rsidTr="002A4C37">
        <w:tc>
          <w:tcPr>
            <w:tcW w:w="890" w:type="dxa"/>
            <w:tcBorders>
              <w:top w:val="nil"/>
              <w:left w:val="nil"/>
              <w:bottom w:val="nil"/>
              <w:right w:val="nil"/>
            </w:tcBorders>
          </w:tcPr>
          <w:p w14:paraId="17868016" w14:textId="79C19EB0" w:rsidR="00913698" w:rsidRDefault="00913698" w:rsidP="00913698">
            <w:pPr>
              <w:jc w:val="right"/>
            </w:pPr>
            <w:proofErr w:type="spellStart"/>
            <w:r w:rsidRPr="008450CD">
              <w:rPr>
                <w:rFonts w:hint="eastAsia"/>
                <w:i/>
              </w:rPr>
              <w:t>t</w:t>
            </w:r>
            <w:r w:rsidRPr="008450CD">
              <w:rPr>
                <w:vertAlign w:val="subscript"/>
              </w:rPr>
              <w:t>f</w:t>
            </w:r>
            <w:proofErr w:type="spellEnd"/>
          </w:p>
        </w:tc>
        <w:tc>
          <w:tcPr>
            <w:tcW w:w="697" w:type="dxa"/>
            <w:tcBorders>
              <w:top w:val="nil"/>
              <w:left w:val="nil"/>
              <w:bottom w:val="nil"/>
              <w:right w:val="nil"/>
            </w:tcBorders>
          </w:tcPr>
          <w:p w14:paraId="1DEC80BE" w14:textId="77777777" w:rsidR="00913698" w:rsidRDefault="00913698" w:rsidP="00913698">
            <w:pPr>
              <w:jc w:val="center"/>
            </w:pPr>
            <w:r>
              <w:t>——</w:t>
            </w:r>
          </w:p>
        </w:tc>
        <w:tc>
          <w:tcPr>
            <w:tcW w:w="6895" w:type="dxa"/>
            <w:tcBorders>
              <w:top w:val="nil"/>
              <w:left w:val="nil"/>
              <w:bottom w:val="nil"/>
              <w:right w:val="nil"/>
            </w:tcBorders>
          </w:tcPr>
          <w:p w14:paraId="1513CE12" w14:textId="15BF627E" w:rsidR="00913698" w:rsidRDefault="00913698" w:rsidP="00913698">
            <w:r w:rsidRPr="00F360B8">
              <w:rPr>
                <w:rFonts w:hint="eastAsia"/>
              </w:rPr>
              <w:t>钢梁上翼缘厚度</w:t>
            </w:r>
            <w:r>
              <w:rPr>
                <w:rFonts w:hint="eastAsia"/>
              </w:rPr>
              <w:t>；</w:t>
            </w:r>
          </w:p>
        </w:tc>
      </w:tr>
      <w:tr w:rsidR="00913698" w14:paraId="6BF81973" w14:textId="77777777" w:rsidTr="002A4C37">
        <w:tc>
          <w:tcPr>
            <w:tcW w:w="890" w:type="dxa"/>
            <w:tcBorders>
              <w:top w:val="nil"/>
              <w:left w:val="nil"/>
              <w:bottom w:val="nil"/>
              <w:right w:val="nil"/>
            </w:tcBorders>
          </w:tcPr>
          <w:p w14:paraId="0352F176" w14:textId="1834FFDB" w:rsidR="00913698" w:rsidRPr="008450CD" w:rsidRDefault="00913698" w:rsidP="00913698">
            <w:pPr>
              <w:jc w:val="right"/>
              <w:rPr>
                <w:i/>
              </w:rPr>
            </w:pPr>
            <w:r>
              <w:rPr>
                <w:rFonts w:hint="eastAsia"/>
                <w:i/>
              </w:rPr>
              <w:t>t</w:t>
            </w:r>
            <w:r w:rsidRPr="005D62A6">
              <w:rPr>
                <w:vertAlign w:val="subscript"/>
              </w:rPr>
              <w:t>a</w:t>
            </w:r>
            <w:r w:rsidRPr="003E2A07">
              <w:rPr>
                <w:rFonts w:hint="eastAsia"/>
                <w:vertAlign w:val="subscript"/>
              </w:rPr>
              <w:t>w</w:t>
            </w:r>
          </w:p>
        </w:tc>
        <w:tc>
          <w:tcPr>
            <w:tcW w:w="697" w:type="dxa"/>
            <w:tcBorders>
              <w:top w:val="nil"/>
              <w:left w:val="nil"/>
              <w:bottom w:val="nil"/>
              <w:right w:val="nil"/>
            </w:tcBorders>
          </w:tcPr>
          <w:p w14:paraId="2005E77A" w14:textId="01DFF2B1" w:rsidR="00913698" w:rsidRDefault="00913698" w:rsidP="00913698">
            <w:pPr>
              <w:jc w:val="center"/>
            </w:pPr>
            <w:r>
              <w:t>——</w:t>
            </w:r>
          </w:p>
        </w:tc>
        <w:tc>
          <w:tcPr>
            <w:tcW w:w="6895" w:type="dxa"/>
            <w:tcBorders>
              <w:top w:val="nil"/>
              <w:left w:val="nil"/>
              <w:bottom w:val="nil"/>
              <w:right w:val="nil"/>
            </w:tcBorders>
          </w:tcPr>
          <w:p w14:paraId="1D8E0239" w14:textId="02550F4D" w:rsidR="00913698" w:rsidRPr="00F360B8" w:rsidRDefault="00913698" w:rsidP="00913698">
            <w:r>
              <w:rPr>
                <w:rFonts w:hint="eastAsia"/>
                <w:szCs w:val="22"/>
              </w:rPr>
              <w:t>钢梁的腹板厚度；</w:t>
            </w:r>
          </w:p>
        </w:tc>
      </w:tr>
      <w:tr w:rsidR="00913698" w14:paraId="12F202AC" w14:textId="77777777" w:rsidTr="002A4C37">
        <w:tc>
          <w:tcPr>
            <w:tcW w:w="890" w:type="dxa"/>
            <w:tcBorders>
              <w:top w:val="nil"/>
              <w:left w:val="nil"/>
              <w:bottom w:val="nil"/>
              <w:right w:val="nil"/>
            </w:tcBorders>
          </w:tcPr>
          <w:p w14:paraId="57335F41" w14:textId="7939BD88" w:rsidR="00913698" w:rsidRPr="008450CD" w:rsidRDefault="00913698" w:rsidP="00913698">
            <w:pPr>
              <w:jc w:val="right"/>
              <w:rPr>
                <w:i/>
              </w:rPr>
            </w:pPr>
            <w:proofErr w:type="spellStart"/>
            <w:r>
              <w:rPr>
                <w:i/>
              </w:rPr>
              <w:t>t</w:t>
            </w:r>
            <w:r>
              <w:rPr>
                <w:vertAlign w:val="subscript"/>
              </w:rPr>
              <w:t>w</w:t>
            </w:r>
            <w:proofErr w:type="spellEnd"/>
          </w:p>
        </w:tc>
        <w:tc>
          <w:tcPr>
            <w:tcW w:w="697" w:type="dxa"/>
            <w:tcBorders>
              <w:top w:val="nil"/>
              <w:left w:val="nil"/>
              <w:bottom w:val="nil"/>
              <w:right w:val="nil"/>
            </w:tcBorders>
          </w:tcPr>
          <w:p w14:paraId="68DA3400" w14:textId="6928203B" w:rsidR="00913698" w:rsidRDefault="00913698" w:rsidP="00913698">
            <w:pPr>
              <w:jc w:val="center"/>
            </w:pPr>
            <w:r>
              <w:t>——</w:t>
            </w:r>
          </w:p>
        </w:tc>
        <w:tc>
          <w:tcPr>
            <w:tcW w:w="6895" w:type="dxa"/>
            <w:tcBorders>
              <w:top w:val="nil"/>
              <w:left w:val="nil"/>
              <w:bottom w:val="nil"/>
              <w:right w:val="nil"/>
            </w:tcBorders>
          </w:tcPr>
          <w:p w14:paraId="1609D9B7" w14:textId="5DCA381F" w:rsidR="00913698" w:rsidRPr="00F360B8" w:rsidRDefault="00913698" w:rsidP="00913698">
            <w:r>
              <w:rPr>
                <w:rFonts w:hint="eastAsia"/>
                <w:szCs w:val="22"/>
              </w:rPr>
              <w:t>槽钢腹板的厚度；</w:t>
            </w:r>
          </w:p>
        </w:tc>
      </w:tr>
      <w:tr w:rsidR="00913698" w14:paraId="3B6C7E3D" w14:textId="77777777" w:rsidTr="002A4C37">
        <w:tc>
          <w:tcPr>
            <w:tcW w:w="890" w:type="dxa"/>
            <w:tcBorders>
              <w:top w:val="nil"/>
              <w:left w:val="nil"/>
              <w:bottom w:val="nil"/>
              <w:right w:val="nil"/>
            </w:tcBorders>
          </w:tcPr>
          <w:p w14:paraId="3526E015" w14:textId="3D65DC30" w:rsidR="00913698" w:rsidRPr="002E7D8C" w:rsidRDefault="00913698" w:rsidP="00913698">
            <w:pPr>
              <w:jc w:val="right"/>
              <w:rPr>
                <w:i/>
              </w:rPr>
            </w:pPr>
            <w:r>
              <w:rPr>
                <w:rFonts w:hint="eastAsia"/>
                <w:i/>
              </w:rPr>
              <w:t>x</w:t>
            </w:r>
          </w:p>
        </w:tc>
        <w:tc>
          <w:tcPr>
            <w:tcW w:w="697" w:type="dxa"/>
            <w:tcBorders>
              <w:top w:val="nil"/>
              <w:left w:val="nil"/>
              <w:bottom w:val="nil"/>
              <w:right w:val="nil"/>
            </w:tcBorders>
          </w:tcPr>
          <w:p w14:paraId="2F6F4971" w14:textId="10BEAA90" w:rsidR="00913698" w:rsidRDefault="00913698" w:rsidP="00913698">
            <w:pPr>
              <w:jc w:val="center"/>
            </w:pPr>
            <w:r>
              <w:t>——</w:t>
            </w:r>
          </w:p>
        </w:tc>
        <w:tc>
          <w:tcPr>
            <w:tcW w:w="6895" w:type="dxa"/>
            <w:tcBorders>
              <w:top w:val="nil"/>
              <w:left w:val="nil"/>
              <w:bottom w:val="nil"/>
              <w:right w:val="nil"/>
            </w:tcBorders>
          </w:tcPr>
          <w:p w14:paraId="5B613649" w14:textId="69716851" w:rsidR="00913698" w:rsidRDefault="00913698" w:rsidP="00913698">
            <w:r>
              <w:rPr>
                <w:rFonts w:hint="eastAsia"/>
                <w:szCs w:val="22"/>
              </w:rPr>
              <w:t>混凝土翼板受压区高度；</w:t>
            </w:r>
          </w:p>
        </w:tc>
      </w:tr>
      <w:tr w:rsidR="00913698" w14:paraId="50905192" w14:textId="77777777" w:rsidTr="002A4C37">
        <w:tc>
          <w:tcPr>
            <w:tcW w:w="890" w:type="dxa"/>
            <w:tcBorders>
              <w:top w:val="nil"/>
              <w:left w:val="nil"/>
              <w:bottom w:val="nil"/>
              <w:right w:val="nil"/>
            </w:tcBorders>
          </w:tcPr>
          <w:p w14:paraId="71240DE0" w14:textId="609C223F" w:rsidR="00913698" w:rsidRDefault="00913698" w:rsidP="00913698">
            <w:pPr>
              <w:jc w:val="right"/>
              <w:rPr>
                <w:i/>
              </w:rPr>
            </w:pPr>
            <w:r>
              <w:rPr>
                <w:rFonts w:hint="eastAsia"/>
                <w:i/>
              </w:rPr>
              <w:t>y</w:t>
            </w:r>
          </w:p>
        </w:tc>
        <w:tc>
          <w:tcPr>
            <w:tcW w:w="697" w:type="dxa"/>
            <w:tcBorders>
              <w:top w:val="nil"/>
              <w:left w:val="nil"/>
              <w:bottom w:val="nil"/>
              <w:right w:val="nil"/>
            </w:tcBorders>
          </w:tcPr>
          <w:p w14:paraId="0F3548C8" w14:textId="44F8A3E2" w:rsidR="00913698" w:rsidRDefault="00913698" w:rsidP="00913698">
            <w:pPr>
              <w:jc w:val="center"/>
            </w:pPr>
            <w:r>
              <w:t>——</w:t>
            </w:r>
          </w:p>
        </w:tc>
        <w:tc>
          <w:tcPr>
            <w:tcW w:w="6895" w:type="dxa"/>
            <w:tcBorders>
              <w:top w:val="nil"/>
              <w:left w:val="nil"/>
              <w:bottom w:val="nil"/>
              <w:right w:val="nil"/>
            </w:tcBorders>
          </w:tcPr>
          <w:p w14:paraId="0A35E49F" w14:textId="1087E5F6" w:rsidR="00913698" w:rsidRDefault="00913698" w:rsidP="00913698">
            <w:pPr>
              <w:rPr>
                <w:szCs w:val="22"/>
              </w:rPr>
            </w:pPr>
            <w:r>
              <w:rPr>
                <w:rFonts w:hint="eastAsia"/>
                <w:szCs w:val="22"/>
              </w:rPr>
              <w:t>钢梁截面应力的合力至混凝土受压区截面应力的合力间的距离；</w:t>
            </w:r>
          </w:p>
        </w:tc>
      </w:tr>
      <w:tr w:rsidR="00913698" w14:paraId="72A3B46D" w14:textId="77777777" w:rsidTr="002A4C37">
        <w:tc>
          <w:tcPr>
            <w:tcW w:w="890" w:type="dxa"/>
            <w:tcBorders>
              <w:top w:val="nil"/>
              <w:left w:val="nil"/>
              <w:bottom w:val="nil"/>
              <w:right w:val="nil"/>
            </w:tcBorders>
          </w:tcPr>
          <w:p w14:paraId="3CBF3241" w14:textId="72F134AF" w:rsidR="00913698" w:rsidRDefault="00913698" w:rsidP="00913698">
            <w:pPr>
              <w:jc w:val="right"/>
              <w:rPr>
                <w:i/>
              </w:rPr>
            </w:pPr>
            <w:proofErr w:type="spellStart"/>
            <w:r>
              <w:rPr>
                <w:rFonts w:hint="eastAsia"/>
                <w:i/>
                <w:szCs w:val="22"/>
              </w:rPr>
              <w:t>y</w:t>
            </w:r>
            <w:r w:rsidRPr="009B127A">
              <w:rPr>
                <w:szCs w:val="22"/>
                <w:vertAlign w:val="subscript"/>
              </w:rPr>
              <w:t>s</w:t>
            </w:r>
            <w:proofErr w:type="spellEnd"/>
          </w:p>
        </w:tc>
        <w:tc>
          <w:tcPr>
            <w:tcW w:w="697" w:type="dxa"/>
            <w:tcBorders>
              <w:top w:val="nil"/>
              <w:left w:val="nil"/>
              <w:bottom w:val="nil"/>
              <w:right w:val="nil"/>
            </w:tcBorders>
          </w:tcPr>
          <w:p w14:paraId="0DF7AFFF" w14:textId="664F8FAB" w:rsidR="00913698" w:rsidRDefault="00913698" w:rsidP="00913698">
            <w:pPr>
              <w:jc w:val="center"/>
            </w:pPr>
            <w:r>
              <w:t>——</w:t>
            </w:r>
          </w:p>
        </w:tc>
        <w:tc>
          <w:tcPr>
            <w:tcW w:w="6895" w:type="dxa"/>
            <w:tcBorders>
              <w:top w:val="nil"/>
              <w:left w:val="nil"/>
              <w:bottom w:val="nil"/>
              <w:right w:val="nil"/>
            </w:tcBorders>
          </w:tcPr>
          <w:p w14:paraId="72278EF1" w14:textId="75D7C848" w:rsidR="00913698" w:rsidRDefault="00913698" w:rsidP="00913698">
            <w:pPr>
              <w:rPr>
                <w:szCs w:val="22"/>
              </w:rPr>
            </w:pPr>
            <w:r>
              <w:rPr>
                <w:rFonts w:hint="eastAsia"/>
                <w:szCs w:val="22"/>
              </w:rPr>
              <w:t>钢筋截面的重心至钢筋和钢梁形成的组合截面中和轴的距离；</w:t>
            </w:r>
          </w:p>
        </w:tc>
      </w:tr>
      <w:tr w:rsidR="00913698" w14:paraId="48BA11B0" w14:textId="77777777" w:rsidTr="002A4C37">
        <w:tc>
          <w:tcPr>
            <w:tcW w:w="890" w:type="dxa"/>
            <w:tcBorders>
              <w:top w:val="nil"/>
              <w:left w:val="nil"/>
              <w:bottom w:val="nil"/>
              <w:right w:val="nil"/>
            </w:tcBorders>
          </w:tcPr>
          <w:p w14:paraId="164CD551" w14:textId="634FFE29" w:rsidR="00913698" w:rsidRDefault="00913698" w:rsidP="00913698">
            <w:pPr>
              <w:jc w:val="right"/>
              <w:rPr>
                <w:i/>
                <w:szCs w:val="22"/>
              </w:rPr>
            </w:pPr>
            <w:proofErr w:type="spellStart"/>
            <w:r>
              <w:rPr>
                <w:i/>
                <w:szCs w:val="22"/>
              </w:rPr>
              <w:t>y</w:t>
            </w:r>
            <w:r w:rsidRPr="005032D4">
              <w:rPr>
                <w:szCs w:val="22"/>
                <w:vertAlign w:val="subscript"/>
              </w:rPr>
              <w:t>s</w:t>
            </w:r>
            <w:r>
              <w:rPr>
                <w:rFonts w:hint="eastAsia"/>
                <w:szCs w:val="22"/>
                <w:vertAlign w:val="subscript"/>
              </w:rPr>
              <w:t>a</w:t>
            </w:r>
            <w:proofErr w:type="spellEnd"/>
          </w:p>
        </w:tc>
        <w:tc>
          <w:tcPr>
            <w:tcW w:w="697" w:type="dxa"/>
            <w:tcBorders>
              <w:top w:val="nil"/>
              <w:left w:val="nil"/>
              <w:bottom w:val="nil"/>
              <w:right w:val="nil"/>
            </w:tcBorders>
          </w:tcPr>
          <w:p w14:paraId="1CA051A4" w14:textId="44EFEEB1" w:rsidR="00913698" w:rsidRDefault="00913698" w:rsidP="00913698">
            <w:pPr>
              <w:jc w:val="center"/>
            </w:pPr>
            <w:r>
              <w:t>——</w:t>
            </w:r>
          </w:p>
        </w:tc>
        <w:tc>
          <w:tcPr>
            <w:tcW w:w="6895" w:type="dxa"/>
            <w:tcBorders>
              <w:top w:val="nil"/>
              <w:left w:val="nil"/>
              <w:bottom w:val="nil"/>
              <w:right w:val="nil"/>
            </w:tcBorders>
          </w:tcPr>
          <w:p w14:paraId="4D68CE2A" w14:textId="313ADD68" w:rsidR="00913698" w:rsidRDefault="00913698" w:rsidP="00913698">
            <w:pPr>
              <w:rPr>
                <w:szCs w:val="22"/>
              </w:rPr>
            </w:pPr>
            <w:r>
              <w:rPr>
                <w:rFonts w:hint="eastAsia"/>
                <w:szCs w:val="22"/>
              </w:rPr>
              <w:t>钢梁截面的中和轴高度</w:t>
            </w:r>
            <w:r w:rsidRPr="004E0186">
              <w:rPr>
                <w:rFonts w:hint="eastAsia"/>
                <w:szCs w:val="22"/>
              </w:rPr>
              <w:t>；</w:t>
            </w:r>
          </w:p>
        </w:tc>
      </w:tr>
      <w:tr w:rsidR="00913698" w14:paraId="314181BE" w14:textId="77777777" w:rsidTr="002A4C37">
        <w:tc>
          <w:tcPr>
            <w:tcW w:w="890" w:type="dxa"/>
            <w:tcBorders>
              <w:top w:val="nil"/>
              <w:left w:val="nil"/>
              <w:bottom w:val="nil"/>
              <w:right w:val="nil"/>
            </w:tcBorders>
          </w:tcPr>
          <w:p w14:paraId="0424A601" w14:textId="7A02DB81" w:rsidR="00913698" w:rsidRDefault="00913698" w:rsidP="00913698">
            <w:pPr>
              <w:jc w:val="right"/>
              <w:rPr>
                <w:i/>
              </w:rPr>
            </w:pPr>
            <w:r>
              <w:rPr>
                <w:i/>
              </w:rPr>
              <w:t>y</w:t>
            </w:r>
            <w:r>
              <w:rPr>
                <w:vertAlign w:val="subscript"/>
              </w:rPr>
              <w:t>1</w:t>
            </w:r>
          </w:p>
        </w:tc>
        <w:tc>
          <w:tcPr>
            <w:tcW w:w="697" w:type="dxa"/>
            <w:tcBorders>
              <w:top w:val="nil"/>
              <w:left w:val="nil"/>
              <w:bottom w:val="nil"/>
              <w:right w:val="nil"/>
            </w:tcBorders>
          </w:tcPr>
          <w:p w14:paraId="0D0120F3" w14:textId="1D95F6F5" w:rsidR="00913698" w:rsidRDefault="00913698" w:rsidP="00913698">
            <w:pPr>
              <w:jc w:val="center"/>
            </w:pPr>
            <w:r>
              <w:t>——</w:t>
            </w:r>
          </w:p>
        </w:tc>
        <w:tc>
          <w:tcPr>
            <w:tcW w:w="6895" w:type="dxa"/>
            <w:tcBorders>
              <w:top w:val="nil"/>
              <w:left w:val="nil"/>
              <w:bottom w:val="nil"/>
              <w:right w:val="nil"/>
            </w:tcBorders>
          </w:tcPr>
          <w:p w14:paraId="7F59C0AC" w14:textId="7EB8E5E9" w:rsidR="00913698" w:rsidRDefault="00913698" w:rsidP="00913698">
            <w:pPr>
              <w:rPr>
                <w:szCs w:val="22"/>
              </w:rPr>
            </w:pPr>
            <w:r>
              <w:rPr>
                <w:rFonts w:hint="eastAsia"/>
                <w:szCs w:val="22"/>
              </w:rPr>
              <w:t>钢梁</w:t>
            </w:r>
            <w:proofErr w:type="gramStart"/>
            <w:r>
              <w:rPr>
                <w:rFonts w:hint="eastAsia"/>
                <w:szCs w:val="22"/>
              </w:rPr>
              <w:t>受拉区截面</w:t>
            </w:r>
            <w:proofErr w:type="gramEnd"/>
            <w:r>
              <w:rPr>
                <w:rFonts w:hint="eastAsia"/>
                <w:szCs w:val="22"/>
              </w:rPr>
              <w:t>形心至混凝土翼板受压区截面形心的距离；</w:t>
            </w:r>
          </w:p>
        </w:tc>
      </w:tr>
      <w:tr w:rsidR="00913698" w14:paraId="4CFDF976" w14:textId="77777777" w:rsidTr="002A4C37">
        <w:tc>
          <w:tcPr>
            <w:tcW w:w="890" w:type="dxa"/>
            <w:tcBorders>
              <w:top w:val="nil"/>
              <w:left w:val="nil"/>
              <w:bottom w:val="nil"/>
              <w:right w:val="nil"/>
            </w:tcBorders>
          </w:tcPr>
          <w:p w14:paraId="2A431604" w14:textId="524F19C6" w:rsidR="00913698" w:rsidRDefault="00913698" w:rsidP="00913698">
            <w:pPr>
              <w:jc w:val="right"/>
              <w:rPr>
                <w:i/>
              </w:rPr>
            </w:pPr>
            <w:r>
              <w:rPr>
                <w:rFonts w:hint="eastAsia"/>
                <w:i/>
              </w:rPr>
              <w:t>y</w:t>
            </w:r>
            <w:r w:rsidRPr="00C60387">
              <w:rPr>
                <w:vertAlign w:val="subscript"/>
              </w:rPr>
              <w:t>2</w:t>
            </w:r>
          </w:p>
        </w:tc>
        <w:tc>
          <w:tcPr>
            <w:tcW w:w="697" w:type="dxa"/>
            <w:tcBorders>
              <w:top w:val="nil"/>
              <w:left w:val="nil"/>
              <w:bottom w:val="nil"/>
              <w:right w:val="nil"/>
            </w:tcBorders>
          </w:tcPr>
          <w:p w14:paraId="6AB051F8" w14:textId="3A3E3581" w:rsidR="00913698" w:rsidRDefault="00913698" w:rsidP="00913698">
            <w:pPr>
              <w:jc w:val="center"/>
            </w:pPr>
            <w:r>
              <w:t>——</w:t>
            </w:r>
          </w:p>
        </w:tc>
        <w:tc>
          <w:tcPr>
            <w:tcW w:w="6895" w:type="dxa"/>
            <w:tcBorders>
              <w:top w:val="nil"/>
              <w:left w:val="nil"/>
              <w:bottom w:val="nil"/>
              <w:right w:val="nil"/>
            </w:tcBorders>
          </w:tcPr>
          <w:p w14:paraId="094591FB" w14:textId="3659CB95" w:rsidR="00913698" w:rsidRDefault="00913698" w:rsidP="00913698">
            <w:pPr>
              <w:rPr>
                <w:szCs w:val="22"/>
              </w:rPr>
            </w:pPr>
            <w:r>
              <w:rPr>
                <w:rFonts w:hint="eastAsia"/>
                <w:szCs w:val="22"/>
              </w:rPr>
              <w:t>钢梁</w:t>
            </w:r>
            <w:proofErr w:type="gramStart"/>
            <w:r>
              <w:rPr>
                <w:rFonts w:hint="eastAsia"/>
                <w:szCs w:val="22"/>
              </w:rPr>
              <w:t>受拉区截面</w:t>
            </w:r>
            <w:proofErr w:type="gramEnd"/>
            <w:r>
              <w:rPr>
                <w:rFonts w:hint="eastAsia"/>
                <w:szCs w:val="22"/>
              </w:rPr>
              <w:t>形心至钢梁受压区截面形心的距离；</w:t>
            </w:r>
          </w:p>
        </w:tc>
      </w:tr>
      <w:tr w:rsidR="00913698" w14:paraId="159FDDFC" w14:textId="77777777" w:rsidTr="002A4C37">
        <w:tc>
          <w:tcPr>
            <w:tcW w:w="890" w:type="dxa"/>
            <w:tcBorders>
              <w:top w:val="nil"/>
              <w:left w:val="nil"/>
              <w:bottom w:val="nil"/>
              <w:right w:val="nil"/>
            </w:tcBorders>
          </w:tcPr>
          <w:p w14:paraId="249F71F1" w14:textId="52650609" w:rsidR="00913698" w:rsidRDefault="00913698" w:rsidP="00913698">
            <w:pPr>
              <w:jc w:val="right"/>
              <w:rPr>
                <w:i/>
              </w:rPr>
            </w:pPr>
            <w:r>
              <w:rPr>
                <w:rFonts w:hint="eastAsia"/>
                <w:i/>
              </w:rPr>
              <w:t>y</w:t>
            </w:r>
            <w:r w:rsidRPr="003933CC">
              <w:rPr>
                <w:vertAlign w:val="subscript"/>
              </w:rPr>
              <w:t>3</w:t>
            </w:r>
          </w:p>
        </w:tc>
        <w:tc>
          <w:tcPr>
            <w:tcW w:w="697" w:type="dxa"/>
            <w:tcBorders>
              <w:top w:val="nil"/>
              <w:left w:val="nil"/>
              <w:bottom w:val="nil"/>
              <w:right w:val="nil"/>
            </w:tcBorders>
          </w:tcPr>
          <w:p w14:paraId="13E2E05A" w14:textId="395821A3" w:rsidR="00913698" w:rsidRDefault="00913698" w:rsidP="00913698">
            <w:pPr>
              <w:jc w:val="center"/>
            </w:pPr>
            <w:r>
              <w:t>——</w:t>
            </w:r>
          </w:p>
        </w:tc>
        <w:tc>
          <w:tcPr>
            <w:tcW w:w="6895" w:type="dxa"/>
            <w:tcBorders>
              <w:top w:val="nil"/>
              <w:left w:val="nil"/>
              <w:bottom w:val="nil"/>
              <w:right w:val="nil"/>
            </w:tcBorders>
          </w:tcPr>
          <w:p w14:paraId="01C5A036" w14:textId="7D7D3CB9" w:rsidR="00913698" w:rsidRDefault="00913698" w:rsidP="00913698">
            <w:pPr>
              <w:rPr>
                <w:szCs w:val="22"/>
              </w:rPr>
            </w:pPr>
            <w:r>
              <w:rPr>
                <w:rFonts w:hint="eastAsia"/>
                <w:szCs w:val="22"/>
              </w:rPr>
              <w:t>纵向钢筋截面形心至组合梁塑性中和轴的距离；</w:t>
            </w:r>
          </w:p>
        </w:tc>
      </w:tr>
      <w:tr w:rsidR="00913698" w14:paraId="212C91C1" w14:textId="77777777" w:rsidTr="002A4C37">
        <w:tc>
          <w:tcPr>
            <w:tcW w:w="890" w:type="dxa"/>
            <w:tcBorders>
              <w:top w:val="nil"/>
              <w:left w:val="nil"/>
              <w:bottom w:val="nil"/>
              <w:right w:val="nil"/>
            </w:tcBorders>
          </w:tcPr>
          <w:p w14:paraId="24DA9437" w14:textId="7D2AEA81" w:rsidR="00913698" w:rsidRDefault="00913698" w:rsidP="00913698">
            <w:pPr>
              <w:jc w:val="right"/>
              <w:rPr>
                <w:i/>
              </w:rPr>
            </w:pPr>
            <w:r>
              <w:rPr>
                <w:rFonts w:hint="eastAsia"/>
                <w:i/>
              </w:rPr>
              <w:t>y</w:t>
            </w:r>
            <w:r w:rsidRPr="003933CC">
              <w:rPr>
                <w:vertAlign w:val="subscript"/>
              </w:rPr>
              <w:t>4</w:t>
            </w:r>
          </w:p>
        </w:tc>
        <w:tc>
          <w:tcPr>
            <w:tcW w:w="697" w:type="dxa"/>
            <w:tcBorders>
              <w:top w:val="nil"/>
              <w:left w:val="nil"/>
              <w:bottom w:val="nil"/>
              <w:right w:val="nil"/>
            </w:tcBorders>
          </w:tcPr>
          <w:p w14:paraId="7074D872" w14:textId="36905252" w:rsidR="00913698" w:rsidRDefault="00913698" w:rsidP="00913698">
            <w:pPr>
              <w:jc w:val="center"/>
            </w:pPr>
            <w:r>
              <w:t>——</w:t>
            </w:r>
          </w:p>
        </w:tc>
        <w:tc>
          <w:tcPr>
            <w:tcW w:w="6895" w:type="dxa"/>
            <w:tcBorders>
              <w:top w:val="nil"/>
              <w:left w:val="nil"/>
              <w:bottom w:val="nil"/>
              <w:right w:val="nil"/>
            </w:tcBorders>
          </w:tcPr>
          <w:p w14:paraId="4DA07EC8" w14:textId="0C4AFD3B" w:rsidR="00913698" w:rsidRDefault="00913698" w:rsidP="00913698">
            <w:pPr>
              <w:rPr>
                <w:szCs w:val="22"/>
              </w:rPr>
            </w:pPr>
            <w:r>
              <w:rPr>
                <w:rFonts w:hint="eastAsia"/>
                <w:szCs w:val="22"/>
              </w:rPr>
              <w:t>组合梁塑性</w:t>
            </w:r>
            <w:proofErr w:type="gramStart"/>
            <w:r>
              <w:rPr>
                <w:rFonts w:hint="eastAsia"/>
                <w:szCs w:val="22"/>
              </w:rPr>
              <w:t>中和轴至钢梁</w:t>
            </w:r>
            <w:proofErr w:type="gramEnd"/>
            <w:r>
              <w:rPr>
                <w:rFonts w:hint="eastAsia"/>
                <w:szCs w:val="22"/>
              </w:rPr>
              <w:t>塑性中和轴的距离；</w:t>
            </w:r>
          </w:p>
        </w:tc>
      </w:tr>
      <w:tr w:rsidR="00913698" w14:paraId="53368760" w14:textId="77777777" w:rsidTr="002A4C37">
        <w:tc>
          <w:tcPr>
            <w:tcW w:w="890" w:type="dxa"/>
            <w:tcBorders>
              <w:top w:val="nil"/>
              <w:left w:val="nil"/>
              <w:bottom w:val="nil"/>
              <w:right w:val="nil"/>
            </w:tcBorders>
          </w:tcPr>
          <w:p w14:paraId="3E6938FE" w14:textId="69C11E73" w:rsidR="00913698" w:rsidRDefault="00913698" w:rsidP="00913698">
            <w:pPr>
              <w:jc w:val="right"/>
              <w:rPr>
                <w:i/>
              </w:rPr>
            </w:pPr>
            <w:r w:rsidRPr="004E0186">
              <w:rPr>
                <w:i/>
                <w:szCs w:val="22"/>
              </w:rPr>
              <w:t>α</w:t>
            </w:r>
            <w:proofErr w:type="spellStart"/>
            <w:r w:rsidRPr="004E0186">
              <w:rPr>
                <w:rFonts w:hint="eastAsia"/>
                <w:szCs w:val="22"/>
                <w:vertAlign w:val="subscript"/>
              </w:rPr>
              <w:t>cr</w:t>
            </w:r>
            <w:proofErr w:type="spellEnd"/>
          </w:p>
        </w:tc>
        <w:tc>
          <w:tcPr>
            <w:tcW w:w="697" w:type="dxa"/>
            <w:tcBorders>
              <w:top w:val="nil"/>
              <w:left w:val="nil"/>
              <w:bottom w:val="nil"/>
              <w:right w:val="nil"/>
            </w:tcBorders>
          </w:tcPr>
          <w:p w14:paraId="65BC403D" w14:textId="6B4C846F" w:rsidR="00913698" w:rsidRDefault="00913698" w:rsidP="00913698">
            <w:pPr>
              <w:jc w:val="center"/>
            </w:pPr>
            <w:r>
              <w:t>——</w:t>
            </w:r>
          </w:p>
        </w:tc>
        <w:tc>
          <w:tcPr>
            <w:tcW w:w="6895" w:type="dxa"/>
            <w:tcBorders>
              <w:top w:val="nil"/>
              <w:left w:val="nil"/>
              <w:bottom w:val="nil"/>
              <w:right w:val="nil"/>
            </w:tcBorders>
          </w:tcPr>
          <w:p w14:paraId="01F94772" w14:textId="5FA0C18D" w:rsidR="00913698" w:rsidRDefault="00913698" w:rsidP="00913698">
            <w:pPr>
              <w:rPr>
                <w:szCs w:val="22"/>
              </w:rPr>
            </w:pPr>
            <w:r w:rsidRPr="004E0186">
              <w:rPr>
                <w:rFonts w:hint="eastAsia"/>
                <w:szCs w:val="22"/>
              </w:rPr>
              <w:t>按不考虑混凝土板开裂得到的梁端负弯矩区总长度与梁跨之比；</w:t>
            </w:r>
          </w:p>
        </w:tc>
      </w:tr>
      <w:tr w:rsidR="00913698" w14:paraId="0F977099" w14:textId="77777777" w:rsidTr="002A4C37">
        <w:tc>
          <w:tcPr>
            <w:tcW w:w="890" w:type="dxa"/>
            <w:tcBorders>
              <w:top w:val="nil"/>
              <w:left w:val="nil"/>
              <w:bottom w:val="nil"/>
              <w:right w:val="nil"/>
            </w:tcBorders>
          </w:tcPr>
          <w:p w14:paraId="4EB12BB2" w14:textId="20FF3B25" w:rsidR="00913698" w:rsidRPr="004E0186" w:rsidRDefault="00913698" w:rsidP="00913698">
            <w:pPr>
              <w:jc w:val="right"/>
              <w:rPr>
                <w:i/>
                <w:szCs w:val="22"/>
              </w:rPr>
            </w:pPr>
            <w:r w:rsidRPr="004C147F">
              <w:rPr>
                <w:rFonts w:ascii="Symbol" w:hAnsi="Symbol"/>
                <w:i/>
                <w:sz w:val="21"/>
                <w:szCs w:val="21"/>
              </w:rPr>
              <w:lastRenderedPageBreak/>
              <w:t></w:t>
            </w:r>
          </w:p>
        </w:tc>
        <w:tc>
          <w:tcPr>
            <w:tcW w:w="697" w:type="dxa"/>
            <w:tcBorders>
              <w:top w:val="nil"/>
              <w:left w:val="nil"/>
              <w:bottom w:val="nil"/>
              <w:right w:val="nil"/>
            </w:tcBorders>
          </w:tcPr>
          <w:p w14:paraId="7DE626A0" w14:textId="3A3BAB00" w:rsidR="00913698" w:rsidRDefault="00913698" w:rsidP="00913698">
            <w:pPr>
              <w:jc w:val="center"/>
            </w:pPr>
            <w:r>
              <w:t>——</w:t>
            </w:r>
          </w:p>
        </w:tc>
        <w:tc>
          <w:tcPr>
            <w:tcW w:w="6895" w:type="dxa"/>
            <w:tcBorders>
              <w:top w:val="nil"/>
              <w:left w:val="nil"/>
              <w:bottom w:val="nil"/>
              <w:right w:val="nil"/>
            </w:tcBorders>
          </w:tcPr>
          <w:p w14:paraId="0164B599" w14:textId="0652D75F" w:rsidR="00913698" w:rsidRPr="004E0186" w:rsidRDefault="00913698" w:rsidP="00913698">
            <w:pPr>
              <w:rPr>
                <w:szCs w:val="22"/>
              </w:rPr>
            </w:pPr>
            <w:r w:rsidRPr="00A74E2C">
              <w:rPr>
                <w:rFonts w:hint="eastAsia"/>
              </w:rPr>
              <w:t>调整后的软化模量与裂缝带理论计算得到的软化模</w:t>
            </w:r>
            <w:r>
              <w:rPr>
                <w:rFonts w:hint="eastAsia"/>
              </w:rPr>
              <w:t>量的比值</w:t>
            </w:r>
            <w:r w:rsidRPr="00A74E2C">
              <w:t>；</w:t>
            </w:r>
          </w:p>
        </w:tc>
      </w:tr>
      <w:tr w:rsidR="00913698" w14:paraId="19D93BB3" w14:textId="77777777" w:rsidTr="002A4C37">
        <w:tc>
          <w:tcPr>
            <w:tcW w:w="890" w:type="dxa"/>
            <w:tcBorders>
              <w:top w:val="nil"/>
              <w:left w:val="nil"/>
              <w:bottom w:val="nil"/>
              <w:right w:val="nil"/>
            </w:tcBorders>
          </w:tcPr>
          <w:p w14:paraId="2E3A026B" w14:textId="69ED13C3" w:rsidR="00913698" w:rsidRPr="004E0186" w:rsidRDefault="00913698" w:rsidP="00913698">
            <w:pPr>
              <w:jc w:val="right"/>
              <w:rPr>
                <w:i/>
                <w:szCs w:val="22"/>
              </w:rPr>
            </w:pPr>
            <w:r w:rsidRPr="00BF558F">
              <w:rPr>
                <w:rFonts w:ascii="Symbol" w:hAnsi="Symbol" w:cs="Calibri"/>
                <w:i/>
                <w:szCs w:val="22"/>
              </w:rPr>
              <w:t></w:t>
            </w:r>
            <w:proofErr w:type="spellStart"/>
            <w:r w:rsidRPr="00BF558F">
              <w:rPr>
                <w:rFonts w:hint="cs"/>
                <w:szCs w:val="22"/>
                <w:vertAlign w:val="subscript"/>
              </w:rPr>
              <w:t>t</w:t>
            </w:r>
            <w:r w:rsidRPr="00BF558F">
              <w:rPr>
                <w:szCs w:val="22"/>
                <w:vertAlign w:val="subscript"/>
              </w:rPr>
              <w:t>e</w:t>
            </w:r>
            <w:proofErr w:type="spellEnd"/>
          </w:p>
        </w:tc>
        <w:tc>
          <w:tcPr>
            <w:tcW w:w="697" w:type="dxa"/>
            <w:tcBorders>
              <w:top w:val="nil"/>
              <w:left w:val="nil"/>
              <w:bottom w:val="nil"/>
              <w:right w:val="nil"/>
            </w:tcBorders>
          </w:tcPr>
          <w:p w14:paraId="027B7D3F" w14:textId="2FF3A045" w:rsidR="00913698" w:rsidRDefault="00913698" w:rsidP="00913698">
            <w:pPr>
              <w:jc w:val="center"/>
            </w:pPr>
            <w:r>
              <w:t>——</w:t>
            </w:r>
          </w:p>
        </w:tc>
        <w:tc>
          <w:tcPr>
            <w:tcW w:w="6895" w:type="dxa"/>
            <w:tcBorders>
              <w:top w:val="nil"/>
              <w:left w:val="nil"/>
              <w:bottom w:val="nil"/>
              <w:right w:val="nil"/>
            </w:tcBorders>
          </w:tcPr>
          <w:p w14:paraId="56807A1B" w14:textId="0BD5EE75" w:rsidR="00913698" w:rsidRPr="004E0186" w:rsidRDefault="00913698" w:rsidP="00913698">
            <w:pPr>
              <w:rPr>
                <w:szCs w:val="22"/>
              </w:rPr>
            </w:pPr>
            <w:r>
              <w:rPr>
                <w:rFonts w:hint="eastAsia"/>
                <w:szCs w:val="22"/>
              </w:rPr>
              <w:t>有效宽度</w:t>
            </w:r>
            <w:proofErr w:type="spellStart"/>
            <w:r w:rsidRPr="00BF558F">
              <w:rPr>
                <w:rFonts w:hint="eastAsia"/>
                <w:i/>
                <w:szCs w:val="22"/>
              </w:rPr>
              <w:t>b</w:t>
            </w:r>
            <w:r>
              <w:rPr>
                <w:szCs w:val="22"/>
                <w:vertAlign w:val="subscript"/>
              </w:rPr>
              <w:t>e,</w:t>
            </w:r>
            <w:r w:rsidRPr="00BF558F">
              <w:rPr>
                <w:szCs w:val="22"/>
                <w:vertAlign w:val="subscript"/>
              </w:rPr>
              <w:t>crack</w:t>
            </w:r>
            <w:proofErr w:type="spellEnd"/>
            <w:r>
              <w:rPr>
                <w:rFonts w:hint="eastAsia"/>
                <w:szCs w:val="22"/>
              </w:rPr>
              <w:t>范围内楼板纵向受拉钢筋配筋率。</w:t>
            </w:r>
          </w:p>
        </w:tc>
      </w:tr>
    </w:tbl>
    <w:p w14:paraId="7C7C8FF5" w14:textId="77777777" w:rsidR="003F090C" w:rsidRDefault="00934968">
      <w:pPr>
        <w:pStyle w:val="3"/>
        <w:rPr>
          <w:b/>
          <w:color w:val="auto"/>
        </w:rPr>
      </w:pPr>
      <w:r>
        <w:rPr>
          <w:b/>
          <w:color w:val="auto"/>
        </w:rPr>
        <w:t>计算系数及其他</w:t>
      </w:r>
      <w:r>
        <w:rPr>
          <w:rFonts w:hint="eastAsia"/>
          <w:b/>
          <w:color w:val="auto"/>
        </w:rPr>
        <w:t>：</w:t>
      </w:r>
    </w:p>
    <w:tbl>
      <w:tblPr>
        <w:tblStyle w:val="aff3"/>
        <w:tblW w:w="8482" w:type="dxa"/>
        <w:tblLayout w:type="fixed"/>
        <w:tblLook w:val="04A0" w:firstRow="1" w:lastRow="0" w:firstColumn="1" w:lastColumn="0" w:noHBand="0" w:noVBand="1"/>
      </w:tblPr>
      <w:tblGrid>
        <w:gridCol w:w="890"/>
        <w:gridCol w:w="697"/>
        <w:gridCol w:w="6895"/>
      </w:tblGrid>
      <w:tr w:rsidR="00880AFF" w14:paraId="5F7CE624" w14:textId="77777777" w:rsidTr="00755CA8">
        <w:tc>
          <w:tcPr>
            <w:tcW w:w="890" w:type="dxa"/>
            <w:tcBorders>
              <w:top w:val="nil"/>
              <w:left w:val="nil"/>
              <w:bottom w:val="nil"/>
              <w:right w:val="nil"/>
            </w:tcBorders>
          </w:tcPr>
          <w:p w14:paraId="597CFC1E" w14:textId="77777777" w:rsidR="00880AFF" w:rsidRPr="00EA75FA" w:rsidRDefault="00880AFF" w:rsidP="00755CA8">
            <w:pPr>
              <w:jc w:val="right"/>
              <w:rPr>
                <w:i/>
              </w:rPr>
            </w:pPr>
            <w:r>
              <w:rPr>
                <w:rFonts w:hint="eastAsia"/>
                <w:i/>
              </w:rPr>
              <w:t>p</w:t>
            </w:r>
          </w:p>
        </w:tc>
        <w:tc>
          <w:tcPr>
            <w:tcW w:w="697" w:type="dxa"/>
            <w:tcBorders>
              <w:top w:val="nil"/>
              <w:left w:val="nil"/>
              <w:bottom w:val="nil"/>
              <w:right w:val="nil"/>
            </w:tcBorders>
          </w:tcPr>
          <w:p w14:paraId="2AE0DF58" w14:textId="77777777" w:rsidR="00880AFF" w:rsidRDefault="00880AFF" w:rsidP="00755CA8">
            <w:pPr>
              <w:jc w:val="center"/>
            </w:pPr>
            <w:r>
              <w:t>——</w:t>
            </w:r>
          </w:p>
        </w:tc>
        <w:tc>
          <w:tcPr>
            <w:tcW w:w="6895" w:type="dxa"/>
            <w:tcBorders>
              <w:top w:val="nil"/>
              <w:left w:val="nil"/>
              <w:bottom w:val="nil"/>
              <w:right w:val="nil"/>
            </w:tcBorders>
          </w:tcPr>
          <w:p w14:paraId="0FE501A6" w14:textId="77777777" w:rsidR="00880AFF" w:rsidRDefault="00880AFF" w:rsidP="00755CA8">
            <w:pPr>
              <w:rPr>
                <w:szCs w:val="22"/>
              </w:rPr>
            </w:pPr>
            <w:r>
              <w:rPr>
                <w:rFonts w:hint="eastAsia"/>
                <w:szCs w:val="22"/>
              </w:rPr>
              <w:t>钢筋再加载曲线的</w:t>
            </w:r>
            <w:proofErr w:type="gramStart"/>
            <w:r>
              <w:rPr>
                <w:rFonts w:hint="eastAsia"/>
                <w:szCs w:val="22"/>
              </w:rPr>
              <w:t>幂</w:t>
            </w:r>
            <w:proofErr w:type="gramEnd"/>
            <w:r>
              <w:rPr>
                <w:rFonts w:hint="eastAsia"/>
                <w:szCs w:val="22"/>
              </w:rPr>
              <w:t>次；</w:t>
            </w:r>
          </w:p>
        </w:tc>
      </w:tr>
      <w:tr w:rsidR="00A40351" w14:paraId="47F0B026" w14:textId="77777777" w:rsidTr="002A4C37">
        <w:tc>
          <w:tcPr>
            <w:tcW w:w="890" w:type="dxa"/>
            <w:tcBorders>
              <w:top w:val="nil"/>
              <w:left w:val="nil"/>
              <w:bottom w:val="nil"/>
              <w:right w:val="nil"/>
            </w:tcBorders>
          </w:tcPr>
          <w:p w14:paraId="395A0D6C" w14:textId="218A87EB" w:rsidR="00A40351" w:rsidRDefault="00A40351" w:rsidP="00A40351">
            <w:pPr>
              <w:jc w:val="right"/>
              <w:rPr>
                <w:rFonts w:ascii="Symbol" w:hAnsi="Symbol" w:hint="eastAsia"/>
                <w:i/>
              </w:rPr>
            </w:pPr>
            <w:r w:rsidRPr="00A74B84">
              <w:rPr>
                <w:i/>
              </w:rPr>
              <w:t>α</w:t>
            </w:r>
          </w:p>
        </w:tc>
        <w:tc>
          <w:tcPr>
            <w:tcW w:w="697" w:type="dxa"/>
            <w:tcBorders>
              <w:top w:val="nil"/>
              <w:left w:val="nil"/>
              <w:bottom w:val="nil"/>
              <w:right w:val="nil"/>
            </w:tcBorders>
          </w:tcPr>
          <w:p w14:paraId="4EC1BE67" w14:textId="4FB04610" w:rsidR="00A40351" w:rsidRDefault="00A40351" w:rsidP="00A40351">
            <w:pPr>
              <w:jc w:val="center"/>
            </w:pPr>
            <w:r>
              <w:t>——</w:t>
            </w:r>
          </w:p>
        </w:tc>
        <w:tc>
          <w:tcPr>
            <w:tcW w:w="6895" w:type="dxa"/>
            <w:tcBorders>
              <w:top w:val="nil"/>
              <w:left w:val="nil"/>
              <w:bottom w:val="nil"/>
              <w:right w:val="nil"/>
            </w:tcBorders>
          </w:tcPr>
          <w:p w14:paraId="79B24AE8" w14:textId="707EDF26" w:rsidR="00A40351" w:rsidRDefault="00A40351" w:rsidP="00A40351">
            <w:r>
              <w:rPr>
                <w:rFonts w:hint="eastAsia"/>
              </w:rPr>
              <w:t>刚度放大系数；</w:t>
            </w:r>
          </w:p>
        </w:tc>
      </w:tr>
      <w:tr w:rsidR="00A40351" w14:paraId="7108D07C" w14:textId="77777777" w:rsidTr="002A4C37">
        <w:tc>
          <w:tcPr>
            <w:tcW w:w="890" w:type="dxa"/>
            <w:tcBorders>
              <w:top w:val="nil"/>
              <w:left w:val="nil"/>
              <w:bottom w:val="nil"/>
              <w:right w:val="nil"/>
            </w:tcBorders>
          </w:tcPr>
          <w:p w14:paraId="03C6A269" w14:textId="2FA7245F" w:rsidR="00A40351" w:rsidRPr="00A74B84" w:rsidRDefault="00A40351" w:rsidP="00A40351">
            <w:pPr>
              <w:jc w:val="right"/>
              <w:rPr>
                <w:i/>
              </w:rPr>
            </w:pPr>
            <w:r w:rsidRPr="00A74B84">
              <w:rPr>
                <w:i/>
              </w:rPr>
              <w:t>α</w:t>
            </w:r>
            <w:r w:rsidRPr="00A74B84">
              <w:t>′</w:t>
            </w:r>
          </w:p>
        </w:tc>
        <w:tc>
          <w:tcPr>
            <w:tcW w:w="697" w:type="dxa"/>
            <w:tcBorders>
              <w:top w:val="nil"/>
              <w:left w:val="nil"/>
              <w:bottom w:val="nil"/>
              <w:right w:val="nil"/>
            </w:tcBorders>
          </w:tcPr>
          <w:p w14:paraId="765147D2" w14:textId="1BA49153" w:rsidR="00A40351" w:rsidRDefault="00A40351" w:rsidP="00A40351">
            <w:pPr>
              <w:jc w:val="center"/>
            </w:pPr>
            <w:r>
              <w:t>——</w:t>
            </w:r>
          </w:p>
        </w:tc>
        <w:tc>
          <w:tcPr>
            <w:tcW w:w="6895" w:type="dxa"/>
            <w:tcBorders>
              <w:top w:val="nil"/>
              <w:left w:val="nil"/>
              <w:bottom w:val="nil"/>
              <w:right w:val="nil"/>
            </w:tcBorders>
          </w:tcPr>
          <w:p w14:paraId="273D2D8A" w14:textId="6C193075" w:rsidR="00A40351" w:rsidRDefault="00A40351" w:rsidP="00A40351">
            <w:r w:rsidRPr="00A74B84">
              <w:rPr>
                <w:rFonts w:hint="eastAsia"/>
              </w:rPr>
              <w:t>非对称钢梁截面的刚度修正系数</w:t>
            </w:r>
            <w:r>
              <w:rPr>
                <w:rFonts w:hint="eastAsia"/>
              </w:rPr>
              <w:t>；</w:t>
            </w:r>
          </w:p>
        </w:tc>
      </w:tr>
      <w:tr w:rsidR="00460E4D" w14:paraId="6BDF3C89" w14:textId="77777777" w:rsidTr="002A4C37">
        <w:tc>
          <w:tcPr>
            <w:tcW w:w="890" w:type="dxa"/>
            <w:tcBorders>
              <w:top w:val="nil"/>
              <w:left w:val="nil"/>
              <w:bottom w:val="nil"/>
              <w:right w:val="nil"/>
            </w:tcBorders>
          </w:tcPr>
          <w:p w14:paraId="6E717BBC" w14:textId="7F228D18" w:rsidR="00460E4D" w:rsidRPr="00A74B84" w:rsidRDefault="00460E4D" w:rsidP="00460E4D">
            <w:pPr>
              <w:jc w:val="right"/>
              <w:rPr>
                <w:i/>
              </w:rPr>
            </w:pPr>
            <w:r>
              <w:rPr>
                <w:rFonts w:ascii="Symbol" w:hAnsi="Symbol"/>
                <w:i/>
                <w:szCs w:val="22"/>
              </w:rPr>
              <w:t></w:t>
            </w:r>
            <w:r w:rsidRPr="00B94472">
              <w:rPr>
                <w:szCs w:val="22"/>
                <w:vertAlign w:val="subscript"/>
              </w:rPr>
              <w:t>c</w:t>
            </w:r>
          </w:p>
        </w:tc>
        <w:tc>
          <w:tcPr>
            <w:tcW w:w="697" w:type="dxa"/>
            <w:tcBorders>
              <w:top w:val="nil"/>
              <w:left w:val="nil"/>
              <w:bottom w:val="nil"/>
              <w:right w:val="nil"/>
            </w:tcBorders>
          </w:tcPr>
          <w:p w14:paraId="12A4DF53" w14:textId="459E283E" w:rsidR="00460E4D" w:rsidRDefault="00460E4D" w:rsidP="00460E4D">
            <w:pPr>
              <w:jc w:val="center"/>
            </w:pPr>
            <w:r>
              <w:t>——</w:t>
            </w:r>
          </w:p>
        </w:tc>
        <w:tc>
          <w:tcPr>
            <w:tcW w:w="6895" w:type="dxa"/>
            <w:tcBorders>
              <w:top w:val="nil"/>
              <w:left w:val="nil"/>
              <w:bottom w:val="nil"/>
              <w:right w:val="nil"/>
            </w:tcBorders>
          </w:tcPr>
          <w:p w14:paraId="5A1828BA" w14:textId="2915FA73" w:rsidR="00460E4D" w:rsidRPr="00A74B84" w:rsidRDefault="00460E4D" w:rsidP="00460E4D">
            <w:r>
              <w:rPr>
                <w:rFonts w:hint="eastAsia"/>
                <w:szCs w:val="22"/>
              </w:rPr>
              <w:t>反映裂缝间混凝土伸长对裂缝宽度影响的系数；</w:t>
            </w:r>
          </w:p>
        </w:tc>
      </w:tr>
      <w:tr w:rsidR="00460E4D" w14:paraId="5B31DDB5" w14:textId="77777777" w:rsidTr="00755CA8">
        <w:tc>
          <w:tcPr>
            <w:tcW w:w="890" w:type="dxa"/>
            <w:tcBorders>
              <w:top w:val="nil"/>
              <w:left w:val="nil"/>
              <w:bottom w:val="nil"/>
              <w:right w:val="nil"/>
            </w:tcBorders>
          </w:tcPr>
          <w:p w14:paraId="45D0B8D8" w14:textId="77777777" w:rsidR="00460E4D" w:rsidRDefault="00460E4D" w:rsidP="00460E4D">
            <w:pPr>
              <w:jc w:val="right"/>
              <w:rPr>
                <w:i/>
              </w:rPr>
            </w:pPr>
            <w:r w:rsidRPr="007E28A2">
              <w:rPr>
                <w:rFonts w:ascii="Symbol" w:hAnsi="Symbol"/>
                <w:i/>
              </w:rPr>
              <w:t></w:t>
            </w:r>
            <w:r w:rsidRPr="007E28A2">
              <w:rPr>
                <w:rFonts w:ascii="Symbol" w:hAnsi="Symbol"/>
                <w:vertAlign w:val="subscript"/>
              </w:rPr>
              <w:t></w:t>
            </w:r>
          </w:p>
        </w:tc>
        <w:tc>
          <w:tcPr>
            <w:tcW w:w="697" w:type="dxa"/>
            <w:tcBorders>
              <w:top w:val="nil"/>
              <w:left w:val="nil"/>
              <w:bottom w:val="nil"/>
              <w:right w:val="nil"/>
            </w:tcBorders>
          </w:tcPr>
          <w:p w14:paraId="735009A3" w14:textId="77777777" w:rsidR="00460E4D" w:rsidRDefault="00460E4D" w:rsidP="00460E4D">
            <w:pPr>
              <w:jc w:val="center"/>
            </w:pPr>
            <w:r>
              <w:t>——</w:t>
            </w:r>
          </w:p>
        </w:tc>
        <w:tc>
          <w:tcPr>
            <w:tcW w:w="6895" w:type="dxa"/>
            <w:tcBorders>
              <w:top w:val="nil"/>
              <w:left w:val="nil"/>
              <w:bottom w:val="nil"/>
              <w:right w:val="nil"/>
            </w:tcBorders>
          </w:tcPr>
          <w:p w14:paraId="608EA3E1" w14:textId="77777777" w:rsidR="00460E4D" w:rsidRDefault="00460E4D" w:rsidP="00460E4D">
            <w:pPr>
              <w:rPr>
                <w:szCs w:val="22"/>
              </w:rPr>
            </w:pPr>
            <w:r>
              <w:rPr>
                <w:rFonts w:hint="eastAsia"/>
              </w:rPr>
              <w:t>考虑梁端混凝土楼板开裂的竖向挠度放大系数；</w:t>
            </w:r>
          </w:p>
        </w:tc>
      </w:tr>
      <w:tr w:rsidR="002920C9" w14:paraId="4F4DB565" w14:textId="77777777" w:rsidTr="00755CA8">
        <w:tc>
          <w:tcPr>
            <w:tcW w:w="890" w:type="dxa"/>
            <w:tcBorders>
              <w:top w:val="nil"/>
              <w:left w:val="nil"/>
              <w:bottom w:val="nil"/>
              <w:right w:val="nil"/>
            </w:tcBorders>
          </w:tcPr>
          <w:p w14:paraId="56642363" w14:textId="1056AB6E" w:rsidR="002920C9" w:rsidRPr="007E28A2" w:rsidRDefault="002920C9" w:rsidP="002920C9">
            <w:pPr>
              <w:jc w:val="right"/>
              <w:rPr>
                <w:rFonts w:ascii="Symbol" w:hAnsi="Symbol" w:hint="eastAsia"/>
                <w:i/>
              </w:rPr>
            </w:pPr>
            <w:r w:rsidRPr="004A34C8">
              <w:rPr>
                <w:rFonts w:ascii="Symbol" w:hAnsi="Symbol"/>
                <w:i/>
                <w:szCs w:val="22"/>
              </w:rPr>
              <w:t></w:t>
            </w:r>
            <w:r w:rsidRPr="004A34C8">
              <w:rPr>
                <w:szCs w:val="22"/>
                <w:vertAlign w:val="subscript"/>
              </w:rPr>
              <w:t>r</w:t>
            </w:r>
          </w:p>
        </w:tc>
        <w:tc>
          <w:tcPr>
            <w:tcW w:w="697" w:type="dxa"/>
            <w:tcBorders>
              <w:top w:val="nil"/>
              <w:left w:val="nil"/>
              <w:bottom w:val="nil"/>
              <w:right w:val="nil"/>
            </w:tcBorders>
          </w:tcPr>
          <w:p w14:paraId="5AAE6228" w14:textId="39B42B05" w:rsidR="002920C9" w:rsidRDefault="002920C9" w:rsidP="002920C9">
            <w:pPr>
              <w:jc w:val="center"/>
            </w:pPr>
            <w:r>
              <w:t>——</w:t>
            </w:r>
          </w:p>
        </w:tc>
        <w:tc>
          <w:tcPr>
            <w:tcW w:w="6895" w:type="dxa"/>
            <w:tcBorders>
              <w:top w:val="nil"/>
              <w:left w:val="nil"/>
              <w:bottom w:val="nil"/>
              <w:right w:val="nil"/>
            </w:tcBorders>
          </w:tcPr>
          <w:p w14:paraId="6EF88686" w14:textId="045F023E" w:rsidR="002920C9" w:rsidRDefault="002920C9" w:rsidP="002920C9">
            <w:r>
              <w:rPr>
                <w:rFonts w:hint="eastAsia"/>
                <w:szCs w:val="22"/>
              </w:rPr>
              <w:t>正常使用极限状态组合框架梁梁端负弯矩调幅系数；</w:t>
            </w:r>
          </w:p>
        </w:tc>
      </w:tr>
      <w:tr w:rsidR="002920C9" w14:paraId="7754D74D" w14:textId="77777777" w:rsidTr="002A4C37">
        <w:tc>
          <w:tcPr>
            <w:tcW w:w="890" w:type="dxa"/>
            <w:tcBorders>
              <w:top w:val="nil"/>
              <w:left w:val="nil"/>
              <w:bottom w:val="nil"/>
              <w:right w:val="nil"/>
            </w:tcBorders>
          </w:tcPr>
          <w:p w14:paraId="05048B99" w14:textId="428307E0" w:rsidR="002920C9" w:rsidRPr="00A74B84" w:rsidRDefault="002920C9" w:rsidP="002920C9">
            <w:pPr>
              <w:jc w:val="right"/>
              <w:rPr>
                <w:i/>
              </w:rPr>
            </w:pPr>
            <w:r w:rsidRPr="00A74B84">
              <w:rPr>
                <w:i/>
              </w:rPr>
              <w:t>α</w:t>
            </w:r>
            <w:proofErr w:type="spellStart"/>
            <w:r w:rsidRPr="00A74B84">
              <w:rPr>
                <w:vertAlign w:val="subscript"/>
              </w:rPr>
              <w:t>sy</w:t>
            </w:r>
            <w:proofErr w:type="spellEnd"/>
          </w:p>
        </w:tc>
        <w:tc>
          <w:tcPr>
            <w:tcW w:w="697" w:type="dxa"/>
            <w:tcBorders>
              <w:top w:val="nil"/>
              <w:left w:val="nil"/>
              <w:bottom w:val="nil"/>
              <w:right w:val="nil"/>
            </w:tcBorders>
          </w:tcPr>
          <w:p w14:paraId="1A6C1AD1" w14:textId="6C3B4BFF" w:rsidR="002920C9" w:rsidRDefault="002920C9" w:rsidP="002920C9">
            <w:pPr>
              <w:jc w:val="center"/>
            </w:pPr>
            <w:r>
              <w:t>——</w:t>
            </w:r>
          </w:p>
        </w:tc>
        <w:tc>
          <w:tcPr>
            <w:tcW w:w="6895" w:type="dxa"/>
            <w:tcBorders>
              <w:top w:val="nil"/>
              <w:left w:val="nil"/>
              <w:bottom w:val="nil"/>
              <w:right w:val="nil"/>
            </w:tcBorders>
          </w:tcPr>
          <w:p w14:paraId="404D7A2D" w14:textId="784A7E23" w:rsidR="002920C9" w:rsidRDefault="002920C9" w:rsidP="002920C9">
            <w:r w:rsidRPr="00A74B84">
              <w:rPr>
                <w:rFonts w:hint="eastAsia"/>
              </w:rPr>
              <w:t>替换成对应的对称截面钢梁后组合框架梁的刚度放大系数</w:t>
            </w:r>
            <w:r>
              <w:rPr>
                <w:rFonts w:hint="eastAsia"/>
              </w:rPr>
              <w:t>；</w:t>
            </w:r>
          </w:p>
        </w:tc>
      </w:tr>
      <w:tr w:rsidR="00D672AB" w14:paraId="193CFDDC" w14:textId="77777777" w:rsidTr="002A4C37">
        <w:tc>
          <w:tcPr>
            <w:tcW w:w="890" w:type="dxa"/>
            <w:tcBorders>
              <w:top w:val="nil"/>
              <w:left w:val="nil"/>
              <w:bottom w:val="nil"/>
              <w:right w:val="nil"/>
            </w:tcBorders>
          </w:tcPr>
          <w:p w14:paraId="3ABC68DD" w14:textId="7A30DC9F" w:rsidR="00D672AB" w:rsidRPr="00A74B84" w:rsidRDefault="00D672AB" w:rsidP="00D672AB">
            <w:pPr>
              <w:jc w:val="right"/>
              <w:rPr>
                <w:i/>
              </w:rPr>
            </w:pPr>
            <w:r w:rsidRPr="00881A7D">
              <w:rPr>
                <w:rFonts w:ascii="Symbol" w:hAnsi="Symbol"/>
                <w:i/>
              </w:rPr>
              <w:t></w:t>
            </w:r>
            <w:r w:rsidRPr="00D672AB">
              <w:rPr>
                <w:vertAlign w:val="subscript"/>
              </w:rPr>
              <w:t>t</w:t>
            </w:r>
          </w:p>
        </w:tc>
        <w:tc>
          <w:tcPr>
            <w:tcW w:w="697" w:type="dxa"/>
            <w:tcBorders>
              <w:top w:val="nil"/>
              <w:left w:val="nil"/>
              <w:bottom w:val="nil"/>
              <w:right w:val="nil"/>
            </w:tcBorders>
          </w:tcPr>
          <w:p w14:paraId="690FBED9" w14:textId="167E2833" w:rsidR="00D672AB" w:rsidRDefault="00D672AB" w:rsidP="00D672AB">
            <w:pPr>
              <w:jc w:val="center"/>
            </w:pPr>
            <w:r>
              <w:t>——</w:t>
            </w:r>
          </w:p>
        </w:tc>
        <w:tc>
          <w:tcPr>
            <w:tcW w:w="6895" w:type="dxa"/>
            <w:tcBorders>
              <w:top w:val="nil"/>
              <w:left w:val="nil"/>
              <w:bottom w:val="nil"/>
              <w:right w:val="nil"/>
            </w:tcBorders>
          </w:tcPr>
          <w:p w14:paraId="1C197F7F" w14:textId="72C099AB" w:rsidR="00D672AB" w:rsidRPr="00A74B84" w:rsidRDefault="00D672AB" w:rsidP="00D672AB">
            <w:r w:rsidRPr="00D75677">
              <w:rPr>
                <w:rFonts w:hint="eastAsia"/>
              </w:rPr>
              <w:t>和最大骨料粒径</w:t>
            </w:r>
            <w:proofErr w:type="spellStart"/>
            <w:r w:rsidRPr="00D75677">
              <w:rPr>
                <w:rFonts w:hint="eastAsia"/>
                <w:i/>
              </w:rPr>
              <w:t>D</w:t>
            </w:r>
            <w:r w:rsidRPr="00D75677">
              <w:rPr>
                <w:rFonts w:hint="eastAsia"/>
                <w:vertAlign w:val="subscript"/>
              </w:rPr>
              <w:t>max</w:t>
            </w:r>
            <w:proofErr w:type="spellEnd"/>
            <w:r w:rsidRPr="00D75677">
              <w:rPr>
                <w:rFonts w:hint="eastAsia"/>
              </w:rPr>
              <w:t>有关</w:t>
            </w:r>
            <w:r>
              <w:rPr>
                <w:rFonts w:hint="eastAsia"/>
              </w:rPr>
              <w:t>的系数；</w:t>
            </w:r>
          </w:p>
        </w:tc>
      </w:tr>
      <w:tr w:rsidR="00D672AB" w14:paraId="588B5512" w14:textId="77777777" w:rsidTr="002A4C37">
        <w:tc>
          <w:tcPr>
            <w:tcW w:w="890" w:type="dxa"/>
            <w:tcBorders>
              <w:top w:val="nil"/>
              <w:left w:val="nil"/>
              <w:bottom w:val="nil"/>
              <w:right w:val="nil"/>
            </w:tcBorders>
          </w:tcPr>
          <w:p w14:paraId="2369F11F" w14:textId="0CABCBBF" w:rsidR="00D672AB" w:rsidRPr="004E2C09" w:rsidRDefault="00D672AB" w:rsidP="00D672AB">
            <w:pPr>
              <w:jc w:val="right"/>
              <w:rPr>
                <w:rFonts w:ascii="Symbol" w:hAnsi="Symbol" w:hint="eastAsia"/>
                <w:i/>
              </w:rPr>
            </w:pPr>
            <w:r>
              <w:rPr>
                <w:rFonts w:ascii="Symbol" w:hAnsi="Symbol"/>
                <w:i/>
              </w:rPr>
              <w:t></w:t>
            </w:r>
            <w:r w:rsidRPr="004E3540">
              <w:rPr>
                <w:vertAlign w:val="subscript"/>
              </w:rPr>
              <w:t>k</w:t>
            </w:r>
          </w:p>
        </w:tc>
        <w:tc>
          <w:tcPr>
            <w:tcW w:w="697" w:type="dxa"/>
            <w:tcBorders>
              <w:top w:val="nil"/>
              <w:left w:val="nil"/>
              <w:bottom w:val="nil"/>
              <w:right w:val="nil"/>
            </w:tcBorders>
          </w:tcPr>
          <w:p w14:paraId="32540163" w14:textId="57536B30" w:rsidR="00D672AB" w:rsidRDefault="00D672AB" w:rsidP="00D672AB">
            <w:pPr>
              <w:jc w:val="center"/>
            </w:pPr>
            <w:r>
              <w:t>——</w:t>
            </w:r>
          </w:p>
        </w:tc>
        <w:tc>
          <w:tcPr>
            <w:tcW w:w="6895" w:type="dxa"/>
            <w:tcBorders>
              <w:top w:val="nil"/>
              <w:left w:val="nil"/>
              <w:bottom w:val="nil"/>
              <w:right w:val="nil"/>
            </w:tcBorders>
          </w:tcPr>
          <w:p w14:paraId="5BC6111C" w14:textId="3230447D" w:rsidR="00D672AB" w:rsidRDefault="00D672AB" w:rsidP="00D672AB">
            <w:r>
              <w:rPr>
                <w:rFonts w:hint="eastAsia"/>
              </w:rPr>
              <w:t>钢号修正系数；</w:t>
            </w:r>
          </w:p>
        </w:tc>
      </w:tr>
      <w:tr w:rsidR="00D672AB" w14:paraId="08F85756" w14:textId="77777777" w:rsidTr="002A4C37">
        <w:tc>
          <w:tcPr>
            <w:tcW w:w="890" w:type="dxa"/>
            <w:tcBorders>
              <w:top w:val="nil"/>
              <w:left w:val="nil"/>
              <w:bottom w:val="nil"/>
              <w:right w:val="nil"/>
            </w:tcBorders>
          </w:tcPr>
          <w:p w14:paraId="34E689E6" w14:textId="6B79F9B7" w:rsidR="00D672AB" w:rsidRDefault="00D672AB" w:rsidP="00D672AB">
            <w:pPr>
              <w:jc w:val="right"/>
              <w:rPr>
                <w:rFonts w:ascii="Symbol" w:hAnsi="Symbol" w:hint="eastAsia"/>
                <w:i/>
              </w:rPr>
            </w:pPr>
            <w:r>
              <w:rPr>
                <w:rFonts w:ascii="Symbol" w:hAnsi="Symbol"/>
                <w:i/>
                <w:szCs w:val="22"/>
              </w:rPr>
              <w:t></w:t>
            </w:r>
          </w:p>
        </w:tc>
        <w:tc>
          <w:tcPr>
            <w:tcW w:w="697" w:type="dxa"/>
            <w:tcBorders>
              <w:top w:val="nil"/>
              <w:left w:val="nil"/>
              <w:bottom w:val="nil"/>
              <w:right w:val="nil"/>
            </w:tcBorders>
          </w:tcPr>
          <w:p w14:paraId="0B44FC3F" w14:textId="7952022C" w:rsidR="00D672AB" w:rsidRDefault="00D672AB" w:rsidP="00D672AB">
            <w:pPr>
              <w:jc w:val="center"/>
            </w:pPr>
            <w:r>
              <w:t>——</w:t>
            </w:r>
          </w:p>
        </w:tc>
        <w:tc>
          <w:tcPr>
            <w:tcW w:w="6895" w:type="dxa"/>
            <w:tcBorders>
              <w:top w:val="nil"/>
              <w:left w:val="nil"/>
              <w:bottom w:val="nil"/>
              <w:right w:val="nil"/>
            </w:tcBorders>
          </w:tcPr>
          <w:p w14:paraId="708DBF7F" w14:textId="58ADDAF3" w:rsidR="00D672AB" w:rsidRDefault="00D672AB" w:rsidP="00D672AB">
            <w:r>
              <w:rPr>
                <w:rFonts w:hint="eastAsia"/>
                <w:szCs w:val="22"/>
              </w:rPr>
              <w:t>裂缝间纵向受拉钢筋应变不均匀系数；</w:t>
            </w:r>
          </w:p>
        </w:tc>
      </w:tr>
      <w:tr w:rsidR="00D672AB" w14:paraId="560D43EF" w14:textId="77777777" w:rsidTr="002A4C37">
        <w:tc>
          <w:tcPr>
            <w:tcW w:w="890" w:type="dxa"/>
            <w:tcBorders>
              <w:top w:val="nil"/>
              <w:left w:val="nil"/>
              <w:bottom w:val="nil"/>
              <w:right w:val="nil"/>
            </w:tcBorders>
          </w:tcPr>
          <w:p w14:paraId="36EC47AF" w14:textId="17825B6D" w:rsidR="00D672AB" w:rsidRDefault="00D672AB" w:rsidP="00D672AB">
            <w:pPr>
              <w:jc w:val="right"/>
              <w:rPr>
                <w:rFonts w:ascii="Symbol" w:hAnsi="Symbol" w:hint="eastAsia"/>
                <w:i/>
                <w:szCs w:val="22"/>
              </w:rPr>
            </w:pPr>
            <w:r w:rsidRPr="00576D61">
              <w:rPr>
                <w:rFonts w:ascii="Symbol" w:hAnsi="Symbol"/>
                <w:i/>
                <w:sz w:val="21"/>
                <w:szCs w:val="21"/>
              </w:rPr>
              <w:t></w:t>
            </w:r>
          </w:p>
        </w:tc>
        <w:tc>
          <w:tcPr>
            <w:tcW w:w="697" w:type="dxa"/>
            <w:tcBorders>
              <w:top w:val="nil"/>
              <w:left w:val="nil"/>
              <w:bottom w:val="nil"/>
              <w:right w:val="nil"/>
            </w:tcBorders>
          </w:tcPr>
          <w:p w14:paraId="2186CE15" w14:textId="7261D0D6" w:rsidR="00D672AB" w:rsidRDefault="00D672AB" w:rsidP="00D672AB">
            <w:pPr>
              <w:jc w:val="center"/>
            </w:pPr>
            <w:r>
              <w:t>——</w:t>
            </w:r>
          </w:p>
        </w:tc>
        <w:tc>
          <w:tcPr>
            <w:tcW w:w="6895" w:type="dxa"/>
            <w:tcBorders>
              <w:top w:val="nil"/>
              <w:left w:val="nil"/>
              <w:bottom w:val="nil"/>
              <w:right w:val="nil"/>
            </w:tcBorders>
          </w:tcPr>
          <w:p w14:paraId="4B9CB65F" w14:textId="4BADBAEE" w:rsidR="00D672AB" w:rsidRDefault="00D672AB" w:rsidP="00D672AB">
            <w:pPr>
              <w:rPr>
                <w:szCs w:val="22"/>
              </w:rPr>
            </w:pPr>
            <w:r>
              <w:rPr>
                <w:rFonts w:hint="eastAsia"/>
              </w:rPr>
              <w:t>混凝土开裂应力的调小比例系数；</w:t>
            </w:r>
          </w:p>
        </w:tc>
      </w:tr>
      <w:tr w:rsidR="00D672AB" w14:paraId="1C2A0241" w14:textId="77777777" w:rsidTr="002A4C37">
        <w:tc>
          <w:tcPr>
            <w:tcW w:w="890" w:type="dxa"/>
            <w:tcBorders>
              <w:top w:val="nil"/>
              <w:left w:val="nil"/>
              <w:bottom w:val="nil"/>
              <w:right w:val="nil"/>
            </w:tcBorders>
          </w:tcPr>
          <w:p w14:paraId="51AB9573" w14:textId="5668A01B" w:rsidR="00D672AB" w:rsidRDefault="00D672AB" w:rsidP="00D672AB">
            <w:pPr>
              <w:jc w:val="right"/>
            </w:pPr>
            <w:r w:rsidRPr="004E2C09">
              <w:rPr>
                <w:rFonts w:ascii="Symbol" w:hAnsi="Symbol"/>
                <w:i/>
              </w:rPr>
              <w:t></w:t>
            </w:r>
            <w:r>
              <w:rPr>
                <w:vertAlign w:val="subscript"/>
              </w:rPr>
              <w:t>0</w:t>
            </w:r>
          </w:p>
        </w:tc>
        <w:tc>
          <w:tcPr>
            <w:tcW w:w="697" w:type="dxa"/>
            <w:tcBorders>
              <w:top w:val="nil"/>
              <w:left w:val="nil"/>
              <w:bottom w:val="nil"/>
              <w:right w:val="nil"/>
            </w:tcBorders>
          </w:tcPr>
          <w:p w14:paraId="3E9148E6" w14:textId="77777777" w:rsidR="00D672AB" w:rsidRDefault="00D672AB" w:rsidP="00D672AB">
            <w:pPr>
              <w:jc w:val="center"/>
            </w:pPr>
            <w:r>
              <w:t>——</w:t>
            </w:r>
          </w:p>
        </w:tc>
        <w:tc>
          <w:tcPr>
            <w:tcW w:w="6895" w:type="dxa"/>
            <w:tcBorders>
              <w:top w:val="nil"/>
              <w:left w:val="nil"/>
              <w:bottom w:val="nil"/>
              <w:right w:val="nil"/>
            </w:tcBorders>
          </w:tcPr>
          <w:p w14:paraId="66A67D83" w14:textId="79A46E57" w:rsidR="00D672AB" w:rsidRDefault="00D672AB" w:rsidP="00D672AB">
            <w:r>
              <w:rPr>
                <w:rFonts w:hint="eastAsia"/>
              </w:rPr>
              <w:t>钢—混凝土组合框架梁构件的重要性系数；</w:t>
            </w:r>
          </w:p>
        </w:tc>
      </w:tr>
      <w:tr w:rsidR="00D672AB" w14:paraId="0A500A6F" w14:textId="77777777" w:rsidTr="002A4C37">
        <w:tc>
          <w:tcPr>
            <w:tcW w:w="890" w:type="dxa"/>
            <w:tcBorders>
              <w:top w:val="nil"/>
              <w:left w:val="nil"/>
              <w:bottom w:val="nil"/>
              <w:right w:val="nil"/>
            </w:tcBorders>
          </w:tcPr>
          <w:p w14:paraId="19D38EB4" w14:textId="1A907D0F" w:rsidR="00D672AB" w:rsidRPr="004E2C09" w:rsidRDefault="00D672AB" w:rsidP="00D672AB">
            <w:pPr>
              <w:jc w:val="right"/>
              <w:rPr>
                <w:rFonts w:ascii="Symbol" w:hAnsi="Symbol" w:hint="eastAsia"/>
                <w:i/>
              </w:rPr>
            </w:pPr>
            <w:r w:rsidRPr="004E2C09">
              <w:rPr>
                <w:rFonts w:ascii="Symbol" w:hAnsi="Symbol"/>
                <w:i/>
              </w:rPr>
              <w:t></w:t>
            </w:r>
            <w:r>
              <w:rPr>
                <w:vertAlign w:val="subscript"/>
              </w:rPr>
              <w:t>RE</w:t>
            </w:r>
          </w:p>
        </w:tc>
        <w:tc>
          <w:tcPr>
            <w:tcW w:w="697" w:type="dxa"/>
            <w:tcBorders>
              <w:top w:val="nil"/>
              <w:left w:val="nil"/>
              <w:bottom w:val="nil"/>
              <w:right w:val="nil"/>
            </w:tcBorders>
          </w:tcPr>
          <w:p w14:paraId="641648DC" w14:textId="32D24278" w:rsidR="00D672AB" w:rsidRDefault="00D672AB" w:rsidP="00D672AB">
            <w:pPr>
              <w:jc w:val="center"/>
            </w:pPr>
            <w:r>
              <w:t>——</w:t>
            </w:r>
          </w:p>
        </w:tc>
        <w:tc>
          <w:tcPr>
            <w:tcW w:w="6895" w:type="dxa"/>
            <w:tcBorders>
              <w:top w:val="nil"/>
              <w:left w:val="nil"/>
              <w:bottom w:val="nil"/>
              <w:right w:val="nil"/>
            </w:tcBorders>
          </w:tcPr>
          <w:p w14:paraId="45F605F9" w14:textId="1F5FF153" w:rsidR="00D672AB" w:rsidRDefault="00D672AB" w:rsidP="00D672AB">
            <w:r>
              <w:rPr>
                <w:rFonts w:hint="eastAsia"/>
              </w:rPr>
              <w:t>承载力抗震调整系数；</w:t>
            </w:r>
          </w:p>
        </w:tc>
      </w:tr>
      <w:tr w:rsidR="006D65F6" w14:paraId="56B4380D" w14:textId="77777777" w:rsidTr="002A4C37">
        <w:tc>
          <w:tcPr>
            <w:tcW w:w="890" w:type="dxa"/>
            <w:tcBorders>
              <w:top w:val="nil"/>
              <w:left w:val="nil"/>
              <w:bottom w:val="nil"/>
              <w:right w:val="nil"/>
            </w:tcBorders>
          </w:tcPr>
          <w:p w14:paraId="723A8E80" w14:textId="3966BB5A" w:rsidR="006D65F6" w:rsidRPr="004E2C09" w:rsidRDefault="006D65F6" w:rsidP="006D65F6">
            <w:pPr>
              <w:jc w:val="right"/>
              <w:rPr>
                <w:rFonts w:ascii="Symbol" w:hAnsi="Symbol" w:hint="eastAsia"/>
                <w:i/>
              </w:rPr>
            </w:pPr>
            <w:r w:rsidRPr="001313B3">
              <w:rPr>
                <w:rFonts w:ascii="Symbol" w:hAnsi="Symbol"/>
                <w:i/>
              </w:rPr>
              <w:t></w:t>
            </w:r>
            <w:r w:rsidRPr="00BC531B">
              <w:rPr>
                <w:vertAlign w:val="subscript"/>
              </w:rPr>
              <w:t>1</w:t>
            </w:r>
          </w:p>
        </w:tc>
        <w:tc>
          <w:tcPr>
            <w:tcW w:w="697" w:type="dxa"/>
            <w:tcBorders>
              <w:top w:val="nil"/>
              <w:left w:val="nil"/>
              <w:bottom w:val="nil"/>
              <w:right w:val="nil"/>
            </w:tcBorders>
          </w:tcPr>
          <w:p w14:paraId="4B79C4A1" w14:textId="1EA6A553" w:rsidR="006D65F6" w:rsidRDefault="006D65F6" w:rsidP="006D65F6">
            <w:pPr>
              <w:jc w:val="center"/>
            </w:pPr>
            <w:r>
              <w:t>——</w:t>
            </w:r>
          </w:p>
        </w:tc>
        <w:tc>
          <w:tcPr>
            <w:tcW w:w="6895" w:type="dxa"/>
            <w:tcBorders>
              <w:top w:val="nil"/>
              <w:left w:val="nil"/>
              <w:bottom w:val="nil"/>
              <w:right w:val="nil"/>
            </w:tcBorders>
          </w:tcPr>
          <w:p w14:paraId="19791F58" w14:textId="2AA00CCA" w:rsidR="006D65F6" w:rsidRDefault="006D65F6" w:rsidP="006D65F6">
            <w:r>
              <w:rPr>
                <w:rFonts w:hint="eastAsia"/>
              </w:rPr>
              <w:t>考虑楼板空间组合效应的纤维模型楼板混凝土峰值压应力和压应变修正系数；</w:t>
            </w:r>
          </w:p>
        </w:tc>
      </w:tr>
      <w:tr w:rsidR="006D65F6" w14:paraId="20F6CB41" w14:textId="77777777" w:rsidTr="002A4C37">
        <w:tc>
          <w:tcPr>
            <w:tcW w:w="890" w:type="dxa"/>
            <w:tcBorders>
              <w:top w:val="nil"/>
              <w:left w:val="nil"/>
              <w:bottom w:val="nil"/>
              <w:right w:val="nil"/>
            </w:tcBorders>
          </w:tcPr>
          <w:p w14:paraId="07FBA9A5" w14:textId="3849FAC5" w:rsidR="006D65F6" w:rsidRPr="004E2C09" w:rsidRDefault="006D65F6" w:rsidP="006D65F6">
            <w:pPr>
              <w:jc w:val="right"/>
              <w:rPr>
                <w:rFonts w:ascii="Symbol" w:hAnsi="Symbol" w:hint="eastAsia"/>
                <w:i/>
              </w:rPr>
            </w:pPr>
            <w:r w:rsidRPr="001313B3">
              <w:rPr>
                <w:rFonts w:ascii="Symbol" w:hAnsi="Symbol"/>
                <w:i/>
              </w:rPr>
              <w:t></w:t>
            </w:r>
            <w:r w:rsidRPr="001313B3">
              <w:rPr>
                <w:vertAlign w:val="subscript"/>
              </w:rPr>
              <w:t>2</w:t>
            </w:r>
          </w:p>
        </w:tc>
        <w:tc>
          <w:tcPr>
            <w:tcW w:w="697" w:type="dxa"/>
            <w:tcBorders>
              <w:top w:val="nil"/>
              <w:left w:val="nil"/>
              <w:bottom w:val="nil"/>
              <w:right w:val="nil"/>
            </w:tcBorders>
          </w:tcPr>
          <w:p w14:paraId="5CA7C108" w14:textId="09F360D7" w:rsidR="006D65F6" w:rsidRDefault="006D65F6" w:rsidP="006D65F6">
            <w:pPr>
              <w:jc w:val="center"/>
            </w:pPr>
            <w:r>
              <w:t>——</w:t>
            </w:r>
          </w:p>
        </w:tc>
        <w:tc>
          <w:tcPr>
            <w:tcW w:w="6895" w:type="dxa"/>
            <w:tcBorders>
              <w:top w:val="nil"/>
              <w:left w:val="nil"/>
              <w:bottom w:val="nil"/>
              <w:right w:val="nil"/>
            </w:tcBorders>
          </w:tcPr>
          <w:p w14:paraId="2AA5428C" w14:textId="50346E93" w:rsidR="006D65F6" w:rsidRDefault="006D65F6" w:rsidP="006D65F6">
            <w:r>
              <w:rPr>
                <w:rFonts w:hint="eastAsia"/>
              </w:rPr>
              <w:t>考虑楼板空间组合效应的纤维模型楼板钢筋屈服强度修正系数；</w:t>
            </w:r>
          </w:p>
        </w:tc>
      </w:tr>
      <w:tr w:rsidR="006D65F6" w14:paraId="19615B85" w14:textId="77777777" w:rsidTr="002A4C37">
        <w:tc>
          <w:tcPr>
            <w:tcW w:w="890" w:type="dxa"/>
            <w:tcBorders>
              <w:top w:val="nil"/>
              <w:left w:val="nil"/>
              <w:bottom w:val="nil"/>
              <w:right w:val="nil"/>
            </w:tcBorders>
          </w:tcPr>
          <w:p w14:paraId="55E7E3B8" w14:textId="3EB1ED1F" w:rsidR="006D65F6" w:rsidRPr="004E2C09" w:rsidRDefault="006D65F6" w:rsidP="006D65F6">
            <w:pPr>
              <w:jc w:val="right"/>
              <w:rPr>
                <w:rFonts w:ascii="Symbol" w:hAnsi="Symbol" w:hint="eastAsia"/>
                <w:i/>
              </w:rPr>
            </w:pPr>
            <w:r w:rsidRPr="00E03216">
              <w:rPr>
                <w:i/>
                <w:szCs w:val="22"/>
              </w:rPr>
              <w:t>η</w:t>
            </w:r>
            <w:r w:rsidRPr="00E03216">
              <w:rPr>
                <w:szCs w:val="22"/>
                <w:vertAlign w:val="subscript"/>
              </w:rPr>
              <w:t>0</w:t>
            </w:r>
            <w:r w:rsidRPr="00E03216">
              <w:rPr>
                <w:rFonts w:hint="eastAsia"/>
                <w:szCs w:val="22"/>
                <w:vertAlign w:val="superscript"/>
              </w:rPr>
              <w:t>+</w:t>
            </w:r>
          </w:p>
        </w:tc>
        <w:tc>
          <w:tcPr>
            <w:tcW w:w="697" w:type="dxa"/>
            <w:tcBorders>
              <w:top w:val="nil"/>
              <w:left w:val="nil"/>
              <w:bottom w:val="nil"/>
              <w:right w:val="nil"/>
            </w:tcBorders>
          </w:tcPr>
          <w:p w14:paraId="3C17EDCC" w14:textId="45B0E10C" w:rsidR="006D65F6" w:rsidRDefault="006D65F6" w:rsidP="006D65F6">
            <w:pPr>
              <w:jc w:val="center"/>
            </w:pPr>
            <w:r>
              <w:t>——</w:t>
            </w:r>
          </w:p>
        </w:tc>
        <w:tc>
          <w:tcPr>
            <w:tcW w:w="6895" w:type="dxa"/>
            <w:tcBorders>
              <w:top w:val="nil"/>
              <w:left w:val="nil"/>
              <w:bottom w:val="nil"/>
              <w:right w:val="nil"/>
            </w:tcBorders>
          </w:tcPr>
          <w:p w14:paraId="7D0A90C9" w14:textId="3BD493B7" w:rsidR="006D65F6" w:rsidRDefault="006D65F6" w:rsidP="006D65F6">
            <w:r w:rsidRPr="00E03216">
              <w:rPr>
                <w:rFonts w:hint="eastAsia"/>
                <w:szCs w:val="22"/>
              </w:rPr>
              <w:t>圆形</w:t>
            </w:r>
            <w:proofErr w:type="gramStart"/>
            <w:r w:rsidRPr="00E03216">
              <w:rPr>
                <w:rFonts w:hint="eastAsia"/>
                <w:szCs w:val="22"/>
              </w:rPr>
              <w:t>截面柱无横梁</w:t>
            </w:r>
            <w:proofErr w:type="gramEnd"/>
            <w:r w:rsidRPr="00E03216">
              <w:rPr>
                <w:rFonts w:hint="eastAsia"/>
                <w:szCs w:val="22"/>
              </w:rPr>
              <w:t>楼板</w:t>
            </w:r>
            <w:r w:rsidR="00845662">
              <w:rPr>
                <w:rFonts w:hint="eastAsia"/>
                <w:szCs w:val="22"/>
              </w:rPr>
              <w:t>正弯矩</w:t>
            </w:r>
            <w:r w:rsidRPr="00E03216">
              <w:rPr>
                <w:rFonts w:hint="eastAsia"/>
                <w:szCs w:val="22"/>
              </w:rPr>
              <w:t>有效宽度放大系数；</w:t>
            </w:r>
          </w:p>
        </w:tc>
      </w:tr>
      <w:tr w:rsidR="006D65F6" w14:paraId="76AFC9CF" w14:textId="77777777" w:rsidTr="002A4C37">
        <w:tc>
          <w:tcPr>
            <w:tcW w:w="890" w:type="dxa"/>
            <w:tcBorders>
              <w:top w:val="nil"/>
              <w:left w:val="nil"/>
              <w:bottom w:val="nil"/>
              <w:right w:val="nil"/>
            </w:tcBorders>
          </w:tcPr>
          <w:p w14:paraId="209CFD40" w14:textId="4DACA877" w:rsidR="006D65F6" w:rsidRPr="00E03216" w:rsidRDefault="006D65F6" w:rsidP="006D65F6">
            <w:pPr>
              <w:jc w:val="right"/>
              <w:rPr>
                <w:i/>
                <w:szCs w:val="22"/>
              </w:rPr>
            </w:pPr>
            <w:r w:rsidRPr="00E03216">
              <w:rPr>
                <w:i/>
                <w:szCs w:val="22"/>
              </w:rPr>
              <w:t>η</w:t>
            </w:r>
            <w:r w:rsidRPr="00E03216">
              <w:rPr>
                <w:szCs w:val="22"/>
                <w:vertAlign w:val="subscript"/>
              </w:rPr>
              <w:t>0,1</w:t>
            </w:r>
          </w:p>
        </w:tc>
        <w:tc>
          <w:tcPr>
            <w:tcW w:w="697" w:type="dxa"/>
            <w:tcBorders>
              <w:top w:val="nil"/>
              <w:left w:val="nil"/>
              <w:bottom w:val="nil"/>
              <w:right w:val="nil"/>
            </w:tcBorders>
          </w:tcPr>
          <w:p w14:paraId="41AC46FC" w14:textId="4C18FDB4" w:rsidR="006D65F6" w:rsidRDefault="006D65F6" w:rsidP="006D65F6">
            <w:pPr>
              <w:jc w:val="center"/>
            </w:pPr>
            <w:r>
              <w:t>——</w:t>
            </w:r>
          </w:p>
        </w:tc>
        <w:tc>
          <w:tcPr>
            <w:tcW w:w="6895" w:type="dxa"/>
            <w:tcBorders>
              <w:top w:val="nil"/>
              <w:left w:val="nil"/>
              <w:bottom w:val="nil"/>
              <w:right w:val="nil"/>
            </w:tcBorders>
          </w:tcPr>
          <w:p w14:paraId="092BF702" w14:textId="39CEFE79" w:rsidR="006D65F6" w:rsidRPr="00E03216" w:rsidRDefault="006D65F6" w:rsidP="006D65F6">
            <w:pPr>
              <w:rPr>
                <w:szCs w:val="22"/>
              </w:rPr>
            </w:pPr>
            <w:r w:rsidRPr="00E03216">
              <w:rPr>
                <w:rFonts w:hint="eastAsia"/>
                <w:szCs w:val="22"/>
              </w:rPr>
              <w:t>无横梁、楼板钢筋屈服强度为</w:t>
            </w:r>
            <w:r w:rsidRPr="00E03216">
              <w:rPr>
                <w:rFonts w:hint="eastAsia"/>
                <w:szCs w:val="22"/>
              </w:rPr>
              <w:t>3</w:t>
            </w:r>
            <w:r w:rsidRPr="00E03216">
              <w:rPr>
                <w:szCs w:val="22"/>
              </w:rPr>
              <w:t>00</w:t>
            </w:r>
            <w:r w:rsidRPr="00E03216">
              <w:rPr>
                <w:rFonts w:hint="eastAsia"/>
                <w:szCs w:val="22"/>
              </w:rPr>
              <w:t>M</w:t>
            </w:r>
            <w:r w:rsidRPr="00E03216">
              <w:rPr>
                <w:szCs w:val="22"/>
              </w:rPr>
              <w:t>Pa</w:t>
            </w:r>
            <w:r w:rsidRPr="00E03216">
              <w:rPr>
                <w:rFonts w:hint="eastAsia"/>
                <w:szCs w:val="22"/>
              </w:rPr>
              <w:t>时的组合梁左侧</w:t>
            </w:r>
            <w:r w:rsidR="00845662">
              <w:rPr>
                <w:rFonts w:hint="eastAsia"/>
                <w:szCs w:val="22"/>
              </w:rPr>
              <w:t>负弯矩</w:t>
            </w:r>
            <w:r w:rsidRPr="00E03216">
              <w:rPr>
                <w:rFonts w:hint="eastAsia"/>
                <w:szCs w:val="22"/>
              </w:rPr>
              <w:t>楼板的剪滞系数</w:t>
            </w:r>
          </w:p>
        </w:tc>
      </w:tr>
      <w:tr w:rsidR="006D65F6" w14:paraId="3982E95F" w14:textId="77777777" w:rsidTr="002A4C37">
        <w:tc>
          <w:tcPr>
            <w:tcW w:w="890" w:type="dxa"/>
            <w:tcBorders>
              <w:top w:val="nil"/>
              <w:left w:val="nil"/>
              <w:bottom w:val="nil"/>
              <w:right w:val="nil"/>
            </w:tcBorders>
          </w:tcPr>
          <w:p w14:paraId="25C87EB1" w14:textId="2ED5FF61" w:rsidR="006D65F6" w:rsidRPr="00E03216" w:rsidRDefault="006D65F6" w:rsidP="006D65F6">
            <w:pPr>
              <w:jc w:val="right"/>
              <w:rPr>
                <w:i/>
                <w:szCs w:val="22"/>
              </w:rPr>
            </w:pPr>
            <w:r w:rsidRPr="00E03216">
              <w:rPr>
                <w:i/>
                <w:szCs w:val="22"/>
              </w:rPr>
              <w:t>η</w:t>
            </w:r>
            <w:r w:rsidRPr="00E03216">
              <w:rPr>
                <w:szCs w:val="22"/>
                <w:vertAlign w:val="subscript"/>
              </w:rPr>
              <w:t>0,</w:t>
            </w:r>
            <w:r>
              <w:rPr>
                <w:szCs w:val="22"/>
                <w:vertAlign w:val="subscript"/>
              </w:rPr>
              <w:t>2</w:t>
            </w:r>
          </w:p>
        </w:tc>
        <w:tc>
          <w:tcPr>
            <w:tcW w:w="697" w:type="dxa"/>
            <w:tcBorders>
              <w:top w:val="nil"/>
              <w:left w:val="nil"/>
              <w:bottom w:val="nil"/>
              <w:right w:val="nil"/>
            </w:tcBorders>
          </w:tcPr>
          <w:p w14:paraId="17B100FA" w14:textId="1A98FC85" w:rsidR="006D65F6" w:rsidRDefault="006D65F6" w:rsidP="006D65F6">
            <w:pPr>
              <w:jc w:val="center"/>
            </w:pPr>
            <w:r>
              <w:t>——</w:t>
            </w:r>
          </w:p>
        </w:tc>
        <w:tc>
          <w:tcPr>
            <w:tcW w:w="6895" w:type="dxa"/>
            <w:tcBorders>
              <w:top w:val="nil"/>
              <w:left w:val="nil"/>
              <w:bottom w:val="nil"/>
              <w:right w:val="nil"/>
            </w:tcBorders>
          </w:tcPr>
          <w:p w14:paraId="7C7F44E4" w14:textId="29C487E5" w:rsidR="006D65F6" w:rsidRPr="00E03216" w:rsidRDefault="006D65F6" w:rsidP="006D65F6">
            <w:pPr>
              <w:rPr>
                <w:szCs w:val="22"/>
              </w:rPr>
            </w:pPr>
            <w:r w:rsidRPr="00E03216">
              <w:rPr>
                <w:rFonts w:hint="eastAsia"/>
                <w:szCs w:val="22"/>
              </w:rPr>
              <w:t>无横梁、楼板钢筋屈服强度为</w:t>
            </w:r>
            <w:r w:rsidRPr="00E03216">
              <w:rPr>
                <w:rFonts w:hint="eastAsia"/>
                <w:szCs w:val="22"/>
              </w:rPr>
              <w:t>3</w:t>
            </w:r>
            <w:r w:rsidRPr="00E03216">
              <w:rPr>
                <w:szCs w:val="22"/>
              </w:rPr>
              <w:t>00</w:t>
            </w:r>
            <w:r w:rsidRPr="00E03216">
              <w:rPr>
                <w:rFonts w:hint="eastAsia"/>
                <w:szCs w:val="22"/>
              </w:rPr>
              <w:t>M</w:t>
            </w:r>
            <w:r w:rsidRPr="00E03216">
              <w:rPr>
                <w:szCs w:val="22"/>
              </w:rPr>
              <w:t>Pa</w:t>
            </w:r>
            <w:r>
              <w:rPr>
                <w:rFonts w:hint="eastAsia"/>
                <w:szCs w:val="22"/>
              </w:rPr>
              <w:t>时的组合梁右</w:t>
            </w:r>
            <w:r w:rsidRPr="00E03216">
              <w:rPr>
                <w:rFonts w:hint="eastAsia"/>
                <w:szCs w:val="22"/>
              </w:rPr>
              <w:t>侧</w:t>
            </w:r>
            <w:r w:rsidR="00845662">
              <w:rPr>
                <w:rFonts w:hint="eastAsia"/>
                <w:szCs w:val="22"/>
              </w:rPr>
              <w:t>负弯矩</w:t>
            </w:r>
            <w:r w:rsidRPr="00E03216">
              <w:rPr>
                <w:rFonts w:hint="eastAsia"/>
                <w:szCs w:val="22"/>
              </w:rPr>
              <w:t>楼板的剪滞系数</w:t>
            </w:r>
          </w:p>
        </w:tc>
      </w:tr>
      <w:tr w:rsidR="006D65F6" w14:paraId="7E556705" w14:textId="77777777" w:rsidTr="002A4C37">
        <w:tc>
          <w:tcPr>
            <w:tcW w:w="890" w:type="dxa"/>
            <w:tcBorders>
              <w:top w:val="nil"/>
              <w:left w:val="nil"/>
              <w:bottom w:val="nil"/>
              <w:right w:val="nil"/>
            </w:tcBorders>
          </w:tcPr>
          <w:p w14:paraId="4E528F4B" w14:textId="79EF81DD" w:rsidR="006D65F6" w:rsidRPr="00E03216" w:rsidRDefault="006D65F6" w:rsidP="006D65F6">
            <w:pPr>
              <w:jc w:val="right"/>
              <w:rPr>
                <w:i/>
                <w:szCs w:val="22"/>
              </w:rPr>
            </w:pPr>
            <w:r w:rsidRPr="00E03216">
              <w:rPr>
                <w:i/>
                <w:szCs w:val="22"/>
              </w:rPr>
              <w:t>η</w:t>
            </w:r>
            <w:r w:rsidRPr="00E03216">
              <w:rPr>
                <w:szCs w:val="22"/>
                <w:vertAlign w:val="subscript"/>
              </w:rPr>
              <w:t>300,1</w:t>
            </w:r>
          </w:p>
        </w:tc>
        <w:tc>
          <w:tcPr>
            <w:tcW w:w="697" w:type="dxa"/>
            <w:tcBorders>
              <w:top w:val="nil"/>
              <w:left w:val="nil"/>
              <w:bottom w:val="nil"/>
              <w:right w:val="nil"/>
            </w:tcBorders>
          </w:tcPr>
          <w:p w14:paraId="5050097C" w14:textId="329DC28C" w:rsidR="006D65F6" w:rsidRDefault="006D65F6" w:rsidP="006D65F6">
            <w:pPr>
              <w:jc w:val="center"/>
            </w:pPr>
            <w:r>
              <w:t>——</w:t>
            </w:r>
          </w:p>
        </w:tc>
        <w:tc>
          <w:tcPr>
            <w:tcW w:w="6895" w:type="dxa"/>
            <w:tcBorders>
              <w:top w:val="nil"/>
              <w:left w:val="nil"/>
              <w:bottom w:val="nil"/>
              <w:right w:val="nil"/>
            </w:tcBorders>
          </w:tcPr>
          <w:p w14:paraId="2988C0B3" w14:textId="1A802A2B" w:rsidR="006D65F6" w:rsidRPr="00E03216" w:rsidRDefault="006D65F6" w:rsidP="006D65F6">
            <w:pPr>
              <w:rPr>
                <w:szCs w:val="22"/>
              </w:rPr>
            </w:pPr>
            <w:r w:rsidRPr="00E03216">
              <w:rPr>
                <w:rFonts w:hint="eastAsia"/>
                <w:szCs w:val="22"/>
              </w:rPr>
              <w:t>有横梁、楼板钢筋屈服强度为</w:t>
            </w:r>
            <w:r w:rsidRPr="00E03216">
              <w:rPr>
                <w:rFonts w:hint="eastAsia"/>
                <w:szCs w:val="22"/>
              </w:rPr>
              <w:t>3</w:t>
            </w:r>
            <w:r w:rsidRPr="00E03216">
              <w:rPr>
                <w:szCs w:val="22"/>
              </w:rPr>
              <w:t>00</w:t>
            </w:r>
            <w:r w:rsidRPr="00E03216">
              <w:rPr>
                <w:rFonts w:hint="eastAsia"/>
                <w:szCs w:val="22"/>
              </w:rPr>
              <w:t>M</w:t>
            </w:r>
            <w:r w:rsidRPr="00E03216">
              <w:rPr>
                <w:szCs w:val="22"/>
              </w:rPr>
              <w:t>Pa</w:t>
            </w:r>
            <w:r>
              <w:rPr>
                <w:rFonts w:hint="eastAsia"/>
                <w:szCs w:val="22"/>
              </w:rPr>
              <w:t>的组合梁左</w:t>
            </w:r>
            <w:r w:rsidRPr="00E03216">
              <w:rPr>
                <w:rFonts w:hint="eastAsia"/>
                <w:szCs w:val="22"/>
              </w:rPr>
              <w:t>侧</w:t>
            </w:r>
            <w:r w:rsidR="00845662">
              <w:rPr>
                <w:rFonts w:hint="eastAsia"/>
                <w:szCs w:val="22"/>
              </w:rPr>
              <w:t>负弯矩</w:t>
            </w:r>
            <w:r w:rsidRPr="00E03216">
              <w:rPr>
                <w:rFonts w:hint="eastAsia"/>
                <w:szCs w:val="22"/>
              </w:rPr>
              <w:t>楼板剪滞系数</w:t>
            </w:r>
            <w:r>
              <w:rPr>
                <w:rFonts w:hint="eastAsia"/>
                <w:szCs w:val="22"/>
              </w:rPr>
              <w:t>；</w:t>
            </w:r>
          </w:p>
        </w:tc>
      </w:tr>
      <w:tr w:rsidR="006D65F6" w14:paraId="63D30DB7" w14:textId="77777777" w:rsidTr="002A4C37">
        <w:tc>
          <w:tcPr>
            <w:tcW w:w="890" w:type="dxa"/>
            <w:tcBorders>
              <w:top w:val="nil"/>
              <w:left w:val="nil"/>
              <w:bottom w:val="nil"/>
              <w:right w:val="nil"/>
            </w:tcBorders>
          </w:tcPr>
          <w:p w14:paraId="74B35C9A" w14:textId="513CDC4A" w:rsidR="006D65F6" w:rsidRPr="00E03216" w:rsidRDefault="006D65F6" w:rsidP="006D65F6">
            <w:pPr>
              <w:jc w:val="right"/>
              <w:rPr>
                <w:i/>
                <w:szCs w:val="22"/>
              </w:rPr>
            </w:pPr>
            <w:r w:rsidRPr="00E03216">
              <w:rPr>
                <w:i/>
                <w:szCs w:val="22"/>
              </w:rPr>
              <w:t>η</w:t>
            </w:r>
            <w:r w:rsidRPr="00E03216">
              <w:rPr>
                <w:szCs w:val="22"/>
                <w:vertAlign w:val="subscript"/>
              </w:rPr>
              <w:t>300,1</w:t>
            </w:r>
          </w:p>
        </w:tc>
        <w:tc>
          <w:tcPr>
            <w:tcW w:w="697" w:type="dxa"/>
            <w:tcBorders>
              <w:top w:val="nil"/>
              <w:left w:val="nil"/>
              <w:bottom w:val="nil"/>
              <w:right w:val="nil"/>
            </w:tcBorders>
          </w:tcPr>
          <w:p w14:paraId="1FF46DA5" w14:textId="5B7DE153" w:rsidR="006D65F6" w:rsidRDefault="006D65F6" w:rsidP="006D65F6">
            <w:pPr>
              <w:jc w:val="center"/>
            </w:pPr>
            <w:r>
              <w:t>——</w:t>
            </w:r>
          </w:p>
        </w:tc>
        <w:tc>
          <w:tcPr>
            <w:tcW w:w="6895" w:type="dxa"/>
            <w:tcBorders>
              <w:top w:val="nil"/>
              <w:left w:val="nil"/>
              <w:bottom w:val="nil"/>
              <w:right w:val="nil"/>
            </w:tcBorders>
          </w:tcPr>
          <w:p w14:paraId="7F1F036B" w14:textId="5F334A2B" w:rsidR="006D65F6" w:rsidRPr="00E03216" w:rsidRDefault="006D65F6" w:rsidP="006D65F6">
            <w:pPr>
              <w:rPr>
                <w:szCs w:val="22"/>
              </w:rPr>
            </w:pPr>
            <w:r w:rsidRPr="00E03216">
              <w:rPr>
                <w:rFonts w:hint="eastAsia"/>
                <w:szCs w:val="22"/>
              </w:rPr>
              <w:t>有横梁、楼板钢筋屈服强度为</w:t>
            </w:r>
            <w:r w:rsidRPr="00E03216">
              <w:rPr>
                <w:rFonts w:hint="eastAsia"/>
                <w:szCs w:val="22"/>
              </w:rPr>
              <w:t>3</w:t>
            </w:r>
            <w:r w:rsidRPr="00E03216">
              <w:rPr>
                <w:szCs w:val="22"/>
              </w:rPr>
              <w:t>00</w:t>
            </w:r>
            <w:r w:rsidRPr="00E03216">
              <w:rPr>
                <w:rFonts w:hint="eastAsia"/>
                <w:szCs w:val="22"/>
              </w:rPr>
              <w:t>M</w:t>
            </w:r>
            <w:r w:rsidRPr="00E03216">
              <w:rPr>
                <w:szCs w:val="22"/>
              </w:rPr>
              <w:t>Pa</w:t>
            </w:r>
            <w:r>
              <w:rPr>
                <w:rFonts w:hint="eastAsia"/>
                <w:szCs w:val="22"/>
              </w:rPr>
              <w:t>的组合梁右</w:t>
            </w:r>
            <w:r w:rsidRPr="00E03216">
              <w:rPr>
                <w:rFonts w:hint="eastAsia"/>
                <w:szCs w:val="22"/>
              </w:rPr>
              <w:t>侧</w:t>
            </w:r>
            <w:r w:rsidR="00845662">
              <w:rPr>
                <w:rFonts w:hint="eastAsia"/>
                <w:szCs w:val="22"/>
              </w:rPr>
              <w:t>负弯矩</w:t>
            </w:r>
            <w:r w:rsidRPr="00E03216">
              <w:rPr>
                <w:rFonts w:hint="eastAsia"/>
                <w:szCs w:val="22"/>
              </w:rPr>
              <w:t>楼板剪滞系数</w:t>
            </w:r>
            <w:r>
              <w:rPr>
                <w:rFonts w:hint="eastAsia"/>
                <w:szCs w:val="22"/>
              </w:rPr>
              <w:t>；</w:t>
            </w:r>
          </w:p>
        </w:tc>
      </w:tr>
      <w:tr w:rsidR="006D65F6" w14:paraId="482D0C09" w14:textId="77777777" w:rsidTr="002A4C37">
        <w:tc>
          <w:tcPr>
            <w:tcW w:w="890" w:type="dxa"/>
            <w:tcBorders>
              <w:top w:val="nil"/>
              <w:left w:val="nil"/>
              <w:bottom w:val="nil"/>
              <w:right w:val="nil"/>
            </w:tcBorders>
          </w:tcPr>
          <w:p w14:paraId="2CD85AAC" w14:textId="75A5368D" w:rsidR="006D65F6" w:rsidRPr="00E03216" w:rsidRDefault="006D65F6" w:rsidP="006D65F6">
            <w:pPr>
              <w:jc w:val="right"/>
              <w:rPr>
                <w:i/>
                <w:szCs w:val="22"/>
              </w:rPr>
            </w:pPr>
            <w:r w:rsidRPr="00E03216">
              <w:rPr>
                <w:i/>
                <w:szCs w:val="22"/>
              </w:rPr>
              <w:lastRenderedPageBreak/>
              <w:t>η</w:t>
            </w:r>
            <w:r w:rsidRPr="00E03216">
              <w:rPr>
                <w:szCs w:val="22"/>
                <w:vertAlign w:val="subscript"/>
              </w:rPr>
              <w:t>1</w:t>
            </w:r>
            <w:r w:rsidRPr="00E03216">
              <w:rPr>
                <w:rFonts w:hint="eastAsia"/>
                <w:szCs w:val="22"/>
                <w:vertAlign w:val="superscript"/>
              </w:rPr>
              <w:t>-</w:t>
            </w:r>
          </w:p>
        </w:tc>
        <w:tc>
          <w:tcPr>
            <w:tcW w:w="697" w:type="dxa"/>
            <w:tcBorders>
              <w:top w:val="nil"/>
              <w:left w:val="nil"/>
              <w:bottom w:val="nil"/>
              <w:right w:val="nil"/>
            </w:tcBorders>
          </w:tcPr>
          <w:p w14:paraId="031B43F1" w14:textId="543CE385" w:rsidR="006D65F6" w:rsidRDefault="006D65F6" w:rsidP="006D65F6">
            <w:pPr>
              <w:jc w:val="center"/>
            </w:pPr>
            <w:r>
              <w:t>——</w:t>
            </w:r>
          </w:p>
        </w:tc>
        <w:tc>
          <w:tcPr>
            <w:tcW w:w="6895" w:type="dxa"/>
            <w:tcBorders>
              <w:top w:val="nil"/>
              <w:left w:val="nil"/>
              <w:bottom w:val="nil"/>
              <w:right w:val="nil"/>
            </w:tcBorders>
          </w:tcPr>
          <w:p w14:paraId="480A24A8" w14:textId="617125D7" w:rsidR="006D65F6" w:rsidRPr="00E03216" w:rsidRDefault="006D65F6" w:rsidP="006D65F6">
            <w:pPr>
              <w:rPr>
                <w:szCs w:val="22"/>
              </w:rPr>
            </w:pPr>
            <w:r>
              <w:rPr>
                <w:rFonts w:hint="eastAsia"/>
                <w:szCs w:val="22"/>
              </w:rPr>
              <w:t>达到极限负弯矩时组合框架梁左</w:t>
            </w:r>
            <w:r w:rsidRPr="00E03216">
              <w:rPr>
                <w:rFonts w:hint="eastAsia"/>
                <w:szCs w:val="22"/>
              </w:rPr>
              <w:t>侧楼板有效宽度剪滞系数</w:t>
            </w:r>
            <w:r>
              <w:rPr>
                <w:rFonts w:hint="eastAsia"/>
                <w:szCs w:val="22"/>
              </w:rPr>
              <w:t>；</w:t>
            </w:r>
          </w:p>
        </w:tc>
      </w:tr>
      <w:tr w:rsidR="006D65F6" w14:paraId="00E35937" w14:textId="77777777" w:rsidTr="002A4C37">
        <w:tc>
          <w:tcPr>
            <w:tcW w:w="890" w:type="dxa"/>
            <w:tcBorders>
              <w:top w:val="nil"/>
              <w:left w:val="nil"/>
              <w:bottom w:val="nil"/>
              <w:right w:val="nil"/>
            </w:tcBorders>
          </w:tcPr>
          <w:p w14:paraId="4C3D8E59" w14:textId="66B5FD20" w:rsidR="006D65F6" w:rsidRPr="00E03216" w:rsidRDefault="006D65F6" w:rsidP="006D65F6">
            <w:pPr>
              <w:jc w:val="right"/>
              <w:rPr>
                <w:i/>
                <w:szCs w:val="22"/>
              </w:rPr>
            </w:pPr>
            <w:r w:rsidRPr="00E03216">
              <w:rPr>
                <w:i/>
                <w:szCs w:val="22"/>
              </w:rPr>
              <w:t>η</w:t>
            </w:r>
            <w:r w:rsidRPr="00E03216">
              <w:rPr>
                <w:szCs w:val="22"/>
                <w:vertAlign w:val="subscript"/>
              </w:rPr>
              <w:t>2</w:t>
            </w:r>
            <w:r w:rsidRPr="00E03216">
              <w:rPr>
                <w:rFonts w:hint="eastAsia"/>
                <w:szCs w:val="22"/>
                <w:vertAlign w:val="superscript"/>
              </w:rPr>
              <w:t>-</w:t>
            </w:r>
          </w:p>
        </w:tc>
        <w:tc>
          <w:tcPr>
            <w:tcW w:w="697" w:type="dxa"/>
            <w:tcBorders>
              <w:top w:val="nil"/>
              <w:left w:val="nil"/>
              <w:bottom w:val="nil"/>
              <w:right w:val="nil"/>
            </w:tcBorders>
          </w:tcPr>
          <w:p w14:paraId="708AD980" w14:textId="3C807B3C" w:rsidR="006D65F6" w:rsidRDefault="006D65F6" w:rsidP="006D65F6">
            <w:pPr>
              <w:jc w:val="center"/>
            </w:pPr>
            <w:r>
              <w:t>——</w:t>
            </w:r>
          </w:p>
        </w:tc>
        <w:tc>
          <w:tcPr>
            <w:tcW w:w="6895" w:type="dxa"/>
            <w:tcBorders>
              <w:top w:val="nil"/>
              <w:left w:val="nil"/>
              <w:bottom w:val="nil"/>
              <w:right w:val="nil"/>
            </w:tcBorders>
          </w:tcPr>
          <w:p w14:paraId="19C6F64B" w14:textId="2DA897E6" w:rsidR="006D65F6" w:rsidRDefault="006D65F6" w:rsidP="006D65F6">
            <w:pPr>
              <w:rPr>
                <w:szCs w:val="22"/>
              </w:rPr>
            </w:pPr>
            <w:r>
              <w:rPr>
                <w:rFonts w:hint="eastAsia"/>
                <w:szCs w:val="22"/>
              </w:rPr>
              <w:t>达到极限负弯矩时组合框架梁右</w:t>
            </w:r>
            <w:r w:rsidRPr="00E03216">
              <w:rPr>
                <w:rFonts w:hint="eastAsia"/>
                <w:szCs w:val="22"/>
              </w:rPr>
              <w:t>侧楼板有效宽度剪滞系数</w:t>
            </w:r>
            <w:r>
              <w:rPr>
                <w:rFonts w:hint="eastAsia"/>
                <w:szCs w:val="22"/>
              </w:rPr>
              <w:t>；</w:t>
            </w:r>
          </w:p>
        </w:tc>
      </w:tr>
      <w:tr w:rsidR="00880AFF" w14:paraId="26F60390" w14:textId="77777777" w:rsidTr="002A4C37">
        <w:tc>
          <w:tcPr>
            <w:tcW w:w="890" w:type="dxa"/>
            <w:tcBorders>
              <w:top w:val="nil"/>
              <w:left w:val="nil"/>
              <w:bottom w:val="nil"/>
              <w:right w:val="nil"/>
            </w:tcBorders>
          </w:tcPr>
          <w:p w14:paraId="1DE01E82" w14:textId="1C38EDF3" w:rsidR="00880AFF" w:rsidRPr="00E03216" w:rsidRDefault="00880AFF" w:rsidP="00880AFF">
            <w:pPr>
              <w:jc w:val="right"/>
              <w:rPr>
                <w:i/>
                <w:szCs w:val="22"/>
              </w:rPr>
            </w:pPr>
            <w:r>
              <w:rPr>
                <w:rFonts w:ascii="Symbol" w:hAnsi="Symbol"/>
                <w:i/>
                <w:szCs w:val="22"/>
              </w:rPr>
              <w:t></w:t>
            </w:r>
            <w:r w:rsidRPr="00900068">
              <w:rPr>
                <w:szCs w:val="22"/>
                <w:vertAlign w:val="subscript"/>
              </w:rPr>
              <w:t>d</w:t>
            </w:r>
          </w:p>
        </w:tc>
        <w:tc>
          <w:tcPr>
            <w:tcW w:w="697" w:type="dxa"/>
            <w:tcBorders>
              <w:top w:val="nil"/>
              <w:left w:val="nil"/>
              <w:bottom w:val="nil"/>
              <w:right w:val="nil"/>
            </w:tcBorders>
          </w:tcPr>
          <w:p w14:paraId="39FF31ED" w14:textId="330C4C35" w:rsidR="00880AFF" w:rsidRDefault="00880AFF" w:rsidP="00880AFF">
            <w:pPr>
              <w:jc w:val="center"/>
            </w:pPr>
            <w:r>
              <w:t>——</w:t>
            </w:r>
          </w:p>
        </w:tc>
        <w:tc>
          <w:tcPr>
            <w:tcW w:w="6895" w:type="dxa"/>
            <w:tcBorders>
              <w:top w:val="nil"/>
              <w:left w:val="nil"/>
              <w:bottom w:val="nil"/>
              <w:right w:val="nil"/>
            </w:tcBorders>
          </w:tcPr>
          <w:p w14:paraId="0E2B1CA1" w14:textId="2F133180" w:rsidR="00880AFF" w:rsidRDefault="00880AFF" w:rsidP="00880AFF">
            <w:pPr>
              <w:rPr>
                <w:szCs w:val="22"/>
              </w:rPr>
            </w:pPr>
            <w:r>
              <w:rPr>
                <w:rFonts w:hint="eastAsia"/>
                <w:szCs w:val="22"/>
              </w:rPr>
              <w:t>两倍峰值压应变时混凝土强度下降的比例；</w:t>
            </w:r>
          </w:p>
        </w:tc>
      </w:tr>
      <w:tr w:rsidR="00880AFF" w14:paraId="5148D0B8" w14:textId="77777777" w:rsidTr="002A4C37">
        <w:tc>
          <w:tcPr>
            <w:tcW w:w="890" w:type="dxa"/>
            <w:tcBorders>
              <w:top w:val="nil"/>
              <w:left w:val="nil"/>
              <w:bottom w:val="nil"/>
              <w:right w:val="nil"/>
            </w:tcBorders>
          </w:tcPr>
          <w:p w14:paraId="2B36CDAE" w14:textId="061C7E25" w:rsidR="00880AFF" w:rsidRPr="004E2C09" w:rsidRDefault="00880AFF" w:rsidP="00880AFF">
            <w:pPr>
              <w:jc w:val="right"/>
              <w:rPr>
                <w:rFonts w:ascii="Symbol" w:hAnsi="Symbol" w:hint="eastAsia"/>
                <w:i/>
              </w:rPr>
            </w:pPr>
            <w:proofErr w:type="spellStart"/>
            <w:r w:rsidRPr="00E03216">
              <w:rPr>
                <w:i/>
                <w:szCs w:val="22"/>
              </w:rPr>
              <w:t>η</w:t>
            </w:r>
            <w:r w:rsidRPr="00E03216">
              <w:rPr>
                <w:i/>
                <w:szCs w:val="22"/>
                <w:vertAlign w:val="subscript"/>
              </w:rPr>
              <w:t>i</w:t>
            </w:r>
            <w:proofErr w:type="spellEnd"/>
            <w:r w:rsidRPr="00E03216">
              <w:rPr>
                <w:rFonts w:hint="eastAsia"/>
                <w:szCs w:val="22"/>
                <w:vertAlign w:val="superscript"/>
              </w:rPr>
              <w:t>+</w:t>
            </w:r>
          </w:p>
        </w:tc>
        <w:tc>
          <w:tcPr>
            <w:tcW w:w="697" w:type="dxa"/>
            <w:tcBorders>
              <w:top w:val="nil"/>
              <w:left w:val="nil"/>
              <w:bottom w:val="nil"/>
              <w:right w:val="nil"/>
            </w:tcBorders>
          </w:tcPr>
          <w:p w14:paraId="707D4A40" w14:textId="0D35BAEB" w:rsidR="00880AFF" w:rsidRDefault="00880AFF" w:rsidP="00880AFF">
            <w:pPr>
              <w:jc w:val="center"/>
            </w:pPr>
            <w:r>
              <w:t>——</w:t>
            </w:r>
          </w:p>
        </w:tc>
        <w:tc>
          <w:tcPr>
            <w:tcW w:w="6895" w:type="dxa"/>
            <w:tcBorders>
              <w:top w:val="nil"/>
              <w:left w:val="nil"/>
              <w:bottom w:val="nil"/>
              <w:right w:val="nil"/>
            </w:tcBorders>
          </w:tcPr>
          <w:p w14:paraId="11966261" w14:textId="19B3A680" w:rsidR="00880AFF" w:rsidRDefault="00880AFF" w:rsidP="00880AFF">
            <w:r w:rsidRPr="00E03216">
              <w:rPr>
                <w:rFonts w:hint="eastAsia"/>
                <w:szCs w:val="22"/>
              </w:rPr>
              <w:t>分别为左、右两侧楼板</w:t>
            </w:r>
            <w:r w:rsidR="003403F5">
              <w:rPr>
                <w:rFonts w:hint="eastAsia"/>
                <w:szCs w:val="22"/>
              </w:rPr>
              <w:t>正弯矩</w:t>
            </w:r>
            <w:r w:rsidRPr="00E03216">
              <w:rPr>
                <w:rFonts w:hint="eastAsia"/>
                <w:szCs w:val="22"/>
              </w:rPr>
              <w:t>有效翼缘宽度放大系数</w:t>
            </w:r>
            <w:r>
              <w:rPr>
                <w:rFonts w:hint="eastAsia"/>
                <w:szCs w:val="22"/>
              </w:rPr>
              <w:t>；</w:t>
            </w:r>
          </w:p>
        </w:tc>
      </w:tr>
      <w:tr w:rsidR="00880AFF" w14:paraId="584BC278" w14:textId="77777777" w:rsidTr="00755CA8">
        <w:tc>
          <w:tcPr>
            <w:tcW w:w="890" w:type="dxa"/>
            <w:tcBorders>
              <w:top w:val="nil"/>
              <w:left w:val="nil"/>
              <w:bottom w:val="nil"/>
              <w:right w:val="nil"/>
            </w:tcBorders>
          </w:tcPr>
          <w:p w14:paraId="1927BB63" w14:textId="77777777" w:rsidR="00880AFF" w:rsidRPr="004E2C09" w:rsidRDefault="00880AFF" w:rsidP="00880AFF">
            <w:pPr>
              <w:jc w:val="right"/>
              <w:rPr>
                <w:rFonts w:ascii="Symbol" w:hAnsi="Symbol" w:hint="eastAsia"/>
                <w:i/>
              </w:rPr>
            </w:pPr>
            <w:r>
              <w:rPr>
                <w:rFonts w:ascii="Symbol" w:hAnsi="Symbol"/>
                <w:i/>
              </w:rPr>
              <w:t></w:t>
            </w:r>
          </w:p>
        </w:tc>
        <w:tc>
          <w:tcPr>
            <w:tcW w:w="697" w:type="dxa"/>
            <w:tcBorders>
              <w:top w:val="nil"/>
              <w:left w:val="nil"/>
              <w:bottom w:val="nil"/>
              <w:right w:val="nil"/>
            </w:tcBorders>
          </w:tcPr>
          <w:p w14:paraId="244C730C" w14:textId="77777777" w:rsidR="00880AFF" w:rsidRDefault="00880AFF" w:rsidP="00880AFF">
            <w:pPr>
              <w:jc w:val="center"/>
            </w:pPr>
            <w:r>
              <w:t>——</w:t>
            </w:r>
          </w:p>
        </w:tc>
        <w:tc>
          <w:tcPr>
            <w:tcW w:w="6895" w:type="dxa"/>
            <w:tcBorders>
              <w:top w:val="nil"/>
              <w:left w:val="nil"/>
              <w:bottom w:val="nil"/>
              <w:right w:val="nil"/>
            </w:tcBorders>
          </w:tcPr>
          <w:p w14:paraId="23E66209" w14:textId="77777777" w:rsidR="00880AFF" w:rsidRDefault="00880AFF" w:rsidP="00880AFF">
            <w:r w:rsidRPr="00DB253B">
              <w:rPr>
                <w:rFonts w:hint="eastAsia"/>
              </w:rPr>
              <w:t>验算负弯矩抗弯承载力所用的腹板钢材强度设计值</w:t>
            </w:r>
            <w:proofErr w:type="gramStart"/>
            <w:r>
              <w:rPr>
                <w:rFonts w:hint="eastAsia"/>
              </w:rPr>
              <w:t>的折减系数</w:t>
            </w:r>
            <w:proofErr w:type="gramEnd"/>
            <w:r>
              <w:rPr>
                <w:rFonts w:hint="eastAsia"/>
              </w:rPr>
              <w:t>；</w:t>
            </w:r>
          </w:p>
        </w:tc>
      </w:tr>
      <w:tr w:rsidR="00880AFF" w14:paraId="19AF468C" w14:textId="77777777" w:rsidTr="002A4C37">
        <w:tc>
          <w:tcPr>
            <w:tcW w:w="890" w:type="dxa"/>
            <w:tcBorders>
              <w:top w:val="nil"/>
              <w:left w:val="nil"/>
              <w:bottom w:val="nil"/>
              <w:right w:val="nil"/>
            </w:tcBorders>
          </w:tcPr>
          <w:p w14:paraId="49819A31" w14:textId="1B920560" w:rsidR="00880AFF" w:rsidRPr="00E03216" w:rsidRDefault="00880AFF" w:rsidP="00880AFF">
            <w:pPr>
              <w:jc w:val="right"/>
              <w:rPr>
                <w:i/>
                <w:szCs w:val="22"/>
              </w:rPr>
            </w:pPr>
            <w:r>
              <w:rPr>
                <w:rFonts w:ascii="Symbol" w:hAnsi="Symbol"/>
                <w:i/>
                <w:szCs w:val="22"/>
              </w:rPr>
              <w:t></w:t>
            </w:r>
            <w:r w:rsidRPr="007E1CC1">
              <w:rPr>
                <w:i/>
                <w:szCs w:val="22"/>
                <w:vertAlign w:val="subscript"/>
              </w:rPr>
              <w:t>l</w:t>
            </w:r>
          </w:p>
        </w:tc>
        <w:tc>
          <w:tcPr>
            <w:tcW w:w="697" w:type="dxa"/>
            <w:tcBorders>
              <w:top w:val="nil"/>
              <w:left w:val="nil"/>
              <w:bottom w:val="nil"/>
              <w:right w:val="nil"/>
            </w:tcBorders>
          </w:tcPr>
          <w:p w14:paraId="0C051F99" w14:textId="1BA25379" w:rsidR="00880AFF" w:rsidRDefault="00880AFF" w:rsidP="00880AFF">
            <w:pPr>
              <w:jc w:val="center"/>
            </w:pPr>
            <w:r>
              <w:t>——</w:t>
            </w:r>
          </w:p>
        </w:tc>
        <w:tc>
          <w:tcPr>
            <w:tcW w:w="6895" w:type="dxa"/>
            <w:tcBorders>
              <w:top w:val="nil"/>
              <w:left w:val="nil"/>
              <w:bottom w:val="nil"/>
              <w:right w:val="nil"/>
            </w:tcBorders>
          </w:tcPr>
          <w:p w14:paraId="3B99E33C" w14:textId="45F6FB28" w:rsidR="00880AFF" w:rsidRPr="00E03216" w:rsidRDefault="00880AFF" w:rsidP="00880AFF">
            <w:pPr>
              <w:rPr>
                <w:szCs w:val="22"/>
              </w:rPr>
            </w:pPr>
            <w:r>
              <w:rPr>
                <w:szCs w:val="22"/>
              </w:rPr>
              <w:t>考虑长期作用影响的扩大系数</w:t>
            </w:r>
            <w:r>
              <w:rPr>
                <w:rFonts w:hint="eastAsia"/>
                <w:szCs w:val="22"/>
              </w:rPr>
              <w:t>；</w:t>
            </w:r>
          </w:p>
        </w:tc>
      </w:tr>
      <w:tr w:rsidR="00880AFF" w14:paraId="52BB0518" w14:textId="77777777" w:rsidTr="002A4C37">
        <w:tc>
          <w:tcPr>
            <w:tcW w:w="890" w:type="dxa"/>
            <w:tcBorders>
              <w:top w:val="nil"/>
              <w:left w:val="nil"/>
              <w:bottom w:val="nil"/>
              <w:right w:val="nil"/>
            </w:tcBorders>
          </w:tcPr>
          <w:p w14:paraId="4E3C6405" w14:textId="247738D9" w:rsidR="00880AFF" w:rsidRDefault="00880AFF" w:rsidP="00880AFF">
            <w:pPr>
              <w:jc w:val="right"/>
              <w:rPr>
                <w:rFonts w:ascii="Symbol" w:hAnsi="Symbol" w:hint="eastAsia"/>
                <w:i/>
                <w:szCs w:val="22"/>
              </w:rPr>
            </w:pPr>
            <w:r>
              <w:rPr>
                <w:rFonts w:ascii="Symbol" w:hAnsi="Symbol"/>
                <w:i/>
                <w:szCs w:val="22"/>
              </w:rPr>
              <w:t></w:t>
            </w:r>
            <w:r w:rsidRPr="00B94472">
              <w:rPr>
                <w:szCs w:val="22"/>
                <w:vertAlign w:val="subscript"/>
              </w:rPr>
              <w:t>s</w:t>
            </w:r>
          </w:p>
        </w:tc>
        <w:tc>
          <w:tcPr>
            <w:tcW w:w="697" w:type="dxa"/>
            <w:tcBorders>
              <w:top w:val="nil"/>
              <w:left w:val="nil"/>
              <w:bottom w:val="nil"/>
              <w:right w:val="nil"/>
            </w:tcBorders>
          </w:tcPr>
          <w:p w14:paraId="7DD5F7C4" w14:textId="58EA50CF" w:rsidR="00880AFF" w:rsidRDefault="00880AFF" w:rsidP="00880AFF">
            <w:pPr>
              <w:jc w:val="center"/>
            </w:pPr>
            <w:r>
              <w:t>——</w:t>
            </w:r>
          </w:p>
        </w:tc>
        <w:tc>
          <w:tcPr>
            <w:tcW w:w="6895" w:type="dxa"/>
            <w:tcBorders>
              <w:top w:val="nil"/>
              <w:left w:val="nil"/>
              <w:bottom w:val="nil"/>
              <w:right w:val="nil"/>
            </w:tcBorders>
          </w:tcPr>
          <w:p w14:paraId="148F263F" w14:textId="2706BD52" w:rsidR="00880AFF" w:rsidRDefault="00880AFF" w:rsidP="00880AFF">
            <w:pPr>
              <w:rPr>
                <w:szCs w:val="22"/>
              </w:rPr>
            </w:pPr>
            <w:r>
              <w:rPr>
                <w:szCs w:val="22"/>
              </w:rPr>
              <w:t>短期裂缝宽度的扩大系数</w:t>
            </w:r>
            <w:r>
              <w:rPr>
                <w:rFonts w:hint="eastAsia"/>
                <w:szCs w:val="22"/>
              </w:rPr>
              <w:t>；</w:t>
            </w:r>
          </w:p>
        </w:tc>
      </w:tr>
      <w:tr w:rsidR="00880AFF" w14:paraId="70376C2F" w14:textId="77777777" w:rsidTr="002A4C37">
        <w:tc>
          <w:tcPr>
            <w:tcW w:w="890" w:type="dxa"/>
            <w:tcBorders>
              <w:top w:val="nil"/>
              <w:left w:val="nil"/>
              <w:bottom w:val="nil"/>
              <w:right w:val="nil"/>
            </w:tcBorders>
          </w:tcPr>
          <w:p w14:paraId="07F97EC0" w14:textId="1FCFD022" w:rsidR="00880AFF" w:rsidRPr="00E03216" w:rsidRDefault="00880AFF" w:rsidP="00880AFF">
            <w:pPr>
              <w:jc w:val="right"/>
              <w:rPr>
                <w:i/>
                <w:szCs w:val="22"/>
              </w:rPr>
            </w:pPr>
            <w:r w:rsidRPr="004E0186">
              <w:rPr>
                <w:i/>
                <w:szCs w:val="22"/>
              </w:rPr>
              <w:t>ξ</w:t>
            </w:r>
            <w:r w:rsidRPr="004E0186">
              <w:rPr>
                <w:szCs w:val="22"/>
                <w:vertAlign w:val="subscript"/>
              </w:rPr>
              <w:t>1</w:t>
            </w:r>
          </w:p>
        </w:tc>
        <w:tc>
          <w:tcPr>
            <w:tcW w:w="697" w:type="dxa"/>
            <w:tcBorders>
              <w:top w:val="nil"/>
              <w:left w:val="nil"/>
              <w:bottom w:val="nil"/>
              <w:right w:val="nil"/>
            </w:tcBorders>
          </w:tcPr>
          <w:p w14:paraId="098030FE" w14:textId="55E25E42" w:rsidR="00880AFF" w:rsidRDefault="00880AFF" w:rsidP="00880AFF">
            <w:pPr>
              <w:jc w:val="center"/>
            </w:pPr>
            <w:r>
              <w:t>——</w:t>
            </w:r>
          </w:p>
        </w:tc>
        <w:tc>
          <w:tcPr>
            <w:tcW w:w="6895" w:type="dxa"/>
            <w:tcBorders>
              <w:top w:val="nil"/>
              <w:left w:val="nil"/>
              <w:bottom w:val="nil"/>
              <w:right w:val="nil"/>
            </w:tcBorders>
          </w:tcPr>
          <w:p w14:paraId="15E43E51" w14:textId="28CC6F02" w:rsidR="00880AFF" w:rsidRPr="00E03216" w:rsidRDefault="00880AFF" w:rsidP="00880AFF">
            <w:pPr>
              <w:rPr>
                <w:szCs w:val="22"/>
              </w:rPr>
            </w:pPr>
            <w:r w:rsidRPr="004E0186">
              <w:rPr>
                <w:i/>
                <w:szCs w:val="22"/>
              </w:rPr>
              <w:t>α</w:t>
            </w:r>
            <w:proofErr w:type="spellStart"/>
            <w:r w:rsidRPr="004E0186">
              <w:rPr>
                <w:szCs w:val="22"/>
                <w:vertAlign w:val="subscript"/>
              </w:rPr>
              <w:t>cr</w:t>
            </w:r>
            <w:proofErr w:type="spellEnd"/>
            <w:r w:rsidRPr="004E0186">
              <w:rPr>
                <w:szCs w:val="22"/>
              </w:rPr>
              <w:t xml:space="preserve"> = 0.25</w:t>
            </w:r>
            <w:r w:rsidRPr="004E0186">
              <w:rPr>
                <w:rFonts w:hint="eastAsia"/>
                <w:szCs w:val="22"/>
              </w:rPr>
              <w:t>时挠度修正系数值</w:t>
            </w:r>
            <w:r>
              <w:rPr>
                <w:rFonts w:hint="eastAsia"/>
                <w:szCs w:val="22"/>
              </w:rPr>
              <w:t>；</w:t>
            </w:r>
          </w:p>
        </w:tc>
      </w:tr>
      <w:tr w:rsidR="00880AFF" w14:paraId="60D1B4DB" w14:textId="77777777" w:rsidTr="002A4C37">
        <w:tc>
          <w:tcPr>
            <w:tcW w:w="890" w:type="dxa"/>
            <w:tcBorders>
              <w:top w:val="nil"/>
              <w:left w:val="nil"/>
              <w:bottom w:val="nil"/>
              <w:right w:val="nil"/>
            </w:tcBorders>
          </w:tcPr>
          <w:p w14:paraId="2F922DC4" w14:textId="7024905A" w:rsidR="00880AFF" w:rsidRPr="004E0186" w:rsidRDefault="00880AFF" w:rsidP="00880AFF">
            <w:pPr>
              <w:jc w:val="right"/>
              <w:rPr>
                <w:i/>
                <w:szCs w:val="22"/>
              </w:rPr>
            </w:pPr>
            <w:r w:rsidRPr="004E0186">
              <w:rPr>
                <w:i/>
                <w:szCs w:val="22"/>
              </w:rPr>
              <w:t>ξ</w:t>
            </w:r>
            <w:r w:rsidRPr="004E0186">
              <w:rPr>
                <w:szCs w:val="22"/>
                <w:vertAlign w:val="subscript"/>
              </w:rPr>
              <w:t>2</w:t>
            </w:r>
          </w:p>
        </w:tc>
        <w:tc>
          <w:tcPr>
            <w:tcW w:w="697" w:type="dxa"/>
            <w:tcBorders>
              <w:top w:val="nil"/>
              <w:left w:val="nil"/>
              <w:bottom w:val="nil"/>
              <w:right w:val="nil"/>
            </w:tcBorders>
          </w:tcPr>
          <w:p w14:paraId="15F27666" w14:textId="7EECD84D" w:rsidR="00880AFF" w:rsidRDefault="00880AFF" w:rsidP="00880AFF">
            <w:pPr>
              <w:jc w:val="center"/>
            </w:pPr>
            <w:r>
              <w:t>——</w:t>
            </w:r>
          </w:p>
        </w:tc>
        <w:tc>
          <w:tcPr>
            <w:tcW w:w="6895" w:type="dxa"/>
            <w:tcBorders>
              <w:top w:val="nil"/>
              <w:left w:val="nil"/>
              <w:bottom w:val="nil"/>
              <w:right w:val="nil"/>
            </w:tcBorders>
          </w:tcPr>
          <w:p w14:paraId="11B4D164" w14:textId="0AFBE9D6" w:rsidR="00880AFF" w:rsidRPr="004E0186" w:rsidRDefault="00880AFF" w:rsidP="00880AFF">
            <w:pPr>
              <w:rPr>
                <w:i/>
                <w:szCs w:val="22"/>
              </w:rPr>
            </w:pPr>
            <w:r w:rsidRPr="004E0186">
              <w:rPr>
                <w:i/>
                <w:szCs w:val="22"/>
              </w:rPr>
              <w:t>α</w:t>
            </w:r>
            <w:proofErr w:type="spellStart"/>
            <w:r w:rsidRPr="004E0186">
              <w:rPr>
                <w:szCs w:val="22"/>
                <w:vertAlign w:val="subscript"/>
              </w:rPr>
              <w:t>cr</w:t>
            </w:r>
            <w:proofErr w:type="spellEnd"/>
            <w:r w:rsidRPr="004E0186">
              <w:rPr>
                <w:szCs w:val="22"/>
              </w:rPr>
              <w:t xml:space="preserve"> = 0.43</w:t>
            </w:r>
            <w:r w:rsidRPr="004E0186">
              <w:rPr>
                <w:rFonts w:hint="eastAsia"/>
                <w:szCs w:val="22"/>
              </w:rPr>
              <w:t>时挠度修正系数值</w:t>
            </w:r>
            <w:r>
              <w:rPr>
                <w:rFonts w:hint="eastAsia"/>
                <w:szCs w:val="22"/>
              </w:rPr>
              <w:t>；</w:t>
            </w:r>
          </w:p>
        </w:tc>
      </w:tr>
      <w:tr w:rsidR="00880AFF" w14:paraId="49E1F556" w14:textId="77777777" w:rsidTr="002A4C37">
        <w:tc>
          <w:tcPr>
            <w:tcW w:w="890" w:type="dxa"/>
            <w:tcBorders>
              <w:top w:val="nil"/>
              <w:left w:val="nil"/>
              <w:bottom w:val="nil"/>
              <w:right w:val="nil"/>
            </w:tcBorders>
          </w:tcPr>
          <w:p w14:paraId="10236380" w14:textId="79B40FED" w:rsidR="00880AFF" w:rsidRPr="00E03216" w:rsidRDefault="00880AFF" w:rsidP="00880AFF">
            <w:pPr>
              <w:jc w:val="right"/>
              <w:rPr>
                <w:i/>
                <w:szCs w:val="22"/>
              </w:rPr>
            </w:pPr>
            <w:r w:rsidRPr="00E03216">
              <w:rPr>
                <w:i/>
                <w:szCs w:val="22"/>
              </w:rPr>
              <w:t>ζ</w:t>
            </w:r>
            <w:r w:rsidRPr="00E03216">
              <w:rPr>
                <w:rFonts w:hint="eastAsia"/>
                <w:szCs w:val="22"/>
                <w:vertAlign w:val="subscript"/>
              </w:rPr>
              <w:t>r</w:t>
            </w:r>
            <w:r w:rsidRPr="00E03216">
              <w:rPr>
                <w:szCs w:val="22"/>
                <w:vertAlign w:val="subscript"/>
              </w:rPr>
              <w:t>,1</w:t>
            </w:r>
          </w:p>
        </w:tc>
        <w:tc>
          <w:tcPr>
            <w:tcW w:w="697" w:type="dxa"/>
            <w:tcBorders>
              <w:top w:val="nil"/>
              <w:left w:val="nil"/>
              <w:bottom w:val="nil"/>
              <w:right w:val="nil"/>
            </w:tcBorders>
          </w:tcPr>
          <w:p w14:paraId="38ACDB99" w14:textId="13808306" w:rsidR="00880AFF" w:rsidRDefault="00880AFF" w:rsidP="00880AFF">
            <w:pPr>
              <w:jc w:val="center"/>
            </w:pPr>
            <w:r>
              <w:t>——</w:t>
            </w:r>
          </w:p>
        </w:tc>
        <w:tc>
          <w:tcPr>
            <w:tcW w:w="6895" w:type="dxa"/>
            <w:tcBorders>
              <w:top w:val="nil"/>
              <w:left w:val="nil"/>
              <w:bottom w:val="nil"/>
              <w:right w:val="nil"/>
            </w:tcBorders>
          </w:tcPr>
          <w:p w14:paraId="5A715BF7" w14:textId="5E025F8A" w:rsidR="00880AFF" w:rsidRPr="00E03216" w:rsidRDefault="00880AFF" w:rsidP="00880AFF">
            <w:pPr>
              <w:rPr>
                <w:szCs w:val="22"/>
              </w:rPr>
            </w:pPr>
            <w:r w:rsidRPr="00E03216">
              <w:rPr>
                <w:rFonts w:hint="eastAsia"/>
                <w:szCs w:val="22"/>
              </w:rPr>
              <w:t>组合梁左侧楼板的</w:t>
            </w:r>
            <w:r w:rsidR="008A7576">
              <w:rPr>
                <w:rFonts w:hint="eastAsia"/>
                <w:szCs w:val="22"/>
              </w:rPr>
              <w:t>负弯矩</w:t>
            </w:r>
            <w:r w:rsidRPr="00E03216">
              <w:rPr>
                <w:rFonts w:hint="eastAsia"/>
                <w:szCs w:val="22"/>
              </w:rPr>
              <w:t>钢筋强度修正系数</w:t>
            </w:r>
            <w:r>
              <w:rPr>
                <w:rFonts w:hint="eastAsia"/>
                <w:szCs w:val="22"/>
              </w:rPr>
              <w:t>；</w:t>
            </w:r>
          </w:p>
        </w:tc>
      </w:tr>
      <w:tr w:rsidR="00880AFF" w14:paraId="1A127497" w14:textId="77777777" w:rsidTr="002A4C37">
        <w:tc>
          <w:tcPr>
            <w:tcW w:w="890" w:type="dxa"/>
            <w:tcBorders>
              <w:top w:val="nil"/>
              <w:left w:val="nil"/>
              <w:bottom w:val="nil"/>
              <w:right w:val="nil"/>
            </w:tcBorders>
          </w:tcPr>
          <w:p w14:paraId="37A649BF" w14:textId="0FCDD10A" w:rsidR="00880AFF" w:rsidRPr="00E03216" w:rsidRDefault="00880AFF" w:rsidP="00880AFF">
            <w:pPr>
              <w:jc w:val="right"/>
              <w:rPr>
                <w:i/>
                <w:szCs w:val="22"/>
              </w:rPr>
            </w:pPr>
            <w:r w:rsidRPr="00E03216">
              <w:rPr>
                <w:i/>
                <w:szCs w:val="22"/>
              </w:rPr>
              <w:t>ζ</w:t>
            </w:r>
            <w:r w:rsidRPr="00E03216">
              <w:rPr>
                <w:rFonts w:hint="eastAsia"/>
                <w:szCs w:val="22"/>
                <w:vertAlign w:val="subscript"/>
              </w:rPr>
              <w:t>r</w:t>
            </w:r>
            <w:r w:rsidRPr="00E03216">
              <w:rPr>
                <w:szCs w:val="22"/>
                <w:vertAlign w:val="subscript"/>
              </w:rPr>
              <w:t>,</w:t>
            </w:r>
            <w:r>
              <w:rPr>
                <w:szCs w:val="22"/>
                <w:vertAlign w:val="subscript"/>
              </w:rPr>
              <w:t>2</w:t>
            </w:r>
          </w:p>
        </w:tc>
        <w:tc>
          <w:tcPr>
            <w:tcW w:w="697" w:type="dxa"/>
            <w:tcBorders>
              <w:top w:val="nil"/>
              <w:left w:val="nil"/>
              <w:bottom w:val="nil"/>
              <w:right w:val="nil"/>
            </w:tcBorders>
          </w:tcPr>
          <w:p w14:paraId="016800DA" w14:textId="60DE5CAF" w:rsidR="00880AFF" w:rsidRDefault="00880AFF" w:rsidP="00880AFF">
            <w:pPr>
              <w:jc w:val="center"/>
            </w:pPr>
            <w:r>
              <w:t>——</w:t>
            </w:r>
          </w:p>
        </w:tc>
        <w:tc>
          <w:tcPr>
            <w:tcW w:w="6895" w:type="dxa"/>
            <w:tcBorders>
              <w:top w:val="nil"/>
              <w:left w:val="nil"/>
              <w:bottom w:val="nil"/>
              <w:right w:val="nil"/>
            </w:tcBorders>
          </w:tcPr>
          <w:p w14:paraId="0DF56438" w14:textId="41B2B8DA" w:rsidR="00880AFF" w:rsidRPr="00E03216" w:rsidRDefault="00880AFF" w:rsidP="00880AFF">
            <w:pPr>
              <w:rPr>
                <w:szCs w:val="22"/>
              </w:rPr>
            </w:pPr>
            <w:r w:rsidRPr="00E03216">
              <w:rPr>
                <w:rFonts w:hint="eastAsia"/>
                <w:szCs w:val="22"/>
              </w:rPr>
              <w:t>组合梁</w:t>
            </w:r>
            <w:r>
              <w:rPr>
                <w:rFonts w:hint="eastAsia"/>
                <w:szCs w:val="22"/>
              </w:rPr>
              <w:t>右</w:t>
            </w:r>
            <w:r w:rsidRPr="00E03216">
              <w:rPr>
                <w:rFonts w:hint="eastAsia"/>
                <w:szCs w:val="22"/>
              </w:rPr>
              <w:t>侧楼板的</w:t>
            </w:r>
            <w:r w:rsidR="008A7576">
              <w:rPr>
                <w:rFonts w:hint="eastAsia"/>
                <w:szCs w:val="22"/>
              </w:rPr>
              <w:t>负弯矩</w:t>
            </w:r>
            <w:r w:rsidRPr="00E03216">
              <w:rPr>
                <w:rFonts w:hint="eastAsia"/>
                <w:szCs w:val="22"/>
              </w:rPr>
              <w:t>钢筋强度修正系数</w:t>
            </w:r>
            <w:r>
              <w:rPr>
                <w:rFonts w:hint="eastAsia"/>
                <w:szCs w:val="22"/>
              </w:rPr>
              <w:t>；</w:t>
            </w:r>
          </w:p>
        </w:tc>
      </w:tr>
      <w:tr w:rsidR="00880AFF" w14:paraId="150139BC" w14:textId="77777777" w:rsidTr="002A4C37">
        <w:tc>
          <w:tcPr>
            <w:tcW w:w="890" w:type="dxa"/>
            <w:tcBorders>
              <w:top w:val="nil"/>
              <w:left w:val="nil"/>
              <w:bottom w:val="nil"/>
              <w:right w:val="nil"/>
            </w:tcBorders>
          </w:tcPr>
          <w:p w14:paraId="586519B9" w14:textId="5A376492" w:rsidR="00880AFF" w:rsidRPr="00E03216" w:rsidRDefault="00880AFF" w:rsidP="00880AFF">
            <w:pPr>
              <w:jc w:val="right"/>
              <w:rPr>
                <w:i/>
                <w:szCs w:val="22"/>
              </w:rPr>
            </w:pPr>
            <w:r w:rsidRPr="00E03216">
              <w:rPr>
                <w:i/>
                <w:szCs w:val="22"/>
              </w:rPr>
              <w:t>ζ</w:t>
            </w:r>
            <w:r w:rsidRPr="00E03216">
              <w:rPr>
                <w:rFonts w:hint="eastAsia"/>
                <w:szCs w:val="22"/>
                <w:vertAlign w:val="subscript"/>
              </w:rPr>
              <w:t>tr</w:t>
            </w:r>
            <w:r w:rsidRPr="00E03216">
              <w:rPr>
                <w:szCs w:val="22"/>
                <w:vertAlign w:val="subscript"/>
              </w:rPr>
              <w:t>,1</w:t>
            </w:r>
          </w:p>
        </w:tc>
        <w:tc>
          <w:tcPr>
            <w:tcW w:w="697" w:type="dxa"/>
            <w:tcBorders>
              <w:top w:val="nil"/>
              <w:left w:val="nil"/>
              <w:bottom w:val="nil"/>
              <w:right w:val="nil"/>
            </w:tcBorders>
          </w:tcPr>
          <w:p w14:paraId="3998A2F4" w14:textId="583CD537" w:rsidR="00880AFF" w:rsidRDefault="00880AFF" w:rsidP="00880AFF">
            <w:pPr>
              <w:jc w:val="center"/>
            </w:pPr>
            <w:r>
              <w:t>——</w:t>
            </w:r>
          </w:p>
        </w:tc>
        <w:tc>
          <w:tcPr>
            <w:tcW w:w="6895" w:type="dxa"/>
            <w:tcBorders>
              <w:top w:val="nil"/>
              <w:left w:val="nil"/>
              <w:bottom w:val="nil"/>
              <w:right w:val="nil"/>
            </w:tcBorders>
          </w:tcPr>
          <w:p w14:paraId="2FB02ED4" w14:textId="02F3121C" w:rsidR="00880AFF" w:rsidRPr="00E03216" w:rsidRDefault="00880AFF" w:rsidP="00880AFF">
            <w:pPr>
              <w:rPr>
                <w:szCs w:val="22"/>
              </w:rPr>
            </w:pPr>
            <w:r w:rsidRPr="00E03216">
              <w:rPr>
                <w:rFonts w:hint="eastAsia"/>
                <w:szCs w:val="22"/>
              </w:rPr>
              <w:t>组合梁左侧楼板的</w:t>
            </w:r>
            <w:r w:rsidR="008A7576">
              <w:rPr>
                <w:rFonts w:hint="eastAsia"/>
                <w:szCs w:val="22"/>
              </w:rPr>
              <w:t>负弯矩</w:t>
            </w:r>
            <w:r w:rsidRPr="00E03216">
              <w:rPr>
                <w:rFonts w:hint="eastAsia"/>
                <w:szCs w:val="22"/>
              </w:rPr>
              <w:t>横梁修正系数</w:t>
            </w:r>
            <w:r>
              <w:rPr>
                <w:rFonts w:hint="eastAsia"/>
                <w:szCs w:val="22"/>
              </w:rPr>
              <w:t>；</w:t>
            </w:r>
          </w:p>
        </w:tc>
      </w:tr>
      <w:tr w:rsidR="00880AFF" w14:paraId="234A0E94" w14:textId="77777777" w:rsidTr="002A4C37">
        <w:tc>
          <w:tcPr>
            <w:tcW w:w="890" w:type="dxa"/>
            <w:tcBorders>
              <w:top w:val="nil"/>
              <w:left w:val="nil"/>
              <w:bottom w:val="nil"/>
              <w:right w:val="nil"/>
            </w:tcBorders>
          </w:tcPr>
          <w:p w14:paraId="09696F6C" w14:textId="17970243" w:rsidR="00880AFF" w:rsidRPr="00E03216" w:rsidRDefault="00880AFF" w:rsidP="00880AFF">
            <w:pPr>
              <w:jc w:val="right"/>
              <w:rPr>
                <w:i/>
                <w:szCs w:val="22"/>
              </w:rPr>
            </w:pPr>
            <w:r w:rsidRPr="00E03216">
              <w:rPr>
                <w:i/>
                <w:szCs w:val="22"/>
              </w:rPr>
              <w:t>ζ</w:t>
            </w:r>
            <w:r w:rsidRPr="00E03216">
              <w:rPr>
                <w:rFonts w:hint="eastAsia"/>
                <w:szCs w:val="22"/>
                <w:vertAlign w:val="subscript"/>
              </w:rPr>
              <w:t>tr</w:t>
            </w:r>
            <w:r w:rsidRPr="00E03216">
              <w:rPr>
                <w:szCs w:val="22"/>
                <w:vertAlign w:val="subscript"/>
              </w:rPr>
              <w:t>,2</w:t>
            </w:r>
          </w:p>
        </w:tc>
        <w:tc>
          <w:tcPr>
            <w:tcW w:w="697" w:type="dxa"/>
            <w:tcBorders>
              <w:top w:val="nil"/>
              <w:left w:val="nil"/>
              <w:bottom w:val="nil"/>
              <w:right w:val="nil"/>
            </w:tcBorders>
          </w:tcPr>
          <w:p w14:paraId="2CE444EC" w14:textId="71794A45" w:rsidR="00880AFF" w:rsidRDefault="00880AFF" w:rsidP="00880AFF">
            <w:pPr>
              <w:jc w:val="center"/>
            </w:pPr>
            <w:r>
              <w:t>——</w:t>
            </w:r>
          </w:p>
        </w:tc>
        <w:tc>
          <w:tcPr>
            <w:tcW w:w="6895" w:type="dxa"/>
            <w:tcBorders>
              <w:top w:val="nil"/>
              <w:left w:val="nil"/>
              <w:bottom w:val="nil"/>
              <w:right w:val="nil"/>
            </w:tcBorders>
          </w:tcPr>
          <w:p w14:paraId="4C34DE89" w14:textId="21250604" w:rsidR="00880AFF" w:rsidRPr="00E03216" w:rsidRDefault="00880AFF" w:rsidP="00880AFF">
            <w:pPr>
              <w:rPr>
                <w:szCs w:val="22"/>
              </w:rPr>
            </w:pPr>
            <w:r>
              <w:rPr>
                <w:rFonts w:hint="eastAsia"/>
                <w:szCs w:val="22"/>
              </w:rPr>
              <w:t>组合梁右</w:t>
            </w:r>
            <w:r w:rsidRPr="00E03216">
              <w:rPr>
                <w:rFonts w:hint="eastAsia"/>
                <w:szCs w:val="22"/>
              </w:rPr>
              <w:t>侧楼板的</w:t>
            </w:r>
            <w:r w:rsidR="008A7576">
              <w:rPr>
                <w:rFonts w:hint="eastAsia"/>
                <w:szCs w:val="22"/>
              </w:rPr>
              <w:t>负弯矩</w:t>
            </w:r>
            <w:r w:rsidRPr="00E03216">
              <w:rPr>
                <w:rFonts w:hint="eastAsia"/>
                <w:szCs w:val="22"/>
              </w:rPr>
              <w:t>横梁修正系数</w:t>
            </w:r>
            <w:r>
              <w:rPr>
                <w:rFonts w:hint="eastAsia"/>
                <w:szCs w:val="22"/>
              </w:rPr>
              <w:t>；</w:t>
            </w:r>
          </w:p>
        </w:tc>
      </w:tr>
      <w:tr w:rsidR="00880AFF" w14:paraId="115CFAB2" w14:textId="77777777" w:rsidTr="002A4C37">
        <w:tc>
          <w:tcPr>
            <w:tcW w:w="890" w:type="dxa"/>
            <w:tcBorders>
              <w:top w:val="nil"/>
              <w:left w:val="nil"/>
              <w:bottom w:val="nil"/>
              <w:right w:val="nil"/>
            </w:tcBorders>
          </w:tcPr>
          <w:p w14:paraId="70391369" w14:textId="5C2F48A0" w:rsidR="00880AFF" w:rsidRPr="00E03216" w:rsidRDefault="00880AFF" w:rsidP="00880AFF">
            <w:pPr>
              <w:jc w:val="right"/>
              <w:rPr>
                <w:i/>
                <w:szCs w:val="22"/>
              </w:rPr>
            </w:pPr>
            <w:proofErr w:type="spellStart"/>
            <w:r w:rsidRPr="00E03216">
              <w:rPr>
                <w:i/>
                <w:szCs w:val="22"/>
              </w:rPr>
              <w:t>ζ</w:t>
            </w:r>
            <w:proofErr w:type="gramStart"/>
            <w:r w:rsidRPr="00E03216">
              <w:rPr>
                <w:rFonts w:hint="eastAsia"/>
                <w:szCs w:val="22"/>
                <w:vertAlign w:val="subscript"/>
              </w:rPr>
              <w:t>tr</w:t>
            </w:r>
            <w:r w:rsidRPr="00E03216">
              <w:rPr>
                <w:szCs w:val="22"/>
                <w:vertAlign w:val="subscript"/>
              </w:rPr>
              <w:t>,</w:t>
            </w:r>
            <w:r w:rsidRPr="00E03216">
              <w:rPr>
                <w:i/>
                <w:szCs w:val="22"/>
                <w:vertAlign w:val="subscript"/>
              </w:rPr>
              <w:t>i</w:t>
            </w:r>
            <w:proofErr w:type="spellEnd"/>
            <w:proofErr w:type="gramEnd"/>
            <w:r w:rsidRPr="00E03216">
              <w:rPr>
                <w:rFonts w:hint="eastAsia"/>
                <w:szCs w:val="22"/>
                <w:vertAlign w:val="superscript"/>
              </w:rPr>
              <w:t>+</w:t>
            </w:r>
          </w:p>
        </w:tc>
        <w:tc>
          <w:tcPr>
            <w:tcW w:w="697" w:type="dxa"/>
            <w:tcBorders>
              <w:top w:val="nil"/>
              <w:left w:val="nil"/>
              <w:bottom w:val="nil"/>
              <w:right w:val="nil"/>
            </w:tcBorders>
          </w:tcPr>
          <w:p w14:paraId="58AA8958" w14:textId="480FDF35" w:rsidR="00880AFF" w:rsidRDefault="00880AFF" w:rsidP="00880AFF">
            <w:pPr>
              <w:jc w:val="center"/>
            </w:pPr>
            <w:r>
              <w:t>——</w:t>
            </w:r>
          </w:p>
        </w:tc>
        <w:tc>
          <w:tcPr>
            <w:tcW w:w="6895" w:type="dxa"/>
            <w:tcBorders>
              <w:top w:val="nil"/>
              <w:left w:val="nil"/>
              <w:bottom w:val="nil"/>
              <w:right w:val="nil"/>
            </w:tcBorders>
          </w:tcPr>
          <w:p w14:paraId="2163EBE2" w14:textId="4A2C7671" w:rsidR="00880AFF" w:rsidRPr="00E03216" w:rsidRDefault="00880AFF" w:rsidP="00880AFF">
            <w:pPr>
              <w:rPr>
                <w:szCs w:val="22"/>
              </w:rPr>
            </w:pPr>
            <w:r w:rsidRPr="00E03216">
              <w:rPr>
                <w:rFonts w:hint="eastAsia"/>
                <w:szCs w:val="22"/>
              </w:rPr>
              <w:t>分别为左、右两侧</w:t>
            </w:r>
            <w:r w:rsidR="008A7576">
              <w:rPr>
                <w:rFonts w:hint="eastAsia"/>
                <w:szCs w:val="22"/>
              </w:rPr>
              <w:t>正弯矩</w:t>
            </w:r>
            <w:r w:rsidRPr="00E03216">
              <w:rPr>
                <w:rFonts w:hint="eastAsia"/>
                <w:szCs w:val="22"/>
              </w:rPr>
              <w:t>横梁修正系数</w:t>
            </w:r>
            <w:r w:rsidR="00617D67">
              <w:rPr>
                <w:rFonts w:hint="eastAsia"/>
                <w:szCs w:val="22"/>
              </w:rPr>
              <w:t>。</w:t>
            </w:r>
          </w:p>
        </w:tc>
      </w:tr>
    </w:tbl>
    <w:p w14:paraId="5D66D55E" w14:textId="77777777" w:rsidR="003F090C" w:rsidRDefault="003F090C">
      <w:pPr>
        <w:ind w:leftChars="200" w:left="480"/>
      </w:pPr>
    </w:p>
    <w:p w14:paraId="4D144E70" w14:textId="0C6A24AF" w:rsidR="003F090C" w:rsidRDefault="00084B1F" w:rsidP="00084B1F">
      <w:pPr>
        <w:pStyle w:val="15"/>
        <w:spacing w:before="326" w:after="326"/>
        <w:rPr>
          <w:color w:val="auto"/>
        </w:rPr>
      </w:pPr>
      <w:bookmarkStart w:id="8" w:name="_Toc111113833"/>
      <w:r>
        <w:rPr>
          <w:rFonts w:hint="eastAsia"/>
          <w:color w:val="auto"/>
        </w:rPr>
        <w:lastRenderedPageBreak/>
        <w:t>3</w:t>
      </w:r>
      <w:r>
        <w:rPr>
          <w:color w:val="auto"/>
        </w:rPr>
        <w:t xml:space="preserve">  </w:t>
      </w:r>
      <w:r w:rsidR="00934968">
        <w:rPr>
          <w:color w:val="auto"/>
        </w:rPr>
        <w:t>基本规定</w:t>
      </w:r>
      <w:bookmarkEnd w:id="8"/>
    </w:p>
    <w:p w14:paraId="042FAE60" w14:textId="5C0715E1" w:rsidR="00816F7A" w:rsidRDefault="00816F7A" w:rsidP="00816F7A">
      <w:pPr>
        <w:pStyle w:val="3"/>
        <w:numPr>
          <w:ilvl w:val="0"/>
          <w:numId w:val="0"/>
        </w:numPr>
        <w:rPr>
          <w:color w:val="auto"/>
        </w:rPr>
      </w:pPr>
      <w:r w:rsidRPr="00816F7A">
        <w:rPr>
          <w:rFonts w:hint="eastAsia"/>
          <w:b/>
          <w:color w:val="auto"/>
        </w:rPr>
        <w:t>3</w:t>
      </w:r>
      <w:r w:rsidRPr="00816F7A">
        <w:rPr>
          <w:b/>
          <w:color w:val="auto"/>
        </w:rPr>
        <w:t>.0.</w:t>
      </w:r>
      <w:r w:rsidR="0079073E">
        <w:rPr>
          <w:b/>
          <w:color w:val="auto"/>
        </w:rPr>
        <w:t>1</w:t>
      </w:r>
      <w:r w:rsidRPr="00816F7A">
        <w:rPr>
          <w:color w:val="auto"/>
        </w:rPr>
        <w:t xml:space="preserve">  </w:t>
      </w:r>
      <w:r w:rsidRPr="00816F7A">
        <w:rPr>
          <w:rFonts w:hint="eastAsia"/>
          <w:color w:val="auto"/>
        </w:rPr>
        <w:t>钢—</w:t>
      </w:r>
      <w:r>
        <w:rPr>
          <w:rFonts w:hint="eastAsia"/>
          <w:color w:val="auto"/>
        </w:rPr>
        <w:t>混凝土组合框架梁的翼板可采用现浇混凝土板、混凝土叠合板（预制板为带</w:t>
      </w:r>
      <w:proofErr w:type="gramStart"/>
      <w:r>
        <w:rPr>
          <w:rFonts w:hint="eastAsia"/>
          <w:color w:val="auto"/>
        </w:rPr>
        <w:t>胡子筋板</w:t>
      </w:r>
      <w:r w:rsidR="008C1F39">
        <w:rPr>
          <w:rFonts w:hint="eastAsia"/>
          <w:color w:val="auto"/>
        </w:rPr>
        <w:t>或</w:t>
      </w:r>
      <w:proofErr w:type="gramEnd"/>
      <w:r>
        <w:rPr>
          <w:rFonts w:hint="eastAsia"/>
          <w:color w:val="auto"/>
        </w:rPr>
        <w:t>不带胡子筋的开槽板）或压型钢板组合板（压型钢</w:t>
      </w:r>
      <w:proofErr w:type="gramStart"/>
      <w:r>
        <w:rPr>
          <w:rFonts w:hint="eastAsia"/>
          <w:color w:val="auto"/>
        </w:rPr>
        <w:t>板包括</w:t>
      </w:r>
      <w:proofErr w:type="gramEnd"/>
      <w:r>
        <w:rPr>
          <w:rFonts w:hint="eastAsia"/>
          <w:color w:val="auto"/>
        </w:rPr>
        <w:t>开口型、缩口型以及闭口型）等，</w:t>
      </w:r>
      <w:r w:rsidR="005A4F94">
        <w:rPr>
          <w:rFonts w:hint="eastAsia"/>
          <w:color w:val="auto"/>
        </w:rPr>
        <w:t>如图</w:t>
      </w:r>
      <w:r w:rsidR="005A4F94">
        <w:rPr>
          <w:rFonts w:hint="eastAsia"/>
          <w:color w:val="auto"/>
        </w:rPr>
        <w:t>3</w:t>
      </w:r>
      <w:r w:rsidR="005A4F94">
        <w:rPr>
          <w:color w:val="auto"/>
        </w:rPr>
        <w:t>.0.</w:t>
      </w:r>
      <w:r w:rsidR="0079073E">
        <w:rPr>
          <w:color w:val="auto"/>
        </w:rPr>
        <w:t>1</w:t>
      </w:r>
      <w:r w:rsidR="005A4F94">
        <w:rPr>
          <w:rFonts w:hint="eastAsia"/>
          <w:color w:val="auto"/>
        </w:rPr>
        <w:t>所示，</w:t>
      </w:r>
      <w:r>
        <w:rPr>
          <w:rFonts w:hint="eastAsia"/>
          <w:color w:val="auto"/>
        </w:rPr>
        <w:t>其中混凝土板应根据现行国家标准《混凝土结构设计规范》</w:t>
      </w:r>
      <w:r>
        <w:rPr>
          <w:rFonts w:hint="eastAsia"/>
          <w:color w:val="auto"/>
        </w:rPr>
        <w:t>GB</w:t>
      </w:r>
      <w:r>
        <w:rPr>
          <w:color w:val="auto"/>
        </w:rPr>
        <w:t>50010</w:t>
      </w:r>
      <w:r>
        <w:rPr>
          <w:rFonts w:hint="eastAsia"/>
          <w:color w:val="auto"/>
        </w:rPr>
        <w:t>的规定进行设计。</w:t>
      </w:r>
    </w:p>
    <w:p w14:paraId="5ADC9DDD" w14:textId="16B8F50F" w:rsidR="00C95401" w:rsidRDefault="00C95401" w:rsidP="00C95401">
      <w:pPr>
        <w:spacing w:before="14"/>
        <w:ind w:firstLineChars="200" w:firstLine="480"/>
        <w:jc w:val="center"/>
        <w:rPr>
          <w:sz w:val="21"/>
          <w:szCs w:val="21"/>
        </w:rPr>
      </w:pPr>
      <w:r w:rsidRPr="00C95401">
        <w:rPr>
          <w:noProof/>
        </w:rPr>
        <w:drawing>
          <wp:inline distT="0" distB="0" distL="0" distR="0" wp14:anchorId="1DF2B6FC" wp14:editId="5C3274D5">
            <wp:extent cx="4883150" cy="59632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3150" cy="5963285"/>
                    </a:xfrm>
                    <a:prstGeom prst="rect">
                      <a:avLst/>
                    </a:prstGeom>
                    <a:noFill/>
                    <a:ln>
                      <a:noFill/>
                    </a:ln>
                  </pic:spPr>
                </pic:pic>
              </a:graphicData>
            </a:graphic>
          </wp:inline>
        </w:drawing>
      </w:r>
    </w:p>
    <w:p w14:paraId="5CA0FE6D" w14:textId="02267D5D" w:rsidR="00C95401" w:rsidRDefault="00C95401" w:rsidP="00C95401">
      <w:pPr>
        <w:spacing w:before="14"/>
        <w:ind w:firstLineChars="200" w:firstLine="420"/>
        <w:jc w:val="center"/>
      </w:pPr>
      <w:r>
        <w:rPr>
          <w:rFonts w:hint="eastAsia"/>
          <w:sz w:val="21"/>
          <w:szCs w:val="21"/>
        </w:rPr>
        <w:t>图</w:t>
      </w:r>
      <w:r>
        <w:rPr>
          <w:sz w:val="21"/>
          <w:szCs w:val="21"/>
        </w:rPr>
        <w:t>3.0.</w:t>
      </w:r>
      <w:r w:rsidR="0079073E">
        <w:rPr>
          <w:sz w:val="21"/>
          <w:szCs w:val="21"/>
        </w:rPr>
        <w:t>1</w:t>
      </w:r>
      <w:r>
        <w:rPr>
          <w:rFonts w:hint="eastAsia"/>
          <w:sz w:val="21"/>
          <w:szCs w:val="21"/>
        </w:rPr>
        <w:t xml:space="preserve"> </w:t>
      </w:r>
      <w:r>
        <w:rPr>
          <w:rFonts w:hint="eastAsia"/>
          <w:sz w:val="21"/>
          <w:szCs w:val="21"/>
        </w:rPr>
        <w:t>采用不同</w:t>
      </w:r>
      <w:r w:rsidR="00567871">
        <w:rPr>
          <w:rFonts w:hint="eastAsia"/>
          <w:sz w:val="21"/>
          <w:szCs w:val="21"/>
        </w:rPr>
        <w:t>形式混凝土翼缘板</w:t>
      </w:r>
      <w:r>
        <w:rPr>
          <w:rFonts w:hint="eastAsia"/>
          <w:sz w:val="21"/>
          <w:szCs w:val="21"/>
        </w:rPr>
        <w:t>的组合</w:t>
      </w:r>
      <w:r w:rsidR="00567871">
        <w:rPr>
          <w:rFonts w:hint="eastAsia"/>
          <w:sz w:val="21"/>
          <w:szCs w:val="21"/>
        </w:rPr>
        <w:t>框架</w:t>
      </w:r>
      <w:r>
        <w:rPr>
          <w:rFonts w:hint="eastAsia"/>
          <w:sz w:val="21"/>
          <w:szCs w:val="21"/>
        </w:rPr>
        <w:t>梁</w:t>
      </w:r>
    </w:p>
    <w:p w14:paraId="451D73F7" w14:textId="13F90CFD" w:rsidR="006E52A9" w:rsidRPr="006E52A9" w:rsidRDefault="006E52A9" w:rsidP="00816F7A">
      <w:pPr>
        <w:pStyle w:val="3"/>
        <w:numPr>
          <w:ilvl w:val="0"/>
          <w:numId w:val="0"/>
        </w:numPr>
        <w:rPr>
          <w:b/>
          <w:color w:val="auto"/>
        </w:rPr>
      </w:pPr>
      <w:r w:rsidRPr="006E52A9">
        <w:rPr>
          <w:rFonts w:hint="eastAsia"/>
          <w:b/>
          <w:color w:val="auto"/>
        </w:rPr>
        <w:t>3</w:t>
      </w:r>
      <w:r w:rsidRPr="006E52A9">
        <w:rPr>
          <w:b/>
          <w:color w:val="auto"/>
        </w:rPr>
        <w:t>.0.</w:t>
      </w:r>
      <w:r w:rsidR="0079073E">
        <w:rPr>
          <w:b/>
          <w:color w:val="auto"/>
        </w:rPr>
        <w:t>2</w:t>
      </w:r>
      <w:r w:rsidRPr="006E52A9">
        <w:rPr>
          <w:color w:val="auto"/>
        </w:rPr>
        <w:t xml:space="preserve">  </w:t>
      </w:r>
      <w:r>
        <w:rPr>
          <w:rFonts w:hint="eastAsia"/>
          <w:color w:val="auto"/>
        </w:rPr>
        <w:t>钢—混凝土组合框架梁的钢梁可采用工字型钢梁，</w:t>
      </w:r>
      <w:r w:rsidR="00F2604C">
        <w:rPr>
          <w:rFonts w:hint="eastAsia"/>
          <w:color w:val="auto"/>
        </w:rPr>
        <w:t>当跨度较大</w:t>
      </w:r>
      <w:r w:rsidR="00374009">
        <w:rPr>
          <w:rFonts w:hint="eastAsia"/>
          <w:color w:val="auto"/>
        </w:rPr>
        <w:t>或竖向荷载较大</w:t>
      </w:r>
      <w:r w:rsidR="00F2604C">
        <w:rPr>
          <w:rFonts w:hint="eastAsia"/>
          <w:color w:val="auto"/>
        </w:rPr>
        <w:t>时，</w:t>
      </w:r>
      <w:r>
        <w:rPr>
          <w:rFonts w:hint="eastAsia"/>
          <w:color w:val="auto"/>
        </w:rPr>
        <w:t>也可采用上端开口型箱型</w:t>
      </w:r>
      <w:r w:rsidR="0013722C">
        <w:rPr>
          <w:rFonts w:hint="eastAsia"/>
          <w:color w:val="auto"/>
        </w:rPr>
        <w:t>钢</w:t>
      </w:r>
      <w:r>
        <w:rPr>
          <w:rFonts w:hint="eastAsia"/>
          <w:color w:val="auto"/>
        </w:rPr>
        <w:t>梁</w:t>
      </w:r>
      <w:r w:rsidR="0013722C">
        <w:rPr>
          <w:rFonts w:hint="eastAsia"/>
          <w:color w:val="auto"/>
        </w:rPr>
        <w:t>，如图</w:t>
      </w:r>
      <w:r w:rsidR="0013722C">
        <w:rPr>
          <w:rFonts w:hint="eastAsia"/>
          <w:color w:val="auto"/>
        </w:rPr>
        <w:t>3</w:t>
      </w:r>
      <w:r w:rsidR="0013722C">
        <w:rPr>
          <w:color w:val="auto"/>
        </w:rPr>
        <w:t>.0.</w:t>
      </w:r>
      <w:r w:rsidR="0079073E">
        <w:rPr>
          <w:color w:val="auto"/>
        </w:rPr>
        <w:t>2</w:t>
      </w:r>
      <w:r w:rsidR="0013722C">
        <w:rPr>
          <w:rFonts w:hint="eastAsia"/>
          <w:color w:val="auto"/>
        </w:rPr>
        <w:t>所示</w:t>
      </w:r>
      <w:r>
        <w:rPr>
          <w:rFonts w:hint="eastAsia"/>
          <w:color w:val="auto"/>
        </w:rPr>
        <w:t>。</w:t>
      </w:r>
    </w:p>
    <w:p w14:paraId="38E23074" w14:textId="67AE7267" w:rsidR="000D2408" w:rsidRDefault="000C7B6D" w:rsidP="000D2408">
      <w:pPr>
        <w:spacing w:before="14"/>
        <w:ind w:firstLineChars="200" w:firstLine="480"/>
        <w:jc w:val="center"/>
        <w:rPr>
          <w:sz w:val="21"/>
          <w:szCs w:val="21"/>
        </w:rPr>
      </w:pPr>
      <w:r w:rsidRPr="000C7B6D">
        <w:rPr>
          <w:noProof/>
        </w:rPr>
        <w:lastRenderedPageBreak/>
        <w:drawing>
          <wp:inline distT="0" distB="0" distL="0" distR="0" wp14:anchorId="5FD1243C" wp14:editId="3553B75E">
            <wp:extent cx="4338320" cy="2042795"/>
            <wp:effectExtent l="0" t="0" r="508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8320" cy="2042795"/>
                    </a:xfrm>
                    <a:prstGeom prst="rect">
                      <a:avLst/>
                    </a:prstGeom>
                    <a:noFill/>
                    <a:ln>
                      <a:noFill/>
                    </a:ln>
                  </pic:spPr>
                </pic:pic>
              </a:graphicData>
            </a:graphic>
          </wp:inline>
        </w:drawing>
      </w:r>
    </w:p>
    <w:p w14:paraId="58699473" w14:textId="63417EE7" w:rsidR="000D2408" w:rsidRDefault="000D2408" w:rsidP="000D2408">
      <w:pPr>
        <w:spacing w:before="14"/>
        <w:ind w:firstLineChars="200" w:firstLine="420"/>
        <w:jc w:val="center"/>
      </w:pPr>
      <w:r>
        <w:rPr>
          <w:rFonts w:hint="eastAsia"/>
          <w:sz w:val="21"/>
          <w:szCs w:val="21"/>
        </w:rPr>
        <w:t>图</w:t>
      </w:r>
      <w:r>
        <w:rPr>
          <w:sz w:val="21"/>
          <w:szCs w:val="21"/>
        </w:rPr>
        <w:t>3.0.</w:t>
      </w:r>
      <w:r w:rsidR="0079073E">
        <w:rPr>
          <w:sz w:val="21"/>
          <w:szCs w:val="21"/>
        </w:rPr>
        <w:t>2</w:t>
      </w:r>
      <w:r>
        <w:rPr>
          <w:rFonts w:hint="eastAsia"/>
          <w:sz w:val="21"/>
          <w:szCs w:val="21"/>
        </w:rPr>
        <w:t xml:space="preserve"> </w:t>
      </w:r>
      <w:r>
        <w:rPr>
          <w:rFonts w:hint="eastAsia"/>
          <w:sz w:val="21"/>
          <w:szCs w:val="21"/>
        </w:rPr>
        <w:t>采用不同钢梁截面形式的组合</w:t>
      </w:r>
      <w:r w:rsidR="00567871">
        <w:rPr>
          <w:rFonts w:hint="eastAsia"/>
          <w:sz w:val="21"/>
          <w:szCs w:val="21"/>
        </w:rPr>
        <w:t>框架</w:t>
      </w:r>
      <w:r>
        <w:rPr>
          <w:rFonts w:hint="eastAsia"/>
          <w:sz w:val="21"/>
          <w:szCs w:val="21"/>
        </w:rPr>
        <w:t>梁</w:t>
      </w:r>
    </w:p>
    <w:p w14:paraId="12FBDC3D" w14:textId="393F2714" w:rsidR="003F090C" w:rsidRDefault="00934968">
      <w:pPr>
        <w:pStyle w:val="3"/>
        <w:numPr>
          <w:ilvl w:val="0"/>
          <w:numId w:val="0"/>
        </w:numPr>
        <w:rPr>
          <w:color w:val="auto"/>
        </w:rPr>
      </w:pPr>
      <w:r>
        <w:rPr>
          <w:b/>
          <w:color w:val="auto"/>
        </w:rPr>
        <w:t>3.0.</w:t>
      </w:r>
      <w:r w:rsidR="0079073E">
        <w:rPr>
          <w:b/>
          <w:color w:val="auto"/>
        </w:rPr>
        <w:t>3</w:t>
      </w:r>
      <w:r>
        <w:rPr>
          <w:b/>
          <w:color w:val="auto"/>
        </w:rPr>
        <w:t xml:space="preserve">  </w:t>
      </w:r>
      <w:r w:rsidR="006D7DA7" w:rsidRPr="006D7DA7">
        <w:rPr>
          <w:rFonts w:hint="eastAsia"/>
          <w:color w:val="auto"/>
        </w:rPr>
        <w:t>采用钢—</w:t>
      </w:r>
      <w:r w:rsidR="006D7DA7">
        <w:rPr>
          <w:rFonts w:hint="eastAsia"/>
          <w:color w:val="auto"/>
        </w:rPr>
        <w:t>混凝土组合框架梁的结构</w:t>
      </w:r>
      <w:r>
        <w:rPr>
          <w:rFonts w:hint="eastAsia"/>
          <w:color w:val="auto"/>
        </w:rPr>
        <w:t>应采用以概率理论为基础的极限状态设计法，并应采用分项系数设计表达式进行下列两类极限状态的设计计算：</w:t>
      </w:r>
    </w:p>
    <w:p w14:paraId="633CD1A5" w14:textId="446130FA" w:rsidR="003F090C" w:rsidRDefault="00934968" w:rsidP="008E24BC">
      <w:pPr>
        <w:pStyle w:val="a0"/>
        <w:numPr>
          <w:ilvl w:val="0"/>
          <w:numId w:val="5"/>
        </w:numPr>
        <w:ind w:left="17" w:firstLine="380"/>
        <w:rPr>
          <w:rFonts w:ascii="Times New Roman" w:hAnsi="Times New Roman"/>
        </w:rPr>
      </w:pPr>
      <w:r>
        <w:rPr>
          <w:rFonts w:ascii="Times New Roman" w:hAnsi="Times New Roman" w:hint="eastAsia"/>
        </w:rPr>
        <w:t>承载能力极限状态。对应</w:t>
      </w:r>
      <w:proofErr w:type="gramStart"/>
      <w:r>
        <w:rPr>
          <w:rFonts w:ascii="Times New Roman" w:hAnsi="Times New Roman" w:hint="eastAsia"/>
        </w:rPr>
        <w:t>于</w:t>
      </w:r>
      <w:r w:rsidR="00816F7A">
        <w:rPr>
          <w:rFonts w:ascii="Times New Roman" w:hAnsi="Times New Roman" w:hint="eastAsia"/>
        </w:rPr>
        <w:t>钢—</w:t>
      </w:r>
      <w:proofErr w:type="gramEnd"/>
      <w:r w:rsidR="00816F7A">
        <w:rPr>
          <w:rFonts w:ascii="Times New Roman" w:hAnsi="Times New Roman" w:hint="eastAsia"/>
        </w:rPr>
        <w:t>混凝土组合框架</w:t>
      </w:r>
      <w:proofErr w:type="gramStart"/>
      <w:r w:rsidR="00816F7A">
        <w:rPr>
          <w:rFonts w:ascii="Times New Roman" w:hAnsi="Times New Roman" w:hint="eastAsia"/>
        </w:rPr>
        <w:t>梁</w:t>
      </w:r>
      <w:r>
        <w:rPr>
          <w:rFonts w:ascii="Times New Roman" w:hAnsi="Times New Roman" w:hint="eastAsia"/>
        </w:rPr>
        <w:t>达到</w:t>
      </w:r>
      <w:proofErr w:type="gramEnd"/>
      <w:r>
        <w:rPr>
          <w:rFonts w:ascii="Times New Roman" w:hAnsi="Times New Roman" w:hint="eastAsia"/>
        </w:rPr>
        <w:t>最大承载能力或出现不适于继续承载的变形或变位的状态，包括构件和连接的强度破坏、构件丧失稳定及倾覆、滑移。</w:t>
      </w:r>
    </w:p>
    <w:p w14:paraId="2F439DB4" w14:textId="69F24E96" w:rsidR="003F090C" w:rsidRDefault="00934968" w:rsidP="008E24BC">
      <w:pPr>
        <w:pStyle w:val="a0"/>
        <w:numPr>
          <w:ilvl w:val="0"/>
          <w:numId w:val="5"/>
        </w:numPr>
        <w:ind w:left="17" w:firstLine="380"/>
        <w:rPr>
          <w:rFonts w:ascii="Times New Roman" w:hAnsi="Times New Roman"/>
        </w:rPr>
      </w:pPr>
      <w:r>
        <w:rPr>
          <w:rFonts w:ascii="Times New Roman" w:hAnsi="Times New Roman"/>
        </w:rPr>
        <w:t>正常使用极限状态</w:t>
      </w:r>
      <w:r>
        <w:rPr>
          <w:rFonts w:ascii="Times New Roman" w:hAnsi="Times New Roman" w:hint="eastAsia"/>
        </w:rPr>
        <w:t>。</w:t>
      </w:r>
      <w:r>
        <w:rPr>
          <w:rFonts w:ascii="Times New Roman" w:hAnsi="Times New Roman"/>
        </w:rPr>
        <w:t>对应</w:t>
      </w:r>
      <w:proofErr w:type="gramStart"/>
      <w:r>
        <w:rPr>
          <w:rFonts w:ascii="Times New Roman" w:hAnsi="Times New Roman"/>
        </w:rPr>
        <w:t>于</w:t>
      </w:r>
      <w:r w:rsidR="00816F7A">
        <w:rPr>
          <w:rFonts w:ascii="Times New Roman" w:hAnsi="Times New Roman" w:hint="eastAsia"/>
        </w:rPr>
        <w:t>钢—</w:t>
      </w:r>
      <w:proofErr w:type="gramEnd"/>
      <w:r w:rsidR="00816F7A">
        <w:rPr>
          <w:rFonts w:ascii="Times New Roman" w:hAnsi="Times New Roman" w:hint="eastAsia"/>
        </w:rPr>
        <w:t>混凝土组合框架</w:t>
      </w:r>
      <w:proofErr w:type="gramStart"/>
      <w:r w:rsidR="00816F7A">
        <w:rPr>
          <w:rFonts w:ascii="Times New Roman" w:hAnsi="Times New Roman" w:hint="eastAsia"/>
        </w:rPr>
        <w:t>梁</w:t>
      </w:r>
      <w:r>
        <w:rPr>
          <w:rFonts w:ascii="Times New Roman" w:hAnsi="Times New Roman"/>
        </w:rPr>
        <w:t>达到</w:t>
      </w:r>
      <w:proofErr w:type="gramEnd"/>
      <w:r>
        <w:rPr>
          <w:rFonts w:ascii="Times New Roman" w:hAnsi="Times New Roman"/>
        </w:rPr>
        <w:t>正常使用或耐久性的某项限值的状态，包括影响构件正常使用的变形、开裂及影响结构耐久性的局部损坏。</w:t>
      </w:r>
    </w:p>
    <w:p w14:paraId="5005D868" w14:textId="56E56BB8" w:rsidR="003F090C" w:rsidRDefault="00934968">
      <w:pPr>
        <w:pStyle w:val="3"/>
        <w:numPr>
          <w:ilvl w:val="0"/>
          <w:numId w:val="0"/>
        </w:numPr>
        <w:rPr>
          <w:color w:val="auto"/>
        </w:rPr>
      </w:pPr>
      <w:r>
        <w:rPr>
          <w:b/>
          <w:color w:val="auto"/>
        </w:rPr>
        <w:t>3.0.</w:t>
      </w:r>
      <w:r w:rsidR="0079073E">
        <w:rPr>
          <w:b/>
          <w:color w:val="auto"/>
        </w:rPr>
        <w:t>4</w:t>
      </w:r>
      <w:r>
        <w:rPr>
          <w:b/>
          <w:color w:val="auto"/>
        </w:rPr>
        <w:t xml:space="preserve">  </w:t>
      </w:r>
      <w:r w:rsidR="002734E4">
        <w:rPr>
          <w:rFonts w:hint="eastAsia"/>
          <w:color w:val="auto"/>
        </w:rPr>
        <w:t>钢—混凝土组合框架梁的承载</w:t>
      </w:r>
      <w:r w:rsidR="00DA7DBA">
        <w:rPr>
          <w:rFonts w:hint="eastAsia"/>
          <w:color w:val="auto"/>
        </w:rPr>
        <w:t>能</w:t>
      </w:r>
      <w:r w:rsidR="002734E4">
        <w:rPr>
          <w:rFonts w:hint="eastAsia"/>
          <w:color w:val="auto"/>
        </w:rPr>
        <w:t>力极限状态设计应符合下列公式的规定：</w:t>
      </w:r>
    </w:p>
    <w:p w14:paraId="0BA2893F" w14:textId="3FFE1F39" w:rsidR="002734E4" w:rsidRDefault="002734E4" w:rsidP="008E24BC">
      <w:pPr>
        <w:pStyle w:val="a0"/>
        <w:numPr>
          <w:ilvl w:val="0"/>
          <w:numId w:val="15"/>
        </w:numPr>
      </w:pPr>
      <w:r>
        <w:rPr>
          <w:rFonts w:hint="eastAsia"/>
        </w:rPr>
        <w:t>持久、短暂设计状况：</w:t>
      </w:r>
    </w:p>
    <w:tbl>
      <w:tblPr>
        <w:tblStyle w:val="aff3"/>
        <w:tblW w:w="87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7"/>
        <w:gridCol w:w="2067"/>
      </w:tblGrid>
      <w:tr w:rsidR="0031346B" w14:paraId="24D2E2A6" w14:textId="77777777" w:rsidTr="002F59F3">
        <w:tc>
          <w:tcPr>
            <w:tcW w:w="6717" w:type="dxa"/>
            <w:vAlign w:val="center"/>
          </w:tcPr>
          <w:p w14:paraId="069DA58C" w14:textId="732101F0" w:rsidR="0031346B" w:rsidRDefault="0031346B" w:rsidP="002F59F3">
            <w:pPr>
              <w:spacing w:before="14"/>
              <w:jc w:val="center"/>
            </w:pPr>
            <w:r w:rsidRPr="0031346B">
              <w:rPr>
                <w:position w:val="-12"/>
              </w:rPr>
              <w:object w:dxaOrig="800" w:dyaOrig="360" w14:anchorId="68E3CF89">
                <v:shape id="_x0000_i1026" type="#_x0000_t75" style="width:40.25pt;height:18.35pt" o:ole="">
                  <v:imagedata r:id="rId19" o:title=""/>
                </v:shape>
                <o:OLEObject Type="Embed" ProgID="Equation.DSMT4" ShapeID="_x0000_i1026" DrawAspect="Content" ObjectID="_1774099058" r:id="rId20"/>
              </w:object>
            </w:r>
          </w:p>
        </w:tc>
        <w:tc>
          <w:tcPr>
            <w:tcW w:w="2067" w:type="dxa"/>
            <w:vAlign w:val="center"/>
          </w:tcPr>
          <w:p w14:paraId="68E4991D" w14:textId="7D98ABE6" w:rsidR="0031346B" w:rsidRDefault="0031346B" w:rsidP="002F59F3">
            <w:pPr>
              <w:spacing w:before="14"/>
              <w:jc w:val="right"/>
            </w:pPr>
            <w:r>
              <w:rPr>
                <w:rFonts w:hint="eastAsia"/>
              </w:rPr>
              <w:t>(</w:t>
            </w:r>
            <w:r>
              <w:t>3.0.</w:t>
            </w:r>
            <w:r w:rsidR="00FB1191">
              <w:rPr>
                <w:rFonts w:hint="eastAsia"/>
              </w:rPr>
              <w:t>4</w:t>
            </w:r>
            <w:r>
              <w:t>-1</w:t>
            </w:r>
            <w:r>
              <w:rPr>
                <w:rFonts w:hint="eastAsia"/>
              </w:rPr>
              <w:t>)</w:t>
            </w:r>
          </w:p>
        </w:tc>
      </w:tr>
    </w:tbl>
    <w:p w14:paraId="4B0B8675" w14:textId="08F66C03" w:rsidR="002734E4" w:rsidRPr="002734E4" w:rsidRDefault="002734E4" w:rsidP="008E24BC">
      <w:pPr>
        <w:pStyle w:val="a0"/>
        <w:numPr>
          <w:ilvl w:val="0"/>
          <w:numId w:val="15"/>
        </w:numPr>
      </w:pPr>
      <w:r>
        <w:rPr>
          <w:rFonts w:hint="eastAsia"/>
        </w:rPr>
        <w:t>地震设计状况：</w:t>
      </w:r>
    </w:p>
    <w:tbl>
      <w:tblPr>
        <w:tblStyle w:val="aff3"/>
        <w:tblW w:w="87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546"/>
        <w:gridCol w:w="705"/>
        <w:gridCol w:w="4076"/>
        <w:gridCol w:w="2056"/>
        <w:gridCol w:w="11"/>
      </w:tblGrid>
      <w:tr w:rsidR="0031346B" w14:paraId="4A4A3915" w14:textId="77777777" w:rsidTr="002F59F3">
        <w:tc>
          <w:tcPr>
            <w:tcW w:w="6717" w:type="dxa"/>
            <w:gridSpan w:val="4"/>
            <w:vAlign w:val="center"/>
          </w:tcPr>
          <w:p w14:paraId="7E8918F3" w14:textId="7951C18E" w:rsidR="0031346B" w:rsidRDefault="0031346B" w:rsidP="002F59F3">
            <w:pPr>
              <w:spacing w:before="14"/>
              <w:jc w:val="center"/>
            </w:pPr>
            <w:r w:rsidRPr="0031346B">
              <w:rPr>
                <w:position w:val="-30"/>
              </w:rPr>
              <w:object w:dxaOrig="800" w:dyaOrig="680" w14:anchorId="538A5FC6">
                <v:shape id="_x0000_i1027" type="#_x0000_t75" style="width:40.25pt;height:36.35pt" o:ole="">
                  <v:imagedata r:id="rId21" o:title=""/>
                </v:shape>
                <o:OLEObject Type="Embed" ProgID="Equation.DSMT4" ShapeID="_x0000_i1027" DrawAspect="Content" ObjectID="_1774099059" r:id="rId22"/>
              </w:object>
            </w:r>
          </w:p>
        </w:tc>
        <w:tc>
          <w:tcPr>
            <w:tcW w:w="2067" w:type="dxa"/>
            <w:gridSpan w:val="2"/>
            <w:vAlign w:val="center"/>
          </w:tcPr>
          <w:p w14:paraId="6C8F234D" w14:textId="5A333B62" w:rsidR="0031346B" w:rsidRDefault="0031346B" w:rsidP="002F59F3">
            <w:pPr>
              <w:spacing w:before="14"/>
              <w:jc w:val="right"/>
            </w:pPr>
            <w:r>
              <w:rPr>
                <w:rFonts w:hint="eastAsia"/>
              </w:rPr>
              <w:t>(</w:t>
            </w:r>
            <w:r>
              <w:t>3.0.</w:t>
            </w:r>
            <w:r w:rsidR="00FB1191">
              <w:rPr>
                <w:rFonts w:hint="eastAsia"/>
              </w:rPr>
              <w:t>4</w:t>
            </w:r>
            <w:r>
              <w:t>-</w:t>
            </w:r>
            <w:r w:rsidR="00FB1191">
              <w:rPr>
                <w:rFonts w:hint="eastAsia"/>
              </w:rPr>
              <w:t>2</w:t>
            </w:r>
            <w:r>
              <w:rPr>
                <w:rFonts w:hint="eastAsia"/>
              </w:rPr>
              <w:t>)</w:t>
            </w:r>
          </w:p>
        </w:tc>
      </w:tr>
      <w:tr w:rsidR="004E2C09" w14:paraId="32C9D8B5" w14:textId="77777777" w:rsidTr="002F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390" w:type="dxa"/>
            <w:tcBorders>
              <w:top w:val="nil"/>
              <w:left w:val="nil"/>
              <w:bottom w:val="nil"/>
              <w:right w:val="nil"/>
            </w:tcBorders>
          </w:tcPr>
          <w:p w14:paraId="0624E7E6" w14:textId="77777777" w:rsidR="004E2C09" w:rsidRDefault="004E2C09" w:rsidP="002F59F3">
            <w:pPr>
              <w:jc w:val="left"/>
              <w:rPr>
                <w:i/>
                <w:iCs/>
              </w:rPr>
            </w:pPr>
            <w:r>
              <w:rPr>
                <w:rFonts w:hint="eastAsia"/>
              </w:rPr>
              <w:t>式中：</w:t>
            </w:r>
          </w:p>
        </w:tc>
        <w:tc>
          <w:tcPr>
            <w:tcW w:w="546" w:type="dxa"/>
            <w:tcBorders>
              <w:top w:val="nil"/>
              <w:left w:val="nil"/>
              <w:bottom w:val="nil"/>
              <w:right w:val="nil"/>
            </w:tcBorders>
          </w:tcPr>
          <w:p w14:paraId="50E109D1" w14:textId="245B4B31" w:rsidR="004E2C09" w:rsidRPr="004E2C09" w:rsidRDefault="004E2C09" w:rsidP="002F59F3">
            <w:pPr>
              <w:jc w:val="right"/>
              <w:rPr>
                <w:i/>
              </w:rPr>
            </w:pPr>
            <w:r w:rsidRPr="004E2C09">
              <w:rPr>
                <w:rFonts w:hint="eastAsia"/>
                <w:i/>
              </w:rPr>
              <w:t>S</w:t>
            </w:r>
          </w:p>
        </w:tc>
        <w:tc>
          <w:tcPr>
            <w:tcW w:w="705" w:type="dxa"/>
            <w:tcBorders>
              <w:top w:val="nil"/>
              <w:left w:val="nil"/>
              <w:bottom w:val="nil"/>
              <w:right w:val="nil"/>
            </w:tcBorders>
          </w:tcPr>
          <w:p w14:paraId="644277A8" w14:textId="77777777" w:rsidR="004E2C09" w:rsidRDefault="004E2C09" w:rsidP="002F59F3">
            <w:pPr>
              <w:jc w:val="center"/>
            </w:pPr>
            <w:r>
              <w:t>——</w:t>
            </w:r>
          </w:p>
        </w:tc>
        <w:tc>
          <w:tcPr>
            <w:tcW w:w="6132" w:type="dxa"/>
            <w:gridSpan w:val="2"/>
            <w:tcBorders>
              <w:top w:val="nil"/>
              <w:left w:val="nil"/>
              <w:bottom w:val="nil"/>
              <w:right w:val="nil"/>
            </w:tcBorders>
          </w:tcPr>
          <w:p w14:paraId="64F554FA" w14:textId="0F56CD1A" w:rsidR="004E2C09" w:rsidRDefault="00772DD8" w:rsidP="002F59F3">
            <w:r>
              <w:rPr>
                <w:rFonts w:hint="eastAsia"/>
              </w:rPr>
              <w:t>钢—混凝土组合框架梁</w:t>
            </w:r>
            <w:r w:rsidR="004E2C09">
              <w:rPr>
                <w:rFonts w:hint="eastAsia"/>
              </w:rPr>
              <w:t>构件内力组合设计值，应按现行国家标准《建筑结构荷载规范》</w:t>
            </w:r>
            <w:r w:rsidR="004E2C09">
              <w:rPr>
                <w:rFonts w:hint="eastAsia"/>
              </w:rPr>
              <w:t>GB</w:t>
            </w:r>
            <w:r w:rsidR="004E2C09">
              <w:t>50009</w:t>
            </w:r>
            <w:r w:rsidR="004E2C09">
              <w:rPr>
                <w:rFonts w:hint="eastAsia"/>
              </w:rPr>
              <w:t>、《建筑抗震设计规范》</w:t>
            </w:r>
            <w:r w:rsidR="004E2C09">
              <w:rPr>
                <w:rFonts w:hint="eastAsia"/>
              </w:rPr>
              <w:t>GB</w:t>
            </w:r>
            <w:r w:rsidR="004E2C09">
              <w:t>50011</w:t>
            </w:r>
            <w:r w:rsidR="004E2C09">
              <w:rPr>
                <w:rFonts w:hint="eastAsia"/>
              </w:rPr>
              <w:t>的规定进行计算；</w:t>
            </w:r>
          </w:p>
        </w:tc>
      </w:tr>
      <w:tr w:rsidR="004E2C09" w:rsidRPr="00772DD8" w14:paraId="53D7CE26" w14:textId="77777777" w:rsidTr="002F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390" w:type="dxa"/>
            <w:tcBorders>
              <w:top w:val="nil"/>
              <w:left w:val="nil"/>
              <w:bottom w:val="nil"/>
              <w:right w:val="nil"/>
            </w:tcBorders>
          </w:tcPr>
          <w:p w14:paraId="048B6216" w14:textId="77777777" w:rsidR="004E2C09" w:rsidRDefault="004E2C09" w:rsidP="002F59F3">
            <w:pPr>
              <w:jc w:val="right"/>
              <w:rPr>
                <w:rFonts w:ascii="Symbol" w:hAnsi="Symbol" w:hint="eastAsia"/>
                <w:i/>
              </w:rPr>
            </w:pPr>
          </w:p>
        </w:tc>
        <w:tc>
          <w:tcPr>
            <w:tcW w:w="546" w:type="dxa"/>
            <w:tcBorders>
              <w:top w:val="nil"/>
              <w:left w:val="nil"/>
              <w:bottom w:val="nil"/>
              <w:right w:val="nil"/>
            </w:tcBorders>
          </w:tcPr>
          <w:p w14:paraId="723EA0A9" w14:textId="5E00918C" w:rsidR="004E2C09" w:rsidRDefault="004E2C09" w:rsidP="002F59F3">
            <w:pPr>
              <w:jc w:val="right"/>
            </w:pPr>
            <w:r w:rsidRPr="004E2C09">
              <w:rPr>
                <w:rFonts w:ascii="Symbol" w:hAnsi="Symbol"/>
                <w:i/>
              </w:rPr>
              <w:t></w:t>
            </w:r>
            <w:r>
              <w:rPr>
                <w:vertAlign w:val="subscript"/>
              </w:rPr>
              <w:t>0</w:t>
            </w:r>
          </w:p>
        </w:tc>
        <w:tc>
          <w:tcPr>
            <w:tcW w:w="705" w:type="dxa"/>
            <w:tcBorders>
              <w:top w:val="nil"/>
              <w:left w:val="nil"/>
              <w:bottom w:val="nil"/>
              <w:right w:val="nil"/>
            </w:tcBorders>
          </w:tcPr>
          <w:p w14:paraId="67A655D9" w14:textId="77777777" w:rsidR="004E2C09" w:rsidRDefault="004E2C09" w:rsidP="002F59F3">
            <w:pPr>
              <w:jc w:val="center"/>
            </w:pPr>
            <w:r>
              <w:t>——</w:t>
            </w:r>
          </w:p>
        </w:tc>
        <w:tc>
          <w:tcPr>
            <w:tcW w:w="6132" w:type="dxa"/>
            <w:gridSpan w:val="2"/>
            <w:tcBorders>
              <w:top w:val="nil"/>
              <w:left w:val="nil"/>
              <w:bottom w:val="nil"/>
              <w:right w:val="nil"/>
            </w:tcBorders>
          </w:tcPr>
          <w:p w14:paraId="733859BE" w14:textId="566F1FFC" w:rsidR="004E2C09" w:rsidRDefault="00772DD8" w:rsidP="002F59F3">
            <w:r>
              <w:rPr>
                <w:rFonts w:hint="eastAsia"/>
              </w:rPr>
              <w:t>钢—混凝土组合框架梁</w:t>
            </w:r>
            <w:r w:rsidR="004E2C09">
              <w:rPr>
                <w:rFonts w:hint="eastAsia"/>
              </w:rPr>
              <w:t>构件的重要性系数，对安全等级为一级的结构构件不应小于</w:t>
            </w:r>
            <w:r w:rsidR="004E2C09">
              <w:rPr>
                <w:rFonts w:hint="eastAsia"/>
              </w:rPr>
              <w:t>1</w:t>
            </w:r>
            <w:r w:rsidR="004E2C09">
              <w:t>.1</w:t>
            </w:r>
            <w:r w:rsidR="004E2C09">
              <w:rPr>
                <w:rFonts w:hint="eastAsia"/>
              </w:rPr>
              <w:t>，对安全等级为二级的结构构件不应小于</w:t>
            </w:r>
            <w:r w:rsidR="004E2C09">
              <w:rPr>
                <w:rFonts w:hint="eastAsia"/>
              </w:rPr>
              <w:t>1</w:t>
            </w:r>
            <w:r w:rsidR="004E2C09">
              <w:t>.0</w:t>
            </w:r>
            <w:r w:rsidR="004E2C09">
              <w:rPr>
                <w:rFonts w:hint="eastAsia"/>
              </w:rPr>
              <w:t>；</w:t>
            </w:r>
          </w:p>
        </w:tc>
      </w:tr>
      <w:tr w:rsidR="002F59F3" w:rsidRPr="00772DD8" w14:paraId="71AEDAF5" w14:textId="77777777" w:rsidTr="002F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390" w:type="dxa"/>
            <w:tcBorders>
              <w:top w:val="nil"/>
              <w:left w:val="nil"/>
              <w:bottom w:val="nil"/>
              <w:right w:val="nil"/>
            </w:tcBorders>
          </w:tcPr>
          <w:p w14:paraId="471B125C" w14:textId="77777777" w:rsidR="002F59F3" w:rsidRDefault="002F59F3" w:rsidP="002F59F3">
            <w:pPr>
              <w:jc w:val="right"/>
              <w:rPr>
                <w:rFonts w:ascii="Symbol" w:hAnsi="Symbol" w:hint="eastAsia"/>
                <w:i/>
              </w:rPr>
            </w:pPr>
          </w:p>
        </w:tc>
        <w:tc>
          <w:tcPr>
            <w:tcW w:w="546" w:type="dxa"/>
            <w:tcBorders>
              <w:top w:val="nil"/>
              <w:left w:val="nil"/>
              <w:bottom w:val="nil"/>
              <w:right w:val="nil"/>
            </w:tcBorders>
          </w:tcPr>
          <w:p w14:paraId="749C3B0B" w14:textId="3A87E82A" w:rsidR="002F59F3" w:rsidRPr="002F59F3" w:rsidRDefault="002F59F3" w:rsidP="002F59F3">
            <w:pPr>
              <w:jc w:val="right"/>
              <w:rPr>
                <w:i/>
              </w:rPr>
            </w:pPr>
            <w:r w:rsidRPr="002F59F3">
              <w:rPr>
                <w:i/>
              </w:rPr>
              <w:t>R</w:t>
            </w:r>
          </w:p>
        </w:tc>
        <w:tc>
          <w:tcPr>
            <w:tcW w:w="705" w:type="dxa"/>
            <w:tcBorders>
              <w:top w:val="nil"/>
              <w:left w:val="nil"/>
              <w:bottom w:val="nil"/>
              <w:right w:val="nil"/>
            </w:tcBorders>
          </w:tcPr>
          <w:p w14:paraId="28921D38" w14:textId="407FF718" w:rsidR="002F59F3" w:rsidRDefault="002F59F3" w:rsidP="002F59F3">
            <w:pPr>
              <w:jc w:val="center"/>
            </w:pPr>
            <w:r>
              <w:t>——</w:t>
            </w:r>
          </w:p>
        </w:tc>
        <w:tc>
          <w:tcPr>
            <w:tcW w:w="6132" w:type="dxa"/>
            <w:gridSpan w:val="2"/>
            <w:tcBorders>
              <w:top w:val="nil"/>
              <w:left w:val="nil"/>
              <w:bottom w:val="nil"/>
              <w:right w:val="nil"/>
            </w:tcBorders>
          </w:tcPr>
          <w:p w14:paraId="0877A984" w14:textId="615EF540" w:rsidR="002F59F3" w:rsidRDefault="003D1E39" w:rsidP="002F59F3">
            <w:r>
              <w:rPr>
                <w:rFonts w:hint="eastAsia"/>
              </w:rPr>
              <w:t>钢—混凝土组合框架梁构件的承载力设计值；</w:t>
            </w:r>
          </w:p>
        </w:tc>
      </w:tr>
      <w:tr w:rsidR="003D1E39" w:rsidRPr="00772DD8" w14:paraId="2018D6EF" w14:textId="77777777" w:rsidTr="002F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390" w:type="dxa"/>
            <w:tcBorders>
              <w:top w:val="nil"/>
              <w:left w:val="nil"/>
              <w:bottom w:val="nil"/>
              <w:right w:val="nil"/>
            </w:tcBorders>
          </w:tcPr>
          <w:p w14:paraId="60C919B9" w14:textId="77777777" w:rsidR="003D1E39" w:rsidRDefault="003D1E39" w:rsidP="003D1E39">
            <w:pPr>
              <w:jc w:val="right"/>
              <w:rPr>
                <w:rFonts w:ascii="Symbol" w:hAnsi="Symbol" w:hint="eastAsia"/>
                <w:i/>
              </w:rPr>
            </w:pPr>
          </w:p>
        </w:tc>
        <w:tc>
          <w:tcPr>
            <w:tcW w:w="546" w:type="dxa"/>
            <w:tcBorders>
              <w:top w:val="nil"/>
              <w:left w:val="nil"/>
              <w:bottom w:val="nil"/>
              <w:right w:val="nil"/>
            </w:tcBorders>
          </w:tcPr>
          <w:p w14:paraId="1DECBAEE" w14:textId="44C20993" w:rsidR="003D1E39" w:rsidRPr="002F59F3" w:rsidRDefault="003D1E39" w:rsidP="003D1E39">
            <w:pPr>
              <w:jc w:val="right"/>
              <w:rPr>
                <w:i/>
              </w:rPr>
            </w:pPr>
            <w:r w:rsidRPr="004E2C09">
              <w:rPr>
                <w:rFonts w:ascii="Symbol" w:hAnsi="Symbol"/>
                <w:i/>
              </w:rPr>
              <w:t></w:t>
            </w:r>
            <w:r>
              <w:rPr>
                <w:vertAlign w:val="subscript"/>
              </w:rPr>
              <w:t>RE</w:t>
            </w:r>
          </w:p>
        </w:tc>
        <w:tc>
          <w:tcPr>
            <w:tcW w:w="705" w:type="dxa"/>
            <w:tcBorders>
              <w:top w:val="nil"/>
              <w:left w:val="nil"/>
              <w:bottom w:val="nil"/>
              <w:right w:val="nil"/>
            </w:tcBorders>
          </w:tcPr>
          <w:p w14:paraId="1DCC0572" w14:textId="05E98089" w:rsidR="003D1E39" w:rsidRDefault="003D1E39" w:rsidP="003D1E39">
            <w:pPr>
              <w:jc w:val="center"/>
            </w:pPr>
            <w:r>
              <w:t>——</w:t>
            </w:r>
          </w:p>
        </w:tc>
        <w:tc>
          <w:tcPr>
            <w:tcW w:w="6132" w:type="dxa"/>
            <w:gridSpan w:val="2"/>
            <w:tcBorders>
              <w:top w:val="nil"/>
              <w:left w:val="nil"/>
              <w:bottom w:val="nil"/>
              <w:right w:val="nil"/>
            </w:tcBorders>
          </w:tcPr>
          <w:p w14:paraId="36F996BE" w14:textId="0B8BD655" w:rsidR="003D1E39" w:rsidRDefault="003D1E39" w:rsidP="003D1E39">
            <w:r>
              <w:rPr>
                <w:rFonts w:hint="eastAsia"/>
              </w:rPr>
              <w:t>承载力抗震调整系数，对于钢—混凝土组合框架梁可取</w:t>
            </w:r>
            <w:r>
              <w:rPr>
                <w:rFonts w:hint="eastAsia"/>
              </w:rPr>
              <w:t>0</w:t>
            </w:r>
            <w:r>
              <w:t>.75</w:t>
            </w:r>
            <w:r>
              <w:rPr>
                <w:rFonts w:hint="eastAsia"/>
              </w:rPr>
              <w:t>。</w:t>
            </w:r>
          </w:p>
        </w:tc>
      </w:tr>
    </w:tbl>
    <w:p w14:paraId="2875F0BC" w14:textId="6C3C1A1E" w:rsidR="0079073E" w:rsidRDefault="0079073E" w:rsidP="0079073E">
      <w:pPr>
        <w:pStyle w:val="3"/>
        <w:numPr>
          <w:ilvl w:val="0"/>
          <w:numId w:val="0"/>
        </w:numPr>
        <w:rPr>
          <w:color w:val="auto"/>
        </w:rPr>
      </w:pPr>
      <w:r>
        <w:rPr>
          <w:b/>
          <w:color w:val="auto"/>
        </w:rPr>
        <w:t>3.0.5</w:t>
      </w:r>
      <w:r w:rsidRPr="00816F7A">
        <w:rPr>
          <w:color w:val="auto"/>
        </w:rPr>
        <w:t xml:space="preserve">  </w:t>
      </w:r>
      <w:r w:rsidRPr="00816F7A">
        <w:rPr>
          <w:rFonts w:hint="eastAsia"/>
          <w:color w:val="auto"/>
        </w:rPr>
        <w:t>本标准</w:t>
      </w:r>
      <w:r>
        <w:rPr>
          <w:rFonts w:hint="eastAsia"/>
          <w:color w:val="auto"/>
        </w:rPr>
        <w:t>适用于不直接承受疲劳荷载、由混凝土翼板与钢梁通过抗剪连接件组成</w:t>
      </w:r>
      <w:r w:rsidR="00E24E63">
        <w:rPr>
          <w:rFonts w:hint="eastAsia"/>
          <w:color w:val="auto"/>
        </w:rPr>
        <w:t>形成</w:t>
      </w:r>
      <w:r>
        <w:rPr>
          <w:rFonts w:hint="eastAsia"/>
          <w:color w:val="auto"/>
        </w:rPr>
        <w:t>的组合框架梁。</w:t>
      </w:r>
    </w:p>
    <w:p w14:paraId="590E5072" w14:textId="3F32689A" w:rsidR="003F090C" w:rsidRDefault="00986836" w:rsidP="00326883">
      <w:pPr>
        <w:pStyle w:val="3"/>
        <w:numPr>
          <w:ilvl w:val="0"/>
          <w:numId w:val="0"/>
        </w:numPr>
        <w:rPr>
          <w:color w:val="auto"/>
        </w:rPr>
      </w:pPr>
      <w:r w:rsidRPr="00986836">
        <w:rPr>
          <w:rFonts w:hint="eastAsia"/>
          <w:b/>
          <w:color w:val="auto"/>
        </w:rPr>
        <w:t>3</w:t>
      </w:r>
      <w:r w:rsidRPr="00986836">
        <w:rPr>
          <w:b/>
          <w:color w:val="auto"/>
        </w:rPr>
        <w:t>.0.6</w:t>
      </w:r>
      <w:r>
        <w:rPr>
          <w:color w:val="auto"/>
        </w:rPr>
        <w:t xml:space="preserve">  </w:t>
      </w:r>
      <w:r>
        <w:rPr>
          <w:rFonts w:hint="eastAsia"/>
          <w:color w:val="auto"/>
        </w:rPr>
        <w:t>钢—混凝土组合</w:t>
      </w:r>
      <w:proofErr w:type="gramStart"/>
      <w:r>
        <w:rPr>
          <w:rFonts w:hint="eastAsia"/>
          <w:color w:val="auto"/>
        </w:rPr>
        <w:t>框架梁</w:t>
      </w:r>
      <w:r w:rsidR="00352610">
        <w:rPr>
          <w:rFonts w:hint="eastAsia"/>
          <w:color w:val="auto"/>
        </w:rPr>
        <w:t>宜按</w:t>
      </w:r>
      <w:proofErr w:type="gramEnd"/>
      <w:r w:rsidR="00352610">
        <w:rPr>
          <w:rFonts w:hint="eastAsia"/>
          <w:color w:val="auto"/>
        </w:rPr>
        <w:t>本标准</w:t>
      </w:r>
      <w:r>
        <w:rPr>
          <w:rFonts w:hint="eastAsia"/>
          <w:color w:val="auto"/>
        </w:rPr>
        <w:t>采用极限状态塑性设计方法进行设计，其截面板件宽厚比等级应符合《钢结构设计标准》</w:t>
      </w:r>
      <w:r>
        <w:rPr>
          <w:rFonts w:hint="eastAsia"/>
          <w:color w:val="auto"/>
        </w:rPr>
        <w:t>GB</w:t>
      </w:r>
      <w:r>
        <w:rPr>
          <w:color w:val="auto"/>
        </w:rPr>
        <w:t>50017</w:t>
      </w:r>
      <w:r>
        <w:rPr>
          <w:rFonts w:hint="eastAsia"/>
          <w:color w:val="auto"/>
        </w:rPr>
        <w:t>中采用塑性及弯矩调幅设计的结构构件的要求。当组合框架梁上翼缘不符合塑性及弯矩调幅设计要求的板件宽厚比限值，但连接件满足下列要求时，仍可采用极限状态塑性设计方法进行设计：</w:t>
      </w:r>
    </w:p>
    <w:p w14:paraId="7A6CFFF9" w14:textId="1B25F069" w:rsidR="00724CE3" w:rsidRDefault="00326883" w:rsidP="008E24BC">
      <w:pPr>
        <w:pStyle w:val="a0"/>
        <w:numPr>
          <w:ilvl w:val="0"/>
          <w:numId w:val="17"/>
        </w:numPr>
        <w:rPr>
          <w:rFonts w:ascii="Times New Roman" w:hAnsi="Times New Roman"/>
        </w:rPr>
      </w:pPr>
      <w:r>
        <w:rPr>
          <w:rFonts w:ascii="Times New Roman" w:hAnsi="Times New Roman" w:hint="eastAsia"/>
        </w:rPr>
        <w:t>当混凝土板沿全</w:t>
      </w:r>
      <w:r w:rsidR="005252B9">
        <w:rPr>
          <w:rFonts w:ascii="Times New Roman" w:hAnsi="Times New Roman" w:hint="eastAsia"/>
        </w:rPr>
        <w:t>长</w:t>
      </w:r>
      <w:r>
        <w:rPr>
          <w:rFonts w:ascii="Times New Roman" w:hAnsi="Times New Roman" w:hint="eastAsia"/>
        </w:rPr>
        <w:t>和组合梁接触（如现浇楼板</w:t>
      </w:r>
      <w:r w:rsidR="00724CE3">
        <w:rPr>
          <w:rFonts w:ascii="Times New Roman" w:hAnsi="Times New Roman" w:hint="eastAsia"/>
        </w:rPr>
        <w:t>、叠合楼板、</w:t>
      </w:r>
      <w:proofErr w:type="gramStart"/>
      <w:r w:rsidR="00724CE3">
        <w:rPr>
          <w:rFonts w:ascii="Times New Roman" w:hAnsi="Times New Roman" w:hint="eastAsia"/>
        </w:rPr>
        <w:t>闭口型压型钢</w:t>
      </w:r>
      <w:proofErr w:type="gramEnd"/>
      <w:r w:rsidR="00724CE3">
        <w:rPr>
          <w:rFonts w:ascii="Times New Roman" w:hAnsi="Times New Roman" w:hint="eastAsia"/>
        </w:rPr>
        <w:t>板、开口型压型钢板和缩口型压型钢板板</w:t>
      </w:r>
      <w:proofErr w:type="gramStart"/>
      <w:r w:rsidR="00724CE3">
        <w:rPr>
          <w:rFonts w:ascii="Times New Roman" w:hAnsi="Times New Roman" w:hint="eastAsia"/>
        </w:rPr>
        <w:t>肋</w:t>
      </w:r>
      <w:proofErr w:type="gramEnd"/>
      <w:r w:rsidR="00724CE3">
        <w:rPr>
          <w:rFonts w:ascii="Times New Roman" w:hAnsi="Times New Roman" w:hint="eastAsia"/>
        </w:rPr>
        <w:t>平行于钢梁</w:t>
      </w:r>
      <w:r>
        <w:rPr>
          <w:rFonts w:ascii="Times New Roman" w:hAnsi="Times New Roman" w:hint="eastAsia"/>
        </w:rPr>
        <w:t>）时，</w:t>
      </w:r>
      <w:r w:rsidR="00724CE3">
        <w:rPr>
          <w:rFonts w:ascii="Times New Roman" w:hAnsi="Times New Roman" w:hint="eastAsia"/>
        </w:rPr>
        <w:t>连接件最大间距不大于</w:t>
      </w:r>
      <w:r w:rsidR="00724CE3">
        <w:rPr>
          <w:rFonts w:ascii="Times New Roman" w:hAnsi="Times New Roman" w:hint="eastAsia"/>
        </w:rPr>
        <w:t>2</w:t>
      </w:r>
      <w:r w:rsidR="00724CE3">
        <w:rPr>
          <w:rFonts w:ascii="Times New Roman" w:hAnsi="Times New Roman"/>
        </w:rPr>
        <w:t>2</w:t>
      </w:r>
      <w:r w:rsidR="00724CE3" w:rsidRPr="00724CE3">
        <w:rPr>
          <w:rFonts w:ascii="Times New Roman" w:hAnsi="Times New Roman" w:hint="eastAsia"/>
          <w:i/>
        </w:rPr>
        <w:t>t</w:t>
      </w:r>
      <w:r w:rsidR="00724CE3" w:rsidRPr="00724CE3">
        <w:rPr>
          <w:rFonts w:ascii="Times New Roman" w:hAnsi="Times New Roman" w:hint="eastAsia"/>
          <w:vertAlign w:val="subscript"/>
        </w:rPr>
        <w:t>f</w:t>
      </w:r>
      <w:r w:rsidR="00724CE3" w:rsidRPr="00724CE3">
        <w:rPr>
          <w:rFonts w:ascii="Symbol" w:hAnsi="Symbol"/>
          <w:i/>
        </w:rPr>
        <w:t></w:t>
      </w:r>
      <w:r w:rsidR="00724CE3" w:rsidRPr="00724CE3">
        <w:rPr>
          <w:rFonts w:ascii="Times New Roman" w:hAnsi="Times New Roman" w:hint="eastAsia"/>
          <w:vertAlign w:val="subscript"/>
        </w:rPr>
        <w:t>k</w:t>
      </w:r>
      <w:r w:rsidR="00724CE3">
        <w:rPr>
          <w:rFonts w:ascii="Times New Roman" w:hAnsi="Times New Roman" w:hint="eastAsia"/>
        </w:rPr>
        <w:t>；当混凝土板和组合梁部分接触（如开口型和缩口型压型钢板横肋垂直于钢梁）时，连接件最大间距不大于</w:t>
      </w:r>
      <w:r w:rsidR="00724CE3">
        <w:rPr>
          <w:rFonts w:ascii="Times New Roman" w:hAnsi="Times New Roman" w:hint="eastAsia"/>
        </w:rPr>
        <w:t>1</w:t>
      </w:r>
      <w:r w:rsidR="00724CE3">
        <w:rPr>
          <w:rFonts w:ascii="Times New Roman" w:hAnsi="Times New Roman"/>
        </w:rPr>
        <w:t>5</w:t>
      </w:r>
      <w:r w:rsidR="00724CE3" w:rsidRPr="00724CE3">
        <w:rPr>
          <w:rFonts w:ascii="Times New Roman" w:hAnsi="Times New Roman" w:hint="eastAsia"/>
          <w:i/>
        </w:rPr>
        <w:t>t</w:t>
      </w:r>
      <w:r w:rsidR="00724CE3" w:rsidRPr="00724CE3">
        <w:rPr>
          <w:rFonts w:ascii="Times New Roman" w:hAnsi="Times New Roman" w:hint="eastAsia"/>
          <w:vertAlign w:val="subscript"/>
        </w:rPr>
        <w:t>f</w:t>
      </w:r>
      <w:r w:rsidR="00724CE3" w:rsidRPr="00724CE3">
        <w:rPr>
          <w:rFonts w:ascii="Symbol" w:hAnsi="Symbol"/>
          <w:i/>
        </w:rPr>
        <w:t></w:t>
      </w:r>
      <w:r w:rsidR="00724CE3" w:rsidRPr="00724CE3">
        <w:rPr>
          <w:rFonts w:ascii="Times New Roman" w:hAnsi="Times New Roman" w:hint="eastAsia"/>
          <w:vertAlign w:val="subscript"/>
        </w:rPr>
        <w:t>k</w:t>
      </w:r>
      <w:r w:rsidR="00724CE3">
        <w:rPr>
          <w:rFonts w:ascii="Times New Roman" w:hAnsi="Times New Roman" w:hint="eastAsia"/>
        </w:rPr>
        <w:t>；</w:t>
      </w:r>
      <w:r w:rsidR="00724CE3" w:rsidRPr="00724CE3">
        <w:rPr>
          <w:rFonts w:ascii="Symbol" w:hAnsi="Symbol"/>
          <w:i/>
        </w:rPr>
        <w:t></w:t>
      </w:r>
      <w:r w:rsidR="00724CE3" w:rsidRPr="00724CE3">
        <w:rPr>
          <w:rFonts w:ascii="Times New Roman" w:hAnsi="Times New Roman" w:hint="eastAsia"/>
          <w:vertAlign w:val="subscript"/>
        </w:rPr>
        <w:t>k</w:t>
      </w:r>
      <w:r w:rsidR="00724CE3">
        <w:rPr>
          <w:rFonts w:ascii="Times New Roman" w:hAnsi="Times New Roman" w:hint="eastAsia"/>
        </w:rPr>
        <w:t>为钢号修正系数，</w:t>
      </w:r>
      <w:r w:rsidR="00F72062">
        <w:rPr>
          <w:rFonts w:ascii="Times New Roman" w:hAnsi="Times New Roman" w:hint="eastAsia"/>
        </w:rPr>
        <w:t>其值为</w:t>
      </w:r>
      <w:r w:rsidR="00F72062">
        <w:rPr>
          <w:rFonts w:ascii="Times New Roman" w:hAnsi="Times New Roman" w:hint="eastAsia"/>
        </w:rPr>
        <w:t>2</w:t>
      </w:r>
      <w:r w:rsidR="00F72062">
        <w:rPr>
          <w:rFonts w:ascii="Times New Roman" w:hAnsi="Times New Roman"/>
        </w:rPr>
        <w:t>35</w:t>
      </w:r>
      <w:r w:rsidR="00F72062">
        <w:rPr>
          <w:rFonts w:ascii="Times New Roman" w:hAnsi="Times New Roman" w:hint="eastAsia"/>
        </w:rPr>
        <w:t>与钢材牌号中屈服点数值的比值的平方根；</w:t>
      </w:r>
      <w:proofErr w:type="spellStart"/>
      <w:r w:rsidR="00724CE3" w:rsidRPr="00724CE3">
        <w:rPr>
          <w:rFonts w:ascii="Times New Roman" w:hAnsi="Times New Roman" w:hint="eastAsia"/>
          <w:i/>
        </w:rPr>
        <w:t>t</w:t>
      </w:r>
      <w:r w:rsidR="00724CE3" w:rsidRPr="00724CE3">
        <w:rPr>
          <w:rFonts w:ascii="Times New Roman" w:hAnsi="Times New Roman" w:hint="eastAsia"/>
          <w:vertAlign w:val="subscript"/>
        </w:rPr>
        <w:t>f</w:t>
      </w:r>
      <w:proofErr w:type="spellEnd"/>
      <w:r w:rsidR="00F360B8">
        <w:rPr>
          <w:rFonts w:ascii="Times New Roman" w:hAnsi="Times New Roman" w:hint="eastAsia"/>
        </w:rPr>
        <w:t>为钢梁</w:t>
      </w:r>
      <w:r w:rsidR="00724CE3">
        <w:rPr>
          <w:rFonts w:ascii="Times New Roman" w:hAnsi="Times New Roman" w:hint="eastAsia"/>
        </w:rPr>
        <w:t>上翼缘厚度。</w:t>
      </w:r>
    </w:p>
    <w:p w14:paraId="13A7FB38" w14:textId="33B687C8" w:rsidR="00326883" w:rsidRPr="00DA2C5C" w:rsidRDefault="00724CE3" w:rsidP="008E24BC">
      <w:pPr>
        <w:pStyle w:val="a0"/>
        <w:numPr>
          <w:ilvl w:val="0"/>
          <w:numId w:val="17"/>
        </w:numPr>
        <w:rPr>
          <w:rFonts w:ascii="Times New Roman" w:hAnsi="Times New Roman"/>
        </w:rPr>
      </w:pPr>
      <w:r>
        <w:rPr>
          <w:rFonts w:ascii="Times New Roman" w:hAnsi="Times New Roman" w:hint="eastAsia"/>
        </w:rPr>
        <w:t>连接件的外侧边缘与钢梁翼缘边缘之间的距离不大于</w:t>
      </w:r>
      <w:r>
        <w:rPr>
          <w:rFonts w:ascii="Times New Roman" w:hAnsi="Times New Roman" w:hint="eastAsia"/>
        </w:rPr>
        <w:t>9</w:t>
      </w:r>
      <w:r w:rsidRPr="00724CE3">
        <w:rPr>
          <w:rFonts w:ascii="Times New Roman" w:hAnsi="Times New Roman" w:hint="eastAsia"/>
          <w:i/>
        </w:rPr>
        <w:t>t</w:t>
      </w:r>
      <w:r w:rsidRPr="00724CE3">
        <w:rPr>
          <w:rFonts w:ascii="Times New Roman" w:hAnsi="Times New Roman" w:hint="eastAsia"/>
          <w:vertAlign w:val="subscript"/>
        </w:rPr>
        <w:t>f</w:t>
      </w:r>
      <w:r w:rsidRPr="00724CE3">
        <w:rPr>
          <w:rFonts w:ascii="Symbol" w:hAnsi="Symbol"/>
          <w:i/>
        </w:rPr>
        <w:t></w:t>
      </w:r>
      <w:r w:rsidRPr="00724CE3">
        <w:rPr>
          <w:rFonts w:ascii="Times New Roman" w:hAnsi="Times New Roman" w:hint="eastAsia"/>
          <w:vertAlign w:val="subscript"/>
        </w:rPr>
        <w:t>k</w:t>
      </w:r>
      <w:r w:rsidR="00DA2C5C">
        <w:rPr>
          <w:rFonts w:ascii="Times New Roman" w:hAnsi="Times New Roman" w:hint="eastAsia"/>
          <w:vertAlign w:val="subscript"/>
        </w:rPr>
        <w:t>。</w:t>
      </w:r>
    </w:p>
    <w:p w14:paraId="1530FD15" w14:textId="45EBA879" w:rsidR="003F090C" w:rsidRDefault="00084B1F" w:rsidP="00084B1F">
      <w:pPr>
        <w:pStyle w:val="15"/>
        <w:spacing w:before="326" w:after="326"/>
        <w:rPr>
          <w:color w:val="auto"/>
        </w:rPr>
      </w:pPr>
      <w:bookmarkStart w:id="9" w:name="_Toc4493076"/>
      <w:bookmarkStart w:id="10" w:name="_Toc4493066"/>
      <w:bookmarkStart w:id="11" w:name="_Toc4493081"/>
      <w:bookmarkStart w:id="12" w:name="_Toc4493072"/>
      <w:bookmarkStart w:id="13" w:name="_Toc4493091"/>
      <w:bookmarkStart w:id="14" w:name="_Toc4493067"/>
      <w:bookmarkStart w:id="15" w:name="_Toc4493068"/>
      <w:bookmarkStart w:id="16" w:name="_Toc4493071"/>
      <w:bookmarkStart w:id="17" w:name="_Toc4493094"/>
      <w:bookmarkStart w:id="18" w:name="_Toc4493075"/>
      <w:bookmarkStart w:id="19" w:name="_Toc4493065"/>
      <w:bookmarkStart w:id="20" w:name="_Toc4493073"/>
      <w:bookmarkStart w:id="21" w:name="_Toc4493070"/>
      <w:bookmarkStart w:id="22" w:name="_Toc4493093"/>
      <w:bookmarkStart w:id="23" w:name="_Toc4493074"/>
      <w:bookmarkStart w:id="24" w:name="_Toc4493064"/>
      <w:bookmarkStart w:id="25" w:name="_Toc4493063"/>
      <w:bookmarkStart w:id="26" w:name="_Toc111113834"/>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Pr>
          <w:color w:val="auto"/>
        </w:rPr>
        <w:lastRenderedPageBreak/>
        <w:t xml:space="preserve">4  </w:t>
      </w:r>
      <w:r w:rsidR="00934968">
        <w:rPr>
          <w:rFonts w:hint="eastAsia"/>
          <w:color w:val="auto"/>
        </w:rPr>
        <w:t>材</w:t>
      </w:r>
      <w:r w:rsidR="00934968">
        <w:rPr>
          <w:rFonts w:hint="eastAsia"/>
          <w:color w:val="auto"/>
        </w:rPr>
        <w:t xml:space="preserve"> </w:t>
      </w:r>
      <w:r w:rsidR="00934968">
        <w:rPr>
          <w:rFonts w:hint="eastAsia"/>
          <w:color w:val="auto"/>
        </w:rPr>
        <w:t>料</w:t>
      </w:r>
      <w:bookmarkEnd w:id="26"/>
    </w:p>
    <w:p w14:paraId="5E44F514" w14:textId="6F1B03ED" w:rsidR="003F090C" w:rsidRDefault="00A8557D" w:rsidP="00A8557D">
      <w:pPr>
        <w:pStyle w:val="3"/>
        <w:numPr>
          <w:ilvl w:val="0"/>
          <w:numId w:val="0"/>
        </w:numPr>
        <w:rPr>
          <w:color w:val="auto"/>
        </w:rPr>
      </w:pPr>
      <w:r w:rsidRPr="00A8557D">
        <w:rPr>
          <w:rFonts w:hint="eastAsia"/>
          <w:b/>
          <w:color w:val="auto"/>
        </w:rPr>
        <w:t>4</w:t>
      </w:r>
      <w:r w:rsidRPr="00A8557D">
        <w:rPr>
          <w:b/>
          <w:color w:val="auto"/>
        </w:rPr>
        <w:t>.0.1</w:t>
      </w:r>
      <w:r>
        <w:rPr>
          <w:color w:val="auto"/>
        </w:rPr>
        <w:t xml:space="preserve">  </w:t>
      </w:r>
      <w:r>
        <w:rPr>
          <w:rFonts w:hint="eastAsia"/>
          <w:color w:val="auto"/>
        </w:rPr>
        <w:t>钢—混凝土组合框架梁中的钢材宜采用</w:t>
      </w:r>
      <w:r>
        <w:rPr>
          <w:rFonts w:hint="eastAsia"/>
          <w:color w:val="auto"/>
        </w:rPr>
        <w:t>Q</w:t>
      </w:r>
      <w:r>
        <w:rPr>
          <w:color w:val="auto"/>
        </w:rPr>
        <w:t>235</w:t>
      </w:r>
      <w:r>
        <w:rPr>
          <w:rFonts w:hint="eastAsia"/>
          <w:color w:val="auto"/>
        </w:rPr>
        <w:t>、</w:t>
      </w:r>
      <w:r>
        <w:rPr>
          <w:rFonts w:hint="eastAsia"/>
          <w:color w:val="auto"/>
        </w:rPr>
        <w:t>Q</w:t>
      </w:r>
      <w:r>
        <w:rPr>
          <w:color w:val="auto"/>
        </w:rPr>
        <w:t>355</w:t>
      </w:r>
      <w:r>
        <w:rPr>
          <w:rFonts w:hint="eastAsia"/>
          <w:color w:val="auto"/>
        </w:rPr>
        <w:t>、</w:t>
      </w:r>
      <w:r>
        <w:rPr>
          <w:rFonts w:hint="eastAsia"/>
          <w:color w:val="auto"/>
        </w:rPr>
        <w:t>Q390</w:t>
      </w:r>
      <w:r>
        <w:rPr>
          <w:rFonts w:hint="eastAsia"/>
          <w:color w:val="auto"/>
        </w:rPr>
        <w:t>、</w:t>
      </w:r>
      <w:r>
        <w:rPr>
          <w:rFonts w:hint="eastAsia"/>
          <w:color w:val="auto"/>
        </w:rPr>
        <w:t>Q</w:t>
      </w:r>
      <w:r>
        <w:rPr>
          <w:color w:val="auto"/>
        </w:rPr>
        <w:t>420</w:t>
      </w:r>
      <w:r>
        <w:rPr>
          <w:rFonts w:hint="eastAsia"/>
          <w:color w:val="auto"/>
        </w:rPr>
        <w:t>钢，质量等级不应低于</w:t>
      </w:r>
      <w:r>
        <w:rPr>
          <w:rFonts w:hint="eastAsia"/>
          <w:color w:val="auto"/>
        </w:rPr>
        <w:t>B</w:t>
      </w:r>
      <w:r>
        <w:rPr>
          <w:rFonts w:hint="eastAsia"/>
          <w:color w:val="auto"/>
        </w:rPr>
        <w:t>级，且宜采用镇</w:t>
      </w:r>
      <w:r w:rsidR="000313EC">
        <w:rPr>
          <w:rFonts w:hint="eastAsia"/>
          <w:color w:val="auto"/>
        </w:rPr>
        <w:t>静</w:t>
      </w:r>
      <w:r>
        <w:rPr>
          <w:rFonts w:hint="eastAsia"/>
          <w:color w:val="auto"/>
        </w:rPr>
        <w:t>钢。钢材应符合现行国家标准《碳素结构钢》</w:t>
      </w:r>
      <w:r>
        <w:rPr>
          <w:rFonts w:hint="eastAsia"/>
          <w:color w:val="auto"/>
        </w:rPr>
        <w:t>GB</w:t>
      </w:r>
      <w:r>
        <w:rPr>
          <w:color w:val="auto"/>
        </w:rPr>
        <w:t>/T 700</w:t>
      </w:r>
      <w:r>
        <w:rPr>
          <w:rFonts w:hint="eastAsia"/>
          <w:color w:val="auto"/>
        </w:rPr>
        <w:t>、《低合金高强度结构钢》</w:t>
      </w:r>
      <w:r>
        <w:rPr>
          <w:rFonts w:hint="eastAsia"/>
          <w:color w:val="auto"/>
        </w:rPr>
        <w:t>GB</w:t>
      </w:r>
      <w:r>
        <w:rPr>
          <w:color w:val="auto"/>
        </w:rPr>
        <w:t>/T 1591</w:t>
      </w:r>
      <w:r>
        <w:rPr>
          <w:rFonts w:hint="eastAsia"/>
          <w:color w:val="auto"/>
        </w:rPr>
        <w:t>的规定。</w:t>
      </w:r>
    </w:p>
    <w:p w14:paraId="167AE9FE" w14:textId="04A2E8B7" w:rsidR="003F090C" w:rsidRDefault="00CF2A6B" w:rsidP="00CF2A6B">
      <w:pPr>
        <w:pStyle w:val="3"/>
        <w:numPr>
          <w:ilvl w:val="0"/>
          <w:numId w:val="0"/>
        </w:numPr>
        <w:rPr>
          <w:color w:val="auto"/>
        </w:rPr>
      </w:pPr>
      <w:r w:rsidRPr="00CF2A6B">
        <w:rPr>
          <w:rFonts w:hint="eastAsia"/>
          <w:b/>
          <w:color w:val="auto"/>
        </w:rPr>
        <w:t>4</w:t>
      </w:r>
      <w:r w:rsidRPr="00CF2A6B">
        <w:rPr>
          <w:b/>
          <w:color w:val="auto"/>
        </w:rPr>
        <w:t>.0.2</w:t>
      </w:r>
      <w:r>
        <w:rPr>
          <w:color w:val="auto"/>
        </w:rPr>
        <w:t xml:space="preserve">  </w:t>
      </w:r>
      <w:r>
        <w:rPr>
          <w:rFonts w:hint="eastAsia"/>
          <w:color w:val="auto"/>
        </w:rPr>
        <w:t>考虑地震作用的</w:t>
      </w:r>
      <w:r w:rsidR="00346727">
        <w:rPr>
          <w:rFonts w:hint="eastAsia"/>
          <w:color w:val="auto"/>
        </w:rPr>
        <w:t>钢—混凝土组合框架梁</w:t>
      </w:r>
      <w:r>
        <w:rPr>
          <w:rFonts w:hint="eastAsia"/>
          <w:color w:val="auto"/>
        </w:rPr>
        <w:t>的钢材应符合现行国家标准《建筑抗震设计规范》</w:t>
      </w:r>
      <w:r>
        <w:rPr>
          <w:rFonts w:hint="eastAsia"/>
          <w:color w:val="auto"/>
        </w:rPr>
        <w:t>GB</w:t>
      </w:r>
      <w:r>
        <w:rPr>
          <w:color w:val="auto"/>
        </w:rPr>
        <w:t>50011</w:t>
      </w:r>
      <w:r>
        <w:rPr>
          <w:rFonts w:hint="eastAsia"/>
          <w:color w:val="auto"/>
        </w:rPr>
        <w:t>的有关规定。</w:t>
      </w:r>
    </w:p>
    <w:p w14:paraId="0030BAF0" w14:textId="6A9A3978" w:rsidR="00CF2A6B" w:rsidRDefault="00CF2A6B" w:rsidP="00CF2A6B">
      <w:pPr>
        <w:pStyle w:val="3"/>
        <w:numPr>
          <w:ilvl w:val="0"/>
          <w:numId w:val="0"/>
        </w:numPr>
        <w:rPr>
          <w:color w:val="auto"/>
        </w:rPr>
      </w:pPr>
      <w:r w:rsidRPr="00CF2A6B">
        <w:rPr>
          <w:b/>
          <w:color w:val="auto"/>
        </w:rPr>
        <w:t>4.0.3</w:t>
      </w:r>
      <w:r w:rsidRPr="00CF2A6B">
        <w:rPr>
          <w:color w:val="auto"/>
        </w:rPr>
        <w:t xml:space="preserve">  </w:t>
      </w:r>
      <w:r w:rsidRPr="00CF2A6B">
        <w:rPr>
          <w:rFonts w:hint="eastAsia"/>
          <w:color w:val="auto"/>
        </w:rPr>
        <w:t>压型钢板</w:t>
      </w:r>
      <w:r>
        <w:rPr>
          <w:rFonts w:hint="eastAsia"/>
          <w:color w:val="auto"/>
        </w:rPr>
        <w:t>质量应符合</w:t>
      </w:r>
      <w:r w:rsidR="00391897">
        <w:rPr>
          <w:rFonts w:hint="eastAsia"/>
          <w:color w:val="auto"/>
        </w:rPr>
        <w:t>现行</w:t>
      </w:r>
      <w:r>
        <w:rPr>
          <w:rFonts w:hint="eastAsia"/>
          <w:color w:val="auto"/>
        </w:rPr>
        <w:t>国家标准《建筑用压型钢板》</w:t>
      </w:r>
      <w:r>
        <w:rPr>
          <w:rFonts w:hint="eastAsia"/>
          <w:color w:val="auto"/>
        </w:rPr>
        <w:t>GB/</w:t>
      </w:r>
      <w:r>
        <w:rPr>
          <w:color w:val="auto"/>
        </w:rPr>
        <w:t>T 12755</w:t>
      </w:r>
      <w:r>
        <w:rPr>
          <w:rFonts w:hint="eastAsia"/>
          <w:color w:val="auto"/>
        </w:rPr>
        <w:t>的规定，压型钢板的基板应选用热镀锌钢板，镀锌层应符合</w:t>
      </w:r>
      <w:r w:rsidR="00F92032">
        <w:rPr>
          <w:rFonts w:hint="eastAsia"/>
          <w:color w:val="auto"/>
        </w:rPr>
        <w:t>现行</w:t>
      </w:r>
      <w:r>
        <w:rPr>
          <w:rFonts w:hint="eastAsia"/>
          <w:color w:val="auto"/>
        </w:rPr>
        <w:t>国家标准《连续热镀锌和锌合金镀层钢板及钢带》</w:t>
      </w:r>
      <w:r>
        <w:rPr>
          <w:rFonts w:hint="eastAsia"/>
          <w:color w:val="auto"/>
        </w:rPr>
        <w:t>GB</w:t>
      </w:r>
      <w:r>
        <w:rPr>
          <w:color w:val="auto"/>
        </w:rPr>
        <w:t>/T 2518</w:t>
      </w:r>
      <w:r>
        <w:rPr>
          <w:rFonts w:hint="eastAsia"/>
          <w:color w:val="auto"/>
        </w:rPr>
        <w:t>的规定，镀锌层双面重量不宜小于</w:t>
      </w:r>
      <w:r>
        <w:rPr>
          <w:rFonts w:hint="eastAsia"/>
          <w:color w:val="auto"/>
        </w:rPr>
        <w:t>2</w:t>
      </w:r>
      <w:r>
        <w:rPr>
          <w:color w:val="auto"/>
        </w:rPr>
        <w:t>75g/m</w:t>
      </w:r>
      <w:r w:rsidRPr="00CF2A6B">
        <w:rPr>
          <w:color w:val="auto"/>
          <w:vertAlign w:val="superscript"/>
        </w:rPr>
        <w:t>2</w:t>
      </w:r>
      <w:r>
        <w:rPr>
          <w:rFonts w:hint="eastAsia"/>
          <w:color w:val="auto"/>
        </w:rPr>
        <w:t>。</w:t>
      </w:r>
    </w:p>
    <w:p w14:paraId="42C46BE5" w14:textId="07C541A2" w:rsidR="003F090C" w:rsidRPr="00CF2A6B" w:rsidRDefault="00CF2A6B" w:rsidP="00CF2A6B">
      <w:pPr>
        <w:pStyle w:val="3"/>
        <w:numPr>
          <w:ilvl w:val="0"/>
          <w:numId w:val="0"/>
        </w:numPr>
        <w:rPr>
          <w:b/>
          <w:color w:val="auto"/>
        </w:rPr>
      </w:pPr>
      <w:r w:rsidRPr="00CF2A6B">
        <w:rPr>
          <w:rFonts w:hint="eastAsia"/>
          <w:b/>
          <w:color w:val="auto"/>
        </w:rPr>
        <w:t>4</w:t>
      </w:r>
      <w:r w:rsidRPr="00CF2A6B">
        <w:rPr>
          <w:b/>
          <w:color w:val="auto"/>
        </w:rPr>
        <w:t>.0.4</w:t>
      </w:r>
      <w:r>
        <w:rPr>
          <w:color w:val="auto"/>
        </w:rPr>
        <w:t xml:space="preserve">  </w:t>
      </w:r>
      <w:r>
        <w:rPr>
          <w:rFonts w:hint="eastAsia"/>
          <w:color w:val="auto"/>
        </w:rPr>
        <w:t>圆柱头焊钉应符合现行国家标准《电弧螺柱</w:t>
      </w:r>
      <w:r w:rsidR="00346727">
        <w:rPr>
          <w:rFonts w:hint="eastAsia"/>
          <w:color w:val="auto"/>
        </w:rPr>
        <w:t>焊用圆柱头焊钉</w:t>
      </w:r>
      <w:r>
        <w:rPr>
          <w:rFonts w:hint="eastAsia"/>
          <w:color w:val="auto"/>
        </w:rPr>
        <w:t>》</w:t>
      </w:r>
      <w:r w:rsidR="00346727">
        <w:rPr>
          <w:rFonts w:hint="eastAsia"/>
          <w:color w:val="auto"/>
        </w:rPr>
        <w:t>GB</w:t>
      </w:r>
      <w:r w:rsidR="00346727">
        <w:rPr>
          <w:color w:val="auto"/>
        </w:rPr>
        <w:t>/T 10433</w:t>
      </w:r>
      <w:r w:rsidR="00346727">
        <w:rPr>
          <w:rFonts w:hint="eastAsia"/>
          <w:color w:val="auto"/>
        </w:rPr>
        <w:t>的规定，其材料及力学性能应符合表</w:t>
      </w:r>
      <w:r w:rsidR="00346727">
        <w:rPr>
          <w:color w:val="auto"/>
        </w:rPr>
        <w:t>4.0.4</w:t>
      </w:r>
      <w:r w:rsidR="00346727">
        <w:rPr>
          <w:rFonts w:hint="eastAsia"/>
          <w:color w:val="auto"/>
        </w:rPr>
        <w:t>规定。</w:t>
      </w:r>
    </w:p>
    <w:p w14:paraId="046C011E" w14:textId="579D3EE4" w:rsidR="003F090C" w:rsidRDefault="00934968">
      <w:pPr>
        <w:spacing w:beforeLines="50" w:before="163" w:afterLines="50" w:after="163" w:line="400" w:lineRule="exact"/>
        <w:jc w:val="center"/>
        <w:rPr>
          <w:sz w:val="21"/>
          <w:szCs w:val="21"/>
        </w:rPr>
      </w:pPr>
      <w:r>
        <w:rPr>
          <w:sz w:val="21"/>
          <w:szCs w:val="21"/>
        </w:rPr>
        <w:t>表</w:t>
      </w:r>
      <w:r w:rsidR="00346727">
        <w:rPr>
          <w:sz w:val="21"/>
          <w:szCs w:val="21"/>
        </w:rPr>
        <w:t>4.0</w:t>
      </w:r>
      <w:r>
        <w:rPr>
          <w:rFonts w:hint="eastAsia"/>
          <w:sz w:val="21"/>
          <w:szCs w:val="21"/>
        </w:rPr>
        <w:t>.</w:t>
      </w:r>
      <w:r>
        <w:rPr>
          <w:sz w:val="21"/>
          <w:szCs w:val="21"/>
        </w:rPr>
        <w:t xml:space="preserve">4 </w:t>
      </w:r>
      <w:r w:rsidR="00346727">
        <w:rPr>
          <w:rFonts w:hint="eastAsia"/>
          <w:sz w:val="21"/>
          <w:szCs w:val="21"/>
        </w:rPr>
        <w:t>焊钉材料及力学性能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2"/>
        <w:gridCol w:w="2396"/>
        <w:gridCol w:w="1714"/>
        <w:gridCol w:w="1374"/>
      </w:tblGrid>
      <w:tr w:rsidR="00346727" w14:paraId="71D5A372" w14:textId="77777777" w:rsidTr="00346727">
        <w:trPr>
          <w:jc w:val="center"/>
        </w:trPr>
        <w:tc>
          <w:tcPr>
            <w:tcW w:w="1695" w:type="pct"/>
            <w:shd w:val="clear" w:color="auto" w:fill="auto"/>
            <w:vAlign w:val="center"/>
          </w:tcPr>
          <w:p w14:paraId="3E7395F8" w14:textId="1BDBA033" w:rsidR="00346727" w:rsidRDefault="00346727" w:rsidP="00346727">
            <w:pPr>
              <w:jc w:val="center"/>
              <w:rPr>
                <w:sz w:val="21"/>
                <w:szCs w:val="21"/>
                <w:lang w:bidi="en-US"/>
              </w:rPr>
            </w:pPr>
            <w:r>
              <w:rPr>
                <w:rFonts w:hint="eastAsia"/>
                <w:sz w:val="21"/>
                <w:szCs w:val="21"/>
                <w:lang w:bidi="en-US"/>
              </w:rPr>
              <w:t>材料</w:t>
            </w:r>
          </w:p>
        </w:tc>
        <w:tc>
          <w:tcPr>
            <w:tcW w:w="1444" w:type="pct"/>
            <w:shd w:val="clear" w:color="auto" w:fill="auto"/>
            <w:noWrap/>
            <w:vAlign w:val="center"/>
          </w:tcPr>
          <w:p w14:paraId="734D1C2A" w14:textId="63E7A15C" w:rsidR="00346727" w:rsidRDefault="00346727" w:rsidP="00346727">
            <w:pPr>
              <w:jc w:val="center"/>
              <w:rPr>
                <w:sz w:val="21"/>
                <w:szCs w:val="21"/>
                <w:lang w:bidi="en-US"/>
              </w:rPr>
            </w:pPr>
            <w:r>
              <w:rPr>
                <w:rFonts w:hint="eastAsia"/>
                <w:sz w:val="21"/>
                <w:szCs w:val="21"/>
                <w:lang w:bidi="en-US"/>
              </w:rPr>
              <w:t>极限</w:t>
            </w:r>
            <w:r>
              <w:rPr>
                <w:sz w:val="21"/>
                <w:szCs w:val="21"/>
                <w:lang w:bidi="en-US"/>
              </w:rPr>
              <w:t>抗拉强度</w:t>
            </w:r>
          </w:p>
          <w:p w14:paraId="703E65A0" w14:textId="00BB871A" w:rsidR="00346727" w:rsidRDefault="00346727" w:rsidP="00346727">
            <w:pPr>
              <w:jc w:val="center"/>
              <w:rPr>
                <w:sz w:val="21"/>
                <w:szCs w:val="21"/>
                <w:lang w:bidi="en-US"/>
              </w:rPr>
            </w:pPr>
            <w:r>
              <w:rPr>
                <w:sz w:val="21"/>
                <w:szCs w:val="21"/>
                <w:lang w:bidi="en-US"/>
              </w:rPr>
              <w:t>(N/mm</w:t>
            </w:r>
            <w:r>
              <w:rPr>
                <w:sz w:val="21"/>
                <w:szCs w:val="21"/>
                <w:vertAlign w:val="superscript"/>
                <w:lang w:bidi="en-US"/>
              </w:rPr>
              <w:t>2</w:t>
            </w:r>
            <w:r>
              <w:rPr>
                <w:sz w:val="21"/>
                <w:szCs w:val="21"/>
                <w:lang w:bidi="en-US"/>
              </w:rPr>
              <w:t>)</w:t>
            </w:r>
          </w:p>
        </w:tc>
        <w:tc>
          <w:tcPr>
            <w:tcW w:w="1033" w:type="pct"/>
            <w:shd w:val="clear" w:color="auto" w:fill="auto"/>
            <w:noWrap/>
            <w:vAlign w:val="center"/>
          </w:tcPr>
          <w:p w14:paraId="24CD9A65" w14:textId="0FE2D45C" w:rsidR="00346727" w:rsidRDefault="00346727" w:rsidP="00346727">
            <w:pPr>
              <w:jc w:val="center"/>
              <w:rPr>
                <w:sz w:val="21"/>
                <w:szCs w:val="21"/>
                <w:lang w:bidi="en-US"/>
              </w:rPr>
            </w:pPr>
            <w:r>
              <w:rPr>
                <w:rFonts w:hint="eastAsia"/>
                <w:sz w:val="21"/>
                <w:szCs w:val="21"/>
                <w:lang w:bidi="en-US"/>
              </w:rPr>
              <w:t>屈服强度</w:t>
            </w:r>
          </w:p>
          <w:p w14:paraId="7EA8E47D" w14:textId="1A00D1A0" w:rsidR="00346727" w:rsidRDefault="00346727" w:rsidP="00346727">
            <w:pPr>
              <w:jc w:val="center"/>
              <w:rPr>
                <w:sz w:val="21"/>
                <w:szCs w:val="21"/>
                <w:lang w:bidi="en-US"/>
              </w:rPr>
            </w:pPr>
            <w:r>
              <w:rPr>
                <w:sz w:val="21"/>
                <w:szCs w:val="21"/>
                <w:lang w:bidi="en-US"/>
              </w:rPr>
              <w:t>(N/mm</w:t>
            </w:r>
            <w:r>
              <w:rPr>
                <w:sz w:val="21"/>
                <w:szCs w:val="21"/>
                <w:vertAlign w:val="superscript"/>
                <w:lang w:bidi="en-US"/>
              </w:rPr>
              <w:t>2</w:t>
            </w:r>
            <w:r>
              <w:rPr>
                <w:sz w:val="21"/>
                <w:szCs w:val="21"/>
                <w:lang w:bidi="en-US"/>
              </w:rPr>
              <w:t>)</w:t>
            </w:r>
          </w:p>
        </w:tc>
        <w:tc>
          <w:tcPr>
            <w:tcW w:w="828" w:type="pct"/>
            <w:vAlign w:val="center"/>
          </w:tcPr>
          <w:p w14:paraId="30527A69" w14:textId="73D42932" w:rsidR="00346727" w:rsidRDefault="00346727" w:rsidP="00346727">
            <w:pPr>
              <w:jc w:val="center"/>
              <w:rPr>
                <w:sz w:val="21"/>
                <w:szCs w:val="21"/>
                <w:lang w:bidi="en-US"/>
              </w:rPr>
            </w:pPr>
            <w:r>
              <w:rPr>
                <w:rFonts w:hint="eastAsia"/>
                <w:sz w:val="21"/>
                <w:szCs w:val="21"/>
                <w:lang w:bidi="en-US"/>
              </w:rPr>
              <w:t>伸长率</w:t>
            </w:r>
          </w:p>
          <w:p w14:paraId="672ED04E" w14:textId="77777777" w:rsidR="00346727" w:rsidRDefault="00346727" w:rsidP="00346727">
            <w:pPr>
              <w:jc w:val="center"/>
              <w:rPr>
                <w:sz w:val="21"/>
                <w:szCs w:val="21"/>
                <w:lang w:bidi="en-US"/>
              </w:rPr>
            </w:pPr>
            <w:r>
              <w:rPr>
                <w:rFonts w:hint="eastAsia"/>
                <w:sz w:val="21"/>
                <w:szCs w:val="21"/>
                <w:lang w:bidi="en-US"/>
              </w:rPr>
              <w:t>(</w:t>
            </w:r>
            <w:r>
              <w:rPr>
                <w:sz w:val="21"/>
                <w:szCs w:val="21"/>
                <w:lang w:bidi="en-US"/>
              </w:rPr>
              <w:t>%)</w:t>
            </w:r>
          </w:p>
        </w:tc>
      </w:tr>
      <w:tr w:rsidR="00346727" w14:paraId="3C15BE6B" w14:textId="77777777" w:rsidTr="00346727">
        <w:trPr>
          <w:jc w:val="center"/>
        </w:trPr>
        <w:tc>
          <w:tcPr>
            <w:tcW w:w="1695" w:type="pct"/>
            <w:shd w:val="clear" w:color="auto" w:fill="auto"/>
            <w:vAlign w:val="center"/>
          </w:tcPr>
          <w:p w14:paraId="7BB90A29" w14:textId="1341D149" w:rsidR="00346727" w:rsidRDefault="00346727" w:rsidP="00346727">
            <w:pPr>
              <w:jc w:val="center"/>
              <w:rPr>
                <w:sz w:val="21"/>
                <w:szCs w:val="21"/>
                <w:lang w:bidi="en-US"/>
              </w:rPr>
            </w:pPr>
            <w:r>
              <w:rPr>
                <w:sz w:val="21"/>
                <w:szCs w:val="21"/>
                <w:lang w:bidi="en-US"/>
              </w:rPr>
              <w:t>ML15</w:t>
            </w:r>
            <w:r>
              <w:rPr>
                <w:rFonts w:hint="eastAsia"/>
                <w:sz w:val="21"/>
                <w:szCs w:val="21"/>
                <w:lang w:bidi="en-US"/>
              </w:rPr>
              <w:t>、</w:t>
            </w:r>
            <w:r>
              <w:rPr>
                <w:rFonts w:hint="eastAsia"/>
                <w:sz w:val="21"/>
                <w:szCs w:val="21"/>
                <w:lang w:bidi="en-US"/>
              </w:rPr>
              <w:t>M</w:t>
            </w:r>
            <w:r>
              <w:rPr>
                <w:sz w:val="21"/>
                <w:szCs w:val="21"/>
                <w:lang w:bidi="en-US"/>
              </w:rPr>
              <w:t>L15A1</w:t>
            </w:r>
          </w:p>
        </w:tc>
        <w:tc>
          <w:tcPr>
            <w:tcW w:w="1444" w:type="pct"/>
            <w:shd w:val="clear" w:color="auto" w:fill="auto"/>
            <w:noWrap/>
            <w:vAlign w:val="center"/>
          </w:tcPr>
          <w:p w14:paraId="04C7BA23" w14:textId="36A1DD90" w:rsidR="00346727" w:rsidRDefault="00346727" w:rsidP="00346727">
            <w:pPr>
              <w:jc w:val="center"/>
              <w:rPr>
                <w:sz w:val="21"/>
                <w:szCs w:val="21"/>
                <w:lang w:bidi="en-US"/>
              </w:rPr>
            </w:pPr>
            <w:r>
              <w:rPr>
                <w:sz w:val="21"/>
                <w:szCs w:val="21"/>
                <w:lang w:bidi="en-US"/>
              </w:rPr>
              <w:t>≥400</w:t>
            </w:r>
          </w:p>
        </w:tc>
        <w:tc>
          <w:tcPr>
            <w:tcW w:w="1033" w:type="pct"/>
            <w:shd w:val="clear" w:color="auto" w:fill="auto"/>
            <w:noWrap/>
            <w:vAlign w:val="center"/>
          </w:tcPr>
          <w:p w14:paraId="7D3C9246" w14:textId="2702F3A0" w:rsidR="00346727" w:rsidRDefault="00346727" w:rsidP="00346727">
            <w:pPr>
              <w:jc w:val="center"/>
              <w:rPr>
                <w:sz w:val="21"/>
                <w:szCs w:val="21"/>
                <w:lang w:bidi="en-US"/>
              </w:rPr>
            </w:pPr>
            <w:r>
              <w:rPr>
                <w:sz w:val="21"/>
                <w:szCs w:val="21"/>
                <w:lang w:bidi="en-US"/>
              </w:rPr>
              <w:t>≥320</w:t>
            </w:r>
          </w:p>
        </w:tc>
        <w:tc>
          <w:tcPr>
            <w:tcW w:w="828" w:type="pct"/>
            <w:vAlign w:val="center"/>
          </w:tcPr>
          <w:p w14:paraId="17C4852A" w14:textId="73C493B6" w:rsidR="00346727" w:rsidRDefault="00346727" w:rsidP="00346727">
            <w:pPr>
              <w:jc w:val="center"/>
              <w:rPr>
                <w:sz w:val="21"/>
                <w:szCs w:val="21"/>
                <w:lang w:bidi="en-US"/>
              </w:rPr>
            </w:pPr>
            <w:r>
              <w:rPr>
                <w:sz w:val="21"/>
                <w:szCs w:val="21"/>
                <w:lang w:bidi="en-US"/>
              </w:rPr>
              <w:t>≥14</w:t>
            </w:r>
          </w:p>
        </w:tc>
      </w:tr>
    </w:tbl>
    <w:p w14:paraId="1F34FE28" w14:textId="2E17B917" w:rsidR="00346727" w:rsidRDefault="00346727" w:rsidP="00346727">
      <w:pPr>
        <w:pStyle w:val="3"/>
        <w:numPr>
          <w:ilvl w:val="0"/>
          <w:numId w:val="0"/>
        </w:numPr>
        <w:rPr>
          <w:color w:val="auto"/>
        </w:rPr>
      </w:pPr>
      <w:r w:rsidRPr="00346727">
        <w:rPr>
          <w:rFonts w:hint="eastAsia"/>
          <w:b/>
          <w:color w:val="auto"/>
        </w:rPr>
        <w:t>4</w:t>
      </w:r>
      <w:r w:rsidRPr="00346727">
        <w:rPr>
          <w:b/>
          <w:color w:val="auto"/>
        </w:rPr>
        <w:t>.0.5</w:t>
      </w:r>
      <w:r>
        <w:rPr>
          <w:color w:val="auto"/>
        </w:rPr>
        <w:t xml:space="preserve">  </w:t>
      </w:r>
      <w:r>
        <w:rPr>
          <w:rFonts w:hint="eastAsia"/>
          <w:color w:val="auto"/>
        </w:rPr>
        <w:t>钢—混凝土组合框架梁中的混凝土楼板强度等级不宜低于</w:t>
      </w:r>
      <w:r>
        <w:rPr>
          <w:rFonts w:hint="eastAsia"/>
          <w:color w:val="auto"/>
        </w:rPr>
        <w:t>C</w:t>
      </w:r>
      <w:r>
        <w:rPr>
          <w:color w:val="auto"/>
        </w:rPr>
        <w:t>30</w:t>
      </w:r>
      <w:r w:rsidR="0002665B">
        <w:rPr>
          <w:rFonts w:hint="eastAsia"/>
          <w:color w:val="auto"/>
        </w:rPr>
        <w:t>。</w:t>
      </w:r>
    </w:p>
    <w:p w14:paraId="3B76152F" w14:textId="4061C7CC" w:rsidR="003F090C" w:rsidRPr="00241DF7" w:rsidRDefault="00346727" w:rsidP="00346727">
      <w:pPr>
        <w:pStyle w:val="3"/>
        <w:numPr>
          <w:ilvl w:val="0"/>
          <w:numId w:val="0"/>
        </w:numPr>
        <w:rPr>
          <w:color w:val="auto"/>
        </w:rPr>
      </w:pPr>
      <w:r w:rsidRPr="00346727">
        <w:rPr>
          <w:b/>
          <w:color w:val="auto"/>
        </w:rPr>
        <w:t>4.0.6</w:t>
      </w:r>
      <w:r>
        <w:rPr>
          <w:color w:val="auto"/>
        </w:rPr>
        <w:t xml:space="preserve">  </w:t>
      </w:r>
      <w:r>
        <w:rPr>
          <w:rFonts w:hint="eastAsia"/>
          <w:color w:val="auto"/>
        </w:rPr>
        <w:t>钢—混凝土组合框架梁中楼板钢筋宜采用热轧钢筋</w:t>
      </w:r>
      <w:r>
        <w:rPr>
          <w:rFonts w:hint="eastAsia"/>
          <w:color w:val="auto"/>
        </w:rPr>
        <w:t>HPB</w:t>
      </w:r>
      <w:r>
        <w:rPr>
          <w:color w:val="auto"/>
        </w:rPr>
        <w:t>300</w:t>
      </w:r>
      <w:r>
        <w:rPr>
          <w:rFonts w:hint="eastAsia"/>
          <w:color w:val="auto"/>
        </w:rPr>
        <w:t>、</w:t>
      </w:r>
      <w:r>
        <w:rPr>
          <w:rFonts w:hint="eastAsia"/>
          <w:color w:val="auto"/>
        </w:rPr>
        <w:t>HRB</w:t>
      </w:r>
      <w:r>
        <w:rPr>
          <w:color w:val="auto"/>
        </w:rPr>
        <w:t>400</w:t>
      </w:r>
      <w:r>
        <w:rPr>
          <w:rFonts w:hint="eastAsia"/>
          <w:color w:val="auto"/>
        </w:rPr>
        <w:t>、</w:t>
      </w:r>
      <w:r>
        <w:rPr>
          <w:rFonts w:hint="eastAsia"/>
          <w:color w:val="auto"/>
        </w:rPr>
        <w:t>HRBF</w:t>
      </w:r>
      <w:r>
        <w:rPr>
          <w:color w:val="auto"/>
        </w:rPr>
        <w:t>400</w:t>
      </w:r>
      <w:r>
        <w:rPr>
          <w:rFonts w:hint="eastAsia"/>
          <w:color w:val="auto"/>
        </w:rPr>
        <w:t>、</w:t>
      </w:r>
      <w:r>
        <w:rPr>
          <w:rFonts w:hint="eastAsia"/>
          <w:color w:val="auto"/>
        </w:rPr>
        <w:t>HRB</w:t>
      </w:r>
      <w:r>
        <w:rPr>
          <w:color w:val="auto"/>
        </w:rPr>
        <w:t>500</w:t>
      </w:r>
      <w:r>
        <w:rPr>
          <w:rFonts w:hint="eastAsia"/>
          <w:color w:val="auto"/>
        </w:rPr>
        <w:t>、</w:t>
      </w:r>
      <w:r>
        <w:rPr>
          <w:rFonts w:hint="eastAsia"/>
          <w:color w:val="auto"/>
        </w:rPr>
        <w:t>HRBF</w:t>
      </w:r>
      <w:r>
        <w:rPr>
          <w:color w:val="auto"/>
        </w:rPr>
        <w:t>500</w:t>
      </w:r>
      <w:r>
        <w:rPr>
          <w:rFonts w:hint="eastAsia"/>
          <w:color w:val="auto"/>
        </w:rPr>
        <w:t>、</w:t>
      </w:r>
      <w:r>
        <w:rPr>
          <w:rFonts w:hint="eastAsia"/>
          <w:color w:val="auto"/>
        </w:rPr>
        <w:t>HRB</w:t>
      </w:r>
      <w:r>
        <w:rPr>
          <w:color w:val="auto"/>
        </w:rPr>
        <w:t>400</w:t>
      </w:r>
      <w:r>
        <w:rPr>
          <w:rFonts w:hint="eastAsia"/>
          <w:color w:val="auto"/>
        </w:rPr>
        <w:t>E</w:t>
      </w:r>
      <w:r>
        <w:rPr>
          <w:rFonts w:hint="eastAsia"/>
          <w:color w:val="auto"/>
        </w:rPr>
        <w:t>、</w:t>
      </w:r>
      <w:r>
        <w:rPr>
          <w:rFonts w:hint="eastAsia"/>
          <w:color w:val="auto"/>
        </w:rPr>
        <w:t>HRB</w:t>
      </w:r>
      <w:r>
        <w:rPr>
          <w:color w:val="auto"/>
        </w:rPr>
        <w:t>500</w:t>
      </w:r>
      <w:r>
        <w:rPr>
          <w:rFonts w:hint="eastAsia"/>
          <w:color w:val="auto"/>
        </w:rPr>
        <w:t>E</w:t>
      </w:r>
      <w:r>
        <w:rPr>
          <w:rFonts w:hint="eastAsia"/>
          <w:color w:val="auto"/>
        </w:rPr>
        <w:t>、</w:t>
      </w:r>
      <w:r>
        <w:rPr>
          <w:rFonts w:hint="eastAsia"/>
          <w:color w:val="auto"/>
        </w:rPr>
        <w:t>RRB</w:t>
      </w:r>
      <w:r>
        <w:rPr>
          <w:color w:val="auto"/>
        </w:rPr>
        <w:t>400</w:t>
      </w:r>
      <w:r w:rsidR="00241DF7">
        <w:rPr>
          <w:rFonts w:hint="eastAsia"/>
          <w:color w:val="auto"/>
        </w:rPr>
        <w:t>。</w:t>
      </w:r>
    </w:p>
    <w:p w14:paraId="51FA90E8" w14:textId="23AA2727" w:rsidR="00346727" w:rsidRDefault="00346727" w:rsidP="00346727">
      <w:pPr>
        <w:pStyle w:val="3"/>
        <w:numPr>
          <w:ilvl w:val="0"/>
          <w:numId w:val="0"/>
        </w:numPr>
        <w:rPr>
          <w:color w:val="auto"/>
        </w:rPr>
      </w:pPr>
      <w:r w:rsidRPr="00346727">
        <w:rPr>
          <w:rFonts w:hint="eastAsia"/>
          <w:b/>
          <w:color w:val="auto"/>
        </w:rPr>
        <w:t>4</w:t>
      </w:r>
      <w:r w:rsidRPr="00346727">
        <w:rPr>
          <w:b/>
          <w:color w:val="auto"/>
        </w:rPr>
        <w:t>.0.7</w:t>
      </w:r>
      <w:r w:rsidRPr="00346727">
        <w:rPr>
          <w:color w:val="auto"/>
        </w:rPr>
        <w:t xml:space="preserve">  </w:t>
      </w:r>
      <w:r w:rsidRPr="00346727">
        <w:rPr>
          <w:rFonts w:hint="eastAsia"/>
          <w:color w:val="auto"/>
        </w:rPr>
        <w:t>考虑地震</w:t>
      </w:r>
      <w:r>
        <w:rPr>
          <w:rFonts w:hint="eastAsia"/>
          <w:color w:val="auto"/>
        </w:rPr>
        <w:t>作用的钢—混凝土组合框架梁中楼板钢筋应符合下列规定：</w:t>
      </w:r>
    </w:p>
    <w:p w14:paraId="0A8AABC4" w14:textId="6A8B3377" w:rsidR="00C94AB0" w:rsidRDefault="00C94AB0" w:rsidP="008E24BC">
      <w:pPr>
        <w:pStyle w:val="a0"/>
        <w:numPr>
          <w:ilvl w:val="0"/>
          <w:numId w:val="6"/>
        </w:numPr>
        <w:ind w:left="17" w:firstLine="380"/>
        <w:rPr>
          <w:rFonts w:ascii="Times New Roman" w:hAnsi="Times New Roman"/>
          <w:bCs/>
          <w:szCs w:val="24"/>
        </w:rPr>
      </w:pPr>
      <w:r>
        <w:rPr>
          <w:rFonts w:ascii="Times New Roman" w:hAnsi="Times New Roman" w:hint="eastAsia"/>
          <w:bCs/>
          <w:szCs w:val="24"/>
        </w:rPr>
        <w:t>抗拉强度实测值与屈服强度实测值的比值不应小于</w:t>
      </w:r>
      <w:r>
        <w:rPr>
          <w:rFonts w:ascii="Times New Roman" w:hAnsi="Times New Roman" w:hint="eastAsia"/>
          <w:bCs/>
          <w:szCs w:val="24"/>
        </w:rPr>
        <w:t>1</w:t>
      </w:r>
      <w:r>
        <w:rPr>
          <w:rFonts w:ascii="Times New Roman" w:hAnsi="Times New Roman"/>
          <w:bCs/>
          <w:szCs w:val="24"/>
        </w:rPr>
        <w:t>.25</w:t>
      </w:r>
      <w:r>
        <w:rPr>
          <w:rFonts w:ascii="Times New Roman" w:hAnsi="Times New Roman" w:hint="eastAsia"/>
          <w:bCs/>
          <w:szCs w:val="24"/>
        </w:rPr>
        <w:t>；</w:t>
      </w:r>
    </w:p>
    <w:p w14:paraId="04EC30DC" w14:textId="1EC20B50" w:rsidR="00C94AB0" w:rsidRDefault="00C94AB0" w:rsidP="008E24BC">
      <w:pPr>
        <w:pStyle w:val="a0"/>
        <w:numPr>
          <w:ilvl w:val="0"/>
          <w:numId w:val="6"/>
        </w:numPr>
        <w:ind w:left="17" w:firstLine="380"/>
        <w:rPr>
          <w:rFonts w:ascii="Times New Roman" w:hAnsi="Times New Roman"/>
          <w:bCs/>
          <w:szCs w:val="24"/>
        </w:rPr>
      </w:pPr>
      <w:r>
        <w:rPr>
          <w:rFonts w:ascii="Times New Roman" w:hAnsi="Times New Roman" w:hint="eastAsia"/>
          <w:bCs/>
          <w:szCs w:val="24"/>
        </w:rPr>
        <w:t>屈服强度实测值与屈服强度标准值的比值不应大于</w:t>
      </w:r>
      <w:r>
        <w:rPr>
          <w:rFonts w:ascii="Times New Roman" w:hAnsi="Times New Roman" w:hint="eastAsia"/>
          <w:bCs/>
          <w:szCs w:val="24"/>
        </w:rPr>
        <w:t>1</w:t>
      </w:r>
      <w:r>
        <w:rPr>
          <w:rFonts w:ascii="Times New Roman" w:hAnsi="Times New Roman"/>
          <w:bCs/>
          <w:szCs w:val="24"/>
        </w:rPr>
        <w:t>.30</w:t>
      </w:r>
      <w:r>
        <w:rPr>
          <w:rFonts w:ascii="Times New Roman" w:hAnsi="Times New Roman" w:hint="eastAsia"/>
          <w:bCs/>
          <w:szCs w:val="24"/>
        </w:rPr>
        <w:t>；</w:t>
      </w:r>
    </w:p>
    <w:p w14:paraId="1538C75F" w14:textId="2104B231" w:rsidR="00C94AB0" w:rsidRDefault="00C94AB0" w:rsidP="008E24BC">
      <w:pPr>
        <w:pStyle w:val="a0"/>
        <w:numPr>
          <w:ilvl w:val="0"/>
          <w:numId w:val="6"/>
        </w:numPr>
        <w:ind w:left="17" w:firstLine="380"/>
        <w:rPr>
          <w:rFonts w:ascii="Times New Roman" w:hAnsi="Times New Roman"/>
          <w:bCs/>
          <w:szCs w:val="24"/>
        </w:rPr>
      </w:pPr>
      <w:proofErr w:type="gramStart"/>
      <w:r>
        <w:rPr>
          <w:rFonts w:ascii="Times New Roman" w:hAnsi="Times New Roman" w:hint="eastAsia"/>
          <w:bCs/>
          <w:szCs w:val="24"/>
        </w:rPr>
        <w:t>最大力</w:t>
      </w:r>
      <w:proofErr w:type="gramEnd"/>
      <w:r>
        <w:rPr>
          <w:rFonts w:ascii="Times New Roman" w:hAnsi="Times New Roman" w:hint="eastAsia"/>
          <w:bCs/>
          <w:szCs w:val="24"/>
        </w:rPr>
        <w:t>总延伸率实测值不应小于</w:t>
      </w:r>
      <w:r>
        <w:rPr>
          <w:rFonts w:ascii="Times New Roman" w:hAnsi="Times New Roman" w:hint="eastAsia"/>
          <w:bCs/>
          <w:szCs w:val="24"/>
        </w:rPr>
        <w:t>9%</w:t>
      </w:r>
      <w:r>
        <w:rPr>
          <w:rFonts w:ascii="Times New Roman" w:hAnsi="Times New Roman" w:hint="eastAsia"/>
          <w:bCs/>
          <w:szCs w:val="24"/>
        </w:rPr>
        <w:t>。</w:t>
      </w:r>
    </w:p>
    <w:p w14:paraId="4C34CFF3" w14:textId="77777777" w:rsidR="00084B1F" w:rsidRDefault="00084B1F" w:rsidP="00084B1F">
      <w:pPr>
        <w:pStyle w:val="a0"/>
        <w:numPr>
          <w:ilvl w:val="0"/>
          <w:numId w:val="0"/>
        </w:numPr>
        <w:ind w:left="397"/>
        <w:rPr>
          <w:rFonts w:ascii="Times New Roman" w:hAnsi="Times New Roman"/>
          <w:bCs/>
          <w:szCs w:val="24"/>
        </w:rPr>
      </w:pPr>
    </w:p>
    <w:p w14:paraId="6015E6D3" w14:textId="18C92996" w:rsidR="003F090C" w:rsidRPr="0011688B" w:rsidRDefault="00C70919" w:rsidP="0011688B">
      <w:pPr>
        <w:pStyle w:val="1"/>
        <w:numPr>
          <w:ilvl w:val="0"/>
          <w:numId w:val="42"/>
        </w:numPr>
        <w:spacing w:before="326" w:after="326"/>
        <w:rPr>
          <w:color w:val="auto"/>
        </w:rPr>
      </w:pPr>
      <w:r>
        <w:rPr>
          <w:rFonts w:hint="eastAsia"/>
          <w:color w:val="auto"/>
        </w:rPr>
        <w:lastRenderedPageBreak/>
        <w:t>弹性</w:t>
      </w:r>
      <w:r w:rsidR="005462BD" w:rsidRPr="0011688B">
        <w:rPr>
          <w:rFonts w:hint="eastAsia"/>
          <w:color w:val="auto"/>
        </w:rPr>
        <w:t>整体结构计算</w:t>
      </w:r>
    </w:p>
    <w:p w14:paraId="4345219E" w14:textId="457B953C" w:rsidR="003F090C" w:rsidRDefault="005F0130" w:rsidP="00084B1F">
      <w:pPr>
        <w:pStyle w:val="2"/>
        <w:numPr>
          <w:ilvl w:val="1"/>
          <w:numId w:val="35"/>
        </w:numPr>
      </w:pPr>
      <w:r>
        <w:rPr>
          <w:rFonts w:hint="eastAsia"/>
        </w:rPr>
        <w:t>弹性</w:t>
      </w:r>
      <w:r w:rsidR="00584F70">
        <w:rPr>
          <w:rFonts w:hint="eastAsia"/>
        </w:rPr>
        <w:t>内力计算和层间位移角验算</w:t>
      </w:r>
    </w:p>
    <w:p w14:paraId="54DAC9B8" w14:textId="733FD9DA" w:rsidR="00E753B1" w:rsidRDefault="00E753B1" w:rsidP="00E753B1">
      <w:pPr>
        <w:pStyle w:val="3"/>
        <w:rPr>
          <w:color w:val="auto"/>
        </w:rPr>
      </w:pPr>
      <w:r w:rsidRPr="00E753B1">
        <w:rPr>
          <w:rFonts w:hint="eastAsia"/>
          <w:color w:val="auto"/>
        </w:rPr>
        <w:t>在组合框架的弹性内力</w:t>
      </w:r>
      <w:r w:rsidR="00296B2A">
        <w:rPr>
          <w:rFonts w:hint="eastAsia"/>
          <w:color w:val="auto"/>
        </w:rPr>
        <w:t>和侧移</w:t>
      </w:r>
      <w:r w:rsidRPr="00E753B1">
        <w:rPr>
          <w:rFonts w:hint="eastAsia"/>
          <w:color w:val="auto"/>
        </w:rPr>
        <w:t>分析时，应考虑楼板与钢梁之间的组合作用，组合框架梁的抗弯惯性矩</w:t>
      </w:r>
      <w:proofErr w:type="spellStart"/>
      <w:r w:rsidRPr="00E753B1">
        <w:rPr>
          <w:rFonts w:hint="eastAsia"/>
          <w:i/>
          <w:color w:val="auto"/>
        </w:rPr>
        <w:t>I</w:t>
      </w:r>
      <w:r w:rsidRPr="00E753B1">
        <w:rPr>
          <w:rFonts w:hint="eastAsia"/>
          <w:color w:val="auto"/>
          <w:vertAlign w:val="subscript"/>
        </w:rPr>
        <w:t>e</w:t>
      </w:r>
      <w:proofErr w:type="spellEnd"/>
      <w:r w:rsidRPr="00E753B1">
        <w:rPr>
          <w:rFonts w:hint="eastAsia"/>
          <w:color w:val="auto"/>
        </w:rPr>
        <w:t>可按如下公式计算</w:t>
      </w:r>
      <w:r>
        <w:rPr>
          <w:rFonts w:hint="eastAsia"/>
          <w:color w:val="auto"/>
        </w:rPr>
        <w:t>：</w:t>
      </w:r>
    </w:p>
    <w:tbl>
      <w:tblPr>
        <w:tblStyle w:val="aff3"/>
        <w:tblW w:w="87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546"/>
        <w:gridCol w:w="705"/>
        <w:gridCol w:w="4076"/>
        <w:gridCol w:w="2056"/>
        <w:gridCol w:w="11"/>
      </w:tblGrid>
      <w:tr w:rsidR="00E753B1" w14:paraId="18CC2F34" w14:textId="77777777" w:rsidTr="000C7821">
        <w:tc>
          <w:tcPr>
            <w:tcW w:w="6717" w:type="dxa"/>
            <w:gridSpan w:val="4"/>
            <w:vAlign w:val="center"/>
          </w:tcPr>
          <w:p w14:paraId="064833B2" w14:textId="37AD48B4" w:rsidR="00E753B1" w:rsidRDefault="00E753B1" w:rsidP="00E753B1">
            <w:pPr>
              <w:spacing w:before="14"/>
              <w:jc w:val="center"/>
            </w:pPr>
            <w:r w:rsidRPr="00025957">
              <w:rPr>
                <w:position w:val="-4"/>
              </w:rPr>
              <w:object w:dxaOrig="780" w:dyaOrig="360" w14:anchorId="30BC0234">
                <v:shape id="_x0000_i1028" type="#_x0000_t75" style="width:40.25pt;height:18.35pt" o:ole="">
                  <v:imagedata r:id="rId23" o:title=""/>
                </v:shape>
                <o:OLEObject Type="Embed" ProgID="Equation.DSMT4" ShapeID="_x0000_i1028" DrawAspect="Content" ObjectID="_1774099060" r:id="rId24"/>
              </w:object>
            </w:r>
          </w:p>
        </w:tc>
        <w:tc>
          <w:tcPr>
            <w:tcW w:w="2067" w:type="dxa"/>
            <w:gridSpan w:val="2"/>
            <w:vAlign w:val="center"/>
          </w:tcPr>
          <w:p w14:paraId="1AF3DF5A" w14:textId="0E380FF0" w:rsidR="00E753B1" w:rsidRDefault="00C679CE" w:rsidP="00C679CE">
            <w:pPr>
              <w:spacing w:before="14"/>
              <w:jc w:val="right"/>
            </w:pPr>
            <w:r>
              <w:rPr>
                <w:rFonts w:hint="eastAsia"/>
              </w:rPr>
              <w:t>(</w:t>
            </w:r>
            <w:r w:rsidR="00907EB8">
              <w:t>5.1.1</w:t>
            </w:r>
            <w:r w:rsidR="00E753B1">
              <w:t>-</w:t>
            </w:r>
            <w:r w:rsidR="00907EB8">
              <w:t>1</w:t>
            </w:r>
            <w:r>
              <w:rPr>
                <w:rFonts w:hint="eastAsia"/>
              </w:rPr>
              <w:t>)</w:t>
            </w:r>
          </w:p>
        </w:tc>
      </w:tr>
      <w:tr w:rsidR="00E753B1" w14:paraId="7B89980C" w14:textId="77777777" w:rsidTr="000C7821">
        <w:tc>
          <w:tcPr>
            <w:tcW w:w="6717" w:type="dxa"/>
            <w:gridSpan w:val="4"/>
            <w:vAlign w:val="center"/>
          </w:tcPr>
          <w:p w14:paraId="012AA282" w14:textId="12977BD9" w:rsidR="00E753B1" w:rsidRPr="00025957" w:rsidRDefault="00E753B1" w:rsidP="00E753B1">
            <w:pPr>
              <w:spacing w:before="14"/>
              <w:jc w:val="center"/>
            </w:pPr>
            <w:r w:rsidRPr="00CE6F3D">
              <w:rPr>
                <w:position w:val="-30"/>
              </w:rPr>
              <w:object w:dxaOrig="1300" w:dyaOrig="780" w14:anchorId="15E523B4">
                <v:shape id="_x0000_i1029" type="#_x0000_t75" style="width:64.6pt;height:40.25pt" o:ole="">
                  <v:imagedata r:id="rId25" o:title=""/>
                </v:shape>
                <o:OLEObject Type="Embed" ProgID="Equation.DSMT4" ShapeID="_x0000_i1029" DrawAspect="Content" ObjectID="_1774099061" r:id="rId26"/>
              </w:object>
            </w:r>
          </w:p>
        </w:tc>
        <w:tc>
          <w:tcPr>
            <w:tcW w:w="2067" w:type="dxa"/>
            <w:gridSpan w:val="2"/>
            <w:vAlign w:val="center"/>
          </w:tcPr>
          <w:p w14:paraId="5BA8F345" w14:textId="35D70B1B" w:rsidR="00E753B1" w:rsidRDefault="0073075A" w:rsidP="0073075A">
            <w:pPr>
              <w:spacing w:before="14"/>
              <w:jc w:val="right"/>
            </w:pPr>
            <w:r>
              <w:rPr>
                <w:rFonts w:hint="eastAsia"/>
              </w:rPr>
              <w:t>(</w:t>
            </w:r>
            <w:r w:rsidR="00907EB8">
              <w:t>5.1.1-2</w:t>
            </w:r>
            <w:r>
              <w:rPr>
                <w:rFonts w:hint="eastAsia"/>
              </w:rPr>
              <w:t>)</w:t>
            </w:r>
          </w:p>
        </w:tc>
      </w:tr>
      <w:tr w:rsidR="00E753B1" w14:paraId="2013F5F2" w14:textId="77777777" w:rsidTr="000C7821">
        <w:tc>
          <w:tcPr>
            <w:tcW w:w="6717" w:type="dxa"/>
            <w:gridSpan w:val="4"/>
            <w:vAlign w:val="center"/>
          </w:tcPr>
          <w:p w14:paraId="53C63611" w14:textId="11054FB8" w:rsidR="00E753B1" w:rsidRPr="00025957" w:rsidRDefault="00E753B1" w:rsidP="00E753B1">
            <w:pPr>
              <w:spacing w:before="14"/>
              <w:jc w:val="center"/>
            </w:pPr>
            <w:r w:rsidRPr="00025957">
              <w:rPr>
                <w:position w:val="-4"/>
              </w:rPr>
              <w:object w:dxaOrig="2940" w:dyaOrig="880" w14:anchorId="521F2CC4">
                <v:shape id="_x0000_i1030" type="#_x0000_t75" style="width:147.2pt;height:46.95pt" o:ole="">
                  <v:imagedata r:id="rId27" o:title=""/>
                </v:shape>
                <o:OLEObject Type="Embed" ProgID="Equation.DSMT4" ShapeID="_x0000_i1030" DrawAspect="Content" ObjectID="_1774099062" r:id="rId28"/>
              </w:object>
            </w:r>
          </w:p>
        </w:tc>
        <w:tc>
          <w:tcPr>
            <w:tcW w:w="2067" w:type="dxa"/>
            <w:gridSpan w:val="2"/>
            <w:vAlign w:val="center"/>
          </w:tcPr>
          <w:p w14:paraId="76150955" w14:textId="5F70A89F" w:rsidR="00E753B1" w:rsidRDefault="0073075A" w:rsidP="0073075A">
            <w:pPr>
              <w:spacing w:before="14"/>
              <w:jc w:val="right"/>
            </w:pPr>
            <w:r>
              <w:rPr>
                <w:rFonts w:hint="eastAsia"/>
              </w:rPr>
              <w:t>(</w:t>
            </w:r>
            <w:r w:rsidR="00907EB8">
              <w:t>5.1.1-3</w:t>
            </w:r>
            <w:r>
              <w:rPr>
                <w:rFonts w:hint="eastAsia"/>
              </w:rPr>
              <w:t>)</w:t>
            </w:r>
          </w:p>
        </w:tc>
      </w:tr>
      <w:tr w:rsidR="00E753B1" w14:paraId="6C254516" w14:textId="77777777" w:rsidTr="000C7821">
        <w:tc>
          <w:tcPr>
            <w:tcW w:w="6717" w:type="dxa"/>
            <w:gridSpan w:val="4"/>
            <w:vAlign w:val="center"/>
          </w:tcPr>
          <w:p w14:paraId="76ACFEFC" w14:textId="35EB4A49" w:rsidR="00E753B1" w:rsidRPr="00025957" w:rsidRDefault="00E753B1" w:rsidP="00E753B1">
            <w:pPr>
              <w:spacing w:before="14"/>
              <w:jc w:val="center"/>
            </w:pPr>
            <w:r w:rsidRPr="00025957">
              <w:rPr>
                <w:position w:val="-4"/>
              </w:rPr>
              <w:object w:dxaOrig="2020" w:dyaOrig="1100" w14:anchorId="2E1D524E">
                <v:shape id="_x0000_i1031" type="#_x0000_t75" style="width:100.25pt;height:55.05pt" o:ole="">
                  <v:imagedata r:id="rId29" o:title=""/>
                </v:shape>
                <o:OLEObject Type="Embed" ProgID="Equation.DSMT4" ShapeID="_x0000_i1031" DrawAspect="Content" ObjectID="_1774099063" r:id="rId30"/>
              </w:object>
            </w:r>
          </w:p>
        </w:tc>
        <w:tc>
          <w:tcPr>
            <w:tcW w:w="2067" w:type="dxa"/>
            <w:gridSpan w:val="2"/>
            <w:vAlign w:val="center"/>
          </w:tcPr>
          <w:p w14:paraId="65BF04BA" w14:textId="31A6F108" w:rsidR="00E753B1" w:rsidRDefault="0073075A" w:rsidP="0073075A">
            <w:pPr>
              <w:spacing w:before="14"/>
              <w:jc w:val="right"/>
            </w:pPr>
            <w:r>
              <w:rPr>
                <w:rFonts w:hint="eastAsia"/>
              </w:rPr>
              <w:t>(</w:t>
            </w:r>
            <w:r w:rsidR="00907EB8">
              <w:t>5.1.1-4</w:t>
            </w:r>
            <w:r>
              <w:rPr>
                <w:rFonts w:hint="eastAsia"/>
              </w:rPr>
              <w:t>)</w:t>
            </w:r>
          </w:p>
        </w:tc>
      </w:tr>
      <w:tr w:rsidR="00E753B1" w14:paraId="4712DEAF" w14:textId="77777777" w:rsidTr="000C7821">
        <w:tc>
          <w:tcPr>
            <w:tcW w:w="6717" w:type="dxa"/>
            <w:gridSpan w:val="4"/>
            <w:vAlign w:val="center"/>
          </w:tcPr>
          <w:p w14:paraId="226473F4" w14:textId="78621F15" w:rsidR="00E753B1" w:rsidRPr="00025957" w:rsidRDefault="00C33EA4" w:rsidP="00E753B1">
            <w:pPr>
              <w:spacing w:before="14"/>
              <w:jc w:val="center"/>
            </w:pPr>
            <w:r w:rsidRPr="00EF39A4">
              <w:rPr>
                <w:position w:val="-30"/>
              </w:rPr>
              <w:object w:dxaOrig="3860" w:dyaOrig="760" w14:anchorId="3A71F3E3">
                <v:shape id="_x0000_i1032" type="#_x0000_t75" style="width:192.35pt;height:38.8pt" o:ole="">
                  <v:imagedata r:id="rId31" o:title=""/>
                </v:shape>
                <o:OLEObject Type="Embed" ProgID="Equation.DSMT4" ShapeID="_x0000_i1032" DrawAspect="Content" ObjectID="_1774099064" r:id="rId32"/>
              </w:object>
            </w:r>
          </w:p>
        </w:tc>
        <w:tc>
          <w:tcPr>
            <w:tcW w:w="2067" w:type="dxa"/>
            <w:gridSpan w:val="2"/>
            <w:vAlign w:val="center"/>
          </w:tcPr>
          <w:p w14:paraId="02C12771" w14:textId="41B9DD57" w:rsidR="00E753B1" w:rsidRDefault="0073075A" w:rsidP="0073075A">
            <w:pPr>
              <w:spacing w:before="14"/>
              <w:jc w:val="right"/>
            </w:pPr>
            <w:r>
              <w:rPr>
                <w:rFonts w:hint="eastAsia"/>
              </w:rPr>
              <w:t>(</w:t>
            </w:r>
            <w:r w:rsidR="00907EB8">
              <w:t>5.1.1-5</w:t>
            </w:r>
            <w:r>
              <w:rPr>
                <w:rFonts w:hint="eastAsia"/>
              </w:rPr>
              <w:t>)</w:t>
            </w:r>
          </w:p>
        </w:tc>
      </w:tr>
      <w:tr w:rsidR="00E753B1" w14:paraId="6A5D266B" w14:textId="77777777" w:rsidTr="000C78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390" w:type="dxa"/>
            <w:tcBorders>
              <w:top w:val="nil"/>
              <w:left w:val="nil"/>
              <w:bottom w:val="nil"/>
              <w:right w:val="nil"/>
            </w:tcBorders>
          </w:tcPr>
          <w:p w14:paraId="5DB273CA" w14:textId="77777777" w:rsidR="00E753B1" w:rsidRDefault="00E753B1" w:rsidP="00E753B1">
            <w:pPr>
              <w:jc w:val="left"/>
              <w:rPr>
                <w:i/>
                <w:iCs/>
              </w:rPr>
            </w:pPr>
            <w:r>
              <w:rPr>
                <w:rFonts w:hint="eastAsia"/>
              </w:rPr>
              <w:t>式中：</w:t>
            </w:r>
          </w:p>
        </w:tc>
        <w:tc>
          <w:tcPr>
            <w:tcW w:w="546" w:type="dxa"/>
            <w:tcBorders>
              <w:top w:val="nil"/>
              <w:left w:val="nil"/>
              <w:bottom w:val="nil"/>
              <w:right w:val="nil"/>
            </w:tcBorders>
          </w:tcPr>
          <w:p w14:paraId="2210F955" w14:textId="2B0603DA" w:rsidR="00E753B1" w:rsidRDefault="00E753B1" w:rsidP="00E753B1">
            <w:pPr>
              <w:jc w:val="right"/>
            </w:pPr>
            <w:r w:rsidRPr="00A74B84">
              <w:rPr>
                <w:i/>
              </w:rPr>
              <w:t>α</w:t>
            </w:r>
          </w:p>
        </w:tc>
        <w:tc>
          <w:tcPr>
            <w:tcW w:w="705" w:type="dxa"/>
            <w:tcBorders>
              <w:top w:val="nil"/>
              <w:left w:val="nil"/>
              <w:bottom w:val="nil"/>
              <w:right w:val="nil"/>
            </w:tcBorders>
          </w:tcPr>
          <w:p w14:paraId="0039E968" w14:textId="77777777" w:rsidR="00E753B1" w:rsidRDefault="00E753B1" w:rsidP="00E753B1">
            <w:pPr>
              <w:jc w:val="center"/>
            </w:pPr>
            <w:r>
              <w:t>——</w:t>
            </w:r>
          </w:p>
        </w:tc>
        <w:tc>
          <w:tcPr>
            <w:tcW w:w="6132" w:type="dxa"/>
            <w:gridSpan w:val="2"/>
            <w:tcBorders>
              <w:top w:val="nil"/>
              <w:left w:val="nil"/>
              <w:bottom w:val="nil"/>
              <w:right w:val="nil"/>
            </w:tcBorders>
          </w:tcPr>
          <w:p w14:paraId="48BBDEBF" w14:textId="0B147FCC" w:rsidR="00E753B1" w:rsidRDefault="00E753B1" w:rsidP="00E753B1">
            <w:r>
              <w:rPr>
                <w:rFonts w:hint="eastAsia"/>
              </w:rPr>
              <w:t>刚度放大系数；</w:t>
            </w:r>
          </w:p>
        </w:tc>
      </w:tr>
      <w:tr w:rsidR="00E753B1" w:rsidRPr="00E753B1" w14:paraId="4AE71391" w14:textId="77777777" w:rsidTr="000C78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390" w:type="dxa"/>
            <w:tcBorders>
              <w:top w:val="nil"/>
              <w:left w:val="nil"/>
              <w:bottom w:val="nil"/>
              <w:right w:val="nil"/>
            </w:tcBorders>
          </w:tcPr>
          <w:p w14:paraId="1297C7B7" w14:textId="77777777" w:rsidR="00E753B1" w:rsidRDefault="00E753B1" w:rsidP="00E753B1">
            <w:pPr>
              <w:jc w:val="right"/>
              <w:rPr>
                <w:rFonts w:ascii="Symbol" w:hAnsi="Symbol" w:hint="eastAsia"/>
                <w:i/>
              </w:rPr>
            </w:pPr>
          </w:p>
        </w:tc>
        <w:tc>
          <w:tcPr>
            <w:tcW w:w="546" w:type="dxa"/>
            <w:tcBorders>
              <w:top w:val="nil"/>
              <w:left w:val="nil"/>
              <w:bottom w:val="nil"/>
              <w:right w:val="nil"/>
            </w:tcBorders>
          </w:tcPr>
          <w:p w14:paraId="63D58016" w14:textId="38E59243" w:rsidR="00E753B1" w:rsidRDefault="00E753B1" w:rsidP="00E753B1">
            <w:pPr>
              <w:jc w:val="right"/>
            </w:pPr>
            <w:r w:rsidRPr="00A74B84">
              <w:rPr>
                <w:rFonts w:hint="eastAsia"/>
                <w:i/>
              </w:rPr>
              <w:t>I</w:t>
            </w:r>
            <w:r w:rsidRPr="00A74B84">
              <w:rPr>
                <w:rFonts w:hint="eastAsia"/>
                <w:vertAlign w:val="subscript"/>
              </w:rPr>
              <w:t>s</w:t>
            </w:r>
          </w:p>
        </w:tc>
        <w:tc>
          <w:tcPr>
            <w:tcW w:w="705" w:type="dxa"/>
            <w:tcBorders>
              <w:top w:val="nil"/>
              <w:left w:val="nil"/>
              <w:bottom w:val="nil"/>
              <w:right w:val="nil"/>
            </w:tcBorders>
          </w:tcPr>
          <w:p w14:paraId="109FA636" w14:textId="77777777" w:rsidR="00E753B1" w:rsidRDefault="00E753B1" w:rsidP="00E753B1">
            <w:pPr>
              <w:jc w:val="center"/>
            </w:pPr>
            <w:r>
              <w:t>——</w:t>
            </w:r>
          </w:p>
        </w:tc>
        <w:tc>
          <w:tcPr>
            <w:tcW w:w="6132" w:type="dxa"/>
            <w:gridSpan w:val="2"/>
            <w:tcBorders>
              <w:top w:val="nil"/>
              <w:left w:val="nil"/>
              <w:bottom w:val="nil"/>
              <w:right w:val="nil"/>
            </w:tcBorders>
          </w:tcPr>
          <w:p w14:paraId="57B80D67" w14:textId="4FF015C6" w:rsidR="00E753B1" w:rsidRDefault="00E753B1" w:rsidP="00E753B1">
            <w:r w:rsidRPr="00E753B1">
              <w:rPr>
                <w:rFonts w:hint="eastAsia"/>
              </w:rPr>
              <w:t>钢梁截面抗弯惯性矩</w:t>
            </w:r>
            <w:r w:rsidR="00283ECB">
              <w:rPr>
                <w:rFonts w:hint="eastAsia"/>
              </w:rPr>
              <w:t>（</w:t>
            </w:r>
            <w:r w:rsidR="00283ECB">
              <w:rPr>
                <w:rFonts w:hint="eastAsia"/>
              </w:rPr>
              <w:t>mm</w:t>
            </w:r>
            <w:r w:rsidR="00283ECB" w:rsidRPr="00283ECB">
              <w:rPr>
                <w:vertAlign w:val="superscript"/>
              </w:rPr>
              <w:t>4</w:t>
            </w:r>
            <w:r w:rsidR="00283ECB">
              <w:rPr>
                <w:rFonts w:hint="eastAsia"/>
              </w:rPr>
              <w:t>）</w:t>
            </w:r>
            <w:r>
              <w:rPr>
                <w:rFonts w:hint="eastAsia"/>
              </w:rPr>
              <w:t>；</w:t>
            </w:r>
          </w:p>
        </w:tc>
      </w:tr>
      <w:tr w:rsidR="00E753B1" w:rsidRPr="00E753B1" w14:paraId="1DC39A08" w14:textId="77777777" w:rsidTr="000C78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390" w:type="dxa"/>
            <w:tcBorders>
              <w:top w:val="nil"/>
              <w:left w:val="nil"/>
              <w:bottom w:val="nil"/>
              <w:right w:val="nil"/>
            </w:tcBorders>
          </w:tcPr>
          <w:p w14:paraId="410DEA4E" w14:textId="77777777" w:rsidR="00E753B1" w:rsidRDefault="00E753B1" w:rsidP="00E753B1">
            <w:pPr>
              <w:jc w:val="right"/>
              <w:rPr>
                <w:rFonts w:ascii="Symbol" w:hAnsi="Symbol" w:hint="eastAsia"/>
                <w:i/>
              </w:rPr>
            </w:pPr>
          </w:p>
        </w:tc>
        <w:tc>
          <w:tcPr>
            <w:tcW w:w="546" w:type="dxa"/>
            <w:tcBorders>
              <w:top w:val="nil"/>
              <w:left w:val="nil"/>
              <w:bottom w:val="nil"/>
              <w:right w:val="nil"/>
            </w:tcBorders>
          </w:tcPr>
          <w:p w14:paraId="4DE2959E" w14:textId="33FEDC8C" w:rsidR="00E753B1" w:rsidRPr="00A74B84" w:rsidRDefault="00E753B1" w:rsidP="00E753B1">
            <w:pPr>
              <w:jc w:val="right"/>
              <w:rPr>
                <w:i/>
              </w:rPr>
            </w:pPr>
            <w:r w:rsidRPr="00A74B84">
              <w:rPr>
                <w:i/>
              </w:rPr>
              <w:t>I</w:t>
            </w:r>
            <w:r w:rsidRPr="00A74B84">
              <w:rPr>
                <w:vertAlign w:val="subscript"/>
              </w:rPr>
              <w:t>s</w:t>
            </w:r>
            <w:r w:rsidRPr="00A74B84">
              <w:t>′</w:t>
            </w:r>
          </w:p>
        </w:tc>
        <w:tc>
          <w:tcPr>
            <w:tcW w:w="705" w:type="dxa"/>
            <w:tcBorders>
              <w:top w:val="nil"/>
              <w:left w:val="nil"/>
              <w:bottom w:val="nil"/>
              <w:right w:val="nil"/>
            </w:tcBorders>
          </w:tcPr>
          <w:p w14:paraId="08929BBA" w14:textId="76718105" w:rsidR="00E753B1" w:rsidRDefault="00E753B1" w:rsidP="00E753B1">
            <w:pPr>
              <w:jc w:val="center"/>
            </w:pPr>
            <w:r>
              <w:t>——</w:t>
            </w:r>
          </w:p>
        </w:tc>
        <w:tc>
          <w:tcPr>
            <w:tcW w:w="6132" w:type="dxa"/>
            <w:gridSpan w:val="2"/>
            <w:tcBorders>
              <w:top w:val="nil"/>
              <w:left w:val="nil"/>
              <w:bottom w:val="nil"/>
              <w:right w:val="nil"/>
            </w:tcBorders>
          </w:tcPr>
          <w:p w14:paraId="7B6CF36D" w14:textId="1C3B6E24" w:rsidR="00E753B1" w:rsidRPr="00E753B1" w:rsidRDefault="00E753B1" w:rsidP="001D68BA">
            <w:r w:rsidRPr="00E753B1">
              <w:rPr>
                <w:rFonts w:hint="eastAsia"/>
              </w:rPr>
              <w:t>对应的对称钢梁截面抗弯惯性矩，</w:t>
            </w:r>
            <w:r w:rsidR="001D68BA">
              <w:rPr>
                <w:rFonts w:hint="eastAsia"/>
              </w:rPr>
              <w:t>由于钢梁上翼缘接近组合梁中和轴位置，应力水平低，无法高效地发挥其性能，因此在实际工程中</w:t>
            </w:r>
            <w:r w:rsidRPr="00E753B1">
              <w:rPr>
                <w:rFonts w:hint="eastAsia"/>
              </w:rPr>
              <w:t>经常采用上翼缘面积小于下翼缘面积的非对称钢梁截面，</w:t>
            </w:r>
            <w:r w:rsidRPr="00E753B1">
              <w:rPr>
                <w:rFonts w:hint="eastAsia"/>
                <w:i/>
              </w:rPr>
              <w:t>I</w:t>
            </w:r>
            <w:r w:rsidRPr="00E753B1">
              <w:rPr>
                <w:rFonts w:hint="eastAsia"/>
                <w:vertAlign w:val="subscript"/>
              </w:rPr>
              <w:t>s</w:t>
            </w:r>
            <w:r w:rsidRPr="00E753B1">
              <w:rPr>
                <w:rFonts w:hint="eastAsia"/>
                <w:i/>
              </w:rPr>
              <w:t>'</w:t>
            </w:r>
            <w:r w:rsidRPr="00E753B1">
              <w:rPr>
                <w:rFonts w:hint="eastAsia"/>
              </w:rPr>
              <w:t>就是把实际的上翼缘尺寸替换成下翼缘尺寸转换为对称钢梁截面的抗弯惯性矩，如图</w:t>
            </w:r>
            <w:r w:rsidR="00B02297">
              <w:t>5.1.1</w:t>
            </w:r>
            <w:r w:rsidRPr="00E753B1">
              <w:rPr>
                <w:rFonts w:hint="eastAsia"/>
              </w:rPr>
              <w:t>所示，当钢梁本身是对称截面时</w:t>
            </w:r>
            <w:r w:rsidR="002A1DC5" w:rsidRPr="00E753B1">
              <w:rPr>
                <w:rFonts w:hint="eastAsia"/>
                <w:i/>
              </w:rPr>
              <w:t>I</w:t>
            </w:r>
            <w:r w:rsidR="002A1DC5" w:rsidRPr="00E753B1">
              <w:rPr>
                <w:rFonts w:hint="eastAsia"/>
                <w:vertAlign w:val="subscript"/>
              </w:rPr>
              <w:t>s</w:t>
            </w:r>
            <w:r w:rsidR="002A1DC5" w:rsidRPr="00E753B1">
              <w:rPr>
                <w:rFonts w:hint="eastAsia"/>
                <w:i/>
              </w:rPr>
              <w:t>'</w:t>
            </w:r>
            <w:r w:rsidRPr="00E753B1">
              <w:rPr>
                <w:rFonts w:hint="eastAsia"/>
              </w:rPr>
              <w:t xml:space="preserve"> = </w:t>
            </w:r>
            <w:r w:rsidRPr="002A1DC5">
              <w:rPr>
                <w:rFonts w:hint="eastAsia"/>
                <w:i/>
              </w:rPr>
              <w:t>I</w:t>
            </w:r>
            <w:r w:rsidRPr="002A1DC5">
              <w:rPr>
                <w:rFonts w:hint="eastAsia"/>
                <w:vertAlign w:val="subscript"/>
              </w:rPr>
              <w:t>s</w:t>
            </w:r>
            <w:r w:rsidR="00283ECB">
              <w:rPr>
                <w:rFonts w:hint="eastAsia"/>
              </w:rPr>
              <w:t>（</w:t>
            </w:r>
            <w:r w:rsidR="00283ECB">
              <w:rPr>
                <w:rFonts w:hint="eastAsia"/>
              </w:rPr>
              <w:t>mm</w:t>
            </w:r>
            <w:r w:rsidR="00283ECB" w:rsidRPr="00283ECB">
              <w:rPr>
                <w:vertAlign w:val="superscript"/>
              </w:rPr>
              <w:t>4</w:t>
            </w:r>
            <w:r w:rsidR="00283ECB">
              <w:rPr>
                <w:rFonts w:hint="eastAsia"/>
              </w:rPr>
              <w:t>）</w:t>
            </w:r>
            <w:r w:rsidRPr="00E753B1">
              <w:rPr>
                <w:rFonts w:hint="eastAsia"/>
              </w:rPr>
              <w:t>；</w:t>
            </w:r>
          </w:p>
        </w:tc>
      </w:tr>
      <w:tr w:rsidR="001B028B" w:rsidRPr="00E753B1" w14:paraId="0E252149" w14:textId="77777777" w:rsidTr="000C78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390" w:type="dxa"/>
            <w:tcBorders>
              <w:top w:val="nil"/>
              <w:left w:val="nil"/>
              <w:bottom w:val="nil"/>
              <w:right w:val="nil"/>
            </w:tcBorders>
          </w:tcPr>
          <w:p w14:paraId="74DBB9D1" w14:textId="77777777" w:rsidR="001B028B" w:rsidRDefault="001B028B" w:rsidP="00E753B1">
            <w:pPr>
              <w:jc w:val="right"/>
              <w:rPr>
                <w:rFonts w:ascii="Symbol" w:hAnsi="Symbol" w:hint="eastAsia"/>
                <w:i/>
              </w:rPr>
            </w:pPr>
          </w:p>
        </w:tc>
        <w:tc>
          <w:tcPr>
            <w:tcW w:w="546" w:type="dxa"/>
            <w:tcBorders>
              <w:top w:val="nil"/>
              <w:left w:val="nil"/>
              <w:bottom w:val="nil"/>
              <w:right w:val="nil"/>
            </w:tcBorders>
          </w:tcPr>
          <w:p w14:paraId="2C747572" w14:textId="10BEC194" w:rsidR="001B028B" w:rsidRPr="00A74B84" w:rsidRDefault="001B028B" w:rsidP="00E753B1">
            <w:pPr>
              <w:jc w:val="right"/>
              <w:rPr>
                <w:i/>
              </w:rPr>
            </w:pPr>
            <w:r w:rsidRPr="00A74B84">
              <w:rPr>
                <w:i/>
              </w:rPr>
              <w:t>α</w:t>
            </w:r>
            <w:proofErr w:type="spellStart"/>
            <w:r w:rsidRPr="00A74B84">
              <w:rPr>
                <w:vertAlign w:val="subscript"/>
              </w:rPr>
              <w:t>sy</w:t>
            </w:r>
            <w:proofErr w:type="spellEnd"/>
          </w:p>
        </w:tc>
        <w:tc>
          <w:tcPr>
            <w:tcW w:w="705" w:type="dxa"/>
            <w:tcBorders>
              <w:top w:val="nil"/>
              <w:left w:val="nil"/>
              <w:bottom w:val="nil"/>
              <w:right w:val="nil"/>
            </w:tcBorders>
          </w:tcPr>
          <w:p w14:paraId="0ACA6D42" w14:textId="021D2BD9" w:rsidR="001B028B" w:rsidRDefault="001B028B" w:rsidP="00E753B1">
            <w:pPr>
              <w:jc w:val="center"/>
            </w:pPr>
            <w:r>
              <w:t>——</w:t>
            </w:r>
          </w:p>
        </w:tc>
        <w:tc>
          <w:tcPr>
            <w:tcW w:w="6132" w:type="dxa"/>
            <w:gridSpan w:val="2"/>
            <w:tcBorders>
              <w:top w:val="nil"/>
              <w:left w:val="nil"/>
              <w:bottom w:val="nil"/>
              <w:right w:val="nil"/>
            </w:tcBorders>
          </w:tcPr>
          <w:p w14:paraId="12CE4476" w14:textId="7998769B" w:rsidR="001B028B" w:rsidRPr="00E753B1" w:rsidRDefault="001B028B" w:rsidP="00E753B1">
            <w:r w:rsidRPr="00A74B84">
              <w:rPr>
                <w:rFonts w:hint="eastAsia"/>
              </w:rPr>
              <w:t>替换成对应的对称截面钢梁后组合框架梁的刚度放大系数；</w:t>
            </w:r>
          </w:p>
        </w:tc>
      </w:tr>
      <w:tr w:rsidR="001B028B" w:rsidRPr="00E753B1" w14:paraId="44C85ED7" w14:textId="77777777" w:rsidTr="000C78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390" w:type="dxa"/>
            <w:tcBorders>
              <w:top w:val="nil"/>
              <w:left w:val="nil"/>
              <w:bottom w:val="nil"/>
              <w:right w:val="nil"/>
            </w:tcBorders>
          </w:tcPr>
          <w:p w14:paraId="0AC6B90D" w14:textId="77777777" w:rsidR="001B028B" w:rsidRDefault="001B028B" w:rsidP="00E753B1">
            <w:pPr>
              <w:jc w:val="right"/>
              <w:rPr>
                <w:rFonts w:ascii="Symbol" w:hAnsi="Symbol" w:hint="eastAsia"/>
                <w:i/>
              </w:rPr>
            </w:pPr>
          </w:p>
        </w:tc>
        <w:tc>
          <w:tcPr>
            <w:tcW w:w="546" w:type="dxa"/>
            <w:tcBorders>
              <w:top w:val="nil"/>
              <w:left w:val="nil"/>
              <w:bottom w:val="nil"/>
              <w:right w:val="nil"/>
            </w:tcBorders>
          </w:tcPr>
          <w:p w14:paraId="04B5DC67" w14:textId="3109D201" w:rsidR="001B028B" w:rsidRPr="00A74B84" w:rsidRDefault="001B028B" w:rsidP="00E753B1">
            <w:pPr>
              <w:jc w:val="right"/>
              <w:rPr>
                <w:i/>
              </w:rPr>
            </w:pPr>
            <w:r w:rsidRPr="00A74B84">
              <w:rPr>
                <w:i/>
              </w:rPr>
              <w:t>α</w:t>
            </w:r>
            <w:r w:rsidRPr="00A74B84">
              <w:t>′</w:t>
            </w:r>
          </w:p>
        </w:tc>
        <w:tc>
          <w:tcPr>
            <w:tcW w:w="705" w:type="dxa"/>
            <w:tcBorders>
              <w:top w:val="nil"/>
              <w:left w:val="nil"/>
              <w:bottom w:val="nil"/>
              <w:right w:val="nil"/>
            </w:tcBorders>
          </w:tcPr>
          <w:p w14:paraId="4FD50321" w14:textId="43DB9924" w:rsidR="001B028B" w:rsidRDefault="001B028B" w:rsidP="00E753B1">
            <w:pPr>
              <w:jc w:val="center"/>
            </w:pPr>
            <w:r>
              <w:t>——</w:t>
            </w:r>
          </w:p>
        </w:tc>
        <w:tc>
          <w:tcPr>
            <w:tcW w:w="6132" w:type="dxa"/>
            <w:gridSpan w:val="2"/>
            <w:tcBorders>
              <w:top w:val="nil"/>
              <w:left w:val="nil"/>
              <w:bottom w:val="nil"/>
              <w:right w:val="nil"/>
            </w:tcBorders>
          </w:tcPr>
          <w:p w14:paraId="39E5ED2B" w14:textId="2BD79D22" w:rsidR="001B028B" w:rsidRPr="00A74B84" w:rsidRDefault="001B028B" w:rsidP="00E753B1">
            <w:r w:rsidRPr="00A74B84">
              <w:rPr>
                <w:rFonts w:hint="eastAsia"/>
              </w:rPr>
              <w:t>非对称钢梁截面的刚度修正系数，当</w:t>
            </w:r>
            <w:r w:rsidRPr="00A74B84">
              <w:rPr>
                <w:i/>
              </w:rPr>
              <w:t>α</w:t>
            </w:r>
            <w:proofErr w:type="spellStart"/>
            <w:r w:rsidRPr="00A74B84">
              <w:rPr>
                <w:vertAlign w:val="subscript"/>
              </w:rPr>
              <w:t>sy</w:t>
            </w:r>
            <w:proofErr w:type="spellEnd"/>
            <w:r w:rsidRPr="00A74B84">
              <w:t xml:space="preserve"> ≥ 1.9</w:t>
            </w:r>
            <w:r w:rsidRPr="00A74B84">
              <w:rPr>
                <w:rFonts w:hint="eastAsia"/>
              </w:rPr>
              <w:t>或</w:t>
            </w:r>
            <w:r w:rsidRPr="00A74B84">
              <w:rPr>
                <w:rFonts w:hint="eastAsia"/>
                <w:i/>
              </w:rPr>
              <w:t>I</w:t>
            </w:r>
            <w:r w:rsidRPr="00A74B84">
              <w:rPr>
                <w:rFonts w:hint="eastAsia"/>
                <w:vertAlign w:val="subscript"/>
              </w:rPr>
              <w:t>s</w:t>
            </w:r>
            <w:r w:rsidRPr="00A74B84">
              <w:t>/</w:t>
            </w:r>
            <w:r w:rsidRPr="00A74B84">
              <w:rPr>
                <w:i/>
              </w:rPr>
              <w:t>I</w:t>
            </w:r>
            <w:r w:rsidRPr="00A74B84">
              <w:rPr>
                <w:vertAlign w:val="subscript"/>
              </w:rPr>
              <w:t>s</w:t>
            </w:r>
            <w:r w:rsidRPr="00A74B84">
              <w:t>′ ≥ 0.8</w:t>
            </w:r>
            <w:r w:rsidRPr="00A74B84">
              <w:rPr>
                <w:rFonts w:hint="eastAsia"/>
              </w:rPr>
              <w:t>时可取</w:t>
            </w:r>
            <w:r w:rsidRPr="00A74B84">
              <w:rPr>
                <w:i/>
              </w:rPr>
              <w:t>α</w:t>
            </w:r>
            <w:r w:rsidRPr="00A74B84">
              <w:t xml:space="preserve">′ </w:t>
            </w:r>
            <w:r w:rsidRPr="00A74B84">
              <w:rPr>
                <w:rFonts w:hint="eastAsia"/>
              </w:rPr>
              <w:t>=</w:t>
            </w:r>
            <w:r w:rsidRPr="00A74B84">
              <w:t xml:space="preserve"> 1</w:t>
            </w:r>
            <w:r w:rsidRPr="00A74B84">
              <w:rPr>
                <w:rFonts w:hint="eastAsia"/>
              </w:rPr>
              <w:t>；</w:t>
            </w:r>
          </w:p>
        </w:tc>
      </w:tr>
      <w:tr w:rsidR="001B028B" w:rsidRPr="00E753B1" w14:paraId="6034DC27" w14:textId="77777777" w:rsidTr="000C78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390" w:type="dxa"/>
            <w:tcBorders>
              <w:top w:val="nil"/>
              <w:left w:val="nil"/>
              <w:bottom w:val="nil"/>
              <w:right w:val="nil"/>
            </w:tcBorders>
          </w:tcPr>
          <w:p w14:paraId="144CB79F" w14:textId="77777777" w:rsidR="001B028B" w:rsidRDefault="001B028B" w:rsidP="00E753B1">
            <w:pPr>
              <w:jc w:val="right"/>
              <w:rPr>
                <w:rFonts w:ascii="Symbol" w:hAnsi="Symbol" w:hint="eastAsia"/>
                <w:i/>
              </w:rPr>
            </w:pPr>
          </w:p>
        </w:tc>
        <w:tc>
          <w:tcPr>
            <w:tcW w:w="546" w:type="dxa"/>
            <w:tcBorders>
              <w:top w:val="nil"/>
              <w:left w:val="nil"/>
              <w:bottom w:val="nil"/>
              <w:right w:val="nil"/>
            </w:tcBorders>
          </w:tcPr>
          <w:p w14:paraId="5E2D0143" w14:textId="4FA3B840" w:rsidR="001B028B" w:rsidRPr="00A74B84" w:rsidRDefault="001B028B" w:rsidP="00E753B1">
            <w:pPr>
              <w:jc w:val="right"/>
              <w:rPr>
                <w:i/>
              </w:rPr>
            </w:pPr>
            <w:proofErr w:type="spellStart"/>
            <w:r w:rsidRPr="00A74B84">
              <w:rPr>
                <w:rFonts w:hint="eastAsia"/>
                <w:i/>
              </w:rPr>
              <w:t>I</w:t>
            </w:r>
            <w:r w:rsidRPr="00A74B84">
              <w:rPr>
                <w:rFonts w:hint="eastAsia"/>
                <w:vertAlign w:val="subscript"/>
              </w:rPr>
              <w:t>c</w:t>
            </w:r>
            <w:proofErr w:type="spellEnd"/>
          </w:p>
        </w:tc>
        <w:tc>
          <w:tcPr>
            <w:tcW w:w="705" w:type="dxa"/>
            <w:tcBorders>
              <w:top w:val="nil"/>
              <w:left w:val="nil"/>
              <w:bottom w:val="nil"/>
              <w:right w:val="nil"/>
            </w:tcBorders>
          </w:tcPr>
          <w:p w14:paraId="7F965182" w14:textId="2A00B616" w:rsidR="001B028B" w:rsidRDefault="001B028B" w:rsidP="00E753B1">
            <w:pPr>
              <w:jc w:val="center"/>
            </w:pPr>
            <w:r>
              <w:t>——</w:t>
            </w:r>
          </w:p>
        </w:tc>
        <w:tc>
          <w:tcPr>
            <w:tcW w:w="6132" w:type="dxa"/>
            <w:gridSpan w:val="2"/>
            <w:tcBorders>
              <w:top w:val="nil"/>
              <w:left w:val="nil"/>
              <w:bottom w:val="nil"/>
              <w:right w:val="nil"/>
            </w:tcBorders>
          </w:tcPr>
          <w:p w14:paraId="44C1F731" w14:textId="759D72D1" w:rsidR="001B028B" w:rsidRPr="00A74B84" w:rsidRDefault="001B028B" w:rsidP="00E753B1">
            <w:r w:rsidRPr="00A74B84">
              <w:rPr>
                <w:rFonts w:hint="eastAsia"/>
              </w:rPr>
              <w:t>混凝土板截面等效惯性矩</w:t>
            </w:r>
            <w:r w:rsidR="00283ECB">
              <w:rPr>
                <w:rFonts w:hint="eastAsia"/>
              </w:rPr>
              <w:t>（</w:t>
            </w:r>
            <w:r w:rsidR="00283ECB">
              <w:rPr>
                <w:rFonts w:hint="eastAsia"/>
              </w:rPr>
              <w:t>mm</w:t>
            </w:r>
            <w:r w:rsidR="00283ECB" w:rsidRPr="00283ECB">
              <w:rPr>
                <w:vertAlign w:val="superscript"/>
              </w:rPr>
              <w:t>4</w:t>
            </w:r>
            <w:r w:rsidR="00283ECB">
              <w:rPr>
                <w:rFonts w:hint="eastAsia"/>
              </w:rPr>
              <w:t>）</w:t>
            </w:r>
            <w:r w:rsidRPr="00A74B84">
              <w:rPr>
                <w:rFonts w:hint="eastAsia"/>
              </w:rPr>
              <w:t>；</w:t>
            </w:r>
          </w:p>
        </w:tc>
      </w:tr>
      <w:tr w:rsidR="001B028B" w:rsidRPr="00E753B1" w14:paraId="74F96E53" w14:textId="77777777" w:rsidTr="000C78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390" w:type="dxa"/>
            <w:tcBorders>
              <w:top w:val="nil"/>
              <w:left w:val="nil"/>
              <w:bottom w:val="nil"/>
              <w:right w:val="nil"/>
            </w:tcBorders>
          </w:tcPr>
          <w:p w14:paraId="1B1CDD5B" w14:textId="77777777" w:rsidR="001B028B" w:rsidRDefault="001B028B" w:rsidP="00E753B1">
            <w:pPr>
              <w:jc w:val="right"/>
              <w:rPr>
                <w:rFonts w:ascii="Symbol" w:hAnsi="Symbol" w:hint="eastAsia"/>
                <w:i/>
              </w:rPr>
            </w:pPr>
          </w:p>
        </w:tc>
        <w:tc>
          <w:tcPr>
            <w:tcW w:w="546" w:type="dxa"/>
            <w:tcBorders>
              <w:top w:val="nil"/>
              <w:left w:val="nil"/>
              <w:bottom w:val="nil"/>
              <w:right w:val="nil"/>
            </w:tcBorders>
          </w:tcPr>
          <w:p w14:paraId="3D64BC02" w14:textId="2FB3AAF8" w:rsidR="001B028B" w:rsidRPr="00A74B84" w:rsidRDefault="001B028B" w:rsidP="00E753B1">
            <w:pPr>
              <w:jc w:val="right"/>
              <w:rPr>
                <w:i/>
              </w:rPr>
            </w:pPr>
            <w:proofErr w:type="spellStart"/>
            <w:r w:rsidRPr="00A74B84">
              <w:rPr>
                <w:rFonts w:hint="eastAsia"/>
                <w:i/>
              </w:rPr>
              <w:t>h</w:t>
            </w:r>
            <w:r w:rsidRPr="00A74B84">
              <w:rPr>
                <w:rFonts w:hint="eastAsia"/>
                <w:vertAlign w:val="subscript"/>
              </w:rPr>
              <w:t>c</w:t>
            </w:r>
            <w:proofErr w:type="spellEnd"/>
          </w:p>
        </w:tc>
        <w:tc>
          <w:tcPr>
            <w:tcW w:w="705" w:type="dxa"/>
            <w:tcBorders>
              <w:top w:val="nil"/>
              <w:left w:val="nil"/>
              <w:bottom w:val="nil"/>
              <w:right w:val="nil"/>
            </w:tcBorders>
          </w:tcPr>
          <w:p w14:paraId="5C8D6B4C" w14:textId="04230F7B" w:rsidR="001B028B" w:rsidRDefault="001B028B" w:rsidP="00E753B1">
            <w:pPr>
              <w:jc w:val="center"/>
            </w:pPr>
            <w:r>
              <w:t>——</w:t>
            </w:r>
          </w:p>
        </w:tc>
        <w:tc>
          <w:tcPr>
            <w:tcW w:w="6132" w:type="dxa"/>
            <w:gridSpan w:val="2"/>
            <w:tcBorders>
              <w:top w:val="nil"/>
              <w:left w:val="nil"/>
              <w:bottom w:val="nil"/>
              <w:right w:val="nil"/>
            </w:tcBorders>
          </w:tcPr>
          <w:p w14:paraId="385A22E5" w14:textId="64B0E7F3" w:rsidR="001B028B" w:rsidRPr="00A74B84" w:rsidRDefault="001B028B" w:rsidP="00C33EA4">
            <w:r w:rsidRPr="00A74B84">
              <w:rPr>
                <w:rFonts w:hint="eastAsia"/>
              </w:rPr>
              <w:t>混凝土</w:t>
            </w:r>
            <w:proofErr w:type="gramStart"/>
            <w:r w:rsidRPr="00A74B84">
              <w:rPr>
                <w:rFonts w:hint="eastAsia"/>
              </w:rPr>
              <w:t>板</w:t>
            </w:r>
            <w:r w:rsidR="00C33EA4">
              <w:rPr>
                <w:rFonts w:hint="eastAsia"/>
              </w:rPr>
              <w:t>平均</w:t>
            </w:r>
            <w:proofErr w:type="gramEnd"/>
            <w:r w:rsidR="00C33EA4">
              <w:rPr>
                <w:rFonts w:hint="eastAsia"/>
              </w:rPr>
              <w:t>厚度</w:t>
            </w:r>
            <w:r w:rsidR="00283ECB">
              <w:rPr>
                <w:rFonts w:hint="eastAsia"/>
              </w:rPr>
              <w:t>（</w:t>
            </w:r>
            <w:r w:rsidR="00283ECB">
              <w:rPr>
                <w:rFonts w:hint="eastAsia"/>
              </w:rPr>
              <w:t>mm</w:t>
            </w:r>
            <w:r w:rsidR="00283ECB">
              <w:rPr>
                <w:rFonts w:hint="eastAsia"/>
              </w:rPr>
              <w:t>）</w:t>
            </w:r>
            <w:r w:rsidR="00C33EA4">
              <w:rPr>
                <w:rFonts w:hint="eastAsia"/>
              </w:rPr>
              <w:t>；</w:t>
            </w:r>
          </w:p>
        </w:tc>
      </w:tr>
      <w:tr w:rsidR="001B028B" w:rsidRPr="00E753B1" w14:paraId="5C776D98" w14:textId="77777777" w:rsidTr="000C78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390" w:type="dxa"/>
            <w:tcBorders>
              <w:top w:val="nil"/>
              <w:left w:val="nil"/>
              <w:bottom w:val="nil"/>
              <w:right w:val="nil"/>
            </w:tcBorders>
          </w:tcPr>
          <w:p w14:paraId="76CD679F" w14:textId="77777777" w:rsidR="001B028B" w:rsidRDefault="001B028B" w:rsidP="00E753B1">
            <w:pPr>
              <w:jc w:val="right"/>
              <w:rPr>
                <w:rFonts w:ascii="Symbol" w:hAnsi="Symbol" w:hint="eastAsia"/>
                <w:i/>
              </w:rPr>
            </w:pPr>
          </w:p>
        </w:tc>
        <w:tc>
          <w:tcPr>
            <w:tcW w:w="546" w:type="dxa"/>
            <w:tcBorders>
              <w:top w:val="nil"/>
              <w:left w:val="nil"/>
              <w:bottom w:val="nil"/>
              <w:right w:val="nil"/>
            </w:tcBorders>
          </w:tcPr>
          <w:p w14:paraId="410D38BF" w14:textId="5CA7316D" w:rsidR="001B028B" w:rsidRPr="00A74B84" w:rsidRDefault="001B028B" w:rsidP="00E753B1">
            <w:pPr>
              <w:jc w:val="right"/>
              <w:rPr>
                <w:i/>
              </w:rPr>
            </w:pPr>
            <w:r w:rsidRPr="00A74B84">
              <w:rPr>
                <w:i/>
              </w:rPr>
              <w:t>l</w:t>
            </w:r>
          </w:p>
        </w:tc>
        <w:tc>
          <w:tcPr>
            <w:tcW w:w="705" w:type="dxa"/>
            <w:tcBorders>
              <w:top w:val="nil"/>
              <w:left w:val="nil"/>
              <w:bottom w:val="nil"/>
              <w:right w:val="nil"/>
            </w:tcBorders>
          </w:tcPr>
          <w:p w14:paraId="3346C623" w14:textId="7DCC63D6" w:rsidR="001B028B" w:rsidRDefault="001B028B" w:rsidP="00E753B1">
            <w:pPr>
              <w:jc w:val="center"/>
            </w:pPr>
            <w:r>
              <w:t>——</w:t>
            </w:r>
          </w:p>
        </w:tc>
        <w:tc>
          <w:tcPr>
            <w:tcW w:w="6132" w:type="dxa"/>
            <w:gridSpan w:val="2"/>
            <w:tcBorders>
              <w:top w:val="nil"/>
              <w:left w:val="nil"/>
              <w:bottom w:val="nil"/>
              <w:right w:val="nil"/>
            </w:tcBorders>
          </w:tcPr>
          <w:p w14:paraId="3D2C02E2" w14:textId="1B10E289" w:rsidR="001B028B" w:rsidRPr="00A74B84" w:rsidRDefault="00F324C1" w:rsidP="00E753B1">
            <w:r>
              <w:rPr>
                <w:rFonts w:hint="eastAsia"/>
              </w:rPr>
              <w:t>组合框架</w:t>
            </w:r>
            <w:r w:rsidR="001B028B" w:rsidRPr="00A74B84">
              <w:rPr>
                <w:rFonts w:hint="eastAsia"/>
              </w:rPr>
              <w:t>梁</w:t>
            </w:r>
            <w:r>
              <w:rPr>
                <w:rFonts w:hint="eastAsia"/>
              </w:rPr>
              <w:t>净</w:t>
            </w:r>
            <w:r w:rsidR="001B028B" w:rsidRPr="00A74B84">
              <w:rPr>
                <w:rFonts w:hint="eastAsia"/>
              </w:rPr>
              <w:t>跨度</w:t>
            </w:r>
            <w:r w:rsidR="00283ECB">
              <w:rPr>
                <w:rFonts w:hint="eastAsia"/>
              </w:rPr>
              <w:t>（</w:t>
            </w:r>
            <w:r w:rsidR="00283ECB">
              <w:rPr>
                <w:rFonts w:hint="eastAsia"/>
              </w:rPr>
              <w:t>mm</w:t>
            </w:r>
            <w:r w:rsidR="00283ECB">
              <w:rPr>
                <w:rFonts w:hint="eastAsia"/>
              </w:rPr>
              <w:t>）</w:t>
            </w:r>
            <w:r w:rsidR="001B028B" w:rsidRPr="00A74B84">
              <w:rPr>
                <w:rFonts w:hint="eastAsia"/>
              </w:rPr>
              <w:t>；</w:t>
            </w:r>
          </w:p>
        </w:tc>
      </w:tr>
      <w:tr w:rsidR="001B028B" w:rsidRPr="001B028B" w14:paraId="04149C51" w14:textId="77777777" w:rsidTr="000C78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390" w:type="dxa"/>
            <w:tcBorders>
              <w:top w:val="nil"/>
              <w:left w:val="nil"/>
              <w:bottom w:val="nil"/>
              <w:right w:val="nil"/>
            </w:tcBorders>
          </w:tcPr>
          <w:p w14:paraId="459CDDB8" w14:textId="77777777" w:rsidR="001B028B" w:rsidRDefault="001B028B" w:rsidP="00E753B1">
            <w:pPr>
              <w:jc w:val="right"/>
              <w:rPr>
                <w:rFonts w:ascii="Symbol" w:hAnsi="Symbol" w:hint="eastAsia"/>
                <w:i/>
              </w:rPr>
            </w:pPr>
          </w:p>
        </w:tc>
        <w:tc>
          <w:tcPr>
            <w:tcW w:w="546" w:type="dxa"/>
            <w:tcBorders>
              <w:top w:val="nil"/>
              <w:left w:val="nil"/>
              <w:bottom w:val="nil"/>
              <w:right w:val="nil"/>
            </w:tcBorders>
          </w:tcPr>
          <w:p w14:paraId="2DF2A294" w14:textId="7A1217AB" w:rsidR="001B028B" w:rsidRPr="00A74B84" w:rsidRDefault="001B028B" w:rsidP="001B028B">
            <w:pPr>
              <w:jc w:val="right"/>
              <w:rPr>
                <w:i/>
              </w:rPr>
            </w:pPr>
            <w:r w:rsidRPr="00A74B84">
              <w:rPr>
                <w:i/>
              </w:rPr>
              <w:t>b</w:t>
            </w:r>
            <w:r w:rsidRPr="00A74B84">
              <w:rPr>
                <w:vertAlign w:val="subscript"/>
              </w:rPr>
              <w:t>c1</w:t>
            </w:r>
          </w:p>
        </w:tc>
        <w:tc>
          <w:tcPr>
            <w:tcW w:w="705" w:type="dxa"/>
            <w:tcBorders>
              <w:top w:val="nil"/>
              <w:left w:val="nil"/>
              <w:bottom w:val="nil"/>
              <w:right w:val="nil"/>
            </w:tcBorders>
          </w:tcPr>
          <w:p w14:paraId="5053CD39" w14:textId="16F8CDCD" w:rsidR="001B028B" w:rsidRDefault="001B028B" w:rsidP="00E753B1">
            <w:pPr>
              <w:jc w:val="center"/>
            </w:pPr>
            <w:r>
              <w:t>——</w:t>
            </w:r>
          </w:p>
        </w:tc>
        <w:tc>
          <w:tcPr>
            <w:tcW w:w="6132" w:type="dxa"/>
            <w:gridSpan w:val="2"/>
            <w:tcBorders>
              <w:top w:val="nil"/>
              <w:left w:val="nil"/>
              <w:bottom w:val="nil"/>
              <w:right w:val="nil"/>
            </w:tcBorders>
          </w:tcPr>
          <w:p w14:paraId="39F4EC28" w14:textId="410F2E0C" w:rsidR="001B028B" w:rsidRPr="00A74B84" w:rsidRDefault="001B028B" w:rsidP="001B028B">
            <w:r w:rsidRPr="00A74B84">
              <w:rPr>
                <w:rFonts w:hint="eastAsia"/>
              </w:rPr>
              <w:t>组合梁左侧实际混凝土翼缘宽度，取为梁中心线到</w:t>
            </w:r>
            <w:r>
              <w:rPr>
                <w:rFonts w:hint="eastAsia"/>
              </w:rPr>
              <w:t>左侧</w:t>
            </w:r>
            <w:r w:rsidRPr="00A74B84">
              <w:rPr>
                <w:rFonts w:hint="eastAsia"/>
              </w:rPr>
              <w:t>混凝土翼板边缘的距离，</w:t>
            </w:r>
            <w:proofErr w:type="gramStart"/>
            <w:r w:rsidRPr="00A74B84">
              <w:rPr>
                <w:rFonts w:hint="eastAsia"/>
              </w:rPr>
              <w:t>或梁中心线</w:t>
            </w:r>
            <w:proofErr w:type="gramEnd"/>
            <w:r w:rsidRPr="00A74B84">
              <w:rPr>
                <w:rFonts w:hint="eastAsia"/>
              </w:rPr>
              <w:t>到</w:t>
            </w:r>
            <w:r>
              <w:rPr>
                <w:rFonts w:hint="eastAsia"/>
              </w:rPr>
              <w:t>左侧</w:t>
            </w:r>
            <w:r w:rsidRPr="00A74B84">
              <w:rPr>
                <w:rFonts w:hint="eastAsia"/>
              </w:rPr>
              <w:t>相邻梁中心线距离的一半</w:t>
            </w:r>
            <w:r w:rsidR="00283ECB">
              <w:rPr>
                <w:rFonts w:hint="eastAsia"/>
              </w:rPr>
              <w:t>（</w:t>
            </w:r>
            <w:r w:rsidR="00283ECB">
              <w:rPr>
                <w:rFonts w:hint="eastAsia"/>
              </w:rPr>
              <w:t>mm</w:t>
            </w:r>
            <w:r w:rsidR="00283ECB">
              <w:rPr>
                <w:rFonts w:hint="eastAsia"/>
              </w:rPr>
              <w:t>）</w:t>
            </w:r>
            <w:r w:rsidRPr="00A74B84">
              <w:rPr>
                <w:rFonts w:hint="eastAsia"/>
              </w:rPr>
              <w:t>；</w:t>
            </w:r>
          </w:p>
        </w:tc>
      </w:tr>
      <w:tr w:rsidR="001B028B" w:rsidRPr="001B028B" w14:paraId="2D4CBBD1" w14:textId="77777777" w:rsidTr="000C78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390" w:type="dxa"/>
            <w:tcBorders>
              <w:top w:val="nil"/>
              <w:left w:val="nil"/>
              <w:bottom w:val="nil"/>
              <w:right w:val="nil"/>
            </w:tcBorders>
          </w:tcPr>
          <w:p w14:paraId="03B64F95" w14:textId="77777777" w:rsidR="001B028B" w:rsidRDefault="001B028B" w:rsidP="00E753B1">
            <w:pPr>
              <w:jc w:val="right"/>
              <w:rPr>
                <w:rFonts w:ascii="Symbol" w:hAnsi="Symbol" w:hint="eastAsia"/>
                <w:i/>
              </w:rPr>
            </w:pPr>
          </w:p>
        </w:tc>
        <w:tc>
          <w:tcPr>
            <w:tcW w:w="546" w:type="dxa"/>
            <w:tcBorders>
              <w:top w:val="nil"/>
              <w:left w:val="nil"/>
              <w:bottom w:val="nil"/>
              <w:right w:val="nil"/>
            </w:tcBorders>
          </w:tcPr>
          <w:p w14:paraId="0417AA0D" w14:textId="072AA02D" w:rsidR="001B028B" w:rsidRPr="00A74B84" w:rsidRDefault="001B028B" w:rsidP="001B028B">
            <w:pPr>
              <w:jc w:val="right"/>
              <w:rPr>
                <w:i/>
              </w:rPr>
            </w:pPr>
            <w:r w:rsidRPr="00A74B84">
              <w:rPr>
                <w:i/>
              </w:rPr>
              <w:t>b</w:t>
            </w:r>
            <w:r w:rsidRPr="00A74B84">
              <w:rPr>
                <w:vertAlign w:val="subscript"/>
              </w:rPr>
              <w:t>c</w:t>
            </w:r>
            <w:r>
              <w:rPr>
                <w:vertAlign w:val="subscript"/>
              </w:rPr>
              <w:t>2</w:t>
            </w:r>
          </w:p>
        </w:tc>
        <w:tc>
          <w:tcPr>
            <w:tcW w:w="705" w:type="dxa"/>
            <w:tcBorders>
              <w:top w:val="nil"/>
              <w:left w:val="nil"/>
              <w:bottom w:val="nil"/>
              <w:right w:val="nil"/>
            </w:tcBorders>
          </w:tcPr>
          <w:p w14:paraId="1AE35A90" w14:textId="3DB73F16" w:rsidR="001B028B" w:rsidRDefault="001B028B" w:rsidP="00E753B1">
            <w:pPr>
              <w:jc w:val="center"/>
            </w:pPr>
            <w:r>
              <w:t>——</w:t>
            </w:r>
          </w:p>
        </w:tc>
        <w:tc>
          <w:tcPr>
            <w:tcW w:w="6132" w:type="dxa"/>
            <w:gridSpan w:val="2"/>
            <w:tcBorders>
              <w:top w:val="nil"/>
              <w:left w:val="nil"/>
              <w:bottom w:val="nil"/>
              <w:right w:val="nil"/>
            </w:tcBorders>
          </w:tcPr>
          <w:p w14:paraId="1F1615BD" w14:textId="5717BB10" w:rsidR="001B028B" w:rsidRPr="00A74B84" w:rsidRDefault="001B028B" w:rsidP="001B028B">
            <w:r w:rsidRPr="00A74B84">
              <w:rPr>
                <w:rFonts w:hint="eastAsia"/>
              </w:rPr>
              <w:t>组合梁</w:t>
            </w:r>
            <w:r>
              <w:rPr>
                <w:rFonts w:hint="eastAsia"/>
              </w:rPr>
              <w:t>右</w:t>
            </w:r>
            <w:r w:rsidRPr="00A74B84">
              <w:rPr>
                <w:rFonts w:hint="eastAsia"/>
              </w:rPr>
              <w:t>侧实际混凝土翼缘宽度，取为梁中心线到</w:t>
            </w:r>
            <w:r>
              <w:rPr>
                <w:rFonts w:hint="eastAsia"/>
              </w:rPr>
              <w:t>右侧</w:t>
            </w:r>
            <w:r w:rsidRPr="00A74B84">
              <w:rPr>
                <w:rFonts w:hint="eastAsia"/>
              </w:rPr>
              <w:t>混凝土翼板边缘的距离，</w:t>
            </w:r>
            <w:proofErr w:type="gramStart"/>
            <w:r w:rsidRPr="00A74B84">
              <w:rPr>
                <w:rFonts w:hint="eastAsia"/>
              </w:rPr>
              <w:t>或梁中心线</w:t>
            </w:r>
            <w:proofErr w:type="gramEnd"/>
            <w:r w:rsidRPr="00A74B84">
              <w:rPr>
                <w:rFonts w:hint="eastAsia"/>
              </w:rPr>
              <w:t>到</w:t>
            </w:r>
            <w:r>
              <w:rPr>
                <w:rFonts w:hint="eastAsia"/>
              </w:rPr>
              <w:t>右侧</w:t>
            </w:r>
            <w:r w:rsidRPr="00A74B84">
              <w:rPr>
                <w:rFonts w:hint="eastAsia"/>
              </w:rPr>
              <w:t>相邻梁中心线距离的一半</w:t>
            </w:r>
            <w:r w:rsidR="00283ECB">
              <w:rPr>
                <w:rFonts w:hint="eastAsia"/>
              </w:rPr>
              <w:t>（</w:t>
            </w:r>
            <w:r w:rsidR="00283ECB">
              <w:rPr>
                <w:rFonts w:hint="eastAsia"/>
              </w:rPr>
              <w:t>mm</w:t>
            </w:r>
            <w:r w:rsidR="00283ECB">
              <w:rPr>
                <w:rFonts w:hint="eastAsia"/>
              </w:rPr>
              <w:t>）</w:t>
            </w:r>
            <w:r w:rsidRPr="00A74B84">
              <w:rPr>
                <w:rFonts w:hint="eastAsia"/>
              </w:rPr>
              <w:t>；</w:t>
            </w:r>
          </w:p>
        </w:tc>
      </w:tr>
      <w:tr w:rsidR="001B028B" w:rsidRPr="001B028B" w14:paraId="4E7B9DE2" w14:textId="77777777" w:rsidTr="000C78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390" w:type="dxa"/>
            <w:tcBorders>
              <w:top w:val="nil"/>
              <w:left w:val="nil"/>
              <w:bottom w:val="nil"/>
              <w:right w:val="nil"/>
            </w:tcBorders>
          </w:tcPr>
          <w:p w14:paraId="407920EB" w14:textId="77777777" w:rsidR="001B028B" w:rsidRDefault="001B028B" w:rsidP="001B028B">
            <w:pPr>
              <w:jc w:val="right"/>
              <w:rPr>
                <w:rFonts w:ascii="Symbol" w:hAnsi="Symbol" w:hint="eastAsia"/>
                <w:i/>
              </w:rPr>
            </w:pPr>
          </w:p>
        </w:tc>
        <w:tc>
          <w:tcPr>
            <w:tcW w:w="546" w:type="dxa"/>
            <w:tcBorders>
              <w:top w:val="nil"/>
              <w:left w:val="nil"/>
              <w:bottom w:val="nil"/>
              <w:right w:val="nil"/>
            </w:tcBorders>
          </w:tcPr>
          <w:p w14:paraId="01F0A753" w14:textId="5B5B5189" w:rsidR="001B028B" w:rsidRPr="00A74B84" w:rsidRDefault="001B028B" w:rsidP="001B028B">
            <w:pPr>
              <w:jc w:val="right"/>
              <w:rPr>
                <w:i/>
              </w:rPr>
            </w:pPr>
            <w:r w:rsidRPr="00A74B84">
              <w:rPr>
                <w:i/>
              </w:rPr>
              <w:t>α</w:t>
            </w:r>
            <w:r w:rsidRPr="00A74B84">
              <w:rPr>
                <w:rFonts w:hint="eastAsia"/>
                <w:vertAlign w:val="subscript"/>
              </w:rPr>
              <w:t>E</w:t>
            </w:r>
          </w:p>
        </w:tc>
        <w:tc>
          <w:tcPr>
            <w:tcW w:w="705" w:type="dxa"/>
            <w:tcBorders>
              <w:top w:val="nil"/>
              <w:left w:val="nil"/>
              <w:bottom w:val="nil"/>
              <w:right w:val="nil"/>
            </w:tcBorders>
          </w:tcPr>
          <w:p w14:paraId="084FC75D" w14:textId="6B3173E9" w:rsidR="001B028B" w:rsidRDefault="001B028B" w:rsidP="001B028B">
            <w:pPr>
              <w:jc w:val="center"/>
            </w:pPr>
            <w:r>
              <w:t>——</w:t>
            </w:r>
          </w:p>
        </w:tc>
        <w:tc>
          <w:tcPr>
            <w:tcW w:w="6132" w:type="dxa"/>
            <w:gridSpan w:val="2"/>
            <w:tcBorders>
              <w:top w:val="nil"/>
              <w:left w:val="nil"/>
              <w:bottom w:val="nil"/>
              <w:right w:val="nil"/>
            </w:tcBorders>
          </w:tcPr>
          <w:p w14:paraId="779FF4B4" w14:textId="0B080161" w:rsidR="001B028B" w:rsidRPr="00A74B84" w:rsidRDefault="001B028B" w:rsidP="001B028B">
            <w:r w:rsidRPr="00A74B84">
              <w:rPr>
                <w:rFonts w:hint="eastAsia"/>
              </w:rPr>
              <w:t>钢材和混凝土的弹性模量之比</w:t>
            </w:r>
            <w:r>
              <w:rPr>
                <w:rFonts w:hint="eastAsia"/>
              </w:rPr>
              <w:t>。</w:t>
            </w:r>
          </w:p>
        </w:tc>
      </w:tr>
    </w:tbl>
    <w:p w14:paraId="14F1EA56" w14:textId="12F4C291" w:rsidR="001B028B" w:rsidRDefault="00FE4C9F" w:rsidP="001B028B">
      <w:pPr>
        <w:spacing w:before="14"/>
        <w:ind w:firstLineChars="200" w:firstLine="480"/>
        <w:jc w:val="center"/>
        <w:rPr>
          <w:sz w:val="21"/>
          <w:szCs w:val="21"/>
        </w:rPr>
      </w:pPr>
      <w:r w:rsidRPr="00FE4C9F">
        <w:rPr>
          <w:noProof/>
        </w:rPr>
        <w:drawing>
          <wp:inline distT="0" distB="0" distL="0" distR="0" wp14:anchorId="7D03443B" wp14:editId="18FF3DDB">
            <wp:extent cx="4130040" cy="2044700"/>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30040" cy="2044700"/>
                    </a:xfrm>
                    <a:prstGeom prst="rect">
                      <a:avLst/>
                    </a:prstGeom>
                    <a:noFill/>
                    <a:ln>
                      <a:noFill/>
                    </a:ln>
                  </pic:spPr>
                </pic:pic>
              </a:graphicData>
            </a:graphic>
          </wp:inline>
        </w:drawing>
      </w:r>
    </w:p>
    <w:p w14:paraId="7C677454" w14:textId="16D0F3D7" w:rsidR="001B028B" w:rsidRDefault="001B028B" w:rsidP="001B028B">
      <w:pPr>
        <w:spacing w:before="14"/>
        <w:ind w:firstLineChars="200" w:firstLine="420"/>
        <w:jc w:val="center"/>
      </w:pPr>
      <w:r>
        <w:rPr>
          <w:rFonts w:hint="eastAsia"/>
          <w:sz w:val="21"/>
          <w:szCs w:val="21"/>
        </w:rPr>
        <w:t>图</w:t>
      </w:r>
      <w:r>
        <w:rPr>
          <w:rFonts w:hint="eastAsia"/>
          <w:sz w:val="21"/>
          <w:szCs w:val="21"/>
        </w:rPr>
        <w:t>5</w:t>
      </w:r>
      <w:r w:rsidR="00B02297">
        <w:rPr>
          <w:sz w:val="21"/>
          <w:szCs w:val="21"/>
        </w:rPr>
        <w:t>.1.1</w:t>
      </w:r>
      <w:r>
        <w:rPr>
          <w:rFonts w:hint="eastAsia"/>
          <w:sz w:val="21"/>
          <w:szCs w:val="21"/>
        </w:rPr>
        <w:t xml:space="preserve"> </w:t>
      </w:r>
      <w:r w:rsidR="00B02297">
        <w:rPr>
          <w:rFonts w:hint="eastAsia"/>
          <w:sz w:val="21"/>
          <w:szCs w:val="21"/>
        </w:rPr>
        <w:t>非对称钢梁截面向对称钢梁截面的转换</w:t>
      </w:r>
    </w:p>
    <w:p w14:paraId="2BA2163F" w14:textId="65292B79" w:rsidR="00E753B1" w:rsidRDefault="005F0130" w:rsidP="00E753B1">
      <w:pPr>
        <w:pStyle w:val="3"/>
        <w:rPr>
          <w:color w:val="auto"/>
        </w:rPr>
      </w:pPr>
      <w:r>
        <w:rPr>
          <w:rFonts w:hint="eastAsia"/>
          <w:color w:val="auto"/>
        </w:rPr>
        <w:t>采用</w:t>
      </w:r>
      <w:r>
        <w:rPr>
          <w:rFonts w:hint="eastAsia"/>
          <w:color w:val="auto"/>
        </w:rPr>
        <w:t>5</w:t>
      </w:r>
      <w:r>
        <w:rPr>
          <w:color w:val="auto"/>
        </w:rPr>
        <w:t>.1.1</w:t>
      </w:r>
      <w:r>
        <w:rPr>
          <w:rFonts w:hint="eastAsia"/>
          <w:color w:val="auto"/>
        </w:rPr>
        <w:t>规定的组合框架梁抗弯惯性矩</w:t>
      </w:r>
      <w:proofErr w:type="spellStart"/>
      <w:r w:rsidRPr="005F0130">
        <w:rPr>
          <w:rFonts w:hint="eastAsia"/>
          <w:i/>
          <w:color w:val="auto"/>
        </w:rPr>
        <w:t>I</w:t>
      </w:r>
      <w:r w:rsidRPr="005F0130">
        <w:rPr>
          <w:rFonts w:hint="eastAsia"/>
          <w:color w:val="auto"/>
          <w:vertAlign w:val="subscript"/>
        </w:rPr>
        <w:t>e</w:t>
      </w:r>
      <w:proofErr w:type="spellEnd"/>
      <w:proofErr w:type="gramStart"/>
      <w:r>
        <w:rPr>
          <w:rFonts w:hint="eastAsia"/>
          <w:color w:val="auto"/>
        </w:rPr>
        <w:t>计算</w:t>
      </w:r>
      <w:r w:rsidR="00BE62CB">
        <w:rPr>
          <w:rFonts w:hint="eastAsia"/>
          <w:color w:val="auto"/>
        </w:rPr>
        <w:t>多遇地震</w:t>
      </w:r>
      <w:proofErr w:type="gramEnd"/>
      <w:r w:rsidR="00BE62CB">
        <w:rPr>
          <w:rFonts w:hint="eastAsia"/>
          <w:color w:val="auto"/>
        </w:rPr>
        <w:t>标准</w:t>
      </w:r>
      <w:proofErr w:type="gramStart"/>
      <w:r w:rsidR="00BE62CB">
        <w:rPr>
          <w:rFonts w:hint="eastAsia"/>
          <w:color w:val="auto"/>
        </w:rPr>
        <w:t>值</w:t>
      </w:r>
      <w:r>
        <w:rPr>
          <w:rFonts w:hint="eastAsia"/>
          <w:color w:val="auto"/>
        </w:rPr>
        <w:t>作用</w:t>
      </w:r>
      <w:proofErr w:type="gramEnd"/>
      <w:r>
        <w:rPr>
          <w:rFonts w:hint="eastAsia"/>
          <w:color w:val="auto"/>
        </w:rPr>
        <w:t>下的侧移时，其层间</w:t>
      </w:r>
      <w:proofErr w:type="gramStart"/>
      <w:r>
        <w:rPr>
          <w:rFonts w:hint="eastAsia"/>
          <w:color w:val="auto"/>
        </w:rPr>
        <w:t>位移角应满足</w:t>
      </w:r>
      <w:proofErr w:type="gramEnd"/>
      <w:r>
        <w:rPr>
          <w:rFonts w:hint="eastAsia"/>
          <w:color w:val="auto"/>
        </w:rPr>
        <w:t>表</w:t>
      </w:r>
      <w:r>
        <w:rPr>
          <w:rFonts w:hint="eastAsia"/>
          <w:color w:val="auto"/>
        </w:rPr>
        <w:t>5</w:t>
      </w:r>
      <w:r>
        <w:rPr>
          <w:color w:val="auto"/>
        </w:rPr>
        <w:t>.1.2</w:t>
      </w:r>
      <w:r>
        <w:rPr>
          <w:rFonts w:hint="eastAsia"/>
          <w:color w:val="auto"/>
        </w:rPr>
        <w:t>的规定。</w:t>
      </w:r>
    </w:p>
    <w:p w14:paraId="479EE64D" w14:textId="1C993D75" w:rsidR="0015184E" w:rsidRPr="0015184E" w:rsidRDefault="0015184E" w:rsidP="0015184E">
      <w:pPr>
        <w:spacing w:beforeLines="50" w:before="163" w:afterLines="50" w:after="163" w:line="400" w:lineRule="exact"/>
        <w:jc w:val="center"/>
        <w:rPr>
          <w:rFonts w:ascii="宋体" w:hAnsi="宋体"/>
          <w:sz w:val="21"/>
          <w:szCs w:val="21"/>
        </w:rPr>
      </w:pPr>
      <w:r>
        <w:rPr>
          <w:rFonts w:ascii="宋体" w:hAnsi="宋体"/>
          <w:sz w:val="21"/>
          <w:szCs w:val="21"/>
        </w:rPr>
        <w:t>表</w:t>
      </w:r>
      <w:r>
        <w:rPr>
          <w:sz w:val="21"/>
          <w:szCs w:val="21"/>
        </w:rPr>
        <w:t>5.1.2</w:t>
      </w:r>
      <w:r>
        <w:rPr>
          <w:rFonts w:ascii="宋体" w:hAnsi="宋体"/>
          <w:sz w:val="21"/>
          <w:szCs w:val="21"/>
        </w:rPr>
        <w:t xml:space="preserve"> </w:t>
      </w:r>
      <w:r>
        <w:rPr>
          <w:rFonts w:ascii="宋体" w:hAnsi="宋体" w:hint="eastAsia"/>
          <w:sz w:val="21"/>
          <w:szCs w:val="21"/>
        </w:rPr>
        <w:t>带有组合框架梁的不同类型结构</w:t>
      </w:r>
      <w:proofErr w:type="gramStart"/>
      <w:r>
        <w:rPr>
          <w:rFonts w:ascii="宋体" w:hAnsi="宋体" w:hint="eastAsia"/>
          <w:sz w:val="21"/>
          <w:szCs w:val="21"/>
        </w:rPr>
        <w:t>在多遇地震</w:t>
      </w:r>
      <w:proofErr w:type="gramEnd"/>
      <w:r>
        <w:rPr>
          <w:rFonts w:ascii="宋体" w:hAnsi="宋体" w:hint="eastAsia"/>
          <w:sz w:val="21"/>
          <w:szCs w:val="21"/>
        </w:rPr>
        <w:t>标准</w:t>
      </w:r>
      <w:proofErr w:type="gramStart"/>
      <w:r>
        <w:rPr>
          <w:rFonts w:ascii="宋体" w:hAnsi="宋体" w:hint="eastAsia"/>
          <w:sz w:val="21"/>
          <w:szCs w:val="21"/>
        </w:rPr>
        <w:t>值作用</w:t>
      </w:r>
      <w:proofErr w:type="gramEnd"/>
      <w:r>
        <w:rPr>
          <w:rFonts w:ascii="宋体" w:hAnsi="宋体" w:hint="eastAsia"/>
          <w:sz w:val="21"/>
          <w:szCs w:val="21"/>
        </w:rPr>
        <w:t>下的层间位移角限值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0"/>
        <w:gridCol w:w="1666"/>
      </w:tblGrid>
      <w:tr w:rsidR="0015184E" w14:paraId="281ED2F2" w14:textId="77777777" w:rsidTr="00E13F28">
        <w:trPr>
          <w:trHeight w:val="397"/>
          <w:jc w:val="center"/>
        </w:trPr>
        <w:tc>
          <w:tcPr>
            <w:tcW w:w="3996" w:type="pct"/>
            <w:shd w:val="clear" w:color="auto" w:fill="auto"/>
            <w:vAlign w:val="center"/>
          </w:tcPr>
          <w:p w14:paraId="684F5D73" w14:textId="35C0615B" w:rsidR="0015184E" w:rsidRDefault="0015184E" w:rsidP="00E13F28">
            <w:pPr>
              <w:widowControl/>
              <w:spacing w:line="240" w:lineRule="auto"/>
              <w:jc w:val="center"/>
              <w:rPr>
                <w:kern w:val="0"/>
                <w:sz w:val="22"/>
              </w:rPr>
            </w:pPr>
            <w:r>
              <w:rPr>
                <w:rFonts w:hint="eastAsia"/>
                <w:kern w:val="0"/>
                <w:sz w:val="22"/>
              </w:rPr>
              <w:t>结构类型</w:t>
            </w:r>
          </w:p>
        </w:tc>
        <w:tc>
          <w:tcPr>
            <w:tcW w:w="1004" w:type="pct"/>
            <w:shd w:val="clear" w:color="auto" w:fill="auto"/>
            <w:vAlign w:val="center"/>
          </w:tcPr>
          <w:p w14:paraId="47C0FB64" w14:textId="66ECCE25" w:rsidR="0015184E" w:rsidRDefault="0015184E" w:rsidP="00E13F28">
            <w:pPr>
              <w:widowControl/>
              <w:spacing w:line="240" w:lineRule="auto"/>
              <w:jc w:val="center"/>
              <w:rPr>
                <w:kern w:val="0"/>
                <w:sz w:val="22"/>
              </w:rPr>
            </w:pPr>
            <w:r>
              <w:rPr>
                <w:rFonts w:hint="eastAsia"/>
                <w:kern w:val="0"/>
                <w:sz w:val="22"/>
              </w:rPr>
              <w:t>限值</w:t>
            </w:r>
          </w:p>
        </w:tc>
      </w:tr>
      <w:tr w:rsidR="0015184E" w14:paraId="11BF60FD" w14:textId="77777777" w:rsidTr="00E13F28">
        <w:trPr>
          <w:trHeight w:val="397"/>
          <w:jc w:val="center"/>
        </w:trPr>
        <w:tc>
          <w:tcPr>
            <w:tcW w:w="3996" w:type="pct"/>
            <w:shd w:val="clear" w:color="auto" w:fill="auto"/>
            <w:vAlign w:val="center"/>
          </w:tcPr>
          <w:p w14:paraId="418F528C" w14:textId="72580340" w:rsidR="0015184E" w:rsidRDefault="0015184E" w:rsidP="00E13F28">
            <w:pPr>
              <w:widowControl/>
              <w:spacing w:line="240" w:lineRule="auto"/>
              <w:jc w:val="center"/>
              <w:rPr>
                <w:kern w:val="0"/>
                <w:sz w:val="22"/>
              </w:rPr>
            </w:pPr>
            <w:r>
              <w:rPr>
                <w:rFonts w:hint="eastAsia"/>
                <w:kern w:val="0"/>
                <w:sz w:val="22"/>
              </w:rPr>
              <w:t>钢柱—组合框架梁</w:t>
            </w:r>
          </w:p>
        </w:tc>
        <w:tc>
          <w:tcPr>
            <w:tcW w:w="1004" w:type="pct"/>
            <w:shd w:val="clear" w:color="auto" w:fill="auto"/>
            <w:vAlign w:val="center"/>
          </w:tcPr>
          <w:p w14:paraId="325EAD63" w14:textId="705709FC" w:rsidR="0015184E" w:rsidRDefault="0015184E" w:rsidP="00E13F28">
            <w:pPr>
              <w:widowControl/>
              <w:spacing w:line="240" w:lineRule="auto"/>
              <w:jc w:val="center"/>
              <w:rPr>
                <w:kern w:val="0"/>
                <w:sz w:val="22"/>
              </w:rPr>
            </w:pPr>
            <w:r>
              <w:rPr>
                <w:rFonts w:hint="eastAsia"/>
                <w:kern w:val="0"/>
                <w:sz w:val="22"/>
              </w:rPr>
              <w:t>1</w:t>
            </w:r>
            <w:r>
              <w:rPr>
                <w:kern w:val="0"/>
                <w:sz w:val="22"/>
              </w:rPr>
              <w:t>/250</w:t>
            </w:r>
          </w:p>
        </w:tc>
      </w:tr>
      <w:tr w:rsidR="0015184E" w14:paraId="4E306634" w14:textId="77777777" w:rsidTr="00E13F28">
        <w:trPr>
          <w:trHeight w:val="397"/>
          <w:jc w:val="center"/>
        </w:trPr>
        <w:tc>
          <w:tcPr>
            <w:tcW w:w="3996" w:type="pct"/>
            <w:shd w:val="clear" w:color="auto" w:fill="auto"/>
            <w:vAlign w:val="center"/>
          </w:tcPr>
          <w:p w14:paraId="75F894E9" w14:textId="42606E3D" w:rsidR="0015184E" w:rsidRDefault="0015184E" w:rsidP="00E13F28">
            <w:pPr>
              <w:widowControl/>
              <w:spacing w:line="240" w:lineRule="auto"/>
              <w:jc w:val="center"/>
              <w:rPr>
                <w:kern w:val="0"/>
                <w:sz w:val="22"/>
              </w:rPr>
            </w:pPr>
            <w:r>
              <w:rPr>
                <w:rFonts w:hint="eastAsia"/>
                <w:kern w:val="0"/>
                <w:sz w:val="22"/>
              </w:rPr>
              <w:t>钢管混凝土柱</w:t>
            </w:r>
            <w:r w:rsidR="005859B8">
              <w:rPr>
                <w:rFonts w:hint="eastAsia"/>
                <w:kern w:val="0"/>
                <w:sz w:val="22"/>
              </w:rPr>
              <w:t>/</w:t>
            </w:r>
            <w:r w:rsidR="005859B8">
              <w:rPr>
                <w:rFonts w:hint="eastAsia"/>
                <w:kern w:val="0"/>
                <w:sz w:val="22"/>
              </w:rPr>
              <w:t>型钢混凝土柱</w:t>
            </w:r>
            <w:r>
              <w:rPr>
                <w:rFonts w:hint="eastAsia"/>
                <w:kern w:val="0"/>
                <w:sz w:val="22"/>
              </w:rPr>
              <w:t>—组合框架梁</w:t>
            </w:r>
          </w:p>
        </w:tc>
        <w:tc>
          <w:tcPr>
            <w:tcW w:w="1004" w:type="pct"/>
            <w:shd w:val="clear" w:color="auto" w:fill="auto"/>
            <w:vAlign w:val="center"/>
          </w:tcPr>
          <w:p w14:paraId="5C75A807" w14:textId="1F6F84D9" w:rsidR="0015184E" w:rsidRDefault="0015184E" w:rsidP="00E13F28">
            <w:pPr>
              <w:widowControl/>
              <w:spacing w:line="240" w:lineRule="auto"/>
              <w:jc w:val="center"/>
              <w:rPr>
                <w:kern w:val="0"/>
                <w:sz w:val="22"/>
              </w:rPr>
            </w:pPr>
            <w:r>
              <w:rPr>
                <w:rFonts w:hint="eastAsia"/>
                <w:kern w:val="0"/>
                <w:sz w:val="22"/>
              </w:rPr>
              <w:t>1</w:t>
            </w:r>
            <w:r>
              <w:rPr>
                <w:kern w:val="0"/>
                <w:sz w:val="22"/>
              </w:rPr>
              <w:t>/300</w:t>
            </w:r>
          </w:p>
        </w:tc>
      </w:tr>
      <w:tr w:rsidR="0015184E" w14:paraId="53BE1D61" w14:textId="77777777" w:rsidTr="00E13F28">
        <w:trPr>
          <w:trHeight w:val="397"/>
          <w:jc w:val="center"/>
        </w:trPr>
        <w:tc>
          <w:tcPr>
            <w:tcW w:w="3996" w:type="pct"/>
            <w:shd w:val="clear" w:color="auto" w:fill="auto"/>
            <w:vAlign w:val="center"/>
          </w:tcPr>
          <w:p w14:paraId="31CDAB63" w14:textId="11832485" w:rsidR="0015184E" w:rsidRDefault="0015184E" w:rsidP="00E13F28">
            <w:pPr>
              <w:widowControl/>
              <w:spacing w:line="240" w:lineRule="auto"/>
              <w:jc w:val="center"/>
              <w:rPr>
                <w:kern w:val="0"/>
                <w:sz w:val="22"/>
              </w:rPr>
            </w:pPr>
            <w:r>
              <w:rPr>
                <w:rFonts w:hint="eastAsia"/>
                <w:kern w:val="0"/>
                <w:sz w:val="22"/>
              </w:rPr>
              <w:t>钢筋混凝土柱—组合框架梁</w:t>
            </w:r>
          </w:p>
        </w:tc>
        <w:tc>
          <w:tcPr>
            <w:tcW w:w="1004" w:type="pct"/>
            <w:shd w:val="clear" w:color="auto" w:fill="auto"/>
            <w:vAlign w:val="center"/>
          </w:tcPr>
          <w:p w14:paraId="3A34CE48" w14:textId="0741BECF" w:rsidR="0015184E" w:rsidRDefault="0015184E" w:rsidP="00E13F28">
            <w:pPr>
              <w:widowControl/>
              <w:spacing w:line="240" w:lineRule="auto"/>
              <w:jc w:val="center"/>
              <w:rPr>
                <w:kern w:val="0"/>
                <w:sz w:val="22"/>
              </w:rPr>
            </w:pPr>
            <w:r>
              <w:rPr>
                <w:rFonts w:hint="eastAsia"/>
                <w:kern w:val="0"/>
                <w:sz w:val="22"/>
              </w:rPr>
              <w:t>1</w:t>
            </w:r>
            <w:r>
              <w:rPr>
                <w:kern w:val="0"/>
                <w:sz w:val="22"/>
              </w:rPr>
              <w:t>/350</w:t>
            </w:r>
          </w:p>
        </w:tc>
      </w:tr>
    </w:tbl>
    <w:p w14:paraId="5986A26E" w14:textId="357E16C5" w:rsidR="001239DD" w:rsidRDefault="001239DD" w:rsidP="001239DD">
      <w:pPr>
        <w:pStyle w:val="2"/>
      </w:pPr>
      <w:r>
        <w:rPr>
          <w:rFonts w:hint="eastAsia"/>
        </w:rPr>
        <w:t>用于承载</w:t>
      </w:r>
      <w:r w:rsidR="00186230">
        <w:rPr>
          <w:rFonts w:hint="eastAsia"/>
        </w:rPr>
        <w:t>能</w:t>
      </w:r>
      <w:r>
        <w:rPr>
          <w:rFonts w:hint="eastAsia"/>
        </w:rPr>
        <w:t>力极限状态验算的内力调整</w:t>
      </w:r>
    </w:p>
    <w:p w14:paraId="7626B7C8" w14:textId="2FB75CC4" w:rsidR="005F0130" w:rsidRDefault="00E13F28" w:rsidP="00E753B1">
      <w:pPr>
        <w:pStyle w:val="3"/>
        <w:rPr>
          <w:color w:val="auto"/>
        </w:rPr>
      </w:pPr>
      <w:r>
        <w:rPr>
          <w:rFonts w:hint="eastAsia"/>
          <w:color w:val="auto"/>
        </w:rPr>
        <w:t>采用</w:t>
      </w:r>
      <w:r>
        <w:rPr>
          <w:rFonts w:hint="eastAsia"/>
          <w:color w:val="auto"/>
        </w:rPr>
        <w:t>5</w:t>
      </w:r>
      <w:r>
        <w:rPr>
          <w:color w:val="auto"/>
        </w:rPr>
        <w:t>.1.1</w:t>
      </w:r>
      <w:r>
        <w:rPr>
          <w:rFonts w:hint="eastAsia"/>
          <w:color w:val="auto"/>
        </w:rPr>
        <w:t>节的组合框架梁抗弯惯性矩计算得到的侧向荷载作用下的内</w:t>
      </w:r>
      <w:r>
        <w:rPr>
          <w:rFonts w:hint="eastAsia"/>
          <w:color w:val="auto"/>
        </w:rPr>
        <w:lastRenderedPageBreak/>
        <w:t>力分布，可考虑开裂效应导致的内力重分布，其最大梁端正弯矩和负弯矩可</w:t>
      </w:r>
      <w:r w:rsidR="002F35DB">
        <w:rPr>
          <w:rFonts w:hint="eastAsia"/>
          <w:color w:val="auto"/>
        </w:rPr>
        <w:t>如图</w:t>
      </w:r>
      <w:r w:rsidR="002F35DB">
        <w:rPr>
          <w:rFonts w:hint="eastAsia"/>
          <w:color w:val="auto"/>
        </w:rPr>
        <w:t>5</w:t>
      </w:r>
      <w:r w:rsidR="002F35DB">
        <w:rPr>
          <w:color w:val="auto"/>
        </w:rPr>
        <w:t>.2.</w:t>
      </w:r>
      <w:proofErr w:type="gramStart"/>
      <w:r w:rsidR="002F35DB">
        <w:rPr>
          <w:color w:val="auto"/>
        </w:rPr>
        <w:t>1</w:t>
      </w:r>
      <w:r w:rsidR="002F35DB">
        <w:rPr>
          <w:rFonts w:hint="eastAsia"/>
          <w:color w:val="auto"/>
        </w:rPr>
        <w:t>所示</w:t>
      </w:r>
      <w:r>
        <w:rPr>
          <w:rFonts w:hint="eastAsia"/>
          <w:color w:val="auto"/>
        </w:rPr>
        <w:t>按如下方法</w:t>
      </w:r>
      <w:proofErr w:type="gramEnd"/>
      <w:r>
        <w:rPr>
          <w:rFonts w:hint="eastAsia"/>
          <w:color w:val="auto"/>
        </w:rPr>
        <w:t>调整：</w:t>
      </w:r>
    </w:p>
    <w:p w14:paraId="5A656839" w14:textId="0077DEB7" w:rsidR="003F090C" w:rsidRDefault="000015D3" w:rsidP="008E24BC">
      <w:pPr>
        <w:pStyle w:val="a0"/>
        <w:numPr>
          <w:ilvl w:val="0"/>
          <w:numId w:val="16"/>
        </w:numPr>
        <w:rPr>
          <w:rFonts w:ascii="Times New Roman" w:hAnsi="Times New Roman"/>
          <w:bCs/>
          <w:szCs w:val="24"/>
        </w:rPr>
      </w:pPr>
      <w:r>
        <w:rPr>
          <w:rFonts w:ascii="Times New Roman" w:hAnsi="Times New Roman" w:hint="eastAsia"/>
          <w:bCs/>
          <w:szCs w:val="24"/>
        </w:rPr>
        <w:t>最大负弯矩调小不超过</w:t>
      </w:r>
      <w:r>
        <w:rPr>
          <w:rFonts w:ascii="Times New Roman" w:hAnsi="Times New Roman" w:hint="eastAsia"/>
          <w:bCs/>
          <w:szCs w:val="24"/>
        </w:rPr>
        <w:t>2</w:t>
      </w:r>
      <w:r w:rsidR="00534BF0">
        <w:rPr>
          <w:rFonts w:ascii="Times New Roman" w:hAnsi="Times New Roman"/>
          <w:bCs/>
          <w:szCs w:val="24"/>
        </w:rPr>
        <w:t>0</w:t>
      </w:r>
      <w:r>
        <w:rPr>
          <w:rFonts w:ascii="Times New Roman" w:hAnsi="Times New Roman" w:hint="eastAsia"/>
          <w:bCs/>
          <w:szCs w:val="24"/>
        </w:rPr>
        <w:t>%</w:t>
      </w:r>
      <w:r>
        <w:rPr>
          <w:rFonts w:ascii="Times New Roman" w:hAnsi="Times New Roman" w:hint="eastAsia"/>
          <w:bCs/>
          <w:szCs w:val="24"/>
        </w:rPr>
        <w:t>；</w:t>
      </w:r>
    </w:p>
    <w:p w14:paraId="7F5C3575" w14:textId="1F473F95" w:rsidR="003F090C" w:rsidRDefault="000015D3" w:rsidP="008E24BC">
      <w:pPr>
        <w:pStyle w:val="a0"/>
        <w:numPr>
          <w:ilvl w:val="0"/>
          <w:numId w:val="16"/>
        </w:numPr>
        <w:ind w:left="17" w:firstLine="380"/>
        <w:rPr>
          <w:rFonts w:ascii="Times New Roman" w:hAnsi="Times New Roman"/>
          <w:bCs/>
          <w:szCs w:val="24"/>
        </w:rPr>
      </w:pPr>
      <w:proofErr w:type="gramStart"/>
      <w:r>
        <w:rPr>
          <w:rFonts w:ascii="Times New Roman" w:hAnsi="Times New Roman" w:hint="eastAsia"/>
          <w:bCs/>
          <w:szCs w:val="24"/>
        </w:rPr>
        <w:t>最大正</w:t>
      </w:r>
      <w:proofErr w:type="gramEnd"/>
      <w:r>
        <w:rPr>
          <w:rFonts w:ascii="Times New Roman" w:hAnsi="Times New Roman" w:hint="eastAsia"/>
          <w:bCs/>
          <w:szCs w:val="24"/>
        </w:rPr>
        <w:t>弯矩调小不超过</w:t>
      </w:r>
      <w:r>
        <w:rPr>
          <w:rFonts w:ascii="Times New Roman" w:hAnsi="Times New Roman"/>
          <w:bCs/>
          <w:szCs w:val="24"/>
        </w:rPr>
        <w:t>5</w:t>
      </w:r>
      <w:r>
        <w:rPr>
          <w:rFonts w:ascii="Times New Roman" w:hAnsi="Times New Roman" w:hint="eastAsia"/>
          <w:bCs/>
          <w:szCs w:val="24"/>
        </w:rPr>
        <w:t>%</w:t>
      </w:r>
      <w:r w:rsidR="001F0FC3">
        <w:rPr>
          <w:rFonts w:ascii="Times New Roman" w:hAnsi="Times New Roman" w:hint="eastAsia"/>
          <w:bCs/>
          <w:szCs w:val="24"/>
        </w:rPr>
        <w:t>。</w:t>
      </w:r>
    </w:p>
    <w:p w14:paraId="0B5F0D13" w14:textId="5EACB8E8" w:rsidR="00EB07EC" w:rsidRDefault="002C5F02" w:rsidP="002C5F02">
      <w:pPr>
        <w:pStyle w:val="a0"/>
        <w:numPr>
          <w:ilvl w:val="0"/>
          <w:numId w:val="0"/>
        </w:numPr>
        <w:ind w:left="17"/>
        <w:jc w:val="center"/>
        <w:rPr>
          <w:rFonts w:ascii="Times New Roman" w:hAnsi="Times New Roman"/>
          <w:bCs/>
          <w:szCs w:val="24"/>
        </w:rPr>
      </w:pPr>
      <w:r w:rsidRPr="002C5F02">
        <w:rPr>
          <w:noProof/>
        </w:rPr>
        <w:drawing>
          <wp:inline distT="0" distB="0" distL="0" distR="0" wp14:anchorId="245C3479" wp14:editId="2DE2365B">
            <wp:extent cx="5274310" cy="259198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4310" cy="2591988"/>
                    </a:xfrm>
                    <a:prstGeom prst="rect">
                      <a:avLst/>
                    </a:prstGeom>
                    <a:noFill/>
                    <a:ln>
                      <a:noFill/>
                    </a:ln>
                  </pic:spPr>
                </pic:pic>
              </a:graphicData>
            </a:graphic>
          </wp:inline>
        </w:drawing>
      </w:r>
    </w:p>
    <w:p w14:paraId="4ED05DE9" w14:textId="1114F811" w:rsidR="00EB07EC" w:rsidRDefault="00EB07EC" w:rsidP="00EB07EC">
      <w:pPr>
        <w:spacing w:before="14"/>
        <w:ind w:firstLineChars="200" w:firstLine="420"/>
        <w:jc w:val="center"/>
      </w:pPr>
      <w:r>
        <w:rPr>
          <w:rFonts w:hint="eastAsia"/>
          <w:sz w:val="21"/>
          <w:szCs w:val="21"/>
        </w:rPr>
        <w:t>图</w:t>
      </w:r>
      <w:r>
        <w:rPr>
          <w:rFonts w:hint="eastAsia"/>
          <w:sz w:val="21"/>
          <w:szCs w:val="21"/>
        </w:rPr>
        <w:t>5</w:t>
      </w:r>
      <w:r>
        <w:rPr>
          <w:sz w:val="21"/>
          <w:szCs w:val="21"/>
        </w:rPr>
        <w:t>.2.</w:t>
      </w:r>
      <w:r w:rsidR="002F35DB">
        <w:rPr>
          <w:sz w:val="21"/>
          <w:szCs w:val="21"/>
        </w:rPr>
        <w:t>1</w:t>
      </w:r>
      <w:r>
        <w:rPr>
          <w:rFonts w:hint="eastAsia"/>
          <w:sz w:val="21"/>
          <w:szCs w:val="21"/>
        </w:rPr>
        <w:t xml:space="preserve"> </w:t>
      </w:r>
      <w:r w:rsidR="00DE33CD">
        <w:rPr>
          <w:rFonts w:hint="eastAsia"/>
          <w:sz w:val="21"/>
          <w:szCs w:val="21"/>
        </w:rPr>
        <w:t>侧向荷载作用下组合框架梁的内力调整</w:t>
      </w:r>
    </w:p>
    <w:p w14:paraId="1D461BDD" w14:textId="08F85B18" w:rsidR="003F090C" w:rsidRDefault="008637D6" w:rsidP="008637D6">
      <w:pPr>
        <w:pStyle w:val="3"/>
        <w:rPr>
          <w:color w:val="auto"/>
        </w:rPr>
      </w:pPr>
      <w:r w:rsidRPr="008637D6">
        <w:rPr>
          <w:rFonts w:hint="eastAsia"/>
          <w:color w:val="auto"/>
        </w:rPr>
        <w:t>采用</w:t>
      </w:r>
      <w:r w:rsidRPr="008637D6">
        <w:rPr>
          <w:rFonts w:hint="eastAsia"/>
          <w:color w:val="auto"/>
        </w:rPr>
        <w:t>5.1.1</w:t>
      </w:r>
      <w:r w:rsidRPr="008637D6">
        <w:rPr>
          <w:rFonts w:hint="eastAsia"/>
          <w:color w:val="auto"/>
        </w:rPr>
        <w:t>节的组合框架梁抗弯惯性矩计算得到的</w:t>
      </w:r>
      <w:r>
        <w:rPr>
          <w:rFonts w:hint="eastAsia"/>
          <w:color w:val="auto"/>
        </w:rPr>
        <w:t>竖向</w:t>
      </w:r>
      <w:r w:rsidRPr="008637D6">
        <w:rPr>
          <w:rFonts w:hint="eastAsia"/>
          <w:color w:val="auto"/>
        </w:rPr>
        <w:t>荷载作用下的内力分布，</w:t>
      </w:r>
      <w:r>
        <w:rPr>
          <w:rFonts w:hint="eastAsia"/>
          <w:color w:val="auto"/>
        </w:rPr>
        <w:t>其负弯矩可考虑塑性内力重分布进行弯矩调幅，当梁截面板件宽厚比等级为</w:t>
      </w:r>
      <w:r>
        <w:rPr>
          <w:rFonts w:hint="eastAsia"/>
          <w:color w:val="auto"/>
        </w:rPr>
        <w:t>S</w:t>
      </w:r>
      <w:r>
        <w:rPr>
          <w:color w:val="auto"/>
        </w:rPr>
        <w:t>1</w:t>
      </w:r>
      <w:r>
        <w:rPr>
          <w:rFonts w:hint="eastAsia"/>
          <w:color w:val="auto"/>
        </w:rPr>
        <w:t>级</w:t>
      </w:r>
      <w:r w:rsidR="00565AAF">
        <w:rPr>
          <w:rFonts w:hint="eastAsia"/>
          <w:color w:val="auto"/>
        </w:rPr>
        <w:t>（</w:t>
      </w:r>
      <w:r w:rsidR="00565AAF">
        <w:rPr>
          <w:rFonts w:hint="eastAsia"/>
          <w:color w:val="auto"/>
        </w:rPr>
        <w:t>S</w:t>
      </w:r>
      <w:r w:rsidR="00565AAF">
        <w:rPr>
          <w:color w:val="auto"/>
        </w:rPr>
        <w:t>1</w:t>
      </w:r>
      <w:r w:rsidR="00565AAF">
        <w:rPr>
          <w:rFonts w:hint="eastAsia"/>
          <w:color w:val="auto"/>
        </w:rPr>
        <w:t>级的定义详见《钢结构设计标准》</w:t>
      </w:r>
      <w:r w:rsidR="00565AAF">
        <w:rPr>
          <w:rFonts w:hint="eastAsia"/>
          <w:color w:val="auto"/>
        </w:rPr>
        <w:t>GB</w:t>
      </w:r>
      <w:r w:rsidR="00565AAF">
        <w:rPr>
          <w:color w:val="auto"/>
        </w:rPr>
        <w:t>50017</w:t>
      </w:r>
      <w:r w:rsidR="00565AAF">
        <w:rPr>
          <w:rFonts w:hint="eastAsia"/>
          <w:color w:val="auto"/>
        </w:rPr>
        <w:t>）</w:t>
      </w:r>
      <w:r>
        <w:rPr>
          <w:rFonts w:hint="eastAsia"/>
          <w:color w:val="auto"/>
        </w:rPr>
        <w:t>时，负弯矩的调幅系数应不大于</w:t>
      </w:r>
      <w:r>
        <w:rPr>
          <w:rFonts w:hint="eastAsia"/>
          <w:color w:val="auto"/>
        </w:rPr>
        <w:t>2</w:t>
      </w:r>
      <w:r>
        <w:rPr>
          <w:color w:val="auto"/>
        </w:rPr>
        <w:t>0</w:t>
      </w:r>
      <w:r>
        <w:rPr>
          <w:rFonts w:hint="eastAsia"/>
          <w:color w:val="auto"/>
        </w:rPr>
        <w:t>%</w:t>
      </w:r>
      <w:r>
        <w:rPr>
          <w:rFonts w:hint="eastAsia"/>
          <w:color w:val="auto"/>
        </w:rPr>
        <w:t>。</w:t>
      </w:r>
    </w:p>
    <w:p w14:paraId="3ACB5700" w14:textId="03324D8A" w:rsidR="00B75D44" w:rsidRDefault="00B75D44" w:rsidP="00B75D44">
      <w:pPr>
        <w:pStyle w:val="3"/>
        <w:numPr>
          <w:ilvl w:val="0"/>
          <w:numId w:val="0"/>
        </w:numPr>
        <w:rPr>
          <w:color w:val="auto"/>
        </w:rPr>
      </w:pPr>
    </w:p>
    <w:p w14:paraId="3BD568EC" w14:textId="3FDA0982" w:rsidR="00B75D44" w:rsidRDefault="00B75D44" w:rsidP="00B75D44">
      <w:pPr>
        <w:pStyle w:val="3"/>
        <w:numPr>
          <w:ilvl w:val="0"/>
          <w:numId w:val="0"/>
        </w:numPr>
        <w:rPr>
          <w:color w:val="auto"/>
        </w:rPr>
      </w:pPr>
    </w:p>
    <w:p w14:paraId="2AABA05C" w14:textId="2A905C65" w:rsidR="00B75D44" w:rsidRDefault="00B75D44" w:rsidP="00B75D44">
      <w:pPr>
        <w:pStyle w:val="3"/>
        <w:numPr>
          <w:ilvl w:val="0"/>
          <w:numId w:val="0"/>
        </w:numPr>
        <w:rPr>
          <w:color w:val="auto"/>
        </w:rPr>
      </w:pPr>
    </w:p>
    <w:p w14:paraId="7F355CD7" w14:textId="46F8CFD3" w:rsidR="00B75D44" w:rsidRDefault="00B75D44" w:rsidP="00B75D44">
      <w:pPr>
        <w:pStyle w:val="3"/>
        <w:numPr>
          <w:ilvl w:val="0"/>
          <w:numId w:val="0"/>
        </w:numPr>
        <w:rPr>
          <w:color w:val="auto"/>
        </w:rPr>
      </w:pPr>
    </w:p>
    <w:p w14:paraId="04664509" w14:textId="77777777" w:rsidR="00B75D44" w:rsidRDefault="00B75D44" w:rsidP="00B75D44">
      <w:pPr>
        <w:pStyle w:val="3"/>
        <w:numPr>
          <w:ilvl w:val="0"/>
          <w:numId w:val="0"/>
        </w:numPr>
        <w:rPr>
          <w:color w:val="auto"/>
        </w:rPr>
        <w:sectPr w:rsidR="00B75D44" w:rsidSect="009E7C67">
          <w:pgSz w:w="11906" w:h="16838"/>
          <w:pgMar w:top="1440" w:right="1800" w:bottom="1440" w:left="1800" w:header="851" w:footer="850" w:gutter="0"/>
          <w:cols w:space="720"/>
          <w:docGrid w:type="linesAndChars" w:linePitch="326"/>
        </w:sectPr>
      </w:pPr>
    </w:p>
    <w:p w14:paraId="6023A4E7" w14:textId="55B9A353" w:rsidR="003F090C" w:rsidRDefault="008637D6" w:rsidP="00B75D44">
      <w:pPr>
        <w:pStyle w:val="1"/>
        <w:spacing w:before="326" w:after="326"/>
      </w:pPr>
      <w:r>
        <w:rPr>
          <w:rFonts w:hint="eastAsia"/>
        </w:rPr>
        <w:lastRenderedPageBreak/>
        <w:t>承载能力极限状态验算</w:t>
      </w:r>
    </w:p>
    <w:p w14:paraId="527A0B4E" w14:textId="3343A78F" w:rsidR="003F090C" w:rsidRDefault="009E2F66" w:rsidP="00B75D44">
      <w:pPr>
        <w:pStyle w:val="2"/>
        <w:numPr>
          <w:ilvl w:val="1"/>
          <w:numId w:val="36"/>
        </w:numPr>
      </w:pPr>
      <w:r>
        <w:rPr>
          <w:rFonts w:hint="eastAsia"/>
        </w:rPr>
        <w:t>承载能力极限状态塑性有效翼缘宽度</w:t>
      </w:r>
    </w:p>
    <w:p w14:paraId="2F10A3ED" w14:textId="6EE38A73" w:rsidR="003F090C" w:rsidRDefault="00246A10" w:rsidP="00246A10">
      <w:pPr>
        <w:pStyle w:val="3"/>
        <w:rPr>
          <w:color w:val="auto"/>
        </w:rPr>
      </w:pPr>
      <w:r>
        <w:rPr>
          <w:rFonts w:hint="eastAsia"/>
          <w:color w:val="auto"/>
        </w:rPr>
        <w:t>当组合框架梁的内力包络以侧向荷载为主，如图</w:t>
      </w:r>
      <w:r>
        <w:rPr>
          <w:rFonts w:hint="eastAsia"/>
          <w:color w:val="auto"/>
        </w:rPr>
        <w:t>6</w:t>
      </w:r>
      <w:r>
        <w:rPr>
          <w:color w:val="auto"/>
        </w:rPr>
        <w:t>.1.1(a)</w:t>
      </w:r>
      <w:r>
        <w:rPr>
          <w:rFonts w:hint="eastAsia"/>
          <w:color w:val="auto"/>
        </w:rPr>
        <w:t>所示，可</w:t>
      </w:r>
      <w:r w:rsidRPr="00246A10">
        <w:rPr>
          <w:rFonts w:hint="eastAsia"/>
          <w:color w:val="auto"/>
        </w:rPr>
        <w:t>采用塑性方法</w:t>
      </w:r>
      <w:r w:rsidR="00D41891">
        <w:rPr>
          <w:rFonts w:hint="eastAsia"/>
          <w:color w:val="auto"/>
        </w:rPr>
        <w:t>验算</w:t>
      </w:r>
      <w:r w:rsidRPr="00246A10">
        <w:rPr>
          <w:rFonts w:hint="eastAsia"/>
          <w:color w:val="auto"/>
        </w:rPr>
        <w:t>组合框架梁端极限抗弯承载力，楼板有效翼缘宽度可按如下方法确定</w:t>
      </w:r>
      <w:r>
        <w:rPr>
          <w:rFonts w:hint="eastAsia"/>
          <w:color w:val="auto"/>
        </w:rPr>
        <w:t>：</w:t>
      </w:r>
    </w:p>
    <w:p w14:paraId="724974F3" w14:textId="7F7DAC6A" w:rsidR="00246A10" w:rsidRPr="00246A10" w:rsidRDefault="0022094D" w:rsidP="008E24BC">
      <w:pPr>
        <w:pStyle w:val="a0"/>
        <w:numPr>
          <w:ilvl w:val="0"/>
          <w:numId w:val="7"/>
        </w:numPr>
        <w:ind w:left="17" w:firstLine="380"/>
        <w:rPr>
          <w:rFonts w:ascii="Times New Roman" w:hAnsi="Times New Roman"/>
          <w:szCs w:val="24"/>
        </w:rPr>
      </w:pPr>
      <w:r w:rsidRPr="00E03216">
        <w:rPr>
          <w:rFonts w:hint="eastAsia"/>
        </w:rPr>
        <w:t>梁端</w:t>
      </w:r>
      <w:r w:rsidR="00515783">
        <w:rPr>
          <w:rFonts w:hint="eastAsia"/>
        </w:rPr>
        <w:t>截面</w:t>
      </w:r>
      <w:r w:rsidR="00246A10" w:rsidRPr="00E03216">
        <w:rPr>
          <w:rFonts w:hint="eastAsia"/>
        </w:rPr>
        <w:t>达到极限正弯矩时的有效翼缘宽度</w:t>
      </w:r>
      <w:proofErr w:type="spellStart"/>
      <w:r w:rsidR="00246A10" w:rsidRPr="007A056D">
        <w:rPr>
          <w:rFonts w:ascii="Times New Roman" w:hAnsi="Times New Roman"/>
          <w:i/>
        </w:rPr>
        <w:t>b</w:t>
      </w:r>
      <w:r w:rsidR="00246A10" w:rsidRPr="007A056D">
        <w:rPr>
          <w:rFonts w:ascii="Times New Roman" w:hAnsi="Times New Roman"/>
          <w:vertAlign w:val="subscript"/>
        </w:rPr>
        <w:t>e</w:t>
      </w:r>
      <w:r w:rsidR="00515783">
        <w:rPr>
          <w:rFonts w:ascii="Times New Roman" w:hAnsi="Times New Roman"/>
          <w:vertAlign w:val="subscript"/>
        </w:rPr>
        <w:t>,end</w:t>
      </w:r>
      <w:proofErr w:type="spellEnd"/>
      <w:r w:rsidR="00246A10" w:rsidRPr="007A056D">
        <w:rPr>
          <w:rFonts w:ascii="Times New Roman" w:hAnsi="Times New Roman"/>
          <w:vertAlign w:val="superscript"/>
        </w:rPr>
        <w:t>+</w:t>
      </w:r>
      <w:r w:rsidR="00246A10" w:rsidRPr="00E03216">
        <w:rPr>
          <w:rFonts w:hint="eastAsia"/>
        </w:rPr>
        <w:t>：</w:t>
      </w:r>
    </w:p>
    <w:tbl>
      <w:tblPr>
        <w:tblStyle w:val="aff3"/>
        <w:tblW w:w="87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7"/>
        <w:gridCol w:w="2067"/>
      </w:tblGrid>
      <w:tr w:rsidR="00246A10" w14:paraId="36393CD5" w14:textId="77777777" w:rsidTr="00246A10">
        <w:tc>
          <w:tcPr>
            <w:tcW w:w="6717" w:type="dxa"/>
            <w:vAlign w:val="center"/>
          </w:tcPr>
          <w:p w14:paraId="7312EBE8" w14:textId="03B571D7" w:rsidR="00246A10" w:rsidRDefault="00515783" w:rsidP="00246A10">
            <w:pPr>
              <w:spacing w:before="14"/>
              <w:jc w:val="center"/>
            </w:pPr>
            <w:r w:rsidRPr="00515783">
              <w:rPr>
                <w:position w:val="-28"/>
              </w:rPr>
              <w:object w:dxaOrig="2260" w:dyaOrig="680" w14:anchorId="07E20478">
                <v:shape id="_x0000_i1033" type="#_x0000_t75" style="width:112.95pt;height:33.2pt" o:ole="">
                  <v:imagedata r:id="rId35" o:title=""/>
                </v:shape>
                <o:OLEObject Type="Embed" ProgID="Equation.DSMT4" ShapeID="_x0000_i1033" DrawAspect="Content" ObjectID="_1774099065" r:id="rId36"/>
              </w:object>
            </w:r>
          </w:p>
        </w:tc>
        <w:tc>
          <w:tcPr>
            <w:tcW w:w="2067" w:type="dxa"/>
            <w:vAlign w:val="center"/>
          </w:tcPr>
          <w:p w14:paraId="37F11180" w14:textId="2AEAECF1" w:rsidR="00246A10" w:rsidRDefault="0073075A" w:rsidP="0073075A">
            <w:pPr>
              <w:spacing w:before="14"/>
              <w:jc w:val="right"/>
            </w:pPr>
            <w:r>
              <w:rPr>
                <w:rFonts w:hint="eastAsia"/>
              </w:rPr>
              <w:t>(</w:t>
            </w:r>
            <w:r w:rsidR="007A056D">
              <w:t>6</w:t>
            </w:r>
            <w:r w:rsidR="00246A10">
              <w:t>.1.1-1</w:t>
            </w:r>
            <w:r>
              <w:rPr>
                <w:rFonts w:hint="eastAsia"/>
              </w:rPr>
              <w:t>)</w:t>
            </w:r>
          </w:p>
        </w:tc>
      </w:tr>
      <w:tr w:rsidR="00246A10" w14:paraId="3DFF8284" w14:textId="77777777" w:rsidTr="00246A10">
        <w:tc>
          <w:tcPr>
            <w:tcW w:w="6717" w:type="dxa"/>
            <w:vAlign w:val="center"/>
          </w:tcPr>
          <w:p w14:paraId="08B050EA" w14:textId="781F756C" w:rsidR="00246A10" w:rsidRPr="00025957" w:rsidRDefault="00246A10" w:rsidP="00246A10">
            <w:pPr>
              <w:spacing w:before="14"/>
              <w:jc w:val="center"/>
            </w:pPr>
            <w:r w:rsidRPr="00025957">
              <w:rPr>
                <w:position w:val="-4"/>
              </w:rPr>
              <w:object w:dxaOrig="2060" w:dyaOrig="380" w14:anchorId="6933826D">
                <v:shape id="_x0000_i1034" type="#_x0000_t75" style="width:104.1pt;height:17.65pt" o:ole="">
                  <v:imagedata r:id="rId37" o:title=""/>
                </v:shape>
                <o:OLEObject Type="Embed" ProgID="Equation.DSMT4" ShapeID="_x0000_i1034" DrawAspect="Content" ObjectID="_1774099066" r:id="rId38"/>
              </w:object>
            </w:r>
          </w:p>
        </w:tc>
        <w:tc>
          <w:tcPr>
            <w:tcW w:w="2067" w:type="dxa"/>
            <w:vAlign w:val="center"/>
          </w:tcPr>
          <w:p w14:paraId="6F1CC6B2" w14:textId="612AAEE6" w:rsidR="00246A10" w:rsidRDefault="0073075A" w:rsidP="0073075A">
            <w:pPr>
              <w:spacing w:before="14"/>
              <w:jc w:val="right"/>
            </w:pPr>
            <w:r>
              <w:rPr>
                <w:rFonts w:hint="eastAsia"/>
              </w:rPr>
              <w:t>(</w:t>
            </w:r>
            <w:r w:rsidR="007A056D">
              <w:t>6.1.1-2</w:t>
            </w:r>
            <w:r>
              <w:rPr>
                <w:rFonts w:hint="eastAsia"/>
              </w:rPr>
              <w:t>)</w:t>
            </w:r>
          </w:p>
        </w:tc>
      </w:tr>
    </w:tbl>
    <w:p w14:paraId="4A0F0B5E" w14:textId="79415569" w:rsidR="00140F2F" w:rsidRDefault="00140F2F" w:rsidP="00140F2F">
      <w:pPr>
        <w:ind w:firstLineChars="300" w:firstLine="720"/>
      </w:pPr>
      <w:r w:rsidRPr="00E03216">
        <w:rPr>
          <w:rFonts w:hint="eastAsia"/>
          <w:szCs w:val="22"/>
        </w:rPr>
        <w:t>当采用圆形截面柱时，</w:t>
      </w:r>
      <w:r w:rsidRPr="00E03216">
        <w:rPr>
          <w:rFonts w:ascii="Symbol" w:hAnsi="Symbol"/>
          <w:i/>
          <w:szCs w:val="22"/>
        </w:rPr>
        <w:t></w:t>
      </w:r>
      <w:proofErr w:type="spellStart"/>
      <w:r w:rsidRPr="00E03216">
        <w:rPr>
          <w:i/>
          <w:szCs w:val="22"/>
          <w:vertAlign w:val="subscript"/>
        </w:rPr>
        <w:t>i</w:t>
      </w:r>
      <w:proofErr w:type="spellEnd"/>
      <w:r w:rsidRPr="00E03216">
        <w:rPr>
          <w:rFonts w:hint="eastAsia"/>
          <w:szCs w:val="22"/>
          <w:vertAlign w:val="superscript"/>
        </w:rPr>
        <w:t>+</w:t>
      </w:r>
      <w:r w:rsidRPr="00E03216">
        <w:rPr>
          <w:rFonts w:hint="eastAsia"/>
          <w:szCs w:val="22"/>
        </w:rPr>
        <w:t>（</w:t>
      </w:r>
      <w:proofErr w:type="spellStart"/>
      <w:r w:rsidRPr="00E03216">
        <w:rPr>
          <w:rFonts w:hint="eastAsia"/>
          <w:i/>
          <w:szCs w:val="22"/>
        </w:rPr>
        <w:t>i</w:t>
      </w:r>
      <w:proofErr w:type="spellEnd"/>
      <w:r w:rsidRPr="00E03216">
        <w:rPr>
          <w:szCs w:val="22"/>
        </w:rPr>
        <w:t xml:space="preserve"> = 1</w:t>
      </w:r>
      <w:r w:rsidRPr="00E03216">
        <w:rPr>
          <w:rFonts w:hint="eastAsia"/>
          <w:szCs w:val="22"/>
        </w:rPr>
        <w:t>或</w:t>
      </w:r>
      <w:r w:rsidRPr="00E03216">
        <w:rPr>
          <w:rFonts w:hint="eastAsia"/>
          <w:szCs w:val="22"/>
        </w:rPr>
        <w:t>2</w:t>
      </w:r>
      <w:r w:rsidRPr="00E03216">
        <w:rPr>
          <w:rFonts w:hint="eastAsia"/>
          <w:szCs w:val="22"/>
        </w:rPr>
        <w:t>）可按以下各式计算：</w:t>
      </w:r>
    </w:p>
    <w:tbl>
      <w:tblPr>
        <w:tblStyle w:val="aff3"/>
        <w:tblW w:w="87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7"/>
        <w:gridCol w:w="2067"/>
      </w:tblGrid>
      <w:tr w:rsidR="00246A10" w14:paraId="29CC121A" w14:textId="77777777" w:rsidTr="00246A10">
        <w:tc>
          <w:tcPr>
            <w:tcW w:w="6717" w:type="dxa"/>
            <w:vAlign w:val="center"/>
          </w:tcPr>
          <w:p w14:paraId="5F16ABC1" w14:textId="11E72E24" w:rsidR="00246A10" w:rsidRPr="00140F2F" w:rsidRDefault="007A056D" w:rsidP="00246A10">
            <w:pPr>
              <w:spacing w:before="14"/>
              <w:jc w:val="center"/>
            </w:pPr>
            <w:r w:rsidRPr="00025957">
              <w:rPr>
                <w:position w:val="-4"/>
              </w:rPr>
              <w:object w:dxaOrig="4800" w:dyaOrig="920" w14:anchorId="68DA1868">
                <v:shape id="_x0000_i1035" type="#_x0000_t75" style="width:239.65pt;height:43.75pt" o:ole="">
                  <v:imagedata r:id="rId39" o:title=""/>
                </v:shape>
                <o:OLEObject Type="Embed" ProgID="Equation.DSMT4" ShapeID="_x0000_i1035" DrawAspect="Content" ObjectID="_1774099067" r:id="rId40"/>
              </w:object>
            </w:r>
          </w:p>
        </w:tc>
        <w:tc>
          <w:tcPr>
            <w:tcW w:w="2067" w:type="dxa"/>
            <w:vAlign w:val="center"/>
          </w:tcPr>
          <w:p w14:paraId="03C7F9F0" w14:textId="4E977F23" w:rsidR="00246A10" w:rsidRDefault="0073075A" w:rsidP="0073075A">
            <w:pPr>
              <w:spacing w:before="14"/>
              <w:jc w:val="right"/>
            </w:pPr>
            <w:r>
              <w:rPr>
                <w:rFonts w:hint="eastAsia"/>
              </w:rPr>
              <w:t>(</w:t>
            </w:r>
            <w:r w:rsidR="007A056D">
              <w:t>6.1.1-3</w:t>
            </w:r>
            <w:r>
              <w:rPr>
                <w:rFonts w:hint="eastAsia"/>
              </w:rPr>
              <w:t>)</w:t>
            </w:r>
          </w:p>
        </w:tc>
      </w:tr>
      <w:tr w:rsidR="007A056D" w14:paraId="289B7B58" w14:textId="77777777" w:rsidTr="00246A10">
        <w:tc>
          <w:tcPr>
            <w:tcW w:w="6717" w:type="dxa"/>
            <w:vAlign w:val="center"/>
          </w:tcPr>
          <w:p w14:paraId="4AB8EE9E" w14:textId="742A8A7F" w:rsidR="007A056D" w:rsidRPr="00025957" w:rsidRDefault="00C30981" w:rsidP="00246A10">
            <w:pPr>
              <w:spacing w:before="14"/>
              <w:jc w:val="center"/>
            </w:pPr>
            <w:r w:rsidRPr="003279E4">
              <w:rPr>
                <w:position w:val="-30"/>
                <w:szCs w:val="22"/>
              </w:rPr>
              <w:object w:dxaOrig="3900" w:dyaOrig="780" w14:anchorId="318EF610">
                <v:shape id="_x0000_i1036" type="#_x0000_t75" style="width:195.9pt;height:40.25pt" o:ole="">
                  <v:imagedata r:id="rId41" o:title=""/>
                </v:shape>
                <o:OLEObject Type="Embed" ProgID="Equation.DSMT4" ShapeID="_x0000_i1036" DrawAspect="Content" ObjectID="_1774099068" r:id="rId42"/>
              </w:object>
            </w:r>
          </w:p>
        </w:tc>
        <w:tc>
          <w:tcPr>
            <w:tcW w:w="2067" w:type="dxa"/>
            <w:vAlign w:val="center"/>
          </w:tcPr>
          <w:p w14:paraId="33A6FF43" w14:textId="376219BB" w:rsidR="007A056D" w:rsidRDefault="0073075A" w:rsidP="0073075A">
            <w:pPr>
              <w:spacing w:before="14"/>
              <w:jc w:val="right"/>
            </w:pPr>
            <w:r>
              <w:rPr>
                <w:rFonts w:hint="eastAsia"/>
              </w:rPr>
              <w:t>(</w:t>
            </w:r>
            <w:r w:rsidR="007A056D">
              <w:t>6.1.1-4</w:t>
            </w:r>
            <w:r>
              <w:rPr>
                <w:rFonts w:hint="eastAsia"/>
              </w:rPr>
              <w:t>)</w:t>
            </w:r>
          </w:p>
        </w:tc>
      </w:tr>
      <w:tr w:rsidR="007A056D" w14:paraId="4F831D11" w14:textId="77777777" w:rsidTr="00246A10">
        <w:tc>
          <w:tcPr>
            <w:tcW w:w="6717" w:type="dxa"/>
            <w:vAlign w:val="center"/>
          </w:tcPr>
          <w:p w14:paraId="725B450E" w14:textId="425930CC" w:rsidR="007A056D" w:rsidRPr="00E03216" w:rsidRDefault="007A056D" w:rsidP="00246A10">
            <w:pPr>
              <w:spacing w:before="14"/>
              <w:jc w:val="center"/>
              <w:rPr>
                <w:szCs w:val="22"/>
              </w:rPr>
            </w:pPr>
            <w:r w:rsidRPr="007415E8">
              <w:rPr>
                <w:position w:val="-72"/>
                <w:szCs w:val="22"/>
              </w:rPr>
              <w:object w:dxaOrig="3440" w:dyaOrig="1100" w14:anchorId="7E8EAB93">
                <v:shape id="_x0000_i1037" type="#_x0000_t75" style="width:169.4pt;height:54.35pt" o:ole="">
                  <v:imagedata r:id="rId43" o:title=""/>
                </v:shape>
                <o:OLEObject Type="Embed" ProgID="Equation.DSMT4" ShapeID="_x0000_i1037" DrawAspect="Content" ObjectID="_1774099069" r:id="rId44"/>
              </w:object>
            </w:r>
          </w:p>
        </w:tc>
        <w:tc>
          <w:tcPr>
            <w:tcW w:w="2067" w:type="dxa"/>
            <w:vAlign w:val="center"/>
          </w:tcPr>
          <w:p w14:paraId="32750D11" w14:textId="464F46BD" w:rsidR="007A056D" w:rsidRDefault="0073075A" w:rsidP="0073075A">
            <w:pPr>
              <w:spacing w:before="14"/>
              <w:jc w:val="right"/>
            </w:pPr>
            <w:r>
              <w:rPr>
                <w:rFonts w:hint="eastAsia"/>
              </w:rPr>
              <w:t>(</w:t>
            </w:r>
            <w:r w:rsidR="007A056D">
              <w:t>6.1.1-5</w:t>
            </w:r>
            <w:r>
              <w:rPr>
                <w:rFonts w:hint="eastAsia"/>
              </w:rPr>
              <w:t>)</w:t>
            </w:r>
          </w:p>
        </w:tc>
      </w:tr>
    </w:tbl>
    <w:p w14:paraId="178190E5" w14:textId="071BF4EA" w:rsidR="007A056D" w:rsidRPr="00E03216" w:rsidRDefault="007A056D" w:rsidP="007A056D">
      <w:pPr>
        <w:spacing w:line="400" w:lineRule="exact"/>
        <w:ind w:firstLineChars="300" w:firstLine="720"/>
        <w:rPr>
          <w:szCs w:val="22"/>
        </w:rPr>
      </w:pPr>
      <w:r w:rsidRPr="00E03216">
        <w:rPr>
          <w:rFonts w:hint="eastAsia"/>
          <w:szCs w:val="22"/>
        </w:rPr>
        <w:t>当采用矩形截面柱时，</w:t>
      </w:r>
      <w:r w:rsidRPr="00E03216">
        <w:rPr>
          <w:rFonts w:ascii="Symbol" w:hAnsi="Symbol"/>
          <w:i/>
          <w:szCs w:val="22"/>
        </w:rPr>
        <w:t></w:t>
      </w:r>
      <w:proofErr w:type="spellStart"/>
      <w:r w:rsidRPr="00E03216">
        <w:rPr>
          <w:i/>
          <w:szCs w:val="22"/>
          <w:vertAlign w:val="subscript"/>
        </w:rPr>
        <w:t>i</w:t>
      </w:r>
      <w:proofErr w:type="spellEnd"/>
      <w:r w:rsidRPr="00E03216">
        <w:rPr>
          <w:rFonts w:hint="eastAsia"/>
          <w:szCs w:val="22"/>
          <w:vertAlign w:val="superscript"/>
        </w:rPr>
        <w:t>+</w:t>
      </w:r>
      <w:r w:rsidRPr="00E03216">
        <w:rPr>
          <w:rFonts w:hint="eastAsia"/>
          <w:szCs w:val="22"/>
        </w:rPr>
        <w:t>（</w:t>
      </w:r>
      <w:proofErr w:type="spellStart"/>
      <w:r w:rsidRPr="00E03216">
        <w:rPr>
          <w:rFonts w:hint="eastAsia"/>
          <w:i/>
          <w:szCs w:val="22"/>
        </w:rPr>
        <w:t>i</w:t>
      </w:r>
      <w:proofErr w:type="spellEnd"/>
      <w:r w:rsidRPr="00E03216">
        <w:rPr>
          <w:szCs w:val="22"/>
        </w:rPr>
        <w:t xml:space="preserve"> = 1</w:t>
      </w:r>
      <w:r w:rsidRPr="00E03216">
        <w:rPr>
          <w:rFonts w:hint="eastAsia"/>
          <w:szCs w:val="22"/>
        </w:rPr>
        <w:t>或</w:t>
      </w:r>
      <w:r w:rsidRPr="00E03216">
        <w:rPr>
          <w:rFonts w:hint="eastAsia"/>
          <w:szCs w:val="22"/>
        </w:rPr>
        <w:t>2</w:t>
      </w:r>
      <w:r w:rsidRPr="00E03216">
        <w:rPr>
          <w:rFonts w:hint="eastAsia"/>
          <w:szCs w:val="22"/>
        </w:rPr>
        <w:t>）可</w:t>
      </w:r>
      <w:r w:rsidRPr="003279E4">
        <w:rPr>
          <w:rFonts w:hint="eastAsia"/>
        </w:rPr>
        <w:t>按</w:t>
      </w:r>
      <w:r>
        <w:rPr>
          <w:rFonts w:hint="eastAsia"/>
        </w:rPr>
        <w:t>下式</w:t>
      </w:r>
      <w:r w:rsidRPr="003279E4">
        <w:rPr>
          <w:rFonts w:hint="eastAsia"/>
        </w:rPr>
        <w:t>计算</w:t>
      </w:r>
      <w:r w:rsidRPr="00E03216">
        <w:rPr>
          <w:rFonts w:hint="eastAsia"/>
          <w:szCs w:val="22"/>
        </w:rPr>
        <w:t>：</w:t>
      </w:r>
    </w:p>
    <w:tbl>
      <w:tblPr>
        <w:tblStyle w:val="aff3"/>
        <w:tblW w:w="87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599"/>
        <w:gridCol w:w="703"/>
        <w:gridCol w:w="4040"/>
        <w:gridCol w:w="2047"/>
        <w:gridCol w:w="11"/>
      </w:tblGrid>
      <w:tr w:rsidR="007A056D" w14:paraId="7B253B30" w14:textId="77777777" w:rsidTr="007A056D">
        <w:tc>
          <w:tcPr>
            <w:tcW w:w="6726" w:type="dxa"/>
            <w:gridSpan w:val="4"/>
            <w:vAlign w:val="center"/>
          </w:tcPr>
          <w:p w14:paraId="300EB07B" w14:textId="78966997" w:rsidR="007A056D" w:rsidRPr="00E03216" w:rsidRDefault="007A056D" w:rsidP="003F7803">
            <w:pPr>
              <w:spacing w:before="14"/>
              <w:jc w:val="center"/>
              <w:rPr>
                <w:szCs w:val="22"/>
              </w:rPr>
            </w:pPr>
            <w:r w:rsidRPr="009E3849">
              <w:rPr>
                <w:position w:val="-64"/>
                <w:szCs w:val="22"/>
              </w:rPr>
              <w:object w:dxaOrig="1719" w:dyaOrig="1020" w14:anchorId="5B697ABC">
                <v:shape id="_x0000_i1038" type="#_x0000_t75" style="width:85.4pt;height:54.35pt" o:ole="">
                  <v:imagedata r:id="rId45" o:title=""/>
                </v:shape>
                <o:OLEObject Type="Embed" ProgID="Equation.DSMT4" ShapeID="_x0000_i1038" DrawAspect="Content" ObjectID="_1774099070" r:id="rId46"/>
              </w:object>
            </w:r>
          </w:p>
        </w:tc>
        <w:tc>
          <w:tcPr>
            <w:tcW w:w="2058" w:type="dxa"/>
            <w:gridSpan w:val="2"/>
            <w:vAlign w:val="center"/>
          </w:tcPr>
          <w:p w14:paraId="3E9527D0" w14:textId="3758CC64" w:rsidR="007A056D" w:rsidRDefault="0073075A" w:rsidP="0073075A">
            <w:pPr>
              <w:spacing w:before="14"/>
              <w:jc w:val="right"/>
            </w:pPr>
            <w:r>
              <w:rPr>
                <w:rFonts w:hint="eastAsia"/>
              </w:rPr>
              <w:t>(</w:t>
            </w:r>
            <w:r w:rsidR="007A056D">
              <w:t>6.1.1-6</w:t>
            </w:r>
            <w:r>
              <w:rPr>
                <w:rFonts w:hint="eastAsia"/>
              </w:rPr>
              <w:t>)</w:t>
            </w:r>
          </w:p>
        </w:tc>
      </w:tr>
      <w:tr w:rsidR="007A056D" w14:paraId="5C2DECAC" w14:textId="77777777" w:rsidTr="007A05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384" w:type="dxa"/>
            <w:tcBorders>
              <w:top w:val="nil"/>
              <w:left w:val="nil"/>
              <w:bottom w:val="nil"/>
              <w:right w:val="nil"/>
            </w:tcBorders>
          </w:tcPr>
          <w:p w14:paraId="20559324" w14:textId="77777777" w:rsidR="007A056D" w:rsidRDefault="007A056D" w:rsidP="003F7803">
            <w:pPr>
              <w:jc w:val="left"/>
              <w:rPr>
                <w:i/>
                <w:iCs/>
              </w:rPr>
            </w:pPr>
            <w:r>
              <w:rPr>
                <w:rFonts w:hint="eastAsia"/>
              </w:rPr>
              <w:t>式中：</w:t>
            </w:r>
          </w:p>
        </w:tc>
        <w:tc>
          <w:tcPr>
            <w:tcW w:w="599" w:type="dxa"/>
            <w:tcBorders>
              <w:top w:val="nil"/>
              <w:left w:val="nil"/>
              <w:bottom w:val="nil"/>
              <w:right w:val="nil"/>
            </w:tcBorders>
          </w:tcPr>
          <w:p w14:paraId="0DFA9284" w14:textId="1B2A859E" w:rsidR="007A056D" w:rsidRDefault="007A056D" w:rsidP="003F7803">
            <w:pPr>
              <w:jc w:val="right"/>
            </w:pPr>
            <w:r w:rsidRPr="00E03216">
              <w:rPr>
                <w:rFonts w:hint="eastAsia"/>
                <w:i/>
                <w:szCs w:val="22"/>
              </w:rPr>
              <w:t>b</w:t>
            </w:r>
            <w:r w:rsidRPr="00E03216">
              <w:rPr>
                <w:szCs w:val="22"/>
                <w:vertAlign w:val="subscript"/>
              </w:rPr>
              <w:t>1</w:t>
            </w:r>
            <w:r w:rsidRPr="00E03216">
              <w:rPr>
                <w:szCs w:val="22"/>
                <w:vertAlign w:val="superscript"/>
              </w:rPr>
              <w:t>+</w:t>
            </w:r>
          </w:p>
        </w:tc>
        <w:tc>
          <w:tcPr>
            <w:tcW w:w="703" w:type="dxa"/>
            <w:tcBorders>
              <w:top w:val="nil"/>
              <w:left w:val="nil"/>
              <w:bottom w:val="nil"/>
              <w:right w:val="nil"/>
            </w:tcBorders>
          </w:tcPr>
          <w:p w14:paraId="60D37B89" w14:textId="77777777" w:rsidR="007A056D" w:rsidRDefault="007A056D" w:rsidP="003F7803">
            <w:pPr>
              <w:jc w:val="center"/>
            </w:pPr>
            <w:r>
              <w:t>——</w:t>
            </w:r>
          </w:p>
        </w:tc>
        <w:tc>
          <w:tcPr>
            <w:tcW w:w="6087" w:type="dxa"/>
            <w:gridSpan w:val="2"/>
            <w:tcBorders>
              <w:top w:val="nil"/>
              <w:left w:val="nil"/>
              <w:bottom w:val="nil"/>
              <w:right w:val="nil"/>
            </w:tcBorders>
          </w:tcPr>
          <w:p w14:paraId="2C372FB5" w14:textId="6C01BE12" w:rsidR="007A056D" w:rsidRDefault="007A056D" w:rsidP="007A056D">
            <w:r w:rsidRPr="00E03216">
              <w:rPr>
                <w:rFonts w:hint="eastAsia"/>
                <w:szCs w:val="22"/>
              </w:rPr>
              <w:t>左侧楼板有效翼缘宽度</w:t>
            </w:r>
            <w:r w:rsidR="00283ECB">
              <w:rPr>
                <w:rFonts w:hint="eastAsia"/>
                <w:szCs w:val="22"/>
              </w:rPr>
              <w:t>（</w:t>
            </w:r>
            <w:r w:rsidR="00283ECB">
              <w:rPr>
                <w:rFonts w:hint="eastAsia"/>
                <w:szCs w:val="22"/>
              </w:rPr>
              <w:t>mm</w:t>
            </w:r>
            <w:r w:rsidR="00283ECB">
              <w:rPr>
                <w:rFonts w:hint="eastAsia"/>
                <w:szCs w:val="22"/>
              </w:rPr>
              <w:t>）</w:t>
            </w:r>
            <w:r>
              <w:rPr>
                <w:rFonts w:hint="eastAsia"/>
              </w:rPr>
              <w:t>；</w:t>
            </w:r>
          </w:p>
        </w:tc>
      </w:tr>
      <w:tr w:rsidR="007A056D" w:rsidRPr="00E753B1" w14:paraId="3261E795" w14:textId="77777777" w:rsidTr="007A05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384" w:type="dxa"/>
            <w:tcBorders>
              <w:top w:val="nil"/>
              <w:left w:val="nil"/>
              <w:bottom w:val="nil"/>
              <w:right w:val="nil"/>
            </w:tcBorders>
          </w:tcPr>
          <w:p w14:paraId="68DD6BFB" w14:textId="77777777" w:rsidR="007A056D" w:rsidRDefault="007A056D" w:rsidP="003F7803">
            <w:pPr>
              <w:jc w:val="right"/>
              <w:rPr>
                <w:rFonts w:ascii="Symbol" w:hAnsi="Symbol" w:hint="eastAsia"/>
                <w:i/>
              </w:rPr>
            </w:pPr>
          </w:p>
        </w:tc>
        <w:tc>
          <w:tcPr>
            <w:tcW w:w="599" w:type="dxa"/>
            <w:tcBorders>
              <w:top w:val="nil"/>
              <w:left w:val="nil"/>
              <w:bottom w:val="nil"/>
              <w:right w:val="nil"/>
            </w:tcBorders>
          </w:tcPr>
          <w:p w14:paraId="118472CC" w14:textId="136FE22D" w:rsidR="007A056D" w:rsidRDefault="007A056D" w:rsidP="003F7803">
            <w:pPr>
              <w:jc w:val="right"/>
            </w:pPr>
            <w:r w:rsidRPr="00E03216">
              <w:rPr>
                <w:rFonts w:hint="eastAsia"/>
                <w:i/>
                <w:szCs w:val="22"/>
              </w:rPr>
              <w:t>b</w:t>
            </w:r>
            <w:r w:rsidRPr="00E03216">
              <w:rPr>
                <w:szCs w:val="22"/>
                <w:vertAlign w:val="subscript"/>
              </w:rPr>
              <w:t>2</w:t>
            </w:r>
            <w:r w:rsidRPr="00E03216">
              <w:rPr>
                <w:szCs w:val="22"/>
                <w:vertAlign w:val="superscript"/>
              </w:rPr>
              <w:t>+</w:t>
            </w:r>
          </w:p>
        </w:tc>
        <w:tc>
          <w:tcPr>
            <w:tcW w:w="703" w:type="dxa"/>
            <w:tcBorders>
              <w:top w:val="nil"/>
              <w:left w:val="nil"/>
              <w:bottom w:val="nil"/>
              <w:right w:val="nil"/>
            </w:tcBorders>
          </w:tcPr>
          <w:p w14:paraId="2134C431" w14:textId="77777777" w:rsidR="007A056D" w:rsidRDefault="007A056D" w:rsidP="003F7803">
            <w:pPr>
              <w:jc w:val="center"/>
            </w:pPr>
            <w:r>
              <w:t>——</w:t>
            </w:r>
          </w:p>
        </w:tc>
        <w:tc>
          <w:tcPr>
            <w:tcW w:w="6087" w:type="dxa"/>
            <w:gridSpan w:val="2"/>
            <w:tcBorders>
              <w:top w:val="nil"/>
              <w:left w:val="nil"/>
              <w:bottom w:val="nil"/>
              <w:right w:val="nil"/>
            </w:tcBorders>
          </w:tcPr>
          <w:p w14:paraId="00575B9B" w14:textId="1E20F3CC" w:rsidR="007A056D" w:rsidRDefault="007A056D" w:rsidP="003F7803">
            <w:r>
              <w:rPr>
                <w:rFonts w:hint="eastAsia"/>
                <w:szCs w:val="22"/>
              </w:rPr>
              <w:t>右</w:t>
            </w:r>
            <w:r w:rsidRPr="00E03216">
              <w:rPr>
                <w:rFonts w:hint="eastAsia"/>
                <w:szCs w:val="22"/>
              </w:rPr>
              <w:t>侧楼板有效翼缘宽度</w:t>
            </w:r>
            <w:r w:rsidR="00283ECB">
              <w:rPr>
                <w:rFonts w:hint="eastAsia"/>
                <w:szCs w:val="22"/>
              </w:rPr>
              <w:t>（</w:t>
            </w:r>
            <w:r w:rsidR="00283ECB">
              <w:rPr>
                <w:rFonts w:hint="eastAsia"/>
                <w:szCs w:val="22"/>
              </w:rPr>
              <w:t>mm</w:t>
            </w:r>
            <w:r w:rsidR="00283ECB">
              <w:rPr>
                <w:rFonts w:hint="eastAsia"/>
                <w:szCs w:val="22"/>
              </w:rPr>
              <w:t>）</w:t>
            </w:r>
            <w:r>
              <w:rPr>
                <w:rFonts w:hint="eastAsia"/>
              </w:rPr>
              <w:t>；</w:t>
            </w:r>
          </w:p>
        </w:tc>
      </w:tr>
      <w:tr w:rsidR="004C63FC" w:rsidRPr="00E753B1" w14:paraId="0F4AADB7" w14:textId="77777777" w:rsidTr="007A05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384" w:type="dxa"/>
            <w:tcBorders>
              <w:top w:val="nil"/>
              <w:left w:val="nil"/>
              <w:bottom w:val="nil"/>
              <w:right w:val="nil"/>
            </w:tcBorders>
          </w:tcPr>
          <w:p w14:paraId="53C7B822" w14:textId="77777777" w:rsidR="004C63FC" w:rsidRDefault="004C63FC" w:rsidP="004C63FC">
            <w:pPr>
              <w:jc w:val="right"/>
              <w:rPr>
                <w:rFonts w:ascii="Symbol" w:hAnsi="Symbol" w:hint="eastAsia"/>
                <w:i/>
              </w:rPr>
            </w:pPr>
          </w:p>
        </w:tc>
        <w:tc>
          <w:tcPr>
            <w:tcW w:w="599" w:type="dxa"/>
            <w:tcBorders>
              <w:top w:val="nil"/>
              <w:left w:val="nil"/>
              <w:bottom w:val="nil"/>
              <w:right w:val="nil"/>
            </w:tcBorders>
          </w:tcPr>
          <w:p w14:paraId="2FEFDE93" w14:textId="4E48051E" w:rsidR="004C63FC" w:rsidRPr="00E03216" w:rsidRDefault="004C63FC" w:rsidP="004C63FC">
            <w:pPr>
              <w:jc w:val="right"/>
              <w:rPr>
                <w:i/>
                <w:szCs w:val="22"/>
              </w:rPr>
            </w:pPr>
            <w:proofErr w:type="spellStart"/>
            <w:r w:rsidRPr="00E03216">
              <w:rPr>
                <w:rFonts w:hint="eastAsia"/>
                <w:i/>
                <w:szCs w:val="22"/>
              </w:rPr>
              <w:t>b</w:t>
            </w:r>
            <w:r>
              <w:rPr>
                <w:szCs w:val="22"/>
                <w:vertAlign w:val="subscript"/>
              </w:rPr>
              <w:t>c</w:t>
            </w:r>
            <w:r w:rsidRPr="004C63FC">
              <w:rPr>
                <w:i/>
                <w:szCs w:val="22"/>
                <w:vertAlign w:val="subscript"/>
              </w:rPr>
              <w:t>i</w:t>
            </w:r>
            <w:proofErr w:type="spellEnd"/>
          </w:p>
        </w:tc>
        <w:tc>
          <w:tcPr>
            <w:tcW w:w="703" w:type="dxa"/>
            <w:tcBorders>
              <w:top w:val="nil"/>
              <w:left w:val="nil"/>
              <w:bottom w:val="nil"/>
              <w:right w:val="nil"/>
            </w:tcBorders>
          </w:tcPr>
          <w:p w14:paraId="203A684C" w14:textId="2FDF49FC" w:rsidR="004C63FC" w:rsidRDefault="004C63FC" w:rsidP="004C63FC">
            <w:pPr>
              <w:jc w:val="center"/>
            </w:pPr>
            <w:r>
              <w:t>——</w:t>
            </w:r>
          </w:p>
        </w:tc>
        <w:tc>
          <w:tcPr>
            <w:tcW w:w="6087" w:type="dxa"/>
            <w:gridSpan w:val="2"/>
            <w:tcBorders>
              <w:top w:val="nil"/>
              <w:left w:val="nil"/>
              <w:bottom w:val="nil"/>
              <w:right w:val="nil"/>
            </w:tcBorders>
          </w:tcPr>
          <w:p w14:paraId="7BBFFC9B" w14:textId="6D154E2D" w:rsidR="004C63FC" w:rsidRDefault="004C63FC" w:rsidP="004C63FC">
            <w:pPr>
              <w:rPr>
                <w:szCs w:val="22"/>
              </w:rPr>
            </w:pPr>
            <w:r>
              <w:rPr>
                <w:rFonts w:hint="eastAsia"/>
                <w:szCs w:val="22"/>
              </w:rPr>
              <w:t>分别为左、右两侧楼板的实际宽度（</w:t>
            </w:r>
            <w:r>
              <w:rPr>
                <w:rFonts w:hint="eastAsia"/>
                <w:szCs w:val="22"/>
              </w:rPr>
              <w:t>mm</w:t>
            </w:r>
            <w:r>
              <w:rPr>
                <w:rFonts w:hint="eastAsia"/>
                <w:szCs w:val="22"/>
              </w:rPr>
              <w:t>）；</w:t>
            </w:r>
          </w:p>
        </w:tc>
      </w:tr>
      <w:tr w:rsidR="004C63FC" w:rsidRPr="00E753B1" w14:paraId="1CD7260D" w14:textId="77777777" w:rsidTr="007A05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384" w:type="dxa"/>
            <w:tcBorders>
              <w:top w:val="nil"/>
              <w:left w:val="nil"/>
              <w:bottom w:val="nil"/>
              <w:right w:val="nil"/>
            </w:tcBorders>
          </w:tcPr>
          <w:p w14:paraId="726C4E21" w14:textId="77777777" w:rsidR="004C63FC" w:rsidRDefault="004C63FC" w:rsidP="004C63FC">
            <w:pPr>
              <w:jc w:val="right"/>
              <w:rPr>
                <w:rFonts w:ascii="Symbol" w:hAnsi="Symbol" w:hint="eastAsia"/>
                <w:i/>
              </w:rPr>
            </w:pPr>
          </w:p>
        </w:tc>
        <w:tc>
          <w:tcPr>
            <w:tcW w:w="599" w:type="dxa"/>
            <w:tcBorders>
              <w:top w:val="nil"/>
              <w:left w:val="nil"/>
              <w:bottom w:val="nil"/>
              <w:right w:val="nil"/>
            </w:tcBorders>
          </w:tcPr>
          <w:p w14:paraId="3FFE3FE0" w14:textId="32F72D17" w:rsidR="004C63FC" w:rsidRPr="00E03216" w:rsidRDefault="004C63FC" w:rsidP="004C63FC">
            <w:pPr>
              <w:jc w:val="right"/>
              <w:rPr>
                <w:i/>
                <w:szCs w:val="22"/>
              </w:rPr>
            </w:pPr>
            <w:proofErr w:type="spellStart"/>
            <w:r w:rsidRPr="00E03216">
              <w:rPr>
                <w:i/>
                <w:szCs w:val="22"/>
              </w:rPr>
              <w:t>η</w:t>
            </w:r>
            <w:r w:rsidRPr="00E03216">
              <w:rPr>
                <w:i/>
                <w:szCs w:val="22"/>
                <w:vertAlign w:val="subscript"/>
              </w:rPr>
              <w:t>i</w:t>
            </w:r>
            <w:proofErr w:type="spellEnd"/>
            <w:r w:rsidRPr="00E03216">
              <w:rPr>
                <w:rFonts w:hint="eastAsia"/>
                <w:szCs w:val="22"/>
                <w:vertAlign w:val="superscript"/>
              </w:rPr>
              <w:t>+</w:t>
            </w:r>
          </w:p>
        </w:tc>
        <w:tc>
          <w:tcPr>
            <w:tcW w:w="703" w:type="dxa"/>
            <w:tcBorders>
              <w:top w:val="nil"/>
              <w:left w:val="nil"/>
              <w:bottom w:val="nil"/>
              <w:right w:val="nil"/>
            </w:tcBorders>
          </w:tcPr>
          <w:p w14:paraId="17E53FD5" w14:textId="37BF6928" w:rsidR="004C63FC" w:rsidRDefault="004C63FC" w:rsidP="004C63FC">
            <w:pPr>
              <w:jc w:val="center"/>
            </w:pPr>
            <w:r>
              <w:t>——</w:t>
            </w:r>
          </w:p>
        </w:tc>
        <w:tc>
          <w:tcPr>
            <w:tcW w:w="6087" w:type="dxa"/>
            <w:gridSpan w:val="2"/>
            <w:tcBorders>
              <w:top w:val="nil"/>
              <w:left w:val="nil"/>
              <w:bottom w:val="nil"/>
              <w:right w:val="nil"/>
            </w:tcBorders>
          </w:tcPr>
          <w:p w14:paraId="50CE7E7B" w14:textId="2E4C4A7F" w:rsidR="004C63FC" w:rsidRDefault="004C63FC" w:rsidP="004C63FC">
            <w:pPr>
              <w:rPr>
                <w:szCs w:val="22"/>
              </w:rPr>
            </w:pPr>
            <w:r w:rsidRPr="00E03216">
              <w:rPr>
                <w:rFonts w:hint="eastAsia"/>
                <w:szCs w:val="22"/>
              </w:rPr>
              <w:t>分别为左、右两侧楼板有效翼缘宽度放大系数</w:t>
            </w:r>
            <w:r>
              <w:rPr>
                <w:rFonts w:hint="eastAsia"/>
                <w:szCs w:val="22"/>
              </w:rPr>
              <w:t>；</w:t>
            </w:r>
          </w:p>
        </w:tc>
      </w:tr>
      <w:tr w:rsidR="004C63FC" w:rsidRPr="00E753B1" w14:paraId="66E10BC7" w14:textId="77777777" w:rsidTr="007A05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384" w:type="dxa"/>
            <w:tcBorders>
              <w:top w:val="nil"/>
              <w:left w:val="nil"/>
              <w:bottom w:val="nil"/>
              <w:right w:val="nil"/>
            </w:tcBorders>
          </w:tcPr>
          <w:p w14:paraId="2F15A90C" w14:textId="77777777" w:rsidR="004C63FC" w:rsidRDefault="004C63FC" w:rsidP="004C63FC">
            <w:pPr>
              <w:jc w:val="right"/>
              <w:rPr>
                <w:rFonts w:ascii="Symbol" w:hAnsi="Symbol" w:hint="eastAsia"/>
                <w:i/>
              </w:rPr>
            </w:pPr>
          </w:p>
        </w:tc>
        <w:tc>
          <w:tcPr>
            <w:tcW w:w="599" w:type="dxa"/>
            <w:tcBorders>
              <w:top w:val="nil"/>
              <w:left w:val="nil"/>
              <w:bottom w:val="nil"/>
              <w:right w:val="nil"/>
            </w:tcBorders>
          </w:tcPr>
          <w:p w14:paraId="6D02EDC0" w14:textId="718C5799" w:rsidR="004C63FC" w:rsidRPr="00E03216" w:rsidRDefault="004C63FC" w:rsidP="004C63FC">
            <w:pPr>
              <w:jc w:val="right"/>
              <w:rPr>
                <w:i/>
                <w:szCs w:val="22"/>
              </w:rPr>
            </w:pPr>
            <w:r w:rsidRPr="00E03216">
              <w:rPr>
                <w:i/>
                <w:szCs w:val="22"/>
              </w:rPr>
              <w:t>η</w:t>
            </w:r>
            <w:r w:rsidRPr="00E03216">
              <w:rPr>
                <w:szCs w:val="22"/>
                <w:vertAlign w:val="subscript"/>
              </w:rPr>
              <w:t>0</w:t>
            </w:r>
            <w:r w:rsidRPr="00E03216">
              <w:rPr>
                <w:rFonts w:hint="eastAsia"/>
                <w:szCs w:val="22"/>
                <w:vertAlign w:val="superscript"/>
              </w:rPr>
              <w:t>+</w:t>
            </w:r>
          </w:p>
        </w:tc>
        <w:tc>
          <w:tcPr>
            <w:tcW w:w="703" w:type="dxa"/>
            <w:tcBorders>
              <w:top w:val="nil"/>
              <w:left w:val="nil"/>
              <w:bottom w:val="nil"/>
              <w:right w:val="nil"/>
            </w:tcBorders>
          </w:tcPr>
          <w:p w14:paraId="2467C807" w14:textId="45F84220" w:rsidR="004C63FC" w:rsidRDefault="004C63FC" w:rsidP="004C63FC">
            <w:pPr>
              <w:jc w:val="center"/>
            </w:pPr>
            <w:r>
              <w:t>——</w:t>
            </w:r>
          </w:p>
        </w:tc>
        <w:tc>
          <w:tcPr>
            <w:tcW w:w="6087" w:type="dxa"/>
            <w:gridSpan w:val="2"/>
            <w:tcBorders>
              <w:top w:val="nil"/>
              <w:left w:val="nil"/>
              <w:bottom w:val="nil"/>
              <w:right w:val="nil"/>
            </w:tcBorders>
          </w:tcPr>
          <w:p w14:paraId="3C716FF6" w14:textId="040E9E45" w:rsidR="004C63FC" w:rsidRPr="00E03216" w:rsidRDefault="004C63FC" w:rsidP="004C63FC">
            <w:pPr>
              <w:rPr>
                <w:szCs w:val="22"/>
              </w:rPr>
            </w:pPr>
            <w:r w:rsidRPr="00E03216">
              <w:rPr>
                <w:rFonts w:hint="eastAsia"/>
                <w:szCs w:val="22"/>
              </w:rPr>
              <w:t>圆形</w:t>
            </w:r>
            <w:proofErr w:type="gramStart"/>
            <w:r w:rsidRPr="00E03216">
              <w:rPr>
                <w:rFonts w:hint="eastAsia"/>
                <w:szCs w:val="22"/>
              </w:rPr>
              <w:t>截面柱无横梁</w:t>
            </w:r>
            <w:proofErr w:type="gramEnd"/>
            <w:r w:rsidRPr="00E03216">
              <w:rPr>
                <w:rFonts w:hint="eastAsia"/>
                <w:szCs w:val="22"/>
              </w:rPr>
              <w:t>楼板有效宽度放大系数；</w:t>
            </w:r>
          </w:p>
        </w:tc>
      </w:tr>
      <w:tr w:rsidR="004C63FC" w:rsidRPr="00E753B1" w14:paraId="4C88B38A" w14:textId="77777777" w:rsidTr="007A05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384" w:type="dxa"/>
            <w:tcBorders>
              <w:top w:val="nil"/>
              <w:left w:val="nil"/>
              <w:bottom w:val="nil"/>
              <w:right w:val="nil"/>
            </w:tcBorders>
          </w:tcPr>
          <w:p w14:paraId="3E1403AB" w14:textId="77777777" w:rsidR="004C63FC" w:rsidRDefault="004C63FC" w:rsidP="004C63FC">
            <w:pPr>
              <w:jc w:val="right"/>
              <w:rPr>
                <w:rFonts w:ascii="Symbol" w:hAnsi="Symbol" w:hint="eastAsia"/>
                <w:i/>
              </w:rPr>
            </w:pPr>
          </w:p>
        </w:tc>
        <w:tc>
          <w:tcPr>
            <w:tcW w:w="599" w:type="dxa"/>
            <w:tcBorders>
              <w:top w:val="nil"/>
              <w:left w:val="nil"/>
              <w:bottom w:val="nil"/>
              <w:right w:val="nil"/>
            </w:tcBorders>
          </w:tcPr>
          <w:p w14:paraId="20DD9801" w14:textId="20490EFC" w:rsidR="004C63FC" w:rsidRPr="00E03216" w:rsidRDefault="004C63FC" w:rsidP="004C63FC">
            <w:pPr>
              <w:jc w:val="right"/>
              <w:rPr>
                <w:i/>
                <w:szCs w:val="22"/>
              </w:rPr>
            </w:pPr>
            <w:proofErr w:type="spellStart"/>
            <w:r w:rsidRPr="00E03216">
              <w:rPr>
                <w:i/>
                <w:szCs w:val="22"/>
              </w:rPr>
              <w:t>ζ</w:t>
            </w:r>
            <w:proofErr w:type="gramStart"/>
            <w:r w:rsidRPr="00E03216">
              <w:rPr>
                <w:rFonts w:hint="eastAsia"/>
                <w:szCs w:val="22"/>
                <w:vertAlign w:val="subscript"/>
              </w:rPr>
              <w:t>tr</w:t>
            </w:r>
            <w:r w:rsidRPr="00E03216">
              <w:rPr>
                <w:szCs w:val="22"/>
                <w:vertAlign w:val="subscript"/>
              </w:rPr>
              <w:t>,</w:t>
            </w:r>
            <w:r w:rsidRPr="00E03216">
              <w:rPr>
                <w:i/>
                <w:szCs w:val="22"/>
                <w:vertAlign w:val="subscript"/>
              </w:rPr>
              <w:t>i</w:t>
            </w:r>
            <w:proofErr w:type="spellEnd"/>
            <w:proofErr w:type="gramEnd"/>
            <w:r w:rsidRPr="00E03216">
              <w:rPr>
                <w:rFonts w:hint="eastAsia"/>
                <w:szCs w:val="22"/>
                <w:vertAlign w:val="superscript"/>
              </w:rPr>
              <w:t>+</w:t>
            </w:r>
          </w:p>
        </w:tc>
        <w:tc>
          <w:tcPr>
            <w:tcW w:w="703" w:type="dxa"/>
            <w:tcBorders>
              <w:top w:val="nil"/>
              <w:left w:val="nil"/>
              <w:bottom w:val="nil"/>
              <w:right w:val="nil"/>
            </w:tcBorders>
          </w:tcPr>
          <w:p w14:paraId="701D32E1" w14:textId="7C341DB9" w:rsidR="004C63FC" w:rsidRDefault="004C63FC" w:rsidP="004C63FC">
            <w:pPr>
              <w:jc w:val="center"/>
            </w:pPr>
            <w:r>
              <w:t>——</w:t>
            </w:r>
          </w:p>
        </w:tc>
        <w:tc>
          <w:tcPr>
            <w:tcW w:w="6087" w:type="dxa"/>
            <w:gridSpan w:val="2"/>
            <w:tcBorders>
              <w:top w:val="nil"/>
              <w:left w:val="nil"/>
              <w:bottom w:val="nil"/>
              <w:right w:val="nil"/>
            </w:tcBorders>
          </w:tcPr>
          <w:p w14:paraId="2B35DDBF" w14:textId="77CC7F3D" w:rsidR="004C63FC" w:rsidRPr="00E03216" w:rsidRDefault="004C63FC" w:rsidP="004C63FC">
            <w:pPr>
              <w:rPr>
                <w:szCs w:val="22"/>
              </w:rPr>
            </w:pPr>
            <w:r w:rsidRPr="00E03216">
              <w:rPr>
                <w:rFonts w:hint="eastAsia"/>
                <w:szCs w:val="22"/>
              </w:rPr>
              <w:t>分别为左、右两侧横梁修正系数；</w:t>
            </w:r>
          </w:p>
        </w:tc>
      </w:tr>
      <w:tr w:rsidR="004C63FC" w:rsidRPr="00E753B1" w14:paraId="729C6C6B" w14:textId="77777777" w:rsidTr="007A05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384" w:type="dxa"/>
            <w:tcBorders>
              <w:top w:val="nil"/>
              <w:left w:val="nil"/>
              <w:bottom w:val="nil"/>
              <w:right w:val="nil"/>
            </w:tcBorders>
          </w:tcPr>
          <w:p w14:paraId="552EBA7D" w14:textId="77777777" w:rsidR="004C63FC" w:rsidRDefault="004C63FC" w:rsidP="004C63FC">
            <w:pPr>
              <w:jc w:val="right"/>
              <w:rPr>
                <w:rFonts w:ascii="Symbol" w:hAnsi="Symbol" w:hint="eastAsia"/>
                <w:i/>
              </w:rPr>
            </w:pPr>
          </w:p>
        </w:tc>
        <w:tc>
          <w:tcPr>
            <w:tcW w:w="599" w:type="dxa"/>
            <w:tcBorders>
              <w:top w:val="nil"/>
              <w:left w:val="nil"/>
              <w:bottom w:val="nil"/>
              <w:right w:val="nil"/>
            </w:tcBorders>
          </w:tcPr>
          <w:p w14:paraId="7CB52BE4" w14:textId="16F8A5D9" w:rsidR="004C63FC" w:rsidRPr="00E03216" w:rsidRDefault="004C63FC" w:rsidP="004C63FC">
            <w:pPr>
              <w:jc w:val="right"/>
              <w:rPr>
                <w:i/>
                <w:szCs w:val="22"/>
              </w:rPr>
            </w:pPr>
            <w:r w:rsidRPr="00E03216">
              <w:rPr>
                <w:rFonts w:hint="eastAsia"/>
                <w:i/>
                <w:szCs w:val="22"/>
              </w:rPr>
              <w:t>b</w:t>
            </w:r>
            <w:r w:rsidRPr="00E03216">
              <w:rPr>
                <w:rFonts w:hint="eastAsia"/>
                <w:szCs w:val="22"/>
                <w:vertAlign w:val="subscript"/>
              </w:rPr>
              <w:t>tr</w:t>
            </w:r>
            <w:proofErr w:type="gramStart"/>
            <w:r>
              <w:rPr>
                <w:szCs w:val="22"/>
                <w:vertAlign w:val="subscript"/>
              </w:rPr>
              <w:t>1</w:t>
            </w:r>
            <w:r w:rsidRPr="00E03216">
              <w:rPr>
                <w:szCs w:val="22"/>
                <w:vertAlign w:val="subscript"/>
              </w:rPr>
              <w:t>,</w:t>
            </w:r>
            <w:r w:rsidRPr="00E03216">
              <w:rPr>
                <w:i/>
                <w:szCs w:val="22"/>
                <w:vertAlign w:val="subscript"/>
              </w:rPr>
              <w:t>i</w:t>
            </w:r>
            <w:proofErr w:type="gramEnd"/>
          </w:p>
        </w:tc>
        <w:tc>
          <w:tcPr>
            <w:tcW w:w="703" w:type="dxa"/>
            <w:tcBorders>
              <w:top w:val="nil"/>
              <w:left w:val="nil"/>
              <w:bottom w:val="nil"/>
              <w:right w:val="nil"/>
            </w:tcBorders>
          </w:tcPr>
          <w:p w14:paraId="4D61CBE7" w14:textId="425AC40E" w:rsidR="004C63FC" w:rsidRDefault="004C63FC" w:rsidP="004C63FC">
            <w:pPr>
              <w:jc w:val="center"/>
            </w:pPr>
            <w:r>
              <w:t>——</w:t>
            </w:r>
          </w:p>
        </w:tc>
        <w:tc>
          <w:tcPr>
            <w:tcW w:w="6087" w:type="dxa"/>
            <w:gridSpan w:val="2"/>
            <w:tcBorders>
              <w:top w:val="nil"/>
              <w:left w:val="nil"/>
              <w:bottom w:val="nil"/>
              <w:right w:val="nil"/>
            </w:tcBorders>
          </w:tcPr>
          <w:p w14:paraId="3BD84358" w14:textId="0B2C000F" w:rsidR="004C63FC" w:rsidRPr="00E03216" w:rsidRDefault="004C63FC" w:rsidP="004C63FC">
            <w:pPr>
              <w:rPr>
                <w:szCs w:val="22"/>
              </w:rPr>
            </w:pPr>
            <w:r w:rsidRPr="00E03216">
              <w:rPr>
                <w:rFonts w:hint="eastAsia"/>
                <w:szCs w:val="22"/>
              </w:rPr>
              <w:t>分别为左、右两侧横梁</w:t>
            </w:r>
            <w:r>
              <w:rPr>
                <w:rFonts w:hint="eastAsia"/>
                <w:szCs w:val="22"/>
              </w:rPr>
              <w:t>上</w:t>
            </w:r>
            <w:r w:rsidRPr="00E03216">
              <w:rPr>
                <w:rFonts w:hint="eastAsia"/>
                <w:szCs w:val="22"/>
              </w:rPr>
              <w:t>翼缘宽度</w:t>
            </w:r>
            <w:r>
              <w:rPr>
                <w:rFonts w:hint="eastAsia"/>
                <w:szCs w:val="22"/>
              </w:rPr>
              <w:t>（</w:t>
            </w:r>
            <w:r>
              <w:rPr>
                <w:rFonts w:hint="eastAsia"/>
                <w:szCs w:val="22"/>
              </w:rPr>
              <w:t>mm</w:t>
            </w:r>
            <w:r>
              <w:rPr>
                <w:rFonts w:hint="eastAsia"/>
                <w:szCs w:val="22"/>
              </w:rPr>
              <w:t>）</w:t>
            </w:r>
            <w:r w:rsidRPr="00E03216">
              <w:rPr>
                <w:rFonts w:hint="eastAsia"/>
                <w:szCs w:val="22"/>
              </w:rPr>
              <w:t>；</w:t>
            </w:r>
          </w:p>
        </w:tc>
      </w:tr>
      <w:tr w:rsidR="004C63FC" w:rsidRPr="00E753B1" w14:paraId="108725F2" w14:textId="77777777" w:rsidTr="007A05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384" w:type="dxa"/>
            <w:tcBorders>
              <w:top w:val="nil"/>
              <w:left w:val="nil"/>
              <w:bottom w:val="nil"/>
              <w:right w:val="nil"/>
            </w:tcBorders>
          </w:tcPr>
          <w:p w14:paraId="3CA10942" w14:textId="77777777" w:rsidR="004C63FC" w:rsidRDefault="004C63FC" w:rsidP="004C63FC">
            <w:pPr>
              <w:jc w:val="right"/>
              <w:rPr>
                <w:rFonts w:ascii="Symbol" w:hAnsi="Symbol" w:hint="eastAsia"/>
                <w:i/>
              </w:rPr>
            </w:pPr>
          </w:p>
        </w:tc>
        <w:tc>
          <w:tcPr>
            <w:tcW w:w="599" w:type="dxa"/>
            <w:tcBorders>
              <w:top w:val="nil"/>
              <w:left w:val="nil"/>
              <w:bottom w:val="nil"/>
              <w:right w:val="nil"/>
            </w:tcBorders>
          </w:tcPr>
          <w:p w14:paraId="08ED0465" w14:textId="027F3AF4" w:rsidR="004C63FC" w:rsidRPr="00E03216" w:rsidRDefault="004C63FC" w:rsidP="004C63FC">
            <w:pPr>
              <w:jc w:val="right"/>
              <w:rPr>
                <w:i/>
                <w:szCs w:val="22"/>
              </w:rPr>
            </w:pPr>
            <w:proofErr w:type="spellStart"/>
            <w:r w:rsidRPr="00E03216">
              <w:rPr>
                <w:rFonts w:hint="eastAsia"/>
                <w:i/>
                <w:szCs w:val="22"/>
              </w:rPr>
              <w:t>b</w:t>
            </w:r>
            <w:r w:rsidRPr="00E03216">
              <w:rPr>
                <w:rFonts w:hint="eastAsia"/>
                <w:szCs w:val="22"/>
                <w:vertAlign w:val="subscript"/>
              </w:rPr>
              <w:t>cw</w:t>
            </w:r>
            <w:proofErr w:type="spellEnd"/>
          </w:p>
        </w:tc>
        <w:tc>
          <w:tcPr>
            <w:tcW w:w="703" w:type="dxa"/>
            <w:tcBorders>
              <w:top w:val="nil"/>
              <w:left w:val="nil"/>
              <w:bottom w:val="nil"/>
              <w:right w:val="nil"/>
            </w:tcBorders>
          </w:tcPr>
          <w:p w14:paraId="07CE3AE3" w14:textId="55E2D8EB" w:rsidR="004C63FC" w:rsidRDefault="004C63FC" w:rsidP="004C63FC">
            <w:pPr>
              <w:jc w:val="center"/>
            </w:pPr>
            <w:r>
              <w:t>——</w:t>
            </w:r>
          </w:p>
        </w:tc>
        <w:tc>
          <w:tcPr>
            <w:tcW w:w="6087" w:type="dxa"/>
            <w:gridSpan w:val="2"/>
            <w:tcBorders>
              <w:top w:val="nil"/>
              <w:left w:val="nil"/>
              <w:bottom w:val="nil"/>
              <w:right w:val="nil"/>
            </w:tcBorders>
          </w:tcPr>
          <w:p w14:paraId="0DB5BFAE" w14:textId="2C58F912" w:rsidR="004C63FC" w:rsidRPr="00E03216" w:rsidRDefault="004C63FC" w:rsidP="004C63FC">
            <w:pPr>
              <w:rPr>
                <w:szCs w:val="22"/>
              </w:rPr>
            </w:pPr>
            <w:r w:rsidRPr="00E03216">
              <w:rPr>
                <w:rFonts w:hint="eastAsia"/>
                <w:szCs w:val="22"/>
              </w:rPr>
              <w:t>柱截面宽度，对矩形截面柱</w:t>
            </w:r>
            <w:proofErr w:type="gramStart"/>
            <w:r w:rsidRPr="00E03216">
              <w:rPr>
                <w:rFonts w:hint="eastAsia"/>
                <w:szCs w:val="22"/>
              </w:rPr>
              <w:t>为柱宽</w:t>
            </w:r>
            <w:proofErr w:type="spellStart"/>
            <w:proofErr w:type="gramEnd"/>
            <w:r w:rsidRPr="00E03216">
              <w:rPr>
                <w:rFonts w:hint="eastAsia"/>
                <w:i/>
                <w:szCs w:val="22"/>
              </w:rPr>
              <w:t>b</w:t>
            </w:r>
            <w:r w:rsidRPr="00E03216">
              <w:rPr>
                <w:rFonts w:hint="eastAsia"/>
                <w:szCs w:val="22"/>
                <w:vertAlign w:val="subscript"/>
              </w:rPr>
              <w:t>co</w:t>
            </w:r>
            <w:proofErr w:type="spellEnd"/>
            <w:r w:rsidRPr="00E03216">
              <w:rPr>
                <w:rFonts w:hint="eastAsia"/>
                <w:szCs w:val="22"/>
              </w:rPr>
              <w:t>，对圆形截面柱为柱直径</w:t>
            </w:r>
            <w:r w:rsidRPr="00E03216">
              <w:rPr>
                <w:rFonts w:hint="eastAsia"/>
                <w:i/>
                <w:szCs w:val="22"/>
              </w:rPr>
              <w:t>D</w:t>
            </w:r>
            <w:r w:rsidRPr="00283ECB">
              <w:rPr>
                <w:rFonts w:hint="eastAsia"/>
                <w:szCs w:val="22"/>
              </w:rPr>
              <w:t>（</w:t>
            </w:r>
            <w:r>
              <w:rPr>
                <w:rFonts w:hint="eastAsia"/>
                <w:szCs w:val="22"/>
              </w:rPr>
              <w:t>mm</w:t>
            </w:r>
            <w:r w:rsidRPr="00283ECB">
              <w:rPr>
                <w:rFonts w:hint="eastAsia"/>
                <w:szCs w:val="22"/>
              </w:rPr>
              <w:t>）</w:t>
            </w:r>
            <w:r w:rsidRPr="00E03216">
              <w:rPr>
                <w:rFonts w:hint="eastAsia"/>
                <w:szCs w:val="22"/>
              </w:rPr>
              <w:t>；</w:t>
            </w:r>
          </w:p>
        </w:tc>
      </w:tr>
      <w:tr w:rsidR="004C63FC" w:rsidRPr="00E753B1" w14:paraId="374B214C" w14:textId="77777777" w:rsidTr="007A05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384" w:type="dxa"/>
            <w:tcBorders>
              <w:top w:val="nil"/>
              <w:left w:val="nil"/>
              <w:bottom w:val="nil"/>
              <w:right w:val="nil"/>
            </w:tcBorders>
          </w:tcPr>
          <w:p w14:paraId="50F1798C" w14:textId="77777777" w:rsidR="004C63FC" w:rsidRDefault="004C63FC" w:rsidP="004C63FC">
            <w:pPr>
              <w:jc w:val="right"/>
              <w:rPr>
                <w:rFonts w:ascii="Symbol" w:hAnsi="Symbol" w:hint="eastAsia"/>
                <w:i/>
              </w:rPr>
            </w:pPr>
          </w:p>
        </w:tc>
        <w:tc>
          <w:tcPr>
            <w:tcW w:w="599" w:type="dxa"/>
            <w:tcBorders>
              <w:top w:val="nil"/>
              <w:left w:val="nil"/>
              <w:bottom w:val="nil"/>
              <w:right w:val="nil"/>
            </w:tcBorders>
          </w:tcPr>
          <w:p w14:paraId="5AD0D47D" w14:textId="10BBC8AA" w:rsidR="004C63FC" w:rsidRPr="00E03216" w:rsidRDefault="004C63FC" w:rsidP="004C63FC">
            <w:pPr>
              <w:jc w:val="right"/>
              <w:rPr>
                <w:i/>
                <w:szCs w:val="22"/>
              </w:rPr>
            </w:pPr>
            <w:proofErr w:type="spellStart"/>
            <w:r w:rsidRPr="00E03216">
              <w:rPr>
                <w:rFonts w:hint="eastAsia"/>
                <w:i/>
                <w:szCs w:val="22"/>
              </w:rPr>
              <w:t>h</w:t>
            </w:r>
            <w:r w:rsidRPr="00E03216">
              <w:rPr>
                <w:rFonts w:hint="eastAsia"/>
                <w:szCs w:val="22"/>
                <w:vertAlign w:val="subscript"/>
              </w:rPr>
              <w:t>s</w:t>
            </w:r>
            <w:proofErr w:type="spellEnd"/>
          </w:p>
        </w:tc>
        <w:tc>
          <w:tcPr>
            <w:tcW w:w="703" w:type="dxa"/>
            <w:tcBorders>
              <w:top w:val="nil"/>
              <w:left w:val="nil"/>
              <w:bottom w:val="nil"/>
              <w:right w:val="nil"/>
            </w:tcBorders>
          </w:tcPr>
          <w:p w14:paraId="18749714" w14:textId="14F6D64C" w:rsidR="004C63FC" w:rsidRDefault="004C63FC" w:rsidP="004C63FC">
            <w:pPr>
              <w:jc w:val="center"/>
            </w:pPr>
            <w:r>
              <w:t>——</w:t>
            </w:r>
          </w:p>
        </w:tc>
        <w:tc>
          <w:tcPr>
            <w:tcW w:w="6087" w:type="dxa"/>
            <w:gridSpan w:val="2"/>
            <w:tcBorders>
              <w:top w:val="nil"/>
              <w:left w:val="nil"/>
              <w:bottom w:val="nil"/>
              <w:right w:val="nil"/>
            </w:tcBorders>
          </w:tcPr>
          <w:p w14:paraId="4BD4A1AC" w14:textId="49BEA122" w:rsidR="004C63FC" w:rsidRPr="00E03216" w:rsidRDefault="004C63FC" w:rsidP="004C63FC">
            <w:pPr>
              <w:rPr>
                <w:szCs w:val="22"/>
              </w:rPr>
            </w:pPr>
            <w:r w:rsidRPr="00E03216">
              <w:rPr>
                <w:rFonts w:hint="eastAsia"/>
                <w:szCs w:val="22"/>
              </w:rPr>
              <w:t>钢梁高度</w:t>
            </w:r>
            <w:r>
              <w:rPr>
                <w:rFonts w:hint="eastAsia"/>
                <w:szCs w:val="22"/>
              </w:rPr>
              <w:t>（</w:t>
            </w:r>
            <w:r>
              <w:rPr>
                <w:rFonts w:hint="eastAsia"/>
                <w:szCs w:val="22"/>
              </w:rPr>
              <w:t>mm</w:t>
            </w:r>
            <w:r>
              <w:rPr>
                <w:rFonts w:hint="eastAsia"/>
                <w:szCs w:val="22"/>
              </w:rPr>
              <w:t>）</w:t>
            </w:r>
            <w:r w:rsidRPr="00E03216">
              <w:rPr>
                <w:rFonts w:hint="eastAsia"/>
                <w:szCs w:val="22"/>
              </w:rPr>
              <w:t>；</w:t>
            </w:r>
          </w:p>
        </w:tc>
      </w:tr>
      <w:tr w:rsidR="004C63FC" w:rsidRPr="00E753B1" w14:paraId="7FE13DF7" w14:textId="77777777" w:rsidTr="007A05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384" w:type="dxa"/>
            <w:tcBorders>
              <w:top w:val="nil"/>
              <w:left w:val="nil"/>
              <w:bottom w:val="nil"/>
              <w:right w:val="nil"/>
            </w:tcBorders>
          </w:tcPr>
          <w:p w14:paraId="1A2CDF14" w14:textId="77777777" w:rsidR="004C63FC" w:rsidRDefault="004C63FC" w:rsidP="004C63FC">
            <w:pPr>
              <w:jc w:val="right"/>
              <w:rPr>
                <w:rFonts w:ascii="Symbol" w:hAnsi="Symbol" w:hint="eastAsia"/>
                <w:i/>
              </w:rPr>
            </w:pPr>
          </w:p>
        </w:tc>
        <w:tc>
          <w:tcPr>
            <w:tcW w:w="599" w:type="dxa"/>
            <w:tcBorders>
              <w:top w:val="nil"/>
              <w:left w:val="nil"/>
              <w:bottom w:val="nil"/>
              <w:right w:val="nil"/>
            </w:tcBorders>
          </w:tcPr>
          <w:p w14:paraId="4676B1EC" w14:textId="13311E81" w:rsidR="004C63FC" w:rsidRPr="00E03216" w:rsidRDefault="004C63FC" w:rsidP="004C63FC">
            <w:pPr>
              <w:jc w:val="right"/>
              <w:rPr>
                <w:i/>
                <w:szCs w:val="22"/>
              </w:rPr>
            </w:pPr>
            <w:r w:rsidRPr="00E03216">
              <w:rPr>
                <w:rFonts w:hint="eastAsia"/>
                <w:i/>
                <w:szCs w:val="22"/>
              </w:rPr>
              <w:t>b</w:t>
            </w:r>
            <w:r w:rsidRPr="00E03216">
              <w:rPr>
                <w:rFonts w:hint="eastAsia"/>
                <w:szCs w:val="22"/>
                <w:vertAlign w:val="subscript"/>
              </w:rPr>
              <w:t>f</w:t>
            </w:r>
            <w:r>
              <w:rPr>
                <w:szCs w:val="22"/>
                <w:vertAlign w:val="subscript"/>
              </w:rPr>
              <w:t>1</w:t>
            </w:r>
          </w:p>
        </w:tc>
        <w:tc>
          <w:tcPr>
            <w:tcW w:w="703" w:type="dxa"/>
            <w:tcBorders>
              <w:top w:val="nil"/>
              <w:left w:val="nil"/>
              <w:bottom w:val="nil"/>
              <w:right w:val="nil"/>
            </w:tcBorders>
          </w:tcPr>
          <w:p w14:paraId="5294724A" w14:textId="0B52654C" w:rsidR="004C63FC" w:rsidRDefault="004C63FC" w:rsidP="004C63FC">
            <w:pPr>
              <w:jc w:val="center"/>
            </w:pPr>
            <w:r>
              <w:t>——</w:t>
            </w:r>
          </w:p>
        </w:tc>
        <w:tc>
          <w:tcPr>
            <w:tcW w:w="6087" w:type="dxa"/>
            <w:gridSpan w:val="2"/>
            <w:tcBorders>
              <w:top w:val="nil"/>
              <w:left w:val="nil"/>
              <w:bottom w:val="nil"/>
              <w:right w:val="nil"/>
            </w:tcBorders>
          </w:tcPr>
          <w:p w14:paraId="23F16CA2" w14:textId="44666374" w:rsidR="004C63FC" w:rsidRPr="00E03216" w:rsidRDefault="004C63FC" w:rsidP="004C63FC">
            <w:pPr>
              <w:rPr>
                <w:szCs w:val="22"/>
              </w:rPr>
            </w:pPr>
            <w:r w:rsidRPr="00E03216">
              <w:rPr>
                <w:rFonts w:hint="eastAsia"/>
                <w:szCs w:val="22"/>
              </w:rPr>
              <w:t>钢梁</w:t>
            </w:r>
            <w:r>
              <w:rPr>
                <w:rFonts w:hint="eastAsia"/>
                <w:szCs w:val="22"/>
              </w:rPr>
              <w:t>上</w:t>
            </w:r>
            <w:r w:rsidRPr="00E03216">
              <w:rPr>
                <w:rFonts w:hint="eastAsia"/>
                <w:szCs w:val="22"/>
              </w:rPr>
              <w:t>翼缘宽度</w:t>
            </w:r>
            <w:r>
              <w:rPr>
                <w:rFonts w:hint="eastAsia"/>
                <w:szCs w:val="22"/>
              </w:rPr>
              <w:t>（</w:t>
            </w:r>
            <w:r>
              <w:rPr>
                <w:rFonts w:hint="eastAsia"/>
                <w:szCs w:val="22"/>
              </w:rPr>
              <w:t>mm</w:t>
            </w:r>
            <w:r>
              <w:rPr>
                <w:rFonts w:hint="eastAsia"/>
                <w:szCs w:val="22"/>
              </w:rPr>
              <w:t>）；</w:t>
            </w:r>
          </w:p>
        </w:tc>
      </w:tr>
      <w:tr w:rsidR="004C63FC" w:rsidRPr="00E753B1" w14:paraId="0A62643A" w14:textId="77777777" w:rsidTr="007A05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384" w:type="dxa"/>
            <w:tcBorders>
              <w:top w:val="nil"/>
              <w:left w:val="nil"/>
              <w:bottom w:val="nil"/>
              <w:right w:val="nil"/>
            </w:tcBorders>
          </w:tcPr>
          <w:p w14:paraId="48DA1681" w14:textId="77777777" w:rsidR="004C63FC" w:rsidRDefault="004C63FC" w:rsidP="004C63FC">
            <w:pPr>
              <w:jc w:val="right"/>
              <w:rPr>
                <w:rFonts w:ascii="Symbol" w:hAnsi="Symbol" w:hint="eastAsia"/>
                <w:i/>
              </w:rPr>
            </w:pPr>
          </w:p>
        </w:tc>
        <w:tc>
          <w:tcPr>
            <w:tcW w:w="599" w:type="dxa"/>
            <w:tcBorders>
              <w:top w:val="nil"/>
              <w:left w:val="nil"/>
              <w:bottom w:val="nil"/>
              <w:right w:val="nil"/>
            </w:tcBorders>
          </w:tcPr>
          <w:p w14:paraId="719E3BFC" w14:textId="678CE268" w:rsidR="004C63FC" w:rsidRPr="00E03216" w:rsidRDefault="004C63FC" w:rsidP="004C63FC">
            <w:pPr>
              <w:jc w:val="right"/>
              <w:rPr>
                <w:i/>
                <w:szCs w:val="22"/>
              </w:rPr>
            </w:pPr>
            <w:r w:rsidRPr="00E03216">
              <w:rPr>
                <w:rFonts w:hint="eastAsia"/>
                <w:i/>
                <w:szCs w:val="22"/>
              </w:rPr>
              <w:t>b</w:t>
            </w:r>
            <w:r w:rsidRPr="00E03216">
              <w:rPr>
                <w:rFonts w:hint="eastAsia"/>
                <w:szCs w:val="22"/>
                <w:vertAlign w:val="subscript"/>
              </w:rPr>
              <w:t>f</w:t>
            </w:r>
            <w:r>
              <w:rPr>
                <w:szCs w:val="22"/>
                <w:vertAlign w:val="subscript"/>
              </w:rPr>
              <w:t>2</w:t>
            </w:r>
          </w:p>
        </w:tc>
        <w:tc>
          <w:tcPr>
            <w:tcW w:w="703" w:type="dxa"/>
            <w:tcBorders>
              <w:top w:val="nil"/>
              <w:left w:val="nil"/>
              <w:bottom w:val="nil"/>
              <w:right w:val="nil"/>
            </w:tcBorders>
          </w:tcPr>
          <w:p w14:paraId="5E702CAE" w14:textId="1F5CF453" w:rsidR="004C63FC" w:rsidRDefault="004C63FC" w:rsidP="004C63FC">
            <w:pPr>
              <w:jc w:val="center"/>
            </w:pPr>
            <w:r>
              <w:t>——</w:t>
            </w:r>
          </w:p>
        </w:tc>
        <w:tc>
          <w:tcPr>
            <w:tcW w:w="6087" w:type="dxa"/>
            <w:gridSpan w:val="2"/>
            <w:tcBorders>
              <w:top w:val="nil"/>
              <w:left w:val="nil"/>
              <w:bottom w:val="nil"/>
              <w:right w:val="nil"/>
            </w:tcBorders>
          </w:tcPr>
          <w:p w14:paraId="106EEC0D" w14:textId="7BA6DB05" w:rsidR="004C63FC" w:rsidRPr="00E03216" w:rsidRDefault="004C63FC" w:rsidP="004C63FC">
            <w:pPr>
              <w:rPr>
                <w:szCs w:val="22"/>
              </w:rPr>
            </w:pPr>
            <w:r w:rsidRPr="00E03216">
              <w:rPr>
                <w:rFonts w:hint="eastAsia"/>
                <w:szCs w:val="22"/>
              </w:rPr>
              <w:t>钢梁</w:t>
            </w:r>
            <w:r>
              <w:rPr>
                <w:rFonts w:hint="eastAsia"/>
                <w:szCs w:val="22"/>
              </w:rPr>
              <w:t>下</w:t>
            </w:r>
            <w:r w:rsidRPr="00E03216">
              <w:rPr>
                <w:rFonts w:hint="eastAsia"/>
                <w:szCs w:val="22"/>
              </w:rPr>
              <w:t>翼缘宽度</w:t>
            </w:r>
            <w:r>
              <w:rPr>
                <w:rFonts w:hint="eastAsia"/>
                <w:szCs w:val="22"/>
              </w:rPr>
              <w:t>（</w:t>
            </w:r>
            <w:r>
              <w:rPr>
                <w:rFonts w:hint="eastAsia"/>
                <w:szCs w:val="22"/>
              </w:rPr>
              <w:t>mm</w:t>
            </w:r>
            <w:r>
              <w:rPr>
                <w:rFonts w:hint="eastAsia"/>
                <w:szCs w:val="22"/>
              </w:rPr>
              <w:t>）；</w:t>
            </w:r>
          </w:p>
        </w:tc>
      </w:tr>
      <w:tr w:rsidR="004C63FC" w:rsidRPr="00E753B1" w14:paraId="1FB8B5C7" w14:textId="77777777" w:rsidTr="007A05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384" w:type="dxa"/>
            <w:tcBorders>
              <w:top w:val="nil"/>
              <w:left w:val="nil"/>
              <w:bottom w:val="nil"/>
              <w:right w:val="nil"/>
            </w:tcBorders>
          </w:tcPr>
          <w:p w14:paraId="1202E064" w14:textId="77777777" w:rsidR="004C63FC" w:rsidRDefault="004C63FC" w:rsidP="004C63FC">
            <w:pPr>
              <w:jc w:val="right"/>
              <w:rPr>
                <w:rFonts w:ascii="Symbol" w:hAnsi="Symbol" w:hint="eastAsia"/>
                <w:i/>
              </w:rPr>
            </w:pPr>
          </w:p>
        </w:tc>
        <w:tc>
          <w:tcPr>
            <w:tcW w:w="599" w:type="dxa"/>
            <w:tcBorders>
              <w:top w:val="nil"/>
              <w:left w:val="nil"/>
              <w:bottom w:val="nil"/>
              <w:right w:val="nil"/>
            </w:tcBorders>
          </w:tcPr>
          <w:p w14:paraId="136713EE" w14:textId="4E28E674" w:rsidR="004C63FC" w:rsidRPr="00E03216" w:rsidRDefault="004C63FC" w:rsidP="004C63FC">
            <w:pPr>
              <w:jc w:val="right"/>
              <w:rPr>
                <w:i/>
                <w:szCs w:val="22"/>
              </w:rPr>
            </w:pPr>
            <w:r w:rsidRPr="00E03216">
              <w:rPr>
                <w:rFonts w:hint="eastAsia"/>
                <w:i/>
                <w:szCs w:val="22"/>
              </w:rPr>
              <w:t>D</w:t>
            </w:r>
          </w:p>
        </w:tc>
        <w:tc>
          <w:tcPr>
            <w:tcW w:w="703" w:type="dxa"/>
            <w:tcBorders>
              <w:top w:val="nil"/>
              <w:left w:val="nil"/>
              <w:bottom w:val="nil"/>
              <w:right w:val="nil"/>
            </w:tcBorders>
          </w:tcPr>
          <w:p w14:paraId="74743C64" w14:textId="7888EB0A" w:rsidR="004C63FC" w:rsidRDefault="004C63FC" w:rsidP="004C63FC">
            <w:pPr>
              <w:jc w:val="center"/>
            </w:pPr>
            <w:r>
              <w:t>——</w:t>
            </w:r>
          </w:p>
        </w:tc>
        <w:tc>
          <w:tcPr>
            <w:tcW w:w="6087" w:type="dxa"/>
            <w:gridSpan w:val="2"/>
            <w:tcBorders>
              <w:top w:val="nil"/>
              <w:left w:val="nil"/>
              <w:bottom w:val="nil"/>
              <w:right w:val="nil"/>
            </w:tcBorders>
          </w:tcPr>
          <w:p w14:paraId="2A3DCB9B" w14:textId="4E5A7564" w:rsidR="004C63FC" w:rsidRPr="00E03216" w:rsidRDefault="004C63FC" w:rsidP="004C63FC">
            <w:pPr>
              <w:rPr>
                <w:szCs w:val="22"/>
              </w:rPr>
            </w:pPr>
            <w:r w:rsidRPr="00E03216">
              <w:rPr>
                <w:rFonts w:hint="eastAsia"/>
                <w:szCs w:val="22"/>
              </w:rPr>
              <w:t>圆形截面柱直径</w:t>
            </w:r>
            <w:r>
              <w:rPr>
                <w:rFonts w:hint="eastAsia"/>
                <w:szCs w:val="22"/>
              </w:rPr>
              <w:t>（</w:t>
            </w:r>
            <w:r>
              <w:rPr>
                <w:rFonts w:hint="eastAsia"/>
                <w:szCs w:val="22"/>
              </w:rPr>
              <w:t>mm</w:t>
            </w:r>
            <w:r>
              <w:rPr>
                <w:rFonts w:hint="eastAsia"/>
                <w:szCs w:val="22"/>
              </w:rPr>
              <w:t>）</w:t>
            </w:r>
            <w:r w:rsidRPr="00E03216">
              <w:rPr>
                <w:rFonts w:hint="eastAsia"/>
                <w:szCs w:val="22"/>
              </w:rPr>
              <w:t>；</w:t>
            </w:r>
          </w:p>
        </w:tc>
      </w:tr>
      <w:tr w:rsidR="004C63FC" w:rsidRPr="00E753B1" w14:paraId="1BEE5237" w14:textId="77777777" w:rsidTr="007A05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384" w:type="dxa"/>
            <w:tcBorders>
              <w:top w:val="nil"/>
              <w:left w:val="nil"/>
              <w:bottom w:val="nil"/>
              <w:right w:val="nil"/>
            </w:tcBorders>
          </w:tcPr>
          <w:p w14:paraId="1CF8C154" w14:textId="77777777" w:rsidR="004C63FC" w:rsidRDefault="004C63FC" w:rsidP="004C63FC">
            <w:pPr>
              <w:jc w:val="right"/>
              <w:rPr>
                <w:rFonts w:ascii="Symbol" w:hAnsi="Symbol" w:hint="eastAsia"/>
                <w:i/>
              </w:rPr>
            </w:pPr>
          </w:p>
        </w:tc>
        <w:tc>
          <w:tcPr>
            <w:tcW w:w="599" w:type="dxa"/>
            <w:tcBorders>
              <w:top w:val="nil"/>
              <w:left w:val="nil"/>
              <w:bottom w:val="nil"/>
              <w:right w:val="nil"/>
            </w:tcBorders>
          </w:tcPr>
          <w:p w14:paraId="0E1D6858" w14:textId="342BD3BB" w:rsidR="004C63FC" w:rsidRPr="00E03216" w:rsidRDefault="004C63FC" w:rsidP="004C63FC">
            <w:pPr>
              <w:jc w:val="right"/>
              <w:rPr>
                <w:i/>
                <w:szCs w:val="22"/>
              </w:rPr>
            </w:pPr>
            <w:proofErr w:type="spellStart"/>
            <w:r w:rsidRPr="00E03216">
              <w:rPr>
                <w:rFonts w:hint="eastAsia"/>
                <w:i/>
                <w:szCs w:val="22"/>
              </w:rPr>
              <w:t>b</w:t>
            </w:r>
            <w:r w:rsidRPr="00E03216">
              <w:rPr>
                <w:rFonts w:hint="eastAsia"/>
                <w:szCs w:val="22"/>
                <w:vertAlign w:val="subscript"/>
              </w:rPr>
              <w:t>co</w:t>
            </w:r>
            <w:proofErr w:type="spellEnd"/>
          </w:p>
        </w:tc>
        <w:tc>
          <w:tcPr>
            <w:tcW w:w="703" w:type="dxa"/>
            <w:tcBorders>
              <w:top w:val="nil"/>
              <w:left w:val="nil"/>
              <w:bottom w:val="nil"/>
              <w:right w:val="nil"/>
            </w:tcBorders>
          </w:tcPr>
          <w:p w14:paraId="1938AD9F" w14:textId="6DA32B76" w:rsidR="004C63FC" w:rsidRDefault="004C63FC" w:rsidP="004C63FC">
            <w:pPr>
              <w:jc w:val="center"/>
            </w:pPr>
            <w:r>
              <w:t>——</w:t>
            </w:r>
          </w:p>
        </w:tc>
        <w:tc>
          <w:tcPr>
            <w:tcW w:w="6087" w:type="dxa"/>
            <w:gridSpan w:val="2"/>
            <w:tcBorders>
              <w:top w:val="nil"/>
              <w:left w:val="nil"/>
              <w:bottom w:val="nil"/>
              <w:right w:val="nil"/>
            </w:tcBorders>
          </w:tcPr>
          <w:p w14:paraId="2E696256" w14:textId="10A67DCE" w:rsidR="004C63FC" w:rsidRPr="00E03216" w:rsidRDefault="004C63FC" w:rsidP="004C63FC">
            <w:pPr>
              <w:rPr>
                <w:szCs w:val="22"/>
              </w:rPr>
            </w:pPr>
            <w:r>
              <w:rPr>
                <w:rFonts w:hint="eastAsia"/>
                <w:szCs w:val="22"/>
              </w:rPr>
              <w:t>矩形截面柱宽度（</w:t>
            </w:r>
            <w:r>
              <w:rPr>
                <w:rFonts w:hint="eastAsia"/>
                <w:szCs w:val="22"/>
              </w:rPr>
              <w:t>mm</w:t>
            </w:r>
            <w:r>
              <w:rPr>
                <w:rFonts w:hint="eastAsia"/>
                <w:szCs w:val="22"/>
              </w:rPr>
              <w:t>）。</w:t>
            </w:r>
          </w:p>
        </w:tc>
      </w:tr>
    </w:tbl>
    <w:p w14:paraId="5E7A40B9" w14:textId="2E21F758" w:rsidR="00246A10" w:rsidRPr="00EA3EBF" w:rsidRDefault="0022094D" w:rsidP="008E24BC">
      <w:pPr>
        <w:pStyle w:val="a0"/>
        <w:numPr>
          <w:ilvl w:val="0"/>
          <w:numId w:val="7"/>
        </w:numPr>
        <w:ind w:left="17" w:firstLine="380"/>
        <w:rPr>
          <w:rFonts w:ascii="Times New Roman" w:hAnsi="Times New Roman"/>
          <w:szCs w:val="24"/>
        </w:rPr>
      </w:pPr>
      <w:r w:rsidRPr="00E03216">
        <w:rPr>
          <w:rFonts w:hint="eastAsia"/>
        </w:rPr>
        <w:t>梁端</w:t>
      </w:r>
      <w:r w:rsidR="00515783">
        <w:rPr>
          <w:rFonts w:hint="eastAsia"/>
        </w:rPr>
        <w:t>截面</w:t>
      </w:r>
      <w:r w:rsidR="00EA3EBF" w:rsidRPr="00E03216">
        <w:rPr>
          <w:rFonts w:hint="eastAsia"/>
        </w:rPr>
        <w:t>达到极限负弯矩时的有效翼缘宽度</w:t>
      </w:r>
      <w:proofErr w:type="spellStart"/>
      <w:r w:rsidR="00EA3EBF" w:rsidRPr="00EA3EBF">
        <w:rPr>
          <w:rFonts w:ascii="Times New Roman" w:hAnsi="Times New Roman"/>
          <w:i/>
        </w:rPr>
        <w:t>b</w:t>
      </w:r>
      <w:r w:rsidR="00EA3EBF" w:rsidRPr="00EA3EBF">
        <w:rPr>
          <w:rFonts w:ascii="Times New Roman" w:hAnsi="Times New Roman"/>
          <w:vertAlign w:val="subscript"/>
        </w:rPr>
        <w:t>e</w:t>
      </w:r>
      <w:r w:rsidR="00515783">
        <w:rPr>
          <w:rFonts w:ascii="Times New Roman" w:hAnsi="Times New Roman"/>
          <w:vertAlign w:val="subscript"/>
        </w:rPr>
        <w:t>,end</w:t>
      </w:r>
      <w:proofErr w:type="spellEnd"/>
      <w:r w:rsidR="00515783">
        <w:rPr>
          <w:rFonts w:ascii="Times New Roman" w:hAnsi="Times New Roman" w:hint="eastAsia"/>
          <w:vertAlign w:val="superscript"/>
        </w:rPr>
        <w:t>—</w:t>
      </w:r>
      <w:r w:rsidR="00EA3EBF" w:rsidRPr="00E03216">
        <w:rPr>
          <w:rFonts w:hint="eastAsia"/>
        </w:rPr>
        <w:t>：</w:t>
      </w:r>
    </w:p>
    <w:tbl>
      <w:tblPr>
        <w:tblStyle w:val="aff3"/>
        <w:tblW w:w="87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7"/>
        <w:gridCol w:w="2067"/>
      </w:tblGrid>
      <w:tr w:rsidR="00EA3EBF" w14:paraId="37A5CF79" w14:textId="77777777" w:rsidTr="003F7803">
        <w:tc>
          <w:tcPr>
            <w:tcW w:w="6717" w:type="dxa"/>
            <w:vAlign w:val="center"/>
          </w:tcPr>
          <w:p w14:paraId="55F06293" w14:textId="0F6AF639" w:rsidR="00EA3EBF" w:rsidRDefault="00515783" w:rsidP="003F7803">
            <w:pPr>
              <w:spacing w:before="14"/>
              <w:jc w:val="center"/>
            </w:pPr>
            <w:r w:rsidRPr="00515783">
              <w:rPr>
                <w:position w:val="-28"/>
              </w:rPr>
              <w:object w:dxaOrig="2980" w:dyaOrig="680" w14:anchorId="2FB90DC5">
                <v:shape id="_x0000_i1039" type="#_x0000_t75" style="width:149.3pt;height:33.2pt" o:ole="">
                  <v:imagedata r:id="rId47" o:title=""/>
                </v:shape>
                <o:OLEObject Type="Embed" ProgID="Equation.DSMT4" ShapeID="_x0000_i1039" DrawAspect="Content" ObjectID="_1774099071" r:id="rId48"/>
              </w:object>
            </w:r>
          </w:p>
        </w:tc>
        <w:tc>
          <w:tcPr>
            <w:tcW w:w="2067" w:type="dxa"/>
            <w:vAlign w:val="center"/>
          </w:tcPr>
          <w:p w14:paraId="020291F3" w14:textId="01B4BCBF" w:rsidR="00EA3EBF" w:rsidRDefault="0073075A" w:rsidP="0073075A">
            <w:pPr>
              <w:spacing w:before="14"/>
              <w:jc w:val="right"/>
            </w:pPr>
            <w:r>
              <w:rPr>
                <w:rFonts w:hint="eastAsia"/>
              </w:rPr>
              <w:t>(</w:t>
            </w:r>
            <w:r w:rsidR="00EA3EBF">
              <w:t>6.1.1-7</w:t>
            </w:r>
            <w:r>
              <w:rPr>
                <w:rFonts w:hint="eastAsia"/>
              </w:rPr>
              <w:t>)</w:t>
            </w:r>
          </w:p>
        </w:tc>
      </w:tr>
      <w:tr w:rsidR="00334200" w14:paraId="42724ABC" w14:textId="77777777" w:rsidTr="003F7803">
        <w:tc>
          <w:tcPr>
            <w:tcW w:w="6717" w:type="dxa"/>
            <w:vAlign w:val="center"/>
          </w:tcPr>
          <w:p w14:paraId="72FBB3D3" w14:textId="4E958717" w:rsidR="00334200" w:rsidRPr="00025957" w:rsidRDefault="00334200" w:rsidP="00334200">
            <w:pPr>
              <w:spacing w:before="14"/>
              <w:jc w:val="center"/>
            </w:pPr>
            <w:r w:rsidRPr="00025957">
              <w:rPr>
                <w:position w:val="-4"/>
              </w:rPr>
              <w:object w:dxaOrig="1700" w:dyaOrig="400" w14:anchorId="2486486F">
                <v:shape id="_x0000_i1040" type="#_x0000_t75" style="width:84.7pt;height:23.3pt" o:ole="">
                  <v:imagedata r:id="rId49" o:title=""/>
                </v:shape>
                <o:OLEObject Type="Embed" ProgID="Equation.DSMT4" ShapeID="_x0000_i1040" DrawAspect="Content" ObjectID="_1774099072" r:id="rId50"/>
              </w:object>
            </w:r>
          </w:p>
        </w:tc>
        <w:tc>
          <w:tcPr>
            <w:tcW w:w="2067" w:type="dxa"/>
            <w:vAlign w:val="center"/>
          </w:tcPr>
          <w:p w14:paraId="3D2EAB66" w14:textId="4BD29619" w:rsidR="00334200" w:rsidRDefault="0073075A" w:rsidP="0073075A">
            <w:pPr>
              <w:spacing w:before="14"/>
              <w:jc w:val="right"/>
            </w:pPr>
            <w:r>
              <w:rPr>
                <w:rFonts w:hint="eastAsia"/>
              </w:rPr>
              <w:t>(</w:t>
            </w:r>
            <w:r w:rsidR="00334200">
              <w:t>6.1.1-8</w:t>
            </w:r>
            <w:r>
              <w:rPr>
                <w:rFonts w:hint="eastAsia"/>
              </w:rPr>
              <w:t>)</w:t>
            </w:r>
          </w:p>
        </w:tc>
      </w:tr>
      <w:tr w:rsidR="00334200" w14:paraId="3EAEED34" w14:textId="77777777" w:rsidTr="003F7803">
        <w:tc>
          <w:tcPr>
            <w:tcW w:w="6717" w:type="dxa"/>
            <w:vAlign w:val="center"/>
          </w:tcPr>
          <w:p w14:paraId="2DB6C51B" w14:textId="75EFA239" w:rsidR="00334200" w:rsidRPr="00025957" w:rsidRDefault="00A51CDA" w:rsidP="00334200">
            <w:pPr>
              <w:spacing w:before="14"/>
              <w:jc w:val="center"/>
            </w:pPr>
            <w:r w:rsidRPr="00025957">
              <w:rPr>
                <w:position w:val="-4"/>
              </w:rPr>
              <w:object w:dxaOrig="1780" w:dyaOrig="380" w14:anchorId="18FA7BC5">
                <v:shape id="_x0000_i1041" type="#_x0000_t75" style="width:113.65pt;height:22.6pt" o:ole="">
                  <v:imagedata r:id="rId51" o:title=""/>
                </v:shape>
                <o:OLEObject Type="Embed" ProgID="Equation.DSMT4" ShapeID="_x0000_i1041" DrawAspect="Content" ObjectID="_1774099073" r:id="rId52"/>
              </w:object>
            </w:r>
          </w:p>
        </w:tc>
        <w:tc>
          <w:tcPr>
            <w:tcW w:w="2067" w:type="dxa"/>
            <w:vAlign w:val="center"/>
          </w:tcPr>
          <w:p w14:paraId="57B465B6" w14:textId="5F66FC80" w:rsidR="00334200" w:rsidRDefault="0073075A" w:rsidP="0073075A">
            <w:pPr>
              <w:spacing w:before="14"/>
              <w:jc w:val="right"/>
            </w:pPr>
            <w:r>
              <w:rPr>
                <w:rFonts w:hint="eastAsia"/>
              </w:rPr>
              <w:t>(</w:t>
            </w:r>
            <w:r w:rsidR="00334200">
              <w:t>6.1.1-9</w:t>
            </w:r>
            <w:r>
              <w:rPr>
                <w:rFonts w:hint="eastAsia"/>
              </w:rPr>
              <w:t>)</w:t>
            </w:r>
          </w:p>
        </w:tc>
      </w:tr>
    </w:tbl>
    <w:p w14:paraId="6CC56013" w14:textId="77777777" w:rsidR="00334200" w:rsidRPr="00E03216" w:rsidRDefault="00334200" w:rsidP="00334200">
      <w:pPr>
        <w:spacing w:line="400" w:lineRule="exact"/>
        <w:ind w:firstLineChars="300" w:firstLine="720"/>
        <w:rPr>
          <w:szCs w:val="22"/>
        </w:rPr>
      </w:pPr>
      <w:r w:rsidRPr="00E03216">
        <w:rPr>
          <w:rFonts w:hint="eastAsia"/>
          <w:szCs w:val="22"/>
        </w:rPr>
        <w:t>当采用圆形截面柱时，</w:t>
      </w:r>
      <w:r w:rsidRPr="00E03216">
        <w:rPr>
          <w:i/>
          <w:szCs w:val="22"/>
        </w:rPr>
        <w:t>η</w:t>
      </w:r>
      <w:r w:rsidRPr="00E03216">
        <w:rPr>
          <w:szCs w:val="22"/>
          <w:vertAlign w:val="subscript"/>
        </w:rPr>
        <w:t>0,</w:t>
      </w:r>
      <w:r w:rsidRPr="00E03216">
        <w:rPr>
          <w:i/>
          <w:szCs w:val="22"/>
          <w:vertAlign w:val="subscript"/>
        </w:rPr>
        <w:t>i</w:t>
      </w:r>
      <w:r w:rsidRPr="00E03216">
        <w:rPr>
          <w:rFonts w:hint="eastAsia"/>
          <w:szCs w:val="22"/>
        </w:rPr>
        <w:t>、</w:t>
      </w:r>
      <w:proofErr w:type="spellStart"/>
      <w:r w:rsidRPr="00E03216">
        <w:rPr>
          <w:i/>
          <w:szCs w:val="22"/>
        </w:rPr>
        <w:t>ζ</w:t>
      </w:r>
      <w:r w:rsidRPr="00E03216">
        <w:rPr>
          <w:rFonts w:hint="eastAsia"/>
          <w:szCs w:val="22"/>
          <w:vertAlign w:val="subscript"/>
        </w:rPr>
        <w:t>tr</w:t>
      </w:r>
      <w:r w:rsidRPr="00E03216">
        <w:rPr>
          <w:szCs w:val="22"/>
          <w:vertAlign w:val="subscript"/>
        </w:rPr>
        <w:t>,</w:t>
      </w:r>
      <w:r w:rsidRPr="00E03216">
        <w:rPr>
          <w:i/>
          <w:szCs w:val="22"/>
          <w:vertAlign w:val="subscript"/>
        </w:rPr>
        <w:t>i</w:t>
      </w:r>
      <w:proofErr w:type="spellEnd"/>
      <w:r w:rsidRPr="00E03216">
        <w:rPr>
          <w:rFonts w:hint="eastAsia"/>
          <w:szCs w:val="22"/>
        </w:rPr>
        <w:t>、</w:t>
      </w:r>
      <w:proofErr w:type="spellStart"/>
      <w:r w:rsidRPr="00E03216">
        <w:rPr>
          <w:i/>
          <w:szCs w:val="22"/>
        </w:rPr>
        <w:t>ζ</w:t>
      </w:r>
      <w:r w:rsidRPr="00E03216">
        <w:rPr>
          <w:rFonts w:hint="eastAsia"/>
          <w:szCs w:val="22"/>
          <w:vertAlign w:val="subscript"/>
        </w:rPr>
        <w:t>r</w:t>
      </w:r>
      <w:r w:rsidRPr="00E03216">
        <w:rPr>
          <w:szCs w:val="22"/>
          <w:vertAlign w:val="subscript"/>
        </w:rPr>
        <w:t>,</w:t>
      </w:r>
      <w:r w:rsidRPr="00E03216">
        <w:rPr>
          <w:i/>
          <w:szCs w:val="22"/>
          <w:vertAlign w:val="subscript"/>
        </w:rPr>
        <w:t>i</w:t>
      </w:r>
      <w:proofErr w:type="spellEnd"/>
      <w:r w:rsidRPr="00E03216">
        <w:rPr>
          <w:rFonts w:hint="eastAsia"/>
          <w:szCs w:val="22"/>
        </w:rPr>
        <w:t>（</w:t>
      </w:r>
      <w:proofErr w:type="spellStart"/>
      <w:r w:rsidRPr="00E03216">
        <w:rPr>
          <w:i/>
          <w:szCs w:val="22"/>
        </w:rPr>
        <w:t>i</w:t>
      </w:r>
      <w:proofErr w:type="spellEnd"/>
      <w:r w:rsidRPr="00E03216">
        <w:rPr>
          <w:szCs w:val="22"/>
        </w:rPr>
        <w:t xml:space="preserve"> = 1</w:t>
      </w:r>
      <w:r w:rsidRPr="00E03216">
        <w:rPr>
          <w:rFonts w:hint="eastAsia"/>
          <w:szCs w:val="22"/>
        </w:rPr>
        <w:t>或</w:t>
      </w:r>
      <w:r w:rsidRPr="00E03216">
        <w:rPr>
          <w:rFonts w:hint="eastAsia"/>
          <w:szCs w:val="22"/>
        </w:rPr>
        <w:t>2</w:t>
      </w:r>
      <w:r w:rsidRPr="00E03216">
        <w:rPr>
          <w:rFonts w:hint="eastAsia"/>
          <w:szCs w:val="22"/>
        </w:rPr>
        <w:t>）可按下式计算：</w:t>
      </w:r>
    </w:p>
    <w:tbl>
      <w:tblPr>
        <w:tblStyle w:val="aff3"/>
        <w:tblW w:w="87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7"/>
        <w:gridCol w:w="2067"/>
      </w:tblGrid>
      <w:tr w:rsidR="00334200" w14:paraId="6A9738F8" w14:textId="77777777" w:rsidTr="003F7803">
        <w:tc>
          <w:tcPr>
            <w:tcW w:w="6717" w:type="dxa"/>
            <w:vAlign w:val="center"/>
          </w:tcPr>
          <w:p w14:paraId="27D1B157" w14:textId="78BB13E1" w:rsidR="00334200" w:rsidRPr="00025957" w:rsidRDefault="009A4169" w:rsidP="00334200">
            <w:pPr>
              <w:spacing w:before="14"/>
              <w:jc w:val="center"/>
            </w:pPr>
            <w:r w:rsidRPr="009E3849">
              <w:rPr>
                <w:position w:val="-74"/>
                <w:szCs w:val="22"/>
              </w:rPr>
              <w:object w:dxaOrig="5260" w:dyaOrig="1600" w14:anchorId="6722485E">
                <v:shape id="_x0000_i1042" type="#_x0000_t75" style="width:264pt;height:77.3pt" o:ole="">
                  <v:imagedata r:id="rId53" o:title=""/>
                </v:shape>
                <o:OLEObject Type="Embed" ProgID="Equation.DSMT4" ShapeID="_x0000_i1042" DrawAspect="Content" ObjectID="_1774099074" r:id="rId54"/>
              </w:object>
            </w:r>
          </w:p>
        </w:tc>
        <w:tc>
          <w:tcPr>
            <w:tcW w:w="2067" w:type="dxa"/>
            <w:vAlign w:val="center"/>
          </w:tcPr>
          <w:p w14:paraId="328D1CD0" w14:textId="652461B3" w:rsidR="00334200" w:rsidRDefault="0073075A" w:rsidP="0073075A">
            <w:pPr>
              <w:spacing w:before="14"/>
              <w:jc w:val="right"/>
            </w:pPr>
            <w:r>
              <w:rPr>
                <w:rFonts w:hint="eastAsia"/>
              </w:rPr>
              <w:t>(</w:t>
            </w:r>
            <w:r w:rsidR="00334200">
              <w:t>6.1.1-10</w:t>
            </w:r>
            <w:r>
              <w:rPr>
                <w:rFonts w:hint="eastAsia"/>
              </w:rPr>
              <w:t>)</w:t>
            </w:r>
          </w:p>
        </w:tc>
      </w:tr>
      <w:tr w:rsidR="00334200" w14:paraId="10A611F8" w14:textId="77777777" w:rsidTr="003F7803">
        <w:tc>
          <w:tcPr>
            <w:tcW w:w="6717" w:type="dxa"/>
            <w:vAlign w:val="center"/>
          </w:tcPr>
          <w:p w14:paraId="24639F59" w14:textId="57B1EB00" w:rsidR="00334200" w:rsidRPr="00E03216" w:rsidRDefault="0079180D" w:rsidP="00334200">
            <w:pPr>
              <w:spacing w:before="14"/>
              <w:jc w:val="center"/>
              <w:rPr>
                <w:szCs w:val="22"/>
              </w:rPr>
            </w:pPr>
            <w:r w:rsidRPr="009E3849">
              <w:rPr>
                <w:position w:val="-30"/>
                <w:szCs w:val="22"/>
              </w:rPr>
              <w:object w:dxaOrig="3879" w:dyaOrig="780" w14:anchorId="484C63D6">
                <v:shape id="_x0000_i1043" type="#_x0000_t75" style="width:192.35pt;height:40.25pt" o:ole="">
                  <v:imagedata r:id="rId55" o:title=""/>
                </v:shape>
                <o:OLEObject Type="Embed" ProgID="Equation.DSMT4" ShapeID="_x0000_i1043" DrawAspect="Content" ObjectID="_1774099075" r:id="rId56"/>
              </w:object>
            </w:r>
          </w:p>
        </w:tc>
        <w:tc>
          <w:tcPr>
            <w:tcW w:w="2067" w:type="dxa"/>
            <w:vAlign w:val="center"/>
          </w:tcPr>
          <w:p w14:paraId="1CE4CD56" w14:textId="6D133D0A" w:rsidR="00334200" w:rsidRDefault="0073075A" w:rsidP="0073075A">
            <w:pPr>
              <w:spacing w:before="14"/>
              <w:jc w:val="right"/>
            </w:pPr>
            <w:r>
              <w:rPr>
                <w:rFonts w:hint="eastAsia"/>
              </w:rPr>
              <w:t>(</w:t>
            </w:r>
            <w:r w:rsidR="00334200">
              <w:t>6.1.1-11</w:t>
            </w:r>
            <w:r>
              <w:rPr>
                <w:rFonts w:hint="eastAsia"/>
              </w:rPr>
              <w:t>)</w:t>
            </w:r>
          </w:p>
        </w:tc>
      </w:tr>
      <w:tr w:rsidR="00334200" w14:paraId="100CDCDF" w14:textId="77777777" w:rsidTr="003F7803">
        <w:tc>
          <w:tcPr>
            <w:tcW w:w="6717" w:type="dxa"/>
            <w:vAlign w:val="center"/>
          </w:tcPr>
          <w:p w14:paraId="4BA7153A" w14:textId="4EE2401E" w:rsidR="00334200" w:rsidRPr="00E03216" w:rsidRDefault="0079180D" w:rsidP="00334200">
            <w:pPr>
              <w:spacing w:before="14"/>
              <w:jc w:val="center"/>
              <w:rPr>
                <w:szCs w:val="22"/>
              </w:rPr>
            </w:pPr>
            <w:r w:rsidRPr="009B5E1A">
              <w:rPr>
                <w:position w:val="-16"/>
              </w:rPr>
              <w:object w:dxaOrig="3860" w:dyaOrig="480" w14:anchorId="257C81C6">
                <v:shape id="_x0000_i1044" type="#_x0000_t75" style="width:197.3pt;height:24pt" o:ole="">
                  <v:imagedata r:id="rId57" o:title=""/>
                </v:shape>
                <o:OLEObject Type="Embed" ProgID="Equation.DSMT4" ShapeID="_x0000_i1044" DrawAspect="Content" ObjectID="_1774099076" r:id="rId58"/>
              </w:object>
            </w:r>
          </w:p>
        </w:tc>
        <w:tc>
          <w:tcPr>
            <w:tcW w:w="2067" w:type="dxa"/>
            <w:vAlign w:val="center"/>
          </w:tcPr>
          <w:p w14:paraId="63E62B02" w14:textId="748B90AD" w:rsidR="00334200" w:rsidRDefault="0073075A" w:rsidP="0073075A">
            <w:pPr>
              <w:spacing w:before="14"/>
              <w:jc w:val="right"/>
            </w:pPr>
            <w:r>
              <w:rPr>
                <w:rFonts w:hint="eastAsia"/>
              </w:rPr>
              <w:t>(</w:t>
            </w:r>
            <w:r w:rsidR="00334200">
              <w:t>6.1.1-12</w:t>
            </w:r>
            <w:r>
              <w:rPr>
                <w:rFonts w:hint="eastAsia"/>
              </w:rPr>
              <w:t>)</w:t>
            </w:r>
          </w:p>
        </w:tc>
      </w:tr>
    </w:tbl>
    <w:p w14:paraId="1AD18BFB" w14:textId="77777777" w:rsidR="00D41891" w:rsidRPr="00E03216" w:rsidRDefault="00D41891" w:rsidP="00D41891">
      <w:pPr>
        <w:spacing w:line="400" w:lineRule="exact"/>
        <w:ind w:firstLineChars="300" w:firstLine="720"/>
        <w:rPr>
          <w:szCs w:val="22"/>
        </w:rPr>
      </w:pPr>
      <w:r w:rsidRPr="00E03216">
        <w:rPr>
          <w:rFonts w:hint="eastAsia"/>
          <w:szCs w:val="22"/>
        </w:rPr>
        <w:t>当采用矩形截面柱时，</w:t>
      </w:r>
      <w:r w:rsidRPr="00E03216">
        <w:rPr>
          <w:i/>
          <w:szCs w:val="22"/>
        </w:rPr>
        <w:t>η</w:t>
      </w:r>
      <w:r w:rsidRPr="00E03216">
        <w:rPr>
          <w:szCs w:val="22"/>
          <w:vertAlign w:val="subscript"/>
        </w:rPr>
        <w:t>0,</w:t>
      </w:r>
      <w:r w:rsidRPr="00E03216">
        <w:rPr>
          <w:i/>
          <w:szCs w:val="22"/>
          <w:vertAlign w:val="subscript"/>
        </w:rPr>
        <w:t>i</w:t>
      </w:r>
      <w:r w:rsidRPr="00E03216">
        <w:rPr>
          <w:rFonts w:hint="eastAsia"/>
          <w:szCs w:val="22"/>
        </w:rPr>
        <w:t>、</w:t>
      </w:r>
      <w:proofErr w:type="spellStart"/>
      <w:r w:rsidRPr="00E03216">
        <w:rPr>
          <w:i/>
          <w:szCs w:val="22"/>
        </w:rPr>
        <w:t>ζ</w:t>
      </w:r>
      <w:r w:rsidRPr="00E03216">
        <w:rPr>
          <w:rFonts w:hint="eastAsia"/>
          <w:szCs w:val="22"/>
          <w:vertAlign w:val="subscript"/>
        </w:rPr>
        <w:t>tr</w:t>
      </w:r>
      <w:r w:rsidRPr="00E03216">
        <w:rPr>
          <w:szCs w:val="22"/>
          <w:vertAlign w:val="subscript"/>
        </w:rPr>
        <w:t>,</w:t>
      </w:r>
      <w:r w:rsidRPr="00E03216">
        <w:rPr>
          <w:i/>
          <w:szCs w:val="22"/>
          <w:vertAlign w:val="subscript"/>
        </w:rPr>
        <w:t>i</w:t>
      </w:r>
      <w:proofErr w:type="spellEnd"/>
      <w:r w:rsidRPr="00E03216">
        <w:rPr>
          <w:rFonts w:hint="eastAsia"/>
          <w:szCs w:val="22"/>
        </w:rPr>
        <w:t>、</w:t>
      </w:r>
      <w:proofErr w:type="spellStart"/>
      <w:r w:rsidRPr="00E03216">
        <w:rPr>
          <w:i/>
          <w:szCs w:val="22"/>
        </w:rPr>
        <w:t>ζ</w:t>
      </w:r>
      <w:r w:rsidRPr="00E03216">
        <w:rPr>
          <w:rFonts w:hint="eastAsia"/>
          <w:szCs w:val="22"/>
          <w:vertAlign w:val="subscript"/>
        </w:rPr>
        <w:t>r</w:t>
      </w:r>
      <w:r w:rsidRPr="00E03216">
        <w:rPr>
          <w:szCs w:val="22"/>
          <w:vertAlign w:val="subscript"/>
        </w:rPr>
        <w:t>,</w:t>
      </w:r>
      <w:r w:rsidRPr="00E03216">
        <w:rPr>
          <w:i/>
          <w:szCs w:val="22"/>
          <w:vertAlign w:val="subscript"/>
        </w:rPr>
        <w:t>i</w:t>
      </w:r>
      <w:proofErr w:type="spellEnd"/>
      <w:r w:rsidRPr="00E03216">
        <w:rPr>
          <w:rFonts w:hint="eastAsia"/>
          <w:szCs w:val="22"/>
        </w:rPr>
        <w:t>（</w:t>
      </w:r>
      <w:proofErr w:type="spellStart"/>
      <w:r w:rsidRPr="00E03216">
        <w:rPr>
          <w:rFonts w:hint="eastAsia"/>
          <w:i/>
          <w:szCs w:val="22"/>
        </w:rPr>
        <w:t>i</w:t>
      </w:r>
      <w:proofErr w:type="spellEnd"/>
      <w:r w:rsidRPr="00E03216">
        <w:rPr>
          <w:szCs w:val="22"/>
        </w:rPr>
        <w:t xml:space="preserve"> = 1</w:t>
      </w:r>
      <w:r w:rsidRPr="00E03216">
        <w:rPr>
          <w:rFonts w:hint="eastAsia"/>
          <w:szCs w:val="22"/>
        </w:rPr>
        <w:t>或</w:t>
      </w:r>
      <w:r w:rsidRPr="00E03216">
        <w:rPr>
          <w:rFonts w:hint="eastAsia"/>
          <w:szCs w:val="22"/>
        </w:rPr>
        <w:t>2</w:t>
      </w:r>
      <w:r w:rsidRPr="00E03216">
        <w:rPr>
          <w:rFonts w:hint="eastAsia"/>
          <w:szCs w:val="22"/>
        </w:rPr>
        <w:t>）可按下式计算：</w:t>
      </w:r>
    </w:p>
    <w:tbl>
      <w:tblPr>
        <w:tblStyle w:val="aff3"/>
        <w:tblW w:w="87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1417"/>
        <w:gridCol w:w="709"/>
        <w:gridCol w:w="3498"/>
        <w:gridCol w:w="2014"/>
        <w:gridCol w:w="11"/>
      </w:tblGrid>
      <w:tr w:rsidR="00D41891" w14:paraId="328C4942" w14:textId="77777777" w:rsidTr="000D29D6">
        <w:tc>
          <w:tcPr>
            <w:tcW w:w="6759" w:type="dxa"/>
            <w:gridSpan w:val="4"/>
            <w:vAlign w:val="center"/>
          </w:tcPr>
          <w:p w14:paraId="184B2363" w14:textId="5D6BCF74" w:rsidR="00D41891" w:rsidRPr="00E03216" w:rsidRDefault="009A4169" w:rsidP="003F7803">
            <w:pPr>
              <w:spacing w:before="14"/>
              <w:jc w:val="center"/>
              <w:rPr>
                <w:szCs w:val="22"/>
              </w:rPr>
            </w:pPr>
            <w:r w:rsidRPr="009E3849">
              <w:rPr>
                <w:position w:val="-74"/>
                <w:szCs w:val="22"/>
              </w:rPr>
              <w:object w:dxaOrig="4819" w:dyaOrig="1600" w14:anchorId="13AAE456">
                <v:shape id="_x0000_i1045" type="#_x0000_t75" style="width:243.55pt;height:77.3pt" o:ole="">
                  <v:imagedata r:id="rId59" o:title=""/>
                </v:shape>
                <o:OLEObject Type="Embed" ProgID="Equation.DSMT4" ShapeID="_x0000_i1045" DrawAspect="Content" ObjectID="_1774099077" r:id="rId60"/>
              </w:object>
            </w:r>
          </w:p>
        </w:tc>
        <w:tc>
          <w:tcPr>
            <w:tcW w:w="2025" w:type="dxa"/>
            <w:gridSpan w:val="2"/>
            <w:vAlign w:val="center"/>
          </w:tcPr>
          <w:p w14:paraId="15993B80" w14:textId="26DCD333" w:rsidR="00D41891" w:rsidRDefault="0073075A" w:rsidP="0073075A">
            <w:pPr>
              <w:spacing w:before="14"/>
              <w:jc w:val="right"/>
            </w:pPr>
            <w:r>
              <w:rPr>
                <w:rFonts w:hint="eastAsia"/>
              </w:rPr>
              <w:t>(</w:t>
            </w:r>
            <w:r w:rsidR="00D41891">
              <w:t>6.1.1-13</w:t>
            </w:r>
            <w:r>
              <w:rPr>
                <w:rFonts w:hint="eastAsia"/>
              </w:rPr>
              <w:t>)</w:t>
            </w:r>
          </w:p>
        </w:tc>
      </w:tr>
      <w:tr w:rsidR="00D41891" w14:paraId="72EEBE8A" w14:textId="77777777" w:rsidTr="000D29D6">
        <w:tc>
          <w:tcPr>
            <w:tcW w:w="6759" w:type="dxa"/>
            <w:gridSpan w:val="4"/>
            <w:vAlign w:val="center"/>
          </w:tcPr>
          <w:p w14:paraId="725F7F02" w14:textId="6E27EBBC" w:rsidR="00D41891" w:rsidRPr="00E03216" w:rsidRDefault="00D41891" w:rsidP="00D41891">
            <w:pPr>
              <w:spacing w:before="14"/>
              <w:jc w:val="center"/>
              <w:rPr>
                <w:szCs w:val="22"/>
              </w:rPr>
            </w:pPr>
            <w:r w:rsidRPr="009E3849">
              <w:rPr>
                <w:position w:val="-30"/>
                <w:szCs w:val="22"/>
              </w:rPr>
              <w:object w:dxaOrig="1760" w:dyaOrig="700" w14:anchorId="06510B37">
                <v:shape id="_x0000_i1046" type="#_x0000_t75" style="width:88.95pt;height:36.35pt" o:ole="">
                  <v:imagedata r:id="rId61" o:title=""/>
                </v:shape>
                <o:OLEObject Type="Embed" ProgID="Equation.DSMT4" ShapeID="_x0000_i1046" DrawAspect="Content" ObjectID="_1774099078" r:id="rId62"/>
              </w:object>
            </w:r>
          </w:p>
        </w:tc>
        <w:tc>
          <w:tcPr>
            <w:tcW w:w="2025" w:type="dxa"/>
            <w:gridSpan w:val="2"/>
            <w:vAlign w:val="center"/>
          </w:tcPr>
          <w:p w14:paraId="54985481" w14:textId="511EBC10" w:rsidR="00D41891" w:rsidRDefault="0073075A" w:rsidP="0073075A">
            <w:pPr>
              <w:spacing w:before="14"/>
              <w:jc w:val="right"/>
            </w:pPr>
            <w:r>
              <w:rPr>
                <w:rFonts w:hint="eastAsia"/>
              </w:rPr>
              <w:t>(</w:t>
            </w:r>
            <w:r w:rsidR="00D41891">
              <w:t>6.1.1-14</w:t>
            </w:r>
            <w:r>
              <w:rPr>
                <w:rFonts w:hint="eastAsia"/>
              </w:rPr>
              <w:t>)</w:t>
            </w:r>
          </w:p>
        </w:tc>
      </w:tr>
      <w:tr w:rsidR="00D41891" w14:paraId="65E72B25" w14:textId="77777777" w:rsidTr="000D29D6">
        <w:tc>
          <w:tcPr>
            <w:tcW w:w="6759" w:type="dxa"/>
            <w:gridSpan w:val="4"/>
            <w:vAlign w:val="center"/>
          </w:tcPr>
          <w:p w14:paraId="63272308" w14:textId="28311AE2" w:rsidR="00D41891" w:rsidRPr="00E03216" w:rsidRDefault="0079180D" w:rsidP="00D41891">
            <w:pPr>
              <w:spacing w:before="14"/>
              <w:jc w:val="center"/>
              <w:rPr>
                <w:szCs w:val="22"/>
              </w:rPr>
            </w:pPr>
            <w:r w:rsidRPr="009B5E1A">
              <w:rPr>
                <w:position w:val="-16"/>
              </w:rPr>
              <w:object w:dxaOrig="3700" w:dyaOrig="440" w14:anchorId="190E938D">
                <v:shape id="_x0000_i1047" type="#_x0000_t75" style="width:184.6pt;height:22.6pt" o:ole="">
                  <v:imagedata r:id="rId63" o:title=""/>
                </v:shape>
                <o:OLEObject Type="Embed" ProgID="Equation.DSMT4" ShapeID="_x0000_i1047" DrawAspect="Content" ObjectID="_1774099079" r:id="rId64"/>
              </w:object>
            </w:r>
          </w:p>
        </w:tc>
        <w:tc>
          <w:tcPr>
            <w:tcW w:w="2025" w:type="dxa"/>
            <w:gridSpan w:val="2"/>
            <w:vAlign w:val="center"/>
          </w:tcPr>
          <w:p w14:paraId="6F77E709" w14:textId="3DBE8BE6" w:rsidR="00D41891" w:rsidRDefault="0073075A" w:rsidP="0073075A">
            <w:pPr>
              <w:spacing w:before="14"/>
              <w:jc w:val="right"/>
            </w:pPr>
            <w:r>
              <w:rPr>
                <w:rFonts w:hint="eastAsia"/>
              </w:rPr>
              <w:t>(</w:t>
            </w:r>
            <w:r w:rsidR="00D41891">
              <w:t>6.1.1-15</w:t>
            </w:r>
            <w:r>
              <w:rPr>
                <w:rFonts w:hint="eastAsia"/>
              </w:rPr>
              <w:t>)</w:t>
            </w:r>
          </w:p>
        </w:tc>
      </w:tr>
      <w:tr w:rsidR="00D41891" w14:paraId="2494F5A0" w14:textId="77777777" w:rsidTr="000D29D6">
        <w:tc>
          <w:tcPr>
            <w:tcW w:w="6759" w:type="dxa"/>
            <w:gridSpan w:val="4"/>
            <w:vAlign w:val="center"/>
          </w:tcPr>
          <w:p w14:paraId="2EC93DDE" w14:textId="393797E0" w:rsidR="00D41891" w:rsidRPr="00025957" w:rsidRDefault="00D41891" w:rsidP="00D41891">
            <w:pPr>
              <w:spacing w:before="14"/>
              <w:jc w:val="center"/>
            </w:pPr>
            <w:r w:rsidRPr="00025957">
              <w:rPr>
                <w:position w:val="-4"/>
              </w:rPr>
              <w:object w:dxaOrig="1260" w:dyaOrig="420" w14:anchorId="5D023852">
                <v:shape id="_x0000_i1048" type="#_x0000_t75" style="width:64.6pt;height:22.6pt" o:ole="">
                  <v:imagedata r:id="rId65" o:title=""/>
                </v:shape>
                <o:OLEObject Type="Embed" ProgID="Equation.DSMT4" ShapeID="_x0000_i1048" DrawAspect="Content" ObjectID="_1774099080" r:id="rId66"/>
              </w:object>
            </w:r>
          </w:p>
        </w:tc>
        <w:tc>
          <w:tcPr>
            <w:tcW w:w="2025" w:type="dxa"/>
            <w:gridSpan w:val="2"/>
            <w:vAlign w:val="center"/>
          </w:tcPr>
          <w:p w14:paraId="795748E8" w14:textId="136F7C55" w:rsidR="00D41891" w:rsidRDefault="0073075A" w:rsidP="0073075A">
            <w:pPr>
              <w:spacing w:before="14"/>
              <w:jc w:val="right"/>
            </w:pPr>
            <w:r>
              <w:rPr>
                <w:rFonts w:hint="eastAsia"/>
              </w:rPr>
              <w:t>(</w:t>
            </w:r>
            <w:r w:rsidR="00D41891">
              <w:t>6.1.1-16</w:t>
            </w:r>
            <w:r>
              <w:rPr>
                <w:rFonts w:hint="eastAsia"/>
              </w:rPr>
              <w:t>)</w:t>
            </w:r>
          </w:p>
        </w:tc>
      </w:tr>
      <w:tr w:rsidR="000D29D6" w14:paraId="3164C86C" w14:textId="77777777" w:rsidTr="000D29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3D5370BD" w14:textId="77777777" w:rsidR="000D29D6" w:rsidRDefault="000D29D6" w:rsidP="003F7803">
            <w:pPr>
              <w:jc w:val="left"/>
              <w:rPr>
                <w:i/>
                <w:iCs/>
              </w:rPr>
            </w:pPr>
            <w:r>
              <w:rPr>
                <w:rFonts w:hint="eastAsia"/>
              </w:rPr>
              <w:t>式中：</w:t>
            </w:r>
          </w:p>
        </w:tc>
        <w:tc>
          <w:tcPr>
            <w:tcW w:w="1417" w:type="dxa"/>
            <w:tcBorders>
              <w:top w:val="nil"/>
              <w:left w:val="nil"/>
              <w:bottom w:val="nil"/>
              <w:right w:val="nil"/>
            </w:tcBorders>
          </w:tcPr>
          <w:p w14:paraId="4518CA24" w14:textId="1235ADCF" w:rsidR="000D29D6" w:rsidRDefault="000D29D6" w:rsidP="003F7803">
            <w:pPr>
              <w:jc w:val="right"/>
            </w:pPr>
            <w:bookmarkStart w:id="27" w:name="OLE_LINK32"/>
            <w:bookmarkStart w:id="28" w:name="OLE_LINK33"/>
            <w:bookmarkStart w:id="29" w:name="OLE_LINK34"/>
            <w:r w:rsidRPr="00E03216">
              <w:rPr>
                <w:i/>
                <w:szCs w:val="22"/>
              </w:rPr>
              <w:t>η</w:t>
            </w:r>
            <w:r w:rsidRPr="00E03216">
              <w:rPr>
                <w:szCs w:val="22"/>
                <w:vertAlign w:val="subscript"/>
              </w:rPr>
              <w:t>1</w:t>
            </w:r>
            <w:r w:rsidRPr="00E03216">
              <w:rPr>
                <w:rFonts w:hint="eastAsia"/>
                <w:szCs w:val="22"/>
                <w:vertAlign w:val="superscript"/>
              </w:rPr>
              <w:t>-</w:t>
            </w:r>
            <w:bookmarkEnd w:id="27"/>
            <w:bookmarkEnd w:id="28"/>
            <w:bookmarkEnd w:id="29"/>
            <w:r w:rsidRPr="00E03216">
              <w:rPr>
                <w:rFonts w:hint="eastAsia"/>
                <w:szCs w:val="22"/>
              </w:rPr>
              <w:t>，</w:t>
            </w:r>
            <w:r w:rsidRPr="00E03216">
              <w:rPr>
                <w:i/>
                <w:szCs w:val="22"/>
              </w:rPr>
              <w:t>η</w:t>
            </w:r>
            <w:r w:rsidRPr="00E03216">
              <w:rPr>
                <w:szCs w:val="22"/>
                <w:vertAlign w:val="subscript"/>
              </w:rPr>
              <w:t>2</w:t>
            </w:r>
            <w:r w:rsidRPr="00E03216">
              <w:rPr>
                <w:rFonts w:hint="eastAsia"/>
                <w:szCs w:val="22"/>
                <w:vertAlign w:val="superscript"/>
              </w:rPr>
              <w:t>-</w:t>
            </w:r>
          </w:p>
        </w:tc>
        <w:tc>
          <w:tcPr>
            <w:tcW w:w="709" w:type="dxa"/>
            <w:tcBorders>
              <w:top w:val="nil"/>
              <w:left w:val="nil"/>
              <w:bottom w:val="nil"/>
              <w:right w:val="nil"/>
            </w:tcBorders>
          </w:tcPr>
          <w:p w14:paraId="630FABDB" w14:textId="77777777" w:rsidR="000D29D6" w:rsidRDefault="000D29D6" w:rsidP="003F7803">
            <w:pPr>
              <w:jc w:val="center"/>
            </w:pPr>
            <w:r>
              <w:t>——</w:t>
            </w:r>
          </w:p>
        </w:tc>
        <w:tc>
          <w:tcPr>
            <w:tcW w:w="5512" w:type="dxa"/>
            <w:gridSpan w:val="2"/>
            <w:tcBorders>
              <w:top w:val="nil"/>
              <w:left w:val="nil"/>
              <w:bottom w:val="nil"/>
              <w:right w:val="nil"/>
            </w:tcBorders>
          </w:tcPr>
          <w:p w14:paraId="6B40D629" w14:textId="26474036" w:rsidR="000D29D6" w:rsidRDefault="000D29D6" w:rsidP="003F7803">
            <w:r w:rsidRPr="00E03216">
              <w:rPr>
                <w:rFonts w:hint="eastAsia"/>
                <w:szCs w:val="22"/>
              </w:rPr>
              <w:t>达到极限负弯矩时组合框架梁左、右两侧楼板有效宽度剪滞系数；</w:t>
            </w:r>
          </w:p>
        </w:tc>
      </w:tr>
      <w:tr w:rsidR="000D29D6" w:rsidRPr="00E753B1" w14:paraId="502DE4D8" w14:textId="77777777" w:rsidTr="000D29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4237D072" w14:textId="77777777" w:rsidR="000D29D6" w:rsidRDefault="000D29D6" w:rsidP="003F7803">
            <w:pPr>
              <w:jc w:val="right"/>
              <w:rPr>
                <w:rFonts w:ascii="Symbol" w:hAnsi="Symbol" w:hint="eastAsia"/>
                <w:i/>
              </w:rPr>
            </w:pPr>
          </w:p>
        </w:tc>
        <w:tc>
          <w:tcPr>
            <w:tcW w:w="1417" w:type="dxa"/>
            <w:tcBorders>
              <w:top w:val="nil"/>
              <w:left w:val="nil"/>
              <w:bottom w:val="nil"/>
              <w:right w:val="nil"/>
            </w:tcBorders>
          </w:tcPr>
          <w:p w14:paraId="7244755C" w14:textId="5645FCD0" w:rsidR="000D29D6" w:rsidRDefault="000D29D6" w:rsidP="003F7803">
            <w:pPr>
              <w:jc w:val="right"/>
            </w:pPr>
            <w:r w:rsidRPr="00E03216">
              <w:rPr>
                <w:i/>
                <w:szCs w:val="22"/>
              </w:rPr>
              <w:t>η</w:t>
            </w:r>
            <w:r w:rsidRPr="00E03216">
              <w:rPr>
                <w:szCs w:val="22"/>
                <w:vertAlign w:val="subscript"/>
              </w:rPr>
              <w:t>0,1</w:t>
            </w:r>
            <w:r w:rsidRPr="00E03216">
              <w:rPr>
                <w:rFonts w:hint="eastAsia"/>
                <w:szCs w:val="22"/>
              </w:rPr>
              <w:t>，</w:t>
            </w:r>
            <w:r w:rsidRPr="00E03216">
              <w:rPr>
                <w:i/>
                <w:szCs w:val="22"/>
              </w:rPr>
              <w:t>η</w:t>
            </w:r>
            <w:r w:rsidRPr="00E03216">
              <w:rPr>
                <w:szCs w:val="22"/>
                <w:vertAlign w:val="subscript"/>
              </w:rPr>
              <w:t>0,2</w:t>
            </w:r>
          </w:p>
        </w:tc>
        <w:tc>
          <w:tcPr>
            <w:tcW w:w="709" w:type="dxa"/>
            <w:tcBorders>
              <w:top w:val="nil"/>
              <w:left w:val="nil"/>
              <w:bottom w:val="nil"/>
              <w:right w:val="nil"/>
            </w:tcBorders>
          </w:tcPr>
          <w:p w14:paraId="4757435B" w14:textId="77777777" w:rsidR="000D29D6" w:rsidRDefault="000D29D6" w:rsidP="003F7803">
            <w:pPr>
              <w:jc w:val="center"/>
            </w:pPr>
            <w:r>
              <w:t>——</w:t>
            </w:r>
          </w:p>
        </w:tc>
        <w:tc>
          <w:tcPr>
            <w:tcW w:w="5512" w:type="dxa"/>
            <w:gridSpan w:val="2"/>
            <w:tcBorders>
              <w:top w:val="nil"/>
              <w:left w:val="nil"/>
              <w:bottom w:val="nil"/>
              <w:right w:val="nil"/>
            </w:tcBorders>
          </w:tcPr>
          <w:p w14:paraId="79BFDA7D" w14:textId="14D60AB6" w:rsidR="000D29D6" w:rsidRDefault="000D29D6" w:rsidP="003F7803">
            <w:r w:rsidRPr="00E03216">
              <w:rPr>
                <w:rFonts w:hint="eastAsia"/>
                <w:szCs w:val="22"/>
              </w:rPr>
              <w:t>分别为无横梁、楼板钢筋屈服强度为</w:t>
            </w:r>
            <w:r w:rsidRPr="00E03216">
              <w:rPr>
                <w:rFonts w:hint="eastAsia"/>
                <w:szCs w:val="22"/>
              </w:rPr>
              <w:t>3</w:t>
            </w:r>
            <w:r w:rsidRPr="00E03216">
              <w:rPr>
                <w:szCs w:val="22"/>
              </w:rPr>
              <w:t>00</w:t>
            </w:r>
            <w:r w:rsidRPr="00E03216">
              <w:rPr>
                <w:rFonts w:hint="eastAsia"/>
                <w:szCs w:val="22"/>
              </w:rPr>
              <w:t>M</w:t>
            </w:r>
            <w:r w:rsidRPr="00E03216">
              <w:rPr>
                <w:szCs w:val="22"/>
              </w:rPr>
              <w:t>Pa</w:t>
            </w:r>
            <w:r w:rsidRPr="00E03216">
              <w:rPr>
                <w:rFonts w:hint="eastAsia"/>
                <w:szCs w:val="22"/>
              </w:rPr>
              <w:t>时的组合梁左、右两侧楼板的剪滞系数</w:t>
            </w:r>
            <w:r>
              <w:rPr>
                <w:rFonts w:hint="eastAsia"/>
                <w:szCs w:val="22"/>
              </w:rPr>
              <w:t>；</w:t>
            </w:r>
          </w:p>
        </w:tc>
      </w:tr>
      <w:tr w:rsidR="000D29D6" w:rsidRPr="00E753B1" w14:paraId="73CEF08E" w14:textId="77777777" w:rsidTr="000D29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6AA8F9ED" w14:textId="77777777" w:rsidR="000D29D6" w:rsidRDefault="000D29D6" w:rsidP="000D29D6">
            <w:pPr>
              <w:jc w:val="right"/>
              <w:rPr>
                <w:rFonts w:ascii="Symbol" w:hAnsi="Symbol" w:hint="eastAsia"/>
                <w:i/>
              </w:rPr>
            </w:pPr>
          </w:p>
        </w:tc>
        <w:tc>
          <w:tcPr>
            <w:tcW w:w="1417" w:type="dxa"/>
            <w:tcBorders>
              <w:top w:val="nil"/>
              <w:left w:val="nil"/>
              <w:bottom w:val="nil"/>
              <w:right w:val="nil"/>
            </w:tcBorders>
          </w:tcPr>
          <w:p w14:paraId="6F88E118" w14:textId="54A2857A" w:rsidR="000D29D6" w:rsidRPr="00E03216" w:rsidRDefault="000D29D6" w:rsidP="000D29D6">
            <w:pPr>
              <w:jc w:val="right"/>
              <w:rPr>
                <w:i/>
                <w:szCs w:val="22"/>
              </w:rPr>
            </w:pPr>
            <w:r w:rsidRPr="00E03216">
              <w:rPr>
                <w:i/>
                <w:szCs w:val="22"/>
              </w:rPr>
              <w:t>η</w:t>
            </w:r>
            <w:r w:rsidRPr="00E03216">
              <w:rPr>
                <w:szCs w:val="22"/>
                <w:vertAlign w:val="subscript"/>
              </w:rPr>
              <w:t>300,1</w:t>
            </w:r>
            <w:r w:rsidRPr="00E03216">
              <w:rPr>
                <w:rFonts w:hint="eastAsia"/>
                <w:szCs w:val="22"/>
              </w:rPr>
              <w:t>，</w:t>
            </w:r>
            <w:r w:rsidRPr="00E03216">
              <w:rPr>
                <w:i/>
                <w:szCs w:val="22"/>
              </w:rPr>
              <w:t>η</w:t>
            </w:r>
            <w:r w:rsidRPr="00E03216">
              <w:rPr>
                <w:szCs w:val="22"/>
                <w:vertAlign w:val="subscript"/>
              </w:rPr>
              <w:t>300,2</w:t>
            </w:r>
          </w:p>
        </w:tc>
        <w:tc>
          <w:tcPr>
            <w:tcW w:w="709" w:type="dxa"/>
            <w:tcBorders>
              <w:top w:val="nil"/>
              <w:left w:val="nil"/>
              <w:bottom w:val="nil"/>
              <w:right w:val="nil"/>
            </w:tcBorders>
          </w:tcPr>
          <w:p w14:paraId="71305A6A" w14:textId="66CB6459" w:rsidR="000D29D6" w:rsidRDefault="000D29D6" w:rsidP="000D29D6">
            <w:pPr>
              <w:jc w:val="center"/>
            </w:pPr>
            <w:r>
              <w:t>——</w:t>
            </w:r>
          </w:p>
        </w:tc>
        <w:tc>
          <w:tcPr>
            <w:tcW w:w="5512" w:type="dxa"/>
            <w:gridSpan w:val="2"/>
            <w:tcBorders>
              <w:top w:val="nil"/>
              <w:left w:val="nil"/>
              <w:bottom w:val="nil"/>
              <w:right w:val="nil"/>
            </w:tcBorders>
          </w:tcPr>
          <w:p w14:paraId="670988B8" w14:textId="13F038D5" w:rsidR="000D29D6" w:rsidRPr="00E03216" w:rsidRDefault="000D29D6" w:rsidP="000D29D6">
            <w:pPr>
              <w:rPr>
                <w:szCs w:val="22"/>
              </w:rPr>
            </w:pPr>
            <w:r w:rsidRPr="00E03216">
              <w:rPr>
                <w:rFonts w:hint="eastAsia"/>
                <w:szCs w:val="22"/>
              </w:rPr>
              <w:t>分别为有横梁、楼板钢筋屈服强度为</w:t>
            </w:r>
            <w:r w:rsidRPr="00E03216">
              <w:rPr>
                <w:rFonts w:hint="eastAsia"/>
                <w:szCs w:val="22"/>
              </w:rPr>
              <w:t>3</w:t>
            </w:r>
            <w:r w:rsidRPr="00E03216">
              <w:rPr>
                <w:szCs w:val="22"/>
              </w:rPr>
              <w:t>00</w:t>
            </w:r>
            <w:r w:rsidRPr="00E03216">
              <w:rPr>
                <w:rFonts w:hint="eastAsia"/>
                <w:szCs w:val="22"/>
              </w:rPr>
              <w:t>M</w:t>
            </w:r>
            <w:r w:rsidRPr="00E03216">
              <w:rPr>
                <w:szCs w:val="22"/>
              </w:rPr>
              <w:t>Pa</w:t>
            </w:r>
            <w:r w:rsidRPr="00E03216">
              <w:rPr>
                <w:rFonts w:hint="eastAsia"/>
                <w:szCs w:val="22"/>
              </w:rPr>
              <w:t>的组合梁左、右两侧楼板剪滞系数；</w:t>
            </w:r>
          </w:p>
        </w:tc>
      </w:tr>
      <w:tr w:rsidR="000D29D6" w:rsidRPr="00E753B1" w14:paraId="7B0355F0" w14:textId="77777777" w:rsidTr="000D29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0AA8D5D8" w14:textId="77777777" w:rsidR="000D29D6" w:rsidRDefault="000D29D6" w:rsidP="000D29D6">
            <w:pPr>
              <w:jc w:val="right"/>
              <w:rPr>
                <w:rFonts w:ascii="Symbol" w:hAnsi="Symbol" w:hint="eastAsia"/>
                <w:i/>
              </w:rPr>
            </w:pPr>
          </w:p>
        </w:tc>
        <w:tc>
          <w:tcPr>
            <w:tcW w:w="1417" w:type="dxa"/>
            <w:tcBorders>
              <w:top w:val="nil"/>
              <w:left w:val="nil"/>
              <w:bottom w:val="nil"/>
              <w:right w:val="nil"/>
            </w:tcBorders>
          </w:tcPr>
          <w:p w14:paraId="0A20835C" w14:textId="12277524" w:rsidR="000D29D6" w:rsidRPr="00E03216" w:rsidRDefault="000D29D6" w:rsidP="000D29D6">
            <w:pPr>
              <w:jc w:val="right"/>
              <w:rPr>
                <w:i/>
                <w:szCs w:val="22"/>
              </w:rPr>
            </w:pPr>
            <w:r w:rsidRPr="00E03216">
              <w:rPr>
                <w:i/>
                <w:szCs w:val="22"/>
              </w:rPr>
              <w:t>ζ</w:t>
            </w:r>
            <w:r w:rsidRPr="00E03216">
              <w:rPr>
                <w:rFonts w:hint="eastAsia"/>
                <w:szCs w:val="22"/>
                <w:vertAlign w:val="subscript"/>
              </w:rPr>
              <w:t>r</w:t>
            </w:r>
            <w:r w:rsidRPr="00E03216">
              <w:rPr>
                <w:szCs w:val="22"/>
                <w:vertAlign w:val="subscript"/>
              </w:rPr>
              <w:t>,1</w:t>
            </w:r>
            <w:r w:rsidRPr="00E03216">
              <w:rPr>
                <w:rFonts w:hint="eastAsia"/>
                <w:szCs w:val="22"/>
              </w:rPr>
              <w:t>，</w:t>
            </w:r>
            <w:r w:rsidRPr="00E03216">
              <w:rPr>
                <w:i/>
                <w:szCs w:val="22"/>
              </w:rPr>
              <w:t>ζ</w:t>
            </w:r>
            <w:r w:rsidRPr="00E03216">
              <w:rPr>
                <w:rFonts w:hint="eastAsia"/>
                <w:szCs w:val="22"/>
                <w:vertAlign w:val="subscript"/>
              </w:rPr>
              <w:t>r</w:t>
            </w:r>
            <w:r w:rsidRPr="00E03216">
              <w:rPr>
                <w:szCs w:val="22"/>
                <w:vertAlign w:val="subscript"/>
              </w:rPr>
              <w:t>,2</w:t>
            </w:r>
          </w:p>
        </w:tc>
        <w:tc>
          <w:tcPr>
            <w:tcW w:w="709" w:type="dxa"/>
            <w:tcBorders>
              <w:top w:val="nil"/>
              <w:left w:val="nil"/>
              <w:bottom w:val="nil"/>
              <w:right w:val="nil"/>
            </w:tcBorders>
          </w:tcPr>
          <w:p w14:paraId="1C5C1A42" w14:textId="38D98A84" w:rsidR="000D29D6" w:rsidRDefault="000D29D6" w:rsidP="000D29D6">
            <w:pPr>
              <w:jc w:val="center"/>
            </w:pPr>
            <w:r>
              <w:t>——</w:t>
            </w:r>
          </w:p>
        </w:tc>
        <w:tc>
          <w:tcPr>
            <w:tcW w:w="5512" w:type="dxa"/>
            <w:gridSpan w:val="2"/>
            <w:tcBorders>
              <w:top w:val="nil"/>
              <w:left w:val="nil"/>
              <w:bottom w:val="nil"/>
              <w:right w:val="nil"/>
            </w:tcBorders>
          </w:tcPr>
          <w:p w14:paraId="14682941" w14:textId="6F121029" w:rsidR="000D29D6" w:rsidRPr="00E03216" w:rsidRDefault="000D29D6" w:rsidP="000D29D6">
            <w:pPr>
              <w:rPr>
                <w:szCs w:val="22"/>
              </w:rPr>
            </w:pPr>
            <w:r w:rsidRPr="00E03216">
              <w:rPr>
                <w:rFonts w:hint="eastAsia"/>
                <w:szCs w:val="22"/>
              </w:rPr>
              <w:t>分别为组合梁左、右两侧楼板的钢筋强度修正系数；</w:t>
            </w:r>
          </w:p>
        </w:tc>
      </w:tr>
      <w:tr w:rsidR="000D29D6" w:rsidRPr="00E753B1" w14:paraId="697C3E49" w14:textId="77777777" w:rsidTr="000D29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17777091" w14:textId="77777777" w:rsidR="000D29D6" w:rsidRDefault="000D29D6" w:rsidP="000D29D6">
            <w:pPr>
              <w:jc w:val="right"/>
              <w:rPr>
                <w:rFonts w:ascii="Symbol" w:hAnsi="Symbol" w:hint="eastAsia"/>
                <w:i/>
              </w:rPr>
            </w:pPr>
          </w:p>
        </w:tc>
        <w:tc>
          <w:tcPr>
            <w:tcW w:w="1417" w:type="dxa"/>
            <w:tcBorders>
              <w:top w:val="nil"/>
              <w:left w:val="nil"/>
              <w:bottom w:val="nil"/>
              <w:right w:val="nil"/>
            </w:tcBorders>
          </w:tcPr>
          <w:p w14:paraId="5C263740" w14:textId="53E64C1A" w:rsidR="000D29D6" w:rsidRPr="00E03216" w:rsidRDefault="000D29D6" w:rsidP="000D29D6">
            <w:pPr>
              <w:jc w:val="right"/>
              <w:rPr>
                <w:i/>
                <w:szCs w:val="22"/>
              </w:rPr>
            </w:pPr>
            <w:r w:rsidRPr="00E03216">
              <w:rPr>
                <w:i/>
                <w:szCs w:val="22"/>
              </w:rPr>
              <w:t>ζ</w:t>
            </w:r>
            <w:r w:rsidRPr="00E03216">
              <w:rPr>
                <w:rFonts w:hint="eastAsia"/>
                <w:szCs w:val="22"/>
                <w:vertAlign w:val="subscript"/>
              </w:rPr>
              <w:t>tr</w:t>
            </w:r>
            <w:r w:rsidRPr="00E03216">
              <w:rPr>
                <w:szCs w:val="22"/>
                <w:vertAlign w:val="subscript"/>
              </w:rPr>
              <w:t>,1</w:t>
            </w:r>
            <w:r w:rsidRPr="00E03216">
              <w:rPr>
                <w:rFonts w:hint="eastAsia"/>
                <w:szCs w:val="22"/>
              </w:rPr>
              <w:t>，</w:t>
            </w:r>
            <w:r w:rsidRPr="00E03216">
              <w:rPr>
                <w:i/>
                <w:szCs w:val="22"/>
              </w:rPr>
              <w:t>ζ</w:t>
            </w:r>
            <w:r w:rsidRPr="00E03216">
              <w:rPr>
                <w:rFonts w:hint="eastAsia"/>
                <w:szCs w:val="22"/>
                <w:vertAlign w:val="subscript"/>
              </w:rPr>
              <w:t>tr</w:t>
            </w:r>
            <w:r w:rsidRPr="00E03216">
              <w:rPr>
                <w:szCs w:val="22"/>
                <w:vertAlign w:val="subscript"/>
              </w:rPr>
              <w:t>,2</w:t>
            </w:r>
          </w:p>
        </w:tc>
        <w:tc>
          <w:tcPr>
            <w:tcW w:w="709" w:type="dxa"/>
            <w:tcBorders>
              <w:top w:val="nil"/>
              <w:left w:val="nil"/>
              <w:bottom w:val="nil"/>
              <w:right w:val="nil"/>
            </w:tcBorders>
          </w:tcPr>
          <w:p w14:paraId="41228484" w14:textId="6C1B6573" w:rsidR="000D29D6" w:rsidRDefault="000D29D6" w:rsidP="000D29D6">
            <w:pPr>
              <w:jc w:val="center"/>
            </w:pPr>
            <w:r>
              <w:t>——</w:t>
            </w:r>
          </w:p>
        </w:tc>
        <w:tc>
          <w:tcPr>
            <w:tcW w:w="5512" w:type="dxa"/>
            <w:gridSpan w:val="2"/>
            <w:tcBorders>
              <w:top w:val="nil"/>
              <w:left w:val="nil"/>
              <w:bottom w:val="nil"/>
              <w:right w:val="nil"/>
            </w:tcBorders>
          </w:tcPr>
          <w:p w14:paraId="644295DD" w14:textId="29B6E2DE" w:rsidR="000D29D6" w:rsidRPr="00E03216" w:rsidRDefault="000D29D6" w:rsidP="000D29D6">
            <w:pPr>
              <w:rPr>
                <w:szCs w:val="22"/>
              </w:rPr>
            </w:pPr>
            <w:r w:rsidRPr="00E03216">
              <w:rPr>
                <w:rFonts w:hint="eastAsia"/>
                <w:szCs w:val="22"/>
              </w:rPr>
              <w:t>分别为组合梁左、右两侧楼板的横梁修正系数；</w:t>
            </w:r>
          </w:p>
        </w:tc>
      </w:tr>
      <w:tr w:rsidR="000D29D6" w:rsidRPr="00E753B1" w14:paraId="710FE846" w14:textId="77777777" w:rsidTr="000D29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61558C41" w14:textId="77777777" w:rsidR="000D29D6" w:rsidRDefault="000D29D6" w:rsidP="000D29D6">
            <w:pPr>
              <w:jc w:val="right"/>
              <w:rPr>
                <w:rFonts w:ascii="Symbol" w:hAnsi="Symbol" w:hint="eastAsia"/>
                <w:i/>
              </w:rPr>
            </w:pPr>
          </w:p>
        </w:tc>
        <w:tc>
          <w:tcPr>
            <w:tcW w:w="1417" w:type="dxa"/>
            <w:tcBorders>
              <w:top w:val="nil"/>
              <w:left w:val="nil"/>
              <w:bottom w:val="nil"/>
              <w:right w:val="nil"/>
            </w:tcBorders>
          </w:tcPr>
          <w:p w14:paraId="29F28968" w14:textId="525A4035" w:rsidR="000D29D6" w:rsidRPr="00E03216" w:rsidRDefault="000D29D6" w:rsidP="000D29D6">
            <w:pPr>
              <w:jc w:val="right"/>
              <w:rPr>
                <w:i/>
                <w:szCs w:val="22"/>
              </w:rPr>
            </w:pPr>
            <w:proofErr w:type="spellStart"/>
            <w:r w:rsidRPr="00E03216">
              <w:rPr>
                <w:rFonts w:hint="eastAsia"/>
                <w:i/>
                <w:szCs w:val="22"/>
              </w:rPr>
              <w:t>f</w:t>
            </w:r>
            <w:r w:rsidR="009B5E1A">
              <w:rPr>
                <w:szCs w:val="22"/>
                <w:vertAlign w:val="subscript"/>
              </w:rPr>
              <w:t>st</w:t>
            </w:r>
            <w:proofErr w:type="spellEnd"/>
          </w:p>
        </w:tc>
        <w:tc>
          <w:tcPr>
            <w:tcW w:w="709" w:type="dxa"/>
            <w:tcBorders>
              <w:top w:val="nil"/>
              <w:left w:val="nil"/>
              <w:bottom w:val="nil"/>
              <w:right w:val="nil"/>
            </w:tcBorders>
          </w:tcPr>
          <w:p w14:paraId="588E34EB" w14:textId="16B14AC0" w:rsidR="000D29D6" w:rsidRDefault="000D29D6" w:rsidP="000D29D6">
            <w:pPr>
              <w:jc w:val="center"/>
            </w:pPr>
            <w:r>
              <w:t>——</w:t>
            </w:r>
          </w:p>
        </w:tc>
        <w:tc>
          <w:tcPr>
            <w:tcW w:w="5512" w:type="dxa"/>
            <w:gridSpan w:val="2"/>
            <w:tcBorders>
              <w:top w:val="nil"/>
              <w:left w:val="nil"/>
              <w:bottom w:val="nil"/>
              <w:right w:val="nil"/>
            </w:tcBorders>
          </w:tcPr>
          <w:p w14:paraId="629108EA" w14:textId="00761BBD" w:rsidR="000D29D6" w:rsidRPr="00E03216" w:rsidRDefault="004C6F87" w:rsidP="000D29D6">
            <w:pPr>
              <w:rPr>
                <w:szCs w:val="22"/>
              </w:rPr>
            </w:pPr>
            <w:r>
              <w:rPr>
                <w:rFonts w:hint="eastAsia"/>
                <w:szCs w:val="22"/>
              </w:rPr>
              <w:t>纵向</w:t>
            </w:r>
            <w:r w:rsidR="009B5E1A" w:rsidRPr="009B5E1A">
              <w:rPr>
                <w:rFonts w:hint="eastAsia"/>
                <w:szCs w:val="22"/>
              </w:rPr>
              <w:t>钢筋抗拉强度设计值</w:t>
            </w:r>
            <w:r w:rsidR="00283ECB">
              <w:rPr>
                <w:rFonts w:hint="eastAsia"/>
                <w:szCs w:val="22"/>
              </w:rPr>
              <w:t>（</w:t>
            </w:r>
            <w:r w:rsidR="00283ECB">
              <w:rPr>
                <w:rFonts w:hint="eastAsia"/>
                <w:szCs w:val="22"/>
              </w:rPr>
              <w:t>N</w:t>
            </w:r>
            <w:r w:rsidR="00283ECB">
              <w:rPr>
                <w:szCs w:val="22"/>
              </w:rPr>
              <w:t>/mm</w:t>
            </w:r>
            <w:r w:rsidR="00283ECB" w:rsidRPr="00283ECB">
              <w:rPr>
                <w:szCs w:val="22"/>
                <w:vertAlign w:val="superscript"/>
              </w:rPr>
              <w:t>2</w:t>
            </w:r>
            <w:r w:rsidR="00283ECB">
              <w:rPr>
                <w:rFonts w:hint="eastAsia"/>
                <w:szCs w:val="22"/>
              </w:rPr>
              <w:t>）</w:t>
            </w:r>
            <w:r w:rsidR="000D29D6" w:rsidRPr="00E03216">
              <w:rPr>
                <w:rFonts w:hint="eastAsia"/>
                <w:szCs w:val="22"/>
              </w:rPr>
              <w:t>；</w:t>
            </w:r>
          </w:p>
        </w:tc>
      </w:tr>
      <w:tr w:rsidR="000D29D6" w:rsidRPr="00E753B1" w14:paraId="61773840" w14:textId="77777777" w:rsidTr="000D29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7E37752C" w14:textId="77777777" w:rsidR="000D29D6" w:rsidRDefault="000D29D6" w:rsidP="000D29D6">
            <w:pPr>
              <w:jc w:val="right"/>
              <w:rPr>
                <w:rFonts w:ascii="Symbol" w:hAnsi="Symbol" w:hint="eastAsia"/>
                <w:i/>
              </w:rPr>
            </w:pPr>
          </w:p>
        </w:tc>
        <w:tc>
          <w:tcPr>
            <w:tcW w:w="1417" w:type="dxa"/>
            <w:tcBorders>
              <w:top w:val="nil"/>
              <w:left w:val="nil"/>
              <w:bottom w:val="nil"/>
              <w:right w:val="nil"/>
            </w:tcBorders>
          </w:tcPr>
          <w:p w14:paraId="30971751" w14:textId="48416521" w:rsidR="000D29D6" w:rsidRPr="00E03216" w:rsidRDefault="000D29D6" w:rsidP="000D29D6">
            <w:pPr>
              <w:jc w:val="right"/>
              <w:rPr>
                <w:i/>
                <w:szCs w:val="22"/>
              </w:rPr>
            </w:pPr>
            <w:proofErr w:type="spellStart"/>
            <w:r w:rsidRPr="00E03216">
              <w:rPr>
                <w:rFonts w:hint="eastAsia"/>
                <w:i/>
                <w:szCs w:val="22"/>
              </w:rPr>
              <w:t>b</w:t>
            </w:r>
            <w:r w:rsidRPr="00E03216">
              <w:rPr>
                <w:rFonts w:hint="eastAsia"/>
                <w:szCs w:val="22"/>
                <w:vertAlign w:val="subscript"/>
              </w:rPr>
              <w:t>ce</w:t>
            </w:r>
            <w:proofErr w:type="spellEnd"/>
          </w:p>
        </w:tc>
        <w:tc>
          <w:tcPr>
            <w:tcW w:w="709" w:type="dxa"/>
            <w:tcBorders>
              <w:top w:val="nil"/>
              <w:left w:val="nil"/>
              <w:bottom w:val="nil"/>
              <w:right w:val="nil"/>
            </w:tcBorders>
          </w:tcPr>
          <w:p w14:paraId="2F663B7E" w14:textId="4421706C" w:rsidR="000D29D6" w:rsidRDefault="000D29D6" w:rsidP="000D29D6">
            <w:pPr>
              <w:jc w:val="center"/>
            </w:pPr>
            <w:r>
              <w:t>——</w:t>
            </w:r>
          </w:p>
        </w:tc>
        <w:tc>
          <w:tcPr>
            <w:tcW w:w="5512" w:type="dxa"/>
            <w:gridSpan w:val="2"/>
            <w:tcBorders>
              <w:top w:val="nil"/>
              <w:left w:val="nil"/>
              <w:bottom w:val="nil"/>
              <w:right w:val="nil"/>
            </w:tcBorders>
          </w:tcPr>
          <w:p w14:paraId="00052C0A" w14:textId="233B6706" w:rsidR="000D29D6" w:rsidRPr="00E03216" w:rsidRDefault="000D29D6" w:rsidP="000D29D6">
            <w:pPr>
              <w:rPr>
                <w:szCs w:val="22"/>
              </w:rPr>
            </w:pPr>
            <w:r w:rsidRPr="00E03216">
              <w:rPr>
                <w:rFonts w:hint="eastAsia"/>
                <w:szCs w:val="22"/>
              </w:rPr>
              <w:t>矩形截面柱等效柱宽</w:t>
            </w:r>
            <w:r w:rsidR="00283ECB">
              <w:rPr>
                <w:rFonts w:hint="eastAsia"/>
                <w:szCs w:val="22"/>
              </w:rPr>
              <w:t>（</w:t>
            </w:r>
            <w:r w:rsidR="00283ECB">
              <w:rPr>
                <w:rFonts w:hint="eastAsia"/>
                <w:szCs w:val="22"/>
              </w:rPr>
              <w:t>mm</w:t>
            </w:r>
            <w:r w:rsidR="00283ECB">
              <w:rPr>
                <w:rFonts w:hint="eastAsia"/>
                <w:szCs w:val="22"/>
              </w:rPr>
              <w:t>）</w:t>
            </w:r>
            <w:r w:rsidRPr="00E03216">
              <w:rPr>
                <w:rFonts w:hint="eastAsia"/>
                <w:szCs w:val="22"/>
              </w:rPr>
              <w:t>；</w:t>
            </w:r>
          </w:p>
        </w:tc>
      </w:tr>
      <w:tr w:rsidR="000D29D6" w:rsidRPr="00E753B1" w14:paraId="25C59685" w14:textId="77777777" w:rsidTr="000D29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212F16F3" w14:textId="77777777" w:rsidR="000D29D6" w:rsidRDefault="000D29D6" w:rsidP="000D29D6">
            <w:pPr>
              <w:jc w:val="right"/>
              <w:rPr>
                <w:rFonts w:ascii="Symbol" w:hAnsi="Symbol" w:hint="eastAsia"/>
                <w:i/>
              </w:rPr>
            </w:pPr>
          </w:p>
        </w:tc>
        <w:tc>
          <w:tcPr>
            <w:tcW w:w="1417" w:type="dxa"/>
            <w:tcBorders>
              <w:top w:val="nil"/>
              <w:left w:val="nil"/>
              <w:bottom w:val="nil"/>
              <w:right w:val="nil"/>
            </w:tcBorders>
          </w:tcPr>
          <w:p w14:paraId="26902A97" w14:textId="5B768430" w:rsidR="000D29D6" w:rsidRPr="00E03216" w:rsidRDefault="000D29D6" w:rsidP="000D29D6">
            <w:pPr>
              <w:jc w:val="right"/>
              <w:rPr>
                <w:i/>
                <w:szCs w:val="22"/>
              </w:rPr>
            </w:pPr>
            <w:proofErr w:type="spellStart"/>
            <w:r w:rsidRPr="00E03216">
              <w:rPr>
                <w:rFonts w:hint="eastAsia"/>
                <w:i/>
                <w:szCs w:val="22"/>
              </w:rPr>
              <w:t>h</w:t>
            </w:r>
            <w:r w:rsidRPr="00E03216">
              <w:rPr>
                <w:rFonts w:hint="eastAsia"/>
                <w:szCs w:val="22"/>
                <w:vertAlign w:val="subscript"/>
              </w:rPr>
              <w:t>co</w:t>
            </w:r>
            <w:proofErr w:type="spellEnd"/>
          </w:p>
        </w:tc>
        <w:tc>
          <w:tcPr>
            <w:tcW w:w="709" w:type="dxa"/>
            <w:tcBorders>
              <w:top w:val="nil"/>
              <w:left w:val="nil"/>
              <w:bottom w:val="nil"/>
              <w:right w:val="nil"/>
            </w:tcBorders>
          </w:tcPr>
          <w:p w14:paraId="03BEB32F" w14:textId="30E4E0BB" w:rsidR="000D29D6" w:rsidRDefault="000D29D6" w:rsidP="000D29D6">
            <w:pPr>
              <w:jc w:val="center"/>
            </w:pPr>
            <w:r>
              <w:t>——</w:t>
            </w:r>
          </w:p>
        </w:tc>
        <w:tc>
          <w:tcPr>
            <w:tcW w:w="5512" w:type="dxa"/>
            <w:gridSpan w:val="2"/>
            <w:tcBorders>
              <w:top w:val="nil"/>
              <w:left w:val="nil"/>
              <w:bottom w:val="nil"/>
              <w:right w:val="nil"/>
            </w:tcBorders>
          </w:tcPr>
          <w:p w14:paraId="45ECBAC3" w14:textId="4860BA17" w:rsidR="000D29D6" w:rsidRPr="00E03216" w:rsidRDefault="000D29D6" w:rsidP="000D29D6">
            <w:pPr>
              <w:rPr>
                <w:szCs w:val="22"/>
              </w:rPr>
            </w:pPr>
            <w:r w:rsidRPr="00E03216">
              <w:rPr>
                <w:rFonts w:hint="eastAsia"/>
                <w:szCs w:val="22"/>
              </w:rPr>
              <w:t>矩形截面柱高度</w:t>
            </w:r>
            <w:r w:rsidR="00283ECB">
              <w:rPr>
                <w:rFonts w:hint="eastAsia"/>
                <w:szCs w:val="22"/>
              </w:rPr>
              <w:t>（</w:t>
            </w:r>
            <w:r w:rsidR="00283ECB">
              <w:rPr>
                <w:rFonts w:hint="eastAsia"/>
                <w:szCs w:val="22"/>
              </w:rPr>
              <w:t>mm</w:t>
            </w:r>
            <w:r w:rsidR="00283ECB">
              <w:rPr>
                <w:rFonts w:hint="eastAsia"/>
                <w:szCs w:val="22"/>
              </w:rPr>
              <w:t>）</w:t>
            </w:r>
            <w:r w:rsidRPr="00E03216">
              <w:rPr>
                <w:rFonts w:hint="eastAsia"/>
                <w:szCs w:val="22"/>
              </w:rPr>
              <w:t>。</w:t>
            </w:r>
          </w:p>
        </w:tc>
      </w:tr>
    </w:tbl>
    <w:p w14:paraId="566FD33B" w14:textId="71D68D60" w:rsidR="00811EA0" w:rsidRDefault="006212D1" w:rsidP="00811EA0">
      <w:pPr>
        <w:pStyle w:val="a0"/>
        <w:numPr>
          <w:ilvl w:val="0"/>
          <w:numId w:val="0"/>
        </w:numPr>
        <w:ind w:left="17"/>
        <w:jc w:val="center"/>
        <w:rPr>
          <w:rFonts w:ascii="Times New Roman" w:hAnsi="Times New Roman"/>
          <w:bCs/>
          <w:szCs w:val="24"/>
        </w:rPr>
      </w:pPr>
      <w:r w:rsidRPr="006212D1">
        <w:rPr>
          <w:noProof/>
        </w:rPr>
        <w:drawing>
          <wp:inline distT="0" distB="0" distL="0" distR="0" wp14:anchorId="2CA3C9B1" wp14:editId="18DD035C">
            <wp:extent cx="4643120" cy="1632585"/>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43120" cy="1632585"/>
                    </a:xfrm>
                    <a:prstGeom prst="rect">
                      <a:avLst/>
                    </a:prstGeom>
                    <a:noFill/>
                    <a:ln>
                      <a:noFill/>
                    </a:ln>
                  </pic:spPr>
                </pic:pic>
              </a:graphicData>
            </a:graphic>
          </wp:inline>
        </w:drawing>
      </w:r>
    </w:p>
    <w:p w14:paraId="1B07738D" w14:textId="7076851A" w:rsidR="00811EA0" w:rsidRDefault="00811EA0" w:rsidP="00811EA0">
      <w:pPr>
        <w:spacing w:before="14"/>
        <w:ind w:firstLineChars="200" w:firstLine="420"/>
        <w:jc w:val="center"/>
      </w:pPr>
      <w:r>
        <w:rPr>
          <w:rFonts w:hint="eastAsia"/>
          <w:sz w:val="21"/>
          <w:szCs w:val="21"/>
        </w:rPr>
        <w:t>图</w:t>
      </w:r>
      <w:r>
        <w:rPr>
          <w:sz w:val="21"/>
          <w:szCs w:val="21"/>
        </w:rPr>
        <w:t>6.1.1</w:t>
      </w:r>
      <w:r>
        <w:rPr>
          <w:rFonts w:hint="eastAsia"/>
          <w:sz w:val="21"/>
          <w:szCs w:val="21"/>
        </w:rPr>
        <w:t xml:space="preserve"> </w:t>
      </w:r>
      <w:r w:rsidR="00615AC5">
        <w:rPr>
          <w:rFonts w:hint="eastAsia"/>
          <w:sz w:val="21"/>
          <w:szCs w:val="21"/>
        </w:rPr>
        <w:t>钢—混凝土组合框架梁的弯矩</w:t>
      </w:r>
      <w:r w:rsidR="00F617E7">
        <w:rPr>
          <w:rFonts w:hint="eastAsia"/>
          <w:sz w:val="21"/>
          <w:szCs w:val="21"/>
        </w:rPr>
        <w:t>包络</w:t>
      </w:r>
      <w:r>
        <w:rPr>
          <w:rFonts w:hint="eastAsia"/>
          <w:sz w:val="21"/>
          <w:szCs w:val="21"/>
        </w:rPr>
        <w:t>图</w:t>
      </w:r>
    </w:p>
    <w:p w14:paraId="222804F7" w14:textId="1F89DAD9" w:rsidR="00246A10" w:rsidRDefault="0022094D" w:rsidP="00246A10">
      <w:pPr>
        <w:pStyle w:val="3"/>
        <w:rPr>
          <w:color w:val="auto"/>
        </w:rPr>
      </w:pPr>
      <w:r>
        <w:rPr>
          <w:rFonts w:hint="eastAsia"/>
          <w:color w:val="auto"/>
        </w:rPr>
        <w:t>当组合框架梁</w:t>
      </w:r>
      <w:r w:rsidR="00451341">
        <w:rPr>
          <w:rFonts w:hint="eastAsia"/>
          <w:color w:val="auto"/>
        </w:rPr>
        <w:t>的跨度较大或竖向荷载较大</w:t>
      </w:r>
      <w:r w:rsidR="00636E50">
        <w:rPr>
          <w:rFonts w:hint="eastAsia"/>
          <w:color w:val="auto"/>
        </w:rPr>
        <w:t>时</w:t>
      </w:r>
      <w:r w:rsidR="00451341">
        <w:rPr>
          <w:rFonts w:hint="eastAsia"/>
          <w:color w:val="auto"/>
        </w:rPr>
        <w:t>，其</w:t>
      </w:r>
      <w:r>
        <w:rPr>
          <w:rFonts w:hint="eastAsia"/>
          <w:color w:val="auto"/>
        </w:rPr>
        <w:t>内力包络以竖向荷载为主，如图</w:t>
      </w:r>
      <w:r>
        <w:rPr>
          <w:rFonts w:hint="eastAsia"/>
          <w:color w:val="auto"/>
        </w:rPr>
        <w:t>6</w:t>
      </w:r>
      <w:r>
        <w:rPr>
          <w:color w:val="auto"/>
        </w:rPr>
        <w:t>.1.1(</w:t>
      </w:r>
      <w:r>
        <w:rPr>
          <w:rFonts w:hint="eastAsia"/>
          <w:color w:val="auto"/>
        </w:rPr>
        <w:t>b</w:t>
      </w:r>
      <w:r>
        <w:rPr>
          <w:color w:val="auto"/>
        </w:rPr>
        <w:t>)</w:t>
      </w:r>
      <w:r>
        <w:rPr>
          <w:rFonts w:hint="eastAsia"/>
          <w:color w:val="auto"/>
        </w:rPr>
        <w:t>所示，可</w:t>
      </w:r>
      <w:r w:rsidRPr="00246A10">
        <w:rPr>
          <w:rFonts w:hint="eastAsia"/>
          <w:color w:val="auto"/>
        </w:rPr>
        <w:t>采用塑性方法</w:t>
      </w:r>
      <w:r>
        <w:rPr>
          <w:rFonts w:hint="eastAsia"/>
          <w:color w:val="auto"/>
        </w:rPr>
        <w:t>验算</w:t>
      </w:r>
      <w:r w:rsidRPr="00246A10">
        <w:rPr>
          <w:rFonts w:hint="eastAsia"/>
          <w:color w:val="auto"/>
        </w:rPr>
        <w:t>组合框架梁</w:t>
      </w:r>
      <w:proofErr w:type="gramStart"/>
      <w:r w:rsidR="00801AD6">
        <w:rPr>
          <w:rFonts w:hint="eastAsia"/>
          <w:color w:val="auto"/>
        </w:rPr>
        <w:t>梁</w:t>
      </w:r>
      <w:proofErr w:type="gramEnd"/>
      <w:r w:rsidRPr="00246A10">
        <w:rPr>
          <w:rFonts w:hint="eastAsia"/>
          <w:color w:val="auto"/>
        </w:rPr>
        <w:t>端</w:t>
      </w:r>
      <w:proofErr w:type="gramStart"/>
      <w:r w:rsidR="00801AD6">
        <w:rPr>
          <w:rFonts w:hint="eastAsia"/>
          <w:color w:val="auto"/>
        </w:rPr>
        <w:t>和跨中截面</w:t>
      </w:r>
      <w:proofErr w:type="gramEnd"/>
      <w:r w:rsidR="00801AD6">
        <w:rPr>
          <w:rFonts w:hint="eastAsia"/>
          <w:color w:val="auto"/>
        </w:rPr>
        <w:t>的</w:t>
      </w:r>
      <w:r w:rsidRPr="00246A10">
        <w:rPr>
          <w:rFonts w:hint="eastAsia"/>
          <w:color w:val="auto"/>
        </w:rPr>
        <w:t>极限抗弯承载力，楼板有效翼缘宽度可按如下方法确定</w:t>
      </w:r>
      <w:r w:rsidR="00CD0238">
        <w:rPr>
          <w:rFonts w:hint="eastAsia"/>
          <w:color w:val="auto"/>
        </w:rPr>
        <w:t>，公式中</w:t>
      </w:r>
      <w:r>
        <w:rPr>
          <w:rFonts w:hint="eastAsia"/>
          <w:color w:val="auto"/>
        </w:rPr>
        <w:t>：</w:t>
      </w:r>
    </w:p>
    <w:p w14:paraId="1BAFC9CA" w14:textId="7A5B74E1" w:rsidR="00C96581" w:rsidRPr="00515783" w:rsidRDefault="00C96581" w:rsidP="00C96581">
      <w:pPr>
        <w:pStyle w:val="a0"/>
        <w:rPr>
          <w:rFonts w:ascii="Times New Roman" w:hAnsi="Times New Roman"/>
          <w:szCs w:val="24"/>
        </w:rPr>
      </w:pPr>
      <w:r w:rsidRPr="00E03216">
        <w:rPr>
          <w:rFonts w:hint="eastAsia"/>
        </w:rPr>
        <w:t>梁端</w:t>
      </w:r>
      <w:r w:rsidR="00515783">
        <w:rPr>
          <w:rFonts w:hint="eastAsia"/>
        </w:rPr>
        <w:t>截面</w:t>
      </w:r>
      <w:r w:rsidRPr="00E03216">
        <w:rPr>
          <w:rFonts w:hint="eastAsia"/>
        </w:rPr>
        <w:t>达到极限负弯矩时的有效翼缘宽度</w:t>
      </w:r>
      <w:proofErr w:type="spellStart"/>
      <w:r w:rsidRPr="00EA3EBF">
        <w:rPr>
          <w:rFonts w:ascii="Times New Roman" w:hAnsi="Times New Roman"/>
          <w:i/>
        </w:rPr>
        <w:t>b</w:t>
      </w:r>
      <w:r w:rsidRPr="00EA3EBF">
        <w:rPr>
          <w:rFonts w:ascii="Times New Roman" w:hAnsi="Times New Roman"/>
          <w:vertAlign w:val="subscript"/>
        </w:rPr>
        <w:t>e</w:t>
      </w:r>
      <w:r w:rsidR="001363DB">
        <w:rPr>
          <w:rFonts w:ascii="Times New Roman" w:hAnsi="Times New Roman" w:hint="eastAsia"/>
          <w:vertAlign w:val="subscript"/>
        </w:rPr>
        <w:t>,</w:t>
      </w:r>
      <w:r w:rsidR="001363DB">
        <w:rPr>
          <w:rFonts w:ascii="Times New Roman" w:hAnsi="Times New Roman"/>
          <w:vertAlign w:val="subscript"/>
        </w:rPr>
        <w:t>end</w:t>
      </w:r>
      <w:proofErr w:type="spellEnd"/>
      <w:r w:rsidR="001363DB">
        <w:rPr>
          <w:rFonts w:ascii="Times New Roman" w:hAnsi="Times New Roman" w:hint="eastAsia"/>
          <w:vertAlign w:val="superscript"/>
        </w:rPr>
        <w:t>—</w:t>
      </w:r>
      <w:r w:rsidR="00515783" w:rsidRPr="00515783">
        <w:rPr>
          <w:rFonts w:ascii="Times New Roman" w:hAnsi="Times New Roman" w:hint="eastAsia"/>
        </w:rPr>
        <w:t>应</w:t>
      </w:r>
      <w:r w:rsidRPr="00C96581">
        <w:rPr>
          <w:rFonts w:ascii="Times New Roman" w:hAnsi="Times New Roman" w:hint="eastAsia"/>
        </w:rPr>
        <w:t>按</w:t>
      </w:r>
      <w:r w:rsidR="00515783">
        <w:rPr>
          <w:rFonts w:ascii="Times New Roman" w:hAnsi="Times New Roman" w:hint="eastAsia"/>
        </w:rPr>
        <w:t>式</w:t>
      </w:r>
      <w:r w:rsidR="0073075A">
        <w:rPr>
          <w:rFonts w:ascii="Times New Roman" w:hAnsi="Times New Roman" w:hint="eastAsia"/>
        </w:rPr>
        <w:t>(</w:t>
      </w:r>
      <w:r w:rsidR="00515783">
        <w:rPr>
          <w:rFonts w:ascii="Times New Roman" w:hAnsi="Times New Roman" w:hint="eastAsia"/>
        </w:rPr>
        <w:t>6</w:t>
      </w:r>
      <w:r w:rsidR="00515783">
        <w:rPr>
          <w:rFonts w:ascii="Times New Roman" w:hAnsi="Times New Roman"/>
        </w:rPr>
        <w:t>.1.1</w:t>
      </w:r>
      <w:r w:rsidR="00515783">
        <w:rPr>
          <w:rFonts w:ascii="Times New Roman" w:hAnsi="Times New Roman" w:hint="eastAsia"/>
        </w:rPr>
        <w:t>-</w:t>
      </w:r>
      <w:r w:rsidR="00515783">
        <w:rPr>
          <w:rFonts w:ascii="Times New Roman" w:hAnsi="Times New Roman"/>
        </w:rPr>
        <w:t>7</w:t>
      </w:r>
      <w:r w:rsidR="0073075A">
        <w:rPr>
          <w:rFonts w:ascii="Times New Roman" w:hAnsi="Times New Roman" w:hint="eastAsia"/>
        </w:rPr>
        <w:t>)</w:t>
      </w:r>
      <w:r w:rsidR="00515783">
        <w:rPr>
          <w:rFonts w:ascii="Times New Roman" w:hAnsi="Times New Roman" w:hint="eastAsia"/>
        </w:rPr>
        <w:t>~</w:t>
      </w:r>
      <w:r w:rsidR="00515783">
        <w:rPr>
          <w:rFonts w:ascii="Times New Roman" w:hAnsi="Times New Roman" w:hint="eastAsia"/>
        </w:rPr>
        <w:t>式</w:t>
      </w:r>
      <w:r w:rsidR="0073075A">
        <w:rPr>
          <w:rFonts w:ascii="Times New Roman" w:hAnsi="Times New Roman" w:hint="eastAsia"/>
        </w:rPr>
        <w:t>(</w:t>
      </w:r>
      <w:r w:rsidR="00515783">
        <w:rPr>
          <w:rFonts w:ascii="Times New Roman" w:hAnsi="Times New Roman" w:hint="eastAsia"/>
        </w:rPr>
        <w:t>6</w:t>
      </w:r>
      <w:r w:rsidR="00515783">
        <w:rPr>
          <w:rFonts w:ascii="Times New Roman" w:hAnsi="Times New Roman"/>
        </w:rPr>
        <w:t>.1.1</w:t>
      </w:r>
      <w:r w:rsidR="00515783">
        <w:rPr>
          <w:rFonts w:ascii="Times New Roman" w:hAnsi="Times New Roman" w:hint="eastAsia"/>
        </w:rPr>
        <w:t>-</w:t>
      </w:r>
      <w:r w:rsidR="00515783">
        <w:rPr>
          <w:rFonts w:ascii="Times New Roman" w:hAnsi="Times New Roman"/>
        </w:rPr>
        <w:t>16</w:t>
      </w:r>
      <w:r w:rsidR="0073075A">
        <w:rPr>
          <w:rFonts w:ascii="Times New Roman" w:hAnsi="Times New Roman" w:hint="eastAsia"/>
        </w:rPr>
        <w:t>)</w:t>
      </w:r>
      <w:r w:rsidR="00515783">
        <w:rPr>
          <w:rFonts w:ascii="Times New Roman" w:hAnsi="Times New Roman" w:hint="eastAsia"/>
        </w:rPr>
        <w:t>计算</w:t>
      </w:r>
      <w:r w:rsidR="001363DB">
        <w:rPr>
          <w:rFonts w:ascii="Times New Roman" w:hAnsi="Times New Roman" w:hint="eastAsia"/>
        </w:rPr>
        <w:t>；</w:t>
      </w:r>
    </w:p>
    <w:p w14:paraId="691B6261" w14:textId="4C3217CB" w:rsidR="00515783" w:rsidRPr="00117CE2" w:rsidRDefault="00515783" w:rsidP="00C96581">
      <w:pPr>
        <w:pStyle w:val="a0"/>
        <w:rPr>
          <w:rFonts w:ascii="Times New Roman" w:hAnsi="Times New Roman"/>
          <w:szCs w:val="24"/>
        </w:rPr>
      </w:pPr>
      <w:proofErr w:type="gramStart"/>
      <w:r w:rsidRPr="00117CE2">
        <w:rPr>
          <w:rFonts w:ascii="Times New Roman" w:hAnsi="Times New Roman" w:hint="eastAsia"/>
        </w:rPr>
        <w:t>跨中截面</w:t>
      </w:r>
      <w:proofErr w:type="gramEnd"/>
      <w:r w:rsidRPr="00117CE2">
        <w:rPr>
          <w:rFonts w:ascii="Times New Roman" w:hAnsi="Times New Roman" w:hint="eastAsia"/>
        </w:rPr>
        <w:t>达到极限正弯矩时的有效翼缘宽度</w:t>
      </w:r>
      <w:proofErr w:type="spellStart"/>
      <w:r w:rsidRPr="00117CE2">
        <w:rPr>
          <w:rFonts w:ascii="Times New Roman" w:hAnsi="Times New Roman" w:hint="eastAsia"/>
          <w:i/>
        </w:rPr>
        <w:t>b</w:t>
      </w:r>
      <w:r w:rsidRPr="00117CE2">
        <w:rPr>
          <w:rFonts w:ascii="Times New Roman" w:hAnsi="Times New Roman"/>
          <w:vertAlign w:val="subscript"/>
        </w:rPr>
        <w:t>e</w:t>
      </w:r>
      <w:r w:rsidR="001363DB" w:rsidRPr="00117CE2">
        <w:rPr>
          <w:rFonts w:ascii="Times New Roman" w:hAnsi="Times New Roman"/>
          <w:vertAlign w:val="subscript"/>
        </w:rPr>
        <w:t>,mid</w:t>
      </w:r>
      <w:proofErr w:type="spellEnd"/>
      <w:r w:rsidRPr="00117CE2">
        <w:rPr>
          <w:rFonts w:ascii="Times New Roman" w:hAnsi="Times New Roman"/>
          <w:vertAlign w:val="superscript"/>
        </w:rPr>
        <w:t>+</w:t>
      </w:r>
      <w:r w:rsidR="001363DB" w:rsidRPr="00117CE2">
        <w:rPr>
          <w:rFonts w:ascii="Times New Roman" w:hAnsi="Times New Roman" w:hint="eastAsia"/>
        </w:rPr>
        <w:t>应按以下公式计算：</w:t>
      </w:r>
    </w:p>
    <w:tbl>
      <w:tblPr>
        <w:tblStyle w:val="aff3"/>
        <w:tblW w:w="87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1417"/>
        <w:gridCol w:w="709"/>
        <w:gridCol w:w="3498"/>
        <w:gridCol w:w="2014"/>
        <w:gridCol w:w="11"/>
      </w:tblGrid>
      <w:tr w:rsidR="00117CE2" w14:paraId="5B6D2278" w14:textId="77777777" w:rsidTr="00EC472C">
        <w:tc>
          <w:tcPr>
            <w:tcW w:w="6759" w:type="dxa"/>
            <w:gridSpan w:val="4"/>
            <w:vAlign w:val="center"/>
          </w:tcPr>
          <w:p w14:paraId="6784443C" w14:textId="0840E8BC" w:rsidR="00117CE2" w:rsidRPr="00025957" w:rsidRDefault="00176C84" w:rsidP="00117CE2">
            <w:pPr>
              <w:spacing w:before="14"/>
              <w:jc w:val="center"/>
            </w:pPr>
            <w:r w:rsidRPr="00AA00AD">
              <w:rPr>
                <w:position w:val="-28"/>
              </w:rPr>
              <w:object w:dxaOrig="1719" w:dyaOrig="680" w14:anchorId="5E34DB3A">
                <v:shape id="_x0000_i1049" type="#_x0000_t75" style="width:86.1pt;height:34.6pt" o:ole="">
                  <v:imagedata r:id="rId68" o:title=""/>
                </v:shape>
                <o:OLEObject Type="Embed" ProgID="Equation.DSMT4" ShapeID="_x0000_i1049" DrawAspect="Content" ObjectID="_1774099081" r:id="rId69"/>
              </w:object>
            </w:r>
          </w:p>
        </w:tc>
        <w:tc>
          <w:tcPr>
            <w:tcW w:w="2025" w:type="dxa"/>
            <w:gridSpan w:val="2"/>
            <w:vAlign w:val="center"/>
          </w:tcPr>
          <w:p w14:paraId="583A9B85" w14:textId="7F181623" w:rsidR="00117CE2" w:rsidRDefault="00117CE2" w:rsidP="00EC472C">
            <w:pPr>
              <w:spacing w:before="14"/>
              <w:jc w:val="right"/>
            </w:pPr>
            <w:r>
              <w:rPr>
                <w:rFonts w:hint="eastAsia"/>
              </w:rPr>
              <w:t>(</w:t>
            </w:r>
            <w:r>
              <w:t>6.1.</w:t>
            </w:r>
            <w:r w:rsidR="00FB1191">
              <w:rPr>
                <w:rFonts w:hint="eastAsia"/>
              </w:rPr>
              <w:t>2</w:t>
            </w:r>
            <w:r>
              <w:t>-1</w:t>
            </w:r>
            <w:r>
              <w:rPr>
                <w:rFonts w:hint="eastAsia"/>
              </w:rPr>
              <w:t>)</w:t>
            </w:r>
          </w:p>
        </w:tc>
      </w:tr>
      <w:tr w:rsidR="00117CE2" w14:paraId="25648BE5" w14:textId="77777777" w:rsidTr="00EC472C">
        <w:tc>
          <w:tcPr>
            <w:tcW w:w="6759" w:type="dxa"/>
            <w:gridSpan w:val="4"/>
          </w:tcPr>
          <w:p w14:paraId="60631EF8" w14:textId="6D5F8A10" w:rsidR="00117CE2" w:rsidRPr="00025957" w:rsidRDefault="00D00557" w:rsidP="00117CE2">
            <w:pPr>
              <w:spacing w:before="14"/>
              <w:jc w:val="center"/>
            </w:pPr>
            <w:r w:rsidRPr="00194ED3">
              <w:rPr>
                <w:position w:val="-24"/>
              </w:rPr>
              <w:object w:dxaOrig="1880" w:dyaOrig="620" w14:anchorId="053FD9EC">
                <v:shape id="_x0000_i1050" type="#_x0000_t75" style="width:93.55pt;height:30pt" o:ole="">
                  <v:imagedata r:id="rId70" o:title=""/>
                </v:shape>
                <o:OLEObject Type="Embed" ProgID="Equation.DSMT4" ShapeID="_x0000_i1050" DrawAspect="Content" ObjectID="_1774099082" r:id="rId71"/>
              </w:object>
            </w:r>
          </w:p>
        </w:tc>
        <w:tc>
          <w:tcPr>
            <w:tcW w:w="2025" w:type="dxa"/>
            <w:gridSpan w:val="2"/>
            <w:vAlign w:val="center"/>
          </w:tcPr>
          <w:p w14:paraId="55A7E762" w14:textId="1AD7A837" w:rsidR="00117CE2" w:rsidRDefault="00117CE2" w:rsidP="00EC472C">
            <w:pPr>
              <w:spacing w:before="14"/>
              <w:jc w:val="right"/>
            </w:pPr>
            <w:r>
              <w:rPr>
                <w:rFonts w:hint="eastAsia"/>
              </w:rPr>
              <w:t>(</w:t>
            </w:r>
            <w:r>
              <w:t>6.1.</w:t>
            </w:r>
            <w:r w:rsidR="00FB1191">
              <w:rPr>
                <w:rFonts w:hint="eastAsia"/>
              </w:rPr>
              <w:t>2</w:t>
            </w:r>
            <w:r>
              <w:t>-</w:t>
            </w:r>
            <w:r w:rsidR="00FB1191">
              <w:rPr>
                <w:rFonts w:hint="eastAsia"/>
              </w:rPr>
              <w:t>2</w:t>
            </w:r>
            <w:r>
              <w:rPr>
                <w:rFonts w:hint="eastAsia"/>
              </w:rPr>
              <w:t>)</w:t>
            </w:r>
          </w:p>
        </w:tc>
      </w:tr>
      <w:tr w:rsidR="00117CE2" w14:paraId="0A8DA8A7" w14:textId="77777777" w:rsidTr="00EC472C">
        <w:tc>
          <w:tcPr>
            <w:tcW w:w="6759" w:type="dxa"/>
            <w:gridSpan w:val="4"/>
          </w:tcPr>
          <w:p w14:paraId="666D3B8A" w14:textId="4689462B" w:rsidR="00117CE2" w:rsidRPr="00025957" w:rsidRDefault="00D00557" w:rsidP="00117CE2">
            <w:pPr>
              <w:spacing w:before="14"/>
              <w:jc w:val="center"/>
            </w:pPr>
            <w:r w:rsidRPr="00CE3A85">
              <w:rPr>
                <w:position w:val="-12"/>
              </w:rPr>
              <w:object w:dxaOrig="1280" w:dyaOrig="380" w14:anchorId="2060F7BE">
                <v:shape id="_x0000_i1051" type="#_x0000_t75" style="width:66.7pt;height:19.05pt" o:ole="">
                  <v:imagedata r:id="rId72" o:title=""/>
                </v:shape>
                <o:OLEObject Type="Embed" ProgID="Equation.DSMT4" ShapeID="_x0000_i1051" DrawAspect="Content" ObjectID="_1774099083" r:id="rId73"/>
              </w:object>
            </w:r>
          </w:p>
        </w:tc>
        <w:tc>
          <w:tcPr>
            <w:tcW w:w="2025" w:type="dxa"/>
            <w:gridSpan w:val="2"/>
            <w:vAlign w:val="center"/>
          </w:tcPr>
          <w:p w14:paraId="0792171F" w14:textId="47F598C4" w:rsidR="00117CE2" w:rsidRDefault="00117CE2" w:rsidP="00EC472C">
            <w:pPr>
              <w:spacing w:before="14"/>
              <w:jc w:val="right"/>
            </w:pPr>
            <w:r>
              <w:rPr>
                <w:rFonts w:hint="eastAsia"/>
              </w:rPr>
              <w:t>(</w:t>
            </w:r>
            <w:r>
              <w:t>6.1.</w:t>
            </w:r>
            <w:r w:rsidR="00FB1191">
              <w:rPr>
                <w:rFonts w:hint="eastAsia"/>
              </w:rPr>
              <w:t>2</w:t>
            </w:r>
            <w:r>
              <w:t>-</w:t>
            </w:r>
            <w:r w:rsidR="00FB1191">
              <w:rPr>
                <w:rFonts w:hint="eastAsia"/>
              </w:rPr>
              <w:t>3</w:t>
            </w:r>
            <w:r>
              <w:rPr>
                <w:rFonts w:hint="eastAsia"/>
              </w:rPr>
              <w:t>)</w:t>
            </w:r>
          </w:p>
        </w:tc>
      </w:tr>
      <w:tr w:rsidR="00117CE2" w14:paraId="2D6109A0" w14:textId="77777777" w:rsidTr="00EC472C">
        <w:tc>
          <w:tcPr>
            <w:tcW w:w="6759" w:type="dxa"/>
            <w:gridSpan w:val="4"/>
          </w:tcPr>
          <w:p w14:paraId="17135EC0" w14:textId="66EC046D" w:rsidR="00117CE2" w:rsidRPr="00025957" w:rsidRDefault="00D00557" w:rsidP="00117CE2">
            <w:pPr>
              <w:spacing w:before="14"/>
              <w:jc w:val="center"/>
            </w:pPr>
            <w:r w:rsidRPr="00CE3A85">
              <w:rPr>
                <w:position w:val="-12"/>
              </w:rPr>
              <w:object w:dxaOrig="3159" w:dyaOrig="380" w14:anchorId="321A96F3">
                <v:shape id="_x0000_i1052" type="#_x0000_t75" style="width:158.45pt;height:19.05pt" o:ole="">
                  <v:imagedata r:id="rId74" o:title=""/>
                </v:shape>
                <o:OLEObject Type="Embed" ProgID="Equation.DSMT4" ShapeID="_x0000_i1052" DrawAspect="Content" ObjectID="_1774099084" r:id="rId75"/>
              </w:object>
            </w:r>
          </w:p>
        </w:tc>
        <w:tc>
          <w:tcPr>
            <w:tcW w:w="2025" w:type="dxa"/>
            <w:gridSpan w:val="2"/>
            <w:vAlign w:val="center"/>
          </w:tcPr>
          <w:p w14:paraId="5D269CFA" w14:textId="441EA60D" w:rsidR="00117CE2" w:rsidRDefault="00117CE2" w:rsidP="00EC472C">
            <w:pPr>
              <w:spacing w:before="14"/>
              <w:jc w:val="right"/>
            </w:pPr>
            <w:r>
              <w:rPr>
                <w:rFonts w:hint="eastAsia"/>
              </w:rPr>
              <w:t>(</w:t>
            </w:r>
            <w:r>
              <w:t>6.1.</w:t>
            </w:r>
            <w:r w:rsidR="00FB1191">
              <w:rPr>
                <w:rFonts w:hint="eastAsia"/>
              </w:rPr>
              <w:t>2</w:t>
            </w:r>
            <w:r>
              <w:t>-</w:t>
            </w:r>
            <w:r w:rsidR="00FB1191">
              <w:rPr>
                <w:rFonts w:hint="eastAsia"/>
              </w:rPr>
              <w:t>4</w:t>
            </w:r>
            <w:r>
              <w:rPr>
                <w:rFonts w:hint="eastAsia"/>
              </w:rPr>
              <w:t>)</w:t>
            </w:r>
          </w:p>
        </w:tc>
      </w:tr>
      <w:tr w:rsidR="00117CE2" w14:paraId="6C46241E" w14:textId="77777777" w:rsidTr="00EC472C">
        <w:tc>
          <w:tcPr>
            <w:tcW w:w="6759" w:type="dxa"/>
            <w:gridSpan w:val="4"/>
          </w:tcPr>
          <w:p w14:paraId="7EA0B809" w14:textId="5815B10B" w:rsidR="00117CE2" w:rsidRPr="00025957" w:rsidRDefault="00176C84" w:rsidP="00117CE2">
            <w:pPr>
              <w:spacing w:before="14"/>
              <w:jc w:val="center"/>
            </w:pPr>
            <w:r w:rsidRPr="00170B30">
              <w:rPr>
                <w:position w:val="-12"/>
              </w:rPr>
              <w:object w:dxaOrig="2400" w:dyaOrig="360" w14:anchorId="3CEFD6F1">
                <v:shape id="_x0000_i1053" type="#_x0000_t75" style="width:121.05pt;height:18.7pt" o:ole="">
                  <v:imagedata r:id="rId76" o:title=""/>
                </v:shape>
                <o:OLEObject Type="Embed" ProgID="Equation.DSMT4" ShapeID="_x0000_i1053" DrawAspect="Content" ObjectID="_1774099085" r:id="rId77"/>
              </w:object>
            </w:r>
          </w:p>
        </w:tc>
        <w:tc>
          <w:tcPr>
            <w:tcW w:w="2025" w:type="dxa"/>
            <w:gridSpan w:val="2"/>
            <w:vAlign w:val="center"/>
          </w:tcPr>
          <w:p w14:paraId="76C12F72" w14:textId="21FB3AC2" w:rsidR="00117CE2" w:rsidRDefault="00117CE2" w:rsidP="00EC472C">
            <w:pPr>
              <w:spacing w:before="14"/>
              <w:jc w:val="right"/>
            </w:pPr>
            <w:r>
              <w:rPr>
                <w:rFonts w:hint="eastAsia"/>
              </w:rPr>
              <w:t>(</w:t>
            </w:r>
            <w:r>
              <w:t>6.1.</w:t>
            </w:r>
            <w:r w:rsidR="00FB1191">
              <w:rPr>
                <w:rFonts w:hint="eastAsia"/>
              </w:rPr>
              <w:t>2</w:t>
            </w:r>
            <w:r>
              <w:t>-</w:t>
            </w:r>
            <w:r w:rsidR="00FB1191">
              <w:rPr>
                <w:rFonts w:hint="eastAsia"/>
              </w:rPr>
              <w:t>5</w:t>
            </w:r>
            <w:r>
              <w:rPr>
                <w:rFonts w:hint="eastAsia"/>
              </w:rPr>
              <w:t>)</w:t>
            </w:r>
          </w:p>
        </w:tc>
      </w:tr>
      <w:tr w:rsidR="00117CE2" w14:paraId="6D8538BB" w14:textId="77777777" w:rsidTr="00117C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7F83EBF3" w14:textId="77777777" w:rsidR="00117CE2" w:rsidRDefault="00117CE2" w:rsidP="00117CE2">
            <w:pPr>
              <w:jc w:val="left"/>
              <w:rPr>
                <w:i/>
                <w:iCs/>
              </w:rPr>
            </w:pPr>
            <w:r>
              <w:rPr>
                <w:rFonts w:hint="eastAsia"/>
              </w:rPr>
              <w:t>式中：</w:t>
            </w:r>
          </w:p>
        </w:tc>
        <w:tc>
          <w:tcPr>
            <w:tcW w:w="1417" w:type="dxa"/>
            <w:tcBorders>
              <w:top w:val="nil"/>
              <w:left w:val="nil"/>
              <w:bottom w:val="nil"/>
              <w:right w:val="nil"/>
            </w:tcBorders>
          </w:tcPr>
          <w:p w14:paraId="02FFB747" w14:textId="608B02AE" w:rsidR="00117CE2" w:rsidRDefault="00117CE2" w:rsidP="00117CE2">
            <w:pPr>
              <w:jc w:val="right"/>
            </w:pPr>
            <w:r w:rsidRPr="00117CE2">
              <w:rPr>
                <w:i/>
              </w:rPr>
              <w:t>b</w:t>
            </w:r>
            <w:r w:rsidR="00176C84">
              <w:rPr>
                <w:rFonts w:hint="eastAsia"/>
                <w:vertAlign w:val="subscript"/>
              </w:rPr>
              <w:t>f1</w:t>
            </w:r>
          </w:p>
        </w:tc>
        <w:tc>
          <w:tcPr>
            <w:tcW w:w="709" w:type="dxa"/>
            <w:tcBorders>
              <w:top w:val="nil"/>
              <w:left w:val="nil"/>
              <w:bottom w:val="nil"/>
              <w:right w:val="nil"/>
            </w:tcBorders>
          </w:tcPr>
          <w:p w14:paraId="2726C4C9" w14:textId="77777777" w:rsidR="00117CE2" w:rsidRDefault="00117CE2" w:rsidP="00117CE2">
            <w:pPr>
              <w:jc w:val="center"/>
            </w:pPr>
            <w:r>
              <w:t>——</w:t>
            </w:r>
          </w:p>
        </w:tc>
        <w:tc>
          <w:tcPr>
            <w:tcW w:w="5512" w:type="dxa"/>
            <w:gridSpan w:val="2"/>
            <w:tcBorders>
              <w:top w:val="nil"/>
              <w:left w:val="nil"/>
              <w:bottom w:val="nil"/>
              <w:right w:val="nil"/>
            </w:tcBorders>
          </w:tcPr>
          <w:p w14:paraId="15580A06" w14:textId="6E3DBE99" w:rsidR="00117CE2" w:rsidRDefault="00117CE2" w:rsidP="00117CE2">
            <w:r>
              <w:rPr>
                <w:rFonts w:hint="eastAsia"/>
                <w:szCs w:val="22"/>
              </w:rPr>
              <w:t>钢梁上翼缘宽度</w:t>
            </w:r>
            <w:r w:rsidR="00CD74C4">
              <w:rPr>
                <w:rFonts w:hint="eastAsia"/>
                <w:szCs w:val="22"/>
              </w:rPr>
              <w:t>（单位</w:t>
            </w:r>
            <w:r w:rsidR="00CD74C4">
              <w:rPr>
                <w:rFonts w:hint="eastAsia"/>
                <w:szCs w:val="22"/>
              </w:rPr>
              <w:t>m</w:t>
            </w:r>
            <w:r w:rsidR="00706D77">
              <w:rPr>
                <w:rFonts w:hint="eastAsia"/>
                <w:szCs w:val="22"/>
              </w:rPr>
              <w:t>m</w:t>
            </w:r>
            <w:r w:rsidR="00CD74C4">
              <w:rPr>
                <w:rFonts w:hint="eastAsia"/>
                <w:szCs w:val="22"/>
              </w:rPr>
              <w:t>）</w:t>
            </w:r>
            <w:r w:rsidRPr="00E03216">
              <w:rPr>
                <w:rFonts w:hint="eastAsia"/>
                <w:szCs w:val="22"/>
              </w:rPr>
              <w:t>；</w:t>
            </w:r>
          </w:p>
        </w:tc>
      </w:tr>
      <w:tr w:rsidR="00117CE2" w:rsidRPr="00E753B1" w14:paraId="496BAE63" w14:textId="77777777" w:rsidTr="00117C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2ADE52C0" w14:textId="77777777" w:rsidR="00117CE2" w:rsidRDefault="00117CE2" w:rsidP="00117CE2">
            <w:pPr>
              <w:jc w:val="right"/>
              <w:rPr>
                <w:rFonts w:ascii="Symbol" w:hAnsi="Symbol" w:hint="eastAsia"/>
                <w:i/>
              </w:rPr>
            </w:pPr>
          </w:p>
        </w:tc>
        <w:tc>
          <w:tcPr>
            <w:tcW w:w="1417" w:type="dxa"/>
            <w:tcBorders>
              <w:top w:val="nil"/>
              <w:left w:val="nil"/>
              <w:bottom w:val="nil"/>
              <w:right w:val="nil"/>
            </w:tcBorders>
          </w:tcPr>
          <w:p w14:paraId="2E194A1F" w14:textId="508C244C" w:rsidR="00117CE2" w:rsidRDefault="00117CE2" w:rsidP="00117CE2">
            <w:pPr>
              <w:jc w:val="right"/>
            </w:pPr>
            <w:r w:rsidRPr="00117CE2">
              <w:rPr>
                <w:rFonts w:hint="eastAsia"/>
                <w:i/>
              </w:rPr>
              <w:t>b</w:t>
            </w:r>
            <w:r w:rsidRPr="00117CE2">
              <w:rPr>
                <w:vertAlign w:val="subscript"/>
              </w:rPr>
              <w:t>e1</w:t>
            </w:r>
            <w:r w:rsidRPr="00117CE2">
              <w:rPr>
                <w:vertAlign w:val="superscript"/>
              </w:rPr>
              <w:t>+</w:t>
            </w:r>
            <w:r>
              <w:rPr>
                <w:rFonts w:hint="eastAsia"/>
              </w:rPr>
              <w:t>，</w:t>
            </w:r>
            <w:r w:rsidRPr="00117CE2">
              <w:rPr>
                <w:rFonts w:hint="eastAsia"/>
                <w:i/>
              </w:rPr>
              <w:t>b</w:t>
            </w:r>
            <w:r w:rsidRPr="00117CE2">
              <w:rPr>
                <w:vertAlign w:val="subscript"/>
              </w:rPr>
              <w:t>e2</w:t>
            </w:r>
            <w:r w:rsidRPr="00117CE2">
              <w:rPr>
                <w:vertAlign w:val="superscript"/>
              </w:rPr>
              <w:t>+</w:t>
            </w:r>
          </w:p>
        </w:tc>
        <w:tc>
          <w:tcPr>
            <w:tcW w:w="709" w:type="dxa"/>
            <w:tcBorders>
              <w:top w:val="nil"/>
              <w:left w:val="nil"/>
              <w:bottom w:val="nil"/>
              <w:right w:val="nil"/>
            </w:tcBorders>
          </w:tcPr>
          <w:p w14:paraId="1B3D4DD9" w14:textId="77777777" w:rsidR="00117CE2" w:rsidRDefault="00117CE2" w:rsidP="00117CE2">
            <w:pPr>
              <w:jc w:val="center"/>
            </w:pPr>
            <w:r>
              <w:t>——</w:t>
            </w:r>
          </w:p>
        </w:tc>
        <w:tc>
          <w:tcPr>
            <w:tcW w:w="5512" w:type="dxa"/>
            <w:gridSpan w:val="2"/>
            <w:tcBorders>
              <w:top w:val="nil"/>
              <w:left w:val="nil"/>
              <w:bottom w:val="nil"/>
              <w:right w:val="nil"/>
            </w:tcBorders>
          </w:tcPr>
          <w:p w14:paraId="19E0355B" w14:textId="51C5F31C" w:rsidR="00117CE2" w:rsidRDefault="00B20DF4" w:rsidP="00117CE2">
            <w:r>
              <w:rPr>
                <w:rFonts w:hint="eastAsia"/>
                <w:szCs w:val="22"/>
              </w:rPr>
              <w:t>从钢梁上翼缘边界左右延伸的</w:t>
            </w:r>
            <w:r w:rsidR="00CF0CC3">
              <w:rPr>
                <w:rFonts w:hint="eastAsia"/>
                <w:szCs w:val="22"/>
              </w:rPr>
              <w:t>混凝土</w:t>
            </w:r>
            <w:r w:rsidR="001C53F4">
              <w:rPr>
                <w:rFonts w:hint="eastAsia"/>
                <w:szCs w:val="22"/>
              </w:rPr>
              <w:t>板</w:t>
            </w:r>
            <w:r>
              <w:rPr>
                <w:rFonts w:hint="eastAsia"/>
                <w:szCs w:val="22"/>
              </w:rPr>
              <w:t>有效翼缘宽度</w:t>
            </w:r>
            <w:r w:rsidR="00CD74C4">
              <w:rPr>
                <w:rFonts w:hint="eastAsia"/>
                <w:szCs w:val="22"/>
              </w:rPr>
              <w:t>（单位</w:t>
            </w:r>
            <w:r w:rsidR="00CD74C4">
              <w:rPr>
                <w:rFonts w:hint="eastAsia"/>
                <w:szCs w:val="22"/>
              </w:rPr>
              <w:t>m</w:t>
            </w:r>
            <w:r w:rsidR="00706D77">
              <w:rPr>
                <w:rFonts w:hint="eastAsia"/>
                <w:szCs w:val="22"/>
              </w:rPr>
              <w:t>m</w:t>
            </w:r>
            <w:r w:rsidR="00CD74C4">
              <w:rPr>
                <w:rFonts w:hint="eastAsia"/>
                <w:szCs w:val="22"/>
              </w:rPr>
              <w:t>）</w:t>
            </w:r>
            <w:r>
              <w:rPr>
                <w:rFonts w:hint="eastAsia"/>
                <w:szCs w:val="22"/>
              </w:rPr>
              <w:t>；</w:t>
            </w:r>
          </w:p>
        </w:tc>
      </w:tr>
      <w:tr w:rsidR="00117CE2" w:rsidRPr="00E753B1" w14:paraId="6333914D" w14:textId="77777777" w:rsidTr="00117C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430DECFF" w14:textId="77777777" w:rsidR="00117CE2" w:rsidRDefault="00117CE2" w:rsidP="00117CE2">
            <w:pPr>
              <w:jc w:val="right"/>
              <w:rPr>
                <w:rFonts w:ascii="Symbol" w:hAnsi="Symbol" w:hint="eastAsia"/>
                <w:i/>
              </w:rPr>
            </w:pPr>
          </w:p>
        </w:tc>
        <w:tc>
          <w:tcPr>
            <w:tcW w:w="1417" w:type="dxa"/>
            <w:tcBorders>
              <w:top w:val="nil"/>
              <w:left w:val="nil"/>
              <w:bottom w:val="nil"/>
              <w:right w:val="nil"/>
            </w:tcBorders>
          </w:tcPr>
          <w:p w14:paraId="0849D519" w14:textId="18A76451" w:rsidR="00117CE2" w:rsidRPr="00E03216" w:rsidRDefault="00CF0CC3" w:rsidP="00117CE2">
            <w:pPr>
              <w:jc w:val="right"/>
              <w:rPr>
                <w:i/>
                <w:szCs w:val="22"/>
              </w:rPr>
            </w:pPr>
            <w:r>
              <w:rPr>
                <w:rFonts w:hint="eastAsia"/>
                <w:i/>
                <w:szCs w:val="22"/>
              </w:rPr>
              <w:t>b</w:t>
            </w:r>
            <w:r w:rsidRPr="00CF0CC3">
              <w:rPr>
                <w:szCs w:val="22"/>
                <w:vertAlign w:val="subscript"/>
              </w:rPr>
              <w:t>1</w:t>
            </w:r>
            <w:r w:rsidRPr="00CF0CC3">
              <w:rPr>
                <w:rFonts w:hint="eastAsia"/>
                <w:szCs w:val="22"/>
              </w:rPr>
              <w:t>，</w:t>
            </w:r>
            <w:r>
              <w:rPr>
                <w:rFonts w:hint="eastAsia"/>
                <w:i/>
                <w:szCs w:val="22"/>
              </w:rPr>
              <w:t>b</w:t>
            </w:r>
            <w:r w:rsidRPr="00CF0CC3">
              <w:rPr>
                <w:szCs w:val="22"/>
                <w:vertAlign w:val="subscript"/>
              </w:rPr>
              <w:t>2</w:t>
            </w:r>
          </w:p>
        </w:tc>
        <w:tc>
          <w:tcPr>
            <w:tcW w:w="709" w:type="dxa"/>
            <w:tcBorders>
              <w:top w:val="nil"/>
              <w:left w:val="nil"/>
              <w:bottom w:val="nil"/>
              <w:right w:val="nil"/>
            </w:tcBorders>
          </w:tcPr>
          <w:p w14:paraId="1380C71F" w14:textId="77777777" w:rsidR="00117CE2" w:rsidRDefault="00117CE2" w:rsidP="00117CE2">
            <w:pPr>
              <w:jc w:val="center"/>
            </w:pPr>
            <w:r>
              <w:t>——</w:t>
            </w:r>
          </w:p>
        </w:tc>
        <w:tc>
          <w:tcPr>
            <w:tcW w:w="5512" w:type="dxa"/>
            <w:gridSpan w:val="2"/>
            <w:tcBorders>
              <w:top w:val="nil"/>
              <w:left w:val="nil"/>
              <w:bottom w:val="nil"/>
              <w:right w:val="nil"/>
            </w:tcBorders>
          </w:tcPr>
          <w:p w14:paraId="4E63BC17" w14:textId="320C5902" w:rsidR="00117CE2" w:rsidRPr="00E03216" w:rsidRDefault="00CF0CC3" w:rsidP="00117CE2">
            <w:pPr>
              <w:rPr>
                <w:szCs w:val="22"/>
              </w:rPr>
            </w:pPr>
            <w:r>
              <w:rPr>
                <w:rFonts w:hint="eastAsia"/>
                <w:szCs w:val="22"/>
              </w:rPr>
              <w:t>从钢梁上翼缘边界左右延伸的混凝土</w:t>
            </w:r>
            <w:r w:rsidR="001C53F4">
              <w:rPr>
                <w:rFonts w:hint="eastAsia"/>
                <w:szCs w:val="22"/>
              </w:rPr>
              <w:t>板</w:t>
            </w:r>
            <w:r>
              <w:rPr>
                <w:rFonts w:hint="eastAsia"/>
                <w:szCs w:val="22"/>
              </w:rPr>
              <w:t>实际宽度</w:t>
            </w:r>
            <w:r w:rsidR="00CD74C4">
              <w:rPr>
                <w:rFonts w:hint="eastAsia"/>
                <w:szCs w:val="22"/>
              </w:rPr>
              <w:t>（单位</w:t>
            </w:r>
            <w:r w:rsidR="00CD74C4">
              <w:rPr>
                <w:rFonts w:hint="eastAsia"/>
                <w:szCs w:val="22"/>
              </w:rPr>
              <w:t>m</w:t>
            </w:r>
            <w:r w:rsidR="00706D77">
              <w:rPr>
                <w:rFonts w:hint="eastAsia"/>
                <w:szCs w:val="22"/>
              </w:rPr>
              <w:t>m</w:t>
            </w:r>
            <w:r w:rsidR="00CD74C4">
              <w:rPr>
                <w:rFonts w:hint="eastAsia"/>
                <w:szCs w:val="22"/>
              </w:rPr>
              <w:t>）</w:t>
            </w:r>
            <w:r w:rsidR="00117CE2" w:rsidRPr="00E03216">
              <w:rPr>
                <w:rFonts w:hint="eastAsia"/>
                <w:szCs w:val="22"/>
              </w:rPr>
              <w:t>；</w:t>
            </w:r>
          </w:p>
        </w:tc>
      </w:tr>
      <w:tr w:rsidR="00117CE2" w:rsidRPr="00E753B1" w14:paraId="372087E7" w14:textId="77777777" w:rsidTr="00117C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4C5A13BC" w14:textId="77777777" w:rsidR="00117CE2" w:rsidRDefault="00117CE2" w:rsidP="00117CE2">
            <w:pPr>
              <w:jc w:val="right"/>
              <w:rPr>
                <w:rFonts w:ascii="Symbol" w:hAnsi="Symbol" w:hint="eastAsia"/>
                <w:i/>
              </w:rPr>
            </w:pPr>
          </w:p>
        </w:tc>
        <w:tc>
          <w:tcPr>
            <w:tcW w:w="1417" w:type="dxa"/>
            <w:tcBorders>
              <w:top w:val="nil"/>
              <w:left w:val="nil"/>
              <w:bottom w:val="nil"/>
              <w:right w:val="nil"/>
            </w:tcBorders>
          </w:tcPr>
          <w:p w14:paraId="36B3E831" w14:textId="0772ACF5" w:rsidR="00117CE2" w:rsidRPr="00E03216" w:rsidRDefault="00CD0238" w:rsidP="00117CE2">
            <w:pPr>
              <w:jc w:val="right"/>
              <w:rPr>
                <w:i/>
                <w:szCs w:val="22"/>
              </w:rPr>
            </w:pPr>
            <w:r>
              <w:rPr>
                <w:i/>
                <w:szCs w:val="22"/>
              </w:rPr>
              <w:t>l</w:t>
            </w:r>
          </w:p>
        </w:tc>
        <w:tc>
          <w:tcPr>
            <w:tcW w:w="709" w:type="dxa"/>
            <w:tcBorders>
              <w:top w:val="nil"/>
              <w:left w:val="nil"/>
              <w:bottom w:val="nil"/>
              <w:right w:val="nil"/>
            </w:tcBorders>
          </w:tcPr>
          <w:p w14:paraId="2EDF71EC" w14:textId="77777777" w:rsidR="00117CE2" w:rsidRDefault="00117CE2" w:rsidP="00117CE2">
            <w:pPr>
              <w:jc w:val="center"/>
            </w:pPr>
            <w:r>
              <w:t>——</w:t>
            </w:r>
          </w:p>
        </w:tc>
        <w:tc>
          <w:tcPr>
            <w:tcW w:w="5512" w:type="dxa"/>
            <w:gridSpan w:val="2"/>
            <w:tcBorders>
              <w:top w:val="nil"/>
              <w:left w:val="nil"/>
              <w:bottom w:val="nil"/>
              <w:right w:val="nil"/>
            </w:tcBorders>
          </w:tcPr>
          <w:p w14:paraId="4D224792" w14:textId="26FF17ED" w:rsidR="00117CE2" w:rsidRPr="00E03216" w:rsidRDefault="00CD0238" w:rsidP="00117CE2">
            <w:pPr>
              <w:rPr>
                <w:szCs w:val="22"/>
              </w:rPr>
            </w:pPr>
            <w:r>
              <w:rPr>
                <w:rFonts w:hint="eastAsia"/>
                <w:szCs w:val="22"/>
              </w:rPr>
              <w:t>组合</w:t>
            </w:r>
            <w:r w:rsidR="00D00557">
              <w:rPr>
                <w:rFonts w:hint="eastAsia"/>
                <w:szCs w:val="22"/>
              </w:rPr>
              <w:t>框架</w:t>
            </w:r>
            <w:r>
              <w:rPr>
                <w:rFonts w:hint="eastAsia"/>
                <w:szCs w:val="22"/>
              </w:rPr>
              <w:t>梁净跨</w:t>
            </w:r>
            <w:r w:rsidR="00D00557">
              <w:rPr>
                <w:rFonts w:hint="eastAsia"/>
                <w:szCs w:val="22"/>
              </w:rPr>
              <w:t>度</w:t>
            </w:r>
            <w:r>
              <w:rPr>
                <w:rFonts w:hint="eastAsia"/>
                <w:szCs w:val="22"/>
              </w:rPr>
              <w:t>（单位</w:t>
            </w:r>
            <w:r>
              <w:rPr>
                <w:rFonts w:hint="eastAsia"/>
                <w:szCs w:val="22"/>
              </w:rPr>
              <w:t>m</w:t>
            </w:r>
            <w:r w:rsidR="00706D77">
              <w:rPr>
                <w:rFonts w:hint="eastAsia"/>
                <w:szCs w:val="22"/>
              </w:rPr>
              <w:t>m</w:t>
            </w:r>
            <w:r>
              <w:rPr>
                <w:rFonts w:hint="eastAsia"/>
                <w:szCs w:val="22"/>
              </w:rPr>
              <w:t>）；</w:t>
            </w:r>
          </w:p>
        </w:tc>
      </w:tr>
    </w:tbl>
    <w:p w14:paraId="5C87BC1B" w14:textId="0DD0D323" w:rsidR="003F090C" w:rsidRDefault="00934C44">
      <w:pPr>
        <w:pStyle w:val="2"/>
      </w:pPr>
      <w:r>
        <w:rPr>
          <w:rFonts w:hint="eastAsia"/>
        </w:rPr>
        <w:t>抗剪</w:t>
      </w:r>
      <w:r w:rsidR="009D4E5F">
        <w:rPr>
          <w:rFonts w:hint="eastAsia"/>
        </w:rPr>
        <w:t>连接件设计</w:t>
      </w:r>
    </w:p>
    <w:p w14:paraId="5E484FEB" w14:textId="7DAE6F13" w:rsidR="003F090C" w:rsidRDefault="00636E50" w:rsidP="00636E50">
      <w:pPr>
        <w:pStyle w:val="3"/>
        <w:rPr>
          <w:color w:val="auto"/>
        </w:rPr>
      </w:pPr>
      <w:r w:rsidRPr="00636E50">
        <w:rPr>
          <w:rFonts w:hint="eastAsia"/>
          <w:color w:val="auto"/>
        </w:rPr>
        <w:t>组合</w:t>
      </w:r>
      <w:r>
        <w:rPr>
          <w:rFonts w:hint="eastAsia"/>
          <w:color w:val="auto"/>
        </w:rPr>
        <w:t>框架</w:t>
      </w:r>
      <w:r w:rsidRPr="00636E50">
        <w:rPr>
          <w:rFonts w:hint="eastAsia"/>
          <w:color w:val="auto"/>
        </w:rPr>
        <w:t>梁的抗剪连接件宜采用圆柱头焊钉，也可采用槽钢或有可靠依据的其它类型连接件（图</w:t>
      </w:r>
      <w:r>
        <w:rPr>
          <w:color w:val="auto"/>
        </w:rPr>
        <w:t>6.2.1</w:t>
      </w:r>
      <w:r w:rsidRPr="00636E50">
        <w:rPr>
          <w:rFonts w:hint="eastAsia"/>
          <w:color w:val="auto"/>
        </w:rPr>
        <w:t>）。单个抗剪连接件</w:t>
      </w:r>
      <w:proofErr w:type="gramStart"/>
      <w:r w:rsidRPr="00636E50">
        <w:rPr>
          <w:rFonts w:hint="eastAsia"/>
          <w:color w:val="auto"/>
        </w:rPr>
        <w:t>的受剪承载力</w:t>
      </w:r>
      <w:proofErr w:type="gramEnd"/>
      <w:r w:rsidRPr="00636E50">
        <w:rPr>
          <w:rFonts w:hint="eastAsia"/>
          <w:color w:val="auto"/>
        </w:rPr>
        <w:t>设计值由下列公式确定：</w:t>
      </w:r>
    </w:p>
    <w:p w14:paraId="47CE2244" w14:textId="14B8AD15" w:rsidR="00643B4D" w:rsidRDefault="00C459E4" w:rsidP="00643B4D">
      <w:pPr>
        <w:pStyle w:val="a0"/>
        <w:numPr>
          <w:ilvl w:val="0"/>
          <w:numId w:val="0"/>
        </w:numPr>
        <w:ind w:left="17"/>
        <w:jc w:val="center"/>
        <w:rPr>
          <w:rFonts w:ascii="Times New Roman" w:hAnsi="Times New Roman"/>
          <w:bCs/>
          <w:szCs w:val="24"/>
        </w:rPr>
      </w:pPr>
      <w:r w:rsidRPr="00C459E4">
        <w:rPr>
          <w:rFonts w:hint="eastAsia"/>
          <w:noProof/>
        </w:rPr>
        <w:drawing>
          <wp:inline distT="0" distB="0" distL="0" distR="0" wp14:anchorId="1A572537" wp14:editId="1E2F395F">
            <wp:extent cx="1007745" cy="677545"/>
            <wp:effectExtent l="0" t="0" r="1905"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07745" cy="677545"/>
                    </a:xfrm>
                    <a:prstGeom prst="rect">
                      <a:avLst/>
                    </a:prstGeom>
                    <a:noFill/>
                    <a:ln>
                      <a:noFill/>
                    </a:ln>
                  </pic:spPr>
                </pic:pic>
              </a:graphicData>
            </a:graphic>
          </wp:inline>
        </w:drawing>
      </w:r>
      <w:r w:rsidR="00643B4D">
        <w:rPr>
          <w:rFonts w:ascii="Times New Roman" w:hAnsi="Times New Roman" w:hint="eastAsia"/>
          <w:bCs/>
          <w:szCs w:val="24"/>
        </w:rPr>
        <w:t xml:space="preserve"> </w:t>
      </w:r>
      <w:r w:rsidR="00643B4D">
        <w:rPr>
          <w:rFonts w:ascii="Times New Roman" w:hAnsi="Times New Roman"/>
          <w:bCs/>
          <w:szCs w:val="24"/>
        </w:rPr>
        <w:t xml:space="preserve">     </w:t>
      </w:r>
      <w:r w:rsidRPr="00C459E4">
        <w:rPr>
          <w:noProof/>
        </w:rPr>
        <w:drawing>
          <wp:inline distT="0" distB="0" distL="0" distR="0" wp14:anchorId="1ADA1CAC" wp14:editId="4B77C564">
            <wp:extent cx="1007745" cy="677545"/>
            <wp:effectExtent l="0" t="0" r="1905"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07745" cy="677545"/>
                    </a:xfrm>
                    <a:prstGeom prst="rect">
                      <a:avLst/>
                    </a:prstGeom>
                    <a:noFill/>
                    <a:ln>
                      <a:noFill/>
                    </a:ln>
                  </pic:spPr>
                </pic:pic>
              </a:graphicData>
            </a:graphic>
          </wp:inline>
        </w:drawing>
      </w:r>
    </w:p>
    <w:p w14:paraId="6055FDAF" w14:textId="740DF4E3" w:rsidR="00643B4D" w:rsidRPr="00643B4D" w:rsidRDefault="00643B4D" w:rsidP="00643B4D">
      <w:pPr>
        <w:pStyle w:val="a0"/>
        <w:numPr>
          <w:ilvl w:val="0"/>
          <w:numId w:val="0"/>
        </w:numPr>
        <w:ind w:left="17"/>
        <w:jc w:val="center"/>
        <w:rPr>
          <w:rFonts w:ascii="Times New Roman" w:hAnsi="Times New Roman"/>
          <w:bCs/>
          <w:sz w:val="18"/>
          <w:szCs w:val="18"/>
        </w:rPr>
      </w:pPr>
      <w:r>
        <w:rPr>
          <w:rFonts w:ascii="Times New Roman" w:hAnsi="Times New Roman"/>
          <w:bCs/>
          <w:sz w:val="18"/>
          <w:szCs w:val="18"/>
        </w:rPr>
        <w:t xml:space="preserve">(a) </w:t>
      </w:r>
      <w:r>
        <w:rPr>
          <w:rFonts w:ascii="Times New Roman" w:hAnsi="Times New Roman" w:hint="eastAsia"/>
          <w:bCs/>
          <w:sz w:val="18"/>
          <w:szCs w:val="18"/>
        </w:rPr>
        <w:t>圆柱头焊钉连接件</w:t>
      </w:r>
      <w:r>
        <w:rPr>
          <w:rFonts w:ascii="Times New Roman" w:hAnsi="Times New Roman" w:hint="eastAsia"/>
          <w:bCs/>
          <w:sz w:val="18"/>
          <w:szCs w:val="18"/>
        </w:rPr>
        <w:t xml:space="preserve"> </w:t>
      </w:r>
      <w:r>
        <w:rPr>
          <w:rFonts w:ascii="Times New Roman" w:hAnsi="Times New Roman"/>
          <w:bCs/>
          <w:sz w:val="18"/>
          <w:szCs w:val="18"/>
        </w:rPr>
        <w:t xml:space="preserve">        (b) </w:t>
      </w:r>
      <w:r>
        <w:rPr>
          <w:rFonts w:ascii="Times New Roman" w:hAnsi="Times New Roman" w:hint="eastAsia"/>
          <w:bCs/>
          <w:sz w:val="18"/>
          <w:szCs w:val="18"/>
        </w:rPr>
        <w:t>槽钢连接件</w:t>
      </w:r>
    </w:p>
    <w:p w14:paraId="4A0573C1" w14:textId="2A0A28B1" w:rsidR="00643B4D" w:rsidRDefault="00643B4D" w:rsidP="00643B4D">
      <w:pPr>
        <w:spacing w:before="14"/>
        <w:ind w:firstLineChars="200" w:firstLine="420"/>
        <w:jc w:val="center"/>
      </w:pPr>
      <w:r>
        <w:rPr>
          <w:rFonts w:hint="eastAsia"/>
          <w:sz w:val="21"/>
          <w:szCs w:val="21"/>
        </w:rPr>
        <w:t>图</w:t>
      </w:r>
      <w:r w:rsidR="0092763E">
        <w:rPr>
          <w:rFonts w:hint="eastAsia"/>
          <w:sz w:val="21"/>
          <w:szCs w:val="21"/>
        </w:rPr>
        <w:t>6</w:t>
      </w:r>
      <w:r>
        <w:rPr>
          <w:sz w:val="21"/>
          <w:szCs w:val="21"/>
        </w:rPr>
        <w:t>.2.1</w:t>
      </w:r>
      <w:r>
        <w:rPr>
          <w:rFonts w:hint="eastAsia"/>
          <w:sz w:val="21"/>
          <w:szCs w:val="21"/>
        </w:rPr>
        <w:t xml:space="preserve"> </w:t>
      </w:r>
      <w:r>
        <w:rPr>
          <w:rFonts w:hint="eastAsia"/>
          <w:sz w:val="21"/>
          <w:szCs w:val="21"/>
        </w:rPr>
        <w:t>抗剪连接件的形式</w:t>
      </w:r>
    </w:p>
    <w:p w14:paraId="64B6ECF0" w14:textId="3D638859" w:rsidR="00242CF8" w:rsidRDefault="00242CF8" w:rsidP="008E24BC">
      <w:pPr>
        <w:pStyle w:val="a0"/>
        <w:numPr>
          <w:ilvl w:val="0"/>
          <w:numId w:val="18"/>
        </w:numPr>
        <w:rPr>
          <w:rFonts w:ascii="Times New Roman" w:hAnsi="Times New Roman"/>
          <w:szCs w:val="24"/>
        </w:rPr>
      </w:pPr>
      <w:r>
        <w:rPr>
          <w:rFonts w:ascii="Times New Roman" w:hAnsi="Times New Roman" w:hint="eastAsia"/>
          <w:szCs w:val="24"/>
        </w:rPr>
        <w:t>圆柱头焊钉连接件：</w:t>
      </w:r>
    </w:p>
    <w:tbl>
      <w:tblPr>
        <w:tblStyle w:val="aff3"/>
        <w:tblW w:w="87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850"/>
        <w:gridCol w:w="709"/>
        <w:gridCol w:w="4065"/>
        <w:gridCol w:w="2014"/>
        <w:gridCol w:w="11"/>
      </w:tblGrid>
      <w:tr w:rsidR="00242CF8" w14:paraId="1A20630E" w14:textId="77777777" w:rsidTr="00C81265">
        <w:tc>
          <w:tcPr>
            <w:tcW w:w="6759" w:type="dxa"/>
            <w:gridSpan w:val="4"/>
            <w:vAlign w:val="center"/>
          </w:tcPr>
          <w:p w14:paraId="7A4D063D" w14:textId="6D35D76F" w:rsidR="00242CF8" w:rsidRPr="00E03216" w:rsidRDefault="00242CF8" w:rsidP="00C81265">
            <w:pPr>
              <w:spacing w:before="14"/>
              <w:jc w:val="center"/>
              <w:rPr>
                <w:szCs w:val="22"/>
              </w:rPr>
            </w:pPr>
            <w:r w:rsidRPr="00242CF8">
              <w:rPr>
                <w:position w:val="-14"/>
                <w:szCs w:val="22"/>
              </w:rPr>
              <w:object w:dxaOrig="2820" w:dyaOrig="420" w14:anchorId="60C82C01">
                <v:shape id="_x0000_i1054" type="#_x0000_t75" style="width:142.6pt;height:22.6pt" o:ole="">
                  <v:imagedata r:id="rId80" o:title=""/>
                </v:shape>
                <o:OLEObject Type="Embed" ProgID="Equation.DSMT4" ShapeID="_x0000_i1054" DrawAspect="Content" ObjectID="_1774099086" r:id="rId81"/>
              </w:object>
            </w:r>
          </w:p>
        </w:tc>
        <w:tc>
          <w:tcPr>
            <w:tcW w:w="2025" w:type="dxa"/>
            <w:gridSpan w:val="2"/>
            <w:vAlign w:val="center"/>
          </w:tcPr>
          <w:p w14:paraId="77F5573B" w14:textId="391DA303" w:rsidR="00242CF8" w:rsidRDefault="00242CF8" w:rsidP="00242CF8">
            <w:pPr>
              <w:spacing w:before="14"/>
              <w:jc w:val="right"/>
            </w:pPr>
            <w:r>
              <w:rPr>
                <w:rFonts w:hint="eastAsia"/>
              </w:rPr>
              <w:t>(</w:t>
            </w:r>
            <w:r>
              <w:t>6.2.1-1</w:t>
            </w:r>
            <w:r>
              <w:rPr>
                <w:rFonts w:hint="eastAsia"/>
              </w:rPr>
              <w:t>)</w:t>
            </w:r>
          </w:p>
        </w:tc>
      </w:tr>
      <w:tr w:rsidR="00C61A59" w14:paraId="6194E8D9" w14:textId="77777777" w:rsidTr="008973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56ED831A" w14:textId="77777777" w:rsidR="00C61A59" w:rsidRDefault="00C61A59" w:rsidP="00C81265">
            <w:pPr>
              <w:jc w:val="left"/>
              <w:rPr>
                <w:i/>
                <w:iCs/>
              </w:rPr>
            </w:pPr>
            <w:r>
              <w:rPr>
                <w:rFonts w:hint="eastAsia"/>
              </w:rPr>
              <w:t>式中：</w:t>
            </w:r>
          </w:p>
        </w:tc>
        <w:tc>
          <w:tcPr>
            <w:tcW w:w="850" w:type="dxa"/>
            <w:tcBorders>
              <w:top w:val="nil"/>
              <w:left w:val="nil"/>
              <w:bottom w:val="nil"/>
              <w:right w:val="nil"/>
            </w:tcBorders>
          </w:tcPr>
          <w:p w14:paraId="70CB7022" w14:textId="05694FBC" w:rsidR="00C61A59" w:rsidRDefault="00C61A59" w:rsidP="00C81265">
            <w:pPr>
              <w:jc w:val="right"/>
            </w:pPr>
            <w:proofErr w:type="spellStart"/>
            <w:r w:rsidRPr="00C61A59">
              <w:rPr>
                <w:rFonts w:hint="eastAsia"/>
                <w:i/>
              </w:rPr>
              <w:t>E</w:t>
            </w:r>
            <w:r w:rsidRPr="00C61A59">
              <w:rPr>
                <w:vertAlign w:val="subscript"/>
              </w:rPr>
              <w:t>c</w:t>
            </w:r>
            <w:proofErr w:type="spellEnd"/>
          </w:p>
        </w:tc>
        <w:tc>
          <w:tcPr>
            <w:tcW w:w="709" w:type="dxa"/>
            <w:tcBorders>
              <w:top w:val="nil"/>
              <w:left w:val="nil"/>
              <w:bottom w:val="nil"/>
              <w:right w:val="nil"/>
            </w:tcBorders>
          </w:tcPr>
          <w:p w14:paraId="4799B393" w14:textId="77777777" w:rsidR="00C61A59" w:rsidRDefault="00C61A59" w:rsidP="00C81265">
            <w:pPr>
              <w:jc w:val="center"/>
            </w:pPr>
            <w:r>
              <w:t>——</w:t>
            </w:r>
          </w:p>
        </w:tc>
        <w:tc>
          <w:tcPr>
            <w:tcW w:w="6079" w:type="dxa"/>
            <w:gridSpan w:val="2"/>
            <w:tcBorders>
              <w:top w:val="nil"/>
              <w:left w:val="nil"/>
              <w:bottom w:val="nil"/>
              <w:right w:val="nil"/>
            </w:tcBorders>
          </w:tcPr>
          <w:p w14:paraId="6E8AE58B" w14:textId="79A3EF86" w:rsidR="00C61A59" w:rsidRDefault="00C61A59" w:rsidP="00C81265">
            <w:r>
              <w:rPr>
                <w:rFonts w:hint="eastAsia"/>
                <w:szCs w:val="22"/>
              </w:rPr>
              <w:t>混凝土的弹性模量</w:t>
            </w:r>
            <w:r w:rsidR="008E7539">
              <w:rPr>
                <w:rFonts w:hint="eastAsia"/>
                <w:szCs w:val="22"/>
              </w:rPr>
              <w:t>（</w:t>
            </w:r>
            <w:r w:rsidR="008E7539">
              <w:rPr>
                <w:rFonts w:hint="eastAsia"/>
                <w:szCs w:val="22"/>
              </w:rPr>
              <w:t>N</w:t>
            </w:r>
            <w:r w:rsidR="008E7539">
              <w:rPr>
                <w:szCs w:val="22"/>
              </w:rPr>
              <w:t>/mm</w:t>
            </w:r>
            <w:r w:rsidR="008E7539" w:rsidRPr="008E7539">
              <w:rPr>
                <w:szCs w:val="22"/>
                <w:vertAlign w:val="superscript"/>
              </w:rPr>
              <w:t>2</w:t>
            </w:r>
            <w:r w:rsidR="008E7539">
              <w:rPr>
                <w:rFonts w:hint="eastAsia"/>
                <w:szCs w:val="22"/>
              </w:rPr>
              <w:t>）</w:t>
            </w:r>
            <w:r w:rsidRPr="00E03216">
              <w:rPr>
                <w:rFonts w:hint="eastAsia"/>
                <w:szCs w:val="22"/>
              </w:rPr>
              <w:t>；</w:t>
            </w:r>
          </w:p>
        </w:tc>
      </w:tr>
      <w:tr w:rsidR="00C61A59" w:rsidRPr="00C61A59" w14:paraId="22A2BF7B" w14:textId="77777777" w:rsidTr="008973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28B5C7A4" w14:textId="77777777" w:rsidR="00C61A59" w:rsidRDefault="00C61A59" w:rsidP="00C81265">
            <w:pPr>
              <w:jc w:val="right"/>
              <w:rPr>
                <w:rFonts w:ascii="Symbol" w:hAnsi="Symbol" w:hint="eastAsia"/>
                <w:i/>
              </w:rPr>
            </w:pPr>
          </w:p>
        </w:tc>
        <w:tc>
          <w:tcPr>
            <w:tcW w:w="850" w:type="dxa"/>
            <w:tcBorders>
              <w:top w:val="nil"/>
              <w:left w:val="nil"/>
              <w:bottom w:val="nil"/>
              <w:right w:val="nil"/>
            </w:tcBorders>
          </w:tcPr>
          <w:p w14:paraId="60B8AD40" w14:textId="36A68536" w:rsidR="00C61A59" w:rsidRDefault="00C61A59" w:rsidP="00C81265">
            <w:pPr>
              <w:jc w:val="right"/>
            </w:pPr>
            <w:r w:rsidRPr="00C61A59">
              <w:rPr>
                <w:rFonts w:hint="eastAsia"/>
                <w:i/>
              </w:rPr>
              <w:t>A</w:t>
            </w:r>
            <w:r w:rsidRPr="00C61A59">
              <w:rPr>
                <w:vertAlign w:val="subscript"/>
              </w:rPr>
              <w:t>s</w:t>
            </w:r>
          </w:p>
        </w:tc>
        <w:tc>
          <w:tcPr>
            <w:tcW w:w="709" w:type="dxa"/>
            <w:tcBorders>
              <w:top w:val="nil"/>
              <w:left w:val="nil"/>
              <w:bottom w:val="nil"/>
              <w:right w:val="nil"/>
            </w:tcBorders>
          </w:tcPr>
          <w:p w14:paraId="27DB65D0" w14:textId="77777777" w:rsidR="00C61A59" w:rsidRDefault="00C61A59" w:rsidP="00C81265">
            <w:pPr>
              <w:jc w:val="center"/>
            </w:pPr>
            <w:r>
              <w:t>——</w:t>
            </w:r>
          </w:p>
        </w:tc>
        <w:tc>
          <w:tcPr>
            <w:tcW w:w="6079" w:type="dxa"/>
            <w:gridSpan w:val="2"/>
            <w:tcBorders>
              <w:top w:val="nil"/>
              <w:left w:val="nil"/>
              <w:bottom w:val="nil"/>
              <w:right w:val="nil"/>
            </w:tcBorders>
          </w:tcPr>
          <w:p w14:paraId="26DDB62E" w14:textId="6C6B8ADB" w:rsidR="00C61A59" w:rsidRDefault="00C61A59" w:rsidP="00C81265">
            <w:r>
              <w:rPr>
                <w:rFonts w:hint="eastAsia"/>
                <w:szCs w:val="22"/>
              </w:rPr>
              <w:t>圆柱头焊钉钉杆截面面积</w:t>
            </w:r>
            <w:r w:rsidR="008E7539">
              <w:rPr>
                <w:rFonts w:hint="eastAsia"/>
                <w:szCs w:val="22"/>
              </w:rPr>
              <w:t>（</w:t>
            </w:r>
            <w:r w:rsidR="008E7539">
              <w:rPr>
                <w:rFonts w:hint="eastAsia"/>
                <w:szCs w:val="22"/>
              </w:rPr>
              <w:t>m</w:t>
            </w:r>
            <w:r w:rsidR="008E7539">
              <w:rPr>
                <w:szCs w:val="22"/>
              </w:rPr>
              <w:t>m</w:t>
            </w:r>
            <w:r w:rsidR="008E7539" w:rsidRPr="008E7539">
              <w:rPr>
                <w:szCs w:val="22"/>
                <w:vertAlign w:val="superscript"/>
              </w:rPr>
              <w:t>2</w:t>
            </w:r>
            <w:r w:rsidR="008E7539">
              <w:rPr>
                <w:rFonts w:hint="eastAsia"/>
                <w:szCs w:val="22"/>
              </w:rPr>
              <w:t>）</w:t>
            </w:r>
            <w:r>
              <w:rPr>
                <w:rFonts w:hint="eastAsia"/>
                <w:szCs w:val="22"/>
              </w:rPr>
              <w:t>；</w:t>
            </w:r>
          </w:p>
        </w:tc>
      </w:tr>
      <w:tr w:rsidR="008973BE" w:rsidRPr="00C61A59" w14:paraId="776320C2" w14:textId="77777777" w:rsidTr="008973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1CCD2780" w14:textId="77777777" w:rsidR="008973BE" w:rsidRDefault="008973BE" w:rsidP="008973BE">
            <w:pPr>
              <w:jc w:val="right"/>
              <w:rPr>
                <w:rFonts w:ascii="Symbol" w:hAnsi="Symbol" w:hint="eastAsia"/>
                <w:i/>
              </w:rPr>
            </w:pPr>
          </w:p>
        </w:tc>
        <w:tc>
          <w:tcPr>
            <w:tcW w:w="850" w:type="dxa"/>
            <w:tcBorders>
              <w:top w:val="nil"/>
              <w:left w:val="nil"/>
              <w:bottom w:val="nil"/>
              <w:right w:val="nil"/>
            </w:tcBorders>
          </w:tcPr>
          <w:p w14:paraId="05711479" w14:textId="068D163F" w:rsidR="008973BE" w:rsidRPr="00C61A59" w:rsidRDefault="008973BE" w:rsidP="008973BE">
            <w:pPr>
              <w:jc w:val="right"/>
              <w:rPr>
                <w:i/>
              </w:rPr>
            </w:pPr>
            <w:r>
              <w:rPr>
                <w:rFonts w:hint="eastAsia"/>
                <w:i/>
              </w:rPr>
              <w:t>f</w:t>
            </w:r>
            <w:r w:rsidRPr="00C61A59">
              <w:rPr>
                <w:rFonts w:hint="eastAsia"/>
                <w:vertAlign w:val="subscript"/>
              </w:rPr>
              <w:t>u</w:t>
            </w:r>
          </w:p>
        </w:tc>
        <w:tc>
          <w:tcPr>
            <w:tcW w:w="709" w:type="dxa"/>
            <w:tcBorders>
              <w:top w:val="nil"/>
              <w:left w:val="nil"/>
              <w:bottom w:val="nil"/>
              <w:right w:val="nil"/>
            </w:tcBorders>
          </w:tcPr>
          <w:p w14:paraId="5E2B178F" w14:textId="1B42B776" w:rsidR="008973BE" w:rsidRDefault="008973BE" w:rsidP="008973BE">
            <w:pPr>
              <w:jc w:val="center"/>
            </w:pPr>
            <w:r>
              <w:t>——</w:t>
            </w:r>
          </w:p>
        </w:tc>
        <w:tc>
          <w:tcPr>
            <w:tcW w:w="6079" w:type="dxa"/>
            <w:gridSpan w:val="2"/>
            <w:tcBorders>
              <w:top w:val="nil"/>
              <w:left w:val="nil"/>
              <w:bottom w:val="nil"/>
              <w:right w:val="nil"/>
            </w:tcBorders>
          </w:tcPr>
          <w:p w14:paraId="3633AC3B" w14:textId="0302B20F" w:rsidR="008973BE" w:rsidRDefault="008973BE" w:rsidP="008973BE">
            <w:pPr>
              <w:rPr>
                <w:szCs w:val="22"/>
              </w:rPr>
            </w:pPr>
            <w:r w:rsidRPr="00C61A59">
              <w:rPr>
                <w:rFonts w:hint="eastAsia"/>
                <w:szCs w:val="22"/>
              </w:rPr>
              <w:t>圆柱头焊钉极限抗拉强度设计值，需满足《电弧螺柱焊用圆柱头焊钉》</w:t>
            </w:r>
            <w:r w:rsidRPr="00C61A59">
              <w:rPr>
                <w:rFonts w:hint="eastAsia"/>
                <w:szCs w:val="22"/>
              </w:rPr>
              <w:t>GB/T 10433</w:t>
            </w:r>
            <w:r w:rsidRPr="00C61A59">
              <w:rPr>
                <w:rFonts w:hint="eastAsia"/>
                <w:szCs w:val="22"/>
              </w:rPr>
              <w:t>的要求</w:t>
            </w:r>
            <w:r w:rsidR="008E7539">
              <w:rPr>
                <w:rFonts w:hint="eastAsia"/>
                <w:szCs w:val="22"/>
              </w:rPr>
              <w:t>（</w:t>
            </w:r>
            <w:r w:rsidR="008E7539">
              <w:rPr>
                <w:rFonts w:hint="eastAsia"/>
                <w:szCs w:val="22"/>
              </w:rPr>
              <w:t>N</w:t>
            </w:r>
            <w:r w:rsidR="008E7539">
              <w:rPr>
                <w:szCs w:val="22"/>
              </w:rPr>
              <w:t>/mm</w:t>
            </w:r>
            <w:r w:rsidR="008E7539" w:rsidRPr="008E7539">
              <w:rPr>
                <w:szCs w:val="22"/>
                <w:vertAlign w:val="superscript"/>
              </w:rPr>
              <w:t>2</w:t>
            </w:r>
            <w:r w:rsidR="008E7539">
              <w:rPr>
                <w:rFonts w:hint="eastAsia"/>
                <w:szCs w:val="22"/>
              </w:rPr>
              <w:t>）</w:t>
            </w:r>
            <w:r w:rsidRPr="00C61A59">
              <w:rPr>
                <w:rFonts w:hint="eastAsia"/>
                <w:szCs w:val="22"/>
              </w:rPr>
              <w:t>。</w:t>
            </w:r>
          </w:p>
        </w:tc>
      </w:tr>
    </w:tbl>
    <w:p w14:paraId="4F4A8FA2" w14:textId="3ADB2EE2" w:rsidR="00242CF8" w:rsidRPr="00242CF8" w:rsidRDefault="00242CF8" w:rsidP="008E24BC">
      <w:pPr>
        <w:pStyle w:val="a0"/>
        <w:numPr>
          <w:ilvl w:val="0"/>
          <w:numId w:val="18"/>
        </w:numPr>
        <w:rPr>
          <w:rFonts w:ascii="Times New Roman" w:hAnsi="Times New Roman"/>
          <w:szCs w:val="24"/>
        </w:rPr>
      </w:pPr>
      <w:r>
        <w:rPr>
          <w:rFonts w:ascii="Times New Roman" w:hAnsi="Times New Roman" w:hint="eastAsia"/>
          <w:szCs w:val="24"/>
        </w:rPr>
        <w:t>槽钢连接件</w:t>
      </w:r>
      <w:r w:rsidR="00E05BC3">
        <w:rPr>
          <w:rFonts w:ascii="Times New Roman" w:hAnsi="Times New Roman" w:hint="eastAsia"/>
          <w:szCs w:val="24"/>
        </w:rPr>
        <w:t>：</w:t>
      </w:r>
    </w:p>
    <w:tbl>
      <w:tblPr>
        <w:tblStyle w:val="aff3"/>
        <w:tblW w:w="87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850"/>
        <w:gridCol w:w="709"/>
        <w:gridCol w:w="4065"/>
        <w:gridCol w:w="2014"/>
        <w:gridCol w:w="11"/>
      </w:tblGrid>
      <w:tr w:rsidR="0011247C" w14:paraId="1FE3018D" w14:textId="77777777" w:rsidTr="00C81265">
        <w:tc>
          <w:tcPr>
            <w:tcW w:w="6759" w:type="dxa"/>
            <w:gridSpan w:val="4"/>
            <w:vAlign w:val="center"/>
          </w:tcPr>
          <w:p w14:paraId="01A2550C" w14:textId="700BFE21" w:rsidR="0011247C" w:rsidRPr="00E03216" w:rsidRDefault="0011247C" w:rsidP="00C81265">
            <w:pPr>
              <w:spacing w:before="14"/>
              <w:jc w:val="center"/>
              <w:rPr>
                <w:szCs w:val="22"/>
              </w:rPr>
            </w:pPr>
            <w:r w:rsidRPr="00242CF8">
              <w:rPr>
                <w:position w:val="-14"/>
                <w:szCs w:val="22"/>
              </w:rPr>
              <w:object w:dxaOrig="2820" w:dyaOrig="420" w14:anchorId="54CE1902">
                <v:shape id="_x0000_i1055" type="#_x0000_t75" style="width:142.6pt;height:22.6pt" o:ole="">
                  <v:imagedata r:id="rId82" o:title=""/>
                </v:shape>
                <o:OLEObject Type="Embed" ProgID="Equation.DSMT4" ShapeID="_x0000_i1055" DrawAspect="Content" ObjectID="_1774099087" r:id="rId83"/>
              </w:object>
            </w:r>
          </w:p>
        </w:tc>
        <w:tc>
          <w:tcPr>
            <w:tcW w:w="2025" w:type="dxa"/>
            <w:gridSpan w:val="2"/>
            <w:vAlign w:val="center"/>
          </w:tcPr>
          <w:p w14:paraId="4BA54F60" w14:textId="7422EE12" w:rsidR="0011247C" w:rsidRDefault="0011247C" w:rsidP="00142DCA">
            <w:pPr>
              <w:spacing w:before="14"/>
              <w:jc w:val="right"/>
            </w:pPr>
            <w:r>
              <w:rPr>
                <w:rFonts w:hint="eastAsia"/>
              </w:rPr>
              <w:t>(</w:t>
            </w:r>
            <w:r>
              <w:t>6.2.1-</w:t>
            </w:r>
            <w:r w:rsidR="00142DCA">
              <w:t>2</w:t>
            </w:r>
            <w:r>
              <w:rPr>
                <w:rFonts w:hint="eastAsia"/>
              </w:rPr>
              <w:t>)</w:t>
            </w:r>
          </w:p>
        </w:tc>
      </w:tr>
      <w:tr w:rsidR="00E05BC3" w14:paraId="14A87269" w14:textId="77777777" w:rsidTr="00C812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1F1B0245" w14:textId="77777777" w:rsidR="00E05BC3" w:rsidRDefault="00E05BC3" w:rsidP="00C81265">
            <w:pPr>
              <w:jc w:val="left"/>
              <w:rPr>
                <w:i/>
                <w:iCs/>
              </w:rPr>
            </w:pPr>
            <w:r>
              <w:rPr>
                <w:rFonts w:hint="eastAsia"/>
              </w:rPr>
              <w:t>式中：</w:t>
            </w:r>
          </w:p>
        </w:tc>
        <w:tc>
          <w:tcPr>
            <w:tcW w:w="850" w:type="dxa"/>
            <w:tcBorders>
              <w:top w:val="nil"/>
              <w:left w:val="nil"/>
              <w:bottom w:val="nil"/>
              <w:right w:val="nil"/>
            </w:tcBorders>
          </w:tcPr>
          <w:p w14:paraId="6A32C19E" w14:textId="34E372B2" w:rsidR="00E05BC3" w:rsidRDefault="00E05BC3" w:rsidP="00C81265">
            <w:pPr>
              <w:jc w:val="right"/>
            </w:pPr>
            <w:r>
              <w:rPr>
                <w:i/>
              </w:rPr>
              <w:t>t</w:t>
            </w:r>
          </w:p>
        </w:tc>
        <w:tc>
          <w:tcPr>
            <w:tcW w:w="709" w:type="dxa"/>
            <w:tcBorders>
              <w:top w:val="nil"/>
              <w:left w:val="nil"/>
              <w:bottom w:val="nil"/>
              <w:right w:val="nil"/>
            </w:tcBorders>
          </w:tcPr>
          <w:p w14:paraId="383ABF36" w14:textId="77777777" w:rsidR="00E05BC3" w:rsidRDefault="00E05BC3" w:rsidP="00C81265">
            <w:pPr>
              <w:jc w:val="center"/>
            </w:pPr>
            <w:r>
              <w:t>——</w:t>
            </w:r>
          </w:p>
        </w:tc>
        <w:tc>
          <w:tcPr>
            <w:tcW w:w="6079" w:type="dxa"/>
            <w:gridSpan w:val="2"/>
            <w:tcBorders>
              <w:top w:val="nil"/>
              <w:left w:val="nil"/>
              <w:bottom w:val="nil"/>
              <w:right w:val="nil"/>
            </w:tcBorders>
          </w:tcPr>
          <w:p w14:paraId="40C65B46" w14:textId="055A214C" w:rsidR="00E05BC3" w:rsidRDefault="00E05BC3" w:rsidP="00C81265">
            <w:r>
              <w:rPr>
                <w:rFonts w:hint="eastAsia"/>
                <w:szCs w:val="22"/>
              </w:rPr>
              <w:t>槽钢翼缘的平均厚度</w:t>
            </w:r>
            <w:r w:rsidR="00817C37">
              <w:rPr>
                <w:rFonts w:hint="eastAsia"/>
                <w:szCs w:val="22"/>
              </w:rPr>
              <w:t>（</w:t>
            </w:r>
            <w:r w:rsidR="00817C37">
              <w:rPr>
                <w:rFonts w:hint="eastAsia"/>
                <w:szCs w:val="22"/>
              </w:rPr>
              <w:t>mm</w:t>
            </w:r>
            <w:r w:rsidR="00817C37">
              <w:rPr>
                <w:rFonts w:hint="eastAsia"/>
                <w:szCs w:val="22"/>
              </w:rPr>
              <w:t>）</w:t>
            </w:r>
            <w:r w:rsidRPr="00E03216">
              <w:rPr>
                <w:rFonts w:hint="eastAsia"/>
                <w:szCs w:val="22"/>
              </w:rPr>
              <w:t>；</w:t>
            </w:r>
          </w:p>
        </w:tc>
      </w:tr>
      <w:tr w:rsidR="00E05BC3" w:rsidRPr="00C61A59" w14:paraId="00F9A5BB" w14:textId="77777777" w:rsidTr="00C812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1D39E1CA" w14:textId="77777777" w:rsidR="00E05BC3" w:rsidRDefault="00E05BC3" w:rsidP="00C81265">
            <w:pPr>
              <w:jc w:val="right"/>
              <w:rPr>
                <w:rFonts w:ascii="Symbol" w:hAnsi="Symbol" w:hint="eastAsia"/>
                <w:i/>
              </w:rPr>
            </w:pPr>
          </w:p>
        </w:tc>
        <w:tc>
          <w:tcPr>
            <w:tcW w:w="850" w:type="dxa"/>
            <w:tcBorders>
              <w:top w:val="nil"/>
              <w:left w:val="nil"/>
              <w:bottom w:val="nil"/>
              <w:right w:val="nil"/>
            </w:tcBorders>
          </w:tcPr>
          <w:p w14:paraId="5097CC56" w14:textId="15F6CB07" w:rsidR="00E05BC3" w:rsidRDefault="00E05BC3" w:rsidP="00C81265">
            <w:pPr>
              <w:jc w:val="right"/>
            </w:pPr>
            <w:proofErr w:type="spellStart"/>
            <w:r>
              <w:rPr>
                <w:i/>
              </w:rPr>
              <w:t>t</w:t>
            </w:r>
            <w:r>
              <w:rPr>
                <w:vertAlign w:val="subscript"/>
              </w:rPr>
              <w:t>w</w:t>
            </w:r>
            <w:proofErr w:type="spellEnd"/>
          </w:p>
        </w:tc>
        <w:tc>
          <w:tcPr>
            <w:tcW w:w="709" w:type="dxa"/>
            <w:tcBorders>
              <w:top w:val="nil"/>
              <w:left w:val="nil"/>
              <w:bottom w:val="nil"/>
              <w:right w:val="nil"/>
            </w:tcBorders>
          </w:tcPr>
          <w:p w14:paraId="6A86E3CB" w14:textId="77777777" w:rsidR="00E05BC3" w:rsidRDefault="00E05BC3" w:rsidP="00C81265">
            <w:pPr>
              <w:jc w:val="center"/>
            </w:pPr>
            <w:r>
              <w:t>——</w:t>
            </w:r>
          </w:p>
        </w:tc>
        <w:tc>
          <w:tcPr>
            <w:tcW w:w="6079" w:type="dxa"/>
            <w:gridSpan w:val="2"/>
            <w:tcBorders>
              <w:top w:val="nil"/>
              <w:left w:val="nil"/>
              <w:bottom w:val="nil"/>
              <w:right w:val="nil"/>
            </w:tcBorders>
          </w:tcPr>
          <w:p w14:paraId="53DDD9CE" w14:textId="22345B05" w:rsidR="00E05BC3" w:rsidRDefault="00E05BC3" w:rsidP="00C81265">
            <w:r>
              <w:rPr>
                <w:rFonts w:hint="eastAsia"/>
                <w:szCs w:val="22"/>
              </w:rPr>
              <w:t>槽钢腹板的厚度</w:t>
            </w:r>
            <w:r w:rsidR="00817C37">
              <w:rPr>
                <w:rFonts w:hint="eastAsia"/>
                <w:szCs w:val="22"/>
              </w:rPr>
              <w:t>（</w:t>
            </w:r>
            <w:r w:rsidR="00817C37">
              <w:rPr>
                <w:rFonts w:hint="eastAsia"/>
                <w:szCs w:val="22"/>
              </w:rPr>
              <w:t>mm</w:t>
            </w:r>
            <w:r w:rsidR="00817C37">
              <w:rPr>
                <w:rFonts w:hint="eastAsia"/>
                <w:szCs w:val="22"/>
              </w:rPr>
              <w:t>）</w:t>
            </w:r>
            <w:r>
              <w:rPr>
                <w:rFonts w:hint="eastAsia"/>
                <w:szCs w:val="22"/>
              </w:rPr>
              <w:t>；</w:t>
            </w:r>
          </w:p>
        </w:tc>
      </w:tr>
      <w:tr w:rsidR="00E05BC3" w:rsidRPr="00C61A59" w14:paraId="21929CB8" w14:textId="77777777" w:rsidTr="00C812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0457AE03" w14:textId="77777777" w:rsidR="00E05BC3" w:rsidRDefault="00E05BC3" w:rsidP="00C81265">
            <w:pPr>
              <w:jc w:val="right"/>
              <w:rPr>
                <w:rFonts w:ascii="Symbol" w:hAnsi="Symbol" w:hint="eastAsia"/>
                <w:i/>
              </w:rPr>
            </w:pPr>
          </w:p>
        </w:tc>
        <w:tc>
          <w:tcPr>
            <w:tcW w:w="850" w:type="dxa"/>
            <w:tcBorders>
              <w:top w:val="nil"/>
              <w:left w:val="nil"/>
              <w:bottom w:val="nil"/>
              <w:right w:val="nil"/>
            </w:tcBorders>
          </w:tcPr>
          <w:p w14:paraId="32BB499C" w14:textId="39209B37" w:rsidR="00E05BC3" w:rsidRPr="00C61A59" w:rsidRDefault="00E05BC3" w:rsidP="00C81265">
            <w:pPr>
              <w:jc w:val="right"/>
              <w:rPr>
                <w:i/>
              </w:rPr>
            </w:pPr>
            <w:r>
              <w:rPr>
                <w:i/>
              </w:rPr>
              <w:t>l</w:t>
            </w:r>
            <w:r>
              <w:rPr>
                <w:vertAlign w:val="subscript"/>
              </w:rPr>
              <w:t>c</w:t>
            </w:r>
          </w:p>
        </w:tc>
        <w:tc>
          <w:tcPr>
            <w:tcW w:w="709" w:type="dxa"/>
            <w:tcBorders>
              <w:top w:val="nil"/>
              <w:left w:val="nil"/>
              <w:bottom w:val="nil"/>
              <w:right w:val="nil"/>
            </w:tcBorders>
          </w:tcPr>
          <w:p w14:paraId="5603C490" w14:textId="77777777" w:rsidR="00E05BC3" w:rsidRDefault="00E05BC3" w:rsidP="00C81265">
            <w:pPr>
              <w:jc w:val="center"/>
            </w:pPr>
            <w:r>
              <w:t>——</w:t>
            </w:r>
          </w:p>
        </w:tc>
        <w:tc>
          <w:tcPr>
            <w:tcW w:w="6079" w:type="dxa"/>
            <w:gridSpan w:val="2"/>
            <w:tcBorders>
              <w:top w:val="nil"/>
              <w:left w:val="nil"/>
              <w:bottom w:val="nil"/>
              <w:right w:val="nil"/>
            </w:tcBorders>
          </w:tcPr>
          <w:p w14:paraId="6998AF86" w14:textId="79FEF82F" w:rsidR="00E05BC3" w:rsidRDefault="00E05BC3" w:rsidP="00C81265">
            <w:pPr>
              <w:rPr>
                <w:szCs w:val="22"/>
              </w:rPr>
            </w:pPr>
            <w:r>
              <w:rPr>
                <w:rFonts w:hint="eastAsia"/>
                <w:szCs w:val="22"/>
              </w:rPr>
              <w:t>槽钢的长度</w:t>
            </w:r>
            <w:r w:rsidR="00817C37">
              <w:rPr>
                <w:rFonts w:hint="eastAsia"/>
                <w:szCs w:val="22"/>
              </w:rPr>
              <w:t>（</w:t>
            </w:r>
            <w:r w:rsidR="00817C37">
              <w:rPr>
                <w:rFonts w:hint="eastAsia"/>
                <w:szCs w:val="22"/>
              </w:rPr>
              <w:t>mm</w:t>
            </w:r>
            <w:r w:rsidR="00817C37">
              <w:rPr>
                <w:rFonts w:hint="eastAsia"/>
                <w:szCs w:val="22"/>
              </w:rPr>
              <w:t>）</w:t>
            </w:r>
            <w:r w:rsidRPr="00C61A59">
              <w:rPr>
                <w:rFonts w:hint="eastAsia"/>
                <w:szCs w:val="22"/>
              </w:rPr>
              <w:t>。</w:t>
            </w:r>
          </w:p>
        </w:tc>
      </w:tr>
    </w:tbl>
    <w:p w14:paraId="1AAC03F6" w14:textId="596BE91A" w:rsidR="00E05BC3" w:rsidRDefault="00E05BC3" w:rsidP="00E05BC3">
      <w:pPr>
        <w:pStyle w:val="3"/>
        <w:numPr>
          <w:ilvl w:val="0"/>
          <w:numId w:val="0"/>
        </w:numPr>
        <w:ind w:firstLineChars="200" w:firstLine="480"/>
        <w:rPr>
          <w:color w:val="auto"/>
        </w:rPr>
      </w:pPr>
      <w:r>
        <w:rPr>
          <w:rFonts w:hint="eastAsia"/>
          <w:color w:val="auto"/>
        </w:rPr>
        <w:t>槽钢</w:t>
      </w:r>
      <w:r w:rsidRPr="00E05BC3">
        <w:rPr>
          <w:rFonts w:hint="eastAsia"/>
          <w:color w:val="auto"/>
        </w:rPr>
        <w:t>连接件通过</w:t>
      </w:r>
      <w:proofErr w:type="gramStart"/>
      <w:r w:rsidRPr="00E05BC3">
        <w:rPr>
          <w:rFonts w:hint="eastAsia"/>
          <w:color w:val="auto"/>
        </w:rPr>
        <w:t>肢尖肢背</w:t>
      </w:r>
      <w:proofErr w:type="gramEnd"/>
      <w:r w:rsidRPr="00E05BC3">
        <w:rPr>
          <w:rFonts w:hint="eastAsia"/>
          <w:color w:val="auto"/>
        </w:rPr>
        <w:t>两条通长角焊缝与钢梁连接，角焊缝按承受该连接件</w:t>
      </w:r>
      <w:proofErr w:type="gramStart"/>
      <w:r w:rsidRPr="00E05BC3">
        <w:rPr>
          <w:rFonts w:hint="eastAsia"/>
          <w:color w:val="auto"/>
        </w:rPr>
        <w:t>的受剪承载力</w:t>
      </w:r>
      <w:proofErr w:type="gramEnd"/>
      <w:r w:rsidRPr="00E05BC3">
        <w:rPr>
          <w:rFonts w:hint="eastAsia"/>
          <w:color w:val="auto"/>
        </w:rPr>
        <w:t>设计值</w:t>
      </w:r>
      <w:r w:rsidRPr="00E05BC3">
        <w:rPr>
          <w:position w:val="-12"/>
          <w:szCs w:val="22"/>
        </w:rPr>
        <w:object w:dxaOrig="340" w:dyaOrig="380" w14:anchorId="68E6FF85">
          <v:shape id="_x0000_i1056" type="#_x0000_t75" style="width:16.95pt;height:17.65pt" o:ole="">
            <v:imagedata r:id="rId15" o:title=""/>
          </v:shape>
          <o:OLEObject Type="Embed" ProgID="Equation.DSMT4" ShapeID="_x0000_i1056" DrawAspect="Content" ObjectID="_1774099088" r:id="rId84"/>
        </w:object>
      </w:r>
      <w:r w:rsidRPr="00E05BC3">
        <w:rPr>
          <w:rFonts w:hint="eastAsia"/>
          <w:color w:val="auto"/>
        </w:rPr>
        <w:t>进行计算。</w:t>
      </w:r>
    </w:p>
    <w:p w14:paraId="172ECABB" w14:textId="4D153FF5" w:rsidR="003F090C" w:rsidRPr="006A1142" w:rsidRDefault="00C81265" w:rsidP="005A35F1">
      <w:pPr>
        <w:pStyle w:val="3"/>
        <w:spacing w:line="460" w:lineRule="exact"/>
        <w:rPr>
          <w:color w:val="auto"/>
        </w:rPr>
      </w:pPr>
      <w:r>
        <w:rPr>
          <w:rFonts w:hint="eastAsia"/>
          <w:color w:val="auto"/>
        </w:rPr>
        <w:t>对于用开口型</w:t>
      </w:r>
      <w:r w:rsidR="00C36CFA">
        <w:rPr>
          <w:rFonts w:hint="eastAsia"/>
          <w:color w:val="auto"/>
        </w:rPr>
        <w:t>、</w:t>
      </w:r>
      <w:r>
        <w:rPr>
          <w:rFonts w:hint="eastAsia"/>
          <w:color w:val="auto"/>
        </w:rPr>
        <w:t>缩口型</w:t>
      </w:r>
      <w:r w:rsidR="00C36CFA">
        <w:rPr>
          <w:rFonts w:hint="eastAsia"/>
          <w:color w:val="auto"/>
        </w:rPr>
        <w:t>和</w:t>
      </w:r>
      <w:proofErr w:type="gramStart"/>
      <w:r w:rsidR="00C36CFA">
        <w:rPr>
          <w:rFonts w:hint="eastAsia"/>
          <w:color w:val="auto"/>
        </w:rPr>
        <w:t>闭口型</w:t>
      </w:r>
      <w:r>
        <w:rPr>
          <w:rFonts w:hint="eastAsia"/>
          <w:color w:val="auto"/>
        </w:rPr>
        <w:t>压型钢</w:t>
      </w:r>
      <w:proofErr w:type="gramEnd"/>
      <w:r>
        <w:rPr>
          <w:rFonts w:hint="eastAsia"/>
          <w:color w:val="auto"/>
        </w:rPr>
        <w:t>板混凝土组合板做翼板的组合框架梁（图</w:t>
      </w:r>
      <w:r>
        <w:rPr>
          <w:rFonts w:hint="eastAsia"/>
          <w:color w:val="auto"/>
        </w:rPr>
        <w:t>6</w:t>
      </w:r>
      <w:r>
        <w:rPr>
          <w:color w:val="auto"/>
        </w:rPr>
        <w:t>.2.2</w:t>
      </w:r>
      <w:r>
        <w:rPr>
          <w:rFonts w:hint="eastAsia"/>
          <w:color w:val="auto"/>
        </w:rPr>
        <w:t>），其焊钉连接件的</w:t>
      </w:r>
      <w:proofErr w:type="gramStart"/>
      <w:r>
        <w:rPr>
          <w:rFonts w:hint="eastAsia"/>
          <w:color w:val="auto"/>
        </w:rPr>
        <w:t>纵向抗剪承载力</w:t>
      </w:r>
      <w:proofErr w:type="gramEnd"/>
      <w:r>
        <w:rPr>
          <w:rFonts w:hint="eastAsia"/>
          <w:color w:val="auto"/>
        </w:rPr>
        <w:t>设计值</w:t>
      </w:r>
      <w:r w:rsidRPr="00E05BC3">
        <w:rPr>
          <w:position w:val="-12"/>
          <w:szCs w:val="22"/>
        </w:rPr>
        <w:object w:dxaOrig="340" w:dyaOrig="380" w14:anchorId="54508FCA">
          <v:shape id="_x0000_i1057" type="#_x0000_t75" style="width:16.95pt;height:17.65pt" o:ole="">
            <v:imagedata r:id="rId15" o:title=""/>
          </v:shape>
          <o:OLEObject Type="Embed" ProgID="Equation.DSMT4" ShapeID="_x0000_i1057" DrawAspect="Content" ObjectID="_1774099089" r:id="rId85"/>
        </w:object>
      </w:r>
      <w:r>
        <w:rPr>
          <w:rFonts w:hint="eastAsia"/>
          <w:szCs w:val="22"/>
        </w:rPr>
        <w:t>应分别按以下两种情况予以折减：</w:t>
      </w:r>
    </w:p>
    <w:p w14:paraId="09C28252" w14:textId="1490FC80" w:rsidR="006A1142" w:rsidRDefault="00C40020" w:rsidP="006A1142">
      <w:pPr>
        <w:pStyle w:val="a0"/>
        <w:numPr>
          <w:ilvl w:val="0"/>
          <w:numId w:val="0"/>
        </w:numPr>
        <w:ind w:left="17"/>
        <w:jc w:val="center"/>
        <w:rPr>
          <w:rFonts w:ascii="Times New Roman" w:hAnsi="Times New Roman"/>
          <w:bCs/>
          <w:szCs w:val="24"/>
        </w:rPr>
      </w:pPr>
      <w:r w:rsidRPr="00C40020">
        <w:rPr>
          <w:noProof/>
        </w:rPr>
        <w:drawing>
          <wp:inline distT="0" distB="0" distL="0" distR="0" wp14:anchorId="276AFCD4" wp14:editId="5BC0F557">
            <wp:extent cx="5147945" cy="229425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47945" cy="2294255"/>
                    </a:xfrm>
                    <a:prstGeom prst="rect">
                      <a:avLst/>
                    </a:prstGeom>
                    <a:noFill/>
                    <a:ln>
                      <a:noFill/>
                    </a:ln>
                  </pic:spPr>
                </pic:pic>
              </a:graphicData>
            </a:graphic>
          </wp:inline>
        </w:drawing>
      </w:r>
    </w:p>
    <w:p w14:paraId="060E3BD7" w14:textId="56AACC74" w:rsidR="006A1142" w:rsidRDefault="006A1142" w:rsidP="006A1142">
      <w:pPr>
        <w:spacing w:before="14"/>
        <w:ind w:firstLineChars="200" w:firstLine="420"/>
        <w:jc w:val="center"/>
      </w:pPr>
      <w:r>
        <w:rPr>
          <w:rFonts w:hint="eastAsia"/>
          <w:sz w:val="21"/>
          <w:szCs w:val="21"/>
        </w:rPr>
        <w:t>图</w:t>
      </w:r>
      <w:r>
        <w:rPr>
          <w:sz w:val="21"/>
          <w:szCs w:val="21"/>
        </w:rPr>
        <w:t>6.2.2</w:t>
      </w:r>
      <w:r>
        <w:rPr>
          <w:rFonts w:hint="eastAsia"/>
          <w:sz w:val="21"/>
          <w:szCs w:val="21"/>
        </w:rPr>
        <w:t xml:space="preserve"> </w:t>
      </w:r>
      <w:r w:rsidR="00790C1E">
        <w:rPr>
          <w:rFonts w:hint="eastAsia"/>
          <w:sz w:val="21"/>
          <w:szCs w:val="21"/>
        </w:rPr>
        <w:t>用开口型和缩口型压型钢板做底膜的混凝土翼板</w:t>
      </w:r>
    </w:p>
    <w:p w14:paraId="79243209" w14:textId="627D1ED8" w:rsidR="003F090C" w:rsidRDefault="00C81265" w:rsidP="008E24BC">
      <w:pPr>
        <w:pStyle w:val="a0"/>
        <w:numPr>
          <w:ilvl w:val="0"/>
          <w:numId w:val="19"/>
        </w:numPr>
        <w:spacing w:line="460" w:lineRule="exact"/>
        <w:rPr>
          <w:rFonts w:ascii="Times New Roman" w:hAnsi="Times New Roman"/>
          <w:szCs w:val="24"/>
        </w:rPr>
      </w:pPr>
      <w:proofErr w:type="gramStart"/>
      <w:r>
        <w:rPr>
          <w:rFonts w:ascii="Times New Roman" w:hAnsi="Times New Roman" w:hint="eastAsia"/>
          <w:szCs w:val="24"/>
        </w:rPr>
        <w:t>当压型钢</w:t>
      </w:r>
      <w:proofErr w:type="gramEnd"/>
      <w:r>
        <w:rPr>
          <w:rFonts w:ascii="Times New Roman" w:hAnsi="Times New Roman" w:hint="eastAsia"/>
          <w:szCs w:val="24"/>
        </w:rPr>
        <w:t>板肋平行于钢梁布置</w:t>
      </w:r>
      <w:r>
        <w:rPr>
          <w:rFonts w:ascii="Times New Roman" w:hAnsi="Times New Roman" w:hint="eastAsia"/>
          <w:szCs w:val="24"/>
        </w:rPr>
        <w:t>[</w:t>
      </w:r>
      <w:r>
        <w:rPr>
          <w:rFonts w:ascii="Times New Roman" w:hAnsi="Times New Roman" w:hint="eastAsia"/>
          <w:szCs w:val="24"/>
        </w:rPr>
        <w:t>图</w:t>
      </w:r>
      <w:r>
        <w:rPr>
          <w:rFonts w:ascii="Times New Roman" w:hAnsi="Times New Roman" w:hint="eastAsia"/>
          <w:szCs w:val="24"/>
        </w:rPr>
        <w:t>6</w:t>
      </w:r>
      <w:r>
        <w:rPr>
          <w:rFonts w:ascii="Times New Roman" w:hAnsi="Times New Roman"/>
          <w:szCs w:val="24"/>
        </w:rPr>
        <w:t>.2.2(a)]</w:t>
      </w:r>
      <w:r>
        <w:rPr>
          <w:rFonts w:ascii="Times New Roman" w:hAnsi="Times New Roman" w:hint="eastAsia"/>
          <w:szCs w:val="24"/>
        </w:rPr>
        <w:t>，</w:t>
      </w:r>
      <w:proofErr w:type="spellStart"/>
      <w:r w:rsidRPr="00C81265">
        <w:rPr>
          <w:rFonts w:ascii="Times New Roman" w:hAnsi="Times New Roman" w:hint="eastAsia"/>
          <w:i/>
          <w:szCs w:val="24"/>
        </w:rPr>
        <w:t>b</w:t>
      </w:r>
      <w:r w:rsidRPr="00C81265">
        <w:rPr>
          <w:rFonts w:ascii="Times New Roman" w:hAnsi="Times New Roman" w:hint="eastAsia"/>
          <w:szCs w:val="24"/>
          <w:vertAlign w:val="subscript"/>
        </w:rPr>
        <w:t>w</w:t>
      </w:r>
      <w:proofErr w:type="spellEnd"/>
      <w:r>
        <w:rPr>
          <w:rFonts w:ascii="Times New Roman" w:hAnsi="Times New Roman" w:hint="eastAsia"/>
          <w:szCs w:val="24"/>
        </w:rPr>
        <w:t>/</w:t>
      </w:r>
      <w:r w:rsidRPr="00C81265">
        <w:rPr>
          <w:rFonts w:ascii="Times New Roman" w:hAnsi="Times New Roman" w:hint="eastAsia"/>
          <w:i/>
          <w:szCs w:val="24"/>
        </w:rPr>
        <w:t>h</w:t>
      </w:r>
      <w:r w:rsidRPr="00C81265">
        <w:rPr>
          <w:rFonts w:ascii="Times New Roman" w:hAnsi="Times New Roman" w:hint="eastAsia"/>
          <w:szCs w:val="24"/>
          <w:vertAlign w:val="subscript"/>
        </w:rPr>
        <w:t>e</w:t>
      </w:r>
      <w:r>
        <w:rPr>
          <w:rFonts w:ascii="Times New Roman" w:hAnsi="Times New Roman"/>
          <w:szCs w:val="24"/>
        </w:rPr>
        <w:t>&lt;</w:t>
      </w:r>
      <w:r>
        <w:rPr>
          <w:rFonts w:ascii="Times New Roman" w:hAnsi="Times New Roman" w:hint="eastAsia"/>
          <w:szCs w:val="24"/>
        </w:rPr>
        <w:t>1</w:t>
      </w:r>
      <w:r>
        <w:rPr>
          <w:rFonts w:ascii="Times New Roman" w:hAnsi="Times New Roman"/>
          <w:szCs w:val="24"/>
        </w:rPr>
        <w:t>.5</w:t>
      </w:r>
      <w:r>
        <w:rPr>
          <w:rFonts w:ascii="Times New Roman" w:hAnsi="Times New Roman" w:hint="eastAsia"/>
          <w:szCs w:val="24"/>
        </w:rPr>
        <w:t>时，宜按本标准公式（</w:t>
      </w:r>
      <w:r>
        <w:rPr>
          <w:rFonts w:ascii="Times New Roman" w:hAnsi="Times New Roman" w:hint="eastAsia"/>
          <w:szCs w:val="24"/>
        </w:rPr>
        <w:t>6</w:t>
      </w:r>
      <w:r>
        <w:rPr>
          <w:rFonts w:ascii="Times New Roman" w:hAnsi="Times New Roman"/>
          <w:szCs w:val="24"/>
        </w:rPr>
        <w:t>.2.1</w:t>
      </w:r>
      <w:r>
        <w:rPr>
          <w:rFonts w:ascii="Times New Roman" w:hAnsi="Times New Roman" w:hint="eastAsia"/>
          <w:szCs w:val="24"/>
        </w:rPr>
        <w:t>-</w:t>
      </w:r>
      <w:r>
        <w:rPr>
          <w:rFonts w:ascii="Times New Roman" w:hAnsi="Times New Roman"/>
          <w:szCs w:val="24"/>
        </w:rPr>
        <w:t>1</w:t>
      </w:r>
      <w:r>
        <w:rPr>
          <w:rFonts w:ascii="Times New Roman" w:hAnsi="Times New Roman" w:hint="eastAsia"/>
          <w:szCs w:val="24"/>
        </w:rPr>
        <w:t>）算得的</w:t>
      </w:r>
      <w:r w:rsidRPr="00E05BC3">
        <w:rPr>
          <w:position w:val="-12"/>
        </w:rPr>
        <w:object w:dxaOrig="340" w:dyaOrig="380" w14:anchorId="41BE327C">
          <v:shape id="_x0000_i1058" type="#_x0000_t75" style="width:16.95pt;height:17.65pt" o:ole="">
            <v:imagedata r:id="rId15" o:title=""/>
          </v:shape>
          <o:OLEObject Type="Embed" ProgID="Equation.DSMT4" ShapeID="_x0000_i1058" DrawAspect="Content" ObjectID="_1774099090" r:id="rId87"/>
        </w:object>
      </w:r>
      <w:proofErr w:type="gramStart"/>
      <w:r>
        <w:rPr>
          <w:rFonts w:hint="eastAsia"/>
        </w:rPr>
        <w:t>乘以折减系数</w:t>
      </w:r>
      <w:proofErr w:type="gramEnd"/>
      <w:r w:rsidRPr="00C81265">
        <w:rPr>
          <w:rFonts w:ascii="Symbol" w:hAnsi="Symbol"/>
          <w:i/>
        </w:rPr>
        <w:t></w:t>
      </w:r>
      <w:r w:rsidRPr="00C81265">
        <w:rPr>
          <w:rFonts w:ascii="Times New Roman" w:hAnsi="Times New Roman"/>
          <w:vertAlign w:val="subscript"/>
        </w:rPr>
        <w:t>v</w:t>
      </w:r>
      <w:r>
        <w:rPr>
          <w:rFonts w:hint="eastAsia"/>
        </w:rPr>
        <w:t>。</w:t>
      </w:r>
    </w:p>
    <w:tbl>
      <w:tblPr>
        <w:tblStyle w:val="aff3"/>
        <w:tblW w:w="87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850"/>
        <w:gridCol w:w="709"/>
        <w:gridCol w:w="4065"/>
        <w:gridCol w:w="2014"/>
        <w:gridCol w:w="11"/>
      </w:tblGrid>
      <w:tr w:rsidR="00C81265" w14:paraId="251AB730" w14:textId="77777777" w:rsidTr="00C81265">
        <w:tc>
          <w:tcPr>
            <w:tcW w:w="6759" w:type="dxa"/>
            <w:gridSpan w:val="4"/>
            <w:vAlign w:val="center"/>
          </w:tcPr>
          <w:p w14:paraId="4ED9A38A" w14:textId="24A9DF88" w:rsidR="00C81265" w:rsidRPr="00E03216" w:rsidRDefault="00C81265" w:rsidP="00C81265">
            <w:pPr>
              <w:spacing w:before="14"/>
              <w:jc w:val="center"/>
              <w:rPr>
                <w:szCs w:val="22"/>
              </w:rPr>
            </w:pPr>
            <w:r w:rsidRPr="00C81265">
              <w:rPr>
                <w:position w:val="-32"/>
                <w:szCs w:val="22"/>
              </w:rPr>
              <w:object w:dxaOrig="2380" w:dyaOrig="760" w14:anchorId="23C16F5A">
                <v:shape id="_x0000_i1059" type="#_x0000_t75" style="width:120.7pt;height:37.4pt" o:ole="">
                  <v:imagedata r:id="rId88" o:title=""/>
                </v:shape>
                <o:OLEObject Type="Embed" ProgID="Equation.DSMT4" ShapeID="_x0000_i1059" DrawAspect="Content" ObjectID="_1774099091" r:id="rId89"/>
              </w:object>
            </w:r>
          </w:p>
        </w:tc>
        <w:tc>
          <w:tcPr>
            <w:tcW w:w="2025" w:type="dxa"/>
            <w:gridSpan w:val="2"/>
            <w:vAlign w:val="center"/>
          </w:tcPr>
          <w:p w14:paraId="0E63C8CA" w14:textId="19E9842A" w:rsidR="00C81265" w:rsidRDefault="00C81265" w:rsidP="00C81265">
            <w:pPr>
              <w:spacing w:before="14"/>
              <w:jc w:val="right"/>
            </w:pPr>
            <w:r>
              <w:rPr>
                <w:rFonts w:hint="eastAsia"/>
              </w:rPr>
              <w:t>(</w:t>
            </w:r>
            <w:r>
              <w:t>6.2.</w:t>
            </w:r>
            <w:r w:rsidR="00847EE6">
              <w:rPr>
                <w:rFonts w:hint="eastAsia"/>
              </w:rPr>
              <w:t>2</w:t>
            </w:r>
            <w:r>
              <w:t>-1</w:t>
            </w:r>
            <w:r>
              <w:rPr>
                <w:rFonts w:hint="eastAsia"/>
              </w:rPr>
              <w:t>)</w:t>
            </w:r>
          </w:p>
        </w:tc>
      </w:tr>
      <w:tr w:rsidR="00C81265" w14:paraId="3DB652CC" w14:textId="77777777" w:rsidTr="00C812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0CF2830F" w14:textId="77777777" w:rsidR="00C81265" w:rsidRDefault="00C81265" w:rsidP="00C81265">
            <w:pPr>
              <w:jc w:val="left"/>
              <w:rPr>
                <w:i/>
                <w:iCs/>
              </w:rPr>
            </w:pPr>
            <w:r>
              <w:rPr>
                <w:rFonts w:hint="eastAsia"/>
              </w:rPr>
              <w:t>式中：</w:t>
            </w:r>
          </w:p>
        </w:tc>
        <w:tc>
          <w:tcPr>
            <w:tcW w:w="850" w:type="dxa"/>
            <w:tcBorders>
              <w:top w:val="nil"/>
              <w:left w:val="nil"/>
              <w:bottom w:val="nil"/>
              <w:right w:val="nil"/>
            </w:tcBorders>
          </w:tcPr>
          <w:p w14:paraId="4E9A8906" w14:textId="1387A38D" w:rsidR="00C81265" w:rsidRDefault="004F3AD9" w:rsidP="00C81265">
            <w:pPr>
              <w:jc w:val="right"/>
            </w:pPr>
            <w:proofErr w:type="spellStart"/>
            <w:r w:rsidRPr="004F3AD9">
              <w:rPr>
                <w:rFonts w:hint="eastAsia"/>
                <w:i/>
              </w:rPr>
              <w:t>b</w:t>
            </w:r>
            <w:r w:rsidRPr="004F3AD9">
              <w:rPr>
                <w:vertAlign w:val="subscript"/>
              </w:rPr>
              <w:t>w</w:t>
            </w:r>
            <w:proofErr w:type="spellEnd"/>
          </w:p>
        </w:tc>
        <w:tc>
          <w:tcPr>
            <w:tcW w:w="709" w:type="dxa"/>
            <w:tcBorders>
              <w:top w:val="nil"/>
              <w:left w:val="nil"/>
              <w:bottom w:val="nil"/>
              <w:right w:val="nil"/>
            </w:tcBorders>
          </w:tcPr>
          <w:p w14:paraId="19879C53" w14:textId="77777777" w:rsidR="00C81265" w:rsidRDefault="00C81265" w:rsidP="00C81265">
            <w:pPr>
              <w:jc w:val="center"/>
            </w:pPr>
            <w:r>
              <w:t>——</w:t>
            </w:r>
          </w:p>
        </w:tc>
        <w:tc>
          <w:tcPr>
            <w:tcW w:w="6079" w:type="dxa"/>
            <w:gridSpan w:val="2"/>
            <w:tcBorders>
              <w:top w:val="nil"/>
              <w:left w:val="nil"/>
              <w:bottom w:val="nil"/>
              <w:right w:val="nil"/>
            </w:tcBorders>
          </w:tcPr>
          <w:p w14:paraId="0284DA46" w14:textId="7B344E6D" w:rsidR="00C81265" w:rsidRDefault="004F3AD9" w:rsidP="00C81265">
            <w:r>
              <w:rPr>
                <w:rFonts w:hint="eastAsia"/>
                <w:szCs w:val="22"/>
              </w:rPr>
              <w:t>压型钢板</w:t>
            </w:r>
            <w:proofErr w:type="gramStart"/>
            <w:r>
              <w:rPr>
                <w:rFonts w:hint="eastAsia"/>
                <w:szCs w:val="22"/>
              </w:rPr>
              <w:t>凸肋的</w:t>
            </w:r>
            <w:proofErr w:type="gramEnd"/>
            <w:r>
              <w:rPr>
                <w:rFonts w:hint="eastAsia"/>
                <w:szCs w:val="22"/>
              </w:rPr>
              <w:t>平均宽度（</w:t>
            </w:r>
            <w:r>
              <w:rPr>
                <w:rFonts w:hint="eastAsia"/>
                <w:szCs w:val="22"/>
              </w:rPr>
              <w:t>mm</w:t>
            </w:r>
            <w:r>
              <w:rPr>
                <w:rFonts w:hint="eastAsia"/>
                <w:szCs w:val="22"/>
              </w:rPr>
              <w:t>），</w:t>
            </w:r>
            <w:r w:rsidR="00D92C59">
              <w:rPr>
                <w:rFonts w:hint="eastAsia"/>
                <w:szCs w:val="22"/>
              </w:rPr>
              <w:t>按图</w:t>
            </w:r>
            <w:r w:rsidR="00D92C59">
              <w:rPr>
                <w:rFonts w:hint="eastAsia"/>
                <w:szCs w:val="22"/>
              </w:rPr>
              <w:t>6</w:t>
            </w:r>
            <w:r w:rsidR="00D92C59">
              <w:rPr>
                <w:szCs w:val="22"/>
              </w:rPr>
              <w:t>.2.2(</w:t>
            </w:r>
            <w:r w:rsidR="00DF522D">
              <w:rPr>
                <w:rFonts w:hint="eastAsia"/>
                <w:szCs w:val="22"/>
              </w:rPr>
              <w:t>c</w:t>
            </w:r>
            <w:r w:rsidR="00D92C59">
              <w:rPr>
                <w:szCs w:val="22"/>
              </w:rPr>
              <w:t>)</w:t>
            </w:r>
            <w:r w:rsidR="00D92C59">
              <w:rPr>
                <w:rFonts w:hint="eastAsia"/>
                <w:szCs w:val="22"/>
              </w:rPr>
              <w:t>、</w:t>
            </w:r>
            <w:r w:rsidR="00D92C59">
              <w:rPr>
                <w:rFonts w:hint="eastAsia"/>
                <w:szCs w:val="22"/>
              </w:rPr>
              <w:t>(</w:t>
            </w:r>
            <w:r w:rsidR="00DF522D">
              <w:rPr>
                <w:rFonts w:hint="eastAsia"/>
                <w:szCs w:val="22"/>
              </w:rPr>
              <w:t>d</w:t>
            </w:r>
            <w:r w:rsidR="00D92C59">
              <w:rPr>
                <w:szCs w:val="22"/>
              </w:rPr>
              <w:t>)</w:t>
            </w:r>
            <w:r w:rsidR="00D92C59">
              <w:rPr>
                <w:rFonts w:hint="eastAsia"/>
                <w:szCs w:val="22"/>
              </w:rPr>
              <w:t>、</w:t>
            </w:r>
            <w:r w:rsidR="00D92C59">
              <w:rPr>
                <w:rFonts w:hint="eastAsia"/>
                <w:szCs w:val="22"/>
              </w:rPr>
              <w:t>(</w:t>
            </w:r>
            <w:r w:rsidR="00DF522D">
              <w:rPr>
                <w:rFonts w:hint="eastAsia"/>
                <w:szCs w:val="22"/>
              </w:rPr>
              <w:t>e</w:t>
            </w:r>
            <w:r w:rsidR="00D92C59">
              <w:rPr>
                <w:szCs w:val="22"/>
              </w:rPr>
              <w:t>)</w:t>
            </w:r>
            <w:r w:rsidR="00D92C59">
              <w:rPr>
                <w:rFonts w:hint="eastAsia"/>
                <w:szCs w:val="22"/>
              </w:rPr>
              <w:t>分别按开口型、缩口型、</w:t>
            </w:r>
            <w:proofErr w:type="gramStart"/>
            <w:r w:rsidR="00D92C59">
              <w:rPr>
                <w:rFonts w:hint="eastAsia"/>
                <w:szCs w:val="22"/>
              </w:rPr>
              <w:t>闭口型压型钢</w:t>
            </w:r>
            <w:proofErr w:type="gramEnd"/>
            <w:r w:rsidR="00D92C59">
              <w:rPr>
                <w:rFonts w:hint="eastAsia"/>
                <w:szCs w:val="22"/>
              </w:rPr>
              <w:t>板做底模的情况选</w:t>
            </w:r>
            <w:r w:rsidR="00D92C59">
              <w:rPr>
                <w:rFonts w:hint="eastAsia"/>
                <w:szCs w:val="22"/>
              </w:rPr>
              <w:lastRenderedPageBreak/>
              <w:t>取</w:t>
            </w:r>
            <w:r w:rsidR="00C81265" w:rsidRPr="00E03216">
              <w:rPr>
                <w:rFonts w:hint="eastAsia"/>
                <w:szCs w:val="22"/>
              </w:rPr>
              <w:t>；</w:t>
            </w:r>
          </w:p>
        </w:tc>
      </w:tr>
      <w:tr w:rsidR="00C81265" w:rsidRPr="00C61A59" w14:paraId="3829E327" w14:textId="77777777" w:rsidTr="00C812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16932BC3" w14:textId="77777777" w:rsidR="00C81265" w:rsidRDefault="00C81265" w:rsidP="00C81265">
            <w:pPr>
              <w:jc w:val="right"/>
              <w:rPr>
                <w:rFonts w:ascii="Symbol" w:hAnsi="Symbol" w:hint="eastAsia"/>
                <w:i/>
              </w:rPr>
            </w:pPr>
          </w:p>
        </w:tc>
        <w:tc>
          <w:tcPr>
            <w:tcW w:w="850" w:type="dxa"/>
            <w:tcBorders>
              <w:top w:val="nil"/>
              <w:left w:val="nil"/>
              <w:bottom w:val="nil"/>
              <w:right w:val="nil"/>
            </w:tcBorders>
          </w:tcPr>
          <w:p w14:paraId="2702A58B" w14:textId="47ED4D78" w:rsidR="00C81265" w:rsidRDefault="004F3AD9" w:rsidP="00C81265">
            <w:pPr>
              <w:jc w:val="right"/>
            </w:pPr>
            <w:r>
              <w:rPr>
                <w:i/>
              </w:rPr>
              <w:t>h</w:t>
            </w:r>
            <w:r>
              <w:rPr>
                <w:vertAlign w:val="subscript"/>
              </w:rPr>
              <w:t>e</w:t>
            </w:r>
          </w:p>
        </w:tc>
        <w:tc>
          <w:tcPr>
            <w:tcW w:w="709" w:type="dxa"/>
            <w:tcBorders>
              <w:top w:val="nil"/>
              <w:left w:val="nil"/>
              <w:bottom w:val="nil"/>
              <w:right w:val="nil"/>
            </w:tcBorders>
          </w:tcPr>
          <w:p w14:paraId="2B9586D6" w14:textId="77777777" w:rsidR="00C81265" w:rsidRDefault="00C81265" w:rsidP="00C81265">
            <w:pPr>
              <w:jc w:val="center"/>
            </w:pPr>
            <w:r>
              <w:t>——</w:t>
            </w:r>
          </w:p>
        </w:tc>
        <w:tc>
          <w:tcPr>
            <w:tcW w:w="6079" w:type="dxa"/>
            <w:gridSpan w:val="2"/>
            <w:tcBorders>
              <w:top w:val="nil"/>
              <w:left w:val="nil"/>
              <w:bottom w:val="nil"/>
              <w:right w:val="nil"/>
            </w:tcBorders>
          </w:tcPr>
          <w:p w14:paraId="22628235" w14:textId="182254DE" w:rsidR="00C81265" w:rsidRDefault="004F3AD9" w:rsidP="00C81265">
            <w:r>
              <w:rPr>
                <w:rFonts w:hint="eastAsia"/>
                <w:szCs w:val="22"/>
              </w:rPr>
              <w:t>压型钢板</w:t>
            </w:r>
            <w:proofErr w:type="gramStart"/>
            <w:r>
              <w:rPr>
                <w:rFonts w:hint="eastAsia"/>
                <w:szCs w:val="22"/>
              </w:rPr>
              <w:t>凸</w:t>
            </w:r>
            <w:proofErr w:type="gramEnd"/>
            <w:r>
              <w:rPr>
                <w:rFonts w:hint="eastAsia"/>
                <w:szCs w:val="22"/>
              </w:rPr>
              <w:t>肋高度（</w:t>
            </w:r>
            <w:r>
              <w:rPr>
                <w:rFonts w:hint="eastAsia"/>
                <w:szCs w:val="22"/>
              </w:rPr>
              <w:t>mm</w:t>
            </w:r>
            <w:r>
              <w:rPr>
                <w:rFonts w:hint="eastAsia"/>
                <w:szCs w:val="22"/>
              </w:rPr>
              <w:t>）</w:t>
            </w:r>
            <w:r w:rsidR="00C81265">
              <w:rPr>
                <w:rFonts w:hint="eastAsia"/>
                <w:szCs w:val="22"/>
              </w:rPr>
              <w:t>；</w:t>
            </w:r>
          </w:p>
        </w:tc>
      </w:tr>
      <w:tr w:rsidR="004F3AD9" w:rsidRPr="00C61A59" w14:paraId="34211728" w14:textId="77777777" w:rsidTr="00C812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54D6E206" w14:textId="77777777" w:rsidR="004F3AD9" w:rsidRDefault="004F3AD9" w:rsidP="004F3AD9">
            <w:pPr>
              <w:jc w:val="right"/>
              <w:rPr>
                <w:rFonts w:ascii="Symbol" w:hAnsi="Symbol" w:hint="eastAsia"/>
                <w:i/>
              </w:rPr>
            </w:pPr>
          </w:p>
        </w:tc>
        <w:tc>
          <w:tcPr>
            <w:tcW w:w="850" w:type="dxa"/>
            <w:tcBorders>
              <w:top w:val="nil"/>
              <w:left w:val="nil"/>
              <w:bottom w:val="nil"/>
              <w:right w:val="nil"/>
            </w:tcBorders>
          </w:tcPr>
          <w:p w14:paraId="52A9E662" w14:textId="1B4D3BCB" w:rsidR="004F3AD9" w:rsidRDefault="004F3AD9" w:rsidP="004F3AD9">
            <w:pPr>
              <w:jc w:val="right"/>
              <w:rPr>
                <w:i/>
              </w:rPr>
            </w:pPr>
            <w:proofErr w:type="spellStart"/>
            <w:r>
              <w:rPr>
                <w:rFonts w:hint="eastAsia"/>
                <w:i/>
              </w:rPr>
              <w:t>h</w:t>
            </w:r>
            <w:r w:rsidRPr="004F3AD9">
              <w:rPr>
                <w:vertAlign w:val="subscript"/>
              </w:rPr>
              <w:t>d</w:t>
            </w:r>
            <w:proofErr w:type="spellEnd"/>
          </w:p>
        </w:tc>
        <w:tc>
          <w:tcPr>
            <w:tcW w:w="709" w:type="dxa"/>
            <w:tcBorders>
              <w:top w:val="nil"/>
              <w:left w:val="nil"/>
              <w:bottom w:val="nil"/>
              <w:right w:val="nil"/>
            </w:tcBorders>
          </w:tcPr>
          <w:p w14:paraId="5AF80E26" w14:textId="518FC08E" w:rsidR="004F3AD9" w:rsidRDefault="004F3AD9" w:rsidP="004F3AD9">
            <w:pPr>
              <w:jc w:val="center"/>
            </w:pPr>
            <w:r>
              <w:t>——</w:t>
            </w:r>
          </w:p>
        </w:tc>
        <w:tc>
          <w:tcPr>
            <w:tcW w:w="6079" w:type="dxa"/>
            <w:gridSpan w:val="2"/>
            <w:tcBorders>
              <w:top w:val="nil"/>
              <w:left w:val="nil"/>
              <w:bottom w:val="nil"/>
              <w:right w:val="nil"/>
            </w:tcBorders>
          </w:tcPr>
          <w:p w14:paraId="7943ABC1" w14:textId="395CF558" w:rsidR="004F3AD9" w:rsidRDefault="004F3AD9" w:rsidP="004F3AD9">
            <w:pPr>
              <w:rPr>
                <w:szCs w:val="22"/>
              </w:rPr>
            </w:pPr>
            <w:r>
              <w:rPr>
                <w:rFonts w:hint="eastAsia"/>
                <w:szCs w:val="22"/>
              </w:rPr>
              <w:t>焊钉高度（</w:t>
            </w:r>
            <w:r>
              <w:rPr>
                <w:rFonts w:hint="eastAsia"/>
                <w:szCs w:val="22"/>
              </w:rPr>
              <w:t>mm</w:t>
            </w:r>
            <w:r>
              <w:rPr>
                <w:rFonts w:hint="eastAsia"/>
                <w:szCs w:val="22"/>
              </w:rPr>
              <w:t>）。</w:t>
            </w:r>
          </w:p>
        </w:tc>
      </w:tr>
    </w:tbl>
    <w:p w14:paraId="7CA075C2" w14:textId="58514747" w:rsidR="003F090C" w:rsidRDefault="004F3AD9" w:rsidP="008E24BC">
      <w:pPr>
        <w:pStyle w:val="a0"/>
        <w:numPr>
          <w:ilvl w:val="0"/>
          <w:numId w:val="20"/>
        </w:numPr>
        <w:spacing w:line="460" w:lineRule="exact"/>
        <w:rPr>
          <w:rFonts w:ascii="Times New Roman" w:hAnsi="Times New Roman"/>
          <w:szCs w:val="24"/>
        </w:rPr>
      </w:pPr>
      <w:proofErr w:type="gramStart"/>
      <w:r>
        <w:rPr>
          <w:rFonts w:ascii="Times New Roman" w:hAnsi="Times New Roman" w:hint="eastAsia"/>
          <w:szCs w:val="24"/>
        </w:rPr>
        <w:t>当压型钢</w:t>
      </w:r>
      <w:proofErr w:type="gramEnd"/>
      <w:r>
        <w:rPr>
          <w:rFonts w:ascii="Times New Roman" w:hAnsi="Times New Roman" w:hint="eastAsia"/>
          <w:szCs w:val="24"/>
        </w:rPr>
        <w:t>板肋垂直于钢梁布置时</w:t>
      </w:r>
      <w:r>
        <w:rPr>
          <w:rFonts w:ascii="Times New Roman" w:hAnsi="Times New Roman" w:hint="eastAsia"/>
          <w:szCs w:val="24"/>
        </w:rPr>
        <w:t>[</w:t>
      </w:r>
      <w:r>
        <w:rPr>
          <w:rFonts w:ascii="Times New Roman" w:hAnsi="Times New Roman" w:hint="eastAsia"/>
          <w:szCs w:val="24"/>
        </w:rPr>
        <w:t>图</w:t>
      </w:r>
      <w:r w:rsidR="00DF522D">
        <w:rPr>
          <w:rFonts w:ascii="Times New Roman" w:hAnsi="Times New Roman" w:hint="eastAsia"/>
          <w:szCs w:val="24"/>
        </w:rPr>
        <w:t>6</w:t>
      </w:r>
      <w:r>
        <w:rPr>
          <w:rFonts w:ascii="Times New Roman" w:hAnsi="Times New Roman"/>
          <w:szCs w:val="24"/>
        </w:rPr>
        <w:t>.2.</w:t>
      </w:r>
      <w:r w:rsidR="00DF522D">
        <w:rPr>
          <w:rFonts w:ascii="Times New Roman" w:hAnsi="Times New Roman" w:hint="eastAsia"/>
          <w:szCs w:val="24"/>
        </w:rPr>
        <w:t>2</w:t>
      </w:r>
      <w:r>
        <w:rPr>
          <w:rFonts w:ascii="Times New Roman" w:hAnsi="Times New Roman"/>
          <w:szCs w:val="24"/>
        </w:rPr>
        <w:t>(b)]</w:t>
      </w:r>
      <w:r>
        <w:rPr>
          <w:rFonts w:ascii="Times New Roman" w:hAnsi="Times New Roman" w:hint="eastAsia"/>
          <w:szCs w:val="24"/>
        </w:rPr>
        <w:t>，焊钉连接件承载力设计值</w:t>
      </w:r>
      <w:proofErr w:type="gramStart"/>
      <w:r>
        <w:rPr>
          <w:rFonts w:ascii="Times New Roman" w:hAnsi="Times New Roman" w:hint="eastAsia"/>
          <w:szCs w:val="24"/>
        </w:rPr>
        <w:t>的折减系数</w:t>
      </w:r>
      <w:proofErr w:type="gramEnd"/>
      <w:r>
        <w:rPr>
          <w:rFonts w:ascii="Times New Roman" w:hAnsi="Times New Roman" w:hint="eastAsia"/>
          <w:szCs w:val="24"/>
        </w:rPr>
        <w:t>宜按下式计算：</w:t>
      </w:r>
    </w:p>
    <w:tbl>
      <w:tblPr>
        <w:tblStyle w:val="aff3"/>
        <w:tblW w:w="87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850"/>
        <w:gridCol w:w="709"/>
        <w:gridCol w:w="4065"/>
        <w:gridCol w:w="2014"/>
        <w:gridCol w:w="11"/>
      </w:tblGrid>
      <w:tr w:rsidR="004F3AD9" w14:paraId="46EB57DC" w14:textId="77777777" w:rsidTr="00B26E69">
        <w:tc>
          <w:tcPr>
            <w:tcW w:w="6759" w:type="dxa"/>
            <w:gridSpan w:val="4"/>
            <w:vAlign w:val="center"/>
          </w:tcPr>
          <w:p w14:paraId="7E7E82E8" w14:textId="07562E15" w:rsidR="004F3AD9" w:rsidRPr="00E03216" w:rsidRDefault="004F3AD9" w:rsidP="00B26E69">
            <w:pPr>
              <w:spacing w:before="14"/>
              <w:jc w:val="center"/>
              <w:rPr>
                <w:szCs w:val="22"/>
              </w:rPr>
            </w:pPr>
            <w:r w:rsidRPr="004F3AD9">
              <w:rPr>
                <w:position w:val="-34"/>
                <w:szCs w:val="22"/>
              </w:rPr>
              <w:object w:dxaOrig="2540" w:dyaOrig="780" w14:anchorId="057BEEA2">
                <v:shape id="_x0000_i1060" type="#_x0000_t75" style="width:130.95pt;height:40.25pt" o:ole="">
                  <v:imagedata r:id="rId90" o:title=""/>
                </v:shape>
                <o:OLEObject Type="Embed" ProgID="Equation.DSMT4" ShapeID="_x0000_i1060" DrawAspect="Content" ObjectID="_1774099092" r:id="rId91"/>
              </w:object>
            </w:r>
          </w:p>
        </w:tc>
        <w:tc>
          <w:tcPr>
            <w:tcW w:w="2025" w:type="dxa"/>
            <w:gridSpan w:val="2"/>
            <w:vAlign w:val="center"/>
          </w:tcPr>
          <w:p w14:paraId="5670F81D" w14:textId="03ED1903" w:rsidR="004F3AD9" w:rsidRDefault="004F3AD9" w:rsidP="00B26E69">
            <w:pPr>
              <w:spacing w:before="14"/>
              <w:jc w:val="right"/>
            </w:pPr>
            <w:r>
              <w:rPr>
                <w:rFonts w:hint="eastAsia"/>
              </w:rPr>
              <w:t>(</w:t>
            </w:r>
            <w:r>
              <w:t>6.2.</w:t>
            </w:r>
            <w:r w:rsidR="00847EE6">
              <w:rPr>
                <w:rFonts w:hint="eastAsia"/>
              </w:rPr>
              <w:t>2</w:t>
            </w:r>
            <w:r>
              <w:t>-</w:t>
            </w:r>
            <w:r w:rsidR="00847EE6">
              <w:rPr>
                <w:rFonts w:hint="eastAsia"/>
              </w:rPr>
              <w:t>2</w:t>
            </w:r>
            <w:r>
              <w:rPr>
                <w:rFonts w:hint="eastAsia"/>
              </w:rPr>
              <w:t>)</w:t>
            </w:r>
          </w:p>
        </w:tc>
      </w:tr>
      <w:tr w:rsidR="004F3AD9" w14:paraId="24F55B0A" w14:textId="77777777" w:rsidTr="00B26E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4D967F45" w14:textId="77777777" w:rsidR="004F3AD9" w:rsidRDefault="004F3AD9" w:rsidP="00B26E69">
            <w:pPr>
              <w:jc w:val="left"/>
              <w:rPr>
                <w:i/>
                <w:iCs/>
              </w:rPr>
            </w:pPr>
            <w:r>
              <w:rPr>
                <w:rFonts w:hint="eastAsia"/>
              </w:rPr>
              <w:t>式中：</w:t>
            </w:r>
          </w:p>
        </w:tc>
        <w:tc>
          <w:tcPr>
            <w:tcW w:w="850" w:type="dxa"/>
            <w:tcBorders>
              <w:top w:val="nil"/>
              <w:left w:val="nil"/>
              <w:bottom w:val="nil"/>
              <w:right w:val="nil"/>
            </w:tcBorders>
          </w:tcPr>
          <w:p w14:paraId="219D4692" w14:textId="35D4DACF" w:rsidR="004F3AD9" w:rsidRDefault="004F3AD9" w:rsidP="00B26E69">
            <w:pPr>
              <w:jc w:val="right"/>
            </w:pPr>
            <w:r>
              <w:rPr>
                <w:i/>
              </w:rPr>
              <w:t>n</w:t>
            </w:r>
            <w:r>
              <w:rPr>
                <w:vertAlign w:val="subscript"/>
              </w:rPr>
              <w:t>0</w:t>
            </w:r>
          </w:p>
        </w:tc>
        <w:tc>
          <w:tcPr>
            <w:tcW w:w="709" w:type="dxa"/>
            <w:tcBorders>
              <w:top w:val="nil"/>
              <w:left w:val="nil"/>
              <w:bottom w:val="nil"/>
              <w:right w:val="nil"/>
            </w:tcBorders>
          </w:tcPr>
          <w:p w14:paraId="29A913FA" w14:textId="77777777" w:rsidR="004F3AD9" w:rsidRDefault="004F3AD9" w:rsidP="00B26E69">
            <w:pPr>
              <w:jc w:val="center"/>
            </w:pPr>
            <w:r>
              <w:t>——</w:t>
            </w:r>
          </w:p>
        </w:tc>
        <w:tc>
          <w:tcPr>
            <w:tcW w:w="6079" w:type="dxa"/>
            <w:gridSpan w:val="2"/>
            <w:tcBorders>
              <w:top w:val="nil"/>
              <w:left w:val="nil"/>
              <w:bottom w:val="nil"/>
              <w:right w:val="nil"/>
            </w:tcBorders>
          </w:tcPr>
          <w:p w14:paraId="5670157E" w14:textId="7869FF8C" w:rsidR="004F3AD9" w:rsidRDefault="004F3AD9" w:rsidP="00B26E69">
            <w:r>
              <w:rPr>
                <w:rFonts w:hint="eastAsia"/>
                <w:szCs w:val="22"/>
              </w:rPr>
              <w:t>在梁某截面处</w:t>
            </w:r>
            <w:proofErr w:type="gramStart"/>
            <w:r>
              <w:rPr>
                <w:rFonts w:hint="eastAsia"/>
                <w:szCs w:val="22"/>
              </w:rPr>
              <w:t>一个肋中布置</w:t>
            </w:r>
            <w:proofErr w:type="gramEnd"/>
            <w:r>
              <w:rPr>
                <w:rFonts w:hint="eastAsia"/>
                <w:szCs w:val="22"/>
              </w:rPr>
              <w:t>的焊钉数，当多于</w:t>
            </w:r>
            <w:r>
              <w:rPr>
                <w:rFonts w:hint="eastAsia"/>
                <w:szCs w:val="22"/>
              </w:rPr>
              <w:t>3</w:t>
            </w:r>
            <w:r>
              <w:rPr>
                <w:rFonts w:hint="eastAsia"/>
                <w:szCs w:val="22"/>
              </w:rPr>
              <w:t>个时按</w:t>
            </w:r>
            <w:r>
              <w:rPr>
                <w:rFonts w:hint="eastAsia"/>
                <w:szCs w:val="22"/>
              </w:rPr>
              <w:t>3</w:t>
            </w:r>
            <w:r>
              <w:rPr>
                <w:rFonts w:hint="eastAsia"/>
                <w:szCs w:val="22"/>
              </w:rPr>
              <w:t>个计算。</w:t>
            </w:r>
          </w:p>
        </w:tc>
      </w:tr>
    </w:tbl>
    <w:p w14:paraId="56F18C1F" w14:textId="0358271D" w:rsidR="009D4E5F" w:rsidRPr="007F55BE" w:rsidRDefault="002823E9" w:rsidP="005A35F1">
      <w:pPr>
        <w:pStyle w:val="3"/>
        <w:spacing w:line="460" w:lineRule="exact"/>
        <w:rPr>
          <w:color w:val="auto"/>
        </w:rPr>
      </w:pPr>
      <w:r>
        <w:rPr>
          <w:rFonts w:hint="eastAsia"/>
          <w:color w:val="auto"/>
        </w:rPr>
        <w:t>位于负弯矩区段的抗剪连接件，其</w:t>
      </w:r>
      <w:proofErr w:type="gramStart"/>
      <w:r>
        <w:rPr>
          <w:rFonts w:hint="eastAsia"/>
          <w:color w:val="auto"/>
        </w:rPr>
        <w:t>纵向抗剪承载力</w:t>
      </w:r>
      <w:proofErr w:type="gramEnd"/>
      <w:r>
        <w:rPr>
          <w:rFonts w:hint="eastAsia"/>
          <w:color w:val="auto"/>
        </w:rPr>
        <w:t>设计值</w:t>
      </w:r>
      <w:r w:rsidRPr="00E05BC3">
        <w:rPr>
          <w:position w:val="-12"/>
          <w:szCs w:val="22"/>
        </w:rPr>
        <w:object w:dxaOrig="340" w:dyaOrig="380" w14:anchorId="63983C02">
          <v:shape id="_x0000_i1061" type="#_x0000_t75" style="width:16.95pt;height:17.65pt" o:ole="">
            <v:imagedata r:id="rId15" o:title=""/>
          </v:shape>
          <o:OLEObject Type="Embed" ProgID="Equation.DSMT4" ShapeID="_x0000_i1061" DrawAspect="Content" ObjectID="_1774099093" r:id="rId92"/>
        </w:object>
      </w:r>
      <w:r>
        <w:rPr>
          <w:rFonts w:hint="eastAsia"/>
          <w:szCs w:val="22"/>
        </w:rPr>
        <w:t>应</w:t>
      </w:r>
      <w:proofErr w:type="gramStart"/>
      <w:r>
        <w:rPr>
          <w:rFonts w:hint="eastAsia"/>
          <w:szCs w:val="22"/>
        </w:rPr>
        <w:t>乘以折减系数</w:t>
      </w:r>
      <w:proofErr w:type="gramEnd"/>
      <w:r>
        <w:rPr>
          <w:rFonts w:hint="eastAsia"/>
          <w:szCs w:val="22"/>
        </w:rPr>
        <w:t>0</w:t>
      </w:r>
      <w:r>
        <w:rPr>
          <w:szCs w:val="22"/>
        </w:rPr>
        <w:t>.9</w:t>
      </w:r>
      <w:r>
        <w:rPr>
          <w:rFonts w:hint="eastAsia"/>
          <w:szCs w:val="22"/>
        </w:rPr>
        <w:t>。</w:t>
      </w:r>
    </w:p>
    <w:p w14:paraId="67E12FD1" w14:textId="3BA4EC47" w:rsidR="007F55BE" w:rsidRDefault="006817EF" w:rsidP="005A35F1">
      <w:pPr>
        <w:pStyle w:val="3"/>
        <w:spacing w:line="460" w:lineRule="exact"/>
        <w:rPr>
          <w:color w:val="auto"/>
        </w:rPr>
      </w:pPr>
      <w:r>
        <w:rPr>
          <w:rFonts w:hint="eastAsia"/>
          <w:color w:val="auto"/>
        </w:rPr>
        <w:t>当采用圆柱头焊钉连接件时，</w:t>
      </w:r>
      <w:r w:rsidR="00787CB5">
        <w:rPr>
          <w:rFonts w:hint="eastAsia"/>
          <w:color w:val="auto"/>
        </w:rPr>
        <w:t>若</w:t>
      </w:r>
      <w:r>
        <w:rPr>
          <w:rFonts w:hint="eastAsia"/>
          <w:color w:val="auto"/>
        </w:rPr>
        <w:t>以侧向荷载作为控制工况时，如图</w:t>
      </w:r>
      <w:r>
        <w:rPr>
          <w:rFonts w:hint="eastAsia"/>
          <w:color w:val="auto"/>
        </w:rPr>
        <w:t>6</w:t>
      </w:r>
      <w:r>
        <w:rPr>
          <w:color w:val="auto"/>
        </w:rPr>
        <w:t>.1.1(a)</w:t>
      </w:r>
      <w:r>
        <w:rPr>
          <w:rFonts w:hint="eastAsia"/>
          <w:color w:val="auto"/>
        </w:rPr>
        <w:t>所示，则取梁净跨作为一个剪跨区</w:t>
      </w:r>
      <w:r w:rsidR="009A77C4">
        <w:rPr>
          <w:rFonts w:hint="eastAsia"/>
          <w:color w:val="auto"/>
        </w:rPr>
        <w:t>，</w:t>
      </w:r>
      <w:proofErr w:type="gramStart"/>
      <w:r w:rsidR="009A77C4">
        <w:rPr>
          <w:rFonts w:hint="eastAsia"/>
          <w:color w:val="auto"/>
        </w:rPr>
        <w:t>该剪跨区段</w:t>
      </w:r>
      <w:proofErr w:type="gramEnd"/>
      <w:r w:rsidR="009A77C4">
        <w:rPr>
          <w:rFonts w:hint="eastAsia"/>
          <w:color w:val="auto"/>
        </w:rPr>
        <w:t>内钢梁与混凝土翼板交界面的纵向剪力设计值</w:t>
      </w:r>
      <w:r w:rsidR="009A77C4" w:rsidRPr="009A77C4">
        <w:rPr>
          <w:rFonts w:hint="eastAsia"/>
          <w:i/>
          <w:color w:val="auto"/>
        </w:rPr>
        <w:t>V</w:t>
      </w:r>
      <w:r w:rsidR="009A77C4" w:rsidRPr="009A77C4">
        <w:rPr>
          <w:rFonts w:hint="eastAsia"/>
          <w:color w:val="auto"/>
          <w:vertAlign w:val="subscript"/>
        </w:rPr>
        <w:t>s</w:t>
      </w:r>
      <w:r w:rsidR="009A77C4">
        <w:rPr>
          <w:rFonts w:hint="eastAsia"/>
          <w:color w:val="auto"/>
        </w:rPr>
        <w:t>应按下列公式确定：</w:t>
      </w:r>
    </w:p>
    <w:tbl>
      <w:tblPr>
        <w:tblStyle w:val="aff3"/>
        <w:tblW w:w="87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850"/>
        <w:gridCol w:w="709"/>
        <w:gridCol w:w="4065"/>
        <w:gridCol w:w="2014"/>
        <w:gridCol w:w="11"/>
      </w:tblGrid>
      <w:tr w:rsidR="009A77C4" w14:paraId="7790B074" w14:textId="77777777" w:rsidTr="00B26E69">
        <w:tc>
          <w:tcPr>
            <w:tcW w:w="6759" w:type="dxa"/>
            <w:gridSpan w:val="4"/>
            <w:vAlign w:val="center"/>
          </w:tcPr>
          <w:p w14:paraId="79077F93" w14:textId="64C53A08" w:rsidR="009A77C4" w:rsidRPr="00E03216" w:rsidRDefault="006A1142" w:rsidP="00B26E69">
            <w:pPr>
              <w:spacing w:before="14"/>
              <w:jc w:val="center"/>
              <w:rPr>
                <w:szCs w:val="22"/>
              </w:rPr>
            </w:pPr>
            <w:r w:rsidRPr="009A77C4">
              <w:rPr>
                <w:position w:val="-16"/>
                <w:szCs w:val="22"/>
              </w:rPr>
              <w:object w:dxaOrig="3040" w:dyaOrig="440" w14:anchorId="33590452">
                <v:shape id="_x0000_i1062" type="#_x0000_t75" style="width:153.55pt;height:23.3pt" o:ole="">
                  <v:imagedata r:id="rId93" o:title=""/>
                </v:shape>
                <o:OLEObject Type="Embed" ProgID="Equation.DSMT4" ShapeID="_x0000_i1062" DrawAspect="Content" ObjectID="_1774099094" r:id="rId94"/>
              </w:object>
            </w:r>
          </w:p>
        </w:tc>
        <w:tc>
          <w:tcPr>
            <w:tcW w:w="2025" w:type="dxa"/>
            <w:gridSpan w:val="2"/>
            <w:vAlign w:val="center"/>
          </w:tcPr>
          <w:p w14:paraId="2FB616AD" w14:textId="27DAD5FE" w:rsidR="009A77C4" w:rsidRDefault="009A77C4" w:rsidP="00B26E69">
            <w:pPr>
              <w:spacing w:before="14"/>
              <w:jc w:val="right"/>
            </w:pPr>
            <w:r>
              <w:rPr>
                <w:rFonts w:hint="eastAsia"/>
              </w:rPr>
              <w:t>(</w:t>
            </w:r>
            <w:r>
              <w:t>6.2.</w:t>
            </w:r>
            <w:r w:rsidR="00847EE6">
              <w:rPr>
                <w:rFonts w:hint="eastAsia"/>
              </w:rPr>
              <w:t>4</w:t>
            </w:r>
            <w:r>
              <w:rPr>
                <w:rFonts w:hint="eastAsia"/>
              </w:rPr>
              <w:t>)</w:t>
            </w:r>
          </w:p>
        </w:tc>
      </w:tr>
      <w:tr w:rsidR="009A77C4" w14:paraId="311ABE8A" w14:textId="77777777" w:rsidTr="00B26E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1E2733FB" w14:textId="77777777" w:rsidR="009A77C4" w:rsidRDefault="009A77C4" w:rsidP="00B26E69">
            <w:pPr>
              <w:jc w:val="left"/>
              <w:rPr>
                <w:i/>
                <w:iCs/>
              </w:rPr>
            </w:pPr>
            <w:r>
              <w:rPr>
                <w:rFonts w:hint="eastAsia"/>
              </w:rPr>
              <w:t>式中：</w:t>
            </w:r>
          </w:p>
        </w:tc>
        <w:tc>
          <w:tcPr>
            <w:tcW w:w="850" w:type="dxa"/>
            <w:tcBorders>
              <w:top w:val="nil"/>
              <w:left w:val="nil"/>
              <w:bottom w:val="nil"/>
              <w:right w:val="nil"/>
            </w:tcBorders>
          </w:tcPr>
          <w:p w14:paraId="6101F841" w14:textId="301B69FF" w:rsidR="009A77C4" w:rsidRPr="009A77C4" w:rsidRDefault="009A77C4" w:rsidP="00B26E69">
            <w:pPr>
              <w:jc w:val="right"/>
              <w:rPr>
                <w:i/>
              </w:rPr>
            </w:pPr>
            <w:r w:rsidRPr="009A77C4">
              <w:rPr>
                <w:rFonts w:hint="eastAsia"/>
                <w:i/>
              </w:rPr>
              <w:t>A</w:t>
            </w:r>
          </w:p>
        </w:tc>
        <w:tc>
          <w:tcPr>
            <w:tcW w:w="709" w:type="dxa"/>
            <w:tcBorders>
              <w:top w:val="nil"/>
              <w:left w:val="nil"/>
              <w:bottom w:val="nil"/>
              <w:right w:val="nil"/>
            </w:tcBorders>
          </w:tcPr>
          <w:p w14:paraId="239DBED1" w14:textId="77777777" w:rsidR="009A77C4" w:rsidRDefault="009A77C4" w:rsidP="00B26E69">
            <w:pPr>
              <w:jc w:val="center"/>
            </w:pPr>
            <w:r>
              <w:t>——</w:t>
            </w:r>
          </w:p>
        </w:tc>
        <w:tc>
          <w:tcPr>
            <w:tcW w:w="6079" w:type="dxa"/>
            <w:gridSpan w:val="2"/>
            <w:tcBorders>
              <w:top w:val="nil"/>
              <w:left w:val="nil"/>
              <w:bottom w:val="nil"/>
              <w:right w:val="nil"/>
            </w:tcBorders>
          </w:tcPr>
          <w:p w14:paraId="75AE0C4C" w14:textId="616F6199" w:rsidR="009A77C4" w:rsidRDefault="009A77C4" w:rsidP="00B26E69">
            <w:r>
              <w:rPr>
                <w:rFonts w:hint="eastAsia"/>
                <w:szCs w:val="22"/>
              </w:rPr>
              <w:t>钢梁的截面面积（</w:t>
            </w:r>
            <w:r>
              <w:rPr>
                <w:rFonts w:hint="eastAsia"/>
                <w:szCs w:val="22"/>
              </w:rPr>
              <w:t>mm</w:t>
            </w:r>
            <w:r w:rsidRPr="009A77C4">
              <w:rPr>
                <w:szCs w:val="22"/>
                <w:vertAlign w:val="superscript"/>
              </w:rPr>
              <w:t>2</w:t>
            </w:r>
            <w:r>
              <w:rPr>
                <w:rFonts w:hint="eastAsia"/>
                <w:szCs w:val="22"/>
              </w:rPr>
              <w:t>）</w:t>
            </w:r>
            <w:r w:rsidR="002E7D8C">
              <w:rPr>
                <w:rFonts w:hint="eastAsia"/>
                <w:szCs w:val="22"/>
              </w:rPr>
              <w:t>；</w:t>
            </w:r>
          </w:p>
        </w:tc>
      </w:tr>
      <w:tr w:rsidR="009A77C4" w14:paraId="47D06DAC" w14:textId="77777777" w:rsidTr="00B26E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1D3D8101" w14:textId="77777777" w:rsidR="009A77C4" w:rsidRDefault="009A77C4" w:rsidP="009A77C4">
            <w:pPr>
              <w:jc w:val="left"/>
            </w:pPr>
          </w:p>
        </w:tc>
        <w:tc>
          <w:tcPr>
            <w:tcW w:w="850" w:type="dxa"/>
            <w:tcBorders>
              <w:top w:val="nil"/>
              <w:left w:val="nil"/>
              <w:bottom w:val="nil"/>
              <w:right w:val="nil"/>
            </w:tcBorders>
          </w:tcPr>
          <w:p w14:paraId="5B8ABF9B" w14:textId="10DEDDC5" w:rsidR="009A77C4" w:rsidRPr="009A77C4" w:rsidRDefault="009A77C4" w:rsidP="009A77C4">
            <w:pPr>
              <w:jc w:val="right"/>
              <w:rPr>
                <w:i/>
              </w:rPr>
            </w:pPr>
            <w:r>
              <w:rPr>
                <w:rFonts w:hint="eastAsia"/>
                <w:i/>
              </w:rPr>
              <w:t>f</w:t>
            </w:r>
          </w:p>
        </w:tc>
        <w:tc>
          <w:tcPr>
            <w:tcW w:w="709" w:type="dxa"/>
            <w:tcBorders>
              <w:top w:val="nil"/>
              <w:left w:val="nil"/>
              <w:bottom w:val="nil"/>
              <w:right w:val="nil"/>
            </w:tcBorders>
          </w:tcPr>
          <w:p w14:paraId="74E578A5" w14:textId="31EEB10E" w:rsidR="009A77C4" w:rsidRDefault="009A77C4" w:rsidP="009A77C4">
            <w:pPr>
              <w:jc w:val="center"/>
            </w:pPr>
            <w:r>
              <w:t>——</w:t>
            </w:r>
          </w:p>
        </w:tc>
        <w:tc>
          <w:tcPr>
            <w:tcW w:w="6079" w:type="dxa"/>
            <w:gridSpan w:val="2"/>
            <w:tcBorders>
              <w:top w:val="nil"/>
              <w:left w:val="nil"/>
              <w:bottom w:val="nil"/>
              <w:right w:val="nil"/>
            </w:tcBorders>
          </w:tcPr>
          <w:p w14:paraId="22523BE4" w14:textId="54BDCAE2" w:rsidR="009A77C4" w:rsidRDefault="009A77C4" w:rsidP="009A77C4">
            <w:pPr>
              <w:rPr>
                <w:szCs w:val="22"/>
              </w:rPr>
            </w:pPr>
            <w:r>
              <w:rPr>
                <w:rFonts w:hint="eastAsia"/>
                <w:szCs w:val="22"/>
              </w:rPr>
              <w:t>钢梁屈服强度设计值（</w:t>
            </w:r>
            <w:r>
              <w:rPr>
                <w:rFonts w:hint="eastAsia"/>
                <w:szCs w:val="22"/>
              </w:rPr>
              <w:t>N</w:t>
            </w:r>
            <w:r>
              <w:rPr>
                <w:szCs w:val="22"/>
              </w:rPr>
              <w:t>/mm</w:t>
            </w:r>
            <w:r w:rsidRPr="009A77C4">
              <w:rPr>
                <w:szCs w:val="22"/>
                <w:vertAlign w:val="superscript"/>
              </w:rPr>
              <w:t>2</w:t>
            </w:r>
            <w:r>
              <w:rPr>
                <w:rFonts w:hint="eastAsia"/>
                <w:szCs w:val="22"/>
              </w:rPr>
              <w:t>）</w:t>
            </w:r>
            <w:r w:rsidR="002E7D8C">
              <w:rPr>
                <w:rFonts w:hint="eastAsia"/>
                <w:szCs w:val="22"/>
              </w:rPr>
              <w:t>；</w:t>
            </w:r>
          </w:p>
        </w:tc>
      </w:tr>
      <w:tr w:rsidR="00315190" w14:paraId="164F626D" w14:textId="77777777" w:rsidTr="00B26E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449EF466" w14:textId="77777777" w:rsidR="00315190" w:rsidRDefault="00315190" w:rsidP="00315190">
            <w:pPr>
              <w:jc w:val="left"/>
            </w:pPr>
          </w:p>
        </w:tc>
        <w:tc>
          <w:tcPr>
            <w:tcW w:w="850" w:type="dxa"/>
            <w:tcBorders>
              <w:top w:val="nil"/>
              <w:left w:val="nil"/>
              <w:bottom w:val="nil"/>
              <w:right w:val="nil"/>
            </w:tcBorders>
          </w:tcPr>
          <w:p w14:paraId="2112C58C" w14:textId="5593F57E" w:rsidR="00315190" w:rsidRDefault="00315190" w:rsidP="00315190">
            <w:pPr>
              <w:jc w:val="right"/>
              <w:rPr>
                <w:i/>
              </w:rPr>
            </w:pPr>
            <w:r>
              <w:rPr>
                <w:rFonts w:hint="eastAsia"/>
                <w:i/>
              </w:rPr>
              <w:t>h</w:t>
            </w:r>
            <w:r w:rsidRPr="00315190">
              <w:rPr>
                <w:vertAlign w:val="subscript"/>
              </w:rPr>
              <w:t>c</w:t>
            </w:r>
            <w:r w:rsidR="006A1142">
              <w:rPr>
                <w:vertAlign w:val="subscript"/>
              </w:rPr>
              <w:t>1</w:t>
            </w:r>
          </w:p>
        </w:tc>
        <w:tc>
          <w:tcPr>
            <w:tcW w:w="709" w:type="dxa"/>
            <w:tcBorders>
              <w:top w:val="nil"/>
              <w:left w:val="nil"/>
              <w:bottom w:val="nil"/>
              <w:right w:val="nil"/>
            </w:tcBorders>
          </w:tcPr>
          <w:p w14:paraId="68315330" w14:textId="6EE434F9" w:rsidR="00315190" w:rsidRDefault="00315190" w:rsidP="00315190">
            <w:pPr>
              <w:jc w:val="center"/>
            </w:pPr>
            <w:r>
              <w:t>——</w:t>
            </w:r>
          </w:p>
        </w:tc>
        <w:tc>
          <w:tcPr>
            <w:tcW w:w="6079" w:type="dxa"/>
            <w:gridSpan w:val="2"/>
            <w:tcBorders>
              <w:top w:val="nil"/>
              <w:left w:val="nil"/>
              <w:bottom w:val="nil"/>
              <w:right w:val="nil"/>
            </w:tcBorders>
          </w:tcPr>
          <w:p w14:paraId="475155A4" w14:textId="1E504C6E" w:rsidR="00315190" w:rsidRDefault="00315190" w:rsidP="00315190">
            <w:pPr>
              <w:rPr>
                <w:szCs w:val="22"/>
              </w:rPr>
            </w:pPr>
            <w:r>
              <w:rPr>
                <w:rFonts w:hint="eastAsia"/>
                <w:szCs w:val="22"/>
              </w:rPr>
              <w:t>混凝土楼板厚度（</w:t>
            </w:r>
            <w:r>
              <w:rPr>
                <w:szCs w:val="22"/>
              </w:rPr>
              <w:t>mm</w:t>
            </w:r>
            <w:r>
              <w:rPr>
                <w:rFonts w:hint="eastAsia"/>
                <w:szCs w:val="22"/>
              </w:rPr>
              <w:t>）</w:t>
            </w:r>
            <w:r w:rsidR="006A1142">
              <w:rPr>
                <w:rFonts w:hint="eastAsia"/>
                <w:szCs w:val="22"/>
              </w:rPr>
              <w:t>，对于现浇混凝土板、混凝土叠合板、</w:t>
            </w:r>
            <w:proofErr w:type="gramStart"/>
            <w:r w:rsidR="006A1142">
              <w:rPr>
                <w:rFonts w:hint="eastAsia"/>
                <w:szCs w:val="22"/>
              </w:rPr>
              <w:t>闭口型压型钢</w:t>
            </w:r>
            <w:proofErr w:type="gramEnd"/>
            <w:r w:rsidR="006A1142">
              <w:rPr>
                <w:rFonts w:hint="eastAsia"/>
                <w:szCs w:val="22"/>
              </w:rPr>
              <w:t>板混凝土组合楼板，取楼板全厚；对于开口型和缩口型压型钢板混凝土组合楼板，取较薄处的混凝土板厚</w:t>
            </w:r>
            <w:r w:rsidR="00F617E7">
              <w:rPr>
                <w:rFonts w:hint="eastAsia"/>
                <w:szCs w:val="22"/>
              </w:rPr>
              <w:t>，如图</w:t>
            </w:r>
            <w:r w:rsidR="00F617E7">
              <w:rPr>
                <w:rFonts w:hint="eastAsia"/>
                <w:szCs w:val="22"/>
              </w:rPr>
              <w:t>6</w:t>
            </w:r>
            <w:r w:rsidR="005679DF">
              <w:rPr>
                <w:szCs w:val="22"/>
              </w:rPr>
              <w:t>.2.2(a)</w:t>
            </w:r>
            <w:r>
              <w:rPr>
                <w:rFonts w:hint="eastAsia"/>
                <w:szCs w:val="22"/>
              </w:rPr>
              <w:t>；</w:t>
            </w:r>
          </w:p>
        </w:tc>
      </w:tr>
      <w:tr w:rsidR="00315190" w14:paraId="4FDFC020" w14:textId="77777777" w:rsidTr="00B26E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27853C87" w14:textId="77777777" w:rsidR="00315190" w:rsidRDefault="00315190" w:rsidP="00315190">
            <w:pPr>
              <w:jc w:val="left"/>
            </w:pPr>
          </w:p>
        </w:tc>
        <w:tc>
          <w:tcPr>
            <w:tcW w:w="850" w:type="dxa"/>
            <w:tcBorders>
              <w:top w:val="nil"/>
              <w:left w:val="nil"/>
              <w:bottom w:val="nil"/>
              <w:right w:val="nil"/>
            </w:tcBorders>
          </w:tcPr>
          <w:p w14:paraId="3D6FC35C" w14:textId="24B2AA03" w:rsidR="00315190" w:rsidRDefault="00315190" w:rsidP="00315190">
            <w:pPr>
              <w:jc w:val="right"/>
              <w:rPr>
                <w:i/>
              </w:rPr>
            </w:pPr>
            <w:r>
              <w:rPr>
                <w:rFonts w:hint="eastAsia"/>
                <w:i/>
              </w:rPr>
              <w:t>f</w:t>
            </w:r>
            <w:r w:rsidRPr="00315190">
              <w:rPr>
                <w:vertAlign w:val="subscript"/>
              </w:rPr>
              <w:t>c</w:t>
            </w:r>
          </w:p>
        </w:tc>
        <w:tc>
          <w:tcPr>
            <w:tcW w:w="709" w:type="dxa"/>
            <w:tcBorders>
              <w:top w:val="nil"/>
              <w:left w:val="nil"/>
              <w:bottom w:val="nil"/>
              <w:right w:val="nil"/>
            </w:tcBorders>
          </w:tcPr>
          <w:p w14:paraId="03A682BB" w14:textId="782B4AE5" w:rsidR="00315190" w:rsidRDefault="00315190" w:rsidP="00315190">
            <w:pPr>
              <w:jc w:val="center"/>
            </w:pPr>
            <w:r>
              <w:t>——</w:t>
            </w:r>
          </w:p>
        </w:tc>
        <w:tc>
          <w:tcPr>
            <w:tcW w:w="6079" w:type="dxa"/>
            <w:gridSpan w:val="2"/>
            <w:tcBorders>
              <w:top w:val="nil"/>
              <w:left w:val="nil"/>
              <w:bottom w:val="nil"/>
              <w:right w:val="nil"/>
            </w:tcBorders>
          </w:tcPr>
          <w:p w14:paraId="25F1FF66" w14:textId="3DCF7EA8" w:rsidR="00315190" w:rsidRDefault="00315190" w:rsidP="00315190">
            <w:pPr>
              <w:rPr>
                <w:szCs w:val="22"/>
              </w:rPr>
            </w:pPr>
            <w:r>
              <w:rPr>
                <w:rFonts w:hint="eastAsia"/>
                <w:szCs w:val="22"/>
              </w:rPr>
              <w:t>混凝土轴心抗压强度设计值（</w:t>
            </w:r>
            <w:r>
              <w:rPr>
                <w:rFonts w:hint="eastAsia"/>
                <w:szCs w:val="22"/>
              </w:rPr>
              <w:t>N</w:t>
            </w:r>
            <w:r>
              <w:rPr>
                <w:szCs w:val="22"/>
              </w:rPr>
              <w:t>/mm</w:t>
            </w:r>
            <w:r w:rsidRPr="00315190">
              <w:rPr>
                <w:szCs w:val="22"/>
                <w:vertAlign w:val="superscript"/>
              </w:rPr>
              <w:t>2</w:t>
            </w:r>
            <w:r>
              <w:rPr>
                <w:rFonts w:hint="eastAsia"/>
                <w:szCs w:val="22"/>
              </w:rPr>
              <w:t>）；</w:t>
            </w:r>
          </w:p>
        </w:tc>
      </w:tr>
      <w:tr w:rsidR="00315190" w14:paraId="456F19D1" w14:textId="77777777" w:rsidTr="00B26E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12217CE3" w14:textId="77777777" w:rsidR="00315190" w:rsidRDefault="00315190" w:rsidP="00315190">
            <w:pPr>
              <w:jc w:val="left"/>
            </w:pPr>
          </w:p>
        </w:tc>
        <w:tc>
          <w:tcPr>
            <w:tcW w:w="850" w:type="dxa"/>
            <w:tcBorders>
              <w:top w:val="nil"/>
              <w:left w:val="nil"/>
              <w:bottom w:val="nil"/>
              <w:right w:val="nil"/>
            </w:tcBorders>
          </w:tcPr>
          <w:p w14:paraId="29C0DC85" w14:textId="40F58833" w:rsidR="00315190" w:rsidRDefault="00315190" w:rsidP="00315190">
            <w:pPr>
              <w:jc w:val="right"/>
              <w:rPr>
                <w:i/>
              </w:rPr>
            </w:pPr>
            <w:proofErr w:type="spellStart"/>
            <w:r>
              <w:rPr>
                <w:rFonts w:hint="eastAsia"/>
                <w:i/>
              </w:rPr>
              <w:t>A</w:t>
            </w:r>
            <w:r w:rsidRPr="002E7D8C">
              <w:rPr>
                <w:vertAlign w:val="subscript"/>
              </w:rPr>
              <w:t>st</w:t>
            </w:r>
            <w:proofErr w:type="spellEnd"/>
          </w:p>
        </w:tc>
        <w:tc>
          <w:tcPr>
            <w:tcW w:w="709" w:type="dxa"/>
            <w:tcBorders>
              <w:top w:val="nil"/>
              <w:left w:val="nil"/>
              <w:bottom w:val="nil"/>
              <w:right w:val="nil"/>
            </w:tcBorders>
          </w:tcPr>
          <w:p w14:paraId="66D89BCD" w14:textId="45707DE9" w:rsidR="00315190" w:rsidRDefault="00315190" w:rsidP="00315190">
            <w:pPr>
              <w:jc w:val="center"/>
            </w:pPr>
            <w:r>
              <w:t>——</w:t>
            </w:r>
          </w:p>
        </w:tc>
        <w:tc>
          <w:tcPr>
            <w:tcW w:w="6079" w:type="dxa"/>
            <w:gridSpan w:val="2"/>
            <w:tcBorders>
              <w:top w:val="nil"/>
              <w:left w:val="nil"/>
              <w:bottom w:val="nil"/>
              <w:right w:val="nil"/>
            </w:tcBorders>
          </w:tcPr>
          <w:p w14:paraId="1EDDFE3D" w14:textId="150B4DFC" w:rsidR="00315190" w:rsidRPr="002E7D8C" w:rsidRDefault="00315190" w:rsidP="00315190">
            <w:pPr>
              <w:rPr>
                <w:szCs w:val="22"/>
              </w:rPr>
            </w:pPr>
            <w:r>
              <w:rPr>
                <w:rFonts w:hint="eastAsia"/>
                <w:szCs w:val="22"/>
              </w:rPr>
              <w:t>梁</w:t>
            </w:r>
            <w:proofErr w:type="gramStart"/>
            <w:r>
              <w:rPr>
                <w:rFonts w:hint="eastAsia"/>
                <w:szCs w:val="22"/>
              </w:rPr>
              <w:t>端有效</w:t>
            </w:r>
            <w:proofErr w:type="gramEnd"/>
            <w:r>
              <w:rPr>
                <w:rFonts w:hint="eastAsia"/>
                <w:szCs w:val="22"/>
              </w:rPr>
              <w:t>翼缘宽度</w:t>
            </w:r>
            <w:proofErr w:type="spellStart"/>
            <w:r w:rsidRPr="002E7D8C">
              <w:rPr>
                <w:rFonts w:hint="eastAsia"/>
                <w:i/>
                <w:szCs w:val="22"/>
              </w:rPr>
              <w:t>b</w:t>
            </w:r>
            <w:r w:rsidRPr="002E7D8C">
              <w:rPr>
                <w:szCs w:val="22"/>
                <w:vertAlign w:val="subscript"/>
              </w:rPr>
              <w:t>e,end</w:t>
            </w:r>
            <w:proofErr w:type="spellEnd"/>
            <w:proofErr w:type="gramStart"/>
            <w:r w:rsidRPr="002E7D8C">
              <w:rPr>
                <w:rFonts w:hint="eastAsia"/>
                <w:szCs w:val="22"/>
                <w:vertAlign w:val="superscript"/>
              </w:rPr>
              <w:t>—</w:t>
            </w:r>
            <w:r>
              <w:rPr>
                <w:rFonts w:hint="eastAsia"/>
                <w:szCs w:val="22"/>
              </w:rPr>
              <w:t>范围</w:t>
            </w:r>
            <w:proofErr w:type="gramEnd"/>
            <w:r>
              <w:rPr>
                <w:rFonts w:hint="eastAsia"/>
                <w:szCs w:val="22"/>
              </w:rPr>
              <w:t>内的钢筋截面积（</w:t>
            </w:r>
            <w:r>
              <w:rPr>
                <w:rFonts w:hint="eastAsia"/>
                <w:szCs w:val="22"/>
              </w:rPr>
              <w:t>mm</w:t>
            </w:r>
            <w:r w:rsidRPr="009A77C4">
              <w:rPr>
                <w:szCs w:val="22"/>
                <w:vertAlign w:val="superscript"/>
              </w:rPr>
              <w:t>2</w:t>
            </w:r>
            <w:r>
              <w:rPr>
                <w:rFonts w:hint="eastAsia"/>
                <w:szCs w:val="22"/>
              </w:rPr>
              <w:t>）；</w:t>
            </w:r>
          </w:p>
        </w:tc>
      </w:tr>
      <w:tr w:rsidR="00315190" w14:paraId="6B7BE89C" w14:textId="77777777" w:rsidTr="00B26E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59C9DFB2" w14:textId="77777777" w:rsidR="00315190" w:rsidRDefault="00315190" w:rsidP="00315190">
            <w:pPr>
              <w:jc w:val="left"/>
            </w:pPr>
          </w:p>
        </w:tc>
        <w:tc>
          <w:tcPr>
            <w:tcW w:w="850" w:type="dxa"/>
            <w:tcBorders>
              <w:top w:val="nil"/>
              <w:left w:val="nil"/>
              <w:bottom w:val="nil"/>
              <w:right w:val="nil"/>
            </w:tcBorders>
          </w:tcPr>
          <w:p w14:paraId="30979172" w14:textId="0F47A63F" w:rsidR="00315190" w:rsidRDefault="00315190" w:rsidP="00315190">
            <w:pPr>
              <w:jc w:val="right"/>
              <w:rPr>
                <w:i/>
              </w:rPr>
            </w:pPr>
            <w:proofErr w:type="spellStart"/>
            <w:r>
              <w:rPr>
                <w:rFonts w:hint="eastAsia"/>
                <w:i/>
              </w:rPr>
              <w:t>f</w:t>
            </w:r>
            <w:r w:rsidRPr="002E7D8C">
              <w:rPr>
                <w:vertAlign w:val="subscript"/>
              </w:rPr>
              <w:t>st</w:t>
            </w:r>
            <w:proofErr w:type="spellEnd"/>
          </w:p>
        </w:tc>
        <w:tc>
          <w:tcPr>
            <w:tcW w:w="709" w:type="dxa"/>
            <w:tcBorders>
              <w:top w:val="nil"/>
              <w:left w:val="nil"/>
              <w:bottom w:val="nil"/>
              <w:right w:val="nil"/>
            </w:tcBorders>
          </w:tcPr>
          <w:p w14:paraId="41B39DD4" w14:textId="43A43EE4" w:rsidR="00315190" w:rsidRDefault="00315190" w:rsidP="00315190">
            <w:pPr>
              <w:jc w:val="center"/>
            </w:pPr>
            <w:r>
              <w:t>——</w:t>
            </w:r>
          </w:p>
        </w:tc>
        <w:tc>
          <w:tcPr>
            <w:tcW w:w="6079" w:type="dxa"/>
            <w:gridSpan w:val="2"/>
            <w:tcBorders>
              <w:top w:val="nil"/>
              <w:left w:val="nil"/>
              <w:bottom w:val="nil"/>
              <w:right w:val="nil"/>
            </w:tcBorders>
          </w:tcPr>
          <w:p w14:paraId="22BA9892" w14:textId="5CE8A936" w:rsidR="00315190" w:rsidRDefault="00315190" w:rsidP="00315190">
            <w:pPr>
              <w:rPr>
                <w:szCs w:val="22"/>
              </w:rPr>
            </w:pPr>
            <w:r>
              <w:rPr>
                <w:rFonts w:hint="eastAsia"/>
                <w:szCs w:val="22"/>
              </w:rPr>
              <w:t>钢筋抗拉强度设计值（</w:t>
            </w:r>
            <w:r>
              <w:rPr>
                <w:rFonts w:hint="eastAsia"/>
                <w:szCs w:val="22"/>
              </w:rPr>
              <w:t>N</w:t>
            </w:r>
            <w:r>
              <w:rPr>
                <w:szCs w:val="22"/>
              </w:rPr>
              <w:t>/mm</w:t>
            </w:r>
            <w:r w:rsidRPr="009A77C4">
              <w:rPr>
                <w:szCs w:val="22"/>
                <w:vertAlign w:val="superscript"/>
              </w:rPr>
              <w:t>2</w:t>
            </w:r>
            <w:r>
              <w:rPr>
                <w:rFonts w:hint="eastAsia"/>
                <w:szCs w:val="22"/>
              </w:rPr>
              <w:t>）；</w:t>
            </w:r>
          </w:p>
        </w:tc>
      </w:tr>
    </w:tbl>
    <w:p w14:paraId="446CD000" w14:textId="3954BE81" w:rsidR="009A77C4" w:rsidRDefault="00787CB5" w:rsidP="005A35F1">
      <w:pPr>
        <w:pStyle w:val="3"/>
        <w:spacing w:line="460" w:lineRule="exact"/>
        <w:rPr>
          <w:color w:val="auto"/>
        </w:rPr>
      </w:pPr>
      <w:r>
        <w:rPr>
          <w:rFonts w:hint="eastAsia"/>
          <w:color w:val="auto"/>
        </w:rPr>
        <w:t>当采用圆柱头焊钉连接件时，若</w:t>
      </w:r>
      <w:r w:rsidR="009A77C4">
        <w:rPr>
          <w:rFonts w:hint="eastAsia"/>
          <w:color w:val="auto"/>
        </w:rPr>
        <w:t>以竖向荷载作为控制工况时，如图</w:t>
      </w:r>
      <w:r w:rsidR="009A77C4">
        <w:rPr>
          <w:rFonts w:hint="eastAsia"/>
          <w:color w:val="auto"/>
        </w:rPr>
        <w:t>6</w:t>
      </w:r>
      <w:r w:rsidR="009A77C4">
        <w:rPr>
          <w:color w:val="auto"/>
        </w:rPr>
        <w:t>.1.1(b)</w:t>
      </w:r>
      <w:r w:rsidR="009A77C4">
        <w:rPr>
          <w:rFonts w:hint="eastAsia"/>
          <w:color w:val="auto"/>
        </w:rPr>
        <w:t>所示，则取梁</w:t>
      </w:r>
      <w:proofErr w:type="gramStart"/>
      <w:r w:rsidR="009A77C4">
        <w:rPr>
          <w:rFonts w:hint="eastAsia"/>
          <w:color w:val="auto"/>
        </w:rPr>
        <w:t>端到跨中最大</w:t>
      </w:r>
      <w:proofErr w:type="gramEnd"/>
      <w:r w:rsidR="009A77C4">
        <w:rPr>
          <w:rFonts w:hint="eastAsia"/>
          <w:color w:val="auto"/>
        </w:rPr>
        <w:t>弯矩点作为一个剪跨区，</w:t>
      </w:r>
      <w:proofErr w:type="gramStart"/>
      <w:r w:rsidR="009A77C4">
        <w:rPr>
          <w:rFonts w:hint="eastAsia"/>
          <w:color w:val="auto"/>
        </w:rPr>
        <w:t>全梁分为</w:t>
      </w:r>
      <w:proofErr w:type="gramEnd"/>
      <w:r w:rsidR="009A77C4">
        <w:rPr>
          <w:rFonts w:hint="eastAsia"/>
          <w:color w:val="auto"/>
        </w:rPr>
        <w:t>两个剪跨区。</w:t>
      </w:r>
      <w:proofErr w:type="gramStart"/>
      <w:r w:rsidR="002E7D8C">
        <w:rPr>
          <w:rFonts w:hint="eastAsia"/>
          <w:color w:val="auto"/>
        </w:rPr>
        <w:t>每个剪跨区段</w:t>
      </w:r>
      <w:proofErr w:type="gramEnd"/>
      <w:r w:rsidR="002E7D8C">
        <w:rPr>
          <w:rFonts w:hint="eastAsia"/>
          <w:color w:val="auto"/>
        </w:rPr>
        <w:t>内钢梁与混凝土翼板交界面的纵向剪力设计值</w:t>
      </w:r>
      <w:r w:rsidR="002E7D8C" w:rsidRPr="002E7D8C">
        <w:rPr>
          <w:rFonts w:hint="eastAsia"/>
          <w:i/>
          <w:color w:val="auto"/>
        </w:rPr>
        <w:t>V</w:t>
      </w:r>
      <w:r w:rsidR="002E7D8C" w:rsidRPr="002E7D8C">
        <w:rPr>
          <w:rFonts w:hint="eastAsia"/>
          <w:color w:val="auto"/>
          <w:vertAlign w:val="subscript"/>
        </w:rPr>
        <w:t>s</w:t>
      </w:r>
      <w:r w:rsidR="002E7D8C">
        <w:rPr>
          <w:rFonts w:hint="eastAsia"/>
          <w:color w:val="auto"/>
        </w:rPr>
        <w:t>应按下列公式确定：</w:t>
      </w:r>
    </w:p>
    <w:tbl>
      <w:tblPr>
        <w:tblStyle w:val="aff3"/>
        <w:tblW w:w="87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9"/>
        <w:gridCol w:w="2025"/>
      </w:tblGrid>
      <w:tr w:rsidR="002E7D8C" w14:paraId="0D301773" w14:textId="77777777" w:rsidTr="00B26E69">
        <w:tc>
          <w:tcPr>
            <w:tcW w:w="6759" w:type="dxa"/>
            <w:vAlign w:val="center"/>
          </w:tcPr>
          <w:p w14:paraId="619E4D4D" w14:textId="2A1F5B5B" w:rsidR="002E7D8C" w:rsidRPr="00E03216" w:rsidRDefault="006A1142" w:rsidP="00B26E69">
            <w:pPr>
              <w:spacing w:before="14"/>
              <w:jc w:val="center"/>
              <w:rPr>
                <w:szCs w:val="22"/>
              </w:rPr>
            </w:pPr>
            <w:r w:rsidRPr="009A77C4">
              <w:rPr>
                <w:position w:val="-16"/>
                <w:szCs w:val="22"/>
              </w:rPr>
              <w:object w:dxaOrig="3040" w:dyaOrig="440" w14:anchorId="31854B16">
                <v:shape id="_x0000_i1063" type="#_x0000_t75" style="width:154.6pt;height:22.6pt" o:ole="">
                  <v:imagedata r:id="rId95" o:title=""/>
                </v:shape>
                <o:OLEObject Type="Embed" ProgID="Equation.DSMT4" ShapeID="_x0000_i1063" DrawAspect="Content" ObjectID="_1774099095" r:id="rId96"/>
              </w:object>
            </w:r>
          </w:p>
        </w:tc>
        <w:tc>
          <w:tcPr>
            <w:tcW w:w="2025" w:type="dxa"/>
            <w:vAlign w:val="center"/>
          </w:tcPr>
          <w:p w14:paraId="110879AA" w14:textId="4B4B23A9" w:rsidR="002E7D8C" w:rsidRDefault="002E7D8C" w:rsidP="00B26E69">
            <w:pPr>
              <w:spacing w:before="14"/>
              <w:jc w:val="right"/>
            </w:pPr>
            <w:r>
              <w:rPr>
                <w:rFonts w:hint="eastAsia"/>
              </w:rPr>
              <w:t>(</w:t>
            </w:r>
            <w:r>
              <w:t>6.2.</w:t>
            </w:r>
            <w:r w:rsidR="00847EE6">
              <w:rPr>
                <w:rFonts w:hint="eastAsia"/>
              </w:rPr>
              <w:t>5</w:t>
            </w:r>
            <w:r>
              <w:rPr>
                <w:rFonts w:hint="eastAsia"/>
              </w:rPr>
              <w:t>)</w:t>
            </w:r>
          </w:p>
        </w:tc>
      </w:tr>
    </w:tbl>
    <w:p w14:paraId="2E361478" w14:textId="17A770CD" w:rsidR="002E7D8C" w:rsidRDefault="00790A0D" w:rsidP="005A35F1">
      <w:pPr>
        <w:pStyle w:val="3"/>
        <w:spacing w:line="460" w:lineRule="exact"/>
        <w:rPr>
          <w:color w:val="auto"/>
        </w:rPr>
      </w:pPr>
      <w:r>
        <w:rPr>
          <w:rFonts w:hint="eastAsia"/>
          <w:color w:val="auto"/>
        </w:rPr>
        <w:lastRenderedPageBreak/>
        <w:t>按</w:t>
      </w:r>
      <w:proofErr w:type="gramStart"/>
      <w:r>
        <w:rPr>
          <w:rFonts w:hint="eastAsia"/>
          <w:color w:val="auto"/>
        </w:rPr>
        <w:t>完全抗剪连接</w:t>
      </w:r>
      <w:proofErr w:type="gramEnd"/>
      <w:r>
        <w:rPr>
          <w:rFonts w:hint="eastAsia"/>
          <w:color w:val="auto"/>
        </w:rPr>
        <w:t>设计时，每个剪跨区内需要的连接件总数</w:t>
      </w:r>
      <w:r w:rsidRPr="00790A0D">
        <w:rPr>
          <w:rFonts w:hint="eastAsia"/>
          <w:i/>
          <w:color w:val="auto"/>
        </w:rPr>
        <w:t>n</w:t>
      </w:r>
      <w:r>
        <w:rPr>
          <w:rFonts w:hint="eastAsia"/>
          <w:color w:val="auto"/>
        </w:rPr>
        <w:t>应满足以下规定：</w:t>
      </w:r>
    </w:p>
    <w:tbl>
      <w:tblPr>
        <w:tblStyle w:val="aff3"/>
        <w:tblW w:w="87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9"/>
        <w:gridCol w:w="2025"/>
      </w:tblGrid>
      <w:tr w:rsidR="00790A0D" w14:paraId="6B30E5CB" w14:textId="77777777" w:rsidTr="00B26E69">
        <w:tc>
          <w:tcPr>
            <w:tcW w:w="6759" w:type="dxa"/>
            <w:vAlign w:val="center"/>
          </w:tcPr>
          <w:p w14:paraId="507A954D" w14:textId="78173CFC" w:rsidR="00790A0D" w:rsidRPr="00E03216" w:rsidRDefault="0047254D" w:rsidP="00B26E69">
            <w:pPr>
              <w:spacing w:before="14"/>
              <w:jc w:val="center"/>
              <w:rPr>
                <w:szCs w:val="22"/>
              </w:rPr>
            </w:pPr>
            <w:r w:rsidRPr="0047254D">
              <w:rPr>
                <w:position w:val="-30"/>
                <w:szCs w:val="22"/>
              </w:rPr>
              <w:object w:dxaOrig="760" w:dyaOrig="680" w14:anchorId="035E3742">
                <v:shape id="_x0000_i1064" type="#_x0000_t75" style="width:38.8pt;height:33.2pt" o:ole="">
                  <v:imagedata r:id="rId97" o:title=""/>
                </v:shape>
                <o:OLEObject Type="Embed" ProgID="Equation.DSMT4" ShapeID="_x0000_i1064" DrawAspect="Content" ObjectID="_1774099096" r:id="rId98"/>
              </w:object>
            </w:r>
          </w:p>
        </w:tc>
        <w:tc>
          <w:tcPr>
            <w:tcW w:w="2025" w:type="dxa"/>
            <w:vAlign w:val="center"/>
          </w:tcPr>
          <w:p w14:paraId="09BE78E7" w14:textId="5996BF84" w:rsidR="00790A0D" w:rsidRDefault="00790A0D" w:rsidP="00B26E69">
            <w:pPr>
              <w:spacing w:before="14"/>
              <w:jc w:val="right"/>
            </w:pPr>
            <w:r>
              <w:rPr>
                <w:rFonts w:hint="eastAsia"/>
              </w:rPr>
              <w:t>(</w:t>
            </w:r>
            <w:r>
              <w:t>6.2.</w:t>
            </w:r>
            <w:r w:rsidR="00847EE6">
              <w:rPr>
                <w:rFonts w:hint="eastAsia"/>
              </w:rPr>
              <w:t>6</w:t>
            </w:r>
            <w:r>
              <w:rPr>
                <w:rFonts w:hint="eastAsia"/>
              </w:rPr>
              <w:t>)</w:t>
            </w:r>
          </w:p>
        </w:tc>
      </w:tr>
    </w:tbl>
    <w:p w14:paraId="1CFA94FA" w14:textId="207C65FC" w:rsidR="00790A0D" w:rsidRDefault="0047254D" w:rsidP="005A35F1">
      <w:pPr>
        <w:pStyle w:val="3"/>
        <w:spacing w:line="460" w:lineRule="exact"/>
        <w:rPr>
          <w:color w:val="auto"/>
        </w:rPr>
      </w:pPr>
      <w:proofErr w:type="gramStart"/>
      <w:r>
        <w:rPr>
          <w:rFonts w:hint="eastAsia"/>
          <w:color w:val="auto"/>
        </w:rPr>
        <w:t>按部分抗剪</w:t>
      </w:r>
      <w:proofErr w:type="gramEnd"/>
      <w:r>
        <w:rPr>
          <w:rFonts w:hint="eastAsia"/>
          <w:color w:val="auto"/>
        </w:rPr>
        <w:t>连接设计时，每个剪跨区内需要的连接件总数</w:t>
      </w:r>
      <w:r w:rsidRPr="0047254D">
        <w:rPr>
          <w:rFonts w:hint="eastAsia"/>
          <w:i/>
          <w:color w:val="auto"/>
        </w:rPr>
        <w:t>n</w:t>
      </w:r>
      <w:r>
        <w:rPr>
          <w:rFonts w:hint="eastAsia"/>
          <w:color w:val="auto"/>
        </w:rPr>
        <w:t>应满足以下规定：</w:t>
      </w:r>
    </w:p>
    <w:tbl>
      <w:tblPr>
        <w:tblStyle w:val="aff3"/>
        <w:tblW w:w="87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9"/>
        <w:gridCol w:w="2025"/>
      </w:tblGrid>
      <w:tr w:rsidR="0047254D" w14:paraId="7A296C35" w14:textId="77777777" w:rsidTr="00B26E69">
        <w:tc>
          <w:tcPr>
            <w:tcW w:w="6759" w:type="dxa"/>
            <w:vAlign w:val="center"/>
          </w:tcPr>
          <w:p w14:paraId="3E3BF5D2" w14:textId="2816129B" w:rsidR="0047254D" w:rsidRPr="00E03216" w:rsidRDefault="00C970E5" w:rsidP="00B26E69">
            <w:pPr>
              <w:spacing w:before="14"/>
              <w:jc w:val="center"/>
              <w:rPr>
                <w:szCs w:val="22"/>
              </w:rPr>
            </w:pPr>
            <w:r w:rsidRPr="0047254D">
              <w:rPr>
                <w:position w:val="-30"/>
                <w:szCs w:val="22"/>
              </w:rPr>
              <w:object w:dxaOrig="1660" w:dyaOrig="680" w14:anchorId="22BCC0C4">
                <v:shape id="_x0000_i1065" type="#_x0000_t75" style="width:81.9pt;height:33.2pt" o:ole="">
                  <v:imagedata r:id="rId99" o:title=""/>
                </v:shape>
                <o:OLEObject Type="Embed" ProgID="Equation.DSMT4" ShapeID="_x0000_i1065" DrawAspect="Content" ObjectID="_1774099097" r:id="rId100"/>
              </w:object>
            </w:r>
          </w:p>
        </w:tc>
        <w:tc>
          <w:tcPr>
            <w:tcW w:w="2025" w:type="dxa"/>
            <w:vAlign w:val="center"/>
          </w:tcPr>
          <w:p w14:paraId="1D52523B" w14:textId="7202A923" w:rsidR="0047254D" w:rsidRDefault="0047254D" w:rsidP="00B26E69">
            <w:pPr>
              <w:spacing w:before="14"/>
              <w:jc w:val="right"/>
            </w:pPr>
            <w:r>
              <w:rPr>
                <w:rFonts w:hint="eastAsia"/>
              </w:rPr>
              <w:t>(</w:t>
            </w:r>
            <w:r>
              <w:t>6.2.</w:t>
            </w:r>
            <w:r w:rsidR="00847EE6">
              <w:rPr>
                <w:rFonts w:hint="eastAsia"/>
              </w:rPr>
              <w:t>7</w:t>
            </w:r>
            <w:r>
              <w:rPr>
                <w:rFonts w:hint="eastAsia"/>
              </w:rPr>
              <w:t>)</w:t>
            </w:r>
          </w:p>
        </w:tc>
      </w:tr>
    </w:tbl>
    <w:p w14:paraId="7DEDFE12" w14:textId="638D6B9A" w:rsidR="009D4E5F" w:rsidRDefault="009D4E5F" w:rsidP="009D4E5F">
      <w:pPr>
        <w:pStyle w:val="2"/>
      </w:pPr>
      <w:r>
        <w:rPr>
          <w:rFonts w:hint="eastAsia"/>
        </w:rPr>
        <w:t>关键截面极限抗弯承载力</w:t>
      </w:r>
      <w:r w:rsidR="001C5D16">
        <w:rPr>
          <w:rFonts w:hint="eastAsia"/>
        </w:rPr>
        <w:t>验算</w:t>
      </w:r>
    </w:p>
    <w:p w14:paraId="60E09ACB" w14:textId="6C726BE2" w:rsidR="00330062" w:rsidRDefault="00DD247A" w:rsidP="00330062">
      <w:pPr>
        <w:pStyle w:val="3"/>
        <w:spacing w:line="460" w:lineRule="exact"/>
        <w:rPr>
          <w:color w:val="auto"/>
        </w:rPr>
      </w:pPr>
      <w:r>
        <w:rPr>
          <w:rFonts w:hint="eastAsia"/>
          <w:color w:val="auto"/>
        </w:rPr>
        <w:t>完全剪力连接组合框架梁的极限抗弯承载力</w:t>
      </w:r>
      <w:r w:rsidR="00B26E69">
        <w:rPr>
          <w:rFonts w:hint="eastAsia"/>
          <w:color w:val="auto"/>
        </w:rPr>
        <w:t>应按下列公式计算：</w:t>
      </w:r>
    </w:p>
    <w:p w14:paraId="63E8465D" w14:textId="7A08BA97" w:rsidR="00B26E69" w:rsidRPr="000D68A5" w:rsidRDefault="00B26E69" w:rsidP="008E24BC">
      <w:pPr>
        <w:pStyle w:val="a0"/>
        <w:numPr>
          <w:ilvl w:val="0"/>
          <w:numId w:val="21"/>
        </w:numPr>
        <w:spacing w:line="460" w:lineRule="exact"/>
        <w:rPr>
          <w:rFonts w:ascii="Times New Roman" w:hAnsi="Times New Roman"/>
          <w:szCs w:val="24"/>
        </w:rPr>
      </w:pPr>
      <w:r>
        <w:rPr>
          <w:rFonts w:hint="eastAsia"/>
        </w:rPr>
        <w:t>正弯矩截面（如</w:t>
      </w:r>
      <w:r w:rsidRPr="00B26E69">
        <w:rPr>
          <w:rFonts w:ascii="Times New Roman" w:hAnsi="Times New Roman"/>
        </w:rPr>
        <w:t>图</w:t>
      </w:r>
      <w:r w:rsidRPr="00B26E69">
        <w:rPr>
          <w:rFonts w:ascii="Times New Roman" w:hAnsi="Times New Roman"/>
        </w:rPr>
        <w:t>6.</w:t>
      </w:r>
      <w:r w:rsidR="007106FF">
        <w:rPr>
          <w:rFonts w:ascii="Times New Roman" w:hAnsi="Times New Roman" w:hint="eastAsia"/>
        </w:rPr>
        <w:t>1</w:t>
      </w:r>
      <w:r w:rsidRPr="00B26E69">
        <w:rPr>
          <w:rFonts w:ascii="Times New Roman" w:hAnsi="Times New Roman"/>
        </w:rPr>
        <w:t>.1</w:t>
      </w:r>
      <w:r w:rsidRPr="00B26E69">
        <w:rPr>
          <w:rFonts w:ascii="Times New Roman" w:hAnsi="Times New Roman"/>
        </w:rPr>
        <w:t>中</w:t>
      </w:r>
      <w:r>
        <w:rPr>
          <w:rFonts w:hint="eastAsia"/>
        </w:rPr>
        <w:t>的</w:t>
      </w:r>
      <w:r w:rsidR="00615AC5">
        <w:rPr>
          <w:rFonts w:hint="eastAsia"/>
        </w:rPr>
        <w:t>截面</w:t>
      </w:r>
      <w:r>
        <w:rPr>
          <w:rFonts w:ascii="Times New Roman" w:hAnsi="Times New Roman" w:hint="eastAsia"/>
        </w:rPr>
        <w:t>A</w:t>
      </w:r>
      <w:r>
        <w:rPr>
          <w:rFonts w:ascii="Times New Roman" w:hAnsi="Times New Roman" w:hint="eastAsia"/>
        </w:rPr>
        <w:t>和</w:t>
      </w:r>
      <w:r w:rsidR="00615AC5">
        <w:rPr>
          <w:rFonts w:ascii="Times New Roman" w:hAnsi="Times New Roman" w:hint="eastAsia"/>
        </w:rPr>
        <w:t>截面</w:t>
      </w:r>
      <w:r>
        <w:rPr>
          <w:rFonts w:ascii="Times New Roman" w:hAnsi="Times New Roman" w:hint="eastAsia"/>
        </w:rPr>
        <w:t>D</w:t>
      </w:r>
      <w:r>
        <w:rPr>
          <w:rFonts w:hint="eastAsia"/>
        </w:rPr>
        <w:t>）且塑性中和轴在混凝土翼板</w:t>
      </w:r>
      <w:r w:rsidRPr="00B26E69">
        <w:rPr>
          <w:rFonts w:ascii="Times New Roman" w:hAnsi="Times New Roman"/>
        </w:rPr>
        <w:t>内（如图</w:t>
      </w:r>
      <w:r w:rsidRPr="00B26E69">
        <w:rPr>
          <w:rFonts w:ascii="Times New Roman" w:hAnsi="Times New Roman"/>
        </w:rPr>
        <w:t>6.3.1</w:t>
      </w:r>
      <w:r>
        <w:rPr>
          <w:rFonts w:ascii="Times New Roman" w:hAnsi="Times New Roman" w:hint="eastAsia"/>
        </w:rPr>
        <w:t>-</w:t>
      </w:r>
      <w:r>
        <w:rPr>
          <w:rFonts w:ascii="Times New Roman" w:hAnsi="Times New Roman"/>
        </w:rPr>
        <w:t>1</w:t>
      </w:r>
      <w:r w:rsidRPr="00B26E69">
        <w:rPr>
          <w:rFonts w:ascii="Times New Roman" w:hAnsi="Times New Roman"/>
        </w:rPr>
        <w:t>）</w:t>
      </w:r>
      <w:r>
        <w:rPr>
          <w:rFonts w:ascii="Times New Roman" w:hAnsi="Times New Roman" w:hint="eastAsia"/>
        </w:rPr>
        <w:t>，即</w:t>
      </w:r>
      <w:proofErr w:type="spellStart"/>
      <w:r w:rsidRPr="000D68A5">
        <w:rPr>
          <w:rFonts w:ascii="Times New Roman" w:hAnsi="Times New Roman" w:hint="eastAsia"/>
          <w:i/>
        </w:rPr>
        <w:t>Af</w:t>
      </w:r>
      <w:proofErr w:type="spellEnd"/>
      <w:r w:rsidR="000D68A5">
        <w:rPr>
          <w:rFonts w:ascii="Times New Roman" w:hAnsi="Times New Roman"/>
        </w:rPr>
        <w:t xml:space="preserve"> </w:t>
      </w:r>
      <w:r w:rsidRPr="00B26E69">
        <w:rPr>
          <w:rFonts w:ascii="Times New Roman" w:hAnsi="Times New Roman"/>
        </w:rPr>
        <w:t>≤</w:t>
      </w:r>
      <w:r w:rsidR="000D68A5">
        <w:rPr>
          <w:rFonts w:ascii="Times New Roman" w:hAnsi="Times New Roman"/>
        </w:rPr>
        <w:t xml:space="preserve"> </w:t>
      </w:r>
      <w:r w:rsidRPr="000D68A5">
        <w:rPr>
          <w:rFonts w:ascii="Times New Roman" w:hAnsi="Times New Roman"/>
          <w:i/>
        </w:rPr>
        <w:t>b</w:t>
      </w:r>
      <w:r w:rsidRPr="000D68A5">
        <w:rPr>
          <w:rFonts w:ascii="Times New Roman" w:hAnsi="Times New Roman"/>
          <w:vertAlign w:val="subscript"/>
        </w:rPr>
        <w:t>e</w:t>
      </w:r>
      <w:r w:rsidRPr="000D68A5">
        <w:rPr>
          <w:rFonts w:ascii="Times New Roman" w:hAnsi="Times New Roman"/>
          <w:i/>
        </w:rPr>
        <w:t>h</w:t>
      </w:r>
      <w:r w:rsidRPr="000D68A5">
        <w:rPr>
          <w:rFonts w:ascii="Times New Roman" w:hAnsi="Times New Roman"/>
          <w:vertAlign w:val="subscript"/>
        </w:rPr>
        <w:t>c</w:t>
      </w:r>
      <w:r w:rsidR="000D68A5" w:rsidRPr="000D68A5">
        <w:rPr>
          <w:rFonts w:ascii="Times New Roman" w:hAnsi="Times New Roman"/>
          <w:vertAlign w:val="subscript"/>
        </w:rPr>
        <w:t>1</w:t>
      </w:r>
      <w:r w:rsidRPr="000D68A5">
        <w:rPr>
          <w:rFonts w:ascii="Times New Roman" w:hAnsi="Times New Roman"/>
          <w:i/>
        </w:rPr>
        <w:t>f</w:t>
      </w:r>
      <w:r w:rsidR="000D68A5" w:rsidRPr="000D68A5">
        <w:rPr>
          <w:rFonts w:ascii="Times New Roman" w:hAnsi="Times New Roman" w:hint="eastAsia"/>
          <w:vertAlign w:val="subscript"/>
        </w:rPr>
        <w:t>c</w:t>
      </w:r>
      <w:r>
        <w:rPr>
          <w:rFonts w:ascii="Times New Roman" w:hAnsi="Times New Roman" w:hint="eastAsia"/>
        </w:rPr>
        <w:t>时</w:t>
      </w:r>
      <w:r w:rsidR="00F1034B">
        <w:rPr>
          <w:rFonts w:ascii="Times New Roman" w:hAnsi="Times New Roman" w:hint="eastAsia"/>
        </w:rPr>
        <w:t>，其截面应力图形如图</w:t>
      </w:r>
      <w:r w:rsidR="00F1034B">
        <w:rPr>
          <w:rFonts w:ascii="Times New Roman" w:hAnsi="Times New Roman" w:hint="eastAsia"/>
        </w:rPr>
        <w:t>6</w:t>
      </w:r>
      <w:r w:rsidR="00F1034B">
        <w:rPr>
          <w:rFonts w:ascii="Times New Roman" w:hAnsi="Times New Roman"/>
        </w:rPr>
        <w:t>.3.1</w:t>
      </w:r>
      <w:r w:rsidR="00F1034B">
        <w:rPr>
          <w:rFonts w:ascii="Times New Roman" w:hAnsi="Times New Roman" w:hint="eastAsia"/>
        </w:rPr>
        <w:t>-</w:t>
      </w:r>
      <w:r w:rsidR="00F1034B">
        <w:rPr>
          <w:rFonts w:ascii="Times New Roman" w:hAnsi="Times New Roman"/>
        </w:rPr>
        <w:t>1</w:t>
      </w:r>
      <w:r w:rsidR="00F1034B">
        <w:rPr>
          <w:rFonts w:ascii="Times New Roman" w:hAnsi="Times New Roman" w:hint="eastAsia"/>
        </w:rPr>
        <w:t>所示</w:t>
      </w:r>
      <w:r w:rsidR="00EA7CA2">
        <w:rPr>
          <w:rFonts w:ascii="Times New Roman" w:hAnsi="Times New Roman" w:hint="eastAsia"/>
        </w:rPr>
        <w:t>，截面正弯矩承载力按以下计算</w:t>
      </w:r>
      <w:r>
        <w:rPr>
          <w:rFonts w:ascii="Times New Roman" w:hAnsi="Times New Roman" w:hint="eastAsia"/>
        </w:rPr>
        <w:t>：</w:t>
      </w:r>
    </w:p>
    <w:tbl>
      <w:tblPr>
        <w:tblStyle w:val="aff3"/>
        <w:tblW w:w="87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850"/>
        <w:gridCol w:w="709"/>
        <w:gridCol w:w="4065"/>
        <w:gridCol w:w="2014"/>
        <w:gridCol w:w="11"/>
      </w:tblGrid>
      <w:tr w:rsidR="000D68A5" w14:paraId="00481B3A" w14:textId="77777777" w:rsidTr="00114248">
        <w:tc>
          <w:tcPr>
            <w:tcW w:w="6759" w:type="dxa"/>
            <w:gridSpan w:val="4"/>
            <w:vAlign w:val="center"/>
          </w:tcPr>
          <w:p w14:paraId="70FFA5CC" w14:textId="297C1AE8" w:rsidR="000D68A5" w:rsidRPr="00E03216" w:rsidRDefault="00C42535" w:rsidP="00114248">
            <w:pPr>
              <w:spacing w:before="14"/>
              <w:jc w:val="center"/>
              <w:rPr>
                <w:szCs w:val="22"/>
              </w:rPr>
            </w:pPr>
            <w:r w:rsidRPr="000D68A5">
              <w:rPr>
                <w:position w:val="-12"/>
                <w:szCs w:val="22"/>
              </w:rPr>
              <w:object w:dxaOrig="1260" w:dyaOrig="380" w14:anchorId="2F79DC28">
                <v:shape id="_x0000_i1066" type="#_x0000_t75" style="width:62.1pt;height:19.05pt" o:ole="">
                  <v:imagedata r:id="rId101" o:title=""/>
                </v:shape>
                <o:OLEObject Type="Embed" ProgID="Equation.DSMT4" ShapeID="_x0000_i1066" DrawAspect="Content" ObjectID="_1774099098" r:id="rId102"/>
              </w:object>
            </w:r>
          </w:p>
        </w:tc>
        <w:tc>
          <w:tcPr>
            <w:tcW w:w="2025" w:type="dxa"/>
            <w:gridSpan w:val="2"/>
            <w:vAlign w:val="center"/>
          </w:tcPr>
          <w:p w14:paraId="1A8876F3" w14:textId="07A93B96" w:rsidR="000D68A5" w:rsidRDefault="000D68A5" w:rsidP="000D68A5">
            <w:pPr>
              <w:spacing w:before="14"/>
              <w:jc w:val="right"/>
            </w:pPr>
            <w:r>
              <w:rPr>
                <w:rFonts w:hint="eastAsia"/>
              </w:rPr>
              <w:t>(</w:t>
            </w:r>
            <w:r>
              <w:t>6.3.1-1</w:t>
            </w:r>
            <w:r>
              <w:rPr>
                <w:rFonts w:hint="eastAsia"/>
              </w:rPr>
              <w:t>)</w:t>
            </w:r>
          </w:p>
        </w:tc>
      </w:tr>
      <w:tr w:rsidR="000D68A5" w14:paraId="3F99C12E" w14:textId="77777777" w:rsidTr="00114248">
        <w:tc>
          <w:tcPr>
            <w:tcW w:w="6759" w:type="dxa"/>
            <w:gridSpan w:val="4"/>
            <w:vAlign w:val="center"/>
          </w:tcPr>
          <w:p w14:paraId="47A114C1" w14:textId="6DE7912B" w:rsidR="000D68A5" w:rsidRPr="0047254D" w:rsidRDefault="000D68A5" w:rsidP="000D68A5">
            <w:pPr>
              <w:spacing w:before="14"/>
              <w:jc w:val="center"/>
              <w:rPr>
                <w:szCs w:val="22"/>
              </w:rPr>
            </w:pPr>
            <w:r w:rsidRPr="000D68A5">
              <w:rPr>
                <w:position w:val="-30"/>
                <w:szCs w:val="22"/>
              </w:rPr>
              <w:object w:dxaOrig="859" w:dyaOrig="680" w14:anchorId="217AC4A5">
                <v:shape id="_x0000_i1067" type="#_x0000_t75" style="width:43.75pt;height:33.2pt" o:ole="">
                  <v:imagedata r:id="rId103" o:title=""/>
                </v:shape>
                <o:OLEObject Type="Embed" ProgID="Equation.DSMT4" ShapeID="_x0000_i1067" DrawAspect="Content" ObjectID="_1774099099" r:id="rId104"/>
              </w:object>
            </w:r>
          </w:p>
        </w:tc>
        <w:tc>
          <w:tcPr>
            <w:tcW w:w="2025" w:type="dxa"/>
            <w:gridSpan w:val="2"/>
            <w:vAlign w:val="center"/>
          </w:tcPr>
          <w:p w14:paraId="09A5FAF8" w14:textId="23CDA0FD" w:rsidR="000D68A5" w:rsidRDefault="000D68A5" w:rsidP="000D68A5">
            <w:pPr>
              <w:spacing w:before="14"/>
              <w:jc w:val="right"/>
            </w:pPr>
            <w:r>
              <w:rPr>
                <w:rFonts w:hint="eastAsia"/>
              </w:rPr>
              <w:t>(</w:t>
            </w:r>
            <w:r>
              <w:t>6.3.1-2</w:t>
            </w:r>
            <w:r>
              <w:rPr>
                <w:rFonts w:hint="eastAsia"/>
              </w:rPr>
              <w:t>)</w:t>
            </w:r>
          </w:p>
        </w:tc>
      </w:tr>
      <w:tr w:rsidR="000D68A5" w14:paraId="5D7A85CF" w14:textId="77777777" w:rsidTr="00114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14C2C688" w14:textId="77777777" w:rsidR="000D68A5" w:rsidRDefault="000D68A5" w:rsidP="00114248">
            <w:pPr>
              <w:jc w:val="left"/>
              <w:rPr>
                <w:i/>
                <w:iCs/>
              </w:rPr>
            </w:pPr>
            <w:r>
              <w:rPr>
                <w:rFonts w:hint="eastAsia"/>
              </w:rPr>
              <w:t>式中：</w:t>
            </w:r>
          </w:p>
        </w:tc>
        <w:tc>
          <w:tcPr>
            <w:tcW w:w="850" w:type="dxa"/>
            <w:tcBorders>
              <w:top w:val="nil"/>
              <w:left w:val="nil"/>
              <w:bottom w:val="nil"/>
              <w:right w:val="nil"/>
            </w:tcBorders>
          </w:tcPr>
          <w:p w14:paraId="0F471312" w14:textId="3C953BBA" w:rsidR="000D68A5" w:rsidRPr="009A77C4" w:rsidRDefault="000D68A5" w:rsidP="00114248">
            <w:pPr>
              <w:jc w:val="right"/>
              <w:rPr>
                <w:i/>
              </w:rPr>
            </w:pPr>
            <w:r>
              <w:rPr>
                <w:rFonts w:hint="eastAsia"/>
                <w:i/>
              </w:rPr>
              <w:t>M</w:t>
            </w:r>
            <w:r w:rsidR="00C42535" w:rsidRPr="00C42535">
              <w:rPr>
                <w:vertAlign w:val="subscript"/>
              </w:rPr>
              <w:t>u</w:t>
            </w:r>
            <w:r w:rsidR="00C42535" w:rsidRPr="00C42535">
              <w:rPr>
                <w:vertAlign w:val="superscript"/>
              </w:rPr>
              <w:t>+</w:t>
            </w:r>
          </w:p>
        </w:tc>
        <w:tc>
          <w:tcPr>
            <w:tcW w:w="709" w:type="dxa"/>
            <w:tcBorders>
              <w:top w:val="nil"/>
              <w:left w:val="nil"/>
              <w:bottom w:val="nil"/>
              <w:right w:val="nil"/>
            </w:tcBorders>
          </w:tcPr>
          <w:p w14:paraId="34B34DD7" w14:textId="77777777" w:rsidR="000D68A5" w:rsidRDefault="000D68A5" w:rsidP="00114248">
            <w:pPr>
              <w:jc w:val="center"/>
            </w:pPr>
            <w:r>
              <w:t>——</w:t>
            </w:r>
          </w:p>
        </w:tc>
        <w:tc>
          <w:tcPr>
            <w:tcW w:w="6079" w:type="dxa"/>
            <w:gridSpan w:val="2"/>
            <w:tcBorders>
              <w:top w:val="nil"/>
              <w:left w:val="nil"/>
              <w:bottom w:val="nil"/>
              <w:right w:val="nil"/>
            </w:tcBorders>
          </w:tcPr>
          <w:p w14:paraId="5DBE02B3" w14:textId="5C1E0BF3" w:rsidR="000D68A5" w:rsidRDefault="000D68A5" w:rsidP="00114248">
            <w:r>
              <w:rPr>
                <w:rFonts w:hint="eastAsia"/>
                <w:szCs w:val="22"/>
              </w:rPr>
              <w:t>正弯矩</w:t>
            </w:r>
            <w:r w:rsidR="00C42535">
              <w:rPr>
                <w:rFonts w:hint="eastAsia"/>
                <w:szCs w:val="22"/>
              </w:rPr>
              <w:t>承载力</w:t>
            </w:r>
            <w:r>
              <w:rPr>
                <w:rFonts w:hint="eastAsia"/>
                <w:szCs w:val="22"/>
              </w:rPr>
              <w:t>（</w:t>
            </w:r>
            <w:proofErr w:type="spellStart"/>
            <w:r>
              <w:rPr>
                <w:rFonts w:hint="eastAsia"/>
                <w:szCs w:val="22"/>
              </w:rPr>
              <w:t>N</w:t>
            </w:r>
            <w:r w:rsidRPr="000D68A5">
              <w:rPr>
                <w:szCs w:val="22"/>
              </w:rPr>
              <w:t>▪</w:t>
            </w:r>
            <w:r>
              <w:rPr>
                <w:rFonts w:hint="eastAsia"/>
                <w:szCs w:val="22"/>
              </w:rPr>
              <w:t>mm</w:t>
            </w:r>
            <w:proofErr w:type="spellEnd"/>
            <w:r>
              <w:rPr>
                <w:rFonts w:hint="eastAsia"/>
                <w:szCs w:val="22"/>
              </w:rPr>
              <w:t>）；</w:t>
            </w:r>
          </w:p>
        </w:tc>
      </w:tr>
      <w:tr w:rsidR="000D68A5" w:rsidRPr="009F5AA8" w14:paraId="611628E3" w14:textId="77777777" w:rsidTr="00114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406C4EE9" w14:textId="77777777" w:rsidR="000D68A5" w:rsidRDefault="000D68A5" w:rsidP="00114248">
            <w:pPr>
              <w:jc w:val="left"/>
            </w:pPr>
          </w:p>
        </w:tc>
        <w:tc>
          <w:tcPr>
            <w:tcW w:w="850" w:type="dxa"/>
            <w:tcBorders>
              <w:top w:val="nil"/>
              <w:left w:val="nil"/>
              <w:bottom w:val="nil"/>
              <w:right w:val="nil"/>
            </w:tcBorders>
          </w:tcPr>
          <w:p w14:paraId="161C0C06" w14:textId="0CB88B27" w:rsidR="000D68A5" w:rsidRPr="009A77C4" w:rsidRDefault="000D68A5" w:rsidP="00114248">
            <w:pPr>
              <w:jc w:val="right"/>
              <w:rPr>
                <w:i/>
              </w:rPr>
            </w:pPr>
            <w:r>
              <w:rPr>
                <w:i/>
              </w:rPr>
              <w:t>b</w:t>
            </w:r>
            <w:r w:rsidRPr="000D68A5">
              <w:rPr>
                <w:vertAlign w:val="subscript"/>
              </w:rPr>
              <w:t>e</w:t>
            </w:r>
          </w:p>
        </w:tc>
        <w:tc>
          <w:tcPr>
            <w:tcW w:w="709" w:type="dxa"/>
            <w:tcBorders>
              <w:top w:val="nil"/>
              <w:left w:val="nil"/>
              <w:bottom w:val="nil"/>
              <w:right w:val="nil"/>
            </w:tcBorders>
          </w:tcPr>
          <w:p w14:paraId="4D0611AE" w14:textId="77777777" w:rsidR="000D68A5" w:rsidRDefault="000D68A5" w:rsidP="00114248">
            <w:pPr>
              <w:jc w:val="center"/>
            </w:pPr>
            <w:r>
              <w:t>——</w:t>
            </w:r>
          </w:p>
        </w:tc>
        <w:tc>
          <w:tcPr>
            <w:tcW w:w="6079" w:type="dxa"/>
            <w:gridSpan w:val="2"/>
            <w:tcBorders>
              <w:top w:val="nil"/>
              <w:left w:val="nil"/>
              <w:bottom w:val="nil"/>
              <w:right w:val="nil"/>
            </w:tcBorders>
          </w:tcPr>
          <w:p w14:paraId="7CE10F55" w14:textId="36D29D11" w:rsidR="000D68A5" w:rsidRDefault="000D68A5" w:rsidP="000D68A5">
            <w:pPr>
              <w:rPr>
                <w:szCs w:val="22"/>
              </w:rPr>
            </w:pPr>
            <w:r>
              <w:rPr>
                <w:rFonts w:hint="eastAsia"/>
                <w:szCs w:val="22"/>
              </w:rPr>
              <w:t>有效翼缘宽度，若计算截面为截面</w:t>
            </w:r>
            <w:r>
              <w:rPr>
                <w:rFonts w:hint="eastAsia"/>
                <w:szCs w:val="22"/>
              </w:rPr>
              <w:t>A</w:t>
            </w:r>
            <w:r>
              <w:rPr>
                <w:rFonts w:hint="eastAsia"/>
                <w:szCs w:val="22"/>
              </w:rPr>
              <w:t>，则取</w:t>
            </w:r>
            <w:proofErr w:type="spellStart"/>
            <w:r w:rsidRPr="000D68A5">
              <w:rPr>
                <w:rFonts w:hint="eastAsia"/>
                <w:i/>
                <w:szCs w:val="22"/>
              </w:rPr>
              <w:t>b</w:t>
            </w:r>
            <w:r w:rsidRPr="000D68A5">
              <w:rPr>
                <w:szCs w:val="22"/>
                <w:vertAlign w:val="subscript"/>
              </w:rPr>
              <w:t>e,end</w:t>
            </w:r>
            <w:proofErr w:type="spellEnd"/>
            <w:r w:rsidRPr="000D68A5">
              <w:rPr>
                <w:szCs w:val="22"/>
                <w:vertAlign w:val="superscript"/>
              </w:rPr>
              <w:t>+</w:t>
            </w:r>
            <w:r>
              <w:rPr>
                <w:rFonts w:hint="eastAsia"/>
                <w:szCs w:val="22"/>
              </w:rPr>
              <w:t>，若计算截面为截面</w:t>
            </w:r>
            <w:r>
              <w:rPr>
                <w:rFonts w:hint="eastAsia"/>
                <w:szCs w:val="22"/>
              </w:rPr>
              <w:t>D</w:t>
            </w:r>
            <w:r>
              <w:rPr>
                <w:rFonts w:hint="eastAsia"/>
                <w:szCs w:val="22"/>
              </w:rPr>
              <w:t>，则取</w:t>
            </w:r>
            <w:proofErr w:type="spellStart"/>
            <w:r w:rsidRPr="000D68A5">
              <w:rPr>
                <w:rFonts w:hint="eastAsia"/>
                <w:i/>
                <w:szCs w:val="22"/>
              </w:rPr>
              <w:t>b</w:t>
            </w:r>
            <w:r w:rsidRPr="000D68A5">
              <w:rPr>
                <w:szCs w:val="22"/>
                <w:vertAlign w:val="subscript"/>
              </w:rPr>
              <w:t>e,</w:t>
            </w:r>
            <w:r>
              <w:rPr>
                <w:szCs w:val="22"/>
                <w:vertAlign w:val="subscript"/>
              </w:rPr>
              <w:t>mid</w:t>
            </w:r>
            <w:proofErr w:type="spellEnd"/>
            <w:r w:rsidRPr="000D68A5">
              <w:rPr>
                <w:szCs w:val="22"/>
                <w:vertAlign w:val="superscript"/>
              </w:rPr>
              <w:t>+</w:t>
            </w:r>
            <w:r>
              <w:rPr>
                <w:rFonts w:hint="eastAsia"/>
                <w:szCs w:val="22"/>
              </w:rPr>
              <w:t>（</w:t>
            </w:r>
            <w:r>
              <w:rPr>
                <w:szCs w:val="22"/>
              </w:rPr>
              <w:t>mm</w:t>
            </w:r>
            <w:r>
              <w:rPr>
                <w:rFonts w:hint="eastAsia"/>
                <w:szCs w:val="22"/>
              </w:rPr>
              <w:t>）；</w:t>
            </w:r>
          </w:p>
        </w:tc>
      </w:tr>
      <w:tr w:rsidR="009F5AA8" w:rsidRPr="009F5AA8" w14:paraId="16FC79D3" w14:textId="77777777" w:rsidTr="00114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6278F822" w14:textId="77777777" w:rsidR="009F5AA8" w:rsidRDefault="009F5AA8" w:rsidP="009F5AA8">
            <w:pPr>
              <w:jc w:val="left"/>
            </w:pPr>
          </w:p>
        </w:tc>
        <w:tc>
          <w:tcPr>
            <w:tcW w:w="850" w:type="dxa"/>
            <w:tcBorders>
              <w:top w:val="nil"/>
              <w:left w:val="nil"/>
              <w:bottom w:val="nil"/>
              <w:right w:val="nil"/>
            </w:tcBorders>
          </w:tcPr>
          <w:p w14:paraId="55D4114F" w14:textId="63A52CAF" w:rsidR="009F5AA8" w:rsidRDefault="009F5AA8" w:rsidP="009F5AA8">
            <w:pPr>
              <w:jc w:val="right"/>
              <w:rPr>
                <w:i/>
              </w:rPr>
            </w:pPr>
            <w:r>
              <w:rPr>
                <w:rFonts w:hint="eastAsia"/>
                <w:i/>
              </w:rPr>
              <w:t>x</w:t>
            </w:r>
          </w:p>
        </w:tc>
        <w:tc>
          <w:tcPr>
            <w:tcW w:w="709" w:type="dxa"/>
            <w:tcBorders>
              <w:top w:val="nil"/>
              <w:left w:val="nil"/>
              <w:bottom w:val="nil"/>
              <w:right w:val="nil"/>
            </w:tcBorders>
          </w:tcPr>
          <w:p w14:paraId="43A8DF30" w14:textId="02CC4F51" w:rsidR="009F5AA8" w:rsidRDefault="009F5AA8" w:rsidP="009F5AA8">
            <w:pPr>
              <w:jc w:val="center"/>
            </w:pPr>
            <w:r>
              <w:t>——</w:t>
            </w:r>
          </w:p>
        </w:tc>
        <w:tc>
          <w:tcPr>
            <w:tcW w:w="6079" w:type="dxa"/>
            <w:gridSpan w:val="2"/>
            <w:tcBorders>
              <w:top w:val="nil"/>
              <w:left w:val="nil"/>
              <w:bottom w:val="nil"/>
              <w:right w:val="nil"/>
            </w:tcBorders>
          </w:tcPr>
          <w:p w14:paraId="408705F6" w14:textId="1EBFCFDC" w:rsidR="009F5AA8" w:rsidRDefault="009F5AA8" w:rsidP="009F5AA8">
            <w:pPr>
              <w:rPr>
                <w:szCs w:val="22"/>
              </w:rPr>
            </w:pPr>
            <w:r>
              <w:rPr>
                <w:rFonts w:hint="eastAsia"/>
                <w:szCs w:val="22"/>
              </w:rPr>
              <w:t>混凝土翼板受压区高度（</w:t>
            </w:r>
            <w:r>
              <w:rPr>
                <w:rFonts w:hint="eastAsia"/>
                <w:szCs w:val="22"/>
              </w:rPr>
              <w:t>mm</w:t>
            </w:r>
            <w:r>
              <w:rPr>
                <w:rFonts w:hint="eastAsia"/>
                <w:szCs w:val="22"/>
              </w:rPr>
              <w:t>）；</w:t>
            </w:r>
          </w:p>
        </w:tc>
      </w:tr>
      <w:tr w:rsidR="009F5AA8" w:rsidRPr="009F5AA8" w14:paraId="31D9AECD" w14:textId="77777777" w:rsidTr="00114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17CF10A6" w14:textId="77777777" w:rsidR="009F5AA8" w:rsidRDefault="009F5AA8" w:rsidP="009F5AA8">
            <w:pPr>
              <w:jc w:val="left"/>
            </w:pPr>
          </w:p>
        </w:tc>
        <w:tc>
          <w:tcPr>
            <w:tcW w:w="850" w:type="dxa"/>
            <w:tcBorders>
              <w:top w:val="nil"/>
              <w:left w:val="nil"/>
              <w:bottom w:val="nil"/>
              <w:right w:val="nil"/>
            </w:tcBorders>
          </w:tcPr>
          <w:p w14:paraId="7DBE69D9" w14:textId="109D332A" w:rsidR="009F5AA8" w:rsidRDefault="009F5AA8" w:rsidP="009F5AA8">
            <w:pPr>
              <w:jc w:val="right"/>
              <w:rPr>
                <w:i/>
              </w:rPr>
            </w:pPr>
            <w:r>
              <w:rPr>
                <w:rFonts w:hint="eastAsia"/>
                <w:i/>
              </w:rPr>
              <w:t>y</w:t>
            </w:r>
          </w:p>
        </w:tc>
        <w:tc>
          <w:tcPr>
            <w:tcW w:w="709" w:type="dxa"/>
            <w:tcBorders>
              <w:top w:val="nil"/>
              <w:left w:val="nil"/>
              <w:bottom w:val="nil"/>
              <w:right w:val="nil"/>
            </w:tcBorders>
          </w:tcPr>
          <w:p w14:paraId="0CEF96DB" w14:textId="57D87552" w:rsidR="009F5AA8" w:rsidRDefault="009F5AA8" w:rsidP="009F5AA8">
            <w:pPr>
              <w:jc w:val="center"/>
            </w:pPr>
            <w:r>
              <w:t>——</w:t>
            </w:r>
          </w:p>
        </w:tc>
        <w:tc>
          <w:tcPr>
            <w:tcW w:w="6079" w:type="dxa"/>
            <w:gridSpan w:val="2"/>
            <w:tcBorders>
              <w:top w:val="nil"/>
              <w:left w:val="nil"/>
              <w:bottom w:val="nil"/>
              <w:right w:val="nil"/>
            </w:tcBorders>
          </w:tcPr>
          <w:p w14:paraId="5E7B0E1F" w14:textId="754C915C" w:rsidR="009F5AA8" w:rsidRDefault="009F5AA8" w:rsidP="009F5AA8">
            <w:pPr>
              <w:rPr>
                <w:szCs w:val="22"/>
              </w:rPr>
            </w:pPr>
            <w:r>
              <w:rPr>
                <w:rFonts w:hint="eastAsia"/>
                <w:szCs w:val="22"/>
              </w:rPr>
              <w:t>钢梁截面应力的合力至混凝土受压区截面应力的合力间的距离（</w:t>
            </w:r>
            <w:r>
              <w:rPr>
                <w:rFonts w:hint="eastAsia"/>
                <w:szCs w:val="22"/>
              </w:rPr>
              <w:t>mm</w:t>
            </w:r>
            <w:r>
              <w:rPr>
                <w:rFonts w:hint="eastAsia"/>
                <w:szCs w:val="22"/>
              </w:rPr>
              <w:t>）。</w:t>
            </w:r>
          </w:p>
        </w:tc>
      </w:tr>
    </w:tbl>
    <w:p w14:paraId="5C6EEE6C" w14:textId="349767C4" w:rsidR="00CC5319" w:rsidRDefault="00CC5319" w:rsidP="00CC5319">
      <w:pPr>
        <w:pStyle w:val="a0"/>
        <w:numPr>
          <w:ilvl w:val="0"/>
          <w:numId w:val="0"/>
        </w:numPr>
        <w:ind w:left="17"/>
        <w:jc w:val="center"/>
        <w:rPr>
          <w:rFonts w:ascii="Times New Roman" w:hAnsi="Times New Roman"/>
          <w:bCs/>
          <w:szCs w:val="24"/>
        </w:rPr>
      </w:pPr>
      <w:r w:rsidRPr="00CC5319">
        <w:rPr>
          <w:noProof/>
        </w:rPr>
        <w:drawing>
          <wp:inline distT="0" distB="0" distL="0" distR="0" wp14:anchorId="1F52C35A" wp14:editId="173703BF">
            <wp:extent cx="3084830" cy="1228090"/>
            <wp:effectExtent l="0" t="0" r="127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84830" cy="1228090"/>
                    </a:xfrm>
                    <a:prstGeom prst="rect">
                      <a:avLst/>
                    </a:prstGeom>
                    <a:noFill/>
                    <a:ln>
                      <a:noFill/>
                    </a:ln>
                  </pic:spPr>
                </pic:pic>
              </a:graphicData>
            </a:graphic>
          </wp:inline>
        </w:drawing>
      </w:r>
    </w:p>
    <w:p w14:paraId="5002BF17" w14:textId="5253E748" w:rsidR="00CC5319" w:rsidRDefault="00CC5319" w:rsidP="00CC5319">
      <w:pPr>
        <w:spacing w:before="14"/>
        <w:ind w:firstLineChars="200" w:firstLine="420"/>
        <w:jc w:val="center"/>
      </w:pPr>
      <w:r>
        <w:rPr>
          <w:rFonts w:hint="eastAsia"/>
          <w:sz w:val="21"/>
          <w:szCs w:val="21"/>
        </w:rPr>
        <w:t>图</w:t>
      </w:r>
      <w:r>
        <w:rPr>
          <w:sz w:val="21"/>
          <w:szCs w:val="21"/>
        </w:rPr>
        <w:t>6.3.1</w:t>
      </w:r>
      <w:r>
        <w:rPr>
          <w:rFonts w:hint="eastAsia"/>
          <w:sz w:val="21"/>
          <w:szCs w:val="21"/>
        </w:rPr>
        <w:t>-</w:t>
      </w:r>
      <w:r>
        <w:rPr>
          <w:sz w:val="21"/>
          <w:szCs w:val="21"/>
        </w:rPr>
        <w:t>1</w:t>
      </w:r>
      <w:r>
        <w:rPr>
          <w:rFonts w:hint="eastAsia"/>
          <w:sz w:val="21"/>
          <w:szCs w:val="21"/>
        </w:rPr>
        <w:t xml:space="preserve"> </w:t>
      </w:r>
      <w:r>
        <w:rPr>
          <w:rFonts w:hint="eastAsia"/>
          <w:sz w:val="21"/>
          <w:szCs w:val="21"/>
        </w:rPr>
        <w:t>塑性中和轴在混凝土翼板内时正弯矩截面应力图形</w:t>
      </w:r>
    </w:p>
    <w:p w14:paraId="5882DB90" w14:textId="45D0FDB3" w:rsidR="00B26E69" w:rsidRDefault="00C929B0" w:rsidP="008E24BC">
      <w:pPr>
        <w:pStyle w:val="a0"/>
        <w:numPr>
          <w:ilvl w:val="0"/>
          <w:numId w:val="21"/>
        </w:numPr>
        <w:spacing w:line="460" w:lineRule="exact"/>
        <w:rPr>
          <w:rFonts w:ascii="Times New Roman" w:hAnsi="Times New Roman"/>
          <w:szCs w:val="24"/>
        </w:rPr>
      </w:pPr>
      <w:r>
        <w:rPr>
          <w:rFonts w:hint="eastAsia"/>
        </w:rPr>
        <w:lastRenderedPageBreak/>
        <w:t>正弯矩截面（如</w:t>
      </w:r>
      <w:r w:rsidRPr="00B26E69">
        <w:rPr>
          <w:rFonts w:ascii="Times New Roman" w:hAnsi="Times New Roman"/>
        </w:rPr>
        <w:t>图</w:t>
      </w:r>
      <w:r w:rsidRPr="00B26E69">
        <w:rPr>
          <w:rFonts w:ascii="Times New Roman" w:hAnsi="Times New Roman"/>
        </w:rPr>
        <w:t>6.</w:t>
      </w:r>
      <w:r w:rsidR="007106FF">
        <w:rPr>
          <w:rFonts w:ascii="Times New Roman" w:hAnsi="Times New Roman" w:hint="eastAsia"/>
        </w:rPr>
        <w:t>1</w:t>
      </w:r>
      <w:r w:rsidRPr="00B26E69">
        <w:rPr>
          <w:rFonts w:ascii="Times New Roman" w:hAnsi="Times New Roman"/>
        </w:rPr>
        <w:t>.1</w:t>
      </w:r>
      <w:r w:rsidRPr="00B26E69">
        <w:rPr>
          <w:rFonts w:ascii="Times New Roman" w:hAnsi="Times New Roman"/>
        </w:rPr>
        <w:t>中</w:t>
      </w:r>
      <w:r>
        <w:rPr>
          <w:rFonts w:hint="eastAsia"/>
        </w:rPr>
        <w:t>的</w:t>
      </w:r>
      <w:r w:rsidR="00615AC5">
        <w:rPr>
          <w:rFonts w:hint="eastAsia"/>
        </w:rPr>
        <w:t>截面</w:t>
      </w:r>
      <w:r>
        <w:rPr>
          <w:rFonts w:ascii="Times New Roman" w:hAnsi="Times New Roman" w:hint="eastAsia"/>
        </w:rPr>
        <w:t>A</w:t>
      </w:r>
      <w:r>
        <w:rPr>
          <w:rFonts w:ascii="Times New Roman" w:hAnsi="Times New Roman" w:hint="eastAsia"/>
        </w:rPr>
        <w:t>和</w:t>
      </w:r>
      <w:r w:rsidR="00615AC5">
        <w:rPr>
          <w:rFonts w:ascii="Times New Roman" w:hAnsi="Times New Roman" w:hint="eastAsia"/>
        </w:rPr>
        <w:t>截面</w:t>
      </w:r>
      <w:r>
        <w:rPr>
          <w:rFonts w:ascii="Times New Roman" w:hAnsi="Times New Roman" w:hint="eastAsia"/>
        </w:rPr>
        <w:t>D</w:t>
      </w:r>
      <w:r>
        <w:rPr>
          <w:rFonts w:hint="eastAsia"/>
        </w:rPr>
        <w:t>）且塑性中和轴在钢梁截面</w:t>
      </w:r>
      <w:r w:rsidRPr="00B26E69">
        <w:rPr>
          <w:rFonts w:ascii="Times New Roman" w:hAnsi="Times New Roman"/>
        </w:rPr>
        <w:t>内（如图</w:t>
      </w:r>
      <w:r w:rsidRPr="00B26E69">
        <w:rPr>
          <w:rFonts w:ascii="Times New Roman" w:hAnsi="Times New Roman"/>
        </w:rPr>
        <w:t>6.3.1</w:t>
      </w:r>
      <w:r>
        <w:rPr>
          <w:rFonts w:ascii="Times New Roman" w:hAnsi="Times New Roman" w:hint="eastAsia"/>
        </w:rPr>
        <w:t>-</w:t>
      </w:r>
      <w:r>
        <w:rPr>
          <w:rFonts w:ascii="Times New Roman" w:hAnsi="Times New Roman"/>
        </w:rPr>
        <w:t>2</w:t>
      </w:r>
      <w:r w:rsidRPr="00B26E69">
        <w:rPr>
          <w:rFonts w:ascii="Times New Roman" w:hAnsi="Times New Roman"/>
        </w:rPr>
        <w:t>）</w:t>
      </w:r>
      <w:r>
        <w:rPr>
          <w:rFonts w:ascii="Times New Roman" w:hAnsi="Times New Roman" w:hint="eastAsia"/>
        </w:rPr>
        <w:t>，即</w:t>
      </w:r>
      <w:proofErr w:type="spellStart"/>
      <w:r w:rsidRPr="000D68A5">
        <w:rPr>
          <w:rFonts w:ascii="Times New Roman" w:hAnsi="Times New Roman" w:hint="eastAsia"/>
          <w:i/>
        </w:rPr>
        <w:t>Af</w:t>
      </w:r>
      <w:proofErr w:type="spellEnd"/>
      <w:r>
        <w:rPr>
          <w:rFonts w:ascii="Times New Roman" w:hAnsi="Times New Roman"/>
        </w:rPr>
        <w:t xml:space="preserve"> </w:t>
      </w:r>
      <w:r>
        <w:rPr>
          <w:rFonts w:ascii="Times New Roman" w:hAnsi="Times New Roman" w:hint="eastAsia"/>
        </w:rPr>
        <w:t>&gt;</w:t>
      </w:r>
      <w:r>
        <w:rPr>
          <w:rFonts w:ascii="Times New Roman" w:hAnsi="Times New Roman"/>
        </w:rPr>
        <w:t xml:space="preserve"> </w:t>
      </w:r>
      <w:r w:rsidRPr="000D68A5">
        <w:rPr>
          <w:rFonts w:ascii="Times New Roman" w:hAnsi="Times New Roman"/>
          <w:i/>
        </w:rPr>
        <w:t>b</w:t>
      </w:r>
      <w:r w:rsidRPr="000D68A5">
        <w:rPr>
          <w:rFonts w:ascii="Times New Roman" w:hAnsi="Times New Roman"/>
          <w:vertAlign w:val="subscript"/>
        </w:rPr>
        <w:t>e</w:t>
      </w:r>
      <w:r w:rsidRPr="000D68A5">
        <w:rPr>
          <w:rFonts w:ascii="Times New Roman" w:hAnsi="Times New Roman"/>
          <w:i/>
        </w:rPr>
        <w:t>h</w:t>
      </w:r>
      <w:r w:rsidRPr="000D68A5">
        <w:rPr>
          <w:rFonts w:ascii="Times New Roman" w:hAnsi="Times New Roman"/>
          <w:vertAlign w:val="subscript"/>
        </w:rPr>
        <w:t>c1</w:t>
      </w:r>
      <w:r w:rsidRPr="000D68A5">
        <w:rPr>
          <w:rFonts w:ascii="Times New Roman" w:hAnsi="Times New Roman"/>
          <w:i/>
        </w:rPr>
        <w:t>f</w:t>
      </w:r>
      <w:r w:rsidRPr="000D68A5">
        <w:rPr>
          <w:rFonts w:ascii="Times New Roman" w:hAnsi="Times New Roman" w:hint="eastAsia"/>
          <w:vertAlign w:val="subscript"/>
        </w:rPr>
        <w:t>c</w:t>
      </w:r>
      <w:r>
        <w:rPr>
          <w:rFonts w:ascii="Times New Roman" w:hAnsi="Times New Roman" w:hint="eastAsia"/>
        </w:rPr>
        <w:t>时</w:t>
      </w:r>
      <w:r w:rsidR="00F1034B">
        <w:rPr>
          <w:rFonts w:ascii="Times New Roman" w:hAnsi="Times New Roman" w:hint="eastAsia"/>
        </w:rPr>
        <w:t>，其截面应力图形如图</w:t>
      </w:r>
      <w:r w:rsidR="00F1034B">
        <w:rPr>
          <w:rFonts w:ascii="Times New Roman" w:hAnsi="Times New Roman" w:hint="eastAsia"/>
        </w:rPr>
        <w:t>6</w:t>
      </w:r>
      <w:r w:rsidR="00F1034B">
        <w:rPr>
          <w:rFonts w:ascii="Times New Roman" w:hAnsi="Times New Roman"/>
        </w:rPr>
        <w:t>.3.1</w:t>
      </w:r>
      <w:r w:rsidR="00F1034B">
        <w:rPr>
          <w:rFonts w:ascii="Times New Roman" w:hAnsi="Times New Roman" w:hint="eastAsia"/>
        </w:rPr>
        <w:t>-</w:t>
      </w:r>
      <w:r w:rsidR="00F1034B">
        <w:rPr>
          <w:rFonts w:ascii="Times New Roman" w:hAnsi="Times New Roman"/>
        </w:rPr>
        <w:t>2</w:t>
      </w:r>
      <w:r w:rsidR="00F1034B">
        <w:rPr>
          <w:rFonts w:ascii="Times New Roman" w:hAnsi="Times New Roman" w:hint="eastAsia"/>
        </w:rPr>
        <w:t>所示</w:t>
      </w:r>
      <w:r w:rsidR="00557DE7">
        <w:rPr>
          <w:rFonts w:ascii="Times New Roman" w:hAnsi="Times New Roman" w:hint="eastAsia"/>
        </w:rPr>
        <w:t>，截面正弯矩承载力按以下计算：</w:t>
      </w:r>
    </w:p>
    <w:tbl>
      <w:tblPr>
        <w:tblStyle w:val="aff3"/>
        <w:tblW w:w="87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850"/>
        <w:gridCol w:w="709"/>
        <w:gridCol w:w="4065"/>
        <w:gridCol w:w="2014"/>
        <w:gridCol w:w="11"/>
      </w:tblGrid>
      <w:tr w:rsidR="00C929B0" w14:paraId="69652980" w14:textId="77777777" w:rsidTr="001D3924">
        <w:tc>
          <w:tcPr>
            <w:tcW w:w="6759" w:type="dxa"/>
            <w:gridSpan w:val="4"/>
            <w:vAlign w:val="center"/>
          </w:tcPr>
          <w:p w14:paraId="1C99639D" w14:textId="3015F200" w:rsidR="00C929B0" w:rsidRPr="0047254D" w:rsidRDefault="002076D4" w:rsidP="00114248">
            <w:pPr>
              <w:spacing w:before="14"/>
              <w:jc w:val="center"/>
              <w:rPr>
                <w:szCs w:val="22"/>
              </w:rPr>
            </w:pPr>
            <w:r w:rsidRPr="00C929B0">
              <w:rPr>
                <w:position w:val="-12"/>
                <w:szCs w:val="22"/>
              </w:rPr>
              <w:object w:dxaOrig="2200" w:dyaOrig="380" w14:anchorId="69452495">
                <v:shape id="_x0000_i1068" type="#_x0000_t75" style="width:109.4pt;height:19.05pt" o:ole="">
                  <v:imagedata r:id="rId106" o:title=""/>
                </v:shape>
                <o:OLEObject Type="Embed" ProgID="Equation.DSMT4" ShapeID="_x0000_i1068" DrawAspect="Content" ObjectID="_1774099100" r:id="rId107"/>
              </w:object>
            </w:r>
          </w:p>
        </w:tc>
        <w:tc>
          <w:tcPr>
            <w:tcW w:w="2025" w:type="dxa"/>
            <w:gridSpan w:val="2"/>
            <w:vAlign w:val="center"/>
          </w:tcPr>
          <w:p w14:paraId="438F3EB3" w14:textId="186D8CFE" w:rsidR="00C929B0" w:rsidRDefault="00C929B0" w:rsidP="001D3924">
            <w:pPr>
              <w:spacing w:before="14"/>
              <w:jc w:val="right"/>
            </w:pPr>
            <w:r>
              <w:rPr>
                <w:rFonts w:hint="eastAsia"/>
              </w:rPr>
              <w:t>(</w:t>
            </w:r>
            <w:r>
              <w:t>6.3.1-</w:t>
            </w:r>
            <w:r w:rsidR="001D3924">
              <w:t>3</w:t>
            </w:r>
            <w:r>
              <w:rPr>
                <w:rFonts w:hint="eastAsia"/>
              </w:rPr>
              <w:t>)</w:t>
            </w:r>
          </w:p>
        </w:tc>
      </w:tr>
      <w:tr w:rsidR="001D3924" w14:paraId="71B270D8" w14:textId="77777777" w:rsidTr="001D39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9" w:type="dxa"/>
            <w:gridSpan w:val="4"/>
            <w:tcBorders>
              <w:top w:val="nil"/>
              <w:left w:val="nil"/>
              <w:bottom w:val="nil"/>
              <w:right w:val="nil"/>
            </w:tcBorders>
          </w:tcPr>
          <w:p w14:paraId="3F37FC5E" w14:textId="2530DE04" w:rsidR="001D3924" w:rsidRPr="0047254D" w:rsidRDefault="001D3924" w:rsidP="00114248">
            <w:pPr>
              <w:spacing w:before="14"/>
              <w:jc w:val="center"/>
              <w:rPr>
                <w:szCs w:val="22"/>
              </w:rPr>
            </w:pPr>
            <w:r w:rsidRPr="001D3924">
              <w:rPr>
                <w:position w:val="-30"/>
                <w:szCs w:val="22"/>
              </w:rPr>
              <w:object w:dxaOrig="2040" w:dyaOrig="720" w14:anchorId="463375B8">
                <v:shape id="_x0000_i1069" type="#_x0000_t75" style="width:103.4pt;height:34.6pt" o:ole="">
                  <v:imagedata r:id="rId108" o:title=""/>
                </v:shape>
                <o:OLEObject Type="Embed" ProgID="Equation.DSMT4" ShapeID="_x0000_i1069" DrawAspect="Content" ObjectID="_1774099101" r:id="rId109"/>
              </w:object>
            </w:r>
          </w:p>
        </w:tc>
        <w:tc>
          <w:tcPr>
            <w:tcW w:w="2025" w:type="dxa"/>
            <w:gridSpan w:val="2"/>
            <w:tcBorders>
              <w:top w:val="nil"/>
              <w:left w:val="nil"/>
              <w:bottom w:val="nil"/>
              <w:right w:val="nil"/>
            </w:tcBorders>
            <w:vAlign w:val="center"/>
          </w:tcPr>
          <w:p w14:paraId="61D98AE5" w14:textId="71FBC36E" w:rsidR="001D3924" w:rsidRDefault="001D3924" w:rsidP="001D3924">
            <w:pPr>
              <w:spacing w:before="14"/>
              <w:jc w:val="right"/>
            </w:pPr>
            <w:r>
              <w:rPr>
                <w:rFonts w:hint="eastAsia"/>
              </w:rPr>
              <w:t>(</w:t>
            </w:r>
            <w:r>
              <w:t>6.3.1-4</w:t>
            </w:r>
            <w:r>
              <w:rPr>
                <w:rFonts w:hint="eastAsia"/>
              </w:rPr>
              <w:t>)</w:t>
            </w:r>
          </w:p>
        </w:tc>
      </w:tr>
      <w:tr w:rsidR="00C60387" w14:paraId="5CCB72C3" w14:textId="77777777" w:rsidTr="00114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46F5CAC8" w14:textId="77777777" w:rsidR="00C60387" w:rsidRDefault="00C60387" w:rsidP="00114248">
            <w:pPr>
              <w:jc w:val="left"/>
              <w:rPr>
                <w:i/>
                <w:iCs/>
              </w:rPr>
            </w:pPr>
            <w:r>
              <w:rPr>
                <w:rFonts w:hint="eastAsia"/>
              </w:rPr>
              <w:t>式中：</w:t>
            </w:r>
          </w:p>
        </w:tc>
        <w:tc>
          <w:tcPr>
            <w:tcW w:w="850" w:type="dxa"/>
            <w:tcBorders>
              <w:top w:val="nil"/>
              <w:left w:val="nil"/>
              <w:bottom w:val="nil"/>
              <w:right w:val="nil"/>
            </w:tcBorders>
          </w:tcPr>
          <w:p w14:paraId="5E712BE1" w14:textId="099304DF" w:rsidR="00C60387" w:rsidRPr="009A77C4" w:rsidRDefault="00C60387" w:rsidP="00114248">
            <w:pPr>
              <w:jc w:val="right"/>
              <w:rPr>
                <w:i/>
              </w:rPr>
            </w:pPr>
            <w:r>
              <w:rPr>
                <w:i/>
              </w:rPr>
              <w:t>A</w:t>
            </w:r>
            <w:r w:rsidRPr="00C60387">
              <w:rPr>
                <w:vertAlign w:val="subscript"/>
              </w:rPr>
              <w:t>c</w:t>
            </w:r>
          </w:p>
        </w:tc>
        <w:tc>
          <w:tcPr>
            <w:tcW w:w="709" w:type="dxa"/>
            <w:tcBorders>
              <w:top w:val="nil"/>
              <w:left w:val="nil"/>
              <w:bottom w:val="nil"/>
              <w:right w:val="nil"/>
            </w:tcBorders>
          </w:tcPr>
          <w:p w14:paraId="36AD2CAF" w14:textId="77777777" w:rsidR="00C60387" w:rsidRDefault="00C60387" w:rsidP="00114248">
            <w:pPr>
              <w:jc w:val="center"/>
            </w:pPr>
            <w:r>
              <w:t>——</w:t>
            </w:r>
          </w:p>
        </w:tc>
        <w:tc>
          <w:tcPr>
            <w:tcW w:w="6079" w:type="dxa"/>
            <w:gridSpan w:val="2"/>
            <w:tcBorders>
              <w:top w:val="nil"/>
              <w:left w:val="nil"/>
              <w:bottom w:val="nil"/>
              <w:right w:val="nil"/>
            </w:tcBorders>
          </w:tcPr>
          <w:p w14:paraId="2C97F62A" w14:textId="771B23A6" w:rsidR="00C60387" w:rsidRDefault="00C60387" w:rsidP="00C60387">
            <w:r>
              <w:rPr>
                <w:rFonts w:hint="eastAsia"/>
                <w:szCs w:val="22"/>
              </w:rPr>
              <w:t>钢梁受压区截面面积（</w:t>
            </w:r>
            <w:r>
              <w:rPr>
                <w:rFonts w:hint="eastAsia"/>
                <w:szCs w:val="22"/>
              </w:rPr>
              <w:t>mm</w:t>
            </w:r>
            <w:r w:rsidRPr="00C60387">
              <w:rPr>
                <w:szCs w:val="22"/>
                <w:vertAlign w:val="superscript"/>
              </w:rPr>
              <w:t>2</w:t>
            </w:r>
            <w:r>
              <w:rPr>
                <w:rFonts w:hint="eastAsia"/>
                <w:szCs w:val="22"/>
              </w:rPr>
              <w:t>）；</w:t>
            </w:r>
          </w:p>
        </w:tc>
      </w:tr>
      <w:tr w:rsidR="00C60387" w:rsidRPr="00C60387" w14:paraId="06F3B58D" w14:textId="77777777" w:rsidTr="00114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03FE83F3" w14:textId="77777777" w:rsidR="00C60387" w:rsidRDefault="00C60387" w:rsidP="00114248">
            <w:pPr>
              <w:jc w:val="left"/>
            </w:pPr>
          </w:p>
        </w:tc>
        <w:tc>
          <w:tcPr>
            <w:tcW w:w="850" w:type="dxa"/>
            <w:tcBorders>
              <w:top w:val="nil"/>
              <w:left w:val="nil"/>
              <w:bottom w:val="nil"/>
              <w:right w:val="nil"/>
            </w:tcBorders>
          </w:tcPr>
          <w:p w14:paraId="5618C456" w14:textId="38724F9B" w:rsidR="00C60387" w:rsidRPr="009A77C4" w:rsidRDefault="00C60387" w:rsidP="00C60387">
            <w:pPr>
              <w:jc w:val="right"/>
              <w:rPr>
                <w:i/>
              </w:rPr>
            </w:pPr>
            <w:r>
              <w:rPr>
                <w:i/>
              </w:rPr>
              <w:t>y</w:t>
            </w:r>
            <w:r>
              <w:rPr>
                <w:vertAlign w:val="subscript"/>
              </w:rPr>
              <w:t>1</w:t>
            </w:r>
          </w:p>
        </w:tc>
        <w:tc>
          <w:tcPr>
            <w:tcW w:w="709" w:type="dxa"/>
            <w:tcBorders>
              <w:top w:val="nil"/>
              <w:left w:val="nil"/>
              <w:bottom w:val="nil"/>
              <w:right w:val="nil"/>
            </w:tcBorders>
          </w:tcPr>
          <w:p w14:paraId="0F3106E3" w14:textId="77777777" w:rsidR="00C60387" w:rsidRDefault="00C60387" w:rsidP="00114248">
            <w:pPr>
              <w:jc w:val="center"/>
            </w:pPr>
            <w:r>
              <w:t>——</w:t>
            </w:r>
          </w:p>
        </w:tc>
        <w:tc>
          <w:tcPr>
            <w:tcW w:w="6079" w:type="dxa"/>
            <w:gridSpan w:val="2"/>
            <w:tcBorders>
              <w:top w:val="nil"/>
              <w:left w:val="nil"/>
              <w:bottom w:val="nil"/>
              <w:right w:val="nil"/>
            </w:tcBorders>
          </w:tcPr>
          <w:p w14:paraId="66E1FEAA" w14:textId="78D33E12" w:rsidR="00C60387" w:rsidRDefault="00C60387" w:rsidP="00114248">
            <w:pPr>
              <w:rPr>
                <w:szCs w:val="22"/>
              </w:rPr>
            </w:pPr>
            <w:r>
              <w:rPr>
                <w:rFonts w:hint="eastAsia"/>
                <w:szCs w:val="22"/>
              </w:rPr>
              <w:t>钢梁</w:t>
            </w:r>
            <w:proofErr w:type="gramStart"/>
            <w:r>
              <w:rPr>
                <w:rFonts w:hint="eastAsia"/>
                <w:szCs w:val="22"/>
              </w:rPr>
              <w:t>受拉区截面</w:t>
            </w:r>
            <w:proofErr w:type="gramEnd"/>
            <w:r>
              <w:rPr>
                <w:rFonts w:hint="eastAsia"/>
                <w:szCs w:val="22"/>
              </w:rPr>
              <w:t>形心至混凝土翼板受压区截面形心的距离（</w:t>
            </w:r>
            <w:r>
              <w:rPr>
                <w:rFonts w:hint="eastAsia"/>
                <w:szCs w:val="22"/>
              </w:rPr>
              <w:t>mm</w:t>
            </w:r>
            <w:r>
              <w:rPr>
                <w:rFonts w:hint="eastAsia"/>
                <w:szCs w:val="22"/>
              </w:rPr>
              <w:t>）；</w:t>
            </w:r>
          </w:p>
        </w:tc>
      </w:tr>
      <w:tr w:rsidR="00C60387" w:rsidRPr="00C60387" w14:paraId="58EFC33A" w14:textId="77777777" w:rsidTr="00114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3D5AC6D0" w14:textId="77777777" w:rsidR="00C60387" w:rsidRDefault="00C60387" w:rsidP="00C60387">
            <w:pPr>
              <w:jc w:val="left"/>
            </w:pPr>
          </w:p>
        </w:tc>
        <w:tc>
          <w:tcPr>
            <w:tcW w:w="850" w:type="dxa"/>
            <w:tcBorders>
              <w:top w:val="nil"/>
              <w:left w:val="nil"/>
              <w:bottom w:val="nil"/>
              <w:right w:val="nil"/>
            </w:tcBorders>
          </w:tcPr>
          <w:p w14:paraId="5E89FEB7" w14:textId="6554173A" w:rsidR="00C60387" w:rsidRDefault="00C60387" w:rsidP="00C60387">
            <w:pPr>
              <w:jc w:val="right"/>
              <w:rPr>
                <w:i/>
              </w:rPr>
            </w:pPr>
            <w:r>
              <w:rPr>
                <w:rFonts w:hint="eastAsia"/>
                <w:i/>
              </w:rPr>
              <w:t>y</w:t>
            </w:r>
            <w:r w:rsidRPr="00C60387">
              <w:rPr>
                <w:vertAlign w:val="subscript"/>
              </w:rPr>
              <w:t>2</w:t>
            </w:r>
          </w:p>
        </w:tc>
        <w:tc>
          <w:tcPr>
            <w:tcW w:w="709" w:type="dxa"/>
            <w:tcBorders>
              <w:top w:val="nil"/>
              <w:left w:val="nil"/>
              <w:bottom w:val="nil"/>
              <w:right w:val="nil"/>
            </w:tcBorders>
          </w:tcPr>
          <w:p w14:paraId="6EFD948F" w14:textId="445D3C8D" w:rsidR="00C60387" w:rsidRDefault="00C60387" w:rsidP="00C60387">
            <w:pPr>
              <w:jc w:val="center"/>
            </w:pPr>
            <w:r>
              <w:t>——</w:t>
            </w:r>
          </w:p>
        </w:tc>
        <w:tc>
          <w:tcPr>
            <w:tcW w:w="6079" w:type="dxa"/>
            <w:gridSpan w:val="2"/>
            <w:tcBorders>
              <w:top w:val="nil"/>
              <w:left w:val="nil"/>
              <w:bottom w:val="nil"/>
              <w:right w:val="nil"/>
            </w:tcBorders>
          </w:tcPr>
          <w:p w14:paraId="1139293D" w14:textId="01837C50" w:rsidR="00C60387" w:rsidRDefault="00C60387" w:rsidP="00C60387">
            <w:pPr>
              <w:rPr>
                <w:szCs w:val="22"/>
              </w:rPr>
            </w:pPr>
            <w:r>
              <w:rPr>
                <w:rFonts w:hint="eastAsia"/>
                <w:szCs w:val="22"/>
              </w:rPr>
              <w:t>钢梁</w:t>
            </w:r>
            <w:proofErr w:type="gramStart"/>
            <w:r>
              <w:rPr>
                <w:rFonts w:hint="eastAsia"/>
                <w:szCs w:val="22"/>
              </w:rPr>
              <w:t>受拉区截面</w:t>
            </w:r>
            <w:proofErr w:type="gramEnd"/>
            <w:r>
              <w:rPr>
                <w:rFonts w:hint="eastAsia"/>
                <w:szCs w:val="22"/>
              </w:rPr>
              <w:t>形心至钢梁受压区截面形心的距离（</w:t>
            </w:r>
            <w:r>
              <w:rPr>
                <w:rFonts w:hint="eastAsia"/>
                <w:szCs w:val="22"/>
              </w:rPr>
              <w:t>mm</w:t>
            </w:r>
            <w:r>
              <w:rPr>
                <w:rFonts w:hint="eastAsia"/>
                <w:szCs w:val="22"/>
              </w:rPr>
              <w:t>）。</w:t>
            </w:r>
          </w:p>
        </w:tc>
      </w:tr>
    </w:tbl>
    <w:p w14:paraId="107A03E6" w14:textId="77777777" w:rsidR="00DA5ABF" w:rsidRDefault="00DA5ABF" w:rsidP="00DA5ABF">
      <w:pPr>
        <w:pStyle w:val="a0"/>
        <w:numPr>
          <w:ilvl w:val="0"/>
          <w:numId w:val="0"/>
        </w:numPr>
        <w:ind w:left="17"/>
        <w:jc w:val="center"/>
        <w:rPr>
          <w:rFonts w:ascii="Times New Roman" w:hAnsi="Times New Roman"/>
          <w:bCs/>
          <w:szCs w:val="24"/>
        </w:rPr>
      </w:pPr>
    </w:p>
    <w:p w14:paraId="58119C48" w14:textId="0FA03766" w:rsidR="00DA5ABF" w:rsidRDefault="00DA5ABF" w:rsidP="00DA5ABF">
      <w:pPr>
        <w:pStyle w:val="a0"/>
        <w:numPr>
          <w:ilvl w:val="0"/>
          <w:numId w:val="0"/>
        </w:numPr>
        <w:ind w:left="17"/>
        <w:jc w:val="center"/>
        <w:rPr>
          <w:rFonts w:ascii="Times New Roman" w:hAnsi="Times New Roman"/>
          <w:bCs/>
          <w:szCs w:val="24"/>
        </w:rPr>
      </w:pPr>
      <w:r w:rsidRPr="00DA5ABF">
        <w:rPr>
          <w:noProof/>
        </w:rPr>
        <w:drawing>
          <wp:inline distT="0" distB="0" distL="0" distR="0" wp14:anchorId="46CE59EE" wp14:editId="360C4C1C">
            <wp:extent cx="3355975" cy="125920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355975" cy="1259205"/>
                    </a:xfrm>
                    <a:prstGeom prst="rect">
                      <a:avLst/>
                    </a:prstGeom>
                    <a:noFill/>
                    <a:ln>
                      <a:noFill/>
                    </a:ln>
                  </pic:spPr>
                </pic:pic>
              </a:graphicData>
            </a:graphic>
          </wp:inline>
        </w:drawing>
      </w:r>
    </w:p>
    <w:p w14:paraId="36A55C6F" w14:textId="00FC3A92" w:rsidR="00DA5ABF" w:rsidRDefault="00DA5ABF" w:rsidP="00DA5ABF">
      <w:pPr>
        <w:spacing w:before="14"/>
        <w:ind w:firstLineChars="200" w:firstLine="420"/>
        <w:jc w:val="center"/>
      </w:pPr>
      <w:r>
        <w:rPr>
          <w:rFonts w:hint="eastAsia"/>
          <w:sz w:val="21"/>
          <w:szCs w:val="21"/>
        </w:rPr>
        <w:t>图</w:t>
      </w:r>
      <w:r>
        <w:rPr>
          <w:sz w:val="21"/>
          <w:szCs w:val="21"/>
        </w:rPr>
        <w:t>6.3.1</w:t>
      </w:r>
      <w:r>
        <w:rPr>
          <w:rFonts w:hint="eastAsia"/>
          <w:sz w:val="21"/>
          <w:szCs w:val="21"/>
        </w:rPr>
        <w:t>-</w:t>
      </w:r>
      <w:r>
        <w:rPr>
          <w:sz w:val="21"/>
          <w:szCs w:val="21"/>
        </w:rPr>
        <w:t>2</w:t>
      </w:r>
      <w:r>
        <w:rPr>
          <w:rFonts w:hint="eastAsia"/>
          <w:sz w:val="21"/>
          <w:szCs w:val="21"/>
        </w:rPr>
        <w:t xml:space="preserve"> </w:t>
      </w:r>
      <w:r>
        <w:rPr>
          <w:rFonts w:hint="eastAsia"/>
          <w:sz w:val="21"/>
          <w:szCs w:val="21"/>
        </w:rPr>
        <w:t>塑性中和轴在钢梁内时正弯矩截面应力图形</w:t>
      </w:r>
    </w:p>
    <w:p w14:paraId="142E89F8" w14:textId="3CD981FB" w:rsidR="00615AC5" w:rsidRPr="000D68A5" w:rsidRDefault="00615AC5" w:rsidP="008E24BC">
      <w:pPr>
        <w:pStyle w:val="a0"/>
        <w:numPr>
          <w:ilvl w:val="0"/>
          <w:numId w:val="21"/>
        </w:numPr>
        <w:spacing w:line="460" w:lineRule="exact"/>
        <w:rPr>
          <w:rFonts w:ascii="Times New Roman" w:hAnsi="Times New Roman"/>
          <w:szCs w:val="24"/>
        </w:rPr>
      </w:pPr>
      <w:r>
        <w:rPr>
          <w:rFonts w:hint="eastAsia"/>
        </w:rPr>
        <w:t>负弯矩截面（如</w:t>
      </w:r>
      <w:r w:rsidRPr="00B26E69">
        <w:rPr>
          <w:rFonts w:ascii="Times New Roman" w:hAnsi="Times New Roman"/>
        </w:rPr>
        <w:t>图</w:t>
      </w:r>
      <w:r w:rsidRPr="00B26E69">
        <w:rPr>
          <w:rFonts w:ascii="Times New Roman" w:hAnsi="Times New Roman"/>
        </w:rPr>
        <w:t>6.</w:t>
      </w:r>
      <w:r w:rsidR="007106FF">
        <w:rPr>
          <w:rFonts w:ascii="Times New Roman" w:hAnsi="Times New Roman" w:hint="eastAsia"/>
        </w:rPr>
        <w:t>1</w:t>
      </w:r>
      <w:r w:rsidRPr="00B26E69">
        <w:rPr>
          <w:rFonts w:ascii="Times New Roman" w:hAnsi="Times New Roman"/>
        </w:rPr>
        <w:t>.1</w:t>
      </w:r>
      <w:r w:rsidRPr="00B26E69">
        <w:rPr>
          <w:rFonts w:ascii="Times New Roman" w:hAnsi="Times New Roman"/>
        </w:rPr>
        <w:t>中</w:t>
      </w:r>
      <w:r>
        <w:rPr>
          <w:rFonts w:hint="eastAsia"/>
        </w:rPr>
        <w:t>的截面</w:t>
      </w:r>
      <w:r w:rsidRPr="00615AC5">
        <w:rPr>
          <w:rFonts w:ascii="Times New Roman" w:hAnsi="Times New Roman"/>
        </w:rPr>
        <w:t>B</w:t>
      </w:r>
      <w:r>
        <w:rPr>
          <w:rFonts w:ascii="Times New Roman" w:hAnsi="Times New Roman" w:hint="eastAsia"/>
        </w:rPr>
        <w:t>、</w:t>
      </w:r>
      <w:r>
        <w:rPr>
          <w:rFonts w:ascii="Times New Roman" w:hAnsi="Times New Roman" w:hint="eastAsia"/>
        </w:rPr>
        <w:t>C</w:t>
      </w:r>
      <w:r>
        <w:rPr>
          <w:rFonts w:ascii="Times New Roman" w:hAnsi="Times New Roman" w:hint="eastAsia"/>
        </w:rPr>
        <w:t>、</w:t>
      </w:r>
      <w:r>
        <w:rPr>
          <w:rFonts w:ascii="Times New Roman" w:hAnsi="Times New Roman" w:hint="eastAsia"/>
        </w:rPr>
        <w:t>E</w:t>
      </w:r>
      <w:r>
        <w:rPr>
          <w:rFonts w:hint="eastAsia"/>
        </w:rPr>
        <w:t>）</w:t>
      </w:r>
      <w:r w:rsidR="00D56792">
        <w:rPr>
          <w:rFonts w:hint="eastAsia"/>
        </w:rPr>
        <w:t>，其截面应力图形如图</w:t>
      </w:r>
      <w:r w:rsidR="00D56792" w:rsidRPr="00D56792">
        <w:rPr>
          <w:rFonts w:ascii="Times New Roman" w:hAnsi="Times New Roman"/>
        </w:rPr>
        <w:t>6.3.1-3</w:t>
      </w:r>
      <w:r w:rsidR="00D56792" w:rsidRPr="00D56792">
        <w:rPr>
          <w:rFonts w:ascii="Times New Roman" w:hAnsi="Times New Roman"/>
        </w:rPr>
        <w:t>所示</w:t>
      </w:r>
      <w:r w:rsidR="00985AB1">
        <w:rPr>
          <w:rFonts w:ascii="Times New Roman" w:hAnsi="Times New Roman" w:hint="eastAsia"/>
        </w:rPr>
        <w:t>，截面负弯矩承载力按以下计算：</w:t>
      </w:r>
    </w:p>
    <w:tbl>
      <w:tblPr>
        <w:tblStyle w:val="aff3"/>
        <w:tblW w:w="87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992"/>
        <w:gridCol w:w="709"/>
        <w:gridCol w:w="3923"/>
        <w:gridCol w:w="2014"/>
        <w:gridCol w:w="11"/>
      </w:tblGrid>
      <w:tr w:rsidR="00114248" w14:paraId="4B4DD43F" w14:textId="77777777" w:rsidTr="00114248">
        <w:tc>
          <w:tcPr>
            <w:tcW w:w="6759" w:type="dxa"/>
            <w:gridSpan w:val="4"/>
            <w:vAlign w:val="center"/>
          </w:tcPr>
          <w:p w14:paraId="63D151CD" w14:textId="2025B42A" w:rsidR="00114248" w:rsidRPr="00E03216" w:rsidRDefault="00C42535" w:rsidP="00114248">
            <w:pPr>
              <w:spacing w:before="14"/>
              <w:jc w:val="center"/>
              <w:rPr>
                <w:szCs w:val="22"/>
              </w:rPr>
            </w:pPr>
            <w:r w:rsidRPr="00114248">
              <w:rPr>
                <w:position w:val="-28"/>
                <w:szCs w:val="22"/>
              </w:rPr>
              <w:object w:dxaOrig="2520" w:dyaOrig="680" w14:anchorId="3B025706">
                <v:shape id="_x0000_i1070" type="#_x0000_t75" style="width:126.35pt;height:34.6pt" o:ole="">
                  <v:imagedata r:id="rId111" o:title=""/>
                </v:shape>
                <o:OLEObject Type="Embed" ProgID="Equation.DSMT4" ShapeID="_x0000_i1070" DrawAspect="Content" ObjectID="_1774099102" r:id="rId112"/>
              </w:object>
            </w:r>
          </w:p>
        </w:tc>
        <w:tc>
          <w:tcPr>
            <w:tcW w:w="2025" w:type="dxa"/>
            <w:gridSpan w:val="2"/>
            <w:vAlign w:val="center"/>
          </w:tcPr>
          <w:p w14:paraId="703C1065" w14:textId="3E769733" w:rsidR="00114248" w:rsidRDefault="00114248" w:rsidP="00114248">
            <w:pPr>
              <w:spacing w:before="14"/>
              <w:jc w:val="right"/>
            </w:pPr>
            <w:r>
              <w:rPr>
                <w:rFonts w:hint="eastAsia"/>
              </w:rPr>
              <w:t>(</w:t>
            </w:r>
            <w:r>
              <w:t>6.3.1-5</w:t>
            </w:r>
            <w:r>
              <w:rPr>
                <w:rFonts w:hint="eastAsia"/>
              </w:rPr>
              <w:t>)</w:t>
            </w:r>
          </w:p>
        </w:tc>
      </w:tr>
      <w:tr w:rsidR="00114248" w14:paraId="33BF616D" w14:textId="77777777" w:rsidTr="00114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9" w:type="dxa"/>
            <w:gridSpan w:val="4"/>
            <w:tcBorders>
              <w:top w:val="nil"/>
              <w:left w:val="nil"/>
              <w:bottom w:val="nil"/>
              <w:right w:val="nil"/>
            </w:tcBorders>
          </w:tcPr>
          <w:p w14:paraId="02FC1E2E" w14:textId="172E854D" w:rsidR="00114248" w:rsidRPr="00E03216" w:rsidRDefault="00114248" w:rsidP="00114248">
            <w:pPr>
              <w:spacing w:before="14"/>
              <w:jc w:val="center"/>
              <w:rPr>
                <w:szCs w:val="22"/>
              </w:rPr>
            </w:pPr>
            <w:r w:rsidRPr="00114248">
              <w:rPr>
                <w:position w:val="-14"/>
                <w:szCs w:val="22"/>
              </w:rPr>
              <w:object w:dxaOrig="1579" w:dyaOrig="400" w14:anchorId="1D9F4A8F">
                <v:shape id="_x0000_i1071" type="#_x0000_t75" style="width:79.4pt;height:19.05pt" o:ole="">
                  <v:imagedata r:id="rId113" o:title=""/>
                </v:shape>
                <o:OLEObject Type="Embed" ProgID="Equation.DSMT4" ShapeID="_x0000_i1071" DrawAspect="Content" ObjectID="_1774099103" r:id="rId114"/>
              </w:object>
            </w:r>
          </w:p>
        </w:tc>
        <w:tc>
          <w:tcPr>
            <w:tcW w:w="2025" w:type="dxa"/>
            <w:gridSpan w:val="2"/>
            <w:tcBorders>
              <w:top w:val="nil"/>
              <w:left w:val="nil"/>
              <w:bottom w:val="nil"/>
              <w:right w:val="nil"/>
            </w:tcBorders>
            <w:vAlign w:val="center"/>
          </w:tcPr>
          <w:p w14:paraId="1D1E701A" w14:textId="391B230D" w:rsidR="00114248" w:rsidRDefault="00114248" w:rsidP="00114248">
            <w:pPr>
              <w:spacing w:before="14"/>
              <w:jc w:val="right"/>
            </w:pPr>
            <w:r>
              <w:rPr>
                <w:rFonts w:hint="eastAsia"/>
              </w:rPr>
              <w:t>(</w:t>
            </w:r>
            <w:r>
              <w:t>6.3.1-6</w:t>
            </w:r>
            <w:r>
              <w:rPr>
                <w:rFonts w:hint="eastAsia"/>
              </w:rPr>
              <w:t>)</w:t>
            </w:r>
          </w:p>
        </w:tc>
      </w:tr>
      <w:tr w:rsidR="00114248" w14:paraId="4550DEBF" w14:textId="77777777" w:rsidTr="00114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9" w:type="dxa"/>
            <w:gridSpan w:val="4"/>
            <w:tcBorders>
              <w:top w:val="nil"/>
              <w:left w:val="nil"/>
              <w:bottom w:val="nil"/>
              <w:right w:val="nil"/>
            </w:tcBorders>
          </w:tcPr>
          <w:p w14:paraId="617D9985" w14:textId="19340236" w:rsidR="00114248" w:rsidRPr="000D68A5" w:rsidRDefault="00B82748" w:rsidP="00114248">
            <w:pPr>
              <w:spacing w:before="14"/>
              <w:jc w:val="center"/>
              <w:rPr>
                <w:szCs w:val="22"/>
              </w:rPr>
            </w:pPr>
            <w:r w:rsidRPr="00B82748">
              <w:rPr>
                <w:position w:val="-30"/>
                <w:szCs w:val="22"/>
              </w:rPr>
              <w:object w:dxaOrig="2020" w:dyaOrig="720" w14:anchorId="324772DC">
                <v:shape id="_x0000_i1072" type="#_x0000_t75" style="width:100.25pt;height:36.35pt" o:ole="">
                  <v:imagedata r:id="rId115" o:title=""/>
                </v:shape>
                <o:OLEObject Type="Embed" ProgID="Equation.DSMT4" ShapeID="_x0000_i1072" DrawAspect="Content" ObjectID="_1774099104" r:id="rId116"/>
              </w:object>
            </w:r>
          </w:p>
        </w:tc>
        <w:tc>
          <w:tcPr>
            <w:tcW w:w="2025" w:type="dxa"/>
            <w:gridSpan w:val="2"/>
            <w:tcBorders>
              <w:top w:val="nil"/>
              <w:left w:val="nil"/>
              <w:bottom w:val="nil"/>
              <w:right w:val="nil"/>
            </w:tcBorders>
            <w:vAlign w:val="center"/>
          </w:tcPr>
          <w:p w14:paraId="2A777F06" w14:textId="1E800094" w:rsidR="00114248" w:rsidRDefault="00114248" w:rsidP="00114248">
            <w:pPr>
              <w:spacing w:before="14"/>
              <w:jc w:val="right"/>
            </w:pPr>
            <w:r>
              <w:rPr>
                <w:rFonts w:hint="eastAsia"/>
              </w:rPr>
              <w:t>(</w:t>
            </w:r>
            <w:r>
              <w:t>6.3.1-7</w:t>
            </w:r>
            <w:r>
              <w:rPr>
                <w:rFonts w:hint="eastAsia"/>
              </w:rPr>
              <w:t>)</w:t>
            </w:r>
          </w:p>
        </w:tc>
      </w:tr>
      <w:tr w:rsidR="00114248" w14:paraId="41FBB795" w14:textId="77777777" w:rsidTr="00114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660E4E26" w14:textId="77777777" w:rsidR="00114248" w:rsidRDefault="00114248" w:rsidP="00114248">
            <w:pPr>
              <w:jc w:val="left"/>
              <w:rPr>
                <w:i/>
                <w:iCs/>
              </w:rPr>
            </w:pPr>
            <w:r>
              <w:rPr>
                <w:rFonts w:hint="eastAsia"/>
              </w:rPr>
              <w:t>式中：</w:t>
            </w:r>
          </w:p>
        </w:tc>
        <w:tc>
          <w:tcPr>
            <w:tcW w:w="992" w:type="dxa"/>
            <w:tcBorders>
              <w:top w:val="nil"/>
              <w:left w:val="nil"/>
              <w:bottom w:val="nil"/>
              <w:right w:val="nil"/>
            </w:tcBorders>
          </w:tcPr>
          <w:p w14:paraId="4DD8E5FD" w14:textId="597C5889" w:rsidR="00114248" w:rsidRPr="009A77C4" w:rsidRDefault="00114248" w:rsidP="00C42535">
            <w:pPr>
              <w:jc w:val="right"/>
              <w:rPr>
                <w:i/>
              </w:rPr>
            </w:pPr>
            <w:r>
              <w:rPr>
                <w:rFonts w:hint="eastAsia"/>
                <w:i/>
              </w:rPr>
              <w:t>M</w:t>
            </w:r>
            <w:r w:rsidR="00C42535" w:rsidRPr="00C42535">
              <w:rPr>
                <w:rFonts w:hint="eastAsia"/>
                <w:vertAlign w:val="subscript"/>
              </w:rPr>
              <w:t>u</w:t>
            </w:r>
            <w:r w:rsidR="00C42535" w:rsidRPr="00C42535">
              <w:rPr>
                <w:rFonts w:hint="eastAsia"/>
                <w:vertAlign w:val="superscript"/>
              </w:rPr>
              <w:t>—</w:t>
            </w:r>
          </w:p>
        </w:tc>
        <w:tc>
          <w:tcPr>
            <w:tcW w:w="709" w:type="dxa"/>
            <w:tcBorders>
              <w:top w:val="nil"/>
              <w:left w:val="nil"/>
              <w:bottom w:val="nil"/>
              <w:right w:val="nil"/>
            </w:tcBorders>
          </w:tcPr>
          <w:p w14:paraId="14FC011E" w14:textId="77777777" w:rsidR="00114248" w:rsidRDefault="00114248" w:rsidP="00114248">
            <w:pPr>
              <w:jc w:val="center"/>
            </w:pPr>
            <w:r>
              <w:t>——</w:t>
            </w:r>
          </w:p>
        </w:tc>
        <w:tc>
          <w:tcPr>
            <w:tcW w:w="5937" w:type="dxa"/>
            <w:gridSpan w:val="2"/>
            <w:tcBorders>
              <w:top w:val="nil"/>
              <w:left w:val="nil"/>
              <w:bottom w:val="nil"/>
              <w:right w:val="nil"/>
            </w:tcBorders>
          </w:tcPr>
          <w:p w14:paraId="22C38616" w14:textId="0D4F6F76" w:rsidR="00114248" w:rsidRDefault="00114248" w:rsidP="00114248">
            <w:r>
              <w:rPr>
                <w:rFonts w:hint="eastAsia"/>
                <w:szCs w:val="22"/>
              </w:rPr>
              <w:t>负弯矩</w:t>
            </w:r>
            <w:r w:rsidR="00C42535">
              <w:rPr>
                <w:rFonts w:hint="eastAsia"/>
                <w:szCs w:val="22"/>
              </w:rPr>
              <w:t>承载力</w:t>
            </w:r>
            <w:r>
              <w:rPr>
                <w:rFonts w:hint="eastAsia"/>
                <w:szCs w:val="22"/>
              </w:rPr>
              <w:t>（</w:t>
            </w:r>
            <w:proofErr w:type="spellStart"/>
            <w:r>
              <w:rPr>
                <w:rFonts w:hint="eastAsia"/>
                <w:szCs w:val="22"/>
              </w:rPr>
              <w:t>N</w:t>
            </w:r>
            <w:r w:rsidRPr="000D68A5">
              <w:rPr>
                <w:szCs w:val="22"/>
              </w:rPr>
              <w:t>▪</w:t>
            </w:r>
            <w:r>
              <w:rPr>
                <w:rFonts w:hint="eastAsia"/>
                <w:szCs w:val="22"/>
              </w:rPr>
              <w:t>mm</w:t>
            </w:r>
            <w:proofErr w:type="spellEnd"/>
            <w:r>
              <w:rPr>
                <w:rFonts w:hint="eastAsia"/>
                <w:szCs w:val="22"/>
              </w:rPr>
              <w:t>）；</w:t>
            </w:r>
          </w:p>
        </w:tc>
      </w:tr>
      <w:tr w:rsidR="0098502F" w14:paraId="5103F54D" w14:textId="77777777" w:rsidTr="00114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7EA85005" w14:textId="77777777" w:rsidR="0098502F" w:rsidRDefault="0098502F" w:rsidP="0098502F">
            <w:pPr>
              <w:jc w:val="left"/>
            </w:pPr>
          </w:p>
        </w:tc>
        <w:tc>
          <w:tcPr>
            <w:tcW w:w="992" w:type="dxa"/>
            <w:tcBorders>
              <w:top w:val="nil"/>
              <w:left w:val="nil"/>
              <w:bottom w:val="nil"/>
              <w:right w:val="nil"/>
            </w:tcBorders>
          </w:tcPr>
          <w:p w14:paraId="1A12CAB4" w14:textId="229FC735" w:rsidR="0098502F" w:rsidRDefault="0098502F" w:rsidP="0098502F">
            <w:pPr>
              <w:jc w:val="right"/>
              <w:rPr>
                <w:i/>
              </w:rPr>
            </w:pPr>
            <w:proofErr w:type="spellStart"/>
            <w:r>
              <w:rPr>
                <w:rFonts w:hint="eastAsia"/>
                <w:i/>
              </w:rPr>
              <w:t>M</w:t>
            </w:r>
            <w:r w:rsidRPr="0098502F">
              <w:rPr>
                <w:vertAlign w:val="subscript"/>
              </w:rPr>
              <w:t>s</w:t>
            </w:r>
            <w:proofErr w:type="spellEnd"/>
          </w:p>
        </w:tc>
        <w:tc>
          <w:tcPr>
            <w:tcW w:w="709" w:type="dxa"/>
            <w:tcBorders>
              <w:top w:val="nil"/>
              <w:left w:val="nil"/>
              <w:bottom w:val="nil"/>
              <w:right w:val="nil"/>
            </w:tcBorders>
          </w:tcPr>
          <w:p w14:paraId="5DF70AAB" w14:textId="5374DC77" w:rsidR="0098502F" w:rsidRDefault="0098502F" w:rsidP="0098502F">
            <w:pPr>
              <w:jc w:val="center"/>
            </w:pPr>
            <w:r>
              <w:t>——</w:t>
            </w:r>
          </w:p>
        </w:tc>
        <w:tc>
          <w:tcPr>
            <w:tcW w:w="5937" w:type="dxa"/>
            <w:gridSpan w:val="2"/>
            <w:tcBorders>
              <w:top w:val="nil"/>
              <w:left w:val="nil"/>
              <w:bottom w:val="nil"/>
              <w:right w:val="nil"/>
            </w:tcBorders>
          </w:tcPr>
          <w:p w14:paraId="6961338F" w14:textId="3696229B" w:rsidR="0098502F" w:rsidRDefault="0098502F" w:rsidP="0098502F">
            <w:pPr>
              <w:rPr>
                <w:szCs w:val="22"/>
              </w:rPr>
            </w:pPr>
            <w:r>
              <w:rPr>
                <w:rFonts w:hint="eastAsia"/>
                <w:szCs w:val="22"/>
              </w:rPr>
              <w:t>钢梁塑性抗弯承载力（</w:t>
            </w:r>
            <w:proofErr w:type="spellStart"/>
            <w:r>
              <w:rPr>
                <w:rFonts w:hint="eastAsia"/>
                <w:szCs w:val="22"/>
              </w:rPr>
              <w:t>N</w:t>
            </w:r>
            <w:r w:rsidRPr="000D68A5">
              <w:rPr>
                <w:szCs w:val="22"/>
              </w:rPr>
              <w:t>▪</w:t>
            </w:r>
            <w:r>
              <w:rPr>
                <w:rFonts w:hint="eastAsia"/>
                <w:szCs w:val="22"/>
              </w:rPr>
              <w:t>mm</w:t>
            </w:r>
            <w:proofErr w:type="spellEnd"/>
            <w:r>
              <w:rPr>
                <w:rFonts w:hint="eastAsia"/>
                <w:szCs w:val="22"/>
              </w:rPr>
              <w:t>）；</w:t>
            </w:r>
          </w:p>
        </w:tc>
      </w:tr>
      <w:tr w:rsidR="0098502F" w:rsidRPr="009F5AA8" w14:paraId="543CF578" w14:textId="77777777" w:rsidTr="00114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70BEB4CE" w14:textId="77777777" w:rsidR="0098502F" w:rsidRDefault="0098502F" w:rsidP="0098502F">
            <w:pPr>
              <w:jc w:val="left"/>
            </w:pPr>
          </w:p>
        </w:tc>
        <w:tc>
          <w:tcPr>
            <w:tcW w:w="992" w:type="dxa"/>
            <w:tcBorders>
              <w:top w:val="nil"/>
              <w:left w:val="nil"/>
              <w:bottom w:val="nil"/>
              <w:right w:val="nil"/>
            </w:tcBorders>
          </w:tcPr>
          <w:p w14:paraId="5F2B2F55" w14:textId="04342B1D" w:rsidR="0098502F" w:rsidRPr="00114248" w:rsidRDefault="0098502F" w:rsidP="0098502F">
            <w:pPr>
              <w:jc w:val="right"/>
              <w:rPr>
                <w:i/>
              </w:rPr>
            </w:pPr>
            <w:r>
              <w:rPr>
                <w:i/>
              </w:rPr>
              <w:t>S</w:t>
            </w:r>
            <w:r>
              <w:rPr>
                <w:vertAlign w:val="subscript"/>
              </w:rPr>
              <w:t>1</w:t>
            </w:r>
            <w:r>
              <w:rPr>
                <w:rFonts w:hint="eastAsia"/>
              </w:rPr>
              <w:t>、</w:t>
            </w:r>
            <w:r w:rsidRPr="00114248">
              <w:rPr>
                <w:rFonts w:hint="eastAsia"/>
                <w:i/>
              </w:rPr>
              <w:t>S</w:t>
            </w:r>
            <w:r w:rsidRPr="00114248">
              <w:rPr>
                <w:vertAlign w:val="subscript"/>
              </w:rPr>
              <w:t>2</w:t>
            </w:r>
          </w:p>
        </w:tc>
        <w:tc>
          <w:tcPr>
            <w:tcW w:w="709" w:type="dxa"/>
            <w:tcBorders>
              <w:top w:val="nil"/>
              <w:left w:val="nil"/>
              <w:bottom w:val="nil"/>
              <w:right w:val="nil"/>
            </w:tcBorders>
          </w:tcPr>
          <w:p w14:paraId="16C3AA52" w14:textId="77777777" w:rsidR="0098502F" w:rsidRDefault="0098502F" w:rsidP="0098502F">
            <w:pPr>
              <w:jc w:val="center"/>
            </w:pPr>
            <w:r>
              <w:t>——</w:t>
            </w:r>
          </w:p>
        </w:tc>
        <w:tc>
          <w:tcPr>
            <w:tcW w:w="5937" w:type="dxa"/>
            <w:gridSpan w:val="2"/>
            <w:tcBorders>
              <w:top w:val="nil"/>
              <w:left w:val="nil"/>
              <w:bottom w:val="nil"/>
              <w:right w:val="nil"/>
            </w:tcBorders>
          </w:tcPr>
          <w:p w14:paraId="6B69C87B" w14:textId="3FBF2221" w:rsidR="0098502F" w:rsidRDefault="0098502F" w:rsidP="0098502F">
            <w:pPr>
              <w:rPr>
                <w:szCs w:val="22"/>
              </w:rPr>
            </w:pPr>
            <w:r>
              <w:rPr>
                <w:rFonts w:hint="eastAsia"/>
                <w:szCs w:val="22"/>
              </w:rPr>
              <w:t>钢梁塑性中和轴（平分钢梁截面积的轴线）以上和以下</w:t>
            </w:r>
            <w:r w:rsidR="008D63FA">
              <w:rPr>
                <w:rFonts w:hint="eastAsia"/>
                <w:szCs w:val="22"/>
              </w:rPr>
              <w:lastRenderedPageBreak/>
              <w:t>截面</w:t>
            </w:r>
            <w:proofErr w:type="gramStart"/>
            <w:r>
              <w:rPr>
                <w:rFonts w:hint="eastAsia"/>
                <w:szCs w:val="22"/>
              </w:rPr>
              <w:t>对该轴的</w:t>
            </w:r>
            <w:proofErr w:type="gramEnd"/>
            <w:r>
              <w:rPr>
                <w:rFonts w:hint="eastAsia"/>
                <w:szCs w:val="22"/>
              </w:rPr>
              <w:t>面积矩（</w:t>
            </w:r>
            <w:r>
              <w:rPr>
                <w:szCs w:val="22"/>
              </w:rPr>
              <w:t>mm</w:t>
            </w:r>
            <w:r w:rsidRPr="00114248">
              <w:rPr>
                <w:szCs w:val="22"/>
                <w:vertAlign w:val="superscript"/>
              </w:rPr>
              <w:t>3</w:t>
            </w:r>
            <w:r>
              <w:rPr>
                <w:rFonts w:hint="eastAsia"/>
                <w:szCs w:val="22"/>
              </w:rPr>
              <w:t>）；</w:t>
            </w:r>
          </w:p>
        </w:tc>
      </w:tr>
      <w:tr w:rsidR="0098502F" w:rsidRPr="009F5AA8" w14:paraId="0E533E81" w14:textId="77777777" w:rsidTr="00114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5D9288D1" w14:textId="77777777" w:rsidR="0098502F" w:rsidRDefault="0098502F" w:rsidP="0098502F">
            <w:pPr>
              <w:jc w:val="left"/>
            </w:pPr>
          </w:p>
        </w:tc>
        <w:tc>
          <w:tcPr>
            <w:tcW w:w="992" w:type="dxa"/>
            <w:tcBorders>
              <w:top w:val="nil"/>
              <w:left w:val="nil"/>
              <w:bottom w:val="nil"/>
              <w:right w:val="nil"/>
            </w:tcBorders>
          </w:tcPr>
          <w:p w14:paraId="5997AB71" w14:textId="57F68362" w:rsidR="0098502F" w:rsidRDefault="0098502F" w:rsidP="0098502F">
            <w:pPr>
              <w:jc w:val="right"/>
              <w:rPr>
                <w:i/>
              </w:rPr>
            </w:pPr>
            <w:proofErr w:type="spellStart"/>
            <w:r>
              <w:rPr>
                <w:rFonts w:hint="eastAsia"/>
                <w:i/>
              </w:rPr>
              <w:t>A</w:t>
            </w:r>
            <w:r w:rsidRPr="00114248">
              <w:rPr>
                <w:vertAlign w:val="subscript"/>
              </w:rPr>
              <w:t>st</w:t>
            </w:r>
            <w:proofErr w:type="spellEnd"/>
          </w:p>
        </w:tc>
        <w:tc>
          <w:tcPr>
            <w:tcW w:w="709" w:type="dxa"/>
            <w:tcBorders>
              <w:top w:val="nil"/>
              <w:left w:val="nil"/>
              <w:bottom w:val="nil"/>
              <w:right w:val="nil"/>
            </w:tcBorders>
          </w:tcPr>
          <w:p w14:paraId="2A98EF02" w14:textId="1BE8258C" w:rsidR="0098502F" w:rsidRDefault="0098502F" w:rsidP="0098502F">
            <w:pPr>
              <w:jc w:val="center"/>
            </w:pPr>
            <w:r>
              <w:t>——</w:t>
            </w:r>
          </w:p>
        </w:tc>
        <w:tc>
          <w:tcPr>
            <w:tcW w:w="5937" w:type="dxa"/>
            <w:gridSpan w:val="2"/>
            <w:tcBorders>
              <w:top w:val="nil"/>
              <w:left w:val="nil"/>
              <w:bottom w:val="nil"/>
              <w:right w:val="nil"/>
            </w:tcBorders>
          </w:tcPr>
          <w:p w14:paraId="4815FB37" w14:textId="7017F55D" w:rsidR="0098502F" w:rsidRPr="00114248" w:rsidRDefault="0098502F" w:rsidP="0098502F">
            <w:pPr>
              <w:rPr>
                <w:szCs w:val="22"/>
              </w:rPr>
            </w:pPr>
            <w:r>
              <w:rPr>
                <w:rFonts w:hint="eastAsia"/>
                <w:szCs w:val="22"/>
              </w:rPr>
              <w:t>梁端极限负弯矩混凝土翼板有效翼缘宽度</w:t>
            </w:r>
            <w:proofErr w:type="spellStart"/>
            <w:r w:rsidRPr="00114248">
              <w:rPr>
                <w:rFonts w:hint="eastAsia"/>
                <w:i/>
                <w:szCs w:val="22"/>
              </w:rPr>
              <w:t>b</w:t>
            </w:r>
            <w:r w:rsidRPr="00114248">
              <w:rPr>
                <w:szCs w:val="22"/>
                <w:vertAlign w:val="subscript"/>
              </w:rPr>
              <w:t>e,end</w:t>
            </w:r>
            <w:proofErr w:type="spellEnd"/>
            <w:proofErr w:type="gramStart"/>
            <w:r w:rsidRPr="00114248">
              <w:rPr>
                <w:rFonts w:hint="eastAsia"/>
                <w:szCs w:val="22"/>
                <w:vertAlign w:val="superscript"/>
              </w:rPr>
              <w:t>—</w:t>
            </w:r>
            <w:r>
              <w:rPr>
                <w:rFonts w:hint="eastAsia"/>
                <w:szCs w:val="22"/>
              </w:rPr>
              <w:t>范围</w:t>
            </w:r>
            <w:proofErr w:type="gramEnd"/>
            <w:r>
              <w:rPr>
                <w:rFonts w:hint="eastAsia"/>
                <w:szCs w:val="22"/>
              </w:rPr>
              <w:t>内的纵向钢筋截面面积（</w:t>
            </w:r>
            <w:r>
              <w:rPr>
                <w:rFonts w:hint="eastAsia"/>
                <w:szCs w:val="22"/>
              </w:rPr>
              <w:t>mm</w:t>
            </w:r>
            <w:r w:rsidRPr="00114248">
              <w:rPr>
                <w:szCs w:val="22"/>
                <w:vertAlign w:val="superscript"/>
              </w:rPr>
              <w:t>2</w:t>
            </w:r>
            <w:r>
              <w:rPr>
                <w:rFonts w:hint="eastAsia"/>
                <w:szCs w:val="22"/>
              </w:rPr>
              <w:t>）</w:t>
            </w:r>
          </w:p>
        </w:tc>
      </w:tr>
      <w:tr w:rsidR="0098502F" w:rsidRPr="009F5AA8" w14:paraId="79D2C3B6" w14:textId="77777777" w:rsidTr="00114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4BDF7B09" w14:textId="77777777" w:rsidR="0098502F" w:rsidRDefault="0098502F" w:rsidP="0098502F">
            <w:pPr>
              <w:jc w:val="left"/>
            </w:pPr>
          </w:p>
        </w:tc>
        <w:tc>
          <w:tcPr>
            <w:tcW w:w="992" w:type="dxa"/>
            <w:tcBorders>
              <w:top w:val="nil"/>
              <w:left w:val="nil"/>
              <w:bottom w:val="nil"/>
              <w:right w:val="nil"/>
            </w:tcBorders>
          </w:tcPr>
          <w:p w14:paraId="577FE135" w14:textId="16FEECD1" w:rsidR="0098502F" w:rsidRDefault="0098502F" w:rsidP="0098502F">
            <w:pPr>
              <w:jc w:val="right"/>
              <w:rPr>
                <w:i/>
              </w:rPr>
            </w:pPr>
            <w:proofErr w:type="spellStart"/>
            <w:r>
              <w:rPr>
                <w:rFonts w:hint="eastAsia"/>
                <w:i/>
              </w:rPr>
              <w:t>f</w:t>
            </w:r>
            <w:r w:rsidRPr="00114248">
              <w:rPr>
                <w:vertAlign w:val="subscript"/>
              </w:rPr>
              <w:t>st</w:t>
            </w:r>
            <w:proofErr w:type="spellEnd"/>
          </w:p>
        </w:tc>
        <w:tc>
          <w:tcPr>
            <w:tcW w:w="709" w:type="dxa"/>
            <w:tcBorders>
              <w:top w:val="nil"/>
              <w:left w:val="nil"/>
              <w:bottom w:val="nil"/>
              <w:right w:val="nil"/>
            </w:tcBorders>
          </w:tcPr>
          <w:p w14:paraId="5FEF9F65" w14:textId="01FD6BB1" w:rsidR="0098502F" w:rsidRDefault="0098502F" w:rsidP="0098502F">
            <w:pPr>
              <w:jc w:val="center"/>
            </w:pPr>
            <w:r>
              <w:t>——</w:t>
            </w:r>
          </w:p>
        </w:tc>
        <w:tc>
          <w:tcPr>
            <w:tcW w:w="5937" w:type="dxa"/>
            <w:gridSpan w:val="2"/>
            <w:tcBorders>
              <w:top w:val="nil"/>
              <w:left w:val="nil"/>
              <w:bottom w:val="nil"/>
              <w:right w:val="nil"/>
            </w:tcBorders>
          </w:tcPr>
          <w:p w14:paraId="06C2CA2D" w14:textId="41A14DA7" w:rsidR="0098502F" w:rsidRDefault="0098502F" w:rsidP="0098502F">
            <w:pPr>
              <w:rPr>
                <w:szCs w:val="22"/>
              </w:rPr>
            </w:pPr>
            <w:r>
              <w:rPr>
                <w:rFonts w:hint="eastAsia"/>
                <w:szCs w:val="22"/>
              </w:rPr>
              <w:t>纵向钢筋抗拉强度设计值（</w:t>
            </w:r>
            <w:r>
              <w:rPr>
                <w:rFonts w:hint="eastAsia"/>
                <w:szCs w:val="22"/>
              </w:rPr>
              <w:t>N</w:t>
            </w:r>
            <w:r>
              <w:rPr>
                <w:szCs w:val="22"/>
              </w:rPr>
              <w:t>/mm</w:t>
            </w:r>
            <w:r w:rsidRPr="003933CC">
              <w:rPr>
                <w:szCs w:val="22"/>
                <w:vertAlign w:val="superscript"/>
              </w:rPr>
              <w:t>2</w:t>
            </w:r>
            <w:r>
              <w:rPr>
                <w:rFonts w:hint="eastAsia"/>
                <w:szCs w:val="22"/>
              </w:rPr>
              <w:t>）</w:t>
            </w:r>
          </w:p>
        </w:tc>
      </w:tr>
      <w:tr w:rsidR="0098502F" w:rsidRPr="009F5AA8" w14:paraId="020765D8" w14:textId="77777777" w:rsidTr="00114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01843F98" w14:textId="77777777" w:rsidR="0098502F" w:rsidRDefault="0098502F" w:rsidP="0098502F">
            <w:pPr>
              <w:jc w:val="left"/>
            </w:pPr>
          </w:p>
        </w:tc>
        <w:tc>
          <w:tcPr>
            <w:tcW w:w="992" w:type="dxa"/>
            <w:tcBorders>
              <w:top w:val="nil"/>
              <w:left w:val="nil"/>
              <w:bottom w:val="nil"/>
              <w:right w:val="nil"/>
            </w:tcBorders>
          </w:tcPr>
          <w:p w14:paraId="49886723" w14:textId="63448D64" w:rsidR="0098502F" w:rsidRDefault="0098502F" w:rsidP="0098502F">
            <w:pPr>
              <w:jc w:val="right"/>
              <w:rPr>
                <w:i/>
              </w:rPr>
            </w:pPr>
            <w:r>
              <w:rPr>
                <w:rFonts w:hint="eastAsia"/>
                <w:i/>
              </w:rPr>
              <w:t>y</w:t>
            </w:r>
            <w:r w:rsidRPr="003933CC">
              <w:rPr>
                <w:vertAlign w:val="subscript"/>
              </w:rPr>
              <w:t>3</w:t>
            </w:r>
          </w:p>
        </w:tc>
        <w:tc>
          <w:tcPr>
            <w:tcW w:w="709" w:type="dxa"/>
            <w:tcBorders>
              <w:top w:val="nil"/>
              <w:left w:val="nil"/>
              <w:bottom w:val="nil"/>
              <w:right w:val="nil"/>
            </w:tcBorders>
          </w:tcPr>
          <w:p w14:paraId="10E9770C" w14:textId="16EA2522" w:rsidR="0098502F" w:rsidRDefault="0098502F" w:rsidP="0098502F">
            <w:pPr>
              <w:jc w:val="center"/>
            </w:pPr>
            <w:r>
              <w:t>——</w:t>
            </w:r>
          </w:p>
        </w:tc>
        <w:tc>
          <w:tcPr>
            <w:tcW w:w="5937" w:type="dxa"/>
            <w:gridSpan w:val="2"/>
            <w:tcBorders>
              <w:top w:val="nil"/>
              <w:left w:val="nil"/>
              <w:bottom w:val="nil"/>
              <w:right w:val="nil"/>
            </w:tcBorders>
          </w:tcPr>
          <w:p w14:paraId="6788B151" w14:textId="5735D420" w:rsidR="0098502F" w:rsidRDefault="0098502F" w:rsidP="0098502F">
            <w:pPr>
              <w:rPr>
                <w:szCs w:val="22"/>
              </w:rPr>
            </w:pPr>
            <w:r>
              <w:rPr>
                <w:rFonts w:hint="eastAsia"/>
                <w:szCs w:val="22"/>
              </w:rPr>
              <w:t>纵向钢筋截面形心至组合梁塑性中和轴的距离，根据截面轴力平衡式</w:t>
            </w:r>
            <w:r>
              <w:rPr>
                <w:rFonts w:hint="eastAsia"/>
                <w:szCs w:val="22"/>
              </w:rPr>
              <w:t>(</w:t>
            </w:r>
            <w:r>
              <w:rPr>
                <w:szCs w:val="22"/>
              </w:rPr>
              <w:t>6.3.1-7)</w:t>
            </w:r>
            <w:r>
              <w:rPr>
                <w:rFonts w:hint="eastAsia"/>
                <w:szCs w:val="22"/>
              </w:rPr>
              <w:t>求出钢梁受压区面积</w:t>
            </w:r>
            <w:r w:rsidRPr="003933CC">
              <w:rPr>
                <w:rFonts w:hint="eastAsia"/>
                <w:i/>
                <w:szCs w:val="22"/>
              </w:rPr>
              <w:t>A</w:t>
            </w:r>
            <w:r w:rsidRPr="003933CC">
              <w:rPr>
                <w:rFonts w:hint="eastAsia"/>
                <w:szCs w:val="22"/>
                <w:vertAlign w:val="subscript"/>
              </w:rPr>
              <w:t>c</w:t>
            </w:r>
            <w:r>
              <w:rPr>
                <w:rFonts w:hint="eastAsia"/>
                <w:szCs w:val="22"/>
              </w:rPr>
              <w:t>，取钢梁拉压区交界处位置为组合梁塑性中和轴位置（</w:t>
            </w:r>
            <w:r>
              <w:rPr>
                <w:rFonts w:hint="eastAsia"/>
                <w:szCs w:val="22"/>
              </w:rPr>
              <w:t>mm</w:t>
            </w:r>
            <w:r>
              <w:rPr>
                <w:rFonts w:hint="eastAsia"/>
                <w:szCs w:val="22"/>
              </w:rPr>
              <w:t>）；</w:t>
            </w:r>
          </w:p>
        </w:tc>
      </w:tr>
      <w:tr w:rsidR="0098502F" w:rsidRPr="009F5AA8" w14:paraId="46B14889" w14:textId="77777777" w:rsidTr="00114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71BED05B" w14:textId="77777777" w:rsidR="0098502F" w:rsidRDefault="0098502F" w:rsidP="0098502F">
            <w:pPr>
              <w:jc w:val="left"/>
            </w:pPr>
          </w:p>
        </w:tc>
        <w:tc>
          <w:tcPr>
            <w:tcW w:w="992" w:type="dxa"/>
            <w:tcBorders>
              <w:top w:val="nil"/>
              <w:left w:val="nil"/>
              <w:bottom w:val="nil"/>
              <w:right w:val="nil"/>
            </w:tcBorders>
          </w:tcPr>
          <w:p w14:paraId="404C2925" w14:textId="6D595900" w:rsidR="0098502F" w:rsidRDefault="0098502F" w:rsidP="0098502F">
            <w:pPr>
              <w:jc w:val="right"/>
              <w:rPr>
                <w:i/>
              </w:rPr>
            </w:pPr>
            <w:r>
              <w:rPr>
                <w:rFonts w:hint="eastAsia"/>
                <w:i/>
              </w:rPr>
              <w:t>y</w:t>
            </w:r>
            <w:r w:rsidRPr="003933CC">
              <w:rPr>
                <w:vertAlign w:val="subscript"/>
              </w:rPr>
              <w:t>4</w:t>
            </w:r>
          </w:p>
        </w:tc>
        <w:tc>
          <w:tcPr>
            <w:tcW w:w="709" w:type="dxa"/>
            <w:tcBorders>
              <w:top w:val="nil"/>
              <w:left w:val="nil"/>
              <w:bottom w:val="nil"/>
              <w:right w:val="nil"/>
            </w:tcBorders>
          </w:tcPr>
          <w:p w14:paraId="44D35479" w14:textId="5608846B" w:rsidR="0098502F" w:rsidRDefault="0098502F" w:rsidP="0098502F">
            <w:pPr>
              <w:jc w:val="center"/>
            </w:pPr>
            <w:r>
              <w:t>——</w:t>
            </w:r>
          </w:p>
        </w:tc>
        <w:tc>
          <w:tcPr>
            <w:tcW w:w="5937" w:type="dxa"/>
            <w:gridSpan w:val="2"/>
            <w:tcBorders>
              <w:top w:val="nil"/>
              <w:left w:val="nil"/>
              <w:bottom w:val="nil"/>
              <w:right w:val="nil"/>
            </w:tcBorders>
          </w:tcPr>
          <w:p w14:paraId="7A5C6C3D" w14:textId="10C807AD" w:rsidR="0098502F" w:rsidRDefault="0098502F" w:rsidP="0098502F">
            <w:pPr>
              <w:rPr>
                <w:szCs w:val="22"/>
              </w:rPr>
            </w:pPr>
            <w:r>
              <w:rPr>
                <w:rFonts w:hint="eastAsia"/>
                <w:szCs w:val="22"/>
              </w:rPr>
              <w:t>组合梁塑性</w:t>
            </w:r>
            <w:proofErr w:type="gramStart"/>
            <w:r>
              <w:rPr>
                <w:rFonts w:hint="eastAsia"/>
                <w:szCs w:val="22"/>
              </w:rPr>
              <w:t>中和轴至钢梁</w:t>
            </w:r>
            <w:proofErr w:type="gramEnd"/>
            <w:r>
              <w:rPr>
                <w:rFonts w:hint="eastAsia"/>
                <w:szCs w:val="22"/>
              </w:rPr>
              <w:t>塑性中和轴的距离。当组合梁塑性中和轴在钢梁腹板内时，取</w:t>
            </w:r>
            <w:r w:rsidRPr="004A51D0">
              <w:rPr>
                <w:rFonts w:hint="eastAsia"/>
                <w:i/>
                <w:szCs w:val="22"/>
              </w:rPr>
              <w:t>y</w:t>
            </w:r>
            <w:r w:rsidRPr="004A51D0">
              <w:rPr>
                <w:szCs w:val="22"/>
                <w:vertAlign w:val="subscript"/>
              </w:rPr>
              <w:t>4</w:t>
            </w:r>
            <w:r>
              <w:rPr>
                <w:szCs w:val="22"/>
              </w:rPr>
              <w:t>=</w:t>
            </w:r>
            <w:proofErr w:type="spellStart"/>
            <w:r w:rsidRPr="004A51D0">
              <w:rPr>
                <w:i/>
                <w:szCs w:val="22"/>
              </w:rPr>
              <w:t>A</w:t>
            </w:r>
            <w:r w:rsidRPr="004A51D0">
              <w:rPr>
                <w:szCs w:val="22"/>
                <w:vertAlign w:val="subscript"/>
              </w:rPr>
              <w:t>st</w:t>
            </w:r>
            <w:r w:rsidRPr="004A51D0">
              <w:rPr>
                <w:i/>
                <w:szCs w:val="22"/>
              </w:rPr>
              <w:t>f</w:t>
            </w:r>
            <w:r w:rsidRPr="004A51D0">
              <w:rPr>
                <w:szCs w:val="22"/>
                <w:vertAlign w:val="subscript"/>
              </w:rPr>
              <w:t>st</w:t>
            </w:r>
            <w:proofErr w:type="spellEnd"/>
            <w:r>
              <w:rPr>
                <w:szCs w:val="22"/>
              </w:rPr>
              <w:t>/(2</w:t>
            </w:r>
            <w:r w:rsidRPr="004A51D0">
              <w:rPr>
                <w:i/>
                <w:szCs w:val="22"/>
              </w:rPr>
              <w:t>t</w:t>
            </w:r>
            <w:r w:rsidRPr="004A51D0">
              <w:rPr>
                <w:szCs w:val="22"/>
                <w:vertAlign w:val="subscript"/>
              </w:rPr>
              <w:t>w</w:t>
            </w:r>
            <w:r w:rsidRPr="004A51D0">
              <w:rPr>
                <w:i/>
                <w:szCs w:val="22"/>
              </w:rPr>
              <w:t>f</w:t>
            </w:r>
            <w:r>
              <w:rPr>
                <w:szCs w:val="22"/>
              </w:rPr>
              <w:t>)</w:t>
            </w:r>
            <w:r>
              <w:rPr>
                <w:rFonts w:hint="eastAsia"/>
                <w:szCs w:val="22"/>
              </w:rPr>
              <w:t>，当该中和轴在钢梁翼缘内时，可取</w:t>
            </w:r>
            <w:r w:rsidRPr="004A51D0">
              <w:rPr>
                <w:rFonts w:hint="eastAsia"/>
                <w:i/>
                <w:szCs w:val="22"/>
              </w:rPr>
              <w:t>y</w:t>
            </w:r>
            <w:r w:rsidRPr="004A51D0">
              <w:rPr>
                <w:szCs w:val="22"/>
                <w:vertAlign w:val="subscript"/>
              </w:rPr>
              <w:t>4</w:t>
            </w:r>
            <w:r>
              <w:rPr>
                <w:rFonts w:hint="eastAsia"/>
                <w:szCs w:val="22"/>
              </w:rPr>
              <w:t>等于钢梁塑性</w:t>
            </w:r>
            <w:proofErr w:type="gramStart"/>
            <w:r>
              <w:rPr>
                <w:rFonts w:hint="eastAsia"/>
                <w:szCs w:val="22"/>
              </w:rPr>
              <w:t>中和轴至腹板</w:t>
            </w:r>
            <w:proofErr w:type="gramEnd"/>
            <w:r>
              <w:rPr>
                <w:rFonts w:hint="eastAsia"/>
                <w:szCs w:val="22"/>
              </w:rPr>
              <w:t>上边缘的距离（</w:t>
            </w:r>
            <w:r>
              <w:rPr>
                <w:rFonts w:hint="eastAsia"/>
                <w:szCs w:val="22"/>
              </w:rPr>
              <w:t>mm</w:t>
            </w:r>
            <w:r>
              <w:rPr>
                <w:rFonts w:hint="eastAsia"/>
                <w:szCs w:val="22"/>
              </w:rPr>
              <w:t>）。</w:t>
            </w:r>
          </w:p>
        </w:tc>
      </w:tr>
    </w:tbl>
    <w:p w14:paraId="0613589E" w14:textId="64E9CF94" w:rsidR="001F2E35" w:rsidRDefault="00676CB5" w:rsidP="001F2E35">
      <w:pPr>
        <w:pStyle w:val="a0"/>
        <w:numPr>
          <w:ilvl w:val="0"/>
          <w:numId w:val="0"/>
        </w:numPr>
        <w:ind w:left="17"/>
        <w:jc w:val="center"/>
        <w:rPr>
          <w:rFonts w:ascii="Times New Roman" w:hAnsi="Times New Roman"/>
          <w:bCs/>
          <w:szCs w:val="24"/>
        </w:rPr>
      </w:pPr>
      <w:r w:rsidRPr="00676CB5">
        <w:rPr>
          <w:noProof/>
        </w:rPr>
        <w:drawing>
          <wp:inline distT="0" distB="0" distL="0" distR="0" wp14:anchorId="6F1C39A1" wp14:editId="7A4FDD4D">
            <wp:extent cx="4864100" cy="13227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864100" cy="1322705"/>
                    </a:xfrm>
                    <a:prstGeom prst="rect">
                      <a:avLst/>
                    </a:prstGeom>
                    <a:noFill/>
                    <a:ln>
                      <a:noFill/>
                    </a:ln>
                  </pic:spPr>
                </pic:pic>
              </a:graphicData>
            </a:graphic>
          </wp:inline>
        </w:drawing>
      </w:r>
    </w:p>
    <w:p w14:paraId="2F3B5787" w14:textId="732B6B2B" w:rsidR="001F2E35" w:rsidRDefault="001F2E35" w:rsidP="001F2E35">
      <w:pPr>
        <w:spacing w:before="14"/>
        <w:ind w:firstLineChars="200" w:firstLine="420"/>
        <w:jc w:val="center"/>
      </w:pPr>
      <w:r>
        <w:rPr>
          <w:rFonts w:hint="eastAsia"/>
          <w:sz w:val="21"/>
          <w:szCs w:val="21"/>
        </w:rPr>
        <w:t>图</w:t>
      </w:r>
      <w:r>
        <w:rPr>
          <w:sz w:val="21"/>
          <w:szCs w:val="21"/>
        </w:rPr>
        <w:t>6.3.1</w:t>
      </w:r>
      <w:r>
        <w:rPr>
          <w:rFonts w:hint="eastAsia"/>
          <w:sz w:val="21"/>
          <w:szCs w:val="21"/>
        </w:rPr>
        <w:t>-</w:t>
      </w:r>
      <w:r>
        <w:rPr>
          <w:sz w:val="21"/>
          <w:szCs w:val="21"/>
        </w:rPr>
        <w:t xml:space="preserve">3 </w:t>
      </w:r>
      <w:proofErr w:type="gramStart"/>
      <w:r>
        <w:rPr>
          <w:rFonts w:hint="eastAsia"/>
          <w:sz w:val="21"/>
          <w:szCs w:val="21"/>
        </w:rPr>
        <w:t>完全</w:t>
      </w:r>
      <w:r w:rsidR="00210879">
        <w:rPr>
          <w:rFonts w:hint="eastAsia"/>
          <w:sz w:val="21"/>
          <w:szCs w:val="21"/>
        </w:rPr>
        <w:t>抗剪</w:t>
      </w:r>
      <w:r>
        <w:rPr>
          <w:rFonts w:hint="eastAsia"/>
          <w:sz w:val="21"/>
          <w:szCs w:val="21"/>
        </w:rPr>
        <w:t>连接</w:t>
      </w:r>
      <w:proofErr w:type="gramEnd"/>
      <w:r>
        <w:rPr>
          <w:rFonts w:hint="eastAsia"/>
          <w:sz w:val="21"/>
          <w:szCs w:val="21"/>
        </w:rPr>
        <w:t>负弯矩截面应力图形</w:t>
      </w:r>
    </w:p>
    <w:p w14:paraId="6E1B9D5C" w14:textId="03761BF6" w:rsidR="00330062" w:rsidRDefault="002D34A3" w:rsidP="00330062">
      <w:pPr>
        <w:pStyle w:val="3"/>
        <w:spacing w:line="460" w:lineRule="exact"/>
        <w:rPr>
          <w:color w:val="auto"/>
        </w:rPr>
      </w:pPr>
      <w:proofErr w:type="gramStart"/>
      <w:r>
        <w:rPr>
          <w:rFonts w:hint="eastAsia"/>
          <w:color w:val="auto"/>
        </w:rPr>
        <w:t>部分抗剪连接</w:t>
      </w:r>
      <w:proofErr w:type="gramEnd"/>
      <w:r>
        <w:rPr>
          <w:rFonts w:hint="eastAsia"/>
          <w:color w:val="auto"/>
        </w:rPr>
        <w:t>组合框架梁的极限抗弯承载力应按下列公式计算：</w:t>
      </w:r>
    </w:p>
    <w:p w14:paraId="7DD4FD9B" w14:textId="067FA06E" w:rsidR="00D910AF" w:rsidRPr="000D68A5" w:rsidRDefault="00D910AF" w:rsidP="008E24BC">
      <w:pPr>
        <w:pStyle w:val="a0"/>
        <w:numPr>
          <w:ilvl w:val="0"/>
          <w:numId w:val="22"/>
        </w:numPr>
        <w:spacing w:line="460" w:lineRule="exact"/>
        <w:rPr>
          <w:rFonts w:ascii="Times New Roman" w:hAnsi="Times New Roman"/>
          <w:szCs w:val="24"/>
        </w:rPr>
      </w:pPr>
      <w:r>
        <w:rPr>
          <w:rFonts w:hint="eastAsia"/>
        </w:rPr>
        <w:t>正弯矩截面（如</w:t>
      </w:r>
      <w:r w:rsidRPr="00B26E69">
        <w:rPr>
          <w:rFonts w:ascii="Times New Roman" w:hAnsi="Times New Roman"/>
        </w:rPr>
        <w:t>图</w:t>
      </w:r>
      <w:r w:rsidRPr="00B26E69">
        <w:rPr>
          <w:rFonts w:ascii="Times New Roman" w:hAnsi="Times New Roman"/>
        </w:rPr>
        <w:t>6.</w:t>
      </w:r>
      <w:r w:rsidR="00042AB3">
        <w:rPr>
          <w:rFonts w:ascii="Times New Roman" w:hAnsi="Times New Roman" w:hint="eastAsia"/>
        </w:rPr>
        <w:t>1</w:t>
      </w:r>
      <w:r w:rsidRPr="00B26E69">
        <w:rPr>
          <w:rFonts w:ascii="Times New Roman" w:hAnsi="Times New Roman"/>
        </w:rPr>
        <w:t>.1</w:t>
      </w:r>
      <w:r w:rsidRPr="00B26E69">
        <w:rPr>
          <w:rFonts w:ascii="Times New Roman" w:hAnsi="Times New Roman"/>
        </w:rPr>
        <w:t>中</w:t>
      </w:r>
      <w:r>
        <w:rPr>
          <w:rFonts w:hint="eastAsia"/>
        </w:rPr>
        <w:t>的截面</w:t>
      </w:r>
      <w:r>
        <w:rPr>
          <w:rFonts w:ascii="Times New Roman" w:hAnsi="Times New Roman" w:hint="eastAsia"/>
        </w:rPr>
        <w:t>A</w:t>
      </w:r>
      <w:r>
        <w:rPr>
          <w:rFonts w:ascii="Times New Roman" w:hAnsi="Times New Roman" w:hint="eastAsia"/>
        </w:rPr>
        <w:t>和截面</w:t>
      </w:r>
      <w:r>
        <w:rPr>
          <w:rFonts w:ascii="Times New Roman" w:hAnsi="Times New Roman" w:hint="eastAsia"/>
        </w:rPr>
        <w:t>D</w:t>
      </w:r>
      <w:r>
        <w:rPr>
          <w:rFonts w:hint="eastAsia"/>
        </w:rPr>
        <w:t>）</w:t>
      </w:r>
      <w:r>
        <w:rPr>
          <w:rFonts w:ascii="Times New Roman" w:hAnsi="Times New Roman" w:hint="eastAsia"/>
        </w:rPr>
        <w:t>：</w:t>
      </w:r>
    </w:p>
    <w:tbl>
      <w:tblPr>
        <w:tblStyle w:val="aff3"/>
        <w:tblW w:w="87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992"/>
        <w:gridCol w:w="709"/>
        <w:gridCol w:w="3923"/>
        <w:gridCol w:w="2014"/>
        <w:gridCol w:w="11"/>
      </w:tblGrid>
      <w:tr w:rsidR="00400240" w14:paraId="4A52D812" w14:textId="77777777" w:rsidTr="0003647E">
        <w:tc>
          <w:tcPr>
            <w:tcW w:w="6759" w:type="dxa"/>
            <w:gridSpan w:val="4"/>
            <w:vAlign w:val="center"/>
          </w:tcPr>
          <w:p w14:paraId="02FBA46F" w14:textId="15394DF0" w:rsidR="00400240" w:rsidRPr="00E03216" w:rsidRDefault="00290090" w:rsidP="0003647E">
            <w:pPr>
              <w:spacing w:before="14"/>
              <w:jc w:val="center"/>
              <w:rPr>
                <w:szCs w:val="22"/>
              </w:rPr>
            </w:pPr>
            <w:r w:rsidRPr="00400240">
              <w:rPr>
                <w:position w:val="-30"/>
                <w:szCs w:val="22"/>
              </w:rPr>
              <w:object w:dxaOrig="980" w:dyaOrig="720" w14:anchorId="41118B02">
                <v:shape id="_x0000_i1073" type="#_x0000_t75" style="width:48.7pt;height:35.65pt" o:ole="">
                  <v:imagedata r:id="rId118" o:title=""/>
                </v:shape>
                <o:OLEObject Type="Embed" ProgID="Equation.DSMT4" ShapeID="_x0000_i1073" DrawAspect="Content" ObjectID="_1774099105" r:id="rId119"/>
              </w:object>
            </w:r>
          </w:p>
        </w:tc>
        <w:tc>
          <w:tcPr>
            <w:tcW w:w="2025" w:type="dxa"/>
            <w:gridSpan w:val="2"/>
            <w:vAlign w:val="center"/>
          </w:tcPr>
          <w:p w14:paraId="0ADFE4A2" w14:textId="2C9B9456" w:rsidR="00400240" w:rsidRDefault="00400240" w:rsidP="00400240">
            <w:pPr>
              <w:spacing w:before="14"/>
              <w:jc w:val="right"/>
            </w:pPr>
            <w:r>
              <w:rPr>
                <w:rFonts w:hint="eastAsia"/>
              </w:rPr>
              <w:t>(</w:t>
            </w:r>
            <w:r>
              <w:t>6.3.2-1</w:t>
            </w:r>
            <w:r>
              <w:rPr>
                <w:rFonts w:hint="eastAsia"/>
              </w:rPr>
              <w:t>)</w:t>
            </w:r>
          </w:p>
        </w:tc>
      </w:tr>
      <w:tr w:rsidR="00400240" w14:paraId="57A0B8D8" w14:textId="77777777" w:rsidTr="0003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9" w:type="dxa"/>
            <w:gridSpan w:val="4"/>
            <w:tcBorders>
              <w:top w:val="nil"/>
              <w:left w:val="nil"/>
              <w:bottom w:val="nil"/>
              <w:right w:val="nil"/>
            </w:tcBorders>
          </w:tcPr>
          <w:p w14:paraId="6738045E" w14:textId="516762C6" w:rsidR="00400240" w:rsidRPr="00E03216" w:rsidRDefault="00400240" w:rsidP="0003647E">
            <w:pPr>
              <w:spacing w:before="14"/>
              <w:jc w:val="center"/>
              <w:rPr>
                <w:szCs w:val="22"/>
              </w:rPr>
            </w:pPr>
            <w:r w:rsidRPr="00400240">
              <w:rPr>
                <w:position w:val="-28"/>
                <w:szCs w:val="22"/>
              </w:rPr>
              <w:object w:dxaOrig="1560" w:dyaOrig="700" w14:anchorId="590E8FD6">
                <v:shape id="_x0000_i1074" type="#_x0000_t75" style="width:77.3pt;height:33.2pt" o:ole="">
                  <v:imagedata r:id="rId120" o:title=""/>
                </v:shape>
                <o:OLEObject Type="Embed" ProgID="Equation.DSMT4" ShapeID="_x0000_i1074" DrawAspect="Content" ObjectID="_1774099106" r:id="rId121"/>
              </w:object>
            </w:r>
          </w:p>
        </w:tc>
        <w:tc>
          <w:tcPr>
            <w:tcW w:w="2025" w:type="dxa"/>
            <w:gridSpan w:val="2"/>
            <w:tcBorders>
              <w:top w:val="nil"/>
              <w:left w:val="nil"/>
              <w:bottom w:val="nil"/>
              <w:right w:val="nil"/>
            </w:tcBorders>
            <w:vAlign w:val="center"/>
          </w:tcPr>
          <w:p w14:paraId="6B0C72E5" w14:textId="3F3513D0" w:rsidR="00400240" w:rsidRDefault="00400240" w:rsidP="00400240">
            <w:pPr>
              <w:spacing w:before="14"/>
              <w:jc w:val="right"/>
            </w:pPr>
            <w:r>
              <w:rPr>
                <w:rFonts w:hint="eastAsia"/>
              </w:rPr>
              <w:t>(</w:t>
            </w:r>
            <w:r>
              <w:t>6.3.2-2</w:t>
            </w:r>
            <w:r>
              <w:rPr>
                <w:rFonts w:hint="eastAsia"/>
              </w:rPr>
              <w:t>)</w:t>
            </w:r>
          </w:p>
        </w:tc>
      </w:tr>
      <w:tr w:rsidR="00400240" w14:paraId="4D1A8F92" w14:textId="77777777" w:rsidTr="0003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9" w:type="dxa"/>
            <w:gridSpan w:val="4"/>
            <w:tcBorders>
              <w:top w:val="nil"/>
              <w:left w:val="nil"/>
              <w:bottom w:val="nil"/>
              <w:right w:val="nil"/>
            </w:tcBorders>
          </w:tcPr>
          <w:p w14:paraId="4BE027D6" w14:textId="4287399F" w:rsidR="00400240" w:rsidRPr="000D68A5" w:rsidRDefault="00EA75FA" w:rsidP="0003647E">
            <w:pPr>
              <w:spacing w:before="14"/>
              <w:jc w:val="center"/>
              <w:rPr>
                <w:szCs w:val="22"/>
              </w:rPr>
            </w:pPr>
            <w:r w:rsidRPr="00114248">
              <w:rPr>
                <w:position w:val="-14"/>
                <w:szCs w:val="22"/>
              </w:rPr>
              <w:object w:dxaOrig="2160" w:dyaOrig="400" w14:anchorId="1EB0E2DB">
                <v:shape id="_x0000_i1075" type="#_x0000_t75" style="width:108.35pt;height:19.05pt" o:ole="">
                  <v:imagedata r:id="rId122" o:title=""/>
                </v:shape>
                <o:OLEObject Type="Embed" ProgID="Equation.DSMT4" ShapeID="_x0000_i1075" DrawAspect="Content" ObjectID="_1774099107" r:id="rId123"/>
              </w:object>
            </w:r>
          </w:p>
        </w:tc>
        <w:tc>
          <w:tcPr>
            <w:tcW w:w="2025" w:type="dxa"/>
            <w:gridSpan w:val="2"/>
            <w:tcBorders>
              <w:top w:val="nil"/>
              <w:left w:val="nil"/>
              <w:bottom w:val="nil"/>
              <w:right w:val="nil"/>
            </w:tcBorders>
            <w:vAlign w:val="center"/>
          </w:tcPr>
          <w:p w14:paraId="71650FC3" w14:textId="7D955B57" w:rsidR="00400240" w:rsidRDefault="00400240" w:rsidP="00400240">
            <w:pPr>
              <w:spacing w:before="14"/>
              <w:jc w:val="right"/>
            </w:pPr>
            <w:r>
              <w:rPr>
                <w:rFonts w:hint="eastAsia"/>
              </w:rPr>
              <w:t>(</w:t>
            </w:r>
            <w:r>
              <w:t>6.3.2-3</w:t>
            </w:r>
            <w:r>
              <w:rPr>
                <w:rFonts w:hint="eastAsia"/>
              </w:rPr>
              <w:t>)</w:t>
            </w:r>
          </w:p>
        </w:tc>
      </w:tr>
      <w:tr w:rsidR="004C7CED" w14:paraId="0806C162" w14:textId="77777777" w:rsidTr="0003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5D1BB423" w14:textId="77777777" w:rsidR="004C7CED" w:rsidRDefault="004C7CED" w:rsidP="0003647E">
            <w:pPr>
              <w:jc w:val="left"/>
              <w:rPr>
                <w:i/>
                <w:iCs/>
              </w:rPr>
            </w:pPr>
            <w:r>
              <w:rPr>
                <w:rFonts w:hint="eastAsia"/>
              </w:rPr>
              <w:t>式中：</w:t>
            </w:r>
          </w:p>
        </w:tc>
        <w:tc>
          <w:tcPr>
            <w:tcW w:w="992" w:type="dxa"/>
            <w:tcBorders>
              <w:top w:val="nil"/>
              <w:left w:val="nil"/>
              <w:bottom w:val="nil"/>
              <w:right w:val="nil"/>
            </w:tcBorders>
          </w:tcPr>
          <w:p w14:paraId="0ADA8AF2" w14:textId="52E69A5A" w:rsidR="004C7CED" w:rsidRPr="009A77C4" w:rsidRDefault="004C7CED" w:rsidP="0003647E">
            <w:pPr>
              <w:jc w:val="right"/>
              <w:rPr>
                <w:i/>
              </w:rPr>
            </w:pPr>
            <w:proofErr w:type="spellStart"/>
            <w:proofErr w:type="gramStart"/>
            <w:r>
              <w:rPr>
                <w:rFonts w:hint="eastAsia"/>
                <w:i/>
              </w:rPr>
              <w:t>M</w:t>
            </w:r>
            <w:r w:rsidRPr="004C7CED">
              <w:rPr>
                <w:vertAlign w:val="subscript"/>
              </w:rPr>
              <w:t>u,r</w:t>
            </w:r>
            <w:proofErr w:type="spellEnd"/>
            <w:proofErr w:type="gramEnd"/>
          </w:p>
        </w:tc>
        <w:tc>
          <w:tcPr>
            <w:tcW w:w="709" w:type="dxa"/>
            <w:tcBorders>
              <w:top w:val="nil"/>
              <w:left w:val="nil"/>
              <w:bottom w:val="nil"/>
              <w:right w:val="nil"/>
            </w:tcBorders>
          </w:tcPr>
          <w:p w14:paraId="7D110C6C" w14:textId="77777777" w:rsidR="004C7CED" w:rsidRDefault="004C7CED" w:rsidP="0003647E">
            <w:pPr>
              <w:jc w:val="center"/>
            </w:pPr>
            <w:r>
              <w:t>——</w:t>
            </w:r>
          </w:p>
        </w:tc>
        <w:tc>
          <w:tcPr>
            <w:tcW w:w="5937" w:type="dxa"/>
            <w:gridSpan w:val="2"/>
            <w:tcBorders>
              <w:top w:val="nil"/>
              <w:left w:val="nil"/>
              <w:bottom w:val="nil"/>
              <w:right w:val="nil"/>
            </w:tcBorders>
          </w:tcPr>
          <w:p w14:paraId="12169960" w14:textId="420ACAC1" w:rsidR="004C7CED" w:rsidRDefault="004C7CED" w:rsidP="004C7CED">
            <w:proofErr w:type="gramStart"/>
            <w:r>
              <w:rPr>
                <w:rFonts w:hint="eastAsia"/>
                <w:szCs w:val="22"/>
              </w:rPr>
              <w:t>部分抗剪连接</w:t>
            </w:r>
            <w:proofErr w:type="gramEnd"/>
            <w:r>
              <w:rPr>
                <w:rFonts w:hint="eastAsia"/>
                <w:szCs w:val="22"/>
              </w:rPr>
              <w:t>时组合梁正</w:t>
            </w:r>
            <w:proofErr w:type="gramStart"/>
            <w:r>
              <w:rPr>
                <w:rFonts w:hint="eastAsia"/>
                <w:szCs w:val="22"/>
              </w:rPr>
              <w:t>弯矩受弯承载力</w:t>
            </w:r>
            <w:proofErr w:type="gramEnd"/>
            <w:r>
              <w:rPr>
                <w:rFonts w:hint="eastAsia"/>
                <w:szCs w:val="22"/>
              </w:rPr>
              <w:t>（</w:t>
            </w:r>
            <w:proofErr w:type="spellStart"/>
            <w:r>
              <w:rPr>
                <w:rFonts w:hint="eastAsia"/>
                <w:szCs w:val="22"/>
              </w:rPr>
              <w:t>N</w:t>
            </w:r>
            <w:r w:rsidRPr="000D68A5">
              <w:rPr>
                <w:szCs w:val="22"/>
              </w:rPr>
              <w:t>▪</w:t>
            </w:r>
            <w:r>
              <w:rPr>
                <w:rFonts w:hint="eastAsia"/>
                <w:szCs w:val="22"/>
              </w:rPr>
              <w:t>mm</w:t>
            </w:r>
            <w:proofErr w:type="spellEnd"/>
            <w:r>
              <w:rPr>
                <w:rFonts w:hint="eastAsia"/>
                <w:szCs w:val="22"/>
              </w:rPr>
              <w:t>）；</w:t>
            </w:r>
          </w:p>
        </w:tc>
      </w:tr>
      <w:tr w:rsidR="004C7CED" w:rsidRPr="004C7CED" w14:paraId="27FB85E5" w14:textId="77777777" w:rsidTr="0003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06358759" w14:textId="77777777" w:rsidR="004C7CED" w:rsidRDefault="004C7CED" w:rsidP="0003647E">
            <w:pPr>
              <w:jc w:val="left"/>
            </w:pPr>
          </w:p>
        </w:tc>
        <w:tc>
          <w:tcPr>
            <w:tcW w:w="992" w:type="dxa"/>
            <w:tcBorders>
              <w:top w:val="nil"/>
              <w:left w:val="nil"/>
              <w:bottom w:val="nil"/>
              <w:right w:val="nil"/>
            </w:tcBorders>
          </w:tcPr>
          <w:p w14:paraId="4E962464" w14:textId="0535C2A5" w:rsidR="004C7CED" w:rsidRPr="00114248" w:rsidRDefault="004C7CED" w:rsidP="0003647E">
            <w:pPr>
              <w:jc w:val="right"/>
              <w:rPr>
                <w:i/>
              </w:rPr>
            </w:pPr>
            <w:r>
              <w:rPr>
                <w:i/>
              </w:rPr>
              <w:t>n</w:t>
            </w:r>
            <w:r>
              <w:rPr>
                <w:vertAlign w:val="subscript"/>
              </w:rPr>
              <w:t>r</w:t>
            </w:r>
            <w:r w:rsidR="00EA75FA" w:rsidRPr="00EA75FA">
              <w:rPr>
                <w:rFonts w:hint="eastAsia"/>
                <w:vertAlign w:val="superscript"/>
              </w:rPr>
              <w:t>+</w:t>
            </w:r>
          </w:p>
        </w:tc>
        <w:tc>
          <w:tcPr>
            <w:tcW w:w="709" w:type="dxa"/>
            <w:tcBorders>
              <w:top w:val="nil"/>
              <w:left w:val="nil"/>
              <w:bottom w:val="nil"/>
              <w:right w:val="nil"/>
            </w:tcBorders>
          </w:tcPr>
          <w:p w14:paraId="70FEFFF8" w14:textId="77777777" w:rsidR="004C7CED" w:rsidRDefault="004C7CED" w:rsidP="0003647E">
            <w:pPr>
              <w:jc w:val="center"/>
            </w:pPr>
            <w:r>
              <w:t>——</w:t>
            </w:r>
          </w:p>
        </w:tc>
        <w:tc>
          <w:tcPr>
            <w:tcW w:w="5937" w:type="dxa"/>
            <w:gridSpan w:val="2"/>
            <w:tcBorders>
              <w:top w:val="nil"/>
              <w:left w:val="nil"/>
              <w:bottom w:val="nil"/>
              <w:right w:val="nil"/>
            </w:tcBorders>
          </w:tcPr>
          <w:p w14:paraId="01AEBFAA" w14:textId="297D0B0F" w:rsidR="004C7CED" w:rsidRDefault="004C7CED" w:rsidP="0003647E">
            <w:pPr>
              <w:rPr>
                <w:szCs w:val="22"/>
              </w:rPr>
            </w:pPr>
            <w:proofErr w:type="gramStart"/>
            <w:r>
              <w:rPr>
                <w:rFonts w:hint="eastAsia"/>
                <w:szCs w:val="22"/>
              </w:rPr>
              <w:t>部分抗剪连接</w:t>
            </w:r>
            <w:proofErr w:type="gramEnd"/>
            <w:r>
              <w:rPr>
                <w:rFonts w:hint="eastAsia"/>
                <w:szCs w:val="22"/>
              </w:rPr>
              <w:t>时</w:t>
            </w:r>
            <w:proofErr w:type="gramStart"/>
            <w:r>
              <w:rPr>
                <w:rFonts w:hint="eastAsia"/>
                <w:szCs w:val="22"/>
              </w:rPr>
              <w:t>最大正</w:t>
            </w:r>
            <w:proofErr w:type="gramEnd"/>
            <w:r>
              <w:rPr>
                <w:rFonts w:hint="eastAsia"/>
                <w:szCs w:val="22"/>
              </w:rPr>
              <w:t>弯矩验算截面到最近零</w:t>
            </w:r>
            <w:r w:rsidR="00290090">
              <w:rPr>
                <w:rFonts w:hint="eastAsia"/>
                <w:szCs w:val="22"/>
              </w:rPr>
              <w:t>弯矩点</w:t>
            </w:r>
            <w:r>
              <w:rPr>
                <w:rFonts w:hint="eastAsia"/>
                <w:szCs w:val="22"/>
              </w:rPr>
              <w:t>之间的抗剪连接件数目；</w:t>
            </w:r>
          </w:p>
        </w:tc>
      </w:tr>
      <w:tr w:rsidR="004C7CED" w:rsidRPr="004C7CED" w14:paraId="3D3B9469" w14:textId="77777777" w:rsidTr="0003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62242BB3" w14:textId="77777777" w:rsidR="004C7CED" w:rsidRDefault="004C7CED" w:rsidP="004C7CED">
            <w:pPr>
              <w:jc w:val="left"/>
            </w:pPr>
          </w:p>
        </w:tc>
        <w:tc>
          <w:tcPr>
            <w:tcW w:w="992" w:type="dxa"/>
            <w:tcBorders>
              <w:top w:val="nil"/>
              <w:left w:val="nil"/>
              <w:bottom w:val="nil"/>
              <w:right w:val="nil"/>
            </w:tcBorders>
          </w:tcPr>
          <w:p w14:paraId="20AD6E69" w14:textId="0E36914F" w:rsidR="004C7CED" w:rsidRDefault="004C7CED" w:rsidP="004C7CED">
            <w:pPr>
              <w:jc w:val="right"/>
              <w:rPr>
                <w:i/>
              </w:rPr>
            </w:pPr>
            <w:r>
              <w:rPr>
                <w:rFonts w:hint="eastAsia"/>
                <w:i/>
              </w:rPr>
              <w:t>y</w:t>
            </w:r>
            <w:r w:rsidRPr="004C7CED">
              <w:rPr>
                <w:vertAlign w:val="subscript"/>
              </w:rPr>
              <w:t>1</w:t>
            </w:r>
            <w:r>
              <w:rPr>
                <w:rFonts w:hint="eastAsia"/>
                <w:i/>
              </w:rPr>
              <w:t>、</w:t>
            </w:r>
            <w:r>
              <w:rPr>
                <w:rFonts w:hint="eastAsia"/>
                <w:i/>
              </w:rPr>
              <w:t>y</w:t>
            </w:r>
            <w:r w:rsidRPr="004C7CED">
              <w:rPr>
                <w:vertAlign w:val="subscript"/>
              </w:rPr>
              <w:t>2</w:t>
            </w:r>
          </w:p>
        </w:tc>
        <w:tc>
          <w:tcPr>
            <w:tcW w:w="709" w:type="dxa"/>
            <w:tcBorders>
              <w:top w:val="nil"/>
              <w:left w:val="nil"/>
              <w:bottom w:val="nil"/>
              <w:right w:val="nil"/>
            </w:tcBorders>
          </w:tcPr>
          <w:p w14:paraId="387179B4" w14:textId="06568794" w:rsidR="004C7CED" w:rsidRDefault="004C7CED" w:rsidP="004C7CED">
            <w:pPr>
              <w:jc w:val="center"/>
            </w:pPr>
            <w:r>
              <w:t>——</w:t>
            </w:r>
          </w:p>
        </w:tc>
        <w:tc>
          <w:tcPr>
            <w:tcW w:w="5937" w:type="dxa"/>
            <w:gridSpan w:val="2"/>
            <w:tcBorders>
              <w:top w:val="nil"/>
              <w:left w:val="nil"/>
              <w:bottom w:val="nil"/>
              <w:right w:val="nil"/>
            </w:tcBorders>
          </w:tcPr>
          <w:p w14:paraId="7456B3C5" w14:textId="36E7B149" w:rsidR="004C7CED" w:rsidRDefault="004C7CED" w:rsidP="004C7CED">
            <w:pPr>
              <w:rPr>
                <w:szCs w:val="22"/>
              </w:rPr>
            </w:pPr>
            <w:r>
              <w:rPr>
                <w:rFonts w:hint="eastAsia"/>
                <w:szCs w:val="22"/>
              </w:rPr>
              <w:t>如图</w:t>
            </w:r>
            <w:r>
              <w:rPr>
                <w:rFonts w:hint="eastAsia"/>
                <w:szCs w:val="22"/>
              </w:rPr>
              <w:t>6</w:t>
            </w:r>
            <w:r>
              <w:rPr>
                <w:szCs w:val="22"/>
              </w:rPr>
              <w:t>.3.2</w:t>
            </w:r>
            <w:r>
              <w:rPr>
                <w:rFonts w:hint="eastAsia"/>
                <w:szCs w:val="22"/>
              </w:rPr>
              <w:t>所示，可按式</w:t>
            </w:r>
            <w:r>
              <w:rPr>
                <w:rFonts w:hint="eastAsia"/>
                <w:szCs w:val="22"/>
              </w:rPr>
              <w:t>(</w:t>
            </w:r>
            <w:r>
              <w:rPr>
                <w:szCs w:val="22"/>
              </w:rPr>
              <w:t>6.3.2-2)</w:t>
            </w:r>
            <w:r>
              <w:rPr>
                <w:rFonts w:hint="eastAsia"/>
                <w:szCs w:val="22"/>
              </w:rPr>
              <w:t>所示的轴力平衡关系式</w:t>
            </w:r>
            <w:r>
              <w:rPr>
                <w:rFonts w:hint="eastAsia"/>
                <w:szCs w:val="22"/>
              </w:rPr>
              <w:lastRenderedPageBreak/>
              <w:t>确定受压钢梁的面积</w:t>
            </w:r>
            <w:r w:rsidRPr="004C7CED">
              <w:rPr>
                <w:rFonts w:hint="eastAsia"/>
                <w:i/>
                <w:szCs w:val="22"/>
              </w:rPr>
              <w:t>A</w:t>
            </w:r>
            <w:r w:rsidRPr="004C7CED">
              <w:rPr>
                <w:rFonts w:hint="eastAsia"/>
                <w:szCs w:val="22"/>
                <w:vertAlign w:val="subscript"/>
              </w:rPr>
              <w:t>c</w:t>
            </w:r>
            <w:r>
              <w:rPr>
                <w:rFonts w:hint="eastAsia"/>
                <w:szCs w:val="22"/>
              </w:rPr>
              <w:t>，进而确定组合梁塑性中和轴的位置（</w:t>
            </w:r>
            <w:r>
              <w:rPr>
                <w:rFonts w:hint="eastAsia"/>
                <w:szCs w:val="22"/>
              </w:rPr>
              <w:t>mm</w:t>
            </w:r>
            <w:r>
              <w:rPr>
                <w:rFonts w:hint="eastAsia"/>
                <w:szCs w:val="22"/>
              </w:rPr>
              <w:t>）。</w:t>
            </w:r>
          </w:p>
        </w:tc>
      </w:tr>
    </w:tbl>
    <w:p w14:paraId="72427D83" w14:textId="2BFC4612" w:rsidR="004C7CED" w:rsidRDefault="00E852C3" w:rsidP="004C7CED">
      <w:pPr>
        <w:pStyle w:val="a0"/>
        <w:numPr>
          <w:ilvl w:val="0"/>
          <w:numId w:val="0"/>
        </w:numPr>
        <w:ind w:left="17"/>
        <w:jc w:val="center"/>
        <w:rPr>
          <w:rFonts w:ascii="Times New Roman" w:hAnsi="Times New Roman"/>
          <w:bCs/>
          <w:szCs w:val="24"/>
        </w:rPr>
      </w:pPr>
      <w:r w:rsidRPr="00E852C3">
        <w:rPr>
          <w:noProof/>
        </w:rPr>
        <w:lastRenderedPageBreak/>
        <w:drawing>
          <wp:inline distT="0" distB="0" distL="0" distR="0" wp14:anchorId="316A6C38" wp14:editId="062747DB">
            <wp:extent cx="3450590" cy="12338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450590" cy="1233805"/>
                    </a:xfrm>
                    <a:prstGeom prst="rect">
                      <a:avLst/>
                    </a:prstGeom>
                    <a:noFill/>
                    <a:ln>
                      <a:noFill/>
                    </a:ln>
                  </pic:spPr>
                </pic:pic>
              </a:graphicData>
            </a:graphic>
          </wp:inline>
        </w:drawing>
      </w:r>
    </w:p>
    <w:p w14:paraId="7BD5FA3B" w14:textId="640F460C" w:rsidR="004C7CED" w:rsidRDefault="004C7CED" w:rsidP="004C7CED">
      <w:pPr>
        <w:spacing w:before="14"/>
        <w:ind w:firstLineChars="200" w:firstLine="420"/>
        <w:jc w:val="center"/>
      </w:pPr>
      <w:r>
        <w:rPr>
          <w:rFonts w:hint="eastAsia"/>
          <w:sz w:val="21"/>
          <w:szCs w:val="21"/>
        </w:rPr>
        <w:t>图</w:t>
      </w:r>
      <w:r>
        <w:rPr>
          <w:sz w:val="21"/>
          <w:szCs w:val="21"/>
        </w:rPr>
        <w:t>6.3.</w:t>
      </w:r>
      <w:r w:rsidR="00210879">
        <w:rPr>
          <w:sz w:val="21"/>
          <w:szCs w:val="21"/>
        </w:rPr>
        <w:t>2</w:t>
      </w:r>
      <w:r>
        <w:rPr>
          <w:sz w:val="21"/>
          <w:szCs w:val="21"/>
        </w:rPr>
        <w:t xml:space="preserve"> </w:t>
      </w:r>
      <w:r w:rsidR="00210879">
        <w:rPr>
          <w:rFonts w:hint="eastAsia"/>
          <w:sz w:val="21"/>
          <w:szCs w:val="21"/>
        </w:rPr>
        <w:t>部分</w:t>
      </w:r>
      <w:proofErr w:type="gramStart"/>
      <w:r w:rsidR="00210879">
        <w:rPr>
          <w:rFonts w:hint="eastAsia"/>
          <w:sz w:val="21"/>
          <w:szCs w:val="21"/>
        </w:rPr>
        <w:t>抗剪</w:t>
      </w:r>
      <w:r>
        <w:rPr>
          <w:rFonts w:hint="eastAsia"/>
          <w:sz w:val="21"/>
          <w:szCs w:val="21"/>
        </w:rPr>
        <w:t>连接</w:t>
      </w:r>
      <w:r w:rsidR="00210879">
        <w:rPr>
          <w:rFonts w:hint="eastAsia"/>
          <w:sz w:val="21"/>
          <w:szCs w:val="21"/>
        </w:rPr>
        <w:t>正</w:t>
      </w:r>
      <w:proofErr w:type="gramEnd"/>
      <w:r>
        <w:rPr>
          <w:rFonts w:hint="eastAsia"/>
          <w:sz w:val="21"/>
          <w:szCs w:val="21"/>
        </w:rPr>
        <w:t>弯矩截面应力图形</w:t>
      </w:r>
    </w:p>
    <w:p w14:paraId="374F60D1" w14:textId="7CCCCFF1" w:rsidR="00EA75FA" w:rsidRPr="000D68A5" w:rsidRDefault="00EA75FA" w:rsidP="008E24BC">
      <w:pPr>
        <w:pStyle w:val="a0"/>
        <w:numPr>
          <w:ilvl w:val="0"/>
          <w:numId w:val="23"/>
        </w:numPr>
        <w:spacing w:line="460" w:lineRule="exact"/>
        <w:rPr>
          <w:rFonts w:ascii="Times New Roman" w:hAnsi="Times New Roman"/>
          <w:szCs w:val="24"/>
        </w:rPr>
      </w:pPr>
      <w:r>
        <w:rPr>
          <w:rFonts w:hint="eastAsia"/>
        </w:rPr>
        <w:t>负弯矩截面（如</w:t>
      </w:r>
      <w:r w:rsidRPr="00B26E69">
        <w:rPr>
          <w:rFonts w:ascii="Times New Roman" w:hAnsi="Times New Roman"/>
        </w:rPr>
        <w:t>图</w:t>
      </w:r>
      <w:r w:rsidRPr="00B26E69">
        <w:rPr>
          <w:rFonts w:ascii="Times New Roman" w:hAnsi="Times New Roman"/>
        </w:rPr>
        <w:t>6.</w:t>
      </w:r>
      <w:r w:rsidR="00042AB3">
        <w:rPr>
          <w:rFonts w:ascii="Times New Roman" w:hAnsi="Times New Roman" w:hint="eastAsia"/>
        </w:rPr>
        <w:t>1</w:t>
      </w:r>
      <w:r w:rsidRPr="00B26E69">
        <w:rPr>
          <w:rFonts w:ascii="Times New Roman" w:hAnsi="Times New Roman"/>
        </w:rPr>
        <w:t>.1</w:t>
      </w:r>
      <w:r w:rsidRPr="00B26E69">
        <w:rPr>
          <w:rFonts w:ascii="Times New Roman" w:hAnsi="Times New Roman"/>
        </w:rPr>
        <w:t>中</w:t>
      </w:r>
      <w:r>
        <w:rPr>
          <w:rFonts w:hint="eastAsia"/>
        </w:rPr>
        <w:t>的截面</w:t>
      </w:r>
      <w:r w:rsidRPr="00615AC5">
        <w:rPr>
          <w:rFonts w:ascii="Times New Roman" w:hAnsi="Times New Roman"/>
        </w:rPr>
        <w:t>B</w:t>
      </w:r>
      <w:r>
        <w:rPr>
          <w:rFonts w:ascii="Times New Roman" w:hAnsi="Times New Roman" w:hint="eastAsia"/>
        </w:rPr>
        <w:t>、</w:t>
      </w:r>
      <w:r>
        <w:rPr>
          <w:rFonts w:ascii="Times New Roman" w:hAnsi="Times New Roman" w:hint="eastAsia"/>
        </w:rPr>
        <w:t>C</w:t>
      </w:r>
      <w:r>
        <w:rPr>
          <w:rFonts w:ascii="Times New Roman" w:hAnsi="Times New Roman" w:hint="eastAsia"/>
        </w:rPr>
        <w:t>、</w:t>
      </w:r>
      <w:r>
        <w:rPr>
          <w:rFonts w:ascii="Times New Roman" w:hAnsi="Times New Roman" w:hint="eastAsia"/>
        </w:rPr>
        <w:t>E</w:t>
      </w:r>
      <w:r>
        <w:rPr>
          <w:rFonts w:hint="eastAsia"/>
        </w:rPr>
        <w:t>）</w:t>
      </w:r>
      <w:r>
        <w:rPr>
          <w:rFonts w:ascii="Times New Roman" w:hAnsi="Times New Roman" w:hint="eastAsia"/>
        </w:rPr>
        <w:t>：计算</w:t>
      </w:r>
      <w:proofErr w:type="gramStart"/>
      <w:r>
        <w:rPr>
          <w:rFonts w:ascii="Times New Roman" w:hAnsi="Times New Roman" w:hint="eastAsia"/>
        </w:rPr>
        <w:t>部分抗剪连接</w:t>
      </w:r>
      <w:proofErr w:type="gramEnd"/>
      <w:r>
        <w:rPr>
          <w:rFonts w:ascii="Times New Roman" w:hAnsi="Times New Roman" w:hint="eastAsia"/>
        </w:rPr>
        <w:t>组合</w:t>
      </w:r>
      <w:proofErr w:type="gramStart"/>
      <w:r>
        <w:rPr>
          <w:rFonts w:ascii="Times New Roman" w:hAnsi="Times New Roman" w:hint="eastAsia"/>
        </w:rPr>
        <w:t>框架梁</w:t>
      </w:r>
      <w:r w:rsidR="004C4EBC">
        <w:rPr>
          <w:rFonts w:ascii="Times New Roman" w:hAnsi="Times New Roman" w:hint="eastAsia"/>
        </w:rPr>
        <w:t>负弯矩</w:t>
      </w:r>
      <w:proofErr w:type="gramEnd"/>
      <w:r w:rsidR="004C4EBC">
        <w:rPr>
          <w:rFonts w:ascii="Times New Roman" w:hAnsi="Times New Roman" w:hint="eastAsia"/>
        </w:rPr>
        <w:t>截面</w:t>
      </w:r>
      <w:proofErr w:type="gramStart"/>
      <w:r>
        <w:rPr>
          <w:rFonts w:ascii="Times New Roman" w:hAnsi="Times New Roman" w:hint="eastAsia"/>
        </w:rPr>
        <w:t>的受弯承载力</w:t>
      </w:r>
      <w:proofErr w:type="gramEnd"/>
      <w:r>
        <w:rPr>
          <w:rFonts w:ascii="Times New Roman" w:hAnsi="Times New Roman" w:hint="eastAsia"/>
        </w:rPr>
        <w:t>时，仍按本标准式</w:t>
      </w:r>
      <w:r>
        <w:rPr>
          <w:rFonts w:ascii="Times New Roman" w:hAnsi="Times New Roman" w:hint="eastAsia"/>
        </w:rPr>
        <w:t>(</w:t>
      </w:r>
      <w:r>
        <w:rPr>
          <w:rFonts w:ascii="Times New Roman" w:hAnsi="Times New Roman"/>
        </w:rPr>
        <w:t>6.3.1-5)</w:t>
      </w:r>
      <w:r>
        <w:rPr>
          <w:rFonts w:ascii="Times New Roman" w:hAnsi="Times New Roman" w:hint="eastAsia"/>
        </w:rPr>
        <w:t>计算，但</w:t>
      </w:r>
      <w:proofErr w:type="spellStart"/>
      <w:r w:rsidRPr="00EA75FA">
        <w:rPr>
          <w:rFonts w:ascii="Times New Roman" w:hAnsi="Times New Roman" w:hint="eastAsia"/>
          <w:i/>
        </w:rPr>
        <w:t>A</w:t>
      </w:r>
      <w:r w:rsidRPr="00EA75FA">
        <w:rPr>
          <w:rFonts w:ascii="Times New Roman" w:hAnsi="Times New Roman" w:hint="eastAsia"/>
          <w:vertAlign w:val="subscript"/>
        </w:rPr>
        <w:t>st</w:t>
      </w:r>
      <w:r w:rsidRPr="00EA75FA">
        <w:rPr>
          <w:rFonts w:ascii="Times New Roman" w:hAnsi="Times New Roman" w:hint="eastAsia"/>
          <w:i/>
        </w:rPr>
        <w:t>f</w:t>
      </w:r>
      <w:r w:rsidRPr="00EA75FA">
        <w:rPr>
          <w:rFonts w:ascii="Times New Roman" w:hAnsi="Times New Roman" w:hint="eastAsia"/>
          <w:vertAlign w:val="subscript"/>
        </w:rPr>
        <w:t>st</w:t>
      </w:r>
      <w:proofErr w:type="spellEnd"/>
      <w:r>
        <w:rPr>
          <w:rFonts w:ascii="Times New Roman" w:hAnsi="Times New Roman" w:hint="eastAsia"/>
        </w:rPr>
        <w:t>应改为</w:t>
      </w:r>
      <w:r w:rsidRPr="00EA75FA">
        <w:rPr>
          <w:rFonts w:ascii="Times New Roman" w:hAnsi="Times New Roman" w:hint="eastAsia"/>
          <w:i/>
        </w:rPr>
        <w:t>n</w:t>
      </w:r>
      <w:r w:rsidRPr="00EA75FA">
        <w:rPr>
          <w:rFonts w:ascii="Times New Roman" w:hAnsi="Times New Roman"/>
          <w:vertAlign w:val="subscript"/>
        </w:rPr>
        <w:t>r</w:t>
      </w:r>
      <w:r w:rsidRPr="00EA75FA">
        <w:rPr>
          <w:rFonts w:ascii="Times New Roman" w:hAnsi="Times New Roman" w:hint="eastAsia"/>
          <w:vertAlign w:val="superscript"/>
        </w:rPr>
        <w:t>—</w:t>
      </w:r>
      <w:r w:rsidRPr="00E05BC3">
        <w:rPr>
          <w:position w:val="-12"/>
        </w:rPr>
        <w:object w:dxaOrig="340" w:dyaOrig="380" w14:anchorId="26FF3829">
          <v:shape id="_x0000_i1076" type="#_x0000_t75" style="width:16.95pt;height:17.65pt" o:ole="">
            <v:imagedata r:id="rId15" o:title=""/>
          </v:shape>
          <o:OLEObject Type="Embed" ProgID="Equation.DSMT4" ShapeID="_x0000_i1076" DrawAspect="Content" ObjectID="_1774099108" r:id="rId125"/>
        </w:object>
      </w:r>
      <w:r>
        <w:rPr>
          <w:rFonts w:hint="eastAsia"/>
        </w:rPr>
        <w:t>和</w:t>
      </w:r>
      <w:proofErr w:type="spellStart"/>
      <w:r w:rsidRPr="00EA75FA">
        <w:rPr>
          <w:rFonts w:ascii="Times New Roman" w:hAnsi="Times New Roman"/>
          <w:i/>
        </w:rPr>
        <w:t>A</w:t>
      </w:r>
      <w:r w:rsidRPr="00EA75FA">
        <w:rPr>
          <w:rFonts w:ascii="Times New Roman" w:hAnsi="Times New Roman"/>
          <w:vertAlign w:val="subscript"/>
        </w:rPr>
        <w:t>st</w:t>
      </w:r>
      <w:r w:rsidRPr="00EA75FA">
        <w:rPr>
          <w:rFonts w:ascii="Times New Roman" w:hAnsi="Times New Roman"/>
          <w:i/>
        </w:rPr>
        <w:t>f</w:t>
      </w:r>
      <w:r w:rsidRPr="00EA75FA">
        <w:rPr>
          <w:rFonts w:ascii="Times New Roman" w:hAnsi="Times New Roman"/>
          <w:vertAlign w:val="subscript"/>
        </w:rPr>
        <w:t>st</w:t>
      </w:r>
      <w:proofErr w:type="spellEnd"/>
      <w:r>
        <w:rPr>
          <w:rFonts w:hint="eastAsia"/>
        </w:rPr>
        <w:t>两者中的较小值，</w:t>
      </w:r>
      <w:r w:rsidRPr="00EA75FA">
        <w:rPr>
          <w:rFonts w:ascii="Times New Roman" w:hAnsi="Times New Roman"/>
          <w:i/>
        </w:rPr>
        <w:t>n</w:t>
      </w:r>
      <w:r w:rsidRPr="00EA75FA">
        <w:rPr>
          <w:rFonts w:ascii="Times New Roman" w:hAnsi="Times New Roman"/>
          <w:vertAlign w:val="subscript"/>
        </w:rPr>
        <w:t>r</w:t>
      </w:r>
      <w:proofErr w:type="gramStart"/>
      <w:r w:rsidRPr="00290090">
        <w:rPr>
          <w:rFonts w:asciiTheme="minorEastAsia" w:eastAsiaTheme="minorEastAsia" w:hAnsiTheme="minorEastAsia"/>
          <w:vertAlign w:val="superscript"/>
        </w:rPr>
        <w:t>—</w:t>
      </w:r>
      <w:r>
        <w:rPr>
          <w:rFonts w:hint="eastAsia"/>
        </w:rPr>
        <w:t>取为</w:t>
      </w:r>
      <w:proofErr w:type="gramEnd"/>
      <w:r>
        <w:rPr>
          <w:rFonts w:hint="eastAsia"/>
        </w:rPr>
        <w:t>最大负弯矩验算截面到最近零弯矩点之间的抗剪连接件数目。</w:t>
      </w:r>
    </w:p>
    <w:p w14:paraId="545C834D" w14:textId="509BD8A3" w:rsidR="00705C5B" w:rsidRDefault="007F55BE" w:rsidP="0003647E">
      <w:pPr>
        <w:pStyle w:val="2"/>
      </w:pPr>
      <w:proofErr w:type="gramStart"/>
      <w:r>
        <w:rPr>
          <w:rFonts w:hint="eastAsia"/>
        </w:rPr>
        <w:t>抗剪承载力</w:t>
      </w:r>
      <w:proofErr w:type="gramEnd"/>
      <w:r>
        <w:rPr>
          <w:rFonts w:hint="eastAsia"/>
        </w:rPr>
        <w:t>验算</w:t>
      </w:r>
      <w:proofErr w:type="gramStart"/>
      <w:r w:rsidR="00BF2512">
        <w:rPr>
          <w:rFonts w:hint="eastAsia"/>
        </w:rPr>
        <w:t>和弯剪耦合</w:t>
      </w:r>
      <w:proofErr w:type="gramEnd"/>
      <w:r w:rsidR="00BF2512">
        <w:rPr>
          <w:rFonts w:hint="eastAsia"/>
        </w:rPr>
        <w:t>作用</w:t>
      </w:r>
    </w:p>
    <w:p w14:paraId="3C821861" w14:textId="01D59985" w:rsidR="003E2A07" w:rsidRDefault="003E2A07" w:rsidP="003E2A07">
      <w:pPr>
        <w:pStyle w:val="3"/>
        <w:spacing w:line="460" w:lineRule="exact"/>
        <w:rPr>
          <w:color w:val="auto"/>
        </w:rPr>
      </w:pPr>
      <w:r>
        <w:rPr>
          <w:rFonts w:hint="eastAsia"/>
          <w:color w:val="auto"/>
        </w:rPr>
        <w:t>组合框架梁的剪力</w:t>
      </w:r>
      <w:proofErr w:type="gramStart"/>
      <w:r>
        <w:rPr>
          <w:rFonts w:hint="eastAsia"/>
          <w:color w:val="auto"/>
        </w:rPr>
        <w:t>假定仅</w:t>
      </w:r>
      <w:proofErr w:type="gramEnd"/>
      <w:r>
        <w:rPr>
          <w:rFonts w:hint="eastAsia"/>
          <w:color w:val="auto"/>
        </w:rPr>
        <w:t>由钢梁腹板承受，</w:t>
      </w:r>
      <w:proofErr w:type="gramStart"/>
      <w:r>
        <w:rPr>
          <w:rFonts w:hint="eastAsia"/>
          <w:color w:val="auto"/>
        </w:rPr>
        <w:t>其抗剪承载力</w:t>
      </w:r>
      <w:proofErr w:type="gramEnd"/>
      <w:r>
        <w:rPr>
          <w:rFonts w:hint="eastAsia"/>
          <w:color w:val="auto"/>
        </w:rPr>
        <w:t>应按下式计算：</w:t>
      </w:r>
    </w:p>
    <w:tbl>
      <w:tblPr>
        <w:tblStyle w:val="aff3"/>
        <w:tblW w:w="87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992"/>
        <w:gridCol w:w="709"/>
        <w:gridCol w:w="3923"/>
        <w:gridCol w:w="2014"/>
        <w:gridCol w:w="11"/>
      </w:tblGrid>
      <w:tr w:rsidR="003E2A07" w14:paraId="762170EA" w14:textId="77777777" w:rsidTr="0003647E">
        <w:tc>
          <w:tcPr>
            <w:tcW w:w="6759" w:type="dxa"/>
            <w:gridSpan w:val="4"/>
            <w:vAlign w:val="center"/>
          </w:tcPr>
          <w:p w14:paraId="2C68A260" w14:textId="2CE68852" w:rsidR="003E2A07" w:rsidRPr="00E03216" w:rsidRDefault="005D62A6" w:rsidP="0003647E">
            <w:pPr>
              <w:spacing w:before="14"/>
              <w:jc w:val="center"/>
              <w:rPr>
                <w:szCs w:val="22"/>
              </w:rPr>
            </w:pPr>
            <w:r w:rsidRPr="003E2A07">
              <w:rPr>
                <w:position w:val="-12"/>
                <w:szCs w:val="22"/>
              </w:rPr>
              <w:object w:dxaOrig="1100" w:dyaOrig="360" w14:anchorId="7261C8FE">
                <v:shape id="_x0000_i1077" type="#_x0000_t75" style="width:55.05pt;height:18.35pt" o:ole="">
                  <v:imagedata r:id="rId126" o:title=""/>
                </v:shape>
                <o:OLEObject Type="Embed" ProgID="Equation.DSMT4" ShapeID="_x0000_i1077" DrawAspect="Content" ObjectID="_1774099109" r:id="rId127"/>
              </w:object>
            </w:r>
          </w:p>
        </w:tc>
        <w:tc>
          <w:tcPr>
            <w:tcW w:w="2025" w:type="dxa"/>
            <w:gridSpan w:val="2"/>
            <w:vAlign w:val="center"/>
          </w:tcPr>
          <w:p w14:paraId="4529F825" w14:textId="666A84C3" w:rsidR="003E2A07" w:rsidRDefault="003E2A07" w:rsidP="003E2A07">
            <w:pPr>
              <w:spacing w:before="14"/>
              <w:jc w:val="right"/>
            </w:pPr>
            <w:r>
              <w:rPr>
                <w:rFonts w:hint="eastAsia"/>
              </w:rPr>
              <w:t>(</w:t>
            </w:r>
            <w:r>
              <w:t>6.4.1</w:t>
            </w:r>
            <w:r>
              <w:rPr>
                <w:rFonts w:hint="eastAsia"/>
              </w:rPr>
              <w:t>)</w:t>
            </w:r>
          </w:p>
        </w:tc>
      </w:tr>
      <w:tr w:rsidR="003E2A07" w14:paraId="4E8C49FC" w14:textId="77777777" w:rsidTr="0003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407B8452" w14:textId="77777777" w:rsidR="003E2A07" w:rsidRDefault="003E2A07" w:rsidP="0003647E">
            <w:pPr>
              <w:jc w:val="left"/>
              <w:rPr>
                <w:i/>
                <w:iCs/>
              </w:rPr>
            </w:pPr>
            <w:r>
              <w:rPr>
                <w:rFonts w:hint="eastAsia"/>
              </w:rPr>
              <w:t>式中：</w:t>
            </w:r>
          </w:p>
        </w:tc>
        <w:tc>
          <w:tcPr>
            <w:tcW w:w="992" w:type="dxa"/>
            <w:tcBorders>
              <w:top w:val="nil"/>
              <w:left w:val="nil"/>
              <w:bottom w:val="nil"/>
              <w:right w:val="nil"/>
            </w:tcBorders>
          </w:tcPr>
          <w:p w14:paraId="5D90238A" w14:textId="0B1AA1C7" w:rsidR="003E2A07" w:rsidRPr="009A77C4" w:rsidRDefault="003E2A07" w:rsidP="0003647E">
            <w:pPr>
              <w:jc w:val="right"/>
              <w:rPr>
                <w:i/>
              </w:rPr>
            </w:pPr>
            <w:r>
              <w:rPr>
                <w:i/>
              </w:rPr>
              <w:t>V</w:t>
            </w:r>
            <w:r w:rsidR="00C42535" w:rsidRPr="00C42535">
              <w:rPr>
                <w:vertAlign w:val="subscript"/>
              </w:rPr>
              <w:t>u</w:t>
            </w:r>
          </w:p>
        </w:tc>
        <w:tc>
          <w:tcPr>
            <w:tcW w:w="709" w:type="dxa"/>
            <w:tcBorders>
              <w:top w:val="nil"/>
              <w:left w:val="nil"/>
              <w:bottom w:val="nil"/>
              <w:right w:val="nil"/>
            </w:tcBorders>
          </w:tcPr>
          <w:p w14:paraId="7DB05898" w14:textId="77777777" w:rsidR="003E2A07" w:rsidRDefault="003E2A07" w:rsidP="0003647E">
            <w:pPr>
              <w:jc w:val="center"/>
            </w:pPr>
            <w:r>
              <w:t>——</w:t>
            </w:r>
          </w:p>
        </w:tc>
        <w:tc>
          <w:tcPr>
            <w:tcW w:w="5937" w:type="dxa"/>
            <w:gridSpan w:val="2"/>
            <w:tcBorders>
              <w:top w:val="nil"/>
              <w:left w:val="nil"/>
              <w:bottom w:val="nil"/>
              <w:right w:val="nil"/>
            </w:tcBorders>
          </w:tcPr>
          <w:p w14:paraId="7143BBE6" w14:textId="2C3B8C76" w:rsidR="003E2A07" w:rsidRDefault="00C42535" w:rsidP="003E2A07">
            <w:proofErr w:type="gramStart"/>
            <w:r>
              <w:rPr>
                <w:rFonts w:hint="eastAsia"/>
                <w:szCs w:val="22"/>
              </w:rPr>
              <w:t>抗剪承载力</w:t>
            </w:r>
            <w:proofErr w:type="gramEnd"/>
            <w:r w:rsidR="003E2A07">
              <w:rPr>
                <w:rFonts w:hint="eastAsia"/>
                <w:szCs w:val="22"/>
              </w:rPr>
              <w:t>（</w:t>
            </w:r>
            <w:r w:rsidR="003E2A07">
              <w:rPr>
                <w:rFonts w:hint="eastAsia"/>
                <w:szCs w:val="22"/>
              </w:rPr>
              <w:t>N</w:t>
            </w:r>
            <w:r w:rsidR="003E2A07">
              <w:rPr>
                <w:rFonts w:hint="eastAsia"/>
                <w:szCs w:val="22"/>
              </w:rPr>
              <w:t>）；</w:t>
            </w:r>
          </w:p>
        </w:tc>
      </w:tr>
      <w:tr w:rsidR="003E2A07" w:rsidRPr="004C7CED" w14:paraId="1472DDB0" w14:textId="77777777" w:rsidTr="0003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76FF23E2" w14:textId="77777777" w:rsidR="003E2A07" w:rsidRDefault="003E2A07" w:rsidP="0003647E">
            <w:pPr>
              <w:jc w:val="left"/>
            </w:pPr>
          </w:p>
        </w:tc>
        <w:tc>
          <w:tcPr>
            <w:tcW w:w="992" w:type="dxa"/>
            <w:tcBorders>
              <w:top w:val="nil"/>
              <w:left w:val="nil"/>
              <w:bottom w:val="nil"/>
              <w:right w:val="nil"/>
            </w:tcBorders>
          </w:tcPr>
          <w:p w14:paraId="35107F0D" w14:textId="6C9D122A" w:rsidR="003E2A07" w:rsidRPr="00114248" w:rsidRDefault="003E2A07" w:rsidP="0003647E">
            <w:pPr>
              <w:jc w:val="right"/>
              <w:rPr>
                <w:i/>
              </w:rPr>
            </w:pPr>
            <w:proofErr w:type="spellStart"/>
            <w:r>
              <w:rPr>
                <w:rFonts w:hint="eastAsia"/>
                <w:i/>
              </w:rPr>
              <w:t>h</w:t>
            </w:r>
            <w:r w:rsidRPr="003E2A07">
              <w:rPr>
                <w:vertAlign w:val="subscript"/>
              </w:rPr>
              <w:t>w</w:t>
            </w:r>
            <w:proofErr w:type="spellEnd"/>
          </w:p>
        </w:tc>
        <w:tc>
          <w:tcPr>
            <w:tcW w:w="709" w:type="dxa"/>
            <w:tcBorders>
              <w:top w:val="nil"/>
              <w:left w:val="nil"/>
              <w:bottom w:val="nil"/>
              <w:right w:val="nil"/>
            </w:tcBorders>
          </w:tcPr>
          <w:p w14:paraId="54E6E991" w14:textId="77777777" w:rsidR="003E2A07" w:rsidRDefault="003E2A07" w:rsidP="0003647E">
            <w:pPr>
              <w:jc w:val="center"/>
            </w:pPr>
            <w:r>
              <w:t>——</w:t>
            </w:r>
          </w:p>
        </w:tc>
        <w:tc>
          <w:tcPr>
            <w:tcW w:w="5937" w:type="dxa"/>
            <w:gridSpan w:val="2"/>
            <w:tcBorders>
              <w:top w:val="nil"/>
              <w:left w:val="nil"/>
              <w:bottom w:val="nil"/>
              <w:right w:val="nil"/>
            </w:tcBorders>
          </w:tcPr>
          <w:p w14:paraId="399B4355" w14:textId="2BC2FA80" w:rsidR="003E2A07" w:rsidRDefault="003E2A07" w:rsidP="0003647E">
            <w:pPr>
              <w:rPr>
                <w:szCs w:val="22"/>
              </w:rPr>
            </w:pPr>
            <w:r>
              <w:rPr>
                <w:rFonts w:hint="eastAsia"/>
                <w:szCs w:val="22"/>
              </w:rPr>
              <w:t>钢梁的腹板高度（</w:t>
            </w:r>
            <w:r>
              <w:rPr>
                <w:rFonts w:hint="eastAsia"/>
                <w:szCs w:val="22"/>
              </w:rPr>
              <w:t>mm</w:t>
            </w:r>
            <w:r>
              <w:rPr>
                <w:rFonts w:hint="eastAsia"/>
                <w:szCs w:val="22"/>
              </w:rPr>
              <w:t>）；</w:t>
            </w:r>
          </w:p>
        </w:tc>
      </w:tr>
      <w:tr w:rsidR="003E2A07" w:rsidRPr="004C7CED" w14:paraId="1160E547" w14:textId="77777777" w:rsidTr="0003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75F8920F" w14:textId="77777777" w:rsidR="003E2A07" w:rsidRDefault="003E2A07" w:rsidP="003E2A07">
            <w:pPr>
              <w:jc w:val="left"/>
            </w:pPr>
          </w:p>
        </w:tc>
        <w:tc>
          <w:tcPr>
            <w:tcW w:w="992" w:type="dxa"/>
            <w:tcBorders>
              <w:top w:val="nil"/>
              <w:left w:val="nil"/>
              <w:bottom w:val="nil"/>
              <w:right w:val="nil"/>
            </w:tcBorders>
          </w:tcPr>
          <w:p w14:paraId="5C085258" w14:textId="49A39D6B" w:rsidR="003E2A07" w:rsidRDefault="003E2A07" w:rsidP="003E2A07">
            <w:pPr>
              <w:jc w:val="right"/>
              <w:rPr>
                <w:i/>
              </w:rPr>
            </w:pPr>
            <w:r>
              <w:rPr>
                <w:rFonts w:hint="eastAsia"/>
                <w:i/>
              </w:rPr>
              <w:t>t</w:t>
            </w:r>
            <w:r w:rsidR="005D62A6" w:rsidRPr="005D62A6">
              <w:rPr>
                <w:vertAlign w:val="subscript"/>
              </w:rPr>
              <w:t>a</w:t>
            </w:r>
            <w:r w:rsidRPr="003E2A07">
              <w:rPr>
                <w:rFonts w:hint="eastAsia"/>
                <w:vertAlign w:val="subscript"/>
              </w:rPr>
              <w:t>w</w:t>
            </w:r>
          </w:p>
        </w:tc>
        <w:tc>
          <w:tcPr>
            <w:tcW w:w="709" w:type="dxa"/>
            <w:tcBorders>
              <w:top w:val="nil"/>
              <w:left w:val="nil"/>
              <w:bottom w:val="nil"/>
              <w:right w:val="nil"/>
            </w:tcBorders>
          </w:tcPr>
          <w:p w14:paraId="464BCE6A" w14:textId="7E3A78E2" w:rsidR="003E2A07" w:rsidRDefault="003E2A07" w:rsidP="003E2A07">
            <w:pPr>
              <w:jc w:val="center"/>
            </w:pPr>
            <w:r>
              <w:t>——</w:t>
            </w:r>
          </w:p>
        </w:tc>
        <w:tc>
          <w:tcPr>
            <w:tcW w:w="5937" w:type="dxa"/>
            <w:gridSpan w:val="2"/>
            <w:tcBorders>
              <w:top w:val="nil"/>
              <w:left w:val="nil"/>
              <w:bottom w:val="nil"/>
              <w:right w:val="nil"/>
            </w:tcBorders>
          </w:tcPr>
          <w:p w14:paraId="653A872E" w14:textId="14A86BC1" w:rsidR="003E2A07" w:rsidRDefault="003E2A07" w:rsidP="003E2A07">
            <w:pPr>
              <w:rPr>
                <w:szCs w:val="22"/>
              </w:rPr>
            </w:pPr>
            <w:r>
              <w:rPr>
                <w:rFonts w:hint="eastAsia"/>
                <w:szCs w:val="22"/>
              </w:rPr>
              <w:t>钢梁的腹板厚度（</w:t>
            </w:r>
            <w:r>
              <w:rPr>
                <w:rFonts w:hint="eastAsia"/>
                <w:szCs w:val="22"/>
              </w:rPr>
              <w:t>mm</w:t>
            </w:r>
            <w:r>
              <w:rPr>
                <w:rFonts w:hint="eastAsia"/>
                <w:szCs w:val="22"/>
              </w:rPr>
              <w:t>）；</w:t>
            </w:r>
          </w:p>
        </w:tc>
      </w:tr>
      <w:tr w:rsidR="003E2A07" w:rsidRPr="004C7CED" w14:paraId="77E9515F" w14:textId="77777777" w:rsidTr="0003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15AF5932" w14:textId="77777777" w:rsidR="003E2A07" w:rsidRDefault="003E2A07" w:rsidP="003E2A07">
            <w:pPr>
              <w:jc w:val="left"/>
            </w:pPr>
          </w:p>
        </w:tc>
        <w:tc>
          <w:tcPr>
            <w:tcW w:w="992" w:type="dxa"/>
            <w:tcBorders>
              <w:top w:val="nil"/>
              <w:left w:val="nil"/>
              <w:bottom w:val="nil"/>
              <w:right w:val="nil"/>
            </w:tcBorders>
          </w:tcPr>
          <w:p w14:paraId="02FD85BF" w14:textId="0BAAFEEA" w:rsidR="003E2A07" w:rsidRDefault="003E2A07" w:rsidP="003E2A07">
            <w:pPr>
              <w:jc w:val="right"/>
              <w:rPr>
                <w:i/>
              </w:rPr>
            </w:pPr>
            <w:proofErr w:type="spellStart"/>
            <w:r>
              <w:rPr>
                <w:i/>
              </w:rPr>
              <w:t>f</w:t>
            </w:r>
            <w:r>
              <w:rPr>
                <w:vertAlign w:val="subscript"/>
              </w:rPr>
              <w:t>v</w:t>
            </w:r>
            <w:proofErr w:type="spellEnd"/>
          </w:p>
        </w:tc>
        <w:tc>
          <w:tcPr>
            <w:tcW w:w="709" w:type="dxa"/>
            <w:tcBorders>
              <w:top w:val="nil"/>
              <w:left w:val="nil"/>
              <w:bottom w:val="nil"/>
              <w:right w:val="nil"/>
            </w:tcBorders>
          </w:tcPr>
          <w:p w14:paraId="530094CD" w14:textId="77777777" w:rsidR="003E2A07" w:rsidRDefault="003E2A07" w:rsidP="003E2A07">
            <w:pPr>
              <w:jc w:val="center"/>
            </w:pPr>
            <w:r>
              <w:t>——</w:t>
            </w:r>
          </w:p>
        </w:tc>
        <w:tc>
          <w:tcPr>
            <w:tcW w:w="5937" w:type="dxa"/>
            <w:gridSpan w:val="2"/>
            <w:tcBorders>
              <w:top w:val="nil"/>
              <w:left w:val="nil"/>
              <w:bottom w:val="nil"/>
              <w:right w:val="nil"/>
            </w:tcBorders>
          </w:tcPr>
          <w:p w14:paraId="585960F4" w14:textId="0966C942" w:rsidR="003E2A07" w:rsidRDefault="003E2A07" w:rsidP="003E2A07">
            <w:pPr>
              <w:rPr>
                <w:szCs w:val="22"/>
              </w:rPr>
            </w:pPr>
            <w:r>
              <w:rPr>
                <w:rFonts w:hint="eastAsia"/>
                <w:szCs w:val="22"/>
              </w:rPr>
              <w:t>钢梁腹板的抗剪强度设计值（</w:t>
            </w:r>
            <w:r>
              <w:rPr>
                <w:rFonts w:hint="eastAsia"/>
                <w:szCs w:val="22"/>
              </w:rPr>
              <w:t>N</w:t>
            </w:r>
            <w:r>
              <w:rPr>
                <w:szCs w:val="22"/>
              </w:rPr>
              <w:t>/</w:t>
            </w:r>
            <w:r>
              <w:rPr>
                <w:rFonts w:hint="eastAsia"/>
                <w:szCs w:val="22"/>
              </w:rPr>
              <w:t>mm</w:t>
            </w:r>
            <w:r w:rsidRPr="003E2A07">
              <w:rPr>
                <w:szCs w:val="22"/>
                <w:vertAlign w:val="superscript"/>
              </w:rPr>
              <w:t>2</w:t>
            </w:r>
            <w:r>
              <w:rPr>
                <w:rFonts w:hint="eastAsia"/>
                <w:szCs w:val="22"/>
              </w:rPr>
              <w:t>）。</w:t>
            </w:r>
          </w:p>
        </w:tc>
      </w:tr>
    </w:tbl>
    <w:p w14:paraId="2BFADB6A" w14:textId="5A3FDB1D" w:rsidR="003E2A07" w:rsidRDefault="003E2A07" w:rsidP="003E2A07">
      <w:pPr>
        <w:pStyle w:val="3"/>
        <w:spacing w:line="460" w:lineRule="exact"/>
        <w:rPr>
          <w:color w:val="auto"/>
        </w:rPr>
      </w:pPr>
      <w:r>
        <w:rPr>
          <w:rFonts w:hint="eastAsia"/>
          <w:color w:val="auto"/>
        </w:rPr>
        <w:t>用弯矩调幅设计法计算组合梁强度时，应按下列规定考虑弯矩和剪力的相互影响：</w:t>
      </w:r>
    </w:p>
    <w:p w14:paraId="6CBF56CA" w14:textId="4DE72B43" w:rsidR="0003647E" w:rsidRPr="0003647E" w:rsidRDefault="0003647E" w:rsidP="008E24BC">
      <w:pPr>
        <w:pStyle w:val="a0"/>
        <w:numPr>
          <w:ilvl w:val="0"/>
          <w:numId w:val="24"/>
        </w:numPr>
        <w:spacing w:line="460" w:lineRule="exact"/>
        <w:rPr>
          <w:rFonts w:ascii="Times New Roman" w:hAnsi="Times New Roman"/>
          <w:szCs w:val="24"/>
        </w:rPr>
      </w:pPr>
      <w:proofErr w:type="gramStart"/>
      <w:r>
        <w:rPr>
          <w:rFonts w:hint="eastAsia"/>
        </w:rPr>
        <w:t>受正弯矩</w:t>
      </w:r>
      <w:proofErr w:type="gramEnd"/>
      <w:r>
        <w:rPr>
          <w:rFonts w:hint="eastAsia"/>
        </w:rPr>
        <w:t>的组合框架梁截面可不考虑弯矩和剪力的相互影响。</w:t>
      </w:r>
    </w:p>
    <w:p w14:paraId="387395C3" w14:textId="4950CEB6" w:rsidR="0003647E" w:rsidRPr="000D68A5" w:rsidRDefault="0003647E" w:rsidP="008E24BC">
      <w:pPr>
        <w:pStyle w:val="a0"/>
        <w:numPr>
          <w:ilvl w:val="0"/>
          <w:numId w:val="24"/>
        </w:numPr>
        <w:spacing w:line="460" w:lineRule="exact"/>
        <w:rPr>
          <w:rFonts w:ascii="Times New Roman" w:hAnsi="Times New Roman"/>
          <w:szCs w:val="24"/>
        </w:rPr>
      </w:pPr>
      <w:proofErr w:type="gramStart"/>
      <w:r>
        <w:rPr>
          <w:rFonts w:hint="eastAsia"/>
        </w:rPr>
        <w:t>受负弯矩</w:t>
      </w:r>
      <w:proofErr w:type="gramEnd"/>
      <w:r>
        <w:rPr>
          <w:rFonts w:hint="eastAsia"/>
        </w:rPr>
        <w:t>的组合框架梁截面，当</w:t>
      </w:r>
      <w:r w:rsidRPr="007B20A3">
        <w:rPr>
          <w:rFonts w:ascii="Times New Roman" w:hAnsi="Times New Roman"/>
          <w:i/>
        </w:rPr>
        <w:t>V</w:t>
      </w:r>
      <w:r w:rsidR="007B20A3">
        <w:rPr>
          <w:rFonts w:ascii="Times New Roman" w:hAnsi="Times New Roman"/>
        </w:rPr>
        <w:t xml:space="preserve"> </w:t>
      </w:r>
      <w:r w:rsidRPr="007B20A3">
        <w:rPr>
          <w:rFonts w:ascii="Times New Roman" w:hAnsi="Times New Roman"/>
        </w:rPr>
        <w:t>≤</w:t>
      </w:r>
      <w:r w:rsidR="007B20A3">
        <w:rPr>
          <w:rFonts w:ascii="Times New Roman" w:hAnsi="Times New Roman"/>
        </w:rPr>
        <w:t xml:space="preserve"> </w:t>
      </w:r>
      <w:r w:rsidRPr="007B20A3">
        <w:rPr>
          <w:rFonts w:ascii="Times New Roman" w:hAnsi="Times New Roman"/>
        </w:rPr>
        <w:t>0.5</w:t>
      </w:r>
      <w:r w:rsidRPr="007B20A3">
        <w:rPr>
          <w:rFonts w:ascii="Times New Roman" w:hAnsi="Times New Roman"/>
          <w:i/>
        </w:rPr>
        <w:t>h</w:t>
      </w:r>
      <w:r w:rsidRPr="007B20A3">
        <w:rPr>
          <w:rFonts w:ascii="Times New Roman" w:hAnsi="Times New Roman"/>
          <w:vertAlign w:val="subscript"/>
        </w:rPr>
        <w:t>w</w:t>
      </w:r>
      <w:r w:rsidRPr="007B20A3">
        <w:rPr>
          <w:rFonts w:ascii="Times New Roman" w:hAnsi="Times New Roman"/>
          <w:i/>
        </w:rPr>
        <w:t>t</w:t>
      </w:r>
      <w:r w:rsidRPr="007B20A3">
        <w:rPr>
          <w:rFonts w:ascii="Times New Roman" w:hAnsi="Times New Roman"/>
          <w:vertAlign w:val="subscript"/>
        </w:rPr>
        <w:t>w</w:t>
      </w:r>
      <w:r w:rsidRPr="007B20A3">
        <w:rPr>
          <w:rFonts w:ascii="Times New Roman" w:hAnsi="Times New Roman"/>
          <w:i/>
        </w:rPr>
        <w:t>f</w:t>
      </w:r>
      <w:r w:rsidRPr="007B20A3">
        <w:rPr>
          <w:rFonts w:ascii="Times New Roman" w:hAnsi="Times New Roman"/>
          <w:vertAlign w:val="subscript"/>
        </w:rPr>
        <w:t>v</w:t>
      </w:r>
      <w:r>
        <w:rPr>
          <w:rFonts w:hint="eastAsia"/>
        </w:rPr>
        <w:t>时，可不对验算负弯矩抗弯承载力所用的腹板钢材强度设计值进行折减；当剪力设计值</w:t>
      </w:r>
      <w:r w:rsidRPr="007B20A3">
        <w:rPr>
          <w:rFonts w:ascii="Times New Roman" w:hAnsi="Times New Roman"/>
          <w:i/>
        </w:rPr>
        <w:t>V</w:t>
      </w:r>
      <w:r w:rsidRPr="007B20A3">
        <w:rPr>
          <w:rFonts w:ascii="Times New Roman" w:hAnsi="Times New Roman"/>
        </w:rPr>
        <w:t>&gt;0.5</w:t>
      </w:r>
      <w:r w:rsidRPr="007B20A3">
        <w:rPr>
          <w:rFonts w:ascii="Times New Roman" w:hAnsi="Times New Roman"/>
          <w:i/>
        </w:rPr>
        <w:t>h</w:t>
      </w:r>
      <w:r w:rsidRPr="007B20A3">
        <w:rPr>
          <w:rFonts w:ascii="Times New Roman" w:hAnsi="Times New Roman"/>
          <w:vertAlign w:val="subscript"/>
        </w:rPr>
        <w:t>w</w:t>
      </w:r>
      <w:r w:rsidRPr="007B20A3">
        <w:rPr>
          <w:rFonts w:ascii="Times New Roman" w:hAnsi="Times New Roman"/>
          <w:i/>
        </w:rPr>
        <w:t>t</w:t>
      </w:r>
      <w:r w:rsidRPr="007B20A3">
        <w:rPr>
          <w:rFonts w:ascii="Times New Roman" w:hAnsi="Times New Roman"/>
          <w:vertAlign w:val="subscript"/>
        </w:rPr>
        <w:t>w</w:t>
      </w:r>
      <w:r w:rsidRPr="007B20A3">
        <w:rPr>
          <w:rFonts w:ascii="Times New Roman" w:hAnsi="Times New Roman"/>
          <w:i/>
        </w:rPr>
        <w:t>f</w:t>
      </w:r>
      <w:r w:rsidRPr="007B20A3">
        <w:rPr>
          <w:rFonts w:ascii="Times New Roman" w:hAnsi="Times New Roman"/>
          <w:vertAlign w:val="subscript"/>
        </w:rPr>
        <w:t>v</w:t>
      </w:r>
      <w:r>
        <w:rPr>
          <w:rFonts w:hint="eastAsia"/>
        </w:rPr>
        <w:t>时，验算负弯矩抗弯承载力所用的腹板钢材强度设计值</w:t>
      </w:r>
      <w:r w:rsidR="00DB253B" w:rsidRPr="00DB253B">
        <w:rPr>
          <w:rFonts w:ascii="Times New Roman" w:hAnsi="Times New Roman"/>
          <w:i/>
        </w:rPr>
        <w:t>f</w:t>
      </w:r>
      <w:proofErr w:type="gramStart"/>
      <w:r>
        <w:rPr>
          <w:rFonts w:hint="eastAsia"/>
        </w:rPr>
        <w:t>应折减为</w:t>
      </w:r>
      <w:proofErr w:type="gramEnd"/>
      <w:r w:rsidRPr="007B20A3">
        <w:rPr>
          <w:rFonts w:ascii="Times New Roman" w:hAnsi="Times New Roman"/>
        </w:rPr>
        <w:t>(1-</w:t>
      </w:r>
      <w:r w:rsidR="007B20A3" w:rsidRPr="007B20A3">
        <w:rPr>
          <w:rFonts w:ascii="Symbol" w:hAnsi="Symbol"/>
          <w:i/>
        </w:rPr>
        <w:t></w:t>
      </w:r>
      <w:r w:rsidRPr="007B20A3">
        <w:rPr>
          <w:rFonts w:ascii="Times New Roman" w:hAnsi="Times New Roman"/>
        </w:rPr>
        <w:t>)</w:t>
      </w:r>
      <w:r w:rsidRPr="007B20A3">
        <w:rPr>
          <w:rFonts w:ascii="Times New Roman" w:hAnsi="Times New Roman"/>
          <w:i/>
        </w:rPr>
        <w:t>f</w:t>
      </w:r>
      <w:r>
        <w:rPr>
          <w:rFonts w:hint="eastAsia"/>
        </w:rPr>
        <w:t>，</w:t>
      </w:r>
      <w:proofErr w:type="gramStart"/>
      <w:r>
        <w:rPr>
          <w:rFonts w:hint="eastAsia"/>
        </w:rPr>
        <w:t>折减系数</w:t>
      </w:r>
      <w:proofErr w:type="gramEnd"/>
      <w:r w:rsidRPr="007B20A3">
        <w:rPr>
          <w:rFonts w:ascii="Symbol" w:hAnsi="Symbol"/>
          <w:i/>
        </w:rPr>
        <w:t></w:t>
      </w:r>
      <w:r>
        <w:rPr>
          <w:rFonts w:hint="eastAsia"/>
        </w:rPr>
        <w:t>应按下式计算：</w:t>
      </w:r>
    </w:p>
    <w:tbl>
      <w:tblPr>
        <w:tblStyle w:val="aff3"/>
        <w:tblW w:w="87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9"/>
        <w:gridCol w:w="2025"/>
      </w:tblGrid>
      <w:tr w:rsidR="0003647E" w14:paraId="0E63AC3F" w14:textId="77777777" w:rsidTr="0003647E">
        <w:tc>
          <w:tcPr>
            <w:tcW w:w="6759" w:type="dxa"/>
            <w:vAlign w:val="center"/>
          </w:tcPr>
          <w:p w14:paraId="09FEB993" w14:textId="0CFE641D" w:rsidR="0003647E" w:rsidRPr="00E03216" w:rsidRDefault="00DB253B" w:rsidP="0003647E">
            <w:pPr>
              <w:spacing w:before="14"/>
              <w:jc w:val="center"/>
              <w:rPr>
                <w:szCs w:val="22"/>
              </w:rPr>
            </w:pPr>
            <w:r w:rsidRPr="0003647E">
              <w:rPr>
                <w:position w:val="-32"/>
                <w:szCs w:val="22"/>
              </w:rPr>
              <w:object w:dxaOrig="1620" w:dyaOrig="800" w14:anchorId="6450C767">
                <v:shape id="_x0000_i1078" type="#_x0000_t75" style="width:81.9pt;height:40.25pt" o:ole="">
                  <v:imagedata r:id="rId128" o:title=""/>
                </v:shape>
                <o:OLEObject Type="Embed" ProgID="Equation.DSMT4" ShapeID="_x0000_i1078" DrawAspect="Content" ObjectID="_1774099110" r:id="rId129"/>
              </w:object>
            </w:r>
          </w:p>
        </w:tc>
        <w:tc>
          <w:tcPr>
            <w:tcW w:w="2025" w:type="dxa"/>
            <w:vAlign w:val="center"/>
          </w:tcPr>
          <w:p w14:paraId="0C21F93F" w14:textId="2DC0997A" w:rsidR="0003647E" w:rsidRDefault="0003647E" w:rsidP="0003647E">
            <w:pPr>
              <w:spacing w:before="14"/>
              <w:jc w:val="right"/>
            </w:pPr>
            <w:r>
              <w:rPr>
                <w:rFonts w:hint="eastAsia"/>
              </w:rPr>
              <w:t>(</w:t>
            </w:r>
            <w:r>
              <w:t>6.4.2</w:t>
            </w:r>
            <w:r>
              <w:rPr>
                <w:rFonts w:hint="eastAsia"/>
              </w:rPr>
              <w:t>)</w:t>
            </w:r>
          </w:p>
        </w:tc>
      </w:tr>
    </w:tbl>
    <w:p w14:paraId="4C91282B" w14:textId="6C69A369" w:rsidR="009D4E5F" w:rsidRDefault="009D4E5F" w:rsidP="009D4E5F">
      <w:pPr>
        <w:pStyle w:val="2"/>
      </w:pPr>
      <w:proofErr w:type="gramStart"/>
      <w:r>
        <w:rPr>
          <w:rFonts w:hint="eastAsia"/>
        </w:rPr>
        <w:lastRenderedPageBreak/>
        <w:t>纵向抗剪验算</w:t>
      </w:r>
      <w:proofErr w:type="gramEnd"/>
    </w:p>
    <w:p w14:paraId="5CFC0EBE" w14:textId="15F72C28" w:rsidR="00D45BDE" w:rsidRDefault="00D45BDE" w:rsidP="00D45BDE">
      <w:pPr>
        <w:pStyle w:val="3"/>
        <w:spacing w:line="460" w:lineRule="exact"/>
        <w:rPr>
          <w:color w:val="auto"/>
        </w:rPr>
      </w:pPr>
      <w:r>
        <w:rPr>
          <w:rFonts w:hint="eastAsia"/>
          <w:color w:val="auto"/>
        </w:rPr>
        <w:t>混凝土翼板</w:t>
      </w:r>
      <w:proofErr w:type="gramStart"/>
      <w:r>
        <w:rPr>
          <w:rFonts w:hint="eastAsia"/>
          <w:color w:val="auto"/>
        </w:rPr>
        <w:t>纵向抗剪承载力</w:t>
      </w:r>
      <w:proofErr w:type="gramEnd"/>
      <w:r>
        <w:rPr>
          <w:rFonts w:hint="eastAsia"/>
          <w:color w:val="auto"/>
        </w:rPr>
        <w:t>验算时，应分别验算图</w:t>
      </w:r>
      <w:r>
        <w:rPr>
          <w:rFonts w:hint="eastAsia"/>
          <w:color w:val="auto"/>
        </w:rPr>
        <w:t>6</w:t>
      </w:r>
      <w:r>
        <w:rPr>
          <w:color w:val="auto"/>
        </w:rPr>
        <w:t>.5.1</w:t>
      </w:r>
      <w:r>
        <w:rPr>
          <w:rFonts w:hint="eastAsia"/>
          <w:color w:val="auto"/>
        </w:rPr>
        <w:t>所示的</w:t>
      </w:r>
      <w:proofErr w:type="gramStart"/>
      <w:r>
        <w:rPr>
          <w:rFonts w:hint="eastAsia"/>
          <w:color w:val="auto"/>
        </w:rPr>
        <w:t>纵向受剪界面</w:t>
      </w:r>
      <w:proofErr w:type="gramEnd"/>
      <w:r>
        <w:rPr>
          <w:rFonts w:hint="eastAsia"/>
          <w:color w:val="auto"/>
        </w:rPr>
        <w:t>a-a</w:t>
      </w:r>
      <w:r>
        <w:rPr>
          <w:rFonts w:hint="eastAsia"/>
          <w:color w:val="auto"/>
        </w:rPr>
        <w:t>和</w:t>
      </w:r>
      <w:r>
        <w:rPr>
          <w:rFonts w:hint="eastAsia"/>
          <w:color w:val="auto"/>
        </w:rPr>
        <w:t>b-b</w:t>
      </w:r>
      <w:r>
        <w:rPr>
          <w:rFonts w:hint="eastAsia"/>
          <w:color w:val="auto"/>
        </w:rPr>
        <w:t>。</w:t>
      </w:r>
    </w:p>
    <w:p w14:paraId="0E9D19C5" w14:textId="102C016A" w:rsidR="0095097D" w:rsidRDefault="00BC2699" w:rsidP="0095097D">
      <w:pPr>
        <w:pStyle w:val="a0"/>
        <w:numPr>
          <w:ilvl w:val="0"/>
          <w:numId w:val="0"/>
        </w:numPr>
        <w:ind w:left="17"/>
        <w:jc w:val="center"/>
        <w:rPr>
          <w:rFonts w:ascii="Times New Roman" w:hAnsi="Times New Roman"/>
          <w:bCs/>
          <w:szCs w:val="24"/>
        </w:rPr>
      </w:pPr>
      <w:r w:rsidRPr="00BC2699">
        <w:rPr>
          <w:noProof/>
        </w:rPr>
        <w:drawing>
          <wp:inline distT="0" distB="0" distL="0" distR="0" wp14:anchorId="170F45E4" wp14:editId="055104A6">
            <wp:extent cx="1805305" cy="1658620"/>
            <wp:effectExtent l="0" t="0" r="4445" b="0"/>
            <wp:docPr id="20095537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05305" cy="1658620"/>
                    </a:xfrm>
                    <a:prstGeom prst="rect">
                      <a:avLst/>
                    </a:prstGeom>
                    <a:noFill/>
                    <a:ln>
                      <a:noFill/>
                    </a:ln>
                  </pic:spPr>
                </pic:pic>
              </a:graphicData>
            </a:graphic>
          </wp:inline>
        </w:drawing>
      </w:r>
    </w:p>
    <w:p w14:paraId="3BF259A8" w14:textId="470C649D" w:rsidR="0095097D" w:rsidRDefault="0095097D" w:rsidP="0095097D">
      <w:pPr>
        <w:spacing w:before="14"/>
        <w:ind w:firstLineChars="200" w:firstLine="420"/>
        <w:jc w:val="center"/>
        <w:rPr>
          <w:sz w:val="21"/>
          <w:szCs w:val="21"/>
        </w:rPr>
      </w:pPr>
      <w:r>
        <w:rPr>
          <w:rFonts w:hint="eastAsia"/>
          <w:sz w:val="21"/>
          <w:szCs w:val="21"/>
        </w:rPr>
        <w:t>图</w:t>
      </w:r>
      <w:r>
        <w:rPr>
          <w:sz w:val="21"/>
          <w:szCs w:val="21"/>
        </w:rPr>
        <w:t>6.</w:t>
      </w:r>
      <w:r w:rsidR="00A60C63">
        <w:rPr>
          <w:sz w:val="21"/>
          <w:szCs w:val="21"/>
        </w:rPr>
        <w:t>5</w:t>
      </w:r>
      <w:r>
        <w:rPr>
          <w:sz w:val="21"/>
          <w:szCs w:val="21"/>
        </w:rPr>
        <w:t>.</w:t>
      </w:r>
      <w:r w:rsidR="00A60C63">
        <w:rPr>
          <w:sz w:val="21"/>
          <w:szCs w:val="21"/>
        </w:rPr>
        <w:t>1</w:t>
      </w:r>
      <w:r>
        <w:rPr>
          <w:sz w:val="21"/>
          <w:szCs w:val="21"/>
        </w:rPr>
        <w:t xml:space="preserve"> </w:t>
      </w:r>
      <w:r w:rsidR="00A60C63">
        <w:rPr>
          <w:rFonts w:hint="eastAsia"/>
          <w:sz w:val="21"/>
          <w:szCs w:val="21"/>
        </w:rPr>
        <w:t>混凝土板</w:t>
      </w:r>
      <w:proofErr w:type="gramStart"/>
      <w:r w:rsidR="00A60C63">
        <w:rPr>
          <w:rFonts w:hint="eastAsia"/>
          <w:sz w:val="21"/>
          <w:szCs w:val="21"/>
        </w:rPr>
        <w:t>纵向受剪界面</w:t>
      </w:r>
      <w:proofErr w:type="gramEnd"/>
    </w:p>
    <w:p w14:paraId="417CC2D0" w14:textId="6E8ABA8E" w:rsidR="001D12F5" w:rsidRDefault="001D12F5" w:rsidP="0095097D">
      <w:pPr>
        <w:spacing w:before="14"/>
        <w:ind w:firstLineChars="200" w:firstLine="420"/>
        <w:jc w:val="center"/>
      </w:pPr>
      <w:r w:rsidRPr="001D12F5">
        <w:rPr>
          <w:rFonts w:hint="eastAsia"/>
          <w:i/>
          <w:sz w:val="21"/>
          <w:szCs w:val="21"/>
        </w:rPr>
        <w:t>A</w:t>
      </w:r>
      <w:r w:rsidRPr="001D12F5">
        <w:rPr>
          <w:rFonts w:hint="eastAsia"/>
          <w:sz w:val="21"/>
          <w:szCs w:val="21"/>
          <w:vertAlign w:val="subscript"/>
        </w:rPr>
        <w:t>t</w:t>
      </w:r>
      <w:r>
        <w:rPr>
          <w:rFonts w:hint="eastAsia"/>
          <w:sz w:val="21"/>
          <w:szCs w:val="21"/>
        </w:rPr>
        <w:t>—混凝土板顶部附近单位长度内钢筋面积的总和（</w:t>
      </w:r>
      <w:r>
        <w:rPr>
          <w:rFonts w:hint="eastAsia"/>
          <w:sz w:val="21"/>
          <w:szCs w:val="21"/>
        </w:rPr>
        <w:t>mm</w:t>
      </w:r>
      <w:r w:rsidRPr="001D12F5">
        <w:rPr>
          <w:sz w:val="21"/>
          <w:szCs w:val="21"/>
          <w:vertAlign w:val="superscript"/>
        </w:rPr>
        <w:t>2</w:t>
      </w:r>
      <w:r>
        <w:rPr>
          <w:rFonts w:hint="eastAsia"/>
          <w:sz w:val="21"/>
          <w:szCs w:val="21"/>
        </w:rPr>
        <w:t>/mm</w:t>
      </w:r>
      <w:r>
        <w:rPr>
          <w:rFonts w:hint="eastAsia"/>
          <w:sz w:val="21"/>
          <w:szCs w:val="21"/>
        </w:rPr>
        <w:t>），包括混凝土板内抗弯和构造钢筋；</w:t>
      </w:r>
      <w:r w:rsidRPr="001D12F5">
        <w:rPr>
          <w:rFonts w:hint="eastAsia"/>
          <w:i/>
          <w:sz w:val="21"/>
          <w:szCs w:val="21"/>
        </w:rPr>
        <w:t>A</w:t>
      </w:r>
      <w:r w:rsidRPr="001D12F5">
        <w:rPr>
          <w:rFonts w:hint="eastAsia"/>
          <w:sz w:val="21"/>
          <w:szCs w:val="21"/>
          <w:vertAlign w:val="subscript"/>
        </w:rPr>
        <w:t>b</w:t>
      </w:r>
      <w:r>
        <w:rPr>
          <w:rFonts w:hint="eastAsia"/>
          <w:sz w:val="21"/>
          <w:szCs w:val="21"/>
        </w:rPr>
        <w:t>—混凝土底部单位长度内钢筋面积的总和（</w:t>
      </w:r>
      <w:r>
        <w:rPr>
          <w:rFonts w:hint="eastAsia"/>
          <w:sz w:val="21"/>
          <w:szCs w:val="21"/>
        </w:rPr>
        <w:t>mm</w:t>
      </w:r>
      <w:r w:rsidRPr="001D12F5">
        <w:rPr>
          <w:sz w:val="21"/>
          <w:szCs w:val="21"/>
          <w:vertAlign w:val="superscript"/>
        </w:rPr>
        <w:t>2</w:t>
      </w:r>
      <w:r>
        <w:rPr>
          <w:sz w:val="21"/>
          <w:szCs w:val="21"/>
        </w:rPr>
        <w:t>/mm</w:t>
      </w:r>
      <w:r>
        <w:rPr>
          <w:rFonts w:hint="eastAsia"/>
          <w:sz w:val="21"/>
          <w:szCs w:val="21"/>
        </w:rPr>
        <w:t>）</w:t>
      </w:r>
    </w:p>
    <w:p w14:paraId="5A942297" w14:textId="1D3AB70F" w:rsidR="002F70CE" w:rsidRDefault="002F70CE" w:rsidP="002F70CE">
      <w:pPr>
        <w:pStyle w:val="3"/>
        <w:spacing w:line="460" w:lineRule="exact"/>
        <w:rPr>
          <w:color w:val="auto"/>
        </w:rPr>
      </w:pPr>
      <w:r>
        <w:rPr>
          <w:rFonts w:hint="eastAsia"/>
          <w:color w:val="auto"/>
        </w:rPr>
        <w:t>单位纵向长度</w:t>
      </w:r>
      <w:proofErr w:type="gramStart"/>
      <w:r>
        <w:rPr>
          <w:rFonts w:hint="eastAsia"/>
          <w:color w:val="auto"/>
        </w:rPr>
        <w:t>内受剪界面</w:t>
      </w:r>
      <w:proofErr w:type="gramEnd"/>
      <w:r>
        <w:rPr>
          <w:rFonts w:hint="eastAsia"/>
          <w:color w:val="auto"/>
        </w:rPr>
        <w:t>上的纵向剪力设计值应按下列公式计算：</w:t>
      </w:r>
    </w:p>
    <w:p w14:paraId="36960146" w14:textId="0C35A6DA" w:rsidR="002F70CE" w:rsidRPr="0003647E" w:rsidRDefault="002F70CE" w:rsidP="002F70CE">
      <w:pPr>
        <w:pStyle w:val="a0"/>
        <w:numPr>
          <w:ilvl w:val="0"/>
          <w:numId w:val="31"/>
        </w:numPr>
        <w:spacing w:line="460" w:lineRule="exact"/>
        <w:rPr>
          <w:rFonts w:ascii="Times New Roman" w:hAnsi="Times New Roman"/>
          <w:szCs w:val="24"/>
        </w:rPr>
      </w:pPr>
      <w:r>
        <w:rPr>
          <w:rFonts w:ascii="Times New Roman" w:hAnsi="Times New Roman" w:hint="eastAsia"/>
          <w:szCs w:val="24"/>
        </w:rPr>
        <w:t>单位纵向长度上</w:t>
      </w:r>
      <w:r>
        <w:rPr>
          <w:rFonts w:ascii="Times New Roman" w:hAnsi="Times New Roman" w:hint="eastAsia"/>
          <w:szCs w:val="24"/>
        </w:rPr>
        <w:t>b-b</w:t>
      </w:r>
      <w:proofErr w:type="gramStart"/>
      <w:r>
        <w:rPr>
          <w:rFonts w:ascii="Times New Roman" w:hAnsi="Times New Roman" w:hint="eastAsia"/>
          <w:szCs w:val="24"/>
        </w:rPr>
        <w:t>受剪界面</w:t>
      </w:r>
      <w:proofErr w:type="gramEnd"/>
      <w:r>
        <w:rPr>
          <w:rFonts w:ascii="Times New Roman" w:hAnsi="Times New Roman" w:hint="eastAsia"/>
          <w:szCs w:val="24"/>
        </w:rPr>
        <w:t>（图</w:t>
      </w:r>
      <w:r w:rsidR="00DF684D">
        <w:rPr>
          <w:rFonts w:ascii="Times New Roman" w:hAnsi="Times New Roman" w:hint="eastAsia"/>
          <w:szCs w:val="24"/>
        </w:rPr>
        <w:t>6</w:t>
      </w:r>
      <w:r w:rsidR="00DF684D">
        <w:rPr>
          <w:rFonts w:ascii="Times New Roman" w:hAnsi="Times New Roman"/>
          <w:szCs w:val="24"/>
        </w:rPr>
        <w:t>.5.1</w:t>
      </w:r>
      <w:r>
        <w:rPr>
          <w:rFonts w:ascii="Times New Roman" w:hAnsi="Times New Roman" w:hint="eastAsia"/>
          <w:szCs w:val="24"/>
        </w:rPr>
        <w:t>）</w:t>
      </w:r>
      <w:r w:rsidR="00DF684D">
        <w:rPr>
          <w:rFonts w:ascii="Times New Roman" w:hAnsi="Times New Roman" w:hint="eastAsia"/>
          <w:szCs w:val="24"/>
        </w:rPr>
        <w:t>的纵向剪力为：</w:t>
      </w:r>
    </w:p>
    <w:tbl>
      <w:tblPr>
        <w:tblStyle w:val="aff3"/>
        <w:tblW w:w="87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136"/>
        <w:gridCol w:w="776"/>
        <w:gridCol w:w="80"/>
        <w:gridCol w:w="709"/>
        <w:gridCol w:w="57"/>
        <w:gridCol w:w="4008"/>
        <w:gridCol w:w="12"/>
        <w:gridCol w:w="2002"/>
        <w:gridCol w:w="11"/>
      </w:tblGrid>
      <w:tr w:rsidR="00DF684D" w14:paraId="6E3986BF" w14:textId="77777777" w:rsidTr="00345704">
        <w:tc>
          <w:tcPr>
            <w:tcW w:w="6771" w:type="dxa"/>
            <w:gridSpan w:val="8"/>
            <w:vAlign w:val="center"/>
          </w:tcPr>
          <w:p w14:paraId="12B8217F" w14:textId="2FAF06AF" w:rsidR="00DF684D" w:rsidRPr="00E03216" w:rsidRDefault="00CC06BB" w:rsidP="009E4720">
            <w:pPr>
              <w:spacing w:before="14"/>
              <w:jc w:val="center"/>
              <w:rPr>
                <w:szCs w:val="22"/>
              </w:rPr>
            </w:pPr>
            <w:r w:rsidRPr="00CC06BB">
              <w:rPr>
                <w:position w:val="-24"/>
                <w:szCs w:val="22"/>
              </w:rPr>
              <w:object w:dxaOrig="820" w:dyaOrig="620" w14:anchorId="0F06CB76">
                <v:shape id="_x0000_i1079" type="#_x0000_t75" style="width:42pt;height:30.7pt" o:ole="">
                  <v:imagedata r:id="rId131" o:title=""/>
                </v:shape>
                <o:OLEObject Type="Embed" ProgID="Equation.DSMT4" ShapeID="_x0000_i1079" DrawAspect="Content" ObjectID="_1774099111" r:id="rId132"/>
              </w:object>
            </w:r>
          </w:p>
        </w:tc>
        <w:tc>
          <w:tcPr>
            <w:tcW w:w="2013" w:type="dxa"/>
            <w:gridSpan w:val="2"/>
            <w:vAlign w:val="center"/>
          </w:tcPr>
          <w:p w14:paraId="3CE9BE62" w14:textId="22C51261" w:rsidR="00DF684D" w:rsidRDefault="00DF684D" w:rsidP="007D2B6D">
            <w:pPr>
              <w:spacing w:before="14"/>
              <w:jc w:val="right"/>
            </w:pPr>
            <w:r>
              <w:rPr>
                <w:rFonts w:hint="eastAsia"/>
              </w:rPr>
              <w:t>(</w:t>
            </w:r>
            <w:r>
              <w:t>6.</w:t>
            </w:r>
            <w:r w:rsidR="007D2B6D">
              <w:t>5</w:t>
            </w:r>
            <w:r>
              <w:t>.2</w:t>
            </w:r>
            <w:r w:rsidR="007D2B6D">
              <w:rPr>
                <w:rFonts w:hint="eastAsia"/>
              </w:rPr>
              <w:t>-</w:t>
            </w:r>
            <w:r w:rsidR="007D2B6D">
              <w:t>1</w:t>
            </w:r>
            <w:r>
              <w:rPr>
                <w:rFonts w:hint="eastAsia"/>
              </w:rPr>
              <w:t>)</w:t>
            </w:r>
          </w:p>
        </w:tc>
      </w:tr>
      <w:tr w:rsidR="00DF684D" w14:paraId="135A996B" w14:textId="77777777" w:rsidTr="003457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29" w:type="dxa"/>
            <w:gridSpan w:val="2"/>
            <w:tcBorders>
              <w:top w:val="nil"/>
              <w:left w:val="nil"/>
              <w:bottom w:val="nil"/>
              <w:right w:val="nil"/>
            </w:tcBorders>
          </w:tcPr>
          <w:p w14:paraId="65AAB564" w14:textId="77777777" w:rsidR="00DF684D" w:rsidRDefault="00DF684D" w:rsidP="009E4720">
            <w:pPr>
              <w:jc w:val="left"/>
              <w:rPr>
                <w:i/>
                <w:iCs/>
              </w:rPr>
            </w:pPr>
            <w:r>
              <w:rPr>
                <w:rFonts w:hint="eastAsia"/>
              </w:rPr>
              <w:t>式中：</w:t>
            </w:r>
          </w:p>
        </w:tc>
        <w:tc>
          <w:tcPr>
            <w:tcW w:w="776" w:type="dxa"/>
            <w:tcBorders>
              <w:top w:val="nil"/>
              <w:left w:val="nil"/>
              <w:bottom w:val="nil"/>
              <w:right w:val="nil"/>
            </w:tcBorders>
          </w:tcPr>
          <w:p w14:paraId="60FD97D7" w14:textId="6601FC1A" w:rsidR="00DF684D" w:rsidRPr="009A77C4" w:rsidRDefault="00DF684D" w:rsidP="009E4720">
            <w:pPr>
              <w:jc w:val="right"/>
              <w:rPr>
                <w:i/>
              </w:rPr>
            </w:pPr>
            <w:r>
              <w:rPr>
                <w:i/>
              </w:rPr>
              <w:t>v</w:t>
            </w:r>
            <w:r>
              <w:rPr>
                <w:vertAlign w:val="subscript"/>
              </w:rPr>
              <w:t>l,1</w:t>
            </w:r>
          </w:p>
        </w:tc>
        <w:tc>
          <w:tcPr>
            <w:tcW w:w="846" w:type="dxa"/>
            <w:gridSpan w:val="3"/>
            <w:tcBorders>
              <w:top w:val="nil"/>
              <w:left w:val="nil"/>
              <w:bottom w:val="nil"/>
              <w:right w:val="nil"/>
            </w:tcBorders>
          </w:tcPr>
          <w:p w14:paraId="7BB6FD20" w14:textId="77777777" w:rsidR="00DF684D" w:rsidRDefault="00DF684D" w:rsidP="009E4720">
            <w:pPr>
              <w:jc w:val="center"/>
            </w:pPr>
            <w:r>
              <w:t>——</w:t>
            </w:r>
          </w:p>
        </w:tc>
        <w:tc>
          <w:tcPr>
            <w:tcW w:w="6022" w:type="dxa"/>
            <w:gridSpan w:val="3"/>
            <w:tcBorders>
              <w:top w:val="nil"/>
              <w:left w:val="nil"/>
              <w:bottom w:val="nil"/>
              <w:right w:val="nil"/>
            </w:tcBorders>
          </w:tcPr>
          <w:p w14:paraId="3619B5A7" w14:textId="28A0B56D" w:rsidR="00DF684D" w:rsidRDefault="00DF684D" w:rsidP="009E4720">
            <w:r>
              <w:rPr>
                <w:rFonts w:hint="eastAsia"/>
                <w:szCs w:val="22"/>
              </w:rPr>
              <w:t>单位纵向长度</w:t>
            </w:r>
            <w:proofErr w:type="gramStart"/>
            <w:r>
              <w:rPr>
                <w:rFonts w:hint="eastAsia"/>
                <w:szCs w:val="22"/>
              </w:rPr>
              <w:t>内受剪界面</w:t>
            </w:r>
            <w:proofErr w:type="gramEnd"/>
            <w:r>
              <w:rPr>
                <w:rFonts w:hint="eastAsia"/>
                <w:szCs w:val="22"/>
              </w:rPr>
              <w:t>上的纵向剪力设计值（</w:t>
            </w:r>
            <w:r>
              <w:rPr>
                <w:rFonts w:hint="eastAsia"/>
                <w:szCs w:val="22"/>
              </w:rPr>
              <w:t>N</w:t>
            </w:r>
            <w:r>
              <w:rPr>
                <w:szCs w:val="22"/>
              </w:rPr>
              <w:t>/mm</w:t>
            </w:r>
            <w:r>
              <w:rPr>
                <w:rFonts w:hint="eastAsia"/>
                <w:szCs w:val="22"/>
              </w:rPr>
              <w:t>）；</w:t>
            </w:r>
          </w:p>
        </w:tc>
      </w:tr>
      <w:tr w:rsidR="00DF684D" w:rsidRPr="004C7CED" w14:paraId="1416B877" w14:textId="77777777" w:rsidTr="003457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29" w:type="dxa"/>
            <w:gridSpan w:val="2"/>
            <w:tcBorders>
              <w:top w:val="nil"/>
              <w:left w:val="nil"/>
              <w:bottom w:val="nil"/>
              <w:right w:val="nil"/>
            </w:tcBorders>
          </w:tcPr>
          <w:p w14:paraId="15BC57DE" w14:textId="77777777" w:rsidR="00DF684D" w:rsidRDefault="00DF684D" w:rsidP="009E4720">
            <w:pPr>
              <w:jc w:val="left"/>
            </w:pPr>
          </w:p>
        </w:tc>
        <w:tc>
          <w:tcPr>
            <w:tcW w:w="776" w:type="dxa"/>
            <w:tcBorders>
              <w:top w:val="nil"/>
              <w:left w:val="nil"/>
              <w:bottom w:val="nil"/>
              <w:right w:val="nil"/>
            </w:tcBorders>
          </w:tcPr>
          <w:p w14:paraId="7583A9C0" w14:textId="648A8D3E" w:rsidR="00DF684D" w:rsidRPr="00114248" w:rsidRDefault="00CC06BB" w:rsidP="009E4720">
            <w:pPr>
              <w:jc w:val="right"/>
              <w:rPr>
                <w:i/>
              </w:rPr>
            </w:pPr>
            <w:r>
              <w:rPr>
                <w:rFonts w:hint="eastAsia"/>
                <w:i/>
              </w:rPr>
              <w:t>V</w:t>
            </w:r>
          </w:p>
        </w:tc>
        <w:tc>
          <w:tcPr>
            <w:tcW w:w="846" w:type="dxa"/>
            <w:gridSpan w:val="3"/>
            <w:tcBorders>
              <w:top w:val="nil"/>
              <w:left w:val="nil"/>
              <w:bottom w:val="nil"/>
              <w:right w:val="nil"/>
            </w:tcBorders>
          </w:tcPr>
          <w:p w14:paraId="57141D3D" w14:textId="77777777" w:rsidR="00DF684D" w:rsidRDefault="00DF684D" w:rsidP="009E4720">
            <w:pPr>
              <w:jc w:val="center"/>
            </w:pPr>
            <w:r>
              <w:t>——</w:t>
            </w:r>
          </w:p>
        </w:tc>
        <w:tc>
          <w:tcPr>
            <w:tcW w:w="6022" w:type="dxa"/>
            <w:gridSpan w:val="3"/>
            <w:tcBorders>
              <w:top w:val="nil"/>
              <w:left w:val="nil"/>
              <w:bottom w:val="nil"/>
              <w:right w:val="nil"/>
            </w:tcBorders>
          </w:tcPr>
          <w:p w14:paraId="39B29BFB" w14:textId="2B9B6255" w:rsidR="00DF684D" w:rsidRDefault="0039723B" w:rsidP="009E4720">
            <w:pPr>
              <w:rPr>
                <w:szCs w:val="22"/>
              </w:rPr>
            </w:pPr>
            <w:r>
              <w:rPr>
                <w:rFonts w:hint="eastAsia"/>
                <w:szCs w:val="22"/>
              </w:rPr>
              <w:t>竖向</w:t>
            </w:r>
            <w:r w:rsidR="00CC06BB">
              <w:rPr>
                <w:rFonts w:hint="eastAsia"/>
                <w:szCs w:val="22"/>
              </w:rPr>
              <w:t>荷载</w:t>
            </w:r>
            <w:r>
              <w:rPr>
                <w:rFonts w:hint="eastAsia"/>
                <w:szCs w:val="22"/>
              </w:rPr>
              <w:t>组合</w:t>
            </w:r>
            <w:r w:rsidR="008B04C8">
              <w:rPr>
                <w:rFonts w:hint="eastAsia"/>
                <w:szCs w:val="22"/>
              </w:rPr>
              <w:t>（不含地震作用）</w:t>
            </w:r>
            <w:r w:rsidR="00CC06BB">
              <w:rPr>
                <w:rFonts w:hint="eastAsia"/>
                <w:szCs w:val="22"/>
              </w:rPr>
              <w:t>引起的竖向剪力（</w:t>
            </w:r>
            <w:r w:rsidR="00CC06BB">
              <w:rPr>
                <w:rFonts w:hint="eastAsia"/>
                <w:szCs w:val="22"/>
              </w:rPr>
              <w:t>N</w:t>
            </w:r>
            <w:r w:rsidR="00CC06BB">
              <w:rPr>
                <w:rFonts w:hint="eastAsia"/>
                <w:szCs w:val="22"/>
              </w:rPr>
              <w:t>）；</w:t>
            </w:r>
          </w:p>
        </w:tc>
      </w:tr>
      <w:tr w:rsidR="00CC06BB" w:rsidRPr="004C7CED" w14:paraId="5CD90001" w14:textId="77777777" w:rsidTr="003457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29" w:type="dxa"/>
            <w:gridSpan w:val="2"/>
            <w:tcBorders>
              <w:top w:val="nil"/>
              <w:left w:val="nil"/>
              <w:bottom w:val="nil"/>
              <w:right w:val="nil"/>
            </w:tcBorders>
          </w:tcPr>
          <w:p w14:paraId="0CF99897" w14:textId="77777777" w:rsidR="00CC06BB" w:rsidRDefault="00CC06BB" w:rsidP="009E4720">
            <w:pPr>
              <w:jc w:val="left"/>
            </w:pPr>
          </w:p>
        </w:tc>
        <w:tc>
          <w:tcPr>
            <w:tcW w:w="776" w:type="dxa"/>
            <w:tcBorders>
              <w:top w:val="nil"/>
              <w:left w:val="nil"/>
              <w:bottom w:val="nil"/>
              <w:right w:val="nil"/>
            </w:tcBorders>
          </w:tcPr>
          <w:p w14:paraId="5E5F800B" w14:textId="0BE21A95" w:rsidR="00CC06BB" w:rsidRDefault="00CC06BB" w:rsidP="009E4720">
            <w:pPr>
              <w:jc w:val="right"/>
              <w:rPr>
                <w:i/>
              </w:rPr>
            </w:pPr>
            <w:r>
              <w:rPr>
                <w:rFonts w:hint="eastAsia"/>
                <w:i/>
              </w:rPr>
              <w:t>S</w:t>
            </w:r>
          </w:p>
        </w:tc>
        <w:tc>
          <w:tcPr>
            <w:tcW w:w="846" w:type="dxa"/>
            <w:gridSpan w:val="3"/>
            <w:tcBorders>
              <w:top w:val="nil"/>
              <w:left w:val="nil"/>
              <w:bottom w:val="nil"/>
              <w:right w:val="nil"/>
            </w:tcBorders>
          </w:tcPr>
          <w:p w14:paraId="10BFFFC3" w14:textId="5F9666E8" w:rsidR="00CC06BB" w:rsidRDefault="00CC06BB" w:rsidP="009E4720">
            <w:pPr>
              <w:jc w:val="center"/>
            </w:pPr>
            <w:r>
              <w:t>——</w:t>
            </w:r>
          </w:p>
        </w:tc>
        <w:tc>
          <w:tcPr>
            <w:tcW w:w="6022" w:type="dxa"/>
            <w:gridSpan w:val="3"/>
            <w:tcBorders>
              <w:top w:val="nil"/>
              <w:left w:val="nil"/>
              <w:bottom w:val="nil"/>
              <w:right w:val="nil"/>
            </w:tcBorders>
          </w:tcPr>
          <w:p w14:paraId="30C3A68B" w14:textId="25E20C06" w:rsidR="00CC06BB" w:rsidRDefault="00B40F1E" w:rsidP="009E4720">
            <w:pPr>
              <w:rPr>
                <w:szCs w:val="22"/>
              </w:rPr>
            </w:pPr>
            <w:r>
              <w:rPr>
                <w:rFonts w:hint="eastAsia"/>
                <w:szCs w:val="22"/>
              </w:rPr>
              <w:t>有效翼缘宽度为</w:t>
            </w:r>
            <w:proofErr w:type="spellStart"/>
            <w:r w:rsidRPr="00B40F1E">
              <w:rPr>
                <w:rFonts w:hint="eastAsia"/>
                <w:i/>
                <w:iCs/>
                <w:szCs w:val="22"/>
              </w:rPr>
              <w:t>b</w:t>
            </w:r>
            <w:r w:rsidRPr="00B40F1E">
              <w:rPr>
                <w:rFonts w:hint="eastAsia"/>
                <w:szCs w:val="22"/>
                <w:vertAlign w:val="subscript"/>
              </w:rPr>
              <w:t>e,longi</w:t>
            </w:r>
            <w:proofErr w:type="spellEnd"/>
            <w:r>
              <w:rPr>
                <w:rFonts w:hint="eastAsia"/>
                <w:szCs w:val="22"/>
              </w:rPr>
              <w:t>的组合截面中，</w:t>
            </w:r>
            <w:r w:rsidR="00CC06BB">
              <w:rPr>
                <w:rFonts w:hint="eastAsia"/>
                <w:szCs w:val="22"/>
              </w:rPr>
              <w:t>混凝土翼板的换算截面相对于组合截面形心的面积矩（</w:t>
            </w:r>
            <w:r w:rsidR="00CC06BB">
              <w:rPr>
                <w:rFonts w:hint="eastAsia"/>
                <w:szCs w:val="22"/>
              </w:rPr>
              <w:t>mm</w:t>
            </w:r>
            <w:r w:rsidR="00CC06BB" w:rsidRPr="00CC06BB">
              <w:rPr>
                <w:rFonts w:hint="eastAsia"/>
                <w:szCs w:val="22"/>
                <w:vertAlign w:val="superscript"/>
              </w:rPr>
              <w:t>3</w:t>
            </w:r>
            <w:r w:rsidR="00CC06BB">
              <w:rPr>
                <w:rFonts w:hint="eastAsia"/>
                <w:szCs w:val="22"/>
              </w:rPr>
              <w:t>）</w:t>
            </w:r>
          </w:p>
        </w:tc>
      </w:tr>
      <w:tr w:rsidR="00CC06BB" w:rsidRPr="004C7CED" w14:paraId="0785B917" w14:textId="77777777" w:rsidTr="003457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29" w:type="dxa"/>
            <w:gridSpan w:val="2"/>
            <w:tcBorders>
              <w:top w:val="nil"/>
              <w:left w:val="nil"/>
              <w:bottom w:val="nil"/>
              <w:right w:val="nil"/>
            </w:tcBorders>
          </w:tcPr>
          <w:p w14:paraId="39694109" w14:textId="77777777" w:rsidR="00CC06BB" w:rsidRDefault="00CC06BB" w:rsidP="009E4720">
            <w:pPr>
              <w:jc w:val="left"/>
            </w:pPr>
          </w:p>
        </w:tc>
        <w:tc>
          <w:tcPr>
            <w:tcW w:w="776" w:type="dxa"/>
            <w:tcBorders>
              <w:top w:val="nil"/>
              <w:left w:val="nil"/>
              <w:bottom w:val="nil"/>
              <w:right w:val="nil"/>
            </w:tcBorders>
          </w:tcPr>
          <w:p w14:paraId="15F0C911" w14:textId="301A64DF" w:rsidR="00CC06BB" w:rsidRDefault="00CC06BB" w:rsidP="009E4720">
            <w:pPr>
              <w:jc w:val="right"/>
              <w:rPr>
                <w:i/>
              </w:rPr>
            </w:pPr>
            <w:r>
              <w:rPr>
                <w:rFonts w:hint="eastAsia"/>
                <w:i/>
              </w:rPr>
              <w:t>I</w:t>
            </w:r>
          </w:p>
        </w:tc>
        <w:tc>
          <w:tcPr>
            <w:tcW w:w="846" w:type="dxa"/>
            <w:gridSpan w:val="3"/>
            <w:tcBorders>
              <w:top w:val="nil"/>
              <w:left w:val="nil"/>
              <w:bottom w:val="nil"/>
              <w:right w:val="nil"/>
            </w:tcBorders>
          </w:tcPr>
          <w:p w14:paraId="515E6000" w14:textId="71286501" w:rsidR="00CC06BB" w:rsidRDefault="00CC06BB" w:rsidP="009E4720">
            <w:pPr>
              <w:jc w:val="center"/>
            </w:pPr>
            <w:r>
              <w:t>——</w:t>
            </w:r>
          </w:p>
        </w:tc>
        <w:tc>
          <w:tcPr>
            <w:tcW w:w="6022" w:type="dxa"/>
            <w:gridSpan w:val="3"/>
            <w:tcBorders>
              <w:top w:val="nil"/>
              <w:left w:val="nil"/>
              <w:bottom w:val="nil"/>
              <w:right w:val="nil"/>
            </w:tcBorders>
          </w:tcPr>
          <w:p w14:paraId="2C95BD23" w14:textId="0A86F0A1" w:rsidR="00CC06BB" w:rsidRDefault="00B40F1E" w:rsidP="009E4720">
            <w:pPr>
              <w:rPr>
                <w:szCs w:val="22"/>
              </w:rPr>
            </w:pPr>
            <w:r>
              <w:rPr>
                <w:rFonts w:hint="eastAsia"/>
                <w:szCs w:val="22"/>
              </w:rPr>
              <w:t>有效翼缘宽度为</w:t>
            </w:r>
            <w:proofErr w:type="spellStart"/>
            <w:r w:rsidRPr="00B40F1E">
              <w:rPr>
                <w:rFonts w:hint="eastAsia"/>
                <w:i/>
                <w:iCs/>
                <w:szCs w:val="22"/>
              </w:rPr>
              <w:t>b</w:t>
            </w:r>
            <w:r w:rsidRPr="00B40F1E">
              <w:rPr>
                <w:rFonts w:hint="eastAsia"/>
                <w:szCs w:val="22"/>
                <w:vertAlign w:val="subscript"/>
              </w:rPr>
              <w:t>e,longi</w:t>
            </w:r>
            <w:proofErr w:type="spellEnd"/>
            <w:r>
              <w:rPr>
                <w:rFonts w:hint="eastAsia"/>
                <w:szCs w:val="22"/>
              </w:rPr>
              <w:t>的</w:t>
            </w:r>
            <w:r w:rsidR="00860E49">
              <w:rPr>
                <w:rFonts w:hint="eastAsia"/>
                <w:szCs w:val="22"/>
              </w:rPr>
              <w:t>整个组合截面的换算惯性矩（</w:t>
            </w:r>
            <w:r w:rsidR="00860E49">
              <w:rPr>
                <w:rFonts w:hint="eastAsia"/>
                <w:szCs w:val="22"/>
              </w:rPr>
              <w:t>mm</w:t>
            </w:r>
            <w:r w:rsidR="00860E49" w:rsidRPr="00860E49">
              <w:rPr>
                <w:rFonts w:hint="eastAsia"/>
                <w:szCs w:val="22"/>
                <w:vertAlign w:val="superscript"/>
              </w:rPr>
              <w:t>4</w:t>
            </w:r>
            <w:r w:rsidR="00860E49">
              <w:rPr>
                <w:rFonts w:hint="eastAsia"/>
                <w:szCs w:val="22"/>
              </w:rPr>
              <w:t>）</w:t>
            </w:r>
          </w:p>
        </w:tc>
      </w:tr>
      <w:tr w:rsidR="00345704" w:rsidRPr="004C7CED" w14:paraId="0BBA6E7D" w14:textId="77777777" w:rsidTr="003457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29" w:type="dxa"/>
            <w:gridSpan w:val="2"/>
            <w:tcBorders>
              <w:top w:val="nil"/>
              <w:left w:val="nil"/>
              <w:bottom w:val="nil"/>
              <w:right w:val="nil"/>
            </w:tcBorders>
          </w:tcPr>
          <w:p w14:paraId="17E273FA" w14:textId="77777777" w:rsidR="00345704" w:rsidRDefault="00345704" w:rsidP="00345704">
            <w:pPr>
              <w:jc w:val="left"/>
            </w:pPr>
          </w:p>
        </w:tc>
        <w:tc>
          <w:tcPr>
            <w:tcW w:w="776" w:type="dxa"/>
            <w:tcBorders>
              <w:top w:val="nil"/>
              <w:left w:val="nil"/>
              <w:bottom w:val="nil"/>
              <w:right w:val="nil"/>
            </w:tcBorders>
          </w:tcPr>
          <w:p w14:paraId="6588084C" w14:textId="0DC6AF40" w:rsidR="00345704" w:rsidRDefault="00345704" w:rsidP="00345704">
            <w:pPr>
              <w:jc w:val="right"/>
              <w:rPr>
                <w:i/>
              </w:rPr>
            </w:pPr>
            <w:proofErr w:type="spellStart"/>
            <w:proofErr w:type="gramStart"/>
            <w:r w:rsidRPr="00617081">
              <w:rPr>
                <w:i/>
              </w:rPr>
              <w:t>b</w:t>
            </w:r>
            <w:r w:rsidRPr="00617081">
              <w:rPr>
                <w:vertAlign w:val="subscript"/>
              </w:rPr>
              <w:t>e,longi</w:t>
            </w:r>
            <w:proofErr w:type="spellEnd"/>
            <w:proofErr w:type="gramEnd"/>
          </w:p>
        </w:tc>
        <w:tc>
          <w:tcPr>
            <w:tcW w:w="846" w:type="dxa"/>
            <w:gridSpan w:val="3"/>
            <w:tcBorders>
              <w:top w:val="nil"/>
              <w:left w:val="nil"/>
              <w:bottom w:val="nil"/>
              <w:right w:val="nil"/>
            </w:tcBorders>
          </w:tcPr>
          <w:p w14:paraId="2EB34615" w14:textId="1A3DE37F" w:rsidR="00345704" w:rsidRDefault="00345704" w:rsidP="00345704">
            <w:pPr>
              <w:jc w:val="center"/>
            </w:pPr>
            <w:r w:rsidRPr="00617081">
              <w:t>——</w:t>
            </w:r>
          </w:p>
        </w:tc>
        <w:tc>
          <w:tcPr>
            <w:tcW w:w="6022" w:type="dxa"/>
            <w:gridSpan w:val="3"/>
            <w:tcBorders>
              <w:top w:val="nil"/>
              <w:left w:val="nil"/>
              <w:bottom w:val="nil"/>
              <w:right w:val="nil"/>
            </w:tcBorders>
          </w:tcPr>
          <w:p w14:paraId="2E94562B" w14:textId="534D5049" w:rsidR="00345704" w:rsidRDefault="00345704" w:rsidP="00345704">
            <w:pPr>
              <w:rPr>
                <w:szCs w:val="22"/>
              </w:rPr>
            </w:pPr>
            <w:r w:rsidRPr="00617081">
              <w:rPr>
                <w:rFonts w:hint="eastAsia"/>
                <w:szCs w:val="22"/>
              </w:rPr>
              <w:t>混凝土翼板基于纵向剪力等效的有效翼缘宽度（</w:t>
            </w:r>
            <w:r w:rsidRPr="00617081">
              <w:rPr>
                <w:rFonts w:hint="eastAsia"/>
                <w:szCs w:val="22"/>
              </w:rPr>
              <w:t>mm</w:t>
            </w:r>
            <w:r w:rsidRPr="00617081">
              <w:rPr>
                <w:rFonts w:hint="eastAsia"/>
                <w:szCs w:val="22"/>
              </w:rPr>
              <w:t>）</w:t>
            </w:r>
            <w:r>
              <w:rPr>
                <w:rFonts w:hint="eastAsia"/>
                <w:szCs w:val="22"/>
              </w:rPr>
              <w:t>，按下式计算</w:t>
            </w:r>
            <w:r w:rsidRPr="00617081">
              <w:rPr>
                <w:rFonts w:hint="eastAsia"/>
                <w:szCs w:val="22"/>
              </w:rPr>
              <w:t>。</w:t>
            </w:r>
          </w:p>
        </w:tc>
      </w:tr>
      <w:tr w:rsidR="00345704" w14:paraId="61FB2577" w14:textId="77777777" w:rsidTr="0021500A">
        <w:tc>
          <w:tcPr>
            <w:tcW w:w="6759" w:type="dxa"/>
            <w:gridSpan w:val="7"/>
            <w:vAlign w:val="center"/>
          </w:tcPr>
          <w:p w14:paraId="67DA545F" w14:textId="37444A69" w:rsidR="00345704" w:rsidRPr="00E03216" w:rsidRDefault="00BC2699" w:rsidP="0021500A">
            <w:pPr>
              <w:spacing w:before="14"/>
              <w:jc w:val="center"/>
              <w:rPr>
                <w:szCs w:val="22"/>
              </w:rPr>
            </w:pPr>
            <w:r w:rsidRPr="00D4395F">
              <w:rPr>
                <w:position w:val="-28"/>
              </w:rPr>
              <w:object w:dxaOrig="2040" w:dyaOrig="680" w14:anchorId="15174633">
                <v:shape id="_x0000_i1080" type="#_x0000_t75" style="width:102.35pt;height:34.6pt" o:ole="">
                  <v:imagedata r:id="rId133" o:title=""/>
                </v:shape>
                <o:OLEObject Type="Embed" ProgID="Equation.DSMT4" ShapeID="_x0000_i1080" DrawAspect="Content" ObjectID="_1774099112" r:id="rId134"/>
              </w:object>
            </w:r>
          </w:p>
        </w:tc>
        <w:tc>
          <w:tcPr>
            <w:tcW w:w="2025" w:type="dxa"/>
            <w:gridSpan w:val="3"/>
            <w:vAlign w:val="center"/>
          </w:tcPr>
          <w:p w14:paraId="3DE3A9F0" w14:textId="5C6EA385" w:rsidR="00345704" w:rsidRDefault="00345704" w:rsidP="0021500A">
            <w:pPr>
              <w:spacing w:before="14"/>
              <w:jc w:val="right"/>
            </w:pPr>
            <w:r>
              <w:rPr>
                <w:rFonts w:hint="eastAsia"/>
              </w:rPr>
              <w:t>(</w:t>
            </w:r>
            <w:r>
              <w:t>6.5.2</w:t>
            </w:r>
            <w:r>
              <w:rPr>
                <w:rFonts w:hint="eastAsia"/>
              </w:rPr>
              <w:t>-2)</w:t>
            </w:r>
          </w:p>
        </w:tc>
      </w:tr>
      <w:tr w:rsidR="00345704" w14:paraId="052E84EE" w14:textId="77777777" w:rsidTr="0021500A">
        <w:tc>
          <w:tcPr>
            <w:tcW w:w="6759" w:type="dxa"/>
            <w:gridSpan w:val="7"/>
            <w:vAlign w:val="center"/>
          </w:tcPr>
          <w:p w14:paraId="7AD938CB" w14:textId="62D6FAE0" w:rsidR="00345704" w:rsidRPr="00D4395F" w:rsidRDefault="005A1DCF" w:rsidP="0021500A">
            <w:pPr>
              <w:spacing w:before="14"/>
              <w:jc w:val="center"/>
            </w:pPr>
            <w:r w:rsidRPr="00D4395F">
              <w:rPr>
                <w:position w:val="-24"/>
              </w:rPr>
              <w:object w:dxaOrig="2260" w:dyaOrig="620" w14:anchorId="38ECDAC2">
                <v:shape id="_x0000_i1081" type="#_x0000_t75" style="width:112.95pt;height:31.4pt" o:ole="">
                  <v:imagedata r:id="rId135" o:title=""/>
                </v:shape>
                <o:OLEObject Type="Embed" ProgID="Equation.DSMT4" ShapeID="_x0000_i1081" DrawAspect="Content" ObjectID="_1774099113" r:id="rId136"/>
              </w:object>
            </w:r>
          </w:p>
        </w:tc>
        <w:tc>
          <w:tcPr>
            <w:tcW w:w="2025" w:type="dxa"/>
            <w:gridSpan w:val="3"/>
            <w:vAlign w:val="center"/>
          </w:tcPr>
          <w:p w14:paraId="7A64B988" w14:textId="36725E92" w:rsidR="00345704" w:rsidRDefault="00345704" w:rsidP="0021500A">
            <w:pPr>
              <w:spacing w:before="14"/>
              <w:jc w:val="right"/>
            </w:pPr>
            <w:r>
              <w:rPr>
                <w:rFonts w:hint="eastAsia"/>
              </w:rPr>
              <w:t>(</w:t>
            </w:r>
            <w:r>
              <w:t>6.5.2</w:t>
            </w:r>
            <w:r>
              <w:rPr>
                <w:rFonts w:hint="eastAsia"/>
              </w:rPr>
              <w:t>-3)</w:t>
            </w:r>
          </w:p>
        </w:tc>
      </w:tr>
      <w:tr w:rsidR="00345704" w14:paraId="2C4086B0" w14:textId="77777777" w:rsidTr="0021500A">
        <w:tc>
          <w:tcPr>
            <w:tcW w:w="6759" w:type="dxa"/>
            <w:gridSpan w:val="7"/>
            <w:vAlign w:val="center"/>
          </w:tcPr>
          <w:p w14:paraId="64AE4EF0" w14:textId="1CE0CD42" w:rsidR="00345704" w:rsidRPr="00D4395F" w:rsidRDefault="00D00557" w:rsidP="0021500A">
            <w:pPr>
              <w:spacing w:before="14"/>
              <w:jc w:val="center"/>
            </w:pPr>
            <w:r w:rsidRPr="00D00557">
              <w:rPr>
                <w:position w:val="-28"/>
              </w:rPr>
              <w:object w:dxaOrig="3620" w:dyaOrig="740" w14:anchorId="71912236">
                <v:shape id="_x0000_i1082" type="#_x0000_t75" style="width:181.75pt;height:38.8pt" o:ole="">
                  <v:imagedata r:id="rId137" o:title=""/>
                </v:shape>
                <o:OLEObject Type="Embed" ProgID="Equation.DSMT4" ShapeID="_x0000_i1082" DrawAspect="Content" ObjectID="_1774099114" r:id="rId138"/>
              </w:object>
            </w:r>
          </w:p>
        </w:tc>
        <w:tc>
          <w:tcPr>
            <w:tcW w:w="2025" w:type="dxa"/>
            <w:gridSpan w:val="3"/>
            <w:vAlign w:val="center"/>
          </w:tcPr>
          <w:p w14:paraId="0E173B09" w14:textId="6B63F9E8" w:rsidR="00345704" w:rsidRDefault="00345704" w:rsidP="0021500A">
            <w:pPr>
              <w:spacing w:before="14"/>
              <w:jc w:val="right"/>
            </w:pPr>
            <w:r>
              <w:rPr>
                <w:rFonts w:hint="eastAsia"/>
              </w:rPr>
              <w:t>(</w:t>
            </w:r>
            <w:r>
              <w:t>6.5.2</w:t>
            </w:r>
            <w:r>
              <w:rPr>
                <w:rFonts w:hint="eastAsia"/>
              </w:rPr>
              <w:t>-4)</w:t>
            </w:r>
          </w:p>
        </w:tc>
      </w:tr>
      <w:tr w:rsidR="00345704" w14:paraId="1512F12C" w14:textId="77777777" w:rsidTr="002150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993" w:type="dxa"/>
            <w:tcBorders>
              <w:top w:val="nil"/>
              <w:left w:val="nil"/>
              <w:bottom w:val="nil"/>
              <w:right w:val="nil"/>
            </w:tcBorders>
          </w:tcPr>
          <w:p w14:paraId="427BCD2D" w14:textId="77777777" w:rsidR="00345704" w:rsidRDefault="00345704" w:rsidP="0021500A">
            <w:pPr>
              <w:jc w:val="left"/>
              <w:rPr>
                <w:i/>
                <w:iCs/>
              </w:rPr>
            </w:pPr>
            <w:r>
              <w:rPr>
                <w:rFonts w:hint="eastAsia"/>
              </w:rPr>
              <w:t>式中：</w:t>
            </w:r>
          </w:p>
        </w:tc>
        <w:tc>
          <w:tcPr>
            <w:tcW w:w="992" w:type="dxa"/>
            <w:gridSpan w:val="3"/>
            <w:tcBorders>
              <w:top w:val="nil"/>
              <w:left w:val="nil"/>
              <w:bottom w:val="nil"/>
              <w:right w:val="nil"/>
            </w:tcBorders>
          </w:tcPr>
          <w:p w14:paraId="227B1CE1" w14:textId="77777777" w:rsidR="00345704" w:rsidRPr="009A77C4" w:rsidRDefault="00345704" w:rsidP="0021500A">
            <w:pPr>
              <w:jc w:val="right"/>
              <w:rPr>
                <w:i/>
              </w:rPr>
            </w:pPr>
            <w:proofErr w:type="spellStart"/>
            <w:r>
              <w:rPr>
                <w:rFonts w:hint="eastAsia"/>
                <w:i/>
              </w:rPr>
              <w:t>b</w:t>
            </w:r>
            <w:r>
              <w:rPr>
                <w:rFonts w:hint="eastAsia"/>
                <w:vertAlign w:val="subscript"/>
              </w:rPr>
              <w:t>c</w:t>
            </w:r>
            <w:r w:rsidRPr="00951BF3">
              <w:rPr>
                <w:rFonts w:hint="eastAsia"/>
                <w:i/>
                <w:vertAlign w:val="subscript"/>
              </w:rPr>
              <w:t>i</w:t>
            </w:r>
            <w:proofErr w:type="spellEnd"/>
          </w:p>
        </w:tc>
        <w:tc>
          <w:tcPr>
            <w:tcW w:w="709" w:type="dxa"/>
            <w:tcBorders>
              <w:top w:val="nil"/>
              <w:left w:val="nil"/>
              <w:bottom w:val="nil"/>
              <w:right w:val="nil"/>
            </w:tcBorders>
          </w:tcPr>
          <w:p w14:paraId="680F9BEF" w14:textId="77777777" w:rsidR="00345704" w:rsidRDefault="00345704" w:rsidP="0021500A">
            <w:pPr>
              <w:jc w:val="center"/>
            </w:pPr>
            <w:r>
              <w:t>——</w:t>
            </w:r>
          </w:p>
        </w:tc>
        <w:tc>
          <w:tcPr>
            <w:tcW w:w="6079" w:type="dxa"/>
            <w:gridSpan w:val="4"/>
            <w:tcBorders>
              <w:top w:val="nil"/>
              <w:left w:val="nil"/>
              <w:bottom w:val="nil"/>
              <w:right w:val="nil"/>
            </w:tcBorders>
          </w:tcPr>
          <w:p w14:paraId="39DE0281" w14:textId="77777777" w:rsidR="00345704" w:rsidRDefault="00345704" w:rsidP="0021500A">
            <w:r w:rsidRPr="00951BF3">
              <w:rPr>
                <w:rFonts w:hint="eastAsia"/>
                <w:szCs w:val="22"/>
              </w:rPr>
              <w:t>钢梁中轴线到左右两侧混凝土翼板边缘的距离或相邻钢梁中轴线间距的</w:t>
            </w:r>
            <w:r w:rsidRPr="00951BF3">
              <w:rPr>
                <w:rFonts w:hint="eastAsia"/>
                <w:szCs w:val="22"/>
              </w:rPr>
              <w:t>1/2</w:t>
            </w:r>
            <w:r>
              <w:rPr>
                <w:rFonts w:hint="eastAsia"/>
                <w:szCs w:val="22"/>
              </w:rPr>
              <w:t>（</w:t>
            </w:r>
            <w:r>
              <w:rPr>
                <w:rFonts w:hint="eastAsia"/>
                <w:szCs w:val="22"/>
              </w:rPr>
              <w:t>mm</w:t>
            </w:r>
            <w:r>
              <w:rPr>
                <w:rFonts w:hint="eastAsia"/>
                <w:szCs w:val="22"/>
              </w:rPr>
              <w:t>）；</w:t>
            </w:r>
          </w:p>
        </w:tc>
      </w:tr>
      <w:tr w:rsidR="00DA0458" w14:paraId="3BFB22FF" w14:textId="77777777" w:rsidTr="002150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993" w:type="dxa"/>
            <w:tcBorders>
              <w:top w:val="nil"/>
              <w:left w:val="nil"/>
              <w:bottom w:val="nil"/>
              <w:right w:val="nil"/>
            </w:tcBorders>
          </w:tcPr>
          <w:p w14:paraId="67597C7F" w14:textId="77777777" w:rsidR="00DA0458" w:rsidRDefault="00DA0458" w:rsidP="0021500A">
            <w:pPr>
              <w:jc w:val="left"/>
            </w:pPr>
          </w:p>
        </w:tc>
        <w:tc>
          <w:tcPr>
            <w:tcW w:w="992" w:type="dxa"/>
            <w:gridSpan w:val="3"/>
            <w:tcBorders>
              <w:top w:val="nil"/>
              <w:left w:val="nil"/>
              <w:bottom w:val="nil"/>
              <w:right w:val="nil"/>
            </w:tcBorders>
          </w:tcPr>
          <w:p w14:paraId="6F09F46B" w14:textId="373BC3D3" w:rsidR="00DA0458" w:rsidRDefault="00DA0458" w:rsidP="0021500A">
            <w:pPr>
              <w:jc w:val="right"/>
              <w:rPr>
                <w:i/>
              </w:rPr>
            </w:pPr>
            <w:proofErr w:type="spellStart"/>
            <w:proofErr w:type="gramStart"/>
            <w:r>
              <w:rPr>
                <w:rFonts w:hint="eastAsia"/>
                <w:i/>
              </w:rPr>
              <w:t>b</w:t>
            </w:r>
            <w:r w:rsidRPr="00DA0458">
              <w:rPr>
                <w:rFonts w:hint="eastAsia"/>
                <w:iCs/>
                <w:vertAlign w:val="subscript"/>
              </w:rPr>
              <w:t>long</w:t>
            </w:r>
            <w:r w:rsidR="003B3AAA">
              <w:rPr>
                <w:rFonts w:hint="eastAsia"/>
                <w:iCs/>
                <w:vertAlign w:val="subscript"/>
              </w:rPr>
              <w:t>i</w:t>
            </w:r>
            <w:r w:rsidRPr="00DA0458">
              <w:rPr>
                <w:rFonts w:hint="eastAsia"/>
                <w:iCs/>
                <w:vertAlign w:val="subscript"/>
              </w:rPr>
              <w:t>,</w:t>
            </w:r>
            <w:r w:rsidRPr="00DA0458">
              <w:rPr>
                <w:rFonts w:hint="eastAsia"/>
                <w:i/>
                <w:vertAlign w:val="subscript"/>
              </w:rPr>
              <w:t>i</w:t>
            </w:r>
            <w:proofErr w:type="spellEnd"/>
            <w:proofErr w:type="gramEnd"/>
          </w:p>
        </w:tc>
        <w:tc>
          <w:tcPr>
            <w:tcW w:w="709" w:type="dxa"/>
            <w:tcBorders>
              <w:top w:val="nil"/>
              <w:left w:val="nil"/>
              <w:bottom w:val="nil"/>
              <w:right w:val="nil"/>
            </w:tcBorders>
          </w:tcPr>
          <w:p w14:paraId="6BF2965E" w14:textId="46B893DF" w:rsidR="00DA0458" w:rsidRDefault="00DA0458" w:rsidP="0021500A">
            <w:pPr>
              <w:jc w:val="center"/>
            </w:pPr>
            <w:r>
              <w:t>——</w:t>
            </w:r>
          </w:p>
        </w:tc>
        <w:tc>
          <w:tcPr>
            <w:tcW w:w="6079" w:type="dxa"/>
            <w:gridSpan w:val="4"/>
            <w:tcBorders>
              <w:top w:val="nil"/>
              <w:left w:val="nil"/>
              <w:bottom w:val="nil"/>
              <w:right w:val="nil"/>
            </w:tcBorders>
          </w:tcPr>
          <w:p w14:paraId="547F8AC2" w14:textId="3B88AEE1" w:rsidR="00DA0458" w:rsidRPr="00951BF3" w:rsidRDefault="00DA0458" w:rsidP="0021500A">
            <w:pPr>
              <w:rPr>
                <w:szCs w:val="22"/>
              </w:rPr>
            </w:pPr>
            <w:proofErr w:type="gramStart"/>
            <w:r>
              <w:rPr>
                <w:rFonts w:hint="eastAsia"/>
                <w:szCs w:val="22"/>
              </w:rPr>
              <w:t>纵向抗剪验算</w:t>
            </w:r>
            <w:proofErr w:type="gramEnd"/>
            <w:r>
              <w:rPr>
                <w:rFonts w:hint="eastAsia"/>
                <w:szCs w:val="22"/>
              </w:rPr>
              <w:t>时混凝土翼板左侧和右侧挑出的宽度（</w:t>
            </w:r>
            <w:r>
              <w:rPr>
                <w:rFonts w:hint="eastAsia"/>
                <w:szCs w:val="22"/>
              </w:rPr>
              <w:t>mm</w:t>
            </w:r>
            <w:r>
              <w:rPr>
                <w:rFonts w:hint="eastAsia"/>
                <w:szCs w:val="22"/>
              </w:rPr>
              <w:t>）；</w:t>
            </w:r>
          </w:p>
        </w:tc>
      </w:tr>
      <w:tr w:rsidR="00345704" w:rsidRPr="004C7CED" w14:paraId="163D1C13" w14:textId="77777777" w:rsidTr="002150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993" w:type="dxa"/>
            <w:tcBorders>
              <w:top w:val="nil"/>
              <w:left w:val="nil"/>
              <w:bottom w:val="nil"/>
              <w:right w:val="nil"/>
            </w:tcBorders>
          </w:tcPr>
          <w:p w14:paraId="12BAE474" w14:textId="77777777" w:rsidR="00345704" w:rsidRDefault="00345704" w:rsidP="0021500A">
            <w:pPr>
              <w:jc w:val="left"/>
            </w:pPr>
          </w:p>
        </w:tc>
        <w:tc>
          <w:tcPr>
            <w:tcW w:w="992" w:type="dxa"/>
            <w:gridSpan w:val="3"/>
            <w:tcBorders>
              <w:top w:val="nil"/>
              <w:left w:val="nil"/>
              <w:bottom w:val="nil"/>
              <w:right w:val="nil"/>
            </w:tcBorders>
          </w:tcPr>
          <w:p w14:paraId="26DAE3D9" w14:textId="77777777" w:rsidR="00345704" w:rsidRPr="00617081" w:rsidRDefault="00345704" w:rsidP="0021500A">
            <w:pPr>
              <w:jc w:val="right"/>
              <w:rPr>
                <w:i/>
              </w:rPr>
            </w:pPr>
            <w:r w:rsidRPr="00617081">
              <w:rPr>
                <w:i/>
              </w:rPr>
              <w:t>b</w:t>
            </w:r>
            <w:r>
              <w:rPr>
                <w:vertAlign w:val="subscript"/>
              </w:rPr>
              <w:t>f1</w:t>
            </w:r>
          </w:p>
        </w:tc>
        <w:tc>
          <w:tcPr>
            <w:tcW w:w="709" w:type="dxa"/>
            <w:tcBorders>
              <w:top w:val="nil"/>
              <w:left w:val="nil"/>
              <w:bottom w:val="nil"/>
              <w:right w:val="nil"/>
            </w:tcBorders>
          </w:tcPr>
          <w:p w14:paraId="3663CE07" w14:textId="77777777" w:rsidR="00345704" w:rsidRPr="00617081" w:rsidRDefault="00345704" w:rsidP="0021500A">
            <w:pPr>
              <w:jc w:val="center"/>
            </w:pPr>
            <w:r w:rsidRPr="00617081">
              <w:t>——</w:t>
            </w:r>
          </w:p>
        </w:tc>
        <w:tc>
          <w:tcPr>
            <w:tcW w:w="6079" w:type="dxa"/>
            <w:gridSpan w:val="4"/>
            <w:tcBorders>
              <w:top w:val="nil"/>
              <w:left w:val="nil"/>
              <w:bottom w:val="nil"/>
              <w:right w:val="nil"/>
            </w:tcBorders>
          </w:tcPr>
          <w:p w14:paraId="2DE3C659" w14:textId="77777777" w:rsidR="00345704" w:rsidRPr="00617081" w:rsidRDefault="00345704" w:rsidP="0021500A">
            <w:pPr>
              <w:rPr>
                <w:szCs w:val="22"/>
              </w:rPr>
            </w:pPr>
            <w:r>
              <w:rPr>
                <w:rFonts w:hint="eastAsia"/>
              </w:rPr>
              <w:t>钢梁截面上翼缘宽度（</w:t>
            </w:r>
            <w:r>
              <w:rPr>
                <w:rFonts w:hint="eastAsia"/>
              </w:rPr>
              <w:t>mm</w:t>
            </w:r>
            <w:r>
              <w:rPr>
                <w:rFonts w:hint="eastAsia"/>
              </w:rPr>
              <w:t>）；</w:t>
            </w:r>
          </w:p>
        </w:tc>
      </w:tr>
      <w:tr w:rsidR="00345704" w:rsidRPr="004C7CED" w14:paraId="18D1E25D" w14:textId="77777777" w:rsidTr="002150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993" w:type="dxa"/>
            <w:tcBorders>
              <w:top w:val="nil"/>
              <w:left w:val="nil"/>
              <w:bottom w:val="nil"/>
              <w:right w:val="nil"/>
            </w:tcBorders>
          </w:tcPr>
          <w:p w14:paraId="416AD347" w14:textId="77777777" w:rsidR="00345704" w:rsidRDefault="00345704" w:rsidP="0021500A">
            <w:pPr>
              <w:jc w:val="left"/>
            </w:pPr>
          </w:p>
        </w:tc>
        <w:tc>
          <w:tcPr>
            <w:tcW w:w="992" w:type="dxa"/>
            <w:gridSpan w:val="3"/>
            <w:tcBorders>
              <w:top w:val="nil"/>
              <w:left w:val="nil"/>
              <w:bottom w:val="nil"/>
              <w:right w:val="nil"/>
            </w:tcBorders>
          </w:tcPr>
          <w:p w14:paraId="3A38247C" w14:textId="772F225B" w:rsidR="00345704" w:rsidRPr="00617081" w:rsidRDefault="00345704" w:rsidP="0021500A">
            <w:pPr>
              <w:jc w:val="right"/>
              <w:rPr>
                <w:i/>
              </w:rPr>
            </w:pPr>
            <w:r>
              <w:rPr>
                <w:rFonts w:hint="eastAsia"/>
                <w:i/>
              </w:rPr>
              <w:t>l</w:t>
            </w:r>
          </w:p>
        </w:tc>
        <w:tc>
          <w:tcPr>
            <w:tcW w:w="709" w:type="dxa"/>
            <w:tcBorders>
              <w:top w:val="nil"/>
              <w:left w:val="nil"/>
              <w:bottom w:val="nil"/>
              <w:right w:val="nil"/>
            </w:tcBorders>
          </w:tcPr>
          <w:p w14:paraId="16DC6CC9" w14:textId="77777777" w:rsidR="00345704" w:rsidRPr="00617081" w:rsidRDefault="00345704" w:rsidP="0021500A">
            <w:pPr>
              <w:jc w:val="center"/>
            </w:pPr>
            <w:r w:rsidRPr="00617081">
              <w:t>——</w:t>
            </w:r>
          </w:p>
        </w:tc>
        <w:tc>
          <w:tcPr>
            <w:tcW w:w="6079" w:type="dxa"/>
            <w:gridSpan w:val="4"/>
            <w:tcBorders>
              <w:top w:val="nil"/>
              <w:left w:val="nil"/>
              <w:bottom w:val="nil"/>
              <w:right w:val="nil"/>
            </w:tcBorders>
          </w:tcPr>
          <w:p w14:paraId="2146164A" w14:textId="77777777" w:rsidR="00345704" w:rsidRDefault="00345704" w:rsidP="0021500A">
            <w:r>
              <w:rPr>
                <w:rFonts w:hint="eastAsia"/>
              </w:rPr>
              <w:t>组合框架梁净跨度（</w:t>
            </w:r>
            <w:r>
              <w:rPr>
                <w:rFonts w:hint="eastAsia"/>
              </w:rPr>
              <w:t>mm</w:t>
            </w:r>
            <w:r>
              <w:rPr>
                <w:rFonts w:hint="eastAsia"/>
              </w:rPr>
              <w:t>）。</w:t>
            </w:r>
          </w:p>
        </w:tc>
      </w:tr>
    </w:tbl>
    <w:p w14:paraId="4357E77A" w14:textId="7BD1002D" w:rsidR="00A32254" w:rsidRDefault="00A32254" w:rsidP="00A32254">
      <w:pPr>
        <w:pStyle w:val="a0"/>
        <w:numPr>
          <w:ilvl w:val="0"/>
          <w:numId w:val="31"/>
        </w:numPr>
        <w:spacing w:line="460" w:lineRule="exact"/>
        <w:rPr>
          <w:rFonts w:ascii="Times New Roman" w:hAnsi="Times New Roman"/>
          <w:szCs w:val="24"/>
        </w:rPr>
      </w:pPr>
      <w:r>
        <w:rPr>
          <w:rFonts w:ascii="Times New Roman" w:hAnsi="Times New Roman" w:hint="eastAsia"/>
          <w:szCs w:val="24"/>
        </w:rPr>
        <w:t>单位纵向长度上</w:t>
      </w:r>
      <w:r>
        <w:rPr>
          <w:rFonts w:ascii="Times New Roman" w:hAnsi="Times New Roman" w:hint="eastAsia"/>
          <w:szCs w:val="24"/>
        </w:rPr>
        <w:t>a-a</w:t>
      </w:r>
      <w:proofErr w:type="gramStart"/>
      <w:r>
        <w:rPr>
          <w:rFonts w:ascii="Times New Roman" w:hAnsi="Times New Roman" w:hint="eastAsia"/>
          <w:szCs w:val="24"/>
        </w:rPr>
        <w:t>受剪界面</w:t>
      </w:r>
      <w:proofErr w:type="gramEnd"/>
      <w:r>
        <w:rPr>
          <w:rFonts w:ascii="Times New Roman" w:hAnsi="Times New Roman" w:hint="eastAsia"/>
          <w:szCs w:val="24"/>
        </w:rPr>
        <w:t>（图</w:t>
      </w:r>
      <w:r>
        <w:rPr>
          <w:rFonts w:ascii="Times New Roman" w:hAnsi="Times New Roman" w:hint="eastAsia"/>
          <w:szCs w:val="24"/>
        </w:rPr>
        <w:t>6</w:t>
      </w:r>
      <w:r>
        <w:rPr>
          <w:rFonts w:ascii="Times New Roman" w:hAnsi="Times New Roman"/>
          <w:szCs w:val="24"/>
        </w:rPr>
        <w:t>.5.1</w:t>
      </w:r>
      <w:r>
        <w:rPr>
          <w:rFonts w:ascii="Times New Roman" w:hAnsi="Times New Roman" w:hint="eastAsia"/>
          <w:szCs w:val="24"/>
        </w:rPr>
        <w:t>）的纵向剪力为：</w:t>
      </w:r>
    </w:p>
    <w:tbl>
      <w:tblPr>
        <w:tblStyle w:val="aff3"/>
        <w:tblW w:w="87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9"/>
        <w:gridCol w:w="2025"/>
      </w:tblGrid>
      <w:tr w:rsidR="00A32254" w14:paraId="31B58FF0" w14:textId="77777777" w:rsidTr="009E4720">
        <w:tc>
          <w:tcPr>
            <w:tcW w:w="6759" w:type="dxa"/>
            <w:vAlign w:val="center"/>
          </w:tcPr>
          <w:p w14:paraId="2EF788D4" w14:textId="1B556CCD" w:rsidR="00A32254" w:rsidRPr="00E03216" w:rsidRDefault="003B3AAA" w:rsidP="009E4720">
            <w:pPr>
              <w:spacing w:before="14"/>
              <w:jc w:val="center"/>
              <w:rPr>
                <w:szCs w:val="22"/>
              </w:rPr>
            </w:pPr>
            <w:r w:rsidRPr="00A32254">
              <w:rPr>
                <w:position w:val="-34"/>
                <w:szCs w:val="22"/>
              </w:rPr>
              <w:object w:dxaOrig="3360" w:dyaOrig="800" w14:anchorId="5485E037">
                <v:shape id="_x0000_i1176" type="#_x0000_t75" style="width:168.35pt;height:40.25pt" o:ole="">
                  <v:imagedata r:id="rId139" o:title=""/>
                </v:shape>
                <o:OLEObject Type="Embed" ProgID="Equation.DSMT4" ShapeID="_x0000_i1176" DrawAspect="Content" ObjectID="_1774099115" r:id="rId140"/>
              </w:object>
            </w:r>
          </w:p>
        </w:tc>
        <w:tc>
          <w:tcPr>
            <w:tcW w:w="2025" w:type="dxa"/>
            <w:vAlign w:val="center"/>
          </w:tcPr>
          <w:p w14:paraId="6949079A" w14:textId="75B4EC1B" w:rsidR="00A32254" w:rsidRDefault="00A32254" w:rsidP="007D2B6D">
            <w:pPr>
              <w:spacing w:before="14"/>
              <w:jc w:val="right"/>
            </w:pPr>
            <w:r>
              <w:rPr>
                <w:rFonts w:hint="eastAsia"/>
              </w:rPr>
              <w:t>(</w:t>
            </w:r>
            <w:r>
              <w:t>6.</w:t>
            </w:r>
            <w:r w:rsidR="007D2B6D">
              <w:t>5</w:t>
            </w:r>
            <w:r>
              <w:t>.2</w:t>
            </w:r>
            <w:r w:rsidR="007D2B6D">
              <w:rPr>
                <w:rFonts w:hint="eastAsia"/>
              </w:rPr>
              <w:t>-</w:t>
            </w:r>
            <w:r w:rsidR="00345704">
              <w:rPr>
                <w:rFonts w:hint="eastAsia"/>
              </w:rPr>
              <w:t>5</w:t>
            </w:r>
            <w:r>
              <w:rPr>
                <w:rFonts w:hint="eastAsia"/>
              </w:rPr>
              <w:t>)</w:t>
            </w:r>
          </w:p>
        </w:tc>
      </w:tr>
    </w:tbl>
    <w:p w14:paraId="2244FAC3" w14:textId="18CE9EF6" w:rsidR="007D2B6D" w:rsidRDefault="007D2B6D" w:rsidP="007D2B6D">
      <w:pPr>
        <w:pStyle w:val="3"/>
        <w:spacing w:line="460" w:lineRule="exact"/>
        <w:rPr>
          <w:color w:val="auto"/>
        </w:rPr>
      </w:pPr>
      <w:r>
        <w:rPr>
          <w:rFonts w:hint="eastAsia"/>
          <w:color w:val="auto"/>
        </w:rPr>
        <w:t>组合框架梁翼缘板界面</w:t>
      </w:r>
      <w:proofErr w:type="gramStart"/>
      <w:r>
        <w:rPr>
          <w:rFonts w:hint="eastAsia"/>
          <w:color w:val="auto"/>
        </w:rPr>
        <w:t>纵向抗剪承载力</w:t>
      </w:r>
      <w:proofErr w:type="gramEnd"/>
      <w:r>
        <w:rPr>
          <w:rFonts w:hint="eastAsia"/>
          <w:color w:val="auto"/>
        </w:rPr>
        <w:t>应按下列公式计算：</w:t>
      </w:r>
    </w:p>
    <w:tbl>
      <w:tblPr>
        <w:tblStyle w:val="aff3"/>
        <w:tblW w:w="87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992"/>
        <w:gridCol w:w="709"/>
        <w:gridCol w:w="4065"/>
        <w:gridCol w:w="2014"/>
        <w:gridCol w:w="11"/>
      </w:tblGrid>
      <w:tr w:rsidR="007D2B6D" w14:paraId="55715904" w14:textId="77777777" w:rsidTr="00141F03">
        <w:tc>
          <w:tcPr>
            <w:tcW w:w="6759" w:type="dxa"/>
            <w:gridSpan w:val="4"/>
            <w:vAlign w:val="center"/>
          </w:tcPr>
          <w:p w14:paraId="2ED8AAC5" w14:textId="48907185" w:rsidR="007D2B6D" w:rsidRPr="00E03216" w:rsidRDefault="007D2B6D" w:rsidP="009E4720">
            <w:pPr>
              <w:spacing w:before="14"/>
              <w:jc w:val="center"/>
              <w:rPr>
                <w:szCs w:val="22"/>
              </w:rPr>
            </w:pPr>
            <w:r w:rsidRPr="007D2B6D">
              <w:rPr>
                <w:position w:val="-14"/>
                <w:szCs w:val="22"/>
              </w:rPr>
              <w:object w:dxaOrig="880" w:dyaOrig="380" w14:anchorId="52695B19">
                <v:shape id="_x0000_i1084" type="#_x0000_t75" style="width:46.95pt;height:17.65pt" o:ole="">
                  <v:imagedata r:id="rId141" o:title=""/>
                </v:shape>
                <o:OLEObject Type="Embed" ProgID="Equation.DSMT4" ShapeID="_x0000_i1084" DrawAspect="Content" ObjectID="_1774099116" r:id="rId142"/>
              </w:object>
            </w:r>
          </w:p>
        </w:tc>
        <w:tc>
          <w:tcPr>
            <w:tcW w:w="2025" w:type="dxa"/>
            <w:gridSpan w:val="2"/>
            <w:vAlign w:val="center"/>
          </w:tcPr>
          <w:p w14:paraId="491C157E" w14:textId="46D3CA05" w:rsidR="007D2B6D" w:rsidRDefault="007D2B6D" w:rsidP="00141F03">
            <w:pPr>
              <w:spacing w:before="14"/>
              <w:jc w:val="right"/>
            </w:pPr>
            <w:r>
              <w:rPr>
                <w:rFonts w:hint="eastAsia"/>
              </w:rPr>
              <w:t>(</w:t>
            </w:r>
            <w:r>
              <w:t>6.</w:t>
            </w:r>
            <w:r w:rsidR="00141F03">
              <w:t>5</w:t>
            </w:r>
            <w:r>
              <w:t>.</w:t>
            </w:r>
            <w:r w:rsidR="00141F03">
              <w:t>3</w:t>
            </w:r>
            <w:r w:rsidR="00141F03">
              <w:rPr>
                <w:rFonts w:hint="eastAsia"/>
              </w:rPr>
              <w:t>-</w:t>
            </w:r>
            <w:r w:rsidR="00141F03">
              <w:t>1</w:t>
            </w:r>
            <w:r>
              <w:rPr>
                <w:rFonts w:hint="eastAsia"/>
              </w:rPr>
              <w:t>)</w:t>
            </w:r>
          </w:p>
        </w:tc>
      </w:tr>
      <w:tr w:rsidR="00141F03" w14:paraId="7397E86C" w14:textId="77777777" w:rsidTr="00141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9" w:type="dxa"/>
            <w:gridSpan w:val="4"/>
            <w:tcBorders>
              <w:top w:val="nil"/>
              <w:left w:val="nil"/>
              <w:bottom w:val="nil"/>
              <w:right w:val="nil"/>
            </w:tcBorders>
            <w:vAlign w:val="center"/>
          </w:tcPr>
          <w:p w14:paraId="358E487D" w14:textId="43330FE1" w:rsidR="00141F03" w:rsidRPr="00E03216" w:rsidRDefault="00141F03" w:rsidP="00141F03">
            <w:pPr>
              <w:spacing w:before="14"/>
              <w:jc w:val="center"/>
              <w:rPr>
                <w:szCs w:val="22"/>
              </w:rPr>
            </w:pPr>
            <w:r w:rsidRPr="007D2B6D">
              <w:rPr>
                <w:position w:val="-14"/>
                <w:szCs w:val="22"/>
              </w:rPr>
              <w:object w:dxaOrig="2140" w:dyaOrig="380" w14:anchorId="3EA40631">
                <v:shape id="_x0000_i1085" type="#_x0000_t75" style="width:106.6pt;height:17.65pt" o:ole="">
                  <v:imagedata r:id="rId143" o:title=""/>
                </v:shape>
                <o:OLEObject Type="Embed" ProgID="Equation.DSMT4" ShapeID="_x0000_i1085" DrawAspect="Content" ObjectID="_1774099117" r:id="rId144"/>
              </w:object>
            </w:r>
          </w:p>
        </w:tc>
        <w:tc>
          <w:tcPr>
            <w:tcW w:w="2025" w:type="dxa"/>
            <w:gridSpan w:val="2"/>
            <w:tcBorders>
              <w:top w:val="nil"/>
              <w:left w:val="nil"/>
              <w:bottom w:val="nil"/>
              <w:right w:val="nil"/>
            </w:tcBorders>
            <w:vAlign w:val="center"/>
          </w:tcPr>
          <w:p w14:paraId="2E7FB037" w14:textId="26AFDCCF" w:rsidR="00141F03" w:rsidRDefault="00141F03" w:rsidP="00141F03">
            <w:pPr>
              <w:spacing w:before="14"/>
              <w:jc w:val="right"/>
            </w:pPr>
            <w:r>
              <w:rPr>
                <w:rFonts w:hint="eastAsia"/>
              </w:rPr>
              <w:t>(</w:t>
            </w:r>
            <w:r>
              <w:t>6.5.3</w:t>
            </w:r>
            <w:r>
              <w:rPr>
                <w:rFonts w:hint="eastAsia"/>
              </w:rPr>
              <w:t>-</w:t>
            </w:r>
            <w:r>
              <w:t>2</w:t>
            </w:r>
            <w:r>
              <w:rPr>
                <w:rFonts w:hint="eastAsia"/>
              </w:rPr>
              <w:t>)</w:t>
            </w:r>
          </w:p>
        </w:tc>
      </w:tr>
      <w:tr w:rsidR="00141F03" w14:paraId="1C9C5442" w14:textId="77777777" w:rsidTr="00141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9" w:type="dxa"/>
            <w:gridSpan w:val="4"/>
            <w:tcBorders>
              <w:top w:val="nil"/>
              <w:left w:val="nil"/>
              <w:bottom w:val="nil"/>
              <w:right w:val="nil"/>
            </w:tcBorders>
            <w:vAlign w:val="center"/>
          </w:tcPr>
          <w:p w14:paraId="18776904" w14:textId="05527EEB" w:rsidR="00141F03" w:rsidRPr="0003647E" w:rsidRDefault="00141F03" w:rsidP="00141F03">
            <w:pPr>
              <w:spacing w:before="14"/>
              <w:jc w:val="center"/>
              <w:rPr>
                <w:szCs w:val="22"/>
              </w:rPr>
            </w:pPr>
            <w:r w:rsidRPr="007D2B6D">
              <w:rPr>
                <w:position w:val="-14"/>
                <w:szCs w:val="22"/>
              </w:rPr>
              <w:object w:dxaOrig="1340" w:dyaOrig="380" w14:anchorId="1C210620">
                <v:shape id="_x0000_i1086" type="#_x0000_t75" style="width:66.7pt;height:17.65pt" o:ole="">
                  <v:imagedata r:id="rId145" o:title=""/>
                </v:shape>
                <o:OLEObject Type="Embed" ProgID="Equation.DSMT4" ShapeID="_x0000_i1086" DrawAspect="Content" ObjectID="_1774099118" r:id="rId146"/>
              </w:object>
            </w:r>
          </w:p>
        </w:tc>
        <w:tc>
          <w:tcPr>
            <w:tcW w:w="2025" w:type="dxa"/>
            <w:gridSpan w:val="2"/>
            <w:tcBorders>
              <w:top w:val="nil"/>
              <w:left w:val="nil"/>
              <w:bottom w:val="nil"/>
              <w:right w:val="nil"/>
            </w:tcBorders>
            <w:vAlign w:val="center"/>
          </w:tcPr>
          <w:p w14:paraId="38046B7C" w14:textId="6E08B54D" w:rsidR="00141F03" w:rsidRDefault="00141F03" w:rsidP="00141F03">
            <w:pPr>
              <w:spacing w:before="14"/>
              <w:jc w:val="right"/>
            </w:pPr>
            <w:r>
              <w:rPr>
                <w:rFonts w:hint="eastAsia"/>
              </w:rPr>
              <w:t>(</w:t>
            </w:r>
            <w:r>
              <w:t>6.5.3</w:t>
            </w:r>
            <w:r>
              <w:rPr>
                <w:rFonts w:hint="eastAsia"/>
              </w:rPr>
              <w:t>-</w:t>
            </w:r>
            <w:r>
              <w:t>3</w:t>
            </w:r>
            <w:r>
              <w:rPr>
                <w:rFonts w:hint="eastAsia"/>
              </w:rPr>
              <w:t>)</w:t>
            </w:r>
          </w:p>
        </w:tc>
      </w:tr>
      <w:tr w:rsidR="00707C3D" w:rsidRPr="00707C3D" w14:paraId="17B47565" w14:textId="77777777" w:rsidTr="009E47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993" w:type="dxa"/>
            <w:tcBorders>
              <w:top w:val="nil"/>
              <w:left w:val="nil"/>
              <w:bottom w:val="nil"/>
              <w:right w:val="nil"/>
            </w:tcBorders>
          </w:tcPr>
          <w:p w14:paraId="6F0F1D38" w14:textId="77777777" w:rsidR="00707C3D" w:rsidRDefault="00707C3D" w:rsidP="009E4720">
            <w:pPr>
              <w:jc w:val="left"/>
              <w:rPr>
                <w:i/>
                <w:iCs/>
              </w:rPr>
            </w:pPr>
            <w:r>
              <w:rPr>
                <w:rFonts w:hint="eastAsia"/>
              </w:rPr>
              <w:t>式中：</w:t>
            </w:r>
          </w:p>
        </w:tc>
        <w:tc>
          <w:tcPr>
            <w:tcW w:w="992" w:type="dxa"/>
            <w:tcBorders>
              <w:top w:val="nil"/>
              <w:left w:val="nil"/>
              <w:bottom w:val="nil"/>
              <w:right w:val="nil"/>
            </w:tcBorders>
          </w:tcPr>
          <w:p w14:paraId="31E0F20B" w14:textId="76C13384" w:rsidR="00707C3D" w:rsidRPr="009A77C4" w:rsidRDefault="00707C3D" w:rsidP="009E4720">
            <w:pPr>
              <w:jc w:val="right"/>
              <w:rPr>
                <w:i/>
              </w:rPr>
            </w:pPr>
            <w:r>
              <w:rPr>
                <w:i/>
              </w:rPr>
              <w:t>v</w:t>
            </w:r>
            <w:r>
              <w:rPr>
                <w:vertAlign w:val="subscript"/>
              </w:rPr>
              <w:t>lu,1</w:t>
            </w:r>
          </w:p>
        </w:tc>
        <w:tc>
          <w:tcPr>
            <w:tcW w:w="709" w:type="dxa"/>
            <w:tcBorders>
              <w:top w:val="nil"/>
              <w:left w:val="nil"/>
              <w:bottom w:val="nil"/>
              <w:right w:val="nil"/>
            </w:tcBorders>
          </w:tcPr>
          <w:p w14:paraId="1DB25DD9" w14:textId="77777777" w:rsidR="00707C3D" w:rsidRDefault="00707C3D" w:rsidP="009E4720">
            <w:pPr>
              <w:jc w:val="center"/>
            </w:pPr>
            <w:r>
              <w:t>——</w:t>
            </w:r>
          </w:p>
        </w:tc>
        <w:tc>
          <w:tcPr>
            <w:tcW w:w="6079" w:type="dxa"/>
            <w:gridSpan w:val="2"/>
            <w:tcBorders>
              <w:top w:val="nil"/>
              <w:left w:val="nil"/>
              <w:bottom w:val="nil"/>
              <w:right w:val="nil"/>
            </w:tcBorders>
          </w:tcPr>
          <w:p w14:paraId="5EC71D1B" w14:textId="231E565D" w:rsidR="00707C3D" w:rsidRDefault="00707C3D" w:rsidP="009E4720">
            <w:r>
              <w:rPr>
                <w:rFonts w:hint="eastAsia"/>
                <w:szCs w:val="22"/>
              </w:rPr>
              <w:t>单位纵向长度内</w:t>
            </w:r>
            <w:proofErr w:type="gramStart"/>
            <w:r>
              <w:rPr>
                <w:rFonts w:hint="eastAsia"/>
                <w:szCs w:val="22"/>
              </w:rPr>
              <w:t>界面受剪承载力</w:t>
            </w:r>
            <w:proofErr w:type="gramEnd"/>
            <w:r>
              <w:rPr>
                <w:rFonts w:hint="eastAsia"/>
                <w:szCs w:val="22"/>
              </w:rPr>
              <w:t>（</w:t>
            </w:r>
            <w:r>
              <w:rPr>
                <w:rFonts w:hint="eastAsia"/>
                <w:szCs w:val="22"/>
              </w:rPr>
              <w:t>N</w:t>
            </w:r>
            <w:r>
              <w:rPr>
                <w:szCs w:val="22"/>
              </w:rPr>
              <w:t>/mm</w:t>
            </w:r>
            <w:r>
              <w:rPr>
                <w:rFonts w:hint="eastAsia"/>
                <w:szCs w:val="22"/>
              </w:rPr>
              <w:t>），取公式</w:t>
            </w:r>
            <w:r>
              <w:rPr>
                <w:rFonts w:hint="eastAsia"/>
                <w:szCs w:val="22"/>
              </w:rPr>
              <w:t>(</w:t>
            </w:r>
            <w:r>
              <w:rPr>
                <w:szCs w:val="22"/>
              </w:rPr>
              <w:t>6.5.3-2)</w:t>
            </w:r>
            <w:r>
              <w:rPr>
                <w:rFonts w:hint="eastAsia"/>
                <w:szCs w:val="22"/>
              </w:rPr>
              <w:t>和公式</w:t>
            </w:r>
            <w:r>
              <w:rPr>
                <w:rFonts w:hint="eastAsia"/>
                <w:szCs w:val="22"/>
              </w:rPr>
              <w:t>(</w:t>
            </w:r>
            <w:r>
              <w:rPr>
                <w:szCs w:val="22"/>
              </w:rPr>
              <w:t>6.5.3-3)</w:t>
            </w:r>
            <w:r>
              <w:rPr>
                <w:rFonts w:hint="eastAsia"/>
                <w:szCs w:val="22"/>
              </w:rPr>
              <w:t>的较小值；</w:t>
            </w:r>
          </w:p>
        </w:tc>
      </w:tr>
      <w:tr w:rsidR="00707C3D" w:rsidRPr="00707C3D" w14:paraId="0C469B1A" w14:textId="77777777" w:rsidTr="009E47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993" w:type="dxa"/>
            <w:tcBorders>
              <w:top w:val="nil"/>
              <w:left w:val="nil"/>
              <w:bottom w:val="nil"/>
              <w:right w:val="nil"/>
            </w:tcBorders>
          </w:tcPr>
          <w:p w14:paraId="42D04189" w14:textId="77777777" w:rsidR="00707C3D" w:rsidRDefault="00707C3D" w:rsidP="00707C3D">
            <w:pPr>
              <w:jc w:val="left"/>
            </w:pPr>
          </w:p>
        </w:tc>
        <w:tc>
          <w:tcPr>
            <w:tcW w:w="992" w:type="dxa"/>
            <w:tcBorders>
              <w:top w:val="nil"/>
              <w:left w:val="nil"/>
              <w:bottom w:val="nil"/>
              <w:right w:val="nil"/>
            </w:tcBorders>
          </w:tcPr>
          <w:p w14:paraId="4A6EF52B" w14:textId="752E4075" w:rsidR="00707C3D" w:rsidRDefault="00707C3D" w:rsidP="00707C3D">
            <w:pPr>
              <w:jc w:val="right"/>
              <w:rPr>
                <w:i/>
              </w:rPr>
            </w:pPr>
            <w:r>
              <w:rPr>
                <w:rFonts w:hint="eastAsia"/>
                <w:i/>
              </w:rPr>
              <w:t>f</w:t>
            </w:r>
            <w:r w:rsidRPr="00707C3D">
              <w:rPr>
                <w:vertAlign w:val="subscript"/>
              </w:rPr>
              <w:t>t</w:t>
            </w:r>
          </w:p>
        </w:tc>
        <w:tc>
          <w:tcPr>
            <w:tcW w:w="709" w:type="dxa"/>
            <w:tcBorders>
              <w:top w:val="nil"/>
              <w:left w:val="nil"/>
              <w:bottom w:val="nil"/>
              <w:right w:val="nil"/>
            </w:tcBorders>
          </w:tcPr>
          <w:p w14:paraId="1DC048A4" w14:textId="74D3C0A8" w:rsidR="00707C3D" w:rsidRDefault="00707C3D" w:rsidP="00707C3D">
            <w:pPr>
              <w:jc w:val="center"/>
            </w:pPr>
            <w:r>
              <w:t>——</w:t>
            </w:r>
          </w:p>
        </w:tc>
        <w:tc>
          <w:tcPr>
            <w:tcW w:w="6079" w:type="dxa"/>
            <w:gridSpan w:val="2"/>
            <w:tcBorders>
              <w:top w:val="nil"/>
              <w:left w:val="nil"/>
              <w:bottom w:val="nil"/>
              <w:right w:val="nil"/>
            </w:tcBorders>
          </w:tcPr>
          <w:p w14:paraId="74AF8322" w14:textId="7D2CF69F" w:rsidR="00707C3D" w:rsidRDefault="00707C3D" w:rsidP="00707C3D">
            <w:pPr>
              <w:rPr>
                <w:szCs w:val="22"/>
              </w:rPr>
            </w:pPr>
            <w:r>
              <w:rPr>
                <w:rFonts w:hint="eastAsia"/>
                <w:szCs w:val="22"/>
              </w:rPr>
              <w:t>混凝土抗拉强度设计值（</w:t>
            </w:r>
            <w:r>
              <w:rPr>
                <w:rFonts w:hint="eastAsia"/>
                <w:szCs w:val="22"/>
              </w:rPr>
              <w:t>N</w:t>
            </w:r>
            <w:r>
              <w:rPr>
                <w:szCs w:val="22"/>
              </w:rPr>
              <w:t>/mm</w:t>
            </w:r>
            <w:r w:rsidRPr="00707C3D">
              <w:rPr>
                <w:szCs w:val="22"/>
                <w:vertAlign w:val="superscript"/>
              </w:rPr>
              <w:t>2</w:t>
            </w:r>
            <w:r>
              <w:rPr>
                <w:rFonts w:hint="eastAsia"/>
                <w:szCs w:val="22"/>
              </w:rPr>
              <w:t>）；</w:t>
            </w:r>
          </w:p>
        </w:tc>
      </w:tr>
      <w:tr w:rsidR="00D63C42" w:rsidRPr="00707C3D" w14:paraId="46CA84CD" w14:textId="77777777" w:rsidTr="009E47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993" w:type="dxa"/>
            <w:tcBorders>
              <w:top w:val="nil"/>
              <w:left w:val="nil"/>
              <w:bottom w:val="nil"/>
              <w:right w:val="nil"/>
            </w:tcBorders>
          </w:tcPr>
          <w:p w14:paraId="1A603C4D" w14:textId="77777777" w:rsidR="00D63C42" w:rsidRDefault="00D63C42" w:rsidP="00D63C42">
            <w:pPr>
              <w:jc w:val="left"/>
            </w:pPr>
          </w:p>
        </w:tc>
        <w:tc>
          <w:tcPr>
            <w:tcW w:w="992" w:type="dxa"/>
            <w:tcBorders>
              <w:top w:val="nil"/>
              <w:left w:val="nil"/>
              <w:bottom w:val="nil"/>
              <w:right w:val="nil"/>
            </w:tcBorders>
          </w:tcPr>
          <w:p w14:paraId="78F61BF4" w14:textId="3A97D9EF" w:rsidR="00D63C42" w:rsidRDefault="00D63C42" w:rsidP="00D63C42">
            <w:pPr>
              <w:jc w:val="right"/>
              <w:rPr>
                <w:i/>
              </w:rPr>
            </w:pPr>
            <w:r>
              <w:rPr>
                <w:rFonts w:hint="eastAsia"/>
                <w:i/>
              </w:rPr>
              <w:t>b</w:t>
            </w:r>
            <w:r w:rsidRPr="00D63C42">
              <w:rPr>
                <w:vertAlign w:val="subscript"/>
              </w:rPr>
              <w:t>f</w:t>
            </w:r>
          </w:p>
        </w:tc>
        <w:tc>
          <w:tcPr>
            <w:tcW w:w="709" w:type="dxa"/>
            <w:tcBorders>
              <w:top w:val="nil"/>
              <w:left w:val="nil"/>
              <w:bottom w:val="nil"/>
              <w:right w:val="nil"/>
            </w:tcBorders>
          </w:tcPr>
          <w:p w14:paraId="149B5282" w14:textId="42CC6349" w:rsidR="00D63C42" w:rsidRDefault="00D63C42" w:rsidP="00D63C42">
            <w:pPr>
              <w:jc w:val="center"/>
            </w:pPr>
            <w:r>
              <w:t>——</w:t>
            </w:r>
          </w:p>
        </w:tc>
        <w:tc>
          <w:tcPr>
            <w:tcW w:w="6079" w:type="dxa"/>
            <w:gridSpan w:val="2"/>
            <w:tcBorders>
              <w:top w:val="nil"/>
              <w:left w:val="nil"/>
              <w:bottom w:val="nil"/>
              <w:right w:val="nil"/>
            </w:tcBorders>
          </w:tcPr>
          <w:p w14:paraId="25B90A3D" w14:textId="7EC77B7D" w:rsidR="00D63C42" w:rsidRDefault="00D63C42" w:rsidP="00D63C42">
            <w:pPr>
              <w:rPr>
                <w:szCs w:val="22"/>
              </w:rPr>
            </w:pPr>
            <w:proofErr w:type="gramStart"/>
            <w:r>
              <w:rPr>
                <w:rFonts w:hint="eastAsia"/>
                <w:szCs w:val="22"/>
              </w:rPr>
              <w:t>受剪界面</w:t>
            </w:r>
            <w:proofErr w:type="gramEnd"/>
            <w:r>
              <w:rPr>
                <w:rFonts w:hint="eastAsia"/>
                <w:szCs w:val="22"/>
              </w:rPr>
              <w:t>的横向长度，按图</w:t>
            </w:r>
            <w:r>
              <w:rPr>
                <w:rFonts w:hint="eastAsia"/>
                <w:szCs w:val="22"/>
              </w:rPr>
              <w:t>6</w:t>
            </w:r>
            <w:r>
              <w:rPr>
                <w:szCs w:val="22"/>
              </w:rPr>
              <w:t>.5.1</w:t>
            </w:r>
            <w:r>
              <w:rPr>
                <w:rFonts w:hint="eastAsia"/>
                <w:szCs w:val="22"/>
              </w:rPr>
              <w:t>所示</w:t>
            </w:r>
            <w:r>
              <w:rPr>
                <w:rFonts w:hint="eastAsia"/>
                <w:szCs w:val="22"/>
              </w:rPr>
              <w:t>a-a</w:t>
            </w:r>
            <w:r>
              <w:rPr>
                <w:rFonts w:hint="eastAsia"/>
                <w:szCs w:val="22"/>
              </w:rPr>
              <w:t>和</w:t>
            </w:r>
            <w:r>
              <w:rPr>
                <w:rFonts w:hint="eastAsia"/>
                <w:szCs w:val="22"/>
              </w:rPr>
              <w:t>b-b</w:t>
            </w:r>
            <w:r>
              <w:rPr>
                <w:rFonts w:hint="eastAsia"/>
                <w:szCs w:val="22"/>
              </w:rPr>
              <w:t>连线在抗剪连接件以外的最短长度取值（</w:t>
            </w:r>
            <w:r>
              <w:rPr>
                <w:rFonts w:hint="eastAsia"/>
                <w:szCs w:val="22"/>
              </w:rPr>
              <w:t>mm</w:t>
            </w:r>
            <w:r>
              <w:rPr>
                <w:rFonts w:hint="eastAsia"/>
                <w:szCs w:val="22"/>
              </w:rPr>
              <w:t>）；</w:t>
            </w:r>
          </w:p>
        </w:tc>
      </w:tr>
      <w:tr w:rsidR="00D63C42" w:rsidRPr="00707C3D" w14:paraId="300C72EE" w14:textId="77777777" w:rsidTr="009E47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993" w:type="dxa"/>
            <w:tcBorders>
              <w:top w:val="nil"/>
              <w:left w:val="nil"/>
              <w:bottom w:val="nil"/>
              <w:right w:val="nil"/>
            </w:tcBorders>
          </w:tcPr>
          <w:p w14:paraId="77CACCE7" w14:textId="77777777" w:rsidR="00D63C42" w:rsidRDefault="00D63C42" w:rsidP="00D63C42">
            <w:pPr>
              <w:jc w:val="left"/>
            </w:pPr>
          </w:p>
        </w:tc>
        <w:tc>
          <w:tcPr>
            <w:tcW w:w="992" w:type="dxa"/>
            <w:tcBorders>
              <w:top w:val="nil"/>
              <w:left w:val="nil"/>
              <w:bottom w:val="nil"/>
              <w:right w:val="nil"/>
            </w:tcBorders>
          </w:tcPr>
          <w:p w14:paraId="3A23C356" w14:textId="6E2397C2" w:rsidR="00D63C42" w:rsidRDefault="00D63C42" w:rsidP="00D63C42">
            <w:pPr>
              <w:jc w:val="right"/>
              <w:rPr>
                <w:i/>
              </w:rPr>
            </w:pPr>
            <w:r>
              <w:rPr>
                <w:i/>
              </w:rPr>
              <w:t>A</w:t>
            </w:r>
            <w:r w:rsidRPr="00D63C42">
              <w:rPr>
                <w:vertAlign w:val="subscript"/>
              </w:rPr>
              <w:t>e</w:t>
            </w:r>
          </w:p>
        </w:tc>
        <w:tc>
          <w:tcPr>
            <w:tcW w:w="709" w:type="dxa"/>
            <w:tcBorders>
              <w:top w:val="nil"/>
              <w:left w:val="nil"/>
              <w:bottom w:val="nil"/>
              <w:right w:val="nil"/>
            </w:tcBorders>
          </w:tcPr>
          <w:p w14:paraId="0909992E" w14:textId="73EA291E" w:rsidR="00D63C42" w:rsidRDefault="00D63C42" w:rsidP="00D63C42">
            <w:pPr>
              <w:jc w:val="center"/>
            </w:pPr>
            <w:r>
              <w:t>——</w:t>
            </w:r>
          </w:p>
        </w:tc>
        <w:tc>
          <w:tcPr>
            <w:tcW w:w="6079" w:type="dxa"/>
            <w:gridSpan w:val="2"/>
            <w:tcBorders>
              <w:top w:val="nil"/>
              <w:left w:val="nil"/>
              <w:bottom w:val="nil"/>
              <w:right w:val="nil"/>
            </w:tcBorders>
          </w:tcPr>
          <w:p w14:paraId="50463282" w14:textId="4FCC0553" w:rsidR="00D63C42" w:rsidRDefault="00D63C42" w:rsidP="00D63C42">
            <w:pPr>
              <w:rPr>
                <w:szCs w:val="22"/>
              </w:rPr>
            </w:pPr>
            <w:r>
              <w:rPr>
                <w:rFonts w:hint="eastAsia"/>
                <w:szCs w:val="22"/>
              </w:rPr>
              <w:t>单位长度上横向钢筋的截面面积（</w:t>
            </w:r>
            <w:r>
              <w:rPr>
                <w:szCs w:val="22"/>
              </w:rPr>
              <w:t>mm</w:t>
            </w:r>
            <w:r w:rsidRPr="00D63C42">
              <w:rPr>
                <w:szCs w:val="22"/>
                <w:vertAlign w:val="superscript"/>
              </w:rPr>
              <w:t>2</w:t>
            </w:r>
            <w:r>
              <w:rPr>
                <w:szCs w:val="22"/>
              </w:rPr>
              <w:t>/mm</w:t>
            </w:r>
            <w:r>
              <w:rPr>
                <w:rFonts w:hint="eastAsia"/>
                <w:szCs w:val="22"/>
              </w:rPr>
              <w:t>）</w:t>
            </w:r>
            <w:r>
              <w:rPr>
                <w:rFonts w:hint="eastAsia"/>
                <w:szCs w:val="22"/>
              </w:rPr>
              <w:t>,</w:t>
            </w:r>
            <w:r>
              <w:rPr>
                <w:rFonts w:hint="eastAsia"/>
                <w:szCs w:val="22"/>
              </w:rPr>
              <w:t>按图</w:t>
            </w:r>
            <w:r>
              <w:rPr>
                <w:rFonts w:hint="eastAsia"/>
                <w:szCs w:val="22"/>
              </w:rPr>
              <w:t>6</w:t>
            </w:r>
            <w:r>
              <w:rPr>
                <w:szCs w:val="22"/>
              </w:rPr>
              <w:t>.5.1</w:t>
            </w:r>
            <w:r>
              <w:rPr>
                <w:rFonts w:hint="eastAsia"/>
                <w:szCs w:val="22"/>
              </w:rPr>
              <w:t>，</w:t>
            </w:r>
            <w:r>
              <w:rPr>
                <w:rFonts w:hint="eastAsia"/>
                <w:szCs w:val="22"/>
              </w:rPr>
              <w:t>a-a</w:t>
            </w:r>
            <w:r>
              <w:rPr>
                <w:rFonts w:hint="eastAsia"/>
                <w:szCs w:val="22"/>
              </w:rPr>
              <w:t>剪切面取</w:t>
            </w:r>
            <w:proofErr w:type="spellStart"/>
            <w:r w:rsidRPr="00D63C42">
              <w:rPr>
                <w:rFonts w:hint="eastAsia"/>
                <w:i/>
                <w:szCs w:val="22"/>
              </w:rPr>
              <w:t>A</w:t>
            </w:r>
            <w:r w:rsidRPr="00D63C42">
              <w:rPr>
                <w:rFonts w:hint="eastAsia"/>
                <w:szCs w:val="22"/>
                <w:vertAlign w:val="subscript"/>
              </w:rPr>
              <w:t>b</w:t>
            </w:r>
            <w:r>
              <w:rPr>
                <w:rFonts w:hint="eastAsia"/>
                <w:szCs w:val="22"/>
              </w:rPr>
              <w:t>+</w:t>
            </w:r>
            <w:r w:rsidRPr="00D63C42">
              <w:rPr>
                <w:rFonts w:hint="eastAsia"/>
                <w:i/>
                <w:szCs w:val="22"/>
              </w:rPr>
              <w:t>A</w:t>
            </w:r>
            <w:r w:rsidRPr="00D63C42">
              <w:rPr>
                <w:rFonts w:hint="eastAsia"/>
                <w:szCs w:val="22"/>
                <w:vertAlign w:val="subscript"/>
              </w:rPr>
              <w:t>t</w:t>
            </w:r>
            <w:proofErr w:type="spellEnd"/>
            <w:r>
              <w:rPr>
                <w:rFonts w:hint="eastAsia"/>
                <w:szCs w:val="22"/>
              </w:rPr>
              <w:t>，</w:t>
            </w:r>
            <w:r>
              <w:rPr>
                <w:rFonts w:hint="eastAsia"/>
                <w:szCs w:val="22"/>
              </w:rPr>
              <w:t>b-b</w:t>
            </w:r>
            <w:r>
              <w:rPr>
                <w:rFonts w:hint="eastAsia"/>
                <w:szCs w:val="22"/>
              </w:rPr>
              <w:t>剪切面取</w:t>
            </w:r>
            <w:r>
              <w:rPr>
                <w:rFonts w:hint="eastAsia"/>
                <w:szCs w:val="22"/>
              </w:rPr>
              <w:t>2</w:t>
            </w:r>
            <w:r w:rsidRPr="00D63C42">
              <w:rPr>
                <w:rFonts w:hint="eastAsia"/>
                <w:i/>
                <w:szCs w:val="22"/>
              </w:rPr>
              <w:t>A</w:t>
            </w:r>
            <w:r w:rsidRPr="00D63C42">
              <w:rPr>
                <w:rFonts w:hint="eastAsia"/>
                <w:szCs w:val="22"/>
                <w:vertAlign w:val="subscript"/>
              </w:rPr>
              <w:t>b</w:t>
            </w:r>
            <w:r>
              <w:rPr>
                <w:rFonts w:hint="eastAsia"/>
                <w:szCs w:val="22"/>
              </w:rPr>
              <w:t>。</w:t>
            </w:r>
          </w:p>
        </w:tc>
      </w:tr>
      <w:tr w:rsidR="005E5017" w:rsidRPr="00707C3D" w14:paraId="0FBD2DD9" w14:textId="77777777" w:rsidTr="009E47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993" w:type="dxa"/>
            <w:tcBorders>
              <w:top w:val="nil"/>
              <w:left w:val="nil"/>
              <w:bottom w:val="nil"/>
              <w:right w:val="nil"/>
            </w:tcBorders>
          </w:tcPr>
          <w:p w14:paraId="620462B5" w14:textId="77777777" w:rsidR="005E5017" w:rsidRDefault="005E5017" w:rsidP="005E5017">
            <w:pPr>
              <w:jc w:val="left"/>
            </w:pPr>
          </w:p>
        </w:tc>
        <w:tc>
          <w:tcPr>
            <w:tcW w:w="992" w:type="dxa"/>
            <w:tcBorders>
              <w:top w:val="nil"/>
              <w:left w:val="nil"/>
              <w:bottom w:val="nil"/>
              <w:right w:val="nil"/>
            </w:tcBorders>
          </w:tcPr>
          <w:p w14:paraId="5D4BAB58" w14:textId="5526D8B8" w:rsidR="005E5017" w:rsidRDefault="005E5017" w:rsidP="005E5017">
            <w:pPr>
              <w:jc w:val="right"/>
              <w:rPr>
                <w:i/>
              </w:rPr>
            </w:pPr>
            <w:proofErr w:type="spellStart"/>
            <w:r>
              <w:rPr>
                <w:rFonts w:hint="eastAsia"/>
                <w:i/>
              </w:rPr>
              <w:t>f</w:t>
            </w:r>
            <w:r w:rsidRPr="005E5017">
              <w:rPr>
                <w:vertAlign w:val="subscript"/>
              </w:rPr>
              <w:t>r</w:t>
            </w:r>
            <w:proofErr w:type="spellEnd"/>
          </w:p>
        </w:tc>
        <w:tc>
          <w:tcPr>
            <w:tcW w:w="709" w:type="dxa"/>
            <w:tcBorders>
              <w:top w:val="nil"/>
              <w:left w:val="nil"/>
              <w:bottom w:val="nil"/>
              <w:right w:val="nil"/>
            </w:tcBorders>
          </w:tcPr>
          <w:p w14:paraId="3AF936E5" w14:textId="2E6CAE23" w:rsidR="005E5017" w:rsidRDefault="005E5017" w:rsidP="005E5017">
            <w:pPr>
              <w:jc w:val="center"/>
            </w:pPr>
            <w:r>
              <w:t>——</w:t>
            </w:r>
          </w:p>
        </w:tc>
        <w:tc>
          <w:tcPr>
            <w:tcW w:w="6079" w:type="dxa"/>
            <w:gridSpan w:val="2"/>
            <w:tcBorders>
              <w:top w:val="nil"/>
              <w:left w:val="nil"/>
              <w:bottom w:val="nil"/>
              <w:right w:val="nil"/>
            </w:tcBorders>
          </w:tcPr>
          <w:p w14:paraId="05BBC690" w14:textId="3DC2448A" w:rsidR="005E5017" w:rsidRDefault="005E5017" w:rsidP="005E5017">
            <w:pPr>
              <w:rPr>
                <w:szCs w:val="22"/>
              </w:rPr>
            </w:pPr>
            <w:r>
              <w:rPr>
                <w:rFonts w:hint="eastAsia"/>
                <w:szCs w:val="22"/>
              </w:rPr>
              <w:t>横向钢筋的强度设计值（</w:t>
            </w:r>
            <w:r>
              <w:rPr>
                <w:rFonts w:hint="eastAsia"/>
                <w:szCs w:val="22"/>
              </w:rPr>
              <w:t>N</w:t>
            </w:r>
            <w:r>
              <w:rPr>
                <w:szCs w:val="22"/>
              </w:rPr>
              <w:t>/mm</w:t>
            </w:r>
            <w:r w:rsidRPr="005E5017">
              <w:rPr>
                <w:szCs w:val="22"/>
                <w:vertAlign w:val="superscript"/>
              </w:rPr>
              <w:t>2</w:t>
            </w:r>
            <w:r>
              <w:rPr>
                <w:rFonts w:hint="eastAsia"/>
                <w:szCs w:val="22"/>
              </w:rPr>
              <w:t>）。</w:t>
            </w:r>
          </w:p>
        </w:tc>
      </w:tr>
    </w:tbl>
    <w:p w14:paraId="0A827341" w14:textId="70E14B75" w:rsidR="003537A3" w:rsidRDefault="003537A3" w:rsidP="003537A3">
      <w:pPr>
        <w:pStyle w:val="3"/>
        <w:spacing w:line="460" w:lineRule="exact"/>
        <w:rPr>
          <w:color w:val="auto"/>
        </w:rPr>
      </w:pPr>
      <w:r>
        <w:rPr>
          <w:rFonts w:hint="eastAsia"/>
          <w:color w:val="auto"/>
        </w:rPr>
        <w:t>横向钢筋的最小配筋率应满足下式要求：</w:t>
      </w:r>
    </w:p>
    <w:tbl>
      <w:tblPr>
        <w:tblStyle w:val="aff3"/>
        <w:tblW w:w="8784" w:type="dxa"/>
        <w:tblInd w:w="-142" w:type="dxa"/>
        <w:tblLook w:val="04A0" w:firstRow="1" w:lastRow="0" w:firstColumn="1" w:lastColumn="0" w:noHBand="0" w:noVBand="1"/>
      </w:tblPr>
      <w:tblGrid>
        <w:gridCol w:w="6759"/>
        <w:gridCol w:w="2025"/>
      </w:tblGrid>
      <w:tr w:rsidR="003537A3" w14:paraId="3EB55D83" w14:textId="77777777" w:rsidTr="009E4720">
        <w:tc>
          <w:tcPr>
            <w:tcW w:w="6759" w:type="dxa"/>
            <w:tcBorders>
              <w:top w:val="nil"/>
              <w:left w:val="nil"/>
              <w:bottom w:val="nil"/>
              <w:right w:val="nil"/>
            </w:tcBorders>
            <w:vAlign w:val="center"/>
          </w:tcPr>
          <w:p w14:paraId="7D6E6824" w14:textId="37FED502" w:rsidR="003537A3" w:rsidRPr="0003647E" w:rsidRDefault="003537A3" w:rsidP="009E4720">
            <w:pPr>
              <w:spacing w:before="14"/>
              <w:jc w:val="center"/>
              <w:rPr>
                <w:szCs w:val="22"/>
              </w:rPr>
            </w:pPr>
            <w:r w:rsidRPr="003537A3">
              <w:rPr>
                <w:position w:val="-12"/>
                <w:szCs w:val="22"/>
              </w:rPr>
              <w:object w:dxaOrig="1500" w:dyaOrig="360" w14:anchorId="7004A658">
                <v:shape id="_x0000_i1087" type="#_x0000_t75" style="width:75.2pt;height:18.35pt" o:ole="">
                  <v:imagedata r:id="rId147" o:title=""/>
                </v:shape>
                <o:OLEObject Type="Embed" ProgID="Equation.DSMT4" ShapeID="_x0000_i1087" DrawAspect="Content" ObjectID="_1774099119" r:id="rId148"/>
              </w:object>
            </w:r>
          </w:p>
        </w:tc>
        <w:tc>
          <w:tcPr>
            <w:tcW w:w="2025" w:type="dxa"/>
            <w:tcBorders>
              <w:top w:val="nil"/>
              <w:left w:val="nil"/>
              <w:bottom w:val="nil"/>
              <w:right w:val="nil"/>
            </w:tcBorders>
            <w:vAlign w:val="center"/>
          </w:tcPr>
          <w:p w14:paraId="0F9E15C2" w14:textId="4FA563D3" w:rsidR="003537A3" w:rsidRDefault="003537A3" w:rsidP="003537A3">
            <w:pPr>
              <w:spacing w:before="14"/>
              <w:jc w:val="right"/>
            </w:pPr>
            <w:r>
              <w:rPr>
                <w:rFonts w:hint="eastAsia"/>
              </w:rPr>
              <w:t>(</w:t>
            </w:r>
            <w:r>
              <w:t>6.5.4</w:t>
            </w:r>
            <w:r>
              <w:rPr>
                <w:rFonts w:hint="eastAsia"/>
              </w:rPr>
              <w:t>)</w:t>
            </w:r>
          </w:p>
        </w:tc>
      </w:tr>
    </w:tbl>
    <w:p w14:paraId="13568482" w14:textId="63785AB2" w:rsidR="003F090C" w:rsidRDefault="000F7E42" w:rsidP="00B75D44">
      <w:pPr>
        <w:pStyle w:val="1"/>
        <w:spacing w:before="326" w:after="326"/>
      </w:pPr>
      <w:r>
        <w:rPr>
          <w:rFonts w:hint="eastAsia"/>
        </w:rPr>
        <w:lastRenderedPageBreak/>
        <w:t>正常使用</w:t>
      </w:r>
      <w:r w:rsidR="00D75E40">
        <w:rPr>
          <w:rFonts w:hint="eastAsia"/>
        </w:rPr>
        <w:t>极限状态</w:t>
      </w:r>
      <w:r>
        <w:rPr>
          <w:rFonts w:hint="eastAsia"/>
        </w:rPr>
        <w:t>验算</w:t>
      </w:r>
    </w:p>
    <w:p w14:paraId="7926192F" w14:textId="4E2E49E6" w:rsidR="003F090C" w:rsidRDefault="00D75E40" w:rsidP="00B75D44">
      <w:pPr>
        <w:pStyle w:val="2"/>
        <w:numPr>
          <w:ilvl w:val="1"/>
          <w:numId w:val="37"/>
        </w:numPr>
      </w:pPr>
      <w:r>
        <w:rPr>
          <w:rFonts w:hint="eastAsia"/>
        </w:rPr>
        <w:t>竖向挠度验算</w:t>
      </w:r>
    </w:p>
    <w:p w14:paraId="45A1157D" w14:textId="44B51793" w:rsidR="003F090C" w:rsidRDefault="00B25FEC">
      <w:pPr>
        <w:pStyle w:val="3"/>
        <w:rPr>
          <w:color w:val="auto"/>
          <w:sz w:val="21"/>
          <w:szCs w:val="21"/>
        </w:rPr>
      </w:pPr>
      <w:r>
        <w:rPr>
          <w:rFonts w:ascii="宋体" w:hAnsi="宋体" w:hint="eastAsia"/>
          <w:color w:val="auto"/>
          <w:kern w:val="2"/>
          <w:szCs w:val="21"/>
        </w:rPr>
        <w:t>钢—混凝土</w:t>
      </w:r>
      <w:r w:rsidR="00416FF2">
        <w:rPr>
          <w:rFonts w:ascii="宋体" w:hAnsi="宋体" w:hint="eastAsia"/>
          <w:color w:val="auto"/>
          <w:kern w:val="2"/>
          <w:szCs w:val="21"/>
        </w:rPr>
        <w:t>组合框架梁的竖向挠度验算应参照《钢结构设计标准</w:t>
      </w:r>
      <w:r w:rsidR="00416FF2" w:rsidRPr="00416FF2">
        <w:rPr>
          <w:color w:val="auto"/>
          <w:kern w:val="2"/>
          <w:szCs w:val="21"/>
        </w:rPr>
        <w:t>》</w:t>
      </w:r>
      <w:r w:rsidR="00416FF2" w:rsidRPr="00416FF2">
        <w:rPr>
          <w:color w:val="auto"/>
          <w:kern w:val="2"/>
          <w:szCs w:val="21"/>
        </w:rPr>
        <w:t>GB50017</w:t>
      </w:r>
      <w:r w:rsidR="00416FF2">
        <w:rPr>
          <w:rFonts w:hint="eastAsia"/>
          <w:color w:val="auto"/>
          <w:kern w:val="2"/>
          <w:szCs w:val="21"/>
        </w:rPr>
        <w:t>的相关规定。</w:t>
      </w:r>
    </w:p>
    <w:p w14:paraId="4FC22829" w14:textId="02C99ECE" w:rsidR="003F090C" w:rsidRPr="00F46A8D" w:rsidRDefault="00B25FEC">
      <w:pPr>
        <w:pStyle w:val="3"/>
        <w:rPr>
          <w:color w:val="auto"/>
        </w:rPr>
      </w:pPr>
      <w:r>
        <w:rPr>
          <w:rFonts w:hint="eastAsia"/>
          <w:color w:val="auto"/>
        </w:rPr>
        <w:t>钢—混凝土</w:t>
      </w:r>
      <w:r w:rsidR="00416FF2" w:rsidRPr="00F46A8D">
        <w:rPr>
          <w:rFonts w:hint="eastAsia"/>
          <w:color w:val="auto"/>
        </w:rPr>
        <w:t>组合框架梁应验算永久和可变荷载标准值产生的挠度以及可变荷载标准值产生的挠度，即：</w:t>
      </w:r>
    </w:p>
    <w:tbl>
      <w:tblPr>
        <w:tblStyle w:val="aff3"/>
        <w:tblW w:w="87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1417"/>
        <w:gridCol w:w="709"/>
        <w:gridCol w:w="3456"/>
        <w:gridCol w:w="2056"/>
        <w:gridCol w:w="11"/>
      </w:tblGrid>
      <w:tr w:rsidR="00F46A8D" w14:paraId="61F08FF1" w14:textId="77777777" w:rsidTr="003F7803">
        <w:tc>
          <w:tcPr>
            <w:tcW w:w="6717" w:type="dxa"/>
            <w:gridSpan w:val="4"/>
            <w:vAlign w:val="center"/>
          </w:tcPr>
          <w:p w14:paraId="2C58E764" w14:textId="5603A29A" w:rsidR="00F46A8D" w:rsidRDefault="00F46A8D" w:rsidP="003F7803">
            <w:pPr>
              <w:spacing w:before="14"/>
              <w:jc w:val="center"/>
            </w:pPr>
            <w:r w:rsidRPr="00F46A8D">
              <w:rPr>
                <w:position w:val="-14"/>
              </w:rPr>
              <w:object w:dxaOrig="880" w:dyaOrig="400" w14:anchorId="2F7165BE">
                <v:shape id="_x0000_i1184" type="#_x0000_t75" style="width:46.95pt;height:18.35pt" o:ole="">
                  <v:imagedata r:id="rId149" o:title=""/>
                </v:shape>
                <o:OLEObject Type="Embed" ProgID="Equation.DSMT4" ShapeID="_x0000_i1184" DrawAspect="Content" ObjectID="_1774099120" r:id="rId150"/>
              </w:object>
            </w:r>
          </w:p>
        </w:tc>
        <w:tc>
          <w:tcPr>
            <w:tcW w:w="2067" w:type="dxa"/>
            <w:gridSpan w:val="2"/>
            <w:vAlign w:val="center"/>
          </w:tcPr>
          <w:p w14:paraId="69B1B819" w14:textId="1E5942D3" w:rsidR="00F46A8D" w:rsidRDefault="00F46A8D" w:rsidP="00F46A8D">
            <w:pPr>
              <w:spacing w:before="14"/>
              <w:jc w:val="right"/>
            </w:pPr>
            <w:r>
              <w:rPr>
                <w:rFonts w:hint="eastAsia"/>
              </w:rPr>
              <w:t>(</w:t>
            </w:r>
            <w:r>
              <w:t>7.1.2-1</w:t>
            </w:r>
            <w:r>
              <w:rPr>
                <w:rFonts w:hint="eastAsia"/>
              </w:rPr>
              <w:t>)</w:t>
            </w:r>
          </w:p>
        </w:tc>
      </w:tr>
      <w:tr w:rsidR="00F46A8D" w14:paraId="46CFFFDA" w14:textId="77777777" w:rsidTr="003F7803">
        <w:tc>
          <w:tcPr>
            <w:tcW w:w="6717" w:type="dxa"/>
            <w:gridSpan w:val="4"/>
            <w:vAlign w:val="center"/>
          </w:tcPr>
          <w:p w14:paraId="4781C4D4" w14:textId="2F00EC91" w:rsidR="00F46A8D" w:rsidRPr="00515783" w:rsidRDefault="00F46A8D" w:rsidP="003F7803">
            <w:pPr>
              <w:spacing w:before="14"/>
              <w:jc w:val="center"/>
            </w:pPr>
            <w:r w:rsidRPr="00F46A8D">
              <w:rPr>
                <w:position w:val="-16"/>
              </w:rPr>
              <w:object w:dxaOrig="980" w:dyaOrig="440" w14:anchorId="3C058233">
                <v:shape id="_x0000_i1089" type="#_x0000_t75" style="width:48.7pt;height:23.3pt" o:ole="">
                  <v:imagedata r:id="rId151" o:title=""/>
                </v:shape>
                <o:OLEObject Type="Embed" ProgID="Equation.DSMT4" ShapeID="_x0000_i1089" DrawAspect="Content" ObjectID="_1774099121" r:id="rId152"/>
              </w:object>
            </w:r>
          </w:p>
        </w:tc>
        <w:tc>
          <w:tcPr>
            <w:tcW w:w="2067" w:type="dxa"/>
            <w:gridSpan w:val="2"/>
            <w:vAlign w:val="center"/>
          </w:tcPr>
          <w:p w14:paraId="5868C810" w14:textId="5376746C" w:rsidR="00F46A8D" w:rsidRDefault="007E28A2" w:rsidP="00F46A8D">
            <w:pPr>
              <w:spacing w:before="14"/>
              <w:jc w:val="right"/>
            </w:pPr>
            <w:r>
              <w:rPr>
                <w:rFonts w:hint="eastAsia"/>
              </w:rPr>
              <w:t>(</w:t>
            </w:r>
            <w:r>
              <w:t>7.1.2-2)</w:t>
            </w:r>
          </w:p>
        </w:tc>
      </w:tr>
      <w:tr w:rsidR="00F46A8D" w14:paraId="04271B63" w14:textId="77777777" w:rsidTr="003F78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06AED65D" w14:textId="77777777" w:rsidR="00F46A8D" w:rsidRDefault="00F46A8D" w:rsidP="003F7803">
            <w:pPr>
              <w:jc w:val="left"/>
              <w:rPr>
                <w:i/>
                <w:iCs/>
              </w:rPr>
            </w:pPr>
            <w:r>
              <w:rPr>
                <w:rFonts w:hint="eastAsia"/>
              </w:rPr>
              <w:t>式中：</w:t>
            </w:r>
          </w:p>
        </w:tc>
        <w:tc>
          <w:tcPr>
            <w:tcW w:w="1417" w:type="dxa"/>
            <w:tcBorders>
              <w:top w:val="nil"/>
              <w:left w:val="nil"/>
              <w:bottom w:val="nil"/>
              <w:right w:val="nil"/>
            </w:tcBorders>
          </w:tcPr>
          <w:p w14:paraId="7C625BF0" w14:textId="52A6F0D3" w:rsidR="00F46A8D" w:rsidRPr="00F46A8D" w:rsidRDefault="00F46A8D" w:rsidP="003F7803">
            <w:pPr>
              <w:jc w:val="right"/>
              <w:rPr>
                <w:rFonts w:ascii="Symbol" w:hAnsi="Symbol" w:hint="eastAsia"/>
              </w:rPr>
            </w:pPr>
            <w:r w:rsidRPr="00F46A8D">
              <w:rPr>
                <w:rFonts w:ascii="Symbol" w:hAnsi="Symbol"/>
                <w:i/>
              </w:rPr>
              <w:t></w:t>
            </w:r>
            <w:r w:rsidRPr="00F46A8D">
              <w:rPr>
                <w:vertAlign w:val="subscript"/>
              </w:rPr>
              <w:t>T</w:t>
            </w:r>
          </w:p>
        </w:tc>
        <w:tc>
          <w:tcPr>
            <w:tcW w:w="709" w:type="dxa"/>
            <w:tcBorders>
              <w:top w:val="nil"/>
              <w:left w:val="nil"/>
              <w:bottom w:val="nil"/>
              <w:right w:val="nil"/>
            </w:tcBorders>
          </w:tcPr>
          <w:p w14:paraId="646E0231" w14:textId="77777777" w:rsidR="00F46A8D" w:rsidRDefault="00F46A8D" w:rsidP="003F7803">
            <w:pPr>
              <w:jc w:val="center"/>
            </w:pPr>
            <w:r>
              <w:t>——</w:t>
            </w:r>
          </w:p>
        </w:tc>
        <w:tc>
          <w:tcPr>
            <w:tcW w:w="5512" w:type="dxa"/>
            <w:gridSpan w:val="2"/>
            <w:tcBorders>
              <w:top w:val="nil"/>
              <w:left w:val="nil"/>
              <w:bottom w:val="nil"/>
              <w:right w:val="nil"/>
            </w:tcBorders>
          </w:tcPr>
          <w:p w14:paraId="6B570351" w14:textId="47E61E5B" w:rsidR="00F46A8D" w:rsidRDefault="009F472F" w:rsidP="003F7803">
            <w:r>
              <w:rPr>
                <w:rFonts w:hint="eastAsia"/>
              </w:rPr>
              <w:t>永久和可变荷载标准值产生的挠度，如有</w:t>
            </w:r>
            <w:proofErr w:type="gramStart"/>
            <w:r>
              <w:rPr>
                <w:rFonts w:hint="eastAsia"/>
              </w:rPr>
              <w:t>起拱应减去</w:t>
            </w:r>
            <w:proofErr w:type="gramEnd"/>
            <w:r>
              <w:rPr>
                <w:rFonts w:hint="eastAsia"/>
              </w:rPr>
              <w:t>拱度；</w:t>
            </w:r>
          </w:p>
        </w:tc>
      </w:tr>
      <w:tr w:rsidR="00F46A8D" w:rsidRPr="00E753B1" w14:paraId="3A64FEBD" w14:textId="77777777" w:rsidTr="003F78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6B525A3D" w14:textId="77777777" w:rsidR="00F46A8D" w:rsidRPr="009A2A4B" w:rsidRDefault="00F46A8D" w:rsidP="003F7803">
            <w:pPr>
              <w:jc w:val="right"/>
              <w:rPr>
                <w:rFonts w:ascii="Symbol" w:hAnsi="Symbol" w:hint="eastAsia"/>
                <w:i/>
              </w:rPr>
            </w:pPr>
          </w:p>
        </w:tc>
        <w:tc>
          <w:tcPr>
            <w:tcW w:w="1417" w:type="dxa"/>
            <w:tcBorders>
              <w:top w:val="nil"/>
              <w:left w:val="nil"/>
              <w:bottom w:val="nil"/>
              <w:right w:val="nil"/>
            </w:tcBorders>
          </w:tcPr>
          <w:p w14:paraId="515CB59E" w14:textId="7D93C564" w:rsidR="00F46A8D" w:rsidRDefault="00F46A8D" w:rsidP="00F46A8D">
            <w:pPr>
              <w:jc w:val="right"/>
            </w:pPr>
            <w:r w:rsidRPr="00F46A8D">
              <w:rPr>
                <w:rFonts w:ascii="Symbol" w:hAnsi="Symbol"/>
                <w:i/>
              </w:rPr>
              <w:t></w:t>
            </w:r>
            <w:r>
              <w:rPr>
                <w:vertAlign w:val="subscript"/>
              </w:rPr>
              <w:t>Q</w:t>
            </w:r>
          </w:p>
        </w:tc>
        <w:tc>
          <w:tcPr>
            <w:tcW w:w="709" w:type="dxa"/>
            <w:tcBorders>
              <w:top w:val="nil"/>
              <w:left w:val="nil"/>
              <w:bottom w:val="nil"/>
              <w:right w:val="nil"/>
            </w:tcBorders>
          </w:tcPr>
          <w:p w14:paraId="6CB0581F" w14:textId="77777777" w:rsidR="00F46A8D" w:rsidRDefault="00F46A8D" w:rsidP="003F7803">
            <w:pPr>
              <w:jc w:val="center"/>
            </w:pPr>
            <w:r>
              <w:t>——</w:t>
            </w:r>
          </w:p>
        </w:tc>
        <w:tc>
          <w:tcPr>
            <w:tcW w:w="5512" w:type="dxa"/>
            <w:gridSpan w:val="2"/>
            <w:tcBorders>
              <w:top w:val="nil"/>
              <w:left w:val="nil"/>
              <w:bottom w:val="nil"/>
              <w:right w:val="nil"/>
            </w:tcBorders>
          </w:tcPr>
          <w:p w14:paraId="4431826A" w14:textId="4BC12206" w:rsidR="00F46A8D" w:rsidRDefault="009F472F" w:rsidP="003F7803">
            <w:r>
              <w:rPr>
                <w:rFonts w:hint="eastAsia"/>
              </w:rPr>
              <w:t>可变荷载标准值产生的挠度；</w:t>
            </w:r>
          </w:p>
        </w:tc>
      </w:tr>
      <w:tr w:rsidR="00F46A8D" w:rsidRPr="00E753B1" w14:paraId="094A5D44" w14:textId="77777777" w:rsidTr="003F78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2AAA3E72" w14:textId="77777777" w:rsidR="00F46A8D" w:rsidRDefault="00F46A8D" w:rsidP="00F46A8D">
            <w:pPr>
              <w:jc w:val="right"/>
              <w:rPr>
                <w:rFonts w:ascii="Symbol" w:hAnsi="Symbol" w:hint="eastAsia"/>
                <w:i/>
              </w:rPr>
            </w:pPr>
          </w:p>
        </w:tc>
        <w:tc>
          <w:tcPr>
            <w:tcW w:w="1417" w:type="dxa"/>
            <w:tcBorders>
              <w:top w:val="nil"/>
              <w:left w:val="nil"/>
              <w:bottom w:val="nil"/>
              <w:right w:val="nil"/>
            </w:tcBorders>
          </w:tcPr>
          <w:p w14:paraId="602A7507" w14:textId="6B5AF0C9" w:rsidR="00F46A8D" w:rsidRPr="00F46A8D" w:rsidRDefault="00F46A8D" w:rsidP="00F46A8D">
            <w:pPr>
              <w:jc w:val="right"/>
              <w:rPr>
                <w:rFonts w:ascii="Symbol" w:hAnsi="Symbol" w:hint="eastAsia"/>
                <w:i/>
              </w:rPr>
            </w:pPr>
            <w:r w:rsidRPr="00F46A8D">
              <w:t>[</w:t>
            </w:r>
            <w:r w:rsidRPr="00F46A8D">
              <w:rPr>
                <w:rFonts w:ascii="Symbol" w:hAnsi="Symbol"/>
                <w:i/>
              </w:rPr>
              <w:t></w:t>
            </w:r>
            <w:r w:rsidRPr="00F46A8D">
              <w:rPr>
                <w:vertAlign w:val="subscript"/>
              </w:rPr>
              <w:t>T</w:t>
            </w:r>
            <w:r>
              <w:t>]</w:t>
            </w:r>
          </w:p>
        </w:tc>
        <w:tc>
          <w:tcPr>
            <w:tcW w:w="709" w:type="dxa"/>
            <w:tcBorders>
              <w:top w:val="nil"/>
              <w:left w:val="nil"/>
              <w:bottom w:val="nil"/>
              <w:right w:val="nil"/>
            </w:tcBorders>
          </w:tcPr>
          <w:p w14:paraId="57D870AC" w14:textId="752BA3B1" w:rsidR="00F46A8D" w:rsidRDefault="00F46A8D" w:rsidP="00F46A8D">
            <w:pPr>
              <w:jc w:val="center"/>
            </w:pPr>
            <w:r>
              <w:t>——</w:t>
            </w:r>
          </w:p>
        </w:tc>
        <w:tc>
          <w:tcPr>
            <w:tcW w:w="5512" w:type="dxa"/>
            <w:gridSpan w:val="2"/>
            <w:tcBorders>
              <w:top w:val="nil"/>
              <w:left w:val="nil"/>
              <w:bottom w:val="nil"/>
              <w:right w:val="nil"/>
            </w:tcBorders>
          </w:tcPr>
          <w:p w14:paraId="25675C3D" w14:textId="773ED846" w:rsidR="00F46A8D" w:rsidRPr="00E03216" w:rsidRDefault="009F472F" w:rsidP="00F46A8D">
            <w:pPr>
              <w:rPr>
                <w:szCs w:val="22"/>
              </w:rPr>
            </w:pPr>
            <w:r>
              <w:rPr>
                <w:rFonts w:hint="eastAsia"/>
                <w:szCs w:val="22"/>
              </w:rPr>
              <w:t>永久和可变荷载标准值产生挠度的容许值；</w:t>
            </w:r>
          </w:p>
        </w:tc>
      </w:tr>
      <w:tr w:rsidR="00F46A8D" w:rsidRPr="00E753B1" w14:paraId="4C86E4E9" w14:textId="77777777" w:rsidTr="003F78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2A22CBCE" w14:textId="77777777" w:rsidR="00F46A8D" w:rsidRDefault="00F46A8D" w:rsidP="00F46A8D">
            <w:pPr>
              <w:jc w:val="right"/>
              <w:rPr>
                <w:rFonts w:ascii="Symbol" w:hAnsi="Symbol" w:hint="eastAsia"/>
                <w:i/>
              </w:rPr>
            </w:pPr>
          </w:p>
        </w:tc>
        <w:tc>
          <w:tcPr>
            <w:tcW w:w="1417" w:type="dxa"/>
            <w:tcBorders>
              <w:top w:val="nil"/>
              <w:left w:val="nil"/>
              <w:bottom w:val="nil"/>
              <w:right w:val="nil"/>
            </w:tcBorders>
          </w:tcPr>
          <w:p w14:paraId="13F175CE" w14:textId="44328BD4" w:rsidR="00F46A8D" w:rsidRPr="00F46A8D" w:rsidRDefault="00F46A8D" w:rsidP="00F46A8D">
            <w:pPr>
              <w:jc w:val="right"/>
              <w:rPr>
                <w:rFonts w:ascii="Symbol" w:hAnsi="Symbol" w:hint="eastAsia"/>
                <w:i/>
              </w:rPr>
            </w:pPr>
            <w:r w:rsidRPr="00F46A8D">
              <w:t>[</w:t>
            </w:r>
            <w:r w:rsidRPr="00F46A8D">
              <w:rPr>
                <w:rFonts w:ascii="Symbol" w:hAnsi="Symbol"/>
                <w:i/>
              </w:rPr>
              <w:t></w:t>
            </w:r>
            <w:r>
              <w:rPr>
                <w:vertAlign w:val="subscript"/>
              </w:rPr>
              <w:t>Q</w:t>
            </w:r>
            <w:r>
              <w:t>]</w:t>
            </w:r>
          </w:p>
        </w:tc>
        <w:tc>
          <w:tcPr>
            <w:tcW w:w="709" w:type="dxa"/>
            <w:tcBorders>
              <w:top w:val="nil"/>
              <w:left w:val="nil"/>
              <w:bottom w:val="nil"/>
              <w:right w:val="nil"/>
            </w:tcBorders>
          </w:tcPr>
          <w:p w14:paraId="31411CC1" w14:textId="13A5C926" w:rsidR="00F46A8D" w:rsidRDefault="00F46A8D" w:rsidP="00F46A8D">
            <w:pPr>
              <w:jc w:val="center"/>
            </w:pPr>
            <w:r>
              <w:t>——</w:t>
            </w:r>
          </w:p>
        </w:tc>
        <w:tc>
          <w:tcPr>
            <w:tcW w:w="5512" w:type="dxa"/>
            <w:gridSpan w:val="2"/>
            <w:tcBorders>
              <w:top w:val="nil"/>
              <w:left w:val="nil"/>
              <w:bottom w:val="nil"/>
              <w:right w:val="nil"/>
            </w:tcBorders>
          </w:tcPr>
          <w:p w14:paraId="29F8E571" w14:textId="5C32D87A" w:rsidR="00F46A8D" w:rsidRPr="00E03216" w:rsidRDefault="0018288C" w:rsidP="00F46A8D">
            <w:pPr>
              <w:rPr>
                <w:szCs w:val="22"/>
              </w:rPr>
            </w:pPr>
            <w:r>
              <w:rPr>
                <w:rFonts w:hint="eastAsia"/>
                <w:szCs w:val="22"/>
              </w:rPr>
              <w:t>可变荷载标准值产生</w:t>
            </w:r>
            <w:r w:rsidR="009F472F">
              <w:rPr>
                <w:rFonts w:hint="eastAsia"/>
                <w:szCs w:val="22"/>
              </w:rPr>
              <w:t>挠度</w:t>
            </w:r>
            <w:r>
              <w:rPr>
                <w:rFonts w:hint="eastAsia"/>
                <w:szCs w:val="22"/>
              </w:rPr>
              <w:t>的容许值</w:t>
            </w:r>
            <w:r w:rsidR="009F472F">
              <w:rPr>
                <w:rFonts w:hint="eastAsia"/>
                <w:szCs w:val="22"/>
              </w:rPr>
              <w:t>。</w:t>
            </w:r>
          </w:p>
        </w:tc>
      </w:tr>
    </w:tbl>
    <w:p w14:paraId="576E4844" w14:textId="6EDBD9A0" w:rsidR="007E28A2" w:rsidRDefault="007E28A2" w:rsidP="007E28A2">
      <w:pPr>
        <w:pStyle w:val="3"/>
        <w:rPr>
          <w:color w:val="auto"/>
        </w:rPr>
      </w:pPr>
      <w:r>
        <w:rPr>
          <w:rFonts w:hint="eastAsia"/>
          <w:color w:val="auto"/>
        </w:rPr>
        <w:t>计算</w:t>
      </w:r>
      <w:proofErr w:type="spellStart"/>
      <w:r w:rsidRPr="007E28A2">
        <w:rPr>
          <w:rFonts w:hint="eastAsia"/>
          <w:i/>
          <w:color w:val="auto"/>
        </w:rPr>
        <w:t>v</w:t>
      </w:r>
      <w:r w:rsidRPr="007E28A2">
        <w:rPr>
          <w:color w:val="auto"/>
          <w:vertAlign w:val="subscript"/>
        </w:rPr>
        <w:t>T</w:t>
      </w:r>
      <w:proofErr w:type="spellEnd"/>
      <w:r>
        <w:rPr>
          <w:rFonts w:hint="eastAsia"/>
          <w:color w:val="auto"/>
        </w:rPr>
        <w:t>和</w:t>
      </w:r>
      <w:proofErr w:type="spellStart"/>
      <w:r w:rsidRPr="007E28A2">
        <w:rPr>
          <w:rFonts w:hint="eastAsia"/>
          <w:i/>
          <w:color w:val="auto"/>
        </w:rPr>
        <w:t>v</w:t>
      </w:r>
      <w:r w:rsidRPr="007E28A2">
        <w:rPr>
          <w:color w:val="auto"/>
          <w:vertAlign w:val="subscript"/>
        </w:rPr>
        <w:t>Q</w:t>
      </w:r>
      <w:proofErr w:type="spellEnd"/>
      <w:r>
        <w:rPr>
          <w:rFonts w:hint="eastAsia"/>
          <w:color w:val="auto"/>
        </w:rPr>
        <w:t>时</w:t>
      </w:r>
      <w:r w:rsidRPr="007E28A2">
        <w:rPr>
          <w:rFonts w:hint="eastAsia"/>
          <w:color w:val="auto"/>
        </w:rPr>
        <w:t>采用式</w:t>
      </w:r>
      <w:r w:rsidRPr="007E28A2">
        <w:rPr>
          <w:color w:val="auto"/>
        </w:rPr>
        <w:t>(</w:t>
      </w:r>
      <w:r>
        <w:rPr>
          <w:color w:val="auto"/>
        </w:rPr>
        <w:t>5.1.1</w:t>
      </w:r>
      <w:r>
        <w:rPr>
          <w:rFonts w:hint="eastAsia"/>
          <w:color w:val="auto"/>
        </w:rPr>
        <w:t>-</w:t>
      </w:r>
      <w:r>
        <w:rPr>
          <w:color w:val="auto"/>
        </w:rPr>
        <w:t>1</w:t>
      </w:r>
      <w:r w:rsidRPr="007E28A2">
        <w:rPr>
          <w:color w:val="auto"/>
        </w:rPr>
        <w:t>)</w:t>
      </w:r>
      <w:r w:rsidRPr="007E28A2">
        <w:rPr>
          <w:rFonts w:hint="eastAsia"/>
          <w:color w:val="auto"/>
        </w:rPr>
        <w:t>的组合框架梁抗弯惯性矩</w:t>
      </w:r>
      <w:proofErr w:type="spellStart"/>
      <w:r w:rsidRPr="007E28A2">
        <w:rPr>
          <w:i/>
          <w:color w:val="auto"/>
        </w:rPr>
        <w:t>I</w:t>
      </w:r>
      <w:r w:rsidRPr="007E28A2">
        <w:rPr>
          <w:color w:val="auto"/>
          <w:vertAlign w:val="subscript"/>
        </w:rPr>
        <w:t>e</w:t>
      </w:r>
      <w:proofErr w:type="spellEnd"/>
      <w:r w:rsidRPr="007E28A2">
        <w:rPr>
          <w:rFonts w:hint="eastAsia"/>
          <w:color w:val="auto"/>
        </w:rPr>
        <w:t>按不考虑梁端混凝土楼板开裂得到的</w:t>
      </w:r>
      <w:r>
        <w:rPr>
          <w:rFonts w:hint="eastAsia"/>
          <w:color w:val="auto"/>
        </w:rPr>
        <w:t>竖向</w:t>
      </w:r>
      <w:r w:rsidRPr="007E28A2">
        <w:rPr>
          <w:rFonts w:hint="eastAsia"/>
          <w:color w:val="auto"/>
        </w:rPr>
        <w:t>挠度计算结果，需乘以挠度修正系数</w:t>
      </w:r>
      <w:r w:rsidRPr="007E28A2">
        <w:rPr>
          <w:rFonts w:ascii="Symbol" w:hAnsi="Symbol"/>
          <w:i/>
          <w:color w:val="auto"/>
        </w:rPr>
        <w:t></w:t>
      </w:r>
      <w:r w:rsidRPr="007E28A2">
        <w:rPr>
          <w:rFonts w:ascii="Symbol" w:hAnsi="Symbol"/>
          <w:color w:val="auto"/>
          <w:vertAlign w:val="subscript"/>
        </w:rPr>
        <w:t></w:t>
      </w:r>
      <w:r w:rsidRPr="007E28A2">
        <w:rPr>
          <w:rFonts w:hint="eastAsia"/>
          <w:color w:val="auto"/>
        </w:rPr>
        <w:t>进行放大</w:t>
      </w:r>
      <w:r>
        <w:rPr>
          <w:rFonts w:hint="eastAsia"/>
          <w:color w:val="auto"/>
        </w:rPr>
        <w:t>以考虑梁端混凝土楼板开裂对竖向挠度的放大效应。</w:t>
      </w:r>
    </w:p>
    <w:tbl>
      <w:tblPr>
        <w:tblStyle w:val="aff3"/>
        <w:tblW w:w="87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1417"/>
        <w:gridCol w:w="709"/>
        <w:gridCol w:w="3456"/>
        <w:gridCol w:w="2056"/>
        <w:gridCol w:w="11"/>
      </w:tblGrid>
      <w:tr w:rsidR="007E28A2" w14:paraId="115B876A" w14:textId="77777777" w:rsidTr="003F7803">
        <w:tc>
          <w:tcPr>
            <w:tcW w:w="6717" w:type="dxa"/>
            <w:gridSpan w:val="4"/>
            <w:vAlign w:val="center"/>
          </w:tcPr>
          <w:p w14:paraId="620095FD" w14:textId="7B72F7BC" w:rsidR="007E28A2" w:rsidRDefault="007E28A2" w:rsidP="003F7803">
            <w:pPr>
              <w:spacing w:before="14"/>
              <w:jc w:val="center"/>
            </w:pPr>
            <w:r w:rsidRPr="004E0186">
              <w:rPr>
                <w:position w:val="-94"/>
                <w:szCs w:val="22"/>
              </w:rPr>
              <w:object w:dxaOrig="4920" w:dyaOrig="2000" w14:anchorId="19D42A99">
                <v:shape id="_x0000_i1090" type="#_x0000_t75" style="width:246pt;height:100.25pt" o:ole="">
                  <v:imagedata r:id="rId153" o:title=""/>
                </v:shape>
                <o:OLEObject Type="Embed" ProgID="Equation.DSMT4" ShapeID="_x0000_i1090" DrawAspect="Content" ObjectID="_1774099122" r:id="rId154"/>
              </w:object>
            </w:r>
          </w:p>
        </w:tc>
        <w:tc>
          <w:tcPr>
            <w:tcW w:w="2067" w:type="dxa"/>
            <w:gridSpan w:val="2"/>
            <w:vAlign w:val="center"/>
          </w:tcPr>
          <w:p w14:paraId="4B86E712" w14:textId="52A49A69" w:rsidR="007E28A2" w:rsidRDefault="007E28A2" w:rsidP="007E28A2">
            <w:pPr>
              <w:spacing w:before="14"/>
              <w:jc w:val="right"/>
            </w:pPr>
            <w:r>
              <w:rPr>
                <w:rFonts w:hint="eastAsia"/>
              </w:rPr>
              <w:t>(</w:t>
            </w:r>
            <w:r>
              <w:t>7.1.3-1</w:t>
            </w:r>
            <w:r>
              <w:rPr>
                <w:rFonts w:hint="eastAsia"/>
              </w:rPr>
              <w:t>)</w:t>
            </w:r>
          </w:p>
        </w:tc>
      </w:tr>
      <w:tr w:rsidR="007E28A2" w14:paraId="460C44DE" w14:textId="77777777" w:rsidTr="003F7803">
        <w:tc>
          <w:tcPr>
            <w:tcW w:w="6717" w:type="dxa"/>
            <w:gridSpan w:val="4"/>
            <w:vAlign w:val="center"/>
          </w:tcPr>
          <w:p w14:paraId="0F79265A" w14:textId="17E59116" w:rsidR="007E28A2" w:rsidRPr="004E0186" w:rsidRDefault="007E28A2" w:rsidP="003F7803">
            <w:pPr>
              <w:spacing w:before="14"/>
              <w:jc w:val="center"/>
              <w:rPr>
                <w:szCs w:val="22"/>
              </w:rPr>
            </w:pPr>
            <w:r w:rsidRPr="004E0186">
              <w:rPr>
                <w:position w:val="-24"/>
                <w:szCs w:val="22"/>
              </w:rPr>
              <w:object w:dxaOrig="800" w:dyaOrig="620" w14:anchorId="5647B487">
                <v:shape id="_x0000_i1091" type="#_x0000_t75" style="width:41.3pt;height:31.4pt" o:ole="">
                  <v:imagedata r:id="rId155" o:title=""/>
                </v:shape>
                <o:OLEObject Type="Embed" ProgID="Equation.DSMT4" ShapeID="_x0000_i1091" DrawAspect="Content" ObjectID="_1774099123" r:id="rId156"/>
              </w:object>
            </w:r>
          </w:p>
        </w:tc>
        <w:tc>
          <w:tcPr>
            <w:tcW w:w="2067" w:type="dxa"/>
            <w:gridSpan w:val="2"/>
            <w:vAlign w:val="center"/>
          </w:tcPr>
          <w:p w14:paraId="35C0F1E2" w14:textId="41C8ABE0" w:rsidR="007E28A2" w:rsidRDefault="007E28A2" w:rsidP="007E28A2">
            <w:pPr>
              <w:spacing w:before="14"/>
              <w:jc w:val="right"/>
            </w:pPr>
            <w:r>
              <w:rPr>
                <w:rFonts w:hint="eastAsia"/>
              </w:rPr>
              <w:t>(</w:t>
            </w:r>
            <w:r>
              <w:t>7.1.3-2</w:t>
            </w:r>
            <w:r>
              <w:rPr>
                <w:rFonts w:hint="eastAsia"/>
              </w:rPr>
              <w:t>)</w:t>
            </w:r>
          </w:p>
        </w:tc>
      </w:tr>
      <w:tr w:rsidR="007E28A2" w14:paraId="6E570F6F" w14:textId="77777777" w:rsidTr="003F7803">
        <w:tc>
          <w:tcPr>
            <w:tcW w:w="6717" w:type="dxa"/>
            <w:gridSpan w:val="4"/>
            <w:vAlign w:val="center"/>
          </w:tcPr>
          <w:p w14:paraId="560FDA77" w14:textId="4DDD1D07" w:rsidR="007E28A2" w:rsidRPr="004E0186" w:rsidRDefault="007E28A2" w:rsidP="003F7803">
            <w:pPr>
              <w:spacing w:before="14"/>
              <w:jc w:val="center"/>
              <w:rPr>
                <w:szCs w:val="22"/>
              </w:rPr>
            </w:pPr>
            <w:r w:rsidRPr="004E0186">
              <w:rPr>
                <w:position w:val="-12"/>
                <w:szCs w:val="22"/>
              </w:rPr>
              <w:object w:dxaOrig="1680" w:dyaOrig="360" w14:anchorId="2313E8F7">
                <v:shape id="_x0000_i1092" type="#_x0000_t75" style="width:79.4pt;height:18.35pt" o:ole="">
                  <v:imagedata r:id="rId157" o:title=""/>
                </v:shape>
                <o:OLEObject Type="Embed" ProgID="Equation.DSMT4" ShapeID="_x0000_i1092" DrawAspect="Content" ObjectID="_1774099124" r:id="rId158"/>
              </w:object>
            </w:r>
          </w:p>
        </w:tc>
        <w:tc>
          <w:tcPr>
            <w:tcW w:w="2067" w:type="dxa"/>
            <w:gridSpan w:val="2"/>
            <w:vAlign w:val="center"/>
          </w:tcPr>
          <w:p w14:paraId="393CD8D4" w14:textId="4B9F1994" w:rsidR="007E28A2" w:rsidRDefault="00A20477" w:rsidP="00A20477">
            <w:pPr>
              <w:spacing w:before="14"/>
              <w:jc w:val="right"/>
            </w:pPr>
            <w:r>
              <w:rPr>
                <w:rFonts w:hint="eastAsia"/>
              </w:rPr>
              <w:t>(</w:t>
            </w:r>
            <w:r>
              <w:t>7.1.3-3</w:t>
            </w:r>
            <w:r>
              <w:rPr>
                <w:rFonts w:hint="eastAsia"/>
              </w:rPr>
              <w:t>)</w:t>
            </w:r>
          </w:p>
        </w:tc>
      </w:tr>
      <w:tr w:rsidR="007E28A2" w14:paraId="1F4E3183" w14:textId="77777777" w:rsidTr="003F7803">
        <w:tc>
          <w:tcPr>
            <w:tcW w:w="6717" w:type="dxa"/>
            <w:gridSpan w:val="4"/>
            <w:vAlign w:val="center"/>
          </w:tcPr>
          <w:p w14:paraId="6137C1EB" w14:textId="0E2BAD52" w:rsidR="007E28A2" w:rsidRPr="004E0186" w:rsidRDefault="007E28A2" w:rsidP="003F7803">
            <w:pPr>
              <w:spacing w:before="14"/>
              <w:jc w:val="center"/>
              <w:rPr>
                <w:szCs w:val="22"/>
              </w:rPr>
            </w:pPr>
            <w:r w:rsidRPr="004E0186">
              <w:rPr>
                <w:position w:val="-12"/>
                <w:szCs w:val="22"/>
              </w:rPr>
              <w:object w:dxaOrig="2799" w:dyaOrig="380" w14:anchorId="6C29799F">
                <v:shape id="_x0000_i1093" type="#_x0000_t75" style="width:138.7pt;height:17.65pt" o:ole="">
                  <v:imagedata r:id="rId159" o:title=""/>
                </v:shape>
                <o:OLEObject Type="Embed" ProgID="Equation.DSMT4" ShapeID="_x0000_i1093" DrawAspect="Content" ObjectID="_1774099125" r:id="rId160"/>
              </w:object>
            </w:r>
          </w:p>
        </w:tc>
        <w:tc>
          <w:tcPr>
            <w:tcW w:w="2067" w:type="dxa"/>
            <w:gridSpan w:val="2"/>
            <w:vAlign w:val="center"/>
          </w:tcPr>
          <w:p w14:paraId="331748BC" w14:textId="6BDCEF85" w:rsidR="007E28A2" w:rsidRDefault="00A20477" w:rsidP="00A20477">
            <w:pPr>
              <w:spacing w:before="14"/>
              <w:jc w:val="right"/>
            </w:pPr>
            <w:r>
              <w:rPr>
                <w:rFonts w:hint="eastAsia"/>
              </w:rPr>
              <w:t>(</w:t>
            </w:r>
            <w:r>
              <w:t>7.1.3-4</w:t>
            </w:r>
            <w:r>
              <w:rPr>
                <w:rFonts w:hint="eastAsia"/>
              </w:rPr>
              <w:t>)</w:t>
            </w:r>
          </w:p>
        </w:tc>
      </w:tr>
      <w:tr w:rsidR="00A20477" w14:paraId="6D35BB13" w14:textId="77777777" w:rsidTr="003F78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63FFD280" w14:textId="77777777" w:rsidR="00A20477" w:rsidRDefault="00A20477" w:rsidP="003F7803">
            <w:pPr>
              <w:jc w:val="left"/>
              <w:rPr>
                <w:i/>
                <w:iCs/>
              </w:rPr>
            </w:pPr>
            <w:r>
              <w:rPr>
                <w:rFonts w:hint="eastAsia"/>
              </w:rPr>
              <w:t>式中：</w:t>
            </w:r>
          </w:p>
        </w:tc>
        <w:tc>
          <w:tcPr>
            <w:tcW w:w="1417" w:type="dxa"/>
            <w:tcBorders>
              <w:top w:val="nil"/>
              <w:left w:val="nil"/>
              <w:bottom w:val="nil"/>
              <w:right w:val="nil"/>
            </w:tcBorders>
          </w:tcPr>
          <w:p w14:paraId="683B5C9A" w14:textId="441F4CDC" w:rsidR="00A20477" w:rsidRPr="00F46A8D" w:rsidRDefault="00A20477" w:rsidP="003F7803">
            <w:pPr>
              <w:jc w:val="right"/>
              <w:rPr>
                <w:rFonts w:ascii="Symbol" w:hAnsi="Symbol" w:hint="eastAsia"/>
              </w:rPr>
            </w:pPr>
            <w:r w:rsidRPr="004E0186">
              <w:rPr>
                <w:i/>
                <w:szCs w:val="22"/>
              </w:rPr>
              <w:t>α</w:t>
            </w:r>
            <w:proofErr w:type="spellStart"/>
            <w:r w:rsidRPr="004E0186">
              <w:rPr>
                <w:rFonts w:hint="eastAsia"/>
                <w:szCs w:val="22"/>
                <w:vertAlign w:val="subscript"/>
              </w:rPr>
              <w:t>cr</w:t>
            </w:r>
            <w:proofErr w:type="spellEnd"/>
          </w:p>
        </w:tc>
        <w:tc>
          <w:tcPr>
            <w:tcW w:w="709" w:type="dxa"/>
            <w:tcBorders>
              <w:top w:val="nil"/>
              <w:left w:val="nil"/>
              <w:bottom w:val="nil"/>
              <w:right w:val="nil"/>
            </w:tcBorders>
          </w:tcPr>
          <w:p w14:paraId="485C738F" w14:textId="77777777" w:rsidR="00A20477" w:rsidRDefault="00A20477" w:rsidP="003F7803">
            <w:pPr>
              <w:jc w:val="center"/>
            </w:pPr>
            <w:r>
              <w:t>——</w:t>
            </w:r>
          </w:p>
        </w:tc>
        <w:tc>
          <w:tcPr>
            <w:tcW w:w="5512" w:type="dxa"/>
            <w:gridSpan w:val="2"/>
            <w:tcBorders>
              <w:top w:val="nil"/>
              <w:left w:val="nil"/>
              <w:bottom w:val="nil"/>
              <w:right w:val="nil"/>
            </w:tcBorders>
          </w:tcPr>
          <w:p w14:paraId="1DCA1935" w14:textId="496D27CF" w:rsidR="00A20477" w:rsidRDefault="00A20477" w:rsidP="003F7803">
            <w:r w:rsidRPr="004E0186">
              <w:rPr>
                <w:rFonts w:hint="eastAsia"/>
                <w:szCs w:val="22"/>
              </w:rPr>
              <w:t>按不考虑混凝土板开裂得到的梁端负弯矩区总长度</w:t>
            </w:r>
            <w:r w:rsidRPr="004E0186">
              <w:rPr>
                <w:rFonts w:hint="eastAsia"/>
                <w:szCs w:val="22"/>
              </w:rPr>
              <w:lastRenderedPageBreak/>
              <w:t>与梁跨之比；</w:t>
            </w:r>
          </w:p>
        </w:tc>
      </w:tr>
      <w:tr w:rsidR="00A20477" w:rsidRPr="00A20477" w14:paraId="3BC8EF71" w14:textId="77777777" w:rsidTr="003F78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4156CA47" w14:textId="77777777" w:rsidR="00A20477" w:rsidRDefault="00A20477" w:rsidP="003F7803">
            <w:pPr>
              <w:jc w:val="right"/>
              <w:rPr>
                <w:rFonts w:ascii="Symbol" w:hAnsi="Symbol" w:hint="eastAsia"/>
                <w:i/>
              </w:rPr>
            </w:pPr>
          </w:p>
        </w:tc>
        <w:tc>
          <w:tcPr>
            <w:tcW w:w="1417" w:type="dxa"/>
            <w:tcBorders>
              <w:top w:val="nil"/>
              <w:left w:val="nil"/>
              <w:bottom w:val="nil"/>
              <w:right w:val="nil"/>
            </w:tcBorders>
          </w:tcPr>
          <w:p w14:paraId="399AE1BB" w14:textId="2BFEF5FE" w:rsidR="00A20477" w:rsidRDefault="00A20477" w:rsidP="003F7803">
            <w:pPr>
              <w:jc w:val="right"/>
            </w:pPr>
            <w:proofErr w:type="spellStart"/>
            <w:r w:rsidRPr="004E0186">
              <w:rPr>
                <w:i/>
                <w:szCs w:val="22"/>
              </w:rPr>
              <w:t>l</w:t>
            </w:r>
            <w:r w:rsidRPr="004E0186">
              <w:rPr>
                <w:szCs w:val="22"/>
                <w:vertAlign w:val="subscript"/>
              </w:rPr>
              <w:t>cr</w:t>
            </w:r>
            <w:proofErr w:type="spellEnd"/>
          </w:p>
        </w:tc>
        <w:tc>
          <w:tcPr>
            <w:tcW w:w="709" w:type="dxa"/>
            <w:tcBorders>
              <w:top w:val="nil"/>
              <w:left w:val="nil"/>
              <w:bottom w:val="nil"/>
              <w:right w:val="nil"/>
            </w:tcBorders>
          </w:tcPr>
          <w:p w14:paraId="05D297E8" w14:textId="77777777" w:rsidR="00A20477" w:rsidRDefault="00A20477" w:rsidP="003F7803">
            <w:pPr>
              <w:jc w:val="center"/>
            </w:pPr>
            <w:r>
              <w:t>——</w:t>
            </w:r>
          </w:p>
        </w:tc>
        <w:tc>
          <w:tcPr>
            <w:tcW w:w="5512" w:type="dxa"/>
            <w:gridSpan w:val="2"/>
            <w:tcBorders>
              <w:top w:val="nil"/>
              <w:left w:val="nil"/>
              <w:bottom w:val="nil"/>
              <w:right w:val="nil"/>
            </w:tcBorders>
          </w:tcPr>
          <w:p w14:paraId="7B1A5201" w14:textId="2C97CB62" w:rsidR="00A20477" w:rsidRDefault="00A20477" w:rsidP="003F7803">
            <w:r w:rsidRPr="004E0186">
              <w:rPr>
                <w:rFonts w:hint="eastAsia"/>
                <w:szCs w:val="22"/>
              </w:rPr>
              <w:t>按不考虑混凝土板开裂得到的梁端负弯矩区总长度，如</w:t>
            </w:r>
            <w:r>
              <w:rPr>
                <w:rFonts w:hint="eastAsia"/>
                <w:szCs w:val="22"/>
              </w:rPr>
              <w:t>图</w:t>
            </w:r>
            <w:r>
              <w:rPr>
                <w:rFonts w:hint="eastAsia"/>
                <w:szCs w:val="22"/>
              </w:rPr>
              <w:t>7</w:t>
            </w:r>
            <w:r>
              <w:rPr>
                <w:szCs w:val="22"/>
              </w:rPr>
              <w:t>.1.3</w:t>
            </w:r>
            <w:r>
              <w:rPr>
                <w:rFonts w:hint="eastAsia"/>
                <w:szCs w:val="22"/>
              </w:rPr>
              <w:t>所示</w:t>
            </w:r>
            <w:r w:rsidRPr="004E0186">
              <w:rPr>
                <w:rFonts w:hint="eastAsia"/>
                <w:szCs w:val="22"/>
              </w:rPr>
              <w:t>；</w:t>
            </w:r>
          </w:p>
        </w:tc>
      </w:tr>
      <w:tr w:rsidR="00A20477" w:rsidRPr="00A20477" w14:paraId="0698E652" w14:textId="77777777" w:rsidTr="003F78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6FF085C5" w14:textId="77777777" w:rsidR="00A20477" w:rsidRDefault="00A20477" w:rsidP="00A20477">
            <w:pPr>
              <w:jc w:val="right"/>
              <w:rPr>
                <w:rFonts w:ascii="Symbol" w:hAnsi="Symbol" w:hint="eastAsia"/>
                <w:i/>
              </w:rPr>
            </w:pPr>
          </w:p>
        </w:tc>
        <w:tc>
          <w:tcPr>
            <w:tcW w:w="1417" w:type="dxa"/>
            <w:tcBorders>
              <w:top w:val="nil"/>
              <w:left w:val="nil"/>
              <w:bottom w:val="nil"/>
              <w:right w:val="nil"/>
            </w:tcBorders>
          </w:tcPr>
          <w:p w14:paraId="7948CFCC" w14:textId="564A843C" w:rsidR="00A20477" w:rsidRPr="004E0186" w:rsidRDefault="00A20477" w:rsidP="00A20477">
            <w:pPr>
              <w:jc w:val="right"/>
              <w:rPr>
                <w:i/>
                <w:szCs w:val="22"/>
              </w:rPr>
            </w:pPr>
            <w:r w:rsidRPr="004E0186">
              <w:rPr>
                <w:i/>
                <w:szCs w:val="22"/>
              </w:rPr>
              <w:t>ξ</w:t>
            </w:r>
            <w:r w:rsidRPr="004E0186">
              <w:rPr>
                <w:szCs w:val="22"/>
                <w:vertAlign w:val="subscript"/>
              </w:rPr>
              <w:t>1</w:t>
            </w:r>
            <w:r w:rsidRPr="004E0186">
              <w:rPr>
                <w:rFonts w:hint="eastAsia"/>
                <w:szCs w:val="22"/>
              </w:rPr>
              <w:t>、</w:t>
            </w:r>
            <w:r w:rsidRPr="004E0186">
              <w:rPr>
                <w:i/>
                <w:szCs w:val="22"/>
              </w:rPr>
              <w:t>ξ</w:t>
            </w:r>
            <w:r w:rsidRPr="004E0186">
              <w:rPr>
                <w:szCs w:val="22"/>
                <w:vertAlign w:val="subscript"/>
              </w:rPr>
              <w:t>2</w:t>
            </w:r>
          </w:p>
        </w:tc>
        <w:tc>
          <w:tcPr>
            <w:tcW w:w="709" w:type="dxa"/>
            <w:tcBorders>
              <w:top w:val="nil"/>
              <w:left w:val="nil"/>
              <w:bottom w:val="nil"/>
              <w:right w:val="nil"/>
            </w:tcBorders>
          </w:tcPr>
          <w:p w14:paraId="7958C16A" w14:textId="16FE1E12" w:rsidR="00A20477" w:rsidRDefault="00A20477" w:rsidP="00A20477">
            <w:pPr>
              <w:jc w:val="center"/>
            </w:pPr>
            <w:r>
              <w:t>——</w:t>
            </w:r>
          </w:p>
        </w:tc>
        <w:tc>
          <w:tcPr>
            <w:tcW w:w="5512" w:type="dxa"/>
            <w:gridSpan w:val="2"/>
            <w:tcBorders>
              <w:top w:val="nil"/>
              <w:left w:val="nil"/>
              <w:bottom w:val="nil"/>
              <w:right w:val="nil"/>
            </w:tcBorders>
          </w:tcPr>
          <w:p w14:paraId="5D00E688" w14:textId="2F5E3B99" w:rsidR="00A20477" w:rsidRPr="004E0186" w:rsidRDefault="00A20477" w:rsidP="00A20477">
            <w:pPr>
              <w:rPr>
                <w:szCs w:val="22"/>
              </w:rPr>
            </w:pPr>
            <w:r w:rsidRPr="004E0186">
              <w:rPr>
                <w:rFonts w:hint="eastAsia"/>
                <w:szCs w:val="22"/>
              </w:rPr>
              <w:t>分别为</w:t>
            </w:r>
            <w:r w:rsidRPr="004E0186">
              <w:rPr>
                <w:i/>
                <w:szCs w:val="22"/>
              </w:rPr>
              <w:t>α</w:t>
            </w:r>
            <w:proofErr w:type="spellStart"/>
            <w:r w:rsidRPr="004E0186">
              <w:rPr>
                <w:szCs w:val="22"/>
                <w:vertAlign w:val="subscript"/>
              </w:rPr>
              <w:t>cr</w:t>
            </w:r>
            <w:proofErr w:type="spellEnd"/>
            <w:r w:rsidRPr="004E0186">
              <w:rPr>
                <w:szCs w:val="22"/>
              </w:rPr>
              <w:t xml:space="preserve"> = 0.25</w:t>
            </w:r>
            <w:r w:rsidRPr="004E0186">
              <w:rPr>
                <w:rFonts w:hint="eastAsia"/>
                <w:szCs w:val="22"/>
              </w:rPr>
              <w:t>和</w:t>
            </w:r>
            <w:r w:rsidRPr="004E0186">
              <w:rPr>
                <w:i/>
                <w:szCs w:val="22"/>
              </w:rPr>
              <w:t>α</w:t>
            </w:r>
            <w:proofErr w:type="spellStart"/>
            <w:r w:rsidRPr="004E0186">
              <w:rPr>
                <w:szCs w:val="22"/>
                <w:vertAlign w:val="subscript"/>
              </w:rPr>
              <w:t>cr</w:t>
            </w:r>
            <w:proofErr w:type="spellEnd"/>
            <w:r w:rsidRPr="004E0186">
              <w:rPr>
                <w:szCs w:val="22"/>
              </w:rPr>
              <w:t xml:space="preserve"> = 0.43</w:t>
            </w:r>
            <w:r w:rsidRPr="004E0186">
              <w:rPr>
                <w:rFonts w:hint="eastAsia"/>
                <w:szCs w:val="22"/>
              </w:rPr>
              <w:t>时挠度修正系数值；</w:t>
            </w:r>
          </w:p>
        </w:tc>
      </w:tr>
      <w:tr w:rsidR="00A20477" w:rsidRPr="00A20477" w14:paraId="4F15DFFF" w14:textId="77777777" w:rsidTr="003F78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2C421FC3" w14:textId="77777777" w:rsidR="00A20477" w:rsidRDefault="00A20477" w:rsidP="00A20477">
            <w:pPr>
              <w:jc w:val="right"/>
              <w:rPr>
                <w:rFonts w:ascii="Symbol" w:hAnsi="Symbol" w:hint="eastAsia"/>
                <w:i/>
              </w:rPr>
            </w:pPr>
          </w:p>
        </w:tc>
        <w:tc>
          <w:tcPr>
            <w:tcW w:w="1417" w:type="dxa"/>
            <w:tcBorders>
              <w:top w:val="nil"/>
              <w:left w:val="nil"/>
              <w:bottom w:val="nil"/>
              <w:right w:val="nil"/>
            </w:tcBorders>
          </w:tcPr>
          <w:p w14:paraId="7FC93528" w14:textId="57840CF0" w:rsidR="00A20477" w:rsidRPr="004E0186" w:rsidRDefault="00A20477" w:rsidP="00A20477">
            <w:pPr>
              <w:jc w:val="right"/>
              <w:rPr>
                <w:i/>
                <w:szCs w:val="22"/>
              </w:rPr>
            </w:pPr>
            <w:r w:rsidRPr="004E0186">
              <w:rPr>
                <w:i/>
                <w:szCs w:val="22"/>
              </w:rPr>
              <w:t>α</w:t>
            </w:r>
          </w:p>
        </w:tc>
        <w:tc>
          <w:tcPr>
            <w:tcW w:w="709" w:type="dxa"/>
            <w:tcBorders>
              <w:top w:val="nil"/>
              <w:left w:val="nil"/>
              <w:bottom w:val="nil"/>
              <w:right w:val="nil"/>
            </w:tcBorders>
          </w:tcPr>
          <w:p w14:paraId="65093E02" w14:textId="1E98AD58" w:rsidR="00A20477" w:rsidRDefault="00A20477" w:rsidP="00A20477">
            <w:pPr>
              <w:jc w:val="center"/>
            </w:pPr>
            <w:r>
              <w:t>——</w:t>
            </w:r>
          </w:p>
        </w:tc>
        <w:tc>
          <w:tcPr>
            <w:tcW w:w="5512" w:type="dxa"/>
            <w:gridSpan w:val="2"/>
            <w:tcBorders>
              <w:top w:val="nil"/>
              <w:left w:val="nil"/>
              <w:bottom w:val="nil"/>
              <w:right w:val="nil"/>
            </w:tcBorders>
          </w:tcPr>
          <w:p w14:paraId="2E9CC3F2" w14:textId="5CB9AFAE" w:rsidR="00A20477" w:rsidRPr="004E0186" w:rsidRDefault="00A20477" w:rsidP="00A20477">
            <w:pPr>
              <w:rPr>
                <w:szCs w:val="22"/>
              </w:rPr>
            </w:pPr>
            <w:r w:rsidRPr="004E0186">
              <w:rPr>
                <w:rFonts w:hint="eastAsia"/>
                <w:szCs w:val="22"/>
              </w:rPr>
              <w:t>组合框架梁的刚度放大系</w:t>
            </w:r>
            <w:r w:rsidRPr="004E0186">
              <w:rPr>
                <w:rFonts w:hint="eastAsia"/>
              </w:rPr>
              <w:t>数，按式</w:t>
            </w:r>
            <w:r>
              <w:t>(5.1.1-2)</w:t>
            </w:r>
            <w:r w:rsidRPr="004E0186">
              <w:rPr>
                <w:rFonts w:hint="eastAsia"/>
              </w:rPr>
              <w:t>计</w:t>
            </w:r>
            <w:r w:rsidRPr="004E0186">
              <w:rPr>
                <w:rFonts w:hint="eastAsia"/>
                <w:szCs w:val="22"/>
              </w:rPr>
              <w:t>算。</w:t>
            </w:r>
          </w:p>
        </w:tc>
      </w:tr>
    </w:tbl>
    <w:p w14:paraId="41130667" w14:textId="389170CB" w:rsidR="00A20477" w:rsidRDefault="00F26ED7" w:rsidP="00A20477">
      <w:pPr>
        <w:spacing w:before="14"/>
        <w:ind w:firstLineChars="200" w:firstLine="480"/>
        <w:jc w:val="center"/>
        <w:rPr>
          <w:sz w:val="21"/>
          <w:szCs w:val="21"/>
        </w:rPr>
      </w:pPr>
      <w:r w:rsidRPr="00F26ED7">
        <w:rPr>
          <w:noProof/>
        </w:rPr>
        <w:drawing>
          <wp:inline distT="0" distB="0" distL="0" distR="0" wp14:anchorId="73CE253D" wp14:editId="25E40B47">
            <wp:extent cx="2023110" cy="20815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023110" cy="2081530"/>
                    </a:xfrm>
                    <a:prstGeom prst="rect">
                      <a:avLst/>
                    </a:prstGeom>
                    <a:noFill/>
                    <a:ln>
                      <a:noFill/>
                    </a:ln>
                  </pic:spPr>
                </pic:pic>
              </a:graphicData>
            </a:graphic>
          </wp:inline>
        </w:drawing>
      </w:r>
    </w:p>
    <w:p w14:paraId="11E96FFE" w14:textId="382A820E" w:rsidR="00A20477" w:rsidRDefault="00A20477" w:rsidP="00A20477">
      <w:pPr>
        <w:spacing w:before="14"/>
        <w:ind w:firstLineChars="200" w:firstLine="420"/>
        <w:jc w:val="center"/>
      </w:pPr>
      <w:r>
        <w:rPr>
          <w:rFonts w:hint="eastAsia"/>
          <w:sz w:val="21"/>
          <w:szCs w:val="21"/>
        </w:rPr>
        <w:t>图</w:t>
      </w:r>
      <w:r w:rsidR="00426784">
        <w:rPr>
          <w:sz w:val="21"/>
          <w:szCs w:val="21"/>
        </w:rPr>
        <w:t>7.1.3</w:t>
      </w:r>
      <w:r>
        <w:rPr>
          <w:rFonts w:hint="eastAsia"/>
          <w:sz w:val="21"/>
          <w:szCs w:val="21"/>
        </w:rPr>
        <w:t xml:space="preserve"> </w:t>
      </w:r>
      <w:r w:rsidRPr="00A20477">
        <w:rPr>
          <w:rFonts w:hint="eastAsia"/>
          <w:sz w:val="21"/>
          <w:szCs w:val="21"/>
        </w:rPr>
        <w:t>梁端负弯矩区总长度示意图</w:t>
      </w:r>
    </w:p>
    <w:p w14:paraId="3CA57D0D" w14:textId="14DDBDAD" w:rsidR="007E28A2" w:rsidRPr="007E28A2" w:rsidRDefault="00A45049" w:rsidP="007E28A2">
      <w:pPr>
        <w:pStyle w:val="3"/>
        <w:rPr>
          <w:color w:val="auto"/>
        </w:rPr>
      </w:pPr>
      <w:r>
        <w:rPr>
          <w:rFonts w:hint="eastAsia"/>
          <w:color w:val="auto"/>
        </w:rPr>
        <w:t>根据</w:t>
      </w:r>
      <w:r>
        <w:rPr>
          <w:rFonts w:ascii="宋体" w:hAnsi="宋体" w:hint="eastAsia"/>
          <w:color w:val="auto"/>
          <w:kern w:val="2"/>
          <w:szCs w:val="21"/>
        </w:rPr>
        <w:t>《钢结构设计标准</w:t>
      </w:r>
      <w:r w:rsidRPr="00416FF2">
        <w:rPr>
          <w:color w:val="auto"/>
          <w:kern w:val="2"/>
          <w:szCs w:val="21"/>
        </w:rPr>
        <w:t>》</w:t>
      </w:r>
      <w:r w:rsidRPr="00416FF2">
        <w:rPr>
          <w:color w:val="auto"/>
          <w:kern w:val="2"/>
          <w:szCs w:val="21"/>
        </w:rPr>
        <w:t>GB50017</w:t>
      </w:r>
      <w:r>
        <w:rPr>
          <w:rFonts w:hint="eastAsia"/>
          <w:color w:val="auto"/>
          <w:kern w:val="2"/>
          <w:szCs w:val="21"/>
        </w:rPr>
        <w:t>，组合框架</w:t>
      </w:r>
      <w:proofErr w:type="gramStart"/>
      <w:r w:rsidR="00E231E8">
        <w:rPr>
          <w:rFonts w:hint="eastAsia"/>
          <w:color w:val="auto"/>
          <w:kern w:val="2"/>
          <w:szCs w:val="21"/>
        </w:rPr>
        <w:t>梁</w:t>
      </w:r>
      <w:r>
        <w:rPr>
          <w:rFonts w:hint="eastAsia"/>
          <w:color w:val="auto"/>
          <w:kern w:val="2"/>
          <w:szCs w:val="21"/>
        </w:rPr>
        <w:t>作为楼</w:t>
      </w:r>
      <w:proofErr w:type="gramEnd"/>
      <w:r>
        <w:rPr>
          <w:rFonts w:hint="eastAsia"/>
          <w:color w:val="auto"/>
          <w:kern w:val="2"/>
          <w:szCs w:val="21"/>
        </w:rPr>
        <w:t>（屋）盖主梁时，</w:t>
      </w:r>
      <w:r w:rsidRPr="00F46A8D">
        <w:t>[</w:t>
      </w:r>
      <w:r w:rsidRPr="00F46A8D">
        <w:rPr>
          <w:rFonts w:ascii="Symbol" w:hAnsi="Symbol"/>
          <w:i/>
        </w:rPr>
        <w:t></w:t>
      </w:r>
      <w:r w:rsidRPr="00F46A8D">
        <w:rPr>
          <w:vertAlign w:val="subscript"/>
        </w:rPr>
        <w:t>T</w:t>
      </w:r>
      <w:r>
        <w:t>]</w:t>
      </w:r>
      <w:r>
        <w:rPr>
          <w:rFonts w:hint="eastAsia"/>
        </w:rPr>
        <w:t>和</w:t>
      </w:r>
      <w:r w:rsidRPr="00F46A8D">
        <w:t>[</w:t>
      </w:r>
      <w:r w:rsidRPr="00F46A8D">
        <w:rPr>
          <w:rFonts w:ascii="Symbol" w:hAnsi="Symbol"/>
          <w:i/>
        </w:rPr>
        <w:t></w:t>
      </w:r>
      <w:r>
        <w:rPr>
          <w:vertAlign w:val="subscript"/>
        </w:rPr>
        <w:t>Q</w:t>
      </w:r>
      <w:r>
        <w:t>]</w:t>
      </w:r>
      <w:r>
        <w:rPr>
          <w:rFonts w:hint="eastAsia"/>
        </w:rPr>
        <w:t>分别取为</w:t>
      </w:r>
      <w:r w:rsidRPr="00A45049">
        <w:rPr>
          <w:rFonts w:hint="eastAsia"/>
          <w:i/>
        </w:rPr>
        <w:t>l</w:t>
      </w:r>
      <w:r>
        <w:t>/400</w:t>
      </w:r>
      <w:r>
        <w:rPr>
          <w:rFonts w:hint="eastAsia"/>
        </w:rPr>
        <w:t>和</w:t>
      </w:r>
      <w:r w:rsidRPr="00A45049">
        <w:rPr>
          <w:rFonts w:hint="eastAsia"/>
          <w:i/>
        </w:rPr>
        <w:t>l</w:t>
      </w:r>
      <w:r>
        <w:t>/500</w:t>
      </w:r>
      <w:r>
        <w:rPr>
          <w:rFonts w:hint="eastAsia"/>
        </w:rPr>
        <w:t>，其中</w:t>
      </w:r>
      <w:r w:rsidRPr="00A45049">
        <w:rPr>
          <w:rFonts w:hint="eastAsia"/>
          <w:i/>
        </w:rPr>
        <w:t>l</w:t>
      </w:r>
      <w:r>
        <w:rPr>
          <w:rFonts w:hint="eastAsia"/>
        </w:rPr>
        <w:t>为梁的净跨。</w:t>
      </w:r>
    </w:p>
    <w:p w14:paraId="1B3CE955" w14:textId="4AB2CF63" w:rsidR="003F090C" w:rsidRDefault="00DF3AED">
      <w:pPr>
        <w:pStyle w:val="2"/>
      </w:pPr>
      <w:r>
        <w:rPr>
          <w:rFonts w:hint="eastAsia"/>
        </w:rPr>
        <w:t>梁端裂缝宽度验算</w:t>
      </w:r>
    </w:p>
    <w:p w14:paraId="6F8D4AAA" w14:textId="39C2EA2D" w:rsidR="003F090C" w:rsidRDefault="00BE6CED">
      <w:pPr>
        <w:pStyle w:val="3"/>
        <w:rPr>
          <w:color w:val="auto"/>
        </w:rPr>
      </w:pPr>
      <w:r>
        <w:rPr>
          <w:rFonts w:hint="eastAsia"/>
          <w:color w:val="auto"/>
        </w:rPr>
        <w:t>钢—混凝土</w:t>
      </w:r>
      <w:r w:rsidRPr="00BE6CED">
        <w:rPr>
          <w:rFonts w:hint="eastAsia"/>
          <w:color w:val="auto"/>
        </w:rPr>
        <w:t>组合框架</w:t>
      </w:r>
      <w:r>
        <w:rPr>
          <w:rFonts w:hint="eastAsia"/>
          <w:color w:val="auto"/>
        </w:rPr>
        <w:t>梁中的钢筋混凝土板，按三级裂缝控制等级，最大裂缝宽度可按荷载准永久组合并考虑长期作用影响的效应计算。最大裂缝宽度应符合下列规定：</w:t>
      </w:r>
    </w:p>
    <w:tbl>
      <w:tblPr>
        <w:tblStyle w:val="aff3"/>
        <w:tblW w:w="87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1417"/>
        <w:gridCol w:w="709"/>
        <w:gridCol w:w="3456"/>
        <w:gridCol w:w="2056"/>
        <w:gridCol w:w="11"/>
      </w:tblGrid>
      <w:tr w:rsidR="00BE6CED" w14:paraId="45BBF3FE" w14:textId="77777777" w:rsidTr="007E1CC1">
        <w:tc>
          <w:tcPr>
            <w:tcW w:w="6717" w:type="dxa"/>
            <w:gridSpan w:val="4"/>
            <w:vAlign w:val="center"/>
          </w:tcPr>
          <w:p w14:paraId="106C8441" w14:textId="326D9831" w:rsidR="00BE6CED" w:rsidRPr="004E0186" w:rsidRDefault="00BE6CED" w:rsidP="007E1CC1">
            <w:pPr>
              <w:spacing w:before="14"/>
              <w:jc w:val="center"/>
              <w:rPr>
                <w:szCs w:val="22"/>
              </w:rPr>
            </w:pPr>
            <w:r w:rsidRPr="00BE6CED">
              <w:rPr>
                <w:position w:val="-12"/>
                <w:szCs w:val="22"/>
              </w:rPr>
              <w:object w:dxaOrig="1080" w:dyaOrig="360" w14:anchorId="4E1ED8B5">
                <v:shape id="_x0000_i1094" type="#_x0000_t75" style="width:54.35pt;height:18.35pt" o:ole="">
                  <v:imagedata r:id="rId162" o:title=""/>
                </v:shape>
                <o:OLEObject Type="Embed" ProgID="Equation.DSMT4" ShapeID="_x0000_i1094" DrawAspect="Content" ObjectID="_1774099126" r:id="rId163"/>
              </w:object>
            </w:r>
          </w:p>
        </w:tc>
        <w:tc>
          <w:tcPr>
            <w:tcW w:w="2067" w:type="dxa"/>
            <w:gridSpan w:val="2"/>
            <w:vAlign w:val="center"/>
          </w:tcPr>
          <w:p w14:paraId="2E1A65B1" w14:textId="5D678473" w:rsidR="00BE6CED" w:rsidRDefault="00BE6CED" w:rsidP="00BE6CED">
            <w:pPr>
              <w:spacing w:before="14"/>
              <w:jc w:val="right"/>
            </w:pPr>
            <w:r>
              <w:rPr>
                <w:rFonts w:hint="eastAsia"/>
              </w:rPr>
              <w:t>(</w:t>
            </w:r>
            <w:r>
              <w:t>7.2.</w:t>
            </w:r>
            <w:r w:rsidR="00893FE8">
              <w:rPr>
                <w:rFonts w:hint="eastAsia"/>
              </w:rPr>
              <w:t>1</w:t>
            </w:r>
            <w:r>
              <w:rPr>
                <w:rFonts w:hint="eastAsia"/>
              </w:rPr>
              <w:t>)</w:t>
            </w:r>
          </w:p>
        </w:tc>
      </w:tr>
      <w:tr w:rsidR="004C1F11" w14:paraId="7F861D6A" w14:textId="77777777" w:rsidTr="007E1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46CCF40D" w14:textId="77777777" w:rsidR="004C1F11" w:rsidRDefault="004C1F11" w:rsidP="007E1CC1">
            <w:pPr>
              <w:jc w:val="left"/>
              <w:rPr>
                <w:i/>
                <w:iCs/>
              </w:rPr>
            </w:pPr>
            <w:r>
              <w:rPr>
                <w:rFonts w:hint="eastAsia"/>
              </w:rPr>
              <w:t>式中：</w:t>
            </w:r>
          </w:p>
        </w:tc>
        <w:tc>
          <w:tcPr>
            <w:tcW w:w="1417" w:type="dxa"/>
            <w:tcBorders>
              <w:top w:val="nil"/>
              <w:left w:val="nil"/>
              <w:bottom w:val="nil"/>
              <w:right w:val="nil"/>
            </w:tcBorders>
          </w:tcPr>
          <w:p w14:paraId="3FBB761B" w14:textId="7BE26953" w:rsidR="004C1F11" w:rsidRPr="00F46A8D" w:rsidRDefault="004C1F11" w:rsidP="004C1F11">
            <w:pPr>
              <w:jc w:val="right"/>
              <w:rPr>
                <w:rFonts w:ascii="Symbol" w:hAnsi="Symbol" w:hint="eastAsia"/>
              </w:rPr>
            </w:pPr>
            <w:r w:rsidRPr="004C1F11">
              <w:rPr>
                <w:rFonts w:ascii="Symbol" w:hAnsi="Symbol"/>
                <w:i/>
                <w:szCs w:val="22"/>
              </w:rPr>
              <w:t></w:t>
            </w:r>
            <w:r>
              <w:rPr>
                <w:szCs w:val="22"/>
                <w:vertAlign w:val="subscript"/>
              </w:rPr>
              <w:t>max</w:t>
            </w:r>
          </w:p>
        </w:tc>
        <w:tc>
          <w:tcPr>
            <w:tcW w:w="709" w:type="dxa"/>
            <w:tcBorders>
              <w:top w:val="nil"/>
              <w:left w:val="nil"/>
              <w:bottom w:val="nil"/>
              <w:right w:val="nil"/>
            </w:tcBorders>
          </w:tcPr>
          <w:p w14:paraId="15AECC6B" w14:textId="77777777" w:rsidR="004C1F11" w:rsidRDefault="004C1F11" w:rsidP="007E1CC1">
            <w:pPr>
              <w:jc w:val="center"/>
            </w:pPr>
            <w:r>
              <w:t>——</w:t>
            </w:r>
          </w:p>
        </w:tc>
        <w:tc>
          <w:tcPr>
            <w:tcW w:w="5512" w:type="dxa"/>
            <w:gridSpan w:val="2"/>
            <w:tcBorders>
              <w:top w:val="nil"/>
              <w:left w:val="nil"/>
              <w:bottom w:val="nil"/>
              <w:right w:val="nil"/>
            </w:tcBorders>
          </w:tcPr>
          <w:p w14:paraId="6DE4D9D8" w14:textId="616BB3FE" w:rsidR="004C1F11" w:rsidRDefault="004C1F11" w:rsidP="007E1CC1">
            <w:r>
              <w:rPr>
                <w:rFonts w:hint="eastAsia"/>
                <w:szCs w:val="22"/>
              </w:rPr>
              <w:t>按照荷载准永久组合并考虑长期作用影响计算的最大裂缝宽度，按本标准第</w:t>
            </w:r>
            <w:r>
              <w:rPr>
                <w:rFonts w:hint="eastAsia"/>
                <w:szCs w:val="22"/>
              </w:rPr>
              <w:t>7</w:t>
            </w:r>
            <w:r>
              <w:rPr>
                <w:szCs w:val="22"/>
              </w:rPr>
              <w:t>.2.3</w:t>
            </w:r>
            <w:r>
              <w:rPr>
                <w:rFonts w:hint="eastAsia"/>
                <w:szCs w:val="22"/>
              </w:rPr>
              <w:t>条计算；</w:t>
            </w:r>
          </w:p>
        </w:tc>
      </w:tr>
      <w:tr w:rsidR="004C1F11" w14:paraId="3A70788D" w14:textId="77777777" w:rsidTr="007E1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543123A9" w14:textId="77777777" w:rsidR="004C1F11" w:rsidRDefault="004C1F11" w:rsidP="004C1F11">
            <w:pPr>
              <w:jc w:val="left"/>
            </w:pPr>
          </w:p>
        </w:tc>
        <w:tc>
          <w:tcPr>
            <w:tcW w:w="1417" w:type="dxa"/>
            <w:tcBorders>
              <w:top w:val="nil"/>
              <w:left w:val="nil"/>
              <w:bottom w:val="nil"/>
              <w:right w:val="nil"/>
            </w:tcBorders>
          </w:tcPr>
          <w:p w14:paraId="7C31FEC1" w14:textId="7FD6D542" w:rsidR="004C1F11" w:rsidRPr="004C1F11" w:rsidRDefault="004C1F11" w:rsidP="004C1F11">
            <w:pPr>
              <w:jc w:val="right"/>
              <w:rPr>
                <w:rFonts w:ascii="Symbol" w:hAnsi="Symbol" w:hint="eastAsia"/>
                <w:i/>
                <w:szCs w:val="22"/>
              </w:rPr>
            </w:pPr>
            <w:r w:rsidRPr="004C1F11">
              <w:rPr>
                <w:rFonts w:ascii="Symbol" w:hAnsi="Symbol"/>
                <w:i/>
                <w:szCs w:val="22"/>
              </w:rPr>
              <w:t></w:t>
            </w:r>
            <w:proofErr w:type="spellStart"/>
            <w:r>
              <w:rPr>
                <w:szCs w:val="22"/>
                <w:vertAlign w:val="subscript"/>
              </w:rPr>
              <w:t>lim</w:t>
            </w:r>
            <w:proofErr w:type="spellEnd"/>
          </w:p>
        </w:tc>
        <w:tc>
          <w:tcPr>
            <w:tcW w:w="709" w:type="dxa"/>
            <w:tcBorders>
              <w:top w:val="nil"/>
              <w:left w:val="nil"/>
              <w:bottom w:val="nil"/>
              <w:right w:val="nil"/>
            </w:tcBorders>
          </w:tcPr>
          <w:p w14:paraId="250735B0" w14:textId="374AC84B" w:rsidR="004C1F11" w:rsidRDefault="004C1F11" w:rsidP="004C1F11">
            <w:pPr>
              <w:jc w:val="center"/>
            </w:pPr>
            <w:r>
              <w:t>——</w:t>
            </w:r>
          </w:p>
        </w:tc>
        <w:tc>
          <w:tcPr>
            <w:tcW w:w="5512" w:type="dxa"/>
            <w:gridSpan w:val="2"/>
            <w:tcBorders>
              <w:top w:val="nil"/>
              <w:left w:val="nil"/>
              <w:bottom w:val="nil"/>
              <w:right w:val="nil"/>
            </w:tcBorders>
          </w:tcPr>
          <w:p w14:paraId="20A37948" w14:textId="36BDE5CA" w:rsidR="004C1F11" w:rsidRDefault="004C1F11" w:rsidP="004C1F11">
            <w:pPr>
              <w:rPr>
                <w:szCs w:val="22"/>
              </w:rPr>
            </w:pPr>
            <w:r>
              <w:rPr>
                <w:rFonts w:hint="eastAsia"/>
                <w:szCs w:val="22"/>
              </w:rPr>
              <w:t>最大裂缝宽度限值。对于一类环境，即室内干燥环境、无侵蚀性静水浸没环境，取</w:t>
            </w:r>
            <w:r>
              <w:rPr>
                <w:rFonts w:hint="eastAsia"/>
                <w:szCs w:val="22"/>
              </w:rPr>
              <w:t>0</w:t>
            </w:r>
            <w:r>
              <w:rPr>
                <w:szCs w:val="22"/>
              </w:rPr>
              <w:t>.30</w:t>
            </w:r>
            <w:r>
              <w:rPr>
                <w:rFonts w:hint="eastAsia"/>
                <w:szCs w:val="22"/>
              </w:rPr>
              <w:t>mm</w:t>
            </w:r>
            <w:r>
              <w:rPr>
                <w:rFonts w:hint="eastAsia"/>
                <w:szCs w:val="22"/>
              </w:rPr>
              <w:t>；其余环境类别，取</w:t>
            </w:r>
            <w:r>
              <w:rPr>
                <w:rFonts w:hint="eastAsia"/>
                <w:szCs w:val="22"/>
              </w:rPr>
              <w:t>0</w:t>
            </w:r>
            <w:r>
              <w:rPr>
                <w:szCs w:val="22"/>
              </w:rPr>
              <w:t>.20</w:t>
            </w:r>
            <w:r>
              <w:rPr>
                <w:rFonts w:hint="eastAsia"/>
                <w:szCs w:val="22"/>
              </w:rPr>
              <w:t>mm</w:t>
            </w:r>
            <w:r>
              <w:rPr>
                <w:rFonts w:hint="eastAsia"/>
                <w:szCs w:val="22"/>
              </w:rPr>
              <w:t>。</w:t>
            </w:r>
          </w:p>
        </w:tc>
      </w:tr>
    </w:tbl>
    <w:p w14:paraId="5B4B478C" w14:textId="0E8FED95" w:rsidR="009C6EA2" w:rsidRDefault="009C6EA2" w:rsidP="002F410F">
      <w:pPr>
        <w:pStyle w:val="3"/>
        <w:rPr>
          <w:color w:val="auto"/>
        </w:rPr>
      </w:pPr>
      <w:r>
        <w:rPr>
          <w:rFonts w:hint="eastAsia"/>
          <w:color w:val="auto"/>
        </w:rPr>
        <w:t>在验算梁端裂缝宽度时，考虑有效</w:t>
      </w:r>
      <w:r w:rsidR="00435177">
        <w:rPr>
          <w:rFonts w:hint="eastAsia"/>
          <w:color w:val="auto"/>
        </w:rPr>
        <w:t>翼缘</w:t>
      </w:r>
      <w:r>
        <w:rPr>
          <w:rFonts w:hint="eastAsia"/>
          <w:color w:val="auto"/>
        </w:rPr>
        <w:t>宽度</w:t>
      </w:r>
      <w:bookmarkStart w:id="30" w:name="_Hlk162617900"/>
      <w:proofErr w:type="spellStart"/>
      <w:r w:rsidRPr="00BE6CED">
        <w:rPr>
          <w:rFonts w:hint="eastAsia"/>
          <w:i/>
          <w:color w:val="auto"/>
        </w:rPr>
        <w:t>b</w:t>
      </w:r>
      <w:r w:rsidRPr="00BE6CED">
        <w:rPr>
          <w:rFonts w:hint="eastAsia"/>
          <w:color w:val="auto"/>
          <w:vertAlign w:val="subscript"/>
        </w:rPr>
        <w:t>e</w:t>
      </w:r>
      <w:r w:rsidRPr="00BE6CED">
        <w:rPr>
          <w:color w:val="auto"/>
          <w:vertAlign w:val="subscript"/>
        </w:rPr>
        <w:t>,crack</w:t>
      </w:r>
      <w:bookmarkEnd w:id="30"/>
      <w:proofErr w:type="spellEnd"/>
      <w:r>
        <w:rPr>
          <w:rFonts w:hint="eastAsia"/>
          <w:color w:val="auto"/>
        </w:rPr>
        <w:t>范围内钢筋的作用，</w:t>
      </w:r>
      <w:proofErr w:type="spellStart"/>
      <w:r w:rsidRPr="00BE6CED">
        <w:rPr>
          <w:rFonts w:hint="eastAsia"/>
          <w:i/>
          <w:color w:val="auto"/>
        </w:rPr>
        <w:lastRenderedPageBreak/>
        <w:t>b</w:t>
      </w:r>
      <w:r w:rsidRPr="00BE6CED">
        <w:rPr>
          <w:rFonts w:hint="eastAsia"/>
          <w:color w:val="auto"/>
          <w:vertAlign w:val="subscript"/>
        </w:rPr>
        <w:t>e</w:t>
      </w:r>
      <w:r w:rsidRPr="00BE6CED">
        <w:rPr>
          <w:color w:val="auto"/>
          <w:vertAlign w:val="subscript"/>
        </w:rPr>
        <w:t>,crack</w:t>
      </w:r>
      <w:proofErr w:type="spellEnd"/>
      <w:r w:rsidR="00435177">
        <w:rPr>
          <w:rFonts w:hint="eastAsia"/>
          <w:color w:val="auto"/>
        </w:rPr>
        <w:t>可按</w:t>
      </w:r>
      <w:r>
        <w:rPr>
          <w:rFonts w:hint="eastAsia"/>
          <w:color w:val="auto"/>
        </w:rPr>
        <w:t>如下</w:t>
      </w:r>
      <w:r w:rsidR="00435177">
        <w:rPr>
          <w:rFonts w:hint="eastAsia"/>
          <w:color w:val="auto"/>
        </w:rPr>
        <w:t>方法确定</w:t>
      </w:r>
      <w:r>
        <w:rPr>
          <w:rFonts w:hint="eastAsia"/>
          <w:color w:val="auto"/>
        </w:rPr>
        <w:t>：</w:t>
      </w:r>
    </w:p>
    <w:p w14:paraId="41B76842" w14:textId="11454D98" w:rsidR="00435177" w:rsidRDefault="00435177" w:rsidP="00435177">
      <w:pPr>
        <w:pStyle w:val="a0"/>
        <w:numPr>
          <w:ilvl w:val="0"/>
          <w:numId w:val="45"/>
        </w:numPr>
        <w:spacing w:line="460" w:lineRule="exact"/>
        <w:rPr>
          <w:rFonts w:ascii="Times New Roman" w:hAnsi="Times New Roman"/>
          <w:szCs w:val="24"/>
        </w:rPr>
      </w:pPr>
      <w:r>
        <w:rPr>
          <w:rFonts w:ascii="Times New Roman" w:hAnsi="Times New Roman" w:hint="eastAsia"/>
          <w:szCs w:val="24"/>
        </w:rPr>
        <w:t>边节点梁端的有效翼缘宽度</w:t>
      </w:r>
      <w:proofErr w:type="spellStart"/>
      <w:r w:rsidRPr="00435177">
        <w:rPr>
          <w:rFonts w:ascii="Times New Roman" w:hAnsi="Times New Roman" w:hint="eastAsia"/>
          <w:i/>
          <w:szCs w:val="24"/>
        </w:rPr>
        <w:t>b</w:t>
      </w:r>
      <w:r w:rsidRPr="00435177">
        <w:rPr>
          <w:rFonts w:ascii="Times New Roman" w:hAnsi="Times New Roman" w:hint="eastAsia"/>
          <w:szCs w:val="24"/>
          <w:vertAlign w:val="subscript"/>
        </w:rPr>
        <w:t>e</w:t>
      </w:r>
      <w:r w:rsidRPr="00435177">
        <w:rPr>
          <w:rFonts w:ascii="Times New Roman" w:hAnsi="Times New Roman"/>
          <w:szCs w:val="24"/>
          <w:vertAlign w:val="subscript"/>
        </w:rPr>
        <w:t>,crack</w:t>
      </w:r>
      <w:proofErr w:type="spellEnd"/>
      <w:r>
        <w:rPr>
          <w:rFonts w:ascii="Times New Roman" w:hAnsi="Times New Roman" w:hint="eastAsia"/>
          <w:szCs w:val="24"/>
        </w:rPr>
        <w:t>：</w:t>
      </w:r>
    </w:p>
    <w:tbl>
      <w:tblPr>
        <w:tblStyle w:val="aff3"/>
        <w:tblW w:w="87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6"/>
        <w:gridCol w:w="709"/>
        <w:gridCol w:w="852"/>
        <w:gridCol w:w="4020"/>
        <w:gridCol w:w="2067"/>
      </w:tblGrid>
      <w:tr w:rsidR="006A74CE" w14:paraId="3E115371" w14:textId="77777777" w:rsidTr="002F410F">
        <w:tc>
          <w:tcPr>
            <w:tcW w:w="6717" w:type="dxa"/>
            <w:gridSpan w:val="4"/>
            <w:vAlign w:val="center"/>
          </w:tcPr>
          <w:p w14:paraId="0CDDA389" w14:textId="1C31FF01" w:rsidR="006A74CE" w:rsidRPr="004E0186" w:rsidRDefault="00186593" w:rsidP="00951BF3">
            <w:pPr>
              <w:spacing w:before="14"/>
              <w:jc w:val="center"/>
              <w:rPr>
                <w:szCs w:val="22"/>
              </w:rPr>
            </w:pPr>
            <w:r w:rsidRPr="001A1D1D">
              <w:rPr>
                <w:position w:val="-32"/>
                <w:szCs w:val="22"/>
              </w:rPr>
              <w:object w:dxaOrig="5160" w:dyaOrig="760" w14:anchorId="160304D9">
                <v:shape id="_x0000_i1095" type="#_x0000_t75" style="width:258.35pt;height:38.8pt" o:ole="">
                  <v:imagedata r:id="rId164" o:title=""/>
                </v:shape>
                <o:OLEObject Type="Embed" ProgID="Equation.DSMT4" ShapeID="_x0000_i1095" DrawAspect="Content" ObjectID="_1774099127" r:id="rId165"/>
              </w:object>
            </w:r>
          </w:p>
        </w:tc>
        <w:tc>
          <w:tcPr>
            <w:tcW w:w="2067" w:type="dxa"/>
            <w:vAlign w:val="center"/>
          </w:tcPr>
          <w:p w14:paraId="2DD77787" w14:textId="1ECDA309" w:rsidR="006A74CE" w:rsidRDefault="006A74CE" w:rsidP="00951BF3">
            <w:pPr>
              <w:spacing w:before="14"/>
              <w:jc w:val="right"/>
            </w:pPr>
            <w:r>
              <w:rPr>
                <w:rFonts w:hint="eastAsia"/>
              </w:rPr>
              <w:t>(</w:t>
            </w:r>
            <w:r>
              <w:t>7.2.</w:t>
            </w:r>
            <w:r>
              <w:rPr>
                <w:rFonts w:hint="eastAsia"/>
              </w:rPr>
              <w:t>2</w:t>
            </w:r>
            <w:r>
              <w:t>-1</w:t>
            </w:r>
            <w:r>
              <w:rPr>
                <w:rFonts w:hint="eastAsia"/>
              </w:rPr>
              <w:t>)</w:t>
            </w:r>
          </w:p>
        </w:tc>
      </w:tr>
      <w:tr w:rsidR="006A74CE" w14:paraId="23435D5D" w14:textId="77777777" w:rsidTr="002F410F">
        <w:tc>
          <w:tcPr>
            <w:tcW w:w="1136" w:type="dxa"/>
          </w:tcPr>
          <w:p w14:paraId="3F086DFF" w14:textId="77777777" w:rsidR="006A74CE" w:rsidRDefault="006A74CE" w:rsidP="006A74CE">
            <w:pPr>
              <w:jc w:val="left"/>
              <w:rPr>
                <w:i/>
                <w:iCs/>
              </w:rPr>
            </w:pPr>
            <w:r>
              <w:rPr>
                <w:rFonts w:hint="eastAsia"/>
              </w:rPr>
              <w:t>式中：</w:t>
            </w:r>
          </w:p>
        </w:tc>
        <w:tc>
          <w:tcPr>
            <w:tcW w:w="709" w:type="dxa"/>
          </w:tcPr>
          <w:p w14:paraId="4170989E" w14:textId="5E521178" w:rsidR="006A74CE" w:rsidRPr="00F46A8D" w:rsidRDefault="006A74CE" w:rsidP="006A74CE">
            <w:pPr>
              <w:jc w:val="right"/>
              <w:rPr>
                <w:rFonts w:ascii="Symbol" w:hAnsi="Symbol" w:hint="eastAsia"/>
              </w:rPr>
            </w:pPr>
            <w:proofErr w:type="spellStart"/>
            <w:r w:rsidRPr="00E03216">
              <w:rPr>
                <w:rFonts w:hint="eastAsia"/>
                <w:i/>
                <w:szCs w:val="22"/>
              </w:rPr>
              <w:t>b</w:t>
            </w:r>
            <w:r w:rsidRPr="00E03216">
              <w:rPr>
                <w:rFonts w:hint="eastAsia"/>
                <w:szCs w:val="22"/>
                <w:vertAlign w:val="subscript"/>
              </w:rPr>
              <w:t>cw</w:t>
            </w:r>
            <w:proofErr w:type="spellEnd"/>
          </w:p>
        </w:tc>
        <w:tc>
          <w:tcPr>
            <w:tcW w:w="852" w:type="dxa"/>
          </w:tcPr>
          <w:p w14:paraId="179BBC18" w14:textId="5E19006A" w:rsidR="006A74CE" w:rsidRDefault="006A74CE" w:rsidP="006A74CE">
            <w:pPr>
              <w:jc w:val="center"/>
            </w:pPr>
            <w:r>
              <w:t>——</w:t>
            </w:r>
          </w:p>
        </w:tc>
        <w:tc>
          <w:tcPr>
            <w:tcW w:w="6087" w:type="dxa"/>
            <w:gridSpan w:val="2"/>
          </w:tcPr>
          <w:p w14:paraId="4C8B9E43" w14:textId="1326E510" w:rsidR="006A74CE" w:rsidRDefault="006A74CE" w:rsidP="006A74CE">
            <w:r w:rsidRPr="00E03216">
              <w:rPr>
                <w:rFonts w:hint="eastAsia"/>
                <w:szCs w:val="22"/>
              </w:rPr>
              <w:t>柱截面宽度，对矩形截面柱</w:t>
            </w:r>
            <w:proofErr w:type="gramStart"/>
            <w:r w:rsidRPr="00E03216">
              <w:rPr>
                <w:rFonts w:hint="eastAsia"/>
                <w:szCs w:val="22"/>
              </w:rPr>
              <w:t>为柱宽</w:t>
            </w:r>
            <w:proofErr w:type="spellStart"/>
            <w:proofErr w:type="gramEnd"/>
            <w:r w:rsidRPr="00E03216">
              <w:rPr>
                <w:rFonts w:hint="eastAsia"/>
                <w:i/>
                <w:szCs w:val="22"/>
              </w:rPr>
              <w:t>b</w:t>
            </w:r>
            <w:r w:rsidRPr="00E03216">
              <w:rPr>
                <w:rFonts w:hint="eastAsia"/>
                <w:szCs w:val="22"/>
                <w:vertAlign w:val="subscript"/>
              </w:rPr>
              <w:t>co</w:t>
            </w:r>
            <w:proofErr w:type="spellEnd"/>
            <w:r w:rsidRPr="00E03216">
              <w:rPr>
                <w:rFonts w:hint="eastAsia"/>
                <w:szCs w:val="22"/>
              </w:rPr>
              <w:t>，对圆形截面柱为柱直径</w:t>
            </w:r>
            <w:r w:rsidRPr="00E03216">
              <w:rPr>
                <w:rFonts w:hint="eastAsia"/>
                <w:i/>
                <w:szCs w:val="22"/>
              </w:rPr>
              <w:t>D</w:t>
            </w:r>
            <w:r w:rsidRPr="00283ECB">
              <w:rPr>
                <w:rFonts w:hint="eastAsia"/>
                <w:szCs w:val="22"/>
              </w:rPr>
              <w:t>（</w:t>
            </w:r>
            <w:r>
              <w:rPr>
                <w:rFonts w:hint="eastAsia"/>
                <w:szCs w:val="22"/>
              </w:rPr>
              <w:t>mm</w:t>
            </w:r>
            <w:r w:rsidRPr="00283ECB">
              <w:rPr>
                <w:rFonts w:hint="eastAsia"/>
                <w:szCs w:val="22"/>
              </w:rPr>
              <w:t>）</w:t>
            </w:r>
            <w:r w:rsidRPr="00E03216">
              <w:rPr>
                <w:rFonts w:hint="eastAsia"/>
                <w:szCs w:val="22"/>
              </w:rPr>
              <w:t>；</w:t>
            </w:r>
          </w:p>
        </w:tc>
      </w:tr>
      <w:tr w:rsidR="006A74CE" w14:paraId="6CA851A3" w14:textId="77777777" w:rsidTr="002F410F">
        <w:tc>
          <w:tcPr>
            <w:tcW w:w="1136" w:type="dxa"/>
          </w:tcPr>
          <w:p w14:paraId="6A617746" w14:textId="77777777" w:rsidR="006A74CE" w:rsidRDefault="006A74CE" w:rsidP="006A74CE">
            <w:pPr>
              <w:jc w:val="left"/>
            </w:pPr>
          </w:p>
        </w:tc>
        <w:tc>
          <w:tcPr>
            <w:tcW w:w="709" w:type="dxa"/>
          </w:tcPr>
          <w:p w14:paraId="3829A500" w14:textId="3CD9DAB0" w:rsidR="006A74CE" w:rsidRDefault="006A74CE" w:rsidP="006A74CE">
            <w:pPr>
              <w:jc w:val="right"/>
              <w:rPr>
                <w:rFonts w:ascii="Symbol" w:hAnsi="Symbol" w:hint="eastAsia"/>
                <w:i/>
                <w:szCs w:val="22"/>
              </w:rPr>
            </w:pPr>
            <w:proofErr w:type="spellStart"/>
            <w:r w:rsidRPr="00E03216">
              <w:rPr>
                <w:rFonts w:hint="eastAsia"/>
                <w:i/>
                <w:szCs w:val="22"/>
              </w:rPr>
              <w:t>h</w:t>
            </w:r>
            <w:r w:rsidRPr="00E03216">
              <w:rPr>
                <w:rFonts w:hint="eastAsia"/>
                <w:szCs w:val="22"/>
                <w:vertAlign w:val="subscript"/>
              </w:rPr>
              <w:t>s</w:t>
            </w:r>
            <w:proofErr w:type="spellEnd"/>
          </w:p>
        </w:tc>
        <w:tc>
          <w:tcPr>
            <w:tcW w:w="852" w:type="dxa"/>
          </w:tcPr>
          <w:p w14:paraId="30ABD268" w14:textId="0AF32498" w:rsidR="006A74CE" w:rsidRDefault="006A74CE" w:rsidP="006A74CE">
            <w:pPr>
              <w:jc w:val="center"/>
            </w:pPr>
            <w:r>
              <w:t>——</w:t>
            </w:r>
          </w:p>
        </w:tc>
        <w:tc>
          <w:tcPr>
            <w:tcW w:w="6087" w:type="dxa"/>
            <w:gridSpan w:val="2"/>
          </w:tcPr>
          <w:p w14:paraId="4AB3BEB7" w14:textId="47E6EC8F" w:rsidR="006A74CE" w:rsidRDefault="006A74CE" w:rsidP="006A74CE">
            <w:pPr>
              <w:rPr>
                <w:szCs w:val="22"/>
              </w:rPr>
            </w:pPr>
            <w:r w:rsidRPr="00E03216">
              <w:rPr>
                <w:rFonts w:hint="eastAsia"/>
                <w:szCs w:val="22"/>
              </w:rPr>
              <w:t>钢梁高度</w:t>
            </w:r>
            <w:r>
              <w:rPr>
                <w:rFonts w:hint="eastAsia"/>
                <w:szCs w:val="22"/>
              </w:rPr>
              <w:t>（</w:t>
            </w:r>
            <w:r>
              <w:rPr>
                <w:rFonts w:hint="eastAsia"/>
                <w:szCs w:val="22"/>
              </w:rPr>
              <w:t>mm</w:t>
            </w:r>
            <w:r>
              <w:rPr>
                <w:rFonts w:hint="eastAsia"/>
                <w:szCs w:val="22"/>
              </w:rPr>
              <w:t>）。</w:t>
            </w:r>
          </w:p>
        </w:tc>
      </w:tr>
    </w:tbl>
    <w:p w14:paraId="5F0E15F6" w14:textId="209C475E" w:rsidR="006A74CE" w:rsidRPr="006A74CE" w:rsidRDefault="006A74CE" w:rsidP="002F410F">
      <w:pPr>
        <w:pStyle w:val="a0"/>
        <w:numPr>
          <w:ilvl w:val="0"/>
          <w:numId w:val="45"/>
        </w:numPr>
        <w:spacing w:line="460" w:lineRule="exact"/>
        <w:rPr>
          <w:rFonts w:ascii="Times New Roman" w:hAnsi="Times New Roman"/>
          <w:szCs w:val="24"/>
        </w:rPr>
      </w:pPr>
      <w:r>
        <w:rPr>
          <w:rFonts w:ascii="Times New Roman" w:hAnsi="Times New Roman" w:hint="eastAsia"/>
          <w:szCs w:val="24"/>
        </w:rPr>
        <w:t>中节点梁端的有效翼缘宽度</w:t>
      </w:r>
      <w:proofErr w:type="spellStart"/>
      <w:r w:rsidRPr="00435177">
        <w:rPr>
          <w:rFonts w:ascii="Times New Roman" w:hAnsi="Times New Roman" w:hint="eastAsia"/>
          <w:i/>
          <w:szCs w:val="24"/>
        </w:rPr>
        <w:t>b</w:t>
      </w:r>
      <w:r w:rsidRPr="00435177">
        <w:rPr>
          <w:rFonts w:ascii="Times New Roman" w:hAnsi="Times New Roman" w:hint="eastAsia"/>
          <w:szCs w:val="24"/>
          <w:vertAlign w:val="subscript"/>
        </w:rPr>
        <w:t>e</w:t>
      </w:r>
      <w:r w:rsidRPr="00435177">
        <w:rPr>
          <w:rFonts w:ascii="Times New Roman" w:hAnsi="Times New Roman"/>
          <w:szCs w:val="24"/>
          <w:vertAlign w:val="subscript"/>
        </w:rPr>
        <w:t>,crack</w:t>
      </w:r>
      <w:proofErr w:type="spellEnd"/>
      <w:r>
        <w:rPr>
          <w:rFonts w:ascii="Times New Roman" w:hAnsi="Times New Roman" w:hint="eastAsia"/>
          <w:szCs w:val="24"/>
        </w:rPr>
        <w:t>：</w:t>
      </w:r>
    </w:p>
    <w:tbl>
      <w:tblPr>
        <w:tblStyle w:val="aff3"/>
        <w:tblW w:w="87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708"/>
        <w:gridCol w:w="851"/>
        <w:gridCol w:w="4581"/>
        <w:gridCol w:w="1514"/>
      </w:tblGrid>
      <w:tr w:rsidR="006A74CE" w14:paraId="66A590CA" w14:textId="77777777" w:rsidTr="002F410F">
        <w:tc>
          <w:tcPr>
            <w:tcW w:w="7270" w:type="dxa"/>
            <w:gridSpan w:val="4"/>
            <w:vAlign w:val="center"/>
          </w:tcPr>
          <w:p w14:paraId="08E294DA" w14:textId="34897342" w:rsidR="006A74CE" w:rsidRPr="004E0186" w:rsidRDefault="0066632B" w:rsidP="00951BF3">
            <w:pPr>
              <w:spacing w:before="14"/>
              <w:jc w:val="center"/>
              <w:rPr>
                <w:szCs w:val="22"/>
              </w:rPr>
            </w:pPr>
            <w:r w:rsidRPr="00332550">
              <w:rPr>
                <w:position w:val="-32"/>
                <w:szCs w:val="22"/>
              </w:rPr>
              <w:object w:dxaOrig="5840" w:dyaOrig="760" w14:anchorId="0BDF1984">
                <v:shape id="_x0000_i1096" type="#_x0000_t75" style="width:292.25pt;height:38.8pt" o:ole="">
                  <v:imagedata r:id="rId166" o:title=""/>
                </v:shape>
                <o:OLEObject Type="Embed" ProgID="Equation.DSMT4" ShapeID="_x0000_i1096" DrawAspect="Content" ObjectID="_1774099128" r:id="rId167"/>
              </w:object>
            </w:r>
          </w:p>
        </w:tc>
        <w:tc>
          <w:tcPr>
            <w:tcW w:w="1514" w:type="dxa"/>
            <w:vAlign w:val="center"/>
          </w:tcPr>
          <w:p w14:paraId="77753600" w14:textId="245BD69A" w:rsidR="006A74CE" w:rsidRDefault="006A74CE" w:rsidP="00951BF3">
            <w:pPr>
              <w:spacing w:before="14"/>
              <w:jc w:val="right"/>
            </w:pPr>
            <w:r>
              <w:rPr>
                <w:rFonts w:hint="eastAsia"/>
              </w:rPr>
              <w:t>(</w:t>
            </w:r>
            <w:r>
              <w:t>7.2.</w:t>
            </w:r>
            <w:r>
              <w:rPr>
                <w:rFonts w:hint="eastAsia"/>
              </w:rPr>
              <w:t>2</w:t>
            </w:r>
            <w:r>
              <w:t>-2</w:t>
            </w:r>
            <w:r>
              <w:rPr>
                <w:rFonts w:hint="eastAsia"/>
              </w:rPr>
              <w:t>)</w:t>
            </w:r>
          </w:p>
        </w:tc>
      </w:tr>
      <w:tr w:rsidR="0001199C" w14:paraId="7D41A6AC" w14:textId="77777777" w:rsidTr="0001199C">
        <w:tc>
          <w:tcPr>
            <w:tcW w:w="1130" w:type="dxa"/>
          </w:tcPr>
          <w:p w14:paraId="78B079B5" w14:textId="77777777" w:rsidR="000A0470" w:rsidRDefault="000A0470" w:rsidP="000A0470">
            <w:pPr>
              <w:jc w:val="left"/>
              <w:rPr>
                <w:i/>
                <w:iCs/>
              </w:rPr>
            </w:pPr>
            <w:r>
              <w:rPr>
                <w:rFonts w:hint="eastAsia"/>
              </w:rPr>
              <w:t>式中：</w:t>
            </w:r>
          </w:p>
        </w:tc>
        <w:tc>
          <w:tcPr>
            <w:tcW w:w="708" w:type="dxa"/>
          </w:tcPr>
          <w:p w14:paraId="253A1D46" w14:textId="181777DB" w:rsidR="000A0470" w:rsidRPr="00F46A8D" w:rsidRDefault="000A0470" w:rsidP="000A0470">
            <w:pPr>
              <w:jc w:val="right"/>
              <w:rPr>
                <w:rFonts w:ascii="Symbol" w:hAnsi="Symbol" w:hint="eastAsia"/>
              </w:rPr>
            </w:pPr>
            <w:r>
              <w:rPr>
                <w:i/>
                <w:szCs w:val="22"/>
              </w:rPr>
              <w:t>l</w:t>
            </w:r>
          </w:p>
        </w:tc>
        <w:tc>
          <w:tcPr>
            <w:tcW w:w="851" w:type="dxa"/>
          </w:tcPr>
          <w:p w14:paraId="4181DE78" w14:textId="6A3698AB" w:rsidR="000A0470" w:rsidRDefault="000A0470" w:rsidP="000A0470">
            <w:pPr>
              <w:jc w:val="center"/>
            </w:pPr>
            <w:r>
              <w:t>——</w:t>
            </w:r>
          </w:p>
        </w:tc>
        <w:tc>
          <w:tcPr>
            <w:tcW w:w="6095" w:type="dxa"/>
            <w:gridSpan w:val="2"/>
          </w:tcPr>
          <w:p w14:paraId="2E408BD8" w14:textId="16C03AC4" w:rsidR="000A0470" w:rsidRDefault="000A0470" w:rsidP="000A0470">
            <w:r>
              <w:rPr>
                <w:rFonts w:hint="eastAsia"/>
                <w:szCs w:val="22"/>
              </w:rPr>
              <w:t>组合梁净跨（</w:t>
            </w:r>
            <w:r>
              <w:rPr>
                <w:rFonts w:hint="eastAsia"/>
                <w:szCs w:val="22"/>
              </w:rPr>
              <w:t>mm</w:t>
            </w:r>
            <w:r>
              <w:rPr>
                <w:rFonts w:hint="eastAsia"/>
                <w:szCs w:val="22"/>
              </w:rPr>
              <w:t>）；</w:t>
            </w:r>
          </w:p>
        </w:tc>
      </w:tr>
      <w:tr w:rsidR="0001199C" w14:paraId="73D4A7E9" w14:textId="77777777" w:rsidTr="0001199C">
        <w:tc>
          <w:tcPr>
            <w:tcW w:w="1130" w:type="dxa"/>
          </w:tcPr>
          <w:p w14:paraId="5AA40015" w14:textId="77777777" w:rsidR="000A0470" w:rsidRDefault="000A0470" w:rsidP="000A0470">
            <w:pPr>
              <w:jc w:val="left"/>
            </w:pPr>
          </w:p>
        </w:tc>
        <w:tc>
          <w:tcPr>
            <w:tcW w:w="708" w:type="dxa"/>
          </w:tcPr>
          <w:p w14:paraId="60A3F92C" w14:textId="38D350D2" w:rsidR="000A0470" w:rsidRDefault="000A0470" w:rsidP="000A0470">
            <w:pPr>
              <w:jc w:val="right"/>
              <w:rPr>
                <w:rFonts w:ascii="Symbol" w:hAnsi="Symbol" w:hint="eastAsia"/>
                <w:i/>
                <w:szCs w:val="22"/>
              </w:rPr>
            </w:pPr>
            <w:proofErr w:type="spellStart"/>
            <w:r w:rsidRPr="00A74B84">
              <w:rPr>
                <w:i/>
              </w:rPr>
              <w:t>b</w:t>
            </w:r>
            <w:r w:rsidRPr="00A74B84">
              <w:rPr>
                <w:vertAlign w:val="subscript"/>
              </w:rPr>
              <w:t>c</w:t>
            </w:r>
            <w:proofErr w:type="spellEnd"/>
          </w:p>
        </w:tc>
        <w:tc>
          <w:tcPr>
            <w:tcW w:w="851" w:type="dxa"/>
          </w:tcPr>
          <w:p w14:paraId="0D9AFB22" w14:textId="5B7FDE1F" w:rsidR="000A0470" w:rsidRDefault="000A0470" w:rsidP="000A0470">
            <w:pPr>
              <w:jc w:val="center"/>
            </w:pPr>
            <w:r>
              <w:t>——</w:t>
            </w:r>
          </w:p>
        </w:tc>
        <w:tc>
          <w:tcPr>
            <w:tcW w:w="6095" w:type="dxa"/>
            <w:gridSpan w:val="2"/>
          </w:tcPr>
          <w:p w14:paraId="0DA0FB48" w14:textId="0EA85405" w:rsidR="000A0470" w:rsidRPr="00301458" w:rsidRDefault="000A0470" w:rsidP="000A0470">
            <w:pPr>
              <w:rPr>
                <w:szCs w:val="22"/>
              </w:rPr>
            </w:pPr>
            <w:r>
              <w:rPr>
                <w:rFonts w:hint="eastAsia"/>
              </w:rPr>
              <w:t>混凝土楼板的实际宽度（</w:t>
            </w:r>
            <w:r>
              <w:rPr>
                <w:rFonts w:hint="eastAsia"/>
              </w:rPr>
              <w:t>m</w:t>
            </w:r>
            <w:r>
              <w:t>m</w:t>
            </w:r>
            <w:r>
              <w:rPr>
                <w:rFonts w:hint="eastAsia"/>
              </w:rPr>
              <w:t>）；</w:t>
            </w:r>
          </w:p>
        </w:tc>
      </w:tr>
    </w:tbl>
    <w:p w14:paraId="1A763DEB" w14:textId="37407E7E" w:rsidR="003F090C" w:rsidRDefault="007E1CC1">
      <w:pPr>
        <w:pStyle w:val="3"/>
        <w:rPr>
          <w:color w:val="auto"/>
        </w:rPr>
      </w:pPr>
      <w:r w:rsidRPr="007E1CC1">
        <w:rPr>
          <w:rFonts w:hint="eastAsia"/>
          <w:color w:val="auto"/>
        </w:rPr>
        <w:t>钢</w:t>
      </w:r>
      <w:r>
        <w:rPr>
          <w:rFonts w:hint="eastAsia"/>
          <w:color w:val="auto"/>
        </w:rPr>
        <w:t>—混凝土组合框架梁端</w:t>
      </w:r>
      <w:proofErr w:type="gramStart"/>
      <w:r>
        <w:rPr>
          <w:rFonts w:hint="eastAsia"/>
          <w:color w:val="auto"/>
        </w:rPr>
        <w:t>混凝土板按荷载</w:t>
      </w:r>
      <w:proofErr w:type="gramEnd"/>
      <w:r>
        <w:rPr>
          <w:rFonts w:hint="eastAsia"/>
          <w:color w:val="auto"/>
        </w:rPr>
        <w:t>准永久组合计算并考虑长期作用影响的最大裂缝宽度可按下列公式计算：</w:t>
      </w:r>
    </w:p>
    <w:tbl>
      <w:tblPr>
        <w:tblStyle w:val="aff3"/>
        <w:tblW w:w="87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708"/>
        <w:gridCol w:w="851"/>
        <w:gridCol w:w="4023"/>
        <w:gridCol w:w="2056"/>
        <w:gridCol w:w="11"/>
      </w:tblGrid>
      <w:tr w:rsidR="007E1CC1" w14:paraId="78961E1A" w14:textId="77777777" w:rsidTr="002F410F">
        <w:tc>
          <w:tcPr>
            <w:tcW w:w="6717" w:type="dxa"/>
            <w:gridSpan w:val="4"/>
            <w:vAlign w:val="center"/>
          </w:tcPr>
          <w:p w14:paraId="01974016" w14:textId="20C2B9FE" w:rsidR="007E1CC1" w:rsidRPr="004E0186" w:rsidRDefault="007E1CC1" w:rsidP="007E1CC1">
            <w:pPr>
              <w:spacing w:before="14"/>
              <w:jc w:val="center"/>
              <w:rPr>
                <w:szCs w:val="22"/>
              </w:rPr>
            </w:pPr>
            <w:r w:rsidRPr="007E1CC1">
              <w:rPr>
                <w:position w:val="-30"/>
                <w:szCs w:val="22"/>
              </w:rPr>
              <w:object w:dxaOrig="1840" w:dyaOrig="680" w14:anchorId="59894134">
                <v:shape id="_x0000_i1097" type="#_x0000_t75" style="width:95.3pt;height:34.6pt" o:ole="">
                  <v:imagedata r:id="rId168" o:title=""/>
                </v:shape>
                <o:OLEObject Type="Embed" ProgID="Equation.DSMT4" ShapeID="_x0000_i1097" DrawAspect="Content" ObjectID="_1774099129" r:id="rId169"/>
              </w:object>
            </w:r>
          </w:p>
        </w:tc>
        <w:tc>
          <w:tcPr>
            <w:tcW w:w="2067" w:type="dxa"/>
            <w:gridSpan w:val="2"/>
            <w:vAlign w:val="center"/>
          </w:tcPr>
          <w:p w14:paraId="22823774" w14:textId="56F57004" w:rsidR="007E1CC1" w:rsidRDefault="007E1CC1" w:rsidP="007E1CC1">
            <w:pPr>
              <w:spacing w:before="14"/>
              <w:jc w:val="right"/>
            </w:pPr>
            <w:r>
              <w:rPr>
                <w:rFonts w:hint="eastAsia"/>
              </w:rPr>
              <w:t>(</w:t>
            </w:r>
            <w:r>
              <w:t>7.2.</w:t>
            </w:r>
            <w:r w:rsidR="00893FE8">
              <w:rPr>
                <w:rFonts w:hint="eastAsia"/>
              </w:rPr>
              <w:t>3</w:t>
            </w:r>
            <w:r w:rsidR="00932F58">
              <w:t>-1)</w:t>
            </w:r>
          </w:p>
        </w:tc>
      </w:tr>
      <w:tr w:rsidR="00932F58" w14:paraId="421A74F3" w14:textId="77777777" w:rsidTr="002F410F">
        <w:tc>
          <w:tcPr>
            <w:tcW w:w="6717" w:type="dxa"/>
            <w:gridSpan w:val="4"/>
            <w:vAlign w:val="center"/>
          </w:tcPr>
          <w:p w14:paraId="29B0307D" w14:textId="11A4AB4A" w:rsidR="00932F58" w:rsidRPr="004E0186" w:rsidRDefault="004F0754" w:rsidP="00932F58">
            <w:pPr>
              <w:spacing w:before="14"/>
              <w:jc w:val="center"/>
              <w:rPr>
                <w:szCs w:val="22"/>
              </w:rPr>
            </w:pPr>
            <w:r w:rsidRPr="007E1CC1">
              <w:rPr>
                <w:position w:val="-30"/>
                <w:szCs w:val="22"/>
              </w:rPr>
              <w:object w:dxaOrig="1719" w:dyaOrig="680" w14:anchorId="2D1E15E7">
                <v:shape id="_x0000_i1098" type="#_x0000_t75" style="width:88.95pt;height:34.6pt" o:ole="">
                  <v:imagedata r:id="rId170" o:title=""/>
                </v:shape>
                <o:OLEObject Type="Embed" ProgID="Equation.DSMT4" ShapeID="_x0000_i1098" DrawAspect="Content" ObjectID="_1774099130" r:id="rId171"/>
              </w:object>
            </w:r>
          </w:p>
        </w:tc>
        <w:tc>
          <w:tcPr>
            <w:tcW w:w="2067" w:type="dxa"/>
            <w:gridSpan w:val="2"/>
            <w:vAlign w:val="center"/>
          </w:tcPr>
          <w:p w14:paraId="6740F596" w14:textId="42305C9A" w:rsidR="00932F58" w:rsidRDefault="00932F58" w:rsidP="00932F58">
            <w:pPr>
              <w:spacing w:before="14"/>
              <w:jc w:val="right"/>
            </w:pPr>
            <w:r>
              <w:rPr>
                <w:rFonts w:hint="eastAsia"/>
              </w:rPr>
              <w:t>(</w:t>
            </w:r>
            <w:r>
              <w:t>7.2.</w:t>
            </w:r>
            <w:r w:rsidR="00893FE8">
              <w:rPr>
                <w:rFonts w:hint="eastAsia"/>
              </w:rPr>
              <w:t>3</w:t>
            </w:r>
            <w:r>
              <w:t>-2)</w:t>
            </w:r>
          </w:p>
        </w:tc>
      </w:tr>
      <w:tr w:rsidR="004F0754" w14:paraId="0D327CB9" w14:textId="77777777" w:rsidTr="002F410F">
        <w:tc>
          <w:tcPr>
            <w:tcW w:w="6717" w:type="dxa"/>
            <w:gridSpan w:val="4"/>
            <w:vAlign w:val="center"/>
          </w:tcPr>
          <w:p w14:paraId="5370CB2B" w14:textId="237D52DA" w:rsidR="004F0754" w:rsidRPr="004E0186" w:rsidRDefault="004F0754" w:rsidP="00932F58">
            <w:pPr>
              <w:spacing w:before="14"/>
              <w:jc w:val="center"/>
              <w:rPr>
                <w:szCs w:val="22"/>
              </w:rPr>
            </w:pPr>
            <w:r w:rsidRPr="007E1CC1">
              <w:rPr>
                <w:position w:val="-30"/>
                <w:szCs w:val="22"/>
              </w:rPr>
              <w:object w:dxaOrig="1100" w:dyaOrig="680" w14:anchorId="7B6E56B1">
                <v:shape id="_x0000_i1099" type="#_x0000_t75" style="width:55.05pt;height:34.6pt" o:ole="">
                  <v:imagedata r:id="rId172" o:title=""/>
                </v:shape>
                <o:OLEObject Type="Embed" ProgID="Equation.DSMT4" ShapeID="_x0000_i1099" DrawAspect="Content" ObjectID="_1774099131" r:id="rId173"/>
              </w:object>
            </w:r>
          </w:p>
        </w:tc>
        <w:tc>
          <w:tcPr>
            <w:tcW w:w="2067" w:type="dxa"/>
            <w:gridSpan w:val="2"/>
            <w:vAlign w:val="center"/>
          </w:tcPr>
          <w:p w14:paraId="292F0DD5" w14:textId="1D94D6D2" w:rsidR="004F0754" w:rsidRDefault="008A46AD" w:rsidP="00932F58">
            <w:pPr>
              <w:spacing w:before="14"/>
              <w:jc w:val="right"/>
            </w:pPr>
            <w:r>
              <w:rPr>
                <w:rFonts w:hint="eastAsia"/>
              </w:rPr>
              <w:t>(</w:t>
            </w:r>
            <w:r>
              <w:t>7.2.</w:t>
            </w:r>
            <w:r w:rsidR="00893FE8">
              <w:rPr>
                <w:rFonts w:hint="eastAsia"/>
              </w:rPr>
              <w:t>3</w:t>
            </w:r>
            <w:r>
              <w:t>-3)</w:t>
            </w:r>
          </w:p>
        </w:tc>
      </w:tr>
      <w:tr w:rsidR="008A46AD" w14:paraId="57616DC5" w14:textId="77777777" w:rsidTr="002F410F">
        <w:tc>
          <w:tcPr>
            <w:tcW w:w="6717" w:type="dxa"/>
            <w:gridSpan w:val="4"/>
            <w:vAlign w:val="center"/>
          </w:tcPr>
          <w:p w14:paraId="6A63C472" w14:textId="4CA93D2E" w:rsidR="008A46AD" w:rsidRPr="004E0186" w:rsidRDefault="008A46AD" w:rsidP="00932F58">
            <w:pPr>
              <w:spacing w:before="14"/>
              <w:jc w:val="center"/>
              <w:rPr>
                <w:szCs w:val="22"/>
              </w:rPr>
            </w:pPr>
            <w:r w:rsidRPr="008A46AD">
              <w:rPr>
                <w:position w:val="-14"/>
                <w:szCs w:val="22"/>
              </w:rPr>
              <w:object w:dxaOrig="1560" w:dyaOrig="400" w14:anchorId="5820551B">
                <v:shape id="_x0000_i1100" type="#_x0000_t75" style="width:79.4pt;height:19.05pt" o:ole="">
                  <v:imagedata r:id="rId174" o:title=""/>
                </v:shape>
                <o:OLEObject Type="Embed" ProgID="Equation.DSMT4" ShapeID="_x0000_i1100" DrawAspect="Content" ObjectID="_1774099132" r:id="rId175"/>
              </w:object>
            </w:r>
          </w:p>
        </w:tc>
        <w:tc>
          <w:tcPr>
            <w:tcW w:w="2067" w:type="dxa"/>
            <w:gridSpan w:val="2"/>
            <w:vAlign w:val="center"/>
          </w:tcPr>
          <w:p w14:paraId="10744400" w14:textId="52180BD8" w:rsidR="008A46AD" w:rsidRDefault="009B127A" w:rsidP="009B127A">
            <w:pPr>
              <w:spacing w:before="14"/>
              <w:jc w:val="right"/>
            </w:pPr>
            <w:r>
              <w:rPr>
                <w:rFonts w:hint="eastAsia"/>
              </w:rPr>
              <w:t>(</w:t>
            </w:r>
            <w:r>
              <w:t>7.2.</w:t>
            </w:r>
            <w:r w:rsidR="00893FE8">
              <w:rPr>
                <w:rFonts w:hint="eastAsia"/>
              </w:rPr>
              <w:t>3</w:t>
            </w:r>
            <w:r>
              <w:t>-4)</w:t>
            </w:r>
          </w:p>
        </w:tc>
      </w:tr>
      <w:tr w:rsidR="00893FE8" w14:paraId="5ADBC080" w14:textId="77777777" w:rsidTr="002F410F">
        <w:tc>
          <w:tcPr>
            <w:tcW w:w="6717" w:type="dxa"/>
            <w:gridSpan w:val="4"/>
            <w:vAlign w:val="center"/>
          </w:tcPr>
          <w:p w14:paraId="5C3DB985" w14:textId="3C16B9A1" w:rsidR="00893FE8" w:rsidRPr="004E0186" w:rsidRDefault="00893FE8" w:rsidP="00893FE8">
            <w:pPr>
              <w:spacing w:before="14"/>
              <w:jc w:val="center"/>
              <w:rPr>
                <w:szCs w:val="22"/>
              </w:rPr>
            </w:pPr>
            <w:r w:rsidRPr="00FF6EBB">
              <w:rPr>
                <w:position w:val="-12"/>
                <w:szCs w:val="22"/>
              </w:rPr>
              <w:object w:dxaOrig="560" w:dyaOrig="360" w14:anchorId="3798CF04">
                <v:shape id="_x0000_i1101" type="#_x0000_t75" style="width:27.9pt;height:18.35pt" o:ole="">
                  <v:imagedata r:id="rId176" o:title=""/>
                </v:shape>
                <o:OLEObject Type="Embed" ProgID="Equation.DSMT4" ShapeID="_x0000_i1101" DrawAspect="Content" ObjectID="_1774099133" r:id="rId177"/>
              </w:object>
            </w:r>
          </w:p>
        </w:tc>
        <w:tc>
          <w:tcPr>
            <w:tcW w:w="2067" w:type="dxa"/>
            <w:gridSpan w:val="2"/>
            <w:vAlign w:val="center"/>
          </w:tcPr>
          <w:p w14:paraId="47030B77" w14:textId="5D6F27EE" w:rsidR="00893FE8" w:rsidRDefault="00893FE8" w:rsidP="00893FE8">
            <w:pPr>
              <w:spacing w:before="14"/>
              <w:jc w:val="right"/>
            </w:pPr>
            <w:r>
              <w:rPr>
                <w:rFonts w:hint="eastAsia"/>
              </w:rPr>
              <w:t>(</w:t>
            </w:r>
            <w:r>
              <w:t>7.2.</w:t>
            </w:r>
            <w:r>
              <w:rPr>
                <w:rFonts w:hint="eastAsia"/>
              </w:rPr>
              <w:t>3</w:t>
            </w:r>
            <w:r>
              <w:t>-</w:t>
            </w:r>
            <w:r>
              <w:rPr>
                <w:rFonts w:hint="eastAsia"/>
              </w:rPr>
              <w:t>5</w:t>
            </w:r>
            <w:r>
              <w:t>)</w:t>
            </w:r>
          </w:p>
        </w:tc>
      </w:tr>
      <w:tr w:rsidR="00932F58" w14:paraId="3E0B573E" w14:textId="77777777" w:rsidTr="002F410F">
        <w:trPr>
          <w:gridAfter w:val="1"/>
          <w:wAfter w:w="11" w:type="dxa"/>
        </w:trPr>
        <w:tc>
          <w:tcPr>
            <w:tcW w:w="1135" w:type="dxa"/>
          </w:tcPr>
          <w:p w14:paraId="59F2853A" w14:textId="77777777" w:rsidR="00932F58" w:rsidRDefault="00932F58" w:rsidP="00932F58">
            <w:pPr>
              <w:jc w:val="left"/>
              <w:rPr>
                <w:i/>
                <w:iCs/>
              </w:rPr>
            </w:pPr>
            <w:r>
              <w:rPr>
                <w:rFonts w:hint="eastAsia"/>
              </w:rPr>
              <w:t>式中：</w:t>
            </w:r>
          </w:p>
        </w:tc>
        <w:tc>
          <w:tcPr>
            <w:tcW w:w="708" w:type="dxa"/>
          </w:tcPr>
          <w:p w14:paraId="47EDD8FD" w14:textId="280AE5C2" w:rsidR="00932F58" w:rsidRPr="00F46A8D" w:rsidRDefault="00932F58" w:rsidP="00932F58">
            <w:pPr>
              <w:jc w:val="right"/>
              <w:rPr>
                <w:rFonts w:ascii="Symbol" w:hAnsi="Symbol" w:hint="eastAsia"/>
              </w:rPr>
            </w:pPr>
            <w:r>
              <w:rPr>
                <w:rFonts w:ascii="Symbol" w:hAnsi="Symbol"/>
                <w:i/>
                <w:szCs w:val="22"/>
              </w:rPr>
              <w:t></w:t>
            </w:r>
            <w:r w:rsidRPr="007E1CC1">
              <w:rPr>
                <w:i/>
                <w:szCs w:val="22"/>
                <w:vertAlign w:val="subscript"/>
              </w:rPr>
              <w:t>l</w:t>
            </w:r>
          </w:p>
        </w:tc>
        <w:tc>
          <w:tcPr>
            <w:tcW w:w="851" w:type="dxa"/>
          </w:tcPr>
          <w:p w14:paraId="0AAA305D" w14:textId="77777777" w:rsidR="00932F58" w:rsidRDefault="00932F58" w:rsidP="00932F58">
            <w:pPr>
              <w:jc w:val="center"/>
            </w:pPr>
            <w:r>
              <w:t>——</w:t>
            </w:r>
          </w:p>
        </w:tc>
        <w:tc>
          <w:tcPr>
            <w:tcW w:w="6079" w:type="dxa"/>
            <w:gridSpan w:val="2"/>
          </w:tcPr>
          <w:p w14:paraId="3E0E1A14" w14:textId="0EBC3BE5" w:rsidR="00932F58" w:rsidRDefault="00932F58" w:rsidP="00932F58">
            <w:r>
              <w:rPr>
                <w:szCs w:val="22"/>
              </w:rPr>
              <w:t>考虑长期作用影响的扩大系数，根据试验结果取</w:t>
            </w:r>
            <w:r>
              <w:rPr>
                <w:rFonts w:hint="eastAsia"/>
                <w:szCs w:val="22"/>
              </w:rPr>
              <w:t>1</w:t>
            </w:r>
            <w:r>
              <w:rPr>
                <w:szCs w:val="22"/>
              </w:rPr>
              <w:t>.5</w:t>
            </w:r>
            <w:r>
              <w:rPr>
                <w:szCs w:val="22"/>
              </w:rPr>
              <w:t>；</w:t>
            </w:r>
          </w:p>
        </w:tc>
      </w:tr>
      <w:tr w:rsidR="00932F58" w14:paraId="3C0FF3E1" w14:textId="77777777" w:rsidTr="002F410F">
        <w:trPr>
          <w:gridAfter w:val="1"/>
          <w:wAfter w:w="11" w:type="dxa"/>
        </w:trPr>
        <w:tc>
          <w:tcPr>
            <w:tcW w:w="1135" w:type="dxa"/>
          </w:tcPr>
          <w:p w14:paraId="10469386" w14:textId="77777777" w:rsidR="00932F58" w:rsidRDefault="00932F58" w:rsidP="00932F58">
            <w:pPr>
              <w:jc w:val="left"/>
            </w:pPr>
          </w:p>
        </w:tc>
        <w:tc>
          <w:tcPr>
            <w:tcW w:w="708" w:type="dxa"/>
          </w:tcPr>
          <w:p w14:paraId="7E96458E" w14:textId="5E3F2FA4" w:rsidR="00932F58" w:rsidRDefault="00932F58" w:rsidP="00932F58">
            <w:pPr>
              <w:jc w:val="right"/>
              <w:rPr>
                <w:rFonts w:ascii="Symbol" w:hAnsi="Symbol" w:hint="eastAsia"/>
                <w:i/>
                <w:szCs w:val="22"/>
              </w:rPr>
            </w:pPr>
            <w:r>
              <w:rPr>
                <w:rFonts w:ascii="Symbol" w:hAnsi="Symbol"/>
                <w:i/>
                <w:szCs w:val="22"/>
              </w:rPr>
              <w:t></w:t>
            </w:r>
            <w:r w:rsidRPr="00B94472">
              <w:rPr>
                <w:szCs w:val="22"/>
                <w:vertAlign w:val="subscript"/>
              </w:rPr>
              <w:t>s</w:t>
            </w:r>
          </w:p>
        </w:tc>
        <w:tc>
          <w:tcPr>
            <w:tcW w:w="851" w:type="dxa"/>
          </w:tcPr>
          <w:p w14:paraId="65F75C88" w14:textId="70165FFB" w:rsidR="00932F58" w:rsidRDefault="00932F58" w:rsidP="00932F58">
            <w:pPr>
              <w:jc w:val="center"/>
            </w:pPr>
            <w:r>
              <w:t>——</w:t>
            </w:r>
          </w:p>
        </w:tc>
        <w:tc>
          <w:tcPr>
            <w:tcW w:w="6079" w:type="dxa"/>
            <w:gridSpan w:val="2"/>
          </w:tcPr>
          <w:p w14:paraId="5DA5C8A9" w14:textId="414533D8" w:rsidR="00932F58" w:rsidRDefault="00932F58" w:rsidP="00932F58">
            <w:pPr>
              <w:rPr>
                <w:szCs w:val="22"/>
              </w:rPr>
            </w:pPr>
            <w:r>
              <w:rPr>
                <w:szCs w:val="22"/>
              </w:rPr>
              <w:t>短期裂缝宽度的扩大系数，根据试验数据分析，对于轴心受拉构件取</w:t>
            </w:r>
            <w:r>
              <w:rPr>
                <w:rFonts w:hint="eastAsia"/>
                <w:szCs w:val="22"/>
              </w:rPr>
              <w:t>1</w:t>
            </w:r>
            <w:r>
              <w:rPr>
                <w:szCs w:val="22"/>
              </w:rPr>
              <w:t>.9</w:t>
            </w:r>
            <w:r>
              <w:rPr>
                <w:szCs w:val="22"/>
              </w:rPr>
              <w:t>；</w:t>
            </w:r>
          </w:p>
        </w:tc>
      </w:tr>
      <w:tr w:rsidR="00932F58" w14:paraId="250F4A57" w14:textId="77777777" w:rsidTr="002F410F">
        <w:trPr>
          <w:gridAfter w:val="1"/>
          <w:wAfter w:w="11" w:type="dxa"/>
        </w:trPr>
        <w:tc>
          <w:tcPr>
            <w:tcW w:w="1135" w:type="dxa"/>
          </w:tcPr>
          <w:p w14:paraId="14D5900D" w14:textId="77777777" w:rsidR="00932F58" w:rsidRDefault="00932F58" w:rsidP="00932F58">
            <w:pPr>
              <w:jc w:val="left"/>
            </w:pPr>
          </w:p>
        </w:tc>
        <w:tc>
          <w:tcPr>
            <w:tcW w:w="708" w:type="dxa"/>
          </w:tcPr>
          <w:p w14:paraId="600404E2" w14:textId="09F8E481" w:rsidR="00932F58" w:rsidRDefault="00932F58" w:rsidP="00932F58">
            <w:pPr>
              <w:jc w:val="right"/>
              <w:rPr>
                <w:rFonts w:ascii="Symbol" w:hAnsi="Symbol" w:hint="eastAsia"/>
                <w:i/>
                <w:szCs w:val="22"/>
              </w:rPr>
            </w:pPr>
            <w:r>
              <w:rPr>
                <w:rFonts w:ascii="Symbol" w:hAnsi="Symbol"/>
                <w:i/>
                <w:szCs w:val="22"/>
              </w:rPr>
              <w:t></w:t>
            </w:r>
            <w:r w:rsidRPr="00B94472">
              <w:rPr>
                <w:szCs w:val="22"/>
                <w:vertAlign w:val="subscript"/>
              </w:rPr>
              <w:t>c</w:t>
            </w:r>
          </w:p>
        </w:tc>
        <w:tc>
          <w:tcPr>
            <w:tcW w:w="851" w:type="dxa"/>
          </w:tcPr>
          <w:p w14:paraId="153C3ADB" w14:textId="50DE3804" w:rsidR="00932F58" w:rsidRDefault="00932F58" w:rsidP="00932F58">
            <w:pPr>
              <w:jc w:val="center"/>
            </w:pPr>
            <w:r>
              <w:t>——</w:t>
            </w:r>
          </w:p>
        </w:tc>
        <w:tc>
          <w:tcPr>
            <w:tcW w:w="6079" w:type="dxa"/>
            <w:gridSpan w:val="2"/>
          </w:tcPr>
          <w:p w14:paraId="42AA947D" w14:textId="2310300E" w:rsidR="00932F58" w:rsidRDefault="00932F58" w:rsidP="00932F58">
            <w:pPr>
              <w:rPr>
                <w:szCs w:val="22"/>
              </w:rPr>
            </w:pPr>
            <w:r>
              <w:rPr>
                <w:rFonts w:hint="eastAsia"/>
                <w:szCs w:val="22"/>
              </w:rPr>
              <w:t>反映裂缝间混凝土伸长对裂缝宽度影响的系数，取</w:t>
            </w:r>
            <w:r>
              <w:rPr>
                <w:rFonts w:hint="eastAsia"/>
                <w:szCs w:val="22"/>
              </w:rPr>
              <w:t>0</w:t>
            </w:r>
            <w:r>
              <w:rPr>
                <w:szCs w:val="22"/>
              </w:rPr>
              <w:t>.85</w:t>
            </w:r>
            <w:r>
              <w:rPr>
                <w:szCs w:val="22"/>
              </w:rPr>
              <w:t>；</w:t>
            </w:r>
          </w:p>
        </w:tc>
      </w:tr>
      <w:tr w:rsidR="00932F58" w14:paraId="61907655" w14:textId="77777777" w:rsidTr="002F410F">
        <w:trPr>
          <w:gridAfter w:val="1"/>
          <w:wAfter w:w="11" w:type="dxa"/>
        </w:trPr>
        <w:tc>
          <w:tcPr>
            <w:tcW w:w="1135" w:type="dxa"/>
          </w:tcPr>
          <w:p w14:paraId="28C35C68" w14:textId="77777777" w:rsidR="00932F58" w:rsidRDefault="00932F58" w:rsidP="00932F58">
            <w:pPr>
              <w:jc w:val="left"/>
            </w:pPr>
          </w:p>
        </w:tc>
        <w:tc>
          <w:tcPr>
            <w:tcW w:w="708" w:type="dxa"/>
          </w:tcPr>
          <w:p w14:paraId="69BCC13E" w14:textId="10AAC622" w:rsidR="00932F58" w:rsidRDefault="00932F58" w:rsidP="00932F58">
            <w:pPr>
              <w:jc w:val="right"/>
              <w:rPr>
                <w:rFonts w:ascii="Symbol" w:hAnsi="Symbol" w:hint="eastAsia"/>
                <w:i/>
                <w:szCs w:val="22"/>
              </w:rPr>
            </w:pPr>
            <w:r>
              <w:rPr>
                <w:rFonts w:ascii="Symbol" w:hAnsi="Symbol"/>
                <w:i/>
                <w:szCs w:val="22"/>
              </w:rPr>
              <w:t></w:t>
            </w:r>
          </w:p>
        </w:tc>
        <w:tc>
          <w:tcPr>
            <w:tcW w:w="851" w:type="dxa"/>
          </w:tcPr>
          <w:p w14:paraId="094E61F6" w14:textId="54DA7BA1" w:rsidR="00932F58" w:rsidRDefault="00932F58" w:rsidP="00932F58">
            <w:pPr>
              <w:jc w:val="center"/>
            </w:pPr>
            <w:r>
              <w:t>——</w:t>
            </w:r>
          </w:p>
        </w:tc>
        <w:tc>
          <w:tcPr>
            <w:tcW w:w="6079" w:type="dxa"/>
            <w:gridSpan w:val="2"/>
          </w:tcPr>
          <w:p w14:paraId="1F10C634" w14:textId="71E92D82" w:rsidR="00932F58" w:rsidRPr="00AF559C" w:rsidRDefault="00AF559C" w:rsidP="00AF559C">
            <w:pPr>
              <w:rPr>
                <w:szCs w:val="22"/>
              </w:rPr>
            </w:pPr>
            <w:r>
              <w:rPr>
                <w:rFonts w:hint="eastAsia"/>
                <w:szCs w:val="22"/>
              </w:rPr>
              <w:t>裂缝间纵向受拉钢筋应变不均匀系数：当</w:t>
            </w:r>
            <w:r>
              <w:rPr>
                <w:rFonts w:ascii="Symbol" w:hAnsi="Symbol"/>
                <w:i/>
                <w:szCs w:val="22"/>
              </w:rPr>
              <w:t></w:t>
            </w:r>
            <w:r>
              <w:rPr>
                <w:rFonts w:hint="eastAsia"/>
                <w:szCs w:val="22"/>
              </w:rPr>
              <w:t>&lt;</w:t>
            </w:r>
            <w:r>
              <w:rPr>
                <w:szCs w:val="22"/>
              </w:rPr>
              <w:t>0.2</w:t>
            </w:r>
            <w:r>
              <w:rPr>
                <w:rFonts w:hint="eastAsia"/>
                <w:szCs w:val="22"/>
              </w:rPr>
              <w:t>时，取</w:t>
            </w:r>
            <w:r>
              <w:rPr>
                <w:rFonts w:ascii="Symbol" w:hAnsi="Symbol"/>
                <w:i/>
                <w:szCs w:val="22"/>
              </w:rPr>
              <w:lastRenderedPageBreak/>
              <w:t></w:t>
            </w:r>
            <w:r>
              <w:rPr>
                <w:rFonts w:ascii="Symbol" w:hAnsi="Symbol"/>
                <w:i/>
                <w:szCs w:val="22"/>
              </w:rPr>
              <w:t></w:t>
            </w:r>
            <w:r>
              <w:rPr>
                <w:szCs w:val="22"/>
              </w:rPr>
              <w:t>0.2</w:t>
            </w:r>
            <w:r>
              <w:rPr>
                <w:rFonts w:hint="eastAsia"/>
                <w:szCs w:val="22"/>
              </w:rPr>
              <w:t>；当</w:t>
            </w:r>
            <w:r>
              <w:rPr>
                <w:rFonts w:ascii="Symbol" w:hAnsi="Symbol"/>
                <w:i/>
                <w:szCs w:val="22"/>
              </w:rPr>
              <w:t></w:t>
            </w:r>
            <w:r>
              <w:rPr>
                <w:szCs w:val="22"/>
              </w:rPr>
              <w:t>&gt;1.0</w:t>
            </w:r>
            <w:r>
              <w:rPr>
                <w:rFonts w:hint="eastAsia"/>
                <w:szCs w:val="22"/>
              </w:rPr>
              <w:t>时，取</w:t>
            </w:r>
            <w:r>
              <w:rPr>
                <w:rFonts w:ascii="Symbol" w:hAnsi="Symbol"/>
                <w:i/>
                <w:szCs w:val="22"/>
              </w:rPr>
              <w:t></w:t>
            </w:r>
            <w:r>
              <w:rPr>
                <w:rFonts w:ascii="Symbol" w:hAnsi="Symbol"/>
                <w:i/>
                <w:szCs w:val="22"/>
              </w:rPr>
              <w:t></w:t>
            </w:r>
            <w:r>
              <w:rPr>
                <w:szCs w:val="22"/>
              </w:rPr>
              <w:t>1.0</w:t>
            </w:r>
            <w:r>
              <w:rPr>
                <w:rFonts w:hint="eastAsia"/>
                <w:szCs w:val="22"/>
              </w:rPr>
              <w:t>；对直接承受重复荷载的组合框架梁，取</w:t>
            </w:r>
            <w:r>
              <w:rPr>
                <w:rFonts w:ascii="Symbol" w:hAnsi="Symbol"/>
                <w:i/>
                <w:szCs w:val="22"/>
              </w:rPr>
              <w:t></w:t>
            </w:r>
            <w:r>
              <w:rPr>
                <w:rFonts w:ascii="Symbol" w:hAnsi="Symbol"/>
                <w:i/>
                <w:szCs w:val="22"/>
              </w:rPr>
              <w:t></w:t>
            </w:r>
            <w:r>
              <w:rPr>
                <w:szCs w:val="22"/>
              </w:rPr>
              <w:t>1.0</w:t>
            </w:r>
            <w:r>
              <w:rPr>
                <w:rFonts w:hint="eastAsia"/>
                <w:szCs w:val="22"/>
              </w:rPr>
              <w:t>；</w:t>
            </w:r>
          </w:p>
        </w:tc>
      </w:tr>
      <w:tr w:rsidR="00BF558F" w14:paraId="7A7C9EAE" w14:textId="77777777" w:rsidTr="002F410F">
        <w:trPr>
          <w:gridAfter w:val="1"/>
          <w:wAfter w:w="11" w:type="dxa"/>
        </w:trPr>
        <w:tc>
          <w:tcPr>
            <w:tcW w:w="1135" w:type="dxa"/>
          </w:tcPr>
          <w:p w14:paraId="36197211" w14:textId="77777777" w:rsidR="00BF558F" w:rsidRDefault="00BF558F" w:rsidP="00BF558F">
            <w:pPr>
              <w:jc w:val="left"/>
            </w:pPr>
          </w:p>
        </w:tc>
        <w:tc>
          <w:tcPr>
            <w:tcW w:w="708" w:type="dxa"/>
          </w:tcPr>
          <w:p w14:paraId="0939C54E" w14:textId="686A3C32" w:rsidR="00BF558F" w:rsidRPr="00BF558F" w:rsidRDefault="00BF558F" w:rsidP="00BF558F">
            <w:pPr>
              <w:jc w:val="right"/>
              <w:rPr>
                <w:i/>
                <w:szCs w:val="22"/>
              </w:rPr>
            </w:pPr>
            <w:proofErr w:type="spellStart"/>
            <w:r w:rsidRPr="00BF558F">
              <w:rPr>
                <w:i/>
                <w:szCs w:val="22"/>
              </w:rPr>
              <w:t>f</w:t>
            </w:r>
            <w:r w:rsidRPr="00BF558F">
              <w:rPr>
                <w:szCs w:val="22"/>
                <w:vertAlign w:val="subscript"/>
              </w:rPr>
              <w:t>tk</w:t>
            </w:r>
            <w:proofErr w:type="spellEnd"/>
          </w:p>
        </w:tc>
        <w:tc>
          <w:tcPr>
            <w:tcW w:w="851" w:type="dxa"/>
          </w:tcPr>
          <w:p w14:paraId="0852ED9F" w14:textId="710AF4BB" w:rsidR="00BF558F" w:rsidRDefault="00BF558F" w:rsidP="00BF558F">
            <w:pPr>
              <w:jc w:val="center"/>
            </w:pPr>
            <w:r>
              <w:t>——</w:t>
            </w:r>
          </w:p>
        </w:tc>
        <w:tc>
          <w:tcPr>
            <w:tcW w:w="6079" w:type="dxa"/>
            <w:gridSpan w:val="2"/>
          </w:tcPr>
          <w:p w14:paraId="7072ADA6" w14:textId="7745C583" w:rsidR="00BF558F" w:rsidRDefault="00BF558F" w:rsidP="00BF558F">
            <w:pPr>
              <w:rPr>
                <w:szCs w:val="22"/>
              </w:rPr>
            </w:pPr>
            <w:r>
              <w:rPr>
                <w:rFonts w:hint="eastAsia"/>
                <w:szCs w:val="22"/>
              </w:rPr>
              <w:t>楼板混凝土抗拉强度标准值；</w:t>
            </w:r>
          </w:p>
        </w:tc>
      </w:tr>
      <w:tr w:rsidR="00BF558F" w14:paraId="682F87D2" w14:textId="77777777" w:rsidTr="002F410F">
        <w:trPr>
          <w:gridAfter w:val="1"/>
          <w:wAfter w:w="11" w:type="dxa"/>
        </w:trPr>
        <w:tc>
          <w:tcPr>
            <w:tcW w:w="1135" w:type="dxa"/>
          </w:tcPr>
          <w:p w14:paraId="157536EF" w14:textId="77777777" w:rsidR="00BF558F" w:rsidRDefault="00BF558F" w:rsidP="00BF558F">
            <w:pPr>
              <w:jc w:val="left"/>
            </w:pPr>
          </w:p>
        </w:tc>
        <w:tc>
          <w:tcPr>
            <w:tcW w:w="708" w:type="dxa"/>
          </w:tcPr>
          <w:p w14:paraId="4CC92585" w14:textId="6DCFD848" w:rsidR="00BF558F" w:rsidRPr="00BF558F" w:rsidRDefault="00BF558F" w:rsidP="00BF558F">
            <w:pPr>
              <w:jc w:val="right"/>
              <w:rPr>
                <w:szCs w:val="22"/>
              </w:rPr>
            </w:pPr>
            <w:r w:rsidRPr="00BF558F">
              <w:rPr>
                <w:rFonts w:ascii="Symbol" w:hAnsi="Symbol" w:cs="Calibri"/>
                <w:i/>
                <w:szCs w:val="22"/>
              </w:rPr>
              <w:t></w:t>
            </w:r>
            <w:proofErr w:type="spellStart"/>
            <w:r w:rsidRPr="00BF558F">
              <w:rPr>
                <w:rFonts w:hint="cs"/>
                <w:szCs w:val="22"/>
                <w:vertAlign w:val="subscript"/>
              </w:rPr>
              <w:t>t</w:t>
            </w:r>
            <w:r w:rsidRPr="00BF558F">
              <w:rPr>
                <w:szCs w:val="22"/>
                <w:vertAlign w:val="subscript"/>
              </w:rPr>
              <w:t>e</w:t>
            </w:r>
            <w:proofErr w:type="spellEnd"/>
          </w:p>
        </w:tc>
        <w:tc>
          <w:tcPr>
            <w:tcW w:w="851" w:type="dxa"/>
          </w:tcPr>
          <w:p w14:paraId="5BB15015" w14:textId="764AC86B" w:rsidR="00BF558F" w:rsidRDefault="00BF558F" w:rsidP="00BF558F">
            <w:pPr>
              <w:jc w:val="center"/>
            </w:pPr>
            <w:r>
              <w:t>——</w:t>
            </w:r>
          </w:p>
        </w:tc>
        <w:tc>
          <w:tcPr>
            <w:tcW w:w="6079" w:type="dxa"/>
            <w:gridSpan w:val="2"/>
          </w:tcPr>
          <w:p w14:paraId="3C5A1DA1" w14:textId="76BA4881" w:rsidR="00BF558F" w:rsidRDefault="00BF558F" w:rsidP="00BF558F">
            <w:pPr>
              <w:rPr>
                <w:szCs w:val="22"/>
              </w:rPr>
            </w:pPr>
            <w:r>
              <w:rPr>
                <w:rFonts w:hint="eastAsia"/>
                <w:szCs w:val="22"/>
              </w:rPr>
              <w:t>有效宽度</w:t>
            </w:r>
            <w:proofErr w:type="spellStart"/>
            <w:r w:rsidRPr="00BF558F">
              <w:rPr>
                <w:rFonts w:hint="eastAsia"/>
                <w:i/>
                <w:szCs w:val="22"/>
              </w:rPr>
              <w:t>b</w:t>
            </w:r>
            <w:r w:rsidR="00460E4D">
              <w:rPr>
                <w:szCs w:val="22"/>
                <w:vertAlign w:val="subscript"/>
              </w:rPr>
              <w:t>e,</w:t>
            </w:r>
            <w:r w:rsidRPr="00BF558F">
              <w:rPr>
                <w:szCs w:val="22"/>
                <w:vertAlign w:val="subscript"/>
              </w:rPr>
              <w:t>crack</w:t>
            </w:r>
            <w:proofErr w:type="spellEnd"/>
            <w:r>
              <w:rPr>
                <w:rFonts w:hint="eastAsia"/>
                <w:szCs w:val="22"/>
              </w:rPr>
              <w:t>范围内</w:t>
            </w:r>
            <w:r w:rsidR="005D5F42">
              <w:rPr>
                <w:rFonts w:hint="eastAsia"/>
                <w:szCs w:val="22"/>
              </w:rPr>
              <w:t>楼板</w:t>
            </w:r>
            <w:r>
              <w:rPr>
                <w:rFonts w:hint="eastAsia"/>
                <w:szCs w:val="22"/>
              </w:rPr>
              <w:t>纵向受拉钢筋配筋率；</w:t>
            </w:r>
          </w:p>
        </w:tc>
      </w:tr>
      <w:tr w:rsidR="009B127A" w:rsidRPr="009B127A" w14:paraId="235759E8" w14:textId="77777777" w:rsidTr="002F410F">
        <w:trPr>
          <w:gridAfter w:val="1"/>
          <w:wAfter w:w="11" w:type="dxa"/>
        </w:trPr>
        <w:tc>
          <w:tcPr>
            <w:tcW w:w="1135" w:type="dxa"/>
          </w:tcPr>
          <w:p w14:paraId="1664BF9A" w14:textId="77777777" w:rsidR="009B127A" w:rsidRDefault="009B127A" w:rsidP="009B127A">
            <w:pPr>
              <w:jc w:val="left"/>
            </w:pPr>
          </w:p>
        </w:tc>
        <w:tc>
          <w:tcPr>
            <w:tcW w:w="708" w:type="dxa"/>
          </w:tcPr>
          <w:p w14:paraId="32173FED" w14:textId="33B9F9BF" w:rsidR="009B127A" w:rsidRPr="00BF558F" w:rsidRDefault="009B127A" w:rsidP="009B127A">
            <w:pPr>
              <w:jc w:val="right"/>
              <w:rPr>
                <w:rFonts w:ascii="Symbol" w:hAnsi="Symbol" w:cs="Calibri" w:hint="eastAsia"/>
                <w:i/>
                <w:szCs w:val="22"/>
              </w:rPr>
            </w:pPr>
            <w:r>
              <w:rPr>
                <w:rFonts w:ascii="Symbol" w:hAnsi="Symbol" w:cs="Calibri"/>
                <w:i/>
                <w:szCs w:val="22"/>
              </w:rPr>
              <w:t></w:t>
            </w:r>
            <w:proofErr w:type="spellStart"/>
            <w:r w:rsidRPr="009B127A">
              <w:rPr>
                <w:szCs w:val="22"/>
                <w:vertAlign w:val="subscript"/>
              </w:rPr>
              <w:t>sk</w:t>
            </w:r>
            <w:proofErr w:type="spellEnd"/>
          </w:p>
        </w:tc>
        <w:tc>
          <w:tcPr>
            <w:tcW w:w="851" w:type="dxa"/>
          </w:tcPr>
          <w:p w14:paraId="40FC3DCA" w14:textId="02169206" w:rsidR="009B127A" w:rsidRDefault="009B127A" w:rsidP="009B127A">
            <w:pPr>
              <w:jc w:val="center"/>
            </w:pPr>
            <w:r>
              <w:t>——</w:t>
            </w:r>
          </w:p>
        </w:tc>
        <w:tc>
          <w:tcPr>
            <w:tcW w:w="6079" w:type="dxa"/>
            <w:gridSpan w:val="2"/>
          </w:tcPr>
          <w:p w14:paraId="27DB4E4B" w14:textId="6F36A1DE" w:rsidR="009B127A" w:rsidRDefault="009B127A" w:rsidP="009B127A">
            <w:pPr>
              <w:rPr>
                <w:szCs w:val="22"/>
              </w:rPr>
            </w:pPr>
            <w:r>
              <w:rPr>
                <w:rFonts w:hint="eastAsia"/>
                <w:szCs w:val="22"/>
              </w:rPr>
              <w:t>按荷载准永久组合计算的楼板纵向受拉钢筋应力；</w:t>
            </w:r>
          </w:p>
        </w:tc>
      </w:tr>
      <w:tr w:rsidR="009B127A" w:rsidRPr="009B127A" w14:paraId="27C6BC32" w14:textId="77777777" w:rsidTr="002F410F">
        <w:trPr>
          <w:gridAfter w:val="1"/>
          <w:wAfter w:w="11" w:type="dxa"/>
        </w:trPr>
        <w:tc>
          <w:tcPr>
            <w:tcW w:w="1135" w:type="dxa"/>
          </w:tcPr>
          <w:p w14:paraId="53031067" w14:textId="77777777" w:rsidR="009B127A" w:rsidRDefault="009B127A" w:rsidP="009B127A">
            <w:pPr>
              <w:jc w:val="left"/>
            </w:pPr>
          </w:p>
        </w:tc>
        <w:tc>
          <w:tcPr>
            <w:tcW w:w="708" w:type="dxa"/>
          </w:tcPr>
          <w:p w14:paraId="379931C2" w14:textId="2300205D" w:rsidR="009B127A" w:rsidRPr="009B127A" w:rsidRDefault="009B127A" w:rsidP="009B127A">
            <w:pPr>
              <w:jc w:val="right"/>
              <w:rPr>
                <w:i/>
                <w:szCs w:val="22"/>
              </w:rPr>
            </w:pPr>
            <w:r w:rsidRPr="009B127A">
              <w:rPr>
                <w:i/>
                <w:szCs w:val="22"/>
              </w:rPr>
              <w:t>M</w:t>
            </w:r>
            <w:r w:rsidRPr="009B127A">
              <w:rPr>
                <w:szCs w:val="22"/>
                <w:vertAlign w:val="subscript"/>
              </w:rPr>
              <w:t>k</w:t>
            </w:r>
          </w:p>
        </w:tc>
        <w:tc>
          <w:tcPr>
            <w:tcW w:w="851" w:type="dxa"/>
          </w:tcPr>
          <w:p w14:paraId="0B16C05D" w14:textId="2038FAFD" w:rsidR="009B127A" w:rsidRDefault="009B127A" w:rsidP="009B127A">
            <w:pPr>
              <w:jc w:val="center"/>
            </w:pPr>
            <w:r>
              <w:t>——</w:t>
            </w:r>
          </w:p>
        </w:tc>
        <w:tc>
          <w:tcPr>
            <w:tcW w:w="6079" w:type="dxa"/>
            <w:gridSpan w:val="2"/>
          </w:tcPr>
          <w:p w14:paraId="02DE5DF2" w14:textId="74DD57C6" w:rsidR="009B127A" w:rsidRPr="009B127A" w:rsidRDefault="009B127A" w:rsidP="009B127A">
            <w:pPr>
              <w:rPr>
                <w:szCs w:val="22"/>
              </w:rPr>
            </w:pPr>
            <w:r>
              <w:rPr>
                <w:rFonts w:hint="eastAsia"/>
                <w:szCs w:val="22"/>
              </w:rPr>
              <w:t>钢与混凝土形成组合截面后，在考虑了弯矩调幅的荷载准永久组合作用下梁端截面的负弯矩组合值，对于悬臂组合梁，公式</w:t>
            </w:r>
            <w:r>
              <w:rPr>
                <w:rFonts w:hint="eastAsia"/>
                <w:szCs w:val="22"/>
              </w:rPr>
              <w:t>(</w:t>
            </w:r>
            <w:r>
              <w:rPr>
                <w:szCs w:val="22"/>
              </w:rPr>
              <w:t>7.2.2-4)</w:t>
            </w:r>
            <w:r>
              <w:rPr>
                <w:rFonts w:hint="eastAsia"/>
                <w:szCs w:val="22"/>
              </w:rPr>
              <w:t>中的</w:t>
            </w:r>
            <w:r w:rsidRPr="009B127A">
              <w:rPr>
                <w:i/>
                <w:szCs w:val="22"/>
              </w:rPr>
              <w:t>M</w:t>
            </w:r>
            <w:r w:rsidRPr="009B127A">
              <w:rPr>
                <w:szCs w:val="22"/>
                <w:vertAlign w:val="subscript"/>
              </w:rPr>
              <w:t>k</w:t>
            </w:r>
            <w:r>
              <w:rPr>
                <w:rFonts w:hint="eastAsia"/>
                <w:szCs w:val="22"/>
              </w:rPr>
              <w:t>应根据平衡条件得到；</w:t>
            </w:r>
          </w:p>
        </w:tc>
      </w:tr>
      <w:tr w:rsidR="009B127A" w:rsidRPr="009B127A" w14:paraId="5A2A5420" w14:textId="77777777" w:rsidTr="002F410F">
        <w:trPr>
          <w:gridAfter w:val="1"/>
          <w:wAfter w:w="11" w:type="dxa"/>
        </w:trPr>
        <w:tc>
          <w:tcPr>
            <w:tcW w:w="1135" w:type="dxa"/>
          </w:tcPr>
          <w:p w14:paraId="465AF633" w14:textId="77777777" w:rsidR="009B127A" w:rsidRDefault="009B127A" w:rsidP="009B127A">
            <w:pPr>
              <w:jc w:val="left"/>
            </w:pPr>
          </w:p>
        </w:tc>
        <w:tc>
          <w:tcPr>
            <w:tcW w:w="708" w:type="dxa"/>
          </w:tcPr>
          <w:p w14:paraId="2AA3CE95" w14:textId="0CC105B9" w:rsidR="009B127A" w:rsidRPr="009B127A" w:rsidRDefault="009B127A" w:rsidP="009B127A">
            <w:pPr>
              <w:jc w:val="right"/>
              <w:rPr>
                <w:i/>
                <w:szCs w:val="22"/>
              </w:rPr>
            </w:pPr>
            <w:proofErr w:type="spellStart"/>
            <w:r>
              <w:rPr>
                <w:rFonts w:hint="eastAsia"/>
                <w:i/>
                <w:szCs w:val="22"/>
              </w:rPr>
              <w:t>I</w:t>
            </w:r>
            <w:r w:rsidRPr="009B127A">
              <w:rPr>
                <w:rFonts w:hint="eastAsia"/>
                <w:szCs w:val="22"/>
                <w:vertAlign w:val="subscript"/>
              </w:rPr>
              <w:t>cr</w:t>
            </w:r>
            <w:proofErr w:type="spellEnd"/>
          </w:p>
        </w:tc>
        <w:tc>
          <w:tcPr>
            <w:tcW w:w="851" w:type="dxa"/>
          </w:tcPr>
          <w:p w14:paraId="6938EB9D" w14:textId="36D7BD57" w:rsidR="009B127A" w:rsidRDefault="009B127A" w:rsidP="009B127A">
            <w:pPr>
              <w:jc w:val="center"/>
            </w:pPr>
            <w:r>
              <w:t>——</w:t>
            </w:r>
          </w:p>
        </w:tc>
        <w:tc>
          <w:tcPr>
            <w:tcW w:w="6079" w:type="dxa"/>
            <w:gridSpan w:val="2"/>
          </w:tcPr>
          <w:p w14:paraId="47B3DCCC" w14:textId="48B60DF1" w:rsidR="009B127A" w:rsidRDefault="009B127A" w:rsidP="009B127A">
            <w:pPr>
              <w:rPr>
                <w:szCs w:val="22"/>
              </w:rPr>
            </w:pPr>
            <w:r>
              <w:rPr>
                <w:rFonts w:hint="eastAsia"/>
                <w:szCs w:val="22"/>
              </w:rPr>
              <w:t>由有效翼缘宽度</w:t>
            </w:r>
            <w:proofErr w:type="spellStart"/>
            <w:r w:rsidRPr="009B127A">
              <w:rPr>
                <w:rFonts w:hint="eastAsia"/>
                <w:i/>
                <w:szCs w:val="22"/>
              </w:rPr>
              <w:t>b</w:t>
            </w:r>
            <w:r w:rsidR="009A2A4B" w:rsidRPr="009A2A4B">
              <w:rPr>
                <w:szCs w:val="22"/>
                <w:vertAlign w:val="subscript"/>
              </w:rPr>
              <w:t>e,</w:t>
            </w:r>
            <w:r w:rsidRPr="009B127A">
              <w:rPr>
                <w:rFonts w:hint="eastAsia"/>
                <w:szCs w:val="22"/>
                <w:vertAlign w:val="subscript"/>
              </w:rPr>
              <w:t>crack</w:t>
            </w:r>
            <w:proofErr w:type="spellEnd"/>
            <w:r>
              <w:rPr>
                <w:rFonts w:hint="eastAsia"/>
                <w:szCs w:val="22"/>
              </w:rPr>
              <w:t>范围内纵向普通钢筋与钢梁形成的组合截面的惯性矩；</w:t>
            </w:r>
          </w:p>
        </w:tc>
      </w:tr>
      <w:tr w:rsidR="009B127A" w:rsidRPr="009B127A" w14:paraId="4C641D8E" w14:textId="77777777" w:rsidTr="002F410F">
        <w:trPr>
          <w:gridAfter w:val="1"/>
          <w:wAfter w:w="11" w:type="dxa"/>
        </w:trPr>
        <w:tc>
          <w:tcPr>
            <w:tcW w:w="1135" w:type="dxa"/>
          </w:tcPr>
          <w:p w14:paraId="33681419" w14:textId="77777777" w:rsidR="009B127A" w:rsidRDefault="009B127A" w:rsidP="009B127A">
            <w:pPr>
              <w:jc w:val="left"/>
            </w:pPr>
          </w:p>
        </w:tc>
        <w:tc>
          <w:tcPr>
            <w:tcW w:w="708" w:type="dxa"/>
          </w:tcPr>
          <w:p w14:paraId="3AD7C5C5" w14:textId="35731352" w:rsidR="009B127A" w:rsidRDefault="009B127A" w:rsidP="009B127A">
            <w:pPr>
              <w:jc w:val="right"/>
              <w:rPr>
                <w:i/>
                <w:szCs w:val="22"/>
              </w:rPr>
            </w:pPr>
            <w:proofErr w:type="spellStart"/>
            <w:r>
              <w:rPr>
                <w:rFonts w:hint="eastAsia"/>
                <w:i/>
                <w:szCs w:val="22"/>
              </w:rPr>
              <w:t>y</w:t>
            </w:r>
            <w:r w:rsidRPr="009B127A">
              <w:rPr>
                <w:szCs w:val="22"/>
                <w:vertAlign w:val="subscript"/>
              </w:rPr>
              <w:t>s</w:t>
            </w:r>
            <w:proofErr w:type="spellEnd"/>
          </w:p>
        </w:tc>
        <w:tc>
          <w:tcPr>
            <w:tcW w:w="851" w:type="dxa"/>
          </w:tcPr>
          <w:p w14:paraId="02CAE35F" w14:textId="53C0B177" w:rsidR="009B127A" w:rsidRDefault="009B127A" w:rsidP="009B127A">
            <w:pPr>
              <w:jc w:val="center"/>
            </w:pPr>
            <w:r>
              <w:t>——</w:t>
            </w:r>
          </w:p>
        </w:tc>
        <w:tc>
          <w:tcPr>
            <w:tcW w:w="6079" w:type="dxa"/>
            <w:gridSpan w:val="2"/>
          </w:tcPr>
          <w:p w14:paraId="3C816DF5" w14:textId="63236926" w:rsidR="009B127A" w:rsidRDefault="009B127A" w:rsidP="009B127A">
            <w:pPr>
              <w:rPr>
                <w:szCs w:val="22"/>
              </w:rPr>
            </w:pPr>
            <w:r>
              <w:rPr>
                <w:rFonts w:hint="eastAsia"/>
                <w:szCs w:val="22"/>
              </w:rPr>
              <w:t>钢筋截面的重心至钢筋和钢梁形成的组合截面中和轴的距离；</w:t>
            </w:r>
          </w:p>
        </w:tc>
      </w:tr>
      <w:tr w:rsidR="009B127A" w:rsidRPr="009B127A" w14:paraId="38A9F4EE" w14:textId="77777777" w:rsidTr="002F410F">
        <w:trPr>
          <w:gridAfter w:val="1"/>
          <w:wAfter w:w="11" w:type="dxa"/>
        </w:trPr>
        <w:tc>
          <w:tcPr>
            <w:tcW w:w="1135" w:type="dxa"/>
          </w:tcPr>
          <w:p w14:paraId="6444673B" w14:textId="77777777" w:rsidR="009B127A" w:rsidRDefault="009B127A" w:rsidP="009B127A">
            <w:pPr>
              <w:jc w:val="left"/>
            </w:pPr>
          </w:p>
        </w:tc>
        <w:tc>
          <w:tcPr>
            <w:tcW w:w="708" w:type="dxa"/>
          </w:tcPr>
          <w:p w14:paraId="2F3920B2" w14:textId="49E75D0B" w:rsidR="009B127A" w:rsidRDefault="009B127A" w:rsidP="009B127A">
            <w:pPr>
              <w:jc w:val="right"/>
              <w:rPr>
                <w:i/>
                <w:szCs w:val="22"/>
              </w:rPr>
            </w:pPr>
            <w:r w:rsidRPr="009B127A">
              <w:rPr>
                <w:i/>
                <w:szCs w:val="22"/>
              </w:rPr>
              <w:t>M</w:t>
            </w:r>
            <w:r>
              <w:rPr>
                <w:szCs w:val="22"/>
                <w:vertAlign w:val="subscript"/>
              </w:rPr>
              <w:t>e</w:t>
            </w:r>
          </w:p>
        </w:tc>
        <w:tc>
          <w:tcPr>
            <w:tcW w:w="851" w:type="dxa"/>
          </w:tcPr>
          <w:p w14:paraId="3DA81379" w14:textId="5F458A1F" w:rsidR="009B127A" w:rsidRDefault="009B127A" w:rsidP="009B127A">
            <w:pPr>
              <w:jc w:val="center"/>
            </w:pPr>
            <w:r>
              <w:t>——</w:t>
            </w:r>
          </w:p>
        </w:tc>
        <w:tc>
          <w:tcPr>
            <w:tcW w:w="6079" w:type="dxa"/>
            <w:gridSpan w:val="2"/>
          </w:tcPr>
          <w:p w14:paraId="73FFD562" w14:textId="78660A16" w:rsidR="009B127A" w:rsidRDefault="009B127A" w:rsidP="009B127A">
            <w:pPr>
              <w:rPr>
                <w:szCs w:val="22"/>
              </w:rPr>
            </w:pPr>
            <w:r>
              <w:rPr>
                <w:rFonts w:hint="eastAsia"/>
                <w:szCs w:val="22"/>
              </w:rPr>
              <w:t>钢与混凝土形成组合截面后，准永久荷载组合下按未开裂模型</w:t>
            </w:r>
            <w:r w:rsidR="000F7FAC">
              <w:rPr>
                <w:rFonts w:hint="eastAsia"/>
                <w:szCs w:val="22"/>
              </w:rPr>
              <w:t>（截面惯性矩取为式</w:t>
            </w:r>
            <w:r w:rsidR="000F7FAC">
              <w:rPr>
                <w:rFonts w:hint="eastAsia"/>
                <w:szCs w:val="22"/>
              </w:rPr>
              <w:t>(</w:t>
            </w:r>
            <w:r w:rsidR="000F7FAC">
              <w:rPr>
                <w:szCs w:val="22"/>
              </w:rPr>
              <w:t>5.1.1-1)</w:t>
            </w:r>
            <w:r w:rsidR="000F7FAC">
              <w:rPr>
                <w:rFonts w:hint="eastAsia"/>
                <w:szCs w:val="22"/>
              </w:rPr>
              <w:t>中的</w:t>
            </w:r>
            <w:proofErr w:type="spellStart"/>
            <w:r w:rsidR="000F7FAC" w:rsidRPr="000F7FAC">
              <w:rPr>
                <w:rFonts w:hint="eastAsia"/>
                <w:i/>
                <w:szCs w:val="22"/>
              </w:rPr>
              <w:t>I</w:t>
            </w:r>
            <w:r w:rsidR="000F7FAC" w:rsidRPr="000F7FAC">
              <w:rPr>
                <w:rFonts w:hint="eastAsia"/>
                <w:szCs w:val="22"/>
                <w:vertAlign w:val="subscript"/>
              </w:rPr>
              <w:t>e</w:t>
            </w:r>
            <w:proofErr w:type="spellEnd"/>
            <w:r w:rsidR="000F7FAC">
              <w:rPr>
                <w:rFonts w:hint="eastAsia"/>
                <w:szCs w:val="22"/>
              </w:rPr>
              <w:t>）</w:t>
            </w:r>
            <w:r>
              <w:rPr>
                <w:rFonts w:hint="eastAsia"/>
                <w:szCs w:val="22"/>
              </w:rPr>
              <w:t>进行弹性</w:t>
            </w:r>
            <w:r w:rsidR="00491ACB">
              <w:rPr>
                <w:rFonts w:hint="eastAsia"/>
                <w:szCs w:val="22"/>
              </w:rPr>
              <w:t>计算得到的组合框架梁梁端负弯矩值。</w:t>
            </w:r>
          </w:p>
        </w:tc>
      </w:tr>
      <w:tr w:rsidR="004A34C8" w:rsidRPr="009B127A" w14:paraId="4BA15954" w14:textId="77777777" w:rsidTr="002F410F">
        <w:trPr>
          <w:gridAfter w:val="1"/>
          <w:wAfter w:w="11" w:type="dxa"/>
        </w:trPr>
        <w:tc>
          <w:tcPr>
            <w:tcW w:w="1135" w:type="dxa"/>
          </w:tcPr>
          <w:p w14:paraId="51698FAE" w14:textId="77777777" w:rsidR="004A34C8" w:rsidRDefault="004A34C8" w:rsidP="004A34C8">
            <w:pPr>
              <w:jc w:val="left"/>
            </w:pPr>
          </w:p>
        </w:tc>
        <w:tc>
          <w:tcPr>
            <w:tcW w:w="708" w:type="dxa"/>
          </w:tcPr>
          <w:p w14:paraId="59B9F062" w14:textId="5FE5B673" w:rsidR="004A34C8" w:rsidRPr="009B127A" w:rsidRDefault="004A34C8" w:rsidP="004A34C8">
            <w:pPr>
              <w:jc w:val="right"/>
              <w:rPr>
                <w:i/>
                <w:szCs w:val="22"/>
              </w:rPr>
            </w:pPr>
            <w:r w:rsidRPr="004A34C8">
              <w:rPr>
                <w:rFonts w:ascii="Symbol" w:hAnsi="Symbol"/>
                <w:i/>
                <w:szCs w:val="22"/>
              </w:rPr>
              <w:t></w:t>
            </w:r>
            <w:r w:rsidRPr="004A34C8">
              <w:rPr>
                <w:szCs w:val="22"/>
                <w:vertAlign w:val="subscript"/>
              </w:rPr>
              <w:t>r</w:t>
            </w:r>
          </w:p>
        </w:tc>
        <w:tc>
          <w:tcPr>
            <w:tcW w:w="851" w:type="dxa"/>
          </w:tcPr>
          <w:p w14:paraId="4D47D3AA" w14:textId="1DB0F6D6" w:rsidR="004A34C8" w:rsidRDefault="004A34C8" w:rsidP="004A34C8">
            <w:pPr>
              <w:jc w:val="center"/>
            </w:pPr>
            <w:r>
              <w:t>——</w:t>
            </w:r>
          </w:p>
        </w:tc>
        <w:tc>
          <w:tcPr>
            <w:tcW w:w="6079" w:type="dxa"/>
            <w:gridSpan w:val="2"/>
          </w:tcPr>
          <w:p w14:paraId="57900875" w14:textId="080D542E" w:rsidR="004A34C8" w:rsidRDefault="004A34C8" w:rsidP="004A34C8">
            <w:pPr>
              <w:rPr>
                <w:szCs w:val="22"/>
              </w:rPr>
            </w:pPr>
            <w:r>
              <w:rPr>
                <w:rFonts w:hint="eastAsia"/>
                <w:szCs w:val="22"/>
              </w:rPr>
              <w:t>正常使用极限状态组合框架梁梁端负弯矩调幅系数，其取值不宜超过</w:t>
            </w:r>
            <w:r>
              <w:rPr>
                <w:rFonts w:hint="eastAsia"/>
                <w:szCs w:val="22"/>
              </w:rPr>
              <w:t>1</w:t>
            </w:r>
            <w:r>
              <w:rPr>
                <w:szCs w:val="22"/>
              </w:rPr>
              <w:t>5</w:t>
            </w:r>
            <w:r>
              <w:rPr>
                <w:rFonts w:hint="eastAsia"/>
                <w:szCs w:val="22"/>
              </w:rPr>
              <w:t>%</w:t>
            </w:r>
            <w:r>
              <w:rPr>
                <w:rFonts w:hint="eastAsia"/>
                <w:szCs w:val="22"/>
              </w:rPr>
              <w:t>。</w:t>
            </w:r>
          </w:p>
        </w:tc>
      </w:tr>
      <w:tr w:rsidR="00FF6EBB" w:rsidRPr="009B127A" w14:paraId="29605E7D" w14:textId="77777777" w:rsidTr="002F410F">
        <w:trPr>
          <w:gridAfter w:val="1"/>
          <w:wAfter w:w="11" w:type="dxa"/>
        </w:trPr>
        <w:tc>
          <w:tcPr>
            <w:tcW w:w="1135" w:type="dxa"/>
          </w:tcPr>
          <w:p w14:paraId="2D457D03" w14:textId="77777777" w:rsidR="00FF6EBB" w:rsidRDefault="00FF6EBB" w:rsidP="00FF6EBB">
            <w:pPr>
              <w:jc w:val="left"/>
            </w:pPr>
          </w:p>
        </w:tc>
        <w:tc>
          <w:tcPr>
            <w:tcW w:w="708" w:type="dxa"/>
          </w:tcPr>
          <w:p w14:paraId="5DD9AC09" w14:textId="5C25D174" w:rsidR="00FF6EBB" w:rsidRPr="00FF6EBB" w:rsidRDefault="00FF6EBB" w:rsidP="00FF6EBB">
            <w:pPr>
              <w:jc w:val="right"/>
              <w:rPr>
                <w:i/>
                <w:szCs w:val="22"/>
              </w:rPr>
            </w:pPr>
            <w:proofErr w:type="spellStart"/>
            <w:r w:rsidRPr="00FF6EBB">
              <w:rPr>
                <w:i/>
                <w:szCs w:val="22"/>
              </w:rPr>
              <w:t>s</w:t>
            </w:r>
            <w:r w:rsidRPr="00FF6EBB">
              <w:rPr>
                <w:szCs w:val="22"/>
                <w:vertAlign w:val="subscript"/>
              </w:rPr>
              <w:t>t</w:t>
            </w:r>
            <w:proofErr w:type="spellEnd"/>
          </w:p>
        </w:tc>
        <w:tc>
          <w:tcPr>
            <w:tcW w:w="851" w:type="dxa"/>
          </w:tcPr>
          <w:p w14:paraId="02A9CE35" w14:textId="11D70CD3" w:rsidR="00FF6EBB" w:rsidRDefault="00FF6EBB" w:rsidP="00FF6EBB">
            <w:pPr>
              <w:jc w:val="center"/>
            </w:pPr>
            <w:r>
              <w:t>——</w:t>
            </w:r>
          </w:p>
        </w:tc>
        <w:tc>
          <w:tcPr>
            <w:tcW w:w="6079" w:type="dxa"/>
            <w:gridSpan w:val="2"/>
          </w:tcPr>
          <w:p w14:paraId="4758812C" w14:textId="2A7986A0" w:rsidR="00FF6EBB" w:rsidRDefault="00FF6EBB" w:rsidP="00FF6EBB">
            <w:pPr>
              <w:rPr>
                <w:szCs w:val="22"/>
              </w:rPr>
            </w:pPr>
            <w:r>
              <w:rPr>
                <w:rFonts w:hint="eastAsia"/>
                <w:szCs w:val="22"/>
              </w:rPr>
              <w:t>楼板横向钢筋间距。</w:t>
            </w:r>
          </w:p>
        </w:tc>
      </w:tr>
    </w:tbl>
    <w:p w14:paraId="69BA82F8" w14:textId="77777777" w:rsidR="00B75D44" w:rsidRDefault="00B75D44">
      <w:pPr>
        <w:pStyle w:val="a0"/>
        <w:numPr>
          <w:ilvl w:val="0"/>
          <w:numId w:val="0"/>
        </w:numPr>
        <w:ind w:left="817"/>
        <w:jc w:val="center"/>
        <w:rPr>
          <w:rFonts w:ascii="Times New Roman" w:hAnsi="Times New Roman"/>
          <w:iCs/>
          <w:sz w:val="21"/>
          <w:szCs w:val="21"/>
        </w:rPr>
        <w:sectPr w:rsidR="00B75D44" w:rsidSect="009E7C67">
          <w:pgSz w:w="11906" w:h="16838"/>
          <w:pgMar w:top="1440" w:right="1800" w:bottom="1440" w:left="1800" w:header="851" w:footer="850" w:gutter="0"/>
          <w:cols w:space="720"/>
          <w:docGrid w:type="linesAndChars" w:linePitch="326"/>
        </w:sectPr>
      </w:pPr>
    </w:p>
    <w:p w14:paraId="3B8F0112" w14:textId="4BCFAFFB" w:rsidR="003F090C" w:rsidRDefault="00395DEA" w:rsidP="00B75D44">
      <w:pPr>
        <w:pStyle w:val="1"/>
        <w:spacing w:before="326" w:after="326"/>
      </w:pPr>
      <w:r>
        <w:rPr>
          <w:rFonts w:hint="eastAsia"/>
        </w:rPr>
        <w:lastRenderedPageBreak/>
        <w:t>弹塑性时程分析</w:t>
      </w:r>
    </w:p>
    <w:p w14:paraId="7828D9F1" w14:textId="7E302AED" w:rsidR="003F090C" w:rsidRDefault="003770FC" w:rsidP="00B75D44">
      <w:pPr>
        <w:pStyle w:val="2"/>
        <w:numPr>
          <w:ilvl w:val="1"/>
          <w:numId w:val="38"/>
        </w:numPr>
      </w:pPr>
      <w:proofErr w:type="gramStart"/>
      <w:r>
        <w:rPr>
          <w:rFonts w:hint="eastAsia"/>
        </w:rPr>
        <w:t>梁—壳混合</w:t>
      </w:r>
      <w:proofErr w:type="gramEnd"/>
      <w:r>
        <w:rPr>
          <w:rFonts w:hint="eastAsia"/>
        </w:rPr>
        <w:t>有限元模型</w:t>
      </w:r>
    </w:p>
    <w:p w14:paraId="523DDA8D" w14:textId="11562A1C" w:rsidR="003F090C" w:rsidRPr="00D53022" w:rsidRDefault="0026426A">
      <w:pPr>
        <w:pStyle w:val="3"/>
        <w:rPr>
          <w:color w:val="auto"/>
        </w:rPr>
      </w:pPr>
      <w:proofErr w:type="gramStart"/>
      <w:r w:rsidRPr="00D53022">
        <w:rPr>
          <w:rFonts w:hint="eastAsia"/>
          <w:color w:val="auto"/>
        </w:rPr>
        <w:t>梁—壳混合</w:t>
      </w:r>
      <w:proofErr w:type="gramEnd"/>
      <w:r w:rsidRPr="00D53022">
        <w:rPr>
          <w:rFonts w:hint="eastAsia"/>
          <w:color w:val="auto"/>
        </w:rPr>
        <w:t>有限元模型是指：用纤维梁单元模拟组合框架梁的钢梁，用分层壳模型模拟组合框架梁的</w:t>
      </w:r>
      <w:r w:rsidR="00D53022" w:rsidRPr="00D53022">
        <w:rPr>
          <w:rFonts w:hint="eastAsia"/>
          <w:color w:val="auto"/>
        </w:rPr>
        <w:t>钢筋</w:t>
      </w:r>
      <w:r w:rsidRPr="00D53022">
        <w:rPr>
          <w:rFonts w:hint="eastAsia"/>
          <w:color w:val="auto"/>
        </w:rPr>
        <w:t>混凝土翼板，如图</w:t>
      </w:r>
      <w:r w:rsidRPr="00D53022">
        <w:rPr>
          <w:rFonts w:hint="eastAsia"/>
          <w:color w:val="auto"/>
        </w:rPr>
        <w:t>8</w:t>
      </w:r>
      <w:r w:rsidRPr="00D53022">
        <w:rPr>
          <w:color w:val="auto"/>
        </w:rPr>
        <w:t>.1.1</w:t>
      </w:r>
      <w:r w:rsidRPr="00D53022">
        <w:rPr>
          <w:rFonts w:hint="eastAsia"/>
          <w:color w:val="auto"/>
        </w:rPr>
        <w:t>所示。</w:t>
      </w:r>
    </w:p>
    <w:p w14:paraId="52C6D638" w14:textId="1C197D41" w:rsidR="00E15BFE" w:rsidRDefault="00E15BFE" w:rsidP="00E15BFE">
      <w:pPr>
        <w:spacing w:before="14"/>
        <w:ind w:firstLineChars="200" w:firstLine="480"/>
        <w:jc w:val="center"/>
        <w:rPr>
          <w:sz w:val="21"/>
          <w:szCs w:val="21"/>
        </w:rPr>
      </w:pPr>
      <w:r w:rsidRPr="00E15BFE">
        <w:rPr>
          <w:noProof/>
        </w:rPr>
        <w:drawing>
          <wp:inline distT="0" distB="0" distL="0" distR="0" wp14:anchorId="571206FB" wp14:editId="4C7E15DC">
            <wp:extent cx="3317240" cy="2052320"/>
            <wp:effectExtent l="0" t="0" r="0"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317240" cy="2052320"/>
                    </a:xfrm>
                    <a:prstGeom prst="rect">
                      <a:avLst/>
                    </a:prstGeom>
                    <a:noFill/>
                    <a:ln>
                      <a:noFill/>
                    </a:ln>
                  </pic:spPr>
                </pic:pic>
              </a:graphicData>
            </a:graphic>
          </wp:inline>
        </w:drawing>
      </w:r>
    </w:p>
    <w:p w14:paraId="31151429" w14:textId="7FA258FA" w:rsidR="00E15BFE" w:rsidRDefault="00E15BFE" w:rsidP="00E15BFE">
      <w:pPr>
        <w:spacing w:before="14"/>
        <w:ind w:firstLineChars="200" w:firstLine="420"/>
        <w:jc w:val="center"/>
      </w:pPr>
      <w:r>
        <w:rPr>
          <w:rFonts w:hint="eastAsia"/>
          <w:sz w:val="21"/>
          <w:szCs w:val="21"/>
        </w:rPr>
        <w:t>图</w:t>
      </w:r>
      <w:r>
        <w:rPr>
          <w:sz w:val="21"/>
          <w:szCs w:val="21"/>
        </w:rPr>
        <w:t>8.1.1</w:t>
      </w:r>
      <w:r>
        <w:rPr>
          <w:rFonts w:hint="eastAsia"/>
          <w:sz w:val="21"/>
          <w:szCs w:val="21"/>
        </w:rPr>
        <w:t xml:space="preserve"> </w:t>
      </w:r>
      <w:r>
        <w:rPr>
          <w:rFonts w:hint="eastAsia"/>
          <w:sz w:val="21"/>
          <w:szCs w:val="21"/>
        </w:rPr>
        <w:t>组合框架</w:t>
      </w:r>
      <w:r w:rsidR="0026426A">
        <w:rPr>
          <w:rFonts w:hint="eastAsia"/>
          <w:sz w:val="21"/>
          <w:szCs w:val="21"/>
        </w:rPr>
        <w:t>的</w:t>
      </w:r>
      <w:proofErr w:type="gramStart"/>
      <w:r>
        <w:rPr>
          <w:rFonts w:hint="eastAsia"/>
          <w:sz w:val="21"/>
          <w:szCs w:val="21"/>
        </w:rPr>
        <w:t>梁—壳混合</w:t>
      </w:r>
      <w:proofErr w:type="gramEnd"/>
      <w:r>
        <w:rPr>
          <w:rFonts w:hint="eastAsia"/>
          <w:sz w:val="21"/>
          <w:szCs w:val="21"/>
        </w:rPr>
        <w:t>有限元模型</w:t>
      </w:r>
    </w:p>
    <w:p w14:paraId="29F6318F" w14:textId="69B4B8B6" w:rsidR="003F090C" w:rsidRDefault="00AE11DC">
      <w:pPr>
        <w:pStyle w:val="3"/>
        <w:rPr>
          <w:color w:val="auto"/>
        </w:rPr>
      </w:pPr>
      <w:r>
        <w:rPr>
          <w:rFonts w:hint="eastAsia"/>
          <w:color w:val="auto"/>
          <w:kern w:val="2"/>
        </w:rPr>
        <w:t>当采用</w:t>
      </w:r>
      <w:proofErr w:type="gramStart"/>
      <w:r>
        <w:rPr>
          <w:rFonts w:hint="eastAsia"/>
          <w:color w:val="auto"/>
          <w:kern w:val="2"/>
        </w:rPr>
        <w:t>梁—壳混合</w:t>
      </w:r>
      <w:proofErr w:type="gramEnd"/>
      <w:r>
        <w:rPr>
          <w:rFonts w:hint="eastAsia"/>
          <w:color w:val="auto"/>
          <w:kern w:val="2"/>
        </w:rPr>
        <w:t>有限元模型时，可以忽略钢梁和混凝土翼板之间的滑移效应，直接将两者对应的节点耦合，并设置梁</w:t>
      </w:r>
      <w:r w:rsidR="00C508AF">
        <w:rPr>
          <w:rFonts w:hint="eastAsia"/>
          <w:color w:val="auto"/>
          <w:kern w:val="2"/>
        </w:rPr>
        <w:t>截面</w:t>
      </w:r>
      <w:r>
        <w:rPr>
          <w:rFonts w:hint="eastAsia"/>
          <w:color w:val="auto"/>
          <w:kern w:val="2"/>
        </w:rPr>
        <w:t>偏置</w:t>
      </w:r>
      <w:r w:rsidR="00934968">
        <w:rPr>
          <w:rFonts w:hint="eastAsia"/>
          <w:color w:val="auto"/>
          <w:kern w:val="2"/>
        </w:rPr>
        <w:t>。</w:t>
      </w:r>
    </w:p>
    <w:p w14:paraId="64D808B9" w14:textId="0C8BCC83" w:rsidR="003F090C" w:rsidRDefault="00C508AF">
      <w:pPr>
        <w:pStyle w:val="3"/>
        <w:rPr>
          <w:color w:val="auto"/>
        </w:rPr>
      </w:pPr>
      <w:r w:rsidRPr="00C508AF">
        <w:rPr>
          <w:rFonts w:hint="eastAsia"/>
          <w:color w:val="auto"/>
        </w:rPr>
        <w:t>当采用</w:t>
      </w:r>
      <w:proofErr w:type="gramStart"/>
      <w:r w:rsidRPr="00C508AF">
        <w:rPr>
          <w:rFonts w:hint="eastAsia"/>
          <w:color w:val="auto"/>
        </w:rPr>
        <w:t>梁—壳混合</w:t>
      </w:r>
      <w:proofErr w:type="gramEnd"/>
      <w:r w:rsidRPr="00C508AF">
        <w:rPr>
          <w:rFonts w:hint="eastAsia"/>
          <w:color w:val="auto"/>
        </w:rPr>
        <w:t>有限元</w:t>
      </w:r>
      <w:r>
        <w:rPr>
          <w:rFonts w:hint="eastAsia"/>
          <w:color w:val="auto"/>
        </w:rPr>
        <w:t>模型时，可以直接采用大型商用软件自带的弹塑性本构关系，无需二次开发。</w:t>
      </w:r>
    </w:p>
    <w:p w14:paraId="6A316A9F" w14:textId="01DA1781" w:rsidR="00C508AF" w:rsidRDefault="00D53022">
      <w:pPr>
        <w:pStyle w:val="3"/>
        <w:rPr>
          <w:color w:val="auto"/>
        </w:rPr>
      </w:pPr>
      <w:proofErr w:type="gramStart"/>
      <w:r>
        <w:rPr>
          <w:rFonts w:hint="eastAsia"/>
          <w:color w:val="auto"/>
        </w:rPr>
        <w:t>梁—壳混合</w:t>
      </w:r>
      <w:proofErr w:type="gramEnd"/>
      <w:r>
        <w:rPr>
          <w:rFonts w:hint="eastAsia"/>
          <w:color w:val="auto"/>
        </w:rPr>
        <w:t>有限元模型中的材料本构关系可按如下确定：</w:t>
      </w:r>
    </w:p>
    <w:p w14:paraId="623FFA96" w14:textId="4DAE6102" w:rsidR="00D53022" w:rsidRPr="00D53022" w:rsidRDefault="00D53022" w:rsidP="00D53022">
      <w:pPr>
        <w:pStyle w:val="a0"/>
        <w:numPr>
          <w:ilvl w:val="0"/>
          <w:numId w:val="25"/>
        </w:numPr>
        <w:spacing w:line="460" w:lineRule="exact"/>
        <w:rPr>
          <w:rFonts w:ascii="Times New Roman" w:hAnsi="Times New Roman"/>
          <w:szCs w:val="24"/>
        </w:rPr>
      </w:pPr>
      <w:r w:rsidRPr="00D53022">
        <w:rPr>
          <w:rFonts w:hint="eastAsia"/>
        </w:rPr>
        <w:t>钢材</w:t>
      </w:r>
      <w:r>
        <w:rPr>
          <w:rFonts w:hint="eastAsia"/>
        </w:rPr>
        <w:t>和钢筋</w:t>
      </w:r>
      <w:r w:rsidRPr="00D53022">
        <w:rPr>
          <w:rFonts w:hint="eastAsia"/>
        </w:rPr>
        <w:t>采用弹</w:t>
      </w:r>
      <w:proofErr w:type="gramStart"/>
      <w:r w:rsidRPr="00D53022">
        <w:rPr>
          <w:rFonts w:hint="eastAsia"/>
        </w:rPr>
        <w:t>塑性本构模型</w:t>
      </w:r>
      <w:proofErr w:type="gramEnd"/>
      <w:r w:rsidRPr="00D53022">
        <w:rPr>
          <w:rFonts w:hint="eastAsia"/>
        </w:rPr>
        <w:t>，屈服面取为</w:t>
      </w:r>
      <w:r w:rsidRPr="00D53022">
        <w:rPr>
          <w:rFonts w:ascii="Times New Roman" w:hAnsi="Times New Roman"/>
        </w:rPr>
        <w:t>von Mises</w:t>
      </w:r>
      <w:r w:rsidRPr="00D53022">
        <w:rPr>
          <w:rFonts w:hint="eastAsia"/>
        </w:rPr>
        <w:t>屈服面，强化</w:t>
      </w:r>
      <w:r w:rsidR="00E565B3">
        <w:rPr>
          <w:rFonts w:hint="eastAsia"/>
        </w:rPr>
        <w:t>准</w:t>
      </w:r>
      <w:r w:rsidRPr="00D53022">
        <w:rPr>
          <w:rFonts w:hint="eastAsia"/>
        </w:rPr>
        <w:t>则为</w:t>
      </w:r>
      <w:r>
        <w:rPr>
          <w:rFonts w:hint="eastAsia"/>
        </w:rPr>
        <w:t>随动</w:t>
      </w:r>
      <w:r w:rsidRPr="00D53022">
        <w:rPr>
          <w:rFonts w:hint="eastAsia"/>
        </w:rPr>
        <w:t>强化，流动法则为关联流动法则。采用理想弹</w:t>
      </w:r>
      <w:proofErr w:type="gramStart"/>
      <w:r w:rsidRPr="00D53022">
        <w:rPr>
          <w:rFonts w:hint="eastAsia"/>
        </w:rPr>
        <w:t>塑性本构模型</w:t>
      </w:r>
      <w:proofErr w:type="gramEnd"/>
      <w:r w:rsidRPr="00D53022">
        <w:rPr>
          <w:rFonts w:hint="eastAsia"/>
        </w:rPr>
        <w:t>，弹性模量</w:t>
      </w:r>
      <w:r w:rsidRPr="00D53022">
        <w:rPr>
          <w:rFonts w:ascii="Times New Roman" w:hAnsi="Times New Roman"/>
          <w:i/>
        </w:rPr>
        <w:t>E</w:t>
      </w:r>
      <w:r w:rsidRPr="00D53022">
        <w:rPr>
          <w:rFonts w:ascii="Times New Roman" w:hAnsi="Times New Roman"/>
          <w:vertAlign w:val="subscript"/>
        </w:rPr>
        <w:t>s</w:t>
      </w:r>
      <w:r w:rsidRPr="00D53022">
        <w:rPr>
          <w:rFonts w:ascii="Times New Roman" w:hAnsi="Times New Roman"/>
        </w:rPr>
        <w:t>=2.06×10</w:t>
      </w:r>
      <w:r w:rsidRPr="008C2BCC">
        <w:rPr>
          <w:rFonts w:ascii="Times New Roman" w:hAnsi="Times New Roman"/>
          <w:vertAlign w:val="superscript"/>
        </w:rPr>
        <w:t>5</w:t>
      </w:r>
      <w:r w:rsidRPr="00D53022">
        <w:rPr>
          <w:rFonts w:ascii="Times New Roman" w:hAnsi="Times New Roman"/>
        </w:rPr>
        <w:t>N/mm</w:t>
      </w:r>
      <w:r w:rsidRPr="00D53022">
        <w:rPr>
          <w:rFonts w:ascii="Times New Roman" w:hAnsi="Times New Roman"/>
          <w:vertAlign w:val="superscript"/>
        </w:rPr>
        <w:t>2</w:t>
      </w:r>
      <w:r w:rsidRPr="00D53022">
        <w:rPr>
          <w:rFonts w:hint="eastAsia"/>
        </w:rPr>
        <w:t>，泊松比</w:t>
      </w:r>
      <w:r w:rsidRPr="00D53022">
        <w:rPr>
          <w:rFonts w:ascii="Symbol" w:hAnsi="Symbol"/>
          <w:i/>
        </w:rPr>
        <w:t></w:t>
      </w:r>
      <w:r w:rsidR="004F63C1" w:rsidRPr="004F63C1">
        <w:rPr>
          <w:rFonts w:ascii="Times New Roman" w:hAnsi="Times New Roman"/>
          <w:vertAlign w:val="subscript"/>
        </w:rPr>
        <w:t>s</w:t>
      </w:r>
      <w:r w:rsidRPr="00D53022">
        <w:t xml:space="preserve"> </w:t>
      </w:r>
      <w:r w:rsidRPr="00D53022">
        <w:rPr>
          <w:rFonts w:ascii="Times New Roman" w:hAnsi="Times New Roman"/>
        </w:rPr>
        <w:t>=0.3</w:t>
      </w:r>
      <w:r w:rsidRPr="00D53022">
        <w:rPr>
          <w:rFonts w:hint="eastAsia"/>
        </w:rPr>
        <w:t>，屈服强度根据材性试验结果设置。</w:t>
      </w:r>
    </w:p>
    <w:p w14:paraId="363438F0" w14:textId="0A0A6B58" w:rsidR="00D53022" w:rsidRPr="000D68A5" w:rsidRDefault="009A2828" w:rsidP="009A2828">
      <w:pPr>
        <w:pStyle w:val="a0"/>
        <w:numPr>
          <w:ilvl w:val="0"/>
          <w:numId w:val="25"/>
        </w:numPr>
        <w:spacing w:line="460" w:lineRule="exact"/>
        <w:rPr>
          <w:rFonts w:ascii="Times New Roman" w:hAnsi="Times New Roman"/>
          <w:szCs w:val="24"/>
        </w:rPr>
      </w:pPr>
      <w:r>
        <w:rPr>
          <w:rFonts w:ascii="Times New Roman" w:hAnsi="Times New Roman" w:hint="eastAsia"/>
          <w:szCs w:val="24"/>
        </w:rPr>
        <w:t>楼板混凝土</w:t>
      </w:r>
      <w:r w:rsidRPr="009A2828">
        <w:rPr>
          <w:rFonts w:ascii="Times New Roman" w:hAnsi="Times New Roman" w:hint="eastAsia"/>
          <w:szCs w:val="24"/>
        </w:rPr>
        <w:t>采用</w:t>
      </w:r>
      <w:r w:rsidR="00DF459F">
        <w:rPr>
          <w:rFonts w:ascii="Times New Roman" w:hAnsi="Times New Roman" w:hint="eastAsia"/>
          <w:szCs w:val="24"/>
        </w:rPr>
        <w:t>开裂后正交方向解耦的固定裂缝</w:t>
      </w:r>
      <w:r w:rsidRPr="009A2828">
        <w:rPr>
          <w:rFonts w:ascii="Times New Roman" w:hAnsi="Times New Roman" w:hint="eastAsia"/>
          <w:szCs w:val="24"/>
        </w:rPr>
        <w:t>模型</w:t>
      </w:r>
      <w:r w:rsidR="009E25BD">
        <w:rPr>
          <w:rFonts w:ascii="Times New Roman" w:hAnsi="Times New Roman" w:hint="eastAsia"/>
          <w:szCs w:val="24"/>
        </w:rPr>
        <w:t>。</w:t>
      </w:r>
      <w:r w:rsidRPr="009A2828">
        <w:rPr>
          <w:rFonts w:ascii="Times New Roman" w:hAnsi="Times New Roman" w:hint="eastAsia"/>
          <w:szCs w:val="24"/>
        </w:rPr>
        <w:t>其单轴应力</w:t>
      </w:r>
      <w:r w:rsidRPr="009A2828">
        <w:rPr>
          <w:rFonts w:ascii="Times New Roman" w:hAnsi="Times New Roman" w:hint="eastAsia"/>
          <w:szCs w:val="24"/>
        </w:rPr>
        <w:t>-</w:t>
      </w:r>
      <w:r w:rsidRPr="009A2828">
        <w:rPr>
          <w:rFonts w:ascii="Times New Roman" w:hAnsi="Times New Roman" w:hint="eastAsia"/>
          <w:szCs w:val="24"/>
        </w:rPr>
        <w:t>应变关系曲线如图</w:t>
      </w:r>
      <w:r>
        <w:rPr>
          <w:rFonts w:ascii="Times New Roman" w:hAnsi="Times New Roman"/>
          <w:szCs w:val="24"/>
        </w:rPr>
        <w:t>8.1.4</w:t>
      </w:r>
      <w:r w:rsidR="00004746">
        <w:rPr>
          <w:rFonts w:ascii="Times New Roman" w:hAnsi="Times New Roman" w:hint="eastAsia"/>
          <w:szCs w:val="24"/>
        </w:rPr>
        <w:t>-1</w:t>
      </w:r>
      <w:r w:rsidRPr="009A2828">
        <w:rPr>
          <w:rFonts w:ascii="Times New Roman" w:hAnsi="Times New Roman" w:hint="eastAsia"/>
          <w:szCs w:val="24"/>
        </w:rPr>
        <w:t>(a)</w:t>
      </w:r>
      <w:r w:rsidRPr="009A2828">
        <w:rPr>
          <w:rFonts w:ascii="Times New Roman" w:hAnsi="Times New Roman" w:hint="eastAsia"/>
          <w:szCs w:val="24"/>
        </w:rPr>
        <w:t>所示。其中，受压方向单轴应力</w:t>
      </w:r>
      <w:r w:rsidRPr="009A2828">
        <w:rPr>
          <w:rFonts w:ascii="Times New Roman" w:hAnsi="Times New Roman" w:hint="eastAsia"/>
          <w:szCs w:val="24"/>
        </w:rPr>
        <w:t>-</w:t>
      </w:r>
      <w:r w:rsidRPr="009A2828">
        <w:rPr>
          <w:rFonts w:ascii="Times New Roman" w:hAnsi="Times New Roman" w:hint="eastAsia"/>
          <w:szCs w:val="24"/>
        </w:rPr>
        <w:t>应变关系曲线采用</w:t>
      </w:r>
      <w:r w:rsidRPr="009A2828">
        <w:rPr>
          <w:rFonts w:ascii="Times New Roman" w:hAnsi="Times New Roman" w:hint="eastAsia"/>
          <w:szCs w:val="24"/>
        </w:rPr>
        <w:t>R</w:t>
      </w:r>
      <w:r w:rsidRPr="009A2828">
        <w:rPr>
          <w:rFonts w:ascii="Times New Roman" w:hAnsi="Times New Roman" w:hint="eastAsia"/>
          <w:szCs w:val="24"/>
        </w:rPr>
        <w:t>ü</w:t>
      </w:r>
      <w:r w:rsidRPr="009A2828">
        <w:rPr>
          <w:rFonts w:ascii="Times New Roman" w:hAnsi="Times New Roman" w:hint="eastAsia"/>
          <w:szCs w:val="24"/>
        </w:rPr>
        <w:t>sch</w:t>
      </w:r>
      <w:r w:rsidRPr="009A2828">
        <w:rPr>
          <w:rFonts w:ascii="Times New Roman" w:hAnsi="Times New Roman" w:hint="eastAsia"/>
          <w:szCs w:val="24"/>
        </w:rPr>
        <w:t>曲线，其表达式如</w:t>
      </w:r>
      <w:r w:rsidR="00C31A6F">
        <w:rPr>
          <w:rFonts w:ascii="Times New Roman" w:hAnsi="Times New Roman" w:hint="eastAsia"/>
          <w:szCs w:val="24"/>
        </w:rPr>
        <w:t>式</w:t>
      </w:r>
      <w:r w:rsidR="00C31A6F">
        <w:rPr>
          <w:rFonts w:ascii="Times New Roman" w:hAnsi="Times New Roman" w:hint="eastAsia"/>
          <w:szCs w:val="24"/>
        </w:rPr>
        <w:t>(</w:t>
      </w:r>
      <w:r w:rsidR="00C31A6F">
        <w:rPr>
          <w:rFonts w:ascii="Times New Roman" w:hAnsi="Times New Roman"/>
          <w:szCs w:val="24"/>
        </w:rPr>
        <w:t>8.1.4-1)</w:t>
      </w:r>
      <w:r w:rsidR="009C67F0">
        <w:rPr>
          <w:rFonts w:ascii="Times New Roman" w:hAnsi="Times New Roman" w:hint="eastAsia"/>
          <w:szCs w:val="24"/>
        </w:rPr>
        <w:t>；</w:t>
      </w:r>
      <w:r w:rsidR="002B4C41" w:rsidRPr="0019007C">
        <w:rPr>
          <w:rFonts w:hint="eastAsia"/>
        </w:rPr>
        <w:t>混凝土的</w:t>
      </w:r>
      <w:r w:rsidR="002B4C41">
        <w:rPr>
          <w:rFonts w:hint="eastAsia"/>
        </w:rPr>
        <w:t>受压</w:t>
      </w:r>
      <w:r w:rsidR="002B4C41" w:rsidRPr="0019007C">
        <w:rPr>
          <w:rFonts w:hint="eastAsia"/>
        </w:rPr>
        <w:t>弹性极限点为</w:t>
      </w:r>
      <w:r w:rsidR="002B4C41" w:rsidRPr="002B4C41">
        <w:rPr>
          <w:rFonts w:ascii="Times New Roman" w:hAnsi="Times New Roman"/>
        </w:rPr>
        <w:t>1/3</w:t>
      </w:r>
      <w:r w:rsidR="002B4C41" w:rsidRPr="002B4C41">
        <w:rPr>
          <w:rFonts w:ascii="Symbol" w:hAnsi="Symbol"/>
          <w:i/>
        </w:rPr>
        <w:t></w:t>
      </w:r>
      <w:r w:rsidR="002B4C41" w:rsidRPr="002B4C41">
        <w:rPr>
          <w:rFonts w:ascii="Times New Roman" w:hAnsi="Times New Roman"/>
          <w:vertAlign w:val="subscript"/>
        </w:rPr>
        <w:t>0</w:t>
      </w:r>
      <w:r w:rsidR="002B4C41" w:rsidRPr="0019007C">
        <w:rPr>
          <w:rFonts w:hint="eastAsia"/>
        </w:rPr>
        <w:t>，此处为混凝土弹性和弹塑性的分界点，对应的应变是弹性极限应变</w:t>
      </w:r>
      <w:r w:rsidR="002B4C41" w:rsidRPr="002B4C41">
        <w:rPr>
          <w:rFonts w:ascii="Symbol" w:hAnsi="Symbol"/>
          <w:i/>
        </w:rPr>
        <w:t></w:t>
      </w:r>
      <w:r w:rsidR="002B4C41" w:rsidRPr="002B4C41">
        <w:rPr>
          <w:rFonts w:ascii="Times New Roman" w:hAnsi="Times New Roman"/>
          <w:vertAlign w:val="subscript"/>
        </w:rPr>
        <w:t>e</w:t>
      </w:r>
      <w:r w:rsidR="002B4C41" w:rsidRPr="0019007C">
        <w:rPr>
          <w:rFonts w:hint="eastAsia"/>
        </w:rPr>
        <w:t>，</w:t>
      </w:r>
      <w:r w:rsidR="002B4C41">
        <w:rPr>
          <w:rFonts w:hint="eastAsia"/>
        </w:rPr>
        <w:t>弹性</w:t>
      </w:r>
      <w:r w:rsidR="002B4C41" w:rsidRPr="0019007C">
        <w:rPr>
          <w:rFonts w:hint="eastAsia"/>
        </w:rPr>
        <w:t>模量</w:t>
      </w:r>
      <w:proofErr w:type="spellStart"/>
      <w:r w:rsidR="002B4C41" w:rsidRPr="002B4C41">
        <w:rPr>
          <w:rFonts w:ascii="Times New Roman" w:hAnsi="Times New Roman"/>
          <w:i/>
        </w:rPr>
        <w:t>E</w:t>
      </w:r>
      <w:r w:rsidR="002B4C41" w:rsidRPr="002B4C41">
        <w:rPr>
          <w:rFonts w:ascii="Times New Roman" w:hAnsi="Times New Roman"/>
          <w:vertAlign w:val="subscript"/>
        </w:rPr>
        <w:t>c</w:t>
      </w:r>
      <w:proofErr w:type="spellEnd"/>
      <w:r w:rsidR="002B4C41" w:rsidRPr="0019007C">
        <w:rPr>
          <w:rFonts w:hint="eastAsia"/>
        </w:rPr>
        <w:t>即为</w:t>
      </w:r>
      <w:r w:rsidR="002B4C41" w:rsidRPr="002B4C41">
        <w:rPr>
          <w:rFonts w:ascii="Times New Roman" w:hAnsi="Times New Roman"/>
        </w:rPr>
        <w:t>1/3</w:t>
      </w:r>
      <w:r w:rsidR="002B4C41" w:rsidRPr="002B4C41">
        <w:rPr>
          <w:rFonts w:ascii="Symbol" w:hAnsi="Symbol"/>
          <w:i/>
        </w:rPr>
        <w:t></w:t>
      </w:r>
      <w:r w:rsidR="002B4C41" w:rsidRPr="002B4C41">
        <w:rPr>
          <w:rFonts w:ascii="Times New Roman" w:hAnsi="Times New Roman"/>
          <w:vertAlign w:val="subscript"/>
        </w:rPr>
        <w:t>0</w:t>
      </w:r>
      <w:r w:rsidR="002B4C41" w:rsidRPr="0019007C">
        <w:rPr>
          <w:rFonts w:hint="eastAsia"/>
        </w:rPr>
        <w:t>处的割线模量</w:t>
      </w:r>
      <w:r w:rsidR="002B4C41">
        <w:rPr>
          <w:rFonts w:hint="eastAsia"/>
        </w:rPr>
        <w:t>；</w:t>
      </w:r>
      <w:r w:rsidR="002B4C41" w:rsidRPr="0019007C">
        <w:rPr>
          <w:rFonts w:hint="eastAsia"/>
        </w:rPr>
        <w:t>混凝土的泊松比</w:t>
      </w:r>
      <w:r w:rsidR="004F63C1" w:rsidRPr="00D53022">
        <w:rPr>
          <w:rFonts w:ascii="Symbol" w:hAnsi="Symbol"/>
          <w:i/>
        </w:rPr>
        <w:t></w:t>
      </w:r>
      <w:r w:rsidR="004F63C1">
        <w:rPr>
          <w:rFonts w:ascii="Times New Roman" w:hAnsi="Times New Roman"/>
          <w:vertAlign w:val="subscript"/>
        </w:rPr>
        <w:t>c</w:t>
      </w:r>
      <w:r w:rsidR="002B4C41" w:rsidRPr="0019007C">
        <w:rPr>
          <w:rFonts w:hint="eastAsia"/>
        </w:rPr>
        <w:t>取</w:t>
      </w:r>
      <w:r w:rsidR="002B4C41" w:rsidRPr="002B4C41">
        <w:rPr>
          <w:rFonts w:ascii="Times New Roman" w:hAnsi="Times New Roman"/>
        </w:rPr>
        <w:t>0.17</w:t>
      </w:r>
      <w:r w:rsidR="002B4C41" w:rsidRPr="0019007C">
        <w:rPr>
          <w:rFonts w:hint="eastAsia"/>
        </w:rPr>
        <w:t>。</w:t>
      </w:r>
    </w:p>
    <w:tbl>
      <w:tblPr>
        <w:tblStyle w:val="aff3"/>
        <w:tblW w:w="87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708"/>
        <w:gridCol w:w="851"/>
        <w:gridCol w:w="4023"/>
        <w:gridCol w:w="2056"/>
        <w:gridCol w:w="11"/>
      </w:tblGrid>
      <w:tr w:rsidR="009A2828" w14:paraId="12E9F3EA" w14:textId="77777777" w:rsidTr="00C31A6F">
        <w:tc>
          <w:tcPr>
            <w:tcW w:w="6717" w:type="dxa"/>
            <w:gridSpan w:val="4"/>
            <w:vAlign w:val="center"/>
          </w:tcPr>
          <w:p w14:paraId="059190DE" w14:textId="2105A530" w:rsidR="009A2828" w:rsidRDefault="00662F88" w:rsidP="00C31A6F">
            <w:pPr>
              <w:spacing w:before="14"/>
              <w:jc w:val="center"/>
            </w:pPr>
            <w:r w:rsidRPr="009A2828">
              <w:rPr>
                <w:position w:val="-58"/>
                <w:lang w:val="en-GB"/>
              </w:rPr>
              <w:object w:dxaOrig="3879" w:dyaOrig="1280" w14:anchorId="35E51CF2">
                <v:shape id="_x0000_i1102" type="#_x0000_t75" style="width:195.9pt;height:64.6pt" o:ole="">
                  <v:imagedata r:id="rId179" o:title=""/>
                </v:shape>
                <o:OLEObject Type="Embed" ProgID="Equation.DSMT4" ShapeID="_x0000_i1102" DrawAspect="Content" ObjectID="_1774099134" r:id="rId180"/>
              </w:object>
            </w:r>
          </w:p>
        </w:tc>
        <w:tc>
          <w:tcPr>
            <w:tcW w:w="2067" w:type="dxa"/>
            <w:gridSpan w:val="2"/>
            <w:vAlign w:val="center"/>
          </w:tcPr>
          <w:p w14:paraId="3C6F3FA8" w14:textId="7465033D" w:rsidR="009A2828" w:rsidRDefault="009A2828" w:rsidP="009C67F0">
            <w:pPr>
              <w:spacing w:before="14"/>
              <w:jc w:val="right"/>
            </w:pPr>
            <w:r>
              <w:rPr>
                <w:rFonts w:hint="eastAsia"/>
              </w:rPr>
              <w:t>(</w:t>
            </w:r>
            <w:r>
              <w:t>8.</w:t>
            </w:r>
            <w:r w:rsidR="009C67F0">
              <w:t>1.4</w:t>
            </w:r>
            <w:r>
              <w:t>-1</w:t>
            </w:r>
            <w:r>
              <w:rPr>
                <w:rFonts w:hint="eastAsia"/>
              </w:rPr>
              <w:t>)</w:t>
            </w:r>
          </w:p>
        </w:tc>
      </w:tr>
      <w:tr w:rsidR="009E25BD" w14:paraId="1F83C3F9" w14:textId="77777777" w:rsidTr="00C31A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18A33CF8" w14:textId="77777777" w:rsidR="009E25BD" w:rsidRDefault="009E25BD" w:rsidP="00C31A6F">
            <w:pPr>
              <w:jc w:val="left"/>
              <w:rPr>
                <w:i/>
                <w:iCs/>
              </w:rPr>
            </w:pPr>
            <w:r>
              <w:rPr>
                <w:rFonts w:hint="eastAsia"/>
              </w:rPr>
              <w:t>式中：</w:t>
            </w:r>
          </w:p>
        </w:tc>
        <w:tc>
          <w:tcPr>
            <w:tcW w:w="708" w:type="dxa"/>
            <w:tcBorders>
              <w:top w:val="nil"/>
              <w:left w:val="nil"/>
              <w:bottom w:val="nil"/>
              <w:right w:val="nil"/>
            </w:tcBorders>
          </w:tcPr>
          <w:p w14:paraId="4966ACB7" w14:textId="287CDE70" w:rsidR="009E25BD" w:rsidRPr="00F46A8D" w:rsidRDefault="009E25BD" w:rsidP="009E25BD">
            <w:pPr>
              <w:jc w:val="right"/>
              <w:rPr>
                <w:rFonts w:ascii="Symbol" w:hAnsi="Symbol" w:hint="eastAsia"/>
              </w:rPr>
            </w:pPr>
            <w:r>
              <w:rPr>
                <w:rFonts w:ascii="Symbol" w:hAnsi="Symbol"/>
                <w:i/>
                <w:szCs w:val="22"/>
              </w:rPr>
              <w:t></w:t>
            </w:r>
            <w:r w:rsidR="00662F88" w:rsidRPr="00662F88">
              <w:rPr>
                <w:szCs w:val="22"/>
                <w:vertAlign w:val="subscript"/>
              </w:rPr>
              <w:t>c</w:t>
            </w:r>
          </w:p>
        </w:tc>
        <w:tc>
          <w:tcPr>
            <w:tcW w:w="851" w:type="dxa"/>
            <w:tcBorders>
              <w:top w:val="nil"/>
              <w:left w:val="nil"/>
              <w:bottom w:val="nil"/>
              <w:right w:val="nil"/>
            </w:tcBorders>
          </w:tcPr>
          <w:p w14:paraId="02FCD249" w14:textId="77777777" w:rsidR="009E25BD" w:rsidRDefault="009E25BD" w:rsidP="00C31A6F">
            <w:pPr>
              <w:jc w:val="center"/>
            </w:pPr>
            <w:r>
              <w:t>——</w:t>
            </w:r>
          </w:p>
        </w:tc>
        <w:tc>
          <w:tcPr>
            <w:tcW w:w="6079" w:type="dxa"/>
            <w:gridSpan w:val="2"/>
            <w:tcBorders>
              <w:top w:val="nil"/>
              <w:left w:val="nil"/>
              <w:bottom w:val="nil"/>
              <w:right w:val="nil"/>
            </w:tcBorders>
          </w:tcPr>
          <w:p w14:paraId="381BD9EA" w14:textId="5380C412" w:rsidR="009E25BD" w:rsidRDefault="009E25BD" w:rsidP="00C31A6F">
            <w:r>
              <w:rPr>
                <w:rFonts w:hint="eastAsia"/>
                <w:szCs w:val="22"/>
              </w:rPr>
              <w:t>混凝土的单轴应力（</w:t>
            </w:r>
            <w:r>
              <w:rPr>
                <w:rFonts w:hint="eastAsia"/>
                <w:szCs w:val="22"/>
              </w:rPr>
              <w:t>N</w:t>
            </w:r>
            <w:r>
              <w:rPr>
                <w:szCs w:val="22"/>
              </w:rPr>
              <w:t>/mm</w:t>
            </w:r>
            <w:r w:rsidRPr="009E25BD">
              <w:rPr>
                <w:szCs w:val="22"/>
                <w:vertAlign w:val="superscript"/>
              </w:rPr>
              <w:t>2</w:t>
            </w:r>
            <w:r>
              <w:rPr>
                <w:rFonts w:hint="eastAsia"/>
                <w:szCs w:val="22"/>
              </w:rPr>
              <w:t>）</w:t>
            </w:r>
            <w:r>
              <w:rPr>
                <w:szCs w:val="22"/>
              </w:rPr>
              <w:t>；</w:t>
            </w:r>
          </w:p>
        </w:tc>
      </w:tr>
      <w:tr w:rsidR="009E25BD" w14:paraId="4A9652C7" w14:textId="77777777" w:rsidTr="00C31A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1D01E965" w14:textId="77777777" w:rsidR="009E25BD" w:rsidRDefault="009E25BD" w:rsidP="00C31A6F">
            <w:pPr>
              <w:jc w:val="left"/>
            </w:pPr>
          </w:p>
        </w:tc>
        <w:tc>
          <w:tcPr>
            <w:tcW w:w="708" w:type="dxa"/>
            <w:tcBorders>
              <w:top w:val="nil"/>
              <w:left w:val="nil"/>
              <w:bottom w:val="nil"/>
              <w:right w:val="nil"/>
            </w:tcBorders>
          </w:tcPr>
          <w:p w14:paraId="6D639B89" w14:textId="60A160E6" w:rsidR="009E25BD" w:rsidRDefault="009E25BD" w:rsidP="00C31A6F">
            <w:pPr>
              <w:jc w:val="right"/>
              <w:rPr>
                <w:rFonts w:ascii="Symbol" w:hAnsi="Symbol" w:hint="eastAsia"/>
                <w:i/>
                <w:szCs w:val="22"/>
              </w:rPr>
            </w:pPr>
            <w:r>
              <w:rPr>
                <w:rFonts w:ascii="Symbol" w:hAnsi="Symbol"/>
                <w:i/>
                <w:szCs w:val="22"/>
              </w:rPr>
              <w:t></w:t>
            </w:r>
          </w:p>
        </w:tc>
        <w:tc>
          <w:tcPr>
            <w:tcW w:w="851" w:type="dxa"/>
            <w:tcBorders>
              <w:top w:val="nil"/>
              <w:left w:val="nil"/>
              <w:bottom w:val="nil"/>
              <w:right w:val="nil"/>
            </w:tcBorders>
          </w:tcPr>
          <w:p w14:paraId="2152BA6D" w14:textId="77777777" w:rsidR="009E25BD" w:rsidRDefault="009E25BD" w:rsidP="00C31A6F">
            <w:pPr>
              <w:jc w:val="center"/>
            </w:pPr>
            <w:r>
              <w:t>——</w:t>
            </w:r>
          </w:p>
        </w:tc>
        <w:tc>
          <w:tcPr>
            <w:tcW w:w="6079" w:type="dxa"/>
            <w:gridSpan w:val="2"/>
            <w:tcBorders>
              <w:top w:val="nil"/>
              <w:left w:val="nil"/>
              <w:bottom w:val="nil"/>
              <w:right w:val="nil"/>
            </w:tcBorders>
          </w:tcPr>
          <w:p w14:paraId="7DC6B18C" w14:textId="04D5FB23" w:rsidR="009E25BD" w:rsidRDefault="009E25BD" w:rsidP="00C31A6F">
            <w:pPr>
              <w:rPr>
                <w:szCs w:val="22"/>
              </w:rPr>
            </w:pPr>
            <w:r>
              <w:rPr>
                <w:rFonts w:hint="eastAsia"/>
                <w:szCs w:val="22"/>
              </w:rPr>
              <w:t>混凝土的单轴应变</w:t>
            </w:r>
            <w:r>
              <w:rPr>
                <w:szCs w:val="22"/>
              </w:rPr>
              <w:t>；</w:t>
            </w:r>
          </w:p>
        </w:tc>
      </w:tr>
      <w:tr w:rsidR="004A2246" w14:paraId="1C5BB62D" w14:textId="77777777" w:rsidTr="00C31A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097A0B79" w14:textId="77777777" w:rsidR="004A2246" w:rsidRDefault="004A2246" w:rsidP="004A2246">
            <w:pPr>
              <w:jc w:val="left"/>
            </w:pPr>
          </w:p>
        </w:tc>
        <w:tc>
          <w:tcPr>
            <w:tcW w:w="708" w:type="dxa"/>
            <w:tcBorders>
              <w:top w:val="nil"/>
              <w:left w:val="nil"/>
              <w:bottom w:val="nil"/>
              <w:right w:val="nil"/>
            </w:tcBorders>
          </w:tcPr>
          <w:p w14:paraId="2A16E4D8" w14:textId="7FE5AA5A" w:rsidR="004A2246" w:rsidRDefault="004A2246" w:rsidP="004A2246">
            <w:pPr>
              <w:jc w:val="right"/>
              <w:rPr>
                <w:rFonts w:ascii="Symbol" w:hAnsi="Symbol" w:hint="eastAsia"/>
                <w:i/>
                <w:szCs w:val="22"/>
              </w:rPr>
            </w:pPr>
            <w:r>
              <w:rPr>
                <w:rFonts w:ascii="Symbol" w:hAnsi="Symbol"/>
                <w:i/>
                <w:szCs w:val="22"/>
              </w:rPr>
              <w:t></w:t>
            </w:r>
            <w:r w:rsidRPr="004A2246">
              <w:rPr>
                <w:rFonts w:ascii="Symbol" w:hAnsi="Symbol"/>
                <w:szCs w:val="22"/>
                <w:vertAlign w:val="subscript"/>
              </w:rPr>
              <w:t></w:t>
            </w:r>
          </w:p>
        </w:tc>
        <w:tc>
          <w:tcPr>
            <w:tcW w:w="851" w:type="dxa"/>
            <w:tcBorders>
              <w:top w:val="nil"/>
              <w:left w:val="nil"/>
              <w:bottom w:val="nil"/>
              <w:right w:val="nil"/>
            </w:tcBorders>
          </w:tcPr>
          <w:p w14:paraId="4B55FBAC" w14:textId="13A1FAD3" w:rsidR="004A2246" w:rsidRDefault="004A2246" w:rsidP="004A2246">
            <w:pPr>
              <w:jc w:val="center"/>
            </w:pPr>
            <w:r>
              <w:t>——</w:t>
            </w:r>
          </w:p>
        </w:tc>
        <w:tc>
          <w:tcPr>
            <w:tcW w:w="6079" w:type="dxa"/>
            <w:gridSpan w:val="2"/>
            <w:tcBorders>
              <w:top w:val="nil"/>
              <w:left w:val="nil"/>
              <w:bottom w:val="nil"/>
              <w:right w:val="nil"/>
            </w:tcBorders>
          </w:tcPr>
          <w:p w14:paraId="3CA4E115" w14:textId="1790CDD4" w:rsidR="004A2246" w:rsidRPr="004A2246" w:rsidRDefault="004A2246" w:rsidP="004A2246">
            <w:pPr>
              <w:rPr>
                <w:szCs w:val="22"/>
              </w:rPr>
            </w:pPr>
            <w:r>
              <w:rPr>
                <w:rFonts w:hint="eastAsia"/>
              </w:rPr>
              <w:t>混凝土受压强度绝对值，可取</w:t>
            </w:r>
            <w:r w:rsidRPr="001B3669">
              <w:rPr>
                <w:rFonts w:hint="eastAsia"/>
              </w:rPr>
              <w:t>混凝土</w:t>
            </w:r>
            <w:r>
              <w:rPr>
                <w:rFonts w:hint="eastAsia"/>
              </w:rPr>
              <w:t>圆柱体抗压</w:t>
            </w:r>
            <w:r w:rsidRPr="001B3669">
              <w:rPr>
                <w:rFonts w:hint="eastAsia"/>
              </w:rPr>
              <w:t>强度</w:t>
            </w:r>
            <w:r w:rsidRPr="001B3669">
              <w:rPr>
                <w:i/>
              </w:rPr>
              <w:t>f</w:t>
            </w:r>
            <w:r w:rsidRPr="001B3669">
              <w:rPr>
                <w:vertAlign w:val="subscript"/>
              </w:rPr>
              <w:t>c</w:t>
            </w:r>
            <w:r w:rsidRPr="004A2246">
              <w:rPr>
                <w:i/>
              </w:rPr>
              <w:t>'</w:t>
            </w:r>
            <w:r>
              <w:rPr>
                <w:rFonts w:hint="eastAsia"/>
              </w:rPr>
              <w:t>或棱柱体抗压强度</w:t>
            </w:r>
            <w:r w:rsidRPr="004A2246">
              <w:rPr>
                <w:rFonts w:hint="eastAsia"/>
                <w:i/>
              </w:rPr>
              <w:t>f</w:t>
            </w:r>
            <w:r w:rsidRPr="004A2246">
              <w:rPr>
                <w:rFonts w:hint="eastAsia"/>
                <w:vertAlign w:val="subscript"/>
              </w:rPr>
              <w:t>c</w:t>
            </w:r>
            <w:r>
              <w:rPr>
                <w:rFonts w:hint="eastAsia"/>
              </w:rPr>
              <w:t>（</w:t>
            </w:r>
            <w:r>
              <w:rPr>
                <w:rFonts w:hint="eastAsia"/>
              </w:rPr>
              <w:t>N</w:t>
            </w:r>
            <w:r>
              <w:t>/mm</w:t>
            </w:r>
            <w:r w:rsidRPr="004A2246">
              <w:rPr>
                <w:vertAlign w:val="superscript"/>
              </w:rPr>
              <w:t>2</w:t>
            </w:r>
            <w:r>
              <w:rPr>
                <w:rFonts w:hint="eastAsia"/>
              </w:rPr>
              <w:t>）</w:t>
            </w:r>
          </w:p>
        </w:tc>
      </w:tr>
      <w:tr w:rsidR="00862FD8" w:rsidRPr="00BA7D04" w14:paraId="0DE7C685" w14:textId="77777777" w:rsidTr="00C31A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26C2A1F6" w14:textId="77777777" w:rsidR="00862FD8" w:rsidRDefault="00862FD8" w:rsidP="00862FD8">
            <w:pPr>
              <w:jc w:val="left"/>
            </w:pPr>
          </w:p>
        </w:tc>
        <w:tc>
          <w:tcPr>
            <w:tcW w:w="708" w:type="dxa"/>
            <w:tcBorders>
              <w:top w:val="nil"/>
              <w:left w:val="nil"/>
              <w:bottom w:val="nil"/>
              <w:right w:val="nil"/>
            </w:tcBorders>
          </w:tcPr>
          <w:p w14:paraId="13CC15DD" w14:textId="379E364E" w:rsidR="00862FD8" w:rsidRDefault="00862FD8" w:rsidP="00BA7D04">
            <w:pPr>
              <w:jc w:val="right"/>
              <w:rPr>
                <w:rFonts w:ascii="Symbol" w:hAnsi="Symbol" w:hint="eastAsia"/>
                <w:i/>
                <w:szCs w:val="22"/>
              </w:rPr>
            </w:pPr>
            <w:r>
              <w:rPr>
                <w:rFonts w:ascii="Symbol" w:hAnsi="Symbol"/>
                <w:i/>
                <w:szCs w:val="22"/>
              </w:rPr>
              <w:t></w:t>
            </w:r>
            <w:r w:rsidR="00BA7D04">
              <w:rPr>
                <w:szCs w:val="22"/>
                <w:vertAlign w:val="subscript"/>
              </w:rPr>
              <w:t>0</w:t>
            </w:r>
          </w:p>
        </w:tc>
        <w:tc>
          <w:tcPr>
            <w:tcW w:w="851" w:type="dxa"/>
            <w:tcBorders>
              <w:top w:val="nil"/>
              <w:left w:val="nil"/>
              <w:bottom w:val="nil"/>
              <w:right w:val="nil"/>
            </w:tcBorders>
          </w:tcPr>
          <w:p w14:paraId="176F7B4E" w14:textId="7A1B9CCB" w:rsidR="00862FD8" w:rsidRDefault="00862FD8" w:rsidP="00862FD8">
            <w:pPr>
              <w:jc w:val="center"/>
            </w:pPr>
            <w:r>
              <w:t>——</w:t>
            </w:r>
          </w:p>
        </w:tc>
        <w:tc>
          <w:tcPr>
            <w:tcW w:w="6079" w:type="dxa"/>
            <w:gridSpan w:val="2"/>
            <w:tcBorders>
              <w:top w:val="nil"/>
              <w:left w:val="nil"/>
              <w:bottom w:val="nil"/>
              <w:right w:val="nil"/>
            </w:tcBorders>
          </w:tcPr>
          <w:p w14:paraId="2ADA25C5" w14:textId="0E2B376E" w:rsidR="00862FD8" w:rsidRDefault="002C648F" w:rsidP="002C648F">
            <w:r w:rsidRPr="001B3669">
              <w:rPr>
                <w:rFonts w:hint="eastAsia"/>
              </w:rPr>
              <w:t>混凝土受压</w:t>
            </w:r>
            <w:r>
              <w:rPr>
                <w:rFonts w:hint="eastAsia"/>
              </w:rPr>
              <w:t>应力为</w:t>
            </w:r>
            <w:r>
              <w:rPr>
                <w:rFonts w:hint="eastAsia"/>
              </w:rPr>
              <w:t>-</w:t>
            </w:r>
            <w:r>
              <w:rPr>
                <w:rFonts w:ascii="Symbol" w:hAnsi="Symbol"/>
                <w:i/>
                <w:szCs w:val="22"/>
              </w:rPr>
              <w:t></w:t>
            </w:r>
            <w:r w:rsidRPr="004A2246">
              <w:rPr>
                <w:rFonts w:ascii="Symbol" w:hAnsi="Symbol"/>
                <w:szCs w:val="22"/>
                <w:vertAlign w:val="subscript"/>
              </w:rPr>
              <w:t></w:t>
            </w:r>
            <w:r w:rsidRPr="001B3669">
              <w:rPr>
                <w:rFonts w:hint="eastAsia"/>
              </w:rPr>
              <w:t>时</w:t>
            </w:r>
            <w:r>
              <w:rPr>
                <w:rFonts w:hint="eastAsia"/>
              </w:rPr>
              <w:t>对应的</w:t>
            </w:r>
            <w:r w:rsidRPr="001B3669">
              <w:rPr>
                <w:rFonts w:hint="eastAsia"/>
              </w:rPr>
              <w:t>应变</w:t>
            </w:r>
            <w:r>
              <w:rPr>
                <w:rFonts w:hint="eastAsia"/>
              </w:rPr>
              <w:t>绝对值，可取</w:t>
            </w:r>
            <w:r>
              <w:rPr>
                <w:rFonts w:hint="eastAsia"/>
              </w:rPr>
              <w:t>0</w:t>
            </w:r>
            <w:r>
              <w:t>.002</w:t>
            </w:r>
            <w:r w:rsidRPr="001B3669">
              <w:rPr>
                <w:rFonts w:hint="eastAsia"/>
              </w:rPr>
              <w:t>；</w:t>
            </w:r>
          </w:p>
        </w:tc>
      </w:tr>
      <w:tr w:rsidR="00BA7D04" w:rsidRPr="00BA7D04" w14:paraId="35BA124D" w14:textId="77777777" w:rsidTr="00C31A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42F67AAB" w14:textId="77777777" w:rsidR="00BA7D04" w:rsidRDefault="00BA7D04" w:rsidP="00BA7D04">
            <w:pPr>
              <w:jc w:val="left"/>
            </w:pPr>
          </w:p>
        </w:tc>
        <w:tc>
          <w:tcPr>
            <w:tcW w:w="708" w:type="dxa"/>
            <w:tcBorders>
              <w:top w:val="nil"/>
              <w:left w:val="nil"/>
              <w:bottom w:val="nil"/>
              <w:right w:val="nil"/>
            </w:tcBorders>
          </w:tcPr>
          <w:p w14:paraId="04CCBE41" w14:textId="03BC732F" w:rsidR="00BA7D04" w:rsidRDefault="00BA7D04" w:rsidP="00BA7D04">
            <w:pPr>
              <w:jc w:val="right"/>
              <w:rPr>
                <w:rFonts w:ascii="Symbol" w:hAnsi="Symbol" w:hint="eastAsia"/>
                <w:i/>
                <w:szCs w:val="22"/>
              </w:rPr>
            </w:pPr>
            <w:r>
              <w:rPr>
                <w:rFonts w:ascii="Symbol" w:hAnsi="Symbol"/>
                <w:i/>
                <w:szCs w:val="22"/>
              </w:rPr>
              <w:t></w:t>
            </w:r>
            <w:r w:rsidRPr="00BA7D04">
              <w:rPr>
                <w:szCs w:val="22"/>
                <w:vertAlign w:val="subscript"/>
              </w:rPr>
              <w:t>cu</w:t>
            </w:r>
          </w:p>
        </w:tc>
        <w:tc>
          <w:tcPr>
            <w:tcW w:w="851" w:type="dxa"/>
            <w:tcBorders>
              <w:top w:val="nil"/>
              <w:left w:val="nil"/>
              <w:bottom w:val="nil"/>
              <w:right w:val="nil"/>
            </w:tcBorders>
          </w:tcPr>
          <w:p w14:paraId="3DAB65B5" w14:textId="4070A891" w:rsidR="00BA7D04" w:rsidRDefault="00BA7D04" w:rsidP="00BA7D04">
            <w:pPr>
              <w:jc w:val="center"/>
            </w:pPr>
            <w:r>
              <w:t>——</w:t>
            </w:r>
          </w:p>
        </w:tc>
        <w:tc>
          <w:tcPr>
            <w:tcW w:w="6079" w:type="dxa"/>
            <w:gridSpan w:val="2"/>
            <w:tcBorders>
              <w:top w:val="nil"/>
              <w:left w:val="nil"/>
              <w:bottom w:val="nil"/>
              <w:right w:val="nil"/>
            </w:tcBorders>
          </w:tcPr>
          <w:p w14:paraId="73699D07" w14:textId="5F848BA0" w:rsidR="00BA7D04" w:rsidRPr="001B3669" w:rsidRDefault="00BA7D04" w:rsidP="00BA7D04">
            <w:r w:rsidRPr="001B3669">
              <w:rPr>
                <w:rFonts w:hint="eastAsia"/>
              </w:rPr>
              <w:t>混凝土的极限</w:t>
            </w:r>
            <w:r w:rsidR="00473652">
              <w:rPr>
                <w:rFonts w:hint="eastAsia"/>
              </w:rPr>
              <w:t>压</w:t>
            </w:r>
            <w:r w:rsidRPr="001B3669">
              <w:rPr>
                <w:rFonts w:hint="eastAsia"/>
              </w:rPr>
              <w:t>应变，</w:t>
            </w:r>
            <w:r>
              <w:rPr>
                <w:rFonts w:hint="eastAsia"/>
              </w:rPr>
              <w:t>可取</w:t>
            </w:r>
            <w:r w:rsidRPr="001B3669">
              <w:t>0.00</w:t>
            </w:r>
            <w:r>
              <w:t>4</w:t>
            </w:r>
            <w:r>
              <w:rPr>
                <w:rFonts w:hint="eastAsia"/>
              </w:rPr>
              <w:t>。</w:t>
            </w:r>
          </w:p>
        </w:tc>
      </w:tr>
    </w:tbl>
    <w:p w14:paraId="1FEB8F8E" w14:textId="028203A5" w:rsidR="00506869" w:rsidRDefault="00E678D1" w:rsidP="00506869">
      <w:pPr>
        <w:spacing w:before="14"/>
        <w:ind w:firstLineChars="200" w:firstLine="480"/>
        <w:jc w:val="center"/>
        <w:rPr>
          <w:sz w:val="21"/>
          <w:szCs w:val="21"/>
        </w:rPr>
      </w:pPr>
      <w:r w:rsidRPr="00E678D1">
        <w:rPr>
          <w:noProof/>
        </w:rPr>
        <w:drawing>
          <wp:inline distT="0" distB="0" distL="0" distR="0" wp14:anchorId="795C8EAC" wp14:editId="05289FAB">
            <wp:extent cx="5098415" cy="29413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098415" cy="2941320"/>
                    </a:xfrm>
                    <a:prstGeom prst="rect">
                      <a:avLst/>
                    </a:prstGeom>
                    <a:noFill/>
                    <a:ln>
                      <a:noFill/>
                    </a:ln>
                  </pic:spPr>
                </pic:pic>
              </a:graphicData>
            </a:graphic>
          </wp:inline>
        </w:drawing>
      </w:r>
    </w:p>
    <w:p w14:paraId="2AEEEF1D" w14:textId="72D7637E" w:rsidR="00506869" w:rsidRDefault="00506869" w:rsidP="00506869">
      <w:pPr>
        <w:spacing w:before="14"/>
        <w:ind w:firstLineChars="200" w:firstLine="420"/>
        <w:jc w:val="center"/>
      </w:pPr>
      <w:r>
        <w:rPr>
          <w:rFonts w:hint="eastAsia"/>
          <w:sz w:val="21"/>
          <w:szCs w:val="21"/>
        </w:rPr>
        <w:t>图</w:t>
      </w:r>
      <w:r>
        <w:rPr>
          <w:sz w:val="21"/>
          <w:szCs w:val="21"/>
        </w:rPr>
        <w:t>8.1.4</w:t>
      </w:r>
      <w:r w:rsidR="00DD7820">
        <w:rPr>
          <w:rFonts w:hint="eastAsia"/>
          <w:sz w:val="21"/>
          <w:szCs w:val="21"/>
        </w:rPr>
        <w:t>-</w:t>
      </w:r>
      <w:r w:rsidR="00DD7820">
        <w:rPr>
          <w:sz w:val="21"/>
          <w:szCs w:val="21"/>
        </w:rPr>
        <w:t>1</w:t>
      </w:r>
      <w:r>
        <w:rPr>
          <w:rFonts w:hint="eastAsia"/>
          <w:sz w:val="21"/>
          <w:szCs w:val="21"/>
        </w:rPr>
        <w:t xml:space="preserve"> </w:t>
      </w:r>
      <w:r>
        <w:rPr>
          <w:rFonts w:hint="eastAsia"/>
          <w:sz w:val="21"/>
          <w:szCs w:val="21"/>
        </w:rPr>
        <w:t>翼板混凝土的单轴本构关系</w:t>
      </w:r>
    </w:p>
    <w:p w14:paraId="4D64E61F" w14:textId="4CC4D3AD" w:rsidR="004404B0" w:rsidRPr="002202F9" w:rsidRDefault="002202F9" w:rsidP="002202F9">
      <w:pPr>
        <w:pStyle w:val="a0"/>
        <w:numPr>
          <w:ilvl w:val="0"/>
          <w:numId w:val="25"/>
        </w:numPr>
        <w:spacing w:line="460" w:lineRule="exact"/>
        <w:rPr>
          <w:rFonts w:ascii="Times New Roman" w:hAnsi="Times New Roman"/>
          <w:szCs w:val="24"/>
        </w:rPr>
      </w:pPr>
      <w:r w:rsidRPr="002202F9">
        <w:rPr>
          <w:rFonts w:ascii="Times New Roman" w:hAnsi="Times New Roman" w:hint="eastAsia"/>
          <w:szCs w:val="24"/>
        </w:rPr>
        <w:t>混凝土的开裂行为</w:t>
      </w:r>
      <w:r w:rsidR="00043929">
        <w:rPr>
          <w:rFonts w:ascii="Times New Roman" w:hAnsi="Times New Roman" w:hint="eastAsia"/>
          <w:szCs w:val="24"/>
        </w:rPr>
        <w:t>可</w:t>
      </w:r>
      <w:r w:rsidRPr="002202F9">
        <w:rPr>
          <w:rFonts w:ascii="Times New Roman" w:hAnsi="Times New Roman" w:hint="eastAsia"/>
          <w:szCs w:val="24"/>
        </w:rPr>
        <w:t>采用弥散裂缝模型来进行描述，使用固定裂缝假定</w:t>
      </w:r>
      <w:r>
        <w:rPr>
          <w:rFonts w:ascii="Times New Roman" w:hAnsi="Times New Roman" w:hint="eastAsia"/>
          <w:szCs w:val="24"/>
        </w:rPr>
        <w:t>。</w:t>
      </w:r>
      <w:r>
        <w:rPr>
          <w:rFonts w:hint="eastAsia"/>
        </w:rPr>
        <w:t>混凝土达到开裂应力</w:t>
      </w:r>
      <w:r w:rsidRPr="002202F9">
        <w:rPr>
          <w:rFonts w:ascii="Times New Roman" w:hAnsi="Times New Roman"/>
          <w:i/>
        </w:rPr>
        <w:t>f</w:t>
      </w:r>
      <w:r w:rsidRPr="002202F9">
        <w:rPr>
          <w:rFonts w:ascii="Times New Roman" w:hAnsi="Times New Roman"/>
          <w:vertAlign w:val="subscript"/>
        </w:rPr>
        <w:t>t</w:t>
      </w:r>
      <w:r>
        <w:rPr>
          <w:rFonts w:hint="eastAsia"/>
        </w:rPr>
        <w:t>之前的受拉弹性模量</w:t>
      </w:r>
      <w:r w:rsidRPr="002202F9">
        <w:rPr>
          <w:rFonts w:ascii="Times New Roman" w:hAnsi="Times New Roman"/>
          <w:i/>
        </w:rPr>
        <w:t>E</w:t>
      </w:r>
      <w:r w:rsidRPr="002202F9">
        <w:rPr>
          <w:rFonts w:ascii="Times New Roman" w:hAnsi="Times New Roman"/>
          <w:vertAlign w:val="subscript"/>
        </w:rPr>
        <w:t>t</w:t>
      </w:r>
      <w:r>
        <w:rPr>
          <w:rFonts w:hint="eastAsia"/>
        </w:rPr>
        <w:t>与受压弹性段的弹性模量</w:t>
      </w:r>
      <w:proofErr w:type="spellStart"/>
      <w:r w:rsidRPr="002202F9">
        <w:rPr>
          <w:rFonts w:ascii="Times New Roman" w:hAnsi="Times New Roman"/>
          <w:i/>
        </w:rPr>
        <w:t>E</w:t>
      </w:r>
      <w:r w:rsidRPr="002202F9">
        <w:rPr>
          <w:rFonts w:ascii="Times New Roman" w:hAnsi="Times New Roman"/>
          <w:vertAlign w:val="subscript"/>
        </w:rPr>
        <w:t>c</w:t>
      </w:r>
      <w:proofErr w:type="spellEnd"/>
      <w:r>
        <w:rPr>
          <w:rFonts w:hint="eastAsia"/>
        </w:rPr>
        <w:t>相等；</w:t>
      </w:r>
      <w:r w:rsidRPr="00712E6A">
        <w:rPr>
          <w:rFonts w:hint="eastAsia"/>
        </w:rPr>
        <w:t>混凝土受拉的软化模量</w:t>
      </w:r>
      <w:proofErr w:type="spellStart"/>
      <w:r w:rsidRPr="002202F9">
        <w:rPr>
          <w:rFonts w:ascii="Times New Roman" w:hAnsi="Times New Roman"/>
          <w:i/>
        </w:rPr>
        <w:t>E</w:t>
      </w:r>
      <w:r w:rsidRPr="002202F9">
        <w:rPr>
          <w:rFonts w:ascii="Times New Roman" w:hAnsi="Times New Roman"/>
          <w:vertAlign w:val="subscript"/>
        </w:rPr>
        <w:t>ts</w:t>
      </w:r>
      <w:proofErr w:type="spellEnd"/>
      <w:r>
        <w:rPr>
          <w:rFonts w:hint="eastAsia"/>
        </w:rPr>
        <w:t>和极限拉应变</w:t>
      </w:r>
      <w:r w:rsidRPr="002202F9">
        <w:rPr>
          <w:rFonts w:ascii="Symbol" w:hAnsi="Symbol"/>
          <w:i/>
        </w:rPr>
        <w:t></w:t>
      </w:r>
      <w:proofErr w:type="spellStart"/>
      <w:r w:rsidR="00B377C2">
        <w:rPr>
          <w:vertAlign w:val="subscript"/>
        </w:rPr>
        <w:t>t</w:t>
      </w:r>
      <w:r w:rsidRPr="002202F9">
        <w:rPr>
          <w:vertAlign w:val="subscript"/>
        </w:rPr>
        <w:t>u</w:t>
      </w:r>
      <w:proofErr w:type="spellEnd"/>
      <w:r w:rsidRPr="00712E6A">
        <w:rPr>
          <w:rFonts w:hint="eastAsia"/>
        </w:rPr>
        <w:t>可</w:t>
      </w:r>
      <w:r>
        <w:rPr>
          <w:rFonts w:hint="eastAsia"/>
        </w:rPr>
        <w:t>分别</w:t>
      </w:r>
      <w:r w:rsidRPr="00712E6A">
        <w:rPr>
          <w:rFonts w:hint="eastAsia"/>
        </w:rPr>
        <w:t>由</w:t>
      </w:r>
      <w:r w:rsidR="00EB1C19">
        <w:rPr>
          <w:rFonts w:hint="eastAsia"/>
        </w:rPr>
        <w:t>以下公式</w:t>
      </w:r>
      <w:r w:rsidRPr="002202F9">
        <w:rPr>
          <w:rFonts w:ascii="Times New Roman" w:hAnsi="Times New Roman"/>
        </w:rPr>
        <w:t>进行计算</w:t>
      </w:r>
      <w:r>
        <w:rPr>
          <w:rFonts w:ascii="Times New Roman" w:hAnsi="Times New Roman" w:hint="eastAsia"/>
        </w:rPr>
        <w:t>。</w:t>
      </w:r>
    </w:p>
    <w:tbl>
      <w:tblPr>
        <w:tblStyle w:val="aff3"/>
        <w:tblW w:w="87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708"/>
        <w:gridCol w:w="851"/>
        <w:gridCol w:w="4023"/>
        <w:gridCol w:w="2056"/>
        <w:gridCol w:w="11"/>
      </w:tblGrid>
      <w:tr w:rsidR="00D17503" w14:paraId="006260B9" w14:textId="77777777" w:rsidTr="00D17503">
        <w:tc>
          <w:tcPr>
            <w:tcW w:w="6717" w:type="dxa"/>
            <w:gridSpan w:val="4"/>
            <w:vAlign w:val="center"/>
          </w:tcPr>
          <w:p w14:paraId="182790F8" w14:textId="74125E7D" w:rsidR="00D17503" w:rsidRDefault="00D17503" w:rsidP="00066651">
            <w:pPr>
              <w:spacing w:before="14"/>
              <w:jc w:val="center"/>
            </w:pPr>
            <w:r w:rsidRPr="00D17503">
              <w:rPr>
                <w:position w:val="-60"/>
              </w:rPr>
              <w:object w:dxaOrig="1600" w:dyaOrig="980" w14:anchorId="160752F7">
                <v:shape id="_x0000_i1103" type="#_x0000_t75" style="width:79.4pt;height:48.7pt" o:ole="">
                  <v:imagedata r:id="rId182" o:title=""/>
                </v:shape>
                <o:OLEObject Type="Embed" ProgID="Equation.DSMT4" ShapeID="_x0000_i1103" DrawAspect="Content" ObjectID="_1774099135" r:id="rId183"/>
              </w:object>
            </w:r>
          </w:p>
        </w:tc>
        <w:tc>
          <w:tcPr>
            <w:tcW w:w="2067" w:type="dxa"/>
            <w:gridSpan w:val="2"/>
            <w:vAlign w:val="center"/>
          </w:tcPr>
          <w:p w14:paraId="40F133F0" w14:textId="66B08CD5" w:rsidR="00D17503" w:rsidRDefault="00D17503" w:rsidP="00D17503">
            <w:pPr>
              <w:spacing w:before="14"/>
              <w:jc w:val="right"/>
            </w:pPr>
            <w:r>
              <w:rPr>
                <w:rFonts w:hint="eastAsia"/>
              </w:rPr>
              <w:t>(</w:t>
            </w:r>
            <w:r>
              <w:t>8.1.4-2</w:t>
            </w:r>
            <w:r>
              <w:rPr>
                <w:rFonts w:hint="eastAsia"/>
              </w:rPr>
              <w:t>)</w:t>
            </w:r>
          </w:p>
        </w:tc>
      </w:tr>
      <w:tr w:rsidR="00D17503" w14:paraId="502F8DCA" w14:textId="77777777" w:rsidTr="00D175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17" w:type="dxa"/>
            <w:gridSpan w:val="4"/>
            <w:tcBorders>
              <w:top w:val="nil"/>
              <w:left w:val="nil"/>
              <w:bottom w:val="nil"/>
              <w:right w:val="nil"/>
            </w:tcBorders>
          </w:tcPr>
          <w:p w14:paraId="538164BE" w14:textId="6BF23D6A" w:rsidR="00D17503" w:rsidRDefault="00D17503" w:rsidP="00066651">
            <w:pPr>
              <w:spacing w:before="14"/>
              <w:jc w:val="center"/>
            </w:pPr>
            <w:r w:rsidRPr="000730A8">
              <w:rPr>
                <w:rFonts w:hAnsi="宋体"/>
                <w:position w:val="-30"/>
              </w:rPr>
              <w:object w:dxaOrig="980" w:dyaOrig="680" w14:anchorId="11224D0A">
                <v:shape id="_x0000_i1104" type="#_x0000_t75" style="width:46.6pt;height:33.2pt" o:ole="">
                  <v:imagedata r:id="rId184" o:title=""/>
                </v:shape>
                <o:OLEObject Type="Embed" ProgID="Equation.DSMT4" ShapeID="_x0000_i1104" DrawAspect="Content" ObjectID="_1774099136" r:id="rId185"/>
              </w:object>
            </w:r>
          </w:p>
        </w:tc>
        <w:tc>
          <w:tcPr>
            <w:tcW w:w="2067" w:type="dxa"/>
            <w:gridSpan w:val="2"/>
            <w:tcBorders>
              <w:top w:val="nil"/>
              <w:left w:val="nil"/>
              <w:bottom w:val="nil"/>
              <w:right w:val="nil"/>
            </w:tcBorders>
          </w:tcPr>
          <w:p w14:paraId="2602B03B" w14:textId="39BBFD60" w:rsidR="00D17503" w:rsidRDefault="00D17503" w:rsidP="00D17503">
            <w:pPr>
              <w:spacing w:before="14"/>
              <w:jc w:val="right"/>
            </w:pPr>
            <w:r>
              <w:rPr>
                <w:rFonts w:hint="eastAsia"/>
              </w:rPr>
              <w:t>(</w:t>
            </w:r>
            <w:r>
              <w:t>8.1.4-3</w:t>
            </w:r>
            <w:r>
              <w:rPr>
                <w:rFonts w:hint="eastAsia"/>
              </w:rPr>
              <w:t>)</w:t>
            </w:r>
          </w:p>
        </w:tc>
      </w:tr>
      <w:tr w:rsidR="00EB1C19" w14:paraId="373B5E6A" w14:textId="77777777" w:rsidTr="00D175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17" w:type="dxa"/>
            <w:gridSpan w:val="4"/>
            <w:tcBorders>
              <w:top w:val="nil"/>
              <w:left w:val="nil"/>
              <w:bottom w:val="nil"/>
              <w:right w:val="nil"/>
            </w:tcBorders>
          </w:tcPr>
          <w:p w14:paraId="3001274E" w14:textId="4E453C4B" w:rsidR="00EB1C19" w:rsidRPr="000730A8" w:rsidRDefault="00EB1C19" w:rsidP="00066651">
            <w:pPr>
              <w:spacing w:before="14"/>
              <w:jc w:val="center"/>
              <w:rPr>
                <w:rFonts w:hAnsi="宋体"/>
              </w:rPr>
            </w:pPr>
            <w:r w:rsidRPr="00611842">
              <w:rPr>
                <w:position w:val="-12"/>
              </w:rPr>
              <w:object w:dxaOrig="2740" w:dyaOrig="440" w14:anchorId="2E214AF4">
                <v:shape id="_x0000_i1105" type="#_x0000_t75" style="width:137.3pt;height:23.3pt" o:ole="">
                  <v:imagedata r:id="rId186" o:title=""/>
                </v:shape>
                <o:OLEObject Type="Embed" ProgID="Equation.DSMT4" ShapeID="_x0000_i1105" DrawAspect="Content" ObjectID="_1774099137" r:id="rId187"/>
              </w:object>
            </w:r>
          </w:p>
        </w:tc>
        <w:tc>
          <w:tcPr>
            <w:tcW w:w="2067" w:type="dxa"/>
            <w:gridSpan w:val="2"/>
            <w:tcBorders>
              <w:top w:val="nil"/>
              <w:left w:val="nil"/>
              <w:bottom w:val="nil"/>
              <w:right w:val="nil"/>
            </w:tcBorders>
          </w:tcPr>
          <w:p w14:paraId="374D9AE0" w14:textId="559BF11A" w:rsidR="00EB1C19" w:rsidRDefault="00C14513" w:rsidP="00D17503">
            <w:pPr>
              <w:spacing w:before="14"/>
              <w:jc w:val="right"/>
            </w:pPr>
            <w:r>
              <w:rPr>
                <w:rFonts w:hint="eastAsia"/>
              </w:rPr>
              <w:t>(</w:t>
            </w:r>
            <w:r>
              <w:t>8.1.4-4</w:t>
            </w:r>
            <w:r>
              <w:rPr>
                <w:rFonts w:hint="eastAsia"/>
              </w:rPr>
              <w:t>)</w:t>
            </w:r>
          </w:p>
        </w:tc>
      </w:tr>
      <w:tr w:rsidR="003F5A67" w14:paraId="55F8AD82" w14:textId="77777777" w:rsidTr="00D175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17" w:type="dxa"/>
            <w:gridSpan w:val="4"/>
            <w:tcBorders>
              <w:top w:val="nil"/>
              <w:left w:val="nil"/>
              <w:bottom w:val="nil"/>
              <w:right w:val="nil"/>
            </w:tcBorders>
          </w:tcPr>
          <w:p w14:paraId="7DC6E99D" w14:textId="349FDED6" w:rsidR="003F5A67" w:rsidRPr="000730A8" w:rsidRDefault="00D672AB" w:rsidP="00066651">
            <w:pPr>
              <w:spacing w:before="14"/>
              <w:jc w:val="center"/>
              <w:rPr>
                <w:rFonts w:hAnsi="宋体"/>
              </w:rPr>
            </w:pPr>
            <w:r w:rsidRPr="00AE767A">
              <w:rPr>
                <w:rFonts w:hAnsi="宋体"/>
                <w:position w:val="-28"/>
              </w:rPr>
              <w:object w:dxaOrig="1500" w:dyaOrig="740" w14:anchorId="3EDCF99A">
                <v:shape id="_x0000_i1106" type="#_x0000_t75" style="width:73.75pt;height:37.4pt" o:ole="">
                  <v:imagedata r:id="rId188" o:title=""/>
                </v:shape>
                <o:OLEObject Type="Embed" ProgID="Equation.DSMT4" ShapeID="_x0000_i1106" DrawAspect="Content" ObjectID="_1774099138" r:id="rId189"/>
              </w:object>
            </w:r>
          </w:p>
        </w:tc>
        <w:tc>
          <w:tcPr>
            <w:tcW w:w="2067" w:type="dxa"/>
            <w:gridSpan w:val="2"/>
            <w:tcBorders>
              <w:top w:val="nil"/>
              <w:left w:val="nil"/>
              <w:bottom w:val="nil"/>
              <w:right w:val="nil"/>
            </w:tcBorders>
          </w:tcPr>
          <w:p w14:paraId="52FD2EC9" w14:textId="1205F105" w:rsidR="003F5A67" w:rsidRDefault="003F5A67" w:rsidP="00C14513">
            <w:pPr>
              <w:spacing w:before="14"/>
              <w:jc w:val="right"/>
            </w:pPr>
            <w:r>
              <w:rPr>
                <w:rFonts w:hint="eastAsia"/>
              </w:rPr>
              <w:t>(</w:t>
            </w:r>
            <w:r>
              <w:t>8.1.4-</w:t>
            </w:r>
            <w:r w:rsidR="00C14513">
              <w:t>5</w:t>
            </w:r>
            <w:r>
              <w:rPr>
                <w:rFonts w:hint="eastAsia"/>
              </w:rPr>
              <w:t>)</w:t>
            </w:r>
          </w:p>
        </w:tc>
      </w:tr>
      <w:tr w:rsidR="003F5A67" w:rsidRPr="00881A7D" w14:paraId="7FCAF3E3" w14:textId="77777777" w:rsidTr="000666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3CB9B155" w14:textId="77777777" w:rsidR="003F5A67" w:rsidRDefault="003F5A67" w:rsidP="00066651">
            <w:pPr>
              <w:jc w:val="left"/>
              <w:rPr>
                <w:i/>
                <w:iCs/>
              </w:rPr>
            </w:pPr>
            <w:r>
              <w:rPr>
                <w:rFonts w:hint="eastAsia"/>
              </w:rPr>
              <w:t>式中：</w:t>
            </w:r>
          </w:p>
        </w:tc>
        <w:tc>
          <w:tcPr>
            <w:tcW w:w="708" w:type="dxa"/>
            <w:tcBorders>
              <w:top w:val="nil"/>
              <w:left w:val="nil"/>
              <w:bottom w:val="nil"/>
              <w:right w:val="nil"/>
            </w:tcBorders>
          </w:tcPr>
          <w:p w14:paraId="3AD4EBBC" w14:textId="02703AC1" w:rsidR="003F5A67" w:rsidRPr="003F5A67" w:rsidRDefault="003F5A67" w:rsidP="00066651">
            <w:pPr>
              <w:jc w:val="right"/>
            </w:pPr>
            <w:r w:rsidRPr="003F5A67">
              <w:rPr>
                <w:i/>
              </w:rPr>
              <w:t>G</w:t>
            </w:r>
            <w:r w:rsidRPr="003F5A67">
              <w:rPr>
                <w:vertAlign w:val="subscript"/>
              </w:rPr>
              <w:t>f</w:t>
            </w:r>
          </w:p>
        </w:tc>
        <w:tc>
          <w:tcPr>
            <w:tcW w:w="851" w:type="dxa"/>
            <w:tcBorders>
              <w:top w:val="nil"/>
              <w:left w:val="nil"/>
              <w:bottom w:val="nil"/>
              <w:right w:val="nil"/>
            </w:tcBorders>
          </w:tcPr>
          <w:p w14:paraId="15646DAE" w14:textId="77777777" w:rsidR="003F5A67" w:rsidRDefault="003F5A67" w:rsidP="00066651">
            <w:pPr>
              <w:jc w:val="center"/>
            </w:pPr>
            <w:r>
              <w:t>——</w:t>
            </w:r>
          </w:p>
        </w:tc>
        <w:tc>
          <w:tcPr>
            <w:tcW w:w="6079" w:type="dxa"/>
            <w:gridSpan w:val="2"/>
            <w:tcBorders>
              <w:top w:val="nil"/>
              <w:left w:val="nil"/>
              <w:bottom w:val="nil"/>
              <w:right w:val="nil"/>
            </w:tcBorders>
          </w:tcPr>
          <w:p w14:paraId="48D072A5" w14:textId="2E263791" w:rsidR="003F5A67" w:rsidRDefault="003F5A67" w:rsidP="00066651">
            <w:r>
              <w:rPr>
                <w:rFonts w:hint="eastAsia"/>
                <w:szCs w:val="22"/>
              </w:rPr>
              <w:t>混凝土的断裂能</w:t>
            </w:r>
            <w:r w:rsidR="00881A7D">
              <w:rPr>
                <w:rFonts w:hint="eastAsia"/>
                <w:szCs w:val="22"/>
              </w:rPr>
              <w:t>，</w:t>
            </w:r>
            <w:r w:rsidR="00881A7D" w:rsidRPr="000E6673">
              <w:rPr>
                <w:rFonts w:hint="eastAsia"/>
              </w:rPr>
              <w:t>代表一根裂缝张开全过程单位截面积耗散的能量</w:t>
            </w:r>
            <w:r>
              <w:rPr>
                <w:rFonts w:hint="eastAsia"/>
                <w:szCs w:val="22"/>
              </w:rPr>
              <w:t>（</w:t>
            </w:r>
            <w:r>
              <w:rPr>
                <w:rFonts w:hint="eastAsia"/>
                <w:szCs w:val="22"/>
              </w:rPr>
              <w:t>N</w:t>
            </w:r>
            <w:r>
              <w:rPr>
                <w:szCs w:val="22"/>
              </w:rPr>
              <w:t>/mm</w:t>
            </w:r>
            <w:r>
              <w:rPr>
                <w:rFonts w:hint="eastAsia"/>
                <w:szCs w:val="22"/>
              </w:rPr>
              <w:t>）</w:t>
            </w:r>
            <w:r>
              <w:rPr>
                <w:szCs w:val="22"/>
              </w:rPr>
              <w:t>；</w:t>
            </w:r>
          </w:p>
        </w:tc>
      </w:tr>
      <w:tr w:rsidR="00881A7D" w:rsidRPr="00881A7D" w14:paraId="37C773FC" w14:textId="77777777" w:rsidTr="000666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7F343B07" w14:textId="77777777" w:rsidR="00881A7D" w:rsidRDefault="00881A7D" w:rsidP="00881A7D">
            <w:pPr>
              <w:jc w:val="left"/>
            </w:pPr>
          </w:p>
        </w:tc>
        <w:tc>
          <w:tcPr>
            <w:tcW w:w="708" w:type="dxa"/>
            <w:tcBorders>
              <w:top w:val="nil"/>
              <w:left w:val="nil"/>
              <w:bottom w:val="nil"/>
              <w:right w:val="nil"/>
            </w:tcBorders>
          </w:tcPr>
          <w:p w14:paraId="11C98018" w14:textId="2ACA8E12" w:rsidR="00881A7D" w:rsidRPr="00881A7D" w:rsidRDefault="00881A7D" w:rsidP="00881A7D">
            <w:pPr>
              <w:jc w:val="right"/>
              <w:rPr>
                <w:rFonts w:ascii="Symbol" w:hAnsi="Symbol" w:hint="eastAsia"/>
                <w:i/>
              </w:rPr>
            </w:pPr>
            <w:r w:rsidRPr="00881A7D">
              <w:rPr>
                <w:rFonts w:ascii="Symbol" w:hAnsi="Symbol"/>
                <w:i/>
              </w:rPr>
              <w:t></w:t>
            </w:r>
            <w:r w:rsidR="00D672AB" w:rsidRPr="00D672AB">
              <w:rPr>
                <w:vertAlign w:val="subscript"/>
              </w:rPr>
              <w:t>t</w:t>
            </w:r>
          </w:p>
        </w:tc>
        <w:tc>
          <w:tcPr>
            <w:tcW w:w="851" w:type="dxa"/>
            <w:tcBorders>
              <w:top w:val="nil"/>
              <w:left w:val="nil"/>
              <w:bottom w:val="nil"/>
              <w:right w:val="nil"/>
            </w:tcBorders>
          </w:tcPr>
          <w:p w14:paraId="7A43D8A1" w14:textId="3EC31454" w:rsidR="00881A7D" w:rsidRDefault="00881A7D" w:rsidP="00881A7D">
            <w:pPr>
              <w:jc w:val="center"/>
            </w:pPr>
            <w:r>
              <w:t>——</w:t>
            </w:r>
          </w:p>
        </w:tc>
        <w:tc>
          <w:tcPr>
            <w:tcW w:w="6079" w:type="dxa"/>
            <w:gridSpan w:val="2"/>
            <w:tcBorders>
              <w:top w:val="nil"/>
              <w:left w:val="nil"/>
              <w:bottom w:val="nil"/>
              <w:right w:val="nil"/>
            </w:tcBorders>
          </w:tcPr>
          <w:p w14:paraId="17DA965F" w14:textId="1EC70066" w:rsidR="00881A7D" w:rsidRDefault="00881A7D" w:rsidP="00881A7D">
            <w:pPr>
              <w:rPr>
                <w:szCs w:val="22"/>
              </w:rPr>
            </w:pPr>
            <w:r w:rsidRPr="00D75677">
              <w:rPr>
                <w:rFonts w:hint="eastAsia"/>
              </w:rPr>
              <w:t>和最大骨料粒径</w:t>
            </w:r>
            <w:proofErr w:type="spellStart"/>
            <w:r w:rsidRPr="00D75677">
              <w:rPr>
                <w:rFonts w:hint="eastAsia"/>
                <w:i/>
              </w:rPr>
              <w:t>D</w:t>
            </w:r>
            <w:r w:rsidRPr="00D75677">
              <w:rPr>
                <w:rFonts w:hint="eastAsia"/>
                <w:vertAlign w:val="subscript"/>
              </w:rPr>
              <w:t>max</w:t>
            </w:r>
            <w:proofErr w:type="spellEnd"/>
            <w:r w:rsidRPr="00D75677">
              <w:rPr>
                <w:rFonts w:hint="eastAsia"/>
              </w:rPr>
              <w:t>有关</w:t>
            </w:r>
            <w:r>
              <w:rPr>
                <w:rFonts w:hint="eastAsia"/>
              </w:rPr>
              <w:t>的系数</w:t>
            </w:r>
            <w:r w:rsidRPr="00D75677">
              <w:rPr>
                <w:rFonts w:hint="eastAsia"/>
              </w:rPr>
              <w:t>，欧洲模式规范建议，</w:t>
            </w:r>
            <w:proofErr w:type="spellStart"/>
            <w:r w:rsidRPr="00D75677">
              <w:rPr>
                <w:rFonts w:hint="eastAsia"/>
                <w:i/>
              </w:rPr>
              <w:t>D</w:t>
            </w:r>
            <w:r w:rsidRPr="00D75677">
              <w:rPr>
                <w:rFonts w:hint="eastAsia"/>
                <w:vertAlign w:val="subscript"/>
              </w:rPr>
              <w:t>max</w:t>
            </w:r>
            <w:proofErr w:type="spellEnd"/>
            <w:r w:rsidRPr="00D75677">
              <w:rPr>
                <w:rFonts w:hint="eastAsia"/>
              </w:rPr>
              <w:t>=</w:t>
            </w:r>
            <w:smartTag w:uri="urn:schemas-microsoft-com:office:smarttags" w:element="chmetcnv">
              <w:smartTagPr>
                <w:attr w:name="UnitName" w:val="mm"/>
                <w:attr w:name="SourceValue" w:val="8"/>
                <w:attr w:name="HasSpace" w:val="False"/>
                <w:attr w:name="Negative" w:val="False"/>
                <w:attr w:name="NumberType" w:val="1"/>
                <w:attr w:name="TCSC" w:val="0"/>
              </w:smartTagPr>
              <w:r w:rsidRPr="00D75677">
                <w:rPr>
                  <w:rFonts w:hint="eastAsia"/>
                </w:rPr>
                <w:t>8mm</w:t>
              </w:r>
            </w:smartTag>
            <w:r w:rsidRPr="00D75677">
              <w:rPr>
                <w:rFonts w:hint="eastAsia"/>
              </w:rPr>
              <w:t>时，</w:t>
            </w:r>
            <w:r w:rsidRPr="00D75677">
              <w:rPr>
                <w:rFonts w:ascii="Symbol" w:hAnsi="Symbol"/>
                <w:i/>
              </w:rPr>
              <w:t></w:t>
            </w:r>
            <w:r w:rsidR="00C0711D" w:rsidRPr="00D672AB">
              <w:rPr>
                <w:vertAlign w:val="subscript"/>
              </w:rPr>
              <w:t>t</w:t>
            </w:r>
            <w:r w:rsidRPr="00D75677">
              <w:rPr>
                <w:rFonts w:hint="eastAsia"/>
              </w:rPr>
              <w:t>=0.025</w:t>
            </w:r>
            <w:r w:rsidRPr="00D75677">
              <w:rPr>
                <w:rFonts w:hint="eastAsia"/>
              </w:rPr>
              <w:t>；</w:t>
            </w:r>
            <w:proofErr w:type="spellStart"/>
            <w:r w:rsidRPr="00D75677">
              <w:rPr>
                <w:rFonts w:hint="eastAsia"/>
                <w:i/>
              </w:rPr>
              <w:t>D</w:t>
            </w:r>
            <w:r w:rsidRPr="00D75677">
              <w:rPr>
                <w:rFonts w:hint="eastAsia"/>
                <w:vertAlign w:val="subscript"/>
              </w:rPr>
              <w:t>max</w:t>
            </w:r>
            <w:proofErr w:type="spellEnd"/>
            <w:r w:rsidRPr="00D75677">
              <w:rPr>
                <w:rFonts w:hint="eastAsia"/>
              </w:rPr>
              <w:t>=</w:t>
            </w:r>
            <w:smartTag w:uri="urn:schemas-microsoft-com:office:smarttags" w:element="chmetcnv">
              <w:smartTagPr>
                <w:attr w:name="UnitName" w:val="mm"/>
                <w:attr w:name="SourceValue" w:val="16"/>
                <w:attr w:name="HasSpace" w:val="False"/>
                <w:attr w:name="Negative" w:val="False"/>
                <w:attr w:name="NumberType" w:val="1"/>
                <w:attr w:name="TCSC" w:val="0"/>
              </w:smartTagPr>
              <w:r w:rsidRPr="00D75677">
                <w:rPr>
                  <w:rFonts w:hint="eastAsia"/>
                </w:rPr>
                <w:t>16mm</w:t>
              </w:r>
            </w:smartTag>
            <w:r w:rsidRPr="00D75677">
              <w:rPr>
                <w:rFonts w:hint="eastAsia"/>
              </w:rPr>
              <w:t>时，</w:t>
            </w:r>
            <w:r w:rsidRPr="00D75677">
              <w:rPr>
                <w:rFonts w:ascii="Symbol" w:hAnsi="Symbol"/>
                <w:i/>
              </w:rPr>
              <w:t></w:t>
            </w:r>
            <w:r w:rsidR="00C0711D" w:rsidRPr="00D672AB">
              <w:rPr>
                <w:vertAlign w:val="subscript"/>
              </w:rPr>
              <w:t>t</w:t>
            </w:r>
            <w:r w:rsidRPr="00D75677">
              <w:rPr>
                <w:rFonts w:hint="eastAsia"/>
              </w:rPr>
              <w:t>=0.03</w:t>
            </w:r>
            <w:r w:rsidRPr="00D75677">
              <w:rPr>
                <w:rFonts w:hint="eastAsia"/>
              </w:rPr>
              <w:t>；</w:t>
            </w:r>
            <w:proofErr w:type="spellStart"/>
            <w:r w:rsidRPr="00D75677">
              <w:rPr>
                <w:rFonts w:hint="eastAsia"/>
                <w:i/>
              </w:rPr>
              <w:t>D</w:t>
            </w:r>
            <w:r w:rsidRPr="00D75677">
              <w:rPr>
                <w:rFonts w:hint="eastAsia"/>
                <w:vertAlign w:val="subscript"/>
              </w:rPr>
              <w:t>max</w:t>
            </w:r>
            <w:proofErr w:type="spellEnd"/>
            <w:r w:rsidRPr="00D75677">
              <w:rPr>
                <w:rFonts w:hint="eastAsia"/>
              </w:rPr>
              <w:t>=</w:t>
            </w:r>
            <w:smartTag w:uri="urn:schemas-microsoft-com:office:smarttags" w:element="chmetcnv">
              <w:smartTagPr>
                <w:attr w:name="UnitName" w:val="mm"/>
                <w:attr w:name="SourceValue" w:val="32"/>
                <w:attr w:name="HasSpace" w:val="False"/>
                <w:attr w:name="Negative" w:val="False"/>
                <w:attr w:name="NumberType" w:val="1"/>
                <w:attr w:name="TCSC" w:val="0"/>
              </w:smartTagPr>
              <w:r w:rsidRPr="00D75677">
                <w:rPr>
                  <w:rFonts w:hint="eastAsia"/>
                </w:rPr>
                <w:t>32mm</w:t>
              </w:r>
            </w:smartTag>
            <w:r w:rsidRPr="00D75677">
              <w:rPr>
                <w:rFonts w:hint="eastAsia"/>
              </w:rPr>
              <w:t>时，</w:t>
            </w:r>
            <w:r w:rsidRPr="00D75677">
              <w:rPr>
                <w:rFonts w:ascii="Symbol" w:hAnsi="Symbol"/>
                <w:i/>
              </w:rPr>
              <w:t></w:t>
            </w:r>
            <w:r w:rsidR="00C0711D" w:rsidRPr="00D672AB">
              <w:rPr>
                <w:vertAlign w:val="subscript"/>
              </w:rPr>
              <w:t>t</w:t>
            </w:r>
            <w:r w:rsidRPr="00D75677">
              <w:rPr>
                <w:rFonts w:hint="eastAsia"/>
              </w:rPr>
              <w:t>=0.058</w:t>
            </w:r>
            <w:r w:rsidRPr="00D75677">
              <w:rPr>
                <w:rFonts w:hint="eastAsia"/>
              </w:rPr>
              <w:t>。在实际计算中，可以根据混凝土板厚、钢筋间距等对</w:t>
            </w:r>
            <w:proofErr w:type="spellStart"/>
            <w:r w:rsidRPr="00D75677">
              <w:rPr>
                <w:rFonts w:hint="eastAsia"/>
                <w:i/>
              </w:rPr>
              <w:t>D</w:t>
            </w:r>
            <w:r w:rsidRPr="00D75677">
              <w:rPr>
                <w:rFonts w:hint="eastAsia"/>
                <w:vertAlign w:val="subscript"/>
              </w:rPr>
              <w:t>max</w:t>
            </w:r>
            <w:proofErr w:type="spellEnd"/>
            <w:r w:rsidRPr="00D75677">
              <w:rPr>
                <w:rFonts w:hint="eastAsia"/>
              </w:rPr>
              <w:t>作近似而粗略的判断</w:t>
            </w:r>
            <w:r>
              <w:rPr>
                <w:rFonts w:hint="eastAsia"/>
              </w:rPr>
              <w:t>，对于建筑结构中的组合梁，混凝土板厚约</w:t>
            </w:r>
            <w:smartTag w:uri="urn:schemas-microsoft-com:office:smarttags" w:element="chmetcnv">
              <w:smartTagPr>
                <w:attr w:name="UnitName" w:val="mm"/>
                <w:attr w:name="SourceValue" w:val="100"/>
                <w:attr w:name="HasSpace" w:val="False"/>
                <w:attr w:name="Negative" w:val="False"/>
                <w:attr w:name="NumberType" w:val="1"/>
                <w:attr w:name="TCSC" w:val="0"/>
              </w:smartTagPr>
              <w:r>
                <w:rPr>
                  <w:rFonts w:hint="eastAsia"/>
                </w:rPr>
                <w:t>100mm</w:t>
              </w:r>
            </w:smartTag>
            <w:r>
              <w:rPr>
                <w:rFonts w:hint="eastAsia"/>
              </w:rPr>
              <w:t>，钢筋间距约</w:t>
            </w:r>
            <w:smartTag w:uri="urn:schemas-microsoft-com:office:smarttags" w:element="chmetcnv">
              <w:smartTagPr>
                <w:attr w:name="UnitName" w:val="mm"/>
                <w:attr w:name="SourceValue" w:val="100"/>
                <w:attr w:name="HasSpace" w:val="False"/>
                <w:attr w:name="Negative" w:val="False"/>
                <w:attr w:name="NumberType" w:val="1"/>
                <w:attr w:name="TCSC" w:val="0"/>
              </w:smartTagPr>
              <w:r>
                <w:rPr>
                  <w:rFonts w:hint="eastAsia"/>
                </w:rPr>
                <w:t>100mm</w:t>
              </w:r>
            </w:smartTag>
            <w:r>
              <w:rPr>
                <w:rFonts w:hint="eastAsia"/>
              </w:rPr>
              <w:t>，</w:t>
            </w:r>
            <w:r w:rsidRPr="00D75677">
              <w:rPr>
                <w:rFonts w:ascii="Symbol" w:hAnsi="Symbol"/>
                <w:i/>
              </w:rPr>
              <w:t></w:t>
            </w:r>
            <w:r w:rsidR="00C0711D" w:rsidRPr="00D672AB">
              <w:rPr>
                <w:vertAlign w:val="subscript"/>
              </w:rPr>
              <w:t>t</w:t>
            </w:r>
            <w:r>
              <w:rPr>
                <w:rFonts w:ascii="Symbol" w:hAnsi="Symbol"/>
              </w:rPr>
              <w:t>选取</w:t>
            </w:r>
            <w:proofErr w:type="spellStart"/>
            <w:r w:rsidRPr="00D75677">
              <w:rPr>
                <w:rFonts w:hint="eastAsia"/>
                <w:i/>
              </w:rPr>
              <w:t>D</w:t>
            </w:r>
            <w:r w:rsidRPr="00D75677">
              <w:rPr>
                <w:rFonts w:hint="eastAsia"/>
                <w:vertAlign w:val="subscript"/>
              </w:rPr>
              <w:t>max</w:t>
            </w:r>
            <w:proofErr w:type="spellEnd"/>
            <w:r w:rsidRPr="00D75677">
              <w:rPr>
                <w:rFonts w:hint="eastAsia"/>
              </w:rPr>
              <w:t>=</w:t>
            </w:r>
            <w:smartTag w:uri="urn:schemas-microsoft-com:office:smarttags" w:element="chmetcnv">
              <w:smartTagPr>
                <w:attr w:name="UnitName" w:val="mm"/>
                <w:attr w:name="SourceValue" w:val="16"/>
                <w:attr w:name="HasSpace" w:val="False"/>
                <w:attr w:name="Negative" w:val="False"/>
                <w:attr w:name="NumberType" w:val="1"/>
                <w:attr w:name="TCSC" w:val="0"/>
              </w:smartTagPr>
              <w:r w:rsidRPr="00D75677">
                <w:rPr>
                  <w:rFonts w:hint="eastAsia"/>
                </w:rPr>
                <w:t>16mm</w:t>
              </w:r>
            </w:smartTag>
            <w:r>
              <w:rPr>
                <w:rFonts w:hint="eastAsia"/>
              </w:rPr>
              <w:t>对应的</w:t>
            </w:r>
            <w:r>
              <w:rPr>
                <w:rFonts w:hint="eastAsia"/>
              </w:rPr>
              <w:t>0.03</w:t>
            </w:r>
            <w:r>
              <w:rPr>
                <w:rFonts w:hint="eastAsia"/>
              </w:rPr>
              <w:t>比较合适</w:t>
            </w:r>
            <w:r w:rsidRPr="00D75677">
              <w:rPr>
                <w:rFonts w:hint="eastAsia"/>
              </w:rPr>
              <w:t>。</w:t>
            </w:r>
          </w:p>
        </w:tc>
      </w:tr>
      <w:tr w:rsidR="00EB1C19" w:rsidRPr="00881A7D" w14:paraId="2EFB0280" w14:textId="77777777" w:rsidTr="000666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326BDD61" w14:textId="77777777" w:rsidR="00EB1C19" w:rsidRDefault="00EB1C19" w:rsidP="00EB1C19">
            <w:pPr>
              <w:jc w:val="left"/>
            </w:pPr>
          </w:p>
        </w:tc>
        <w:tc>
          <w:tcPr>
            <w:tcW w:w="708" w:type="dxa"/>
            <w:tcBorders>
              <w:top w:val="nil"/>
              <w:left w:val="nil"/>
              <w:bottom w:val="nil"/>
              <w:right w:val="nil"/>
            </w:tcBorders>
          </w:tcPr>
          <w:p w14:paraId="6F18A422" w14:textId="70FCA4DC" w:rsidR="00EB1C19" w:rsidRPr="00EB1C19" w:rsidRDefault="00EB1C19" w:rsidP="00EB1C19">
            <w:pPr>
              <w:jc w:val="right"/>
              <w:rPr>
                <w:i/>
              </w:rPr>
            </w:pPr>
            <w:proofErr w:type="spellStart"/>
            <w:r w:rsidRPr="00EB1C19">
              <w:rPr>
                <w:i/>
              </w:rPr>
              <w:t>f</w:t>
            </w:r>
            <w:r w:rsidRPr="00EB1C19">
              <w:rPr>
                <w:vertAlign w:val="subscript"/>
              </w:rPr>
              <w:t>cu</w:t>
            </w:r>
            <w:proofErr w:type="spellEnd"/>
          </w:p>
        </w:tc>
        <w:tc>
          <w:tcPr>
            <w:tcW w:w="851" w:type="dxa"/>
            <w:tcBorders>
              <w:top w:val="nil"/>
              <w:left w:val="nil"/>
              <w:bottom w:val="nil"/>
              <w:right w:val="nil"/>
            </w:tcBorders>
          </w:tcPr>
          <w:p w14:paraId="1F5D9AA6" w14:textId="076A725B" w:rsidR="00EB1C19" w:rsidRDefault="00EB1C19" w:rsidP="00EB1C19">
            <w:pPr>
              <w:jc w:val="center"/>
            </w:pPr>
            <w:r>
              <w:t>——</w:t>
            </w:r>
          </w:p>
        </w:tc>
        <w:tc>
          <w:tcPr>
            <w:tcW w:w="6079" w:type="dxa"/>
            <w:gridSpan w:val="2"/>
            <w:tcBorders>
              <w:top w:val="nil"/>
              <w:left w:val="nil"/>
              <w:bottom w:val="nil"/>
              <w:right w:val="nil"/>
            </w:tcBorders>
          </w:tcPr>
          <w:p w14:paraId="6502942A" w14:textId="7CDAF6CA" w:rsidR="00EB1C19" w:rsidRPr="00D75677" w:rsidRDefault="00EB1C19" w:rsidP="00EB1C19">
            <w:r>
              <w:rPr>
                <w:rFonts w:hint="eastAsia"/>
              </w:rPr>
              <w:t>混凝土立方体抗压强度（</w:t>
            </w:r>
            <w:r>
              <w:rPr>
                <w:rFonts w:hint="eastAsia"/>
              </w:rPr>
              <w:t>N</w:t>
            </w:r>
            <w:r>
              <w:t>/mm</w:t>
            </w:r>
            <w:r w:rsidRPr="00EB1C19">
              <w:rPr>
                <w:vertAlign w:val="superscript"/>
              </w:rPr>
              <w:t>2</w:t>
            </w:r>
            <w:r>
              <w:rPr>
                <w:rFonts w:hint="eastAsia"/>
              </w:rPr>
              <w:t>）。</w:t>
            </w:r>
          </w:p>
        </w:tc>
      </w:tr>
      <w:tr w:rsidR="007C30BA" w:rsidRPr="00881A7D" w14:paraId="6EFC1054" w14:textId="77777777" w:rsidTr="000666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1135" w:type="dxa"/>
            <w:tcBorders>
              <w:top w:val="nil"/>
              <w:left w:val="nil"/>
              <w:bottom w:val="nil"/>
              <w:right w:val="nil"/>
            </w:tcBorders>
          </w:tcPr>
          <w:p w14:paraId="4A7AE514" w14:textId="77777777" w:rsidR="007C30BA" w:rsidRDefault="007C30BA" w:rsidP="007C30BA">
            <w:pPr>
              <w:jc w:val="left"/>
            </w:pPr>
          </w:p>
        </w:tc>
        <w:tc>
          <w:tcPr>
            <w:tcW w:w="708" w:type="dxa"/>
            <w:tcBorders>
              <w:top w:val="nil"/>
              <w:left w:val="nil"/>
              <w:bottom w:val="nil"/>
              <w:right w:val="nil"/>
            </w:tcBorders>
          </w:tcPr>
          <w:p w14:paraId="67B30948" w14:textId="62C11860" w:rsidR="007C30BA" w:rsidRPr="00EB1C19" w:rsidRDefault="007C30BA" w:rsidP="007C30BA">
            <w:pPr>
              <w:jc w:val="right"/>
              <w:rPr>
                <w:i/>
              </w:rPr>
            </w:pPr>
            <w:proofErr w:type="spellStart"/>
            <w:r>
              <w:rPr>
                <w:rFonts w:hint="eastAsia"/>
                <w:i/>
              </w:rPr>
              <w:t>l</w:t>
            </w:r>
            <w:r w:rsidRPr="007C30BA">
              <w:rPr>
                <w:vertAlign w:val="subscript"/>
              </w:rPr>
              <w:t>m</w:t>
            </w:r>
            <w:proofErr w:type="spellEnd"/>
          </w:p>
        </w:tc>
        <w:tc>
          <w:tcPr>
            <w:tcW w:w="851" w:type="dxa"/>
            <w:tcBorders>
              <w:top w:val="nil"/>
              <w:left w:val="nil"/>
              <w:bottom w:val="nil"/>
              <w:right w:val="nil"/>
            </w:tcBorders>
          </w:tcPr>
          <w:p w14:paraId="5A77F7E8" w14:textId="2F7D0676" w:rsidR="007C30BA" w:rsidRDefault="007C30BA" w:rsidP="007C30BA">
            <w:pPr>
              <w:jc w:val="center"/>
            </w:pPr>
            <w:r>
              <w:t>——</w:t>
            </w:r>
          </w:p>
        </w:tc>
        <w:tc>
          <w:tcPr>
            <w:tcW w:w="6079" w:type="dxa"/>
            <w:gridSpan w:val="2"/>
            <w:tcBorders>
              <w:top w:val="nil"/>
              <w:left w:val="nil"/>
              <w:bottom w:val="nil"/>
              <w:right w:val="nil"/>
            </w:tcBorders>
          </w:tcPr>
          <w:p w14:paraId="476E5693" w14:textId="1B08F91B" w:rsidR="007C30BA" w:rsidRDefault="007C30BA" w:rsidP="007C30BA">
            <w:r>
              <w:rPr>
                <w:rFonts w:hint="eastAsia"/>
              </w:rPr>
              <w:t>混凝土翼板的平均裂缝间距，可取混凝土翼板横向钢筋的间距</w:t>
            </w:r>
            <w:proofErr w:type="spellStart"/>
            <w:r w:rsidRPr="007C30BA">
              <w:rPr>
                <w:rFonts w:hint="eastAsia"/>
                <w:i/>
              </w:rPr>
              <w:t>s</w:t>
            </w:r>
            <w:r w:rsidRPr="007C30BA">
              <w:rPr>
                <w:rFonts w:hint="eastAsia"/>
                <w:vertAlign w:val="subscript"/>
              </w:rPr>
              <w:t>t</w:t>
            </w:r>
            <w:proofErr w:type="spellEnd"/>
            <w:r>
              <w:rPr>
                <w:rFonts w:hint="eastAsia"/>
              </w:rPr>
              <w:t>（</w:t>
            </w:r>
            <w:r>
              <w:rPr>
                <w:rFonts w:hint="eastAsia"/>
              </w:rPr>
              <w:t>mm</w:t>
            </w:r>
            <w:r>
              <w:rPr>
                <w:rFonts w:hint="eastAsia"/>
              </w:rPr>
              <w:t>）。</w:t>
            </w:r>
          </w:p>
        </w:tc>
      </w:tr>
    </w:tbl>
    <w:p w14:paraId="358C6822" w14:textId="371C9C41" w:rsidR="00E16812" w:rsidRDefault="00E16812" w:rsidP="00E16812">
      <w:pPr>
        <w:pStyle w:val="a0"/>
        <w:numPr>
          <w:ilvl w:val="0"/>
          <w:numId w:val="25"/>
        </w:numPr>
        <w:spacing w:line="460" w:lineRule="exact"/>
        <w:rPr>
          <w:rFonts w:ascii="Times New Roman" w:hAnsi="Times New Roman"/>
          <w:szCs w:val="24"/>
        </w:rPr>
      </w:pPr>
      <w:r>
        <w:rPr>
          <w:rFonts w:ascii="Times New Roman" w:hAnsi="Times New Roman" w:hint="eastAsia"/>
          <w:szCs w:val="24"/>
        </w:rPr>
        <w:t>由于不涉及到混凝土的剪切计算，剪力传递系数</w:t>
      </w:r>
      <w:r w:rsidRPr="00E16812">
        <w:rPr>
          <w:rFonts w:ascii="Symbol" w:hAnsi="Symbol"/>
          <w:i/>
          <w:szCs w:val="24"/>
        </w:rPr>
        <w:t></w:t>
      </w:r>
      <w:r>
        <w:rPr>
          <w:rFonts w:ascii="Times New Roman" w:hAnsi="Times New Roman" w:hint="eastAsia"/>
          <w:szCs w:val="24"/>
        </w:rPr>
        <w:t>可在</w:t>
      </w:r>
      <w:r>
        <w:rPr>
          <w:rFonts w:ascii="Times New Roman" w:hAnsi="Times New Roman" w:hint="eastAsia"/>
          <w:szCs w:val="24"/>
        </w:rPr>
        <w:t>0</w:t>
      </w:r>
      <w:r>
        <w:rPr>
          <w:rFonts w:ascii="Times New Roman" w:hAnsi="Times New Roman"/>
          <w:szCs w:val="24"/>
        </w:rPr>
        <w:t>.2</w:t>
      </w:r>
      <w:r>
        <w:rPr>
          <w:rFonts w:ascii="Times New Roman" w:hAnsi="Times New Roman" w:hint="eastAsia"/>
          <w:szCs w:val="24"/>
        </w:rPr>
        <w:t>~</w:t>
      </w:r>
      <w:r>
        <w:rPr>
          <w:rFonts w:ascii="Times New Roman" w:hAnsi="Times New Roman"/>
          <w:szCs w:val="24"/>
        </w:rPr>
        <w:t>0.5</w:t>
      </w:r>
      <w:r>
        <w:rPr>
          <w:rFonts w:ascii="Times New Roman" w:hAnsi="Times New Roman" w:hint="eastAsia"/>
          <w:szCs w:val="24"/>
        </w:rPr>
        <w:t>范围内取恒定值。</w:t>
      </w:r>
    </w:p>
    <w:p w14:paraId="5FA3287A" w14:textId="637136D5" w:rsidR="00DD7820" w:rsidRDefault="00DD7820" w:rsidP="00E16812">
      <w:pPr>
        <w:pStyle w:val="a0"/>
        <w:numPr>
          <w:ilvl w:val="0"/>
          <w:numId w:val="25"/>
        </w:numPr>
        <w:spacing w:line="460" w:lineRule="exact"/>
        <w:rPr>
          <w:rFonts w:ascii="Times New Roman" w:hAnsi="Times New Roman"/>
          <w:szCs w:val="24"/>
        </w:rPr>
      </w:pPr>
      <w:r>
        <w:rPr>
          <w:rFonts w:ascii="Times New Roman" w:hAnsi="Times New Roman" w:hint="eastAsia"/>
          <w:szCs w:val="24"/>
        </w:rPr>
        <w:t>若按式</w:t>
      </w:r>
      <w:r>
        <w:rPr>
          <w:rFonts w:ascii="Times New Roman" w:hAnsi="Times New Roman" w:hint="eastAsia"/>
          <w:szCs w:val="24"/>
        </w:rPr>
        <w:t>(8</w:t>
      </w:r>
      <w:r>
        <w:rPr>
          <w:rFonts w:ascii="Times New Roman" w:hAnsi="Times New Roman"/>
          <w:szCs w:val="24"/>
        </w:rPr>
        <w:t>.1.4</w:t>
      </w:r>
      <w:r>
        <w:rPr>
          <w:rFonts w:ascii="Times New Roman" w:hAnsi="Times New Roman" w:hint="eastAsia"/>
          <w:szCs w:val="24"/>
        </w:rPr>
        <w:t>-</w:t>
      </w:r>
      <w:r>
        <w:rPr>
          <w:rFonts w:ascii="Times New Roman" w:hAnsi="Times New Roman"/>
          <w:szCs w:val="24"/>
        </w:rPr>
        <w:t>2)</w:t>
      </w:r>
      <w:r>
        <w:rPr>
          <w:rFonts w:ascii="Times New Roman" w:hAnsi="Times New Roman" w:hint="eastAsia"/>
          <w:szCs w:val="24"/>
        </w:rPr>
        <w:t>计算得到的软化模量</w:t>
      </w:r>
      <w:proofErr w:type="spellStart"/>
      <w:r w:rsidRPr="00DD7820">
        <w:rPr>
          <w:rFonts w:ascii="Times New Roman" w:hAnsi="Times New Roman" w:hint="eastAsia"/>
          <w:i/>
          <w:szCs w:val="24"/>
        </w:rPr>
        <w:t>E</w:t>
      </w:r>
      <w:r w:rsidRPr="00DD7820">
        <w:rPr>
          <w:rFonts w:ascii="Times New Roman" w:hAnsi="Times New Roman" w:hint="eastAsia"/>
          <w:szCs w:val="24"/>
          <w:vertAlign w:val="subscript"/>
        </w:rPr>
        <w:t>ts</w:t>
      </w:r>
      <w:proofErr w:type="spellEnd"/>
      <w:r>
        <w:rPr>
          <w:rFonts w:ascii="Times New Roman" w:hAnsi="Times New Roman" w:hint="eastAsia"/>
          <w:szCs w:val="24"/>
        </w:rPr>
        <w:t>过大，可能会出现收敛问题，可以在保证断裂能</w:t>
      </w:r>
      <w:r w:rsidRPr="00DD7820">
        <w:rPr>
          <w:rFonts w:ascii="Times New Roman" w:hAnsi="Times New Roman" w:hint="eastAsia"/>
          <w:i/>
          <w:szCs w:val="24"/>
        </w:rPr>
        <w:t>G</w:t>
      </w:r>
      <w:r w:rsidRPr="00DD7820">
        <w:rPr>
          <w:rFonts w:ascii="Times New Roman" w:hAnsi="Times New Roman" w:hint="eastAsia"/>
          <w:szCs w:val="24"/>
          <w:vertAlign w:val="subscript"/>
        </w:rPr>
        <w:t>f</w:t>
      </w:r>
      <w:r>
        <w:rPr>
          <w:rFonts w:ascii="Times New Roman" w:hAnsi="Times New Roman" w:hint="eastAsia"/>
          <w:szCs w:val="24"/>
        </w:rPr>
        <w:t>不变的情况下（也就是应力</w:t>
      </w:r>
      <w:r w:rsidRPr="00DD7820">
        <w:rPr>
          <w:rFonts w:ascii="Symbol" w:hAnsi="Symbol"/>
          <w:i/>
          <w:szCs w:val="24"/>
        </w:rPr>
        <w:t></w:t>
      </w:r>
      <w:r>
        <w:rPr>
          <w:rFonts w:ascii="Times New Roman" w:hAnsi="Times New Roman" w:hint="eastAsia"/>
          <w:szCs w:val="24"/>
        </w:rPr>
        <w:t>和应变</w:t>
      </w:r>
      <w:r w:rsidRPr="00DD7820">
        <w:rPr>
          <w:rFonts w:ascii="Symbol" w:hAnsi="Symbol"/>
          <w:i/>
          <w:szCs w:val="24"/>
        </w:rPr>
        <w:t></w:t>
      </w:r>
      <w:r>
        <w:rPr>
          <w:rFonts w:ascii="Times New Roman" w:hAnsi="Times New Roman" w:hint="eastAsia"/>
          <w:szCs w:val="24"/>
        </w:rPr>
        <w:t>曲线下包面积不变）通过调小</w:t>
      </w:r>
      <w:r w:rsidRPr="00DD7820">
        <w:rPr>
          <w:rFonts w:ascii="Times New Roman" w:hAnsi="Times New Roman" w:hint="eastAsia"/>
          <w:i/>
          <w:szCs w:val="24"/>
        </w:rPr>
        <w:t>f</w:t>
      </w:r>
      <w:r w:rsidRPr="00DD7820">
        <w:rPr>
          <w:rFonts w:ascii="Times New Roman" w:hAnsi="Times New Roman" w:hint="eastAsia"/>
          <w:szCs w:val="24"/>
          <w:vertAlign w:val="subscript"/>
        </w:rPr>
        <w:t>t</w:t>
      </w:r>
      <w:r>
        <w:rPr>
          <w:rFonts w:ascii="Times New Roman" w:hAnsi="Times New Roman" w:hint="eastAsia"/>
          <w:szCs w:val="24"/>
        </w:rPr>
        <w:t>来调小软化模量</w:t>
      </w:r>
      <w:proofErr w:type="spellStart"/>
      <w:r w:rsidRPr="00DD7820">
        <w:rPr>
          <w:rFonts w:ascii="Times New Roman" w:hAnsi="Times New Roman" w:hint="eastAsia"/>
          <w:i/>
          <w:szCs w:val="24"/>
        </w:rPr>
        <w:t>E</w:t>
      </w:r>
      <w:r w:rsidRPr="00DD7820">
        <w:rPr>
          <w:rFonts w:ascii="Times New Roman" w:hAnsi="Times New Roman" w:hint="eastAsia"/>
          <w:szCs w:val="24"/>
          <w:vertAlign w:val="subscript"/>
        </w:rPr>
        <w:t>ts</w:t>
      </w:r>
      <w:proofErr w:type="spellEnd"/>
      <w:r>
        <w:rPr>
          <w:rFonts w:ascii="Times New Roman" w:hAnsi="Times New Roman" w:hint="eastAsia"/>
          <w:szCs w:val="24"/>
        </w:rPr>
        <w:t>，从而使程序便于收敛，如图</w:t>
      </w:r>
      <w:r>
        <w:rPr>
          <w:rFonts w:ascii="Times New Roman" w:hAnsi="Times New Roman" w:hint="eastAsia"/>
          <w:szCs w:val="24"/>
        </w:rPr>
        <w:t>8</w:t>
      </w:r>
      <w:r>
        <w:rPr>
          <w:rFonts w:ascii="Times New Roman" w:hAnsi="Times New Roman"/>
          <w:szCs w:val="24"/>
        </w:rPr>
        <w:t>.1.4</w:t>
      </w:r>
      <w:r>
        <w:rPr>
          <w:rFonts w:ascii="Times New Roman" w:hAnsi="Times New Roman" w:hint="eastAsia"/>
          <w:szCs w:val="24"/>
        </w:rPr>
        <w:t>-</w:t>
      </w:r>
      <w:r>
        <w:rPr>
          <w:rFonts w:ascii="Times New Roman" w:hAnsi="Times New Roman"/>
          <w:szCs w:val="24"/>
        </w:rPr>
        <w:t>2</w:t>
      </w:r>
      <w:r w:rsidR="00724E3B">
        <w:rPr>
          <w:rFonts w:ascii="Times New Roman" w:hAnsi="Times New Roman" w:hint="eastAsia"/>
          <w:szCs w:val="24"/>
        </w:rPr>
        <w:t>和式</w:t>
      </w:r>
      <w:r w:rsidR="00724E3B">
        <w:rPr>
          <w:rFonts w:ascii="Times New Roman" w:hAnsi="Times New Roman" w:hint="eastAsia"/>
          <w:szCs w:val="24"/>
        </w:rPr>
        <w:t>(</w:t>
      </w:r>
      <w:r w:rsidR="00724E3B">
        <w:rPr>
          <w:rFonts w:ascii="Times New Roman" w:hAnsi="Times New Roman"/>
          <w:szCs w:val="24"/>
        </w:rPr>
        <w:t>8.1.4-6)</w:t>
      </w:r>
      <w:r>
        <w:rPr>
          <w:rFonts w:ascii="Times New Roman" w:hAnsi="Times New Roman" w:hint="eastAsia"/>
          <w:szCs w:val="24"/>
        </w:rPr>
        <w:t>所示。</w:t>
      </w:r>
    </w:p>
    <w:tbl>
      <w:tblPr>
        <w:tblStyle w:val="aff3"/>
        <w:tblW w:w="8784" w:type="dxa"/>
        <w:tblInd w:w="-142" w:type="dxa"/>
        <w:tblLook w:val="04A0" w:firstRow="1" w:lastRow="0" w:firstColumn="1" w:lastColumn="0" w:noHBand="0" w:noVBand="1"/>
      </w:tblPr>
      <w:tblGrid>
        <w:gridCol w:w="1135"/>
        <w:gridCol w:w="708"/>
        <w:gridCol w:w="851"/>
        <w:gridCol w:w="4023"/>
        <w:gridCol w:w="2056"/>
        <w:gridCol w:w="11"/>
      </w:tblGrid>
      <w:tr w:rsidR="00A74E2C" w14:paraId="1B63C665" w14:textId="77777777" w:rsidTr="00A74E2C">
        <w:tc>
          <w:tcPr>
            <w:tcW w:w="6717" w:type="dxa"/>
            <w:gridSpan w:val="4"/>
            <w:tcBorders>
              <w:top w:val="nil"/>
              <w:left w:val="nil"/>
              <w:bottom w:val="nil"/>
              <w:right w:val="nil"/>
            </w:tcBorders>
          </w:tcPr>
          <w:p w14:paraId="0AD79E36" w14:textId="4C19818F" w:rsidR="00A74E2C" w:rsidRPr="000730A8" w:rsidRDefault="00A74E2C" w:rsidP="00066651">
            <w:pPr>
              <w:spacing w:before="14"/>
              <w:jc w:val="center"/>
              <w:rPr>
                <w:rFonts w:hAnsi="宋体"/>
              </w:rPr>
            </w:pPr>
            <w:r w:rsidRPr="004C147F">
              <w:rPr>
                <w:position w:val="-28"/>
                <w:sz w:val="21"/>
                <w:szCs w:val="21"/>
              </w:rPr>
              <w:object w:dxaOrig="2079" w:dyaOrig="680" w14:anchorId="15F0A5E8">
                <v:shape id="_x0000_i1107" type="#_x0000_t75" style="width:103.75pt;height:33.2pt" o:ole="">
                  <v:imagedata r:id="rId190" o:title=""/>
                </v:shape>
                <o:OLEObject Type="Embed" ProgID="Equation.DSMT4" ShapeID="_x0000_i1107" DrawAspect="Content" ObjectID="_1774099139" r:id="rId191"/>
              </w:object>
            </w:r>
          </w:p>
        </w:tc>
        <w:tc>
          <w:tcPr>
            <w:tcW w:w="2067" w:type="dxa"/>
            <w:gridSpan w:val="2"/>
            <w:tcBorders>
              <w:top w:val="nil"/>
              <w:left w:val="nil"/>
              <w:bottom w:val="nil"/>
              <w:right w:val="nil"/>
            </w:tcBorders>
            <w:vAlign w:val="center"/>
          </w:tcPr>
          <w:p w14:paraId="0CDD2868" w14:textId="4E2B14FC" w:rsidR="00A74E2C" w:rsidRDefault="00A74E2C" w:rsidP="00A74E2C">
            <w:pPr>
              <w:spacing w:before="14"/>
              <w:jc w:val="right"/>
            </w:pPr>
            <w:r>
              <w:rPr>
                <w:rFonts w:hint="eastAsia"/>
              </w:rPr>
              <w:t>(</w:t>
            </w:r>
            <w:r>
              <w:t>8.1.4-6</w:t>
            </w:r>
            <w:r>
              <w:rPr>
                <w:rFonts w:hint="eastAsia"/>
              </w:rPr>
              <w:t>)</w:t>
            </w:r>
          </w:p>
        </w:tc>
      </w:tr>
      <w:tr w:rsidR="00A74E2C" w:rsidRPr="00A74E2C" w14:paraId="15124030" w14:textId="77777777" w:rsidTr="00066651">
        <w:trPr>
          <w:gridAfter w:val="1"/>
          <w:wAfter w:w="11" w:type="dxa"/>
        </w:trPr>
        <w:tc>
          <w:tcPr>
            <w:tcW w:w="1135" w:type="dxa"/>
            <w:tcBorders>
              <w:top w:val="nil"/>
              <w:left w:val="nil"/>
              <w:bottom w:val="nil"/>
              <w:right w:val="nil"/>
            </w:tcBorders>
          </w:tcPr>
          <w:p w14:paraId="1161DB4C" w14:textId="77777777" w:rsidR="00A74E2C" w:rsidRDefault="00A74E2C" w:rsidP="00066651">
            <w:pPr>
              <w:jc w:val="left"/>
              <w:rPr>
                <w:i/>
                <w:iCs/>
              </w:rPr>
            </w:pPr>
            <w:r>
              <w:rPr>
                <w:rFonts w:hint="eastAsia"/>
              </w:rPr>
              <w:t>式中：</w:t>
            </w:r>
          </w:p>
        </w:tc>
        <w:tc>
          <w:tcPr>
            <w:tcW w:w="708" w:type="dxa"/>
            <w:tcBorders>
              <w:top w:val="nil"/>
              <w:left w:val="nil"/>
              <w:bottom w:val="nil"/>
              <w:right w:val="nil"/>
            </w:tcBorders>
          </w:tcPr>
          <w:p w14:paraId="7226A868" w14:textId="0898EDE0" w:rsidR="00A74E2C" w:rsidRPr="003F5A67" w:rsidRDefault="00A74E2C" w:rsidP="00066651">
            <w:pPr>
              <w:jc w:val="right"/>
            </w:pPr>
            <w:r w:rsidRPr="004C147F">
              <w:rPr>
                <w:rFonts w:ascii="Symbol" w:hAnsi="Symbol"/>
                <w:i/>
                <w:sz w:val="21"/>
                <w:szCs w:val="21"/>
              </w:rPr>
              <w:t></w:t>
            </w:r>
          </w:p>
        </w:tc>
        <w:tc>
          <w:tcPr>
            <w:tcW w:w="851" w:type="dxa"/>
            <w:tcBorders>
              <w:top w:val="nil"/>
              <w:left w:val="nil"/>
              <w:bottom w:val="nil"/>
              <w:right w:val="nil"/>
            </w:tcBorders>
          </w:tcPr>
          <w:p w14:paraId="501787A7" w14:textId="77777777" w:rsidR="00A74E2C" w:rsidRDefault="00A74E2C" w:rsidP="00066651">
            <w:pPr>
              <w:jc w:val="center"/>
            </w:pPr>
            <w:r>
              <w:t>——</w:t>
            </w:r>
          </w:p>
        </w:tc>
        <w:tc>
          <w:tcPr>
            <w:tcW w:w="6079" w:type="dxa"/>
            <w:gridSpan w:val="2"/>
            <w:tcBorders>
              <w:top w:val="nil"/>
              <w:left w:val="nil"/>
              <w:bottom w:val="nil"/>
              <w:right w:val="nil"/>
            </w:tcBorders>
          </w:tcPr>
          <w:p w14:paraId="31BC04D5" w14:textId="564EC3A1" w:rsidR="00A74E2C" w:rsidRPr="00A74E2C" w:rsidRDefault="00A74E2C" w:rsidP="00066651">
            <w:r w:rsidRPr="00A74E2C">
              <w:rPr>
                <w:rFonts w:hint="eastAsia"/>
              </w:rPr>
              <w:t>调整后的软化模量与裂缝带理论计算得到的软化模</w:t>
            </w:r>
            <w:r>
              <w:rPr>
                <w:rFonts w:hint="eastAsia"/>
              </w:rPr>
              <w:t>量的比值</w:t>
            </w:r>
            <w:r w:rsidRPr="00A74E2C">
              <w:t>；</w:t>
            </w:r>
          </w:p>
        </w:tc>
      </w:tr>
      <w:tr w:rsidR="00A74E2C" w:rsidRPr="00A74E2C" w14:paraId="368E173F" w14:textId="77777777" w:rsidTr="00066651">
        <w:trPr>
          <w:gridAfter w:val="1"/>
          <w:wAfter w:w="11" w:type="dxa"/>
        </w:trPr>
        <w:tc>
          <w:tcPr>
            <w:tcW w:w="1135" w:type="dxa"/>
            <w:tcBorders>
              <w:top w:val="nil"/>
              <w:left w:val="nil"/>
              <w:bottom w:val="nil"/>
              <w:right w:val="nil"/>
            </w:tcBorders>
          </w:tcPr>
          <w:p w14:paraId="6B66F80B" w14:textId="77777777" w:rsidR="00A74E2C" w:rsidRDefault="00A74E2C" w:rsidP="00A74E2C">
            <w:pPr>
              <w:jc w:val="left"/>
            </w:pPr>
          </w:p>
        </w:tc>
        <w:tc>
          <w:tcPr>
            <w:tcW w:w="708" w:type="dxa"/>
            <w:tcBorders>
              <w:top w:val="nil"/>
              <w:left w:val="nil"/>
              <w:bottom w:val="nil"/>
              <w:right w:val="nil"/>
            </w:tcBorders>
          </w:tcPr>
          <w:p w14:paraId="6846C16B" w14:textId="7F729206" w:rsidR="00A74E2C" w:rsidRPr="00A74E2C" w:rsidRDefault="00A74E2C" w:rsidP="00A74E2C">
            <w:pPr>
              <w:jc w:val="right"/>
              <w:rPr>
                <w:i/>
                <w:sz w:val="21"/>
                <w:szCs w:val="21"/>
              </w:rPr>
            </w:pPr>
            <w:proofErr w:type="spellStart"/>
            <w:r w:rsidRPr="00A74E2C">
              <w:rPr>
                <w:i/>
                <w:sz w:val="21"/>
                <w:szCs w:val="21"/>
              </w:rPr>
              <w:t>f</w:t>
            </w:r>
            <w:r w:rsidRPr="00A74E2C">
              <w:rPr>
                <w:sz w:val="21"/>
                <w:szCs w:val="21"/>
                <w:vertAlign w:val="subscript"/>
              </w:rPr>
              <w:t>t,eq</w:t>
            </w:r>
            <w:proofErr w:type="spellEnd"/>
          </w:p>
        </w:tc>
        <w:tc>
          <w:tcPr>
            <w:tcW w:w="851" w:type="dxa"/>
            <w:tcBorders>
              <w:top w:val="nil"/>
              <w:left w:val="nil"/>
              <w:bottom w:val="nil"/>
              <w:right w:val="nil"/>
            </w:tcBorders>
          </w:tcPr>
          <w:p w14:paraId="7D7716C9" w14:textId="116D8841" w:rsidR="00A74E2C" w:rsidRDefault="00A74E2C" w:rsidP="00A74E2C">
            <w:pPr>
              <w:jc w:val="center"/>
            </w:pPr>
            <w:r>
              <w:t>——</w:t>
            </w:r>
          </w:p>
        </w:tc>
        <w:tc>
          <w:tcPr>
            <w:tcW w:w="6079" w:type="dxa"/>
            <w:gridSpan w:val="2"/>
            <w:tcBorders>
              <w:top w:val="nil"/>
              <w:left w:val="nil"/>
              <w:bottom w:val="nil"/>
              <w:right w:val="nil"/>
            </w:tcBorders>
          </w:tcPr>
          <w:p w14:paraId="5CB212F5" w14:textId="3A54479B" w:rsidR="00A74E2C" w:rsidRPr="00A74E2C" w:rsidRDefault="00A74E2C" w:rsidP="00576D61">
            <w:r>
              <w:rPr>
                <w:rFonts w:hint="eastAsia"/>
              </w:rPr>
              <w:t>调小后的混凝土</w:t>
            </w:r>
            <w:r w:rsidR="00576D61">
              <w:rPr>
                <w:rFonts w:hint="eastAsia"/>
              </w:rPr>
              <w:t>等效开裂应力</w:t>
            </w:r>
            <w:r>
              <w:rPr>
                <w:rFonts w:hint="eastAsia"/>
              </w:rPr>
              <w:t>（</w:t>
            </w:r>
            <w:r>
              <w:rPr>
                <w:rFonts w:hint="eastAsia"/>
              </w:rPr>
              <w:t>N</w:t>
            </w:r>
            <w:r>
              <w:t>/mm</w:t>
            </w:r>
            <w:r w:rsidRPr="00A74E2C">
              <w:rPr>
                <w:vertAlign w:val="superscript"/>
              </w:rPr>
              <w:t>2</w:t>
            </w:r>
            <w:r>
              <w:rPr>
                <w:rFonts w:hint="eastAsia"/>
              </w:rPr>
              <w:t>）</w:t>
            </w:r>
            <w:r w:rsidR="00576D61">
              <w:rPr>
                <w:rFonts w:hint="eastAsia"/>
              </w:rPr>
              <w:t>；</w:t>
            </w:r>
          </w:p>
        </w:tc>
      </w:tr>
      <w:tr w:rsidR="00576D61" w:rsidRPr="00A74E2C" w14:paraId="33249FCF" w14:textId="77777777" w:rsidTr="00066651">
        <w:trPr>
          <w:gridAfter w:val="1"/>
          <w:wAfter w:w="11" w:type="dxa"/>
        </w:trPr>
        <w:tc>
          <w:tcPr>
            <w:tcW w:w="1135" w:type="dxa"/>
            <w:tcBorders>
              <w:top w:val="nil"/>
              <w:left w:val="nil"/>
              <w:bottom w:val="nil"/>
              <w:right w:val="nil"/>
            </w:tcBorders>
          </w:tcPr>
          <w:p w14:paraId="3CE49D33" w14:textId="77777777" w:rsidR="00576D61" w:rsidRDefault="00576D61" w:rsidP="00576D61">
            <w:pPr>
              <w:jc w:val="left"/>
            </w:pPr>
          </w:p>
        </w:tc>
        <w:tc>
          <w:tcPr>
            <w:tcW w:w="708" w:type="dxa"/>
            <w:tcBorders>
              <w:top w:val="nil"/>
              <w:left w:val="nil"/>
              <w:bottom w:val="nil"/>
              <w:right w:val="nil"/>
            </w:tcBorders>
          </w:tcPr>
          <w:p w14:paraId="296F8139" w14:textId="51688621" w:rsidR="00576D61" w:rsidRPr="00576D61" w:rsidRDefault="00576D61" w:rsidP="00576D61">
            <w:pPr>
              <w:jc w:val="right"/>
              <w:rPr>
                <w:rFonts w:ascii="Symbol" w:hAnsi="Symbol" w:hint="eastAsia"/>
                <w:i/>
                <w:sz w:val="21"/>
                <w:szCs w:val="21"/>
              </w:rPr>
            </w:pPr>
            <w:r w:rsidRPr="00576D61">
              <w:rPr>
                <w:rFonts w:ascii="Symbol" w:hAnsi="Symbol"/>
                <w:i/>
                <w:sz w:val="21"/>
                <w:szCs w:val="21"/>
              </w:rPr>
              <w:t></w:t>
            </w:r>
          </w:p>
        </w:tc>
        <w:tc>
          <w:tcPr>
            <w:tcW w:w="851" w:type="dxa"/>
            <w:tcBorders>
              <w:top w:val="nil"/>
              <w:left w:val="nil"/>
              <w:bottom w:val="nil"/>
              <w:right w:val="nil"/>
            </w:tcBorders>
          </w:tcPr>
          <w:p w14:paraId="35BD3D6D" w14:textId="1D027D35" w:rsidR="00576D61" w:rsidRDefault="00576D61" w:rsidP="00576D61">
            <w:pPr>
              <w:jc w:val="center"/>
            </w:pPr>
            <w:r>
              <w:t>——</w:t>
            </w:r>
          </w:p>
        </w:tc>
        <w:tc>
          <w:tcPr>
            <w:tcW w:w="6079" w:type="dxa"/>
            <w:gridSpan w:val="2"/>
            <w:tcBorders>
              <w:top w:val="nil"/>
              <w:left w:val="nil"/>
              <w:bottom w:val="nil"/>
              <w:right w:val="nil"/>
            </w:tcBorders>
          </w:tcPr>
          <w:p w14:paraId="37EA50A5" w14:textId="2B0DB82E" w:rsidR="00576D61" w:rsidRDefault="00576D61" w:rsidP="00576D61">
            <w:r>
              <w:rPr>
                <w:rFonts w:hint="eastAsia"/>
              </w:rPr>
              <w:t>混凝土开裂应力的调小比例系数。</w:t>
            </w:r>
          </w:p>
        </w:tc>
      </w:tr>
    </w:tbl>
    <w:p w14:paraId="3AF65BA9" w14:textId="39E013A2" w:rsidR="00DF56AA" w:rsidRDefault="00911E7C" w:rsidP="00DF56AA">
      <w:pPr>
        <w:spacing w:before="14"/>
        <w:ind w:firstLineChars="200" w:firstLine="480"/>
        <w:jc w:val="center"/>
        <w:rPr>
          <w:sz w:val="21"/>
          <w:szCs w:val="21"/>
        </w:rPr>
      </w:pPr>
      <w:r w:rsidRPr="00911E7C">
        <w:rPr>
          <w:noProof/>
        </w:rPr>
        <w:lastRenderedPageBreak/>
        <w:drawing>
          <wp:inline distT="0" distB="0" distL="0" distR="0" wp14:anchorId="75FCB6D0" wp14:editId="7842E88B">
            <wp:extent cx="2157095" cy="130048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157095" cy="1300480"/>
                    </a:xfrm>
                    <a:prstGeom prst="rect">
                      <a:avLst/>
                    </a:prstGeom>
                    <a:noFill/>
                    <a:ln>
                      <a:noFill/>
                    </a:ln>
                  </pic:spPr>
                </pic:pic>
              </a:graphicData>
            </a:graphic>
          </wp:inline>
        </w:drawing>
      </w:r>
    </w:p>
    <w:p w14:paraId="18273CC3" w14:textId="5FCFA5AA" w:rsidR="00DF56AA" w:rsidRDefault="00DF56AA" w:rsidP="00DF56AA">
      <w:pPr>
        <w:spacing w:before="14"/>
        <w:ind w:firstLineChars="200" w:firstLine="420"/>
        <w:jc w:val="center"/>
      </w:pPr>
      <w:r>
        <w:rPr>
          <w:rFonts w:hint="eastAsia"/>
          <w:sz w:val="21"/>
          <w:szCs w:val="21"/>
        </w:rPr>
        <w:t>图</w:t>
      </w:r>
      <w:r>
        <w:rPr>
          <w:sz w:val="21"/>
          <w:szCs w:val="21"/>
        </w:rPr>
        <w:t>8.1.4</w:t>
      </w:r>
      <w:r>
        <w:rPr>
          <w:rFonts w:hint="eastAsia"/>
          <w:sz w:val="21"/>
          <w:szCs w:val="21"/>
        </w:rPr>
        <w:t>-</w:t>
      </w:r>
      <w:r>
        <w:rPr>
          <w:sz w:val="21"/>
          <w:szCs w:val="21"/>
        </w:rPr>
        <w:t>2</w:t>
      </w:r>
      <w:r>
        <w:rPr>
          <w:rFonts w:hint="eastAsia"/>
          <w:sz w:val="21"/>
          <w:szCs w:val="21"/>
        </w:rPr>
        <w:t xml:space="preserve"> </w:t>
      </w:r>
      <w:r>
        <w:rPr>
          <w:rFonts w:hint="eastAsia"/>
          <w:sz w:val="21"/>
          <w:szCs w:val="21"/>
        </w:rPr>
        <w:t>促进程序收敛的受拉应力</w:t>
      </w:r>
      <w:r>
        <w:rPr>
          <w:rFonts w:hint="eastAsia"/>
          <w:sz w:val="21"/>
          <w:szCs w:val="21"/>
        </w:rPr>
        <w:t>-</w:t>
      </w:r>
      <w:r>
        <w:rPr>
          <w:rFonts w:hint="eastAsia"/>
          <w:sz w:val="21"/>
          <w:szCs w:val="21"/>
        </w:rPr>
        <w:t>应变曲线调整</w:t>
      </w:r>
    </w:p>
    <w:p w14:paraId="4ED38FE0" w14:textId="04019562" w:rsidR="003F090C" w:rsidRDefault="003770FC">
      <w:pPr>
        <w:pStyle w:val="2"/>
      </w:pPr>
      <w:r>
        <w:rPr>
          <w:rFonts w:hint="eastAsia"/>
        </w:rPr>
        <w:t>考虑楼板空间组合效应的纤维模型</w:t>
      </w:r>
    </w:p>
    <w:p w14:paraId="25436915" w14:textId="4BD15161" w:rsidR="003F090C" w:rsidRPr="006C58B3" w:rsidRDefault="003F7803" w:rsidP="003F7803">
      <w:pPr>
        <w:pStyle w:val="3"/>
        <w:rPr>
          <w:color w:val="auto"/>
          <w:sz w:val="21"/>
          <w:szCs w:val="21"/>
        </w:rPr>
      </w:pPr>
      <w:r w:rsidRPr="003F7803">
        <w:rPr>
          <w:rFonts w:hint="eastAsia"/>
          <w:color w:val="auto"/>
          <w:kern w:val="2"/>
        </w:rPr>
        <w:t>在进行弹塑性分析时，</w:t>
      </w:r>
      <w:r>
        <w:rPr>
          <w:rFonts w:hint="eastAsia"/>
          <w:color w:val="auto"/>
          <w:kern w:val="2"/>
        </w:rPr>
        <w:t>可</w:t>
      </w:r>
      <w:r w:rsidRPr="003F7803">
        <w:rPr>
          <w:rFonts w:hint="eastAsia"/>
          <w:color w:val="auto"/>
          <w:kern w:val="2"/>
        </w:rPr>
        <w:t>采用纤维</w:t>
      </w:r>
      <w:r>
        <w:rPr>
          <w:rFonts w:hint="eastAsia"/>
          <w:color w:val="auto"/>
          <w:kern w:val="2"/>
        </w:rPr>
        <w:t>梁</w:t>
      </w:r>
      <w:r w:rsidRPr="003F7803">
        <w:rPr>
          <w:rFonts w:hint="eastAsia"/>
          <w:color w:val="auto"/>
          <w:kern w:val="2"/>
        </w:rPr>
        <w:t>模型模拟组合框架梁</w:t>
      </w:r>
      <w:r w:rsidR="00E22F29">
        <w:rPr>
          <w:rFonts w:hint="eastAsia"/>
          <w:color w:val="auto"/>
          <w:kern w:val="2"/>
        </w:rPr>
        <w:t>，</w:t>
      </w:r>
      <w:r w:rsidR="00FB5314">
        <w:rPr>
          <w:rFonts w:hint="eastAsia"/>
          <w:color w:val="auto"/>
          <w:kern w:val="2"/>
        </w:rPr>
        <w:t>从而</w:t>
      </w:r>
      <w:r w:rsidR="00DC73EF">
        <w:rPr>
          <w:rFonts w:hint="eastAsia"/>
          <w:color w:val="auto"/>
          <w:kern w:val="2"/>
        </w:rPr>
        <w:t>获得更高的计算效率，但</w:t>
      </w:r>
      <w:r w:rsidR="00E22F29">
        <w:rPr>
          <w:rFonts w:hint="eastAsia"/>
          <w:color w:val="auto"/>
          <w:kern w:val="2"/>
        </w:rPr>
        <w:t>一般需要对大型通用有限元程序进行二次开发。</w:t>
      </w:r>
    </w:p>
    <w:p w14:paraId="1E015F1F" w14:textId="7157C737" w:rsidR="003F7803" w:rsidRDefault="003F7803" w:rsidP="003F7803">
      <w:pPr>
        <w:pStyle w:val="3"/>
        <w:rPr>
          <w:color w:val="auto"/>
        </w:rPr>
      </w:pPr>
      <w:r w:rsidRPr="003F7803">
        <w:rPr>
          <w:rFonts w:hint="eastAsia"/>
          <w:color w:val="auto"/>
        </w:rPr>
        <w:t>纤维截面中的楼板翼缘宽度</w:t>
      </w:r>
      <w:r w:rsidR="00950029">
        <w:rPr>
          <w:rFonts w:hint="eastAsia"/>
          <w:color w:val="auto"/>
        </w:rPr>
        <w:t>采用基于刚度等效的有效翼缘宽度</w:t>
      </w:r>
      <w:proofErr w:type="spellStart"/>
      <w:r w:rsidRPr="003F7803">
        <w:rPr>
          <w:rFonts w:hint="eastAsia"/>
          <w:i/>
          <w:color w:val="auto"/>
        </w:rPr>
        <w:t>b</w:t>
      </w:r>
      <w:r w:rsidRPr="003F7803">
        <w:rPr>
          <w:rFonts w:hint="eastAsia"/>
          <w:color w:val="auto"/>
          <w:vertAlign w:val="subscript"/>
        </w:rPr>
        <w:t>e</w:t>
      </w:r>
      <w:r w:rsidR="00950029">
        <w:rPr>
          <w:color w:val="auto"/>
          <w:vertAlign w:val="subscript"/>
        </w:rPr>
        <w:t>,stiff</w:t>
      </w:r>
      <w:proofErr w:type="spellEnd"/>
      <w:r w:rsidR="00950029">
        <w:rPr>
          <w:rFonts w:hint="eastAsia"/>
          <w:color w:val="auto"/>
        </w:rPr>
        <w:t>，</w:t>
      </w:r>
      <w:r w:rsidRPr="003F7803">
        <w:rPr>
          <w:rFonts w:hint="eastAsia"/>
          <w:color w:val="auto"/>
        </w:rPr>
        <w:t>按以下公式计算：</w:t>
      </w:r>
    </w:p>
    <w:tbl>
      <w:tblPr>
        <w:tblStyle w:val="aff3"/>
        <w:tblW w:w="87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
        <w:gridCol w:w="625"/>
        <w:gridCol w:w="720"/>
        <w:gridCol w:w="4319"/>
        <w:gridCol w:w="2067"/>
      </w:tblGrid>
      <w:tr w:rsidR="003F7803" w14:paraId="51577967" w14:textId="77777777" w:rsidTr="003F7803">
        <w:tc>
          <w:tcPr>
            <w:tcW w:w="6717" w:type="dxa"/>
            <w:gridSpan w:val="4"/>
            <w:vAlign w:val="center"/>
          </w:tcPr>
          <w:p w14:paraId="5FEB01C4" w14:textId="611C2685" w:rsidR="003F7803" w:rsidRDefault="00F11976" w:rsidP="003F7803">
            <w:pPr>
              <w:spacing w:before="14"/>
              <w:jc w:val="center"/>
            </w:pPr>
            <w:r w:rsidRPr="00F128ED">
              <w:rPr>
                <w:position w:val="-30"/>
              </w:rPr>
              <w:object w:dxaOrig="3700" w:dyaOrig="680" w14:anchorId="249F136C">
                <v:shape id="_x0000_i1108" type="#_x0000_t75" style="width:181.75pt;height:34.6pt" o:ole="">
                  <v:imagedata r:id="rId193" o:title=""/>
                </v:shape>
                <o:OLEObject Type="Embed" ProgID="Equation.DSMT4" ShapeID="_x0000_i1108" DrawAspect="Content" ObjectID="_1774099140" r:id="rId194"/>
              </w:object>
            </w:r>
          </w:p>
        </w:tc>
        <w:tc>
          <w:tcPr>
            <w:tcW w:w="2067" w:type="dxa"/>
            <w:vAlign w:val="center"/>
          </w:tcPr>
          <w:p w14:paraId="55AFB8F5" w14:textId="47E72C51" w:rsidR="003F7803" w:rsidRDefault="003F7803" w:rsidP="003F7803">
            <w:pPr>
              <w:spacing w:before="14"/>
              <w:jc w:val="right"/>
            </w:pPr>
            <w:r>
              <w:rPr>
                <w:rFonts w:hint="eastAsia"/>
              </w:rPr>
              <w:t>(</w:t>
            </w:r>
            <w:r>
              <w:t>8.2.2-1</w:t>
            </w:r>
            <w:r>
              <w:rPr>
                <w:rFonts w:hint="eastAsia"/>
              </w:rPr>
              <w:t>)</w:t>
            </w:r>
          </w:p>
        </w:tc>
      </w:tr>
      <w:tr w:rsidR="003F7803" w14:paraId="48C88304" w14:textId="77777777" w:rsidTr="003F7803">
        <w:tc>
          <w:tcPr>
            <w:tcW w:w="6717" w:type="dxa"/>
            <w:gridSpan w:val="4"/>
            <w:vAlign w:val="center"/>
          </w:tcPr>
          <w:p w14:paraId="2B6ED83D" w14:textId="24B6CE1A" w:rsidR="003F7803" w:rsidRPr="007356EB" w:rsidRDefault="00F11976" w:rsidP="003F7803">
            <w:pPr>
              <w:spacing w:before="14"/>
              <w:jc w:val="center"/>
            </w:pPr>
            <w:r w:rsidRPr="00F11976">
              <w:rPr>
                <w:position w:val="-24"/>
              </w:rPr>
              <w:object w:dxaOrig="4020" w:dyaOrig="660" w14:anchorId="3A45E0EE">
                <v:shape id="_x0000_i1109" type="#_x0000_t75" style="width:201.55pt;height:33.2pt" o:ole="">
                  <v:imagedata r:id="rId195" o:title=""/>
                </v:shape>
                <o:OLEObject Type="Embed" ProgID="Equation.DSMT4" ShapeID="_x0000_i1109" DrawAspect="Content" ObjectID="_1774099141" r:id="rId196"/>
              </w:object>
            </w:r>
          </w:p>
        </w:tc>
        <w:tc>
          <w:tcPr>
            <w:tcW w:w="2067" w:type="dxa"/>
            <w:vAlign w:val="center"/>
          </w:tcPr>
          <w:p w14:paraId="566A5840" w14:textId="0329F542" w:rsidR="003F7803" w:rsidRDefault="003F7803" w:rsidP="003F7803">
            <w:pPr>
              <w:spacing w:before="14"/>
              <w:jc w:val="right"/>
            </w:pPr>
            <w:r>
              <w:rPr>
                <w:rFonts w:hint="eastAsia"/>
              </w:rPr>
              <w:t>(</w:t>
            </w:r>
            <w:r>
              <w:t>8.2.2-2)</w:t>
            </w:r>
          </w:p>
        </w:tc>
      </w:tr>
      <w:tr w:rsidR="003F7803" w14:paraId="2B9D9964" w14:textId="77777777" w:rsidTr="003F78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3" w:type="dxa"/>
            <w:tcBorders>
              <w:top w:val="nil"/>
              <w:left w:val="nil"/>
              <w:bottom w:val="nil"/>
              <w:right w:val="nil"/>
            </w:tcBorders>
          </w:tcPr>
          <w:p w14:paraId="5AEC8F82" w14:textId="77777777" w:rsidR="003F7803" w:rsidRDefault="003F7803" w:rsidP="003F7803">
            <w:pPr>
              <w:jc w:val="left"/>
              <w:rPr>
                <w:i/>
                <w:iCs/>
              </w:rPr>
            </w:pPr>
            <w:r>
              <w:rPr>
                <w:rFonts w:hint="eastAsia"/>
              </w:rPr>
              <w:t>式中：</w:t>
            </w:r>
          </w:p>
        </w:tc>
        <w:tc>
          <w:tcPr>
            <w:tcW w:w="625" w:type="dxa"/>
            <w:tcBorders>
              <w:top w:val="nil"/>
              <w:left w:val="nil"/>
              <w:bottom w:val="nil"/>
              <w:right w:val="nil"/>
            </w:tcBorders>
          </w:tcPr>
          <w:p w14:paraId="404A4D03" w14:textId="27B2D952" w:rsidR="003F7803" w:rsidRDefault="003F7803" w:rsidP="003F7803">
            <w:pPr>
              <w:jc w:val="right"/>
            </w:pPr>
            <w:r w:rsidRPr="004E0186">
              <w:rPr>
                <w:i/>
                <w:szCs w:val="22"/>
              </w:rPr>
              <w:t>α</w:t>
            </w:r>
            <w:r>
              <w:rPr>
                <w:szCs w:val="22"/>
                <w:vertAlign w:val="subscript"/>
              </w:rPr>
              <w:t>E</w:t>
            </w:r>
          </w:p>
        </w:tc>
        <w:tc>
          <w:tcPr>
            <w:tcW w:w="720" w:type="dxa"/>
            <w:tcBorders>
              <w:top w:val="nil"/>
              <w:left w:val="nil"/>
              <w:bottom w:val="nil"/>
              <w:right w:val="nil"/>
            </w:tcBorders>
          </w:tcPr>
          <w:p w14:paraId="7D793D4F" w14:textId="77777777" w:rsidR="003F7803" w:rsidRDefault="003F7803" w:rsidP="003F7803">
            <w:pPr>
              <w:jc w:val="center"/>
            </w:pPr>
            <w:r>
              <w:t>——</w:t>
            </w:r>
          </w:p>
        </w:tc>
        <w:tc>
          <w:tcPr>
            <w:tcW w:w="6386" w:type="dxa"/>
            <w:gridSpan w:val="2"/>
            <w:tcBorders>
              <w:top w:val="nil"/>
              <w:left w:val="nil"/>
              <w:bottom w:val="nil"/>
              <w:right w:val="nil"/>
            </w:tcBorders>
          </w:tcPr>
          <w:p w14:paraId="2F31FC02" w14:textId="2EA74D7E" w:rsidR="003F7803" w:rsidRDefault="003F7803" w:rsidP="003F7803">
            <w:r>
              <w:rPr>
                <w:rFonts w:hint="eastAsia"/>
                <w:szCs w:val="22"/>
              </w:rPr>
              <w:t>钢材和混凝土的弹性模量比</w:t>
            </w:r>
            <w:r w:rsidRPr="004E0186">
              <w:rPr>
                <w:rFonts w:hint="eastAsia"/>
                <w:szCs w:val="22"/>
              </w:rPr>
              <w:t>；</w:t>
            </w:r>
          </w:p>
        </w:tc>
      </w:tr>
      <w:tr w:rsidR="003F7803" w14:paraId="36D2F0AE" w14:textId="77777777" w:rsidTr="003F78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3" w:type="dxa"/>
            <w:tcBorders>
              <w:top w:val="nil"/>
              <w:left w:val="nil"/>
              <w:bottom w:val="nil"/>
              <w:right w:val="nil"/>
            </w:tcBorders>
          </w:tcPr>
          <w:p w14:paraId="581261CD" w14:textId="77777777" w:rsidR="003F7803" w:rsidRDefault="003F7803" w:rsidP="003F7803">
            <w:pPr>
              <w:jc w:val="right"/>
              <w:rPr>
                <w:rFonts w:ascii="Symbol" w:hAnsi="Symbol" w:hint="eastAsia"/>
                <w:i/>
              </w:rPr>
            </w:pPr>
          </w:p>
        </w:tc>
        <w:tc>
          <w:tcPr>
            <w:tcW w:w="625" w:type="dxa"/>
            <w:tcBorders>
              <w:top w:val="nil"/>
              <w:left w:val="nil"/>
              <w:bottom w:val="nil"/>
              <w:right w:val="nil"/>
            </w:tcBorders>
          </w:tcPr>
          <w:p w14:paraId="543ED275" w14:textId="21350784" w:rsidR="003F7803" w:rsidRDefault="003F7803" w:rsidP="003F7803">
            <w:pPr>
              <w:jc w:val="right"/>
            </w:pPr>
            <w:proofErr w:type="spellStart"/>
            <w:r>
              <w:rPr>
                <w:i/>
                <w:szCs w:val="22"/>
              </w:rPr>
              <w:t>h</w:t>
            </w:r>
            <w:r w:rsidRPr="004E0186">
              <w:rPr>
                <w:szCs w:val="22"/>
                <w:vertAlign w:val="subscript"/>
              </w:rPr>
              <w:t>c</w:t>
            </w:r>
            <w:proofErr w:type="spellEnd"/>
          </w:p>
        </w:tc>
        <w:tc>
          <w:tcPr>
            <w:tcW w:w="720" w:type="dxa"/>
            <w:tcBorders>
              <w:top w:val="nil"/>
              <w:left w:val="nil"/>
              <w:bottom w:val="nil"/>
              <w:right w:val="nil"/>
            </w:tcBorders>
          </w:tcPr>
          <w:p w14:paraId="091CBC4E" w14:textId="77777777" w:rsidR="003F7803" w:rsidRDefault="003F7803" w:rsidP="003F7803">
            <w:pPr>
              <w:jc w:val="center"/>
            </w:pPr>
            <w:r>
              <w:t>——</w:t>
            </w:r>
          </w:p>
        </w:tc>
        <w:tc>
          <w:tcPr>
            <w:tcW w:w="6386" w:type="dxa"/>
            <w:gridSpan w:val="2"/>
            <w:tcBorders>
              <w:top w:val="nil"/>
              <w:left w:val="nil"/>
              <w:bottom w:val="nil"/>
              <w:right w:val="nil"/>
            </w:tcBorders>
          </w:tcPr>
          <w:p w14:paraId="2E70C218" w14:textId="79D21116" w:rsidR="003F7803" w:rsidRDefault="003F7803" w:rsidP="003F7803">
            <w:r>
              <w:rPr>
                <w:rFonts w:hint="eastAsia"/>
                <w:szCs w:val="22"/>
              </w:rPr>
              <w:t>混凝土楼板</w:t>
            </w:r>
            <w:r w:rsidR="003D3CE4">
              <w:rPr>
                <w:rFonts w:hint="eastAsia"/>
                <w:szCs w:val="22"/>
              </w:rPr>
              <w:t>平均</w:t>
            </w:r>
            <w:r>
              <w:rPr>
                <w:rFonts w:hint="eastAsia"/>
                <w:szCs w:val="22"/>
              </w:rPr>
              <w:t>厚度</w:t>
            </w:r>
            <w:r>
              <w:rPr>
                <w:rFonts w:hint="eastAsia"/>
              </w:rPr>
              <w:t>；</w:t>
            </w:r>
          </w:p>
        </w:tc>
      </w:tr>
      <w:tr w:rsidR="003F7803" w:rsidRPr="003F7803" w14:paraId="33E6FB31" w14:textId="77777777" w:rsidTr="003F78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3" w:type="dxa"/>
            <w:tcBorders>
              <w:top w:val="nil"/>
              <w:left w:val="nil"/>
              <w:bottom w:val="nil"/>
              <w:right w:val="nil"/>
            </w:tcBorders>
          </w:tcPr>
          <w:p w14:paraId="64B6A96F" w14:textId="77777777" w:rsidR="003F7803" w:rsidRDefault="003F7803" w:rsidP="003F7803">
            <w:pPr>
              <w:jc w:val="right"/>
              <w:rPr>
                <w:rFonts w:ascii="Symbol" w:hAnsi="Symbol" w:hint="eastAsia"/>
                <w:i/>
              </w:rPr>
            </w:pPr>
          </w:p>
        </w:tc>
        <w:tc>
          <w:tcPr>
            <w:tcW w:w="625" w:type="dxa"/>
            <w:tcBorders>
              <w:top w:val="nil"/>
              <w:left w:val="nil"/>
              <w:bottom w:val="nil"/>
              <w:right w:val="nil"/>
            </w:tcBorders>
          </w:tcPr>
          <w:p w14:paraId="4E8EF099" w14:textId="21CE93D7" w:rsidR="003F7803" w:rsidRDefault="003F7803" w:rsidP="003F7803">
            <w:pPr>
              <w:jc w:val="right"/>
              <w:rPr>
                <w:i/>
                <w:szCs w:val="22"/>
              </w:rPr>
            </w:pPr>
            <w:proofErr w:type="spellStart"/>
            <w:r>
              <w:rPr>
                <w:rFonts w:hint="eastAsia"/>
                <w:i/>
                <w:szCs w:val="22"/>
              </w:rPr>
              <w:t>I</w:t>
            </w:r>
            <w:r>
              <w:rPr>
                <w:szCs w:val="22"/>
                <w:vertAlign w:val="subscript"/>
              </w:rPr>
              <w:t>e</w:t>
            </w:r>
            <w:proofErr w:type="spellEnd"/>
          </w:p>
        </w:tc>
        <w:tc>
          <w:tcPr>
            <w:tcW w:w="720" w:type="dxa"/>
            <w:tcBorders>
              <w:top w:val="nil"/>
              <w:left w:val="nil"/>
              <w:bottom w:val="nil"/>
              <w:right w:val="nil"/>
            </w:tcBorders>
          </w:tcPr>
          <w:p w14:paraId="5CB0FF49" w14:textId="1CF1F1C2" w:rsidR="003F7803" w:rsidRDefault="003F7803" w:rsidP="003F7803">
            <w:pPr>
              <w:jc w:val="center"/>
            </w:pPr>
            <w:r>
              <w:t>——</w:t>
            </w:r>
          </w:p>
        </w:tc>
        <w:tc>
          <w:tcPr>
            <w:tcW w:w="6386" w:type="dxa"/>
            <w:gridSpan w:val="2"/>
            <w:tcBorders>
              <w:top w:val="nil"/>
              <w:left w:val="nil"/>
              <w:bottom w:val="nil"/>
              <w:right w:val="nil"/>
            </w:tcBorders>
          </w:tcPr>
          <w:p w14:paraId="0D3E8E55" w14:textId="0A9CA6AA" w:rsidR="003F7803" w:rsidRDefault="003F7803" w:rsidP="003F7803">
            <w:pPr>
              <w:rPr>
                <w:szCs w:val="22"/>
              </w:rPr>
            </w:pPr>
            <w:r>
              <w:rPr>
                <w:rFonts w:hint="eastAsia"/>
                <w:szCs w:val="22"/>
              </w:rPr>
              <w:t>组合框架梁的等效抗弯惯性矩，按</w:t>
            </w:r>
            <w:r w:rsidRPr="00AC2AE9">
              <w:rPr>
                <w:rFonts w:hint="eastAsia"/>
              </w:rPr>
              <w:t>式</w:t>
            </w:r>
            <w:r>
              <w:t>(5.1.1-1)</w:t>
            </w:r>
            <w:r w:rsidRPr="00AC2AE9">
              <w:rPr>
                <w:rFonts w:hint="eastAsia"/>
              </w:rPr>
              <w:t>计算</w:t>
            </w:r>
            <w:r w:rsidRPr="004E0186">
              <w:rPr>
                <w:rFonts w:hint="eastAsia"/>
                <w:szCs w:val="22"/>
              </w:rPr>
              <w:t>；</w:t>
            </w:r>
          </w:p>
        </w:tc>
      </w:tr>
      <w:tr w:rsidR="003F7803" w:rsidRPr="003F7803" w14:paraId="44E9E012" w14:textId="77777777" w:rsidTr="003F78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3" w:type="dxa"/>
            <w:tcBorders>
              <w:top w:val="nil"/>
              <w:left w:val="nil"/>
              <w:bottom w:val="nil"/>
              <w:right w:val="nil"/>
            </w:tcBorders>
          </w:tcPr>
          <w:p w14:paraId="767DAB96" w14:textId="77777777" w:rsidR="003F7803" w:rsidRDefault="003F7803" w:rsidP="003F7803">
            <w:pPr>
              <w:jc w:val="right"/>
              <w:rPr>
                <w:rFonts w:ascii="Symbol" w:hAnsi="Symbol" w:hint="eastAsia"/>
                <w:i/>
              </w:rPr>
            </w:pPr>
          </w:p>
        </w:tc>
        <w:tc>
          <w:tcPr>
            <w:tcW w:w="625" w:type="dxa"/>
            <w:tcBorders>
              <w:top w:val="nil"/>
              <w:left w:val="nil"/>
              <w:bottom w:val="nil"/>
              <w:right w:val="nil"/>
            </w:tcBorders>
          </w:tcPr>
          <w:p w14:paraId="4E2C919A" w14:textId="511A67E6" w:rsidR="003F7803" w:rsidRDefault="003F7803" w:rsidP="003F7803">
            <w:pPr>
              <w:jc w:val="right"/>
              <w:rPr>
                <w:i/>
                <w:szCs w:val="22"/>
              </w:rPr>
            </w:pPr>
            <w:r>
              <w:rPr>
                <w:rFonts w:hint="eastAsia"/>
                <w:i/>
                <w:szCs w:val="22"/>
              </w:rPr>
              <w:t>I</w:t>
            </w:r>
            <w:r>
              <w:rPr>
                <w:szCs w:val="22"/>
                <w:vertAlign w:val="subscript"/>
              </w:rPr>
              <w:t>s</w:t>
            </w:r>
          </w:p>
        </w:tc>
        <w:tc>
          <w:tcPr>
            <w:tcW w:w="720" w:type="dxa"/>
            <w:tcBorders>
              <w:top w:val="nil"/>
              <w:left w:val="nil"/>
              <w:bottom w:val="nil"/>
              <w:right w:val="nil"/>
            </w:tcBorders>
          </w:tcPr>
          <w:p w14:paraId="1EDAA161" w14:textId="7844137A" w:rsidR="003F7803" w:rsidRDefault="003F7803" w:rsidP="003F7803">
            <w:pPr>
              <w:jc w:val="center"/>
            </w:pPr>
            <w:r>
              <w:t>——</w:t>
            </w:r>
          </w:p>
        </w:tc>
        <w:tc>
          <w:tcPr>
            <w:tcW w:w="6386" w:type="dxa"/>
            <w:gridSpan w:val="2"/>
            <w:tcBorders>
              <w:top w:val="nil"/>
              <w:left w:val="nil"/>
              <w:bottom w:val="nil"/>
              <w:right w:val="nil"/>
            </w:tcBorders>
          </w:tcPr>
          <w:p w14:paraId="446DD750" w14:textId="0472B71B" w:rsidR="003F7803" w:rsidRDefault="003F7803" w:rsidP="003F7803">
            <w:pPr>
              <w:rPr>
                <w:szCs w:val="22"/>
              </w:rPr>
            </w:pPr>
            <w:r>
              <w:rPr>
                <w:rFonts w:hint="eastAsia"/>
                <w:szCs w:val="22"/>
              </w:rPr>
              <w:t>钢梁截面的抗弯惯性矩</w:t>
            </w:r>
            <w:r w:rsidRPr="004E0186">
              <w:rPr>
                <w:rFonts w:hint="eastAsia"/>
                <w:szCs w:val="22"/>
              </w:rPr>
              <w:t>；</w:t>
            </w:r>
          </w:p>
        </w:tc>
      </w:tr>
      <w:tr w:rsidR="003F7803" w:rsidRPr="003F7803" w14:paraId="490216E0" w14:textId="77777777" w:rsidTr="003F78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3" w:type="dxa"/>
            <w:tcBorders>
              <w:top w:val="nil"/>
              <w:left w:val="nil"/>
              <w:bottom w:val="nil"/>
              <w:right w:val="nil"/>
            </w:tcBorders>
          </w:tcPr>
          <w:p w14:paraId="21E91E69" w14:textId="77777777" w:rsidR="003F7803" w:rsidRDefault="003F7803" w:rsidP="003F7803">
            <w:pPr>
              <w:jc w:val="right"/>
              <w:rPr>
                <w:rFonts w:ascii="Symbol" w:hAnsi="Symbol" w:hint="eastAsia"/>
                <w:i/>
              </w:rPr>
            </w:pPr>
          </w:p>
        </w:tc>
        <w:tc>
          <w:tcPr>
            <w:tcW w:w="625" w:type="dxa"/>
            <w:tcBorders>
              <w:top w:val="nil"/>
              <w:left w:val="nil"/>
              <w:bottom w:val="nil"/>
              <w:right w:val="nil"/>
            </w:tcBorders>
          </w:tcPr>
          <w:p w14:paraId="07406FED" w14:textId="018D93AD" w:rsidR="003F7803" w:rsidRDefault="003F7803" w:rsidP="003F7803">
            <w:pPr>
              <w:jc w:val="right"/>
              <w:rPr>
                <w:i/>
                <w:szCs w:val="22"/>
              </w:rPr>
            </w:pPr>
            <w:r>
              <w:rPr>
                <w:i/>
                <w:szCs w:val="22"/>
              </w:rPr>
              <w:t>A</w:t>
            </w:r>
          </w:p>
        </w:tc>
        <w:tc>
          <w:tcPr>
            <w:tcW w:w="720" w:type="dxa"/>
            <w:tcBorders>
              <w:top w:val="nil"/>
              <w:left w:val="nil"/>
              <w:bottom w:val="nil"/>
              <w:right w:val="nil"/>
            </w:tcBorders>
          </w:tcPr>
          <w:p w14:paraId="4E12790A" w14:textId="48ACA4F3" w:rsidR="003F7803" w:rsidRDefault="003F7803" w:rsidP="003F7803">
            <w:pPr>
              <w:jc w:val="center"/>
            </w:pPr>
            <w:r>
              <w:t>——</w:t>
            </w:r>
          </w:p>
        </w:tc>
        <w:tc>
          <w:tcPr>
            <w:tcW w:w="6386" w:type="dxa"/>
            <w:gridSpan w:val="2"/>
            <w:tcBorders>
              <w:top w:val="nil"/>
              <w:left w:val="nil"/>
              <w:bottom w:val="nil"/>
              <w:right w:val="nil"/>
            </w:tcBorders>
          </w:tcPr>
          <w:p w14:paraId="35BA5956" w14:textId="26C08F01" w:rsidR="003F7803" w:rsidRDefault="003F7803" w:rsidP="003F7803">
            <w:pPr>
              <w:rPr>
                <w:szCs w:val="22"/>
              </w:rPr>
            </w:pPr>
            <w:r>
              <w:rPr>
                <w:rFonts w:hint="eastAsia"/>
                <w:szCs w:val="22"/>
              </w:rPr>
              <w:t>钢梁截面积</w:t>
            </w:r>
            <w:r w:rsidRPr="004E0186">
              <w:rPr>
                <w:rFonts w:hint="eastAsia"/>
                <w:szCs w:val="22"/>
              </w:rPr>
              <w:t>；</w:t>
            </w:r>
          </w:p>
        </w:tc>
      </w:tr>
      <w:tr w:rsidR="003F7803" w:rsidRPr="003F7803" w14:paraId="652D697B" w14:textId="77777777" w:rsidTr="003F78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3" w:type="dxa"/>
            <w:tcBorders>
              <w:top w:val="nil"/>
              <w:left w:val="nil"/>
              <w:bottom w:val="nil"/>
              <w:right w:val="nil"/>
            </w:tcBorders>
          </w:tcPr>
          <w:p w14:paraId="128D44CC" w14:textId="77777777" w:rsidR="003F7803" w:rsidRDefault="003F7803" w:rsidP="003F7803">
            <w:pPr>
              <w:jc w:val="right"/>
              <w:rPr>
                <w:rFonts w:ascii="Symbol" w:hAnsi="Symbol" w:hint="eastAsia"/>
                <w:i/>
              </w:rPr>
            </w:pPr>
          </w:p>
        </w:tc>
        <w:tc>
          <w:tcPr>
            <w:tcW w:w="625" w:type="dxa"/>
            <w:tcBorders>
              <w:top w:val="nil"/>
              <w:left w:val="nil"/>
              <w:bottom w:val="nil"/>
              <w:right w:val="nil"/>
            </w:tcBorders>
          </w:tcPr>
          <w:p w14:paraId="5094F2EA" w14:textId="7B5C9236" w:rsidR="003F7803" w:rsidRDefault="003F7803" w:rsidP="003F7803">
            <w:pPr>
              <w:jc w:val="right"/>
              <w:rPr>
                <w:i/>
                <w:szCs w:val="22"/>
              </w:rPr>
            </w:pPr>
            <w:r>
              <w:rPr>
                <w:i/>
                <w:szCs w:val="22"/>
              </w:rPr>
              <w:t>h</w:t>
            </w:r>
          </w:p>
        </w:tc>
        <w:tc>
          <w:tcPr>
            <w:tcW w:w="720" w:type="dxa"/>
            <w:tcBorders>
              <w:top w:val="nil"/>
              <w:left w:val="nil"/>
              <w:bottom w:val="nil"/>
              <w:right w:val="nil"/>
            </w:tcBorders>
          </w:tcPr>
          <w:p w14:paraId="7D37ECAC" w14:textId="3C4EA6EA" w:rsidR="003F7803" w:rsidRDefault="003F7803" w:rsidP="003F7803">
            <w:pPr>
              <w:jc w:val="center"/>
            </w:pPr>
            <w:r>
              <w:t>——</w:t>
            </w:r>
          </w:p>
        </w:tc>
        <w:tc>
          <w:tcPr>
            <w:tcW w:w="6386" w:type="dxa"/>
            <w:gridSpan w:val="2"/>
            <w:tcBorders>
              <w:top w:val="nil"/>
              <w:left w:val="nil"/>
              <w:bottom w:val="nil"/>
              <w:right w:val="nil"/>
            </w:tcBorders>
          </w:tcPr>
          <w:p w14:paraId="657F7160" w14:textId="7E3F237C" w:rsidR="003F7803" w:rsidRDefault="003F7803" w:rsidP="003F7803">
            <w:pPr>
              <w:rPr>
                <w:szCs w:val="22"/>
              </w:rPr>
            </w:pPr>
            <w:r>
              <w:rPr>
                <w:rFonts w:hint="eastAsia"/>
                <w:szCs w:val="22"/>
              </w:rPr>
              <w:t>组合框架梁的截面高度</w:t>
            </w:r>
            <w:r w:rsidRPr="004E0186">
              <w:rPr>
                <w:rFonts w:hint="eastAsia"/>
                <w:szCs w:val="22"/>
              </w:rPr>
              <w:t>；</w:t>
            </w:r>
          </w:p>
        </w:tc>
      </w:tr>
      <w:tr w:rsidR="003F7803" w:rsidRPr="003F7803" w14:paraId="364B497B" w14:textId="77777777" w:rsidTr="003F78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3" w:type="dxa"/>
            <w:tcBorders>
              <w:top w:val="nil"/>
              <w:left w:val="nil"/>
              <w:bottom w:val="nil"/>
              <w:right w:val="nil"/>
            </w:tcBorders>
          </w:tcPr>
          <w:p w14:paraId="1A73BCAC" w14:textId="77777777" w:rsidR="003F7803" w:rsidRDefault="003F7803" w:rsidP="003F7803">
            <w:pPr>
              <w:jc w:val="right"/>
              <w:rPr>
                <w:rFonts w:ascii="Symbol" w:hAnsi="Symbol" w:hint="eastAsia"/>
                <w:i/>
              </w:rPr>
            </w:pPr>
          </w:p>
        </w:tc>
        <w:tc>
          <w:tcPr>
            <w:tcW w:w="625" w:type="dxa"/>
            <w:tcBorders>
              <w:top w:val="nil"/>
              <w:left w:val="nil"/>
              <w:bottom w:val="nil"/>
              <w:right w:val="nil"/>
            </w:tcBorders>
          </w:tcPr>
          <w:p w14:paraId="6519DDA3" w14:textId="37D1B591" w:rsidR="003F7803" w:rsidRDefault="003F7803" w:rsidP="003F7803">
            <w:pPr>
              <w:jc w:val="right"/>
              <w:rPr>
                <w:i/>
                <w:szCs w:val="22"/>
              </w:rPr>
            </w:pPr>
            <w:proofErr w:type="spellStart"/>
            <w:r>
              <w:rPr>
                <w:i/>
                <w:szCs w:val="22"/>
              </w:rPr>
              <w:t>y</w:t>
            </w:r>
            <w:r w:rsidRPr="005032D4">
              <w:rPr>
                <w:szCs w:val="22"/>
                <w:vertAlign w:val="subscript"/>
              </w:rPr>
              <w:t>s</w:t>
            </w:r>
            <w:r w:rsidR="00F11976">
              <w:rPr>
                <w:rFonts w:hint="eastAsia"/>
                <w:szCs w:val="22"/>
                <w:vertAlign w:val="subscript"/>
              </w:rPr>
              <w:t>a</w:t>
            </w:r>
            <w:proofErr w:type="spellEnd"/>
          </w:p>
        </w:tc>
        <w:tc>
          <w:tcPr>
            <w:tcW w:w="720" w:type="dxa"/>
            <w:tcBorders>
              <w:top w:val="nil"/>
              <w:left w:val="nil"/>
              <w:bottom w:val="nil"/>
              <w:right w:val="nil"/>
            </w:tcBorders>
          </w:tcPr>
          <w:p w14:paraId="2C58972C" w14:textId="5BD4B12A" w:rsidR="003F7803" w:rsidRDefault="003F7803" w:rsidP="003F7803">
            <w:pPr>
              <w:jc w:val="center"/>
            </w:pPr>
            <w:r>
              <w:t>——</w:t>
            </w:r>
          </w:p>
        </w:tc>
        <w:tc>
          <w:tcPr>
            <w:tcW w:w="6386" w:type="dxa"/>
            <w:gridSpan w:val="2"/>
            <w:tcBorders>
              <w:top w:val="nil"/>
              <w:left w:val="nil"/>
              <w:bottom w:val="nil"/>
              <w:right w:val="nil"/>
            </w:tcBorders>
          </w:tcPr>
          <w:p w14:paraId="5DAC4E78" w14:textId="1577E1F3" w:rsidR="003F7803" w:rsidRDefault="003F7803" w:rsidP="003F7803">
            <w:pPr>
              <w:rPr>
                <w:szCs w:val="22"/>
              </w:rPr>
            </w:pPr>
            <w:r>
              <w:rPr>
                <w:rFonts w:hint="eastAsia"/>
                <w:szCs w:val="22"/>
              </w:rPr>
              <w:t>钢梁截面的中和轴高度</w:t>
            </w:r>
            <w:r w:rsidRPr="004E0186">
              <w:rPr>
                <w:rFonts w:hint="eastAsia"/>
                <w:szCs w:val="22"/>
              </w:rPr>
              <w:t>；</w:t>
            </w:r>
          </w:p>
        </w:tc>
      </w:tr>
    </w:tbl>
    <w:p w14:paraId="0947C217" w14:textId="783F6E8F" w:rsidR="003F090C" w:rsidRPr="003F7803" w:rsidRDefault="007C5479">
      <w:pPr>
        <w:pStyle w:val="3"/>
        <w:rPr>
          <w:color w:val="auto"/>
          <w:sz w:val="21"/>
          <w:szCs w:val="21"/>
        </w:rPr>
      </w:pPr>
      <w:r>
        <w:rPr>
          <w:rFonts w:hint="eastAsia"/>
        </w:rPr>
        <w:t>假定不考虑楼板纵向钢筋的受压贡献，</w:t>
      </w:r>
      <w:r w:rsidR="00914FF9">
        <w:rPr>
          <w:rFonts w:hint="eastAsia"/>
        </w:rPr>
        <w:t>楼板纵向</w:t>
      </w:r>
      <w:r w:rsidR="003F7803">
        <w:rPr>
          <w:rFonts w:hint="eastAsia"/>
        </w:rPr>
        <w:t>钢筋纤维的本构关系在普通钢筋材料单轴本构关系的基础上对钢筋屈服强度</w:t>
      </w:r>
      <w:proofErr w:type="spellStart"/>
      <w:r w:rsidR="003F7803" w:rsidRPr="001313B3">
        <w:rPr>
          <w:rFonts w:hint="eastAsia"/>
          <w:i/>
        </w:rPr>
        <w:t>f</w:t>
      </w:r>
      <w:r w:rsidR="003F7803" w:rsidRPr="001313B3">
        <w:rPr>
          <w:rFonts w:hint="eastAsia"/>
          <w:vertAlign w:val="subscript"/>
        </w:rPr>
        <w:t>yr</w:t>
      </w:r>
      <w:proofErr w:type="spellEnd"/>
      <w:r w:rsidR="003F7803">
        <w:rPr>
          <w:rFonts w:hint="eastAsia"/>
        </w:rPr>
        <w:t>乘以修正系数</w:t>
      </w:r>
      <w:r w:rsidR="003F7803" w:rsidRPr="006D65F6">
        <w:rPr>
          <w:rFonts w:ascii="Symbol" w:hAnsi="Symbol"/>
          <w:i/>
        </w:rPr>
        <w:t></w:t>
      </w:r>
      <w:r w:rsidR="003F7803" w:rsidRPr="006D65F6">
        <w:rPr>
          <w:rFonts w:ascii="Symbol" w:hAnsi="Symbol"/>
          <w:vertAlign w:val="subscript"/>
        </w:rPr>
        <w:t></w:t>
      </w:r>
      <w:r w:rsidR="003F7803">
        <w:rPr>
          <w:rFonts w:hint="eastAsia"/>
        </w:rPr>
        <w:t>，如图</w:t>
      </w:r>
      <w:r w:rsidR="003F7803">
        <w:rPr>
          <w:rFonts w:hint="eastAsia"/>
        </w:rPr>
        <w:t>8</w:t>
      </w:r>
      <w:r w:rsidR="003F7803">
        <w:t>.2.3</w:t>
      </w:r>
      <w:r w:rsidR="003F7803">
        <w:rPr>
          <w:rFonts w:hint="eastAsia"/>
        </w:rPr>
        <w:t>所示，</w:t>
      </w:r>
      <w:r w:rsidR="003F7803" w:rsidRPr="001313B3">
        <w:rPr>
          <w:rFonts w:ascii="Symbol" w:hAnsi="Symbol"/>
          <w:i/>
        </w:rPr>
        <w:t></w:t>
      </w:r>
      <w:r w:rsidR="003F7803" w:rsidRPr="001313B3">
        <w:rPr>
          <w:vertAlign w:val="subscript"/>
        </w:rPr>
        <w:t>2</w:t>
      </w:r>
      <w:r w:rsidR="003F7803">
        <w:rPr>
          <w:rFonts w:hint="eastAsia"/>
        </w:rPr>
        <w:t>的计算方法如</w:t>
      </w:r>
      <w:r w:rsidR="00EF2C73">
        <w:rPr>
          <w:rFonts w:hint="eastAsia"/>
        </w:rPr>
        <w:t>式</w:t>
      </w:r>
      <w:r w:rsidR="00AE2670">
        <w:rPr>
          <w:rFonts w:hint="eastAsia"/>
        </w:rPr>
        <w:t>(</w:t>
      </w:r>
      <w:r w:rsidR="00EF2C73">
        <w:rPr>
          <w:rFonts w:hint="eastAsia"/>
        </w:rPr>
        <w:t>8</w:t>
      </w:r>
      <w:r w:rsidR="00EF2C73">
        <w:t>.2.3</w:t>
      </w:r>
      <w:r w:rsidR="00EF2C73">
        <w:rPr>
          <w:rFonts w:hint="eastAsia"/>
        </w:rPr>
        <w:t>-</w:t>
      </w:r>
      <w:r w:rsidR="00EF2C73">
        <w:t>1</w:t>
      </w:r>
      <w:r w:rsidR="00AE2670">
        <w:rPr>
          <w:rFonts w:hint="eastAsia"/>
        </w:rPr>
        <w:t>)</w:t>
      </w:r>
      <w:r w:rsidR="00EF2C73">
        <w:rPr>
          <w:rFonts w:hint="eastAsia"/>
        </w:rPr>
        <w:t>。图</w:t>
      </w:r>
      <w:r w:rsidR="00EF2C73">
        <w:rPr>
          <w:rFonts w:hint="eastAsia"/>
        </w:rPr>
        <w:t>8</w:t>
      </w:r>
      <w:r w:rsidR="00EF2C73">
        <w:t>.2.3</w:t>
      </w:r>
      <w:r w:rsidR="00EF2C73">
        <w:rPr>
          <w:rFonts w:hint="eastAsia"/>
        </w:rPr>
        <w:t>中，</w:t>
      </w:r>
      <w:r w:rsidR="00EF2C73">
        <w:rPr>
          <w:rFonts w:hint="eastAsia"/>
        </w:rPr>
        <w:t>A</w:t>
      </w:r>
      <w:r w:rsidR="00EF2C73">
        <w:rPr>
          <w:rFonts w:hint="eastAsia"/>
        </w:rPr>
        <w:t>点到</w:t>
      </w:r>
      <w:r w:rsidR="00EF2C73">
        <w:rPr>
          <w:rFonts w:hint="eastAsia"/>
        </w:rPr>
        <w:t>B</w:t>
      </w:r>
      <w:r w:rsidR="00EF2C73">
        <w:rPr>
          <w:rFonts w:hint="eastAsia"/>
        </w:rPr>
        <w:t>点的曲线方程如式</w:t>
      </w:r>
      <w:r w:rsidR="00194A55">
        <w:rPr>
          <w:rFonts w:hint="eastAsia"/>
        </w:rPr>
        <w:t>(</w:t>
      </w:r>
      <w:r w:rsidR="00EF2C73">
        <w:rPr>
          <w:rFonts w:hint="eastAsia"/>
        </w:rPr>
        <w:t>8</w:t>
      </w:r>
      <w:r w:rsidR="00EF2C73">
        <w:t>.2.3</w:t>
      </w:r>
      <w:r w:rsidR="00EF2C73">
        <w:rPr>
          <w:rFonts w:hint="eastAsia"/>
        </w:rPr>
        <w:t>-</w:t>
      </w:r>
      <w:r w:rsidR="00EF2C73">
        <w:t>2</w:t>
      </w:r>
      <w:r w:rsidR="00194A55">
        <w:rPr>
          <w:rFonts w:hint="eastAsia"/>
        </w:rPr>
        <w:t>)</w:t>
      </w:r>
      <w:r w:rsidR="00066651">
        <w:rPr>
          <w:rFonts w:hint="eastAsia"/>
        </w:rPr>
        <w:t>和式</w:t>
      </w:r>
      <w:r w:rsidR="00194A55">
        <w:rPr>
          <w:rFonts w:hint="eastAsia"/>
        </w:rPr>
        <w:t>(</w:t>
      </w:r>
      <w:r w:rsidR="00066651">
        <w:rPr>
          <w:rFonts w:hint="eastAsia"/>
        </w:rPr>
        <w:t>8</w:t>
      </w:r>
      <w:r w:rsidR="00066651">
        <w:t>.2.3</w:t>
      </w:r>
      <w:r w:rsidR="00066651">
        <w:rPr>
          <w:rFonts w:hint="eastAsia"/>
        </w:rPr>
        <w:t>-</w:t>
      </w:r>
      <w:r w:rsidR="00066651">
        <w:t>3</w:t>
      </w:r>
      <w:r w:rsidR="00194A55">
        <w:rPr>
          <w:rFonts w:hint="eastAsia"/>
        </w:rPr>
        <w:t>)</w:t>
      </w:r>
      <w:r w:rsidR="00EF2C73">
        <w:rPr>
          <w:rFonts w:hint="eastAsia"/>
        </w:rPr>
        <w:t>所示。</w:t>
      </w:r>
    </w:p>
    <w:tbl>
      <w:tblPr>
        <w:tblStyle w:val="aff3"/>
        <w:tblW w:w="87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
        <w:gridCol w:w="943"/>
        <w:gridCol w:w="851"/>
        <w:gridCol w:w="3915"/>
        <w:gridCol w:w="2033"/>
      </w:tblGrid>
      <w:tr w:rsidR="003F7803" w14:paraId="723E739C" w14:textId="77777777" w:rsidTr="00914FF9">
        <w:tc>
          <w:tcPr>
            <w:tcW w:w="6751" w:type="dxa"/>
            <w:gridSpan w:val="4"/>
            <w:vAlign w:val="center"/>
          </w:tcPr>
          <w:p w14:paraId="4A04B115" w14:textId="34550BE5" w:rsidR="003F7803" w:rsidRDefault="00CC2DB9" w:rsidP="003F7803">
            <w:pPr>
              <w:spacing w:before="14"/>
              <w:jc w:val="center"/>
            </w:pPr>
            <w:r w:rsidRPr="00CC2DB9">
              <w:rPr>
                <w:position w:val="-32"/>
              </w:rPr>
              <w:object w:dxaOrig="980" w:dyaOrig="760" w14:anchorId="2C17CA4B">
                <v:shape id="_x0000_i1110" type="#_x0000_t75" style="width:48.7pt;height:38.8pt" o:ole="">
                  <v:imagedata r:id="rId197" o:title=""/>
                </v:shape>
                <o:OLEObject Type="Embed" ProgID="Equation.DSMT4" ShapeID="_x0000_i1110" DrawAspect="Content" ObjectID="_1774099142" r:id="rId198"/>
              </w:object>
            </w:r>
          </w:p>
        </w:tc>
        <w:tc>
          <w:tcPr>
            <w:tcW w:w="2033" w:type="dxa"/>
            <w:vAlign w:val="center"/>
          </w:tcPr>
          <w:p w14:paraId="310A467A" w14:textId="7B285701" w:rsidR="003F7803" w:rsidRDefault="003F7803" w:rsidP="00CE5A98">
            <w:pPr>
              <w:spacing w:before="14"/>
              <w:jc w:val="right"/>
            </w:pPr>
            <w:r>
              <w:rPr>
                <w:rFonts w:hint="eastAsia"/>
              </w:rPr>
              <w:t>(</w:t>
            </w:r>
            <w:r w:rsidR="00CE5A98">
              <w:t>8.2.3</w:t>
            </w:r>
            <w:r w:rsidR="00EF2C73">
              <w:rPr>
                <w:rFonts w:hint="eastAsia"/>
              </w:rPr>
              <w:t>-</w:t>
            </w:r>
            <w:r w:rsidR="00EF2C73">
              <w:t>1</w:t>
            </w:r>
            <w:r>
              <w:rPr>
                <w:rFonts w:hint="eastAsia"/>
              </w:rPr>
              <w:t>)</w:t>
            </w:r>
          </w:p>
        </w:tc>
      </w:tr>
      <w:tr w:rsidR="00CE5A98" w14:paraId="138ABE20" w14:textId="77777777" w:rsidTr="00157D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2" w:type="dxa"/>
            <w:tcBorders>
              <w:top w:val="nil"/>
              <w:left w:val="nil"/>
              <w:bottom w:val="nil"/>
              <w:right w:val="nil"/>
            </w:tcBorders>
          </w:tcPr>
          <w:p w14:paraId="0D5DE5ED" w14:textId="77777777" w:rsidR="00CE5A98" w:rsidRDefault="00CE5A98" w:rsidP="007E1CC1">
            <w:pPr>
              <w:jc w:val="left"/>
              <w:rPr>
                <w:i/>
                <w:iCs/>
              </w:rPr>
            </w:pPr>
            <w:r>
              <w:rPr>
                <w:rFonts w:hint="eastAsia"/>
              </w:rPr>
              <w:t>式中：</w:t>
            </w:r>
          </w:p>
        </w:tc>
        <w:tc>
          <w:tcPr>
            <w:tcW w:w="943" w:type="dxa"/>
            <w:tcBorders>
              <w:top w:val="nil"/>
              <w:left w:val="nil"/>
              <w:bottom w:val="nil"/>
              <w:right w:val="nil"/>
            </w:tcBorders>
          </w:tcPr>
          <w:p w14:paraId="664A7A2E" w14:textId="1C548BFA" w:rsidR="00CE5A98" w:rsidRDefault="00CE5A98" w:rsidP="007E1CC1">
            <w:pPr>
              <w:jc w:val="right"/>
            </w:pPr>
            <w:proofErr w:type="spellStart"/>
            <w:r>
              <w:rPr>
                <w:i/>
                <w:szCs w:val="22"/>
              </w:rPr>
              <w:t>b</w:t>
            </w:r>
            <w:r>
              <w:rPr>
                <w:szCs w:val="22"/>
                <w:vertAlign w:val="subscript"/>
              </w:rPr>
              <w:t>e</w:t>
            </w:r>
            <w:r w:rsidR="005F41C5">
              <w:rPr>
                <w:szCs w:val="22"/>
                <w:vertAlign w:val="subscript"/>
              </w:rPr>
              <w:t>,end</w:t>
            </w:r>
            <w:proofErr w:type="spellEnd"/>
            <w:r w:rsidRPr="00CE5A98">
              <w:rPr>
                <w:rFonts w:hint="eastAsia"/>
                <w:szCs w:val="22"/>
                <w:vertAlign w:val="superscript"/>
              </w:rPr>
              <w:t>—</w:t>
            </w:r>
          </w:p>
        </w:tc>
        <w:tc>
          <w:tcPr>
            <w:tcW w:w="851" w:type="dxa"/>
            <w:tcBorders>
              <w:top w:val="nil"/>
              <w:left w:val="nil"/>
              <w:bottom w:val="nil"/>
              <w:right w:val="nil"/>
            </w:tcBorders>
          </w:tcPr>
          <w:p w14:paraId="523E22AF" w14:textId="77777777" w:rsidR="00CE5A98" w:rsidRDefault="00CE5A98" w:rsidP="007E1CC1">
            <w:pPr>
              <w:jc w:val="center"/>
            </w:pPr>
            <w:r>
              <w:t>——</w:t>
            </w:r>
          </w:p>
        </w:tc>
        <w:tc>
          <w:tcPr>
            <w:tcW w:w="5948" w:type="dxa"/>
            <w:gridSpan w:val="2"/>
            <w:tcBorders>
              <w:top w:val="nil"/>
              <w:left w:val="nil"/>
              <w:bottom w:val="nil"/>
              <w:right w:val="nil"/>
            </w:tcBorders>
          </w:tcPr>
          <w:p w14:paraId="34C56399" w14:textId="6B0086A9" w:rsidR="00CE5A98" w:rsidRDefault="005F41C5" w:rsidP="005F41C5">
            <w:r>
              <w:rPr>
                <w:rFonts w:hint="eastAsia"/>
                <w:szCs w:val="22"/>
              </w:rPr>
              <w:t>组合框架梁端极限负弯矩有效翼缘宽度，按式</w:t>
            </w:r>
            <w:r>
              <w:t>(6.1.1-7)</w:t>
            </w:r>
            <w:r>
              <w:rPr>
                <w:rFonts w:hint="eastAsia"/>
              </w:rPr>
              <w:t>计算</w:t>
            </w:r>
            <w:r w:rsidR="00EF2C73">
              <w:rPr>
                <w:rFonts w:hint="eastAsia"/>
              </w:rPr>
              <w:t>。</w:t>
            </w:r>
          </w:p>
        </w:tc>
      </w:tr>
      <w:tr w:rsidR="00066651" w14:paraId="521F084D" w14:textId="77777777" w:rsidTr="00066651">
        <w:tc>
          <w:tcPr>
            <w:tcW w:w="6751" w:type="dxa"/>
            <w:gridSpan w:val="4"/>
            <w:vAlign w:val="center"/>
          </w:tcPr>
          <w:p w14:paraId="04FF9F7A" w14:textId="4FD54EB8" w:rsidR="00066651" w:rsidRDefault="00066651" w:rsidP="00066651">
            <w:pPr>
              <w:spacing w:before="14"/>
              <w:jc w:val="center"/>
            </w:pPr>
            <w:r w:rsidRPr="00CC2DB9">
              <w:rPr>
                <w:position w:val="-32"/>
              </w:rPr>
              <w:object w:dxaOrig="4459" w:dyaOrig="800" w14:anchorId="5BD3575D">
                <v:shape id="_x0000_i1111" type="#_x0000_t75" style="width:217.05pt;height:40.25pt" o:ole="">
                  <v:imagedata r:id="rId199" o:title=""/>
                </v:shape>
                <o:OLEObject Type="Embed" ProgID="Equation.DSMT4" ShapeID="_x0000_i1111" DrawAspect="Content" ObjectID="_1774099143" r:id="rId200"/>
              </w:object>
            </w:r>
          </w:p>
        </w:tc>
        <w:tc>
          <w:tcPr>
            <w:tcW w:w="2033" w:type="dxa"/>
            <w:vAlign w:val="center"/>
          </w:tcPr>
          <w:p w14:paraId="5D95AD1D" w14:textId="3642EB08" w:rsidR="00066651" w:rsidRDefault="00066651" w:rsidP="00066651">
            <w:pPr>
              <w:spacing w:before="14"/>
              <w:jc w:val="right"/>
            </w:pPr>
            <w:r>
              <w:rPr>
                <w:rFonts w:hint="eastAsia"/>
              </w:rPr>
              <w:t>(</w:t>
            </w:r>
            <w:r>
              <w:t>8.2.3</w:t>
            </w:r>
            <w:r>
              <w:rPr>
                <w:rFonts w:hint="eastAsia"/>
              </w:rPr>
              <w:t>-</w:t>
            </w:r>
            <w:r>
              <w:t>2</w:t>
            </w:r>
            <w:r>
              <w:rPr>
                <w:rFonts w:hint="eastAsia"/>
              </w:rPr>
              <w:t>)</w:t>
            </w:r>
          </w:p>
        </w:tc>
      </w:tr>
      <w:tr w:rsidR="00066651" w14:paraId="720473FA" w14:textId="77777777" w:rsidTr="00066651">
        <w:tc>
          <w:tcPr>
            <w:tcW w:w="6751" w:type="dxa"/>
            <w:gridSpan w:val="4"/>
            <w:vAlign w:val="center"/>
          </w:tcPr>
          <w:p w14:paraId="7145C560" w14:textId="27D056BE" w:rsidR="00066651" w:rsidRPr="00CC2DB9" w:rsidRDefault="00157D52" w:rsidP="00066651">
            <w:pPr>
              <w:spacing w:before="14"/>
              <w:jc w:val="center"/>
            </w:pPr>
            <w:r w:rsidRPr="00CC2DB9">
              <w:rPr>
                <w:position w:val="-32"/>
              </w:rPr>
              <w:object w:dxaOrig="2240" w:dyaOrig="740" w14:anchorId="63DCE16E">
                <v:shape id="_x0000_i1112" type="#_x0000_t75" style="width:109.4pt;height:37.4pt" o:ole="">
                  <v:imagedata r:id="rId201" o:title=""/>
                </v:shape>
                <o:OLEObject Type="Embed" ProgID="Equation.DSMT4" ShapeID="_x0000_i1112" DrawAspect="Content" ObjectID="_1774099144" r:id="rId202"/>
              </w:object>
            </w:r>
          </w:p>
        </w:tc>
        <w:tc>
          <w:tcPr>
            <w:tcW w:w="2033" w:type="dxa"/>
            <w:vAlign w:val="center"/>
          </w:tcPr>
          <w:p w14:paraId="1CB1F4AE" w14:textId="09A0A6FE" w:rsidR="00066651" w:rsidRDefault="00066651" w:rsidP="00066651">
            <w:pPr>
              <w:spacing w:before="14"/>
              <w:jc w:val="right"/>
            </w:pPr>
            <w:r>
              <w:rPr>
                <w:rFonts w:hint="eastAsia"/>
              </w:rPr>
              <w:t>(</w:t>
            </w:r>
            <w:r>
              <w:t>8.2.3-3)</w:t>
            </w:r>
          </w:p>
        </w:tc>
      </w:tr>
      <w:tr w:rsidR="00157D52" w14:paraId="5EBD34B2" w14:textId="77777777" w:rsidTr="00157D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2" w:type="dxa"/>
            <w:tcBorders>
              <w:top w:val="nil"/>
              <w:left w:val="nil"/>
              <w:bottom w:val="nil"/>
              <w:right w:val="nil"/>
            </w:tcBorders>
          </w:tcPr>
          <w:p w14:paraId="6401875E" w14:textId="77777777" w:rsidR="00157D52" w:rsidRDefault="00157D52" w:rsidP="00CB69FB">
            <w:pPr>
              <w:jc w:val="left"/>
              <w:rPr>
                <w:i/>
                <w:iCs/>
              </w:rPr>
            </w:pPr>
            <w:r>
              <w:rPr>
                <w:rFonts w:hint="eastAsia"/>
              </w:rPr>
              <w:t>式中：</w:t>
            </w:r>
          </w:p>
        </w:tc>
        <w:tc>
          <w:tcPr>
            <w:tcW w:w="943" w:type="dxa"/>
            <w:tcBorders>
              <w:top w:val="nil"/>
              <w:left w:val="nil"/>
              <w:bottom w:val="nil"/>
              <w:right w:val="nil"/>
            </w:tcBorders>
          </w:tcPr>
          <w:p w14:paraId="29B304A8" w14:textId="34DC4DFB" w:rsidR="00157D52" w:rsidRDefault="00157D52" w:rsidP="00CB69FB">
            <w:pPr>
              <w:jc w:val="right"/>
            </w:pPr>
            <w:r w:rsidRPr="00157D52">
              <w:rPr>
                <w:rFonts w:ascii="Symbol" w:hAnsi="Symbol"/>
                <w:i/>
              </w:rPr>
              <w:t></w:t>
            </w:r>
            <w:r w:rsidRPr="00157D52">
              <w:rPr>
                <w:vertAlign w:val="subscript"/>
              </w:rPr>
              <w:t>a</w:t>
            </w:r>
            <w:r>
              <w:rPr>
                <w:rFonts w:hint="eastAsia"/>
              </w:rPr>
              <w:t>、</w:t>
            </w:r>
            <w:r w:rsidRPr="00157D52">
              <w:rPr>
                <w:rFonts w:ascii="Symbol" w:hAnsi="Symbol"/>
                <w:i/>
              </w:rPr>
              <w:t></w:t>
            </w:r>
            <w:r w:rsidRPr="00157D52">
              <w:rPr>
                <w:vertAlign w:val="subscript"/>
              </w:rPr>
              <w:t>a</w:t>
            </w:r>
          </w:p>
        </w:tc>
        <w:tc>
          <w:tcPr>
            <w:tcW w:w="851" w:type="dxa"/>
            <w:tcBorders>
              <w:top w:val="nil"/>
              <w:left w:val="nil"/>
              <w:bottom w:val="nil"/>
              <w:right w:val="nil"/>
            </w:tcBorders>
          </w:tcPr>
          <w:p w14:paraId="53C65CE6" w14:textId="77777777" w:rsidR="00157D52" w:rsidRDefault="00157D52" w:rsidP="00CB69FB">
            <w:pPr>
              <w:jc w:val="center"/>
            </w:pPr>
            <w:r>
              <w:t>——</w:t>
            </w:r>
          </w:p>
        </w:tc>
        <w:tc>
          <w:tcPr>
            <w:tcW w:w="5948" w:type="dxa"/>
            <w:gridSpan w:val="2"/>
            <w:tcBorders>
              <w:top w:val="nil"/>
              <w:left w:val="nil"/>
              <w:bottom w:val="nil"/>
              <w:right w:val="nil"/>
            </w:tcBorders>
          </w:tcPr>
          <w:p w14:paraId="7BE6C269" w14:textId="08843D30" w:rsidR="00157D52" w:rsidRDefault="00157D52" w:rsidP="00CB69FB">
            <w:r>
              <w:rPr>
                <w:rFonts w:hint="eastAsia"/>
                <w:szCs w:val="22"/>
              </w:rPr>
              <w:t>再加载起点</w:t>
            </w:r>
            <w:r>
              <w:rPr>
                <w:rFonts w:hint="eastAsia"/>
                <w:szCs w:val="22"/>
              </w:rPr>
              <w:t>A</w:t>
            </w:r>
            <w:r>
              <w:rPr>
                <w:rFonts w:hint="eastAsia"/>
                <w:szCs w:val="22"/>
              </w:rPr>
              <w:t>对应的应力和应变，详见图</w:t>
            </w:r>
            <w:r>
              <w:rPr>
                <w:rFonts w:hint="eastAsia"/>
                <w:szCs w:val="22"/>
              </w:rPr>
              <w:t>8</w:t>
            </w:r>
            <w:r>
              <w:rPr>
                <w:szCs w:val="22"/>
              </w:rPr>
              <w:t>.2.3</w:t>
            </w:r>
            <w:r>
              <w:rPr>
                <w:rFonts w:hint="eastAsia"/>
                <w:szCs w:val="22"/>
              </w:rPr>
              <w:t>；</w:t>
            </w:r>
          </w:p>
        </w:tc>
      </w:tr>
      <w:tr w:rsidR="00157D52" w14:paraId="635BB848" w14:textId="77777777" w:rsidTr="00157D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2" w:type="dxa"/>
            <w:tcBorders>
              <w:top w:val="nil"/>
              <w:left w:val="nil"/>
              <w:bottom w:val="nil"/>
              <w:right w:val="nil"/>
            </w:tcBorders>
          </w:tcPr>
          <w:p w14:paraId="11774833" w14:textId="77777777" w:rsidR="00157D52" w:rsidRDefault="00157D52" w:rsidP="00157D52">
            <w:pPr>
              <w:jc w:val="left"/>
            </w:pPr>
          </w:p>
        </w:tc>
        <w:tc>
          <w:tcPr>
            <w:tcW w:w="943" w:type="dxa"/>
            <w:tcBorders>
              <w:top w:val="nil"/>
              <w:left w:val="nil"/>
              <w:bottom w:val="nil"/>
              <w:right w:val="nil"/>
            </w:tcBorders>
          </w:tcPr>
          <w:p w14:paraId="281981BA" w14:textId="522A55DF" w:rsidR="00157D52" w:rsidRPr="00157D52" w:rsidRDefault="00157D52" w:rsidP="00157D52">
            <w:pPr>
              <w:jc w:val="right"/>
              <w:rPr>
                <w:rFonts w:ascii="Symbol" w:hAnsi="Symbol" w:hint="eastAsia"/>
                <w:i/>
              </w:rPr>
            </w:pPr>
            <w:r w:rsidRPr="00157D52">
              <w:rPr>
                <w:rFonts w:ascii="Symbol" w:hAnsi="Symbol"/>
                <w:i/>
              </w:rPr>
              <w:t></w:t>
            </w:r>
            <w:r>
              <w:rPr>
                <w:vertAlign w:val="subscript"/>
              </w:rPr>
              <w:t>b</w:t>
            </w:r>
            <w:r>
              <w:rPr>
                <w:rFonts w:hint="eastAsia"/>
              </w:rPr>
              <w:t>、</w:t>
            </w:r>
            <w:r w:rsidRPr="00157D52">
              <w:rPr>
                <w:rFonts w:ascii="Symbol" w:hAnsi="Symbol"/>
                <w:i/>
              </w:rPr>
              <w:t></w:t>
            </w:r>
            <w:r>
              <w:rPr>
                <w:vertAlign w:val="subscript"/>
              </w:rPr>
              <w:t>b</w:t>
            </w:r>
          </w:p>
        </w:tc>
        <w:tc>
          <w:tcPr>
            <w:tcW w:w="851" w:type="dxa"/>
            <w:tcBorders>
              <w:top w:val="nil"/>
              <w:left w:val="nil"/>
              <w:bottom w:val="nil"/>
              <w:right w:val="nil"/>
            </w:tcBorders>
          </w:tcPr>
          <w:p w14:paraId="7592950F" w14:textId="052A2183" w:rsidR="00157D52" w:rsidRDefault="00157D52" w:rsidP="00157D52">
            <w:pPr>
              <w:jc w:val="center"/>
            </w:pPr>
            <w:r>
              <w:t>——</w:t>
            </w:r>
          </w:p>
        </w:tc>
        <w:tc>
          <w:tcPr>
            <w:tcW w:w="5948" w:type="dxa"/>
            <w:gridSpan w:val="2"/>
            <w:tcBorders>
              <w:top w:val="nil"/>
              <w:left w:val="nil"/>
              <w:bottom w:val="nil"/>
              <w:right w:val="nil"/>
            </w:tcBorders>
          </w:tcPr>
          <w:p w14:paraId="136D4E26" w14:textId="309EC416" w:rsidR="00157D52" w:rsidRDefault="00157D52" w:rsidP="00157D52">
            <w:pPr>
              <w:rPr>
                <w:szCs w:val="22"/>
              </w:rPr>
            </w:pPr>
            <w:r>
              <w:rPr>
                <w:rFonts w:hint="eastAsia"/>
                <w:szCs w:val="22"/>
              </w:rPr>
              <w:t>再加载</w:t>
            </w:r>
            <w:r w:rsidR="00FE773C">
              <w:rPr>
                <w:rFonts w:hint="eastAsia"/>
                <w:szCs w:val="22"/>
              </w:rPr>
              <w:t>终</w:t>
            </w:r>
            <w:r>
              <w:rPr>
                <w:rFonts w:hint="eastAsia"/>
                <w:szCs w:val="22"/>
              </w:rPr>
              <w:t>点</w:t>
            </w:r>
            <w:r>
              <w:rPr>
                <w:rFonts w:hint="eastAsia"/>
                <w:szCs w:val="22"/>
              </w:rPr>
              <w:t>B</w:t>
            </w:r>
            <w:r>
              <w:rPr>
                <w:rFonts w:hint="eastAsia"/>
                <w:szCs w:val="22"/>
              </w:rPr>
              <w:t>对应的应力和应变，详见图</w:t>
            </w:r>
            <w:r>
              <w:rPr>
                <w:rFonts w:hint="eastAsia"/>
                <w:szCs w:val="22"/>
              </w:rPr>
              <w:t>8</w:t>
            </w:r>
            <w:r>
              <w:rPr>
                <w:szCs w:val="22"/>
              </w:rPr>
              <w:t>.2.3</w:t>
            </w:r>
            <w:r>
              <w:rPr>
                <w:rFonts w:hint="eastAsia"/>
                <w:szCs w:val="22"/>
              </w:rPr>
              <w:t>；</w:t>
            </w:r>
          </w:p>
        </w:tc>
      </w:tr>
      <w:tr w:rsidR="00157D52" w14:paraId="73F96AE4" w14:textId="77777777" w:rsidTr="00157D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2" w:type="dxa"/>
            <w:tcBorders>
              <w:top w:val="nil"/>
              <w:left w:val="nil"/>
              <w:bottom w:val="nil"/>
              <w:right w:val="nil"/>
            </w:tcBorders>
          </w:tcPr>
          <w:p w14:paraId="07298651" w14:textId="77777777" w:rsidR="00157D52" w:rsidRDefault="00157D52" w:rsidP="00157D52">
            <w:pPr>
              <w:jc w:val="left"/>
            </w:pPr>
          </w:p>
        </w:tc>
        <w:tc>
          <w:tcPr>
            <w:tcW w:w="943" w:type="dxa"/>
            <w:tcBorders>
              <w:top w:val="nil"/>
              <w:left w:val="nil"/>
              <w:bottom w:val="nil"/>
              <w:right w:val="nil"/>
            </w:tcBorders>
          </w:tcPr>
          <w:p w14:paraId="5F128473" w14:textId="0B36225E" w:rsidR="00157D52" w:rsidRPr="00157D52" w:rsidRDefault="00157D52" w:rsidP="00157D52">
            <w:pPr>
              <w:jc w:val="right"/>
              <w:rPr>
                <w:i/>
              </w:rPr>
            </w:pPr>
            <w:r w:rsidRPr="00157D52">
              <w:rPr>
                <w:i/>
              </w:rPr>
              <w:t>E</w:t>
            </w:r>
            <w:r w:rsidRPr="00157D52">
              <w:rPr>
                <w:vertAlign w:val="subscript"/>
              </w:rPr>
              <w:t>h</w:t>
            </w:r>
          </w:p>
        </w:tc>
        <w:tc>
          <w:tcPr>
            <w:tcW w:w="851" w:type="dxa"/>
            <w:tcBorders>
              <w:top w:val="nil"/>
              <w:left w:val="nil"/>
              <w:bottom w:val="nil"/>
              <w:right w:val="nil"/>
            </w:tcBorders>
          </w:tcPr>
          <w:p w14:paraId="6470245D" w14:textId="23AE0A45" w:rsidR="00157D52" w:rsidRDefault="00157D52" w:rsidP="00157D52">
            <w:pPr>
              <w:jc w:val="center"/>
            </w:pPr>
            <w:r>
              <w:t>——</w:t>
            </w:r>
          </w:p>
        </w:tc>
        <w:tc>
          <w:tcPr>
            <w:tcW w:w="5948" w:type="dxa"/>
            <w:gridSpan w:val="2"/>
            <w:tcBorders>
              <w:top w:val="nil"/>
              <w:left w:val="nil"/>
              <w:bottom w:val="nil"/>
              <w:right w:val="nil"/>
            </w:tcBorders>
          </w:tcPr>
          <w:p w14:paraId="3D2FF5E7" w14:textId="18473FF5" w:rsidR="00157D52" w:rsidRDefault="00157D52" w:rsidP="00157D52">
            <w:pPr>
              <w:rPr>
                <w:szCs w:val="22"/>
              </w:rPr>
            </w:pPr>
            <w:r>
              <w:rPr>
                <w:rFonts w:hint="eastAsia"/>
                <w:szCs w:val="22"/>
              </w:rPr>
              <w:t>强化模量，定义为初始屈服点到极限强度点连线的斜率；</w:t>
            </w:r>
          </w:p>
        </w:tc>
      </w:tr>
      <w:tr w:rsidR="00157D52" w14:paraId="7E4A4E98" w14:textId="77777777" w:rsidTr="00157D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2" w:type="dxa"/>
            <w:tcBorders>
              <w:top w:val="nil"/>
              <w:left w:val="nil"/>
              <w:bottom w:val="nil"/>
              <w:right w:val="nil"/>
            </w:tcBorders>
          </w:tcPr>
          <w:p w14:paraId="63CB2FA4" w14:textId="77777777" w:rsidR="00157D52" w:rsidRDefault="00157D52" w:rsidP="00157D52">
            <w:pPr>
              <w:jc w:val="left"/>
            </w:pPr>
          </w:p>
        </w:tc>
        <w:tc>
          <w:tcPr>
            <w:tcW w:w="943" w:type="dxa"/>
            <w:tcBorders>
              <w:top w:val="nil"/>
              <w:left w:val="nil"/>
              <w:bottom w:val="nil"/>
              <w:right w:val="nil"/>
            </w:tcBorders>
          </w:tcPr>
          <w:p w14:paraId="04EF8F7B" w14:textId="3E32CD33" w:rsidR="00157D52" w:rsidRPr="00157D52" w:rsidRDefault="00157D52" w:rsidP="00157D52">
            <w:pPr>
              <w:jc w:val="right"/>
              <w:rPr>
                <w:i/>
              </w:rPr>
            </w:pPr>
            <w:r>
              <w:rPr>
                <w:rFonts w:hint="eastAsia"/>
                <w:i/>
              </w:rPr>
              <w:t>p</w:t>
            </w:r>
          </w:p>
        </w:tc>
        <w:tc>
          <w:tcPr>
            <w:tcW w:w="851" w:type="dxa"/>
            <w:tcBorders>
              <w:top w:val="nil"/>
              <w:left w:val="nil"/>
              <w:bottom w:val="nil"/>
              <w:right w:val="nil"/>
            </w:tcBorders>
          </w:tcPr>
          <w:p w14:paraId="7560208C" w14:textId="7F28A8B1" w:rsidR="00157D52" w:rsidRDefault="00157D52" w:rsidP="00157D52">
            <w:pPr>
              <w:jc w:val="center"/>
            </w:pPr>
            <w:r>
              <w:t>——</w:t>
            </w:r>
          </w:p>
        </w:tc>
        <w:tc>
          <w:tcPr>
            <w:tcW w:w="5948" w:type="dxa"/>
            <w:gridSpan w:val="2"/>
            <w:tcBorders>
              <w:top w:val="nil"/>
              <w:left w:val="nil"/>
              <w:bottom w:val="nil"/>
              <w:right w:val="nil"/>
            </w:tcBorders>
          </w:tcPr>
          <w:p w14:paraId="03CD83EA" w14:textId="05B840ED" w:rsidR="00157D52" w:rsidRDefault="00157D52" w:rsidP="00157D52">
            <w:pPr>
              <w:rPr>
                <w:szCs w:val="22"/>
              </w:rPr>
            </w:pPr>
            <w:r>
              <w:rPr>
                <w:rFonts w:hint="eastAsia"/>
                <w:szCs w:val="22"/>
              </w:rPr>
              <w:t>再加载曲线的幂次。</w:t>
            </w:r>
          </w:p>
        </w:tc>
      </w:tr>
    </w:tbl>
    <w:p w14:paraId="586716C9" w14:textId="0D49F23C" w:rsidR="003F7803" w:rsidRDefault="00AB1498" w:rsidP="003F7803">
      <w:pPr>
        <w:spacing w:before="14"/>
        <w:ind w:firstLineChars="200" w:firstLine="480"/>
        <w:jc w:val="center"/>
        <w:rPr>
          <w:sz w:val="21"/>
          <w:szCs w:val="21"/>
        </w:rPr>
      </w:pPr>
      <w:r w:rsidRPr="00AB1498">
        <w:rPr>
          <w:noProof/>
        </w:rPr>
        <w:drawing>
          <wp:inline distT="0" distB="0" distL="0" distR="0" wp14:anchorId="46B2D53E" wp14:editId="2AB56E01">
            <wp:extent cx="4649470" cy="181991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649470" cy="1819910"/>
                    </a:xfrm>
                    <a:prstGeom prst="rect">
                      <a:avLst/>
                    </a:prstGeom>
                    <a:noFill/>
                    <a:ln>
                      <a:noFill/>
                    </a:ln>
                  </pic:spPr>
                </pic:pic>
              </a:graphicData>
            </a:graphic>
          </wp:inline>
        </w:drawing>
      </w:r>
    </w:p>
    <w:p w14:paraId="05E202ED" w14:textId="6204A903" w:rsidR="003F7803" w:rsidRDefault="003F7803" w:rsidP="003F7803">
      <w:pPr>
        <w:spacing w:before="14"/>
        <w:ind w:firstLineChars="200" w:firstLine="420"/>
        <w:jc w:val="center"/>
      </w:pPr>
      <w:r>
        <w:rPr>
          <w:rFonts w:hint="eastAsia"/>
          <w:sz w:val="21"/>
          <w:szCs w:val="21"/>
        </w:rPr>
        <w:t>图</w:t>
      </w:r>
      <w:r>
        <w:rPr>
          <w:sz w:val="21"/>
          <w:szCs w:val="21"/>
        </w:rPr>
        <w:t>8.2.3</w:t>
      </w:r>
      <w:r>
        <w:rPr>
          <w:rFonts w:hint="eastAsia"/>
          <w:sz w:val="21"/>
          <w:szCs w:val="21"/>
        </w:rPr>
        <w:t xml:space="preserve"> </w:t>
      </w:r>
      <w:r w:rsidRPr="003F7803">
        <w:rPr>
          <w:rFonts w:hint="eastAsia"/>
          <w:sz w:val="21"/>
          <w:szCs w:val="21"/>
        </w:rPr>
        <w:t>修正的钢筋单轴本构关系</w:t>
      </w:r>
    </w:p>
    <w:p w14:paraId="2FEC35F9" w14:textId="64BF7BEF" w:rsidR="003F7803" w:rsidRPr="00CE5A98" w:rsidRDefault="00CE5A98">
      <w:pPr>
        <w:pStyle w:val="3"/>
        <w:rPr>
          <w:color w:val="auto"/>
          <w:sz w:val="21"/>
          <w:szCs w:val="21"/>
        </w:rPr>
      </w:pPr>
      <w:r>
        <w:rPr>
          <w:rFonts w:hint="eastAsia"/>
        </w:rPr>
        <w:t>楼板混凝土纤维的本构关系</w:t>
      </w:r>
      <w:r w:rsidRPr="00AD00D9">
        <w:rPr>
          <w:rFonts w:ascii="Symbol" w:hAnsi="Symbol"/>
          <w:i/>
        </w:rPr>
        <w:t></w:t>
      </w:r>
      <w:r w:rsidRPr="00AD00D9">
        <w:rPr>
          <w:vertAlign w:val="subscript"/>
        </w:rPr>
        <w:t>c</w:t>
      </w:r>
      <w:r w:rsidRPr="00AD00D9">
        <w:rPr>
          <w:i/>
        </w:rPr>
        <w:t>'</w:t>
      </w:r>
      <w:r>
        <w:t>-</w:t>
      </w:r>
      <w:r w:rsidRPr="00AD00D9">
        <w:rPr>
          <w:rFonts w:ascii="Symbol" w:hAnsi="Symbol"/>
          <w:i/>
        </w:rPr>
        <w:t></w:t>
      </w:r>
      <w:r>
        <w:rPr>
          <w:rFonts w:hint="eastAsia"/>
        </w:rPr>
        <w:t>在普通混凝土材料单轴本构关系的基础上同时对峰值压应力</w:t>
      </w:r>
      <w:r w:rsidRPr="00AD00D9">
        <w:rPr>
          <w:rFonts w:hint="eastAsia"/>
          <w:i/>
        </w:rPr>
        <w:t>f</w:t>
      </w:r>
      <w:r w:rsidRPr="00AD00D9">
        <w:rPr>
          <w:vertAlign w:val="subscript"/>
        </w:rPr>
        <w:t>c</w:t>
      </w:r>
      <w:r w:rsidRPr="00AD00D9">
        <w:rPr>
          <w:i/>
        </w:rPr>
        <w:t>'</w:t>
      </w:r>
      <w:r>
        <w:rPr>
          <w:rFonts w:hint="eastAsia"/>
        </w:rPr>
        <w:t>和峰值压应变</w:t>
      </w:r>
      <w:r w:rsidRPr="00BC531B">
        <w:rPr>
          <w:rFonts w:ascii="Symbol" w:hAnsi="Symbol"/>
          <w:i/>
        </w:rPr>
        <w:t></w:t>
      </w:r>
      <w:r w:rsidRPr="00BC531B">
        <w:rPr>
          <w:vertAlign w:val="subscript"/>
        </w:rPr>
        <w:t>0</w:t>
      </w:r>
      <w:r>
        <w:rPr>
          <w:rFonts w:hint="eastAsia"/>
        </w:rPr>
        <w:t>乘以修正系数</w:t>
      </w:r>
      <w:r w:rsidRPr="001313B3">
        <w:rPr>
          <w:rFonts w:ascii="Symbol" w:hAnsi="Symbol"/>
          <w:i/>
        </w:rPr>
        <w:t></w:t>
      </w:r>
      <w:r w:rsidRPr="00BC531B">
        <w:rPr>
          <w:vertAlign w:val="subscript"/>
        </w:rPr>
        <w:t>1</w:t>
      </w:r>
      <w:r>
        <w:rPr>
          <w:rFonts w:hint="eastAsia"/>
        </w:rPr>
        <w:t>，如图</w:t>
      </w:r>
      <w:r>
        <w:rPr>
          <w:rFonts w:hint="eastAsia"/>
        </w:rPr>
        <w:t>8</w:t>
      </w:r>
      <w:r>
        <w:t>.2.4</w:t>
      </w:r>
      <w:r w:rsidR="00C51860">
        <w:rPr>
          <w:rFonts w:hint="eastAsia"/>
        </w:rPr>
        <w:t>和式</w:t>
      </w:r>
      <w:r w:rsidR="00C51860">
        <w:rPr>
          <w:rFonts w:hint="eastAsia"/>
        </w:rPr>
        <w:t>(</w:t>
      </w:r>
      <w:r w:rsidR="00C51860">
        <w:t>8.2.4-1)</w:t>
      </w:r>
      <w:r w:rsidR="00C51860">
        <w:rPr>
          <w:rFonts w:hint="eastAsia"/>
        </w:rPr>
        <w:t>和式</w:t>
      </w:r>
      <w:r w:rsidR="00C51860">
        <w:rPr>
          <w:rFonts w:hint="eastAsia"/>
        </w:rPr>
        <w:t>(</w:t>
      </w:r>
      <w:r w:rsidR="00C51860">
        <w:t>8.2.4-2)</w:t>
      </w:r>
      <w:r>
        <w:rPr>
          <w:rFonts w:hint="eastAsia"/>
        </w:rPr>
        <w:t>所示</w:t>
      </w:r>
      <w:r w:rsidR="00A2793F">
        <w:rPr>
          <w:rFonts w:hint="eastAsia"/>
        </w:rPr>
        <w:t>；加卸载采用最简单的按初始弹性模量</w:t>
      </w:r>
      <w:proofErr w:type="spellStart"/>
      <w:r w:rsidR="00A2793F" w:rsidRPr="00A2793F">
        <w:rPr>
          <w:rFonts w:hint="eastAsia"/>
          <w:i/>
        </w:rPr>
        <w:t>E</w:t>
      </w:r>
      <w:r w:rsidR="00A2793F" w:rsidRPr="00A2793F">
        <w:rPr>
          <w:rFonts w:hint="eastAsia"/>
          <w:vertAlign w:val="subscript"/>
        </w:rPr>
        <w:t>c</w:t>
      </w:r>
      <w:proofErr w:type="spellEnd"/>
      <w:r w:rsidR="00A2793F">
        <w:rPr>
          <w:rFonts w:hint="eastAsia"/>
        </w:rPr>
        <w:t>进行。</w:t>
      </w:r>
    </w:p>
    <w:tbl>
      <w:tblPr>
        <w:tblStyle w:val="aff3"/>
        <w:tblW w:w="87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
        <w:gridCol w:w="769"/>
        <w:gridCol w:w="720"/>
        <w:gridCol w:w="4229"/>
        <w:gridCol w:w="2013"/>
      </w:tblGrid>
      <w:tr w:rsidR="00CE5A98" w14:paraId="3893C2C8" w14:textId="77777777" w:rsidTr="00900068">
        <w:tc>
          <w:tcPr>
            <w:tcW w:w="6771" w:type="dxa"/>
            <w:gridSpan w:val="4"/>
            <w:vAlign w:val="center"/>
          </w:tcPr>
          <w:p w14:paraId="6169BA03" w14:textId="07A960A4" w:rsidR="00CE5A98" w:rsidRDefault="00662F88" w:rsidP="007E1CC1">
            <w:pPr>
              <w:spacing w:before="14"/>
              <w:jc w:val="center"/>
            </w:pPr>
            <w:r w:rsidRPr="005706C5">
              <w:rPr>
                <w:rFonts w:hAnsi="宋体"/>
                <w:position w:val="-76"/>
              </w:rPr>
              <w:object w:dxaOrig="4640" w:dyaOrig="1640" w14:anchorId="7088F1F4">
                <v:shape id="_x0000_i1113" type="#_x0000_t75" style="width:231.9pt;height:81.9pt" o:ole="">
                  <v:imagedata r:id="rId204" o:title=""/>
                </v:shape>
                <o:OLEObject Type="Embed" ProgID="Equation.DSMT4" ShapeID="_x0000_i1113" DrawAspect="Content" ObjectID="_1774099145" r:id="rId205"/>
              </w:object>
            </w:r>
          </w:p>
        </w:tc>
        <w:tc>
          <w:tcPr>
            <w:tcW w:w="2013" w:type="dxa"/>
            <w:vAlign w:val="center"/>
          </w:tcPr>
          <w:p w14:paraId="3011DE8E" w14:textId="78B62974" w:rsidR="00CE5A98" w:rsidRDefault="00CE5A98" w:rsidP="00CE5A98">
            <w:pPr>
              <w:spacing w:before="14"/>
              <w:jc w:val="right"/>
            </w:pPr>
            <w:r>
              <w:rPr>
                <w:rFonts w:hint="eastAsia"/>
              </w:rPr>
              <w:t>(</w:t>
            </w:r>
            <w:r>
              <w:t>8.2.4</w:t>
            </w:r>
            <w:r w:rsidR="00C51860">
              <w:t>-1</w:t>
            </w:r>
            <w:r>
              <w:rPr>
                <w:rFonts w:hint="eastAsia"/>
              </w:rPr>
              <w:t>)</w:t>
            </w:r>
          </w:p>
        </w:tc>
      </w:tr>
      <w:tr w:rsidR="00CE5A98" w14:paraId="3358A48E" w14:textId="77777777" w:rsidTr="00900068">
        <w:tc>
          <w:tcPr>
            <w:tcW w:w="6771" w:type="dxa"/>
            <w:gridSpan w:val="4"/>
            <w:vAlign w:val="center"/>
          </w:tcPr>
          <w:p w14:paraId="397E8104" w14:textId="2618AC47" w:rsidR="00CE5A98" w:rsidRPr="005F5EC0" w:rsidRDefault="00CC2DB9" w:rsidP="007E1CC1">
            <w:pPr>
              <w:spacing w:before="14"/>
              <w:jc w:val="center"/>
              <w:rPr>
                <w:rFonts w:hAnsi="宋体"/>
              </w:rPr>
            </w:pPr>
            <w:r w:rsidRPr="00CC2DB9">
              <w:rPr>
                <w:rFonts w:hAnsi="宋体"/>
                <w:position w:val="-32"/>
              </w:rPr>
              <w:object w:dxaOrig="960" w:dyaOrig="760" w14:anchorId="27A17C0B">
                <v:shape id="_x0000_i1114" type="#_x0000_t75" style="width:48.7pt;height:38.8pt" o:ole="">
                  <v:imagedata r:id="rId206" o:title=""/>
                </v:shape>
                <o:OLEObject Type="Embed" ProgID="Equation.DSMT4" ShapeID="_x0000_i1114" DrawAspect="Content" ObjectID="_1774099146" r:id="rId207"/>
              </w:object>
            </w:r>
          </w:p>
        </w:tc>
        <w:tc>
          <w:tcPr>
            <w:tcW w:w="2013" w:type="dxa"/>
            <w:vAlign w:val="center"/>
          </w:tcPr>
          <w:p w14:paraId="45283A7D" w14:textId="1CE87C98" w:rsidR="00CE5A98" w:rsidRDefault="00CE5A98" w:rsidP="00C51860">
            <w:pPr>
              <w:spacing w:before="14"/>
              <w:jc w:val="right"/>
            </w:pPr>
            <w:r>
              <w:rPr>
                <w:rFonts w:hint="eastAsia"/>
              </w:rPr>
              <w:t>(</w:t>
            </w:r>
            <w:r>
              <w:t>8.2.</w:t>
            </w:r>
            <w:r w:rsidR="00C51860">
              <w:t>4-2</w:t>
            </w:r>
            <w:r>
              <w:rPr>
                <w:rFonts w:hint="eastAsia"/>
              </w:rPr>
              <w:t>)</w:t>
            </w:r>
          </w:p>
        </w:tc>
      </w:tr>
      <w:tr w:rsidR="00CE5A98" w14:paraId="5F75CB81" w14:textId="77777777" w:rsidTr="009000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3" w:type="dxa"/>
            <w:tcBorders>
              <w:top w:val="nil"/>
              <w:left w:val="nil"/>
              <w:bottom w:val="nil"/>
              <w:right w:val="nil"/>
            </w:tcBorders>
          </w:tcPr>
          <w:p w14:paraId="502ABA50" w14:textId="77777777" w:rsidR="00CE5A98" w:rsidRDefault="00CE5A98" w:rsidP="007E1CC1">
            <w:pPr>
              <w:jc w:val="left"/>
              <w:rPr>
                <w:i/>
                <w:iCs/>
              </w:rPr>
            </w:pPr>
            <w:r>
              <w:rPr>
                <w:rFonts w:hint="eastAsia"/>
              </w:rPr>
              <w:t>式中：</w:t>
            </w:r>
          </w:p>
        </w:tc>
        <w:tc>
          <w:tcPr>
            <w:tcW w:w="769" w:type="dxa"/>
            <w:tcBorders>
              <w:top w:val="nil"/>
              <w:left w:val="nil"/>
              <w:bottom w:val="nil"/>
              <w:right w:val="nil"/>
            </w:tcBorders>
          </w:tcPr>
          <w:p w14:paraId="123A78F0" w14:textId="1991C5B2" w:rsidR="00CE5A98" w:rsidRDefault="00CE5A98" w:rsidP="007E1CC1">
            <w:pPr>
              <w:jc w:val="right"/>
            </w:pPr>
            <w:proofErr w:type="spellStart"/>
            <w:r>
              <w:rPr>
                <w:i/>
                <w:szCs w:val="22"/>
              </w:rPr>
              <w:t>b</w:t>
            </w:r>
            <w:r>
              <w:rPr>
                <w:szCs w:val="22"/>
                <w:vertAlign w:val="subscript"/>
              </w:rPr>
              <w:t>e</w:t>
            </w:r>
            <w:r w:rsidR="005F41C5">
              <w:rPr>
                <w:szCs w:val="22"/>
                <w:vertAlign w:val="subscript"/>
              </w:rPr>
              <w:t>,end</w:t>
            </w:r>
            <w:proofErr w:type="spellEnd"/>
            <w:r>
              <w:rPr>
                <w:szCs w:val="22"/>
                <w:vertAlign w:val="superscript"/>
              </w:rPr>
              <w:t>+</w:t>
            </w:r>
          </w:p>
        </w:tc>
        <w:tc>
          <w:tcPr>
            <w:tcW w:w="720" w:type="dxa"/>
            <w:tcBorders>
              <w:top w:val="nil"/>
              <w:left w:val="nil"/>
              <w:bottom w:val="nil"/>
              <w:right w:val="nil"/>
            </w:tcBorders>
          </w:tcPr>
          <w:p w14:paraId="683E5BE9" w14:textId="77777777" w:rsidR="00CE5A98" w:rsidRDefault="00CE5A98" w:rsidP="007E1CC1">
            <w:pPr>
              <w:jc w:val="center"/>
            </w:pPr>
            <w:r>
              <w:t>——</w:t>
            </w:r>
          </w:p>
        </w:tc>
        <w:tc>
          <w:tcPr>
            <w:tcW w:w="6242" w:type="dxa"/>
            <w:gridSpan w:val="2"/>
            <w:tcBorders>
              <w:top w:val="nil"/>
              <w:left w:val="nil"/>
              <w:bottom w:val="nil"/>
              <w:right w:val="nil"/>
            </w:tcBorders>
          </w:tcPr>
          <w:p w14:paraId="3B58F9D9" w14:textId="3456BA35" w:rsidR="00CE5A98" w:rsidRDefault="005F41C5" w:rsidP="005F41C5">
            <w:r>
              <w:rPr>
                <w:rFonts w:hint="eastAsia"/>
                <w:szCs w:val="22"/>
              </w:rPr>
              <w:t>组合框架梁端极限正弯矩有效翼缘宽度，按式</w:t>
            </w:r>
            <w:r>
              <w:t>(6.1.1-1)</w:t>
            </w:r>
            <w:r>
              <w:rPr>
                <w:rFonts w:hint="eastAsia"/>
              </w:rPr>
              <w:t>计算；</w:t>
            </w:r>
          </w:p>
        </w:tc>
      </w:tr>
      <w:tr w:rsidR="00CE5A98" w14:paraId="7C40BE6F" w14:textId="77777777" w:rsidTr="009000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3" w:type="dxa"/>
            <w:tcBorders>
              <w:top w:val="nil"/>
              <w:left w:val="nil"/>
              <w:bottom w:val="nil"/>
              <w:right w:val="nil"/>
            </w:tcBorders>
          </w:tcPr>
          <w:p w14:paraId="450CED41" w14:textId="77777777" w:rsidR="00CE5A98" w:rsidRDefault="00CE5A98" w:rsidP="007E1CC1">
            <w:pPr>
              <w:jc w:val="right"/>
              <w:rPr>
                <w:rFonts w:ascii="Symbol" w:hAnsi="Symbol" w:hint="eastAsia"/>
                <w:i/>
              </w:rPr>
            </w:pPr>
          </w:p>
        </w:tc>
        <w:tc>
          <w:tcPr>
            <w:tcW w:w="769" w:type="dxa"/>
            <w:tcBorders>
              <w:top w:val="nil"/>
              <w:left w:val="nil"/>
              <w:bottom w:val="nil"/>
              <w:right w:val="nil"/>
            </w:tcBorders>
          </w:tcPr>
          <w:p w14:paraId="1BF6A4D7" w14:textId="6B0C81C3" w:rsidR="00CE5A98" w:rsidRDefault="00900068" w:rsidP="007E1CC1">
            <w:pPr>
              <w:jc w:val="right"/>
            </w:pPr>
            <w:r>
              <w:rPr>
                <w:rFonts w:ascii="Symbol" w:hAnsi="Symbol"/>
                <w:i/>
                <w:szCs w:val="22"/>
              </w:rPr>
              <w:t></w:t>
            </w:r>
            <w:r w:rsidRPr="00900068">
              <w:rPr>
                <w:szCs w:val="22"/>
                <w:vertAlign w:val="subscript"/>
              </w:rPr>
              <w:t>d</w:t>
            </w:r>
          </w:p>
        </w:tc>
        <w:tc>
          <w:tcPr>
            <w:tcW w:w="720" w:type="dxa"/>
            <w:tcBorders>
              <w:top w:val="nil"/>
              <w:left w:val="nil"/>
              <w:bottom w:val="nil"/>
              <w:right w:val="nil"/>
            </w:tcBorders>
          </w:tcPr>
          <w:p w14:paraId="601E97DB" w14:textId="77777777" w:rsidR="00CE5A98" w:rsidRDefault="00CE5A98" w:rsidP="007E1CC1">
            <w:pPr>
              <w:jc w:val="center"/>
            </w:pPr>
            <w:r>
              <w:t>——</w:t>
            </w:r>
          </w:p>
        </w:tc>
        <w:tc>
          <w:tcPr>
            <w:tcW w:w="6242" w:type="dxa"/>
            <w:gridSpan w:val="2"/>
            <w:tcBorders>
              <w:top w:val="nil"/>
              <w:left w:val="nil"/>
              <w:bottom w:val="nil"/>
              <w:right w:val="nil"/>
            </w:tcBorders>
          </w:tcPr>
          <w:p w14:paraId="10B49EE7" w14:textId="44DA5F33" w:rsidR="00CE5A98" w:rsidRDefault="00900068" w:rsidP="007E1CC1">
            <w:r>
              <w:rPr>
                <w:rFonts w:hint="eastAsia"/>
                <w:szCs w:val="22"/>
              </w:rPr>
              <w:t>两倍峰值压应变时混凝土强度下降的比例。</w:t>
            </w:r>
          </w:p>
        </w:tc>
      </w:tr>
    </w:tbl>
    <w:p w14:paraId="17A43A4A" w14:textId="035D2D2B" w:rsidR="00CE5A98" w:rsidRDefault="00F52578" w:rsidP="00CE5A98">
      <w:pPr>
        <w:spacing w:before="14"/>
        <w:ind w:firstLineChars="200" w:firstLine="480"/>
        <w:jc w:val="center"/>
        <w:rPr>
          <w:sz w:val="21"/>
          <w:szCs w:val="21"/>
        </w:rPr>
      </w:pPr>
      <w:r w:rsidRPr="00F52578">
        <w:rPr>
          <w:noProof/>
        </w:rPr>
        <w:drawing>
          <wp:inline distT="0" distB="0" distL="0" distR="0" wp14:anchorId="7CF14819" wp14:editId="17FDEC41">
            <wp:extent cx="4209415" cy="26308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209415" cy="2630805"/>
                    </a:xfrm>
                    <a:prstGeom prst="rect">
                      <a:avLst/>
                    </a:prstGeom>
                    <a:noFill/>
                    <a:ln>
                      <a:noFill/>
                    </a:ln>
                  </pic:spPr>
                </pic:pic>
              </a:graphicData>
            </a:graphic>
          </wp:inline>
        </w:drawing>
      </w:r>
    </w:p>
    <w:p w14:paraId="125CF53D" w14:textId="0F6F5CB6" w:rsidR="00CE5A98" w:rsidRDefault="00CE5A98" w:rsidP="00CE5A98">
      <w:pPr>
        <w:spacing w:before="14"/>
        <w:ind w:firstLineChars="200" w:firstLine="420"/>
        <w:jc w:val="center"/>
      </w:pPr>
      <w:r>
        <w:rPr>
          <w:rFonts w:hint="eastAsia"/>
          <w:sz w:val="21"/>
          <w:szCs w:val="21"/>
        </w:rPr>
        <w:t>图</w:t>
      </w:r>
      <w:r>
        <w:rPr>
          <w:sz w:val="21"/>
          <w:szCs w:val="21"/>
        </w:rPr>
        <w:t>8.2.</w:t>
      </w:r>
      <w:r w:rsidR="00F42BEF">
        <w:rPr>
          <w:sz w:val="21"/>
          <w:szCs w:val="21"/>
        </w:rPr>
        <w:t>4</w:t>
      </w:r>
      <w:r>
        <w:rPr>
          <w:rFonts w:hint="eastAsia"/>
          <w:sz w:val="21"/>
          <w:szCs w:val="21"/>
        </w:rPr>
        <w:t xml:space="preserve"> </w:t>
      </w:r>
      <w:r w:rsidRPr="00CE5A98">
        <w:rPr>
          <w:rFonts w:hint="eastAsia"/>
          <w:sz w:val="21"/>
          <w:szCs w:val="21"/>
        </w:rPr>
        <w:t>修正的楼板混凝土单轴本构</w:t>
      </w:r>
    </w:p>
    <w:p w14:paraId="7851D547" w14:textId="3F482EA9" w:rsidR="00194475" w:rsidRPr="00194475" w:rsidRDefault="00194475" w:rsidP="00194475">
      <w:pPr>
        <w:pStyle w:val="3"/>
        <w:rPr>
          <w:color w:val="auto"/>
        </w:rPr>
      </w:pPr>
      <w:r w:rsidRPr="00194475">
        <w:rPr>
          <w:rFonts w:hint="eastAsia"/>
          <w:color w:val="auto"/>
        </w:rPr>
        <w:t>大震作用下</w:t>
      </w:r>
      <w:r>
        <w:rPr>
          <w:rFonts w:hint="eastAsia"/>
          <w:color w:val="auto"/>
        </w:rPr>
        <w:t>由组合框架梁组成的组合框架结构（柱子包括：钢柱、钢筋混凝土柱、型钢混凝土柱、钢管混凝土</w:t>
      </w:r>
      <w:r w:rsidR="001C4570">
        <w:rPr>
          <w:rFonts w:hint="eastAsia"/>
          <w:color w:val="auto"/>
        </w:rPr>
        <w:t>柱</w:t>
      </w:r>
      <w:r>
        <w:rPr>
          <w:rFonts w:hint="eastAsia"/>
          <w:color w:val="auto"/>
        </w:rPr>
        <w:t>）的层间位移角限值应取为</w:t>
      </w:r>
      <w:r>
        <w:rPr>
          <w:rFonts w:hint="eastAsia"/>
          <w:color w:val="auto"/>
        </w:rPr>
        <w:t>1</w:t>
      </w:r>
      <w:r>
        <w:rPr>
          <w:color w:val="auto"/>
        </w:rPr>
        <w:t>/50</w:t>
      </w:r>
      <w:r>
        <w:rPr>
          <w:rFonts w:hint="eastAsia"/>
          <w:color w:val="auto"/>
        </w:rPr>
        <w:t>。</w:t>
      </w:r>
    </w:p>
    <w:p w14:paraId="7A574B72" w14:textId="77777777" w:rsidR="00194475" w:rsidRPr="00194475" w:rsidRDefault="00194475">
      <w:pPr>
        <w:widowControl/>
        <w:spacing w:line="240" w:lineRule="auto"/>
        <w:jc w:val="left"/>
      </w:pPr>
    </w:p>
    <w:p w14:paraId="57BC6F2A" w14:textId="539E48AF" w:rsidR="003F090C" w:rsidRDefault="00934968">
      <w:pPr>
        <w:widowControl/>
        <w:spacing w:line="240" w:lineRule="auto"/>
        <w:jc w:val="left"/>
      </w:pPr>
      <w:r>
        <w:br w:type="page"/>
      </w:r>
    </w:p>
    <w:p w14:paraId="02A0B961" w14:textId="49D23649" w:rsidR="004D1D02" w:rsidRDefault="004D1D02" w:rsidP="00B75D44">
      <w:pPr>
        <w:pStyle w:val="1"/>
        <w:spacing w:before="326" w:after="326"/>
      </w:pPr>
      <w:bookmarkStart w:id="31" w:name="_Toc111113875"/>
      <w:r>
        <w:rPr>
          <w:rFonts w:hint="eastAsia"/>
        </w:rPr>
        <w:lastRenderedPageBreak/>
        <w:t>构造措施</w:t>
      </w:r>
    </w:p>
    <w:p w14:paraId="6AF468A5" w14:textId="731963E9" w:rsidR="004D1D02" w:rsidRDefault="004D1D02" w:rsidP="00B75D44">
      <w:pPr>
        <w:pStyle w:val="2"/>
        <w:numPr>
          <w:ilvl w:val="1"/>
          <w:numId w:val="39"/>
        </w:numPr>
      </w:pPr>
      <w:r>
        <w:rPr>
          <w:rFonts w:hint="eastAsia"/>
        </w:rPr>
        <w:t>一般规定</w:t>
      </w:r>
    </w:p>
    <w:p w14:paraId="6ACC6AA3" w14:textId="081AADF8" w:rsidR="004C4233" w:rsidRDefault="000B4A4E" w:rsidP="004C4233">
      <w:pPr>
        <w:pStyle w:val="3"/>
        <w:rPr>
          <w:color w:val="auto"/>
        </w:rPr>
      </w:pPr>
      <w:r>
        <w:rPr>
          <w:rFonts w:hint="eastAsia"/>
          <w:color w:val="auto"/>
        </w:rPr>
        <w:t>组合框架梁截面高度不宜超过钢梁截面高度的</w:t>
      </w:r>
      <w:r>
        <w:rPr>
          <w:rFonts w:hint="eastAsia"/>
          <w:color w:val="auto"/>
        </w:rPr>
        <w:t>2</w:t>
      </w:r>
      <w:r>
        <w:rPr>
          <w:rFonts w:hint="eastAsia"/>
          <w:color w:val="auto"/>
        </w:rPr>
        <w:t>倍。</w:t>
      </w:r>
    </w:p>
    <w:p w14:paraId="0290A7E3" w14:textId="6B888483" w:rsidR="000B4A4E" w:rsidRDefault="000B4A4E" w:rsidP="004C4233">
      <w:pPr>
        <w:pStyle w:val="3"/>
        <w:rPr>
          <w:color w:val="auto"/>
        </w:rPr>
      </w:pPr>
      <w:r>
        <w:rPr>
          <w:rFonts w:hint="eastAsia"/>
          <w:color w:val="auto"/>
        </w:rPr>
        <w:t>组合框架</w:t>
      </w:r>
      <w:proofErr w:type="gramStart"/>
      <w:r>
        <w:rPr>
          <w:rFonts w:hint="eastAsia"/>
          <w:color w:val="auto"/>
        </w:rPr>
        <w:t>梁边梁</w:t>
      </w:r>
      <w:proofErr w:type="gramEnd"/>
      <w:r>
        <w:rPr>
          <w:rFonts w:hint="eastAsia"/>
          <w:color w:val="auto"/>
        </w:rPr>
        <w:t>的混凝土翼板应同时满足伸出钢梁中心线不小于</w:t>
      </w:r>
      <w:r>
        <w:rPr>
          <w:rFonts w:hint="eastAsia"/>
          <w:color w:val="auto"/>
        </w:rPr>
        <w:t>1</w:t>
      </w:r>
      <w:r>
        <w:rPr>
          <w:color w:val="auto"/>
        </w:rPr>
        <w:t>50</w:t>
      </w:r>
      <w:r>
        <w:rPr>
          <w:rFonts w:hint="eastAsia"/>
          <w:color w:val="auto"/>
        </w:rPr>
        <w:t>mm</w:t>
      </w:r>
      <w:r>
        <w:rPr>
          <w:rFonts w:hint="eastAsia"/>
          <w:color w:val="auto"/>
        </w:rPr>
        <w:t>、伸出钢梁翼缘</w:t>
      </w:r>
      <w:r w:rsidR="004A6DF4">
        <w:rPr>
          <w:rFonts w:hint="eastAsia"/>
          <w:color w:val="auto"/>
        </w:rPr>
        <w:t>边</w:t>
      </w:r>
      <w:r>
        <w:rPr>
          <w:rFonts w:hint="eastAsia"/>
          <w:color w:val="auto"/>
        </w:rPr>
        <w:t>不小于</w:t>
      </w:r>
      <w:r>
        <w:rPr>
          <w:rFonts w:hint="eastAsia"/>
          <w:color w:val="auto"/>
        </w:rPr>
        <w:t>5</w:t>
      </w:r>
      <w:r>
        <w:rPr>
          <w:color w:val="auto"/>
        </w:rPr>
        <w:t>0</w:t>
      </w:r>
      <w:r>
        <w:rPr>
          <w:rFonts w:hint="eastAsia"/>
          <w:color w:val="auto"/>
        </w:rPr>
        <w:t>mm</w:t>
      </w:r>
      <w:r>
        <w:rPr>
          <w:rFonts w:hint="eastAsia"/>
          <w:color w:val="auto"/>
        </w:rPr>
        <w:t>的要求（如图</w:t>
      </w:r>
      <w:r>
        <w:rPr>
          <w:rFonts w:hint="eastAsia"/>
          <w:color w:val="auto"/>
        </w:rPr>
        <w:t>9</w:t>
      </w:r>
      <w:r>
        <w:rPr>
          <w:color w:val="auto"/>
        </w:rPr>
        <w:t>.1.2</w:t>
      </w:r>
      <w:r>
        <w:rPr>
          <w:rFonts w:hint="eastAsia"/>
          <w:color w:val="auto"/>
        </w:rPr>
        <w:t>所示）。</w:t>
      </w:r>
    </w:p>
    <w:p w14:paraId="54B467F5" w14:textId="1678030A" w:rsidR="00EF4F45" w:rsidRDefault="003667B4" w:rsidP="00EF4F45">
      <w:pPr>
        <w:spacing w:before="14"/>
        <w:ind w:firstLineChars="200" w:firstLine="480"/>
        <w:jc w:val="center"/>
        <w:rPr>
          <w:sz w:val="21"/>
          <w:szCs w:val="21"/>
        </w:rPr>
      </w:pPr>
      <w:r w:rsidRPr="003667B4">
        <w:rPr>
          <w:noProof/>
        </w:rPr>
        <w:drawing>
          <wp:inline distT="0" distB="0" distL="0" distR="0" wp14:anchorId="5B171520" wp14:editId="2192C40E">
            <wp:extent cx="1233805" cy="93662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233805" cy="936625"/>
                    </a:xfrm>
                    <a:prstGeom prst="rect">
                      <a:avLst/>
                    </a:prstGeom>
                    <a:noFill/>
                    <a:ln>
                      <a:noFill/>
                    </a:ln>
                  </pic:spPr>
                </pic:pic>
              </a:graphicData>
            </a:graphic>
          </wp:inline>
        </w:drawing>
      </w:r>
    </w:p>
    <w:p w14:paraId="2804F3A9" w14:textId="186E9511" w:rsidR="00EF4F45" w:rsidRDefault="00EF4F45" w:rsidP="00EF4F45">
      <w:pPr>
        <w:spacing w:before="14"/>
        <w:ind w:firstLineChars="200" w:firstLine="420"/>
        <w:jc w:val="center"/>
      </w:pPr>
      <w:r>
        <w:rPr>
          <w:rFonts w:hint="eastAsia"/>
          <w:sz w:val="21"/>
          <w:szCs w:val="21"/>
        </w:rPr>
        <w:t>图</w:t>
      </w:r>
      <w:r>
        <w:rPr>
          <w:sz w:val="21"/>
          <w:szCs w:val="21"/>
        </w:rPr>
        <w:t>9.1.2</w:t>
      </w:r>
      <w:r>
        <w:rPr>
          <w:rFonts w:hint="eastAsia"/>
          <w:sz w:val="21"/>
          <w:szCs w:val="21"/>
        </w:rPr>
        <w:t xml:space="preserve"> </w:t>
      </w:r>
      <w:r>
        <w:rPr>
          <w:rFonts w:hint="eastAsia"/>
          <w:sz w:val="21"/>
          <w:szCs w:val="21"/>
        </w:rPr>
        <w:t>组合框架边梁构造图</w:t>
      </w:r>
    </w:p>
    <w:p w14:paraId="401C23AB" w14:textId="67B3D7A1" w:rsidR="000B4A4E" w:rsidRDefault="000B4A4E" w:rsidP="004C4233">
      <w:pPr>
        <w:pStyle w:val="3"/>
        <w:rPr>
          <w:color w:val="auto"/>
        </w:rPr>
      </w:pPr>
      <w:r>
        <w:rPr>
          <w:rFonts w:hint="eastAsia"/>
          <w:color w:val="auto"/>
        </w:rPr>
        <w:t>抗剪连接件的设置应符合下列规定：</w:t>
      </w:r>
    </w:p>
    <w:p w14:paraId="4ABB9B89" w14:textId="3F6DA4D9" w:rsidR="000B4A4E" w:rsidRDefault="000B4A4E" w:rsidP="000B4A4E">
      <w:pPr>
        <w:pStyle w:val="a0"/>
        <w:numPr>
          <w:ilvl w:val="0"/>
          <w:numId w:val="28"/>
        </w:numPr>
        <w:spacing w:line="460" w:lineRule="exact"/>
        <w:rPr>
          <w:rFonts w:ascii="Times New Roman" w:hAnsi="Times New Roman"/>
          <w:szCs w:val="24"/>
        </w:rPr>
      </w:pPr>
      <w:r>
        <w:rPr>
          <w:rFonts w:ascii="Times New Roman" w:hAnsi="Times New Roman" w:hint="eastAsia"/>
          <w:szCs w:val="24"/>
        </w:rPr>
        <w:t>圆柱头焊钉连接件钉头下表面或槽钢连接件上翼缘下表面与翼板底部钢筋顶面的距离</w:t>
      </w:r>
      <w:r w:rsidRPr="000B4A4E">
        <w:rPr>
          <w:rFonts w:ascii="Times New Roman" w:hAnsi="Times New Roman" w:hint="eastAsia"/>
          <w:i/>
          <w:szCs w:val="24"/>
        </w:rPr>
        <w:t>h</w:t>
      </w:r>
      <w:r w:rsidRPr="000B4A4E">
        <w:rPr>
          <w:rFonts w:ascii="Times New Roman" w:hAnsi="Times New Roman"/>
          <w:szCs w:val="24"/>
          <w:vertAlign w:val="subscript"/>
        </w:rPr>
        <w:t>e0</w:t>
      </w:r>
      <w:r>
        <w:rPr>
          <w:rFonts w:ascii="Times New Roman" w:hAnsi="Times New Roman" w:hint="eastAsia"/>
          <w:szCs w:val="24"/>
        </w:rPr>
        <w:t>不宜小于</w:t>
      </w:r>
      <w:r>
        <w:rPr>
          <w:rFonts w:ascii="Times New Roman" w:hAnsi="Times New Roman" w:hint="eastAsia"/>
          <w:szCs w:val="24"/>
        </w:rPr>
        <w:t>3</w:t>
      </w:r>
      <w:r>
        <w:rPr>
          <w:rFonts w:ascii="Times New Roman" w:hAnsi="Times New Roman"/>
          <w:szCs w:val="24"/>
        </w:rPr>
        <w:t>0</w:t>
      </w:r>
      <w:r>
        <w:rPr>
          <w:rFonts w:ascii="Times New Roman" w:hAnsi="Times New Roman" w:hint="eastAsia"/>
          <w:szCs w:val="24"/>
        </w:rPr>
        <w:t>mm</w:t>
      </w:r>
      <w:r>
        <w:rPr>
          <w:rFonts w:ascii="Times New Roman" w:hAnsi="Times New Roman" w:hint="eastAsia"/>
          <w:szCs w:val="24"/>
        </w:rPr>
        <w:t>；</w:t>
      </w:r>
    </w:p>
    <w:p w14:paraId="796422D0" w14:textId="40E1353B" w:rsidR="000B4A4E" w:rsidRPr="00E135F4" w:rsidRDefault="00E135F4" w:rsidP="00E135F4">
      <w:pPr>
        <w:pStyle w:val="a0"/>
        <w:numPr>
          <w:ilvl w:val="0"/>
          <w:numId w:val="28"/>
        </w:numPr>
        <w:spacing w:line="460" w:lineRule="exact"/>
        <w:rPr>
          <w:rFonts w:ascii="Times New Roman" w:hAnsi="Times New Roman"/>
          <w:szCs w:val="24"/>
        </w:rPr>
      </w:pPr>
      <w:r>
        <w:rPr>
          <w:rFonts w:ascii="Times New Roman" w:hAnsi="Times New Roman" w:hint="eastAsia"/>
          <w:szCs w:val="24"/>
        </w:rPr>
        <w:t>连接件沿梁跨度方向的最大间距不应大于混凝土翼板厚度的</w:t>
      </w:r>
      <w:r>
        <w:rPr>
          <w:rFonts w:ascii="Times New Roman" w:hAnsi="Times New Roman" w:hint="eastAsia"/>
          <w:szCs w:val="24"/>
        </w:rPr>
        <w:t>3</w:t>
      </w:r>
      <w:r>
        <w:rPr>
          <w:rFonts w:ascii="Times New Roman" w:hAnsi="Times New Roman" w:hint="eastAsia"/>
          <w:szCs w:val="24"/>
        </w:rPr>
        <w:t>倍，且不大于</w:t>
      </w:r>
      <w:r>
        <w:rPr>
          <w:rFonts w:ascii="Times New Roman" w:hAnsi="Times New Roman" w:hint="eastAsia"/>
          <w:szCs w:val="24"/>
        </w:rPr>
        <w:t>3</w:t>
      </w:r>
      <w:r>
        <w:rPr>
          <w:rFonts w:ascii="Times New Roman" w:hAnsi="Times New Roman"/>
          <w:szCs w:val="24"/>
        </w:rPr>
        <w:t>00</w:t>
      </w:r>
      <w:r>
        <w:rPr>
          <w:rFonts w:ascii="Times New Roman" w:hAnsi="Times New Roman" w:hint="eastAsia"/>
          <w:szCs w:val="24"/>
        </w:rPr>
        <w:t>mm</w:t>
      </w:r>
      <w:r>
        <w:rPr>
          <w:rFonts w:ascii="Times New Roman" w:hAnsi="Times New Roman" w:hint="eastAsia"/>
          <w:szCs w:val="24"/>
        </w:rPr>
        <w:t>；连接件的外侧边缘至钢梁翼缘边缘之间的距离不应小于</w:t>
      </w:r>
      <w:r>
        <w:rPr>
          <w:rFonts w:ascii="Times New Roman" w:hAnsi="Times New Roman" w:hint="eastAsia"/>
          <w:szCs w:val="24"/>
        </w:rPr>
        <w:t>2</w:t>
      </w:r>
      <w:r>
        <w:rPr>
          <w:rFonts w:ascii="Times New Roman" w:hAnsi="Times New Roman"/>
          <w:szCs w:val="24"/>
        </w:rPr>
        <w:t>0</w:t>
      </w:r>
      <w:r>
        <w:rPr>
          <w:rFonts w:ascii="Times New Roman" w:hAnsi="Times New Roman" w:hint="eastAsia"/>
          <w:szCs w:val="24"/>
        </w:rPr>
        <w:t>mm</w:t>
      </w:r>
      <w:r>
        <w:rPr>
          <w:rFonts w:ascii="Times New Roman" w:hAnsi="Times New Roman" w:hint="eastAsia"/>
          <w:szCs w:val="24"/>
        </w:rPr>
        <w:t>；连接件的外侧边缘至混凝土翼板边缘间的距离不应小于</w:t>
      </w:r>
      <w:r>
        <w:rPr>
          <w:rFonts w:ascii="Times New Roman" w:hAnsi="Times New Roman" w:hint="eastAsia"/>
          <w:szCs w:val="24"/>
        </w:rPr>
        <w:t>1</w:t>
      </w:r>
      <w:r>
        <w:rPr>
          <w:rFonts w:ascii="Times New Roman" w:hAnsi="Times New Roman"/>
          <w:szCs w:val="24"/>
        </w:rPr>
        <w:t>00</w:t>
      </w:r>
      <w:r>
        <w:rPr>
          <w:rFonts w:ascii="Times New Roman" w:hAnsi="Times New Roman" w:hint="eastAsia"/>
          <w:szCs w:val="24"/>
        </w:rPr>
        <w:t>mm</w:t>
      </w:r>
      <w:r>
        <w:rPr>
          <w:rFonts w:ascii="Times New Roman" w:hAnsi="Times New Roman" w:hint="eastAsia"/>
          <w:szCs w:val="24"/>
        </w:rPr>
        <w:t>；连接件顶面的混凝土保护层厚度不应小于</w:t>
      </w:r>
      <w:r>
        <w:rPr>
          <w:rFonts w:ascii="Times New Roman" w:hAnsi="Times New Roman" w:hint="eastAsia"/>
          <w:szCs w:val="24"/>
        </w:rPr>
        <w:t>1</w:t>
      </w:r>
      <w:r>
        <w:rPr>
          <w:rFonts w:ascii="Times New Roman" w:hAnsi="Times New Roman"/>
          <w:szCs w:val="24"/>
        </w:rPr>
        <w:t>5</w:t>
      </w:r>
      <w:r>
        <w:rPr>
          <w:rFonts w:ascii="Times New Roman" w:hAnsi="Times New Roman" w:hint="eastAsia"/>
          <w:szCs w:val="24"/>
        </w:rPr>
        <w:t>mm</w:t>
      </w:r>
      <w:r>
        <w:rPr>
          <w:rFonts w:ascii="Times New Roman" w:hAnsi="Times New Roman" w:hint="eastAsia"/>
          <w:szCs w:val="24"/>
        </w:rPr>
        <w:t>。</w:t>
      </w:r>
    </w:p>
    <w:p w14:paraId="3BA37968" w14:textId="39AAA8F7" w:rsidR="000B4A4E" w:rsidRDefault="00C33707" w:rsidP="004C4233">
      <w:pPr>
        <w:pStyle w:val="3"/>
        <w:rPr>
          <w:color w:val="auto"/>
        </w:rPr>
      </w:pPr>
      <w:r>
        <w:rPr>
          <w:rFonts w:hint="eastAsia"/>
          <w:color w:val="auto"/>
        </w:rPr>
        <w:t>圆柱头焊钉连接件除应满足本标准</w:t>
      </w:r>
      <w:r>
        <w:rPr>
          <w:rFonts w:hint="eastAsia"/>
          <w:color w:val="auto"/>
        </w:rPr>
        <w:t>9</w:t>
      </w:r>
      <w:r>
        <w:rPr>
          <w:color w:val="auto"/>
        </w:rPr>
        <w:t>.1.3</w:t>
      </w:r>
      <w:r>
        <w:rPr>
          <w:rFonts w:hint="eastAsia"/>
          <w:color w:val="auto"/>
        </w:rPr>
        <w:t>条的要求外，尚应符合下列规定：</w:t>
      </w:r>
    </w:p>
    <w:p w14:paraId="4AFEA38F" w14:textId="08B3F5FC" w:rsidR="00C33707" w:rsidRDefault="00C33707" w:rsidP="00C33707">
      <w:pPr>
        <w:pStyle w:val="a0"/>
        <w:numPr>
          <w:ilvl w:val="0"/>
          <w:numId w:val="29"/>
        </w:numPr>
        <w:spacing w:line="460" w:lineRule="exact"/>
        <w:rPr>
          <w:rFonts w:ascii="Times New Roman" w:hAnsi="Times New Roman"/>
          <w:szCs w:val="24"/>
        </w:rPr>
      </w:pPr>
      <w:r>
        <w:rPr>
          <w:rFonts w:ascii="Times New Roman" w:hAnsi="Times New Roman" w:hint="eastAsia"/>
          <w:szCs w:val="24"/>
        </w:rPr>
        <w:t>当焊钉位置不正对钢梁腹板时，如钢梁上翼缘承受拉力，则焊钉钉杆直径不应大于钢梁上翼缘厚度的</w:t>
      </w:r>
      <w:r>
        <w:rPr>
          <w:rFonts w:ascii="Times New Roman" w:hAnsi="Times New Roman" w:hint="eastAsia"/>
          <w:szCs w:val="24"/>
        </w:rPr>
        <w:t>1</w:t>
      </w:r>
      <w:r>
        <w:rPr>
          <w:rFonts w:ascii="Times New Roman" w:hAnsi="Times New Roman"/>
          <w:szCs w:val="24"/>
        </w:rPr>
        <w:t>.5</w:t>
      </w:r>
      <w:r>
        <w:rPr>
          <w:rFonts w:ascii="Times New Roman" w:hAnsi="Times New Roman" w:hint="eastAsia"/>
          <w:szCs w:val="24"/>
        </w:rPr>
        <w:t>倍；如钢梁上翼缘不承受拉力，则焊钉钉杆直径不应大于钢梁上翼缘厚度的</w:t>
      </w:r>
      <w:r>
        <w:rPr>
          <w:rFonts w:ascii="Times New Roman" w:hAnsi="Times New Roman" w:hint="eastAsia"/>
          <w:szCs w:val="24"/>
        </w:rPr>
        <w:t>2</w:t>
      </w:r>
      <w:r>
        <w:rPr>
          <w:rFonts w:ascii="Times New Roman" w:hAnsi="Times New Roman"/>
          <w:szCs w:val="24"/>
        </w:rPr>
        <w:t>.5</w:t>
      </w:r>
      <w:r>
        <w:rPr>
          <w:rFonts w:ascii="Times New Roman" w:hAnsi="Times New Roman" w:hint="eastAsia"/>
          <w:szCs w:val="24"/>
        </w:rPr>
        <w:t>倍；</w:t>
      </w:r>
    </w:p>
    <w:p w14:paraId="7AF07732" w14:textId="3D0FB0D3" w:rsidR="00C33707" w:rsidRDefault="00C33707" w:rsidP="00C33707">
      <w:pPr>
        <w:pStyle w:val="a0"/>
        <w:numPr>
          <w:ilvl w:val="0"/>
          <w:numId w:val="29"/>
        </w:numPr>
        <w:spacing w:line="460" w:lineRule="exact"/>
        <w:rPr>
          <w:rFonts w:ascii="Times New Roman" w:hAnsi="Times New Roman"/>
          <w:szCs w:val="24"/>
        </w:rPr>
      </w:pPr>
      <w:r>
        <w:rPr>
          <w:rFonts w:ascii="Times New Roman" w:hAnsi="Times New Roman" w:hint="eastAsia"/>
          <w:szCs w:val="24"/>
        </w:rPr>
        <w:t>焊钉长度不应小于其杆径的</w:t>
      </w:r>
      <w:r>
        <w:rPr>
          <w:rFonts w:ascii="Times New Roman" w:hAnsi="Times New Roman" w:hint="eastAsia"/>
          <w:szCs w:val="24"/>
        </w:rPr>
        <w:t>4</w:t>
      </w:r>
      <w:r>
        <w:rPr>
          <w:rFonts w:ascii="Times New Roman" w:hAnsi="Times New Roman" w:hint="eastAsia"/>
          <w:szCs w:val="24"/>
        </w:rPr>
        <w:t>倍；</w:t>
      </w:r>
    </w:p>
    <w:p w14:paraId="3EF60545" w14:textId="20BDDE6F" w:rsidR="00C33707" w:rsidRDefault="00C33707" w:rsidP="00C33707">
      <w:pPr>
        <w:pStyle w:val="a0"/>
        <w:numPr>
          <w:ilvl w:val="0"/>
          <w:numId w:val="29"/>
        </w:numPr>
        <w:spacing w:line="460" w:lineRule="exact"/>
        <w:rPr>
          <w:rFonts w:ascii="Times New Roman" w:hAnsi="Times New Roman"/>
          <w:szCs w:val="24"/>
        </w:rPr>
      </w:pPr>
      <w:r>
        <w:rPr>
          <w:rFonts w:ascii="Times New Roman" w:hAnsi="Times New Roman" w:hint="eastAsia"/>
          <w:szCs w:val="24"/>
        </w:rPr>
        <w:t>焊钉沿梁轴线方向的间距不应小于杆径的</w:t>
      </w:r>
      <w:r>
        <w:rPr>
          <w:rFonts w:ascii="Times New Roman" w:hAnsi="Times New Roman" w:hint="eastAsia"/>
          <w:szCs w:val="24"/>
        </w:rPr>
        <w:t>6</w:t>
      </w:r>
      <w:r>
        <w:rPr>
          <w:rFonts w:ascii="Times New Roman" w:hAnsi="Times New Roman" w:hint="eastAsia"/>
          <w:szCs w:val="24"/>
        </w:rPr>
        <w:t>倍，垂直于梁轴线方向的间距不应小于杆径的</w:t>
      </w:r>
      <w:r>
        <w:rPr>
          <w:rFonts w:ascii="Times New Roman" w:hAnsi="Times New Roman" w:hint="eastAsia"/>
          <w:szCs w:val="24"/>
        </w:rPr>
        <w:t>4</w:t>
      </w:r>
      <w:r>
        <w:rPr>
          <w:rFonts w:ascii="Times New Roman" w:hAnsi="Times New Roman" w:hint="eastAsia"/>
          <w:szCs w:val="24"/>
        </w:rPr>
        <w:t>倍；</w:t>
      </w:r>
    </w:p>
    <w:p w14:paraId="6320CC8B" w14:textId="1DE3D57A" w:rsidR="00C33707" w:rsidRPr="00C33707" w:rsidRDefault="00C33707" w:rsidP="00C33707">
      <w:pPr>
        <w:pStyle w:val="a0"/>
        <w:numPr>
          <w:ilvl w:val="0"/>
          <w:numId w:val="29"/>
        </w:numPr>
        <w:spacing w:line="460" w:lineRule="exact"/>
        <w:rPr>
          <w:rFonts w:ascii="Times New Roman" w:hAnsi="Times New Roman"/>
          <w:szCs w:val="24"/>
        </w:rPr>
      </w:pPr>
      <w:r>
        <w:rPr>
          <w:rFonts w:ascii="Times New Roman" w:hAnsi="Times New Roman" w:hint="eastAsia"/>
          <w:szCs w:val="24"/>
        </w:rPr>
        <w:t>用压型钢板作底膜的组合框架梁，焊钉钉杆直径不宜大于</w:t>
      </w:r>
      <w:r>
        <w:rPr>
          <w:rFonts w:ascii="Times New Roman" w:hAnsi="Times New Roman" w:hint="eastAsia"/>
          <w:szCs w:val="24"/>
        </w:rPr>
        <w:t>1</w:t>
      </w:r>
      <w:r>
        <w:rPr>
          <w:rFonts w:ascii="Times New Roman" w:hAnsi="Times New Roman"/>
          <w:szCs w:val="24"/>
        </w:rPr>
        <w:t>9</w:t>
      </w:r>
      <w:r>
        <w:rPr>
          <w:rFonts w:ascii="Times New Roman" w:hAnsi="Times New Roman" w:hint="eastAsia"/>
          <w:szCs w:val="24"/>
        </w:rPr>
        <w:t>mm</w:t>
      </w:r>
      <w:r>
        <w:rPr>
          <w:rFonts w:ascii="Times New Roman" w:hAnsi="Times New Roman" w:hint="eastAsia"/>
          <w:szCs w:val="24"/>
        </w:rPr>
        <w:t>，混凝土凸肋宽度不应小于焊钉钉杆直径的</w:t>
      </w:r>
      <w:r>
        <w:rPr>
          <w:rFonts w:ascii="Times New Roman" w:hAnsi="Times New Roman" w:hint="eastAsia"/>
          <w:szCs w:val="24"/>
        </w:rPr>
        <w:t>2</w:t>
      </w:r>
      <w:r>
        <w:rPr>
          <w:rFonts w:ascii="Times New Roman" w:hAnsi="Times New Roman"/>
          <w:szCs w:val="24"/>
        </w:rPr>
        <w:t>.5</w:t>
      </w:r>
      <w:r>
        <w:rPr>
          <w:rFonts w:ascii="Times New Roman" w:hAnsi="Times New Roman" w:hint="eastAsia"/>
          <w:szCs w:val="24"/>
        </w:rPr>
        <w:t>倍；焊钉高度</w:t>
      </w:r>
      <w:proofErr w:type="spellStart"/>
      <w:r w:rsidRPr="00C33707">
        <w:rPr>
          <w:rFonts w:ascii="Times New Roman" w:hAnsi="Times New Roman" w:hint="eastAsia"/>
          <w:i/>
          <w:szCs w:val="24"/>
        </w:rPr>
        <w:t>h</w:t>
      </w:r>
      <w:r w:rsidRPr="00C33707">
        <w:rPr>
          <w:rFonts w:ascii="Times New Roman" w:hAnsi="Times New Roman" w:hint="eastAsia"/>
          <w:szCs w:val="24"/>
          <w:vertAlign w:val="subscript"/>
        </w:rPr>
        <w:t>d</w:t>
      </w:r>
      <w:proofErr w:type="spellEnd"/>
      <w:r>
        <w:rPr>
          <w:rFonts w:ascii="Times New Roman" w:hAnsi="Times New Roman" w:hint="eastAsia"/>
          <w:szCs w:val="24"/>
        </w:rPr>
        <w:t>应符合</w:t>
      </w:r>
      <w:r w:rsidRPr="00C33707">
        <w:rPr>
          <w:rFonts w:ascii="Times New Roman" w:hAnsi="Times New Roman" w:hint="eastAsia"/>
          <w:i/>
          <w:szCs w:val="24"/>
        </w:rPr>
        <w:t>h</w:t>
      </w:r>
      <w:r w:rsidRPr="00C33707">
        <w:rPr>
          <w:rFonts w:ascii="Times New Roman" w:hAnsi="Times New Roman" w:hint="eastAsia"/>
          <w:szCs w:val="24"/>
          <w:vertAlign w:val="subscript"/>
        </w:rPr>
        <w:t>d</w:t>
      </w:r>
      <w:r w:rsidRPr="00C33707">
        <w:rPr>
          <w:rFonts w:ascii="Times New Roman" w:hAnsi="Times New Roman"/>
          <w:szCs w:val="24"/>
        </w:rPr>
        <w:t>≥</w:t>
      </w:r>
      <w:r w:rsidRPr="00C33707">
        <w:rPr>
          <w:rFonts w:ascii="Times New Roman" w:hAnsi="Times New Roman"/>
          <w:i/>
          <w:szCs w:val="24"/>
        </w:rPr>
        <w:t>h</w:t>
      </w:r>
      <w:r w:rsidRPr="00C33707">
        <w:rPr>
          <w:rFonts w:ascii="Times New Roman" w:hAnsi="Times New Roman"/>
          <w:szCs w:val="24"/>
          <w:vertAlign w:val="subscript"/>
        </w:rPr>
        <w:t>e</w:t>
      </w:r>
      <w:r>
        <w:rPr>
          <w:rFonts w:ascii="Times New Roman" w:hAnsi="Times New Roman"/>
          <w:szCs w:val="24"/>
        </w:rPr>
        <w:t>+30</w:t>
      </w:r>
      <w:r>
        <w:rPr>
          <w:rFonts w:ascii="Times New Roman" w:hAnsi="Times New Roman" w:hint="eastAsia"/>
          <w:szCs w:val="24"/>
        </w:rPr>
        <w:t>的要求（本标准图</w:t>
      </w:r>
      <w:r>
        <w:rPr>
          <w:rFonts w:ascii="Times New Roman" w:hAnsi="Times New Roman" w:hint="eastAsia"/>
          <w:szCs w:val="24"/>
        </w:rPr>
        <w:t>6</w:t>
      </w:r>
      <w:r>
        <w:rPr>
          <w:rFonts w:ascii="Times New Roman" w:hAnsi="Times New Roman"/>
          <w:szCs w:val="24"/>
        </w:rPr>
        <w:t>.2.2</w:t>
      </w:r>
      <w:r>
        <w:rPr>
          <w:rFonts w:ascii="Times New Roman" w:hAnsi="Times New Roman" w:hint="eastAsia"/>
          <w:szCs w:val="24"/>
        </w:rPr>
        <w:t>）。</w:t>
      </w:r>
    </w:p>
    <w:p w14:paraId="59B6C954" w14:textId="5C8269E5" w:rsidR="00C33707" w:rsidRPr="00C33707" w:rsidRDefault="00C33707" w:rsidP="00C33707">
      <w:pPr>
        <w:pStyle w:val="3"/>
      </w:pPr>
      <w:r>
        <w:rPr>
          <w:rFonts w:hint="eastAsia"/>
        </w:rPr>
        <w:lastRenderedPageBreak/>
        <w:t>槽钢连接件一般采用</w:t>
      </w:r>
      <w:r>
        <w:rPr>
          <w:rFonts w:hint="eastAsia"/>
        </w:rPr>
        <w:t>Q</w:t>
      </w:r>
      <w:r>
        <w:t>235</w:t>
      </w:r>
      <w:r>
        <w:rPr>
          <w:rFonts w:hint="eastAsia"/>
        </w:rPr>
        <w:t>钢，截面不宜大于</w:t>
      </w:r>
      <w:r w:rsidRPr="00C33707">
        <w:rPr>
          <w:color w:val="auto"/>
        </w:rPr>
        <w:t>[</w:t>
      </w:r>
      <w:r>
        <w:rPr>
          <w:color w:val="auto"/>
        </w:rPr>
        <w:t>12.6</w:t>
      </w:r>
      <w:r>
        <w:rPr>
          <w:rFonts w:hint="eastAsia"/>
          <w:color w:val="auto"/>
        </w:rPr>
        <w:t>。</w:t>
      </w:r>
    </w:p>
    <w:p w14:paraId="12254D09" w14:textId="639687B4" w:rsidR="00C33707" w:rsidRPr="00C33707" w:rsidRDefault="00C33707" w:rsidP="00C33707">
      <w:pPr>
        <w:pStyle w:val="3"/>
      </w:pPr>
      <w:r>
        <w:rPr>
          <w:rFonts w:hint="eastAsia"/>
          <w:color w:val="auto"/>
        </w:rPr>
        <w:t>混凝土翼板中横向钢筋的间距不应大于</w:t>
      </w:r>
      <w:r>
        <w:rPr>
          <w:rFonts w:hint="eastAsia"/>
          <w:color w:val="auto"/>
        </w:rPr>
        <w:t>4</w:t>
      </w:r>
      <w:r w:rsidRPr="00C33707">
        <w:rPr>
          <w:rFonts w:hint="eastAsia"/>
          <w:i/>
          <w:color w:val="auto"/>
        </w:rPr>
        <w:t>h</w:t>
      </w:r>
      <w:r w:rsidRPr="00C33707">
        <w:rPr>
          <w:rFonts w:hint="eastAsia"/>
          <w:color w:val="auto"/>
          <w:vertAlign w:val="subscript"/>
        </w:rPr>
        <w:t>e</w:t>
      </w:r>
      <w:r w:rsidRPr="00C33707">
        <w:rPr>
          <w:color w:val="auto"/>
          <w:vertAlign w:val="subscript"/>
        </w:rPr>
        <w:t>0</w:t>
      </w:r>
      <w:r>
        <w:rPr>
          <w:rFonts w:hint="eastAsia"/>
          <w:color w:val="auto"/>
        </w:rPr>
        <w:t>（定义详见</w:t>
      </w:r>
      <w:r>
        <w:rPr>
          <w:rFonts w:hint="eastAsia"/>
          <w:color w:val="auto"/>
        </w:rPr>
        <w:t>9</w:t>
      </w:r>
      <w:r>
        <w:rPr>
          <w:color w:val="auto"/>
        </w:rPr>
        <w:t>.1.3</w:t>
      </w:r>
      <w:r>
        <w:rPr>
          <w:rFonts w:hint="eastAsia"/>
          <w:color w:val="auto"/>
        </w:rPr>
        <w:t>-</w:t>
      </w:r>
      <w:r>
        <w:rPr>
          <w:color w:val="auto"/>
        </w:rPr>
        <w:t>1</w:t>
      </w:r>
      <w:r>
        <w:rPr>
          <w:rFonts w:hint="eastAsia"/>
          <w:color w:val="auto"/>
        </w:rPr>
        <w:t>），且不应大于</w:t>
      </w:r>
      <w:r>
        <w:rPr>
          <w:rFonts w:hint="eastAsia"/>
          <w:color w:val="auto"/>
        </w:rPr>
        <w:t>2</w:t>
      </w:r>
      <w:r>
        <w:rPr>
          <w:color w:val="auto"/>
        </w:rPr>
        <w:t>00</w:t>
      </w:r>
      <w:r>
        <w:rPr>
          <w:rFonts w:hint="eastAsia"/>
          <w:color w:val="auto"/>
        </w:rPr>
        <w:t>mm</w:t>
      </w:r>
      <w:r>
        <w:rPr>
          <w:rFonts w:hint="eastAsia"/>
          <w:color w:val="auto"/>
        </w:rPr>
        <w:t>。</w:t>
      </w:r>
    </w:p>
    <w:p w14:paraId="20E0DD7C" w14:textId="6C00E45D" w:rsidR="00C33707" w:rsidRPr="00D53022" w:rsidRDefault="00E23785" w:rsidP="00C33707">
      <w:pPr>
        <w:pStyle w:val="3"/>
      </w:pPr>
      <w:r>
        <w:rPr>
          <w:rFonts w:hint="eastAsia"/>
          <w:color w:val="auto"/>
        </w:rPr>
        <w:t>对于梁端承受负弯矩的箱型截面组合梁，可</w:t>
      </w:r>
      <w:r w:rsidR="00C33707">
        <w:rPr>
          <w:rFonts w:hint="eastAsia"/>
          <w:color w:val="auto"/>
        </w:rPr>
        <w:t>在钢箱梁底板上方或腹板内侧设置抗剪连接件并浇筑混凝土。</w:t>
      </w:r>
    </w:p>
    <w:p w14:paraId="301AE90B" w14:textId="61258F6B" w:rsidR="00912BC0" w:rsidRDefault="00912BC0" w:rsidP="00912BC0">
      <w:pPr>
        <w:pStyle w:val="2"/>
      </w:pPr>
      <w:r w:rsidRPr="00912BC0">
        <w:rPr>
          <w:rFonts w:hint="eastAsia"/>
        </w:rPr>
        <w:t>梁柱固接节点的构造</w:t>
      </w:r>
    </w:p>
    <w:p w14:paraId="492780C7" w14:textId="175E925B" w:rsidR="00DE51E9" w:rsidRDefault="00494592" w:rsidP="00DE51E9">
      <w:pPr>
        <w:pStyle w:val="3"/>
      </w:pPr>
      <w:r>
        <w:rPr>
          <w:rFonts w:hint="eastAsia"/>
        </w:rPr>
        <w:t>组合框架梁与钢管混凝土柱</w:t>
      </w:r>
      <w:r w:rsidR="0017374B">
        <w:rPr>
          <w:rFonts w:hint="eastAsia"/>
        </w:rPr>
        <w:t>刚</w:t>
      </w:r>
      <w:r>
        <w:rPr>
          <w:rFonts w:hint="eastAsia"/>
        </w:rPr>
        <w:t>接，宜采用内隔板贯穿式节点</w:t>
      </w:r>
      <w:r w:rsidR="00ED1C5D">
        <w:rPr>
          <w:rFonts w:hint="eastAsia"/>
        </w:rPr>
        <w:t>（图</w:t>
      </w:r>
      <w:r w:rsidR="00ED1C5D">
        <w:rPr>
          <w:rFonts w:hint="eastAsia"/>
        </w:rPr>
        <w:t>9</w:t>
      </w:r>
      <w:r w:rsidR="00ED1C5D">
        <w:t>.2.1</w:t>
      </w:r>
      <w:r w:rsidR="00ED1C5D">
        <w:rPr>
          <w:rFonts w:hint="eastAsia"/>
        </w:rPr>
        <w:t>）</w:t>
      </w:r>
      <w:r>
        <w:rPr>
          <w:rFonts w:hint="eastAsia"/>
        </w:rPr>
        <w:t>，并应符合以下规定：钢管内设贯通钢管壁的横隔板，钢管与隔板焊接；钢梁</w:t>
      </w:r>
      <w:r w:rsidR="003E11F3">
        <w:rPr>
          <w:rFonts w:hint="eastAsia"/>
        </w:rPr>
        <w:t>下</w:t>
      </w:r>
      <w:r>
        <w:rPr>
          <w:rFonts w:hint="eastAsia"/>
        </w:rPr>
        <w:t>翼缘宜与对应的外伸内隔板通过高强螺栓摩擦型连接，也可通过对接焊缝连接</w:t>
      </w:r>
      <w:r w:rsidR="003E11F3">
        <w:rPr>
          <w:rFonts w:hint="eastAsia"/>
        </w:rPr>
        <w:t>；钢梁上翼缘可与对应的外伸内隔板对接焊缝连接</w:t>
      </w:r>
      <w:r>
        <w:rPr>
          <w:rFonts w:hint="eastAsia"/>
        </w:rPr>
        <w:t>；钢梁腹板与外伸钢牛腿腹板宜采用高强螺栓摩擦型连接。</w:t>
      </w:r>
    </w:p>
    <w:p w14:paraId="03F58C31" w14:textId="78BCE013" w:rsidR="00423D43" w:rsidRDefault="00423D43" w:rsidP="00423D43">
      <w:pPr>
        <w:spacing w:before="14"/>
        <w:ind w:firstLineChars="200" w:firstLine="480"/>
        <w:jc w:val="center"/>
        <w:rPr>
          <w:sz w:val="21"/>
          <w:szCs w:val="21"/>
        </w:rPr>
      </w:pPr>
      <w:r w:rsidRPr="00423D43">
        <w:rPr>
          <w:noProof/>
        </w:rPr>
        <w:drawing>
          <wp:inline distT="0" distB="0" distL="0" distR="0" wp14:anchorId="3C286EB4" wp14:editId="54E538B2">
            <wp:extent cx="4537710" cy="2113280"/>
            <wp:effectExtent l="0" t="0" r="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537710" cy="2113280"/>
                    </a:xfrm>
                    <a:prstGeom prst="rect">
                      <a:avLst/>
                    </a:prstGeom>
                    <a:noFill/>
                    <a:ln>
                      <a:noFill/>
                    </a:ln>
                  </pic:spPr>
                </pic:pic>
              </a:graphicData>
            </a:graphic>
          </wp:inline>
        </w:drawing>
      </w:r>
    </w:p>
    <w:p w14:paraId="7E0FE3C0" w14:textId="39C3963D" w:rsidR="00423D43" w:rsidRDefault="00423D43" w:rsidP="00423D43">
      <w:pPr>
        <w:spacing w:before="14"/>
        <w:ind w:firstLineChars="200" w:firstLine="420"/>
        <w:jc w:val="center"/>
        <w:rPr>
          <w:sz w:val="21"/>
          <w:szCs w:val="21"/>
        </w:rPr>
      </w:pPr>
      <w:r>
        <w:rPr>
          <w:rFonts w:hint="eastAsia"/>
          <w:sz w:val="21"/>
          <w:szCs w:val="21"/>
        </w:rPr>
        <w:t>图</w:t>
      </w:r>
      <w:r>
        <w:rPr>
          <w:sz w:val="21"/>
          <w:szCs w:val="21"/>
        </w:rPr>
        <w:t>9.2.1</w:t>
      </w:r>
      <w:r>
        <w:rPr>
          <w:rFonts w:hint="eastAsia"/>
          <w:sz w:val="21"/>
          <w:szCs w:val="21"/>
        </w:rPr>
        <w:t xml:space="preserve"> </w:t>
      </w:r>
      <w:r w:rsidR="000712AF">
        <w:rPr>
          <w:rFonts w:hint="eastAsia"/>
          <w:sz w:val="21"/>
          <w:szCs w:val="21"/>
        </w:rPr>
        <w:t>组合框架梁与矩形钢管混凝土柱内隔板贯穿式节点</w:t>
      </w:r>
    </w:p>
    <w:p w14:paraId="6F904DDE" w14:textId="20DEB863" w:rsidR="00423D43" w:rsidRDefault="00423D43" w:rsidP="00423D43">
      <w:pPr>
        <w:spacing w:before="14"/>
        <w:ind w:firstLineChars="200" w:firstLine="420"/>
        <w:jc w:val="center"/>
      </w:pPr>
      <w:r>
        <w:rPr>
          <w:rFonts w:hint="eastAsia"/>
          <w:sz w:val="21"/>
          <w:szCs w:val="21"/>
        </w:rPr>
        <w:t>1</w:t>
      </w:r>
      <w:r>
        <w:rPr>
          <w:rFonts w:hint="eastAsia"/>
          <w:sz w:val="21"/>
          <w:szCs w:val="21"/>
        </w:rPr>
        <w:t>—矩形钢管混凝土柱；</w:t>
      </w:r>
      <w:r>
        <w:rPr>
          <w:rFonts w:hint="eastAsia"/>
          <w:sz w:val="21"/>
          <w:szCs w:val="21"/>
        </w:rPr>
        <w:t>2</w:t>
      </w:r>
      <w:r>
        <w:rPr>
          <w:rFonts w:hint="eastAsia"/>
          <w:sz w:val="21"/>
          <w:szCs w:val="21"/>
        </w:rPr>
        <w:t>—组合框架梁钢梁部分；</w:t>
      </w:r>
      <w:r>
        <w:rPr>
          <w:rFonts w:hint="eastAsia"/>
          <w:sz w:val="21"/>
          <w:szCs w:val="21"/>
        </w:rPr>
        <w:t>3</w:t>
      </w:r>
      <w:r>
        <w:rPr>
          <w:rFonts w:hint="eastAsia"/>
          <w:sz w:val="21"/>
          <w:szCs w:val="21"/>
        </w:rPr>
        <w:t>—钢牛腿；</w:t>
      </w:r>
      <w:r>
        <w:rPr>
          <w:rFonts w:hint="eastAsia"/>
          <w:sz w:val="21"/>
          <w:szCs w:val="21"/>
        </w:rPr>
        <w:t>4</w:t>
      </w:r>
      <w:r>
        <w:rPr>
          <w:rFonts w:hint="eastAsia"/>
          <w:sz w:val="21"/>
          <w:szCs w:val="21"/>
        </w:rPr>
        <w:t>—内隔板；</w:t>
      </w:r>
      <w:r>
        <w:rPr>
          <w:rFonts w:hint="eastAsia"/>
          <w:sz w:val="21"/>
          <w:szCs w:val="21"/>
        </w:rPr>
        <w:t>5</w:t>
      </w:r>
      <w:r>
        <w:rPr>
          <w:rFonts w:hint="eastAsia"/>
          <w:sz w:val="21"/>
          <w:szCs w:val="21"/>
        </w:rPr>
        <w:t>—高强螺栓连接板；</w:t>
      </w:r>
      <w:r>
        <w:rPr>
          <w:rFonts w:hint="eastAsia"/>
          <w:sz w:val="21"/>
          <w:szCs w:val="21"/>
        </w:rPr>
        <w:t>6</w:t>
      </w:r>
      <w:r>
        <w:rPr>
          <w:rFonts w:hint="eastAsia"/>
          <w:sz w:val="21"/>
          <w:szCs w:val="21"/>
        </w:rPr>
        <w:t>—</w:t>
      </w:r>
      <w:r w:rsidRPr="00423D43">
        <w:rPr>
          <w:rFonts w:hint="eastAsia"/>
          <w:sz w:val="21"/>
          <w:szCs w:val="21"/>
        </w:rPr>
        <w:t>翼缘对接焊缝或高强螺栓连接</w:t>
      </w:r>
    </w:p>
    <w:p w14:paraId="0DDDC5D6" w14:textId="61A85A48" w:rsidR="000712AF" w:rsidRDefault="000712AF" w:rsidP="00DE51E9">
      <w:pPr>
        <w:pStyle w:val="3"/>
      </w:pPr>
      <w:r>
        <w:rPr>
          <w:rFonts w:hint="eastAsia"/>
        </w:rPr>
        <w:t>组合框架梁与钢管柱刚接，宜同</w:t>
      </w:r>
      <w:r>
        <w:rPr>
          <w:rFonts w:hint="eastAsia"/>
        </w:rPr>
        <w:t>9</w:t>
      </w:r>
      <w:r>
        <w:t>.2.1</w:t>
      </w:r>
      <w:r>
        <w:rPr>
          <w:rFonts w:hint="eastAsia"/>
        </w:rPr>
        <w:t>一样采用内隔板贯穿式节点（图</w:t>
      </w:r>
      <w:r>
        <w:rPr>
          <w:rFonts w:hint="eastAsia"/>
        </w:rPr>
        <w:t>9</w:t>
      </w:r>
      <w:r>
        <w:t>.2.1</w:t>
      </w:r>
      <w:r>
        <w:rPr>
          <w:rFonts w:hint="eastAsia"/>
        </w:rPr>
        <w:t>），只是图</w:t>
      </w:r>
      <w:r>
        <w:rPr>
          <w:rFonts w:hint="eastAsia"/>
        </w:rPr>
        <w:t>9</w:t>
      </w:r>
      <w:r>
        <w:t>.2.1</w:t>
      </w:r>
      <w:r>
        <w:rPr>
          <w:rFonts w:hint="eastAsia"/>
        </w:rPr>
        <w:t>中的</w:t>
      </w:r>
      <w:r>
        <w:rPr>
          <w:rFonts w:hint="eastAsia"/>
        </w:rPr>
        <w:t>4</w:t>
      </w:r>
      <w:r>
        <w:rPr>
          <w:rFonts w:hint="eastAsia"/>
        </w:rPr>
        <w:t>内隔板上不必开浇筑孔和排气孔。</w:t>
      </w:r>
    </w:p>
    <w:p w14:paraId="2231B4C0" w14:textId="7F99B294" w:rsidR="0017374B" w:rsidRDefault="0017374B" w:rsidP="00DE51E9">
      <w:pPr>
        <w:pStyle w:val="3"/>
      </w:pPr>
      <w:r>
        <w:rPr>
          <w:rFonts w:hint="eastAsia"/>
        </w:rPr>
        <w:t>组合框架梁与钢筋混凝土柱刚接，可采用钢套筒连接方式实现</w:t>
      </w:r>
      <w:r w:rsidR="004A15C7">
        <w:rPr>
          <w:rFonts w:hint="eastAsia"/>
        </w:rPr>
        <w:t>（图</w:t>
      </w:r>
      <w:r w:rsidR="004A15C7">
        <w:rPr>
          <w:rFonts w:hint="eastAsia"/>
        </w:rPr>
        <w:t>9</w:t>
      </w:r>
      <w:r w:rsidR="004A15C7">
        <w:t>.2.3</w:t>
      </w:r>
      <w:r w:rsidR="004A15C7">
        <w:rPr>
          <w:rFonts w:hint="eastAsia"/>
        </w:rPr>
        <w:t>）</w:t>
      </w:r>
      <w:r>
        <w:rPr>
          <w:rFonts w:hint="eastAsia"/>
        </w:rPr>
        <w:t>，并应符合以下规定：</w:t>
      </w:r>
    </w:p>
    <w:p w14:paraId="760D0150" w14:textId="6FBB412D" w:rsidR="0017374B" w:rsidRDefault="0017374B" w:rsidP="0017374B">
      <w:pPr>
        <w:pStyle w:val="a0"/>
        <w:numPr>
          <w:ilvl w:val="0"/>
          <w:numId w:val="30"/>
        </w:numPr>
        <w:spacing w:line="460" w:lineRule="exact"/>
        <w:rPr>
          <w:rFonts w:ascii="Times New Roman" w:hAnsi="Times New Roman"/>
          <w:szCs w:val="24"/>
        </w:rPr>
      </w:pPr>
      <w:r w:rsidRPr="0017374B">
        <w:rPr>
          <w:rFonts w:ascii="Times New Roman" w:hAnsi="Times New Roman" w:hint="eastAsia"/>
          <w:szCs w:val="24"/>
        </w:rPr>
        <w:t>组合</w:t>
      </w:r>
      <w:r>
        <w:rPr>
          <w:rFonts w:ascii="Times New Roman" w:hAnsi="Times New Roman" w:hint="eastAsia"/>
          <w:szCs w:val="24"/>
        </w:rPr>
        <w:t>框架</w:t>
      </w:r>
      <w:r w:rsidRPr="0017374B">
        <w:rPr>
          <w:rFonts w:ascii="Times New Roman" w:hAnsi="Times New Roman" w:hint="eastAsia"/>
          <w:szCs w:val="24"/>
        </w:rPr>
        <w:t>梁</w:t>
      </w:r>
      <w:r w:rsidRPr="0017374B">
        <w:rPr>
          <w:rFonts w:ascii="Times New Roman" w:hAnsi="Times New Roman" w:hint="eastAsia"/>
          <w:szCs w:val="24"/>
        </w:rPr>
        <w:t>-</w:t>
      </w:r>
      <w:r w:rsidRPr="0017374B">
        <w:rPr>
          <w:rFonts w:ascii="Times New Roman" w:hAnsi="Times New Roman" w:hint="eastAsia"/>
          <w:szCs w:val="24"/>
        </w:rPr>
        <w:t>钢筋混凝土柱刚接，在钢筋混凝土柱外设置矩形钢套筒，套</w:t>
      </w:r>
      <w:r w:rsidRPr="0017374B">
        <w:rPr>
          <w:rFonts w:ascii="Times New Roman" w:hAnsi="Times New Roman" w:hint="eastAsia"/>
          <w:szCs w:val="24"/>
        </w:rPr>
        <w:lastRenderedPageBreak/>
        <w:t>筒内部应设置栓钉和内隔板，内隔板宜与外伸钢牛腿翼缘贯穿钢套筒；套筒壁厚不小于钢梁上下翼缘厚度较大值的一半，高度不小于钢梁总高的</w:t>
      </w:r>
      <w:r w:rsidRPr="0017374B">
        <w:rPr>
          <w:rFonts w:ascii="Times New Roman" w:hAnsi="Times New Roman" w:hint="eastAsia"/>
          <w:szCs w:val="24"/>
        </w:rPr>
        <w:t>1.5</w:t>
      </w:r>
      <w:r>
        <w:rPr>
          <w:rFonts w:ascii="Times New Roman" w:hAnsi="Times New Roman" w:hint="eastAsia"/>
          <w:szCs w:val="24"/>
        </w:rPr>
        <w:t>倍；</w:t>
      </w:r>
    </w:p>
    <w:p w14:paraId="1FCCBD4F" w14:textId="691B5D94" w:rsidR="0017374B" w:rsidRDefault="0017374B" w:rsidP="0017374B">
      <w:pPr>
        <w:pStyle w:val="a0"/>
        <w:numPr>
          <w:ilvl w:val="0"/>
          <w:numId w:val="30"/>
        </w:numPr>
        <w:spacing w:line="460" w:lineRule="exact"/>
        <w:rPr>
          <w:rFonts w:ascii="Times New Roman" w:hAnsi="Times New Roman"/>
          <w:szCs w:val="24"/>
        </w:rPr>
      </w:pPr>
      <w:r w:rsidRPr="0017374B">
        <w:rPr>
          <w:rFonts w:ascii="Times New Roman" w:hAnsi="Times New Roman" w:hint="eastAsia"/>
          <w:szCs w:val="24"/>
        </w:rPr>
        <w:t>钢梁腹板与外伸钢牛腿腹板通过摩擦型高强螺栓连接，钢梁</w:t>
      </w:r>
      <w:r>
        <w:rPr>
          <w:rFonts w:ascii="Times New Roman" w:hAnsi="Times New Roman" w:hint="eastAsia"/>
          <w:szCs w:val="24"/>
        </w:rPr>
        <w:t>翼缘与钢牛腿翼缘宜通过摩擦型高强螺栓连接，也可通过对接焊缝连接；</w:t>
      </w:r>
    </w:p>
    <w:p w14:paraId="1BA4527D" w14:textId="0DE7AF78" w:rsidR="0017374B" w:rsidRDefault="0017374B" w:rsidP="0017374B">
      <w:pPr>
        <w:pStyle w:val="a0"/>
        <w:numPr>
          <w:ilvl w:val="0"/>
          <w:numId w:val="30"/>
        </w:numPr>
        <w:spacing w:line="460" w:lineRule="exact"/>
        <w:rPr>
          <w:rFonts w:ascii="Times New Roman" w:hAnsi="Times New Roman"/>
          <w:szCs w:val="24"/>
        </w:rPr>
      </w:pPr>
      <w:r>
        <w:rPr>
          <w:rFonts w:ascii="Times New Roman" w:hAnsi="Times New Roman" w:hint="eastAsia"/>
          <w:szCs w:val="24"/>
        </w:rPr>
        <w:t>钢牛腿截面尺寸与钢梁相同，内隔板厚度与对应翼缘厚度相同；</w:t>
      </w:r>
    </w:p>
    <w:p w14:paraId="74EB3277" w14:textId="6C3B6151" w:rsidR="0017374B" w:rsidRDefault="0017374B" w:rsidP="0017374B">
      <w:pPr>
        <w:pStyle w:val="a0"/>
        <w:numPr>
          <w:ilvl w:val="0"/>
          <w:numId w:val="30"/>
        </w:numPr>
        <w:spacing w:line="460" w:lineRule="exact"/>
        <w:rPr>
          <w:rFonts w:ascii="Times New Roman" w:hAnsi="Times New Roman"/>
          <w:szCs w:val="24"/>
        </w:rPr>
      </w:pPr>
      <w:r w:rsidRPr="0017374B">
        <w:rPr>
          <w:rFonts w:ascii="Times New Roman" w:hAnsi="Times New Roman" w:hint="eastAsia"/>
          <w:szCs w:val="24"/>
        </w:rPr>
        <w:t>节点内隔板应根据需要预留钢筋穿孔和混凝土浇筑孔。</w:t>
      </w:r>
    </w:p>
    <w:p w14:paraId="41D0F927" w14:textId="3851919B" w:rsidR="004A15C7" w:rsidRDefault="004A15C7" w:rsidP="004A15C7">
      <w:pPr>
        <w:spacing w:before="14"/>
        <w:ind w:firstLineChars="200" w:firstLine="480"/>
        <w:jc w:val="center"/>
        <w:rPr>
          <w:sz w:val="21"/>
          <w:szCs w:val="21"/>
        </w:rPr>
      </w:pPr>
      <w:r w:rsidRPr="004A15C7">
        <w:rPr>
          <w:noProof/>
        </w:rPr>
        <w:drawing>
          <wp:inline distT="0" distB="0" distL="0" distR="0" wp14:anchorId="0849FE62" wp14:editId="661E6D3C">
            <wp:extent cx="3064510" cy="2334895"/>
            <wp:effectExtent l="0" t="0" r="254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064510" cy="2334895"/>
                    </a:xfrm>
                    <a:prstGeom prst="rect">
                      <a:avLst/>
                    </a:prstGeom>
                    <a:noFill/>
                    <a:ln>
                      <a:noFill/>
                    </a:ln>
                  </pic:spPr>
                </pic:pic>
              </a:graphicData>
            </a:graphic>
          </wp:inline>
        </w:drawing>
      </w:r>
    </w:p>
    <w:p w14:paraId="08F31A0C" w14:textId="7326FF78" w:rsidR="004A15C7" w:rsidRDefault="004A15C7" w:rsidP="004A15C7">
      <w:pPr>
        <w:spacing w:before="14"/>
        <w:ind w:firstLineChars="200" w:firstLine="420"/>
        <w:jc w:val="center"/>
        <w:rPr>
          <w:sz w:val="21"/>
          <w:szCs w:val="21"/>
        </w:rPr>
      </w:pPr>
      <w:r>
        <w:rPr>
          <w:rFonts w:hint="eastAsia"/>
          <w:sz w:val="21"/>
          <w:szCs w:val="21"/>
        </w:rPr>
        <w:t>图</w:t>
      </w:r>
      <w:r>
        <w:rPr>
          <w:sz w:val="21"/>
          <w:szCs w:val="21"/>
        </w:rPr>
        <w:t>9.2.3</w:t>
      </w:r>
      <w:r>
        <w:rPr>
          <w:rFonts w:hint="eastAsia"/>
          <w:sz w:val="21"/>
          <w:szCs w:val="21"/>
        </w:rPr>
        <w:t xml:space="preserve"> </w:t>
      </w:r>
      <w:r>
        <w:rPr>
          <w:rFonts w:hint="eastAsia"/>
          <w:sz w:val="21"/>
          <w:szCs w:val="21"/>
        </w:rPr>
        <w:t>组合框架梁与钢筋混凝土柱固接节点</w:t>
      </w:r>
    </w:p>
    <w:p w14:paraId="713AFFC5" w14:textId="391A8874" w:rsidR="004A15C7" w:rsidRDefault="004A15C7" w:rsidP="004A15C7">
      <w:pPr>
        <w:spacing w:before="14"/>
        <w:ind w:firstLineChars="200" w:firstLine="420"/>
        <w:jc w:val="center"/>
      </w:pPr>
      <w:r>
        <w:rPr>
          <w:rFonts w:hint="eastAsia"/>
          <w:sz w:val="21"/>
          <w:szCs w:val="21"/>
        </w:rPr>
        <w:t>1</w:t>
      </w:r>
      <w:r>
        <w:rPr>
          <w:rFonts w:hint="eastAsia"/>
          <w:sz w:val="21"/>
          <w:szCs w:val="21"/>
        </w:rPr>
        <w:t>—</w:t>
      </w:r>
      <w:r w:rsidR="0045276D">
        <w:rPr>
          <w:rFonts w:hint="eastAsia"/>
          <w:sz w:val="21"/>
          <w:szCs w:val="21"/>
        </w:rPr>
        <w:t>钢筋</w:t>
      </w:r>
      <w:r>
        <w:rPr>
          <w:rFonts w:hint="eastAsia"/>
          <w:sz w:val="21"/>
          <w:szCs w:val="21"/>
        </w:rPr>
        <w:t>混凝土柱；</w:t>
      </w:r>
      <w:r>
        <w:rPr>
          <w:rFonts w:hint="eastAsia"/>
          <w:sz w:val="21"/>
          <w:szCs w:val="21"/>
        </w:rPr>
        <w:t>2</w:t>
      </w:r>
      <w:r>
        <w:rPr>
          <w:rFonts w:hint="eastAsia"/>
          <w:sz w:val="21"/>
          <w:szCs w:val="21"/>
        </w:rPr>
        <w:t>—组合框架梁钢梁部分；</w:t>
      </w:r>
      <w:r>
        <w:rPr>
          <w:rFonts w:hint="eastAsia"/>
          <w:sz w:val="21"/>
          <w:szCs w:val="21"/>
        </w:rPr>
        <w:t>3</w:t>
      </w:r>
      <w:r>
        <w:rPr>
          <w:rFonts w:hint="eastAsia"/>
          <w:sz w:val="21"/>
          <w:szCs w:val="21"/>
        </w:rPr>
        <w:t>—</w:t>
      </w:r>
      <w:r w:rsidR="0045276D">
        <w:rPr>
          <w:rFonts w:hint="eastAsia"/>
          <w:sz w:val="21"/>
          <w:szCs w:val="21"/>
        </w:rPr>
        <w:t>矩形钢套筒</w:t>
      </w:r>
      <w:r>
        <w:rPr>
          <w:rFonts w:hint="eastAsia"/>
          <w:sz w:val="21"/>
          <w:szCs w:val="21"/>
        </w:rPr>
        <w:t>；</w:t>
      </w:r>
      <w:r>
        <w:rPr>
          <w:rFonts w:hint="eastAsia"/>
          <w:sz w:val="21"/>
          <w:szCs w:val="21"/>
        </w:rPr>
        <w:t>4</w:t>
      </w:r>
      <w:r>
        <w:rPr>
          <w:rFonts w:hint="eastAsia"/>
          <w:sz w:val="21"/>
          <w:szCs w:val="21"/>
        </w:rPr>
        <w:t>—</w:t>
      </w:r>
      <w:r w:rsidR="0045276D">
        <w:rPr>
          <w:rFonts w:hint="eastAsia"/>
          <w:sz w:val="21"/>
          <w:szCs w:val="21"/>
        </w:rPr>
        <w:t>钢牛腿</w:t>
      </w:r>
      <w:r>
        <w:rPr>
          <w:rFonts w:hint="eastAsia"/>
          <w:sz w:val="21"/>
          <w:szCs w:val="21"/>
        </w:rPr>
        <w:t>；</w:t>
      </w:r>
      <w:r>
        <w:rPr>
          <w:rFonts w:hint="eastAsia"/>
          <w:sz w:val="21"/>
          <w:szCs w:val="21"/>
        </w:rPr>
        <w:t>5</w:t>
      </w:r>
      <w:r>
        <w:rPr>
          <w:rFonts w:hint="eastAsia"/>
          <w:sz w:val="21"/>
          <w:szCs w:val="21"/>
        </w:rPr>
        <w:t>—</w:t>
      </w:r>
      <w:r w:rsidR="0045276D">
        <w:rPr>
          <w:rFonts w:hint="eastAsia"/>
          <w:sz w:val="21"/>
          <w:szCs w:val="21"/>
        </w:rPr>
        <w:t>内隔板</w:t>
      </w:r>
      <w:r>
        <w:rPr>
          <w:rFonts w:hint="eastAsia"/>
          <w:sz w:val="21"/>
          <w:szCs w:val="21"/>
        </w:rPr>
        <w:t>；</w:t>
      </w:r>
      <w:r>
        <w:rPr>
          <w:rFonts w:hint="eastAsia"/>
          <w:sz w:val="21"/>
          <w:szCs w:val="21"/>
        </w:rPr>
        <w:t>6</w:t>
      </w:r>
      <w:r>
        <w:rPr>
          <w:rFonts w:hint="eastAsia"/>
          <w:sz w:val="21"/>
          <w:szCs w:val="21"/>
        </w:rPr>
        <w:t>—</w:t>
      </w:r>
      <w:r w:rsidR="0045276D">
        <w:rPr>
          <w:rFonts w:hint="eastAsia"/>
          <w:sz w:val="21"/>
          <w:szCs w:val="21"/>
        </w:rPr>
        <w:t>圆柱头焊钉；</w:t>
      </w:r>
      <w:r w:rsidR="0045276D">
        <w:rPr>
          <w:rFonts w:hint="eastAsia"/>
          <w:sz w:val="21"/>
          <w:szCs w:val="21"/>
        </w:rPr>
        <w:t>7</w:t>
      </w:r>
      <w:r w:rsidR="0045276D">
        <w:rPr>
          <w:rFonts w:hint="eastAsia"/>
          <w:sz w:val="21"/>
          <w:szCs w:val="21"/>
        </w:rPr>
        <w:t>—高强螺栓连接板；</w:t>
      </w:r>
      <w:r w:rsidR="0045276D">
        <w:rPr>
          <w:rFonts w:hint="eastAsia"/>
          <w:sz w:val="21"/>
          <w:szCs w:val="21"/>
        </w:rPr>
        <w:t>8</w:t>
      </w:r>
      <w:r w:rsidR="0045276D">
        <w:rPr>
          <w:rFonts w:hint="eastAsia"/>
          <w:sz w:val="21"/>
          <w:szCs w:val="21"/>
        </w:rPr>
        <w:t>—翼缘对接焊缝或高强螺栓摩擦型连接</w:t>
      </w:r>
    </w:p>
    <w:p w14:paraId="0BD0E336" w14:textId="6E9F2763" w:rsidR="00CC75F5" w:rsidRDefault="00CC75F5" w:rsidP="00CC75F5">
      <w:pPr>
        <w:pStyle w:val="3"/>
      </w:pPr>
      <w:r>
        <w:rPr>
          <w:rFonts w:hint="eastAsia"/>
        </w:rPr>
        <w:t>组合框架梁与</w:t>
      </w:r>
      <w:r>
        <w:rPr>
          <w:rFonts w:hint="eastAsia"/>
        </w:rPr>
        <w:t>H</w:t>
      </w:r>
      <w:r>
        <w:rPr>
          <w:rFonts w:hint="eastAsia"/>
        </w:rPr>
        <w:t>型钢柱刚接，可采用</w:t>
      </w:r>
      <w:r w:rsidR="00B57FE9">
        <w:rPr>
          <w:rFonts w:hint="eastAsia"/>
        </w:rPr>
        <w:t>如</w:t>
      </w:r>
      <w:r>
        <w:rPr>
          <w:rFonts w:hint="eastAsia"/>
        </w:rPr>
        <w:t>图</w:t>
      </w:r>
      <w:r>
        <w:rPr>
          <w:rFonts w:hint="eastAsia"/>
        </w:rPr>
        <w:t>9</w:t>
      </w:r>
      <w:r>
        <w:t>.2.</w:t>
      </w:r>
      <w:r w:rsidR="00B57FE9">
        <w:t>4</w:t>
      </w:r>
      <w:r w:rsidR="00B57FE9">
        <w:rPr>
          <w:rFonts w:hint="eastAsia"/>
        </w:rPr>
        <w:t>的方式连接</w:t>
      </w:r>
      <w:r>
        <w:rPr>
          <w:rFonts w:hint="eastAsia"/>
        </w:rPr>
        <w:t>，并应符合以下规定：</w:t>
      </w:r>
      <w:r w:rsidR="007E59FA">
        <w:rPr>
          <w:rFonts w:hint="eastAsia"/>
        </w:rPr>
        <w:t>H</w:t>
      </w:r>
      <w:r w:rsidR="007E59FA">
        <w:rPr>
          <w:rFonts w:hint="eastAsia"/>
        </w:rPr>
        <w:t>型钢在钢梁上下翼缘对应位置处设贯通型钢翼缘壁的横隔板，</w:t>
      </w:r>
      <w:r w:rsidR="007E59FA">
        <w:rPr>
          <w:rFonts w:hint="eastAsia"/>
        </w:rPr>
        <w:t>H</w:t>
      </w:r>
      <w:r w:rsidR="007E59FA">
        <w:rPr>
          <w:rFonts w:hint="eastAsia"/>
        </w:rPr>
        <w:t>型钢与隔板焊接；钢梁下翼缘宜与对应的外伸内隔板通过高强螺栓摩擦型连接，也可通过对接焊缝连接；钢梁上翼缘可与对应的外伸内隔板对接焊缝连接；钢梁腹板与外伸钢牛腿腹板宜采用高强螺栓摩擦型连接。</w:t>
      </w:r>
    </w:p>
    <w:p w14:paraId="6AB70330" w14:textId="4D5A2AE2" w:rsidR="006535CC" w:rsidRDefault="006535CC" w:rsidP="00CC75F5">
      <w:pPr>
        <w:pStyle w:val="3"/>
      </w:pPr>
      <w:r>
        <w:rPr>
          <w:rFonts w:hint="eastAsia"/>
        </w:rPr>
        <w:t>组合框架梁与型钢混凝土柱中的</w:t>
      </w:r>
      <w:r>
        <w:rPr>
          <w:rFonts w:hint="eastAsia"/>
        </w:rPr>
        <w:t>H</w:t>
      </w:r>
      <w:r>
        <w:rPr>
          <w:rFonts w:hint="eastAsia"/>
        </w:rPr>
        <w:t>型钢柱刚接，宜同</w:t>
      </w:r>
      <w:r>
        <w:rPr>
          <w:rFonts w:hint="eastAsia"/>
        </w:rPr>
        <w:t>9</w:t>
      </w:r>
      <w:r>
        <w:t>.2.4</w:t>
      </w:r>
      <w:r>
        <w:rPr>
          <w:rFonts w:hint="eastAsia"/>
        </w:rPr>
        <w:t>一样采用内隔板贯穿式节点（图</w:t>
      </w:r>
      <w:r>
        <w:rPr>
          <w:rFonts w:hint="eastAsia"/>
        </w:rPr>
        <w:t>9</w:t>
      </w:r>
      <w:r>
        <w:t>.2.4</w:t>
      </w:r>
      <w:r>
        <w:rPr>
          <w:rFonts w:hint="eastAsia"/>
        </w:rPr>
        <w:t>），但需要在内隔板</w:t>
      </w:r>
      <w:r>
        <w:rPr>
          <w:rFonts w:hint="eastAsia"/>
        </w:rPr>
        <w:t>4</w:t>
      </w:r>
      <w:r>
        <w:rPr>
          <w:rFonts w:hint="eastAsia"/>
        </w:rPr>
        <w:t>上开浇筑孔和排气孔。</w:t>
      </w:r>
    </w:p>
    <w:p w14:paraId="6B86A736" w14:textId="19B481A5" w:rsidR="00BB467F" w:rsidRDefault="007E59FA" w:rsidP="00BB467F">
      <w:pPr>
        <w:spacing w:before="14"/>
        <w:ind w:firstLineChars="200" w:firstLine="480"/>
        <w:jc w:val="center"/>
        <w:rPr>
          <w:sz w:val="21"/>
          <w:szCs w:val="21"/>
        </w:rPr>
      </w:pPr>
      <w:r w:rsidRPr="007E59FA">
        <w:rPr>
          <w:noProof/>
        </w:rPr>
        <w:lastRenderedPageBreak/>
        <w:drawing>
          <wp:inline distT="0" distB="0" distL="0" distR="0" wp14:anchorId="776D6F75" wp14:editId="5E846F73">
            <wp:extent cx="4536440" cy="21018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536440" cy="2101850"/>
                    </a:xfrm>
                    <a:prstGeom prst="rect">
                      <a:avLst/>
                    </a:prstGeom>
                    <a:noFill/>
                    <a:ln>
                      <a:noFill/>
                    </a:ln>
                  </pic:spPr>
                </pic:pic>
              </a:graphicData>
            </a:graphic>
          </wp:inline>
        </w:drawing>
      </w:r>
    </w:p>
    <w:p w14:paraId="27C9BFD3" w14:textId="0B5A2A19" w:rsidR="00BB467F" w:rsidRDefault="00BB467F" w:rsidP="00BB467F">
      <w:pPr>
        <w:spacing w:before="14"/>
        <w:ind w:firstLineChars="200" w:firstLine="420"/>
        <w:jc w:val="center"/>
        <w:rPr>
          <w:sz w:val="21"/>
          <w:szCs w:val="21"/>
        </w:rPr>
      </w:pPr>
      <w:r>
        <w:rPr>
          <w:rFonts w:hint="eastAsia"/>
          <w:sz w:val="21"/>
          <w:szCs w:val="21"/>
        </w:rPr>
        <w:t>图</w:t>
      </w:r>
      <w:r>
        <w:rPr>
          <w:sz w:val="21"/>
          <w:szCs w:val="21"/>
        </w:rPr>
        <w:t>9.2.</w:t>
      </w:r>
      <w:r w:rsidR="007E59FA">
        <w:rPr>
          <w:sz w:val="21"/>
          <w:szCs w:val="21"/>
        </w:rPr>
        <w:t>4</w:t>
      </w:r>
      <w:r>
        <w:rPr>
          <w:rFonts w:hint="eastAsia"/>
          <w:sz w:val="21"/>
          <w:szCs w:val="21"/>
        </w:rPr>
        <w:t xml:space="preserve"> </w:t>
      </w:r>
      <w:r>
        <w:rPr>
          <w:rFonts w:hint="eastAsia"/>
          <w:sz w:val="21"/>
          <w:szCs w:val="21"/>
        </w:rPr>
        <w:t>组合框架梁与</w:t>
      </w:r>
      <w:r w:rsidR="006535CC">
        <w:rPr>
          <w:rFonts w:hint="eastAsia"/>
          <w:sz w:val="21"/>
          <w:szCs w:val="21"/>
        </w:rPr>
        <w:t>H</w:t>
      </w:r>
      <w:r w:rsidR="006535CC">
        <w:rPr>
          <w:rFonts w:hint="eastAsia"/>
          <w:sz w:val="21"/>
          <w:szCs w:val="21"/>
        </w:rPr>
        <w:t>型钢固接</w:t>
      </w:r>
      <w:r>
        <w:rPr>
          <w:rFonts w:hint="eastAsia"/>
          <w:sz w:val="21"/>
          <w:szCs w:val="21"/>
        </w:rPr>
        <w:t>节点</w:t>
      </w:r>
    </w:p>
    <w:p w14:paraId="171D1DD2" w14:textId="28040C3F" w:rsidR="00BB467F" w:rsidRDefault="00BB467F" w:rsidP="00BB467F">
      <w:pPr>
        <w:spacing w:before="14"/>
        <w:ind w:firstLineChars="200" w:firstLine="420"/>
        <w:jc w:val="center"/>
        <w:rPr>
          <w:sz w:val="21"/>
          <w:szCs w:val="21"/>
        </w:rPr>
      </w:pPr>
      <w:r>
        <w:rPr>
          <w:rFonts w:hint="eastAsia"/>
          <w:sz w:val="21"/>
          <w:szCs w:val="21"/>
        </w:rPr>
        <w:t>1</w:t>
      </w:r>
      <w:r>
        <w:rPr>
          <w:rFonts w:hint="eastAsia"/>
          <w:sz w:val="21"/>
          <w:szCs w:val="21"/>
        </w:rPr>
        <w:t>—工字钢柱；</w:t>
      </w:r>
      <w:r>
        <w:rPr>
          <w:rFonts w:hint="eastAsia"/>
          <w:sz w:val="21"/>
          <w:szCs w:val="21"/>
        </w:rPr>
        <w:t>2</w:t>
      </w:r>
      <w:r>
        <w:rPr>
          <w:rFonts w:hint="eastAsia"/>
          <w:sz w:val="21"/>
          <w:szCs w:val="21"/>
        </w:rPr>
        <w:t>—组合框架梁钢梁部分；</w:t>
      </w:r>
      <w:r>
        <w:rPr>
          <w:rFonts w:hint="eastAsia"/>
          <w:sz w:val="21"/>
          <w:szCs w:val="21"/>
        </w:rPr>
        <w:t>3</w:t>
      </w:r>
      <w:r>
        <w:rPr>
          <w:rFonts w:hint="eastAsia"/>
          <w:sz w:val="21"/>
          <w:szCs w:val="21"/>
        </w:rPr>
        <w:t>—钢牛腿；</w:t>
      </w:r>
      <w:r>
        <w:rPr>
          <w:rFonts w:hint="eastAsia"/>
          <w:sz w:val="21"/>
          <w:szCs w:val="21"/>
        </w:rPr>
        <w:t>4</w:t>
      </w:r>
      <w:r>
        <w:rPr>
          <w:rFonts w:hint="eastAsia"/>
          <w:sz w:val="21"/>
          <w:szCs w:val="21"/>
        </w:rPr>
        <w:t>—内隔板；</w:t>
      </w:r>
      <w:r>
        <w:rPr>
          <w:rFonts w:hint="eastAsia"/>
          <w:sz w:val="21"/>
          <w:szCs w:val="21"/>
        </w:rPr>
        <w:t>5</w:t>
      </w:r>
      <w:r>
        <w:rPr>
          <w:rFonts w:hint="eastAsia"/>
          <w:sz w:val="21"/>
          <w:szCs w:val="21"/>
        </w:rPr>
        <w:t>—高强螺栓连接板；</w:t>
      </w:r>
      <w:r>
        <w:rPr>
          <w:rFonts w:hint="eastAsia"/>
          <w:sz w:val="21"/>
          <w:szCs w:val="21"/>
        </w:rPr>
        <w:t>6</w:t>
      </w:r>
      <w:r>
        <w:rPr>
          <w:rFonts w:hint="eastAsia"/>
          <w:sz w:val="21"/>
          <w:szCs w:val="21"/>
        </w:rPr>
        <w:t>—</w:t>
      </w:r>
      <w:r w:rsidRPr="00423D43">
        <w:rPr>
          <w:rFonts w:hint="eastAsia"/>
          <w:sz w:val="21"/>
          <w:szCs w:val="21"/>
        </w:rPr>
        <w:t>翼缘对接焊缝或高强螺栓连接</w:t>
      </w:r>
    </w:p>
    <w:p w14:paraId="3E568562" w14:textId="13EB8764" w:rsidR="00DE13CF" w:rsidRDefault="00660546" w:rsidP="00961E11">
      <w:pPr>
        <w:pStyle w:val="3"/>
      </w:pPr>
      <w:r>
        <w:rPr>
          <w:rFonts w:hint="eastAsia"/>
        </w:rPr>
        <w:t>为充分发挥楼板的组合效应，对于边节点，在梁端</w:t>
      </w:r>
      <w:proofErr w:type="spellStart"/>
      <w:r w:rsidRPr="00660546">
        <w:rPr>
          <w:rFonts w:hint="eastAsia"/>
          <w:i/>
        </w:rPr>
        <w:t>b</w:t>
      </w:r>
      <w:r w:rsidRPr="00660546">
        <w:rPr>
          <w:vertAlign w:val="subscript"/>
        </w:rPr>
        <w:t>e,end</w:t>
      </w:r>
      <w:proofErr w:type="spellEnd"/>
      <w:r w:rsidRPr="00660546">
        <w:rPr>
          <w:rFonts w:hint="eastAsia"/>
          <w:vertAlign w:val="superscript"/>
        </w:rPr>
        <w:t>—</w:t>
      </w:r>
      <w:r>
        <w:rPr>
          <w:rFonts w:hint="eastAsia"/>
        </w:rPr>
        <w:t>范围内的纵向钢筋应符合图</w:t>
      </w:r>
      <w:r>
        <w:rPr>
          <w:rFonts w:hint="eastAsia"/>
        </w:rPr>
        <w:t>9</w:t>
      </w:r>
      <w:r>
        <w:t>.2.6(a)</w:t>
      </w:r>
      <w:r>
        <w:rPr>
          <w:rFonts w:hint="eastAsia"/>
        </w:rPr>
        <w:t>或图</w:t>
      </w:r>
      <w:r>
        <w:rPr>
          <w:rFonts w:hint="eastAsia"/>
        </w:rPr>
        <w:t>9</w:t>
      </w:r>
      <w:r>
        <w:t>.2.6(b)</w:t>
      </w:r>
      <w:r>
        <w:rPr>
          <w:rFonts w:hint="eastAsia"/>
        </w:rPr>
        <w:t>的构造，</w:t>
      </w:r>
      <w:r w:rsidR="00AC4410">
        <w:rPr>
          <w:rFonts w:hint="eastAsia"/>
        </w:rPr>
        <w:t>若梁端悬挑混凝土板有足够的空间，</w:t>
      </w:r>
      <w:r w:rsidR="004C32B0">
        <w:rPr>
          <w:rFonts w:hint="eastAsia"/>
        </w:rPr>
        <w:t>则梁端</w:t>
      </w:r>
      <w:proofErr w:type="spellStart"/>
      <w:r w:rsidR="004C32B0" w:rsidRPr="00660546">
        <w:rPr>
          <w:rFonts w:hint="eastAsia"/>
          <w:i/>
        </w:rPr>
        <w:t>b</w:t>
      </w:r>
      <w:r w:rsidR="004C32B0" w:rsidRPr="00660546">
        <w:rPr>
          <w:vertAlign w:val="subscript"/>
        </w:rPr>
        <w:t>e,end</w:t>
      </w:r>
      <w:proofErr w:type="spellEnd"/>
      <w:r w:rsidR="004C32B0" w:rsidRPr="00660546">
        <w:rPr>
          <w:rFonts w:hint="eastAsia"/>
          <w:vertAlign w:val="superscript"/>
        </w:rPr>
        <w:t>—</w:t>
      </w:r>
      <w:r w:rsidR="004C32B0">
        <w:rPr>
          <w:rFonts w:hint="eastAsia"/>
        </w:rPr>
        <w:t>范围内的</w:t>
      </w:r>
      <w:r w:rsidR="00AC4410">
        <w:rPr>
          <w:rFonts w:hint="eastAsia"/>
        </w:rPr>
        <w:t>纵向钢筋</w:t>
      </w:r>
      <w:r w:rsidR="004C32B0">
        <w:rPr>
          <w:rFonts w:hint="eastAsia"/>
        </w:rPr>
        <w:t>应</w:t>
      </w:r>
      <w:r w:rsidR="00AC4410">
        <w:rPr>
          <w:rFonts w:hint="eastAsia"/>
        </w:rPr>
        <w:t>绕过柱子，若梁悬挑混凝土板无足够的空间，则</w:t>
      </w:r>
      <w:r w:rsidR="00486706">
        <w:rPr>
          <w:rFonts w:hint="eastAsia"/>
        </w:rPr>
        <w:t>梁端</w:t>
      </w:r>
      <w:proofErr w:type="spellStart"/>
      <w:r w:rsidR="00486706" w:rsidRPr="00660546">
        <w:rPr>
          <w:rFonts w:hint="eastAsia"/>
          <w:i/>
        </w:rPr>
        <w:t>b</w:t>
      </w:r>
      <w:r w:rsidR="00486706" w:rsidRPr="00660546">
        <w:rPr>
          <w:vertAlign w:val="subscript"/>
        </w:rPr>
        <w:t>e,end</w:t>
      </w:r>
      <w:proofErr w:type="spellEnd"/>
      <w:r w:rsidR="00486706" w:rsidRPr="00660546">
        <w:rPr>
          <w:rFonts w:hint="eastAsia"/>
          <w:vertAlign w:val="superscript"/>
        </w:rPr>
        <w:t>—</w:t>
      </w:r>
      <w:r w:rsidR="00486706">
        <w:rPr>
          <w:rFonts w:hint="eastAsia"/>
        </w:rPr>
        <w:t>范围内的</w:t>
      </w:r>
      <w:r w:rsidR="00AC4410">
        <w:rPr>
          <w:rFonts w:hint="eastAsia"/>
        </w:rPr>
        <w:t>纵向钢筋应通过弯钩固定在横梁的剪力连接件上；对于中节点，两个正交方向</w:t>
      </w:r>
      <w:proofErr w:type="spellStart"/>
      <w:r w:rsidR="00AC4410" w:rsidRPr="00660546">
        <w:rPr>
          <w:rFonts w:hint="eastAsia"/>
          <w:i/>
        </w:rPr>
        <w:t>b</w:t>
      </w:r>
      <w:r w:rsidR="00AC4410" w:rsidRPr="00660546">
        <w:rPr>
          <w:vertAlign w:val="subscript"/>
        </w:rPr>
        <w:t>e,end</w:t>
      </w:r>
      <w:proofErr w:type="spellEnd"/>
      <w:r w:rsidR="00AC4410" w:rsidRPr="00660546">
        <w:rPr>
          <w:rFonts w:hint="eastAsia"/>
          <w:vertAlign w:val="superscript"/>
        </w:rPr>
        <w:t>—</w:t>
      </w:r>
      <w:r w:rsidR="00AC4410">
        <w:rPr>
          <w:rFonts w:hint="eastAsia"/>
        </w:rPr>
        <w:t>范围内的纵向钢筋应拉通。</w:t>
      </w:r>
    </w:p>
    <w:p w14:paraId="1D23A5DE" w14:textId="5950DD8C" w:rsidR="001E176A" w:rsidRDefault="00886DD3" w:rsidP="001E176A">
      <w:pPr>
        <w:spacing w:before="14"/>
        <w:jc w:val="center"/>
        <w:rPr>
          <w:sz w:val="21"/>
          <w:szCs w:val="21"/>
        </w:rPr>
      </w:pPr>
      <w:r w:rsidRPr="00886DD3">
        <w:rPr>
          <w:noProof/>
        </w:rPr>
        <w:drawing>
          <wp:inline distT="0" distB="0" distL="0" distR="0" wp14:anchorId="4005EB2D" wp14:editId="382407ED">
            <wp:extent cx="5048885" cy="185801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048885" cy="1858010"/>
                    </a:xfrm>
                    <a:prstGeom prst="rect">
                      <a:avLst/>
                    </a:prstGeom>
                    <a:noFill/>
                    <a:ln>
                      <a:noFill/>
                    </a:ln>
                  </pic:spPr>
                </pic:pic>
              </a:graphicData>
            </a:graphic>
          </wp:inline>
        </w:drawing>
      </w:r>
    </w:p>
    <w:p w14:paraId="7B9F0179" w14:textId="7CE842B1" w:rsidR="001E176A" w:rsidRDefault="001E176A" w:rsidP="001E176A">
      <w:pPr>
        <w:spacing w:before="14"/>
        <w:ind w:firstLineChars="200" w:firstLine="420"/>
        <w:jc w:val="center"/>
        <w:rPr>
          <w:sz w:val="21"/>
          <w:szCs w:val="21"/>
        </w:rPr>
      </w:pPr>
      <w:r>
        <w:rPr>
          <w:rFonts w:hint="eastAsia"/>
          <w:sz w:val="21"/>
          <w:szCs w:val="21"/>
        </w:rPr>
        <w:t>图</w:t>
      </w:r>
      <w:r>
        <w:rPr>
          <w:sz w:val="21"/>
          <w:szCs w:val="21"/>
        </w:rPr>
        <w:t>9.2.</w:t>
      </w:r>
      <w:r w:rsidR="007F3A95">
        <w:rPr>
          <w:sz w:val="21"/>
          <w:szCs w:val="21"/>
        </w:rPr>
        <w:t>6</w:t>
      </w:r>
      <w:r>
        <w:rPr>
          <w:rFonts w:hint="eastAsia"/>
          <w:sz w:val="21"/>
          <w:szCs w:val="21"/>
        </w:rPr>
        <w:t xml:space="preserve"> </w:t>
      </w:r>
      <w:r w:rsidR="007F3A95">
        <w:rPr>
          <w:rFonts w:hint="eastAsia"/>
          <w:sz w:val="21"/>
          <w:szCs w:val="21"/>
        </w:rPr>
        <w:t>固接节点处楼板钢筋构造</w:t>
      </w:r>
    </w:p>
    <w:p w14:paraId="7553848C" w14:textId="5FF4F3D2" w:rsidR="008E5112" w:rsidRDefault="008E5112" w:rsidP="001E176A">
      <w:pPr>
        <w:spacing w:before="14"/>
        <w:ind w:firstLineChars="200" w:firstLine="420"/>
        <w:jc w:val="center"/>
        <w:rPr>
          <w:sz w:val="21"/>
          <w:szCs w:val="21"/>
        </w:rPr>
      </w:pPr>
      <w:r>
        <w:rPr>
          <w:rFonts w:hint="eastAsia"/>
          <w:sz w:val="21"/>
          <w:szCs w:val="21"/>
        </w:rPr>
        <w:t>1</w:t>
      </w:r>
      <w:r>
        <w:rPr>
          <w:rFonts w:hint="eastAsia"/>
          <w:sz w:val="21"/>
          <w:szCs w:val="21"/>
        </w:rPr>
        <w:t>—柱子；</w:t>
      </w:r>
      <w:r>
        <w:rPr>
          <w:rFonts w:hint="eastAsia"/>
          <w:sz w:val="21"/>
          <w:szCs w:val="21"/>
        </w:rPr>
        <w:t>2</w:t>
      </w:r>
      <w:r>
        <w:rPr>
          <w:rFonts w:hint="eastAsia"/>
          <w:sz w:val="21"/>
          <w:szCs w:val="21"/>
        </w:rPr>
        <w:t>—钢梁；</w:t>
      </w:r>
      <w:r>
        <w:rPr>
          <w:rFonts w:hint="eastAsia"/>
          <w:sz w:val="21"/>
          <w:szCs w:val="21"/>
        </w:rPr>
        <w:t>3</w:t>
      </w:r>
      <w:r>
        <w:rPr>
          <w:rFonts w:hint="eastAsia"/>
          <w:sz w:val="21"/>
          <w:szCs w:val="21"/>
        </w:rPr>
        <w:t>—</w:t>
      </w:r>
      <w:r w:rsidR="00EC6693">
        <w:rPr>
          <w:rFonts w:hint="eastAsia"/>
          <w:sz w:val="21"/>
          <w:szCs w:val="21"/>
        </w:rPr>
        <w:t>圆柱头焊钉；</w:t>
      </w:r>
      <w:r w:rsidR="00EC6693">
        <w:rPr>
          <w:rFonts w:hint="eastAsia"/>
          <w:sz w:val="21"/>
          <w:szCs w:val="21"/>
        </w:rPr>
        <w:t>4</w:t>
      </w:r>
      <w:r w:rsidR="00EC6693">
        <w:rPr>
          <w:rFonts w:hint="eastAsia"/>
          <w:sz w:val="21"/>
          <w:szCs w:val="21"/>
        </w:rPr>
        <w:t>—纵向钢筋；</w:t>
      </w:r>
      <w:r w:rsidR="00EC6693">
        <w:rPr>
          <w:rFonts w:hint="eastAsia"/>
          <w:sz w:val="21"/>
          <w:szCs w:val="21"/>
        </w:rPr>
        <w:t>5</w:t>
      </w:r>
      <w:r w:rsidR="00EC6693">
        <w:rPr>
          <w:rFonts w:hint="eastAsia"/>
          <w:sz w:val="21"/>
          <w:szCs w:val="21"/>
        </w:rPr>
        <w:t>—横向钢筋</w:t>
      </w:r>
    </w:p>
    <w:p w14:paraId="73017C84" w14:textId="3589287D" w:rsidR="003F090C" w:rsidRDefault="00934968">
      <w:pPr>
        <w:pStyle w:val="15"/>
        <w:spacing w:before="326" w:after="326"/>
        <w:rPr>
          <w:rFonts w:asciiTheme="minorEastAsia" w:hAnsiTheme="minorEastAsia"/>
          <w:color w:val="auto"/>
        </w:rPr>
      </w:pPr>
      <w:r>
        <w:rPr>
          <w:rFonts w:asciiTheme="minorEastAsia" w:hAnsiTheme="minorEastAsia" w:hint="eastAsia"/>
          <w:color w:val="auto"/>
        </w:rPr>
        <w:lastRenderedPageBreak/>
        <w:t>用词说明</w:t>
      </w:r>
      <w:bookmarkEnd w:id="31"/>
    </w:p>
    <w:p w14:paraId="1B12C120" w14:textId="522607FB" w:rsidR="003F090C" w:rsidRDefault="00934968">
      <w:pPr>
        <w:ind w:firstLineChars="200" w:firstLine="480"/>
      </w:pPr>
      <w:r>
        <w:rPr>
          <w:rFonts w:hint="eastAsia"/>
        </w:rPr>
        <w:t>为便于在执行本</w:t>
      </w:r>
      <w:r w:rsidR="00D904FA">
        <w:rPr>
          <w:rFonts w:hint="eastAsia"/>
        </w:rPr>
        <w:t>标准</w:t>
      </w:r>
      <w:r>
        <w:rPr>
          <w:rFonts w:hint="eastAsia"/>
        </w:rPr>
        <w:t>条款时区别对待，对要求严格程度不同的用词说明如下：</w:t>
      </w:r>
    </w:p>
    <w:p w14:paraId="3987B521" w14:textId="77777777" w:rsidR="003F090C" w:rsidRDefault="00934968">
      <w:pPr>
        <w:ind w:firstLineChars="200" w:firstLine="482"/>
      </w:pPr>
      <w:r>
        <w:rPr>
          <w:rFonts w:hint="eastAsia"/>
          <w:b/>
        </w:rPr>
        <w:t>1</w:t>
      </w:r>
      <w:r>
        <w:t xml:space="preserve">  </w:t>
      </w:r>
      <w:r>
        <w:rPr>
          <w:rFonts w:hint="eastAsia"/>
        </w:rPr>
        <w:t>表示很严格，非这样做不可的：</w:t>
      </w:r>
    </w:p>
    <w:p w14:paraId="263C77ED" w14:textId="77777777" w:rsidR="003F090C" w:rsidRDefault="00934968">
      <w:pPr>
        <w:ind w:left="360" w:firstLineChars="200" w:firstLine="480"/>
      </w:pPr>
      <w:r>
        <w:rPr>
          <w:rFonts w:hint="eastAsia"/>
        </w:rPr>
        <w:t>正面词采用“必须”，反面词采用“严禁”；</w:t>
      </w:r>
    </w:p>
    <w:p w14:paraId="78D176C4" w14:textId="77777777" w:rsidR="003F090C" w:rsidRDefault="00934968">
      <w:pPr>
        <w:ind w:firstLineChars="200" w:firstLine="482"/>
      </w:pPr>
      <w:r>
        <w:rPr>
          <w:b/>
        </w:rPr>
        <w:t>2</w:t>
      </w:r>
      <w:r>
        <w:t xml:space="preserve">  </w:t>
      </w:r>
      <w:r>
        <w:rPr>
          <w:rFonts w:hint="eastAsia"/>
        </w:rPr>
        <w:t>表示严格，在正常情况下均应这样做的：</w:t>
      </w:r>
    </w:p>
    <w:p w14:paraId="16C63BD6" w14:textId="77777777" w:rsidR="003F090C" w:rsidRDefault="00934968">
      <w:pPr>
        <w:ind w:left="360" w:firstLineChars="200" w:firstLine="480"/>
      </w:pPr>
      <w:r>
        <w:rPr>
          <w:rFonts w:hint="eastAsia"/>
        </w:rPr>
        <w:t>正面词采用“应”，反面词采用“不应”或“不得”；</w:t>
      </w:r>
    </w:p>
    <w:p w14:paraId="4DF23351" w14:textId="77777777" w:rsidR="003F090C" w:rsidRDefault="00934968">
      <w:pPr>
        <w:ind w:firstLineChars="200" w:firstLine="482"/>
      </w:pPr>
      <w:r>
        <w:rPr>
          <w:b/>
        </w:rPr>
        <w:t>3</w:t>
      </w:r>
      <w:r>
        <w:t xml:space="preserve">  </w:t>
      </w:r>
      <w:r>
        <w:rPr>
          <w:rFonts w:hint="eastAsia"/>
        </w:rPr>
        <w:t>表示允许稍有选择，在条件许可时首先应这样做的：</w:t>
      </w:r>
    </w:p>
    <w:p w14:paraId="5FA79B91" w14:textId="77777777" w:rsidR="003F090C" w:rsidRDefault="00934968">
      <w:pPr>
        <w:ind w:left="360" w:firstLineChars="200" w:firstLine="480"/>
      </w:pPr>
      <w:r>
        <w:rPr>
          <w:rFonts w:hint="eastAsia"/>
        </w:rPr>
        <w:t>正面词采用“宜”，反面词采用“不宜”；</w:t>
      </w:r>
    </w:p>
    <w:p w14:paraId="3C07EE28" w14:textId="77777777" w:rsidR="003F090C" w:rsidRDefault="00934968">
      <w:pPr>
        <w:ind w:firstLineChars="200" w:firstLine="482"/>
      </w:pPr>
      <w:r>
        <w:rPr>
          <w:b/>
        </w:rPr>
        <w:t>4</w:t>
      </w:r>
      <w:r>
        <w:t xml:space="preserve">  </w:t>
      </w:r>
      <w:r>
        <w:rPr>
          <w:rFonts w:hint="eastAsia"/>
        </w:rPr>
        <w:t>表示有选择，在一定条件下可以这样做的，采用“可”。</w:t>
      </w:r>
    </w:p>
    <w:p w14:paraId="17483E43" w14:textId="77777777" w:rsidR="003F090C" w:rsidRDefault="003F090C">
      <w:pPr>
        <w:widowControl/>
        <w:spacing w:line="240" w:lineRule="auto"/>
        <w:jc w:val="left"/>
        <w:rPr>
          <w:rFonts w:asciiTheme="minorEastAsia" w:eastAsiaTheme="minorEastAsia" w:hAnsiTheme="minorEastAsia"/>
          <w:b/>
          <w:bCs/>
          <w:kern w:val="44"/>
          <w:sz w:val="32"/>
          <w:szCs w:val="32"/>
        </w:rPr>
      </w:pPr>
    </w:p>
    <w:p w14:paraId="49895FFD" w14:textId="5355CE29" w:rsidR="003F090C" w:rsidRDefault="00934968">
      <w:pPr>
        <w:pStyle w:val="15"/>
        <w:spacing w:before="326" w:after="326"/>
        <w:rPr>
          <w:rFonts w:asciiTheme="minorEastAsia" w:hAnsiTheme="minorEastAsia"/>
          <w:color w:val="auto"/>
        </w:rPr>
      </w:pPr>
      <w:bookmarkStart w:id="32" w:name="_Toc111113876"/>
      <w:r>
        <w:rPr>
          <w:rFonts w:asciiTheme="minorEastAsia" w:hAnsiTheme="minorEastAsia" w:hint="eastAsia"/>
          <w:color w:val="auto"/>
        </w:rPr>
        <w:lastRenderedPageBreak/>
        <w:t>引用</w:t>
      </w:r>
      <w:r w:rsidR="004E0F21">
        <w:rPr>
          <w:rFonts w:asciiTheme="minorEastAsia" w:hAnsiTheme="minorEastAsia" w:hint="eastAsia"/>
          <w:color w:val="auto"/>
        </w:rPr>
        <w:t>规范和</w:t>
      </w:r>
      <w:r>
        <w:rPr>
          <w:rFonts w:asciiTheme="minorEastAsia" w:hAnsiTheme="minorEastAsia" w:hint="eastAsia"/>
          <w:color w:val="auto"/>
        </w:rPr>
        <w:t>标准名录</w:t>
      </w:r>
      <w:bookmarkEnd w:id="32"/>
    </w:p>
    <w:p w14:paraId="363449F9" w14:textId="5AA89960" w:rsidR="003F090C" w:rsidRDefault="00934968">
      <w:pPr>
        <w:ind w:firstLineChars="200" w:firstLine="480"/>
      </w:pPr>
      <w:r>
        <w:rPr>
          <w:rFonts w:hint="eastAsia"/>
        </w:rPr>
        <w:t>本</w:t>
      </w:r>
      <w:r w:rsidR="00120964">
        <w:rPr>
          <w:rFonts w:hint="eastAsia"/>
        </w:rPr>
        <w:t>标准</w:t>
      </w:r>
      <w:r>
        <w:rPr>
          <w:rFonts w:hint="eastAsia"/>
        </w:rPr>
        <w:t>引用下列</w:t>
      </w:r>
      <w:r w:rsidR="00A80AAB">
        <w:rPr>
          <w:rFonts w:hint="eastAsia"/>
        </w:rPr>
        <w:t>规范和</w:t>
      </w:r>
      <w:r>
        <w:rPr>
          <w:rFonts w:hint="eastAsia"/>
        </w:rPr>
        <w:t>标准。其中，注日期的，仅对该日期对应的版本适用本</w:t>
      </w:r>
      <w:r w:rsidR="004911C4">
        <w:rPr>
          <w:rFonts w:hint="eastAsia"/>
        </w:rPr>
        <w:t>标准</w:t>
      </w:r>
      <w:r>
        <w:rPr>
          <w:rFonts w:hint="eastAsia"/>
        </w:rPr>
        <w:t>；不注日期的，其最新版适用于本</w:t>
      </w:r>
      <w:r w:rsidR="004911C4">
        <w:rPr>
          <w:rFonts w:hint="eastAsia"/>
        </w:rPr>
        <w:t>标准</w:t>
      </w:r>
      <w:r>
        <w:rPr>
          <w:rFonts w:hint="eastAsia"/>
        </w:rPr>
        <w:t>。</w:t>
      </w:r>
    </w:p>
    <w:p w14:paraId="70DA33C6" w14:textId="6B2D7EDB" w:rsidR="00A12678" w:rsidRDefault="00A12678" w:rsidP="00A12678">
      <w:pPr>
        <w:ind w:firstLine="420"/>
      </w:pPr>
      <w:r>
        <w:rPr>
          <w:rFonts w:hint="eastAsia"/>
        </w:rPr>
        <w:t>《组合结构通用规范》</w:t>
      </w:r>
      <w:r>
        <w:rPr>
          <w:rFonts w:hint="eastAsia"/>
        </w:rPr>
        <w:t>GB</w:t>
      </w:r>
      <w:r w:rsidR="005A1454">
        <w:t xml:space="preserve"> </w:t>
      </w:r>
      <w:r>
        <w:t>55004</w:t>
      </w:r>
    </w:p>
    <w:p w14:paraId="6F94E684" w14:textId="136BBBEA" w:rsidR="00274FE3" w:rsidRDefault="00274FE3">
      <w:pPr>
        <w:ind w:firstLine="420"/>
      </w:pPr>
      <w:r>
        <w:rPr>
          <w:rFonts w:hint="eastAsia"/>
        </w:rPr>
        <w:t>《工程结构通用规范》</w:t>
      </w:r>
      <w:r>
        <w:rPr>
          <w:rFonts w:hint="eastAsia"/>
        </w:rPr>
        <w:t>GB</w:t>
      </w:r>
      <w:r w:rsidR="005A1454">
        <w:t xml:space="preserve"> </w:t>
      </w:r>
      <w:r>
        <w:t>55001</w:t>
      </w:r>
    </w:p>
    <w:p w14:paraId="2714AA45" w14:textId="34A251CB" w:rsidR="001C6842" w:rsidRDefault="001C6842">
      <w:pPr>
        <w:ind w:firstLine="420"/>
      </w:pPr>
      <w:r>
        <w:rPr>
          <w:rFonts w:hint="eastAsia"/>
        </w:rPr>
        <w:t>《混凝土结构通用规范》</w:t>
      </w:r>
      <w:r>
        <w:rPr>
          <w:rFonts w:hint="eastAsia"/>
        </w:rPr>
        <w:t>GB</w:t>
      </w:r>
      <w:r>
        <w:t xml:space="preserve"> 55008</w:t>
      </w:r>
    </w:p>
    <w:p w14:paraId="4089E1FF" w14:textId="77777777" w:rsidR="00EE414A" w:rsidRDefault="00EE414A" w:rsidP="00EE414A">
      <w:pPr>
        <w:ind w:firstLine="420"/>
      </w:pPr>
      <w:r>
        <w:rPr>
          <w:rFonts w:hint="eastAsia"/>
        </w:rPr>
        <w:t>《建筑结构荷载规范》</w:t>
      </w:r>
      <w:r>
        <w:rPr>
          <w:rFonts w:hint="eastAsia"/>
        </w:rPr>
        <w:t>GB 50009</w:t>
      </w:r>
    </w:p>
    <w:p w14:paraId="04AFDD70" w14:textId="77777777" w:rsidR="00EE414A" w:rsidRDefault="00EE414A" w:rsidP="00EE414A">
      <w:pPr>
        <w:ind w:firstLine="420"/>
      </w:pPr>
      <w:r>
        <w:rPr>
          <w:rFonts w:hint="eastAsia"/>
        </w:rPr>
        <w:t>《混凝土结构设计规范》</w:t>
      </w:r>
      <w:r>
        <w:rPr>
          <w:rFonts w:hint="eastAsia"/>
        </w:rPr>
        <w:t>GB 50010</w:t>
      </w:r>
    </w:p>
    <w:p w14:paraId="69CED772" w14:textId="77777777" w:rsidR="00EE414A" w:rsidRDefault="00EE414A" w:rsidP="00EE414A">
      <w:pPr>
        <w:ind w:firstLine="420"/>
      </w:pPr>
      <w:r>
        <w:rPr>
          <w:rFonts w:hint="eastAsia"/>
        </w:rPr>
        <w:t>《建筑抗震设计规范》</w:t>
      </w:r>
      <w:r>
        <w:rPr>
          <w:rFonts w:hint="eastAsia"/>
        </w:rPr>
        <w:t>GB 50011</w:t>
      </w:r>
    </w:p>
    <w:p w14:paraId="39C7AFEB" w14:textId="5B4958FA" w:rsidR="00EE414A" w:rsidRDefault="00EE414A" w:rsidP="00EE414A">
      <w:pPr>
        <w:ind w:firstLine="420"/>
      </w:pPr>
      <w:r>
        <w:rPr>
          <w:rFonts w:hint="eastAsia"/>
        </w:rPr>
        <w:t>《钢结构设计标准》</w:t>
      </w:r>
      <w:r>
        <w:rPr>
          <w:rFonts w:hint="eastAsia"/>
        </w:rPr>
        <w:t>GB</w:t>
      </w:r>
      <w:r w:rsidR="005A1454">
        <w:t xml:space="preserve"> </w:t>
      </w:r>
      <w:r>
        <w:t>50017</w:t>
      </w:r>
    </w:p>
    <w:p w14:paraId="27E748A9" w14:textId="76E32481" w:rsidR="008D19AB" w:rsidRDefault="008D19AB" w:rsidP="00EE414A">
      <w:pPr>
        <w:ind w:firstLine="420"/>
      </w:pPr>
      <w:r>
        <w:rPr>
          <w:rFonts w:hint="eastAsia"/>
        </w:rPr>
        <w:t>《建筑结构可靠度设计统一标准》</w:t>
      </w:r>
      <w:r>
        <w:rPr>
          <w:rFonts w:hint="eastAsia"/>
        </w:rPr>
        <w:t>GB</w:t>
      </w:r>
      <w:r>
        <w:t xml:space="preserve"> 50068</w:t>
      </w:r>
    </w:p>
    <w:p w14:paraId="0DC1EDED" w14:textId="4087639A" w:rsidR="00AA4888" w:rsidRDefault="00AA4888" w:rsidP="00EE414A">
      <w:pPr>
        <w:ind w:firstLine="420"/>
      </w:pPr>
      <w:r>
        <w:rPr>
          <w:rFonts w:hint="eastAsia"/>
        </w:rPr>
        <w:t>《工程结构可靠性设计统一标准》</w:t>
      </w:r>
      <w:r>
        <w:rPr>
          <w:rFonts w:hint="eastAsia"/>
        </w:rPr>
        <w:t>GB</w:t>
      </w:r>
      <w:r w:rsidR="005A1454">
        <w:t xml:space="preserve"> </w:t>
      </w:r>
      <w:r>
        <w:t>50</w:t>
      </w:r>
      <w:r w:rsidR="008D19AB">
        <w:t>153</w:t>
      </w:r>
    </w:p>
    <w:p w14:paraId="0CEC9C1B" w14:textId="60035CC8" w:rsidR="00803004" w:rsidRDefault="00803004" w:rsidP="00EE414A">
      <w:pPr>
        <w:ind w:firstLine="420"/>
      </w:pPr>
      <w:r>
        <w:rPr>
          <w:rFonts w:hint="eastAsia"/>
        </w:rPr>
        <w:t>《碳素结构钢》</w:t>
      </w:r>
      <w:r>
        <w:rPr>
          <w:rFonts w:hint="eastAsia"/>
        </w:rPr>
        <w:t>GB</w:t>
      </w:r>
      <w:r>
        <w:t>/T 700</w:t>
      </w:r>
    </w:p>
    <w:p w14:paraId="7C0B5412" w14:textId="1C0E97EA" w:rsidR="00803004" w:rsidRDefault="00803004" w:rsidP="00EE414A">
      <w:pPr>
        <w:ind w:firstLine="420"/>
      </w:pPr>
      <w:r>
        <w:rPr>
          <w:rFonts w:hint="eastAsia"/>
        </w:rPr>
        <w:t>《低合金高强度结构钢》</w:t>
      </w:r>
      <w:r>
        <w:rPr>
          <w:rFonts w:hint="eastAsia"/>
        </w:rPr>
        <w:t>GB</w:t>
      </w:r>
      <w:r>
        <w:t>/T 1591</w:t>
      </w:r>
    </w:p>
    <w:p w14:paraId="76E6ACD1" w14:textId="65B0C8F6" w:rsidR="00803004" w:rsidRDefault="00803004" w:rsidP="00EE414A">
      <w:pPr>
        <w:ind w:firstLine="420"/>
      </w:pPr>
      <w:r>
        <w:rPr>
          <w:rFonts w:hint="eastAsia"/>
        </w:rPr>
        <w:t>《建筑用压型钢板》</w:t>
      </w:r>
      <w:r>
        <w:rPr>
          <w:rFonts w:hint="eastAsia"/>
        </w:rPr>
        <w:t>GB/</w:t>
      </w:r>
      <w:r>
        <w:t>T 12755</w:t>
      </w:r>
    </w:p>
    <w:p w14:paraId="4A1A7F33" w14:textId="18B51883" w:rsidR="00803004" w:rsidRDefault="00803004" w:rsidP="00EE414A">
      <w:pPr>
        <w:ind w:firstLine="420"/>
      </w:pPr>
      <w:r>
        <w:rPr>
          <w:rFonts w:hint="eastAsia"/>
        </w:rPr>
        <w:t>《连续热镀锌和锌合金镀层钢板及钢带》</w:t>
      </w:r>
      <w:r>
        <w:rPr>
          <w:rFonts w:hint="eastAsia"/>
        </w:rPr>
        <w:t>GB</w:t>
      </w:r>
      <w:r>
        <w:t>/T 2518</w:t>
      </w:r>
    </w:p>
    <w:p w14:paraId="767A0951" w14:textId="3EFF3847" w:rsidR="00803004" w:rsidRDefault="00803004" w:rsidP="00EE414A">
      <w:pPr>
        <w:ind w:firstLine="420"/>
      </w:pPr>
      <w:r>
        <w:rPr>
          <w:rFonts w:hint="eastAsia"/>
        </w:rPr>
        <w:t>《电弧螺柱焊用圆柱头焊钉》</w:t>
      </w:r>
      <w:r>
        <w:rPr>
          <w:rFonts w:hint="eastAsia"/>
        </w:rPr>
        <w:t>GB</w:t>
      </w:r>
      <w:r>
        <w:t>/T 10433</w:t>
      </w:r>
    </w:p>
    <w:p w14:paraId="601ECA17" w14:textId="5C28476F" w:rsidR="00C37CAB" w:rsidRDefault="00C37CAB" w:rsidP="00EE414A">
      <w:pPr>
        <w:ind w:firstLine="420"/>
      </w:pPr>
      <w:r>
        <w:rPr>
          <w:rFonts w:hint="eastAsia"/>
        </w:rPr>
        <w:t>《钢管混凝土结构技术规范》</w:t>
      </w:r>
      <w:r>
        <w:rPr>
          <w:rFonts w:hint="eastAsia"/>
        </w:rPr>
        <w:t>GB</w:t>
      </w:r>
      <w:r>
        <w:t xml:space="preserve"> 50936</w:t>
      </w:r>
    </w:p>
    <w:p w14:paraId="0078AD16" w14:textId="3BFA2D93" w:rsidR="00FD2BBE" w:rsidRDefault="00FD2BBE">
      <w:pPr>
        <w:ind w:firstLine="420"/>
      </w:pPr>
      <w:r>
        <w:rPr>
          <w:rFonts w:hint="eastAsia"/>
        </w:rPr>
        <w:t>《组合结构设计规范》</w:t>
      </w:r>
      <w:r>
        <w:rPr>
          <w:rFonts w:hint="eastAsia"/>
        </w:rPr>
        <w:t>JGJ</w:t>
      </w:r>
      <w:r>
        <w:t xml:space="preserve"> 138</w:t>
      </w:r>
    </w:p>
    <w:p w14:paraId="07B33227" w14:textId="3F49CA8E" w:rsidR="00FD2BBE" w:rsidRDefault="00FD2BBE">
      <w:pPr>
        <w:ind w:firstLine="420"/>
      </w:pPr>
      <w:r>
        <w:rPr>
          <w:rFonts w:hint="eastAsia"/>
        </w:rPr>
        <w:t>《钢—混凝土组合结构设计规程》</w:t>
      </w:r>
      <w:r>
        <w:rPr>
          <w:rFonts w:hint="eastAsia"/>
        </w:rPr>
        <w:t>DL</w:t>
      </w:r>
      <w:r>
        <w:t>/T 5085</w:t>
      </w:r>
    </w:p>
    <w:p w14:paraId="56D7676B" w14:textId="15D05B0C" w:rsidR="003F090C" w:rsidRDefault="003F090C">
      <w:pPr>
        <w:widowControl/>
        <w:jc w:val="center"/>
        <w:rPr>
          <w:rFonts w:eastAsiaTheme="minorEastAsia"/>
          <w:kern w:val="0"/>
          <w:sz w:val="36"/>
          <w:szCs w:val="28"/>
        </w:rPr>
      </w:pPr>
    </w:p>
    <w:p w14:paraId="75418DDC" w14:textId="1F434EB7" w:rsidR="001F57D0" w:rsidRDefault="001F57D0">
      <w:pPr>
        <w:widowControl/>
        <w:jc w:val="center"/>
        <w:rPr>
          <w:rFonts w:eastAsiaTheme="minorEastAsia"/>
          <w:kern w:val="0"/>
          <w:sz w:val="36"/>
          <w:szCs w:val="28"/>
        </w:rPr>
      </w:pPr>
    </w:p>
    <w:p w14:paraId="742F97D2" w14:textId="35B92881" w:rsidR="001F57D0" w:rsidRDefault="001F57D0">
      <w:pPr>
        <w:widowControl/>
        <w:jc w:val="center"/>
        <w:rPr>
          <w:rFonts w:eastAsiaTheme="minorEastAsia"/>
          <w:kern w:val="0"/>
          <w:sz w:val="36"/>
          <w:szCs w:val="28"/>
        </w:rPr>
      </w:pPr>
    </w:p>
    <w:p w14:paraId="1B53B8A7" w14:textId="77777777" w:rsidR="001F57D0" w:rsidRDefault="001F57D0">
      <w:pPr>
        <w:widowControl/>
        <w:jc w:val="center"/>
        <w:rPr>
          <w:rFonts w:eastAsiaTheme="minorEastAsia"/>
          <w:kern w:val="0"/>
          <w:sz w:val="36"/>
          <w:szCs w:val="28"/>
        </w:rPr>
      </w:pPr>
    </w:p>
    <w:p w14:paraId="20A7617E" w14:textId="77777777" w:rsidR="003F090C" w:rsidRDefault="003F090C">
      <w:pPr>
        <w:widowControl/>
        <w:jc w:val="center"/>
        <w:rPr>
          <w:rFonts w:eastAsiaTheme="minorEastAsia"/>
          <w:kern w:val="0"/>
          <w:sz w:val="36"/>
          <w:szCs w:val="28"/>
        </w:rPr>
      </w:pPr>
    </w:p>
    <w:p w14:paraId="4D556C20" w14:textId="77777777" w:rsidR="0046327A" w:rsidRDefault="0046327A">
      <w:pPr>
        <w:widowControl/>
        <w:jc w:val="center"/>
        <w:rPr>
          <w:rFonts w:eastAsiaTheme="minorEastAsia"/>
          <w:kern w:val="0"/>
          <w:sz w:val="36"/>
          <w:szCs w:val="28"/>
        </w:rPr>
      </w:pPr>
    </w:p>
    <w:p w14:paraId="52D08380" w14:textId="77777777" w:rsidR="0046327A" w:rsidRDefault="0046327A">
      <w:pPr>
        <w:widowControl/>
        <w:jc w:val="center"/>
        <w:rPr>
          <w:rFonts w:eastAsiaTheme="minorEastAsia"/>
          <w:kern w:val="0"/>
          <w:sz w:val="36"/>
          <w:szCs w:val="28"/>
        </w:rPr>
      </w:pPr>
    </w:p>
    <w:p w14:paraId="2041A7CC" w14:textId="49797028" w:rsidR="003F090C" w:rsidRDefault="00934968">
      <w:pPr>
        <w:widowControl/>
        <w:jc w:val="center"/>
        <w:rPr>
          <w:rFonts w:eastAsiaTheme="minorEastAsia"/>
          <w:kern w:val="0"/>
          <w:sz w:val="36"/>
          <w:szCs w:val="28"/>
        </w:rPr>
      </w:pPr>
      <w:r>
        <w:rPr>
          <w:rFonts w:eastAsiaTheme="minorEastAsia"/>
          <w:kern w:val="0"/>
          <w:sz w:val="36"/>
          <w:szCs w:val="28"/>
        </w:rPr>
        <w:t>中国工程建设标准化协会标准</w:t>
      </w:r>
    </w:p>
    <w:p w14:paraId="11CF0B0A" w14:textId="77777777" w:rsidR="003F090C" w:rsidRDefault="003F090C">
      <w:pPr>
        <w:widowControl/>
        <w:jc w:val="center"/>
        <w:rPr>
          <w:rFonts w:eastAsiaTheme="minorEastAsia"/>
          <w:kern w:val="0"/>
          <w:sz w:val="36"/>
          <w:szCs w:val="28"/>
        </w:rPr>
      </w:pPr>
    </w:p>
    <w:p w14:paraId="4EE72E83" w14:textId="6F1813D8" w:rsidR="003F090C" w:rsidRDefault="001F57D0">
      <w:pPr>
        <w:widowControl/>
        <w:spacing w:beforeLines="100" w:before="326" w:afterLines="100" w:after="326"/>
        <w:ind w:hanging="142"/>
        <w:jc w:val="center"/>
        <w:rPr>
          <w:b/>
          <w:sz w:val="56"/>
          <w:szCs w:val="52"/>
        </w:rPr>
      </w:pPr>
      <w:r>
        <w:rPr>
          <w:rFonts w:hint="eastAsia"/>
          <w:b/>
          <w:sz w:val="56"/>
          <w:szCs w:val="52"/>
        </w:rPr>
        <w:t>钢—混凝土组合框架梁设计标准</w:t>
      </w:r>
    </w:p>
    <w:p w14:paraId="15F0340E" w14:textId="77777777" w:rsidR="003F090C" w:rsidRDefault="00934968">
      <w:pPr>
        <w:widowControl/>
        <w:spacing w:beforeLines="100" w:before="326" w:afterLines="100" w:after="326"/>
        <w:ind w:hanging="142"/>
        <w:jc w:val="center"/>
        <w:rPr>
          <w:b/>
          <w:sz w:val="36"/>
          <w:szCs w:val="52"/>
        </w:rPr>
      </w:pPr>
      <w:r>
        <w:rPr>
          <w:rFonts w:hint="eastAsia"/>
          <w:b/>
          <w:sz w:val="36"/>
          <w:szCs w:val="52"/>
        </w:rPr>
        <w:t>T/C</w:t>
      </w:r>
      <w:r>
        <w:rPr>
          <w:b/>
          <w:sz w:val="36"/>
          <w:szCs w:val="52"/>
        </w:rPr>
        <w:t xml:space="preserve">ECS </w:t>
      </w:r>
      <w:r>
        <w:rPr>
          <w:rFonts w:hint="eastAsia"/>
          <w:b/>
          <w:sz w:val="36"/>
          <w:szCs w:val="52"/>
        </w:rPr>
        <w:t>1</w:t>
      </w:r>
      <w:r>
        <w:rPr>
          <w:b/>
          <w:sz w:val="36"/>
          <w:szCs w:val="52"/>
        </w:rPr>
        <w:t>XXX-20</w:t>
      </w:r>
      <w:r>
        <w:rPr>
          <w:rFonts w:hint="eastAsia"/>
          <w:b/>
          <w:sz w:val="36"/>
          <w:szCs w:val="52"/>
        </w:rPr>
        <w:t>2</w:t>
      </w:r>
      <w:r>
        <w:rPr>
          <w:b/>
          <w:sz w:val="36"/>
          <w:szCs w:val="52"/>
        </w:rPr>
        <w:t>X</w:t>
      </w:r>
    </w:p>
    <w:p w14:paraId="3B09B61B" w14:textId="77777777" w:rsidR="003F090C" w:rsidRDefault="003F090C">
      <w:pPr>
        <w:widowControl/>
        <w:ind w:firstLine="880"/>
        <w:jc w:val="center"/>
        <w:rPr>
          <w:sz w:val="44"/>
          <w:szCs w:val="52"/>
        </w:rPr>
      </w:pPr>
    </w:p>
    <w:p w14:paraId="7E9C0C69" w14:textId="77777777" w:rsidR="003F090C" w:rsidRDefault="003F090C">
      <w:pPr>
        <w:widowControl/>
        <w:ind w:firstLine="880"/>
        <w:jc w:val="center"/>
        <w:rPr>
          <w:sz w:val="44"/>
          <w:szCs w:val="52"/>
        </w:rPr>
      </w:pPr>
    </w:p>
    <w:p w14:paraId="439519D8" w14:textId="77777777" w:rsidR="003F090C" w:rsidRDefault="00934968">
      <w:pPr>
        <w:widowControl/>
        <w:ind w:hanging="142"/>
        <w:jc w:val="center"/>
        <w:rPr>
          <w:rFonts w:eastAsia="仿宋"/>
          <w:sz w:val="36"/>
          <w:szCs w:val="32"/>
        </w:rPr>
      </w:pPr>
      <w:r>
        <w:rPr>
          <w:rFonts w:eastAsia="仿宋" w:hint="eastAsia"/>
          <w:sz w:val="36"/>
          <w:szCs w:val="32"/>
        </w:rPr>
        <w:t>条文说明</w:t>
      </w:r>
    </w:p>
    <w:p w14:paraId="4A0D5D7E" w14:textId="77777777" w:rsidR="003F090C" w:rsidRDefault="00934968">
      <w:pPr>
        <w:widowControl/>
        <w:spacing w:line="240" w:lineRule="auto"/>
        <w:jc w:val="left"/>
        <w:rPr>
          <w:rFonts w:eastAsia="仿宋"/>
          <w:sz w:val="36"/>
          <w:szCs w:val="32"/>
        </w:rPr>
      </w:pPr>
      <w:r>
        <w:rPr>
          <w:rFonts w:eastAsia="仿宋"/>
          <w:sz w:val="36"/>
          <w:szCs w:val="32"/>
        </w:rPr>
        <w:br w:type="page"/>
      </w:r>
    </w:p>
    <w:p w14:paraId="7DC8856F" w14:textId="77777777" w:rsidR="003F090C" w:rsidRDefault="00934968">
      <w:pPr>
        <w:widowControl/>
        <w:spacing w:line="240" w:lineRule="auto"/>
        <w:jc w:val="center"/>
        <w:rPr>
          <w:b/>
          <w:sz w:val="32"/>
        </w:rPr>
      </w:pPr>
      <w:r>
        <w:rPr>
          <w:rFonts w:hint="eastAsia"/>
          <w:b/>
          <w:sz w:val="32"/>
        </w:rPr>
        <w:lastRenderedPageBreak/>
        <w:t>制定说明</w:t>
      </w:r>
    </w:p>
    <w:p w14:paraId="10B3EB4A" w14:textId="77777777" w:rsidR="003F090C" w:rsidRDefault="003F090C">
      <w:pPr>
        <w:widowControl/>
        <w:ind w:hanging="142"/>
        <w:jc w:val="center"/>
        <w:rPr>
          <w:rFonts w:eastAsia="仿宋"/>
          <w:sz w:val="36"/>
          <w:szCs w:val="32"/>
        </w:rPr>
      </w:pPr>
    </w:p>
    <w:p w14:paraId="61562204" w14:textId="7FB14B4E" w:rsidR="003F090C" w:rsidRDefault="00934968">
      <w:pPr>
        <w:snapToGrid w:val="0"/>
        <w:ind w:firstLineChars="200" w:firstLine="480"/>
      </w:pPr>
      <w:r>
        <w:rPr>
          <w:rFonts w:hint="eastAsia"/>
        </w:rPr>
        <w:t>本</w:t>
      </w:r>
      <w:r w:rsidR="00452BC6">
        <w:rPr>
          <w:rFonts w:hint="eastAsia"/>
        </w:rPr>
        <w:t>标准</w:t>
      </w:r>
      <w:r>
        <w:rPr>
          <w:rFonts w:hint="eastAsia"/>
        </w:rPr>
        <w:t>制定过程中，编制组进行了广泛深入的调查研究，总结了我国工程建设中</w:t>
      </w:r>
      <w:r w:rsidR="00F41DAE">
        <w:rPr>
          <w:rFonts w:hint="eastAsia"/>
        </w:rPr>
        <w:t>钢—混凝土组合结构</w:t>
      </w:r>
      <w:r>
        <w:rPr>
          <w:rFonts w:hint="eastAsia"/>
        </w:rPr>
        <w:t>领域的实践经验，同时参考了国外先进技术法规、技术标准，并在广泛征求意见的基础上，对主要问题进行了反复讨论、协调，最终确定各项技术要求。</w:t>
      </w:r>
    </w:p>
    <w:p w14:paraId="4063CCC5" w14:textId="200F3709" w:rsidR="003F090C" w:rsidRDefault="00934968">
      <w:pPr>
        <w:snapToGrid w:val="0"/>
        <w:ind w:firstLineChars="200" w:firstLine="480"/>
      </w:pPr>
      <w:r>
        <w:rPr>
          <w:rFonts w:hint="eastAsia"/>
        </w:rPr>
        <w:t>为便于广大技术和管理人员在使用本</w:t>
      </w:r>
      <w:r w:rsidR="00D54E62">
        <w:rPr>
          <w:rFonts w:hint="eastAsia"/>
        </w:rPr>
        <w:t>标准</w:t>
      </w:r>
      <w:r>
        <w:rPr>
          <w:rFonts w:hint="eastAsia"/>
        </w:rPr>
        <w:t>时能正确理解和执行条款规定，《</w:t>
      </w:r>
      <w:r w:rsidR="00AC0A74">
        <w:rPr>
          <w:rFonts w:hint="eastAsia"/>
        </w:rPr>
        <w:t>钢—混凝土组合框架梁设计标准</w:t>
      </w:r>
      <w:r>
        <w:rPr>
          <w:rFonts w:hint="eastAsia"/>
        </w:rPr>
        <w:t>》编制组按章、节、条顺序编制了本</w:t>
      </w:r>
      <w:r w:rsidR="00E97A50">
        <w:rPr>
          <w:rFonts w:hint="eastAsia"/>
        </w:rPr>
        <w:t>标准</w:t>
      </w:r>
      <w:r>
        <w:rPr>
          <w:rFonts w:hint="eastAsia"/>
        </w:rPr>
        <w:t>的条文说明，对条款规定的目的、依据以及执行中需注意的有关事项等进行了说明。本条文说明不具备与标准正文及附录同等的法律效力，仅供使用者作为理解和把握标准规定的参考。</w:t>
      </w:r>
    </w:p>
    <w:p w14:paraId="4FB368D3" w14:textId="77777777" w:rsidR="003F090C" w:rsidRDefault="00934968">
      <w:pPr>
        <w:widowControl/>
        <w:spacing w:line="240" w:lineRule="auto"/>
        <w:jc w:val="left"/>
      </w:pPr>
      <w:r>
        <w:br w:type="page"/>
      </w:r>
    </w:p>
    <w:p w14:paraId="30C93687" w14:textId="77777777" w:rsidR="003F090C" w:rsidRDefault="003F090C">
      <w:pPr>
        <w:widowControl/>
        <w:jc w:val="center"/>
        <w:rPr>
          <w:b/>
          <w:sz w:val="28"/>
        </w:rPr>
      </w:pPr>
    </w:p>
    <w:p w14:paraId="323DA4A6" w14:textId="77777777" w:rsidR="003F090C" w:rsidRDefault="00934968">
      <w:pPr>
        <w:widowControl/>
        <w:jc w:val="center"/>
        <w:rPr>
          <w:b/>
          <w:sz w:val="28"/>
        </w:rPr>
      </w:pPr>
      <w:r>
        <w:rPr>
          <w:rFonts w:hint="eastAsia"/>
          <w:b/>
          <w:sz w:val="28"/>
        </w:rPr>
        <w:t>目</w:t>
      </w:r>
      <w:r>
        <w:rPr>
          <w:rFonts w:hint="eastAsia"/>
          <w:b/>
          <w:sz w:val="28"/>
        </w:rPr>
        <w:t xml:space="preserve"> </w:t>
      </w:r>
      <w:r>
        <w:rPr>
          <w:b/>
          <w:sz w:val="28"/>
        </w:rPr>
        <w:t xml:space="preserve"> </w:t>
      </w:r>
      <w:r>
        <w:rPr>
          <w:rFonts w:hint="eastAsia"/>
          <w:b/>
          <w:sz w:val="28"/>
        </w:rPr>
        <w:t>次</w:t>
      </w:r>
    </w:p>
    <w:p w14:paraId="01E23259" w14:textId="77777777" w:rsidR="003F090C" w:rsidRDefault="003F090C">
      <w:pPr>
        <w:widowControl/>
        <w:jc w:val="center"/>
        <w:rPr>
          <w:b/>
          <w:sz w:val="28"/>
        </w:rPr>
      </w:pPr>
    </w:p>
    <w:p w14:paraId="044DCD4E" w14:textId="1DD0BDAE" w:rsidR="008B588F" w:rsidRDefault="008B588F" w:rsidP="008B588F">
      <w:pPr>
        <w:pStyle w:val="TOC1"/>
        <w:rPr>
          <w:rFonts w:asciiTheme="minorHAnsi" w:eastAsiaTheme="minorEastAsia" w:hAnsiTheme="minorHAnsi" w:cstheme="minorBidi"/>
          <w:kern w:val="2"/>
          <w:sz w:val="24"/>
          <w:szCs w:val="24"/>
        </w:rPr>
      </w:pPr>
      <w:r>
        <w:rPr>
          <w:rStyle w:val="aff7"/>
          <w:color w:val="auto"/>
          <w:sz w:val="24"/>
          <w:szCs w:val="24"/>
          <w:u w:val="none"/>
        </w:rPr>
        <w:t>1</w:t>
      </w:r>
      <w:r>
        <w:rPr>
          <w:rFonts w:asciiTheme="minorHAnsi" w:eastAsiaTheme="minorEastAsia" w:hAnsiTheme="minorHAnsi" w:cstheme="minorBidi"/>
          <w:kern w:val="2"/>
          <w:sz w:val="24"/>
          <w:szCs w:val="24"/>
        </w:rPr>
        <w:tab/>
      </w:r>
      <w:r>
        <w:rPr>
          <w:rStyle w:val="aff7"/>
          <w:color w:val="auto"/>
          <w:sz w:val="24"/>
          <w:szCs w:val="24"/>
          <w:u w:val="none"/>
        </w:rPr>
        <w:t>总则</w:t>
      </w:r>
      <w:r>
        <w:rPr>
          <w:position w:val="6"/>
          <w:sz w:val="24"/>
          <w:szCs w:val="24"/>
        </w:rPr>
        <w:tab/>
        <w:t xml:space="preserve"> </w:t>
      </w:r>
      <w:r>
        <w:rPr>
          <w:rFonts w:hint="eastAsia"/>
          <w:sz w:val="24"/>
          <w:szCs w:val="24"/>
        </w:rPr>
        <w:t>(</w:t>
      </w:r>
      <w:r>
        <w:rPr>
          <w:sz w:val="24"/>
          <w:szCs w:val="24"/>
        </w:rPr>
        <w:t>4</w:t>
      </w:r>
      <w:r w:rsidR="00CF7747">
        <w:rPr>
          <w:rFonts w:hint="eastAsia"/>
          <w:sz w:val="24"/>
          <w:szCs w:val="24"/>
        </w:rPr>
        <w:t>8</w:t>
      </w:r>
      <w:r>
        <w:rPr>
          <w:rFonts w:hint="eastAsia"/>
          <w:sz w:val="24"/>
          <w:szCs w:val="24"/>
        </w:rPr>
        <w:t>)</w:t>
      </w:r>
    </w:p>
    <w:p w14:paraId="37C9D3F9" w14:textId="44C13883" w:rsidR="008B588F" w:rsidRDefault="008B588F" w:rsidP="008B588F">
      <w:pPr>
        <w:pStyle w:val="TOC1"/>
        <w:rPr>
          <w:rFonts w:asciiTheme="minorHAnsi" w:eastAsiaTheme="minorEastAsia" w:hAnsiTheme="minorHAnsi" w:cstheme="minorBidi"/>
          <w:kern w:val="2"/>
          <w:sz w:val="24"/>
          <w:szCs w:val="24"/>
        </w:rPr>
      </w:pPr>
      <w:r>
        <w:rPr>
          <w:rStyle w:val="aff7"/>
          <w:color w:val="auto"/>
          <w:sz w:val="24"/>
          <w:szCs w:val="24"/>
          <w:u w:val="none"/>
        </w:rPr>
        <w:t>2</w:t>
      </w:r>
      <w:r>
        <w:rPr>
          <w:rFonts w:asciiTheme="minorHAnsi" w:eastAsiaTheme="minorEastAsia" w:hAnsiTheme="minorHAnsi" w:cstheme="minorBidi"/>
          <w:kern w:val="2"/>
          <w:sz w:val="24"/>
          <w:szCs w:val="24"/>
        </w:rPr>
        <w:tab/>
      </w:r>
      <w:r>
        <w:rPr>
          <w:rStyle w:val="aff7"/>
          <w:color w:val="auto"/>
          <w:sz w:val="24"/>
          <w:szCs w:val="24"/>
          <w:u w:val="none"/>
        </w:rPr>
        <w:t>术语</w:t>
      </w:r>
      <w:r>
        <w:rPr>
          <w:rStyle w:val="aff7"/>
          <w:rFonts w:hint="eastAsia"/>
          <w:color w:val="auto"/>
          <w:sz w:val="24"/>
          <w:szCs w:val="24"/>
          <w:u w:val="none"/>
        </w:rPr>
        <w:t>和</w:t>
      </w:r>
      <w:r>
        <w:rPr>
          <w:rStyle w:val="aff7"/>
          <w:color w:val="auto"/>
          <w:sz w:val="24"/>
          <w:szCs w:val="24"/>
          <w:u w:val="none"/>
        </w:rPr>
        <w:t>符号</w:t>
      </w:r>
      <w:r>
        <w:rPr>
          <w:position w:val="6"/>
          <w:sz w:val="24"/>
          <w:szCs w:val="24"/>
        </w:rPr>
        <w:tab/>
      </w:r>
      <w:r>
        <w:rPr>
          <w:sz w:val="24"/>
          <w:szCs w:val="24"/>
        </w:rPr>
        <w:t xml:space="preserve"> </w:t>
      </w:r>
      <w:r>
        <w:rPr>
          <w:rFonts w:hint="eastAsia"/>
          <w:sz w:val="24"/>
          <w:szCs w:val="24"/>
        </w:rPr>
        <w:t>(</w:t>
      </w:r>
      <w:r w:rsidR="00CF7747">
        <w:rPr>
          <w:rFonts w:hint="eastAsia"/>
          <w:sz w:val="24"/>
          <w:szCs w:val="24"/>
        </w:rPr>
        <w:t>50</w:t>
      </w:r>
      <w:r>
        <w:rPr>
          <w:rFonts w:hint="eastAsia"/>
          <w:sz w:val="24"/>
          <w:szCs w:val="24"/>
        </w:rPr>
        <w:t>)</w:t>
      </w:r>
    </w:p>
    <w:p w14:paraId="54D5B87E" w14:textId="446C32D1" w:rsidR="008B588F" w:rsidRDefault="008B588F" w:rsidP="008B588F">
      <w:pPr>
        <w:pStyle w:val="TOC2"/>
        <w:rPr>
          <w:rFonts w:asciiTheme="minorHAnsi" w:eastAsiaTheme="minorEastAsia" w:hAnsiTheme="minorHAnsi" w:cstheme="minorBidi"/>
          <w:kern w:val="2"/>
          <w:sz w:val="24"/>
          <w:szCs w:val="24"/>
        </w:rPr>
      </w:pPr>
      <w:r>
        <w:rPr>
          <w:rStyle w:val="aff7"/>
          <w:color w:val="auto"/>
          <w:szCs w:val="24"/>
          <w:u w:val="none"/>
        </w:rPr>
        <w:t>2.1</w:t>
      </w:r>
      <w:r>
        <w:rPr>
          <w:rFonts w:asciiTheme="minorHAnsi" w:eastAsiaTheme="minorEastAsia" w:hAnsiTheme="minorHAnsi" w:cstheme="minorBidi"/>
          <w:kern w:val="2"/>
          <w:szCs w:val="24"/>
        </w:rPr>
        <w:tab/>
      </w:r>
      <w:r>
        <w:rPr>
          <w:rStyle w:val="aff7"/>
          <w:color w:val="auto"/>
          <w:szCs w:val="24"/>
          <w:u w:val="none"/>
        </w:rPr>
        <w:t>术语</w:t>
      </w:r>
      <w:r>
        <w:rPr>
          <w:position w:val="6"/>
          <w:sz w:val="24"/>
          <w:szCs w:val="24"/>
        </w:rPr>
        <w:tab/>
      </w:r>
      <w:r>
        <w:rPr>
          <w:sz w:val="24"/>
          <w:szCs w:val="24"/>
        </w:rPr>
        <w:t xml:space="preserve"> </w:t>
      </w:r>
      <w:r>
        <w:rPr>
          <w:rFonts w:hint="eastAsia"/>
          <w:sz w:val="24"/>
          <w:szCs w:val="24"/>
        </w:rPr>
        <w:t>(</w:t>
      </w:r>
      <w:r w:rsidR="00CF7747">
        <w:rPr>
          <w:rFonts w:hint="eastAsia"/>
          <w:sz w:val="24"/>
          <w:szCs w:val="24"/>
        </w:rPr>
        <w:t>50</w:t>
      </w:r>
      <w:r>
        <w:rPr>
          <w:rFonts w:hint="eastAsia"/>
          <w:sz w:val="24"/>
          <w:szCs w:val="24"/>
        </w:rPr>
        <w:t>)</w:t>
      </w:r>
    </w:p>
    <w:p w14:paraId="2613AD17" w14:textId="736DA937" w:rsidR="008B588F" w:rsidRDefault="008B588F" w:rsidP="008B588F">
      <w:pPr>
        <w:pStyle w:val="TOC2"/>
        <w:rPr>
          <w:rFonts w:asciiTheme="minorHAnsi" w:eastAsiaTheme="minorEastAsia" w:hAnsiTheme="minorHAnsi" w:cstheme="minorBidi"/>
          <w:kern w:val="2"/>
          <w:sz w:val="24"/>
          <w:szCs w:val="24"/>
        </w:rPr>
      </w:pPr>
      <w:r>
        <w:rPr>
          <w:rStyle w:val="aff7"/>
          <w:color w:val="auto"/>
          <w:szCs w:val="24"/>
          <w:u w:val="none"/>
        </w:rPr>
        <w:t>2.2</w:t>
      </w:r>
      <w:r>
        <w:rPr>
          <w:rFonts w:asciiTheme="minorHAnsi" w:eastAsiaTheme="minorEastAsia" w:hAnsiTheme="minorHAnsi" w:cstheme="minorBidi"/>
          <w:kern w:val="2"/>
          <w:szCs w:val="24"/>
        </w:rPr>
        <w:tab/>
      </w:r>
      <w:r>
        <w:rPr>
          <w:rStyle w:val="aff7"/>
          <w:color w:val="auto"/>
          <w:szCs w:val="24"/>
          <w:u w:val="none"/>
        </w:rPr>
        <w:t>符号</w:t>
      </w:r>
      <w:r>
        <w:rPr>
          <w:position w:val="6"/>
          <w:sz w:val="24"/>
          <w:szCs w:val="24"/>
        </w:rPr>
        <w:tab/>
      </w:r>
      <w:r>
        <w:rPr>
          <w:sz w:val="24"/>
          <w:szCs w:val="24"/>
        </w:rPr>
        <w:t xml:space="preserve"> </w:t>
      </w:r>
      <w:r>
        <w:rPr>
          <w:rFonts w:hint="eastAsia"/>
          <w:sz w:val="24"/>
          <w:szCs w:val="24"/>
        </w:rPr>
        <w:t>(</w:t>
      </w:r>
      <w:r w:rsidR="00CF7747">
        <w:rPr>
          <w:rFonts w:hint="eastAsia"/>
          <w:sz w:val="24"/>
          <w:szCs w:val="24"/>
        </w:rPr>
        <w:t>50</w:t>
      </w:r>
      <w:r>
        <w:rPr>
          <w:rFonts w:hint="eastAsia"/>
          <w:sz w:val="24"/>
          <w:szCs w:val="24"/>
        </w:rPr>
        <w:t>)</w:t>
      </w:r>
    </w:p>
    <w:p w14:paraId="5BE413BC" w14:textId="3D29E295" w:rsidR="008B588F" w:rsidRDefault="008B588F" w:rsidP="008B588F">
      <w:pPr>
        <w:pStyle w:val="TOC1"/>
        <w:rPr>
          <w:rFonts w:asciiTheme="minorHAnsi" w:eastAsiaTheme="minorEastAsia" w:hAnsiTheme="minorHAnsi" w:cstheme="minorBidi"/>
          <w:kern w:val="2"/>
          <w:sz w:val="24"/>
          <w:szCs w:val="24"/>
        </w:rPr>
      </w:pPr>
      <w:r>
        <w:rPr>
          <w:rStyle w:val="aff7"/>
          <w:color w:val="auto"/>
          <w:sz w:val="24"/>
          <w:szCs w:val="24"/>
          <w:u w:val="none"/>
        </w:rPr>
        <w:t>3</w:t>
      </w:r>
      <w:r>
        <w:rPr>
          <w:rFonts w:asciiTheme="minorHAnsi" w:eastAsiaTheme="minorEastAsia" w:hAnsiTheme="minorHAnsi" w:cstheme="minorBidi"/>
          <w:kern w:val="2"/>
          <w:sz w:val="24"/>
          <w:szCs w:val="24"/>
        </w:rPr>
        <w:tab/>
      </w:r>
      <w:r>
        <w:rPr>
          <w:rStyle w:val="aff7"/>
          <w:color w:val="auto"/>
          <w:sz w:val="24"/>
          <w:szCs w:val="24"/>
          <w:u w:val="none"/>
        </w:rPr>
        <w:t>基本规定</w:t>
      </w:r>
      <w:r>
        <w:rPr>
          <w:position w:val="6"/>
          <w:sz w:val="24"/>
          <w:szCs w:val="24"/>
        </w:rPr>
        <w:tab/>
      </w:r>
      <w:r>
        <w:rPr>
          <w:sz w:val="24"/>
          <w:szCs w:val="24"/>
        </w:rPr>
        <w:t xml:space="preserve"> </w:t>
      </w:r>
      <w:r>
        <w:rPr>
          <w:rFonts w:hint="eastAsia"/>
          <w:sz w:val="24"/>
          <w:szCs w:val="24"/>
        </w:rPr>
        <w:t>(</w:t>
      </w:r>
      <w:r w:rsidR="00CF7747">
        <w:rPr>
          <w:rFonts w:hint="eastAsia"/>
          <w:sz w:val="24"/>
          <w:szCs w:val="24"/>
        </w:rPr>
        <w:t>51</w:t>
      </w:r>
      <w:r>
        <w:rPr>
          <w:rFonts w:hint="eastAsia"/>
          <w:sz w:val="24"/>
          <w:szCs w:val="24"/>
        </w:rPr>
        <w:t>)</w:t>
      </w:r>
    </w:p>
    <w:p w14:paraId="57D5FEF8" w14:textId="2757403E" w:rsidR="008B588F" w:rsidRDefault="008B588F" w:rsidP="008B588F">
      <w:pPr>
        <w:pStyle w:val="TOC1"/>
        <w:rPr>
          <w:rFonts w:asciiTheme="minorHAnsi" w:eastAsiaTheme="minorEastAsia" w:hAnsiTheme="minorHAnsi" w:cstheme="minorBidi"/>
          <w:kern w:val="2"/>
          <w:sz w:val="24"/>
          <w:szCs w:val="24"/>
        </w:rPr>
      </w:pPr>
      <w:r>
        <w:rPr>
          <w:rStyle w:val="aff7"/>
          <w:color w:val="auto"/>
          <w:sz w:val="24"/>
          <w:szCs w:val="24"/>
          <w:u w:val="none"/>
        </w:rPr>
        <w:t>4</w:t>
      </w:r>
      <w:r>
        <w:rPr>
          <w:rFonts w:asciiTheme="minorHAnsi" w:eastAsiaTheme="minorEastAsia" w:hAnsiTheme="minorHAnsi" w:cstheme="minorBidi"/>
          <w:kern w:val="2"/>
          <w:sz w:val="24"/>
          <w:szCs w:val="24"/>
        </w:rPr>
        <w:tab/>
      </w:r>
      <w:r>
        <w:rPr>
          <w:rStyle w:val="aff7"/>
          <w:color w:val="auto"/>
          <w:sz w:val="24"/>
          <w:szCs w:val="24"/>
          <w:u w:val="none"/>
        </w:rPr>
        <w:t>材料</w:t>
      </w:r>
      <w:r>
        <w:rPr>
          <w:position w:val="6"/>
          <w:sz w:val="24"/>
          <w:szCs w:val="24"/>
        </w:rPr>
        <w:tab/>
      </w:r>
      <w:r>
        <w:rPr>
          <w:sz w:val="24"/>
          <w:szCs w:val="24"/>
        </w:rPr>
        <w:t xml:space="preserve"> </w:t>
      </w:r>
      <w:r>
        <w:rPr>
          <w:rFonts w:hint="eastAsia"/>
          <w:sz w:val="24"/>
          <w:szCs w:val="24"/>
        </w:rPr>
        <w:t>(</w:t>
      </w:r>
      <w:r w:rsidR="00CF7747">
        <w:rPr>
          <w:rFonts w:hint="eastAsia"/>
          <w:sz w:val="24"/>
          <w:szCs w:val="24"/>
        </w:rPr>
        <w:t>54</w:t>
      </w:r>
      <w:r>
        <w:rPr>
          <w:rFonts w:hint="eastAsia"/>
          <w:sz w:val="24"/>
          <w:szCs w:val="24"/>
        </w:rPr>
        <w:t>)</w:t>
      </w:r>
    </w:p>
    <w:p w14:paraId="47A34A9B" w14:textId="74DEF61F" w:rsidR="008B588F" w:rsidRDefault="008B588F" w:rsidP="008B588F">
      <w:pPr>
        <w:pStyle w:val="TOC1"/>
        <w:rPr>
          <w:rFonts w:asciiTheme="minorHAnsi" w:eastAsiaTheme="minorEastAsia" w:hAnsiTheme="minorHAnsi" w:cstheme="minorBidi"/>
          <w:kern w:val="2"/>
          <w:sz w:val="24"/>
          <w:szCs w:val="24"/>
        </w:rPr>
      </w:pPr>
      <w:r>
        <w:rPr>
          <w:rStyle w:val="aff7"/>
          <w:color w:val="auto"/>
          <w:sz w:val="24"/>
          <w:szCs w:val="24"/>
          <w:u w:val="none"/>
        </w:rPr>
        <w:t>5</w:t>
      </w:r>
      <w:r>
        <w:rPr>
          <w:rFonts w:asciiTheme="minorHAnsi" w:eastAsiaTheme="minorEastAsia" w:hAnsiTheme="minorHAnsi" w:cstheme="minorBidi"/>
          <w:kern w:val="2"/>
          <w:sz w:val="24"/>
          <w:szCs w:val="24"/>
        </w:rPr>
        <w:tab/>
      </w:r>
      <w:r w:rsidR="0064092A">
        <w:rPr>
          <w:rFonts w:asciiTheme="minorHAnsi" w:eastAsiaTheme="minorEastAsia" w:hAnsiTheme="minorHAnsi" w:cstheme="minorBidi" w:hint="eastAsia"/>
          <w:kern w:val="2"/>
          <w:sz w:val="24"/>
          <w:szCs w:val="24"/>
        </w:rPr>
        <w:t>弹性</w:t>
      </w:r>
      <w:r>
        <w:rPr>
          <w:rFonts w:asciiTheme="minorHAnsi" w:eastAsiaTheme="minorEastAsia" w:hAnsiTheme="minorHAnsi" w:cstheme="minorBidi" w:hint="eastAsia"/>
          <w:kern w:val="2"/>
          <w:sz w:val="24"/>
          <w:szCs w:val="24"/>
        </w:rPr>
        <w:t>整体结构计算</w:t>
      </w:r>
      <w:r>
        <w:rPr>
          <w:position w:val="6"/>
          <w:sz w:val="24"/>
          <w:szCs w:val="24"/>
        </w:rPr>
        <w:tab/>
        <w:t xml:space="preserve"> </w:t>
      </w:r>
      <w:r>
        <w:rPr>
          <w:rFonts w:hint="eastAsia"/>
          <w:sz w:val="24"/>
          <w:szCs w:val="24"/>
        </w:rPr>
        <w:t>(</w:t>
      </w:r>
      <w:r w:rsidR="00CF7747">
        <w:rPr>
          <w:rFonts w:hint="eastAsia"/>
          <w:sz w:val="24"/>
          <w:szCs w:val="24"/>
        </w:rPr>
        <w:t>55</w:t>
      </w:r>
      <w:r>
        <w:rPr>
          <w:rFonts w:hint="eastAsia"/>
          <w:sz w:val="24"/>
          <w:szCs w:val="24"/>
        </w:rPr>
        <w:t>)</w:t>
      </w:r>
    </w:p>
    <w:p w14:paraId="5E720655" w14:textId="4AF86B4B" w:rsidR="008B588F" w:rsidRDefault="008B588F" w:rsidP="008B588F">
      <w:pPr>
        <w:pStyle w:val="TOC2"/>
        <w:rPr>
          <w:rFonts w:asciiTheme="minorHAnsi" w:eastAsiaTheme="minorEastAsia" w:hAnsiTheme="minorHAnsi" w:cstheme="minorBidi"/>
          <w:kern w:val="2"/>
          <w:sz w:val="24"/>
          <w:szCs w:val="24"/>
        </w:rPr>
      </w:pPr>
      <w:r>
        <w:rPr>
          <w:rStyle w:val="aff7"/>
          <w:color w:val="auto"/>
          <w:szCs w:val="24"/>
          <w:u w:val="none"/>
        </w:rPr>
        <w:t>5.1</w:t>
      </w:r>
      <w:r>
        <w:rPr>
          <w:rFonts w:asciiTheme="minorHAnsi" w:eastAsiaTheme="minorEastAsia" w:hAnsiTheme="minorHAnsi" w:cstheme="minorBidi"/>
          <w:kern w:val="2"/>
          <w:szCs w:val="24"/>
        </w:rPr>
        <w:tab/>
      </w:r>
      <w:r>
        <w:rPr>
          <w:rFonts w:asciiTheme="minorHAnsi" w:eastAsiaTheme="minorEastAsia" w:hAnsiTheme="minorHAnsi" w:cstheme="minorBidi" w:hint="eastAsia"/>
          <w:kern w:val="2"/>
          <w:szCs w:val="24"/>
        </w:rPr>
        <w:t>弹性内力计算和层间位移角验算</w:t>
      </w:r>
      <w:r>
        <w:rPr>
          <w:position w:val="6"/>
          <w:sz w:val="24"/>
          <w:szCs w:val="24"/>
        </w:rPr>
        <w:tab/>
        <w:t xml:space="preserve"> </w:t>
      </w:r>
      <w:r>
        <w:rPr>
          <w:rFonts w:hint="eastAsia"/>
          <w:sz w:val="24"/>
          <w:szCs w:val="24"/>
        </w:rPr>
        <w:t>(</w:t>
      </w:r>
      <w:r w:rsidR="00CF7747">
        <w:rPr>
          <w:rFonts w:hint="eastAsia"/>
          <w:sz w:val="24"/>
          <w:szCs w:val="24"/>
        </w:rPr>
        <w:t>55</w:t>
      </w:r>
      <w:r>
        <w:rPr>
          <w:rFonts w:hint="eastAsia"/>
          <w:sz w:val="24"/>
          <w:szCs w:val="24"/>
        </w:rPr>
        <w:t>)</w:t>
      </w:r>
    </w:p>
    <w:p w14:paraId="5769C58B" w14:textId="2FDA6887" w:rsidR="008B588F" w:rsidRDefault="008B588F" w:rsidP="008B588F">
      <w:pPr>
        <w:pStyle w:val="TOC2"/>
        <w:rPr>
          <w:rFonts w:asciiTheme="minorHAnsi" w:eastAsiaTheme="minorEastAsia" w:hAnsiTheme="minorHAnsi" w:cstheme="minorBidi"/>
          <w:kern w:val="2"/>
          <w:sz w:val="24"/>
          <w:szCs w:val="24"/>
        </w:rPr>
      </w:pPr>
      <w:r>
        <w:rPr>
          <w:rStyle w:val="aff7"/>
          <w:color w:val="auto"/>
          <w:szCs w:val="24"/>
          <w:u w:val="none"/>
        </w:rPr>
        <w:t>5.2</w:t>
      </w:r>
      <w:r>
        <w:rPr>
          <w:rFonts w:asciiTheme="minorHAnsi" w:eastAsiaTheme="minorEastAsia" w:hAnsiTheme="minorHAnsi" w:cstheme="minorBidi"/>
          <w:kern w:val="2"/>
          <w:szCs w:val="24"/>
        </w:rPr>
        <w:tab/>
      </w:r>
      <w:r w:rsidRPr="00AA4888">
        <w:rPr>
          <w:rStyle w:val="aff7"/>
          <w:rFonts w:hint="eastAsia"/>
          <w:color w:val="auto"/>
          <w:szCs w:val="24"/>
          <w:u w:val="none"/>
        </w:rPr>
        <w:t>用于承载力极限状态验算的内力调整</w:t>
      </w:r>
      <w:r>
        <w:rPr>
          <w:position w:val="6"/>
          <w:sz w:val="24"/>
          <w:szCs w:val="24"/>
        </w:rPr>
        <w:tab/>
        <w:t xml:space="preserve"> </w:t>
      </w:r>
      <w:r>
        <w:rPr>
          <w:rFonts w:hint="eastAsia"/>
          <w:sz w:val="24"/>
          <w:szCs w:val="24"/>
        </w:rPr>
        <w:t>(</w:t>
      </w:r>
      <w:r w:rsidR="00CF7747">
        <w:rPr>
          <w:rFonts w:hint="eastAsia"/>
          <w:sz w:val="24"/>
          <w:szCs w:val="24"/>
        </w:rPr>
        <w:t>57</w:t>
      </w:r>
      <w:r>
        <w:rPr>
          <w:rFonts w:hint="eastAsia"/>
          <w:sz w:val="24"/>
          <w:szCs w:val="24"/>
        </w:rPr>
        <w:t>)</w:t>
      </w:r>
    </w:p>
    <w:p w14:paraId="0FCC3719" w14:textId="0DEAEF24" w:rsidR="008B588F" w:rsidRDefault="008B588F" w:rsidP="008B588F">
      <w:pPr>
        <w:pStyle w:val="TOC1"/>
        <w:rPr>
          <w:rFonts w:asciiTheme="minorHAnsi" w:eastAsiaTheme="minorEastAsia" w:hAnsiTheme="minorHAnsi" w:cstheme="minorBidi"/>
          <w:kern w:val="2"/>
          <w:sz w:val="24"/>
          <w:szCs w:val="24"/>
        </w:rPr>
      </w:pPr>
      <w:r>
        <w:rPr>
          <w:rStyle w:val="aff7"/>
          <w:color w:val="auto"/>
          <w:sz w:val="24"/>
          <w:szCs w:val="24"/>
          <w:u w:val="none"/>
        </w:rPr>
        <w:t>6</w:t>
      </w:r>
      <w:r>
        <w:rPr>
          <w:rFonts w:asciiTheme="minorHAnsi" w:eastAsiaTheme="minorEastAsia" w:hAnsiTheme="minorHAnsi" w:cstheme="minorBidi"/>
          <w:kern w:val="2"/>
          <w:sz w:val="24"/>
          <w:szCs w:val="24"/>
        </w:rPr>
        <w:tab/>
      </w:r>
      <w:r>
        <w:rPr>
          <w:rFonts w:asciiTheme="minorHAnsi" w:eastAsiaTheme="minorEastAsia" w:hAnsiTheme="minorHAnsi" w:cstheme="minorBidi" w:hint="eastAsia"/>
          <w:kern w:val="2"/>
          <w:sz w:val="24"/>
          <w:szCs w:val="24"/>
        </w:rPr>
        <w:t>承载能力极限状态验算</w:t>
      </w:r>
      <w:r>
        <w:rPr>
          <w:position w:val="6"/>
          <w:sz w:val="24"/>
          <w:szCs w:val="24"/>
        </w:rPr>
        <w:tab/>
        <w:t xml:space="preserve"> </w:t>
      </w:r>
      <w:r>
        <w:rPr>
          <w:rFonts w:hint="eastAsia"/>
          <w:sz w:val="24"/>
          <w:szCs w:val="24"/>
        </w:rPr>
        <w:t>(</w:t>
      </w:r>
      <w:r w:rsidR="00CF7747">
        <w:rPr>
          <w:rFonts w:hint="eastAsia"/>
          <w:sz w:val="24"/>
          <w:szCs w:val="24"/>
        </w:rPr>
        <w:t>60</w:t>
      </w:r>
      <w:r>
        <w:rPr>
          <w:rFonts w:hint="eastAsia"/>
          <w:sz w:val="24"/>
          <w:szCs w:val="24"/>
        </w:rPr>
        <w:t>)</w:t>
      </w:r>
    </w:p>
    <w:p w14:paraId="286A6624" w14:textId="50151678" w:rsidR="008B588F" w:rsidRDefault="008B588F" w:rsidP="008B588F">
      <w:pPr>
        <w:pStyle w:val="TOC2"/>
        <w:rPr>
          <w:rFonts w:asciiTheme="minorHAnsi" w:eastAsiaTheme="minorEastAsia" w:hAnsiTheme="minorHAnsi" w:cstheme="minorBidi"/>
          <w:kern w:val="2"/>
          <w:sz w:val="24"/>
          <w:szCs w:val="24"/>
        </w:rPr>
      </w:pPr>
      <w:r>
        <w:rPr>
          <w:rStyle w:val="aff7"/>
          <w:color w:val="auto"/>
          <w:szCs w:val="24"/>
          <w:u w:val="none"/>
        </w:rPr>
        <w:t>6.1</w:t>
      </w:r>
      <w:r>
        <w:rPr>
          <w:rFonts w:asciiTheme="minorHAnsi" w:eastAsiaTheme="minorEastAsia" w:hAnsiTheme="minorHAnsi" w:cstheme="minorBidi"/>
          <w:kern w:val="2"/>
          <w:szCs w:val="24"/>
        </w:rPr>
        <w:tab/>
      </w:r>
      <w:r>
        <w:rPr>
          <w:rFonts w:asciiTheme="minorHAnsi" w:eastAsiaTheme="minorEastAsia" w:hAnsiTheme="minorHAnsi" w:cstheme="minorBidi" w:hint="eastAsia"/>
          <w:kern w:val="2"/>
          <w:szCs w:val="24"/>
        </w:rPr>
        <w:t>承载能力极限状态塑性有效翼缘宽度</w:t>
      </w:r>
      <w:r>
        <w:rPr>
          <w:position w:val="6"/>
          <w:sz w:val="24"/>
          <w:szCs w:val="24"/>
        </w:rPr>
        <w:tab/>
        <w:t xml:space="preserve"> </w:t>
      </w:r>
      <w:r>
        <w:rPr>
          <w:rFonts w:hint="eastAsia"/>
          <w:sz w:val="24"/>
          <w:szCs w:val="24"/>
        </w:rPr>
        <w:t>(</w:t>
      </w:r>
      <w:r w:rsidR="00CF7747">
        <w:rPr>
          <w:rFonts w:hint="eastAsia"/>
          <w:sz w:val="24"/>
          <w:szCs w:val="24"/>
        </w:rPr>
        <w:t>60</w:t>
      </w:r>
      <w:r>
        <w:rPr>
          <w:rFonts w:hint="eastAsia"/>
          <w:sz w:val="24"/>
          <w:szCs w:val="24"/>
        </w:rPr>
        <w:t>)</w:t>
      </w:r>
    </w:p>
    <w:p w14:paraId="14DD456D" w14:textId="710E9A73" w:rsidR="008B588F" w:rsidRDefault="008B588F" w:rsidP="008B588F">
      <w:pPr>
        <w:pStyle w:val="TOC2"/>
        <w:rPr>
          <w:rFonts w:asciiTheme="minorHAnsi" w:eastAsiaTheme="minorEastAsia" w:hAnsiTheme="minorHAnsi" w:cstheme="minorBidi"/>
          <w:kern w:val="2"/>
          <w:sz w:val="24"/>
          <w:szCs w:val="24"/>
        </w:rPr>
      </w:pPr>
      <w:r>
        <w:rPr>
          <w:rStyle w:val="aff7"/>
          <w:color w:val="auto"/>
          <w:szCs w:val="24"/>
          <w:u w:val="none"/>
        </w:rPr>
        <w:t>6.2</w:t>
      </w:r>
      <w:r>
        <w:rPr>
          <w:rFonts w:asciiTheme="minorHAnsi" w:eastAsiaTheme="minorEastAsia" w:hAnsiTheme="minorHAnsi" w:cstheme="minorBidi"/>
          <w:kern w:val="2"/>
          <w:szCs w:val="24"/>
        </w:rPr>
        <w:tab/>
      </w:r>
      <w:r>
        <w:rPr>
          <w:rFonts w:asciiTheme="minorHAnsi" w:eastAsiaTheme="minorEastAsia" w:hAnsiTheme="minorHAnsi" w:cstheme="minorBidi" w:hint="eastAsia"/>
          <w:kern w:val="2"/>
          <w:szCs w:val="24"/>
        </w:rPr>
        <w:t>剪力连接件设计</w:t>
      </w:r>
      <w:r>
        <w:rPr>
          <w:position w:val="6"/>
          <w:sz w:val="24"/>
          <w:szCs w:val="24"/>
        </w:rPr>
        <w:tab/>
        <w:t xml:space="preserve"> </w:t>
      </w:r>
      <w:r>
        <w:rPr>
          <w:rFonts w:hint="eastAsia"/>
          <w:sz w:val="24"/>
          <w:szCs w:val="24"/>
        </w:rPr>
        <w:t>(</w:t>
      </w:r>
      <w:r w:rsidR="00CF7747">
        <w:rPr>
          <w:rFonts w:hint="eastAsia"/>
          <w:sz w:val="24"/>
          <w:szCs w:val="24"/>
        </w:rPr>
        <w:t>66</w:t>
      </w:r>
      <w:r>
        <w:rPr>
          <w:rFonts w:hint="eastAsia"/>
          <w:sz w:val="24"/>
          <w:szCs w:val="24"/>
        </w:rPr>
        <w:t>)</w:t>
      </w:r>
    </w:p>
    <w:p w14:paraId="07BD31FB" w14:textId="2C686ADE" w:rsidR="008B588F" w:rsidRDefault="008B588F" w:rsidP="008B588F">
      <w:pPr>
        <w:pStyle w:val="TOC2"/>
        <w:rPr>
          <w:rFonts w:asciiTheme="minorHAnsi" w:eastAsiaTheme="minorEastAsia" w:hAnsiTheme="minorHAnsi" w:cstheme="minorBidi"/>
          <w:kern w:val="2"/>
          <w:sz w:val="24"/>
          <w:szCs w:val="24"/>
        </w:rPr>
      </w:pPr>
      <w:r>
        <w:rPr>
          <w:rStyle w:val="aff7"/>
          <w:color w:val="auto"/>
          <w:szCs w:val="24"/>
          <w:u w:val="none"/>
        </w:rPr>
        <w:t>6.3</w:t>
      </w:r>
      <w:r>
        <w:rPr>
          <w:rFonts w:asciiTheme="minorHAnsi" w:eastAsiaTheme="minorEastAsia" w:hAnsiTheme="minorHAnsi" w:cstheme="minorBidi"/>
          <w:kern w:val="2"/>
          <w:szCs w:val="24"/>
        </w:rPr>
        <w:tab/>
      </w:r>
      <w:r>
        <w:rPr>
          <w:rFonts w:asciiTheme="minorHAnsi" w:eastAsiaTheme="minorEastAsia" w:hAnsiTheme="minorHAnsi" w:cstheme="minorBidi" w:hint="eastAsia"/>
          <w:kern w:val="2"/>
          <w:szCs w:val="24"/>
        </w:rPr>
        <w:t>关键截面极限抗弯承载力验算</w:t>
      </w:r>
      <w:r>
        <w:rPr>
          <w:position w:val="6"/>
          <w:sz w:val="24"/>
          <w:szCs w:val="24"/>
        </w:rPr>
        <w:tab/>
        <w:t xml:space="preserve"> </w:t>
      </w:r>
      <w:r>
        <w:rPr>
          <w:rFonts w:hint="eastAsia"/>
          <w:sz w:val="24"/>
          <w:szCs w:val="24"/>
        </w:rPr>
        <w:t>(</w:t>
      </w:r>
      <w:r w:rsidR="00CF7747">
        <w:rPr>
          <w:rFonts w:hint="eastAsia"/>
          <w:sz w:val="24"/>
          <w:szCs w:val="24"/>
        </w:rPr>
        <w:t>68</w:t>
      </w:r>
      <w:r>
        <w:rPr>
          <w:rFonts w:hint="eastAsia"/>
          <w:sz w:val="24"/>
          <w:szCs w:val="24"/>
        </w:rPr>
        <w:t>)</w:t>
      </w:r>
    </w:p>
    <w:p w14:paraId="00331353" w14:textId="179A044B" w:rsidR="008B588F" w:rsidRDefault="008B588F" w:rsidP="008B588F">
      <w:pPr>
        <w:pStyle w:val="TOC2"/>
        <w:rPr>
          <w:rFonts w:asciiTheme="minorHAnsi" w:eastAsiaTheme="minorEastAsia" w:hAnsiTheme="minorHAnsi" w:cstheme="minorBidi"/>
          <w:kern w:val="2"/>
          <w:sz w:val="24"/>
          <w:szCs w:val="24"/>
        </w:rPr>
      </w:pPr>
      <w:r>
        <w:rPr>
          <w:rStyle w:val="aff7"/>
          <w:color w:val="auto"/>
          <w:szCs w:val="24"/>
          <w:u w:val="none"/>
        </w:rPr>
        <w:t>6.4</w:t>
      </w:r>
      <w:r>
        <w:rPr>
          <w:rFonts w:asciiTheme="minorHAnsi" w:eastAsiaTheme="minorEastAsia" w:hAnsiTheme="minorHAnsi" w:cstheme="minorBidi"/>
          <w:kern w:val="2"/>
          <w:szCs w:val="24"/>
        </w:rPr>
        <w:tab/>
      </w:r>
      <w:r>
        <w:rPr>
          <w:rFonts w:asciiTheme="minorHAnsi" w:eastAsiaTheme="minorEastAsia" w:hAnsiTheme="minorHAnsi" w:cstheme="minorBidi" w:hint="eastAsia"/>
          <w:kern w:val="2"/>
          <w:szCs w:val="24"/>
        </w:rPr>
        <w:t>抗剪承载力验算和弯剪耦合作用</w:t>
      </w:r>
      <w:r>
        <w:rPr>
          <w:position w:val="6"/>
          <w:sz w:val="24"/>
          <w:szCs w:val="24"/>
        </w:rPr>
        <w:tab/>
        <w:t xml:space="preserve"> </w:t>
      </w:r>
      <w:r>
        <w:rPr>
          <w:rFonts w:hint="eastAsia"/>
          <w:sz w:val="24"/>
          <w:szCs w:val="24"/>
        </w:rPr>
        <w:t>(</w:t>
      </w:r>
      <w:r w:rsidR="00CF7747">
        <w:rPr>
          <w:rFonts w:hint="eastAsia"/>
          <w:sz w:val="24"/>
          <w:szCs w:val="24"/>
        </w:rPr>
        <w:t>72</w:t>
      </w:r>
      <w:r>
        <w:rPr>
          <w:rFonts w:hint="eastAsia"/>
          <w:sz w:val="24"/>
          <w:szCs w:val="24"/>
        </w:rPr>
        <w:t>)</w:t>
      </w:r>
    </w:p>
    <w:p w14:paraId="4278FFEA" w14:textId="61369F59" w:rsidR="008B588F" w:rsidRDefault="008B588F" w:rsidP="008B588F">
      <w:pPr>
        <w:pStyle w:val="TOC2"/>
        <w:rPr>
          <w:rFonts w:asciiTheme="minorHAnsi" w:eastAsiaTheme="minorEastAsia" w:hAnsiTheme="minorHAnsi" w:cstheme="minorBidi"/>
          <w:kern w:val="2"/>
          <w:sz w:val="24"/>
          <w:szCs w:val="24"/>
        </w:rPr>
      </w:pPr>
      <w:r>
        <w:rPr>
          <w:rStyle w:val="aff7"/>
          <w:color w:val="auto"/>
          <w:szCs w:val="24"/>
          <w:u w:val="none"/>
        </w:rPr>
        <w:t>6.5</w:t>
      </w:r>
      <w:r>
        <w:rPr>
          <w:rFonts w:asciiTheme="minorHAnsi" w:eastAsiaTheme="minorEastAsia" w:hAnsiTheme="minorHAnsi" w:cstheme="minorBidi"/>
          <w:kern w:val="2"/>
          <w:szCs w:val="24"/>
        </w:rPr>
        <w:tab/>
      </w:r>
      <w:r>
        <w:rPr>
          <w:rFonts w:asciiTheme="minorHAnsi" w:eastAsiaTheme="minorEastAsia" w:hAnsiTheme="minorHAnsi" w:cstheme="minorBidi" w:hint="eastAsia"/>
          <w:kern w:val="2"/>
          <w:szCs w:val="24"/>
        </w:rPr>
        <w:t>纵向抗剪验算</w:t>
      </w:r>
      <w:r>
        <w:rPr>
          <w:position w:val="6"/>
          <w:sz w:val="24"/>
          <w:szCs w:val="24"/>
        </w:rPr>
        <w:tab/>
        <w:t xml:space="preserve"> </w:t>
      </w:r>
      <w:r>
        <w:rPr>
          <w:rFonts w:hint="eastAsia"/>
          <w:sz w:val="24"/>
          <w:szCs w:val="24"/>
        </w:rPr>
        <w:t>(</w:t>
      </w:r>
      <w:r w:rsidR="00CF7747">
        <w:rPr>
          <w:rFonts w:hint="eastAsia"/>
          <w:sz w:val="24"/>
          <w:szCs w:val="24"/>
        </w:rPr>
        <w:t>72</w:t>
      </w:r>
      <w:r>
        <w:rPr>
          <w:rFonts w:hint="eastAsia"/>
          <w:sz w:val="24"/>
          <w:szCs w:val="24"/>
        </w:rPr>
        <w:t>)</w:t>
      </w:r>
    </w:p>
    <w:p w14:paraId="36FE86A8" w14:textId="0B8B2289" w:rsidR="008B588F" w:rsidRDefault="008B588F" w:rsidP="008B588F">
      <w:pPr>
        <w:pStyle w:val="TOC1"/>
        <w:rPr>
          <w:rFonts w:asciiTheme="minorHAnsi" w:eastAsiaTheme="minorEastAsia" w:hAnsiTheme="minorHAnsi" w:cstheme="minorBidi"/>
          <w:kern w:val="2"/>
          <w:sz w:val="24"/>
          <w:szCs w:val="24"/>
        </w:rPr>
      </w:pPr>
      <w:r>
        <w:rPr>
          <w:rStyle w:val="aff7"/>
          <w:color w:val="auto"/>
          <w:sz w:val="24"/>
          <w:szCs w:val="24"/>
          <w:u w:val="none"/>
        </w:rPr>
        <w:t>7</w:t>
      </w:r>
      <w:r>
        <w:rPr>
          <w:rFonts w:asciiTheme="minorHAnsi" w:eastAsiaTheme="minorEastAsia" w:hAnsiTheme="minorHAnsi" w:cstheme="minorBidi"/>
          <w:kern w:val="2"/>
          <w:sz w:val="24"/>
          <w:szCs w:val="24"/>
        </w:rPr>
        <w:tab/>
      </w:r>
      <w:r>
        <w:rPr>
          <w:rFonts w:asciiTheme="minorHAnsi" w:eastAsiaTheme="minorEastAsia" w:hAnsiTheme="minorHAnsi" w:cstheme="minorBidi" w:hint="eastAsia"/>
          <w:kern w:val="2"/>
          <w:sz w:val="24"/>
          <w:szCs w:val="24"/>
        </w:rPr>
        <w:t>正常使用极限状态验算</w:t>
      </w:r>
      <w:r>
        <w:rPr>
          <w:position w:val="6"/>
          <w:sz w:val="24"/>
          <w:szCs w:val="24"/>
        </w:rPr>
        <w:tab/>
        <w:t xml:space="preserve"> </w:t>
      </w:r>
      <w:r>
        <w:rPr>
          <w:rFonts w:hint="eastAsia"/>
          <w:sz w:val="24"/>
          <w:szCs w:val="24"/>
        </w:rPr>
        <w:t>(</w:t>
      </w:r>
      <w:r w:rsidR="00CF7747">
        <w:rPr>
          <w:rFonts w:hint="eastAsia"/>
          <w:sz w:val="24"/>
          <w:szCs w:val="24"/>
        </w:rPr>
        <w:t>75</w:t>
      </w:r>
      <w:r>
        <w:rPr>
          <w:rFonts w:hint="eastAsia"/>
          <w:sz w:val="24"/>
          <w:szCs w:val="24"/>
        </w:rPr>
        <w:t>)</w:t>
      </w:r>
    </w:p>
    <w:p w14:paraId="5D80AA4E" w14:textId="0B1D053E" w:rsidR="008B588F" w:rsidRDefault="008B588F" w:rsidP="008B588F">
      <w:pPr>
        <w:pStyle w:val="TOC2"/>
        <w:rPr>
          <w:rFonts w:asciiTheme="minorHAnsi" w:eastAsiaTheme="minorEastAsia" w:hAnsiTheme="minorHAnsi" w:cstheme="minorBidi"/>
          <w:kern w:val="2"/>
          <w:sz w:val="24"/>
          <w:szCs w:val="24"/>
        </w:rPr>
      </w:pPr>
      <w:r>
        <w:rPr>
          <w:rStyle w:val="aff7"/>
          <w:color w:val="auto"/>
          <w:szCs w:val="24"/>
          <w:u w:val="none"/>
        </w:rPr>
        <w:t>7.1</w:t>
      </w:r>
      <w:r>
        <w:rPr>
          <w:rFonts w:asciiTheme="minorHAnsi" w:eastAsiaTheme="minorEastAsia" w:hAnsiTheme="minorHAnsi" w:cstheme="minorBidi"/>
          <w:kern w:val="2"/>
          <w:szCs w:val="24"/>
        </w:rPr>
        <w:tab/>
      </w:r>
      <w:r>
        <w:rPr>
          <w:rFonts w:asciiTheme="minorHAnsi" w:eastAsiaTheme="minorEastAsia" w:hAnsiTheme="minorHAnsi" w:cstheme="minorBidi" w:hint="eastAsia"/>
          <w:kern w:val="2"/>
          <w:szCs w:val="24"/>
        </w:rPr>
        <w:t>竖向挠度验算</w:t>
      </w:r>
      <w:r>
        <w:rPr>
          <w:position w:val="6"/>
          <w:sz w:val="24"/>
          <w:szCs w:val="24"/>
        </w:rPr>
        <w:tab/>
        <w:t xml:space="preserve"> </w:t>
      </w:r>
      <w:r>
        <w:rPr>
          <w:rFonts w:hint="eastAsia"/>
          <w:sz w:val="24"/>
          <w:szCs w:val="24"/>
        </w:rPr>
        <w:t>(</w:t>
      </w:r>
      <w:r w:rsidR="00CF7747">
        <w:rPr>
          <w:rFonts w:hint="eastAsia"/>
          <w:sz w:val="24"/>
          <w:szCs w:val="24"/>
        </w:rPr>
        <w:t>7</w:t>
      </w:r>
      <w:r>
        <w:rPr>
          <w:sz w:val="24"/>
          <w:szCs w:val="24"/>
        </w:rPr>
        <w:t>5</w:t>
      </w:r>
      <w:r>
        <w:rPr>
          <w:rFonts w:hint="eastAsia"/>
          <w:sz w:val="24"/>
          <w:szCs w:val="24"/>
        </w:rPr>
        <w:t>)</w:t>
      </w:r>
    </w:p>
    <w:p w14:paraId="2C1252EC" w14:textId="19712B11" w:rsidR="008B588F" w:rsidRDefault="008B588F" w:rsidP="008B588F">
      <w:pPr>
        <w:pStyle w:val="TOC2"/>
        <w:rPr>
          <w:rFonts w:asciiTheme="minorHAnsi" w:eastAsiaTheme="minorEastAsia" w:hAnsiTheme="minorHAnsi" w:cstheme="minorBidi"/>
          <w:kern w:val="2"/>
          <w:sz w:val="24"/>
          <w:szCs w:val="24"/>
        </w:rPr>
      </w:pPr>
      <w:r>
        <w:rPr>
          <w:rStyle w:val="aff7"/>
          <w:color w:val="auto"/>
          <w:szCs w:val="24"/>
          <w:u w:val="none"/>
        </w:rPr>
        <w:t>7.2</w:t>
      </w:r>
      <w:r>
        <w:rPr>
          <w:rFonts w:asciiTheme="minorHAnsi" w:eastAsiaTheme="minorEastAsia" w:hAnsiTheme="minorHAnsi" w:cstheme="minorBidi"/>
          <w:kern w:val="2"/>
          <w:szCs w:val="24"/>
        </w:rPr>
        <w:tab/>
      </w:r>
      <w:r>
        <w:rPr>
          <w:rStyle w:val="aff7"/>
          <w:color w:val="auto"/>
          <w:szCs w:val="24"/>
          <w:u w:val="none"/>
        </w:rPr>
        <w:t>梁</w:t>
      </w:r>
      <w:r>
        <w:rPr>
          <w:rStyle w:val="aff7"/>
          <w:rFonts w:hint="eastAsia"/>
          <w:color w:val="auto"/>
          <w:szCs w:val="24"/>
          <w:u w:val="none"/>
        </w:rPr>
        <w:t>端裂缝宽度验算</w:t>
      </w:r>
      <w:r>
        <w:rPr>
          <w:position w:val="6"/>
          <w:sz w:val="24"/>
          <w:szCs w:val="24"/>
        </w:rPr>
        <w:tab/>
        <w:t xml:space="preserve"> </w:t>
      </w:r>
      <w:r>
        <w:rPr>
          <w:rFonts w:hint="eastAsia"/>
          <w:sz w:val="24"/>
          <w:szCs w:val="24"/>
        </w:rPr>
        <w:t>(</w:t>
      </w:r>
      <w:r w:rsidR="00CF7747">
        <w:rPr>
          <w:rFonts w:hint="eastAsia"/>
          <w:sz w:val="24"/>
          <w:szCs w:val="24"/>
        </w:rPr>
        <w:t>7</w:t>
      </w:r>
      <w:r>
        <w:rPr>
          <w:sz w:val="24"/>
          <w:szCs w:val="24"/>
        </w:rPr>
        <w:t>7</w:t>
      </w:r>
      <w:r>
        <w:rPr>
          <w:rFonts w:hint="eastAsia"/>
          <w:sz w:val="24"/>
          <w:szCs w:val="24"/>
        </w:rPr>
        <w:t>)</w:t>
      </w:r>
    </w:p>
    <w:p w14:paraId="5603E061" w14:textId="766AE0C2" w:rsidR="008B588F" w:rsidRDefault="008B588F" w:rsidP="008B588F">
      <w:pPr>
        <w:pStyle w:val="TOC1"/>
        <w:rPr>
          <w:rFonts w:asciiTheme="minorHAnsi" w:eastAsiaTheme="minorEastAsia" w:hAnsiTheme="minorHAnsi" w:cstheme="minorBidi"/>
          <w:kern w:val="2"/>
          <w:sz w:val="24"/>
          <w:szCs w:val="24"/>
        </w:rPr>
      </w:pPr>
      <w:r>
        <w:rPr>
          <w:rStyle w:val="aff7"/>
          <w:color w:val="auto"/>
          <w:sz w:val="24"/>
          <w:szCs w:val="24"/>
          <w:u w:val="none"/>
        </w:rPr>
        <w:t>8</w:t>
      </w:r>
      <w:r>
        <w:rPr>
          <w:rFonts w:asciiTheme="minorHAnsi" w:eastAsiaTheme="minorEastAsia" w:hAnsiTheme="minorHAnsi" w:cstheme="minorBidi"/>
          <w:kern w:val="2"/>
          <w:sz w:val="24"/>
          <w:szCs w:val="24"/>
        </w:rPr>
        <w:tab/>
      </w:r>
      <w:r>
        <w:rPr>
          <w:rFonts w:asciiTheme="minorHAnsi" w:eastAsiaTheme="minorEastAsia" w:hAnsiTheme="minorHAnsi" w:cstheme="minorBidi" w:hint="eastAsia"/>
          <w:kern w:val="2"/>
          <w:sz w:val="24"/>
          <w:szCs w:val="24"/>
        </w:rPr>
        <w:t>弹塑性时程分析</w:t>
      </w:r>
      <w:r>
        <w:rPr>
          <w:position w:val="6"/>
          <w:sz w:val="24"/>
          <w:szCs w:val="24"/>
        </w:rPr>
        <w:tab/>
        <w:t xml:space="preserve"> </w:t>
      </w:r>
      <w:r>
        <w:rPr>
          <w:rFonts w:hint="eastAsia"/>
          <w:sz w:val="24"/>
          <w:szCs w:val="24"/>
        </w:rPr>
        <w:t>(</w:t>
      </w:r>
      <w:r w:rsidR="00CF7747">
        <w:rPr>
          <w:rFonts w:hint="eastAsia"/>
          <w:sz w:val="24"/>
          <w:szCs w:val="24"/>
        </w:rPr>
        <w:t>81</w:t>
      </w:r>
      <w:r>
        <w:rPr>
          <w:rFonts w:hint="eastAsia"/>
          <w:sz w:val="24"/>
          <w:szCs w:val="24"/>
        </w:rPr>
        <w:t>)</w:t>
      </w:r>
    </w:p>
    <w:p w14:paraId="6DC3CF5D" w14:textId="20B7E742" w:rsidR="008B588F" w:rsidRDefault="008B588F" w:rsidP="008B588F">
      <w:pPr>
        <w:pStyle w:val="TOC2"/>
        <w:rPr>
          <w:rFonts w:asciiTheme="minorHAnsi" w:eastAsiaTheme="minorEastAsia" w:hAnsiTheme="minorHAnsi" w:cstheme="minorBidi"/>
          <w:kern w:val="2"/>
          <w:sz w:val="24"/>
          <w:szCs w:val="24"/>
        </w:rPr>
      </w:pPr>
      <w:r>
        <w:rPr>
          <w:rStyle w:val="aff7"/>
          <w:color w:val="auto"/>
          <w:szCs w:val="24"/>
          <w:u w:val="none"/>
        </w:rPr>
        <w:t>8.1</w:t>
      </w:r>
      <w:r>
        <w:rPr>
          <w:rFonts w:asciiTheme="minorHAnsi" w:eastAsiaTheme="minorEastAsia" w:hAnsiTheme="minorHAnsi" w:cstheme="minorBidi"/>
          <w:kern w:val="2"/>
          <w:szCs w:val="24"/>
        </w:rPr>
        <w:tab/>
      </w:r>
      <w:r>
        <w:rPr>
          <w:rFonts w:asciiTheme="minorHAnsi" w:eastAsiaTheme="minorEastAsia" w:hAnsiTheme="minorHAnsi" w:cstheme="minorBidi" w:hint="eastAsia"/>
          <w:kern w:val="2"/>
          <w:szCs w:val="24"/>
        </w:rPr>
        <w:t>梁—壳混合有限元模型</w:t>
      </w:r>
      <w:r>
        <w:rPr>
          <w:position w:val="6"/>
          <w:sz w:val="24"/>
          <w:szCs w:val="24"/>
        </w:rPr>
        <w:tab/>
        <w:t xml:space="preserve"> </w:t>
      </w:r>
      <w:r>
        <w:rPr>
          <w:rFonts w:hint="eastAsia"/>
          <w:sz w:val="24"/>
          <w:szCs w:val="24"/>
        </w:rPr>
        <w:t>(</w:t>
      </w:r>
      <w:r w:rsidR="00CF7747">
        <w:rPr>
          <w:rFonts w:hint="eastAsia"/>
          <w:sz w:val="24"/>
          <w:szCs w:val="24"/>
        </w:rPr>
        <w:t>81</w:t>
      </w:r>
      <w:r>
        <w:rPr>
          <w:rFonts w:hint="eastAsia"/>
          <w:sz w:val="24"/>
          <w:szCs w:val="24"/>
        </w:rPr>
        <w:t>)</w:t>
      </w:r>
    </w:p>
    <w:p w14:paraId="0BF712BB" w14:textId="6A065941" w:rsidR="008B588F" w:rsidRDefault="008B588F" w:rsidP="008B588F">
      <w:pPr>
        <w:pStyle w:val="TOC2"/>
        <w:rPr>
          <w:rFonts w:asciiTheme="minorHAnsi" w:eastAsiaTheme="minorEastAsia" w:hAnsiTheme="minorHAnsi" w:cstheme="minorBidi"/>
          <w:kern w:val="2"/>
          <w:sz w:val="24"/>
          <w:szCs w:val="24"/>
        </w:rPr>
      </w:pPr>
      <w:r>
        <w:rPr>
          <w:rStyle w:val="aff7"/>
          <w:color w:val="auto"/>
          <w:szCs w:val="24"/>
          <w:u w:val="none"/>
        </w:rPr>
        <w:t>8.2</w:t>
      </w:r>
      <w:r>
        <w:rPr>
          <w:rFonts w:asciiTheme="minorHAnsi" w:eastAsiaTheme="minorEastAsia" w:hAnsiTheme="minorHAnsi" w:cstheme="minorBidi"/>
          <w:kern w:val="2"/>
          <w:szCs w:val="24"/>
        </w:rPr>
        <w:tab/>
      </w:r>
      <w:r>
        <w:rPr>
          <w:rFonts w:asciiTheme="minorHAnsi" w:eastAsiaTheme="minorEastAsia" w:hAnsiTheme="minorHAnsi" w:cstheme="minorBidi" w:hint="eastAsia"/>
          <w:kern w:val="2"/>
          <w:szCs w:val="24"/>
        </w:rPr>
        <w:t>考虑楼板空间组合效应的纤维模型</w:t>
      </w:r>
      <w:r>
        <w:rPr>
          <w:position w:val="6"/>
          <w:sz w:val="24"/>
          <w:szCs w:val="24"/>
        </w:rPr>
        <w:tab/>
        <w:t xml:space="preserve"> </w:t>
      </w:r>
      <w:r>
        <w:rPr>
          <w:rFonts w:hint="eastAsia"/>
          <w:sz w:val="24"/>
          <w:szCs w:val="24"/>
        </w:rPr>
        <w:t>(</w:t>
      </w:r>
      <w:r w:rsidR="00CF7747">
        <w:rPr>
          <w:rFonts w:hint="eastAsia"/>
          <w:sz w:val="24"/>
          <w:szCs w:val="24"/>
        </w:rPr>
        <w:t>82</w:t>
      </w:r>
      <w:r>
        <w:rPr>
          <w:rFonts w:hint="eastAsia"/>
          <w:sz w:val="24"/>
          <w:szCs w:val="24"/>
        </w:rPr>
        <w:t>)</w:t>
      </w:r>
    </w:p>
    <w:p w14:paraId="209651CC" w14:textId="6A4B9B65" w:rsidR="008B588F" w:rsidRDefault="008B588F" w:rsidP="008B588F">
      <w:pPr>
        <w:pStyle w:val="TOC1"/>
        <w:rPr>
          <w:rFonts w:asciiTheme="minorHAnsi" w:eastAsiaTheme="minorEastAsia" w:hAnsiTheme="minorHAnsi" w:cstheme="minorBidi"/>
          <w:kern w:val="2"/>
          <w:sz w:val="24"/>
          <w:szCs w:val="24"/>
        </w:rPr>
      </w:pPr>
      <w:r>
        <w:rPr>
          <w:rStyle w:val="aff7"/>
          <w:color w:val="auto"/>
          <w:sz w:val="24"/>
          <w:szCs w:val="24"/>
          <w:u w:val="none"/>
        </w:rPr>
        <w:t>9</w:t>
      </w:r>
      <w:r>
        <w:rPr>
          <w:rFonts w:asciiTheme="minorHAnsi" w:eastAsiaTheme="minorEastAsia" w:hAnsiTheme="minorHAnsi" w:cstheme="minorBidi"/>
          <w:kern w:val="2"/>
          <w:sz w:val="24"/>
          <w:szCs w:val="24"/>
        </w:rPr>
        <w:tab/>
      </w:r>
      <w:r>
        <w:rPr>
          <w:rFonts w:asciiTheme="minorHAnsi" w:eastAsiaTheme="minorEastAsia" w:hAnsiTheme="minorHAnsi" w:cstheme="minorBidi" w:hint="eastAsia"/>
          <w:kern w:val="2"/>
          <w:sz w:val="24"/>
          <w:szCs w:val="24"/>
        </w:rPr>
        <w:t>构造措施</w:t>
      </w:r>
      <w:r>
        <w:rPr>
          <w:position w:val="6"/>
          <w:sz w:val="24"/>
          <w:szCs w:val="24"/>
        </w:rPr>
        <w:tab/>
        <w:t xml:space="preserve"> </w:t>
      </w:r>
      <w:r>
        <w:rPr>
          <w:rFonts w:hint="eastAsia"/>
          <w:sz w:val="24"/>
          <w:szCs w:val="24"/>
        </w:rPr>
        <w:t>(</w:t>
      </w:r>
      <w:r w:rsidR="00CF7747">
        <w:rPr>
          <w:rFonts w:hint="eastAsia"/>
          <w:sz w:val="24"/>
          <w:szCs w:val="24"/>
        </w:rPr>
        <w:t>86</w:t>
      </w:r>
      <w:r>
        <w:rPr>
          <w:rFonts w:hint="eastAsia"/>
          <w:sz w:val="24"/>
          <w:szCs w:val="24"/>
        </w:rPr>
        <w:t>)</w:t>
      </w:r>
    </w:p>
    <w:p w14:paraId="41CCCBFC" w14:textId="585F2EE1" w:rsidR="008B588F" w:rsidRDefault="008B588F" w:rsidP="008B588F">
      <w:pPr>
        <w:pStyle w:val="TOC2"/>
        <w:rPr>
          <w:rFonts w:asciiTheme="minorHAnsi" w:eastAsiaTheme="minorEastAsia" w:hAnsiTheme="minorHAnsi" w:cstheme="minorBidi"/>
          <w:kern w:val="2"/>
          <w:sz w:val="24"/>
          <w:szCs w:val="24"/>
        </w:rPr>
      </w:pPr>
      <w:r>
        <w:rPr>
          <w:rStyle w:val="aff7"/>
          <w:color w:val="auto"/>
          <w:szCs w:val="24"/>
          <w:u w:val="none"/>
        </w:rPr>
        <w:t>9.1</w:t>
      </w:r>
      <w:r>
        <w:rPr>
          <w:rFonts w:asciiTheme="minorHAnsi" w:eastAsiaTheme="minorEastAsia" w:hAnsiTheme="minorHAnsi" w:cstheme="minorBidi"/>
          <w:kern w:val="2"/>
          <w:szCs w:val="24"/>
        </w:rPr>
        <w:tab/>
      </w:r>
      <w:r>
        <w:rPr>
          <w:rFonts w:asciiTheme="minorHAnsi" w:eastAsiaTheme="minorEastAsia" w:hAnsiTheme="minorHAnsi" w:cstheme="minorBidi" w:hint="eastAsia"/>
          <w:kern w:val="2"/>
          <w:szCs w:val="24"/>
        </w:rPr>
        <w:t>一般规定</w:t>
      </w:r>
      <w:r>
        <w:rPr>
          <w:position w:val="6"/>
          <w:sz w:val="24"/>
          <w:szCs w:val="24"/>
        </w:rPr>
        <w:tab/>
        <w:t xml:space="preserve"> </w:t>
      </w:r>
      <w:r>
        <w:rPr>
          <w:rFonts w:hint="eastAsia"/>
          <w:sz w:val="24"/>
          <w:szCs w:val="24"/>
        </w:rPr>
        <w:t>(</w:t>
      </w:r>
      <w:r w:rsidR="00CF7747">
        <w:rPr>
          <w:rFonts w:hint="eastAsia"/>
          <w:sz w:val="24"/>
          <w:szCs w:val="24"/>
        </w:rPr>
        <w:t>86</w:t>
      </w:r>
      <w:r>
        <w:rPr>
          <w:rFonts w:hint="eastAsia"/>
          <w:sz w:val="24"/>
          <w:szCs w:val="24"/>
        </w:rPr>
        <w:t>)</w:t>
      </w:r>
    </w:p>
    <w:p w14:paraId="68BA6A52" w14:textId="3ED46B93" w:rsidR="008B588F" w:rsidRDefault="008B588F" w:rsidP="008B588F">
      <w:pPr>
        <w:pStyle w:val="TOC2"/>
        <w:rPr>
          <w:rFonts w:asciiTheme="minorHAnsi" w:eastAsiaTheme="minorEastAsia" w:hAnsiTheme="minorHAnsi" w:cstheme="minorBidi"/>
          <w:kern w:val="2"/>
          <w:sz w:val="24"/>
          <w:szCs w:val="24"/>
        </w:rPr>
      </w:pPr>
      <w:r>
        <w:rPr>
          <w:rStyle w:val="aff7"/>
          <w:color w:val="auto"/>
          <w:szCs w:val="24"/>
          <w:u w:val="none"/>
        </w:rPr>
        <w:t>9.2</w:t>
      </w:r>
      <w:r>
        <w:rPr>
          <w:rFonts w:asciiTheme="minorHAnsi" w:eastAsiaTheme="minorEastAsia" w:hAnsiTheme="minorHAnsi" w:cstheme="minorBidi"/>
          <w:kern w:val="2"/>
          <w:szCs w:val="24"/>
        </w:rPr>
        <w:tab/>
      </w:r>
      <w:r>
        <w:rPr>
          <w:rFonts w:asciiTheme="minorHAnsi" w:eastAsiaTheme="minorEastAsia" w:hAnsiTheme="minorHAnsi" w:cstheme="minorBidi" w:hint="eastAsia"/>
          <w:kern w:val="2"/>
          <w:szCs w:val="24"/>
        </w:rPr>
        <w:t>梁柱固接节点的构造</w:t>
      </w:r>
      <w:r>
        <w:rPr>
          <w:position w:val="6"/>
          <w:sz w:val="24"/>
          <w:szCs w:val="24"/>
        </w:rPr>
        <w:tab/>
        <w:t xml:space="preserve"> </w:t>
      </w:r>
      <w:r>
        <w:rPr>
          <w:rFonts w:hint="eastAsia"/>
          <w:sz w:val="24"/>
          <w:szCs w:val="24"/>
        </w:rPr>
        <w:t>(</w:t>
      </w:r>
      <w:r w:rsidR="00CF7747">
        <w:rPr>
          <w:rFonts w:hint="eastAsia"/>
          <w:sz w:val="24"/>
          <w:szCs w:val="24"/>
        </w:rPr>
        <w:t>86</w:t>
      </w:r>
      <w:r>
        <w:rPr>
          <w:rFonts w:hint="eastAsia"/>
          <w:sz w:val="24"/>
          <w:szCs w:val="24"/>
        </w:rPr>
        <w:t>)</w:t>
      </w:r>
    </w:p>
    <w:p w14:paraId="20060FB1" w14:textId="77777777" w:rsidR="003F090C" w:rsidRDefault="00934968">
      <w:pPr>
        <w:widowControl/>
        <w:spacing w:line="240" w:lineRule="auto"/>
        <w:jc w:val="left"/>
      </w:pPr>
      <w:r>
        <w:br w:type="page"/>
      </w:r>
    </w:p>
    <w:p w14:paraId="2394CF2C" w14:textId="77777777" w:rsidR="003F090C" w:rsidRDefault="00934968" w:rsidP="008E24BC">
      <w:pPr>
        <w:pStyle w:val="1"/>
        <w:numPr>
          <w:ilvl w:val="0"/>
          <w:numId w:val="8"/>
        </w:numPr>
        <w:spacing w:before="326" w:after="326"/>
        <w:rPr>
          <w:color w:val="auto"/>
        </w:rPr>
      </w:pPr>
      <w:bookmarkStart w:id="33" w:name="_Toc111113883"/>
      <w:r>
        <w:rPr>
          <w:color w:val="auto"/>
        </w:rPr>
        <w:lastRenderedPageBreak/>
        <w:t>总</w:t>
      </w:r>
      <w:r>
        <w:rPr>
          <w:rFonts w:hint="eastAsia"/>
          <w:color w:val="auto"/>
        </w:rPr>
        <w:t xml:space="preserve">  </w:t>
      </w:r>
      <w:r>
        <w:rPr>
          <w:color w:val="auto"/>
        </w:rPr>
        <w:t>则</w:t>
      </w:r>
      <w:bookmarkEnd w:id="33"/>
    </w:p>
    <w:p w14:paraId="1EDC849B" w14:textId="612B9140" w:rsidR="003F090C" w:rsidRDefault="00934968" w:rsidP="008E24BC">
      <w:pPr>
        <w:pStyle w:val="a"/>
        <w:numPr>
          <w:ilvl w:val="0"/>
          <w:numId w:val="9"/>
        </w:numPr>
        <w:ind w:left="0" w:firstLine="0"/>
        <w:rPr>
          <w:color w:val="auto"/>
        </w:rPr>
      </w:pPr>
      <w:r>
        <w:t>近</w:t>
      </w:r>
      <w:r>
        <w:rPr>
          <w:rFonts w:hint="eastAsia"/>
        </w:rPr>
        <w:t>2</w:t>
      </w:r>
      <w:r>
        <w:t>0</w:t>
      </w:r>
      <w:r>
        <w:rPr>
          <w:rFonts w:hint="eastAsia"/>
        </w:rPr>
        <w:t>多</w:t>
      </w:r>
      <w:r>
        <w:t>年来，</w:t>
      </w:r>
      <w:r w:rsidR="00937721">
        <w:rPr>
          <w:rFonts w:hint="eastAsia"/>
        </w:rPr>
        <w:t>组合结构得到迅猛发展，一方面为解决大型公共建筑超高、大跨等复杂问题提供新的思路，另一方面在量大面广的住宅等民用建筑中逐步展现出优势。和工程发展相同步，组合结构领域的研究成果也日趋丰富，为组合结构工程的实施提供了强有力的支撑。</w:t>
      </w:r>
      <w:r w:rsidR="009E4720">
        <w:rPr>
          <w:rFonts w:hint="eastAsia"/>
        </w:rPr>
        <w:t>尽管如此，我国关于组合结构的规范体系显著落后于工程和科研实践，</w:t>
      </w:r>
      <w:r w:rsidR="00C378E6">
        <w:rPr>
          <w:rFonts w:hint="eastAsia"/>
        </w:rPr>
        <w:t>阻碍了组合结构的进一步发展。</w:t>
      </w:r>
    </w:p>
    <w:p w14:paraId="0CD7FBF0" w14:textId="5084D350" w:rsidR="003F090C" w:rsidRDefault="00DF4645">
      <w:pPr>
        <w:pStyle w:val="a"/>
        <w:numPr>
          <w:ilvl w:val="0"/>
          <w:numId w:val="0"/>
        </w:numPr>
        <w:ind w:firstLine="420"/>
        <w:rPr>
          <w:color w:val="auto"/>
        </w:rPr>
      </w:pPr>
      <w:r>
        <w:rPr>
          <w:rFonts w:hint="eastAsia"/>
          <w:color w:val="auto"/>
        </w:rPr>
        <w:t>钢—混凝土组合框架结构是最基本的一种组合结构形式，而在这种形式中，钢—混凝土组合框架梁是最基本的一种组合结构构件，但我国现有规范中均无关于此类构件设计的相关规定。</w:t>
      </w:r>
    </w:p>
    <w:p w14:paraId="54E8E08E" w14:textId="3349EA12" w:rsidR="003F090C" w:rsidRDefault="00934968">
      <w:pPr>
        <w:pStyle w:val="a"/>
        <w:numPr>
          <w:ilvl w:val="0"/>
          <w:numId w:val="0"/>
        </w:numPr>
        <w:ind w:firstLine="420"/>
        <w:rPr>
          <w:color w:val="auto"/>
        </w:rPr>
      </w:pPr>
      <w:r>
        <w:rPr>
          <w:color w:val="auto"/>
        </w:rPr>
        <w:t>本</w:t>
      </w:r>
      <w:r w:rsidR="00DF4645">
        <w:rPr>
          <w:rFonts w:hint="eastAsia"/>
          <w:color w:val="auto"/>
        </w:rPr>
        <w:t>标准</w:t>
      </w:r>
      <w:r>
        <w:rPr>
          <w:color w:val="auto"/>
        </w:rPr>
        <w:t>编写吸取了</w:t>
      </w:r>
      <w:r w:rsidR="00DF4645">
        <w:rPr>
          <w:rFonts w:hint="eastAsia"/>
          <w:color w:val="auto"/>
        </w:rPr>
        <w:t>钢—混凝土组合框架梁</w:t>
      </w:r>
      <w:r>
        <w:rPr>
          <w:color w:val="auto"/>
        </w:rPr>
        <w:t>设计中的最新研究成果和实际工程经验，参考和借鉴了国外先进的标准，并广泛征求了设计、施工、建设、管理等部门的意见，旨在为</w:t>
      </w:r>
      <w:r w:rsidR="00DF4645">
        <w:rPr>
          <w:rFonts w:hint="eastAsia"/>
          <w:color w:val="auto"/>
        </w:rPr>
        <w:t>钢—混凝土组合框架梁</w:t>
      </w:r>
      <w:r>
        <w:rPr>
          <w:rFonts w:hint="eastAsia"/>
          <w:color w:val="auto"/>
        </w:rPr>
        <w:t>在建筑等工程</w:t>
      </w:r>
      <w:r>
        <w:rPr>
          <w:color w:val="auto"/>
        </w:rPr>
        <w:t>设计</w:t>
      </w:r>
      <w:r>
        <w:rPr>
          <w:rFonts w:hint="eastAsia"/>
          <w:color w:val="auto"/>
        </w:rPr>
        <w:t>中的应用</w:t>
      </w:r>
      <w:r>
        <w:rPr>
          <w:color w:val="auto"/>
        </w:rPr>
        <w:t>提供</w:t>
      </w:r>
      <w:r>
        <w:rPr>
          <w:rFonts w:hint="eastAsia"/>
          <w:color w:val="auto"/>
        </w:rPr>
        <w:t>具有</w:t>
      </w:r>
      <w:r>
        <w:rPr>
          <w:color w:val="auto"/>
        </w:rPr>
        <w:t>指导性</w:t>
      </w:r>
      <w:r>
        <w:rPr>
          <w:rFonts w:hint="eastAsia"/>
          <w:color w:val="auto"/>
        </w:rPr>
        <w:t>和参考性</w:t>
      </w:r>
      <w:r>
        <w:rPr>
          <w:color w:val="auto"/>
        </w:rPr>
        <w:t>的技术规定。</w:t>
      </w:r>
    </w:p>
    <w:p w14:paraId="04FB9489" w14:textId="3B3CC393" w:rsidR="003F090C" w:rsidRDefault="00110888">
      <w:pPr>
        <w:pStyle w:val="a"/>
        <w:rPr>
          <w:color w:val="auto"/>
        </w:rPr>
      </w:pPr>
      <w:r>
        <w:rPr>
          <w:rFonts w:hint="eastAsia"/>
          <w:color w:val="auto"/>
        </w:rPr>
        <w:t>钢—混凝土组合框架梁是一种很灵活的结构构件，可以和各类柱子刚接，包括钢筋混凝土柱、</w:t>
      </w:r>
      <w:r w:rsidR="009060A2">
        <w:rPr>
          <w:rFonts w:hint="eastAsia"/>
          <w:color w:val="auto"/>
        </w:rPr>
        <w:t>型钢混凝土柱、</w:t>
      </w:r>
      <w:r>
        <w:rPr>
          <w:rFonts w:hint="eastAsia"/>
          <w:color w:val="auto"/>
        </w:rPr>
        <w:t>钢柱、钢管混凝土柱</w:t>
      </w:r>
      <w:r w:rsidR="009060A2">
        <w:rPr>
          <w:rFonts w:hint="eastAsia"/>
          <w:color w:val="auto"/>
        </w:rPr>
        <w:t>，这也体现了钢—混凝土组合框架梁在工程实践中的广泛适用性。各类柱子的设计可以参照相应的规范执行，本标准主要介绍钢—混凝土组合框架梁的设计及其和各类柱子的刚接构造。</w:t>
      </w:r>
    </w:p>
    <w:p w14:paraId="2527B8B1" w14:textId="2B953B47" w:rsidR="009060A2" w:rsidRDefault="00907D78">
      <w:pPr>
        <w:pStyle w:val="a"/>
        <w:rPr>
          <w:color w:val="auto"/>
        </w:rPr>
      </w:pPr>
      <w:r>
        <w:rPr>
          <w:rFonts w:hint="eastAsia"/>
          <w:color w:val="auto"/>
        </w:rPr>
        <w:t>试验结果表明，钢—混凝土组合框架梁抗震性能优越，滞回耗能能力强，因此可以在</w:t>
      </w:r>
      <w:r>
        <w:rPr>
          <w:rFonts w:hint="eastAsia"/>
          <w:color w:val="auto"/>
        </w:rPr>
        <w:t>6</w:t>
      </w:r>
      <w:r>
        <w:rPr>
          <w:rFonts w:hint="eastAsia"/>
          <w:color w:val="auto"/>
        </w:rPr>
        <w:t>度至</w:t>
      </w:r>
      <w:r>
        <w:rPr>
          <w:color w:val="auto"/>
        </w:rPr>
        <w:t>9</w:t>
      </w:r>
      <w:r>
        <w:rPr>
          <w:rFonts w:hint="eastAsia"/>
          <w:color w:val="auto"/>
        </w:rPr>
        <w:t>度地震区使用。</w:t>
      </w:r>
    </w:p>
    <w:p w14:paraId="427E034B" w14:textId="52BF3DBE" w:rsidR="003F090C" w:rsidRDefault="00934968">
      <w:pPr>
        <w:pStyle w:val="a"/>
        <w:rPr>
          <w:color w:val="auto"/>
        </w:rPr>
      </w:pPr>
      <w:r>
        <w:rPr>
          <w:rFonts w:hint="eastAsia"/>
          <w:color w:val="auto"/>
        </w:rPr>
        <w:t>限于篇幅，本</w:t>
      </w:r>
      <w:r w:rsidR="00907D78">
        <w:rPr>
          <w:rFonts w:hint="eastAsia"/>
          <w:color w:val="auto"/>
        </w:rPr>
        <w:t>标准</w:t>
      </w:r>
      <w:r>
        <w:rPr>
          <w:rFonts w:hint="eastAsia"/>
          <w:color w:val="auto"/>
        </w:rPr>
        <w:t>仅就</w:t>
      </w:r>
      <w:r w:rsidR="00907D78">
        <w:rPr>
          <w:rFonts w:hint="eastAsia"/>
          <w:color w:val="auto"/>
        </w:rPr>
        <w:t>钢—混凝土框架梁构件在</w:t>
      </w:r>
      <w:r>
        <w:rPr>
          <w:color w:val="auto"/>
        </w:rPr>
        <w:t>设计</w:t>
      </w:r>
      <w:r w:rsidR="00907D78">
        <w:rPr>
          <w:rFonts w:hint="eastAsia"/>
          <w:color w:val="auto"/>
        </w:rPr>
        <w:t>中的</w:t>
      </w:r>
      <w:r>
        <w:rPr>
          <w:rFonts w:hint="eastAsia"/>
          <w:color w:val="auto"/>
        </w:rPr>
        <w:t>关键技术给出相关规定。</w:t>
      </w:r>
      <w:r w:rsidR="00907D78">
        <w:rPr>
          <w:rFonts w:hint="eastAsia"/>
          <w:color w:val="auto"/>
        </w:rPr>
        <w:t>而在</w:t>
      </w:r>
      <w:r>
        <w:rPr>
          <w:rFonts w:hint="eastAsia"/>
          <w:color w:val="auto"/>
        </w:rPr>
        <w:t>结构</w:t>
      </w:r>
      <w:r w:rsidR="007339EB">
        <w:rPr>
          <w:rFonts w:hint="eastAsia"/>
          <w:color w:val="auto"/>
        </w:rPr>
        <w:t>体系</w:t>
      </w:r>
      <w:r>
        <w:rPr>
          <w:rFonts w:hint="eastAsia"/>
          <w:color w:val="auto"/>
        </w:rPr>
        <w:t>层面，还必须遵守相关的</w:t>
      </w:r>
      <w:r>
        <w:rPr>
          <w:color w:val="auto"/>
        </w:rPr>
        <w:t>国家现行有关</w:t>
      </w:r>
      <w:r w:rsidR="001D686F">
        <w:rPr>
          <w:rFonts w:hint="eastAsia"/>
          <w:color w:val="auto"/>
        </w:rPr>
        <w:t>规范和</w:t>
      </w:r>
      <w:r>
        <w:rPr>
          <w:color w:val="auto"/>
        </w:rPr>
        <w:t>标准</w:t>
      </w:r>
      <w:r w:rsidR="001D686F">
        <w:rPr>
          <w:rFonts w:hint="eastAsia"/>
          <w:color w:val="auto"/>
        </w:rPr>
        <w:t>以及</w:t>
      </w:r>
      <w:r>
        <w:rPr>
          <w:rFonts w:hint="eastAsia"/>
          <w:color w:val="auto"/>
        </w:rPr>
        <w:t>现行中国工程建设标准化协会有关标准，本</w:t>
      </w:r>
      <w:r w:rsidR="001A4438">
        <w:rPr>
          <w:rFonts w:hint="eastAsia"/>
          <w:color w:val="auto"/>
        </w:rPr>
        <w:t>标准</w:t>
      </w:r>
      <w:r>
        <w:rPr>
          <w:rFonts w:hint="eastAsia"/>
          <w:color w:val="auto"/>
        </w:rPr>
        <w:t>不再赘述。</w:t>
      </w:r>
    </w:p>
    <w:p w14:paraId="3BF7BA50" w14:textId="54F4B834" w:rsidR="007339EB" w:rsidRDefault="00B81CB4">
      <w:pPr>
        <w:pStyle w:val="a"/>
        <w:rPr>
          <w:color w:val="auto"/>
        </w:rPr>
      </w:pPr>
      <w:r>
        <w:rPr>
          <w:rFonts w:hint="eastAsia"/>
          <w:color w:val="auto"/>
        </w:rPr>
        <w:t>和</w:t>
      </w:r>
      <w:proofErr w:type="gramStart"/>
      <w:r>
        <w:rPr>
          <w:rFonts w:hint="eastAsia"/>
          <w:color w:val="auto"/>
        </w:rPr>
        <w:t>柱子固接的</w:t>
      </w:r>
      <w:proofErr w:type="gramEnd"/>
      <w:r>
        <w:rPr>
          <w:rFonts w:hint="eastAsia"/>
          <w:color w:val="auto"/>
        </w:rPr>
        <w:t>钢—混凝土组合框架梁在竖向荷载和水平荷载（风荷载和地震作用）作用下表现出显著而复杂的楼板空间组合效应，</w:t>
      </w:r>
      <w:r w:rsidR="002A7BC0" w:rsidRPr="00675515">
        <w:rPr>
          <w:rFonts w:hint="eastAsia"/>
          <w:color w:val="auto"/>
        </w:rPr>
        <w:t>如</w:t>
      </w:r>
      <w:r w:rsidR="00675515" w:rsidRPr="00675515">
        <w:rPr>
          <w:color w:val="auto"/>
        </w:rPr>
        <w:fldChar w:fldCharType="begin"/>
      </w:r>
      <w:r w:rsidR="00675515" w:rsidRPr="00675515">
        <w:rPr>
          <w:color w:val="auto"/>
        </w:rPr>
        <w:instrText xml:space="preserve"> </w:instrText>
      </w:r>
      <w:r w:rsidR="00675515" w:rsidRPr="00675515">
        <w:rPr>
          <w:rFonts w:hint="eastAsia"/>
          <w:color w:val="auto"/>
        </w:rPr>
        <w:instrText>REF _Ref124964176 \h</w:instrText>
      </w:r>
      <w:r w:rsidR="00675515" w:rsidRPr="00675515">
        <w:rPr>
          <w:color w:val="auto"/>
        </w:rPr>
        <w:instrText xml:space="preserve"> </w:instrText>
      </w:r>
      <w:r w:rsidR="00675515">
        <w:rPr>
          <w:color w:val="auto"/>
        </w:rPr>
        <w:instrText xml:space="preserve"> \* MERGEFORMAT </w:instrText>
      </w:r>
      <w:r w:rsidR="00675515" w:rsidRPr="00675515">
        <w:rPr>
          <w:color w:val="auto"/>
        </w:rPr>
      </w:r>
      <w:r w:rsidR="00675515" w:rsidRPr="00675515">
        <w:rPr>
          <w:color w:val="auto"/>
        </w:rPr>
        <w:fldChar w:fldCharType="separate"/>
      </w:r>
      <w:r w:rsidR="006F2FBA" w:rsidRPr="006F2FBA">
        <w:t>图</w:t>
      </w:r>
      <w:r w:rsidR="006F2FBA" w:rsidRPr="006F2FBA">
        <w:t>1</w:t>
      </w:r>
      <w:r w:rsidR="00675515" w:rsidRPr="00675515">
        <w:rPr>
          <w:color w:val="auto"/>
        </w:rPr>
        <w:fldChar w:fldCharType="end"/>
      </w:r>
      <w:r w:rsidR="002A7BC0" w:rsidRPr="00675515">
        <w:rPr>
          <w:rFonts w:hint="eastAsia"/>
          <w:color w:val="auto"/>
        </w:rPr>
        <w:t>所示，</w:t>
      </w:r>
      <w:r w:rsidR="002A7BC0">
        <w:rPr>
          <w:rFonts w:hint="eastAsia"/>
          <w:color w:val="auto"/>
        </w:rPr>
        <w:t>那是由于钢梁和混凝土翼板之间通过剪力连接件连接在一起共同工作，而楼板又是一种空间受力的构件。本标准的相关设计方法大都是从楼板空间组合效应入手而研究出来的。</w:t>
      </w:r>
    </w:p>
    <w:p w14:paraId="56419B74" w14:textId="2A1CC520" w:rsidR="00EA1FAE" w:rsidRDefault="00EA1FAE" w:rsidP="00EA1FAE">
      <w:pPr>
        <w:jc w:val="center"/>
      </w:pPr>
      <w:r w:rsidRPr="00EA1FAE">
        <w:rPr>
          <w:noProof/>
        </w:rPr>
        <w:lastRenderedPageBreak/>
        <w:drawing>
          <wp:inline distT="0" distB="0" distL="0" distR="0" wp14:anchorId="6278705B" wp14:editId="2CFCF8F3">
            <wp:extent cx="2374900" cy="1295400"/>
            <wp:effectExtent l="0" t="0" r="635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375012" cy="1295461"/>
                    </a:xfrm>
                    <a:prstGeom prst="rect">
                      <a:avLst/>
                    </a:prstGeom>
                    <a:noFill/>
                    <a:ln>
                      <a:noFill/>
                    </a:ln>
                  </pic:spPr>
                </pic:pic>
              </a:graphicData>
            </a:graphic>
          </wp:inline>
        </w:drawing>
      </w:r>
      <w:r>
        <w:rPr>
          <w:rFonts w:hint="eastAsia"/>
        </w:rPr>
        <w:t xml:space="preserve"> </w:t>
      </w:r>
      <w:r>
        <w:t xml:space="preserve">  </w:t>
      </w:r>
      <w:r w:rsidRPr="00EA1FAE">
        <w:rPr>
          <w:noProof/>
        </w:rPr>
        <w:drawing>
          <wp:inline distT="0" distB="0" distL="0" distR="0" wp14:anchorId="17A9A6A7" wp14:editId="2DE0F4D1">
            <wp:extent cx="2543175" cy="1285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543175" cy="1285875"/>
                    </a:xfrm>
                    <a:prstGeom prst="rect">
                      <a:avLst/>
                    </a:prstGeom>
                    <a:noFill/>
                    <a:ln>
                      <a:noFill/>
                    </a:ln>
                  </pic:spPr>
                </pic:pic>
              </a:graphicData>
            </a:graphic>
          </wp:inline>
        </w:drawing>
      </w:r>
    </w:p>
    <w:p w14:paraId="2DF59E8A" w14:textId="34E34A0C" w:rsidR="00EA1FAE" w:rsidRDefault="00EA1FAE" w:rsidP="00EA1FAE">
      <w:pPr>
        <w:pStyle w:val="affff"/>
        <w:ind w:firstLineChars="500" w:firstLine="1050"/>
        <w:rPr>
          <w:rFonts w:eastAsia="宋体"/>
        </w:rPr>
      </w:pPr>
      <w:r>
        <w:rPr>
          <w:rFonts w:eastAsia="宋体"/>
          <w:sz w:val="21"/>
          <w:szCs w:val="21"/>
        </w:rPr>
        <w:t xml:space="preserve">(a) </w:t>
      </w:r>
      <w:r>
        <w:rPr>
          <w:rFonts w:eastAsia="宋体" w:hint="eastAsia"/>
          <w:sz w:val="21"/>
          <w:szCs w:val="21"/>
        </w:rPr>
        <w:t>竖向荷载作用</w:t>
      </w:r>
      <w:r>
        <w:rPr>
          <w:rFonts w:eastAsia="宋体" w:hint="eastAsia"/>
          <w:sz w:val="21"/>
          <w:szCs w:val="21"/>
        </w:rPr>
        <w:t xml:space="preserve"> </w:t>
      </w:r>
      <w:r>
        <w:rPr>
          <w:rFonts w:eastAsia="宋体"/>
          <w:sz w:val="21"/>
          <w:szCs w:val="21"/>
        </w:rPr>
        <w:t xml:space="preserve">                        (b) </w:t>
      </w:r>
      <w:r>
        <w:rPr>
          <w:rFonts w:eastAsia="宋体" w:hint="eastAsia"/>
          <w:sz w:val="21"/>
          <w:szCs w:val="21"/>
        </w:rPr>
        <w:t>水平荷载作用</w:t>
      </w:r>
    </w:p>
    <w:p w14:paraId="4F7CDB54" w14:textId="1211D4A8" w:rsidR="00EA1FAE" w:rsidRPr="00AF4466" w:rsidRDefault="00AF4466" w:rsidP="00AF4466">
      <w:pPr>
        <w:pStyle w:val="a8"/>
        <w:rPr>
          <w:rFonts w:ascii="Times New Roman" w:hAnsi="Times New Roman"/>
          <w:sz w:val="21"/>
          <w:szCs w:val="21"/>
        </w:rPr>
      </w:pPr>
      <w:bookmarkStart w:id="34" w:name="_Ref124964176"/>
      <w:r w:rsidRPr="00AF4466">
        <w:rPr>
          <w:rFonts w:ascii="Times New Roman" w:hAnsi="Times New Roman"/>
          <w:sz w:val="21"/>
          <w:szCs w:val="21"/>
        </w:rPr>
        <w:t>图</w:t>
      </w:r>
      <w:r w:rsidR="001D05B9">
        <w:rPr>
          <w:rFonts w:ascii="Times New Roman" w:hAnsi="Times New Roman"/>
          <w:sz w:val="21"/>
          <w:szCs w:val="21"/>
        </w:rPr>
        <w:fldChar w:fldCharType="begin"/>
      </w:r>
      <w:r w:rsidR="001D05B9">
        <w:rPr>
          <w:rFonts w:ascii="Times New Roman" w:hAnsi="Times New Roman"/>
          <w:sz w:val="21"/>
          <w:szCs w:val="21"/>
        </w:rPr>
        <w:instrText xml:space="preserve"> SEQ </w:instrText>
      </w:r>
      <w:r w:rsidR="001D05B9">
        <w:rPr>
          <w:rFonts w:ascii="Times New Roman" w:hAnsi="Times New Roman"/>
          <w:sz w:val="21"/>
          <w:szCs w:val="21"/>
        </w:rPr>
        <w:instrText>图</w:instrText>
      </w:r>
      <w:r w:rsidR="001D05B9">
        <w:rPr>
          <w:rFonts w:ascii="Times New Roman" w:hAnsi="Times New Roman"/>
          <w:sz w:val="21"/>
          <w:szCs w:val="21"/>
        </w:rPr>
        <w:instrText xml:space="preserve"> \* ARABIC </w:instrText>
      </w:r>
      <w:r w:rsidR="001D05B9">
        <w:rPr>
          <w:rFonts w:ascii="Times New Roman" w:hAnsi="Times New Roman"/>
          <w:sz w:val="21"/>
          <w:szCs w:val="21"/>
        </w:rPr>
        <w:fldChar w:fldCharType="separate"/>
      </w:r>
      <w:r w:rsidR="006F2FBA">
        <w:rPr>
          <w:rFonts w:ascii="Times New Roman" w:hAnsi="Times New Roman"/>
          <w:noProof/>
          <w:sz w:val="21"/>
          <w:szCs w:val="21"/>
        </w:rPr>
        <w:t>1</w:t>
      </w:r>
      <w:r w:rsidR="001D05B9">
        <w:rPr>
          <w:rFonts w:ascii="Times New Roman" w:hAnsi="Times New Roman"/>
          <w:sz w:val="21"/>
          <w:szCs w:val="21"/>
        </w:rPr>
        <w:fldChar w:fldCharType="end"/>
      </w:r>
      <w:bookmarkEnd w:id="34"/>
      <w:r w:rsidR="00EA1FAE" w:rsidRPr="00AF4466">
        <w:rPr>
          <w:rFonts w:ascii="Times New Roman" w:hAnsi="Times New Roman"/>
          <w:sz w:val="21"/>
          <w:szCs w:val="21"/>
        </w:rPr>
        <w:t xml:space="preserve"> </w:t>
      </w:r>
      <w:r w:rsidR="00EA1FAE" w:rsidRPr="00AF4466">
        <w:rPr>
          <w:rFonts w:ascii="Times New Roman" w:hAnsi="Times New Roman"/>
          <w:sz w:val="21"/>
          <w:szCs w:val="21"/>
        </w:rPr>
        <w:t>钢</w:t>
      </w:r>
      <w:r w:rsidR="00EA1FAE" w:rsidRPr="00AF4466">
        <w:rPr>
          <w:rFonts w:ascii="Times New Roman" w:hAnsi="Times New Roman"/>
          <w:sz w:val="21"/>
          <w:szCs w:val="21"/>
        </w:rPr>
        <w:t>—</w:t>
      </w:r>
      <w:r w:rsidR="00EA1FAE" w:rsidRPr="00AF4466">
        <w:rPr>
          <w:rFonts w:ascii="Times New Roman" w:hAnsi="Times New Roman"/>
          <w:sz w:val="21"/>
          <w:szCs w:val="21"/>
        </w:rPr>
        <w:t>混凝土组合框架梁的楼板空间组合效应</w:t>
      </w:r>
    </w:p>
    <w:p w14:paraId="77511E92" w14:textId="7144C283" w:rsidR="003F090C" w:rsidRDefault="001D67DA">
      <w:pPr>
        <w:pStyle w:val="15"/>
        <w:spacing w:before="326" w:after="326"/>
        <w:rPr>
          <w:color w:val="auto"/>
        </w:rPr>
      </w:pPr>
      <w:bookmarkStart w:id="35" w:name="_Toc111113884"/>
      <w:r>
        <w:rPr>
          <w:rFonts w:hint="eastAsia"/>
          <w:color w:val="auto"/>
        </w:rPr>
        <w:lastRenderedPageBreak/>
        <w:t>2</w:t>
      </w:r>
      <w:r>
        <w:rPr>
          <w:color w:val="auto"/>
        </w:rPr>
        <w:t xml:space="preserve">  </w:t>
      </w:r>
      <w:r w:rsidR="00934968">
        <w:rPr>
          <w:color w:val="auto"/>
        </w:rPr>
        <w:t>术语</w:t>
      </w:r>
      <w:r w:rsidR="00934968">
        <w:rPr>
          <w:rFonts w:hint="eastAsia"/>
          <w:color w:val="auto"/>
        </w:rPr>
        <w:t>和</w:t>
      </w:r>
      <w:r w:rsidR="00934968">
        <w:rPr>
          <w:color w:val="auto"/>
        </w:rPr>
        <w:t>符号</w:t>
      </w:r>
      <w:bookmarkEnd w:id="35"/>
    </w:p>
    <w:p w14:paraId="7E0ECE6E" w14:textId="3D1DBC3F" w:rsidR="003F090C" w:rsidRDefault="001D67DA" w:rsidP="001D67DA">
      <w:pPr>
        <w:pStyle w:val="2"/>
        <w:numPr>
          <w:ilvl w:val="0"/>
          <w:numId w:val="0"/>
        </w:numPr>
        <w:spacing w:before="0" w:after="0" w:line="360" w:lineRule="auto"/>
      </w:pPr>
      <w:bookmarkStart w:id="36" w:name="_Toc111113885"/>
      <w:r w:rsidRPr="001D67DA">
        <w:rPr>
          <w:rFonts w:hint="eastAsia"/>
          <w:b/>
        </w:rPr>
        <w:t>2</w:t>
      </w:r>
      <w:r w:rsidRPr="001D67DA">
        <w:rPr>
          <w:b/>
        </w:rPr>
        <w:t>.1</w:t>
      </w:r>
      <w:r>
        <w:t xml:space="preserve">  </w:t>
      </w:r>
      <w:r w:rsidR="00934968">
        <w:rPr>
          <w:rFonts w:hint="eastAsia"/>
        </w:rPr>
        <w:t>术语</w:t>
      </w:r>
      <w:bookmarkEnd w:id="36"/>
    </w:p>
    <w:p w14:paraId="19125ADC" w14:textId="1BBE557B" w:rsidR="00891B36" w:rsidRDefault="00934968" w:rsidP="00891B36">
      <w:r>
        <w:rPr>
          <w:b/>
        </w:rPr>
        <w:t>2.1.1</w:t>
      </w:r>
      <w:r w:rsidR="00891B36">
        <w:rPr>
          <w:rFonts w:hint="eastAsia"/>
          <w:b/>
        </w:rPr>
        <w:t>~</w:t>
      </w:r>
      <w:r w:rsidR="00891B36">
        <w:rPr>
          <w:b/>
        </w:rPr>
        <w:t>2.1.9</w:t>
      </w:r>
      <w:r>
        <w:rPr>
          <w:rFonts w:hint="eastAsia"/>
        </w:rPr>
        <w:t xml:space="preserve"> </w:t>
      </w:r>
      <w:r w:rsidR="00891B36">
        <w:rPr>
          <w:rFonts w:hint="eastAsia"/>
        </w:rPr>
        <w:t>本节根据现行国家标准《工程结构设计基本术语标准》</w:t>
      </w:r>
      <w:r w:rsidR="00891B36">
        <w:rPr>
          <w:rFonts w:hint="eastAsia"/>
        </w:rPr>
        <w:t>GB</w:t>
      </w:r>
      <w:r w:rsidR="00891B36">
        <w:t>/T 50083</w:t>
      </w:r>
      <w:r w:rsidR="00891B36">
        <w:rPr>
          <w:rFonts w:hint="eastAsia"/>
        </w:rPr>
        <w:t>并结合本标准的具体情况列出了钢—混凝土组合框架梁设计相关的关键术语定义。</w:t>
      </w:r>
    </w:p>
    <w:p w14:paraId="6C13CE08" w14:textId="0660AEB0" w:rsidR="00891B36" w:rsidRDefault="001D67DA" w:rsidP="001D67DA">
      <w:pPr>
        <w:pStyle w:val="2"/>
        <w:numPr>
          <w:ilvl w:val="0"/>
          <w:numId w:val="0"/>
        </w:numPr>
        <w:spacing w:before="0" w:after="0" w:line="360" w:lineRule="auto"/>
      </w:pPr>
      <w:r w:rsidRPr="001D67DA">
        <w:rPr>
          <w:rFonts w:hint="eastAsia"/>
          <w:b/>
        </w:rPr>
        <w:t>2</w:t>
      </w:r>
      <w:r w:rsidRPr="001D67DA">
        <w:rPr>
          <w:b/>
        </w:rPr>
        <w:t>.2</w:t>
      </w:r>
      <w:r>
        <w:t xml:space="preserve">  </w:t>
      </w:r>
      <w:r w:rsidR="00891B36">
        <w:rPr>
          <w:rFonts w:hint="eastAsia"/>
        </w:rPr>
        <w:t>符号</w:t>
      </w:r>
    </w:p>
    <w:p w14:paraId="34723420" w14:textId="478B25DC" w:rsidR="003F090C" w:rsidRDefault="00891B36" w:rsidP="00891B36">
      <w:r>
        <w:rPr>
          <w:b/>
        </w:rPr>
        <w:t>2.2.1</w:t>
      </w:r>
      <w:r>
        <w:rPr>
          <w:rFonts w:hint="eastAsia"/>
          <w:b/>
        </w:rPr>
        <w:t>~</w:t>
      </w:r>
      <w:r>
        <w:rPr>
          <w:b/>
        </w:rPr>
        <w:t>2.2.4</w:t>
      </w:r>
      <w:r>
        <w:rPr>
          <w:rFonts w:hint="eastAsia"/>
        </w:rPr>
        <w:t xml:space="preserve"> </w:t>
      </w:r>
      <w:r>
        <w:rPr>
          <w:rFonts w:hint="eastAsia"/>
        </w:rPr>
        <w:t>本节根据现行国家标准《工程结构设计通用符号标准》</w:t>
      </w:r>
      <w:r>
        <w:rPr>
          <w:rFonts w:hint="eastAsia"/>
        </w:rPr>
        <w:t>GB</w:t>
      </w:r>
      <w:r>
        <w:t>/T 50132</w:t>
      </w:r>
      <w:r>
        <w:rPr>
          <w:rFonts w:hint="eastAsia"/>
        </w:rPr>
        <w:t>并结合本标准的具体情况整理出了本标准设计计算公式所用到的符号定义。</w:t>
      </w:r>
    </w:p>
    <w:p w14:paraId="1C467071" w14:textId="54C50034" w:rsidR="003F090C" w:rsidRDefault="001D67DA">
      <w:pPr>
        <w:pStyle w:val="15"/>
        <w:spacing w:before="326" w:after="326"/>
        <w:rPr>
          <w:color w:val="auto"/>
        </w:rPr>
      </w:pPr>
      <w:bookmarkStart w:id="37" w:name="_Toc111113886"/>
      <w:r>
        <w:rPr>
          <w:rFonts w:hint="eastAsia"/>
          <w:color w:val="auto"/>
        </w:rPr>
        <w:lastRenderedPageBreak/>
        <w:t>3</w:t>
      </w:r>
      <w:r>
        <w:rPr>
          <w:color w:val="auto"/>
        </w:rPr>
        <w:t xml:space="preserve">  </w:t>
      </w:r>
      <w:r w:rsidR="00934968">
        <w:rPr>
          <w:color w:val="auto"/>
        </w:rPr>
        <w:t>基本规定</w:t>
      </w:r>
      <w:bookmarkEnd w:id="37"/>
    </w:p>
    <w:p w14:paraId="55545719" w14:textId="6E219296" w:rsidR="003F090C" w:rsidRDefault="00934968">
      <w:pPr>
        <w:pStyle w:val="3"/>
        <w:numPr>
          <w:ilvl w:val="0"/>
          <w:numId w:val="0"/>
        </w:numPr>
        <w:rPr>
          <w:color w:val="auto"/>
        </w:rPr>
      </w:pPr>
      <w:r>
        <w:rPr>
          <w:b/>
          <w:color w:val="auto"/>
        </w:rPr>
        <w:t>3.0.</w:t>
      </w:r>
      <w:r w:rsidR="00CD54BB">
        <w:rPr>
          <w:b/>
          <w:color w:val="auto"/>
        </w:rPr>
        <w:t>1</w:t>
      </w:r>
      <w:r w:rsidRPr="00AF1DB1">
        <w:rPr>
          <w:color w:val="auto"/>
        </w:rPr>
        <w:t xml:space="preserve">  </w:t>
      </w:r>
      <w:r w:rsidR="00AF1DB1" w:rsidRPr="00AF1DB1">
        <w:rPr>
          <w:rFonts w:hint="eastAsia"/>
          <w:color w:val="auto"/>
        </w:rPr>
        <w:t>钢—混凝土</w:t>
      </w:r>
      <w:r w:rsidR="00AF1DB1">
        <w:rPr>
          <w:rFonts w:hint="eastAsia"/>
          <w:color w:val="auto"/>
        </w:rPr>
        <w:t>组合框架梁的翼板有多种形式可以选择。最基本的形式是现浇混凝土板</w:t>
      </w:r>
      <w:r w:rsidR="006F4433">
        <w:rPr>
          <w:rFonts w:hint="eastAsia"/>
          <w:color w:val="auto"/>
        </w:rPr>
        <w:t>（如图</w:t>
      </w:r>
      <w:r w:rsidR="006F4433">
        <w:rPr>
          <w:rFonts w:hint="eastAsia"/>
          <w:color w:val="auto"/>
        </w:rPr>
        <w:t>3</w:t>
      </w:r>
      <w:r w:rsidR="006F4433">
        <w:rPr>
          <w:color w:val="auto"/>
        </w:rPr>
        <w:t>.0.1(a)</w:t>
      </w:r>
      <w:r w:rsidR="006F4433">
        <w:rPr>
          <w:rFonts w:hint="eastAsia"/>
          <w:color w:val="auto"/>
        </w:rPr>
        <w:t>所示）</w:t>
      </w:r>
      <w:r w:rsidR="00AF1DB1">
        <w:rPr>
          <w:rFonts w:hint="eastAsia"/>
          <w:color w:val="auto"/>
        </w:rPr>
        <w:t>，整体性好，但需要</w:t>
      </w:r>
      <w:r w:rsidR="009260F2">
        <w:rPr>
          <w:rFonts w:hint="eastAsia"/>
          <w:color w:val="auto"/>
        </w:rPr>
        <w:t>搭脚手架，</w:t>
      </w:r>
      <w:r w:rsidR="00AF1DB1">
        <w:rPr>
          <w:rFonts w:hint="eastAsia"/>
          <w:color w:val="auto"/>
        </w:rPr>
        <w:t>支模</w:t>
      </w:r>
      <w:r w:rsidR="009260F2">
        <w:rPr>
          <w:rFonts w:hint="eastAsia"/>
          <w:color w:val="auto"/>
        </w:rPr>
        <w:t>板</w:t>
      </w:r>
      <w:r w:rsidR="00AF1DB1">
        <w:rPr>
          <w:rFonts w:hint="eastAsia"/>
          <w:color w:val="auto"/>
        </w:rPr>
        <w:t>，</w:t>
      </w:r>
      <w:r w:rsidR="006F4433">
        <w:rPr>
          <w:rFonts w:hint="eastAsia"/>
          <w:color w:val="auto"/>
        </w:rPr>
        <w:t>现场湿作业量大。为了克服这一缺点，可以采用叠合板组合梁（如图</w:t>
      </w:r>
      <w:r w:rsidR="006F4433">
        <w:rPr>
          <w:rFonts w:hint="eastAsia"/>
          <w:color w:val="auto"/>
        </w:rPr>
        <w:t>3</w:t>
      </w:r>
      <w:r w:rsidR="006F4433">
        <w:rPr>
          <w:color w:val="auto"/>
        </w:rPr>
        <w:t>.0.1(b)</w:t>
      </w:r>
      <w:r w:rsidR="006F4433">
        <w:rPr>
          <w:rFonts w:hint="eastAsia"/>
          <w:color w:val="auto"/>
        </w:rPr>
        <w:t>所示），也就是在钢梁上先铺设预制板，然后再后浇混凝土层，使混凝土翼缘板形成整体共同工作，这样预制板在施工期间可以兼做模板，施工完后可以参与受力，大大减少了现场湿作业量，不用搭脚手架和支模板，而且整体性和现浇混凝土板类似。叠合板中的预制板有两个关键构造：（</w:t>
      </w:r>
      <w:r w:rsidR="006F4433">
        <w:rPr>
          <w:rFonts w:hint="eastAsia"/>
          <w:color w:val="auto"/>
        </w:rPr>
        <w:t>1</w:t>
      </w:r>
      <w:r w:rsidR="006F4433">
        <w:rPr>
          <w:rFonts w:hint="eastAsia"/>
          <w:color w:val="auto"/>
        </w:rPr>
        <w:t>）预制板上表面拉毛并设置抗剪钢筋，从而加强预制板和现浇混凝土层之间的共同工作；（</w:t>
      </w:r>
      <w:r w:rsidR="006F4433">
        <w:rPr>
          <w:rFonts w:hint="eastAsia"/>
          <w:color w:val="auto"/>
        </w:rPr>
        <w:t>2</w:t>
      </w:r>
      <w:r w:rsidR="006F4433">
        <w:rPr>
          <w:rFonts w:hint="eastAsia"/>
          <w:color w:val="auto"/>
        </w:rPr>
        <w:t>）梁端伸出胡子筋，用于混凝土翼板的纵向抗剪，但板端伸出的胡子筋经常与栓钉的空间位置冲突，为此可以</w:t>
      </w:r>
      <w:r w:rsidR="00EC1319">
        <w:rPr>
          <w:rFonts w:hint="eastAsia"/>
          <w:color w:val="auto"/>
        </w:rPr>
        <w:t>将出胡子筋的传统预制板改成板端不出筋的开槽预制板（如图</w:t>
      </w:r>
      <w:r w:rsidR="00EC1319">
        <w:rPr>
          <w:rFonts w:hint="eastAsia"/>
          <w:color w:val="auto"/>
        </w:rPr>
        <w:t>3</w:t>
      </w:r>
      <w:r w:rsidR="00EC1319">
        <w:rPr>
          <w:color w:val="auto"/>
        </w:rPr>
        <w:t>.0.1(c)</w:t>
      </w:r>
      <w:r w:rsidR="00EC1319">
        <w:rPr>
          <w:rFonts w:hint="eastAsia"/>
          <w:color w:val="auto"/>
        </w:rPr>
        <w:t>），这样待放置好预制板后，在所开槽口里放置用于纵向抗剪的钢筋，由于槽口有一定的宽度，从而便于调节纵向抗剪钢筋的位置使之不与栓钉位置冲突。</w:t>
      </w:r>
      <w:r w:rsidR="00597F89">
        <w:rPr>
          <w:rFonts w:hint="eastAsia"/>
          <w:color w:val="auto"/>
        </w:rPr>
        <w:t>此外，另一类混凝土翼板为压型钢板混凝土组合板，压型钢板的种类包括：开口型压型钢板（如图</w:t>
      </w:r>
      <w:r w:rsidR="00597F89">
        <w:rPr>
          <w:rFonts w:hint="eastAsia"/>
          <w:color w:val="auto"/>
        </w:rPr>
        <w:t>3</w:t>
      </w:r>
      <w:r w:rsidR="00597F89">
        <w:rPr>
          <w:color w:val="auto"/>
        </w:rPr>
        <w:t>.0.1(d)</w:t>
      </w:r>
      <w:r w:rsidR="00597F89">
        <w:rPr>
          <w:rFonts w:hint="eastAsia"/>
          <w:color w:val="auto"/>
        </w:rPr>
        <w:t>）、缩口型压型钢板（如图</w:t>
      </w:r>
      <w:r w:rsidR="00597F89">
        <w:rPr>
          <w:rFonts w:hint="eastAsia"/>
          <w:color w:val="auto"/>
        </w:rPr>
        <w:t>3</w:t>
      </w:r>
      <w:r w:rsidR="00597F89">
        <w:rPr>
          <w:color w:val="auto"/>
        </w:rPr>
        <w:t>.0.1(e)</w:t>
      </w:r>
      <w:r w:rsidR="00597F89">
        <w:rPr>
          <w:rFonts w:hint="eastAsia"/>
          <w:color w:val="auto"/>
        </w:rPr>
        <w:t>）、闭口型压型钢板（如图</w:t>
      </w:r>
      <w:r w:rsidR="00597F89">
        <w:rPr>
          <w:rFonts w:hint="eastAsia"/>
          <w:color w:val="auto"/>
        </w:rPr>
        <w:t>3</w:t>
      </w:r>
      <w:r w:rsidR="00597F89">
        <w:rPr>
          <w:color w:val="auto"/>
        </w:rPr>
        <w:t>.0.1(f)</w:t>
      </w:r>
      <w:r w:rsidR="00597F89">
        <w:rPr>
          <w:rFonts w:hint="eastAsia"/>
          <w:color w:val="auto"/>
        </w:rPr>
        <w:t>），</w:t>
      </w:r>
      <w:r w:rsidR="0063405E">
        <w:rPr>
          <w:rFonts w:hint="eastAsia"/>
          <w:color w:val="auto"/>
        </w:rPr>
        <w:t>在这三种压型钢板中，开口型和缩口型压型钢板造成的截面损失比较大，因此在实际工程中优先采用闭口型压型钢板，采用压型钢板混凝土组合板的另一个问题是焊钉连接件要透焊压型钢板，焊接质量有时难以保证。</w:t>
      </w:r>
      <w:r w:rsidR="00EE19C7">
        <w:rPr>
          <w:rFonts w:hint="eastAsia"/>
          <w:color w:val="auto"/>
        </w:rPr>
        <w:t>综上，实际工程中推荐采用板端不出筋的叠合板组合梁</w:t>
      </w:r>
      <w:r w:rsidR="001E5163">
        <w:rPr>
          <w:rFonts w:hint="eastAsia"/>
          <w:color w:val="auto"/>
        </w:rPr>
        <w:t>（图</w:t>
      </w:r>
      <w:r w:rsidR="001E5163">
        <w:rPr>
          <w:rFonts w:hint="eastAsia"/>
          <w:color w:val="auto"/>
        </w:rPr>
        <w:t>3</w:t>
      </w:r>
      <w:r w:rsidR="001E5163">
        <w:rPr>
          <w:color w:val="auto"/>
        </w:rPr>
        <w:t>.0.1(c)</w:t>
      </w:r>
      <w:r w:rsidR="001E5163">
        <w:rPr>
          <w:rFonts w:hint="eastAsia"/>
          <w:color w:val="auto"/>
        </w:rPr>
        <w:t>）</w:t>
      </w:r>
      <w:r w:rsidR="00331F29">
        <w:rPr>
          <w:rFonts w:hint="eastAsia"/>
          <w:color w:val="auto"/>
        </w:rPr>
        <w:t>，这一构造也符合当前大力发展装配式组合结构</w:t>
      </w:r>
      <w:r w:rsidR="003A5BD8">
        <w:rPr>
          <w:rFonts w:hint="eastAsia"/>
          <w:color w:val="auto"/>
        </w:rPr>
        <w:t>建筑</w:t>
      </w:r>
      <w:r w:rsidR="00331F29">
        <w:rPr>
          <w:rFonts w:hint="eastAsia"/>
          <w:color w:val="auto"/>
        </w:rPr>
        <w:t>的趋势</w:t>
      </w:r>
      <w:r w:rsidR="00EE19C7">
        <w:rPr>
          <w:rFonts w:hint="eastAsia"/>
          <w:color w:val="auto"/>
        </w:rPr>
        <w:t>。</w:t>
      </w:r>
    </w:p>
    <w:p w14:paraId="1F9E2ED4" w14:textId="4E68121B" w:rsidR="003F090C" w:rsidRDefault="00934968">
      <w:pPr>
        <w:pStyle w:val="3"/>
        <w:numPr>
          <w:ilvl w:val="0"/>
          <w:numId w:val="0"/>
        </w:numPr>
        <w:rPr>
          <w:color w:val="auto"/>
        </w:rPr>
      </w:pPr>
      <w:r>
        <w:rPr>
          <w:b/>
          <w:color w:val="auto"/>
        </w:rPr>
        <w:t>3.0.</w:t>
      </w:r>
      <w:r w:rsidR="00CD54BB">
        <w:rPr>
          <w:b/>
          <w:color w:val="auto"/>
        </w:rPr>
        <w:t>2</w:t>
      </w:r>
      <w:r w:rsidRPr="00CD54BB">
        <w:rPr>
          <w:color w:val="auto"/>
        </w:rPr>
        <w:t xml:space="preserve">  </w:t>
      </w:r>
      <w:r w:rsidR="00CD54BB" w:rsidRPr="00CD54BB">
        <w:rPr>
          <w:rFonts w:hint="eastAsia"/>
          <w:color w:val="auto"/>
        </w:rPr>
        <w:t>钢梁采用</w:t>
      </w:r>
      <w:r w:rsidR="00CD54BB">
        <w:rPr>
          <w:rFonts w:hint="eastAsia"/>
          <w:color w:val="auto"/>
        </w:rPr>
        <w:t>开口箱梁截面形式的组合框架梁在解决大跨重载难题时具有良好的技术经济效益</w:t>
      </w:r>
      <w:r>
        <w:rPr>
          <w:rFonts w:hint="eastAsia"/>
          <w:color w:val="auto"/>
        </w:rPr>
        <w:t>。</w:t>
      </w:r>
      <w:r w:rsidR="00CD54BB">
        <w:rPr>
          <w:rFonts w:hint="eastAsia"/>
          <w:color w:val="auto"/>
        </w:rPr>
        <w:t>譬如：</w:t>
      </w:r>
      <w:r w:rsidR="00CA283E" w:rsidRPr="00CA283E">
        <w:rPr>
          <w:rFonts w:hint="eastAsia"/>
          <w:color w:val="auto"/>
        </w:rPr>
        <w:t>适用于重载条件的大跨钢</w:t>
      </w:r>
      <w:r w:rsidR="00CA283E" w:rsidRPr="00CA283E">
        <w:rPr>
          <w:rFonts w:hint="eastAsia"/>
          <w:color w:val="auto"/>
        </w:rPr>
        <w:t>-</w:t>
      </w:r>
      <w:r w:rsidR="00CA283E" w:rsidRPr="00CA283E">
        <w:rPr>
          <w:rFonts w:hint="eastAsia"/>
          <w:color w:val="auto"/>
        </w:rPr>
        <w:t>混凝土组合转换结构，如</w:t>
      </w:r>
      <w:r w:rsidR="006153D1" w:rsidRPr="006153D1">
        <w:rPr>
          <w:color w:val="auto"/>
        </w:rPr>
        <w:fldChar w:fldCharType="begin"/>
      </w:r>
      <w:r w:rsidR="006153D1" w:rsidRPr="006153D1">
        <w:rPr>
          <w:color w:val="auto"/>
        </w:rPr>
        <w:instrText xml:space="preserve"> </w:instrText>
      </w:r>
      <w:r w:rsidR="006153D1" w:rsidRPr="006153D1">
        <w:rPr>
          <w:rFonts w:hint="eastAsia"/>
          <w:color w:val="auto"/>
        </w:rPr>
        <w:instrText>REF _Ref124964296 \h</w:instrText>
      </w:r>
      <w:r w:rsidR="006153D1" w:rsidRPr="006153D1">
        <w:rPr>
          <w:color w:val="auto"/>
        </w:rPr>
        <w:instrText xml:space="preserve"> </w:instrText>
      </w:r>
      <w:r w:rsidR="006153D1">
        <w:rPr>
          <w:color w:val="auto"/>
        </w:rPr>
        <w:instrText xml:space="preserve"> \* MERGEFORMAT </w:instrText>
      </w:r>
      <w:r w:rsidR="006153D1" w:rsidRPr="006153D1">
        <w:rPr>
          <w:color w:val="auto"/>
        </w:rPr>
      </w:r>
      <w:r w:rsidR="006153D1" w:rsidRPr="006153D1">
        <w:rPr>
          <w:color w:val="auto"/>
        </w:rPr>
        <w:fldChar w:fldCharType="separate"/>
      </w:r>
      <w:r w:rsidR="006F2FBA" w:rsidRPr="006F2FBA">
        <w:t>图</w:t>
      </w:r>
      <w:r w:rsidR="006F2FBA" w:rsidRPr="006F2FBA">
        <w:t>2</w:t>
      </w:r>
      <w:r w:rsidR="006153D1" w:rsidRPr="006153D1">
        <w:rPr>
          <w:color w:val="auto"/>
        </w:rPr>
        <w:fldChar w:fldCharType="end"/>
      </w:r>
      <w:r w:rsidR="00CA283E" w:rsidRPr="006153D1">
        <w:rPr>
          <w:rFonts w:hint="eastAsia"/>
          <w:color w:val="auto"/>
        </w:rPr>
        <w:t>所示，</w:t>
      </w:r>
      <w:r w:rsidR="00807BE5" w:rsidRPr="006153D1">
        <w:rPr>
          <w:rFonts w:hint="eastAsia"/>
          <w:color w:val="auto"/>
        </w:rPr>
        <w:t>大跨重载钢—混凝土组合</w:t>
      </w:r>
      <w:r w:rsidR="00CA283E" w:rsidRPr="006153D1">
        <w:rPr>
          <w:rFonts w:hint="eastAsia"/>
          <w:color w:val="auto"/>
        </w:rPr>
        <w:t>转换梁</w:t>
      </w:r>
      <w:r w:rsidR="00CA283E" w:rsidRPr="00CA283E">
        <w:rPr>
          <w:rFonts w:hint="eastAsia"/>
          <w:color w:val="auto"/>
        </w:rPr>
        <w:t>采用开口箱形变截面组合梁，并能够与不同形式的框架柱相连。除转换结构外，也可应用于巨型框架结构。这种大跨组合转换结构与传统混凝土及型钢混凝土转换结构相比具有如下优势：</w:t>
      </w:r>
      <w:r w:rsidR="007753C9">
        <w:rPr>
          <w:rFonts w:hint="eastAsia"/>
          <w:color w:val="auto"/>
        </w:rPr>
        <w:t>（</w:t>
      </w:r>
      <w:r w:rsidR="007753C9">
        <w:rPr>
          <w:rFonts w:hint="eastAsia"/>
          <w:color w:val="auto"/>
        </w:rPr>
        <w:t>1</w:t>
      </w:r>
      <w:r w:rsidR="007753C9">
        <w:rPr>
          <w:rFonts w:hint="eastAsia"/>
          <w:color w:val="auto"/>
        </w:rPr>
        <w:t>）</w:t>
      </w:r>
      <w:r w:rsidR="00CA283E" w:rsidRPr="00CA283E">
        <w:rPr>
          <w:rFonts w:hint="eastAsia"/>
          <w:color w:val="auto"/>
        </w:rPr>
        <w:t>跨中正弯矩区钢箱内仅在上部浇筑混凝土，不仅有效解决了混凝土翼板受压面积不足的问题，还可有效减轻结构自重；</w:t>
      </w:r>
      <w:r w:rsidR="007753C9">
        <w:rPr>
          <w:rFonts w:hint="eastAsia"/>
          <w:color w:val="auto"/>
        </w:rPr>
        <w:t>（</w:t>
      </w:r>
      <w:r w:rsidR="007753C9">
        <w:rPr>
          <w:rFonts w:hint="eastAsia"/>
          <w:color w:val="auto"/>
        </w:rPr>
        <w:t>2</w:t>
      </w:r>
      <w:r w:rsidR="007753C9">
        <w:rPr>
          <w:rFonts w:hint="eastAsia"/>
          <w:color w:val="auto"/>
        </w:rPr>
        <w:t>）</w:t>
      </w:r>
      <w:r w:rsidR="00CA283E" w:rsidRPr="00CA283E">
        <w:rPr>
          <w:rFonts w:hint="eastAsia"/>
          <w:color w:val="auto"/>
        </w:rPr>
        <w:t>梁端钢箱内浇筑混凝土，可防止钢梁失</w:t>
      </w:r>
      <w:r w:rsidR="00CA283E" w:rsidRPr="00CA283E">
        <w:rPr>
          <w:rFonts w:hint="eastAsia"/>
          <w:color w:val="auto"/>
        </w:rPr>
        <w:lastRenderedPageBreak/>
        <w:t>稳，提高梁端抗剪能力和抗弯能力，并增大结构刚度；</w:t>
      </w:r>
      <w:r w:rsidR="007753C9">
        <w:rPr>
          <w:rFonts w:hint="eastAsia"/>
          <w:color w:val="auto"/>
        </w:rPr>
        <w:t>（</w:t>
      </w:r>
      <w:r w:rsidR="007753C9">
        <w:rPr>
          <w:rFonts w:hint="eastAsia"/>
          <w:color w:val="auto"/>
        </w:rPr>
        <w:t>3</w:t>
      </w:r>
      <w:r w:rsidR="007753C9">
        <w:rPr>
          <w:rFonts w:hint="eastAsia"/>
          <w:color w:val="auto"/>
        </w:rPr>
        <w:t>）</w:t>
      </w:r>
      <w:r w:rsidR="00CA283E" w:rsidRPr="00CA283E">
        <w:rPr>
          <w:rFonts w:hint="eastAsia"/>
          <w:color w:val="auto"/>
        </w:rPr>
        <w:t>钢箱梁作为现场混凝土浇筑平台和部分模板，简化了施工并易于控制质量；</w:t>
      </w:r>
      <w:r w:rsidR="007753C9">
        <w:rPr>
          <w:rFonts w:hint="eastAsia"/>
          <w:color w:val="auto"/>
        </w:rPr>
        <w:t>（</w:t>
      </w:r>
      <w:r w:rsidR="007753C9">
        <w:rPr>
          <w:rFonts w:hint="eastAsia"/>
          <w:color w:val="auto"/>
        </w:rPr>
        <w:t>4</w:t>
      </w:r>
      <w:r w:rsidR="007753C9">
        <w:rPr>
          <w:rFonts w:hint="eastAsia"/>
          <w:color w:val="auto"/>
        </w:rPr>
        <w:t>）</w:t>
      </w:r>
      <w:r w:rsidR="00CA283E" w:rsidRPr="00CA283E">
        <w:rPr>
          <w:rFonts w:hint="eastAsia"/>
          <w:color w:val="auto"/>
        </w:rPr>
        <w:t>避免裂缝外露，使用性能好；</w:t>
      </w:r>
      <w:r w:rsidR="007753C9">
        <w:rPr>
          <w:rFonts w:hint="eastAsia"/>
          <w:color w:val="auto"/>
        </w:rPr>
        <w:t>（</w:t>
      </w:r>
      <w:r w:rsidR="007753C9">
        <w:rPr>
          <w:rFonts w:hint="eastAsia"/>
          <w:color w:val="auto"/>
        </w:rPr>
        <w:t>5</w:t>
      </w:r>
      <w:r w:rsidR="007753C9">
        <w:rPr>
          <w:rFonts w:hint="eastAsia"/>
          <w:color w:val="auto"/>
        </w:rPr>
        <w:t>）</w:t>
      </w:r>
      <w:r w:rsidR="00CA283E" w:rsidRPr="00CA283E">
        <w:rPr>
          <w:rFonts w:hint="eastAsia"/>
          <w:color w:val="auto"/>
        </w:rPr>
        <w:t>结构高度小，自重轻，用钢量省，抗震性能优越。</w:t>
      </w:r>
    </w:p>
    <w:p w14:paraId="41890651" w14:textId="7E5F0E7C" w:rsidR="00CA283E" w:rsidRDefault="00CA283E" w:rsidP="00CA283E">
      <w:pPr>
        <w:jc w:val="center"/>
      </w:pPr>
      <w:r w:rsidRPr="00CA283E">
        <w:rPr>
          <w:noProof/>
        </w:rPr>
        <w:drawing>
          <wp:inline distT="0" distB="0" distL="0" distR="0" wp14:anchorId="73DC2236" wp14:editId="18F4B20B">
            <wp:extent cx="4758055" cy="1532255"/>
            <wp:effectExtent l="0" t="0" r="444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758055" cy="1532255"/>
                    </a:xfrm>
                    <a:prstGeom prst="rect">
                      <a:avLst/>
                    </a:prstGeom>
                    <a:noFill/>
                    <a:ln>
                      <a:noFill/>
                    </a:ln>
                  </pic:spPr>
                </pic:pic>
              </a:graphicData>
            </a:graphic>
          </wp:inline>
        </w:drawing>
      </w:r>
    </w:p>
    <w:p w14:paraId="63E91E77" w14:textId="3C6D6521" w:rsidR="006153D1" w:rsidRPr="00AF4466" w:rsidRDefault="006153D1" w:rsidP="006153D1">
      <w:pPr>
        <w:pStyle w:val="a8"/>
        <w:rPr>
          <w:rFonts w:ascii="Times New Roman" w:hAnsi="Times New Roman"/>
          <w:sz w:val="21"/>
          <w:szCs w:val="21"/>
        </w:rPr>
      </w:pPr>
      <w:bookmarkStart w:id="38" w:name="_Ref124964296"/>
      <w:r w:rsidRPr="00AF4466">
        <w:rPr>
          <w:rFonts w:ascii="Times New Roman" w:hAnsi="Times New Roman"/>
          <w:sz w:val="21"/>
          <w:szCs w:val="21"/>
        </w:rPr>
        <w:t>图</w:t>
      </w:r>
      <w:r w:rsidR="001D05B9">
        <w:rPr>
          <w:rFonts w:ascii="Times New Roman" w:hAnsi="Times New Roman"/>
          <w:sz w:val="21"/>
          <w:szCs w:val="21"/>
        </w:rPr>
        <w:fldChar w:fldCharType="begin"/>
      </w:r>
      <w:r w:rsidR="001D05B9">
        <w:rPr>
          <w:rFonts w:ascii="Times New Roman" w:hAnsi="Times New Roman"/>
          <w:sz w:val="21"/>
          <w:szCs w:val="21"/>
        </w:rPr>
        <w:instrText xml:space="preserve"> SEQ </w:instrText>
      </w:r>
      <w:r w:rsidR="001D05B9">
        <w:rPr>
          <w:rFonts w:ascii="Times New Roman" w:hAnsi="Times New Roman"/>
          <w:sz w:val="21"/>
          <w:szCs w:val="21"/>
        </w:rPr>
        <w:instrText>图</w:instrText>
      </w:r>
      <w:r w:rsidR="001D05B9">
        <w:rPr>
          <w:rFonts w:ascii="Times New Roman" w:hAnsi="Times New Roman"/>
          <w:sz w:val="21"/>
          <w:szCs w:val="21"/>
        </w:rPr>
        <w:instrText xml:space="preserve"> \* ARABIC </w:instrText>
      </w:r>
      <w:r w:rsidR="001D05B9">
        <w:rPr>
          <w:rFonts w:ascii="Times New Roman" w:hAnsi="Times New Roman"/>
          <w:sz w:val="21"/>
          <w:szCs w:val="21"/>
        </w:rPr>
        <w:fldChar w:fldCharType="separate"/>
      </w:r>
      <w:r w:rsidR="006F2FBA">
        <w:rPr>
          <w:rFonts w:ascii="Times New Roman" w:hAnsi="Times New Roman"/>
          <w:noProof/>
          <w:sz w:val="21"/>
          <w:szCs w:val="21"/>
        </w:rPr>
        <w:t>2</w:t>
      </w:r>
      <w:r w:rsidR="001D05B9">
        <w:rPr>
          <w:rFonts w:ascii="Times New Roman" w:hAnsi="Times New Roman"/>
          <w:sz w:val="21"/>
          <w:szCs w:val="21"/>
        </w:rPr>
        <w:fldChar w:fldCharType="end"/>
      </w:r>
      <w:bookmarkEnd w:id="38"/>
      <w:r w:rsidRPr="00AF4466">
        <w:rPr>
          <w:rFonts w:ascii="Times New Roman" w:hAnsi="Times New Roman"/>
          <w:sz w:val="21"/>
          <w:szCs w:val="21"/>
        </w:rPr>
        <w:t xml:space="preserve"> </w:t>
      </w:r>
      <w:r w:rsidRPr="006153D1">
        <w:rPr>
          <w:rFonts w:ascii="Times New Roman" w:hAnsi="Times New Roman" w:hint="eastAsia"/>
          <w:sz w:val="21"/>
          <w:szCs w:val="21"/>
        </w:rPr>
        <w:t>钢—混凝土组合转换梁</w:t>
      </w:r>
    </w:p>
    <w:p w14:paraId="12773F34" w14:textId="2BF6FBCE" w:rsidR="003F090C" w:rsidRDefault="00934968">
      <w:pPr>
        <w:pStyle w:val="3"/>
        <w:numPr>
          <w:ilvl w:val="0"/>
          <w:numId w:val="0"/>
        </w:numPr>
        <w:rPr>
          <w:color w:val="auto"/>
        </w:rPr>
      </w:pPr>
      <w:r>
        <w:rPr>
          <w:b/>
          <w:color w:val="auto"/>
        </w:rPr>
        <w:t>3.0.</w:t>
      </w:r>
      <w:r w:rsidR="00E15FD8">
        <w:rPr>
          <w:b/>
          <w:color w:val="auto"/>
        </w:rPr>
        <w:t>3</w:t>
      </w:r>
      <w:r w:rsidRPr="00E15FD8">
        <w:rPr>
          <w:color w:val="auto"/>
        </w:rPr>
        <w:t xml:space="preserve">  </w:t>
      </w:r>
      <w:r w:rsidR="00E15FD8">
        <w:rPr>
          <w:rFonts w:hint="eastAsia"/>
          <w:color w:val="auto"/>
        </w:rPr>
        <w:t>钢—混凝土组合框架梁的两个极限状态的设计规定，与现行国家标准《混凝土结构设计规范》</w:t>
      </w:r>
      <w:r w:rsidR="00E15FD8">
        <w:rPr>
          <w:rFonts w:hint="eastAsia"/>
          <w:color w:val="auto"/>
        </w:rPr>
        <w:t>GB</w:t>
      </w:r>
      <w:r w:rsidR="00E15FD8">
        <w:rPr>
          <w:color w:val="auto"/>
        </w:rPr>
        <w:t>50010</w:t>
      </w:r>
      <w:r w:rsidR="00E15FD8">
        <w:rPr>
          <w:rFonts w:hint="eastAsia"/>
          <w:color w:val="auto"/>
        </w:rPr>
        <w:t>、《钢结构设计标准》</w:t>
      </w:r>
      <w:r w:rsidR="00E15FD8">
        <w:rPr>
          <w:rFonts w:hint="eastAsia"/>
          <w:color w:val="auto"/>
        </w:rPr>
        <w:t>GB</w:t>
      </w:r>
      <w:r w:rsidR="00E15FD8">
        <w:rPr>
          <w:color w:val="auto"/>
        </w:rPr>
        <w:t>50017</w:t>
      </w:r>
      <w:r w:rsidR="00E15FD8">
        <w:rPr>
          <w:rFonts w:hint="eastAsia"/>
          <w:color w:val="auto"/>
        </w:rPr>
        <w:t>、《建筑抗震设计规范》</w:t>
      </w:r>
      <w:r w:rsidR="00E15FD8">
        <w:rPr>
          <w:rFonts w:hint="eastAsia"/>
          <w:color w:val="auto"/>
        </w:rPr>
        <w:t>GB</w:t>
      </w:r>
      <w:r w:rsidR="00E15FD8">
        <w:rPr>
          <w:color w:val="auto"/>
        </w:rPr>
        <w:t>50011</w:t>
      </w:r>
      <w:r w:rsidR="00E15FD8">
        <w:rPr>
          <w:rFonts w:hint="eastAsia"/>
          <w:color w:val="auto"/>
        </w:rPr>
        <w:t>一致。</w:t>
      </w:r>
    </w:p>
    <w:p w14:paraId="3D26E7FA" w14:textId="5E37E1E5" w:rsidR="00E15FD8" w:rsidRDefault="00E15FD8">
      <w:pPr>
        <w:pStyle w:val="3"/>
        <w:numPr>
          <w:ilvl w:val="0"/>
          <w:numId w:val="0"/>
        </w:numPr>
        <w:rPr>
          <w:color w:val="auto"/>
        </w:rPr>
      </w:pPr>
      <w:r w:rsidRPr="00E15FD8">
        <w:rPr>
          <w:rFonts w:hint="eastAsia"/>
          <w:b/>
          <w:color w:val="auto"/>
        </w:rPr>
        <w:t>3</w:t>
      </w:r>
      <w:r w:rsidRPr="00E15FD8">
        <w:rPr>
          <w:b/>
          <w:color w:val="auto"/>
        </w:rPr>
        <w:t>.0.4</w:t>
      </w:r>
      <w:r w:rsidRPr="00E15FD8">
        <w:rPr>
          <w:color w:val="auto"/>
        </w:rPr>
        <w:t xml:space="preserve">  </w:t>
      </w:r>
      <w:r w:rsidRPr="00E15FD8">
        <w:rPr>
          <w:rFonts w:hint="eastAsia"/>
          <w:color w:val="auto"/>
        </w:rPr>
        <w:t>钢—混凝土</w:t>
      </w:r>
      <w:r>
        <w:rPr>
          <w:rFonts w:hint="eastAsia"/>
          <w:color w:val="auto"/>
        </w:rPr>
        <w:t>组合框架梁的承载能力极限状态设计，应符合</w:t>
      </w:r>
      <w:r w:rsidR="006820E8">
        <w:rPr>
          <w:rFonts w:hint="eastAsia"/>
          <w:color w:val="auto"/>
        </w:rPr>
        <w:t>现行</w:t>
      </w:r>
      <w:r>
        <w:rPr>
          <w:rFonts w:hint="eastAsia"/>
          <w:color w:val="auto"/>
        </w:rPr>
        <w:t>国家标准《</w:t>
      </w:r>
      <w:r w:rsidR="006820E8">
        <w:rPr>
          <w:rFonts w:hint="eastAsia"/>
          <w:color w:val="auto"/>
        </w:rPr>
        <w:t>建筑结构荷载规范</w:t>
      </w:r>
      <w:r>
        <w:rPr>
          <w:rFonts w:hint="eastAsia"/>
          <w:color w:val="auto"/>
        </w:rPr>
        <w:t>》</w:t>
      </w:r>
      <w:r w:rsidR="006820E8">
        <w:rPr>
          <w:rFonts w:hint="eastAsia"/>
          <w:color w:val="auto"/>
        </w:rPr>
        <w:t>GB</w:t>
      </w:r>
      <w:r w:rsidR="006820E8">
        <w:rPr>
          <w:color w:val="auto"/>
        </w:rPr>
        <w:t>50009</w:t>
      </w:r>
      <w:r w:rsidR="006820E8">
        <w:rPr>
          <w:rFonts w:hint="eastAsia"/>
          <w:color w:val="auto"/>
        </w:rPr>
        <w:t>、《建筑抗震设计规范》</w:t>
      </w:r>
      <w:r w:rsidR="006820E8">
        <w:rPr>
          <w:rFonts w:hint="eastAsia"/>
          <w:color w:val="auto"/>
        </w:rPr>
        <w:t>GB</w:t>
      </w:r>
      <w:r w:rsidR="006820E8">
        <w:rPr>
          <w:color w:val="auto"/>
        </w:rPr>
        <w:t>50011</w:t>
      </w:r>
      <w:r w:rsidR="006820E8">
        <w:rPr>
          <w:rFonts w:hint="eastAsia"/>
          <w:color w:val="auto"/>
        </w:rPr>
        <w:t>、《混凝土结构设计规范》</w:t>
      </w:r>
      <w:r w:rsidR="006820E8">
        <w:rPr>
          <w:rFonts w:hint="eastAsia"/>
          <w:color w:val="auto"/>
        </w:rPr>
        <w:t>GB</w:t>
      </w:r>
      <w:r w:rsidR="006820E8">
        <w:rPr>
          <w:color w:val="auto"/>
        </w:rPr>
        <w:t>50010</w:t>
      </w:r>
      <w:r w:rsidR="006820E8">
        <w:rPr>
          <w:rFonts w:hint="eastAsia"/>
          <w:color w:val="auto"/>
        </w:rPr>
        <w:t>、《钢结构设计标准》</w:t>
      </w:r>
      <w:r w:rsidR="006820E8">
        <w:rPr>
          <w:rFonts w:hint="eastAsia"/>
          <w:color w:val="auto"/>
        </w:rPr>
        <w:t>GB</w:t>
      </w:r>
      <w:r w:rsidR="006820E8">
        <w:rPr>
          <w:color w:val="auto"/>
        </w:rPr>
        <w:t>50017</w:t>
      </w:r>
      <w:r w:rsidR="006820E8">
        <w:rPr>
          <w:rFonts w:hint="eastAsia"/>
          <w:color w:val="auto"/>
        </w:rPr>
        <w:t>有关极限状态设计表达式的规定，本标准对非抗震设计规定的结构构件重要性系数和抗震设计的承载力抗震调整系数作出规定，其中抗震设计的承载力抗震调整系数的取值参考现行标准《组合结构设计规范》</w:t>
      </w:r>
      <w:r w:rsidR="006820E8">
        <w:rPr>
          <w:rFonts w:hint="eastAsia"/>
          <w:color w:val="auto"/>
        </w:rPr>
        <w:t>JGJ</w:t>
      </w:r>
      <w:r w:rsidR="006820E8">
        <w:rPr>
          <w:color w:val="auto"/>
        </w:rPr>
        <w:t xml:space="preserve"> 138</w:t>
      </w:r>
      <w:r w:rsidR="006820E8">
        <w:rPr>
          <w:rFonts w:hint="eastAsia"/>
          <w:color w:val="auto"/>
        </w:rPr>
        <w:t>。</w:t>
      </w:r>
    </w:p>
    <w:p w14:paraId="20E200AF" w14:textId="2EE65F50" w:rsidR="00717F64" w:rsidRDefault="00717F64">
      <w:pPr>
        <w:pStyle w:val="3"/>
        <w:numPr>
          <w:ilvl w:val="0"/>
          <w:numId w:val="0"/>
        </w:numPr>
        <w:rPr>
          <w:color w:val="auto"/>
        </w:rPr>
      </w:pPr>
      <w:r w:rsidRPr="00717F64">
        <w:rPr>
          <w:rFonts w:hint="eastAsia"/>
          <w:b/>
          <w:color w:val="auto"/>
        </w:rPr>
        <w:t>3</w:t>
      </w:r>
      <w:r w:rsidRPr="00717F64">
        <w:rPr>
          <w:b/>
          <w:color w:val="auto"/>
        </w:rPr>
        <w:t>.0.5</w:t>
      </w:r>
      <w:r w:rsidRPr="00717F64">
        <w:rPr>
          <w:color w:val="auto"/>
        </w:rPr>
        <w:t xml:space="preserve">  </w:t>
      </w:r>
      <w:r w:rsidRPr="00717F64">
        <w:rPr>
          <w:rFonts w:hint="eastAsia"/>
          <w:color w:val="auto"/>
        </w:rPr>
        <w:t>所谓“</w:t>
      </w:r>
      <w:r>
        <w:rPr>
          <w:rFonts w:hint="eastAsia"/>
          <w:color w:val="auto"/>
        </w:rPr>
        <w:t>不直接承受疲劳荷载</w:t>
      </w:r>
      <w:r w:rsidRPr="00717F64">
        <w:rPr>
          <w:rFonts w:hint="eastAsia"/>
          <w:color w:val="auto"/>
        </w:rPr>
        <w:t>”</w:t>
      </w:r>
      <w:r>
        <w:rPr>
          <w:rFonts w:hint="eastAsia"/>
          <w:color w:val="auto"/>
        </w:rPr>
        <w:t>主要考虑本标准给出的组合框架梁设计方法为塑性设计法。根据已有研究成果和工程实践经验，直接承受疲劳荷载的组合框架梁与不直接承受疲劳荷载的组合框架梁相比在设计方法上有两点不同：</w:t>
      </w:r>
      <w:r w:rsidR="00BA3E3D">
        <w:rPr>
          <w:rFonts w:hint="eastAsia"/>
          <w:color w:val="auto"/>
        </w:rPr>
        <w:t>一是</w:t>
      </w:r>
      <w:r>
        <w:rPr>
          <w:rFonts w:hint="eastAsia"/>
          <w:color w:val="auto"/>
        </w:rPr>
        <w:t>需要进行疲劳验算</w:t>
      </w:r>
      <w:r w:rsidR="00BA3E3D">
        <w:rPr>
          <w:rFonts w:hint="eastAsia"/>
          <w:color w:val="auto"/>
        </w:rPr>
        <w:t>，具体可参考现行国家标准《钢结构设计标准》</w:t>
      </w:r>
      <w:r w:rsidR="00BA3E3D">
        <w:rPr>
          <w:rFonts w:hint="eastAsia"/>
          <w:color w:val="auto"/>
        </w:rPr>
        <w:t>GB</w:t>
      </w:r>
      <w:r w:rsidR="00BA3E3D">
        <w:rPr>
          <w:color w:val="auto"/>
        </w:rPr>
        <w:t>50017</w:t>
      </w:r>
      <w:r w:rsidR="00BA3E3D">
        <w:rPr>
          <w:rFonts w:hint="eastAsia"/>
          <w:color w:val="auto"/>
        </w:rPr>
        <w:t>和欧洲组合结构设计规范</w:t>
      </w:r>
      <w:r w:rsidR="00BA3E3D">
        <w:rPr>
          <w:rFonts w:hint="eastAsia"/>
          <w:color w:val="auto"/>
        </w:rPr>
        <w:t>EC</w:t>
      </w:r>
      <w:r w:rsidR="00BA3E3D">
        <w:rPr>
          <w:color w:val="auto"/>
        </w:rPr>
        <w:t>4</w:t>
      </w:r>
      <w:r w:rsidR="00BA3E3D">
        <w:rPr>
          <w:rFonts w:hint="eastAsia"/>
          <w:color w:val="auto"/>
        </w:rPr>
        <w:t>：</w:t>
      </w:r>
      <w:r w:rsidR="00BA3E3D">
        <w:rPr>
          <w:rFonts w:hint="eastAsia"/>
          <w:color w:val="auto"/>
        </w:rPr>
        <w:t>Design</w:t>
      </w:r>
      <w:r w:rsidR="00BA3E3D">
        <w:rPr>
          <w:color w:val="auto"/>
        </w:rPr>
        <w:t xml:space="preserve"> </w:t>
      </w:r>
      <w:r w:rsidR="00BA3E3D">
        <w:rPr>
          <w:rFonts w:hint="eastAsia"/>
          <w:color w:val="auto"/>
        </w:rPr>
        <w:t>of</w:t>
      </w:r>
      <w:r w:rsidR="00BA3E3D">
        <w:rPr>
          <w:color w:val="auto"/>
        </w:rPr>
        <w:t xml:space="preserve"> composite steel and concrete structures</w:t>
      </w:r>
      <w:r w:rsidR="00BA3E3D">
        <w:rPr>
          <w:rFonts w:hint="eastAsia"/>
          <w:color w:val="auto"/>
        </w:rPr>
        <w:t>的相关条文；二是不能采用塑性方法进行承载能力计算，应按照弹性理论进行计算，即采用换算截面法验算荷载效应设计值在组合框架梁截面产生的应力（包括正应力和剪应力等）小于材料的设计强度。</w:t>
      </w:r>
    </w:p>
    <w:p w14:paraId="56E34CCA" w14:textId="3AF27B77" w:rsidR="00EE12AA" w:rsidRPr="00717F64" w:rsidRDefault="00EE12AA">
      <w:pPr>
        <w:pStyle w:val="3"/>
        <w:numPr>
          <w:ilvl w:val="0"/>
          <w:numId w:val="0"/>
        </w:numPr>
        <w:rPr>
          <w:b/>
          <w:color w:val="auto"/>
        </w:rPr>
      </w:pPr>
      <w:r w:rsidRPr="00EE12AA">
        <w:rPr>
          <w:rFonts w:hint="eastAsia"/>
          <w:b/>
          <w:color w:val="auto"/>
        </w:rPr>
        <w:t>3</w:t>
      </w:r>
      <w:r w:rsidRPr="00EE12AA">
        <w:rPr>
          <w:b/>
          <w:color w:val="auto"/>
        </w:rPr>
        <w:t>.0.6</w:t>
      </w:r>
      <w:r>
        <w:rPr>
          <w:color w:val="auto"/>
        </w:rPr>
        <w:t xml:space="preserve">  </w:t>
      </w:r>
      <w:r>
        <w:rPr>
          <w:rFonts w:hint="eastAsia"/>
          <w:color w:val="auto"/>
        </w:rPr>
        <w:t>对于板件宽厚比不符合塑性设计法要求的组合梁，也应采用弹性设计方法。</w:t>
      </w:r>
      <w:r w:rsidR="00F5611B">
        <w:rPr>
          <w:rFonts w:hint="eastAsia"/>
          <w:color w:val="auto"/>
        </w:rPr>
        <w:t>需要特别注意的是，焊钉能为钢板提供有效的面外约束，因此具有提高板件受压</w:t>
      </w:r>
      <w:r w:rsidR="00F5611B">
        <w:rPr>
          <w:rFonts w:hint="eastAsia"/>
          <w:color w:val="auto"/>
        </w:rPr>
        <w:lastRenderedPageBreak/>
        <w:t>局部稳定性的作用，若焊钉的间距足够小，则即使板件不符合塑性</w:t>
      </w:r>
      <w:r w:rsidR="00405DA2">
        <w:rPr>
          <w:rFonts w:hint="eastAsia"/>
          <w:color w:val="auto"/>
        </w:rPr>
        <w:t>调</w:t>
      </w:r>
      <w:r w:rsidR="00F5611B">
        <w:rPr>
          <w:rFonts w:hint="eastAsia"/>
          <w:color w:val="auto"/>
        </w:rPr>
        <w:t>幅设计法要求的宽厚比限值，同样能够在达到塑性极限承载力之前不发生局部屈曲，此时也可采用塑性方法进行设计而不受板件宽厚比限制，本标准参考了欧洲组合结构设计规范</w:t>
      </w:r>
      <w:r w:rsidR="00F5611B">
        <w:rPr>
          <w:rFonts w:hint="eastAsia"/>
          <w:color w:val="auto"/>
        </w:rPr>
        <w:t>EC</w:t>
      </w:r>
      <w:r w:rsidR="00F5611B">
        <w:rPr>
          <w:color w:val="auto"/>
        </w:rPr>
        <w:t>4</w:t>
      </w:r>
      <w:r w:rsidR="00F5611B">
        <w:rPr>
          <w:rFonts w:hint="eastAsia"/>
          <w:color w:val="auto"/>
        </w:rPr>
        <w:t>的相关条文，给出了不满足板件宽厚比限值仍可采用塑性调幅设计法的焊钉最大间距要求。</w:t>
      </w:r>
    </w:p>
    <w:p w14:paraId="4C3190DA" w14:textId="6C2E1E5D" w:rsidR="003F090C" w:rsidRDefault="001D67DA">
      <w:pPr>
        <w:pStyle w:val="15"/>
        <w:spacing w:before="326" w:after="326"/>
        <w:rPr>
          <w:color w:val="auto"/>
        </w:rPr>
      </w:pPr>
      <w:bookmarkStart w:id="39" w:name="_Toc111113887"/>
      <w:r>
        <w:rPr>
          <w:rFonts w:hint="eastAsia"/>
          <w:color w:val="auto"/>
        </w:rPr>
        <w:lastRenderedPageBreak/>
        <w:t>4</w:t>
      </w:r>
      <w:r>
        <w:rPr>
          <w:color w:val="auto"/>
        </w:rPr>
        <w:t xml:space="preserve">  </w:t>
      </w:r>
      <w:r w:rsidR="00934968">
        <w:rPr>
          <w:rFonts w:hint="eastAsia"/>
          <w:color w:val="auto"/>
        </w:rPr>
        <w:t>材</w:t>
      </w:r>
      <w:r w:rsidR="00934968">
        <w:rPr>
          <w:rFonts w:hint="eastAsia"/>
          <w:color w:val="auto"/>
        </w:rPr>
        <w:t xml:space="preserve"> </w:t>
      </w:r>
      <w:r w:rsidR="00934968">
        <w:rPr>
          <w:rFonts w:hint="eastAsia"/>
          <w:color w:val="auto"/>
        </w:rPr>
        <w:t>料</w:t>
      </w:r>
      <w:bookmarkEnd w:id="39"/>
    </w:p>
    <w:p w14:paraId="15C654FF" w14:textId="0141DB76" w:rsidR="003F090C" w:rsidRDefault="00934968">
      <w:pPr>
        <w:pStyle w:val="3"/>
        <w:numPr>
          <w:ilvl w:val="0"/>
          <w:numId w:val="0"/>
        </w:numPr>
        <w:rPr>
          <w:color w:val="auto"/>
        </w:rPr>
      </w:pPr>
      <w:r>
        <w:rPr>
          <w:rFonts w:hint="eastAsia"/>
          <w:b/>
          <w:color w:val="auto"/>
        </w:rPr>
        <w:t>4</w:t>
      </w:r>
      <w:r>
        <w:rPr>
          <w:b/>
          <w:color w:val="auto"/>
        </w:rPr>
        <w:t>.</w:t>
      </w:r>
      <w:r w:rsidR="006045B8">
        <w:rPr>
          <w:b/>
          <w:color w:val="auto"/>
        </w:rPr>
        <w:t>0</w:t>
      </w:r>
      <w:r>
        <w:rPr>
          <w:b/>
          <w:color w:val="auto"/>
        </w:rPr>
        <w:t>.1</w:t>
      </w:r>
      <w:r w:rsidRPr="006A3756">
        <w:rPr>
          <w:color w:val="auto"/>
        </w:rPr>
        <w:t xml:space="preserve"> </w:t>
      </w:r>
      <w:r w:rsidR="006A3756" w:rsidRPr="006A3756">
        <w:rPr>
          <w:rFonts w:hint="eastAsia"/>
          <w:color w:val="auto"/>
        </w:rPr>
        <w:t xml:space="preserve"> </w:t>
      </w:r>
      <w:r w:rsidR="006A3756">
        <w:rPr>
          <w:rFonts w:hint="eastAsia"/>
          <w:color w:val="auto"/>
        </w:rPr>
        <w:t>在钢—混凝土组合框架梁中钢材的选用标准是按照现行国家标准《钢结构设计标准》</w:t>
      </w:r>
      <w:r w:rsidR="006A3756">
        <w:rPr>
          <w:rFonts w:hint="eastAsia"/>
          <w:color w:val="auto"/>
        </w:rPr>
        <w:t>GB</w:t>
      </w:r>
      <w:r w:rsidR="006A3756">
        <w:rPr>
          <w:color w:val="auto"/>
        </w:rPr>
        <w:t>50017</w:t>
      </w:r>
      <w:r w:rsidR="006A3756">
        <w:rPr>
          <w:rFonts w:hint="eastAsia"/>
          <w:color w:val="auto"/>
        </w:rPr>
        <w:t>、《碳素结构钢》</w:t>
      </w:r>
      <w:r w:rsidR="006A3756">
        <w:rPr>
          <w:rFonts w:hint="eastAsia"/>
          <w:color w:val="auto"/>
        </w:rPr>
        <w:t>GB</w:t>
      </w:r>
      <w:r w:rsidR="006A3756">
        <w:rPr>
          <w:color w:val="auto"/>
        </w:rPr>
        <w:t>/T 700</w:t>
      </w:r>
      <w:r w:rsidR="006A3756">
        <w:rPr>
          <w:rFonts w:hint="eastAsia"/>
          <w:color w:val="auto"/>
        </w:rPr>
        <w:t>和《低合金高强度结构钢》</w:t>
      </w:r>
      <w:r w:rsidR="006A3756">
        <w:rPr>
          <w:rFonts w:hint="eastAsia"/>
          <w:color w:val="auto"/>
        </w:rPr>
        <w:t>GB</w:t>
      </w:r>
      <w:r w:rsidR="006A3756">
        <w:rPr>
          <w:color w:val="auto"/>
        </w:rPr>
        <w:t>/T 1591</w:t>
      </w:r>
      <w:r w:rsidR="006A3756">
        <w:rPr>
          <w:rFonts w:hint="eastAsia"/>
          <w:color w:val="auto"/>
        </w:rPr>
        <w:t>确定的，其钢材性能应与钢结构对钢材性能的规定相同。沸腾钢含氧量较高，冲击韧性较低，冷脆和时效倾向大，因此规定宜采用镇静钢。</w:t>
      </w:r>
    </w:p>
    <w:p w14:paraId="74B78197" w14:textId="00765B4B" w:rsidR="003F090C" w:rsidRDefault="00934968">
      <w:pPr>
        <w:pStyle w:val="3"/>
        <w:numPr>
          <w:ilvl w:val="0"/>
          <w:numId w:val="0"/>
        </w:numPr>
        <w:rPr>
          <w:color w:val="auto"/>
        </w:rPr>
      </w:pPr>
      <w:r>
        <w:rPr>
          <w:rFonts w:hint="eastAsia"/>
          <w:b/>
          <w:color w:val="auto"/>
        </w:rPr>
        <w:t>4</w:t>
      </w:r>
      <w:r>
        <w:rPr>
          <w:b/>
          <w:color w:val="auto"/>
        </w:rPr>
        <w:t>.</w:t>
      </w:r>
      <w:r w:rsidR="0002665B">
        <w:rPr>
          <w:b/>
          <w:color w:val="auto"/>
        </w:rPr>
        <w:t>0</w:t>
      </w:r>
      <w:r>
        <w:rPr>
          <w:b/>
          <w:color w:val="auto"/>
        </w:rPr>
        <w:t>.2</w:t>
      </w:r>
      <w:r>
        <w:rPr>
          <w:color w:val="auto"/>
        </w:rPr>
        <w:t xml:space="preserve"> </w:t>
      </w:r>
      <w:r w:rsidR="00C30249">
        <w:rPr>
          <w:rFonts w:hint="eastAsia"/>
          <w:color w:val="auto"/>
        </w:rPr>
        <w:t xml:space="preserve"> </w:t>
      </w:r>
      <w:r w:rsidR="00C30249">
        <w:rPr>
          <w:rFonts w:hint="eastAsia"/>
          <w:color w:val="auto"/>
        </w:rPr>
        <w:t>地震区钢材应具有较好的延性，其性能应符合现行国家标准《建筑抗震设计规范》</w:t>
      </w:r>
      <w:r w:rsidR="00C30249">
        <w:rPr>
          <w:rFonts w:hint="eastAsia"/>
          <w:color w:val="auto"/>
        </w:rPr>
        <w:t>GB</w:t>
      </w:r>
      <w:r w:rsidR="00C30249">
        <w:rPr>
          <w:color w:val="auto"/>
        </w:rPr>
        <w:t>50011</w:t>
      </w:r>
      <w:r w:rsidR="00C30249">
        <w:rPr>
          <w:rFonts w:hint="eastAsia"/>
          <w:color w:val="auto"/>
        </w:rPr>
        <w:t>的相关规定。钢材的极限抗拉强度是决定结构安全储备的关键，因此与屈服强度不能太接近，屈强比不应大于</w:t>
      </w:r>
      <w:r w:rsidR="00C30249">
        <w:rPr>
          <w:rFonts w:hint="eastAsia"/>
          <w:color w:val="auto"/>
        </w:rPr>
        <w:t>0</w:t>
      </w:r>
      <w:r w:rsidR="00C30249">
        <w:rPr>
          <w:color w:val="auto"/>
        </w:rPr>
        <w:t>.85</w:t>
      </w:r>
      <w:r w:rsidR="00C30249">
        <w:rPr>
          <w:rFonts w:hint="eastAsia"/>
          <w:color w:val="auto"/>
        </w:rPr>
        <w:t>；同时钢材应有明显的屈服台阶、伸长率应大于</w:t>
      </w:r>
      <w:r w:rsidR="00C30249">
        <w:rPr>
          <w:rFonts w:hint="eastAsia"/>
          <w:color w:val="auto"/>
        </w:rPr>
        <w:t>2</w:t>
      </w:r>
      <w:r w:rsidR="00C30249">
        <w:rPr>
          <w:color w:val="auto"/>
        </w:rPr>
        <w:t>0</w:t>
      </w:r>
      <w:r w:rsidR="00C30249">
        <w:rPr>
          <w:rFonts w:hint="eastAsia"/>
          <w:color w:val="auto"/>
        </w:rPr>
        <w:t>%</w:t>
      </w:r>
      <w:r w:rsidR="00C30249">
        <w:rPr>
          <w:rFonts w:hint="eastAsia"/>
          <w:color w:val="auto"/>
        </w:rPr>
        <w:t>，以保证组合框架梁构件具有足够的塑性变形能力。</w:t>
      </w:r>
    </w:p>
    <w:p w14:paraId="3EF37E95" w14:textId="5A1BF71C" w:rsidR="003F090C" w:rsidRDefault="00934968">
      <w:pPr>
        <w:pStyle w:val="3"/>
        <w:numPr>
          <w:ilvl w:val="0"/>
          <w:numId w:val="0"/>
        </w:numPr>
        <w:rPr>
          <w:color w:val="auto"/>
        </w:rPr>
      </w:pPr>
      <w:r>
        <w:rPr>
          <w:rFonts w:hint="eastAsia"/>
          <w:b/>
          <w:color w:val="auto"/>
        </w:rPr>
        <w:t>4</w:t>
      </w:r>
      <w:r>
        <w:rPr>
          <w:b/>
          <w:color w:val="auto"/>
        </w:rPr>
        <w:t>.</w:t>
      </w:r>
      <w:r w:rsidR="0002665B">
        <w:rPr>
          <w:b/>
          <w:color w:val="auto"/>
        </w:rPr>
        <w:t>0</w:t>
      </w:r>
      <w:r>
        <w:rPr>
          <w:b/>
          <w:color w:val="auto"/>
        </w:rPr>
        <w:t>.3</w:t>
      </w:r>
      <w:r w:rsidRPr="0002665B">
        <w:rPr>
          <w:color w:val="auto"/>
        </w:rPr>
        <w:t xml:space="preserve"> </w:t>
      </w:r>
      <w:r w:rsidR="0002665B" w:rsidRPr="0002665B">
        <w:rPr>
          <w:color w:val="auto"/>
        </w:rPr>
        <w:t xml:space="preserve"> </w:t>
      </w:r>
      <w:r w:rsidR="0002665B">
        <w:rPr>
          <w:rFonts w:hint="eastAsia"/>
          <w:color w:val="auto"/>
        </w:rPr>
        <w:t>为了保证压型钢板组合梁的耐久性，根据实际工程经验及参考相关欧盟标准，规定压型钢板的防腐镀锌层双面重量不宜小于</w:t>
      </w:r>
      <w:r w:rsidR="0002665B">
        <w:rPr>
          <w:rFonts w:hint="eastAsia"/>
          <w:color w:val="auto"/>
        </w:rPr>
        <w:t>2</w:t>
      </w:r>
      <w:r w:rsidR="0002665B">
        <w:rPr>
          <w:color w:val="auto"/>
        </w:rPr>
        <w:t>75</w:t>
      </w:r>
      <w:r w:rsidR="0002665B">
        <w:rPr>
          <w:rFonts w:hint="eastAsia"/>
          <w:color w:val="auto"/>
        </w:rPr>
        <w:t>g</w:t>
      </w:r>
      <w:r w:rsidR="0002665B">
        <w:rPr>
          <w:color w:val="auto"/>
        </w:rPr>
        <w:t>/m</w:t>
      </w:r>
      <w:r w:rsidR="0002665B" w:rsidRPr="0002665B">
        <w:rPr>
          <w:color w:val="auto"/>
          <w:vertAlign w:val="superscript"/>
        </w:rPr>
        <w:t>2</w:t>
      </w:r>
      <w:r w:rsidR="0002665B">
        <w:rPr>
          <w:rFonts w:hint="eastAsia"/>
          <w:color w:val="auto"/>
        </w:rPr>
        <w:t>。</w:t>
      </w:r>
    </w:p>
    <w:p w14:paraId="1E4BF65E" w14:textId="05E3E0DF" w:rsidR="003F090C" w:rsidRDefault="00934968">
      <w:pPr>
        <w:pStyle w:val="3"/>
        <w:numPr>
          <w:ilvl w:val="0"/>
          <w:numId w:val="0"/>
        </w:numPr>
        <w:rPr>
          <w:color w:val="auto"/>
        </w:rPr>
      </w:pPr>
      <w:r>
        <w:rPr>
          <w:rFonts w:hint="eastAsia"/>
          <w:b/>
          <w:color w:val="auto"/>
        </w:rPr>
        <w:t>4</w:t>
      </w:r>
      <w:r>
        <w:rPr>
          <w:b/>
          <w:color w:val="auto"/>
        </w:rPr>
        <w:t>.</w:t>
      </w:r>
      <w:r w:rsidR="0002665B">
        <w:rPr>
          <w:b/>
          <w:color w:val="auto"/>
        </w:rPr>
        <w:t>0</w:t>
      </w:r>
      <w:r>
        <w:rPr>
          <w:b/>
          <w:color w:val="auto"/>
        </w:rPr>
        <w:t>.4</w:t>
      </w:r>
      <w:r w:rsidRPr="0002665B">
        <w:rPr>
          <w:color w:val="auto"/>
        </w:rPr>
        <w:t xml:space="preserve"> </w:t>
      </w:r>
      <w:r w:rsidR="0002665B" w:rsidRPr="0002665B">
        <w:rPr>
          <w:color w:val="auto"/>
        </w:rPr>
        <w:t xml:space="preserve"> </w:t>
      </w:r>
      <w:r w:rsidR="0002665B">
        <w:rPr>
          <w:rFonts w:hint="eastAsia"/>
          <w:color w:val="auto"/>
        </w:rPr>
        <w:t>为了保证圆柱头焊钉有充分的塑性变形能力，从而满足非抗剪连接设计的要求，此条给出了圆柱头焊钉的材料性能要求。</w:t>
      </w:r>
    </w:p>
    <w:p w14:paraId="596A6F18" w14:textId="1072747E" w:rsidR="003F090C" w:rsidRDefault="00934968">
      <w:pPr>
        <w:pStyle w:val="3"/>
        <w:numPr>
          <w:ilvl w:val="0"/>
          <w:numId w:val="0"/>
        </w:numPr>
        <w:rPr>
          <w:color w:val="auto"/>
        </w:rPr>
      </w:pPr>
      <w:r>
        <w:rPr>
          <w:rFonts w:hint="eastAsia"/>
          <w:b/>
          <w:color w:val="auto"/>
        </w:rPr>
        <w:t>4</w:t>
      </w:r>
      <w:r>
        <w:rPr>
          <w:b/>
          <w:color w:val="auto"/>
        </w:rPr>
        <w:t>.</w:t>
      </w:r>
      <w:r w:rsidR="0002665B">
        <w:rPr>
          <w:b/>
          <w:color w:val="auto"/>
        </w:rPr>
        <w:t>0</w:t>
      </w:r>
      <w:r>
        <w:rPr>
          <w:b/>
          <w:color w:val="auto"/>
        </w:rPr>
        <w:t>.5</w:t>
      </w:r>
      <w:r w:rsidRPr="0002665B">
        <w:rPr>
          <w:color w:val="auto"/>
        </w:rPr>
        <w:t xml:space="preserve"> </w:t>
      </w:r>
      <w:r w:rsidR="0002665B" w:rsidRPr="0002665B">
        <w:rPr>
          <w:color w:val="auto"/>
        </w:rPr>
        <w:t xml:space="preserve"> </w:t>
      </w:r>
      <w:r w:rsidR="002A1600">
        <w:rPr>
          <w:rFonts w:hint="eastAsia"/>
          <w:color w:val="auto"/>
        </w:rPr>
        <w:t>为了充分发挥钢—混凝土组合框架梁构件中钢材的作用，同时保证构件在地震作用下有必要的承载力和延性，混凝土强度等级不宜过低。</w:t>
      </w:r>
    </w:p>
    <w:p w14:paraId="6334C5EE" w14:textId="0C547769" w:rsidR="003F090C" w:rsidRDefault="00934968">
      <w:pPr>
        <w:pStyle w:val="3"/>
        <w:numPr>
          <w:ilvl w:val="0"/>
          <w:numId w:val="0"/>
        </w:numPr>
        <w:rPr>
          <w:color w:val="auto"/>
        </w:rPr>
      </w:pPr>
      <w:r>
        <w:rPr>
          <w:b/>
          <w:color w:val="auto"/>
        </w:rPr>
        <w:t>4.</w:t>
      </w:r>
      <w:r w:rsidR="0002665B">
        <w:rPr>
          <w:b/>
          <w:color w:val="auto"/>
        </w:rPr>
        <w:t>0</w:t>
      </w:r>
      <w:r>
        <w:rPr>
          <w:b/>
          <w:color w:val="auto"/>
        </w:rPr>
        <w:t>.</w:t>
      </w:r>
      <w:r w:rsidR="0002665B">
        <w:rPr>
          <w:b/>
          <w:color w:val="auto"/>
        </w:rPr>
        <w:t>6</w:t>
      </w:r>
      <w:r>
        <w:rPr>
          <w:color w:val="auto"/>
        </w:rPr>
        <w:t xml:space="preserve"> </w:t>
      </w:r>
      <w:r w:rsidR="0002665B">
        <w:rPr>
          <w:rFonts w:hint="eastAsia"/>
          <w:color w:val="auto"/>
        </w:rPr>
        <w:t xml:space="preserve"> </w:t>
      </w:r>
      <w:r w:rsidR="009D6B6A">
        <w:rPr>
          <w:rFonts w:hint="eastAsia"/>
          <w:color w:val="auto"/>
        </w:rPr>
        <w:t>本</w:t>
      </w:r>
      <w:r w:rsidR="002A1600">
        <w:rPr>
          <w:rFonts w:hint="eastAsia"/>
          <w:color w:val="auto"/>
        </w:rPr>
        <w:t>条为</w:t>
      </w:r>
      <w:r w:rsidR="00016B1A">
        <w:rPr>
          <w:rFonts w:hint="eastAsia"/>
          <w:color w:val="auto"/>
        </w:rPr>
        <w:t>现行规范</w:t>
      </w:r>
      <w:r w:rsidR="002A1600">
        <w:rPr>
          <w:rFonts w:hint="eastAsia"/>
          <w:color w:val="auto"/>
        </w:rPr>
        <w:t>《混凝土结构通用规范》</w:t>
      </w:r>
      <w:r w:rsidR="002A1600">
        <w:rPr>
          <w:rFonts w:hint="eastAsia"/>
          <w:color w:val="auto"/>
        </w:rPr>
        <w:t>GB</w:t>
      </w:r>
      <w:r w:rsidR="002A1600">
        <w:rPr>
          <w:color w:val="auto"/>
        </w:rPr>
        <w:t>55008</w:t>
      </w:r>
      <w:r w:rsidR="002A1600">
        <w:rPr>
          <w:rFonts w:hint="eastAsia"/>
          <w:color w:val="auto"/>
        </w:rPr>
        <w:t>中给出的各类冷轧和热轧带肋钢筋，均可应用于钢—混凝土组合框架梁中的楼板钢筋。</w:t>
      </w:r>
    </w:p>
    <w:p w14:paraId="46F0B018" w14:textId="46DB0D0D" w:rsidR="002A1600" w:rsidRPr="002A1600" w:rsidRDefault="002A1600">
      <w:pPr>
        <w:pStyle w:val="3"/>
        <w:numPr>
          <w:ilvl w:val="0"/>
          <w:numId w:val="0"/>
        </w:numPr>
        <w:rPr>
          <w:rFonts w:eastAsia="楷体"/>
          <w:b/>
          <w:color w:val="auto"/>
        </w:rPr>
      </w:pPr>
      <w:r w:rsidRPr="002A1600">
        <w:rPr>
          <w:rFonts w:hint="eastAsia"/>
          <w:b/>
          <w:color w:val="auto"/>
        </w:rPr>
        <w:t>4</w:t>
      </w:r>
      <w:r w:rsidRPr="002A1600">
        <w:rPr>
          <w:b/>
          <w:color w:val="auto"/>
        </w:rPr>
        <w:t>.0.7</w:t>
      </w:r>
      <w:r w:rsidRPr="002A1600">
        <w:rPr>
          <w:color w:val="auto"/>
        </w:rPr>
        <w:t xml:space="preserve">  </w:t>
      </w:r>
      <w:r w:rsidR="009D6B6A">
        <w:rPr>
          <w:rFonts w:hint="eastAsia"/>
          <w:color w:val="auto"/>
        </w:rPr>
        <w:t>本条为考虑地震作用的钢—混凝土组合框架梁中楼板钢筋应符合的规定，</w:t>
      </w:r>
      <w:r w:rsidR="00F34983">
        <w:rPr>
          <w:rFonts w:hint="eastAsia"/>
          <w:color w:val="auto"/>
        </w:rPr>
        <w:t>参照</w:t>
      </w:r>
      <w:r w:rsidR="00016B1A">
        <w:rPr>
          <w:rFonts w:hint="eastAsia"/>
          <w:color w:val="auto"/>
        </w:rPr>
        <w:t>现行规范</w:t>
      </w:r>
      <w:r w:rsidR="00F34983">
        <w:rPr>
          <w:rFonts w:hint="eastAsia"/>
          <w:color w:val="auto"/>
        </w:rPr>
        <w:t>《混凝土结构通用规范》</w:t>
      </w:r>
      <w:r w:rsidR="00F34983">
        <w:rPr>
          <w:rFonts w:hint="eastAsia"/>
          <w:color w:val="auto"/>
        </w:rPr>
        <w:t>GB</w:t>
      </w:r>
      <w:r w:rsidR="00F34983">
        <w:rPr>
          <w:color w:val="auto"/>
        </w:rPr>
        <w:t>55008</w:t>
      </w:r>
      <w:r w:rsidR="00F34983">
        <w:rPr>
          <w:rFonts w:hint="eastAsia"/>
          <w:color w:val="auto"/>
        </w:rPr>
        <w:t>，</w:t>
      </w:r>
      <w:r w:rsidR="00B67904">
        <w:rPr>
          <w:rFonts w:hint="eastAsia"/>
          <w:color w:val="auto"/>
        </w:rPr>
        <w:t>第</w:t>
      </w:r>
      <w:r w:rsidR="00B67904">
        <w:rPr>
          <w:rFonts w:hint="eastAsia"/>
          <w:color w:val="auto"/>
        </w:rPr>
        <w:t>1</w:t>
      </w:r>
      <w:r w:rsidR="00B67904">
        <w:rPr>
          <w:rFonts w:hint="eastAsia"/>
          <w:color w:val="auto"/>
        </w:rPr>
        <w:t>款中抗拉强度实测值与屈服强度实测值的比值工程中习惯称为“强屈比”，第</w:t>
      </w:r>
      <w:r w:rsidR="00B67904">
        <w:rPr>
          <w:rFonts w:hint="eastAsia"/>
          <w:color w:val="auto"/>
        </w:rPr>
        <w:t>2</w:t>
      </w:r>
      <w:r w:rsidR="00B67904">
        <w:rPr>
          <w:rFonts w:hint="eastAsia"/>
          <w:color w:val="auto"/>
        </w:rPr>
        <w:t>款中屈服强度实测值与屈服强度标准值的比值工程中习惯称为“超强比”或“超屈比”，第</w:t>
      </w:r>
      <w:r w:rsidR="00B67904">
        <w:rPr>
          <w:rFonts w:hint="eastAsia"/>
          <w:color w:val="auto"/>
        </w:rPr>
        <w:t>3</w:t>
      </w:r>
      <w:r w:rsidR="00B67904">
        <w:rPr>
          <w:rFonts w:hint="eastAsia"/>
          <w:color w:val="auto"/>
        </w:rPr>
        <w:t>款中钢筋的最大力总延伸率习惯上也称为均匀延伸率。</w:t>
      </w:r>
    </w:p>
    <w:p w14:paraId="5B531EEC" w14:textId="47EC73AC" w:rsidR="003F090C" w:rsidRDefault="00D53C96">
      <w:pPr>
        <w:pStyle w:val="15"/>
        <w:spacing w:before="326" w:after="326"/>
        <w:rPr>
          <w:color w:val="auto"/>
        </w:rPr>
      </w:pPr>
      <w:r>
        <w:rPr>
          <w:rFonts w:hint="eastAsia"/>
          <w:color w:val="auto"/>
        </w:rPr>
        <w:lastRenderedPageBreak/>
        <w:t>5</w:t>
      </w:r>
      <w:r>
        <w:rPr>
          <w:color w:val="auto"/>
        </w:rPr>
        <w:t xml:space="preserve">  </w:t>
      </w:r>
      <w:r w:rsidR="00A02B49">
        <w:rPr>
          <w:rFonts w:hint="eastAsia"/>
          <w:color w:val="auto"/>
        </w:rPr>
        <w:t>弹性</w:t>
      </w:r>
      <w:r w:rsidR="00A16944">
        <w:rPr>
          <w:rFonts w:hint="eastAsia"/>
          <w:color w:val="auto"/>
        </w:rPr>
        <w:t>整体结构计算</w:t>
      </w:r>
    </w:p>
    <w:p w14:paraId="1ED62392" w14:textId="2B02D9F3" w:rsidR="003F090C" w:rsidRDefault="00D53C96" w:rsidP="00D53C96">
      <w:pPr>
        <w:pStyle w:val="2"/>
        <w:numPr>
          <w:ilvl w:val="0"/>
          <w:numId w:val="0"/>
        </w:numPr>
      </w:pPr>
      <w:r w:rsidRPr="00D53C96">
        <w:rPr>
          <w:rFonts w:hint="eastAsia"/>
          <w:b/>
        </w:rPr>
        <w:t>5</w:t>
      </w:r>
      <w:r w:rsidRPr="00D53C96">
        <w:rPr>
          <w:b/>
        </w:rPr>
        <w:t>.1</w:t>
      </w:r>
      <w:r>
        <w:t xml:space="preserve">  </w:t>
      </w:r>
      <w:r w:rsidR="00A16944">
        <w:rPr>
          <w:rFonts w:hint="eastAsia"/>
        </w:rPr>
        <w:t>弹性内力计算和层间位移角验算</w:t>
      </w:r>
    </w:p>
    <w:p w14:paraId="181F57BB" w14:textId="0387D217" w:rsidR="003F090C" w:rsidRDefault="00934968">
      <w:pPr>
        <w:pStyle w:val="3"/>
        <w:numPr>
          <w:ilvl w:val="0"/>
          <w:numId w:val="0"/>
        </w:numPr>
        <w:rPr>
          <w:color w:val="auto"/>
        </w:rPr>
      </w:pPr>
      <w:r>
        <w:rPr>
          <w:b/>
          <w:color w:val="auto"/>
        </w:rPr>
        <w:t>5.</w:t>
      </w:r>
      <w:r w:rsidR="00A16944">
        <w:rPr>
          <w:b/>
          <w:color w:val="auto"/>
        </w:rPr>
        <w:t>1</w:t>
      </w:r>
      <w:r>
        <w:rPr>
          <w:b/>
          <w:color w:val="auto"/>
        </w:rPr>
        <w:t>.1</w:t>
      </w:r>
      <w:r w:rsidRPr="00A16944">
        <w:rPr>
          <w:color w:val="auto"/>
        </w:rPr>
        <w:t xml:space="preserve"> </w:t>
      </w:r>
      <w:r w:rsidR="00A16944" w:rsidRPr="00A16944">
        <w:rPr>
          <w:color w:val="auto"/>
        </w:rPr>
        <w:t xml:space="preserve"> </w:t>
      </w:r>
      <w:r w:rsidR="00C2004C">
        <w:rPr>
          <w:rFonts w:hint="eastAsia"/>
          <w:color w:val="auto"/>
        </w:rPr>
        <w:t>楼板与钢梁通过抗剪连接件相连，可以显著放大钢梁的刚度，本条</w:t>
      </w:r>
      <w:r w:rsidR="00F57A51">
        <w:rPr>
          <w:rFonts w:hint="eastAsia"/>
          <w:color w:val="auto"/>
        </w:rPr>
        <w:t>是通过大量梁—壳混合有限元分析归纳得到的，总体上分为以下</w:t>
      </w:r>
      <w:r w:rsidR="00F57A51">
        <w:rPr>
          <w:rFonts w:hint="eastAsia"/>
          <w:color w:val="auto"/>
        </w:rPr>
        <w:t>3</w:t>
      </w:r>
      <w:r w:rsidR="00F57A51">
        <w:rPr>
          <w:rFonts w:hint="eastAsia"/>
          <w:color w:val="auto"/>
        </w:rPr>
        <w:t>个步骤：</w:t>
      </w:r>
    </w:p>
    <w:p w14:paraId="0C935B88" w14:textId="47EF3F96" w:rsidR="00F57A51" w:rsidRDefault="00F57A51" w:rsidP="00F57A51">
      <w:pPr>
        <w:pStyle w:val="3"/>
        <w:numPr>
          <w:ilvl w:val="0"/>
          <w:numId w:val="0"/>
        </w:numPr>
        <w:ind w:firstLineChars="200" w:firstLine="480"/>
        <w:rPr>
          <w:color w:val="auto"/>
          <w:kern w:val="2"/>
        </w:rPr>
      </w:pPr>
      <w:r>
        <w:rPr>
          <w:rFonts w:hint="eastAsia"/>
          <w:color w:val="auto"/>
          <w:kern w:val="2"/>
        </w:rPr>
        <w:t>（</w:t>
      </w:r>
      <w:r>
        <w:rPr>
          <w:rFonts w:hint="eastAsia"/>
          <w:color w:val="auto"/>
          <w:kern w:val="2"/>
        </w:rPr>
        <w:t>1</w:t>
      </w:r>
      <w:r>
        <w:rPr>
          <w:rFonts w:hint="eastAsia"/>
          <w:color w:val="auto"/>
          <w:kern w:val="2"/>
        </w:rPr>
        <w:t>）</w:t>
      </w:r>
      <w:r w:rsidR="00CC4577">
        <w:rPr>
          <w:rFonts w:hint="eastAsia"/>
          <w:color w:val="auto"/>
          <w:kern w:val="2"/>
        </w:rPr>
        <w:t>提出侧向荷载作用下对称钢梁截面的刚度放大系数公式。</w:t>
      </w:r>
      <w:r w:rsidR="00113FD0" w:rsidRPr="00113FD0">
        <w:rPr>
          <w:color w:val="auto"/>
          <w:kern w:val="2"/>
        </w:rPr>
        <w:fldChar w:fldCharType="begin"/>
      </w:r>
      <w:r w:rsidR="00113FD0" w:rsidRPr="00113FD0">
        <w:rPr>
          <w:color w:val="auto"/>
          <w:kern w:val="2"/>
        </w:rPr>
        <w:instrText xml:space="preserve"> </w:instrText>
      </w:r>
      <w:r w:rsidR="00113FD0" w:rsidRPr="00113FD0">
        <w:rPr>
          <w:rFonts w:hint="eastAsia"/>
          <w:color w:val="auto"/>
          <w:kern w:val="2"/>
        </w:rPr>
        <w:instrText>REF _Ref124964389 \h</w:instrText>
      </w:r>
      <w:r w:rsidR="00113FD0" w:rsidRPr="00113FD0">
        <w:rPr>
          <w:color w:val="auto"/>
          <w:kern w:val="2"/>
        </w:rPr>
        <w:instrText xml:space="preserve"> </w:instrText>
      </w:r>
      <w:r w:rsidR="00113FD0">
        <w:rPr>
          <w:color w:val="auto"/>
          <w:kern w:val="2"/>
        </w:rPr>
        <w:instrText xml:space="preserve"> \* MERGEFORMAT </w:instrText>
      </w:r>
      <w:r w:rsidR="00113FD0" w:rsidRPr="00113FD0">
        <w:rPr>
          <w:color w:val="auto"/>
          <w:kern w:val="2"/>
        </w:rPr>
      </w:r>
      <w:r w:rsidR="00113FD0" w:rsidRPr="00113FD0">
        <w:rPr>
          <w:color w:val="auto"/>
          <w:kern w:val="2"/>
        </w:rPr>
        <w:fldChar w:fldCharType="separate"/>
      </w:r>
      <w:r w:rsidR="006F2FBA" w:rsidRPr="006F2FBA">
        <w:t>图</w:t>
      </w:r>
      <w:r w:rsidR="006F2FBA" w:rsidRPr="006F2FBA">
        <w:t>3</w:t>
      </w:r>
      <w:r w:rsidR="00113FD0" w:rsidRPr="00113FD0">
        <w:rPr>
          <w:color w:val="auto"/>
          <w:kern w:val="2"/>
        </w:rPr>
        <w:fldChar w:fldCharType="end"/>
      </w:r>
      <w:r w:rsidR="00536FCC">
        <w:rPr>
          <w:rFonts w:hint="eastAsia"/>
          <w:color w:val="auto"/>
          <w:kern w:val="2"/>
        </w:rPr>
        <w:t>所示为采用的</w:t>
      </w:r>
      <w:proofErr w:type="gramStart"/>
      <w:r w:rsidR="00536FCC">
        <w:rPr>
          <w:rFonts w:hint="eastAsia"/>
          <w:color w:val="auto"/>
          <w:kern w:val="2"/>
        </w:rPr>
        <w:t>梁—壳混合</w:t>
      </w:r>
      <w:proofErr w:type="gramEnd"/>
      <w:r w:rsidR="00536FCC">
        <w:rPr>
          <w:rFonts w:hint="eastAsia"/>
          <w:color w:val="auto"/>
          <w:kern w:val="2"/>
        </w:rPr>
        <w:t>有限元模型，</w:t>
      </w:r>
      <w:r w:rsidR="00F80B43">
        <w:rPr>
          <w:rFonts w:hint="eastAsia"/>
          <w:color w:val="auto"/>
          <w:kern w:val="2"/>
        </w:rPr>
        <w:t>梁端由于有横梁的作用，实际上既不是弱约束的情况（如</w:t>
      </w:r>
      <w:r w:rsidR="00113FD0" w:rsidRPr="00113FD0">
        <w:rPr>
          <w:color w:val="auto"/>
          <w:kern w:val="2"/>
        </w:rPr>
        <w:fldChar w:fldCharType="begin"/>
      </w:r>
      <w:r w:rsidR="00113FD0" w:rsidRPr="00113FD0">
        <w:rPr>
          <w:color w:val="auto"/>
          <w:kern w:val="2"/>
        </w:rPr>
        <w:instrText xml:space="preserve"> </w:instrText>
      </w:r>
      <w:r w:rsidR="00113FD0" w:rsidRPr="00113FD0">
        <w:rPr>
          <w:rFonts w:hint="eastAsia"/>
          <w:color w:val="auto"/>
          <w:kern w:val="2"/>
        </w:rPr>
        <w:instrText>REF _Ref124964389 \h</w:instrText>
      </w:r>
      <w:r w:rsidR="00113FD0" w:rsidRPr="00113FD0">
        <w:rPr>
          <w:color w:val="auto"/>
          <w:kern w:val="2"/>
        </w:rPr>
        <w:instrText xml:space="preserve"> </w:instrText>
      </w:r>
      <w:r w:rsidR="00113FD0">
        <w:rPr>
          <w:color w:val="auto"/>
          <w:kern w:val="2"/>
        </w:rPr>
        <w:instrText xml:space="preserve"> \* MERGEFORMAT </w:instrText>
      </w:r>
      <w:r w:rsidR="00113FD0" w:rsidRPr="00113FD0">
        <w:rPr>
          <w:color w:val="auto"/>
          <w:kern w:val="2"/>
        </w:rPr>
      </w:r>
      <w:r w:rsidR="00113FD0" w:rsidRPr="00113FD0">
        <w:rPr>
          <w:color w:val="auto"/>
          <w:kern w:val="2"/>
        </w:rPr>
        <w:fldChar w:fldCharType="separate"/>
      </w:r>
      <w:r w:rsidR="006F2FBA" w:rsidRPr="006F2FBA">
        <w:t>图</w:t>
      </w:r>
      <w:r w:rsidR="006F2FBA" w:rsidRPr="006F2FBA">
        <w:t>3</w:t>
      </w:r>
      <w:r w:rsidR="00113FD0" w:rsidRPr="00113FD0">
        <w:rPr>
          <w:color w:val="auto"/>
          <w:kern w:val="2"/>
        </w:rPr>
        <w:fldChar w:fldCharType="end"/>
      </w:r>
      <w:r w:rsidR="00F80B43">
        <w:rPr>
          <w:rFonts w:hint="eastAsia"/>
          <w:color w:val="auto"/>
          <w:kern w:val="2"/>
        </w:rPr>
        <w:t>a</w:t>
      </w:r>
      <w:r w:rsidR="00F80B43">
        <w:rPr>
          <w:rFonts w:hint="eastAsia"/>
          <w:color w:val="auto"/>
          <w:kern w:val="2"/>
        </w:rPr>
        <w:t>），也</w:t>
      </w:r>
      <w:proofErr w:type="gramStart"/>
      <w:r w:rsidR="00F80B43">
        <w:rPr>
          <w:rFonts w:hint="eastAsia"/>
          <w:color w:val="auto"/>
          <w:kern w:val="2"/>
        </w:rPr>
        <w:t>不是强</w:t>
      </w:r>
      <w:proofErr w:type="gramEnd"/>
      <w:r w:rsidR="00F80B43">
        <w:rPr>
          <w:rFonts w:hint="eastAsia"/>
          <w:color w:val="auto"/>
          <w:kern w:val="2"/>
        </w:rPr>
        <w:t>约束的情况（如</w:t>
      </w:r>
      <w:r w:rsidR="00113FD0" w:rsidRPr="00113FD0">
        <w:rPr>
          <w:color w:val="auto"/>
          <w:kern w:val="2"/>
        </w:rPr>
        <w:fldChar w:fldCharType="begin"/>
      </w:r>
      <w:r w:rsidR="00113FD0" w:rsidRPr="00113FD0">
        <w:rPr>
          <w:color w:val="auto"/>
          <w:kern w:val="2"/>
        </w:rPr>
        <w:instrText xml:space="preserve"> </w:instrText>
      </w:r>
      <w:r w:rsidR="00113FD0" w:rsidRPr="00113FD0">
        <w:rPr>
          <w:rFonts w:hint="eastAsia"/>
          <w:color w:val="auto"/>
          <w:kern w:val="2"/>
        </w:rPr>
        <w:instrText>REF _Ref124964389 \h</w:instrText>
      </w:r>
      <w:r w:rsidR="00113FD0" w:rsidRPr="00113FD0">
        <w:rPr>
          <w:color w:val="auto"/>
          <w:kern w:val="2"/>
        </w:rPr>
        <w:instrText xml:space="preserve"> </w:instrText>
      </w:r>
      <w:r w:rsidR="00113FD0">
        <w:rPr>
          <w:color w:val="auto"/>
          <w:kern w:val="2"/>
        </w:rPr>
        <w:instrText xml:space="preserve"> \* MERGEFORMAT </w:instrText>
      </w:r>
      <w:r w:rsidR="00113FD0" w:rsidRPr="00113FD0">
        <w:rPr>
          <w:color w:val="auto"/>
          <w:kern w:val="2"/>
        </w:rPr>
      </w:r>
      <w:r w:rsidR="00113FD0" w:rsidRPr="00113FD0">
        <w:rPr>
          <w:color w:val="auto"/>
          <w:kern w:val="2"/>
        </w:rPr>
        <w:fldChar w:fldCharType="separate"/>
      </w:r>
      <w:r w:rsidR="006F2FBA" w:rsidRPr="006F2FBA">
        <w:t>图</w:t>
      </w:r>
      <w:r w:rsidR="006F2FBA" w:rsidRPr="006F2FBA">
        <w:t>3</w:t>
      </w:r>
      <w:r w:rsidR="00113FD0" w:rsidRPr="00113FD0">
        <w:rPr>
          <w:color w:val="auto"/>
          <w:kern w:val="2"/>
        </w:rPr>
        <w:fldChar w:fldCharType="end"/>
      </w:r>
      <w:r w:rsidR="00F80B43">
        <w:rPr>
          <w:rFonts w:hint="eastAsia"/>
          <w:color w:val="auto"/>
          <w:kern w:val="2"/>
        </w:rPr>
        <w:t>b</w:t>
      </w:r>
      <w:r w:rsidR="00F80B43">
        <w:rPr>
          <w:rFonts w:hint="eastAsia"/>
          <w:color w:val="auto"/>
          <w:kern w:val="2"/>
        </w:rPr>
        <w:t>），而是可以用一组弹簧来模拟梁端约束情况（如</w:t>
      </w:r>
      <w:r w:rsidR="00113FD0" w:rsidRPr="00113FD0">
        <w:rPr>
          <w:color w:val="auto"/>
          <w:kern w:val="2"/>
        </w:rPr>
        <w:fldChar w:fldCharType="begin"/>
      </w:r>
      <w:r w:rsidR="00113FD0" w:rsidRPr="00113FD0">
        <w:rPr>
          <w:color w:val="auto"/>
          <w:kern w:val="2"/>
        </w:rPr>
        <w:instrText xml:space="preserve"> </w:instrText>
      </w:r>
      <w:r w:rsidR="00113FD0" w:rsidRPr="00113FD0">
        <w:rPr>
          <w:rFonts w:hint="eastAsia"/>
          <w:color w:val="auto"/>
          <w:kern w:val="2"/>
        </w:rPr>
        <w:instrText>REF _Ref124964389 \h</w:instrText>
      </w:r>
      <w:r w:rsidR="00113FD0" w:rsidRPr="00113FD0">
        <w:rPr>
          <w:color w:val="auto"/>
          <w:kern w:val="2"/>
        </w:rPr>
        <w:instrText xml:space="preserve"> </w:instrText>
      </w:r>
      <w:r w:rsidR="00113FD0">
        <w:rPr>
          <w:color w:val="auto"/>
          <w:kern w:val="2"/>
        </w:rPr>
        <w:instrText xml:space="preserve"> \* MERGEFORMAT </w:instrText>
      </w:r>
      <w:r w:rsidR="00113FD0" w:rsidRPr="00113FD0">
        <w:rPr>
          <w:color w:val="auto"/>
          <w:kern w:val="2"/>
        </w:rPr>
      </w:r>
      <w:r w:rsidR="00113FD0" w:rsidRPr="00113FD0">
        <w:rPr>
          <w:color w:val="auto"/>
          <w:kern w:val="2"/>
        </w:rPr>
        <w:fldChar w:fldCharType="separate"/>
      </w:r>
      <w:r w:rsidR="006F2FBA" w:rsidRPr="006F2FBA">
        <w:t>图</w:t>
      </w:r>
      <w:r w:rsidR="006F2FBA" w:rsidRPr="006F2FBA">
        <w:t>3</w:t>
      </w:r>
      <w:r w:rsidR="00113FD0" w:rsidRPr="00113FD0">
        <w:rPr>
          <w:color w:val="auto"/>
          <w:kern w:val="2"/>
        </w:rPr>
        <w:fldChar w:fldCharType="end"/>
      </w:r>
      <w:r w:rsidR="00F80B43">
        <w:rPr>
          <w:rFonts w:hint="eastAsia"/>
          <w:color w:val="auto"/>
          <w:kern w:val="2"/>
        </w:rPr>
        <w:t>c</w:t>
      </w:r>
      <w:r w:rsidR="00F80B43">
        <w:rPr>
          <w:rFonts w:hint="eastAsia"/>
          <w:color w:val="auto"/>
          <w:kern w:val="2"/>
        </w:rPr>
        <w:t>），但这样做太过复杂。因此，本标准采用梁端弱约束和梁端强约束得到的表达式求平均值的方法来近似考虑梁端</w:t>
      </w:r>
      <w:r w:rsidR="007314D9">
        <w:rPr>
          <w:rFonts w:hint="eastAsia"/>
          <w:color w:val="auto"/>
          <w:kern w:val="2"/>
        </w:rPr>
        <w:t>约束的情况。</w:t>
      </w:r>
      <w:r w:rsidR="00113FD0" w:rsidRPr="00113FD0">
        <w:rPr>
          <w:color w:val="auto"/>
          <w:kern w:val="2"/>
        </w:rPr>
        <w:fldChar w:fldCharType="begin"/>
      </w:r>
      <w:r w:rsidR="00113FD0" w:rsidRPr="00113FD0">
        <w:rPr>
          <w:color w:val="auto"/>
          <w:kern w:val="2"/>
        </w:rPr>
        <w:instrText xml:space="preserve"> </w:instrText>
      </w:r>
      <w:r w:rsidR="00113FD0" w:rsidRPr="00113FD0">
        <w:rPr>
          <w:rFonts w:hint="eastAsia"/>
          <w:color w:val="auto"/>
          <w:kern w:val="2"/>
        </w:rPr>
        <w:instrText>REF _Ref124964445 \h</w:instrText>
      </w:r>
      <w:r w:rsidR="00113FD0" w:rsidRPr="00113FD0">
        <w:rPr>
          <w:color w:val="auto"/>
          <w:kern w:val="2"/>
        </w:rPr>
        <w:instrText xml:space="preserve"> </w:instrText>
      </w:r>
      <w:r w:rsidR="00113FD0">
        <w:rPr>
          <w:color w:val="auto"/>
          <w:kern w:val="2"/>
        </w:rPr>
        <w:instrText xml:space="preserve"> \* MERGEFORMAT </w:instrText>
      </w:r>
      <w:r w:rsidR="00113FD0" w:rsidRPr="00113FD0">
        <w:rPr>
          <w:color w:val="auto"/>
          <w:kern w:val="2"/>
        </w:rPr>
      </w:r>
      <w:r w:rsidR="00113FD0" w:rsidRPr="00113FD0">
        <w:rPr>
          <w:color w:val="auto"/>
          <w:kern w:val="2"/>
        </w:rPr>
        <w:fldChar w:fldCharType="separate"/>
      </w:r>
      <w:r w:rsidR="006F2FBA" w:rsidRPr="006F2FBA">
        <w:t>图</w:t>
      </w:r>
      <w:r w:rsidR="006F2FBA" w:rsidRPr="006F2FBA">
        <w:t>4</w:t>
      </w:r>
      <w:r w:rsidR="00113FD0" w:rsidRPr="00113FD0">
        <w:rPr>
          <w:color w:val="auto"/>
          <w:kern w:val="2"/>
        </w:rPr>
        <w:fldChar w:fldCharType="end"/>
      </w:r>
      <w:r w:rsidR="00E54DCF" w:rsidRPr="00113FD0">
        <w:rPr>
          <w:rFonts w:hint="eastAsia"/>
          <w:color w:val="auto"/>
          <w:kern w:val="2"/>
        </w:rPr>
        <w:t>所示</w:t>
      </w:r>
      <w:r w:rsidR="00E54DCF">
        <w:rPr>
          <w:rFonts w:hint="eastAsia"/>
          <w:color w:val="auto"/>
          <w:kern w:val="2"/>
        </w:rPr>
        <w:t>为侧向荷载作用对称钢梁截面中梁弱约束和强约束模型的拟合结果</w:t>
      </w:r>
      <w:proofErr w:type="gramStart"/>
      <w:r w:rsidR="00E54DCF">
        <w:rPr>
          <w:rFonts w:hint="eastAsia"/>
          <w:color w:val="auto"/>
          <w:kern w:val="2"/>
        </w:rPr>
        <w:t>分别如</w:t>
      </w:r>
      <w:proofErr w:type="gramEnd"/>
      <w:r w:rsidR="00E54DCF">
        <w:rPr>
          <w:rFonts w:hint="eastAsia"/>
          <w:color w:val="auto"/>
          <w:kern w:val="2"/>
        </w:rPr>
        <w:t>式（</w:t>
      </w:r>
      <w:r w:rsidR="00E54DCF">
        <w:rPr>
          <w:rFonts w:hint="eastAsia"/>
          <w:color w:val="auto"/>
          <w:kern w:val="2"/>
        </w:rPr>
        <w:t>1</w:t>
      </w:r>
      <w:r w:rsidR="00E54DCF">
        <w:rPr>
          <w:rFonts w:hint="eastAsia"/>
          <w:color w:val="auto"/>
          <w:kern w:val="2"/>
        </w:rPr>
        <w:t>）和式（</w:t>
      </w:r>
      <w:r w:rsidR="00E54DCF">
        <w:rPr>
          <w:rFonts w:hint="eastAsia"/>
          <w:color w:val="auto"/>
          <w:kern w:val="2"/>
        </w:rPr>
        <w:t>2</w:t>
      </w:r>
      <w:r w:rsidR="00E54DCF">
        <w:rPr>
          <w:rFonts w:hint="eastAsia"/>
          <w:color w:val="auto"/>
          <w:kern w:val="2"/>
        </w:rPr>
        <w:t>）所示。</w:t>
      </w:r>
      <w:r w:rsidR="001B4BFA">
        <w:rPr>
          <w:rFonts w:hint="eastAsia"/>
          <w:color w:val="auto"/>
          <w:kern w:val="2"/>
        </w:rPr>
        <w:t>将式（</w:t>
      </w:r>
      <w:r w:rsidR="001B4BFA">
        <w:rPr>
          <w:rFonts w:hint="eastAsia"/>
          <w:color w:val="auto"/>
          <w:kern w:val="2"/>
        </w:rPr>
        <w:t>1</w:t>
      </w:r>
      <w:r w:rsidR="001B4BFA">
        <w:rPr>
          <w:rFonts w:hint="eastAsia"/>
          <w:color w:val="auto"/>
          <w:kern w:val="2"/>
        </w:rPr>
        <w:t>）和式（</w:t>
      </w:r>
      <w:r w:rsidR="001B4BFA">
        <w:rPr>
          <w:rFonts w:hint="eastAsia"/>
          <w:color w:val="auto"/>
          <w:kern w:val="2"/>
        </w:rPr>
        <w:t>2</w:t>
      </w:r>
      <w:r w:rsidR="001B4BFA">
        <w:rPr>
          <w:rFonts w:hint="eastAsia"/>
          <w:color w:val="auto"/>
          <w:kern w:val="2"/>
        </w:rPr>
        <w:t>）求平均，即可得到正文式</w:t>
      </w:r>
      <w:r w:rsidR="001B4BFA">
        <w:rPr>
          <w:rFonts w:hint="eastAsia"/>
          <w:color w:val="auto"/>
          <w:kern w:val="2"/>
        </w:rPr>
        <w:t>(</w:t>
      </w:r>
      <w:r w:rsidR="001B4BFA">
        <w:rPr>
          <w:color w:val="auto"/>
          <w:kern w:val="2"/>
        </w:rPr>
        <w:t>5.1.1-4)</w:t>
      </w:r>
      <w:r w:rsidR="001B4BFA">
        <w:rPr>
          <w:rFonts w:hint="eastAsia"/>
          <w:color w:val="auto"/>
          <w:kern w:val="2"/>
        </w:rPr>
        <w:t>。</w:t>
      </w:r>
    </w:p>
    <w:p w14:paraId="7BA8597C" w14:textId="21A7024B" w:rsidR="00AB4D44" w:rsidRDefault="00AB4D44" w:rsidP="00AB4D44">
      <w:pPr>
        <w:jc w:val="center"/>
      </w:pPr>
      <w:r w:rsidRPr="00AB4D44">
        <w:rPr>
          <w:noProof/>
        </w:rPr>
        <w:drawing>
          <wp:inline distT="0" distB="0" distL="0" distR="0" wp14:anchorId="76C431CB" wp14:editId="1E82F969">
            <wp:extent cx="5086350" cy="336232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086350" cy="3362325"/>
                    </a:xfrm>
                    <a:prstGeom prst="rect">
                      <a:avLst/>
                    </a:prstGeom>
                    <a:noFill/>
                    <a:ln>
                      <a:noFill/>
                    </a:ln>
                  </pic:spPr>
                </pic:pic>
              </a:graphicData>
            </a:graphic>
          </wp:inline>
        </w:drawing>
      </w:r>
    </w:p>
    <w:p w14:paraId="4987EAF2" w14:textId="16A0EF6B" w:rsidR="00113FD0" w:rsidRPr="00AF4466" w:rsidRDefault="00113FD0" w:rsidP="00113FD0">
      <w:pPr>
        <w:pStyle w:val="a8"/>
        <w:rPr>
          <w:rFonts w:ascii="Times New Roman" w:hAnsi="Times New Roman"/>
          <w:sz w:val="21"/>
          <w:szCs w:val="21"/>
        </w:rPr>
      </w:pPr>
      <w:bookmarkStart w:id="40" w:name="_Ref124964389"/>
      <w:r w:rsidRPr="00AF4466">
        <w:rPr>
          <w:rFonts w:ascii="Times New Roman" w:hAnsi="Times New Roman"/>
          <w:sz w:val="21"/>
          <w:szCs w:val="21"/>
        </w:rPr>
        <w:t>图</w:t>
      </w:r>
      <w:r w:rsidR="001D05B9">
        <w:rPr>
          <w:rFonts w:ascii="Times New Roman" w:hAnsi="Times New Roman"/>
          <w:sz w:val="21"/>
          <w:szCs w:val="21"/>
        </w:rPr>
        <w:fldChar w:fldCharType="begin"/>
      </w:r>
      <w:r w:rsidR="001D05B9">
        <w:rPr>
          <w:rFonts w:ascii="Times New Roman" w:hAnsi="Times New Roman"/>
          <w:sz w:val="21"/>
          <w:szCs w:val="21"/>
        </w:rPr>
        <w:instrText xml:space="preserve"> SEQ </w:instrText>
      </w:r>
      <w:r w:rsidR="001D05B9">
        <w:rPr>
          <w:rFonts w:ascii="Times New Roman" w:hAnsi="Times New Roman"/>
          <w:sz w:val="21"/>
          <w:szCs w:val="21"/>
        </w:rPr>
        <w:instrText>图</w:instrText>
      </w:r>
      <w:r w:rsidR="001D05B9">
        <w:rPr>
          <w:rFonts w:ascii="Times New Roman" w:hAnsi="Times New Roman"/>
          <w:sz w:val="21"/>
          <w:szCs w:val="21"/>
        </w:rPr>
        <w:instrText xml:space="preserve"> \* ARABIC </w:instrText>
      </w:r>
      <w:r w:rsidR="001D05B9">
        <w:rPr>
          <w:rFonts w:ascii="Times New Roman" w:hAnsi="Times New Roman"/>
          <w:sz w:val="21"/>
          <w:szCs w:val="21"/>
        </w:rPr>
        <w:fldChar w:fldCharType="separate"/>
      </w:r>
      <w:r w:rsidR="006F2FBA">
        <w:rPr>
          <w:rFonts w:ascii="Times New Roman" w:hAnsi="Times New Roman"/>
          <w:noProof/>
          <w:sz w:val="21"/>
          <w:szCs w:val="21"/>
        </w:rPr>
        <w:t>3</w:t>
      </w:r>
      <w:r w:rsidR="001D05B9">
        <w:rPr>
          <w:rFonts w:ascii="Times New Roman" w:hAnsi="Times New Roman"/>
          <w:sz w:val="21"/>
          <w:szCs w:val="21"/>
        </w:rPr>
        <w:fldChar w:fldCharType="end"/>
      </w:r>
      <w:bookmarkEnd w:id="40"/>
      <w:r w:rsidRPr="00AF4466">
        <w:rPr>
          <w:rFonts w:ascii="Times New Roman" w:hAnsi="Times New Roman"/>
          <w:sz w:val="21"/>
          <w:szCs w:val="21"/>
        </w:rPr>
        <w:t xml:space="preserve"> </w:t>
      </w:r>
      <w:r w:rsidRPr="00A44C60">
        <w:rPr>
          <w:rFonts w:hint="eastAsia"/>
          <w:sz w:val="21"/>
        </w:rPr>
        <w:t>侧向荷载下的梁—壳混合有限元模型</w:t>
      </w:r>
    </w:p>
    <w:tbl>
      <w:tblPr>
        <w:tblStyle w:val="aff3"/>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
        <w:gridCol w:w="483"/>
        <w:gridCol w:w="138"/>
        <w:gridCol w:w="697"/>
        <w:gridCol w:w="4264"/>
        <w:gridCol w:w="1817"/>
      </w:tblGrid>
      <w:tr w:rsidR="00E54DCF" w14:paraId="74F47374" w14:textId="77777777" w:rsidTr="00515C80">
        <w:tc>
          <w:tcPr>
            <w:tcW w:w="1532" w:type="dxa"/>
            <w:gridSpan w:val="2"/>
          </w:tcPr>
          <w:p w14:paraId="5E838B37" w14:textId="77777777" w:rsidR="00E54DCF" w:rsidRDefault="00E54DCF" w:rsidP="00515C80">
            <w:pPr>
              <w:pStyle w:val="3"/>
              <w:numPr>
                <w:ilvl w:val="0"/>
                <w:numId w:val="0"/>
              </w:numPr>
              <w:rPr>
                <w:color w:val="auto"/>
              </w:rPr>
            </w:pPr>
          </w:p>
        </w:tc>
        <w:tc>
          <w:tcPr>
            <w:tcW w:w="5099" w:type="dxa"/>
            <w:gridSpan w:val="3"/>
            <w:vAlign w:val="center"/>
          </w:tcPr>
          <w:p w14:paraId="77809BFD" w14:textId="11CAA516" w:rsidR="00E54DCF" w:rsidRDefault="007E073D" w:rsidP="00515C80">
            <w:pPr>
              <w:pStyle w:val="3"/>
              <w:numPr>
                <w:ilvl w:val="0"/>
                <w:numId w:val="0"/>
              </w:numPr>
              <w:jc w:val="center"/>
              <w:rPr>
                <w:color w:val="auto"/>
              </w:rPr>
            </w:pPr>
            <w:r w:rsidRPr="00E54DCF">
              <w:rPr>
                <w:position w:val="-72"/>
              </w:rPr>
              <w:object w:dxaOrig="2020" w:dyaOrig="1100" w14:anchorId="477AC8F7">
                <v:shape id="_x0000_i1115" type="#_x0000_t75" style="width:100.25pt;height:55.05pt" o:ole="">
                  <v:imagedata r:id="rId218" o:title=""/>
                </v:shape>
                <o:OLEObject Type="Embed" ProgID="Equation.DSMT4" ShapeID="_x0000_i1115" DrawAspect="Content" ObjectID="_1774099147" r:id="rId219"/>
              </w:object>
            </w:r>
          </w:p>
        </w:tc>
        <w:tc>
          <w:tcPr>
            <w:tcW w:w="1817" w:type="dxa"/>
            <w:vAlign w:val="center"/>
          </w:tcPr>
          <w:p w14:paraId="1BED2D6D" w14:textId="271974B2" w:rsidR="00E54DCF" w:rsidRDefault="00E54DCF" w:rsidP="00E54DCF">
            <w:pPr>
              <w:pStyle w:val="3"/>
              <w:numPr>
                <w:ilvl w:val="0"/>
                <w:numId w:val="0"/>
              </w:numPr>
              <w:jc w:val="right"/>
              <w:rPr>
                <w:color w:val="auto"/>
              </w:rPr>
            </w:pPr>
            <w:r>
              <w:rPr>
                <w:color w:val="auto"/>
              </w:rPr>
              <w:t>（</w:t>
            </w:r>
            <w:r>
              <w:rPr>
                <w:color w:val="auto"/>
              </w:rPr>
              <w:t>1</w:t>
            </w:r>
            <w:r>
              <w:rPr>
                <w:color w:val="auto"/>
              </w:rPr>
              <w:t>）</w:t>
            </w:r>
          </w:p>
        </w:tc>
      </w:tr>
      <w:tr w:rsidR="00E54DCF" w14:paraId="617E0699" w14:textId="77777777" w:rsidTr="00515C80">
        <w:tc>
          <w:tcPr>
            <w:tcW w:w="1532" w:type="dxa"/>
            <w:gridSpan w:val="2"/>
          </w:tcPr>
          <w:p w14:paraId="60FE2692" w14:textId="77777777" w:rsidR="00E54DCF" w:rsidRDefault="00E54DCF" w:rsidP="00515C80">
            <w:pPr>
              <w:pStyle w:val="3"/>
              <w:numPr>
                <w:ilvl w:val="0"/>
                <w:numId w:val="0"/>
              </w:numPr>
              <w:rPr>
                <w:color w:val="auto"/>
              </w:rPr>
            </w:pPr>
          </w:p>
        </w:tc>
        <w:tc>
          <w:tcPr>
            <w:tcW w:w="5099" w:type="dxa"/>
            <w:gridSpan w:val="3"/>
            <w:vAlign w:val="center"/>
          </w:tcPr>
          <w:p w14:paraId="111A8B94" w14:textId="3F7B37FB" w:rsidR="00E54DCF" w:rsidRDefault="007E073D" w:rsidP="00515C80">
            <w:pPr>
              <w:pStyle w:val="3"/>
              <w:numPr>
                <w:ilvl w:val="0"/>
                <w:numId w:val="0"/>
              </w:numPr>
              <w:jc w:val="center"/>
              <w:rPr>
                <w:color w:val="auto"/>
              </w:rPr>
            </w:pPr>
            <w:r w:rsidRPr="00E54DCF">
              <w:rPr>
                <w:position w:val="-72"/>
              </w:rPr>
              <w:object w:dxaOrig="2020" w:dyaOrig="1100" w14:anchorId="5B536522">
                <v:shape id="_x0000_i1116" type="#_x0000_t75" style="width:100.25pt;height:55.05pt" o:ole="">
                  <v:imagedata r:id="rId220" o:title=""/>
                </v:shape>
                <o:OLEObject Type="Embed" ProgID="Equation.DSMT4" ShapeID="_x0000_i1116" DrawAspect="Content" ObjectID="_1774099148" r:id="rId221"/>
              </w:object>
            </w:r>
          </w:p>
        </w:tc>
        <w:tc>
          <w:tcPr>
            <w:tcW w:w="1817" w:type="dxa"/>
            <w:vAlign w:val="center"/>
          </w:tcPr>
          <w:p w14:paraId="42696CC1" w14:textId="01681682" w:rsidR="00E54DCF" w:rsidRDefault="00E54DCF" w:rsidP="007E073D">
            <w:pPr>
              <w:pStyle w:val="3"/>
              <w:numPr>
                <w:ilvl w:val="0"/>
                <w:numId w:val="0"/>
              </w:numPr>
              <w:jc w:val="right"/>
              <w:rPr>
                <w:color w:val="auto"/>
              </w:rPr>
            </w:pPr>
            <w:r>
              <w:rPr>
                <w:color w:val="auto"/>
              </w:rPr>
              <w:t>（</w:t>
            </w:r>
            <w:r w:rsidR="007E073D">
              <w:rPr>
                <w:color w:val="auto"/>
              </w:rPr>
              <w:t>2</w:t>
            </w:r>
            <w:r>
              <w:rPr>
                <w:color w:val="auto"/>
              </w:rPr>
              <w:t>）</w:t>
            </w:r>
          </w:p>
        </w:tc>
      </w:tr>
      <w:tr w:rsidR="00E54DCF" w14:paraId="790F2817" w14:textId="77777777" w:rsidTr="00515C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 w:type="dxa"/>
            <w:tcBorders>
              <w:top w:val="nil"/>
              <w:left w:val="nil"/>
              <w:bottom w:val="nil"/>
              <w:right w:val="nil"/>
            </w:tcBorders>
          </w:tcPr>
          <w:p w14:paraId="3ACFF74B" w14:textId="77777777" w:rsidR="00E54DCF" w:rsidRDefault="00E54DCF" w:rsidP="00515C80">
            <w:pPr>
              <w:jc w:val="left"/>
              <w:rPr>
                <w:i/>
                <w:iCs/>
              </w:rPr>
            </w:pPr>
            <w:r>
              <w:rPr>
                <w:rFonts w:hint="eastAsia"/>
              </w:rPr>
              <w:t>式中：</w:t>
            </w:r>
          </w:p>
        </w:tc>
        <w:tc>
          <w:tcPr>
            <w:tcW w:w="621" w:type="dxa"/>
            <w:gridSpan w:val="2"/>
            <w:tcBorders>
              <w:top w:val="nil"/>
              <w:left w:val="nil"/>
              <w:bottom w:val="nil"/>
              <w:right w:val="nil"/>
            </w:tcBorders>
          </w:tcPr>
          <w:p w14:paraId="574EDEAC" w14:textId="627EFD50" w:rsidR="00E54DCF" w:rsidRDefault="007E073D" w:rsidP="00515C80">
            <w:pPr>
              <w:jc w:val="right"/>
            </w:pPr>
            <w:r w:rsidRPr="007E073D">
              <w:rPr>
                <w:rFonts w:hint="eastAsia"/>
                <w:i/>
              </w:rPr>
              <w:t>I</w:t>
            </w:r>
            <w:r w:rsidRPr="007E073D">
              <w:rPr>
                <w:vertAlign w:val="subscript"/>
              </w:rPr>
              <w:t>s</w:t>
            </w:r>
          </w:p>
        </w:tc>
        <w:tc>
          <w:tcPr>
            <w:tcW w:w="697" w:type="dxa"/>
            <w:tcBorders>
              <w:top w:val="nil"/>
              <w:left w:val="nil"/>
              <w:bottom w:val="nil"/>
              <w:right w:val="nil"/>
            </w:tcBorders>
          </w:tcPr>
          <w:p w14:paraId="07C151F1" w14:textId="77777777" w:rsidR="00E54DCF" w:rsidRDefault="00E54DCF" w:rsidP="00515C80">
            <w:pPr>
              <w:jc w:val="center"/>
            </w:pPr>
            <w:r>
              <w:t>——</w:t>
            </w:r>
          </w:p>
        </w:tc>
        <w:tc>
          <w:tcPr>
            <w:tcW w:w="6081" w:type="dxa"/>
            <w:gridSpan w:val="2"/>
            <w:tcBorders>
              <w:top w:val="nil"/>
              <w:left w:val="nil"/>
              <w:bottom w:val="nil"/>
              <w:right w:val="nil"/>
            </w:tcBorders>
          </w:tcPr>
          <w:p w14:paraId="1E713BC8" w14:textId="36898FB7" w:rsidR="00E54DCF" w:rsidRDefault="007E073D" w:rsidP="00515C80">
            <w:r>
              <w:rPr>
                <w:rFonts w:hint="eastAsia"/>
              </w:rPr>
              <w:t>钢梁抗弯惯性矩（</w:t>
            </w:r>
            <w:r>
              <w:rPr>
                <w:rFonts w:hint="eastAsia"/>
              </w:rPr>
              <w:t>mm</w:t>
            </w:r>
            <w:r w:rsidRPr="007E073D">
              <w:rPr>
                <w:vertAlign w:val="superscript"/>
              </w:rPr>
              <w:t>4</w:t>
            </w:r>
            <w:r>
              <w:rPr>
                <w:rFonts w:hint="eastAsia"/>
              </w:rPr>
              <w:t>）；</w:t>
            </w:r>
          </w:p>
        </w:tc>
      </w:tr>
      <w:tr w:rsidR="007E073D" w:rsidRPr="00482168" w14:paraId="4D8FB966" w14:textId="77777777" w:rsidTr="00515C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 w:type="dxa"/>
            <w:tcBorders>
              <w:top w:val="nil"/>
              <w:left w:val="nil"/>
              <w:bottom w:val="nil"/>
              <w:right w:val="nil"/>
            </w:tcBorders>
          </w:tcPr>
          <w:p w14:paraId="304329CD" w14:textId="77777777" w:rsidR="007E073D" w:rsidRDefault="007E073D" w:rsidP="007E073D">
            <w:pPr>
              <w:jc w:val="left"/>
            </w:pPr>
          </w:p>
        </w:tc>
        <w:tc>
          <w:tcPr>
            <w:tcW w:w="621" w:type="dxa"/>
            <w:gridSpan w:val="2"/>
            <w:tcBorders>
              <w:top w:val="nil"/>
              <w:left w:val="nil"/>
              <w:bottom w:val="nil"/>
              <w:right w:val="nil"/>
            </w:tcBorders>
          </w:tcPr>
          <w:p w14:paraId="1BA75D2A" w14:textId="2638E705" w:rsidR="007E073D" w:rsidRPr="007E073D" w:rsidRDefault="007E073D" w:rsidP="007E073D">
            <w:pPr>
              <w:jc w:val="right"/>
              <w:rPr>
                <w:i/>
              </w:rPr>
            </w:pPr>
            <w:proofErr w:type="spellStart"/>
            <w:r>
              <w:rPr>
                <w:rFonts w:hint="eastAsia"/>
                <w:i/>
              </w:rPr>
              <w:t>I</w:t>
            </w:r>
            <w:r w:rsidRPr="007E073D">
              <w:rPr>
                <w:vertAlign w:val="subscript"/>
              </w:rPr>
              <w:t>c</w:t>
            </w:r>
            <w:proofErr w:type="spellEnd"/>
          </w:p>
        </w:tc>
        <w:tc>
          <w:tcPr>
            <w:tcW w:w="697" w:type="dxa"/>
            <w:tcBorders>
              <w:top w:val="nil"/>
              <w:left w:val="nil"/>
              <w:bottom w:val="nil"/>
              <w:right w:val="nil"/>
            </w:tcBorders>
          </w:tcPr>
          <w:p w14:paraId="7EADD6DE" w14:textId="7A6A88AD" w:rsidR="007E073D" w:rsidRDefault="007E073D" w:rsidP="007E073D">
            <w:pPr>
              <w:jc w:val="center"/>
            </w:pPr>
            <w:r>
              <w:t>——</w:t>
            </w:r>
          </w:p>
        </w:tc>
        <w:tc>
          <w:tcPr>
            <w:tcW w:w="6081" w:type="dxa"/>
            <w:gridSpan w:val="2"/>
            <w:tcBorders>
              <w:top w:val="nil"/>
              <w:left w:val="nil"/>
              <w:bottom w:val="nil"/>
              <w:right w:val="nil"/>
            </w:tcBorders>
          </w:tcPr>
          <w:p w14:paraId="6E18EED8" w14:textId="212A3004" w:rsidR="007E073D" w:rsidRDefault="007E073D" w:rsidP="007E073D">
            <w:r w:rsidRPr="00A74B84">
              <w:rPr>
                <w:rFonts w:hint="eastAsia"/>
              </w:rPr>
              <w:t>混凝土板截面等效惯性矩</w:t>
            </w:r>
            <w:r>
              <w:rPr>
                <w:rFonts w:hint="eastAsia"/>
              </w:rPr>
              <w:t>（</w:t>
            </w:r>
            <w:r>
              <w:rPr>
                <w:rFonts w:hint="eastAsia"/>
              </w:rPr>
              <w:t>mm</w:t>
            </w:r>
            <w:r w:rsidRPr="00283ECB">
              <w:rPr>
                <w:vertAlign w:val="superscript"/>
              </w:rPr>
              <w:t>4</w:t>
            </w:r>
            <w:r>
              <w:rPr>
                <w:rFonts w:hint="eastAsia"/>
              </w:rPr>
              <w:t>）</w:t>
            </w:r>
            <w:r w:rsidR="00482168">
              <w:rPr>
                <w:rFonts w:hint="eastAsia"/>
              </w:rPr>
              <w:t>，按正文式</w:t>
            </w:r>
            <w:r w:rsidR="00482168">
              <w:rPr>
                <w:rFonts w:hint="eastAsia"/>
              </w:rPr>
              <w:t>(</w:t>
            </w:r>
            <w:r w:rsidR="00482168">
              <w:t>5.1.1-5)</w:t>
            </w:r>
            <w:r w:rsidR="00DA6B3C">
              <w:rPr>
                <w:rFonts w:hint="eastAsia"/>
              </w:rPr>
              <w:t>计算</w:t>
            </w:r>
            <w:r w:rsidR="001B4BFA">
              <w:rPr>
                <w:rFonts w:hint="eastAsia"/>
              </w:rPr>
              <w:t>。</w:t>
            </w:r>
          </w:p>
        </w:tc>
      </w:tr>
    </w:tbl>
    <w:p w14:paraId="778C4959" w14:textId="1A700ECE" w:rsidR="00B024E2" w:rsidRDefault="00B024E2" w:rsidP="00B024E2">
      <w:pPr>
        <w:jc w:val="center"/>
      </w:pPr>
      <w:r w:rsidRPr="00B024E2">
        <w:rPr>
          <w:noProof/>
        </w:rPr>
        <w:drawing>
          <wp:inline distT="0" distB="0" distL="0" distR="0" wp14:anchorId="0DDCB48D" wp14:editId="7780C97C">
            <wp:extent cx="5274310" cy="2237682"/>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274310" cy="2237682"/>
                    </a:xfrm>
                    <a:prstGeom prst="rect">
                      <a:avLst/>
                    </a:prstGeom>
                    <a:noFill/>
                    <a:ln>
                      <a:noFill/>
                    </a:ln>
                  </pic:spPr>
                </pic:pic>
              </a:graphicData>
            </a:graphic>
          </wp:inline>
        </w:drawing>
      </w:r>
    </w:p>
    <w:p w14:paraId="4DCAC476" w14:textId="26694E31" w:rsidR="00113FD0" w:rsidRPr="00AF4466" w:rsidRDefault="00113FD0" w:rsidP="00113FD0">
      <w:pPr>
        <w:pStyle w:val="a8"/>
        <w:rPr>
          <w:rFonts w:ascii="Times New Roman" w:hAnsi="Times New Roman"/>
          <w:sz w:val="21"/>
          <w:szCs w:val="21"/>
        </w:rPr>
      </w:pPr>
      <w:bookmarkStart w:id="41" w:name="_Ref124964445"/>
      <w:r w:rsidRPr="00AF4466">
        <w:rPr>
          <w:rFonts w:ascii="Times New Roman" w:hAnsi="Times New Roman"/>
          <w:sz w:val="21"/>
          <w:szCs w:val="21"/>
        </w:rPr>
        <w:t>图</w:t>
      </w:r>
      <w:r w:rsidR="001D05B9">
        <w:rPr>
          <w:rFonts w:ascii="Times New Roman" w:hAnsi="Times New Roman"/>
          <w:sz w:val="21"/>
          <w:szCs w:val="21"/>
        </w:rPr>
        <w:fldChar w:fldCharType="begin"/>
      </w:r>
      <w:r w:rsidR="001D05B9">
        <w:rPr>
          <w:rFonts w:ascii="Times New Roman" w:hAnsi="Times New Roman"/>
          <w:sz w:val="21"/>
          <w:szCs w:val="21"/>
        </w:rPr>
        <w:instrText xml:space="preserve"> SEQ </w:instrText>
      </w:r>
      <w:r w:rsidR="001D05B9">
        <w:rPr>
          <w:rFonts w:ascii="Times New Roman" w:hAnsi="Times New Roman"/>
          <w:sz w:val="21"/>
          <w:szCs w:val="21"/>
        </w:rPr>
        <w:instrText>图</w:instrText>
      </w:r>
      <w:r w:rsidR="001D05B9">
        <w:rPr>
          <w:rFonts w:ascii="Times New Roman" w:hAnsi="Times New Roman"/>
          <w:sz w:val="21"/>
          <w:szCs w:val="21"/>
        </w:rPr>
        <w:instrText xml:space="preserve"> \* ARABIC </w:instrText>
      </w:r>
      <w:r w:rsidR="001D05B9">
        <w:rPr>
          <w:rFonts w:ascii="Times New Roman" w:hAnsi="Times New Roman"/>
          <w:sz w:val="21"/>
          <w:szCs w:val="21"/>
        </w:rPr>
        <w:fldChar w:fldCharType="separate"/>
      </w:r>
      <w:r w:rsidR="006F2FBA">
        <w:rPr>
          <w:rFonts w:ascii="Times New Roman" w:hAnsi="Times New Roman"/>
          <w:noProof/>
          <w:sz w:val="21"/>
          <w:szCs w:val="21"/>
        </w:rPr>
        <w:t>4</w:t>
      </w:r>
      <w:r w:rsidR="001D05B9">
        <w:rPr>
          <w:rFonts w:ascii="Times New Roman" w:hAnsi="Times New Roman"/>
          <w:sz w:val="21"/>
          <w:szCs w:val="21"/>
        </w:rPr>
        <w:fldChar w:fldCharType="end"/>
      </w:r>
      <w:bookmarkEnd w:id="41"/>
      <w:r w:rsidRPr="00AF4466">
        <w:rPr>
          <w:rFonts w:ascii="Times New Roman" w:hAnsi="Times New Roman"/>
          <w:sz w:val="21"/>
          <w:szCs w:val="21"/>
        </w:rPr>
        <w:t xml:space="preserve"> </w:t>
      </w:r>
      <w:r w:rsidRPr="00A44C60">
        <w:rPr>
          <w:rFonts w:hint="eastAsia"/>
          <w:sz w:val="21"/>
        </w:rPr>
        <w:t>侧向荷载下对称钢梁截面中梁弱约束和全约束模型拟合公式</w:t>
      </w:r>
    </w:p>
    <w:p w14:paraId="70DEF9FF" w14:textId="7AD15ACF" w:rsidR="00CE52DF" w:rsidRDefault="00CE52DF" w:rsidP="00CE52DF">
      <w:pPr>
        <w:pStyle w:val="3"/>
        <w:numPr>
          <w:ilvl w:val="0"/>
          <w:numId w:val="0"/>
        </w:numPr>
        <w:ind w:firstLineChars="200" w:firstLine="480"/>
        <w:rPr>
          <w:color w:val="auto"/>
          <w:kern w:val="2"/>
        </w:rPr>
      </w:pPr>
      <w:r>
        <w:rPr>
          <w:rFonts w:hint="eastAsia"/>
          <w:color w:val="auto"/>
          <w:kern w:val="2"/>
        </w:rPr>
        <w:t>（</w:t>
      </w:r>
      <w:r>
        <w:rPr>
          <w:rFonts w:hint="eastAsia"/>
          <w:color w:val="auto"/>
          <w:kern w:val="2"/>
        </w:rPr>
        <w:t>2</w:t>
      </w:r>
      <w:r>
        <w:rPr>
          <w:rFonts w:hint="eastAsia"/>
          <w:color w:val="auto"/>
          <w:kern w:val="2"/>
        </w:rPr>
        <w:t>）</w:t>
      </w:r>
      <w:r w:rsidR="00282B5F">
        <w:rPr>
          <w:rFonts w:hint="eastAsia"/>
          <w:color w:val="auto"/>
          <w:kern w:val="2"/>
        </w:rPr>
        <w:t>通过大量数值算例，充分验证了上述用于侧向荷载下对称钢梁截面的计算公式</w:t>
      </w:r>
      <w:r w:rsidR="00AF6FB0">
        <w:rPr>
          <w:rFonts w:hint="eastAsia"/>
          <w:color w:val="auto"/>
          <w:kern w:val="2"/>
        </w:rPr>
        <w:t>同样</w:t>
      </w:r>
      <w:r w:rsidR="00282B5F">
        <w:rPr>
          <w:rFonts w:hint="eastAsia"/>
          <w:color w:val="auto"/>
          <w:kern w:val="2"/>
        </w:rPr>
        <w:t>可用于竖向集中荷载和均布荷载</w:t>
      </w:r>
      <w:r w:rsidR="00AF6FB0">
        <w:rPr>
          <w:rFonts w:hint="eastAsia"/>
          <w:color w:val="auto"/>
          <w:kern w:val="2"/>
        </w:rPr>
        <w:t>作用下的工况</w:t>
      </w:r>
      <w:r w:rsidR="00282B5F">
        <w:rPr>
          <w:rFonts w:hint="eastAsia"/>
          <w:color w:val="auto"/>
          <w:kern w:val="2"/>
        </w:rPr>
        <w:t>。</w:t>
      </w:r>
    </w:p>
    <w:p w14:paraId="1CF46A8C" w14:textId="47017342" w:rsidR="00282B5F" w:rsidRDefault="00282B5F" w:rsidP="00CE52DF">
      <w:pPr>
        <w:pStyle w:val="3"/>
        <w:numPr>
          <w:ilvl w:val="0"/>
          <w:numId w:val="0"/>
        </w:numPr>
        <w:ind w:firstLineChars="200" w:firstLine="480"/>
        <w:rPr>
          <w:color w:val="auto"/>
          <w:kern w:val="2"/>
        </w:rPr>
      </w:pPr>
      <w:r>
        <w:rPr>
          <w:rFonts w:hint="eastAsia"/>
          <w:color w:val="auto"/>
          <w:kern w:val="2"/>
        </w:rPr>
        <w:t>（</w:t>
      </w:r>
      <w:r>
        <w:rPr>
          <w:rFonts w:hint="eastAsia"/>
          <w:color w:val="auto"/>
          <w:kern w:val="2"/>
        </w:rPr>
        <w:t>3</w:t>
      </w:r>
      <w:r>
        <w:rPr>
          <w:rFonts w:hint="eastAsia"/>
          <w:color w:val="auto"/>
          <w:kern w:val="2"/>
        </w:rPr>
        <w:t>）通过将非对称钢梁截面修改成对应的对称钢梁截面，</w:t>
      </w:r>
      <w:r w:rsidR="00AE3506">
        <w:rPr>
          <w:rFonts w:hint="eastAsia"/>
          <w:color w:val="auto"/>
          <w:kern w:val="2"/>
        </w:rPr>
        <w:t>通过大量数值算例归纳得到刚度放大系数的非对称钢梁截面修正系数</w:t>
      </w:r>
      <w:r w:rsidR="00AE3506" w:rsidRPr="0091397B">
        <w:rPr>
          <w:rFonts w:ascii="Symbol" w:hAnsi="Symbol"/>
          <w:i/>
          <w:color w:val="auto"/>
          <w:kern w:val="2"/>
        </w:rPr>
        <w:t></w:t>
      </w:r>
      <w:r w:rsidR="00AE3506" w:rsidRPr="00AE3506">
        <w:rPr>
          <w:i/>
          <w:color w:val="auto"/>
          <w:kern w:val="2"/>
        </w:rPr>
        <w:t>'</w:t>
      </w:r>
      <w:r w:rsidR="00AE3506">
        <w:rPr>
          <w:rFonts w:hint="eastAsia"/>
          <w:color w:val="auto"/>
          <w:kern w:val="2"/>
        </w:rPr>
        <w:t>，如正文式</w:t>
      </w:r>
      <w:r w:rsidR="00AE3506">
        <w:rPr>
          <w:rFonts w:hint="eastAsia"/>
          <w:color w:val="auto"/>
          <w:kern w:val="2"/>
        </w:rPr>
        <w:t>(</w:t>
      </w:r>
      <w:r w:rsidR="00AE3506">
        <w:rPr>
          <w:color w:val="auto"/>
          <w:kern w:val="2"/>
        </w:rPr>
        <w:t>5.1.1-3)</w:t>
      </w:r>
      <w:r w:rsidR="0091397B">
        <w:rPr>
          <w:rFonts w:hint="eastAsia"/>
          <w:color w:val="auto"/>
          <w:kern w:val="2"/>
        </w:rPr>
        <w:t>，公式计算</w:t>
      </w:r>
      <w:r w:rsidR="00AE3506">
        <w:rPr>
          <w:rFonts w:hint="eastAsia"/>
          <w:color w:val="auto"/>
          <w:kern w:val="2"/>
        </w:rPr>
        <w:t>结果和数值模型计算结果的对比如</w:t>
      </w:r>
      <w:r w:rsidR="007F0686" w:rsidRPr="007F0686">
        <w:rPr>
          <w:color w:val="auto"/>
          <w:kern w:val="2"/>
        </w:rPr>
        <w:fldChar w:fldCharType="begin"/>
      </w:r>
      <w:r w:rsidR="007F0686" w:rsidRPr="007F0686">
        <w:rPr>
          <w:color w:val="auto"/>
          <w:kern w:val="2"/>
        </w:rPr>
        <w:instrText xml:space="preserve"> </w:instrText>
      </w:r>
      <w:r w:rsidR="007F0686" w:rsidRPr="007F0686">
        <w:rPr>
          <w:rFonts w:hint="eastAsia"/>
          <w:color w:val="auto"/>
          <w:kern w:val="2"/>
        </w:rPr>
        <w:instrText>REF _Ref124964502 \h</w:instrText>
      </w:r>
      <w:r w:rsidR="007F0686" w:rsidRPr="007F0686">
        <w:rPr>
          <w:color w:val="auto"/>
          <w:kern w:val="2"/>
        </w:rPr>
        <w:instrText xml:space="preserve"> </w:instrText>
      </w:r>
      <w:r w:rsidR="007F0686">
        <w:rPr>
          <w:color w:val="auto"/>
          <w:kern w:val="2"/>
        </w:rPr>
        <w:instrText xml:space="preserve"> \* MERGEFORMAT </w:instrText>
      </w:r>
      <w:r w:rsidR="007F0686" w:rsidRPr="007F0686">
        <w:rPr>
          <w:color w:val="auto"/>
          <w:kern w:val="2"/>
        </w:rPr>
      </w:r>
      <w:r w:rsidR="007F0686" w:rsidRPr="007F0686">
        <w:rPr>
          <w:color w:val="auto"/>
          <w:kern w:val="2"/>
        </w:rPr>
        <w:fldChar w:fldCharType="separate"/>
      </w:r>
      <w:r w:rsidR="006F2FBA" w:rsidRPr="006F2FBA">
        <w:t>图</w:t>
      </w:r>
      <w:r w:rsidR="006F2FBA" w:rsidRPr="006F2FBA">
        <w:t>5</w:t>
      </w:r>
      <w:r w:rsidR="007F0686" w:rsidRPr="007F0686">
        <w:rPr>
          <w:color w:val="auto"/>
          <w:kern w:val="2"/>
        </w:rPr>
        <w:fldChar w:fldCharType="end"/>
      </w:r>
      <w:r w:rsidR="00AE3506">
        <w:rPr>
          <w:rFonts w:hint="eastAsia"/>
          <w:color w:val="auto"/>
          <w:kern w:val="2"/>
        </w:rPr>
        <w:t>所示。</w:t>
      </w:r>
    </w:p>
    <w:p w14:paraId="49DAEFDA" w14:textId="75A7C333" w:rsidR="00AB4D44" w:rsidRDefault="00282B5F">
      <w:pPr>
        <w:pStyle w:val="3"/>
        <w:numPr>
          <w:ilvl w:val="0"/>
          <w:numId w:val="0"/>
        </w:numPr>
        <w:rPr>
          <w:color w:val="auto"/>
          <w:kern w:val="2"/>
        </w:rPr>
      </w:pPr>
      <w:r w:rsidRPr="00D54960">
        <w:rPr>
          <w:noProof/>
        </w:rPr>
        <w:drawing>
          <wp:inline distT="0" distB="0" distL="0" distR="0" wp14:anchorId="3FF87AE8" wp14:editId="69FB8205">
            <wp:extent cx="5274310" cy="2379345"/>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3">
                      <a:grayscl/>
                      <a:extLst>
                        <a:ext uri="{28A0092B-C50C-407E-A947-70E740481C1C}">
                          <a14:useLocalDpi xmlns:a14="http://schemas.microsoft.com/office/drawing/2010/main" val="0"/>
                        </a:ext>
                      </a:extLst>
                    </a:blip>
                    <a:srcRect/>
                    <a:stretch>
                      <a:fillRect/>
                    </a:stretch>
                  </pic:blipFill>
                  <pic:spPr bwMode="auto">
                    <a:xfrm>
                      <a:off x="0" y="0"/>
                      <a:ext cx="5274310" cy="2379345"/>
                    </a:xfrm>
                    <a:prstGeom prst="rect">
                      <a:avLst/>
                    </a:prstGeom>
                    <a:noFill/>
                    <a:ln>
                      <a:noFill/>
                    </a:ln>
                  </pic:spPr>
                </pic:pic>
              </a:graphicData>
            </a:graphic>
          </wp:inline>
        </w:drawing>
      </w:r>
    </w:p>
    <w:p w14:paraId="33DF2F77" w14:textId="118CDE29" w:rsidR="007F0686" w:rsidRPr="00AF4466" w:rsidRDefault="007F0686" w:rsidP="007F0686">
      <w:pPr>
        <w:pStyle w:val="a8"/>
        <w:rPr>
          <w:rFonts w:ascii="Times New Roman" w:hAnsi="Times New Roman"/>
          <w:sz w:val="21"/>
          <w:szCs w:val="21"/>
        </w:rPr>
      </w:pPr>
      <w:bookmarkStart w:id="42" w:name="_Ref124964502"/>
      <w:r w:rsidRPr="00AF4466">
        <w:rPr>
          <w:rFonts w:ascii="Times New Roman" w:hAnsi="Times New Roman"/>
          <w:sz w:val="21"/>
          <w:szCs w:val="21"/>
        </w:rPr>
        <w:t>图</w:t>
      </w:r>
      <w:r w:rsidR="001D05B9">
        <w:rPr>
          <w:rFonts w:ascii="Times New Roman" w:hAnsi="Times New Roman"/>
          <w:sz w:val="21"/>
          <w:szCs w:val="21"/>
        </w:rPr>
        <w:fldChar w:fldCharType="begin"/>
      </w:r>
      <w:r w:rsidR="001D05B9">
        <w:rPr>
          <w:rFonts w:ascii="Times New Roman" w:hAnsi="Times New Roman"/>
          <w:sz w:val="21"/>
          <w:szCs w:val="21"/>
        </w:rPr>
        <w:instrText xml:space="preserve"> SEQ </w:instrText>
      </w:r>
      <w:r w:rsidR="001D05B9">
        <w:rPr>
          <w:rFonts w:ascii="Times New Roman" w:hAnsi="Times New Roman"/>
          <w:sz w:val="21"/>
          <w:szCs w:val="21"/>
        </w:rPr>
        <w:instrText>图</w:instrText>
      </w:r>
      <w:r w:rsidR="001D05B9">
        <w:rPr>
          <w:rFonts w:ascii="Times New Roman" w:hAnsi="Times New Roman"/>
          <w:sz w:val="21"/>
          <w:szCs w:val="21"/>
        </w:rPr>
        <w:instrText xml:space="preserve"> \* ARABIC </w:instrText>
      </w:r>
      <w:r w:rsidR="001D05B9">
        <w:rPr>
          <w:rFonts w:ascii="Times New Roman" w:hAnsi="Times New Roman"/>
          <w:sz w:val="21"/>
          <w:szCs w:val="21"/>
        </w:rPr>
        <w:fldChar w:fldCharType="separate"/>
      </w:r>
      <w:r w:rsidR="006F2FBA">
        <w:rPr>
          <w:rFonts w:ascii="Times New Roman" w:hAnsi="Times New Roman"/>
          <w:noProof/>
          <w:sz w:val="21"/>
          <w:szCs w:val="21"/>
        </w:rPr>
        <w:t>5</w:t>
      </w:r>
      <w:r w:rsidR="001D05B9">
        <w:rPr>
          <w:rFonts w:ascii="Times New Roman" w:hAnsi="Times New Roman"/>
          <w:sz w:val="21"/>
          <w:szCs w:val="21"/>
        </w:rPr>
        <w:fldChar w:fldCharType="end"/>
      </w:r>
      <w:bookmarkEnd w:id="42"/>
      <w:r w:rsidRPr="00AF4466">
        <w:rPr>
          <w:rFonts w:ascii="Times New Roman" w:hAnsi="Times New Roman"/>
          <w:sz w:val="21"/>
          <w:szCs w:val="21"/>
        </w:rPr>
        <w:t xml:space="preserve"> </w:t>
      </w:r>
      <w:r w:rsidRPr="00A44C60">
        <w:rPr>
          <w:rFonts w:hint="eastAsia"/>
          <w:sz w:val="21"/>
        </w:rPr>
        <w:t>非对称钢梁截面组合框架刚度修正系数建议公式与数值计算结果对比</w:t>
      </w:r>
    </w:p>
    <w:p w14:paraId="3E5AB576" w14:textId="735B0389" w:rsidR="006F2324" w:rsidRDefault="006F2324" w:rsidP="006F2324">
      <w:pPr>
        <w:pStyle w:val="3"/>
        <w:numPr>
          <w:ilvl w:val="0"/>
          <w:numId w:val="0"/>
        </w:numPr>
        <w:ind w:firstLineChars="200" w:firstLine="480"/>
        <w:rPr>
          <w:color w:val="auto"/>
          <w:kern w:val="2"/>
        </w:rPr>
      </w:pPr>
      <w:r>
        <w:rPr>
          <w:rFonts w:hint="eastAsia"/>
          <w:color w:val="auto"/>
          <w:kern w:val="2"/>
        </w:rPr>
        <w:t>需要特别指出的是，此处计算的刚度值主要用于层间位移角的验算，按照混</w:t>
      </w:r>
      <w:r>
        <w:rPr>
          <w:rFonts w:hint="eastAsia"/>
          <w:color w:val="auto"/>
          <w:kern w:val="2"/>
        </w:rPr>
        <w:lastRenderedPageBreak/>
        <w:t>凝土结构等其他传统结构的惯例，采用不考虑开裂的刚度。</w:t>
      </w:r>
    </w:p>
    <w:p w14:paraId="05A39768" w14:textId="1363570A" w:rsidR="00974570" w:rsidRDefault="00974570" w:rsidP="006F2324">
      <w:pPr>
        <w:pStyle w:val="3"/>
        <w:numPr>
          <w:ilvl w:val="0"/>
          <w:numId w:val="0"/>
        </w:numPr>
        <w:ind w:firstLineChars="200" w:firstLine="480"/>
        <w:rPr>
          <w:color w:val="auto"/>
          <w:kern w:val="2"/>
        </w:rPr>
      </w:pPr>
      <w:r>
        <w:rPr>
          <w:rFonts w:hint="eastAsia"/>
          <w:color w:val="auto"/>
          <w:kern w:val="2"/>
        </w:rPr>
        <w:t>本条的详细推导过程可参考清华大学的成果：</w:t>
      </w:r>
      <w:r w:rsidR="001338C8" w:rsidRPr="001338C8">
        <w:rPr>
          <w:rFonts w:hint="eastAsia"/>
          <w:color w:val="auto"/>
          <w:kern w:val="2"/>
        </w:rPr>
        <w:t>陶慕轩</w:t>
      </w:r>
      <w:r w:rsidR="001338C8" w:rsidRPr="001338C8">
        <w:rPr>
          <w:rFonts w:hint="eastAsia"/>
          <w:color w:val="auto"/>
          <w:kern w:val="2"/>
        </w:rPr>
        <w:t xml:space="preserve">, </w:t>
      </w:r>
      <w:r w:rsidR="001338C8" w:rsidRPr="001338C8">
        <w:rPr>
          <w:rFonts w:hint="eastAsia"/>
          <w:color w:val="auto"/>
          <w:kern w:val="2"/>
        </w:rPr>
        <w:t>聂建国</w:t>
      </w:r>
      <w:r w:rsidR="001338C8" w:rsidRPr="001338C8">
        <w:rPr>
          <w:rFonts w:hint="eastAsia"/>
          <w:color w:val="auto"/>
          <w:kern w:val="2"/>
        </w:rPr>
        <w:t xml:space="preserve">. </w:t>
      </w:r>
      <w:r w:rsidR="001338C8" w:rsidRPr="001338C8">
        <w:rPr>
          <w:rFonts w:hint="eastAsia"/>
          <w:color w:val="auto"/>
          <w:kern w:val="2"/>
        </w:rPr>
        <w:t>考虑楼板空间组合作用的组合框架体系设计方法</w:t>
      </w:r>
      <w:r w:rsidR="001338C8" w:rsidRPr="001338C8">
        <w:rPr>
          <w:rFonts w:hint="eastAsia"/>
          <w:color w:val="auto"/>
          <w:kern w:val="2"/>
        </w:rPr>
        <w:t xml:space="preserve">. II: </w:t>
      </w:r>
      <w:r w:rsidR="001338C8" w:rsidRPr="001338C8">
        <w:rPr>
          <w:rFonts w:hint="eastAsia"/>
          <w:color w:val="auto"/>
          <w:kern w:val="2"/>
        </w:rPr>
        <w:t>刚度及验证</w:t>
      </w:r>
      <w:r w:rsidR="001338C8" w:rsidRPr="001338C8">
        <w:rPr>
          <w:rFonts w:hint="eastAsia"/>
          <w:color w:val="auto"/>
          <w:kern w:val="2"/>
        </w:rPr>
        <w:t xml:space="preserve">. </w:t>
      </w:r>
      <w:r w:rsidR="001338C8" w:rsidRPr="001338C8">
        <w:rPr>
          <w:rFonts w:hint="eastAsia"/>
          <w:color w:val="auto"/>
          <w:kern w:val="2"/>
        </w:rPr>
        <w:t>土木工程学报</w:t>
      </w:r>
      <w:r w:rsidR="001338C8" w:rsidRPr="001338C8">
        <w:rPr>
          <w:rFonts w:hint="eastAsia"/>
          <w:color w:val="auto"/>
          <w:kern w:val="2"/>
        </w:rPr>
        <w:t>, 2013, 46(2): 1-12</w:t>
      </w:r>
      <w:r w:rsidR="00A20D13">
        <w:rPr>
          <w:color w:val="auto"/>
          <w:kern w:val="2"/>
        </w:rPr>
        <w:t>; Liu T S, Zhou Q L, Tao M X</w:t>
      </w:r>
      <w:r w:rsidR="00A20D13" w:rsidRPr="00A20D13">
        <w:rPr>
          <w:color w:val="auto"/>
          <w:kern w:val="2"/>
        </w:rPr>
        <w:t>. Stiffness amplification coefficient for composite frame beams considering slab spatial composite effect. Composite Structures, 2021, 270: 114105.</w:t>
      </w:r>
    </w:p>
    <w:p w14:paraId="7AB969C4" w14:textId="25E3E9AE" w:rsidR="003F090C" w:rsidRDefault="00934968">
      <w:pPr>
        <w:pStyle w:val="3"/>
        <w:numPr>
          <w:ilvl w:val="0"/>
          <w:numId w:val="0"/>
        </w:numPr>
        <w:rPr>
          <w:color w:val="auto"/>
        </w:rPr>
      </w:pPr>
      <w:r>
        <w:rPr>
          <w:b/>
          <w:color w:val="auto"/>
        </w:rPr>
        <w:t>5.</w:t>
      </w:r>
      <w:r w:rsidR="00AB1643">
        <w:rPr>
          <w:b/>
          <w:color w:val="auto"/>
        </w:rPr>
        <w:t>1.2</w:t>
      </w:r>
      <w:r>
        <w:rPr>
          <w:color w:val="auto"/>
        </w:rPr>
        <w:t xml:space="preserve"> </w:t>
      </w:r>
      <w:r w:rsidR="00AB1643">
        <w:rPr>
          <w:color w:val="auto"/>
        </w:rPr>
        <w:t xml:space="preserve"> </w:t>
      </w:r>
      <w:r w:rsidR="00AB1643">
        <w:rPr>
          <w:rFonts w:hint="eastAsia"/>
          <w:color w:val="auto"/>
        </w:rPr>
        <w:t>此处给出了带有组合框架梁的各种不同类型结构形式在多遇地震标准值作用下的层间位移角限值。其中，采用钢柱的结构形式参考《钢结构设计标准》</w:t>
      </w:r>
      <w:r w:rsidR="00AB1643">
        <w:rPr>
          <w:rFonts w:hint="eastAsia"/>
          <w:color w:val="auto"/>
        </w:rPr>
        <w:t>GB</w:t>
      </w:r>
      <w:r w:rsidR="00AB1643">
        <w:rPr>
          <w:color w:val="auto"/>
        </w:rPr>
        <w:t xml:space="preserve"> 50017</w:t>
      </w:r>
      <w:r w:rsidR="00AB1643">
        <w:rPr>
          <w:rFonts w:hint="eastAsia"/>
          <w:color w:val="auto"/>
        </w:rPr>
        <w:t>定为</w:t>
      </w:r>
      <w:r w:rsidR="00AB1643">
        <w:rPr>
          <w:rFonts w:hint="eastAsia"/>
          <w:color w:val="auto"/>
        </w:rPr>
        <w:t>1</w:t>
      </w:r>
      <w:r w:rsidR="00AB1643">
        <w:rPr>
          <w:color w:val="auto"/>
        </w:rPr>
        <w:t>/250</w:t>
      </w:r>
      <w:r w:rsidR="009E210D">
        <w:rPr>
          <w:rFonts w:hint="eastAsia"/>
          <w:color w:val="auto"/>
        </w:rPr>
        <w:t>；</w:t>
      </w:r>
      <w:r w:rsidR="00AB1643">
        <w:rPr>
          <w:rFonts w:hint="eastAsia"/>
          <w:color w:val="auto"/>
        </w:rPr>
        <w:t>采用钢管混凝土</w:t>
      </w:r>
      <w:r w:rsidR="00840F11">
        <w:rPr>
          <w:rFonts w:hint="eastAsia"/>
          <w:color w:val="auto"/>
        </w:rPr>
        <w:t>柱</w:t>
      </w:r>
      <w:r w:rsidR="00AB1643">
        <w:rPr>
          <w:rFonts w:hint="eastAsia"/>
          <w:color w:val="auto"/>
        </w:rPr>
        <w:t>的结构形式参考《钢管混凝土结构技术规范》</w:t>
      </w:r>
      <w:r w:rsidR="00AB1643">
        <w:rPr>
          <w:rFonts w:hint="eastAsia"/>
          <w:color w:val="auto"/>
        </w:rPr>
        <w:t>GB</w:t>
      </w:r>
      <w:r w:rsidR="00AB1643">
        <w:rPr>
          <w:color w:val="auto"/>
        </w:rPr>
        <w:t xml:space="preserve"> 50936</w:t>
      </w:r>
      <w:r w:rsidR="00AB1643">
        <w:rPr>
          <w:rFonts w:hint="eastAsia"/>
          <w:color w:val="auto"/>
        </w:rPr>
        <w:t>定为</w:t>
      </w:r>
      <w:r w:rsidR="00AB1643">
        <w:rPr>
          <w:rFonts w:hint="eastAsia"/>
          <w:color w:val="auto"/>
        </w:rPr>
        <w:t>1</w:t>
      </w:r>
      <w:r w:rsidR="00AB1643">
        <w:rPr>
          <w:color w:val="auto"/>
        </w:rPr>
        <w:t>/300</w:t>
      </w:r>
      <w:r w:rsidR="00AB1643">
        <w:rPr>
          <w:rFonts w:hint="eastAsia"/>
          <w:color w:val="auto"/>
        </w:rPr>
        <w:t>，</w:t>
      </w:r>
      <w:r w:rsidR="009E210D">
        <w:rPr>
          <w:rFonts w:hint="eastAsia"/>
          <w:color w:val="auto"/>
        </w:rPr>
        <w:t>采用型钢混凝土结构形式和钢管混凝土的结构形式类似，定为</w:t>
      </w:r>
      <w:r w:rsidR="009E210D">
        <w:rPr>
          <w:rFonts w:hint="eastAsia"/>
          <w:color w:val="auto"/>
        </w:rPr>
        <w:t>1</w:t>
      </w:r>
      <w:r w:rsidR="009E210D">
        <w:rPr>
          <w:color w:val="auto"/>
        </w:rPr>
        <w:t>/300</w:t>
      </w:r>
      <w:r w:rsidR="009E210D">
        <w:rPr>
          <w:rFonts w:hint="eastAsia"/>
          <w:color w:val="auto"/>
        </w:rPr>
        <w:t>；采用钢筋混凝土柱的结构形式，</w:t>
      </w:r>
      <w:r w:rsidR="00FF5595">
        <w:rPr>
          <w:rFonts w:hint="eastAsia"/>
          <w:color w:val="auto"/>
        </w:rPr>
        <w:t>设计采用不同层间位移角限值的算例，</w:t>
      </w:r>
      <w:r w:rsidR="00875596">
        <w:rPr>
          <w:rFonts w:hint="eastAsia"/>
          <w:color w:val="auto"/>
        </w:rPr>
        <w:t>通过</w:t>
      </w:r>
      <w:r w:rsidR="009E210D">
        <w:rPr>
          <w:rFonts w:hint="eastAsia"/>
          <w:color w:val="auto"/>
        </w:rPr>
        <w:t>Push</w:t>
      </w:r>
      <w:r w:rsidR="00D554B8">
        <w:rPr>
          <w:rFonts w:hint="eastAsia"/>
          <w:color w:val="auto"/>
        </w:rPr>
        <w:t>o</w:t>
      </w:r>
      <w:r w:rsidR="009E210D">
        <w:rPr>
          <w:rFonts w:hint="eastAsia"/>
          <w:color w:val="auto"/>
        </w:rPr>
        <w:t>ver</w:t>
      </w:r>
      <w:r w:rsidR="009E210D">
        <w:rPr>
          <w:rFonts w:hint="eastAsia"/>
          <w:color w:val="auto"/>
        </w:rPr>
        <w:t>分析</w:t>
      </w:r>
      <w:r w:rsidR="00D554B8">
        <w:rPr>
          <w:rFonts w:hint="eastAsia"/>
          <w:color w:val="auto"/>
        </w:rPr>
        <w:t>方法</w:t>
      </w:r>
      <w:r w:rsidR="009E210D">
        <w:rPr>
          <w:rFonts w:hint="eastAsia"/>
          <w:color w:val="auto"/>
        </w:rPr>
        <w:t>，</w:t>
      </w:r>
      <w:r w:rsidR="00875596">
        <w:rPr>
          <w:rFonts w:hint="eastAsia"/>
          <w:color w:val="auto"/>
        </w:rPr>
        <w:t>由</w:t>
      </w:r>
      <w:r w:rsidR="001D67DA">
        <w:rPr>
          <w:rFonts w:hint="eastAsia"/>
          <w:color w:val="auto"/>
        </w:rPr>
        <w:t>能力谱方法得到</w:t>
      </w:r>
      <w:r w:rsidR="00D554B8" w:rsidRPr="00D554B8">
        <w:rPr>
          <w:rFonts w:hint="eastAsia"/>
          <w:color w:val="auto"/>
        </w:rPr>
        <w:t>弹塑性需求谱与能力谱的交点，即性能点，并以此确定</w:t>
      </w:r>
      <w:r w:rsidR="00D554B8">
        <w:rPr>
          <w:rFonts w:hint="eastAsia"/>
          <w:color w:val="auto"/>
        </w:rPr>
        <w:t>结构的</w:t>
      </w:r>
      <w:r w:rsidR="00D554B8" w:rsidRPr="00D554B8">
        <w:rPr>
          <w:rFonts w:hint="eastAsia"/>
          <w:color w:val="auto"/>
        </w:rPr>
        <w:t>性能状态以及塑性铰发展情况</w:t>
      </w:r>
      <w:r w:rsidR="00D554B8">
        <w:rPr>
          <w:rFonts w:hint="eastAsia"/>
          <w:color w:val="auto"/>
        </w:rPr>
        <w:t>，</w:t>
      </w:r>
      <w:r w:rsidR="00D554B8" w:rsidRPr="00D554B8">
        <w:rPr>
          <w:rFonts w:hint="eastAsia"/>
          <w:color w:val="auto"/>
        </w:rPr>
        <w:t>综合经济性以及安全性，给出了</w:t>
      </w:r>
      <w:r w:rsidR="00D554B8">
        <w:rPr>
          <w:rFonts w:hint="eastAsia"/>
          <w:color w:val="auto"/>
        </w:rPr>
        <w:t>此类</w:t>
      </w:r>
      <w:r w:rsidR="00D554B8" w:rsidRPr="00D554B8">
        <w:rPr>
          <w:rFonts w:hint="eastAsia"/>
          <w:color w:val="auto"/>
        </w:rPr>
        <w:t>结构的弹性层间位移角限值的合理取值</w:t>
      </w:r>
      <w:r w:rsidR="00D554B8">
        <w:rPr>
          <w:rFonts w:hint="eastAsia"/>
          <w:color w:val="auto"/>
        </w:rPr>
        <w:t>为</w:t>
      </w:r>
      <w:r w:rsidR="00D554B8">
        <w:rPr>
          <w:rFonts w:hint="eastAsia"/>
          <w:color w:val="auto"/>
        </w:rPr>
        <w:t>1</w:t>
      </w:r>
      <w:r w:rsidR="00D554B8">
        <w:rPr>
          <w:color w:val="auto"/>
        </w:rPr>
        <w:t>/350</w:t>
      </w:r>
      <w:r w:rsidR="00D554B8" w:rsidRPr="00D554B8">
        <w:rPr>
          <w:rFonts w:hint="eastAsia"/>
          <w:color w:val="auto"/>
        </w:rPr>
        <w:t>。</w:t>
      </w:r>
    </w:p>
    <w:p w14:paraId="602582FE" w14:textId="40617785" w:rsidR="00D459BE" w:rsidRDefault="00D459BE" w:rsidP="00D459BE">
      <w:pPr>
        <w:pStyle w:val="2"/>
        <w:numPr>
          <w:ilvl w:val="0"/>
          <w:numId w:val="0"/>
        </w:numPr>
      </w:pPr>
      <w:r w:rsidRPr="00D53C96">
        <w:rPr>
          <w:rFonts w:hint="eastAsia"/>
          <w:b/>
        </w:rPr>
        <w:t>5</w:t>
      </w:r>
      <w:r w:rsidRPr="00D53C96">
        <w:rPr>
          <w:b/>
        </w:rPr>
        <w:t>.</w:t>
      </w:r>
      <w:r>
        <w:rPr>
          <w:rFonts w:hint="eastAsia"/>
          <w:b/>
        </w:rPr>
        <w:t>2</w:t>
      </w:r>
      <w:r>
        <w:t xml:space="preserve">  </w:t>
      </w:r>
      <w:r>
        <w:rPr>
          <w:rFonts w:hint="eastAsia"/>
        </w:rPr>
        <w:t>用于承载</w:t>
      </w:r>
      <w:r w:rsidR="00807DFA">
        <w:rPr>
          <w:rFonts w:hint="eastAsia"/>
        </w:rPr>
        <w:t>能</w:t>
      </w:r>
      <w:r>
        <w:rPr>
          <w:rFonts w:hint="eastAsia"/>
        </w:rPr>
        <w:t>力极限状态验算的内力调整</w:t>
      </w:r>
    </w:p>
    <w:p w14:paraId="2020C2D4" w14:textId="54463EA4" w:rsidR="00D554B8" w:rsidRDefault="003118AC">
      <w:pPr>
        <w:pStyle w:val="3"/>
        <w:numPr>
          <w:ilvl w:val="0"/>
          <w:numId w:val="0"/>
        </w:numPr>
        <w:rPr>
          <w:color w:val="auto"/>
        </w:rPr>
      </w:pPr>
      <w:r w:rsidRPr="003118AC">
        <w:rPr>
          <w:rFonts w:hint="eastAsia"/>
          <w:b/>
          <w:color w:val="auto"/>
        </w:rPr>
        <w:t>5</w:t>
      </w:r>
      <w:r w:rsidRPr="003118AC">
        <w:rPr>
          <w:b/>
          <w:color w:val="auto"/>
        </w:rPr>
        <w:t>.2.1</w:t>
      </w:r>
      <w:r w:rsidRPr="003118AC">
        <w:rPr>
          <w:color w:val="auto"/>
        </w:rPr>
        <w:t xml:space="preserve">  </w:t>
      </w:r>
      <w:r w:rsidR="00C77990">
        <w:rPr>
          <w:rFonts w:hint="eastAsia"/>
          <w:color w:val="auto"/>
        </w:rPr>
        <w:t>组合梁在负弯矩作用下混凝土翼板会开裂，从而引起内力重分布，同时，若按塑性和弯矩调幅设计法设计组合框架梁，同样会引起内力重分布，因此两种内力重分布相叠加使得实际组合框架梁承受的负弯矩会远小于按弹性未开裂计算得到的弯矩值，考虑这两种内力重分布也有利于更经济的设计</w:t>
      </w:r>
      <w:r w:rsidR="008249D5">
        <w:rPr>
          <w:rFonts w:hint="eastAsia"/>
          <w:color w:val="auto"/>
        </w:rPr>
        <w:t>，这也是组合框架梁相比于其他框架梁所特有的现象</w:t>
      </w:r>
      <w:r w:rsidR="00C77990">
        <w:rPr>
          <w:rFonts w:hint="eastAsia"/>
          <w:color w:val="auto"/>
        </w:rPr>
        <w:t>。</w:t>
      </w:r>
    </w:p>
    <w:p w14:paraId="6EE7F1C4" w14:textId="3C4AB03D" w:rsidR="00844F60" w:rsidRDefault="00515C80" w:rsidP="00515C80">
      <w:pPr>
        <w:pStyle w:val="3"/>
        <w:numPr>
          <w:ilvl w:val="0"/>
          <w:numId w:val="0"/>
        </w:numPr>
        <w:ind w:firstLineChars="200" w:firstLine="480"/>
        <w:rPr>
          <w:color w:val="auto"/>
        </w:rPr>
      </w:pPr>
      <w:r>
        <w:rPr>
          <w:rFonts w:hint="eastAsia"/>
          <w:color w:val="auto"/>
        </w:rPr>
        <w:t>本条给出的是组合框架梁在侧向荷载作用下内力调整的限值，是通过大量壳—实体精细有限元模型的</w:t>
      </w:r>
      <w:r w:rsidR="00971E34">
        <w:rPr>
          <w:rFonts w:hint="eastAsia"/>
          <w:color w:val="auto"/>
        </w:rPr>
        <w:t>计算结果经归纳得到的，</w:t>
      </w:r>
      <w:r w:rsidR="00366351">
        <w:rPr>
          <w:rFonts w:hint="eastAsia"/>
          <w:color w:val="auto"/>
        </w:rPr>
        <w:t>其中负弯矩调整系数大些，数值计算</w:t>
      </w:r>
      <w:r w:rsidR="00383738">
        <w:rPr>
          <w:rFonts w:hint="eastAsia"/>
          <w:color w:val="auto"/>
        </w:rPr>
        <w:t>结果的</w:t>
      </w:r>
      <w:r w:rsidR="00366351">
        <w:rPr>
          <w:rFonts w:hint="eastAsia"/>
          <w:color w:val="auto"/>
        </w:rPr>
        <w:t>平均值大约为</w:t>
      </w:r>
      <w:r w:rsidR="003B2F2B">
        <w:rPr>
          <w:color w:val="auto"/>
        </w:rPr>
        <w:t>2</w:t>
      </w:r>
      <w:r w:rsidR="001030A8">
        <w:rPr>
          <w:color w:val="auto"/>
        </w:rPr>
        <w:t>5</w:t>
      </w:r>
      <w:r w:rsidR="00366351">
        <w:rPr>
          <w:rFonts w:hint="eastAsia"/>
          <w:color w:val="auto"/>
        </w:rPr>
        <w:t>%</w:t>
      </w:r>
      <w:r w:rsidR="00366351">
        <w:rPr>
          <w:rFonts w:hint="eastAsia"/>
          <w:color w:val="auto"/>
        </w:rPr>
        <w:t>左右，正弯矩调整系数小些，数值计算</w:t>
      </w:r>
      <w:r w:rsidR="00383738">
        <w:rPr>
          <w:rFonts w:hint="eastAsia"/>
          <w:color w:val="auto"/>
        </w:rPr>
        <w:t>结果的</w:t>
      </w:r>
      <w:r w:rsidR="00366351">
        <w:rPr>
          <w:rFonts w:hint="eastAsia"/>
          <w:color w:val="auto"/>
        </w:rPr>
        <w:t>平均值大约为</w:t>
      </w:r>
      <w:r w:rsidR="00366351">
        <w:rPr>
          <w:rFonts w:hint="eastAsia"/>
          <w:color w:val="auto"/>
        </w:rPr>
        <w:t>5%</w:t>
      </w:r>
      <w:r w:rsidR="00366351">
        <w:rPr>
          <w:rFonts w:hint="eastAsia"/>
          <w:color w:val="auto"/>
        </w:rPr>
        <w:t>左右</w:t>
      </w:r>
      <w:r w:rsidR="00B47A4B">
        <w:rPr>
          <w:rFonts w:hint="eastAsia"/>
          <w:color w:val="auto"/>
        </w:rPr>
        <w:t>，故取这两个值分别作为正弯矩和负弯矩调幅系数的上限</w:t>
      </w:r>
      <w:r w:rsidR="00366351">
        <w:rPr>
          <w:rFonts w:hint="eastAsia"/>
          <w:color w:val="auto"/>
        </w:rPr>
        <w:t>。</w:t>
      </w:r>
    </w:p>
    <w:p w14:paraId="25DDF6A4" w14:textId="2487201E" w:rsidR="00515C80" w:rsidRDefault="00204D7E" w:rsidP="00515C80">
      <w:pPr>
        <w:pStyle w:val="3"/>
        <w:numPr>
          <w:ilvl w:val="0"/>
          <w:numId w:val="0"/>
        </w:numPr>
        <w:ind w:firstLineChars="200" w:firstLine="480"/>
        <w:rPr>
          <w:color w:val="auto"/>
        </w:rPr>
      </w:pPr>
      <w:r>
        <w:rPr>
          <w:rFonts w:hint="eastAsia"/>
          <w:color w:val="auto"/>
        </w:rPr>
        <w:t>若要进行更精确的计算，可采用如下各式计算负弯矩和正弯矩的调整系数：</w:t>
      </w:r>
    </w:p>
    <w:tbl>
      <w:tblPr>
        <w:tblStyle w:val="aff3"/>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9"/>
        <w:gridCol w:w="483"/>
        <w:gridCol w:w="595"/>
        <w:gridCol w:w="992"/>
        <w:gridCol w:w="3512"/>
        <w:gridCol w:w="1817"/>
      </w:tblGrid>
      <w:tr w:rsidR="00204D7E" w14:paraId="21C42534" w14:textId="77777777" w:rsidTr="008F4F30">
        <w:tc>
          <w:tcPr>
            <w:tcW w:w="1532" w:type="dxa"/>
            <w:gridSpan w:val="2"/>
          </w:tcPr>
          <w:p w14:paraId="6FE1C6EA" w14:textId="77777777" w:rsidR="00204D7E" w:rsidRDefault="00204D7E" w:rsidP="00980CFE">
            <w:pPr>
              <w:pStyle w:val="3"/>
              <w:numPr>
                <w:ilvl w:val="0"/>
                <w:numId w:val="0"/>
              </w:numPr>
              <w:rPr>
                <w:color w:val="auto"/>
              </w:rPr>
            </w:pPr>
          </w:p>
        </w:tc>
        <w:tc>
          <w:tcPr>
            <w:tcW w:w="5099" w:type="dxa"/>
            <w:gridSpan w:val="3"/>
            <w:vAlign w:val="center"/>
          </w:tcPr>
          <w:p w14:paraId="4398F385" w14:textId="7BB0CA2E" w:rsidR="00204D7E" w:rsidRDefault="00204D7E" w:rsidP="00980CFE">
            <w:pPr>
              <w:pStyle w:val="3"/>
              <w:numPr>
                <w:ilvl w:val="0"/>
                <w:numId w:val="0"/>
              </w:numPr>
              <w:jc w:val="center"/>
              <w:rPr>
                <w:color w:val="auto"/>
              </w:rPr>
            </w:pPr>
            <w:r w:rsidRPr="00440406">
              <w:rPr>
                <w:rFonts w:eastAsia="等线"/>
                <w:position w:val="-16"/>
                <w:lang w:val="en-GB"/>
              </w:rPr>
              <w:object w:dxaOrig="3019" w:dyaOrig="440" w14:anchorId="551AAECD">
                <v:shape id="_x0000_i1117" type="#_x0000_t75" style="width:150.35pt;height:23.3pt" o:ole="">
                  <v:imagedata r:id="rId224" o:title=""/>
                </v:shape>
                <o:OLEObject Type="Embed" ProgID="Equation.DSMT4" ShapeID="_x0000_i1117" DrawAspect="Content" ObjectID="_1774099149" r:id="rId225"/>
              </w:object>
            </w:r>
          </w:p>
        </w:tc>
        <w:tc>
          <w:tcPr>
            <w:tcW w:w="1817" w:type="dxa"/>
            <w:vAlign w:val="center"/>
          </w:tcPr>
          <w:p w14:paraId="5DC3208A" w14:textId="4A4D5947" w:rsidR="00204D7E" w:rsidRDefault="00204D7E" w:rsidP="002F332A">
            <w:pPr>
              <w:pStyle w:val="3"/>
              <w:numPr>
                <w:ilvl w:val="0"/>
                <w:numId w:val="0"/>
              </w:numPr>
              <w:jc w:val="right"/>
              <w:rPr>
                <w:color w:val="auto"/>
              </w:rPr>
            </w:pPr>
            <w:r>
              <w:rPr>
                <w:color w:val="auto"/>
              </w:rPr>
              <w:t>（</w:t>
            </w:r>
            <w:r w:rsidR="002F332A">
              <w:rPr>
                <w:color w:val="auto"/>
              </w:rPr>
              <w:t>3</w:t>
            </w:r>
            <w:r>
              <w:rPr>
                <w:color w:val="auto"/>
              </w:rPr>
              <w:t>）</w:t>
            </w:r>
          </w:p>
        </w:tc>
      </w:tr>
      <w:tr w:rsidR="00204D7E" w14:paraId="4ECA7C64" w14:textId="77777777" w:rsidTr="008F4F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32" w:type="dxa"/>
            <w:gridSpan w:val="2"/>
            <w:tcBorders>
              <w:top w:val="nil"/>
              <w:left w:val="nil"/>
              <w:bottom w:val="nil"/>
              <w:right w:val="nil"/>
            </w:tcBorders>
          </w:tcPr>
          <w:p w14:paraId="23915C50" w14:textId="77777777" w:rsidR="00204D7E" w:rsidRDefault="00204D7E" w:rsidP="00980CFE">
            <w:pPr>
              <w:pStyle w:val="3"/>
              <w:numPr>
                <w:ilvl w:val="0"/>
                <w:numId w:val="0"/>
              </w:numPr>
              <w:rPr>
                <w:color w:val="auto"/>
              </w:rPr>
            </w:pPr>
          </w:p>
        </w:tc>
        <w:tc>
          <w:tcPr>
            <w:tcW w:w="5099" w:type="dxa"/>
            <w:gridSpan w:val="3"/>
            <w:tcBorders>
              <w:top w:val="nil"/>
              <w:left w:val="nil"/>
              <w:bottom w:val="nil"/>
              <w:right w:val="nil"/>
            </w:tcBorders>
            <w:vAlign w:val="center"/>
          </w:tcPr>
          <w:p w14:paraId="1A8F31AC" w14:textId="7AFDAF8F" w:rsidR="00204D7E" w:rsidRDefault="00204D7E" w:rsidP="00204D7E">
            <w:pPr>
              <w:pStyle w:val="3"/>
              <w:numPr>
                <w:ilvl w:val="0"/>
                <w:numId w:val="0"/>
              </w:numPr>
              <w:jc w:val="center"/>
              <w:rPr>
                <w:color w:val="auto"/>
              </w:rPr>
            </w:pPr>
            <w:r w:rsidRPr="00440406">
              <w:rPr>
                <w:rFonts w:eastAsia="等线"/>
                <w:position w:val="-16"/>
                <w:lang w:val="en-GB"/>
              </w:rPr>
              <w:object w:dxaOrig="2940" w:dyaOrig="440" w14:anchorId="28B320CA">
                <v:shape id="_x0000_i1118" type="#_x0000_t75" style="width:147.2pt;height:23.3pt" o:ole="">
                  <v:imagedata r:id="rId226" o:title=""/>
                </v:shape>
                <o:OLEObject Type="Embed" ProgID="Equation.DSMT4" ShapeID="_x0000_i1118" DrawAspect="Content" ObjectID="_1774099150" r:id="rId227"/>
              </w:object>
            </w:r>
          </w:p>
        </w:tc>
        <w:tc>
          <w:tcPr>
            <w:tcW w:w="1817" w:type="dxa"/>
            <w:tcBorders>
              <w:top w:val="nil"/>
              <w:left w:val="nil"/>
              <w:bottom w:val="nil"/>
              <w:right w:val="nil"/>
            </w:tcBorders>
            <w:vAlign w:val="center"/>
          </w:tcPr>
          <w:p w14:paraId="02714757" w14:textId="33056124" w:rsidR="00204D7E" w:rsidRDefault="00204D7E" w:rsidP="002F332A">
            <w:pPr>
              <w:pStyle w:val="3"/>
              <w:numPr>
                <w:ilvl w:val="0"/>
                <w:numId w:val="0"/>
              </w:numPr>
              <w:jc w:val="right"/>
              <w:rPr>
                <w:color w:val="auto"/>
              </w:rPr>
            </w:pPr>
            <w:r>
              <w:rPr>
                <w:color w:val="auto"/>
              </w:rPr>
              <w:t>（</w:t>
            </w:r>
            <w:r w:rsidR="002F332A">
              <w:rPr>
                <w:color w:val="auto"/>
              </w:rPr>
              <w:t>4</w:t>
            </w:r>
            <w:r>
              <w:rPr>
                <w:color w:val="auto"/>
              </w:rPr>
              <w:t>）</w:t>
            </w:r>
          </w:p>
        </w:tc>
      </w:tr>
      <w:tr w:rsidR="00534BF0" w14:paraId="4560ADAA" w14:textId="77777777" w:rsidTr="008F4F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32" w:type="dxa"/>
            <w:gridSpan w:val="2"/>
            <w:tcBorders>
              <w:top w:val="nil"/>
              <w:left w:val="nil"/>
              <w:bottom w:val="nil"/>
              <w:right w:val="nil"/>
            </w:tcBorders>
          </w:tcPr>
          <w:p w14:paraId="2F12B5A4" w14:textId="77777777" w:rsidR="00534BF0" w:rsidRDefault="00534BF0" w:rsidP="00980CFE">
            <w:pPr>
              <w:pStyle w:val="3"/>
              <w:numPr>
                <w:ilvl w:val="0"/>
                <w:numId w:val="0"/>
              </w:numPr>
              <w:rPr>
                <w:color w:val="auto"/>
              </w:rPr>
            </w:pPr>
          </w:p>
        </w:tc>
        <w:tc>
          <w:tcPr>
            <w:tcW w:w="5099" w:type="dxa"/>
            <w:gridSpan w:val="3"/>
            <w:tcBorders>
              <w:top w:val="nil"/>
              <w:left w:val="nil"/>
              <w:bottom w:val="nil"/>
              <w:right w:val="nil"/>
            </w:tcBorders>
            <w:vAlign w:val="center"/>
          </w:tcPr>
          <w:p w14:paraId="7BCF2FFD" w14:textId="7C7ABB8B" w:rsidR="00534BF0" w:rsidRPr="00440406" w:rsidRDefault="00534BF0" w:rsidP="00204D7E">
            <w:pPr>
              <w:pStyle w:val="3"/>
              <w:numPr>
                <w:ilvl w:val="0"/>
                <w:numId w:val="0"/>
              </w:numPr>
              <w:jc w:val="center"/>
              <w:rPr>
                <w:rFonts w:eastAsia="等线"/>
                <w:lang w:val="en-GB"/>
              </w:rPr>
            </w:pPr>
            <w:r w:rsidRPr="00440406">
              <w:rPr>
                <w:rFonts w:eastAsia="等线"/>
                <w:position w:val="-14"/>
                <w:lang w:val="en-GB"/>
              </w:rPr>
              <w:object w:dxaOrig="2580" w:dyaOrig="400" w14:anchorId="20DDEA85">
                <v:shape id="_x0000_i1119" type="#_x0000_t75" style="width:130.95pt;height:22.6pt" o:ole="">
                  <v:imagedata r:id="rId228" o:title=""/>
                </v:shape>
                <o:OLEObject Type="Embed" ProgID="Equation.DSMT4" ShapeID="_x0000_i1119" DrawAspect="Content" ObjectID="_1774099151" r:id="rId229"/>
              </w:object>
            </w:r>
          </w:p>
        </w:tc>
        <w:tc>
          <w:tcPr>
            <w:tcW w:w="1817" w:type="dxa"/>
            <w:tcBorders>
              <w:top w:val="nil"/>
              <w:left w:val="nil"/>
              <w:bottom w:val="nil"/>
              <w:right w:val="nil"/>
            </w:tcBorders>
            <w:vAlign w:val="center"/>
          </w:tcPr>
          <w:p w14:paraId="5670EDD3" w14:textId="06F77BD2" w:rsidR="00534BF0" w:rsidRDefault="00534BF0" w:rsidP="00534BF0">
            <w:pPr>
              <w:pStyle w:val="3"/>
              <w:numPr>
                <w:ilvl w:val="0"/>
                <w:numId w:val="0"/>
              </w:numPr>
              <w:jc w:val="right"/>
              <w:rPr>
                <w:color w:val="auto"/>
              </w:rPr>
            </w:pPr>
            <w:r>
              <w:rPr>
                <w:color w:val="auto"/>
              </w:rPr>
              <w:t>（</w:t>
            </w:r>
            <w:r>
              <w:rPr>
                <w:color w:val="auto"/>
              </w:rPr>
              <w:t>5</w:t>
            </w:r>
            <w:r>
              <w:rPr>
                <w:color w:val="auto"/>
              </w:rPr>
              <w:t>）</w:t>
            </w:r>
          </w:p>
        </w:tc>
      </w:tr>
      <w:tr w:rsidR="00534BF0" w14:paraId="5E6F4A91" w14:textId="77777777" w:rsidTr="008F4F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32" w:type="dxa"/>
            <w:gridSpan w:val="2"/>
            <w:tcBorders>
              <w:top w:val="nil"/>
              <w:left w:val="nil"/>
              <w:bottom w:val="nil"/>
              <w:right w:val="nil"/>
            </w:tcBorders>
          </w:tcPr>
          <w:p w14:paraId="309CC6F9" w14:textId="77777777" w:rsidR="00534BF0" w:rsidRDefault="00534BF0" w:rsidP="00980CFE">
            <w:pPr>
              <w:pStyle w:val="3"/>
              <w:numPr>
                <w:ilvl w:val="0"/>
                <w:numId w:val="0"/>
              </w:numPr>
              <w:rPr>
                <w:color w:val="auto"/>
              </w:rPr>
            </w:pPr>
          </w:p>
        </w:tc>
        <w:tc>
          <w:tcPr>
            <w:tcW w:w="5099" w:type="dxa"/>
            <w:gridSpan w:val="3"/>
            <w:tcBorders>
              <w:top w:val="nil"/>
              <w:left w:val="nil"/>
              <w:bottom w:val="nil"/>
              <w:right w:val="nil"/>
            </w:tcBorders>
            <w:vAlign w:val="center"/>
          </w:tcPr>
          <w:p w14:paraId="098A0677" w14:textId="543D06DE" w:rsidR="00534BF0" w:rsidRPr="00440406" w:rsidRDefault="00534BF0" w:rsidP="00204D7E">
            <w:pPr>
              <w:pStyle w:val="3"/>
              <w:numPr>
                <w:ilvl w:val="0"/>
                <w:numId w:val="0"/>
              </w:numPr>
              <w:jc w:val="center"/>
              <w:rPr>
                <w:rFonts w:eastAsia="等线"/>
                <w:lang w:val="en-GB"/>
              </w:rPr>
            </w:pPr>
            <w:r w:rsidRPr="00440406">
              <w:rPr>
                <w:rFonts w:eastAsia="等线"/>
                <w:position w:val="-16"/>
                <w:lang w:val="en-GB"/>
              </w:rPr>
              <w:object w:dxaOrig="4300" w:dyaOrig="440" w14:anchorId="5DD52017">
                <v:shape id="_x0000_i1120" type="#_x0000_t75" style="width:214.6pt;height:23.3pt" o:ole="">
                  <v:imagedata r:id="rId230" o:title=""/>
                </v:shape>
                <o:OLEObject Type="Embed" ProgID="Equation.DSMT4" ShapeID="_x0000_i1120" DrawAspect="Content" ObjectID="_1774099152" r:id="rId231"/>
              </w:object>
            </w:r>
          </w:p>
        </w:tc>
        <w:tc>
          <w:tcPr>
            <w:tcW w:w="1817" w:type="dxa"/>
            <w:tcBorders>
              <w:top w:val="nil"/>
              <w:left w:val="nil"/>
              <w:bottom w:val="nil"/>
              <w:right w:val="nil"/>
            </w:tcBorders>
            <w:vAlign w:val="center"/>
          </w:tcPr>
          <w:p w14:paraId="0F26CC10" w14:textId="7798282B" w:rsidR="00534BF0" w:rsidRDefault="00534BF0" w:rsidP="00534BF0">
            <w:pPr>
              <w:pStyle w:val="3"/>
              <w:numPr>
                <w:ilvl w:val="0"/>
                <w:numId w:val="0"/>
              </w:numPr>
              <w:jc w:val="right"/>
              <w:rPr>
                <w:color w:val="auto"/>
              </w:rPr>
            </w:pPr>
            <w:r>
              <w:rPr>
                <w:color w:val="auto"/>
              </w:rPr>
              <w:t>（</w:t>
            </w:r>
            <w:r>
              <w:rPr>
                <w:color w:val="auto"/>
              </w:rPr>
              <w:t>6</w:t>
            </w:r>
            <w:r>
              <w:rPr>
                <w:color w:val="auto"/>
              </w:rPr>
              <w:t>）</w:t>
            </w:r>
          </w:p>
        </w:tc>
      </w:tr>
      <w:tr w:rsidR="00534BF0" w14:paraId="7DBFD918" w14:textId="77777777" w:rsidTr="008F4F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32" w:type="dxa"/>
            <w:gridSpan w:val="2"/>
            <w:tcBorders>
              <w:top w:val="nil"/>
              <w:left w:val="nil"/>
              <w:bottom w:val="nil"/>
              <w:right w:val="nil"/>
            </w:tcBorders>
          </w:tcPr>
          <w:p w14:paraId="016074D6" w14:textId="77777777" w:rsidR="00534BF0" w:rsidRDefault="00534BF0" w:rsidP="00980CFE">
            <w:pPr>
              <w:pStyle w:val="3"/>
              <w:numPr>
                <w:ilvl w:val="0"/>
                <w:numId w:val="0"/>
              </w:numPr>
              <w:rPr>
                <w:color w:val="auto"/>
              </w:rPr>
            </w:pPr>
          </w:p>
        </w:tc>
        <w:tc>
          <w:tcPr>
            <w:tcW w:w="5099" w:type="dxa"/>
            <w:gridSpan w:val="3"/>
            <w:tcBorders>
              <w:top w:val="nil"/>
              <w:left w:val="nil"/>
              <w:bottom w:val="nil"/>
              <w:right w:val="nil"/>
            </w:tcBorders>
            <w:vAlign w:val="center"/>
          </w:tcPr>
          <w:p w14:paraId="6C6EE817" w14:textId="4A2B4177" w:rsidR="00534BF0" w:rsidRPr="00440406" w:rsidRDefault="00980CFE" w:rsidP="00204D7E">
            <w:pPr>
              <w:pStyle w:val="3"/>
              <w:numPr>
                <w:ilvl w:val="0"/>
                <w:numId w:val="0"/>
              </w:numPr>
              <w:jc w:val="center"/>
              <w:rPr>
                <w:rFonts w:eastAsia="等线"/>
                <w:lang w:val="en-GB"/>
              </w:rPr>
            </w:pPr>
            <w:r w:rsidRPr="00440406">
              <w:rPr>
                <w:rFonts w:eastAsia="等线"/>
                <w:position w:val="-34"/>
                <w:lang w:val="en-GB"/>
              </w:rPr>
              <w:object w:dxaOrig="5420" w:dyaOrig="800" w14:anchorId="1BFE62A8">
                <v:shape id="_x0000_i1121" type="#_x0000_t75" style="width:237.9pt;height:35.65pt" o:ole="">
                  <v:imagedata r:id="rId232" o:title=""/>
                </v:shape>
                <o:OLEObject Type="Embed" ProgID="Equation.DSMT4" ShapeID="_x0000_i1121" DrawAspect="Content" ObjectID="_1774099153" r:id="rId233"/>
              </w:object>
            </w:r>
          </w:p>
        </w:tc>
        <w:tc>
          <w:tcPr>
            <w:tcW w:w="1817" w:type="dxa"/>
            <w:tcBorders>
              <w:top w:val="nil"/>
              <w:left w:val="nil"/>
              <w:bottom w:val="nil"/>
              <w:right w:val="nil"/>
            </w:tcBorders>
            <w:vAlign w:val="center"/>
          </w:tcPr>
          <w:p w14:paraId="75CABCF4" w14:textId="0121A40A" w:rsidR="00534BF0" w:rsidRDefault="00534BF0" w:rsidP="00534BF0">
            <w:pPr>
              <w:pStyle w:val="3"/>
              <w:numPr>
                <w:ilvl w:val="0"/>
                <w:numId w:val="0"/>
              </w:numPr>
              <w:jc w:val="right"/>
              <w:rPr>
                <w:color w:val="auto"/>
              </w:rPr>
            </w:pPr>
            <w:r>
              <w:rPr>
                <w:color w:val="auto"/>
              </w:rPr>
              <w:t>（</w:t>
            </w:r>
            <w:r>
              <w:rPr>
                <w:color w:val="auto"/>
              </w:rPr>
              <w:t>7</w:t>
            </w:r>
            <w:r>
              <w:rPr>
                <w:color w:val="auto"/>
              </w:rPr>
              <w:t>）</w:t>
            </w:r>
          </w:p>
        </w:tc>
      </w:tr>
      <w:tr w:rsidR="00534BF0" w14:paraId="4A4731B0" w14:textId="77777777" w:rsidTr="008F4F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32" w:type="dxa"/>
            <w:gridSpan w:val="2"/>
            <w:tcBorders>
              <w:top w:val="nil"/>
              <w:left w:val="nil"/>
              <w:bottom w:val="nil"/>
              <w:right w:val="nil"/>
            </w:tcBorders>
          </w:tcPr>
          <w:p w14:paraId="560D0E46" w14:textId="77777777" w:rsidR="00534BF0" w:rsidRDefault="00534BF0" w:rsidP="00980CFE">
            <w:pPr>
              <w:pStyle w:val="3"/>
              <w:numPr>
                <w:ilvl w:val="0"/>
                <w:numId w:val="0"/>
              </w:numPr>
              <w:rPr>
                <w:color w:val="auto"/>
              </w:rPr>
            </w:pPr>
          </w:p>
        </w:tc>
        <w:tc>
          <w:tcPr>
            <w:tcW w:w="5099" w:type="dxa"/>
            <w:gridSpan w:val="3"/>
            <w:tcBorders>
              <w:top w:val="nil"/>
              <w:left w:val="nil"/>
              <w:bottom w:val="nil"/>
              <w:right w:val="nil"/>
            </w:tcBorders>
            <w:vAlign w:val="center"/>
          </w:tcPr>
          <w:p w14:paraId="4DE9883E" w14:textId="05A6AC84" w:rsidR="00534BF0" w:rsidRPr="00440406" w:rsidRDefault="00980CFE" w:rsidP="00204D7E">
            <w:pPr>
              <w:pStyle w:val="3"/>
              <w:numPr>
                <w:ilvl w:val="0"/>
                <w:numId w:val="0"/>
              </w:numPr>
              <w:jc w:val="center"/>
              <w:rPr>
                <w:rFonts w:eastAsia="等线"/>
                <w:lang w:val="en-GB"/>
              </w:rPr>
            </w:pPr>
            <w:r w:rsidRPr="00440406">
              <w:rPr>
                <w:rFonts w:eastAsia="等线"/>
                <w:position w:val="-34"/>
                <w:lang w:val="en-GB"/>
              </w:rPr>
              <w:object w:dxaOrig="5420" w:dyaOrig="800" w14:anchorId="5B858335">
                <v:shape id="_x0000_i1122" type="#_x0000_t75" style="width:237.9pt;height:35.65pt" o:ole="">
                  <v:imagedata r:id="rId234" o:title=""/>
                </v:shape>
                <o:OLEObject Type="Embed" ProgID="Equation.DSMT4" ShapeID="_x0000_i1122" DrawAspect="Content" ObjectID="_1774099154" r:id="rId235"/>
              </w:object>
            </w:r>
          </w:p>
        </w:tc>
        <w:tc>
          <w:tcPr>
            <w:tcW w:w="1817" w:type="dxa"/>
            <w:tcBorders>
              <w:top w:val="nil"/>
              <w:left w:val="nil"/>
              <w:bottom w:val="nil"/>
              <w:right w:val="nil"/>
            </w:tcBorders>
            <w:vAlign w:val="center"/>
          </w:tcPr>
          <w:p w14:paraId="131C932F" w14:textId="04BB79D2" w:rsidR="00534BF0" w:rsidRDefault="00534BF0" w:rsidP="00534BF0">
            <w:pPr>
              <w:pStyle w:val="3"/>
              <w:numPr>
                <w:ilvl w:val="0"/>
                <w:numId w:val="0"/>
              </w:numPr>
              <w:jc w:val="right"/>
              <w:rPr>
                <w:color w:val="auto"/>
              </w:rPr>
            </w:pPr>
            <w:r>
              <w:rPr>
                <w:color w:val="auto"/>
              </w:rPr>
              <w:t>（</w:t>
            </w:r>
            <w:r>
              <w:rPr>
                <w:color w:val="auto"/>
              </w:rPr>
              <w:t>8</w:t>
            </w:r>
            <w:r>
              <w:rPr>
                <w:color w:val="auto"/>
              </w:rPr>
              <w:t>）</w:t>
            </w:r>
          </w:p>
        </w:tc>
      </w:tr>
      <w:tr w:rsidR="008F4F30" w14:paraId="1D2C37E1" w14:textId="77777777" w:rsidTr="008F4F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 w:type="dxa"/>
            <w:tcBorders>
              <w:top w:val="nil"/>
              <w:left w:val="nil"/>
              <w:bottom w:val="nil"/>
              <w:right w:val="nil"/>
            </w:tcBorders>
          </w:tcPr>
          <w:p w14:paraId="7E43855A" w14:textId="77777777" w:rsidR="008F4F30" w:rsidRDefault="008F4F30" w:rsidP="00980CFE">
            <w:pPr>
              <w:jc w:val="left"/>
              <w:rPr>
                <w:i/>
                <w:iCs/>
              </w:rPr>
            </w:pPr>
            <w:r>
              <w:rPr>
                <w:rFonts w:hint="eastAsia"/>
              </w:rPr>
              <w:t>式中：</w:t>
            </w:r>
          </w:p>
        </w:tc>
        <w:tc>
          <w:tcPr>
            <w:tcW w:w="1078" w:type="dxa"/>
            <w:gridSpan w:val="2"/>
            <w:tcBorders>
              <w:top w:val="nil"/>
              <w:left w:val="nil"/>
              <w:bottom w:val="nil"/>
              <w:right w:val="nil"/>
            </w:tcBorders>
          </w:tcPr>
          <w:p w14:paraId="7F5FD65C" w14:textId="5396BBBE" w:rsidR="008F4F30" w:rsidRDefault="008F4F30" w:rsidP="008F4F30">
            <w:pPr>
              <w:jc w:val="right"/>
            </w:pPr>
            <w:proofErr w:type="spellStart"/>
            <w:r>
              <w:rPr>
                <w:i/>
              </w:rPr>
              <w:t>M</w:t>
            </w:r>
            <w:r>
              <w:rPr>
                <w:vertAlign w:val="subscript"/>
              </w:rPr>
              <w:t>c,hogging</w:t>
            </w:r>
            <w:proofErr w:type="spellEnd"/>
          </w:p>
        </w:tc>
        <w:tc>
          <w:tcPr>
            <w:tcW w:w="992" w:type="dxa"/>
            <w:tcBorders>
              <w:top w:val="nil"/>
              <w:left w:val="nil"/>
              <w:bottom w:val="nil"/>
              <w:right w:val="nil"/>
            </w:tcBorders>
          </w:tcPr>
          <w:p w14:paraId="1AAF939E" w14:textId="77777777" w:rsidR="008F4F30" w:rsidRDefault="008F4F30" w:rsidP="00980CFE">
            <w:pPr>
              <w:jc w:val="center"/>
            </w:pPr>
            <w:r>
              <w:t>——</w:t>
            </w:r>
          </w:p>
        </w:tc>
        <w:tc>
          <w:tcPr>
            <w:tcW w:w="5329" w:type="dxa"/>
            <w:gridSpan w:val="2"/>
            <w:tcBorders>
              <w:top w:val="nil"/>
              <w:left w:val="nil"/>
              <w:bottom w:val="nil"/>
              <w:right w:val="nil"/>
            </w:tcBorders>
          </w:tcPr>
          <w:p w14:paraId="5CBEC22E" w14:textId="1F25B7E2" w:rsidR="008F4F30" w:rsidRDefault="008F4F30" w:rsidP="00980CFE">
            <w:r>
              <w:rPr>
                <w:rFonts w:hint="eastAsia"/>
              </w:rPr>
              <w:t>内力调小后的负弯矩值（</w:t>
            </w:r>
            <w:proofErr w:type="spellStart"/>
            <w:r>
              <w:rPr>
                <w:rFonts w:hint="eastAsia"/>
              </w:rPr>
              <w:t>N</w:t>
            </w:r>
            <w:r w:rsidRPr="008F4F30">
              <w:t>▪</w:t>
            </w:r>
            <w:r>
              <w:rPr>
                <w:rFonts w:hint="eastAsia"/>
              </w:rPr>
              <w:t>mm</w:t>
            </w:r>
            <w:proofErr w:type="spellEnd"/>
            <w:r>
              <w:rPr>
                <w:rFonts w:hint="eastAsia"/>
              </w:rPr>
              <w:t>）；</w:t>
            </w:r>
          </w:p>
        </w:tc>
      </w:tr>
      <w:tr w:rsidR="008F4F30" w:rsidRPr="00482168" w14:paraId="0A146142" w14:textId="77777777" w:rsidTr="008F4F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 w:type="dxa"/>
            <w:tcBorders>
              <w:top w:val="nil"/>
              <w:left w:val="nil"/>
              <w:bottom w:val="nil"/>
              <w:right w:val="nil"/>
            </w:tcBorders>
          </w:tcPr>
          <w:p w14:paraId="44686C0F" w14:textId="77777777" w:rsidR="008F4F30" w:rsidRDefault="008F4F30" w:rsidP="008F4F30">
            <w:pPr>
              <w:jc w:val="left"/>
            </w:pPr>
          </w:p>
        </w:tc>
        <w:tc>
          <w:tcPr>
            <w:tcW w:w="1078" w:type="dxa"/>
            <w:gridSpan w:val="2"/>
            <w:tcBorders>
              <w:top w:val="nil"/>
              <w:left w:val="nil"/>
              <w:bottom w:val="nil"/>
              <w:right w:val="nil"/>
            </w:tcBorders>
          </w:tcPr>
          <w:p w14:paraId="75065390" w14:textId="2FC41AF5" w:rsidR="008F4F30" w:rsidRPr="007E073D" w:rsidRDefault="008F4F30" w:rsidP="008F4F30">
            <w:pPr>
              <w:jc w:val="right"/>
              <w:rPr>
                <w:i/>
              </w:rPr>
            </w:pPr>
            <w:proofErr w:type="spellStart"/>
            <w:r>
              <w:rPr>
                <w:i/>
              </w:rPr>
              <w:t>M</w:t>
            </w:r>
            <w:r w:rsidR="00507EBE">
              <w:rPr>
                <w:vertAlign w:val="subscript"/>
              </w:rPr>
              <w:t>e</w:t>
            </w:r>
            <w:r>
              <w:rPr>
                <w:vertAlign w:val="subscript"/>
              </w:rPr>
              <w:t>,hogging</w:t>
            </w:r>
            <w:proofErr w:type="spellEnd"/>
          </w:p>
        </w:tc>
        <w:tc>
          <w:tcPr>
            <w:tcW w:w="992" w:type="dxa"/>
            <w:tcBorders>
              <w:top w:val="nil"/>
              <w:left w:val="nil"/>
              <w:bottom w:val="nil"/>
              <w:right w:val="nil"/>
            </w:tcBorders>
          </w:tcPr>
          <w:p w14:paraId="0EC0AC88" w14:textId="77777777" w:rsidR="008F4F30" w:rsidRDefault="008F4F30" w:rsidP="008F4F30">
            <w:pPr>
              <w:jc w:val="center"/>
            </w:pPr>
            <w:r>
              <w:t>——</w:t>
            </w:r>
          </w:p>
        </w:tc>
        <w:tc>
          <w:tcPr>
            <w:tcW w:w="5329" w:type="dxa"/>
            <w:gridSpan w:val="2"/>
            <w:tcBorders>
              <w:top w:val="nil"/>
              <w:left w:val="nil"/>
              <w:bottom w:val="nil"/>
              <w:right w:val="nil"/>
            </w:tcBorders>
          </w:tcPr>
          <w:p w14:paraId="10A7A291" w14:textId="6101C1D5" w:rsidR="008F4F30" w:rsidRDefault="008F4F30" w:rsidP="008F4F30">
            <w:r>
              <w:rPr>
                <w:rFonts w:hint="eastAsia"/>
              </w:rPr>
              <w:t>弹性未开裂计算得到</w:t>
            </w:r>
            <w:r w:rsidR="0051748E">
              <w:rPr>
                <w:rFonts w:hint="eastAsia"/>
              </w:rPr>
              <w:t>负弯矩值（</w:t>
            </w:r>
            <w:proofErr w:type="spellStart"/>
            <w:r w:rsidR="0051748E">
              <w:rPr>
                <w:rFonts w:hint="eastAsia"/>
              </w:rPr>
              <w:t>N</w:t>
            </w:r>
            <w:r w:rsidR="0051748E" w:rsidRPr="008F4F30">
              <w:t>▪</w:t>
            </w:r>
            <w:r w:rsidR="0051748E">
              <w:rPr>
                <w:rFonts w:hint="eastAsia"/>
              </w:rPr>
              <w:t>mm</w:t>
            </w:r>
            <w:proofErr w:type="spellEnd"/>
            <w:r w:rsidR="0051748E">
              <w:rPr>
                <w:rFonts w:hint="eastAsia"/>
              </w:rPr>
              <w:t>）；</w:t>
            </w:r>
          </w:p>
        </w:tc>
      </w:tr>
      <w:tr w:rsidR="00B04151" w:rsidRPr="00482168" w14:paraId="19D381AB" w14:textId="77777777" w:rsidTr="008F4F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 w:type="dxa"/>
            <w:tcBorders>
              <w:top w:val="nil"/>
              <w:left w:val="nil"/>
              <w:bottom w:val="nil"/>
              <w:right w:val="nil"/>
            </w:tcBorders>
          </w:tcPr>
          <w:p w14:paraId="0E2575C2" w14:textId="77777777" w:rsidR="00B04151" w:rsidRDefault="00B04151" w:rsidP="00B04151">
            <w:pPr>
              <w:jc w:val="left"/>
            </w:pPr>
          </w:p>
        </w:tc>
        <w:tc>
          <w:tcPr>
            <w:tcW w:w="1078" w:type="dxa"/>
            <w:gridSpan w:val="2"/>
            <w:tcBorders>
              <w:top w:val="nil"/>
              <w:left w:val="nil"/>
              <w:bottom w:val="nil"/>
              <w:right w:val="nil"/>
            </w:tcBorders>
          </w:tcPr>
          <w:p w14:paraId="4E2359E9" w14:textId="6634BEF0" w:rsidR="00B04151" w:rsidRDefault="00B04151" w:rsidP="00B04151">
            <w:pPr>
              <w:jc w:val="right"/>
              <w:rPr>
                <w:i/>
              </w:rPr>
            </w:pPr>
            <w:proofErr w:type="spellStart"/>
            <w:r>
              <w:rPr>
                <w:i/>
              </w:rPr>
              <w:t>M</w:t>
            </w:r>
            <w:r>
              <w:rPr>
                <w:vertAlign w:val="subscript"/>
              </w:rPr>
              <w:t>c,sagging</w:t>
            </w:r>
            <w:proofErr w:type="spellEnd"/>
          </w:p>
        </w:tc>
        <w:tc>
          <w:tcPr>
            <w:tcW w:w="992" w:type="dxa"/>
            <w:tcBorders>
              <w:top w:val="nil"/>
              <w:left w:val="nil"/>
              <w:bottom w:val="nil"/>
              <w:right w:val="nil"/>
            </w:tcBorders>
          </w:tcPr>
          <w:p w14:paraId="3D3D0F98" w14:textId="20024B84" w:rsidR="00B04151" w:rsidRDefault="00B04151" w:rsidP="00B04151">
            <w:pPr>
              <w:jc w:val="center"/>
            </w:pPr>
            <w:r>
              <w:t>——</w:t>
            </w:r>
          </w:p>
        </w:tc>
        <w:tc>
          <w:tcPr>
            <w:tcW w:w="5329" w:type="dxa"/>
            <w:gridSpan w:val="2"/>
            <w:tcBorders>
              <w:top w:val="nil"/>
              <w:left w:val="nil"/>
              <w:bottom w:val="nil"/>
              <w:right w:val="nil"/>
            </w:tcBorders>
          </w:tcPr>
          <w:p w14:paraId="6A8C0CCA" w14:textId="27B4E612" w:rsidR="00B04151" w:rsidRDefault="00B04151" w:rsidP="00B04151">
            <w:r>
              <w:rPr>
                <w:rFonts w:hint="eastAsia"/>
              </w:rPr>
              <w:t>内力调小后的正弯矩值（</w:t>
            </w:r>
            <w:proofErr w:type="spellStart"/>
            <w:r>
              <w:rPr>
                <w:rFonts w:hint="eastAsia"/>
              </w:rPr>
              <w:t>N</w:t>
            </w:r>
            <w:r w:rsidRPr="008F4F30">
              <w:t>▪</w:t>
            </w:r>
            <w:r>
              <w:rPr>
                <w:rFonts w:hint="eastAsia"/>
              </w:rPr>
              <w:t>mm</w:t>
            </w:r>
            <w:proofErr w:type="spellEnd"/>
            <w:r>
              <w:rPr>
                <w:rFonts w:hint="eastAsia"/>
              </w:rPr>
              <w:t>）；</w:t>
            </w:r>
          </w:p>
        </w:tc>
      </w:tr>
      <w:tr w:rsidR="00507EBE" w:rsidRPr="00482168" w14:paraId="5D042658" w14:textId="77777777" w:rsidTr="008F4F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 w:type="dxa"/>
            <w:tcBorders>
              <w:top w:val="nil"/>
              <w:left w:val="nil"/>
              <w:bottom w:val="nil"/>
              <w:right w:val="nil"/>
            </w:tcBorders>
          </w:tcPr>
          <w:p w14:paraId="5631D703" w14:textId="77777777" w:rsidR="00507EBE" w:rsidRDefault="00507EBE" w:rsidP="00507EBE">
            <w:pPr>
              <w:jc w:val="left"/>
            </w:pPr>
          </w:p>
        </w:tc>
        <w:tc>
          <w:tcPr>
            <w:tcW w:w="1078" w:type="dxa"/>
            <w:gridSpan w:val="2"/>
            <w:tcBorders>
              <w:top w:val="nil"/>
              <w:left w:val="nil"/>
              <w:bottom w:val="nil"/>
              <w:right w:val="nil"/>
            </w:tcBorders>
          </w:tcPr>
          <w:p w14:paraId="51127ACF" w14:textId="2F2AC4D3" w:rsidR="00507EBE" w:rsidRDefault="00507EBE" w:rsidP="00507EBE">
            <w:pPr>
              <w:jc w:val="right"/>
              <w:rPr>
                <w:i/>
              </w:rPr>
            </w:pPr>
            <w:proofErr w:type="spellStart"/>
            <w:r>
              <w:rPr>
                <w:i/>
              </w:rPr>
              <w:t>M</w:t>
            </w:r>
            <w:r>
              <w:rPr>
                <w:vertAlign w:val="subscript"/>
              </w:rPr>
              <w:t>e,sagging</w:t>
            </w:r>
            <w:proofErr w:type="spellEnd"/>
          </w:p>
        </w:tc>
        <w:tc>
          <w:tcPr>
            <w:tcW w:w="992" w:type="dxa"/>
            <w:tcBorders>
              <w:top w:val="nil"/>
              <w:left w:val="nil"/>
              <w:bottom w:val="nil"/>
              <w:right w:val="nil"/>
            </w:tcBorders>
          </w:tcPr>
          <w:p w14:paraId="4CFE468B" w14:textId="49F5B77F" w:rsidR="00507EBE" w:rsidRDefault="00507EBE" w:rsidP="00507EBE">
            <w:pPr>
              <w:jc w:val="center"/>
            </w:pPr>
            <w:r>
              <w:t>——</w:t>
            </w:r>
          </w:p>
        </w:tc>
        <w:tc>
          <w:tcPr>
            <w:tcW w:w="5329" w:type="dxa"/>
            <w:gridSpan w:val="2"/>
            <w:tcBorders>
              <w:top w:val="nil"/>
              <w:left w:val="nil"/>
              <w:bottom w:val="nil"/>
              <w:right w:val="nil"/>
            </w:tcBorders>
          </w:tcPr>
          <w:p w14:paraId="51E51930" w14:textId="2D66D8BF" w:rsidR="00507EBE" w:rsidRDefault="00507EBE" w:rsidP="00507EBE">
            <w:r>
              <w:rPr>
                <w:rFonts w:hint="eastAsia"/>
              </w:rPr>
              <w:t>弹性未开裂计算得到负弯矩值（</w:t>
            </w:r>
            <w:proofErr w:type="spellStart"/>
            <w:r>
              <w:rPr>
                <w:rFonts w:hint="eastAsia"/>
              </w:rPr>
              <w:t>N</w:t>
            </w:r>
            <w:r w:rsidRPr="008F4F30">
              <w:t>▪</w:t>
            </w:r>
            <w:r>
              <w:rPr>
                <w:rFonts w:hint="eastAsia"/>
              </w:rPr>
              <w:t>mm</w:t>
            </w:r>
            <w:proofErr w:type="spellEnd"/>
            <w:r>
              <w:rPr>
                <w:rFonts w:hint="eastAsia"/>
              </w:rPr>
              <w:t>）；</w:t>
            </w:r>
          </w:p>
        </w:tc>
      </w:tr>
      <w:tr w:rsidR="00507EBE" w:rsidRPr="00482168" w14:paraId="5CF9F6C2" w14:textId="77777777" w:rsidTr="008F4F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 w:type="dxa"/>
            <w:tcBorders>
              <w:top w:val="nil"/>
              <w:left w:val="nil"/>
              <w:bottom w:val="nil"/>
              <w:right w:val="nil"/>
            </w:tcBorders>
          </w:tcPr>
          <w:p w14:paraId="5D2C6DB0" w14:textId="77777777" w:rsidR="00507EBE" w:rsidRDefault="00507EBE" w:rsidP="00507EBE">
            <w:pPr>
              <w:jc w:val="left"/>
            </w:pPr>
          </w:p>
        </w:tc>
        <w:tc>
          <w:tcPr>
            <w:tcW w:w="1078" w:type="dxa"/>
            <w:gridSpan w:val="2"/>
            <w:tcBorders>
              <w:top w:val="nil"/>
              <w:left w:val="nil"/>
              <w:bottom w:val="nil"/>
              <w:right w:val="nil"/>
            </w:tcBorders>
          </w:tcPr>
          <w:p w14:paraId="0C78D4BA" w14:textId="127C9447" w:rsidR="00507EBE" w:rsidRDefault="00507EBE" w:rsidP="00507EBE">
            <w:pPr>
              <w:jc w:val="right"/>
              <w:rPr>
                <w:i/>
              </w:rPr>
            </w:pPr>
            <w:r w:rsidRPr="00507EBE">
              <w:rPr>
                <w:rFonts w:ascii="Symbol" w:hAnsi="Symbol"/>
                <w:i/>
              </w:rPr>
              <w:t></w:t>
            </w:r>
            <w:r w:rsidRPr="00507EBE">
              <w:rPr>
                <w:vertAlign w:val="subscript"/>
              </w:rPr>
              <w:t>hogging</w:t>
            </w:r>
          </w:p>
        </w:tc>
        <w:tc>
          <w:tcPr>
            <w:tcW w:w="992" w:type="dxa"/>
            <w:tcBorders>
              <w:top w:val="nil"/>
              <w:left w:val="nil"/>
              <w:bottom w:val="nil"/>
              <w:right w:val="nil"/>
            </w:tcBorders>
          </w:tcPr>
          <w:p w14:paraId="1285AA9B" w14:textId="5B11764C" w:rsidR="00507EBE" w:rsidRDefault="00507EBE" w:rsidP="00507EBE">
            <w:pPr>
              <w:jc w:val="center"/>
            </w:pPr>
            <w:r>
              <w:t>——</w:t>
            </w:r>
          </w:p>
        </w:tc>
        <w:tc>
          <w:tcPr>
            <w:tcW w:w="5329" w:type="dxa"/>
            <w:gridSpan w:val="2"/>
            <w:tcBorders>
              <w:top w:val="nil"/>
              <w:left w:val="nil"/>
              <w:bottom w:val="nil"/>
              <w:right w:val="nil"/>
            </w:tcBorders>
          </w:tcPr>
          <w:p w14:paraId="2CEEB747" w14:textId="13501C93" w:rsidR="00507EBE" w:rsidRDefault="00507EBE" w:rsidP="00507EBE">
            <w:r>
              <w:rPr>
                <w:rFonts w:hint="eastAsia"/>
              </w:rPr>
              <w:t>负弯矩调整系数；</w:t>
            </w:r>
          </w:p>
        </w:tc>
      </w:tr>
      <w:tr w:rsidR="00507EBE" w:rsidRPr="00482168" w14:paraId="3DA7F44A" w14:textId="77777777" w:rsidTr="008F4F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 w:type="dxa"/>
            <w:tcBorders>
              <w:top w:val="nil"/>
              <w:left w:val="nil"/>
              <w:bottom w:val="nil"/>
              <w:right w:val="nil"/>
            </w:tcBorders>
          </w:tcPr>
          <w:p w14:paraId="6D6635FA" w14:textId="77777777" w:rsidR="00507EBE" w:rsidRDefault="00507EBE" w:rsidP="00507EBE">
            <w:pPr>
              <w:jc w:val="left"/>
            </w:pPr>
          </w:p>
        </w:tc>
        <w:tc>
          <w:tcPr>
            <w:tcW w:w="1078" w:type="dxa"/>
            <w:gridSpan w:val="2"/>
            <w:tcBorders>
              <w:top w:val="nil"/>
              <w:left w:val="nil"/>
              <w:bottom w:val="nil"/>
              <w:right w:val="nil"/>
            </w:tcBorders>
          </w:tcPr>
          <w:p w14:paraId="0531AC6A" w14:textId="1761EB6D" w:rsidR="00507EBE" w:rsidRPr="00507EBE" w:rsidRDefault="00507EBE" w:rsidP="00507EBE">
            <w:pPr>
              <w:jc w:val="right"/>
              <w:rPr>
                <w:rFonts w:ascii="Symbol" w:hAnsi="Symbol" w:hint="eastAsia"/>
                <w:i/>
              </w:rPr>
            </w:pPr>
            <w:r w:rsidRPr="00507EBE">
              <w:rPr>
                <w:rFonts w:ascii="Symbol" w:hAnsi="Symbol"/>
                <w:i/>
              </w:rPr>
              <w:t></w:t>
            </w:r>
            <w:r>
              <w:rPr>
                <w:vertAlign w:val="subscript"/>
              </w:rPr>
              <w:t>sa</w:t>
            </w:r>
            <w:r w:rsidRPr="00507EBE">
              <w:rPr>
                <w:vertAlign w:val="subscript"/>
              </w:rPr>
              <w:t>gging</w:t>
            </w:r>
          </w:p>
        </w:tc>
        <w:tc>
          <w:tcPr>
            <w:tcW w:w="992" w:type="dxa"/>
            <w:tcBorders>
              <w:top w:val="nil"/>
              <w:left w:val="nil"/>
              <w:bottom w:val="nil"/>
              <w:right w:val="nil"/>
            </w:tcBorders>
          </w:tcPr>
          <w:p w14:paraId="5DB003E5" w14:textId="0FE87B59" w:rsidR="00507EBE" w:rsidRDefault="00507EBE" w:rsidP="00507EBE">
            <w:pPr>
              <w:jc w:val="center"/>
            </w:pPr>
            <w:r>
              <w:t>——</w:t>
            </w:r>
          </w:p>
        </w:tc>
        <w:tc>
          <w:tcPr>
            <w:tcW w:w="5329" w:type="dxa"/>
            <w:gridSpan w:val="2"/>
            <w:tcBorders>
              <w:top w:val="nil"/>
              <w:left w:val="nil"/>
              <w:bottom w:val="nil"/>
              <w:right w:val="nil"/>
            </w:tcBorders>
          </w:tcPr>
          <w:p w14:paraId="44925A88" w14:textId="6E8043B6" w:rsidR="00507EBE" w:rsidRDefault="00507EBE" w:rsidP="00507EBE">
            <w:r>
              <w:rPr>
                <w:rFonts w:hint="eastAsia"/>
              </w:rPr>
              <w:t>正弯矩调整系数</w:t>
            </w:r>
            <w:r w:rsidR="00980CFE">
              <w:rPr>
                <w:rFonts w:hint="eastAsia"/>
              </w:rPr>
              <w:t>；</w:t>
            </w:r>
          </w:p>
        </w:tc>
      </w:tr>
      <w:tr w:rsidR="00485968" w:rsidRPr="00482168" w14:paraId="7729AB42" w14:textId="77777777" w:rsidTr="008F4F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 w:type="dxa"/>
            <w:tcBorders>
              <w:top w:val="nil"/>
              <w:left w:val="nil"/>
              <w:bottom w:val="nil"/>
              <w:right w:val="nil"/>
            </w:tcBorders>
          </w:tcPr>
          <w:p w14:paraId="20B9FE96" w14:textId="77777777" w:rsidR="00485968" w:rsidRDefault="00485968" w:rsidP="00485968">
            <w:pPr>
              <w:jc w:val="left"/>
            </w:pPr>
          </w:p>
        </w:tc>
        <w:tc>
          <w:tcPr>
            <w:tcW w:w="1078" w:type="dxa"/>
            <w:gridSpan w:val="2"/>
            <w:tcBorders>
              <w:top w:val="nil"/>
              <w:left w:val="nil"/>
              <w:bottom w:val="nil"/>
              <w:right w:val="nil"/>
            </w:tcBorders>
          </w:tcPr>
          <w:p w14:paraId="1A688A13" w14:textId="52DCA69F" w:rsidR="00485968" w:rsidRPr="00485968" w:rsidRDefault="00485968" w:rsidP="00485968">
            <w:pPr>
              <w:jc w:val="right"/>
              <w:rPr>
                <w:i/>
              </w:rPr>
            </w:pPr>
            <w:r w:rsidRPr="00485968">
              <w:rPr>
                <w:i/>
              </w:rPr>
              <w:t>k</w:t>
            </w:r>
          </w:p>
        </w:tc>
        <w:tc>
          <w:tcPr>
            <w:tcW w:w="992" w:type="dxa"/>
            <w:tcBorders>
              <w:top w:val="nil"/>
              <w:left w:val="nil"/>
              <w:bottom w:val="nil"/>
              <w:right w:val="nil"/>
            </w:tcBorders>
          </w:tcPr>
          <w:p w14:paraId="3785BC9E" w14:textId="38FF905E" w:rsidR="00485968" w:rsidRDefault="00485968" w:rsidP="00485968">
            <w:pPr>
              <w:jc w:val="center"/>
            </w:pPr>
            <w:r>
              <w:t>——</w:t>
            </w:r>
          </w:p>
        </w:tc>
        <w:tc>
          <w:tcPr>
            <w:tcW w:w="5329" w:type="dxa"/>
            <w:gridSpan w:val="2"/>
            <w:tcBorders>
              <w:top w:val="nil"/>
              <w:left w:val="nil"/>
              <w:bottom w:val="nil"/>
              <w:right w:val="nil"/>
            </w:tcBorders>
          </w:tcPr>
          <w:p w14:paraId="20A1B857" w14:textId="59067684" w:rsidR="00485968" w:rsidRDefault="00980CFE" w:rsidP="00485968">
            <w:r>
              <w:rPr>
                <w:rFonts w:hint="eastAsia"/>
              </w:rPr>
              <w:t>梁柱线刚度比，具体取为梁的线刚度比上与其两端相连的两根下层柱线刚度的平均值；</w:t>
            </w:r>
          </w:p>
        </w:tc>
      </w:tr>
      <w:tr w:rsidR="00980CFE" w:rsidRPr="00482168" w14:paraId="638CC26E" w14:textId="77777777" w:rsidTr="008F4F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 w:type="dxa"/>
            <w:tcBorders>
              <w:top w:val="nil"/>
              <w:left w:val="nil"/>
              <w:bottom w:val="nil"/>
              <w:right w:val="nil"/>
            </w:tcBorders>
          </w:tcPr>
          <w:p w14:paraId="1EE96E33" w14:textId="77777777" w:rsidR="00980CFE" w:rsidRDefault="00980CFE" w:rsidP="00980CFE">
            <w:pPr>
              <w:jc w:val="left"/>
            </w:pPr>
          </w:p>
        </w:tc>
        <w:tc>
          <w:tcPr>
            <w:tcW w:w="1078" w:type="dxa"/>
            <w:gridSpan w:val="2"/>
            <w:tcBorders>
              <w:top w:val="nil"/>
              <w:left w:val="nil"/>
              <w:bottom w:val="nil"/>
              <w:right w:val="nil"/>
            </w:tcBorders>
          </w:tcPr>
          <w:p w14:paraId="7C356ED1" w14:textId="272E1C48" w:rsidR="00980CFE" w:rsidRPr="00485968" w:rsidRDefault="00980CFE" w:rsidP="00980CFE">
            <w:pPr>
              <w:jc w:val="right"/>
              <w:rPr>
                <w:i/>
              </w:rPr>
            </w:pPr>
            <w:r>
              <w:rPr>
                <w:rFonts w:hint="eastAsia"/>
                <w:i/>
              </w:rPr>
              <w:t>L</w:t>
            </w:r>
          </w:p>
        </w:tc>
        <w:tc>
          <w:tcPr>
            <w:tcW w:w="992" w:type="dxa"/>
            <w:tcBorders>
              <w:top w:val="nil"/>
              <w:left w:val="nil"/>
              <w:bottom w:val="nil"/>
              <w:right w:val="nil"/>
            </w:tcBorders>
          </w:tcPr>
          <w:p w14:paraId="28E95564" w14:textId="6374A5F5" w:rsidR="00980CFE" w:rsidRDefault="00980CFE" w:rsidP="00980CFE">
            <w:pPr>
              <w:jc w:val="center"/>
            </w:pPr>
            <w:r>
              <w:t>——</w:t>
            </w:r>
          </w:p>
        </w:tc>
        <w:tc>
          <w:tcPr>
            <w:tcW w:w="5329" w:type="dxa"/>
            <w:gridSpan w:val="2"/>
            <w:tcBorders>
              <w:top w:val="nil"/>
              <w:left w:val="nil"/>
              <w:bottom w:val="nil"/>
              <w:right w:val="nil"/>
            </w:tcBorders>
          </w:tcPr>
          <w:p w14:paraId="1A7DB4C6" w14:textId="71F93A73" w:rsidR="00980CFE" w:rsidRDefault="00980CFE" w:rsidP="00980CFE">
            <w:r>
              <w:rPr>
                <w:rFonts w:hint="eastAsia"/>
              </w:rPr>
              <w:t>梁跨度（</w:t>
            </w:r>
            <w:r>
              <w:rPr>
                <w:rFonts w:hint="eastAsia"/>
              </w:rPr>
              <w:t>mm</w:t>
            </w:r>
            <w:r>
              <w:rPr>
                <w:rFonts w:hint="eastAsia"/>
              </w:rPr>
              <w:t>）；</w:t>
            </w:r>
          </w:p>
        </w:tc>
      </w:tr>
      <w:tr w:rsidR="00980CFE" w:rsidRPr="00482168" w14:paraId="7FC3C891" w14:textId="77777777" w:rsidTr="008F4F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 w:type="dxa"/>
            <w:tcBorders>
              <w:top w:val="nil"/>
              <w:left w:val="nil"/>
              <w:bottom w:val="nil"/>
              <w:right w:val="nil"/>
            </w:tcBorders>
          </w:tcPr>
          <w:p w14:paraId="5EF4ED85" w14:textId="77777777" w:rsidR="00980CFE" w:rsidRDefault="00980CFE" w:rsidP="00980CFE">
            <w:pPr>
              <w:jc w:val="left"/>
            </w:pPr>
          </w:p>
        </w:tc>
        <w:tc>
          <w:tcPr>
            <w:tcW w:w="1078" w:type="dxa"/>
            <w:gridSpan w:val="2"/>
            <w:tcBorders>
              <w:top w:val="nil"/>
              <w:left w:val="nil"/>
              <w:bottom w:val="nil"/>
              <w:right w:val="nil"/>
            </w:tcBorders>
          </w:tcPr>
          <w:p w14:paraId="7548E9C5" w14:textId="13403312" w:rsidR="00980CFE" w:rsidRDefault="00980CFE" w:rsidP="00980CFE">
            <w:pPr>
              <w:jc w:val="right"/>
              <w:rPr>
                <w:i/>
              </w:rPr>
            </w:pPr>
            <w:proofErr w:type="spellStart"/>
            <w:r>
              <w:rPr>
                <w:rFonts w:hint="eastAsia"/>
                <w:i/>
              </w:rPr>
              <w:t>h</w:t>
            </w:r>
            <w:r w:rsidRPr="00980CFE">
              <w:rPr>
                <w:vertAlign w:val="subscript"/>
              </w:rPr>
              <w:t>s</w:t>
            </w:r>
            <w:proofErr w:type="spellEnd"/>
          </w:p>
        </w:tc>
        <w:tc>
          <w:tcPr>
            <w:tcW w:w="992" w:type="dxa"/>
            <w:tcBorders>
              <w:top w:val="nil"/>
              <w:left w:val="nil"/>
              <w:bottom w:val="nil"/>
              <w:right w:val="nil"/>
            </w:tcBorders>
          </w:tcPr>
          <w:p w14:paraId="093D1E56" w14:textId="57A7B9A1" w:rsidR="00980CFE" w:rsidRDefault="00980CFE" w:rsidP="00980CFE">
            <w:pPr>
              <w:jc w:val="center"/>
            </w:pPr>
            <w:r>
              <w:t>——</w:t>
            </w:r>
          </w:p>
        </w:tc>
        <w:tc>
          <w:tcPr>
            <w:tcW w:w="5329" w:type="dxa"/>
            <w:gridSpan w:val="2"/>
            <w:tcBorders>
              <w:top w:val="nil"/>
              <w:left w:val="nil"/>
              <w:bottom w:val="nil"/>
              <w:right w:val="nil"/>
            </w:tcBorders>
          </w:tcPr>
          <w:p w14:paraId="08C16EC9" w14:textId="577BAC10" w:rsidR="00980CFE" w:rsidRDefault="00980CFE" w:rsidP="00980CFE">
            <w:r>
              <w:rPr>
                <w:rFonts w:hint="eastAsia"/>
              </w:rPr>
              <w:t>钢梁高度（</w:t>
            </w:r>
            <w:r>
              <w:rPr>
                <w:rFonts w:hint="eastAsia"/>
              </w:rPr>
              <w:t>mm</w:t>
            </w:r>
            <w:r>
              <w:rPr>
                <w:rFonts w:hint="eastAsia"/>
              </w:rPr>
              <w:t>）；</w:t>
            </w:r>
          </w:p>
        </w:tc>
      </w:tr>
      <w:tr w:rsidR="00980CFE" w:rsidRPr="00482168" w14:paraId="746CA20B" w14:textId="77777777" w:rsidTr="008F4F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 w:type="dxa"/>
            <w:tcBorders>
              <w:top w:val="nil"/>
              <w:left w:val="nil"/>
              <w:bottom w:val="nil"/>
              <w:right w:val="nil"/>
            </w:tcBorders>
          </w:tcPr>
          <w:p w14:paraId="0551EE05" w14:textId="77777777" w:rsidR="00980CFE" w:rsidRDefault="00980CFE" w:rsidP="00980CFE">
            <w:pPr>
              <w:jc w:val="left"/>
            </w:pPr>
          </w:p>
        </w:tc>
        <w:tc>
          <w:tcPr>
            <w:tcW w:w="1078" w:type="dxa"/>
            <w:gridSpan w:val="2"/>
            <w:tcBorders>
              <w:top w:val="nil"/>
              <w:left w:val="nil"/>
              <w:bottom w:val="nil"/>
              <w:right w:val="nil"/>
            </w:tcBorders>
          </w:tcPr>
          <w:p w14:paraId="3324E360" w14:textId="7509766C" w:rsidR="00980CFE" w:rsidRPr="00980CFE" w:rsidRDefault="00980CFE" w:rsidP="00980CFE">
            <w:pPr>
              <w:jc w:val="right"/>
              <w:rPr>
                <w:rFonts w:ascii="Symbol" w:hAnsi="Symbol" w:hint="eastAsia"/>
                <w:i/>
              </w:rPr>
            </w:pPr>
            <w:r w:rsidRPr="00980CFE">
              <w:rPr>
                <w:rFonts w:ascii="Symbol" w:hAnsi="Symbol"/>
                <w:i/>
              </w:rPr>
              <w:t></w:t>
            </w:r>
          </w:p>
        </w:tc>
        <w:tc>
          <w:tcPr>
            <w:tcW w:w="992" w:type="dxa"/>
            <w:tcBorders>
              <w:top w:val="nil"/>
              <w:left w:val="nil"/>
              <w:bottom w:val="nil"/>
              <w:right w:val="nil"/>
            </w:tcBorders>
          </w:tcPr>
          <w:p w14:paraId="29339E23" w14:textId="6ACB5517" w:rsidR="00980CFE" w:rsidRDefault="00980CFE" w:rsidP="00980CFE">
            <w:pPr>
              <w:jc w:val="center"/>
            </w:pPr>
            <w:r>
              <w:t>——</w:t>
            </w:r>
          </w:p>
        </w:tc>
        <w:tc>
          <w:tcPr>
            <w:tcW w:w="5329" w:type="dxa"/>
            <w:gridSpan w:val="2"/>
            <w:tcBorders>
              <w:top w:val="nil"/>
              <w:left w:val="nil"/>
              <w:bottom w:val="nil"/>
              <w:right w:val="nil"/>
            </w:tcBorders>
          </w:tcPr>
          <w:p w14:paraId="3C466A66" w14:textId="03CB29D6" w:rsidR="00980CFE" w:rsidRDefault="00980CFE" w:rsidP="00980CFE">
            <w:r>
              <w:rPr>
                <w:rFonts w:hint="eastAsia"/>
              </w:rPr>
              <w:t>楼板配筋率（</w:t>
            </w:r>
            <w:r>
              <w:rPr>
                <w:rFonts w:hint="eastAsia"/>
              </w:rPr>
              <w:t>mm</w:t>
            </w:r>
            <w:r>
              <w:rPr>
                <w:rFonts w:hint="eastAsia"/>
              </w:rPr>
              <w:t>）；</w:t>
            </w:r>
          </w:p>
        </w:tc>
      </w:tr>
      <w:tr w:rsidR="00EE6912" w:rsidRPr="00482168" w14:paraId="4335B87A" w14:textId="77777777" w:rsidTr="008F4F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 w:type="dxa"/>
            <w:tcBorders>
              <w:top w:val="nil"/>
              <w:left w:val="nil"/>
              <w:bottom w:val="nil"/>
              <w:right w:val="nil"/>
            </w:tcBorders>
          </w:tcPr>
          <w:p w14:paraId="7746E0BA" w14:textId="77777777" w:rsidR="00EE6912" w:rsidRDefault="00EE6912" w:rsidP="00EE6912">
            <w:pPr>
              <w:jc w:val="left"/>
            </w:pPr>
          </w:p>
        </w:tc>
        <w:tc>
          <w:tcPr>
            <w:tcW w:w="1078" w:type="dxa"/>
            <w:gridSpan w:val="2"/>
            <w:tcBorders>
              <w:top w:val="nil"/>
              <w:left w:val="nil"/>
              <w:bottom w:val="nil"/>
              <w:right w:val="nil"/>
            </w:tcBorders>
          </w:tcPr>
          <w:p w14:paraId="75283342" w14:textId="3994F1E9" w:rsidR="00EE6912" w:rsidRPr="00EE6912" w:rsidRDefault="00EE6912" w:rsidP="00EE6912">
            <w:pPr>
              <w:jc w:val="right"/>
              <w:rPr>
                <w:i/>
              </w:rPr>
            </w:pPr>
            <w:proofErr w:type="spellStart"/>
            <w:r w:rsidRPr="00EE6912">
              <w:rPr>
                <w:i/>
              </w:rPr>
              <w:t>h</w:t>
            </w:r>
            <w:r w:rsidRPr="00EE6912">
              <w:rPr>
                <w:vertAlign w:val="subscript"/>
              </w:rPr>
              <w:t>c</w:t>
            </w:r>
            <w:proofErr w:type="spellEnd"/>
          </w:p>
        </w:tc>
        <w:tc>
          <w:tcPr>
            <w:tcW w:w="992" w:type="dxa"/>
            <w:tcBorders>
              <w:top w:val="nil"/>
              <w:left w:val="nil"/>
              <w:bottom w:val="nil"/>
              <w:right w:val="nil"/>
            </w:tcBorders>
          </w:tcPr>
          <w:p w14:paraId="22435633" w14:textId="292DD143" w:rsidR="00EE6912" w:rsidRDefault="00EE6912" w:rsidP="00EE6912">
            <w:pPr>
              <w:jc w:val="center"/>
            </w:pPr>
            <w:r>
              <w:t>——</w:t>
            </w:r>
          </w:p>
        </w:tc>
        <w:tc>
          <w:tcPr>
            <w:tcW w:w="5329" w:type="dxa"/>
            <w:gridSpan w:val="2"/>
            <w:tcBorders>
              <w:top w:val="nil"/>
              <w:left w:val="nil"/>
              <w:bottom w:val="nil"/>
              <w:right w:val="nil"/>
            </w:tcBorders>
          </w:tcPr>
          <w:p w14:paraId="0C4EB9AC" w14:textId="7F99A896" w:rsidR="00EE6912" w:rsidRDefault="00EE6912" w:rsidP="00EE6912">
            <w:r>
              <w:rPr>
                <w:rFonts w:hint="eastAsia"/>
              </w:rPr>
              <w:t>楼板厚度（</w:t>
            </w:r>
            <w:r>
              <w:rPr>
                <w:rFonts w:hint="eastAsia"/>
              </w:rPr>
              <w:t>mm</w:t>
            </w:r>
            <w:r>
              <w:rPr>
                <w:rFonts w:hint="eastAsia"/>
              </w:rPr>
              <w:t>）。</w:t>
            </w:r>
          </w:p>
        </w:tc>
      </w:tr>
    </w:tbl>
    <w:p w14:paraId="4C0610CA" w14:textId="5403D4A6" w:rsidR="00844F60" w:rsidRPr="0046337E" w:rsidRDefault="00715DF9" w:rsidP="007F1C1D">
      <w:pPr>
        <w:pStyle w:val="3"/>
        <w:numPr>
          <w:ilvl w:val="0"/>
          <w:numId w:val="0"/>
        </w:numPr>
        <w:ind w:firstLineChars="200" w:firstLine="480"/>
        <w:rPr>
          <w:color w:val="auto"/>
        </w:rPr>
      </w:pPr>
      <w:r w:rsidRPr="00715DF9">
        <w:rPr>
          <w:color w:val="auto"/>
        </w:rPr>
        <w:fldChar w:fldCharType="begin"/>
      </w:r>
      <w:r w:rsidRPr="00715DF9">
        <w:rPr>
          <w:color w:val="auto"/>
        </w:rPr>
        <w:instrText xml:space="preserve"> </w:instrText>
      </w:r>
      <w:r w:rsidRPr="00715DF9">
        <w:rPr>
          <w:rFonts w:hint="eastAsia"/>
          <w:color w:val="auto"/>
        </w:rPr>
        <w:instrText>REF _Ref125010722 \h</w:instrText>
      </w:r>
      <w:r w:rsidRPr="00715DF9">
        <w:rPr>
          <w:color w:val="auto"/>
        </w:rPr>
        <w:instrText xml:space="preserve">  \* MERGEFORMAT </w:instrText>
      </w:r>
      <w:r w:rsidRPr="00715DF9">
        <w:rPr>
          <w:color w:val="auto"/>
        </w:rPr>
      </w:r>
      <w:r w:rsidRPr="00715DF9">
        <w:rPr>
          <w:color w:val="auto"/>
        </w:rPr>
        <w:fldChar w:fldCharType="separate"/>
      </w:r>
      <w:r w:rsidRPr="00715DF9">
        <w:t>图</w:t>
      </w:r>
      <w:r w:rsidRPr="00715DF9">
        <w:t>6</w:t>
      </w:r>
      <w:r w:rsidRPr="00715DF9">
        <w:rPr>
          <w:color w:val="auto"/>
        </w:rPr>
        <w:fldChar w:fldCharType="end"/>
      </w:r>
      <w:r w:rsidR="00844F60" w:rsidRPr="00715DF9">
        <w:rPr>
          <w:rFonts w:hint="eastAsia"/>
          <w:color w:val="auto"/>
        </w:rPr>
        <w:t>和</w:t>
      </w:r>
      <w:r w:rsidRPr="00715DF9">
        <w:rPr>
          <w:color w:val="auto"/>
        </w:rPr>
        <w:fldChar w:fldCharType="begin"/>
      </w:r>
      <w:r w:rsidRPr="00715DF9">
        <w:rPr>
          <w:color w:val="auto"/>
        </w:rPr>
        <w:instrText xml:space="preserve"> </w:instrText>
      </w:r>
      <w:r w:rsidRPr="00715DF9">
        <w:rPr>
          <w:rFonts w:hint="eastAsia"/>
          <w:color w:val="auto"/>
        </w:rPr>
        <w:instrText>REF _Ref163481273 \h</w:instrText>
      </w:r>
      <w:r w:rsidRPr="00715DF9">
        <w:rPr>
          <w:color w:val="auto"/>
        </w:rPr>
        <w:instrText xml:space="preserve"> </w:instrText>
      </w:r>
      <w:r w:rsidRPr="00715DF9">
        <w:rPr>
          <w:color w:val="auto"/>
        </w:rPr>
      </w:r>
      <w:r>
        <w:rPr>
          <w:color w:val="auto"/>
        </w:rPr>
        <w:instrText xml:space="preserve"> \* MERGEFORMAT </w:instrText>
      </w:r>
      <w:r w:rsidRPr="00715DF9">
        <w:rPr>
          <w:color w:val="auto"/>
        </w:rPr>
        <w:fldChar w:fldCharType="separate"/>
      </w:r>
      <w:r w:rsidRPr="00715DF9">
        <w:t>图</w:t>
      </w:r>
      <w:r w:rsidRPr="00715DF9">
        <w:rPr>
          <w:noProof/>
        </w:rPr>
        <w:t>7</w:t>
      </w:r>
      <w:r w:rsidRPr="00715DF9">
        <w:rPr>
          <w:color w:val="auto"/>
        </w:rPr>
        <w:fldChar w:fldCharType="end"/>
      </w:r>
      <w:r w:rsidR="00E43AB4">
        <w:rPr>
          <w:rFonts w:hint="eastAsia"/>
          <w:color w:val="auto"/>
        </w:rPr>
        <w:t>分别</w:t>
      </w:r>
      <w:r w:rsidR="00844F60" w:rsidRPr="00715DF9">
        <w:rPr>
          <w:rFonts w:hint="eastAsia"/>
          <w:color w:val="auto"/>
        </w:rPr>
        <w:t>给</w:t>
      </w:r>
      <w:r w:rsidR="00844F60" w:rsidRPr="0046337E">
        <w:rPr>
          <w:rFonts w:hint="eastAsia"/>
          <w:color w:val="auto"/>
        </w:rPr>
        <w:t>出了</w:t>
      </w:r>
      <w:r w:rsidR="00414286" w:rsidRPr="0046337E">
        <w:rPr>
          <w:rFonts w:hint="eastAsia"/>
          <w:color w:val="auto"/>
        </w:rPr>
        <w:t>上述</w:t>
      </w:r>
      <w:r w:rsidR="00844F60" w:rsidRPr="0046337E">
        <w:rPr>
          <w:rFonts w:hint="eastAsia"/>
          <w:color w:val="auto"/>
        </w:rPr>
        <w:t>正弯矩调幅系数和负弯矩</w:t>
      </w:r>
      <w:r w:rsidR="007F1C1D" w:rsidRPr="0046337E">
        <w:rPr>
          <w:rFonts w:hint="eastAsia"/>
          <w:color w:val="auto"/>
        </w:rPr>
        <w:t>调</w:t>
      </w:r>
      <w:r w:rsidR="00844F60" w:rsidRPr="0046337E">
        <w:rPr>
          <w:rFonts w:hint="eastAsia"/>
          <w:color w:val="auto"/>
        </w:rPr>
        <w:t>幅系数</w:t>
      </w:r>
      <w:r w:rsidR="00414286" w:rsidRPr="0046337E">
        <w:rPr>
          <w:rFonts w:hint="eastAsia"/>
          <w:color w:val="auto"/>
        </w:rPr>
        <w:t>计算公式</w:t>
      </w:r>
      <w:r w:rsidR="007F1C1D" w:rsidRPr="0046337E">
        <w:rPr>
          <w:rFonts w:hint="eastAsia"/>
          <w:color w:val="auto"/>
        </w:rPr>
        <w:t>的误差分布图和数值计算结果分布图。</w:t>
      </w:r>
    </w:p>
    <w:p w14:paraId="4FB96E15" w14:textId="0F33FD66" w:rsidR="004768D0" w:rsidRDefault="00210AC0" w:rsidP="00844F60">
      <w:pPr>
        <w:pStyle w:val="3"/>
        <w:numPr>
          <w:ilvl w:val="0"/>
          <w:numId w:val="0"/>
        </w:numPr>
        <w:jc w:val="center"/>
        <w:rPr>
          <w:color w:val="auto"/>
          <w:kern w:val="2"/>
        </w:rPr>
      </w:pPr>
      <w:r w:rsidRPr="00210AC0">
        <w:rPr>
          <w:noProof/>
        </w:rPr>
        <w:drawing>
          <wp:inline distT="0" distB="0" distL="0" distR="0" wp14:anchorId="31B8826F" wp14:editId="4E98DF3F">
            <wp:extent cx="5274310" cy="1487342"/>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36" cstate="print">
                      <a:grayscl/>
                      <a:extLst>
                        <a:ext uri="{28A0092B-C50C-407E-A947-70E740481C1C}">
                          <a14:useLocalDpi xmlns:a14="http://schemas.microsoft.com/office/drawing/2010/main" val="0"/>
                        </a:ext>
                      </a:extLst>
                    </a:blip>
                    <a:srcRect/>
                    <a:stretch>
                      <a:fillRect/>
                    </a:stretch>
                  </pic:blipFill>
                  <pic:spPr bwMode="auto">
                    <a:xfrm>
                      <a:off x="0" y="0"/>
                      <a:ext cx="5274310" cy="1487342"/>
                    </a:xfrm>
                    <a:prstGeom prst="rect">
                      <a:avLst/>
                    </a:prstGeom>
                    <a:noFill/>
                    <a:ln>
                      <a:noFill/>
                    </a:ln>
                  </pic:spPr>
                </pic:pic>
              </a:graphicData>
            </a:graphic>
          </wp:inline>
        </w:drawing>
      </w:r>
    </w:p>
    <w:p w14:paraId="00F2CE39" w14:textId="1B9594BE" w:rsidR="00155D9C" w:rsidRPr="00AF4466" w:rsidRDefault="00155D9C" w:rsidP="00155D9C">
      <w:pPr>
        <w:pStyle w:val="a8"/>
        <w:rPr>
          <w:rFonts w:ascii="Times New Roman" w:hAnsi="Times New Roman"/>
          <w:sz w:val="21"/>
          <w:szCs w:val="21"/>
        </w:rPr>
      </w:pPr>
      <w:bookmarkStart w:id="43" w:name="_Ref125010722"/>
      <w:r w:rsidRPr="00AF4466">
        <w:rPr>
          <w:rFonts w:ascii="Times New Roman" w:hAnsi="Times New Roman"/>
          <w:sz w:val="21"/>
          <w:szCs w:val="21"/>
        </w:rPr>
        <w:t>图</w:t>
      </w:r>
      <w:r w:rsidR="001D05B9">
        <w:rPr>
          <w:rFonts w:ascii="Times New Roman" w:hAnsi="Times New Roman"/>
          <w:sz w:val="21"/>
          <w:szCs w:val="21"/>
        </w:rPr>
        <w:fldChar w:fldCharType="begin"/>
      </w:r>
      <w:r w:rsidR="001D05B9">
        <w:rPr>
          <w:rFonts w:ascii="Times New Roman" w:hAnsi="Times New Roman"/>
          <w:sz w:val="21"/>
          <w:szCs w:val="21"/>
        </w:rPr>
        <w:instrText xml:space="preserve"> SEQ </w:instrText>
      </w:r>
      <w:r w:rsidR="001D05B9">
        <w:rPr>
          <w:rFonts w:ascii="Times New Roman" w:hAnsi="Times New Roman"/>
          <w:sz w:val="21"/>
          <w:szCs w:val="21"/>
        </w:rPr>
        <w:instrText>图</w:instrText>
      </w:r>
      <w:r w:rsidR="001D05B9">
        <w:rPr>
          <w:rFonts w:ascii="Times New Roman" w:hAnsi="Times New Roman"/>
          <w:sz w:val="21"/>
          <w:szCs w:val="21"/>
        </w:rPr>
        <w:instrText xml:space="preserve"> \* ARABIC </w:instrText>
      </w:r>
      <w:r w:rsidR="001D05B9">
        <w:rPr>
          <w:rFonts w:ascii="Times New Roman" w:hAnsi="Times New Roman"/>
          <w:sz w:val="21"/>
          <w:szCs w:val="21"/>
        </w:rPr>
        <w:fldChar w:fldCharType="separate"/>
      </w:r>
      <w:r w:rsidR="006F2FBA">
        <w:rPr>
          <w:rFonts w:ascii="Times New Roman" w:hAnsi="Times New Roman"/>
          <w:noProof/>
          <w:sz w:val="21"/>
          <w:szCs w:val="21"/>
        </w:rPr>
        <w:t>6</w:t>
      </w:r>
      <w:r w:rsidR="001D05B9">
        <w:rPr>
          <w:rFonts w:ascii="Times New Roman" w:hAnsi="Times New Roman"/>
          <w:sz w:val="21"/>
          <w:szCs w:val="21"/>
        </w:rPr>
        <w:fldChar w:fldCharType="end"/>
      </w:r>
      <w:bookmarkEnd w:id="43"/>
      <w:r w:rsidRPr="00AF4466">
        <w:rPr>
          <w:rFonts w:ascii="Times New Roman" w:hAnsi="Times New Roman"/>
          <w:sz w:val="21"/>
          <w:szCs w:val="21"/>
        </w:rPr>
        <w:t xml:space="preserve"> </w:t>
      </w:r>
      <w:r w:rsidRPr="004768D0">
        <w:rPr>
          <w:rFonts w:ascii="Symbol" w:hAnsi="Symbol"/>
          <w:i/>
          <w:sz w:val="21"/>
        </w:rPr>
        <w:t></w:t>
      </w:r>
      <w:r w:rsidRPr="004768D0">
        <w:rPr>
          <w:sz w:val="21"/>
          <w:vertAlign w:val="subscript"/>
        </w:rPr>
        <w:t>hogging</w:t>
      </w:r>
      <w:r>
        <w:rPr>
          <w:rFonts w:hint="eastAsia"/>
          <w:sz w:val="21"/>
        </w:rPr>
        <w:t>的误差分布图及数值计算结果分布图</w:t>
      </w:r>
    </w:p>
    <w:p w14:paraId="2AE9D22F" w14:textId="1ED5DFAB" w:rsidR="004768D0" w:rsidRDefault="00210AC0" w:rsidP="004768D0">
      <w:pPr>
        <w:pStyle w:val="3"/>
        <w:numPr>
          <w:ilvl w:val="0"/>
          <w:numId w:val="0"/>
        </w:numPr>
        <w:rPr>
          <w:color w:val="auto"/>
          <w:kern w:val="2"/>
        </w:rPr>
      </w:pPr>
      <w:r w:rsidRPr="00210AC0">
        <w:rPr>
          <w:noProof/>
        </w:rPr>
        <w:lastRenderedPageBreak/>
        <w:drawing>
          <wp:inline distT="0" distB="0" distL="0" distR="0" wp14:anchorId="58F3EE43" wp14:editId="4226C9EC">
            <wp:extent cx="5274310" cy="1494702"/>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37" cstate="print">
                      <a:grayscl/>
                      <a:extLst>
                        <a:ext uri="{28A0092B-C50C-407E-A947-70E740481C1C}">
                          <a14:useLocalDpi xmlns:a14="http://schemas.microsoft.com/office/drawing/2010/main" val="0"/>
                        </a:ext>
                      </a:extLst>
                    </a:blip>
                    <a:srcRect/>
                    <a:stretch>
                      <a:fillRect/>
                    </a:stretch>
                  </pic:blipFill>
                  <pic:spPr bwMode="auto">
                    <a:xfrm>
                      <a:off x="0" y="0"/>
                      <a:ext cx="5274310" cy="1494702"/>
                    </a:xfrm>
                    <a:prstGeom prst="rect">
                      <a:avLst/>
                    </a:prstGeom>
                    <a:noFill/>
                    <a:ln>
                      <a:noFill/>
                    </a:ln>
                  </pic:spPr>
                </pic:pic>
              </a:graphicData>
            </a:graphic>
          </wp:inline>
        </w:drawing>
      </w:r>
    </w:p>
    <w:p w14:paraId="6EC1B70B" w14:textId="45653582" w:rsidR="00155D9C" w:rsidRPr="00AF4466" w:rsidRDefault="00155D9C" w:rsidP="00155D9C">
      <w:pPr>
        <w:pStyle w:val="a8"/>
        <w:rPr>
          <w:rFonts w:ascii="Times New Roman" w:hAnsi="Times New Roman"/>
          <w:sz w:val="21"/>
          <w:szCs w:val="21"/>
        </w:rPr>
      </w:pPr>
      <w:bookmarkStart w:id="44" w:name="_Ref163481273"/>
      <w:r w:rsidRPr="00AF4466">
        <w:rPr>
          <w:rFonts w:ascii="Times New Roman" w:hAnsi="Times New Roman"/>
          <w:sz w:val="21"/>
          <w:szCs w:val="21"/>
        </w:rPr>
        <w:t>图</w:t>
      </w:r>
      <w:r w:rsidR="001D05B9">
        <w:rPr>
          <w:rFonts w:ascii="Times New Roman" w:hAnsi="Times New Roman"/>
          <w:sz w:val="21"/>
          <w:szCs w:val="21"/>
        </w:rPr>
        <w:fldChar w:fldCharType="begin"/>
      </w:r>
      <w:r w:rsidR="001D05B9">
        <w:rPr>
          <w:rFonts w:ascii="Times New Roman" w:hAnsi="Times New Roman"/>
          <w:sz w:val="21"/>
          <w:szCs w:val="21"/>
        </w:rPr>
        <w:instrText xml:space="preserve"> SEQ </w:instrText>
      </w:r>
      <w:r w:rsidR="001D05B9">
        <w:rPr>
          <w:rFonts w:ascii="Times New Roman" w:hAnsi="Times New Roman"/>
          <w:sz w:val="21"/>
          <w:szCs w:val="21"/>
        </w:rPr>
        <w:instrText>图</w:instrText>
      </w:r>
      <w:r w:rsidR="001D05B9">
        <w:rPr>
          <w:rFonts w:ascii="Times New Roman" w:hAnsi="Times New Roman"/>
          <w:sz w:val="21"/>
          <w:szCs w:val="21"/>
        </w:rPr>
        <w:instrText xml:space="preserve"> \* ARABIC </w:instrText>
      </w:r>
      <w:r w:rsidR="001D05B9">
        <w:rPr>
          <w:rFonts w:ascii="Times New Roman" w:hAnsi="Times New Roman"/>
          <w:sz w:val="21"/>
          <w:szCs w:val="21"/>
        </w:rPr>
        <w:fldChar w:fldCharType="separate"/>
      </w:r>
      <w:r w:rsidR="006F2FBA">
        <w:rPr>
          <w:rFonts w:ascii="Times New Roman" w:hAnsi="Times New Roman"/>
          <w:noProof/>
          <w:sz w:val="21"/>
          <w:szCs w:val="21"/>
        </w:rPr>
        <w:t>7</w:t>
      </w:r>
      <w:r w:rsidR="001D05B9">
        <w:rPr>
          <w:rFonts w:ascii="Times New Roman" w:hAnsi="Times New Roman"/>
          <w:sz w:val="21"/>
          <w:szCs w:val="21"/>
        </w:rPr>
        <w:fldChar w:fldCharType="end"/>
      </w:r>
      <w:bookmarkEnd w:id="44"/>
      <w:r w:rsidRPr="00AF4466">
        <w:rPr>
          <w:rFonts w:ascii="Times New Roman" w:hAnsi="Times New Roman"/>
          <w:sz w:val="21"/>
          <w:szCs w:val="21"/>
        </w:rPr>
        <w:t xml:space="preserve"> </w:t>
      </w:r>
      <w:r w:rsidRPr="004768D0">
        <w:rPr>
          <w:rFonts w:ascii="Symbol" w:hAnsi="Symbol"/>
          <w:i/>
          <w:sz w:val="21"/>
        </w:rPr>
        <w:t></w:t>
      </w:r>
      <w:r>
        <w:rPr>
          <w:sz w:val="21"/>
          <w:vertAlign w:val="subscript"/>
        </w:rPr>
        <w:t>sagging</w:t>
      </w:r>
      <w:r>
        <w:rPr>
          <w:rFonts w:hint="eastAsia"/>
          <w:sz w:val="21"/>
        </w:rPr>
        <w:t>的误差分布图和数值计算结果分布图</w:t>
      </w:r>
    </w:p>
    <w:p w14:paraId="2C01AC38" w14:textId="6E08CE5F" w:rsidR="00204D7E" w:rsidRPr="00C03B43" w:rsidRDefault="00C03B43" w:rsidP="00204D7E">
      <w:pPr>
        <w:pStyle w:val="3"/>
        <w:numPr>
          <w:ilvl w:val="0"/>
          <w:numId w:val="0"/>
        </w:numPr>
        <w:rPr>
          <w:color w:val="auto"/>
        </w:rPr>
      </w:pPr>
      <w:r w:rsidRPr="003118AC">
        <w:rPr>
          <w:rFonts w:hint="eastAsia"/>
          <w:b/>
          <w:color w:val="auto"/>
        </w:rPr>
        <w:t>5</w:t>
      </w:r>
      <w:r w:rsidRPr="003118AC">
        <w:rPr>
          <w:b/>
          <w:color w:val="auto"/>
        </w:rPr>
        <w:t>.2.</w:t>
      </w:r>
      <w:r w:rsidR="00C54A59">
        <w:rPr>
          <w:b/>
          <w:color w:val="auto"/>
        </w:rPr>
        <w:t>2</w:t>
      </w:r>
      <w:r w:rsidRPr="003118AC">
        <w:rPr>
          <w:color w:val="auto"/>
        </w:rPr>
        <w:t xml:space="preserve">  </w:t>
      </w:r>
      <w:r w:rsidR="004723DD">
        <w:rPr>
          <w:rFonts w:hint="eastAsia"/>
          <w:color w:val="auto"/>
        </w:rPr>
        <w:t>组合框架梁在竖向荷载作用下具有良好的</w:t>
      </w:r>
      <w:r w:rsidR="00177AD7">
        <w:rPr>
          <w:rFonts w:hint="eastAsia"/>
          <w:color w:val="auto"/>
        </w:rPr>
        <w:t>内力重分布能力，这里的内力重分布考虑两部分因素：第一部分是梁端混凝土开裂引起的内力重分布，另一部分是梁端通过塑性设计采用弯矩调幅法导致的内力重分布。充分考虑这两部分内力重分布，可以使组合框架梁的结构高度进一步减小，经济性能进一步增强。欧洲组合结构设计规范</w:t>
      </w:r>
      <w:r w:rsidR="00177AD7">
        <w:rPr>
          <w:rFonts w:hint="eastAsia"/>
          <w:color w:val="auto"/>
        </w:rPr>
        <w:t>EC</w:t>
      </w:r>
      <w:r w:rsidR="00177AD7">
        <w:rPr>
          <w:color w:val="auto"/>
        </w:rPr>
        <w:t>4</w:t>
      </w:r>
      <w:r w:rsidR="00177AD7">
        <w:rPr>
          <w:rFonts w:hint="eastAsia"/>
          <w:color w:val="auto"/>
        </w:rPr>
        <w:t>建议，当采用非开裂分析时，对于第一类截面，调幅系数可取</w:t>
      </w:r>
      <w:r w:rsidR="00177AD7">
        <w:rPr>
          <w:rFonts w:hint="eastAsia"/>
          <w:color w:val="auto"/>
        </w:rPr>
        <w:t>4</w:t>
      </w:r>
      <w:r w:rsidR="00177AD7">
        <w:rPr>
          <w:color w:val="auto"/>
        </w:rPr>
        <w:t>0</w:t>
      </w:r>
      <w:r w:rsidR="00177AD7">
        <w:rPr>
          <w:rFonts w:hint="eastAsia"/>
          <w:color w:val="auto"/>
        </w:rPr>
        <w:t>%</w:t>
      </w:r>
      <w:r w:rsidR="00177AD7">
        <w:rPr>
          <w:rFonts w:hint="eastAsia"/>
          <w:color w:val="auto"/>
        </w:rPr>
        <w:t>，第二类截面</w:t>
      </w:r>
      <w:r w:rsidR="00177AD7">
        <w:rPr>
          <w:rFonts w:hint="eastAsia"/>
          <w:color w:val="auto"/>
        </w:rPr>
        <w:t>3</w:t>
      </w:r>
      <w:r w:rsidR="00177AD7">
        <w:rPr>
          <w:color w:val="auto"/>
        </w:rPr>
        <w:t>0</w:t>
      </w:r>
      <w:r w:rsidR="00177AD7">
        <w:rPr>
          <w:rFonts w:hint="eastAsia"/>
          <w:color w:val="auto"/>
        </w:rPr>
        <w:t>%</w:t>
      </w:r>
      <w:r w:rsidR="00177AD7">
        <w:rPr>
          <w:rFonts w:hint="eastAsia"/>
          <w:color w:val="auto"/>
        </w:rPr>
        <w:t>，第三类截面</w:t>
      </w:r>
      <w:r w:rsidR="00177AD7">
        <w:rPr>
          <w:rFonts w:hint="eastAsia"/>
          <w:color w:val="auto"/>
        </w:rPr>
        <w:t>2</w:t>
      </w:r>
      <w:r w:rsidR="00177AD7">
        <w:rPr>
          <w:color w:val="auto"/>
        </w:rPr>
        <w:t>0</w:t>
      </w:r>
      <w:r w:rsidR="00177AD7">
        <w:rPr>
          <w:rFonts w:hint="eastAsia"/>
          <w:color w:val="auto"/>
        </w:rPr>
        <w:t>%</w:t>
      </w:r>
      <w:r w:rsidR="00177AD7">
        <w:rPr>
          <w:rFonts w:hint="eastAsia"/>
          <w:color w:val="auto"/>
        </w:rPr>
        <w:t>，第四类截面</w:t>
      </w:r>
      <w:r w:rsidR="00177AD7">
        <w:rPr>
          <w:rFonts w:hint="eastAsia"/>
          <w:color w:val="auto"/>
        </w:rPr>
        <w:t>1</w:t>
      </w:r>
      <w:r w:rsidR="00177AD7">
        <w:rPr>
          <w:color w:val="auto"/>
        </w:rPr>
        <w:t>0</w:t>
      </w:r>
      <w:r w:rsidR="00177AD7">
        <w:rPr>
          <w:rFonts w:hint="eastAsia"/>
          <w:color w:val="auto"/>
        </w:rPr>
        <w:t>%</w:t>
      </w:r>
      <w:r w:rsidR="00177AD7">
        <w:rPr>
          <w:rFonts w:hint="eastAsia"/>
          <w:color w:val="auto"/>
        </w:rPr>
        <w:t>，而《钢结构设计标准》</w:t>
      </w:r>
      <w:r w:rsidR="00177AD7">
        <w:rPr>
          <w:rFonts w:hint="eastAsia"/>
          <w:color w:val="auto"/>
        </w:rPr>
        <w:t>GB</w:t>
      </w:r>
      <w:r w:rsidR="00177AD7">
        <w:rPr>
          <w:color w:val="auto"/>
        </w:rPr>
        <w:t xml:space="preserve"> 50017</w:t>
      </w:r>
      <w:r w:rsidR="00177AD7">
        <w:rPr>
          <w:rFonts w:hint="eastAsia"/>
          <w:color w:val="auto"/>
        </w:rPr>
        <w:t>中的</w:t>
      </w:r>
      <w:r w:rsidR="00177AD7">
        <w:rPr>
          <w:rFonts w:hint="eastAsia"/>
          <w:color w:val="auto"/>
        </w:rPr>
        <w:t>S</w:t>
      </w:r>
      <w:r w:rsidR="00177AD7">
        <w:rPr>
          <w:color w:val="auto"/>
        </w:rPr>
        <w:t>1</w:t>
      </w:r>
      <w:r w:rsidR="00177AD7">
        <w:rPr>
          <w:rFonts w:hint="eastAsia"/>
          <w:color w:val="auto"/>
        </w:rPr>
        <w:t>类截面基本满足第一类截面要求，且全部满足第二类截面要求。本条文参考《钢结构设计标准》</w:t>
      </w:r>
      <w:r w:rsidR="00177AD7">
        <w:rPr>
          <w:rFonts w:hint="eastAsia"/>
          <w:color w:val="auto"/>
        </w:rPr>
        <w:t>GB</w:t>
      </w:r>
      <w:r w:rsidR="00177AD7">
        <w:rPr>
          <w:color w:val="auto"/>
        </w:rPr>
        <w:t xml:space="preserve"> 50017</w:t>
      </w:r>
      <w:r w:rsidR="00177AD7">
        <w:rPr>
          <w:rFonts w:hint="eastAsia"/>
          <w:color w:val="auto"/>
        </w:rPr>
        <w:t>，规定满足</w:t>
      </w:r>
      <w:r w:rsidR="00177AD7">
        <w:rPr>
          <w:rFonts w:hint="eastAsia"/>
          <w:color w:val="auto"/>
        </w:rPr>
        <w:t>S</w:t>
      </w:r>
      <w:r w:rsidR="00177AD7">
        <w:rPr>
          <w:color w:val="auto"/>
        </w:rPr>
        <w:t>1</w:t>
      </w:r>
      <w:r w:rsidR="00177AD7">
        <w:rPr>
          <w:rFonts w:hint="eastAsia"/>
          <w:color w:val="auto"/>
        </w:rPr>
        <w:t>类截面要求的组合框架梁在竖向荷载作用下的梁端调幅系数取为</w:t>
      </w:r>
      <w:r w:rsidR="00177AD7">
        <w:rPr>
          <w:rFonts w:hint="eastAsia"/>
          <w:color w:val="auto"/>
        </w:rPr>
        <w:t>2</w:t>
      </w:r>
      <w:r w:rsidR="00177AD7">
        <w:rPr>
          <w:color w:val="auto"/>
        </w:rPr>
        <w:t>0</w:t>
      </w:r>
      <w:r w:rsidR="00177AD7">
        <w:rPr>
          <w:rFonts w:hint="eastAsia"/>
          <w:color w:val="auto"/>
        </w:rPr>
        <w:t>%</w:t>
      </w:r>
      <w:r w:rsidR="00177AD7">
        <w:rPr>
          <w:rFonts w:hint="eastAsia"/>
          <w:color w:val="auto"/>
        </w:rPr>
        <w:t>。</w:t>
      </w:r>
    </w:p>
    <w:p w14:paraId="7CE2CBDF" w14:textId="0AB26B53" w:rsidR="003F090C" w:rsidRDefault="008C2494">
      <w:pPr>
        <w:pStyle w:val="15"/>
        <w:spacing w:before="326" w:after="326"/>
        <w:rPr>
          <w:color w:val="auto"/>
        </w:rPr>
      </w:pPr>
      <w:bookmarkStart w:id="45" w:name="_Toc111113895"/>
      <w:r>
        <w:rPr>
          <w:rFonts w:hint="eastAsia"/>
          <w:color w:val="auto"/>
        </w:rPr>
        <w:lastRenderedPageBreak/>
        <w:t>6</w:t>
      </w:r>
      <w:r>
        <w:rPr>
          <w:color w:val="auto"/>
        </w:rPr>
        <w:t xml:space="preserve">  </w:t>
      </w:r>
      <w:bookmarkEnd w:id="45"/>
      <w:r w:rsidR="007F7125">
        <w:rPr>
          <w:rFonts w:hint="eastAsia"/>
          <w:color w:val="auto"/>
        </w:rPr>
        <w:t>承载能力极限状态验算</w:t>
      </w:r>
    </w:p>
    <w:p w14:paraId="23B42559" w14:textId="5D80A261" w:rsidR="003F090C" w:rsidRDefault="008C2494" w:rsidP="008C2494">
      <w:pPr>
        <w:pStyle w:val="2"/>
        <w:numPr>
          <w:ilvl w:val="0"/>
          <w:numId w:val="0"/>
        </w:numPr>
      </w:pPr>
      <w:bookmarkStart w:id="46" w:name="_Toc111113896"/>
      <w:r w:rsidRPr="008C2494">
        <w:rPr>
          <w:rFonts w:hint="eastAsia"/>
          <w:b/>
        </w:rPr>
        <w:t>6</w:t>
      </w:r>
      <w:r w:rsidRPr="008C2494">
        <w:rPr>
          <w:b/>
        </w:rPr>
        <w:t>.1</w:t>
      </w:r>
      <w:r>
        <w:t xml:space="preserve">  </w:t>
      </w:r>
      <w:bookmarkEnd w:id="46"/>
      <w:r w:rsidR="007F7125" w:rsidRPr="007F7125">
        <w:rPr>
          <w:rFonts w:hint="eastAsia"/>
        </w:rPr>
        <w:t>承载能力极限状态塑性有效翼缘宽度</w:t>
      </w:r>
    </w:p>
    <w:p w14:paraId="51097A35" w14:textId="1884C213" w:rsidR="003F090C" w:rsidRDefault="00934968">
      <w:pPr>
        <w:pStyle w:val="3"/>
        <w:numPr>
          <w:ilvl w:val="0"/>
          <w:numId w:val="0"/>
        </w:numPr>
        <w:rPr>
          <w:color w:val="auto"/>
        </w:rPr>
      </w:pPr>
      <w:r>
        <w:rPr>
          <w:rFonts w:hint="eastAsia"/>
          <w:b/>
          <w:color w:val="auto"/>
        </w:rPr>
        <w:t>6</w:t>
      </w:r>
      <w:r>
        <w:rPr>
          <w:b/>
          <w:color w:val="auto"/>
        </w:rPr>
        <w:t>.1.1</w:t>
      </w:r>
      <w:r w:rsidRPr="00687642">
        <w:rPr>
          <w:color w:val="auto"/>
        </w:rPr>
        <w:t xml:space="preserve"> </w:t>
      </w:r>
      <w:r w:rsidR="00687642" w:rsidRPr="00687642">
        <w:rPr>
          <w:color w:val="auto"/>
        </w:rPr>
        <w:t xml:space="preserve"> </w:t>
      </w:r>
      <w:r w:rsidR="00EE71A9">
        <w:rPr>
          <w:rFonts w:hint="eastAsia"/>
          <w:color w:val="auto"/>
        </w:rPr>
        <w:t>钢—混凝土组合框架梁主要承受竖向荷载和侧向荷载，当以侧向荷载为主时，一端出现正弯矩塑性铰，</w:t>
      </w:r>
      <w:r w:rsidR="00052CF9">
        <w:rPr>
          <w:rFonts w:hint="eastAsia"/>
          <w:color w:val="auto"/>
        </w:rPr>
        <w:t>另</w:t>
      </w:r>
      <w:r w:rsidR="00EE71A9">
        <w:rPr>
          <w:rFonts w:hint="eastAsia"/>
          <w:color w:val="auto"/>
        </w:rPr>
        <w:t>一端出现负弯矩塑性铰，</w:t>
      </w:r>
      <w:r w:rsidR="00052CF9">
        <w:rPr>
          <w:rFonts w:hint="eastAsia"/>
          <w:color w:val="auto"/>
        </w:rPr>
        <w:t>梁的两端为最不利截面。</w:t>
      </w:r>
      <w:r w:rsidR="00EE71A9">
        <w:rPr>
          <w:rFonts w:hint="eastAsia"/>
          <w:color w:val="auto"/>
        </w:rPr>
        <w:t>为了验算梁端塑性铰的极限承载力，就需要首先得到基于承载</w:t>
      </w:r>
      <w:r w:rsidR="00105C09">
        <w:rPr>
          <w:rFonts w:hint="eastAsia"/>
          <w:color w:val="auto"/>
        </w:rPr>
        <w:t>能</w:t>
      </w:r>
      <w:r w:rsidR="00EE71A9">
        <w:rPr>
          <w:rFonts w:hint="eastAsia"/>
          <w:color w:val="auto"/>
        </w:rPr>
        <w:t>力极限状态的塑性有效翼缘宽度。</w:t>
      </w:r>
      <w:r w:rsidR="00687642" w:rsidRPr="00687642">
        <w:rPr>
          <w:rFonts w:hint="eastAsia"/>
          <w:color w:val="auto"/>
        </w:rPr>
        <w:t>本条</w:t>
      </w:r>
      <w:r w:rsidR="00687642">
        <w:rPr>
          <w:rFonts w:hint="eastAsia"/>
          <w:color w:val="auto"/>
        </w:rPr>
        <w:t>是采用大量全壳弹塑性有限元分析归纳得到的。</w:t>
      </w:r>
      <w:r w:rsidR="00E031E5">
        <w:rPr>
          <w:rFonts w:hint="eastAsia"/>
          <w:color w:val="auto"/>
        </w:rPr>
        <w:t>计算中采用以下</w:t>
      </w:r>
      <w:r w:rsidR="00341D22">
        <w:rPr>
          <w:rFonts w:hint="eastAsia"/>
          <w:color w:val="auto"/>
        </w:rPr>
        <w:t>四</w:t>
      </w:r>
      <w:r w:rsidR="00E031E5">
        <w:rPr>
          <w:rFonts w:hint="eastAsia"/>
          <w:color w:val="auto"/>
        </w:rPr>
        <w:t>个假定和定义：（</w:t>
      </w:r>
      <w:r w:rsidR="00E031E5">
        <w:rPr>
          <w:rFonts w:hint="eastAsia"/>
          <w:color w:val="auto"/>
        </w:rPr>
        <w:t>1</w:t>
      </w:r>
      <w:r w:rsidR="00E031E5">
        <w:rPr>
          <w:rFonts w:hint="eastAsia"/>
          <w:color w:val="auto"/>
        </w:rPr>
        <w:t>）假定强柱弱梁，塑性铰出现在梁端；（</w:t>
      </w:r>
      <w:r w:rsidR="00E031E5">
        <w:rPr>
          <w:rFonts w:hint="eastAsia"/>
          <w:color w:val="auto"/>
        </w:rPr>
        <w:t>2</w:t>
      </w:r>
      <w:r w:rsidR="00E031E5">
        <w:rPr>
          <w:rFonts w:hint="eastAsia"/>
          <w:color w:val="auto"/>
        </w:rPr>
        <w:t>）定义承载能力极限状态为层间位移角为</w:t>
      </w:r>
      <w:r w:rsidR="00E031E5">
        <w:rPr>
          <w:rFonts w:hint="eastAsia"/>
          <w:color w:val="auto"/>
        </w:rPr>
        <w:t>1</w:t>
      </w:r>
      <w:r w:rsidR="00E031E5">
        <w:rPr>
          <w:color w:val="auto"/>
        </w:rPr>
        <w:t>/50</w:t>
      </w:r>
      <w:r w:rsidR="00E031E5">
        <w:rPr>
          <w:rFonts w:hint="eastAsia"/>
          <w:color w:val="auto"/>
        </w:rPr>
        <w:t>时的状态；</w:t>
      </w:r>
      <w:r w:rsidR="00341D22">
        <w:rPr>
          <w:rFonts w:hint="eastAsia"/>
          <w:color w:val="auto"/>
        </w:rPr>
        <w:t>（</w:t>
      </w:r>
      <w:r w:rsidR="00341D22">
        <w:rPr>
          <w:rFonts w:hint="eastAsia"/>
          <w:color w:val="auto"/>
        </w:rPr>
        <w:t>3</w:t>
      </w:r>
      <w:r w:rsidR="00341D22">
        <w:rPr>
          <w:rFonts w:hint="eastAsia"/>
          <w:color w:val="auto"/>
        </w:rPr>
        <w:t>）不考虑钢梁与混凝土翼板之间的滑移效应；</w:t>
      </w:r>
      <w:r w:rsidR="00E031E5">
        <w:rPr>
          <w:rFonts w:hint="eastAsia"/>
          <w:color w:val="auto"/>
        </w:rPr>
        <w:t>（</w:t>
      </w:r>
      <w:r w:rsidR="00341D22">
        <w:rPr>
          <w:color w:val="auto"/>
        </w:rPr>
        <w:t>4</w:t>
      </w:r>
      <w:r w:rsidR="00E031E5">
        <w:rPr>
          <w:rFonts w:hint="eastAsia"/>
          <w:color w:val="auto"/>
        </w:rPr>
        <w:t>）定义承载能力极限状态塑性有效翼缘宽度为：</w:t>
      </w:r>
    </w:p>
    <w:tbl>
      <w:tblPr>
        <w:tblStyle w:val="aff3"/>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9"/>
        <w:gridCol w:w="483"/>
        <w:gridCol w:w="595"/>
        <w:gridCol w:w="992"/>
        <w:gridCol w:w="3512"/>
        <w:gridCol w:w="1817"/>
      </w:tblGrid>
      <w:tr w:rsidR="00FA6465" w14:paraId="071B94FF" w14:textId="77777777" w:rsidTr="00FA6465">
        <w:tc>
          <w:tcPr>
            <w:tcW w:w="1532" w:type="dxa"/>
            <w:gridSpan w:val="2"/>
          </w:tcPr>
          <w:p w14:paraId="3B655635" w14:textId="77777777" w:rsidR="00FA6465" w:rsidRDefault="00FA6465" w:rsidP="001A6154">
            <w:pPr>
              <w:pStyle w:val="3"/>
              <w:numPr>
                <w:ilvl w:val="0"/>
                <w:numId w:val="0"/>
              </w:numPr>
              <w:rPr>
                <w:color w:val="auto"/>
              </w:rPr>
            </w:pPr>
          </w:p>
        </w:tc>
        <w:tc>
          <w:tcPr>
            <w:tcW w:w="5099" w:type="dxa"/>
            <w:gridSpan w:val="3"/>
            <w:vAlign w:val="center"/>
          </w:tcPr>
          <w:p w14:paraId="39A8F876" w14:textId="23524A8D" w:rsidR="00FA6465" w:rsidRDefault="00341D22" w:rsidP="001A6154">
            <w:pPr>
              <w:pStyle w:val="3"/>
              <w:numPr>
                <w:ilvl w:val="0"/>
                <w:numId w:val="0"/>
              </w:numPr>
              <w:jc w:val="center"/>
              <w:rPr>
                <w:color w:val="auto"/>
              </w:rPr>
            </w:pPr>
            <w:r w:rsidRPr="00C53260">
              <w:rPr>
                <w:rFonts w:hAnsi="宋体"/>
                <w:position w:val="-30"/>
              </w:rPr>
              <w:object w:dxaOrig="1700" w:dyaOrig="900" w14:anchorId="489CAAEE">
                <v:shape id="_x0000_i1123" type="#_x0000_t75" style="width:85.4pt;height:46.6pt" o:ole="">
                  <v:imagedata r:id="rId238" o:title=""/>
                </v:shape>
                <o:OLEObject Type="Embed" ProgID="Equation.DSMT4" ShapeID="_x0000_i1123" DrawAspect="Content" ObjectID="_1774099155" r:id="rId239"/>
              </w:object>
            </w:r>
          </w:p>
        </w:tc>
        <w:tc>
          <w:tcPr>
            <w:tcW w:w="1817" w:type="dxa"/>
            <w:vAlign w:val="center"/>
          </w:tcPr>
          <w:p w14:paraId="22508C1A" w14:textId="564CF977" w:rsidR="00FA6465" w:rsidRDefault="00FA6465" w:rsidP="00FA6465">
            <w:pPr>
              <w:pStyle w:val="3"/>
              <w:numPr>
                <w:ilvl w:val="0"/>
                <w:numId w:val="0"/>
              </w:numPr>
              <w:jc w:val="right"/>
              <w:rPr>
                <w:color w:val="auto"/>
              </w:rPr>
            </w:pPr>
            <w:r>
              <w:rPr>
                <w:color w:val="auto"/>
              </w:rPr>
              <w:t>（</w:t>
            </w:r>
            <w:r>
              <w:rPr>
                <w:color w:val="auto"/>
              </w:rPr>
              <w:t>9</w:t>
            </w:r>
            <w:r>
              <w:rPr>
                <w:color w:val="auto"/>
              </w:rPr>
              <w:t>）</w:t>
            </w:r>
          </w:p>
        </w:tc>
      </w:tr>
      <w:tr w:rsidR="00FA6465" w14:paraId="4E323747" w14:textId="77777777" w:rsidTr="00FA6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32" w:type="dxa"/>
            <w:gridSpan w:val="2"/>
            <w:tcBorders>
              <w:top w:val="nil"/>
              <w:left w:val="nil"/>
              <w:bottom w:val="nil"/>
              <w:right w:val="nil"/>
            </w:tcBorders>
          </w:tcPr>
          <w:p w14:paraId="7FBA85AB" w14:textId="77777777" w:rsidR="00FA6465" w:rsidRDefault="00FA6465" w:rsidP="001A6154">
            <w:pPr>
              <w:pStyle w:val="3"/>
              <w:numPr>
                <w:ilvl w:val="0"/>
                <w:numId w:val="0"/>
              </w:numPr>
              <w:rPr>
                <w:color w:val="auto"/>
              </w:rPr>
            </w:pPr>
          </w:p>
        </w:tc>
        <w:tc>
          <w:tcPr>
            <w:tcW w:w="5099" w:type="dxa"/>
            <w:gridSpan w:val="3"/>
            <w:tcBorders>
              <w:top w:val="nil"/>
              <w:left w:val="nil"/>
              <w:bottom w:val="nil"/>
              <w:right w:val="nil"/>
            </w:tcBorders>
            <w:vAlign w:val="center"/>
          </w:tcPr>
          <w:p w14:paraId="31A6DFF1" w14:textId="6981EA60" w:rsidR="00FA6465" w:rsidRDefault="00341D22" w:rsidP="00FA6465">
            <w:pPr>
              <w:pStyle w:val="3"/>
              <w:numPr>
                <w:ilvl w:val="0"/>
                <w:numId w:val="0"/>
              </w:numPr>
              <w:jc w:val="center"/>
              <w:rPr>
                <w:color w:val="auto"/>
              </w:rPr>
            </w:pPr>
            <w:r w:rsidRPr="00A75E58">
              <w:rPr>
                <w:rFonts w:hAnsi="宋体"/>
                <w:position w:val="-32"/>
              </w:rPr>
              <w:object w:dxaOrig="1680" w:dyaOrig="920" w14:anchorId="29A2F317">
                <v:shape id="_x0000_i1124" type="#_x0000_t75" style="width:84.7pt;height:46.6pt" o:ole="">
                  <v:imagedata r:id="rId240" o:title=""/>
                </v:shape>
                <o:OLEObject Type="Embed" ProgID="Equation.DSMT4" ShapeID="_x0000_i1124" DrawAspect="Content" ObjectID="_1774099156" r:id="rId241"/>
              </w:object>
            </w:r>
          </w:p>
        </w:tc>
        <w:tc>
          <w:tcPr>
            <w:tcW w:w="1817" w:type="dxa"/>
            <w:tcBorders>
              <w:top w:val="nil"/>
              <w:left w:val="nil"/>
              <w:bottom w:val="nil"/>
              <w:right w:val="nil"/>
            </w:tcBorders>
            <w:vAlign w:val="center"/>
          </w:tcPr>
          <w:p w14:paraId="69E9ECE7" w14:textId="13011717" w:rsidR="00FA6465" w:rsidRDefault="00FA6465" w:rsidP="00FA6465">
            <w:pPr>
              <w:pStyle w:val="3"/>
              <w:numPr>
                <w:ilvl w:val="0"/>
                <w:numId w:val="0"/>
              </w:numPr>
              <w:jc w:val="right"/>
              <w:rPr>
                <w:color w:val="auto"/>
              </w:rPr>
            </w:pPr>
            <w:r>
              <w:rPr>
                <w:color w:val="auto"/>
              </w:rPr>
              <w:t>（</w:t>
            </w:r>
            <w:r>
              <w:rPr>
                <w:color w:val="auto"/>
              </w:rPr>
              <w:t>10</w:t>
            </w:r>
            <w:r>
              <w:rPr>
                <w:color w:val="auto"/>
              </w:rPr>
              <w:t>）</w:t>
            </w:r>
          </w:p>
        </w:tc>
      </w:tr>
      <w:tr w:rsidR="00B3444B" w:rsidRPr="00B3444B" w14:paraId="7A15ADA7" w14:textId="77777777" w:rsidTr="001A61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 w:type="dxa"/>
            <w:tcBorders>
              <w:top w:val="nil"/>
              <w:left w:val="nil"/>
              <w:bottom w:val="nil"/>
              <w:right w:val="nil"/>
            </w:tcBorders>
          </w:tcPr>
          <w:p w14:paraId="28168121" w14:textId="77777777" w:rsidR="00B3444B" w:rsidRDefault="00B3444B" w:rsidP="001A6154">
            <w:pPr>
              <w:jc w:val="left"/>
              <w:rPr>
                <w:i/>
                <w:iCs/>
              </w:rPr>
            </w:pPr>
            <w:r>
              <w:rPr>
                <w:rFonts w:hint="eastAsia"/>
              </w:rPr>
              <w:t>式中：</w:t>
            </w:r>
          </w:p>
        </w:tc>
        <w:tc>
          <w:tcPr>
            <w:tcW w:w="1078" w:type="dxa"/>
            <w:gridSpan w:val="2"/>
            <w:tcBorders>
              <w:top w:val="nil"/>
              <w:left w:val="nil"/>
              <w:bottom w:val="nil"/>
              <w:right w:val="nil"/>
            </w:tcBorders>
          </w:tcPr>
          <w:p w14:paraId="026490C8" w14:textId="1EFF7249" w:rsidR="00B3444B" w:rsidRDefault="00B3444B" w:rsidP="00B3444B">
            <w:pPr>
              <w:jc w:val="right"/>
            </w:pPr>
            <w:proofErr w:type="spellStart"/>
            <w:r>
              <w:rPr>
                <w:i/>
              </w:rPr>
              <w:t>b</w:t>
            </w:r>
            <w:r>
              <w:rPr>
                <w:vertAlign w:val="subscript"/>
              </w:rPr>
              <w:t>c</w:t>
            </w:r>
            <w:proofErr w:type="spellEnd"/>
          </w:p>
        </w:tc>
        <w:tc>
          <w:tcPr>
            <w:tcW w:w="992" w:type="dxa"/>
            <w:tcBorders>
              <w:top w:val="nil"/>
              <w:left w:val="nil"/>
              <w:bottom w:val="nil"/>
              <w:right w:val="nil"/>
            </w:tcBorders>
          </w:tcPr>
          <w:p w14:paraId="6712E833" w14:textId="77777777" w:rsidR="00B3444B" w:rsidRDefault="00B3444B" w:rsidP="001A6154">
            <w:pPr>
              <w:jc w:val="center"/>
            </w:pPr>
            <w:r>
              <w:t>——</w:t>
            </w:r>
          </w:p>
        </w:tc>
        <w:tc>
          <w:tcPr>
            <w:tcW w:w="5329" w:type="dxa"/>
            <w:gridSpan w:val="2"/>
            <w:tcBorders>
              <w:top w:val="nil"/>
              <w:left w:val="nil"/>
              <w:bottom w:val="nil"/>
              <w:right w:val="nil"/>
            </w:tcBorders>
          </w:tcPr>
          <w:p w14:paraId="5B62D86D" w14:textId="20235496" w:rsidR="00B3444B" w:rsidRDefault="00B3444B" w:rsidP="00B3444B">
            <w:r>
              <w:rPr>
                <w:rFonts w:hint="eastAsia"/>
              </w:rPr>
              <w:t>混凝土楼板的实际宽度（</w:t>
            </w:r>
            <w:r>
              <w:rPr>
                <w:rFonts w:hint="eastAsia"/>
              </w:rPr>
              <w:t>mm</w:t>
            </w:r>
            <w:r>
              <w:rPr>
                <w:rFonts w:hint="eastAsia"/>
              </w:rPr>
              <w:t>）；</w:t>
            </w:r>
          </w:p>
        </w:tc>
      </w:tr>
      <w:tr w:rsidR="00B3444B" w:rsidRPr="00B3444B" w14:paraId="35D24F8A" w14:textId="77777777" w:rsidTr="001A61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 w:type="dxa"/>
            <w:tcBorders>
              <w:top w:val="nil"/>
              <w:left w:val="nil"/>
              <w:bottom w:val="nil"/>
              <w:right w:val="nil"/>
            </w:tcBorders>
          </w:tcPr>
          <w:p w14:paraId="14CF77DC" w14:textId="77777777" w:rsidR="00B3444B" w:rsidRDefault="00B3444B" w:rsidP="00B3444B">
            <w:pPr>
              <w:jc w:val="left"/>
            </w:pPr>
          </w:p>
        </w:tc>
        <w:tc>
          <w:tcPr>
            <w:tcW w:w="1078" w:type="dxa"/>
            <w:gridSpan w:val="2"/>
            <w:tcBorders>
              <w:top w:val="nil"/>
              <w:left w:val="nil"/>
              <w:bottom w:val="nil"/>
              <w:right w:val="nil"/>
            </w:tcBorders>
          </w:tcPr>
          <w:p w14:paraId="7635EDD0" w14:textId="19950228" w:rsidR="00B3444B" w:rsidRDefault="00B3444B" w:rsidP="00B3444B">
            <w:pPr>
              <w:jc w:val="right"/>
              <w:rPr>
                <w:i/>
              </w:rPr>
            </w:pPr>
            <w:r>
              <w:rPr>
                <w:rFonts w:hint="eastAsia"/>
                <w:i/>
              </w:rPr>
              <w:t>f</w:t>
            </w:r>
            <w:r w:rsidRPr="00B3444B">
              <w:rPr>
                <w:vertAlign w:val="subscript"/>
              </w:rPr>
              <w:t>c</w:t>
            </w:r>
          </w:p>
        </w:tc>
        <w:tc>
          <w:tcPr>
            <w:tcW w:w="992" w:type="dxa"/>
            <w:tcBorders>
              <w:top w:val="nil"/>
              <w:left w:val="nil"/>
              <w:bottom w:val="nil"/>
              <w:right w:val="nil"/>
            </w:tcBorders>
          </w:tcPr>
          <w:p w14:paraId="0DF13BED" w14:textId="10FB7243" w:rsidR="00B3444B" w:rsidRDefault="00B3444B" w:rsidP="00B3444B">
            <w:pPr>
              <w:jc w:val="center"/>
            </w:pPr>
            <w:r>
              <w:t>——</w:t>
            </w:r>
          </w:p>
        </w:tc>
        <w:tc>
          <w:tcPr>
            <w:tcW w:w="5329" w:type="dxa"/>
            <w:gridSpan w:val="2"/>
            <w:tcBorders>
              <w:top w:val="nil"/>
              <w:left w:val="nil"/>
              <w:bottom w:val="nil"/>
              <w:right w:val="nil"/>
            </w:tcBorders>
          </w:tcPr>
          <w:p w14:paraId="7A94B435" w14:textId="38D6C466" w:rsidR="00B3444B" w:rsidRDefault="00B3444B" w:rsidP="00B3444B">
            <w:r>
              <w:rPr>
                <w:rFonts w:hint="eastAsia"/>
              </w:rPr>
              <w:t>混凝土楼板棱柱体抗压强度（</w:t>
            </w:r>
            <w:r>
              <w:rPr>
                <w:rFonts w:hint="eastAsia"/>
              </w:rPr>
              <w:t>N/</w:t>
            </w:r>
            <w:r>
              <w:t>mm</w:t>
            </w:r>
            <w:r w:rsidRPr="00B3444B">
              <w:rPr>
                <w:vertAlign w:val="superscript"/>
              </w:rPr>
              <w:t>2</w:t>
            </w:r>
            <w:r>
              <w:rPr>
                <w:rFonts w:hint="eastAsia"/>
              </w:rPr>
              <w:t>）</w:t>
            </w:r>
            <w:r w:rsidR="003E5C33">
              <w:rPr>
                <w:rFonts w:hint="eastAsia"/>
              </w:rPr>
              <w:t>；</w:t>
            </w:r>
          </w:p>
        </w:tc>
      </w:tr>
      <w:tr w:rsidR="00B3444B" w:rsidRPr="00B3444B" w14:paraId="26E29A47" w14:textId="77777777" w:rsidTr="001A61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 w:type="dxa"/>
            <w:tcBorders>
              <w:top w:val="nil"/>
              <w:left w:val="nil"/>
              <w:bottom w:val="nil"/>
              <w:right w:val="nil"/>
            </w:tcBorders>
          </w:tcPr>
          <w:p w14:paraId="199D69C3" w14:textId="77777777" w:rsidR="00B3444B" w:rsidRDefault="00B3444B" w:rsidP="00B3444B">
            <w:pPr>
              <w:jc w:val="left"/>
            </w:pPr>
          </w:p>
        </w:tc>
        <w:tc>
          <w:tcPr>
            <w:tcW w:w="1078" w:type="dxa"/>
            <w:gridSpan w:val="2"/>
            <w:tcBorders>
              <w:top w:val="nil"/>
              <w:left w:val="nil"/>
              <w:bottom w:val="nil"/>
              <w:right w:val="nil"/>
            </w:tcBorders>
          </w:tcPr>
          <w:p w14:paraId="46EF2EEA" w14:textId="2DBBEF47" w:rsidR="00B3444B" w:rsidRDefault="00B3444B" w:rsidP="00B3444B">
            <w:pPr>
              <w:jc w:val="right"/>
              <w:rPr>
                <w:i/>
              </w:rPr>
            </w:pPr>
            <w:proofErr w:type="spellStart"/>
            <w:r>
              <w:rPr>
                <w:rFonts w:hint="eastAsia"/>
                <w:i/>
              </w:rPr>
              <w:t>f</w:t>
            </w:r>
            <w:r w:rsidRPr="00B3444B">
              <w:rPr>
                <w:vertAlign w:val="subscript"/>
              </w:rPr>
              <w:t>yr</w:t>
            </w:r>
            <w:proofErr w:type="spellEnd"/>
          </w:p>
        </w:tc>
        <w:tc>
          <w:tcPr>
            <w:tcW w:w="992" w:type="dxa"/>
            <w:tcBorders>
              <w:top w:val="nil"/>
              <w:left w:val="nil"/>
              <w:bottom w:val="nil"/>
              <w:right w:val="nil"/>
            </w:tcBorders>
          </w:tcPr>
          <w:p w14:paraId="60E78F03" w14:textId="37FC0444" w:rsidR="00B3444B" w:rsidRDefault="00B3444B" w:rsidP="00B3444B">
            <w:pPr>
              <w:jc w:val="center"/>
            </w:pPr>
            <w:r>
              <w:t>——</w:t>
            </w:r>
          </w:p>
        </w:tc>
        <w:tc>
          <w:tcPr>
            <w:tcW w:w="5329" w:type="dxa"/>
            <w:gridSpan w:val="2"/>
            <w:tcBorders>
              <w:top w:val="nil"/>
              <w:left w:val="nil"/>
              <w:bottom w:val="nil"/>
              <w:right w:val="nil"/>
            </w:tcBorders>
          </w:tcPr>
          <w:p w14:paraId="2E665549" w14:textId="3A60D770" w:rsidR="00B3444B" w:rsidRDefault="00B3444B" w:rsidP="00B3444B">
            <w:r>
              <w:rPr>
                <w:rFonts w:hint="eastAsia"/>
              </w:rPr>
              <w:t>混凝土楼板纵筋的抗拉屈服强度（</w:t>
            </w:r>
            <w:r>
              <w:rPr>
                <w:rFonts w:hint="eastAsia"/>
              </w:rPr>
              <w:t>N</w:t>
            </w:r>
            <w:r>
              <w:t>/mm</w:t>
            </w:r>
            <w:r w:rsidRPr="00B3444B">
              <w:rPr>
                <w:vertAlign w:val="superscript"/>
              </w:rPr>
              <w:t>2</w:t>
            </w:r>
            <w:r>
              <w:rPr>
                <w:rFonts w:hint="eastAsia"/>
              </w:rPr>
              <w:t>）</w:t>
            </w:r>
            <w:r w:rsidR="003E5C33">
              <w:rPr>
                <w:rFonts w:hint="eastAsia"/>
              </w:rPr>
              <w:t>；</w:t>
            </w:r>
          </w:p>
        </w:tc>
      </w:tr>
      <w:tr w:rsidR="003E5C33" w:rsidRPr="00B3444B" w14:paraId="1A999255" w14:textId="77777777" w:rsidTr="001A61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 w:type="dxa"/>
            <w:tcBorders>
              <w:top w:val="nil"/>
              <w:left w:val="nil"/>
              <w:bottom w:val="nil"/>
              <w:right w:val="nil"/>
            </w:tcBorders>
          </w:tcPr>
          <w:p w14:paraId="19609EBD" w14:textId="77777777" w:rsidR="003E5C33" w:rsidRPr="003E5C33" w:rsidRDefault="003E5C33" w:rsidP="003E5C33">
            <w:pPr>
              <w:jc w:val="left"/>
            </w:pPr>
          </w:p>
        </w:tc>
        <w:tc>
          <w:tcPr>
            <w:tcW w:w="1078" w:type="dxa"/>
            <w:gridSpan w:val="2"/>
            <w:tcBorders>
              <w:top w:val="nil"/>
              <w:left w:val="nil"/>
              <w:bottom w:val="nil"/>
              <w:right w:val="nil"/>
            </w:tcBorders>
          </w:tcPr>
          <w:p w14:paraId="2AB672CE" w14:textId="78BD3498" w:rsidR="003E5C33" w:rsidRDefault="003E5C33" w:rsidP="003E5C33">
            <w:pPr>
              <w:jc w:val="right"/>
              <w:rPr>
                <w:i/>
              </w:rPr>
            </w:pPr>
            <w:r w:rsidRPr="003E5C33">
              <w:rPr>
                <w:rFonts w:ascii="Symbol" w:hAnsi="Symbol" w:cstheme="minorHAnsi"/>
                <w:i/>
              </w:rPr>
              <w:t></w:t>
            </w:r>
            <w:r w:rsidRPr="003E5C33">
              <w:rPr>
                <w:vertAlign w:val="subscript"/>
              </w:rPr>
              <w:t>c</w:t>
            </w:r>
          </w:p>
        </w:tc>
        <w:tc>
          <w:tcPr>
            <w:tcW w:w="992" w:type="dxa"/>
            <w:tcBorders>
              <w:top w:val="nil"/>
              <w:left w:val="nil"/>
              <w:bottom w:val="nil"/>
              <w:right w:val="nil"/>
            </w:tcBorders>
          </w:tcPr>
          <w:p w14:paraId="345F20E1" w14:textId="48C0D513" w:rsidR="003E5C33" w:rsidRDefault="003E5C33" w:rsidP="003E5C33">
            <w:pPr>
              <w:jc w:val="center"/>
            </w:pPr>
            <w:r>
              <w:t>——</w:t>
            </w:r>
          </w:p>
        </w:tc>
        <w:tc>
          <w:tcPr>
            <w:tcW w:w="5329" w:type="dxa"/>
            <w:gridSpan w:val="2"/>
            <w:tcBorders>
              <w:top w:val="nil"/>
              <w:left w:val="nil"/>
              <w:bottom w:val="nil"/>
              <w:right w:val="nil"/>
            </w:tcBorders>
          </w:tcPr>
          <w:p w14:paraId="407D1BA0" w14:textId="23795EE0" w:rsidR="003E5C33" w:rsidRDefault="003E5C33" w:rsidP="003E5C33">
            <w:r>
              <w:rPr>
                <w:rFonts w:hint="eastAsia"/>
              </w:rPr>
              <w:t>梁端混凝土板中面层的纵向应力（</w:t>
            </w:r>
            <w:r>
              <w:rPr>
                <w:rFonts w:hint="eastAsia"/>
              </w:rPr>
              <w:t>N</w:t>
            </w:r>
            <w:r>
              <w:t>/mm</w:t>
            </w:r>
            <w:r w:rsidRPr="003E5C33">
              <w:rPr>
                <w:vertAlign w:val="superscript"/>
              </w:rPr>
              <w:t>2</w:t>
            </w:r>
            <w:r>
              <w:rPr>
                <w:rFonts w:hint="eastAsia"/>
              </w:rPr>
              <w:t>）；</w:t>
            </w:r>
          </w:p>
        </w:tc>
      </w:tr>
      <w:tr w:rsidR="003E5C33" w:rsidRPr="00B3444B" w14:paraId="4893D4D1" w14:textId="77777777" w:rsidTr="001A61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 w:type="dxa"/>
            <w:tcBorders>
              <w:top w:val="nil"/>
              <w:left w:val="nil"/>
              <w:bottom w:val="nil"/>
              <w:right w:val="nil"/>
            </w:tcBorders>
          </w:tcPr>
          <w:p w14:paraId="1734015C" w14:textId="77777777" w:rsidR="003E5C33" w:rsidRPr="003E5C33" w:rsidRDefault="003E5C33" w:rsidP="003E5C33">
            <w:pPr>
              <w:jc w:val="left"/>
            </w:pPr>
          </w:p>
        </w:tc>
        <w:tc>
          <w:tcPr>
            <w:tcW w:w="1078" w:type="dxa"/>
            <w:gridSpan w:val="2"/>
            <w:tcBorders>
              <w:top w:val="nil"/>
              <w:left w:val="nil"/>
              <w:bottom w:val="nil"/>
              <w:right w:val="nil"/>
            </w:tcBorders>
          </w:tcPr>
          <w:p w14:paraId="4124E2AA" w14:textId="2431A091" w:rsidR="003E5C33" w:rsidRPr="003E5C33" w:rsidRDefault="003E5C33" w:rsidP="003E5C33">
            <w:pPr>
              <w:jc w:val="right"/>
              <w:rPr>
                <w:rFonts w:ascii="Symbol" w:hAnsi="Symbol" w:cstheme="minorHAnsi" w:hint="eastAsia"/>
                <w:i/>
              </w:rPr>
            </w:pPr>
            <w:r>
              <w:rPr>
                <w:rFonts w:ascii="Symbol" w:hAnsi="Symbol" w:cstheme="minorHAnsi"/>
                <w:i/>
              </w:rPr>
              <w:t></w:t>
            </w:r>
            <w:r w:rsidRPr="003E5C33">
              <w:rPr>
                <w:vertAlign w:val="subscript"/>
              </w:rPr>
              <w:t>r</w:t>
            </w:r>
          </w:p>
        </w:tc>
        <w:tc>
          <w:tcPr>
            <w:tcW w:w="992" w:type="dxa"/>
            <w:tcBorders>
              <w:top w:val="nil"/>
              <w:left w:val="nil"/>
              <w:bottom w:val="nil"/>
              <w:right w:val="nil"/>
            </w:tcBorders>
          </w:tcPr>
          <w:p w14:paraId="3F186F19" w14:textId="213DE213" w:rsidR="003E5C33" w:rsidRDefault="003E5C33" w:rsidP="003E5C33">
            <w:pPr>
              <w:jc w:val="center"/>
            </w:pPr>
            <w:r>
              <w:t>——</w:t>
            </w:r>
          </w:p>
        </w:tc>
        <w:tc>
          <w:tcPr>
            <w:tcW w:w="5329" w:type="dxa"/>
            <w:gridSpan w:val="2"/>
            <w:tcBorders>
              <w:top w:val="nil"/>
              <w:left w:val="nil"/>
              <w:bottom w:val="nil"/>
              <w:right w:val="nil"/>
            </w:tcBorders>
          </w:tcPr>
          <w:p w14:paraId="276AD5AB" w14:textId="0DADE5D0" w:rsidR="003E5C33" w:rsidRDefault="003E5C33" w:rsidP="003E5C33">
            <w:r>
              <w:rPr>
                <w:rFonts w:hint="eastAsia"/>
              </w:rPr>
              <w:t>梁端混凝土板中钢筋的纵向应力（</w:t>
            </w:r>
            <w:r>
              <w:rPr>
                <w:rFonts w:hint="eastAsia"/>
              </w:rPr>
              <w:t>N</w:t>
            </w:r>
            <w:r>
              <w:t>/mm</w:t>
            </w:r>
            <w:r w:rsidRPr="003E5C33">
              <w:rPr>
                <w:vertAlign w:val="superscript"/>
              </w:rPr>
              <w:t>2</w:t>
            </w:r>
            <w:r>
              <w:rPr>
                <w:rFonts w:hint="eastAsia"/>
              </w:rPr>
              <w:t>）。</w:t>
            </w:r>
          </w:p>
        </w:tc>
      </w:tr>
    </w:tbl>
    <w:p w14:paraId="493667F7" w14:textId="5DF77BA6" w:rsidR="00FA6465" w:rsidRDefault="00B3444B" w:rsidP="00B3444B">
      <w:pPr>
        <w:pStyle w:val="3"/>
        <w:numPr>
          <w:ilvl w:val="0"/>
          <w:numId w:val="0"/>
        </w:numPr>
        <w:ind w:firstLineChars="200" w:firstLine="480"/>
      </w:pPr>
      <w:r>
        <w:rPr>
          <w:rFonts w:hint="eastAsia"/>
        </w:rPr>
        <w:t>上式中，积分坐标轴的</w:t>
      </w:r>
      <w:r w:rsidRPr="0046337E">
        <w:rPr>
          <w:rFonts w:hint="eastAsia"/>
        </w:rPr>
        <w:t>定义如</w:t>
      </w:r>
      <w:r w:rsidR="0046337E" w:rsidRPr="0046337E">
        <w:fldChar w:fldCharType="begin"/>
      </w:r>
      <w:r w:rsidR="0046337E" w:rsidRPr="0046337E">
        <w:instrText xml:space="preserve"> </w:instrText>
      </w:r>
      <w:r w:rsidR="0046337E" w:rsidRPr="0046337E">
        <w:rPr>
          <w:rFonts w:hint="eastAsia"/>
        </w:rPr>
        <w:instrText>REF _Ref125010788 \h</w:instrText>
      </w:r>
      <w:r w:rsidR="0046337E" w:rsidRPr="0046337E">
        <w:instrText xml:space="preserve"> </w:instrText>
      </w:r>
      <w:r w:rsidR="0046337E">
        <w:instrText xml:space="preserve"> \* MERGEFORMAT </w:instrText>
      </w:r>
      <w:r w:rsidR="0046337E" w:rsidRPr="0046337E">
        <w:fldChar w:fldCharType="separate"/>
      </w:r>
      <w:r w:rsidR="006F2FBA" w:rsidRPr="006F2FBA">
        <w:t>图</w:t>
      </w:r>
      <w:r w:rsidR="006F2FBA" w:rsidRPr="006F2FBA">
        <w:t>8</w:t>
      </w:r>
      <w:r w:rsidR="0046337E" w:rsidRPr="0046337E">
        <w:fldChar w:fldCharType="end"/>
      </w:r>
      <w:r w:rsidRPr="0046337E">
        <w:rPr>
          <w:rFonts w:hint="eastAsia"/>
        </w:rPr>
        <w:t>所示。</w:t>
      </w:r>
    </w:p>
    <w:p w14:paraId="4F31F300" w14:textId="3365BC74" w:rsidR="00454907" w:rsidRDefault="006A0F99" w:rsidP="00454907">
      <w:pPr>
        <w:pStyle w:val="3"/>
        <w:numPr>
          <w:ilvl w:val="0"/>
          <w:numId w:val="0"/>
        </w:numPr>
        <w:jc w:val="center"/>
        <w:rPr>
          <w:color w:val="auto"/>
          <w:kern w:val="2"/>
        </w:rPr>
      </w:pPr>
      <w:r w:rsidRPr="006A0F99">
        <w:rPr>
          <w:noProof/>
        </w:rPr>
        <w:drawing>
          <wp:inline distT="0" distB="0" distL="0" distR="0" wp14:anchorId="77BED41E" wp14:editId="661449F2">
            <wp:extent cx="4120515" cy="186118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120515" cy="1861185"/>
                    </a:xfrm>
                    <a:prstGeom prst="rect">
                      <a:avLst/>
                    </a:prstGeom>
                    <a:noFill/>
                    <a:ln>
                      <a:noFill/>
                    </a:ln>
                  </pic:spPr>
                </pic:pic>
              </a:graphicData>
            </a:graphic>
          </wp:inline>
        </w:drawing>
      </w:r>
    </w:p>
    <w:p w14:paraId="016F33C2" w14:textId="4E51CD87" w:rsidR="0046337E" w:rsidRPr="00AF4466" w:rsidRDefault="0046337E" w:rsidP="0046337E">
      <w:pPr>
        <w:pStyle w:val="a8"/>
        <w:rPr>
          <w:rFonts w:ascii="Times New Roman" w:hAnsi="Times New Roman"/>
          <w:sz w:val="21"/>
          <w:szCs w:val="21"/>
        </w:rPr>
      </w:pPr>
      <w:bookmarkStart w:id="47" w:name="_Ref125010788"/>
      <w:r w:rsidRPr="00AF4466">
        <w:rPr>
          <w:rFonts w:ascii="Times New Roman" w:hAnsi="Times New Roman"/>
          <w:sz w:val="21"/>
          <w:szCs w:val="21"/>
        </w:rPr>
        <w:t>图</w:t>
      </w:r>
      <w:r w:rsidR="001D05B9">
        <w:rPr>
          <w:rFonts w:ascii="Times New Roman" w:hAnsi="Times New Roman"/>
          <w:sz w:val="21"/>
          <w:szCs w:val="21"/>
        </w:rPr>
        <w:fldChar w:fldCharType="begin"/>
      </w:r>
      <w:r w:rsidR="001D05B9">
        <w:rPr>
          <w:rFonts w:ascii="Times New Roman" w:hAnsi="Times New Roman"/>
          <w:sz w:val="21"/>
          <w:szCs w:val="21"/>
        </w:rPr>
        <w:instrText xml:space="preserve"> SEQ </w:instrText>
      </w:r>
      <w:r w:rsidR="001D05B9">
        <w:rPr>
          <w:rFonts w:ascii="Times New Roman" w:hAnsi="Times New Roman"/>
          <w:sz w:val="21"/>
          <w:szCs w:val="21"/>
        </w:rPr>
        <w:instrText>图</w:instrText>
      </w:r>
      <w:r w:rsidR="001D05B9">
        <w:rPr>
          <w:rFonts w:ascii="Times New Roman" w:hAnsi="Times New Roman"/>
          <w:sz w:val="21"/>
          <w:szCs w:val="21"/>
        </w:rPr>
        <w:instrText xml:space="preserve"> \* ARABIC </w:instrText>
      </w:r>
      <w:r w:rsidR="001D05B9">
        <w:rPr>
          <w:rFonts w:ascii="Times New Roman" w:hAnsi="Times New Roman"/>
          <w:sz w:val="21"/>
          <w:szCs w:val="21"/>
        </w:rPr>
        <w:fldChar w:fldCharType="separate"/>
      </w:r>
      <w:r w:rsidR="006F2FBA">
        <w:rPr>
          <w:rFonts w:ascii="Times New Roman" w:hAnsi="Times New Roman"/>
          <w:noProof/>
          <w:sz w:val="21"/>
          <w:szCs w:val="21"/>
        </w:rPr>
        <w:t>8</w:t>
      </w:r>
      <w:r w:rsidR="001D05B9">
        <w:rPr>
          <w:rFonts w:ascii="Times New Roman" w:hAnsi="Times New Roman"/>
          <w:sz w:val="21"/>
          <w:szCs w:val="21"/>
        </w:rPr>
        <w:fldChar w:fldCharType="end"/>
      </w:r>
      <w:bookmarkEnd w:id="47"/>
      <w:r w:rsidRPr="00AF4466">
        <w:rPr>
          <w:rFonts w:ascii="Times New Roman" w:hAnsi="Times New Roman"/>
          <w:sz w:val="21"/>
          <w:szCs w:val="21"/>
        </w:rPr>
        <w:t xml:space="preserve"> </w:t>
      </w:r>
      <w:r w:rsidRPr="00454907">
        <w:rPr>
          <w:rFonts w:ascii="Symbol" w:hAnsi="Symbol"/>
          <w:sz w:val="21"/>
        </w:rPr>
        <w:t>位移角</w:t>
      </w:r>
      <w:r w:rsidRPr="00454907">
        <w:rPr>
          <w:rFonts w:ascii="Symbol" w:hAnsi="Symbol"/>
          <w:sz w:val="21"/>
        </w:rPr>
        <w:t></w:t>
      </w:r>
      <w:r w:rsidRPr="00454907">
        <w:rPr>
          <w:rFonts w:ascii="Symbol" w:hAnsi="Symbol"/>
          <w:sz w:val="21"/>
        </w:rPr>
        <w:t></w:t>
      </w:r>
      <w:r w:rsidRPr="00454907">
        <w:rPr>
          <w:rFonts w:ascii="Symbol" w:hAnsi="Symbol"/>
          <w:sz w:val="21"/>
        </w:rPr>
        <w:t></w:t>
      </w:r>
      <w:r w:rsidRPr="00454907">
        <w:rPr>
          <w:rFonts w:ascii="Symbol" w:hAnsi="Symbol"/>
          <w:sz w:val="21"/>
        </w:rPr>
        <w:t></w:t>
      </w:r>
      <w:r w:rsidRPr="00454907">
        <w:rPr>
          <w:rFonts w:ascii="Symbol" w:hAnsi="Symbol"/>
          <w:sz w:val="21"/>
        </w:rPr>
        <w:t>时的楼板应力</w:t>
      </w:r>
    </w:p>
    <w:p w14:paraId="26079FEF" w14:textId="4AF2FB70" w:rsidR="00581E48" w:rsidRDefault="00581E48" w:rsidP="00581E48">
      <w:pPr>
        <w:pStyle w:val="3"/>
        <w:numPr>
          <w:ilvl w:val="0"/>
          <w:numId w:val="0"/>
        </w:numPr>
        <w:jc w:val="center"/>
        <w:rPr>
          <w:color w:val="auto"/>
          <w:kern w:val="2"/>
        </w:rPr>
      </w:pPr>
      <w:r w:rsidRPr="00581E48">
        <w:rPr>
          <w:noProof/>
        </w:rPr>
        <w:lastRenderedPageBreak/>
        <w:drawing>
          <wp:inline distT="0" distB="0" distL="0" distR="0" wp14:anchorId="3AE52DFF" wp14:editId="2B6BF483">
            <wp:extent cx="5274310" cy="2716223"/>
            <wp:effectExtent l="0" t="0" r="254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274310" cy="2716223"/>
                    </a:xfrm>
                    <a:prstGeom prst="rect">
                      <a:avLst/>
                    </a:prstGeom>
                    <a:noFill/>
                    <a:ln>
                      <a:noFill/>
                    </a:ln>
                  </pic:spPr>
                </pic:pic>
              </a:graphicData>
            </a:graphic>
          </wp:inline>
        </w:drawing>
      </w:r>
    </w:p>
    <w:p w14:paraId="29B41A89" w14:textId="3F4D52B2" w:rsidR="0046337E" w:rsidRPr="00AF4466" w:rsidRDefault="0046337E" w:rsidP="0046337E">
      <w:pPr>
        <w:pStyle w:val="a8"/>
        <w:rPr>
          <w:rFonts w:ascii="Times New Roman" w:hAnsi="Times New Roman"/>
          <w:sz w:val="21"/>
          <w:szCs w:val="21"/>
        </w:rPr>
      </w:pPr>
      <w:bookmarkStart w:id="48" w:name="_Ref125010855"/>
      <w:r w:rsidRPr="00AF4466">
        <w:rPr>
          <w:rFonts w:ascii="Times New Roman" w:hAnsi="Times New Roman"/>
          <w:sz w:val="21"/>
          <w:szCs w:val="21"/>
        </w:rPr>
        <w:t>图</w:t>
      </w:r>
      <w:r w:rsidR="001D05B9">
        <w:rPr>
          <w:rFonts w:ascii="Times New Roman" w:hAnsi="Times New Roman"/>
          <w:sz w:val="21"/>
          <w:szCs w:val="21"/>
        </w:rPr>
        <w:fldChar w:fldCharType="begin"/>
      </w:r>
      <w:r w:rsidR="001D05B9">
        <w:rPr>
          <w:rFonts w:ascii="Times New Roman" w:hAnsi="Times New Roman"/>
          <w:sz w:val="21"/>
          <w:szCs w:val="21"/>
        </w:rPr>
        <w:instrText xml:space="preserve"> SEQ </w:instrText>
      </w:r>
      <w:r w:rsidR="001D05B9">
        <w:rPr>
          <w:rFonts w:ascii="Times New Roman" w:hAnsi="Times New Roman"/>
          <w:sz w:val="21"/>
          <w:szCs w:val="21"/>
        </w:rPr>
        <w:instrText>图</w:instrText>
      </w:r>
      <w:r w:rsidR="001D05B9">
        <w:rPr>
          <w:rFonts w:ascii="Times New Roman" w:hAnsi="Times New Roman"/>
          <w:sz w:val="21"/>
          <w:szCs w:val="21"/>
        </w:rPr>
        <w:instrText xml:space="preserve"> \* ARABIC </w:instrText>
      </w:r>
      <w:r w:rsidR="001D05B9">
        <w:rPr>
          <w:rFonts w:ascii="Times New Roman" w:hAnsi="Times New Roman"/>
          <w:sz w:val="21"/>
          <w:szCs w:val="21"/>
        </w:rPr>
        <w:fldChar w:fldCharType="separate"/>
      </w:r>
      <w:r w:rsidR="006F2FBA">
        <w:rPr>
          <w:rFonts w:ascii="Times New Roman" w:hAnsi="Times New Roman"/>
          <w:noProof/>
          <w:sz w:val="21"/>
          <w:szCs w:val="21"/>
        </w:rPr>
        <w:t>9</w:t>
      </w:r>
      <w:r w:rsidR="001D05B9">
        <w:rPr>
          <w:rFonts w:ascii="Times New Roman" w:hAnsi="Times New Roman"/>
          <w:sz w:val="21"/>
          <w:szCs w:val="21"/>
        </w:rPr>
        <w:fldChar w:fldCharType="end"/>
      </w:r>
      <w:bookmarkEnd w:id="48"/>
      <w:r w:rsidRPr="00AF4466">
        <w:rPr>
          <w:rFonts w:ascii="Times New Roman" w:hAnsi="Times New Roman"/>
          <w:sz w:val="21"/>
          <w:szCs w:val="21"/>
        </w:rPr>
        <w:t xml:space="preserve"> </w:t>
      </w:r>
      <w:r>
        <w:rPr>
          <w:rFonts w:hint="eastAsia"/>
          <w:sz w:val="21"/>
        </w:rPr>
        <w:t>基本算例和有限元模型</w:t>
      </w:r>
    </w:p>
    <w:p w14:paraId="64B8F722" w14:textId="7E0587CB" w:rsidR="00454907" w:rsidRPr="0046337E" w:rsidRDefault="00581E48" w:rsidP="00B3444B">
      <w:pPr>
        <w:pStyle w:val="3"/>
        <w:numPr>
          <w:ilvl w:val="0"/>
          <w:numId w:val="0"/>
        </w:numPr>
        <w:ind w:firstLineChars="200" w:firstLine="480"/>
      </w:pPr>
      <w:r>
        <w:rPr>
          <w:rFonts w:hint="eastAsia"/>
        </w:rPr>
        <w:t>研究采用的基本算例</w:t>
      </w:r>
      <w:r w:rsidRPr="0046337E">
        <w:rPr>
          <w:rFonts w:hint="eastAsia"/>
        </w:rPr>
        <w:t>和有限元模型如</w:t>
      </w:r>
      <w:r w:rsidR="0046337E" w:rsidRPr="0046337E">
        <w:fldChar w:fldCharType="begin"/>
      </w:r>
      <w:r w:rsidR="0046337E" w:rsidRPr="0046337E">
        <w:instrText xml:space="preserve"> </w:instrText>
      </w:r>
      <w:r w:rsidR="0046337E" w:rsidRPr="0046337E">
        <w:rPr>
          <w:rFonts w:hint="eastAsia"/>
        </w:rPr>
        <w:instrText>REF _Ref125010855 \h</w:instrText>
      </w:r>
      <w:r w:rsidR="0046337E" w:rsidRPr="0046337E">
        <w:instrText xml:space="preserve"> </w:instrText>
      </w:r>
      <w:r w:rsidR="0046337E">
        <w:instrText xml:space="preserve"> \* MERGEFORMAT </w:instrText>
      </w:r>
      <w:r w:rsidR="0046337E" w:rsidRPr="0046337E">
        <w:fldChar w:fldCharType="separate"/>
      </w:r>
      <w:r w:rsidR="006F2FBA" w:rsidRPr="006F2FBA">
        <w:t>图</w:t>
      </w:r>
      <w:r w:rsidR="006F2FBA" w:rsidRPr="006F2FBA">
        <w:t>9</w:t>
      </w:r>
      <w:r w:rsidR="0046337E" w:rsidRPr="0046337E">
        <w:fldChar w:fldCharType="end"/>
      </w:r>
      <w:r w:rsidRPr="0046337E">
        <w:rPr>
          <w:rFonts w:hint="eastAsia"/>
        </w:rPr>
        <w:t>所示，</w:t>
      </w:r>
      <w:r w:rsidR="00B90B53" w:rsidRPr="0046337E">
        <w:rPr>
          <w:rFonts w:hint="eastAsia"/>
        </w:rPr>
        <w:t>经过计算对比，对于梁端出塑性铰的情况，即使按刚性柱假定的简化模型（如</w:t>
      </w:r>
      <w:r w:rsidR="0046337E" w:rsidRPr="0046337E">
        <w:fldChar w:fldCharType="begin"/>
      </w:r>
      <w:r w:rsidR="0046337E" w:rsidRPr="0046337E">
        <w:instrText xml:space="preserve"> </w:instrText>
      </w:r>
      <w:r w:rsidR="0046337E" w:rsidRPr="0046337E">
        <w:rPr>
          <w:rFonts w:hint="eastAsia"/>
        </w:rPr>
        <w:instrText>REF _Ref125010855 \h</w:instrText>
      </w:r>
      <w:r w:rsidR="0046337E" w:rsidRPr="0046337E">
        <w:instrText xml:space="preserve"> </w:instrText>
      </w:r>
      <w:r w:rsidR="0046337E">
        <w:instrText xml:space="preserve"> \* MERGEFORMAT </w:instrText>
      </w:r>
      <w:r w:rsidR="0046337E" w:rsidRPr="0046337E">
        <w:fldChar w:fldCharType="separate"/>
      </w:r>
      <w:r w:rsidR="006F2FBA" w:rsidRPr="006F2FBA">
        <w:t>图</w:t>
      </w:r>
      <w:r w:rsidR="006F2FBA" w:rsidRPr="006F2FBA">
        <w:t>9</w:t>
      </w:r>
      <w:r w:rsidR="0046337E" w:rsidRPr="0046337E">
        <w:fldChar w:fldCharType="end"/>
      </w:r>
      <w:r w:rsidR="00B90B53" w:rsidRPr="0046337E">
        <w:rPr>
          <w:rFonts w:hint="eastAsia"/>
        </w:rPr>
        <w:t>所示）计算，其结果和考虑柱子实际刚度的模型结果十分接近，因此，为了减小计算开销，提高计算效率，本标准的相关公式都是通过</w:t>
      </w:r>
      <w:r w:rsidR="0046337E" w:rsidRPr="0046337E">
        <w:fldChar w:fldCharType="begin"/>
      </w:r>
      <w:r w:rsidR="0046337E" w:rsidRPr="0046337E">
        <w:instrText xml:space="preserve"> </w:instrText>
      </w:r>
      <w:r w:rsidR="0046337E" w:rsidRPr="0046337E">
        <w:rPr>
          <w:rFonts w:hint="eastAsia"/>
        </w:rPr>
        <w:instrText>REF _Ref125010855 \h</w:instrText>
      </w:r>
      <w:r w:rsidR="0046337E" w:rsidRPr="0046337E">
        <w:instrText xml:space="preserve"> </w:instrText>
      </w:r>
      <w:r w:rsidR="0046337E">
        <w:instrText xml:space="preserve"> \* MERGEFORMAT </w:instrText>
      </w:r>
      <w:r w:rsidR="0046337E" w:rsidRPr="0046337E">
        <w:fldChar w:fldCharType="separate"/>
      </w:r>
      <w:r w:rsidR="006F2FBA" w:rsidRPr="006F2FBA">
        <w:t>图</w:t>
      </w:r>
      <w:r w:rsidR="006F2FBA" w:rsidRPr="006F2FBA">
        <w:t>9</w:t>
      </w:r>
      <w:r w:rsidR="0046337E" w:rsidRPr="0046337E">
        <w:fldChar w:fldCharType="end"/>
      </w:r>
      <w:r w:rsidR="00B90B53" w:rsidRPr="0046337E">
        <w:rPr>
          <w:rFonts w:hint="eastAsia"/>
        </w:rPr>
        <w:t>所示的简化模型得来的。</w:t>
      </w:r>
    </w:p>
    <w:p w14:paraId="75421FF5" w14:textId="7DCE5EFC" w:rsidR="00E01FCB" w:rsidRPr="0046337E" w:rsidRDefault="00E01FCB" w:rsidP="00B3444B">
      <w:pPr>
        <w:pStyle w:val="3"/>
        <w:numPr>
          <w:ilvl w:val="0"/>
          <w:numId w:val="0"/>
        </w:numPr>
        <w:ind w:firstLineChars="200" w:firstLine="480"/>
      </w:pPr>
      <w:r w:rsidRPr="0046337E">
        <w:rPr>
          <w:rFonts w:hint="eastAsia"/>
        </w:rPr>
        <w:t>根据试验观察和有限元计算，可知</w:t>
      </w:r>
      <w:r w:rsidR="00EB72A7" w:rsidRPr="0046337E">
        <w:rPr>
          <w:rFonts w:hint="eastAsia"/>
        </w:rPr>
        <w:t>矩形截面柱和圆形截面柱在梁端的受力机制大体相同但略有差别，如</w:t>
      </w:r>
      <w:r w:rsidR="0046337E" w:rsidRPr="0046337E">
        <w:fldChar w:fldCharType="begin"/>
      </w:r>
      <w:r w:rsidR="0046337E" w:rsidRPr="0046337E">
        <w:instrText xml:space="preserve"> </w:instrText>
      </w:r>
      <w:r w:rsidR="0046337E" w:rsidRPr="0046337E">
        <w:rPr>
          <w:rFonts w:hint="eastAsia"/>
        </w:rPr>
        <w:instrText>REF _Ref125010946 \h</w:instrText>
      </w:r>
      <w:r w:rsidR="0046337E" w:rsidRPr="0046337E">
        <w:instrText xml:space="preserve"> </w:instrText>
      </w:r>
      <w:r w:rsidR="0046337E">
        <w:instrText xml:space="preserve"> \* MERGEFORMAT </w:instrText>
      </w:r>
      <w:r w:rsidR="0046337E" w:rsidRPr="0046337E">
        <w:fldChar w:fldCharType="separate"/>
      </w:r>
      <w:r w:rsidR="006F2FBA" w:rsidRPr="006F2FBA">
        <w:t>图</w:t>
      </w:r>
      <w:r w:rsidR="006F2FBA" w:rsidRPr="006F2FBA">
        <w:t>10</w:t>
      </w:r>
      <w:r w:rsidR="0046337E" w:rsidRPr="0046337E">
        <w:fldChar w:fldCharType="end"/>
      </w:r>
      <w:r w:rsidR="00EB72A7" w:rsidRPr="0046337E">
        <w:rPr>
          <w:rFonts w:hint="eastAsia"/>
        </w:rPr>
        <w:t>所示，对于矩形截面柱的情况，</w:t>
      </w:r>
      <w:r w:rsidR="00311BCD" w:rsidRPr="0046337E">
        <w:rPr>
          <w:rFonts w:hint="eastAsia"/>
        </w:rPr>
        <w:t>节点区表现为正弯矩作用下的“压柱”机制和负弯矩作用下的“拉横梁机制”，因此，正弯矩作用下的</w:t>
      </w:r>
      <w:r w:rsidR="007F01B5" w:rsidRPr="0046337E">
        <w:rPr>
          <w:rFonts w:hint="eastAsia"/>
        </w:rPr>
        <w:t>极限状态有效翼缘宽度为柱宽度放大某一倍数，而负弯矩作用下的极限状态有效翼缘宽度为楼板</w:t>
      </w:r>
      <w:r w:rsidR="00F444BE" w:rsidRPr="0046337E">
        <w:rPr>
          <w:rFonts w:hint="eastAsia"/>
        </w:rPr>
        <w:t>全宽</w:t>
      </w:r>
      <w:r w:rsidR="007F01B5" w:rsidRPr="0046337E">
        <w:rPr>
          <w:rFonts w:hint="eastAsia"/>
        </w:rPr>
        <w:t>乘以</w:t>
      </w:r>
      <w:proofErr w:type="gramStart"/>
      <w:r w:rsidR="007F01B5" w:rsidRPr="0046337E">
        <w:rPr>
          <w:rFonts w:hint="eastAsia"/>
        </w:rPr>
        <w:t>一个折减系数</w:t>
      </w:r>
      <w:proofErr w:type="gramEnd"/>
      <w:r w:rsidR="00F444BE" w:rsidRPr="0046337E">
        <w:rPr>
          <w:rFonts w:hint="eastAsia"/>
        </w:rPr>
        <w:t>，且边节点和中节点的有效翼缘宽度相同。而对于圆形截面柱的情况，</w:t>
      </w:r>
      <w:r w:rsidR="000C12FC" w:rsidRPr="0046337E">
        <w:rPr>
          <w:rFonts w:hint="eastAsia"/>
        </w:rPr>
        <w:t>由于圆形截面有一个倒角，所以正弯矩作用下不仅表现为“压柱”机制，还表现为“压横梁机制”，而负弯矩作用下同样表现为“拉横梁机制”，因此，边节点的正弯矩有效宽度尽管同样取为柱尺寸的某个倍数，但其值不仅和柱尺寸有关，还和横梁横向刚度有关，而边节点的负弯矩有效宽度仍然同矩形截面柱，为楼板全宽乘以一个折减系数。此外，圆形截面柱和矩形截面柱的另一个不同是圆形截面柱的边节点有效翼缘宽度和中节点的有效翼缘宽度不同。</w:t>
      </w:r>
    </w:p>
    <w:p w14:paraId="35B5BDBF" w14:textId="7A081493" w:rsidR="00BB7026" w:rsidRPr="0046337E" w:rsidRDefault="00BB7026" w:rsidP="00B3444B">
      <w:pPr>
        <w:pStyle w:val="3"/>
        <w:numPr>
          <w:ilvl w:val="0"/>
          <w:numId w:val="0"/>
        </w:numPr>
        <w:ind w:firstLineChars="200" w:firstLine="480"/>
      </w:pPr>
      <w:r w:rsidRPr="0046337E">
        <w:rPr>
          <w:rFonts w:hint="eastAsia"/>
        </w:rPr>
        <w:t>为了示意本条公式如何使用，这里以</w:t>
      </w:r>
      <w:r w:rsidR="0046337E" w:rsidRPr="0046337E">
        <w:fldChar w:fldCharType="begin"/>
      </w:r>
      <w:r w:rsidR="0046337E" w:rsidRPr="0046337E">
        <w:instrText xml:space="preserve"> </w:instrText>
      </w:r>
      <w:r w:rsidR="0046337E" w:rsidRPr="0046337E">
        <w:rPr>
          <w:rFonts w:hint="eastAsia"/>
        </w:rPr>
        <w:instrText>REF _Ref125010855 \h</w:instrText>
      </w:r>
      <w:r w:rsidR="0046337E" w:rsidRPr="0046337E">
        <w:instrText xml:space="preserve"> </w:instrText>
      </w:r>
      <w:r w:rsidR="0046337E">
        <w:instrText xml:space="preserve"> \* MERGEFORMAT </w:instrText>
      </w:r>
      <w:r w:rsidR="0046337E" w:rsidRPr="0046337E">
        <w:fldChar w:fldCharType="separate"/>
      </w:r>
      <w:r w:rsidR="006F2FBA" w:rsidRPr="006F2FBA">
        <w:t>图</w:t>
      </w:r>
      <w:r w:rsidR="006F2FBA" w:rsidRPr="006F2FBA">
        <w:t>9</w:t>
      </w:r>
      <w:r w:rsidR="0046337E" w:rsidRPr="0046337E">
        <w:fldChar w:fldCharType="end"/>
      </w:r>
      <w:r w:rsidR="0080236F" w:rsidRPr="0046337E">
        <w:rPr>
          <w:rFonts w:hint="eastAsia"/>
        </w:rPr>
        <w:t>中的基本算例为例，分别给出梁端正弯矩和负弯矩极限状态有效翼缘宽度</w:t>
      </w:r>
      <w:r w:rsidR="00EC198A" w:rsidRPr="0046337E">
        <w:rPr>
          <w:rFonts w:hint="eastAsia"/>
        </w:rPr>
        <w:t>值</w:t>
      </w:r>
      <w:r w:rsidR="002E66DF" w:rsidRPr="0046337E">
        <w:rPr>
          <w:rFonts w:hint="eastAsia"/>
        </w:rPr>
        <w:t>的计算过程和结果</w:t>
      </w:r>
      <w:r w:rsidR="0080236F" w:rsidRPr="0046337E">
        <w:rPr>
          <w:rFonts w:hint="eastAsia"/>
        </w:rPr>
        <w:t>。</w:t>
      </w:r>
    </w:p>
    <w:p w14:paraId="50E202AD" w14:textId="4603CD81" w:rsidR="001A6154" w:rsidRDefault="001A6154" w:rsidP="001A6154">
      <w:pPr>
        <w:pStyle w:val="3"/>
        <w:numPr>
          <w:ilvl w:val="0"/>
          <w:numId w:val="0"/>
        </w:numPr>
        <w:jc w:val="center"/>
        <w:rPr>
          <w:color w:val="auto"/>
          <w:kern w:val="2"/>
        </w:rPr>
      </w:pPr>
      <w:r w:rsidRPr="001A6154">
        <w:rPr>
          <w:noProof/>
        </w:rPr>
        <w:lastRenderedPageBreak/>
        <w:drawing>
          <wp:inline distT="0" distB="0" distL="0" distR="0" wp14:anchorId="6FC6D6F6" wp14:editId="396311F8">
            <wp:extent cx="5274310" cy="4436485"/>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274310" cy="4436485"/>
                    </a:xfrm>
                    <a:prstGeom prst="rect">
                      <a:avLst/>
                    </a:prstGeom>
                    <a:noFill/>
                    <a:ln>
                      <a:noFill/>
                    </a:ln>
                  </pic:spPr>
                </pic:pic>
              </a:graphicData>
            </a:graphic>
          </wp:inline>
        </w:drawing>
      </w:r>
    </w:p>
    <w:p w14:paraId="3A10C5A7" w14:textId="17F44090" w:rsidR="0046337E" w:rsidRPr="00AF4466" w:rsidRDefault="0046337E" w:rsidP="0046337E">
      <w:pPr>
        <w:pStyle w:val="a8"/>
        <w:rPr>
          <w:rFonts w:ascii="Times New Roman" w:hAnsi="Times New Roman"/>
          <w:sz w:val="21"/>
          <w:szCs w:val="21"/>
        </w:rPr>
      </w:pPr>
      <w:bookmarkStart w:id="49" w:name="_Ref125010946"/>
      <w:r w:rsidRPr="00AF4466">
        <w:rPr>
          <w:rFonts w:ascii="Times New Roman" w:hAnsi="Times New Roman"/>
          <w:sz w:val="21"/>
          <w:szCs w:val="21"/>
        </w:rPr>
        <w:t>图</w:t>
      </w:r>
      <w:r w:rsidR="001D05B9">
        <w:rPr>
          <w:rFonts w:ascii="Times New Roman" w:hAnsi="Times New Roman"/>
          <w:sz w:val="21"/>
          <w:szCs w:val="21"/>
        </w:rPr>
        <w:fldChar w:fldCharType="begin"/>
      </w:r>
      <w:r w:rsidR="001D05B9">
        <w:rPr>
          <w:rFonts w:ascii="Times New Roman" w:hAnsi="Times New Roman"/>
          <w:sz w:val="21"/>
          <w:szCs w:val="21"/>
        </w:rPr>
        <w:instrText xml:space="preserve"> SEQ </w:instrText>
      </w:r>
      <w:r w:rsidR="001D05B9">
        <w:rPr>
          <w:rFonts w:ascii="Times New Roman" w:hAnsi="Times New Roman"/>
          <w:sz w:val="21"/>
          <w:szCs w:val="21"/>
        </w:rPr>
        <w:instrText>图</w:instrText>
      </w:r>
      <w:r w:rsidR="001D05B9">
        <w:rPr>
          <w:rFonts w:ascii="Times New Roman" w:hAnsi="Times New Roman"/>
          <w:sz w:val="21"/>
          <w:szCs w:val="21"/>
        </w:rPr>
        <w:instrText xml:space="preserve"> \* ARABIC </w:instrText>
      </w:r>
      <w:r w:rsidR="001D05B9">
        <w:rPr>
          <w:rFonts w:ascii="Times New Roman" w:hAnsi="Times New Roman"/>
          <w:sz w:val="21"/>
          <w:szCs w:val="21"/>
        </w:rPr>
        <w:fldChar w:fldCharType="separate"/>
      </w:r>
      <w:r w:rsidR="006F2FBA">
        <w:rPr>
          <w:rFonts w:ascii="Times New Roman" w:hAnsi="Times New Roman"/>
          <w:noProof/>
          <w:sz w:val="21"/>
          <w:szCs w:val="21"/>
        </w:rPr>
        <w:t>10</w:t>
      </w:r>
      <w:r w:rsidR="001D05B9">
        <w:rPr>
          <w:rFonts w:ascii="Times New Roman" w:hAnsi="Times New Roman"/>
          <w:sz w:val="21"/>
          <w:szCs w:val="21"/>
        </w:rPr>
        <w:fldChar w:fldCharType="end"/>
      </w:r>
      <w:bookmarkEnd w:id="49"/>
      <w:r w:rsidRPr="00AF4466">
        <w:rPr>
          <w:rFonts w:ascii="Times New Roman" w:hAnsi="Times New Roman"/>
          <w:sz w:val="21"/>
          <w:szCs w:val="21"/>
        </w:rPr>
        <w:t xml:space="preserve"> </w:t>
      </w:r>
      <w:r>
        <w:rPr>
          <w:rFonts w:hint="eastAsia"/>
          <w:sz w:val="21"/>
        </w:rPr>
        <w:t>不同柱截面节点区的受力机制</w:t>
      </w:r>
    </w:p>
    <w:p w14:paraId="2A42A349" w14:textId="5491EA08" w:rsidR="001011EA" w:rsidRDefault="001011EA" w:rsidP="001011EA">
      <w:pPr>
        <w:pStyle w:val="3"/>
        <w:numPr>
          <w:ilvl w:val="0"/>
          <w:numId w:val="0"/>
        </w:numPr>
        <w:ind w:firstLineChars="200" w:firstLine="480"/>
      </w:pPr>
      <w:r>
        <w:rPr>
          <w:rFonts w:hint="eastAsia"/>
        </w:rPr>
        <w:t>（</w:t>
      </w:r>
      <w:r>
        <w:rPr>
          <w:rFonts w:hint="eastAsia"/>
        </w:rPr>
        <w:t>1</w:t>
      </w:r>
      <w:r>
        <w:rPr>
          <w:rFonts w:hint="eastAsia"/>
        </w:rPr>
        <w:t>）梁端截面达到极限正弯矩时的有效翼缘宽度</w:t>
      </w:r>
      <w:proofErr w:type="spellStart"/>
      <w:r w:rsidRPr="001011EA">
        <w:rPr>
          <w:rFonts w:hint="eastAsia"/>
          <w:i/>
        </w:rPr>
        <w:t>b</w:t>
      </w:r>
      <w:r w:rsidRPr="001011EA">
        <w:rPr>
          <w:rFonts w:hint="eastAsia"/>
          <w:vertAlign w:val="subscript"/>
        </w:rPr>
        <w:t>e</w:t>
      </w:r>
      <w:r w:rsidRPr="001011EA">
        <w:rPr>
          <w:vertAlign w:val="subscript"/>
        </w:rPr>
        <w:t>,end</w:t>
      </w:r>
      <w:proofErr w:type="spellEnd"/>
      <w:r w:rsidRPr="001011EA">
        <w:rPr>
          <w:vertAlign w:val="superscript"/>
        </w:rPr>
        <w:t>+</w:t>
      </w:r>
      <w:r>
        <w:rPr>
          <w:rFonts w:hint="eastAsia"/>
        </w:rPr>
        <w:t>：</w:t>
      </w:r>
    </w:p>
    <w:tbl>
      <w:tblPr>
        <w:tblStyle w:val="aff3"/>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5"/>
        <w:gridCol w:w="5811"/>
        <w:gridCol w:w="1502"/>
      </w:tblGrid>
      <w:tr w:rsidR="004C63FC" w14:paraId="4BFB6D9E" w14:textId="77777777" w:rsidTr="001011EA">
        <w:tc>
          <w:tcPr>
            <w:tcW w:w="1135" w:type="dxa"/>
          </w:tcPr>
          <w:p w14:paraId="61C678C7" w14:textId="77777777" w:rsidR="004C63FC" w:rsidRDefault="004C63FC" w:rsidP="007E2325">
            <w:pPr>
              <w:pStyle w:val="3"/>
              <w:numPr>
                <w:ilvl w:val="0"/>
                <w:numId w:val="0"/>
              </w:numPr>
              <w:rPr>
                <w:color w:val="auto"/>
              </w:rPr>
            </w:pPr>
          </w:p>
        </w:tc>
        <w:tc>
          <w:tcPr>
            <w:tcW w:w="5811" w:type="dxa"/>
            <w:vAlign w:val="center"/>
          </w:tcPr>
          <w:p w14:paraId="16146242" w14:textId="292C4D02" w:rsidR="004C63FC" w:rsidRDefault="001011EA" w:rsidP="007E2325">
            <w:pPr>
              <w:pStyle w:val="3"/>
              <w:numPr>
                <w:ilvl w:val="0"/>
                <w:numId w:val="0"/>
              </w:numPr>
              <w:jc w:val="center"/>
              <w:rPr>
                <w:color w:val="auto"/>
              </w:rPr>
            </w:pPr>
            <w:r w:rsidRPr="009E3849">
              <w:rPr>
                <w:position w:val="-64"/>
                <w:szCs w:val="22"/>
              </w:rPr>
              <w:object w:dxaOrig="4020" w:dyaOrig="1020" w14:anchorId="2359DB00">
                <v:shape id="_x0000_i1125" type="#_x0000_t75" style="width:201.55pt;height:54.35pt" o:ole="">
                  <v:imagedata r:id="rId245" o:title=""/>
                </v:shape>
                <o:OLEObject Type="Embed" ProgID="Equation.DSMT4" ShapeID="_x0000_i1125" DrawAspect="Content" ObjectID="_1774099157" r:id="rId246"/>
              </w:object>
            </w:r>
          </w:p>
        </w:tc>
        <w:tc>
          <w:tcPr>
            <w:tcW w:w="1502" w:type="dxa"/>
            <w:vAlign w:val="center"/>
          </w:tcPr>
          <w:p w14:paraId="270A2A09" w14:textId="066FFD2E" w:rsidR="004C63FC" w:rsidRDefault="004C63FC" w:rsidP="007E2325">
            <w:pPr>
              <w:pStyle w:val="3"/>
              <w:numPr>
                <w:ilvl w:val="0"/>
                <w:numId w:val="0"/>
              </w:numPr>
              <w:jc w:val="right"/>
              <w:rPr>
                <w:color w:val="auto"/>
              </w:rPr>
            </w:pPr>
            <w:r>
              <w:rPr>
                <w:color w:val="auto"/>
              </w:rPr>
              <w:t>（</w:t>
            </w:r>
            <w:r w:rsidR="00EC3264">
              <w:rPr>
                <w:rFonts w:hint="eastAsia"/>
                <w:color w:val="auto"/>
              </w:rPr>
              <w:t>11</w:t>
            </w:r>
            <w:r>
              <w:rPr>
                <w:color w:val="auto"/>
              </w:rPr>
              <w:t>）</w:t>
            </w:r>
          </w:p>
        </w:tc>
      </w:tr>
      <w:tr w:rsidR="007E2325" w14:paraId="1C312E31" w14:textId="77777777" w:rsidTr="00277627">
        <w:tc>
          <w:tcPr>
            <w:tcW w:w="1135" w:type="dxa"/>
          </w:tcPr>
          <w:p w14:paraId="08EAB195" w14:textId="77777777" w:rsidR="007E2325" w:rsidRDefault="007E2325" w:rsidP="007E2325">
            <w:pPr>
              <w:pStyle w:val="3"/>
              <w:numPr>
                <w:ilvl w:val="0"/>
                <w:numId w:val="0"/>
              </w:numPr>
              <w:rPr>
                <w:color w:val="auto"/>
              </w:rPr>
            </w:pPr>
          </w:p>
        </w:tc>
        <w:tc>
          <w:tcPr>
            <w:tcW w:w="5811" w:type="dxa"/>
            <w:vAlign w:val="center"/>
          </w:tcPr>
          <w:p w14:paraId="2EAB6085" w14:textId="140DC295" w:rsidR="007E2325" w:rsidRDefault="001011EA" w:rsidP="00277627">
            <w:pPr>
              <w:pStyle w:val="3"/>
              <w:numPr>
                <w:ilvl w:val="0"/>
                <w:numId w:val="0"/>
              </w:numPr>
              <w:jc w:val="center"/>
              <w:rPr>
                <w:color w:val="auto"/>
              </w:rPr>
            </w:pPr>
            <w:r w:rsidRPr="007E2325">
              <w:rPr>
                <w:position w:val="-12"/>
              </w:rPr>
              <w:object w:dxaOrig="5140" w:dyaOrig="380" w14:anchorId="182BB228">
                <v:shape id="_x0000_i1126" type="#_x0000_t75" style="width:255.9pt;height:17.65pt" o:ole="">
                  <v:imagedata r:id="rId247" o:title=""/>
                </v:shape>
                <o:OLEObject Type="Embed" ProgID="Equation.DSMT4" ShapeID="_x0000_i1126" DrawAspect="Content" ObjectID="_1774099158" r:id="rId248"/>
              </w:object>
            </w:r>
          </w:p>
        </w:tc>
        <w:tc>
          <w:tcPr>
            <w:tcW w:w="1502" w:type="dxa"/>
            <w:vAlign w:val="center"/>
          </w:tcPr>
          <w:p w14:paraId="7FA29B6A" w14:textId="5930D7D5" w:rsidR="007E2325" w:rsidRDefault="007E2325" w:rsidP="00277627">
            <w:pPr>
              <w:pStyle w:val="3"/>
              <w:numPr>
                <w:ilvl w:val="0"/>
                <w:numId w:val="0"/>
              </w:numPr>
              <w:jc w:val="right"/>
              <w:rPr>
                <w:color w:val="auto"/>
              </w:rPr>
            </w:pPr>
            <w:r>
              <w:rPr>
                <w:color w:val="auto"/>
              </w:rPr>
              <w:t>（</w:t>
            </w:r>
            <w:r w:rsidR="001011EA">
              <w:rPr>
                <w:color w:val="auto"/>
              </w:rPr>
              <w:t>1</w:t>
            </w:r>
            <w:r w:rsidR="00EC3264">
              <w:rPr>
                <w:rFonts w:hint="eastAsia"/>
                <w:color w:val="auto"/>
              </w:rPr>
              <w:t>2</w:t>
            </w:r>
            <w:r>
              <w:rPr>
                <w:color w:val="auto"/>
              </w:rPr>
              <w:t>）</w:t>
            </w:r>
          </w:p>
        </w:tc>
      </w:tr>
      <w:tr w:rsidR="001011EA" w14:paraId="567F7931" w14:textId="77777777" w:rsidTr="00277627">
        <w:tc>
          <w:tcPr>
            <w:tcW w:w="1135" w:type="dxa"/>
          </w:tcPr>
          <w:p w14:paraId="2B20FAC5" w14:textId="77777777" w:rsidR="001011EA" w:rsidRDefault="001011EA" w:rsidP="007E2325">
            <w:pPr>
              <w:pStyle w:val="3"/>
              <w:numPr>
                <w:ilvl w:val="0"/>
                <w:numId w:val="0"/>
              </w:numPr>
              <w:rPr>
                <w:color w:val="auto"/>
              </w:rPr>
            </w:pPr>
          </w:p>
        </w:tc>
        <w:tc>
          <w:tcPr>
            <w:tcW w:w="5811" w:type="dxa"/>
            <w:vAlign w:val="center"/>
          </w:tcPr>
          <w:p w14:paraId="2B411E73" w14:textId="01BC9D7F" w:rsidR="001011EA" w:rsidRPr="00025957" w:rsidRDefault="001011EA" w:rsidP="00277627">
            <w:pPr>
              <w:pStyle w:val="3"/>
              <w:numPr>
                <w:ilvl w:val="0"/>
                <w:numId w:val="0"/>
              </w:numPr>
              <w:jc w:val="center"/>
            </w:pPr>
            <w:r w:rsidRPr="00515783">
              <w:rPr>
                <w:position w:val="-28"/>
              </w:rPr>
              <w:object w:dxaOrig="4160" w:dyaOrig="680" w14:anchorId="4E8F2E86">
                <v:shape id="_x0000_i1127" type="#_x0000_t75" style="width:206.8pt;height:33.2pt" o:ole="">
                  <v:imagedata r:id="rId249" o:title=""/>
                </v:shape>
                <o:OLEObject Type="Embed" ProgID="Equation.DSMT4" ShapeID="_x0000_i1127" DrawAspect="Content" ObjectID="_1774099159" r:id="rId250"/>
              </w:object>
            </w:r>
          </w:p>
        </w:tc>
        <w:tc>
          <w:tcPr>
            <w:tcW w:w="1502" w:type="dxa"/>
            <w:vAlign w:val="center"/>
          </w:tcPr>
          <w:p w14:paraId="7C39F52B" w14:textId="1F514E84" w:rsidR="001011EA" w:rsidRDefault="001011EA" w:rsidP="00277627">
            <w:pPr>
              <w:pStyle w:val="3"/>
              <w:numPr>
                <w:ilvl w:val="0"/>
                <w:numId w:val="0"/>
              </w:numPr>
              <w:jc w:val="right"/>
              <w:rPr>
                <w:color w:val="auto"/>
              </w:rPr>
            </w:pPr>
            <w:r>
              <w:rPr>
                <w:color w:val="auto"/>
              </w:rPr>
              <w:t>（</w:t>
            </w:r>
            <w:r>
              <w:rPr>
                <w:color w:val="auto"/>
              </w:rPr>
              <w:t>1</w:t>
            </w:r>
            <w:r w:rsidR="00EC3264">
              <w:rPr>
                <w:rFonts w:hint="eastAsia"/>
                <w:color w:val="auto"/>
              </w:rPr>
              <w:t>3</w:t>
            </w:r>
            <w:r>
              <w:rPr>
                <w:color w:val="auto"/>
              </w:rPr>
              <w:t>）</w:t>
            </w:r>
          </w:p>
        </w:tc>
      </w:tr>
    </w:tbl>
    <w:p w14:paraId="7755BD53" w14:textId="6043EA20" w:rsidR="001A6154" w:rsidRDefault="008C1788" w:rsidP="00B3444B">
      <w:pPr>
        <w:pStyle w:val="3"/>
        <w:numPr>
          <w:ilvl w:val="0"/>
          <w:numId w:val="0"/>
        </w:numPr>
        <w:ind w:firstLineChars="200" w:firstLine="480"/>
      </w:pPr>
      <w:r>
        <w:rPr>
          <w:rFonts w:hint="eastAsia"/>
        </w:rPr>
        <w:t>（</w:t>
      </w:r>
      <w:r>
        <w:rPr>
          <w:rFonts w:hint="eastAsia"/>
        </w:rPr>
        <w:t>2</w:t>
      </w:r>
      <w:r>
        <w:rPr>
          <w:rFonts w:hint="eastAsia"/>
        </w:rPr>
        <w:t>）梁端截面达到极限负弯矩时的有效翼缘宽度</w:t>
      </w:r>
      <w:proofErr w:type="spellStart"/>
      <w:r w:rsidRPr="008C1788">
        <w:rPr>
          <w:rFonts w:hint="eastAsia"/>
          <w:i/>
        </w:rPr>
        <w:t>b</w:t>
      </w:r>
      <w:r w:rsidRPr="008C1788">
        <w:rPr>
          <w:rFonts w:hint="eastAsia"/>
          <w:vertAlign w:val="subscript"/>
        </w:rPr>
        <w:t>e,</w:t>
      </w:r>
      <w:r w:rsidRPr="008C1788">
        <w:rPr>
          <w:vertAlign w:val="subscript"/>
        </w:rPr>
        <w:t>end</w:t>
      </w:r>
      <w:proofErr w:type="spellEnd"/>
      <w:r w:rsidRPr="008C1788">
        <w:rPr>
          <w:rFonts w:hint="eastAsia"/>
          <w:vertAlign w:val="superscript"/>
        </w:rPr>
        <w:t>—</w:t>
      </w:r>
      <w:r>
        <w:rPr>
          <w:rFonts w:hint="eastAsia"/>
        </w:rPr>
        <w:t>：</w:t>
      </w:r>
    </w:p>
    <w:tbl>
      <w:tblPr>
        <w:tblStyle w:val="aff3"/>
        <w:tblW w:w="8448"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5"/>
        <w:gridCol w:w="6100"/>
        <w:gridCol w:w="1213"/>
      </w:tblGrid>
      <w:tr w:rsidR="00F8252C" w14:paraId="400DEA2F" w14:textId="77777777" w:rsidTr="00277627">
        <w:tc>
          <w:tcPr>
            <w:tcW w:w="1135" w:type="dxa"/>
          </w:tcPr>
          <w:p w14:paraId="6421E237" w14:textId="77777777" w:rsidR="00F8252C" w:rsidRDefault="00F8252C" w:rsidP="00CB0D2F">
            <w:pPr>
              <w:pStyle w:val="3"/>
              <w:numPr>
                <w:ilvl w:val="0"/>
                <w:numId w:val="0"/>
              </w:numPr>
              <w:rPr>
                <w:color w:val="auto"/>
              </w:rPr>
            </w:pPr>
          </w:p>
        </w:tc>
        <w:tc>
          <w:tcPr>
            <w:tcW w:w="6100" w:type="dxa"/>
            <w:vAlign w:val="center"/>
          </w:tcPr>
          <w:p w14:paraId="02F051BE" w14:textId="44F0DB79" w:rsidR="00F8252C" w:rsidRPr="00025957" w:rsidRDefault="00F8252C" w:rsidP="00277627">
            <w:pPr>
              <w:pStyle w:val="3"/>
              <w:numPr>
                <w:ilvl w:val="0"/>
                <w:numId w:val="0"/>
              </w:numPr>
              <w:jc w:val="center"/>
            </w:pPr>
            <w:r w:rsidRPr="00F8252C">
              <w:rPr>
                <w:position w:val="-14"/>
              </w:rPr>
              <w:object w:dxaOrig="3379" w:dyaOrig="420" w14:anchorId="7FA1E81A">
                <v:shape id="_x0000_i1128" type="#_x0000_t75" style="width:171.2pt;height:22.6pt" o:ole="">
                  <v:imagedata r:id="rId251" o:title=""/>
                </v:shape>
                <o:OLEObject Type="Embed" ProgID="Equation.DSMT4" ShapeID="_x0000_i1128" DrawAspect="Content" ObjectID="_1774099160" r:id="rId252"/>
              </w:object>
            </w:r>
          </w:p>
        </w:tc>
        <w:tc>
          <w:tcPr>
            <w:tcW w:w="1213" w:type="dxa"/>
            <w:vAlign w:val="center"/>
          </w:tcPr>
          <w:p w14:paraId="587C9FDE" w14:textId="1BF38875" w:rsidR="00F8252C" w:rsidRDefault="00F8252C" w:rsidP="00277627">
            <w:pPr>
              <w:pStyle w:val="3"/>
              <w:numPr>
                <w:ilvl w:val="0"/>
                <w:numId w:val="0"/>
              </w:numPr>
              <w:jc w:val="right"/>
              <w:rPr>
                <w:color w:val="auto"/>
              </w:rPr>
            </w:pPr>
            <w:r>
              <w:rPr>
                <w:color w:val="auto"/>
              </w:rPr>
              <w:t>（</w:t>
            </w:r>
            <w:r>
              <w:rPr>
                <w:color w:val="auto"/>
              </w:rPr>
              <w:t>1</w:t>
            </w:r>
            <w:r w:rsidR="00EC3264">
              <w:rPr>
                <w:rFonts w:hint="eastAsia"/>
                <w:color w:val="auto"/>
              </w:rPr>
              <w:t>4</w:t>
            </w:r>
            <w:r>
              <w:rPr>
                <w:color w:val="auto"/>
              </w:rPr>
              <w:t>）</w:t>
            </w:r>
          </w:p>
        </w:tc>
      </w:tr>
      <w:tr w:rsidR="00E872D6" w14:paraId="6324EF89" w14:textId="77777777" w:rsidTr="00277627">
        <w:tc>
          <w:tcPr>
            <w:tcW w:w="1135" w:type="dxa"/>
          </w:tcPr>
          <w:p w14:paraId="510F5128" w14:textId="77777777" w:rsidR="00E872D6" w:rsidRDefault="00E872D6" w:rsidP="00CB0D2F">
            <w:pPr>
              <w:pStyle w:val="3"/>
              <w:numPr>
                <w:ilvl w:val="0"/>
                <w:numId w:val="0"/>
              </w:numPr>
              <w:rPr>
                <w:color w:val="auto"/>
              </w:rPr>
            </w:pPr>
          </w:p>
        </w:tc>
        <w:tc>
          <w:tcPr>
            <w:tcW w:w="6100" w:type="dxa"/>
            <w:vAlign w:val="center"/>
          </w:tcPr>
          <w:p w14:paraId="53A95B40" w14:textId="2AF74B78" w:rsidR="00E872D6" w:rsidRPr="00025957" w:rsidRDefault="009A4169" w:rsidP="00277627">
            <w:pPr>
              <w:pStyle w:val="3"/>
              <w:numPr>
                <w:ilvl w:val="0"/>
                <w:numId w:val="0"/>
              </w:numPr>
              <w:jc w:val="center"/>
            </w:pPr>
            <w:r w:rsidRPr="00E872D6">
              <w:rPr>
                <w:position w:val="-150"/>
                <w:szCs w:val="22"/>
              </w:rPr>
              <w:object w:dxaOrig="5340" w:dyaOrig="3120" w14:anchorId="0E3E941E">
                <v:shape id="_x0000_i1129" type="#_x0000_t75" style="width:267.9pt;height:150.7pt" o:ole="">
                  <v:imagedata r:id="rId253" o:title=""/>
                </v:shape>
                <o:OLEObject Type="Embed" ProgID="Equation.DSMT4" ShapeID="_x0000_i1129" DrawAspect="Content" ObjectID="_1774099161" r:id="rId254"/>
              </w:object>
            </w:r>
          </w:p>
        </w:tc>
        <w:tc>
          <w:tcPr>
            <w:tcW w:w="1213" w:type="dxa"/>
            <w:vAlign w:val="center"/>
          </w:tcPr>
          <w:p w14:paraId="231E796C" w14:textId="2953D16C" w:rsidR="00E872D6" w:rsidRDefault="00E872D6" w:rsidP="00277627">
            <w:pPr>
              <w:pStyle w:val="3"/>
              <w:numPr>
                <w:ilvl w:val="0"/>
                <w:numId w:val="0"/>
              </w:numPr>
              <w:jc w:val="right"/>
              <w:rPr>
                <w:color w:val="auto"/>
              </w:rPr>
            </w:pPr>
            <w:r>
              <w:rPr>
                <w:color w:val="auto"/>
              </w:rPr>
              <w:t>（</w:t>
            </w:r>
            <w:r>
              <w:rPr>
                <w:color w:val="auto"/>
              </w:rPr>
              <w:t>1</w:t>
            </w:r>
            <w:r w:rsidR="00EC3264">
              <w:rPr>
                <w:rFonts w:hint="eastAsia"/>
                <w:color w:val="auto"/>
              </w:rPr>
              <w:t>5</w:t>
            </w:r>
            <w:r>
              <w:rPr>
                <w:color w:val="auto"/>
              </w:rPr>
              <w:t>）</w:t>
            </w:r>
          </w:p>
        </w:tc>
      </w:tr>
      <w:tr w:rsidR="007F551C" w14:paraId="15F6C8C2" w14:textId="77777777" w:rsidTr="00277627">
        <w:tc>
          <w:tcPr>
            <w:tcW w:w="1135" w:type="dxa"/>
          </w:tcPr>
          <w:p w14:paraId="0F897782" w14:textId="77777777" w:rsidR="007F551C" w:rsidRDefault="007F551C" w:rsidP="00CB0D2F">
            <w:pPr>
              <w:pStyle w:val="3"/>
              <w:numPr>
                <w:ilvl w:val="0"/>
                <w:numId w:val="0"/>
              </w:numPr>
              <w:rPr>
                <w:color w:val="auto"/>
              </w:rPr>
            </w:pPr>
          </w:p>
        </w:tc>
        <w:tc>
          <w:tcPr>
            <w:tcW w:w="6100" w:type="dxa"/>
            <w:vAlign w:val="center"/>
          </w:tcPr>
          <w:p w14:paraId="27BA77B7" w14:textId="1A8BA949" w:rsidR="007F551C" w:rsidRPr="009E3849" w:rsidRDefault="007F551C" w:rsidP="00277627">
            <w:pPr>
              <w:pStyle w:val="3"/>
              <w:numPr>
                <w:ilvl w:val="0"/>
                <w:numId w:val="0"/>
              </w:numPr>
              <w:jc w:val="center"/>
              <w:rPr>
                <w:szCs w:val="22"/>
              </w:rPr>
            </w:pPr>
            <w:r w:rsidRPr="009E3849">
              <w:rPr>
                <w:position w:val="-30"/>
                <w:szCs w:val="22"/>
              </w:rPr>
              <w:object w:dxaOrig="3680" w:dyaOrig="700" w14:anchorId="2D4B14CF">
                <v:shape id="_x0000_i1130" type="#_x0000_t75" style="width:183.2pt;height:36.35pt" o:ole="">
                  <v:imagedata r:id="rId255" o:title=""/>
                </v:shape>
                <o:OLEObject Type="Embed" ProgID="Equation.DSMT4" ShapeID="_x0000_i1130" DrawAspect="Content" ObjectID="_1774099162" r:id="rId256"/>
              </w:object>
            </w:r>
          </w:p>
        </w:tc>
        <w:tc>
          <w:tcPr>
            <w:tcW w:w="1213" w:type="dxa"/>
            <w:vAlign w:val="center"/>
          </w:tcPr>
          <w:p w14:paraId="378F77E1" w14:textId="0725078B" w:rsidR="007F551C" w:rsidRDefault="007F551C" w:rsidP="00277627">
            <w:pPr>
              <w:pStyle w:val="3"/>
              <w:numPr>
                <w:ilvl w:val="0"/>
                <w:numId w:val="0"/>
              </w:numPr>
              <w:jc w:val="right"/>
              <w:rPr>
                <w:color w:val="auto"/>
              </w:rPr>
            </w:pPr>
            <w:r>
              <w:rPr>
                <w:rFonts w:hint="eastAsia"/>
                <w:color w:val="auto"/>
              </w:rPr>
              <w:t>（</w:t>
            </w:r>
            <w:r>
              <w:rPr>
                <w:rFonts w:hint="eastAsia"/>
                <w:color w:val="auto"/>
              </w:rPr>
              <w:t>1</w:t>
            </w:r>
            <w:r w:rsidR="00EC3264">
              <w:rPr>
                <w:rFonts w:hint="eastAsia"/>
                <w:color w:val="auto"/>
              </w:rPr>
              <w:t>6</w:t>
            </w:r>
            <w:r>
              <w:rPr>
                <w:rFonts w:hint="eastAsia"/>
                <w:color w:val="auto"/>
              </w:rPr>
              <w:t>）</w:t>
            </w:r>
          </w:p>
        </w:tc>
      </w:tr>
      <w:tr w:rsidR="007F551C" w14:paraId="58EA3880" w14:textId="77777777" w:rsidTr="00277627">
        <w:tc>
          <w:tcPr>
            <w:tcW w:w="1135" w:type="dxa"/>
          </w:tcPr>
          <w:p w14:paraId="087DF88E" w14:textId="77777777" w:rsidR="007F551C" w:rsidRDefault="007F551C" w:rsidP="00CB0D2F">
            <w:pPr>
              <w:pStyle w:val="3"/>
              <w:numPr>
                <w:ilvl w:val="0"/>
                <w:numId w:val="0"/>
              </w:numPr>
              <w:rPr>
                <w:color w:val="auto"/>
              </w:rPr>
            </w:pPr>
          </w:p>
        </w:tc>
        <w:tc>
          <w:tcPr>
            <w:tcW w:w="6100" w:type="dxa"/>
            <w:vAlign w:val="center"/>
          </w:tcPr>
          <w:p w14:paraId="63B515C2" w14:textId="4C483A7D" w:rsidR="007F551C" w:rsidRPr="009E3849" w:rsidRDefault="009A4169" w:rsidP="00277627">
            <w:pPr>
              <w:pStyle w:val="3"/>
              <w:numPr>
                <w:ilvl w:val="0"/>
                <w:numId w:val="0"/>
              </w:numPr>
              <w:jc w:val="center"/>
              <w:rPr>
                <w:szCs w:val="22"/>
              </w:rPr>
            </w:pPr>
            <w:r w:rsidRPr="005512D3">
              <w:rPr>
                <w:position w:val="-14"/>
              </w:rPr>
              <w:object w:dxaOrig="3940" w:dyaOrig="380" w14:anchorId="7E6C6C28">
                <v:shape id="_x0000_i1131" type="#_x0000_t75" style="width:196.95pt;height:17.65pt" o:ole="">
                  <v:imagedata r:id="rId257" o:title=""/>
                </v:shape>
                <o:OLEObject Type="Embed" ProgID="Equation.DSMT4" ShapeID="_x0000_i1131" DrawAspect="Content" ObjectID="_1774099163" r:id="rId258"/>
              </w:object>
            </w:r>
          </w:p>
        </w:tc>
        <w:tc>
          <w:tcPr>
            <w:tcW w:w="1213" w:type="dxa"/>
            <w:vAlign w:val="center"/>
          </w:tcPr>
          <w:p w14:paraId="351099D4" w14:textId="1C656399" w:rsidR="007F551C" w:rsidRDefault="007F551C" w:rsidP="00277627">
            <w:pPr>
              <w:pStyle w:val="3"/>
              <w:numPr>
                <w:ilvl w:val="0"/>
                <w:numId w:val="0"/>
              </w:numPr>
              <w:jc w:val="right"/>
              <w:rPr>
                <w:color w:val="auto"/>
              </w:rPr>
            </w:pPr>
            <w:r>
              <w:rPr>
                <w:rFonts w:hint="eastAsia"/>
                <w:color w:val="auto"/>
              </w:rPr>
              <w:t>（</w:t>
            </w:r>
            <w:r>
              <w:rPr>
                <w:rFonts w:hint="eastAsia"/>
                <w:color w:val="auto"/>
              </w:rPr>
              <w:t>1</w:t>
            </w:r>
            <w:r w:rsidR="00EC3264">
              <w:rPr>
                <w:rFonts w:hint="eastAsia"/>
                <w:color w:val="auto"/>
              </w:rPr>
              <w:t>7</w:t>
            </w:r>
            <w:r>
              <w:rPr>
                <w:rFonts w:hint="eastAsia"/>
                <w:color w:val="auto"/>
              </w:rPr>
              <w:t>）</w:t>
            </w:r>
          </w:p>
        </w:tc>
      </w:tr>
      <w:tr w:rsidR="00034A37" w14:paraId="4D2AB7B2" w14:textId="77777777" w:rsidTr="00277627">
        <w:tc>
          <w:tcPr>
            <w:tcW w:w="1135" w:type="dxa"/>
          </w:tcPr>
          <w:p w14:paraId="524B689F" w14:textId="77777777" w:rsidR="00034A37" w:rsidRDefault="00034A37" w:rsidP="00CB0D2F">
            <w:pPr>
              <w:pStyle w:val="3"/>
              <w:numPr>
                <w:ilvl w:val="0"/>
                <w:numId w:val="0"/>
              </w:numPr>
              <w:rPr>
                <w:color w:val="auto"/>
              </w:rPr>
            </w:pPr>
          </w:p>
        </w:tc>
        <w:tc>
          <w:tcPr>
            <w:tcW w:w="6100" w:type="dxa"/>
            <w:vAlign w:val="center"/>
          </w:tcPr>
          <w:p w14:paraId="31F9765A" w14:textId="0A35BA9B" w:rsidR="00034A37" w:rsidRPr="00025957" w:rsidRDefault="009A4169" w:rsidP="00277627">
            <w:pPr>
              <w:pStyle w:val="3"/>
              <w:numPr>
                <w:ilvl w:val="0"/>
                <w:numId w:val="0"/>
              </w:numPr>
              <w:jc w:val="center"/>
            </w:pPr>
            <w:r w:rsidRPr="00277627">
              <w:rPr>
                <w:position w:val="-40"/>
              </w:rPr>
              <w:object w:dxaOrig="4860" w:dyaOrig="920" w14:anchorId="4B4BD80E">
                <v:shape id="_x0000_i1132" type="#_x0000_t75" style="width:243.9pt;height:43.75pt" o:ole="">
                  <v:imagedata r:id="rId259" o:title=""/>
                </v:shape>
                <o:OLEObject Type="Embed" ProgID="Equation.DSMT4" ShapeID="_x0000_i1132" DrawAspect="Content" ObjectID="_1774099164" r:id="rId260"/>
              </w:object>
            </w:r>
          </w:p>
        </w:tc>
        <w:tc>
          <w:tcPr>
            <w:tcW w:w="1213" w:type="dxa"/>
            <w:vAlign w:val="center"/>
          </w:tcPr>
          <w:p w14:paraId="4A3E2553" w14:textId="4302CFD9" w:rsidR="00034A37" w:rsidRDefault="00034A37" w:rsidP="00277627">
            <w:pPr>
              <w:pStyle w:val="3"/>
              <w:numPr>
                <w:ilvl w:val="0"/>
                <w:numId w:val="0"/>
              </w:numPr>
              <w:jc w:val="right"/>
              <w:rPr>
                <w:color w:val="auto"/>
              </w:rPr>
            </w:pPr>
            <w:r>
              <w:rPr>
                <w:rFonts w:hint="eastAsia"/>
                <w:color w:val="auto"/>
              </w:rPr>
              <w:t>（</w:t>
            </w:r>
            <w:r>
              <w:rPr>
                <w:rFonts w:hint="eastAsia"/>
                <w:color w:val="auto"/>
              </w:rPr>
              <w:t>1</w:t>
            </w:r>
            <w:r w:rsidR="00EC3264">
              <w:rPr>
                <w:rFonts w:hint="eastAsia"/>
                <w:color w:val="auto"/>
              </w:rPr>
              <w:t>8</w:t>
            </w:r>
            <w:r>
              <w:rPr>
                <w:rFonts w:hint="eastAsia"/>
                <w:color w:val="auto"/>
              </w:rPr>
              <w:t>）</w:t>
            </w:r>
          </w:p>
        </w:tc>
      </w:tr>
      <w:tr w:rsidR="00277627" w14:paraId="20D66B05" w14:textId="77777777" w:rsidTr="002776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4DACDB28" w14:textId="77777777" w:rsidR="00277627" w:rsidRDefault="00277627" w:rsidP="00CB0D2F">
            <w:pPr>
              <w:pStyle w:val="3"/>
              <w:numPr>
                <w:ilvl w:val="0"/>
                <w:numId w:val="0"/>
              </w:numPr>
              <w:rPr>
                <w:color w:val="auto"/>
              </w:rPr>
            </w:pPr>
          </w:p>
        </w:tc>
        <w:tc>
          <w:tcPr>
            <w:tcW w:w="6100" w:type="dxa"/>
            <w:tcBorders>
              <w:top w:val="nil"/>
              <w:left w:val="nil"/>
              <w:bottom w:val="nil"/>
              <w:right w:val="nil"/>
            </w:tcBorders>
            <w:vAlign w:val="center"/>
          </w:tcPr>
          <w:p w14:paraId="7B605F80" w14:textId="5CD6A86B" w:rsidR="00277627" w:rsidRPr="00025957" w:rsidRDefault="009A4169" w:rsidP="00277627">
            <w:pPr>
              <w:pStyle w:val="3"/>
              <w:numPr>
                <w:ilvl w:val="0"/>
                <w:numId w:val="0"/>
              </w:numPr>
              <w:jc w:val="center"/>
            </w:pPr>
            <w:r w:rsidRPr="00277627">
              <w:rPr>
                <w:position w:val="-14"/>
              </w:rPr>
              <w:object w:dxaOrig="3120" w:dyaOrig="400" w14:anchorId="20E6AD92">
                <v:shape id="_x0000_i1133" type="#_x0000_t75" style="width:154.6pt;height:23.3pt" o:ole="">
                  <v:imagedata r:id="rId261" o:title=""/>
                </v:shape>
                <o:OLEObject Type="Embed" ProgID="Equation.DSMT4" ShapeID="_x0000_i1133" DrawAspect="Content" ObjectID="_1774099165" r:id="rId262"/>
              </w:object>
            </w:r>
          </w:p>
        </w:tc>
        <w:tc>
          <w:tcPr>
            <w:tcW w:w="1213" w:type="dxa"/>
            <w:tcBorders>
              <w:top w:val="nil"/>
              <w:left w:val="nil"/>
              <w:bottom w:val="nil"/>
              <w:right w:val="nil"/>
            </w:tcBorders>
            <w:vAlign w:val="center"/>
          </w:tcPr>
          <w:p w14:paraId="3B3CA6C3" w14:textId="55306117" w:rsidR="00277627" w:rsidRDefault="00277627" w:rsidP="00277627">
            <w:pPr>
              <w:pStyle w:val="3"/>
              <w:numPr>
                <w:ilvl w:val="0"/>
                <w:numId w:val="0"/>
              </w:numPr>
              <w:jc w:val="right"/>
              <w:rPr>
                <w:color w:val="auto"/>
              </w:rPr>
            </w:pPr>
            <w:r>
              <w:rPr>
                <w:rFonts w:hint="eastAsia"/>
                <w:color w:val="auto"/>
              </w:rPr>
              <w:t>（</w:t>
            </w:r>
            <w:r>
              <w:rPr>
                <w:rFonts w:hint="eastAsia"/>
                <w:color w:val="auto"/>
              </w:rPr>
              <w:t>1</w:t>
            </w:r>
            <w:r w:rsidR="00EC3264">
              <w:rPr>
                <w:rFonts w:hint="eastAsia"/>
                <w:color w:val="auto"/>
              </w:rPr>
              <w:t>9</w:t>
            </w:r>
            <w:r>
              <w:rPr>
                <w:rFonts w:hint="eastAsia"/>
                <w:color w:val="auto"/>
              </w:rPr>
              <w:t>）</w:t>
            </w:r>
          </w:p>
        </w:tc>
      </w:tr>
      <w:tr w:rsidR="00277627" w14:paraId="02CFAAA1" w14:textId="77777777" w:rsidTr="002776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4A4DB998" w14:textId="77777777" w:rsidR="00277627" w:rsidRDefault="00277627" w:rsidP="00CB0D2F">
            <w:pPr>
              <w:pStyle w:val="3"/>
              <w:numPr>
                <w:ilvl w:val="0"/>
                <w:numId w:val="0"/>
              </w:numPr>
              <w:rPr>
                <w:color w:val="auto"/>
              </w:rPr>
            </w:pPr>
          </w:p>
        </w:tc>
        <w:tc>
          <w:tcPr>
            <w:tcW w:w="6100" w:type="dxa"/>
            <w:tcBorders>
              <w:top w:val="nil"/>
              <w:left w:val="nil"/>
              <w:bottom w:val="nil"/>
              <w:right w:val="nil"/>
            </w:tcBorders>
            <w:vAlign w:val="center"/>
          </w:tcPr>
          <w:p w14:paraId="22D5E319" w14:textId="26474D8A" w:rsidR="00277627" w:rsidRPr="00025957" w:rsidRDefault="009A4169" w:rsidP="00277627">
            <w:pPr>
              <w:pStyle w:val="3"/>
              <w:numPr>
                <w:ilvl w:val="0"/>
                <w:numId w:val="0"/>
              </w:numPr>
              <w:jc w:val="center"/>
            </w:pPr>
            <w:r w:rsidRPr="009A4169">
              <w:rPr>
                <w:position w:val="-44"/>
              </w:rPr>
              <w:object w:dxaOrig="3860" w:dyaOrig="999" w14:anchorId="60B8E1B9">
                <v:shape id="_x0000_i1134" type="#_x0000_t75" style="width:192.35pt;height:48.7pt" o:ole="">
                  <v:imagedata r:id="rId263" o:title=""/>
                </v:shape>
                <o:OLEObject Type="Embed" ProgID="Equation.DSMT4" ShapeID="_x0000_i1134" DrawAspect="Content" ObjectID="_1774099166" r:id="rId264"/>
              </w:object>
            </w:r>
          </w:p>
        </w:tc>
        <w:tc>
          <w:tcPr>
            <w:tcW w:w="1213" w:type="dxa"/>
            <w:tcBorders>
              <w:top w:val="nil"/>
              <w:left w:val="nil"/>
              <w:bottom w:val="nil"/>
              <w:right w:val="nil"/>
            </w:tcBorders>
            <w:vAlign w:val="center"/>
          </w:tcPr>
          <w:p w14:paraId="0275F89F" w14:textId="10DDB86B" w:rsidR="00277627" w:rsidRDefault="00277627" w:rsidP="00277627">
            <w:pPr>
              <w:pStyle w:val="3"/>
              <w:numPr>
                <w:ilvl w:val="0"/>
                <w:numId w:val="0"/>
              </w:numPr>
              <w:jc w:val="right"/>
              <w:rPr>
                <w:color w:val="auto"/>
              </w:rPr>
            </w:pPr>
            <w:r>
              <w:rPr>
                <w:rFonts w:hint="eastAsia"/>
                <w:color w:val="auto"/>
              </w:rPr>
              <w:t>（</w:t>
            </w:r>
            <w:r w:rsidR="00EC3264">
              <w:rPr>
                <w:rFonts w:hint="eastAsia"/>
                <w:color w:val="auto"/>
              </w:rPr>
              <w:t>20</w:t>
            </w:r>
            <w:r>
              <w:rPr>
                <w:rFonts w:hint="eastAsia"/>
                <w:color w:val="auto"/>
              </w:rPr>
              <w:t>）</w:t>
            </w:r>
          </w:p>
        </w:tc>
      </w:tr>
    </w:tbl>
    <w:p w14:paraId="4F431FF0" w14:textId="3F5F810D" w:rsidR="00CE40A9" w:rsidRDefault="00D04629" w:rsidP="00D04629">
      <w:pPr>
        <w:pStyle w:val="3"/>
        <w:numPr>
          <w:ilvl w:val="0"/>
          <w:numId w:val="0"/>
        </w:numPr>
      </w:pPr>
      <w:r>
        <w:rPr>
          <w:rFonts w:hint="eastAsia"/>
          <w:b/>
          <w:color w:val="auto"/>
        </w:rPr>
        <w:t>6</w:t>
      </w:r>
      <w:r>
        <w:rPr>
          <w:b/>
          <w:color w:val="auto"/>
        </w:rPr>
        <w:t>.1.</w:t>
      </w:r>
      <w:r w:rsidR="00710B88">
        <w:rPr>
          <w:b/>
          <w:color w:val="auto"/>
        </w:rPr>
        <w:t>2</w:t>
      </w:r>
      <w:r w:rsidRPr="00687642">
        <w:rPr>
          <w:color w:val="auto"/>
        </w:rPr>
        <w:t xml:space="preserve">  </w:t>
      </w:r>
      <w:r>
        <w:rPr>
          <w:rFonts w:hint="eastAsia"/>
          <w:color w:val="auto"/>
        </w:rPr>
        <w:t>当钢—混凝土组合框架梁承受荷载比较重，或跨度比较大，其内力包络更像一根连续梁，则最不利截面为梁两端负弯矩截面和跨中正弯矩截面</w:t>
      </w:r>
      <w:r w:rsidR="00710B88">
        <w:rPr>
          <w:rFonts w:hint="eastAsia"/>
          <w:color w:val="auto"/>
        </w:rPr>
        <w:t>。</w:t>
      </w:r>
      <w:r w:rsidR="00E57EAA">
        <w:rPr>
          <w:rFonts w:hint="eastAsia"/>
          <w:color w:val="auto"/>
        </w:rPr>
        <w:t>经过对</w:t>
      </w:r>
      <w:r w:rsidR="00E57EAA">
        <w:rPr>
          <w:rFonts w:hint="eastAsia"/>
          <w:color w:val="auto"/>
        </w:rPr>
        <w:t>1</w:t>
      </w:r>
      <w:r w:rsidR="00E57EAA">
        <w:rPr>
          <w:color w:val="auto"/>
        </w:rPr>
        <w:t>6</w:t>
      </w:r>
      <w:r w:rsidR="00E57EAA">
        <w:rPr>
          <w:rFonts w:hint="eastAsia"/>
          <w:color w:val="auto"/>
        </w:rPr>
        <w:t>组钢</w:t>
      </w:r>
      <w:r w:rsidR="00E57EAA">
        <w:rPr>
          <w:rFonts w:hint="eastAsia"/>
          <w:color w:val="auto"/>
        </w:rPr>
        <w:t>-</w:t>
      </w:r>
      <w:r w:rsidR="00E57EAA">
        <w:rPr>
          <w:rFonts w:hint="eastAsia"/>
          <w:color w:val="auto"/>
        </w:rPr>
        <w:t>混凝土连续组合梁竖向荷载作用的静力加载试验数据进行考察，发现可以将</w:t>
      </w:r>
      <w:r w:rsidR="00E57EAA">
        <w:rPr>
          <w:rFonts w:hint="eastAsia"/>
        </w:rPr>
        <w:t>最大</w:t>
      </w:r>
      <w:r w:rsidR="00E57EAA" w:rsidRPr="00270C90">
        <w:rPr>
          <w:rFonts w:hint="eastAsia"/>
        </w:rPr>
        <w:t>挠跨比</w:t>
      </w:r>
      <w:r w:rsidR="00E57EAA">
        <w:rPr>
          <w:rFonts w:hint="eastAsia"/>
        </w:rPr>
        <w:t>达到</w:t>
      </w:r>
      <w:r w:rsidR="00E57EAA" w:rsidRPr="00270C90">
        <w:t>1</w:t>
      </w:r>
      <w:r w:rsidR="00E57EAA" w:rsidRPr="00270C90">
        <w:rPr>
          <w:rFonts w:hint="eastAsia"/>
        </w:rPr>
        <w:t>/</w:t>
      </w:r>
      <w:r w:rsidR="00E57EAA" w:rsidRPr="00270C90">
        <w:t>50</w:t>
      </w:r>
      <w:r w:rsidR="00E57EAA" w:rsidRPr="00270C90">
        <w:rPr>
          <w:rFonts w:hint="eastAsia"/>
        </w:rPr>
        <w:t>作为竖向荷载作用下组合框架梁的承载能力极限状态</w:t>
      </w:r>
      <w:r w:rsidR="00036C40">
        <w:rPr>
          <w:rFonts w:hint="eastAsia"/>
        </w:rPr>
        <w:t>的</w:t>
      </w:r>
      <w:r w:rsidR="00E57EAA" w:rsidRPr="00270C90">
        <w:rPr>
          <w:rFonts w:hint="eastAsia"/>
        </w:rPr>
        <w:t>标准</w:t>
      </w:r>
      <w:r w:rsidR="00E57EAA">
        <w:rPr>
          <w:rFonts w:hint="eastAsia"/>
        </w:rPr>
        <w:t>。</w:t>
      </w:r>
    </w:p>
    <w:p w14:paraId="3482C3B9" w14:textId="0163FA0F" w:rsidR="001C6AA0" w:rsidRDefault="00543E51" w:rsidP="00543E51">
      <w:pPr>
        <w:pStyle w:val="3"/>
        <w:numPr>
          <w:ilvl w:val="0"/>
          <w:numId w:val="0"/>
        </w:numPr>
        <w:ind w:firstLineChars="200" w:firstLine="482"/>
        <w:rPr>
          <w:color w:val="auto"/>
        </w:rPr>
      </w:pPr>
      <w:r w:rsidRPr="00543E51">
        <w:rPr>
          <w:b/>
          <w:color w:val="auto"/>
        </w:rPr>
        <w:t>1</w:t>
      </w:r>
      <w:r>
        <w:rPr>
          <w:color w:val="auto"/>
        </w:rPr>
        <w:t xml:space="preserve">  </w:t>
      </w:r>
      <w:r w:rsidR="001C6AA0">
        <w:rPr>
          <w:rFonts w:hint="eastAsia"/>
          <w:color w:val="auto"/>
        </w:rPr>
        <w:t>为了验证侧向荷载梁端抗弯承载力公式对竖向荷载梁端抗弯承载力计算的适用性，</w:t>
      </w:r>
      <w:r w:rsidR="001C6AA0" w:rsidRPr="001C6AA0">
        <w:rPr>
          <w:rFonts w:hint="eastAsia"/>
          <w:color w:val="auto"/>
        </w:rPr>
        <w:t>对于圆形截面柱情况，在工程合理范围内变化钢梁高度</w:t>
      </w:r>
      <w:proofErr w:type="spellStart"/>
      <w:r w:rsidR="001C6AA0" w:rsidRPr="00036C40">
        <w:rPr>
          <w:rFonts w:hint="eastAsia"/>
          <w:i/>
          <w:color w:val="auto"/>
        </w:rPr>
        <w:t>h</w:t>
      </w:r>
      <w:r w:rsidR="001C6AA0" w:rsidRPr="00036C40">
        <w:rPr>
          <w:rFonts w:hint="eastAsia"/>
          <w:color w:val="auto"/>
          <w:vertAlign w:val="subscript"/>
        </w:rPr>
        <w:t>s</w:t>
      </w:r>
      <w:proofErr w:type="spellEnd"/>
      <w:r w:rsidR="001C6AA0" w:rsidRPr="001C6AA0">
        <w:rPr>
          <w:rFonts w:hint="eastAsia"/>
          <w:color w:val="auto"/>
        </w:rPr>
        <w:t>、柱子直径</w:t>
      </w:r>
      <w:r w:rsidR="001C6AA0" w:rsidRPr="00036C40">
        <w:rPr>
          <w:rFonts w:hint="eastAsia"/>
          <w:i/>
          <w:color w:val="auto"/>
        </w:rPr>
        <w:t>D</w:t>
      </w:r>
      <w:r w:rsidR="001C6AA0" w:rsidRPr="001C6AA0">
        <w:rPr>
          <w:rFonts w:hint="eastAsia"/>
          <w:color w:val="auto"/>
        </w:rPr>
        <w:t>、横梁翼缘宽度</w:t>
      </w:r>
      <w:proofErr w:type="spellStart"/>
      <w:r w:rsidR="001C6AA0" w:rsidRPr="00036C40">
        <w:rPr>
          <w:rFonts w:hint="eastAsia"/>
          <w:i/>
          <w:color w:val="auto"/>
        </w:rPr>
        <w:t>b</w:t>
      </w:r>
      <w:r w:rsidR="001C6AA0" w:rsidRPr="00036C40">
        <w:rPr>
          <w:rFonts w:hint="eastAsia"/>
          <w:color w:val="auto"/>
          <w:vertAlign w:val="subscript"/>
        </w:rPr>
        <w:t>tr</w:t>
      </w:r>
      <w:proofErr w:type="spellEnd"/>
      <w:r w:rsidR="001C6AA0" w:rsidRPr="001C6AA0">
        <w:rPr>
          <w:rFonts w:hint="eastAsia"/>
          <w:color w:val="auto"/>
        </w:rPr>
        <w:t>和楼板宽度</w:t>
      </w:r>
      <w:proofErr w:type="spellStart"/>
      <w:r w:rsidR="001C6AA0" w:rsidRPr="00036C40">
        <w:rPr>
          <w:rFonts w:hint="eastAsia"/>
          <w:i/>
          <w:color w:val="auto"/>
        </w:rPr>
        <w:t>b</w:t>
      </w:r>
      <w:r w:rsidR="001C6AA0" w:rsidRPr="00036C40">
        <w:rPr>
          <w:rFonts w:hint="eastAsia"/>
          <w:color w:val="auto"/>
          <w:vertAlign w:val="subscript"/>
        </w:rPr>
        <w:t>c</w:t>
      </w:r>
      <w:proofErr w:type="spellEnd"/>
      <w:r w:rsidR="001C6AA0" w:rsidRPr="001C6AA0">
        <w:rPr>
          <w:rFonts w:hint="eastAsia"/>
          <w:color w:val="auto"/>
        </w:rPr>
        <w:t>进行数值计算，各参数变化范围为：钢梁高度</w:t>
      </w:r>
      <w:proofErr w:type="spellStart"/>
      <w:r w:rsidR="001C6AA0" w:rsidRPr="00036C40">
        <w:rPr>
          <w:rFonts w:hint="eastAsia"/>
          <w:i/>
          <w:color w:val="auto"/>
        </w:rPr>
        <w:t>h</w:t>
      </w:r>
      <w:r w:rsidR="001C6AA0" w:rsidRPr="00036C40">
        <w:rPr>
          <w:rFonts w:hint="eastAsia"/>
          <w:color w:val="auto"/>
          <w:vertAlign w:val="subscript"/>
        </w:rPr>
        <w:t>s</w:t>
      </w:r>
      <w:proofErr w:type="spellEnd"/>
      <w:r w:rsidR="001C6AA0" w:rsidRPr="001C6AA0">
        <w:rPr>
          <w:rFonts w:hint="eastAsia"/>
          <w:color w:val="auto"/>
        </w:rPr>
        <w:t>从</w:t>
      </w:r>
      <w:r w:rsidR="001C6AA0" w:rsidRPr="001C6AA0">
        <w:rPr>
          <w:rFonts w:hint="eastAsia"/>
          <w:color w:val="auto"/>
        </w:rPr>
        <w:t>250mm</w:t>
      </w:r>
      <w:r w:rsidR="001C6AA0" w:rsidRPr="001C6AA0">
        <w:rPr>
          <w:rFonts w:hint="eastAsia"/>
          <w:color w:val="auto"/>
        </w:rPr>
        <w:t>变化到</w:t>
      </w:r>
      <w:r w:rsidR="001C6AA0" w:rsidRPr="001C6AA0">
        <w:rPr>
          <w:rFonts w:hint="eastAsia"/>
          <w:color w:val="auto"/>
        </w:rPr>
        <w:t>550mm</w:t>
      </w:r>
      <w:r w:rsidR="001C6AA0" w:rsidRPr="001C6AA0">
        <w:rPr>
          <w:rFonts w:hint="eastAsia"/>
          <w:color w:val="auto"/>
        </w:rPr>
        <w:t>，柱子直径</w:t>
      </w:r>
      <w:r w:rsidR="001C6AA0" w:rsidRPr="00036C40">
        <w:rPr>
          <w:rFonts w:hint="eastAsia"/>
          <w:i/>
          <w:color w:val="auto"/>
        </w:rPr>
        <w:t>D</w:t>
      </w:r>
      <w:r w:rsidR="001C6AA0" w:rsidRPr="001C6AA0">
        <w:rPr>
          <w:rFonts w:hint="eastAsia"/>
          <w:color w:val="auto"/>
        </w:rPr>
        <w:t>从</w:t>
      </w:r>
      <w:r w:rsidR="001C6AA0" w:rsidRPr="001C6AA0">
        <w:rPr>
          <w:rFonts w:hint="eastAsia"/>
          <w:color w:val="auto"/>
        </w:rPr>
        <w:t>400mm</w:t>
      </w:r>
      <w:r w:rsidR="001C6AA0" w:rsidRPr="001C6AA0">
        <w:rPr>
          <w:rFonts w:hint="eastAsia"/>
          <w:color w:val="auto"/>
        </w:rPr>
        <w:t>变化到</w:t>
      </w:r>
      <w:r w:rsidR="001C6AA0" w:rsidRPr="001C6AA0">
        <w:rPr>
          <w:rFonts w:hint="eastAsia"/>
          <w:color w:val="auto"/>
        </w:rPr>
        <w:t>800mm</w:t>
      </w:r>
      <w:r w:rsidR="001C6AA0" w:rsidRPr="001C6AA0">
        <w:rPr>
          <w:rFonts w:hint="eastAsia"/>
          <w:color w:val="auto"/>
        </w:rPr>
        <w:t>，横梁翼缘宽度</w:t>
      </w:r>
      <w:proofErr w:type="spellStart"/>
      <w:r w:rsidR="001C6AA0" w:rsidRPr="00036C40">
        <w:rPr>
          <w:rFonts w:hint="eastAsia"/>
          <w:i/>
          <w:color w:val="auto"/>
        </w:rPr>
        <w:t>b</w:t>
      </w:r>
      <w:r w:rsidR="001C6AA0" w:rsidRPr="00036C40">
        <w:rPr>
          <w:rFonts w:hint="eastAsia"/>
          <w:color w:val="auto"/>
          <w:vertAlign w:val="subscript"/>
        </w:rPr>
        <w:t>tr</w:t>
      </w:r>
      <w:proofErr w:type="spellEnd"/>
      <w:r w:rsidR="001C6AA0" w:rsidRPr="001C6AA0">
        <w:rPr>
          <w:rFonts w:hint="eastAsia"/>
          <w:color w:val="auto"/>
        </w:rPr>
        <w:t>从</w:t>
      </w:r>
      <w:r w:rsidR="001C6AA0" w:rsidRPr="001C6AA0">
        <w:rPr>
          <w:rFonts w:hint="eastAsia"/>
          <w:color w:val="auto"/>
        </w:rPr>
        <w:t>100mm</w:t>
      </w:r>
      <w:r w:rsidR="001C6AA0" w:rsidRPr="001C6AA0">
        <w:rPr>
          <w:rFonts w:hint="eastAsia"/>
          <w:color w:val="auto"/>
        </w:rPr>
        <w:t>变化到</w:t>
      </w:r>
      <w:r w:rsidR="001C6AA0" w:rsidRPr="001C6AA0">
        <w:rPr>
          <w:rFonts w:hint="eastAsia"/>
          <w:color w:val="auto"/>
        </w:rPr>
        <w:t>300mm</w:t>
      </w:r>
      <w:r w:rsidR="001C6AA0" w:rsidRPr="001C6AA0">
        <w:rPr>
          <w:rFonts w:hint="eastAsia"/>
          <w:color w:val="auto"/>
        </w:rPr>
        <w:t>，同时考虑有无横梁的影响，楼板宽度</w:t>
      </w:r>
      <w:proofErr w:type="spellStart"/>
      <w:r w:rsidR="001C6AA0" w:rsidRPr="00FD135C">
        <w:rPr>
          <w:rFonts w:hint="eastAsia"/>
          <w:i/>
          <w:iCs/>
          <w:color w:val="auto"/>
        </w:rPr>
        <w:t>b</w:t>
      </w:r>
      <w:r w:rsidR="001C6AA0" w:rsidRPr="00FD135C">
        <w:rPr>
          <w:rFonts w:hint="eastAsia"/>
          <w:color w:val="auto"/>
          <w:vertAlign w:val="subscript"/>
        </w:rPr>
        <w:t>c</w:t>
      </w:r>
      <w:proofErr w:type="spellEnd"/>
      <w:r w:rsidR="001C6AA0" w:rsidRPr="001C6AA0">
        <w:rPr>
          <w:rFonts w:hint="eastAsia"/>
          <w:color w:val="auto"/>
        </w:rPr>
        <w:t>从</w:t>
      </w:r>
      <w:r w:rsidR="001C6AA0" w:rsidRPr="001C6AA0">
        <w:rPr>
          <w:rFonts w:hint="eastAsia"/>
          <w:color w:val="auto"/>
        </w:rPr>
        <w:t>2000mm</w:t>
      </w:r>
      <w:r w:rsidR="001C6AA0" w:rsidRPr="001C6AA0">
        <w:rPr>
          <w:rFonts w:hint="eastAsia"/>
          <w:color w:val="auto"/>
        </w:rPr>
        <w:t>变化到</w:t>
      </w:r>
      <w:r w:rsidR="001C6AA0" w:rsidRPr="001C6AA0">
        <w:rPr>
          <w:rFonts w:hint="eastAsia"/>
          <w:color w:val="auto"/>
        </w:rPr>
        <w:t>3000mm</w:t>
      </w:r>
      <w:r w:rsidR="001C6AA0" w:rsidRPr="001C6AA0">
        <w:rPr>
          <w:rFonts w:hint="eastAsia"/>
          <w:color w:val="auto"/>
        </w:rPr>
        <w:t>，对这</w:t>
      </w:r>
      <w:r w:rsidR="001C6AA0" w:rsidRPr="001C6AA0">
        <w:rPr>
          <w:rFonts w:hint="eastAsia"/>
          <w:color w:val="auto"/>
        </w:rPr>
        <w:t>4</w:t>
      </w:r>
      <w:r w:rsidR="001C6AA0" w:rsidRPr="001C6AA0">
        <w:rPr>
          <w:rFonts w:hint="eastAsia"/>
          <w:color w:val="auto"/>
        </w:rPr>
        <w:t>个参数进行完全排列组合，得到</w:t>
      </w:r>
      <w:r w:rsidR="001C6AA0" w:rsidRPr="001C6AA0">
        <w:rPr>
          <w:rFonts w:hint="eastAsia"/>
          <w:color w:val="auto"/>
        </w:rPr>
        <w:t>72</w:t>
      </w:r>
      <w:r w:rsidR="001C6AA0" w:rsidRPr="001C6AA0">
        <w:rPr>
          <w:rFonts w:hint="eastAsia"/>
          <w:color w:val="auto"/>
        </w:rPr>
        <w:t>个数值结果；同样的，对于矩形截面柱情况，在工程合理范围内变化钢梁高度</w:t>
      </w:r>
      <w:proofErr w:type="spellStart"/>
      <w:r w:rsidR="001C6AA0" w:rsidRPr="00756984">
        <w:rPr>
          <w:rFonts w:hint="eastAsia"/>
          <w:i/>
          <w:color w:val="auto"/>
        </w:rPr>
        <w:t>h</w:t>
      </w:r>
      <w:r w:rsidR="001C6AA0" w:rsidRPr="00756984">
        <w:rPr>
          <w:rFonts w:hint="eastAsia"/>
          <w:color w:val="auto"/>
          <w:vertAlign w:val="subscript"/>
        </w:rPr>
        <w:t>s</w:t>
      </w:r>
      <w:proofErr w:type="spellEnd"/>
      <w:r w:rsidR="001C6AA0" w:rsidRPr="001C6AA0">
        <w:rPr>
          <w:rFonts w:hint="eastAsia"/>
          <w:color w:val="auto"/>
        </w:rPr>
        <w:t>、柱子宽度</w:t>
      </w:r>
      <w:proofErr w:type="spellStart"/>
      <w:r w:rsidR="001C6AA0" w:rsidRPr="00756984">
        <w:rPr>
          <w:rFonts w:hint="eastAsia"/>
          <w:i/>
          <w:color w:val="auto"/>
        </w:rPr>
        <w:t>b</w:t>
      </w:r>
      <w:r w:rsidR="001C6AA0" w:rsidRPr="00756984">
        <w:rPr>
          <w:rFonts w:hint="eastAsia"/>
          <w:color w:val="auto"/>
          <w:vertAlign w:val="subscript"/>
        </w:rPr>
        <w:t>co</w:t>
      </w:r>
      <w:proofErr w:type="spellEnd"/>
      <w:r w:rsidR="001C6AA0" w:rsidRPr="001C6AA0">
        <w:rPr>
          <w:rFonts w:hint="eastAsia"/>
          <w:color w:val="auto"/>
        </w:rPr>
        <w:t>、横梁翼缘宽度</w:t>
      </w:r>
      <w:proofErr w:type="spellStart"/>
      <w:r w:rsidR="001C6AA0" w:rsidRPr="00756984">
        <w:rPr>
          <w:rFonts w:hint="eastAsia"/>
          <w:i/>
          <w:color w:val="auto"/>
        </w:rPr>
        <w:t>b</w:t>
      </w:r>
      <w:r w:rsidR="001C6AA0" w:rsidRPr="00756984">
        <w:rPr>
          <w:rFonts w:hint="eastAsia"/>
          <w:color w:val="auto"/>
          <w:vertAlign w:val="subscript"/>
        </w:rPr>
        <w:t>tr</w:t>
      </w:r>
      <w:proofErr w:type="spellEnd"/>
      <w:r w:rsidR="001C6AA0" w:rsidRPr="001C6AA0">
        <w:rPr>
          <w:rFonts w:hint="eastAsia"/>
          <w:color w:val="auto"/>
        </w:rPr>
        <w:t>和楼板宽度</w:t>
      </w:r>
      <w:proofErr w:type="spellStart"/>
      <w:r w:rsidR="001C6AA0" w:rsidRPr="00756984">
        <w:rPr>
          <w:rFonts w:hint="eastAsia"/>
          <w:i/>
          <w:color w:val="auto"/>
        </w:rPr>
        <w:t>b</w:t>
      </w:r>
      <w:r w:rsidR="001C6AA0" w:rsidRPr="00756984">
        <w:rPr>
          <w:rFonts w:hint="eastAsia"/>
          <w:color w:val="auto"/>
          <w:vertAlign w:val="subscript"/>
        </w:rPr>
        <w:t>c</w:t>
      </w:r>
      <w:proofErr w:type="spellEnd"/>
      <w:r w:rsidR="001C6AA0" w:rsidRPr="001C6AA0">
        <w:rPr>
          <w:rFonts w:hint="eastAsia"/>
          <w:color w:val="auto"/>
        </w:rPr>
        <w:t>进行数值计算，各参数变化范围为：钢梁</w:t>
      </w:r>
      <w:r w:rsidR="001C6AA0" w:rsidRPr="001C6AA0">
        <w:rPr>
          <w:rFonts w:hint="eastAsia"/>
          <w:color w:val="auto"/>
        </w:rPr>
        <w:lastRenderedPageBreak/>
        <w:t>高度</w:t>
      </w:r>
      <w:proofErr w:type="spellStart"/>
      <w:r w:rsidR="001C6AA0" w:rsidRPr="00756984">
        <w:rPr>
          <w:rFonts w:hint="eastAsia"/>
          <w:i/>
          <w:color w:val="auto"/>
        </w:rPr>
        <w:t>h</w:t>
      </w:r>
      <w:r w:rsidR="001C6AA0" w:rsidRPr="00756984">
        <w:rPr>
          <w:rFonts w:hint="eastAsia"/>
          <w:color w:val="auto"/>
          <w:vertAlign w:val="subscript"/>
        </w:rPr>
        <w:t>s</w:t>
      </w:r>
      <w:proofErr w:type="spellEnd"/>
      <w:r w:rsidR="001C6AA0" w:rsidRPr="001C6AA0">
        <w:rPr>
          <w:rFonts w:hint="eastAsia"/>
          <w:color w:val="auto"/>
        </w:rPr>
        <w:t>从</w:t>
      </w:r>
      <w:r w:rsidR="001C6AA0" w:rsidRPr="001C6AA0">
        <w:rPr>
          <w:rFonts w:hint="eastAsia"/>
          <w:color w:val="auto"/>
        </w:rPr>
        <w:t>250mm</w:t>
      </w:r>
      <w:r w:rsidR="001C6AA0" w:rsidRPr="001C6AA0">
        <w:rPr>
          <w:rFonts w:hint="eastAsia"/>
          <w:color w:val="auto"/>
        </w:rPr>
        <w:t>变化到</w:t>
      </w:r>
      <w:r w:rsidR="001C6AA0" w:rsidRPr="001C6AA0">
        <w:rPr>
          <w:rFonts w:hint="eastAsia"/>
          <w:color w:val="auto"/>
        </w:rPr>
        <w:t>550mm</w:t>
      </w:r>
      <w:r w:rsidR="001C6AA0" w:rsidRPr="001C6AA0">
        <w:rPr>
          <w:rFonts w:hint="eastAsia"/>
          <w:color w:val="auto"/>
        </w:rPr>
        <w:t>，柱子宽度</w:t>
      </w:r>
      <w:proofErr w:type="spellStart"/>
      <w:r w:rsidR="001C6AA0" w:rsidRPr="00756984">
        <w:rPr>
          <w:rFonts w:hint="eastAsia"/>
          <w:i/>
          <w:color w:val="auto"/>
        </w:rPr>
        <w:t>b</w:t>
      </w:r>
      <w:r w:rsidR="001C6AA0" w:rsidRPr="00756984">
        <w:rPr>
          <w:rFonts w:hint="eastAsia"/>
          <w:color w:val="auto"/>
          <w:vertAlign w:val="subscript"/>
        </w:rPr>
        <w:t>co</w:t>
      </w:r>
      <w:proofErr w:type="spellEnd"/>
      <w:r w:rsidR="001C6AA0" w:rsidRPr="001C6AA0">
        <w:rPr>
          <w:rFonts w:hint="eastAsia"/>
          <w:color w:val="auto"/>
        </w:rPr>
        <w:t>从</w:t>
      </w:r>
      <w:r w:rsidR="001C6AA0" w:rsidRPr="001C6AA0">
        <w:rPr>
          <w:rFonts w:hint="eastAsia"/>
          <w:color w:val="auto"/>
        </w:rPr>
        <w:t>400mm</w:t>
      </w:r>
      <w:r w:rsidR="001C6AA0" w:rsidRPr="001C6AA0">
        <w:rPr>
          <w:rFonts w:hint="eastAsia"/>
          <w:color w:val="auto"/>
        </w:rPr>
        <w:t>变化到</w:t>
      </w:r>
      <w:r w:rsidR="001C6AA0" w:rsidRPr="001C6AA0">
        <w:rPr>
          <w:rFonts w:hint="eastAsia"/>
          <w:color w:val="auto"/>
        </w:rPr>
        <w:t>800mm</w:t>
      </w:r>
      <w:r w:rsidR="001C6AA0" w:rsidRPr="001C6AA0">
        <w:rPr>
          <w:rFonts w:hint="eastAsia"/>
          <w:color w:val="auto"/>
        </w:rPr>
        <w:t>，横梁翼缘宽度</w:t>
      </w:r>
      <w:proofErr w:type="spellStart"/>
      <w:r w:rsidR="001C6AA0" w:rsidRPr="00756984">
        <w:rPr>
          <w:rFonts w:hint="eastAsia"/>
          <w:i/>
          <w:color w:val="auto"/>
        </w:rPr>
        <w:t>b</w:t>
      </w:r>
      <w:r w:rsidR="001C6AA0" w:rsidRPr="00756984">
        <w:rPr>
          <w:rFonts w:hint="eastAsia"/>
          <w:color w:val="auto"/>
          <w:vertAlign w:val="subscript"/>
        </w:rPr>
        <w:t>tr</w:t>
      </w:r>
      <w:proofErr w:type="spellEnd"/>
      <w:r w:rsidR="001C6AA0" w:rsidRPr="001C6AA0">
        <w:rPr>
          <w:rFonts w:hint="eastAsia"/>
          <w:color w:val="auto"/>
        </w:rPr>
        <w:t>从</w:t>
      </w:r>
      <w:r w:rsidR="001C6AA0" w:rsidRPr="001C6AA0">
        <w:rPr>
          <w:rFonts w:hint="eastAsia"/>
          <w:color w:val="auto"/>
        </w:rPr>
        <w:t>100mm</w:t>
      </w:r>
      <w:r w:rsidR="001C6AA0" w:rsidRPr="001C6AA0">
        <w:rPr>
          <w:rFonts w:hint="eastAsia"/>
          <w:color w:val="auto"/>
        </w:rPr>
        <w:t>变化到</w:t>
      </w:r>
      <w:r w:rsidR="001C6AA0" w:rsidRPr="001C6AA0">
        <w:rPr>
          <w:rFonts w:hint="eastAsia"/>
          <w:color w:val="auto"/>
        </w:rPr>
        <w:t>300mm</w:t>
      </w:r>
      <w:r w:rsidR="001C6AA0" w:rsidRPr="001C6AA0">
        <w:rPr>
          <w:rFonts w:hint="eastAsia"/>
          <w:color w:val="auto"/>
        </w:rPr>
        <w:t>，同时考虑有无横梁的影响，楼板宽度</w:t>
      </w:r>
      <w:proofErr w:type="spellStart"/>
      <w:r w:rsidR="001C6AA0" w:rsidRPr="00756984">
        <w:rPr>
          <w:rFonts w:hint="eastAsia"/>
          <w:i/>
          <w:color w:val="auto"/>
        </w:rPr>
        <w:t>b</w:t>
      </w:r>
      <w:r w:rsidR="001C6AA0" w:rsidRPr="00756984">
        <w:rPr>
          <w:rFonts w:hint="eastAsia"/>
          <w:color w:val="auto"/>
          <w:vertAlign w:val="subscript"/>
        </w:rPr>
        <w:t>c</w:t>
      </w:r>
      <w:proofErr w:type="spellEnd"/>
      <w:r w:rsidR="001C6AA0" w:rsidRPr="001C6AA0">
        <w:rPr>
          <w:rFonts w:hint="eastAsia"/>
          <w:color w:val="auto"/>
        </w:rPr>
        <w:t>从</w:t>
      </w:r>
      <w:r w:rsidR="001C6AA0" w:rsidRPr="001C6AA0">
        <w:rPr>
          <w:rFonts w:hint="eastAsia"/>
          <w:color w:val="auto"/>
        </w:rPr>
        <w:t>2000mm</w:t>
      </w:r>
      <w:r w:rsidR="001C6AA0" w:rsidRPr="001C6AA0">
        <w:rPr>
          <w:rFonts w:hint="eastAsia"/>
          <w:color w:val="auto"/>
        </w:rPr>
        <w:t>变化到</w:t>
      </w:r>
      <w:r w:rsidR="001C6AA0" w:rsidRPr="001C6AA0">
        <w:rPr>
          <w:rFonts w:hint="eastAsia"/>
          <w:color w:val="auto"/>
        </w:rPr>
        <w:t>3000mm</w:t>
      </w:r>
      <w:r w:rsidR="001C6AA0" w:rsidRPr="001C6AA0">
        <w:rPr>
          <w:rFonts w:hint="eastAsia"/>
          <w:color w:val="auto"/>
        </w:rPr>
        <w:t>，对这</w:t>
      </w:r>
      <w:r w:rsidR="001C6AA0" w:rsidRPr="001C6AA0">
        <w:rPr>
          <w:rFonts w:hint="eastAsia"/>
          <w:color w:val="auto"/>
        </w:rPr>
        <w:t>4</w:t>
      </w:r>
      <w:r w:rsidR="001C6AA0" w:rsidRPr="001C6AA0">
        <w:rPr>
          <w:rFonts w:hint="eastAsia"/>
          <w:color w:val="auto"/>
        </w:rPr>
        <w:t>个参数进行完全排列组合，也得到</w:t>
      </w:r>
      <w:r w:rsidR="001C6AA0" w:rsidRPr="001C6AA0">
        <w:rPr>
          <w:rFonts w:hint="eastAsia"/>
          <w:color w:val="auto"/>
        </w:rPr>
        <w:t>72</w:t>
      </w:r>
      <w:r w:rsidR="001C6AA0" w:rsidRPr="001C6AA0">
        <w:rPr>
          <w:rFonts w:hint="eastAsia"/>
          <w:color w:val="auto"/>
        </w:rPr>
        <w:t>个数值结果。</w:t>
      </w:r>
      <w:r w:rsidR="00453BDA" w:rsidRPr="00453BDA">
        <w:rPr>
          <w:color w:val="auto"/>
        </w:rPr>
        <w:fldChar w:fldCharType="begin"/>
      </w:r>
      <w:r w:rsidR="00453BDA" w:rsidRPr="00453BDA">
        <w:rPr>
          <w:color w:val="auto"/>
        </w:rPr>
        <w:instrText xml:space="preserve"> </w:instrText>
      </w:r>
      <w:r w:rsidR="00453BDA" w:rsidRPr="00453BDA">
        <w:rPr>
          <w:rFonts w:hint="eastAsia"/>
          <w:color w:val="auto"/>
        </w:rPr>
        <w:instrText>REF _Ref161214419 \h</w:instrText>
      </w:r>
      <w:r w:rsidR="00453BDA" w:rsidRPr="00453BDA">
        <w:rPr>
          <w:color w:val="auto"/>
        </w:rPr>
        <w:instrText xml:space="preserve"> </w:instrText>
      </w:r>
      <w:r w:rsidR="00453BDA">
        <w:rPr>
          <w:color w:val="auto"/>
        </w:rPr>
        <w:instrText xml:space="preserve"> \* MERGEFORMAT </w:instrText>
      </w:r>
      <w:r w:rsidR="00453BDA" w:rsidRPr="00453BDA">
        <w:rPr>
          <w:color w:val="auto"/>
        </w:rPr>
      </w:r>
      <w:r w:rsidR="00453BDA" w:rsidRPr="00453BDA">
        <w:rPr>
          <w:color w:val="auto"/>
        </w:rPr>
        <w:fldChar w:fldCharType="separate"/>
      </w:r>
      <w:r w:rsidR="006F2FBA" w:rsidRPr="006F2FBA">
        <w:t>图</w:t>
      </w:r>
      <w:r w:rsidR="006F2FBA" w:rsidRPr="006F2FBA">
        <w:t>11</w:t>
      </w:r>
      <w:r w:rsidR="00453BDA" w:rsidRPr="00453BDA">
        <w:rPr>
          <w:color w:val="auto"/>
        </w:rPr>
        <w:fldChar w:fldCharType="end"/>
      </w:r>
      <w:r w:rsidR="00453BDA">
        <w:rPr>
          <w:rFonts w:hint="eastAsia"/>
          <w:color w:val="auto"/>
        </w:rPr>
        <w:t>和</w:t>
      </w:r>
      <w:r w:rsidR="00453BDA" w:rsidRPr="00453BDA">
        <w:rPr>
          <w:color w:val="auto"/>
        </w:rPr>
        <w:fldChar w:fldCharType="begin"/>
      </w:r>
      <w:r w:rsidR="00453BDA" w:rsidRPr="00453BDA">
        <w:rPr>
          <w:color w:val="auto"/>
        </w:rPr>
        <w:instrText xml:space="preserve"> REF _Ref161214420 \h </w:instrText>
      </w:r>
      <w:r w:rsidR="00453BDA">
        <w:rPr>
          <w:color w:val="auto"/>
        </w:rPr>
        <w:instrText xml:space="preserve"> \* MERGEFORMAT </w:instrText>
      </w:r>
      <w:r w:rsidR="00453BDA" w:rsidRPr="00453BDA">
        <w:rPr>
          <w:color w:val="auto"/>
        </w:rPr>
      </w:r>
      <w:r w:rsidR="00453BDA" w:rsidRPr="00453BDA">
        <w:rPr>
          <w:color w:val="auto"/>
        </w:rPr>
        <w:fldChar w:fldCharType="separate"/>
      </w:r>
      <w:r w:rsidR="006F2FBA" w:rsidRPr="006F2FBA">
        <w:t>图</w:t>
      </w:r>
      <w:r w:rsidR="006F2FBA" w:rsidRPr="006F2FBA">
        <w:t>12</w:t>
      </w:r>
      <w:r w:rsidR="00453BDA" w:rsidRPr="00453BDA">
        <w:rPr>
          <w:color w:val="auto"/>
        </w:rPr>
        <w:fldChar w:fldCharType="end"/>
      </w:r>
      <w:r w:rsidR="001C6AA0" w:rsidRPr="001C6AA0">
        <w:rPr>
          <w:rFonts w:hint="eastAsia"/>
          <w:color w:val="auto"/>
        </w:rPr>
        <w:t>分别给出了组合框架采用圆形截面柱和矩形截面柱时，竖向荷载和侧向荷载下梁端抗弯承载力的对比，</w:t>
      </w:r>
      <w:r w:rsidRPr="00543E51">
        <w:rPr>
          <w:rFonts w:hint="eastAsia"/>
          <w:color w:val="auto"/>
        </w:rPr>
        <w:t>由数值结果可知，竖向荷载和侧向荷载下梁</w:t>
      </w:r>
      <w:proofErr w:type="gramStart"/>
      <w:r w:rsidRPr="00543E51">
        <w:rPr>
          <w:rFonts w:hint="eastAsia"/>
          <w:color w:val="auto"/>
        </w:rPr>
        <w:t>端受弯承载力</w:t>
      </w:r>
      <w:proofErr w:type="gramEnd"/>
      <w:r w:rsidRPr="00543E51">
        <w:rPr>
          <w:rFonts w:hint="eastAsia"/>
          <w:color w:val="auto"/>
        </w:rPr>
        <w:t>的差距均在</w:t>
      </w:r>
      <w:r w:rsidRPr="00543E51">
        <w:rPr>
          <w:rFonts w:hint="eastAsia"/>
          <w:color w:val="auto"/>
        </w:rPr>
        <w:t>15%</w:t>
      </w:r>
      <w:r w:rsidRPr="00543E51">
        <w:rPr>
          <w:rFonts w:hint="eastAsia"/>
          <w:color w:val="auto"/>
        </w:rPr>
        <w:t>以内</w:t>
      </w:r>
      <w:r>
        <w:rPr>
          <w:rFonts w:hint="eastAsia"/>
          <w:color w:val="auto"/>
        </w:rPr>
        <w:t>，</w:t>
      </w:r>
      <w:r w:rsidRPr="00543E51">
        <w:rPr>
          <w:rFonts w:hint="eastAsia"/>
          <w:color w:val="auto"/>
        </w:rPr>
        <w:t>因此，侧向荷载下梁端负弯矩极限状态的有效宽度也适用于竖向荷载的情况。</w:t>
      </w:r>
    </w:p>
    <w:p w14:paraId="59E69E12" w14:textId="387860A5" w:rsidR="001C6AA0" w:rsidRDefault="001C6AA0" w:rsidP="001C6AA0">
      <w:pPr>
        <w:pStyle w:val="3"/>
        <w:numPr>
          <w:ilvl w:val="0"/>
          <w:numId w:val="0"/>
        </w:numPr>
        <w:jc w:val="center"/>
        <w:rPr>
          <w:color w:val="auto"/>
          <w:kern w:val="2"/>
        </w:rPr>
      </w:pPr>
      <w:r w:rsidRPr="006A76EF">
        <w:rPr>
          <w:noProof/>
        </w:rPr>
        <w:drawing>
          <wp:inline distT="0" distB="0" distL="0" distR="0" wp14:anchorId="7D2060F8" wp14:editId="1CD09772">
            <wp:extent cx="3076575" cy="23526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5">
                      <a:grayscl/>
                      <a:extLst>
                        <a:ext uri="{28A0092B-C50C-407E-A947-70E740481C1C}">
                          <a14:useLocalDpi xmlns:a14="http://schemas.microsoft.com/office/drawing/2010/main" val="0"/>
                        </a:ext>
                      </a:extLst>
                    </a:blip>
                    <a:srcRect/>
                    <a:stretch>
                      <a:fillRect/>
                    </a:stretch>
                  </pic:blipFill>
                  <pic:spPr bwMode="auto">
                    <a:xfrm>
                      <a:off x="0" y="0"/>
                      <a:ext cx="3076575" cy="2352675"/>
                    </a:xfrm>
                    <a:prstGeom prst="rect">
                      <a:avLst/>
                    </a:prstGeom>
                    <a:noFill/>
                    <a:ln>
                      <a:noFill/>
                    </a:ln>
                  </pic:spPr>
                </pic:pic>
              </a:graphicData>
            </a:graphic>
          </wp:inline>
        </w:drawing>
      </w:r>
    </w:p>
    <w:p w14:paraId="7F4AFED0" w14:textId="1B446971" w:rsidR="001C6AA0" w:rsidRPr="00AF4466" w:rsidRDefault="001C6AA0" w:rsidP="001C6AA0">
      <w:pPr>
        <w:pStyle w:val="a8"/>
        <w:rPr>
          <w:rFonts w:ascii="Times New Roman" w:hAnsi="Times New Roman"/>
          <w:sz w:val="21"/>
          <w:szCs w:val="21"/>
        </w:rPr>
      </w:pPr>
      <w:bookmarkStart w:id="50" w:name="_Ref161214419"/>
      <w:r w:rsidRPr="00AF4466">
        <w:rPr>
          <w:rFonts w:ascii="Times New Roman" w:hAnsi="Times New Roman"/>
          <w:sz w:val="21"/>
          <w:szCs w:val="21"/>
        </w:rPr>
        <w:t>图</w:t>
      </w:r>
      <w:r w:rsidR="001D05B9">
        <w:rPr>
          <w:rFonts w:ascii="Times New Roman" w:hAnsi="Times New Roman"/>
          <w:sz w:val="21"/>
          <w:szCs w:val="21"/>
        </w:rPr>
        <w:fldChar w:fldCharType="begin"/>
      </w:r>
      <w:r w:rsidR="001D05B9">
        <w:rPr>
          <w:rFonts w:ascii="Times New Roman" w:hAnsi="Times New Roman"/>
          <w:sz w:val="21"/>
          <w:szCs w:val="21"/>
        </w:rPr>
        <w:instrText xml:space="preserve"> SEQ </w:instrText>
      </w:r>
      <w:r w:rsidR="001D05B9">
        <w:rPr>
          <w:rFonts w:ascii="Times New Roman" w:hAnsi="Times New Roman"/>
          <w:sz w:val="21"/>
          <w:szCs w:val="21"/>
        </w:rPr>
        <w:instrText>图</w:instrText>
      </w:r>
      <w:r w:rsidR="001D05B9">
        <w:rPr>
          <w:rFonts w:ascii="Times New Roman" w:hAnsi="Times New Roman"/>
          <w:sz w:val="21"/>
          <w:szCs w:val="21"/>
        </w:rPr>
        <w:instrText xml:space="preserve"> \* ARABIC </w:instrText>
      </w:r>
      <w:r w:rsidR="001D05B9">
        <w:rPr>
          <w:rFonts w:ascii="Times New Roman" w:hAnsi="Times New Roman"/>
          <w:sz w:val="21"/>
          <w:szCs w:val="21"/>
        </w:rPr>
        <w:fldChar w:fldCharType="separate"/>
      </w:r>
      <w:r w:rsidR="006F2FBA">
        <w:rPr>
          <w:rFonts w:ascii="Times New Roman" w:hAnsi="Times New Roman"/>
          <w:noProof/>
          <w:sz w:val="21"/>
          <w:szCs w:val="21"/>
        </w:rPr>
        <w:t>11</w:t>
      </w:r>
      <w:r w:rsidR="001D05B9">
        <w:rPr>
          <w:rFonts w:ascii="Times New Roman" w:hAnsi="Times New Roman"/>
          <w:sz w:val="21"/>
          <w:szCs w:val="21"/>
        </w:rPr>
        <w:fldChar w:fldCharType="end"/>
      </w:r>
      <w:bookmarkEnd w:id="50"/>
      <w:r w:rsidRPr="00AF4466">
        <w:rPr>
          <w:rFonts w:ascii="Times New Roman" w:hAnsi="Times New Roman"/>
          <w:sz w:val="21"/>
          <w:szCs w:val="21"/>
        </w:rPr>
        <w:t xml:space="preserve"> </w:t>
      </w:r>
      <w:r w:rsidRPr="001C6AA0">
        <w:rPr>
          <w:rFonts w:hint="eastAsia"/>
          <w:sz w:val="21"/>
        </w:rPr>
        <w:t>采用圆形截面柱时竖向荷载和侧向荷载下梁端受弯承载力的对比</w:t>
      </w:r>
    </w:p>
    <w:p w14:paraId="023270EC" w14:textId="5C7D149E" w:rsidR="001C6AA0" w:rsidRDefault="001C6AA0" w:rsidP="001C6AA0">
      <w:pPr>
        <w:pStyle w:val="3"/>
        <w:numPr>
          <w:ilvl w:val="0"/>
          <w:numId w:val="0"/>
        </w:numPr>
        <w:jc w:val="center"/>
        <w:rPr>
          <w:color w:val="auto"/>
          <w:kern w:val="2"/>
        </w:rPr>
      </w:pPr>
      <w:r w:rsidRPr="00A23997">
        <w:rPr>
          <w:noProof/>
        </w:rPr>
        <w:drawing>
          <wp:inline distT="0" distB="0" distL="0" distR="0" wp14:anchorId="458CD3EE" wp14:editId="1844BC6B">
            <wp:extent cx="3076575" cy="2352675"/>
            <wp:effectExtent l="0" t="0" r="9525"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66">
                      <a:grayscl/>
                      <a:extLst>
                        <a:ext uri="{28A0092B-C50C-407E-A947-70E740481C1C}">
                          <a14:useLocalDpi xmlns:a14="http://schemas.microsoft.com/office/drawing/2010/main" val="0"/>
                        </a:ext>
                      </a:extLst>
                    </a:blip>
                    <a:srcRect/>
                    <a:stretch>
                      <a:fillRect/>
                    </a:stretch>
                  </pic:blipFill>
                  <pic:spPr bwMode="auto">
                    <a:xfrm>
                      <a:off x="0" y="0"/>
                      <a:ext cx="3076575" cy="2352675"/>
                    </a:xfrm>
                    <a:prstGeom prst="rect">
                      <a:avLst/>
                    </a:prstGeom>
                    <a:noFill/>
                    <a:ln>
                      <a:noFill/>
                    </a:ln>
                  </pic:spPr>
                </pic:pic>
              </a:graphicData>
            </a:graphic>
          </wp:inline>
        </w:drawing>
      </w:r>
    </w:p>
    <w:p w14:paraId="6422B66B" w14:textId="325D8F36" w:rsidR="001C6AA0" w:rsidRPr="00AF4466" w:rsidRDefault="001C6AA0" w:rsidP="001C6AA0">
      <w:pPr>
        <w:pStyle w:val="a8"/>
        <w:rPr>
          <w:rFonts w:ascii="Times New Roman" w:hAnsi="Times New Roman"/>
          <w:sz w:val="21"/>
          <w:szCs w:val="21"/>
        </w:rPr>
      </w:pPr>
      <w:bookmarkStart w:id="51" w:name="_Ref161214420"/>
      <w:r w:rsidRPr="00AF4466">
        <w:rPr>
          <w:rFonts w:ascii="Times New Roman" w:hAnsi="Times New Roman"/>
          <w:sz w:val="21"/>
          <w:szCs w:val="21"/>
        </w:rPr>
        <w:t>图</w:t>
      </w:r>
      <w:r w:rsidR="001D05B9">
        <w:rPr>
          <w:rFonts w:ascii="Times New Roman" w:hAnsi="Times New Roman"/>
          <w:sz w:val="21"/>
          <w:szCs w:val="21"/>
        </w:rPr>
        <w:fldChar w:fldCharType="begin"/>
      </w:r>
      <w:r w:rsidR="001D05B9">
        <w:rPr>
          <w:rFonts w:ascii="Times New Roman" w:hAnsi="Times New Roman"/>
          <w:sz w:val="21"/>
          <w:szCs w:val="21"/>
        </w:rPr>
        <w:instrText xml:space="preserve"> SEQ </w:instrText>
      </w:r>
      <w:r w:rsidR="001D05B9">
        <w:rPr>
          <w:rFonts w:ascii="Times New Roman" w:hAnsi="Times New Roman"/>
          <w:sz w:val="21"/>
          <w:szCs w:val="21"/>
        </w:rPr>
        <w:instrText>图</w:instrText>
      </w:r>
      <w:r w:rsidR="001D05B9">
        <w:rPr>
          <w:rFonts w:ascii="Times New Roman" w:hAnsi="Times New Roman"/>
          <w:sz w:val="21"/>
          <w:szCs w:val="21"/>
        </w:rPr>
        <w:instrText xml:space="preserve"> \* ARABIC </w:instrText>
      </w:r>
      <w:r w:rsidR="001D05B9">
        <w:rPr>
          <w:rFonts w:ascii="Times New Roman" w:hAnsi="Times New Roman"/>
          <w:sz w:val="21"/>
          <w:szCs w:val="21"/>
        </w:rPr>
        <w:fldChar w:fldCharType="separate"/>
      </w:r>
      <w:r w:rsidR="006F2FBA">
        <w:rPr>
          <w:rFonts w:ascii="Times New Roman" w:hAnsi="Times New Roman"/>
          <w:noProof/>
          <w:sz w:val="21"/>
          <w:szCs w:val="21"/>
        </w:rPr>
        <w:t>12</w:t>
      </w:r>
      <w:r w:rsidR="001D05B9">
        <w:rPr>
          <w:rFonts w:ascii="Times New Roman" w:hAnsi="Times New Roman"/>
          <w:sz w:val="21"/>
          <w:szCs w:val="21"/>
        </w:rPr>
        <w:fldChar w:fldCharType="end"/>
      </w:r>
      <w:bookmarkEnd w:id="51"/>
      <w:r w:rsidRPr="00AF4466">
        <w:rPr>
          <w:rFonts w:ascii="Times New Roman" w:hAnsi="Times New Roman"/>
          <w:sz w:val="21"/>
          <w:szCs w:val="21"/>
        </w:rPr>
        <w:t xml:space="preserve"> </w:t>
      </w:r>
      <w:r w:rsidRPr="001C6AA0">
        <w:rPr>
          <w:rFonts w:hint="eastAsia"/>
          <w:sz w:val="21"/>
        </w:rPr>
        <w:t>采用矩形截面柱时竖向荷载和侧向荷载下梁端受弯承载力的对比</w:t>
      </w:r>
    </w:p>
    <w:p w14:paraId="531ED73D" w14:textId="330821BF" w:rsidR="00543E51" w:rsidRPr="001D59BE" w:rsidRDefault="00543E51" w:rsidP="00543E51">
      <w:pPr>
        <w:pStyle w:val="3"/>
        <w:numPr>
          <w:ilvl w:val="0"/>
          <w:numId w:val="0"/>
        </w:numPr>
        <w:ind w:firstLineChars="200" w:firstLine="482"/>
        <w:rPr>
          <w:color w:val="auto"/>
        </w:rPr>
      </w:pPr>
      <w:r w:rsidRPr="001D59BE">
        <w:rPr>
          <w:rFonts w:hint="eastAsia"/>
          <w:b/>
          <w:color w:val="auto"/>
        </w:rPr>
        <w:t>2</w:t>
      </w:r>
      <w:r w:rsidRPr="001D59BE">
        <w:rPr>
          <w:color w:val="auto"/>
        </w:rPr>
        <w:t xml:space="preserve">  </w:t>
      </w:r>
      <w:r w:rsidR="005007FF" w:rsidRPr="001D59BE">
        <w:rPr>
          <w:rFonts w:hint="eastAsia"/>
          <w:color w:val="auto"/>
        </w:rPr>
        <w:t>竖向荷载极限正弯矩状态跨中截面混凝土翼板有效宽度公式是基于</w:t>
      </w:r>
      <w:r w:rsidR="005007FF" w:rsidRPr="001D59BE">
        <w:rPr>
          <w:rFonts w:hint="eastAsia"/>
          <w:color w:val="auto"/>
        </w:rPr>
        <w:t>MSC</w:t>
      </w:r>
      <w:r w:rsidR="005007FF" w:rsidRPr="001D59BE">
        <w:rPr>
          <w:color w:val="auto"/>
        </w:rPr>
        <w:t>.MARC</w:t>
      </w:r>
      <w:r w:rsidR="005007FF" w:rsidRPr="001D59BE">
        <w:rPr>
          <w:rFonts w:hint="eastAsia"/>
          <w:color w:val="auto"/>
        </w:rPr>
        <w:t>大量非线性数值分析并进行参数拟合的结果。</w:t>
      </w:r>
      <w:r w:rsidR="00E02033" w:rsidRPr="001D59BE">
        <w:rPr>
          <w:rFonts w:hint="eastAsia"/>
          <w:color w:val="auto"/>
        </w:rPr>
        <w:t>由</w:t>
      </w:r>
      <w:r w:rsidR="00E02033" w:rsidRPr="001D59BE">
        <w:rPr>
          <w:color w:val="auto"/>
        </w:rPr>
        <w:fldChar w:fldCharType="begin"/>
      </w:r>
      <w:r w:rsidR="00E02033" w:rsidRPr="001D59BE">
        <w:rPr>
          <w:color w:val="auto"/>
        </w:rPr>
        <w:instrText xml:space="preserve"> </w:instrText>
      </w:r>
      <w:r w:rsidR="00E02033" w:rsidRPr="001D59BE">
        <w:rPr>
          <w:rFonts w:hint="eastAsia"/>
          <w:color w:val="auto"/>
        </w:rPr>
        <w:instrText>REF _Ref161215062 \h</w:instrText>
      </w:r>
      <w:r w:rsidR="00E02033" w:rsidRPr="001D59BE">
        <w:rPr>
          <w:color w:val="auto"/>
        </w:rPr>
        <w:instrText xml:space="preserve"> </w:instrText>
      </w:r>
      <w:r w:rsidR="001D59BE">
        <w:rPr>
          <w:color w:val="auto"/>
        </w:rPr>
        <w:instrText xml:space="preserve"> \* MERGEFORMAT </w:instrText>
      </w:r>
      <w:r w:rsidR="00E02033" w:rsidRPr="001D59BE">
        <w:rPr>
          <w:color w:val="auto"/>
        </w:rPr>
      </w:r>
      <w:r w:rsidR="00E02033" w:rsidRPr="001D59BE">
        <w:rPr>
          <w:color w:val="auto"/>
        </w:rPr>
        <w:fldChar w:fldCharType="separate"/>
      </w:r>
      <w:r w:rsidR="006F2FBA" w:rsidRPr="006F2FBA">
        <w:t>图</w:t>
      </w:r>
      <w:r w:rsidR="006F2FBA" w:rsidRPr="006F2FBA">
        <w:t>13</w:t>
      </w:r>
      <w:r w:rsidR="00E02033" w:rsidRPr="001D59BE">
        <w:rPr>
          <w:color w:val="auto"/>
        </w:rPr>
        <w:fldChar w:fldCharType="end"/>
      </w:r>
      <w:r w:rsidR="00E02033" w:rsidRPr="001D59BE">
        <w:rPr>
          <w:rFonts w:hint="eastAsia"/>
          <w:color w:val="auto"/>
        </w:rPr>
        <w:t>和</w:t>
      </w:r>
      <w:r w:rsidR="00E02033" w:rsidRPr="001D59BE">
        <w:rPr>
          <w:color w:val="auto"/>
        </w:rPr>
        <w:fldChar w:fldCharType="begin"/>
      </w:r>
      <w:r w:rsidR="00E02033" w:rsidRPr="001D59BE">
        <w:rPr>
          <w:color w:val="auto"/>
        </w:rPr>
        <w:instrText xml:space="preserve"> REF _Ref161215064 \h </w:instrText>
      </w:r>
      <w:r w:rsidR="001D59BE">
        <w:rPr>
          <w:color w:val="auto"/>
        </w:rPr>
        <w:instrText xml:space="preserve"> \* MERGEFORMAT </w:instrText>
      </w:r>
      <w:r w:rsidR="00E02033" w:rsidRPr="001D59BE">
        <w:rPr>
          <w:color w:val="auto"/>
        </w:rPr>
      </w:r>
      <w:r w:rsidR="00E02033" w:rsidRPr="001D59BE">
        <w:rPr>
          <w:color w:val="auto"/>
        </w:rPr>
        <w:fldChar w:fldCharType="separate"/>
      </w:r>
      <w:r w:rsidR="006F2FBA" w:rsidRPr="006F2FBA">
        <w:t>图</w:t>
      </w:r>
      <w:r w:rsidR="006F2FBA" w:rsidRPr="006F2FBA">
        <w:t>14</w:t>
      </w:r>
      <w:r w:rsidR="00E02033" w:rsidRPr="001D59BE">
        <w:rPr>
          <w:color w:val="auto"/>
        </w:rPr>
        <w:fldChar w:fldCharType="end"/>
      </w:r>
      <w:r w:rsidR="00E02033" w:rsidRPr="001D59BE">
        <w:rPr>
          <w:rFonts w:hint="eastAsia"/>
          <w:color w:val="auto"/>
        </w:rPr>
        <w:t>可知，</w:t>
      </w:r>
      <w:r w:rsidR="001D59BE" w:rsidRPr="001D59BE">
        <w:rPr>
          <w:rFonts w:hint="eastAsia"/>
        </w:rPr>
        <w:t>绝大多数</w:t>
      </w:r>
      <w:r w:rsidR="001D59BE" w:rsidRPr="001D59BE">
        <w:rPr>
          <w:position w:val="-12"/>
        </w:rPr>
        <w:object w:dxaOrig="400" w:dyaOrig="380" w14:anchorId="66CC18D4">
          <v:shape id="_x0000_i1135" type="#_x0000_t75" style="width:23.3pt;height:19.05pt" o:ole="">
            <v:imagedata r:id="rId267" o:title=""/>
          </v:shape>
          <o:OLEObject Type="Embed" ProgID="Equation.DSMT4" ShapeID="_x0000_i1135" DrawAspect="Content" ObjectID="_1774099167" r:id="rId268"/>
        </w:object>
      </w:r>
      <w:r w:rsidR="001D59BE" w:rsidRPr="001D59BE">
        <w:rPr>
          <w:rFonts w:hint="eastAsia"/>
        </w:rPr>
        <w:t>的相对误差在±</w:t>
      </w:r>
      <w:r w:rsidR="001D59BE" w:rsidRPr="001D59BE">
        <w:t>5%</w:t>
      </w:r>
      <w:r w:rsidR="001D59BE" w:rsidRPr="001D59BE">
        <w:rPr>
          <w:rFonts w:hint="eastAsia"/>
        </w:rPr>
        <w:t>以内，最大相对正误差为</w:t>
      </w:r>
      <w:r w:rsidR="001D59BE" w:rsidRPr="001D59BE">
        <w:rPr>
          <w:rFonts w:hint="eastAsia"/>
        </w:rPr>
        <w:t>+</w:t>
      </w:r>
      <w:r w:rsidR="001D59BE" w:rsidRPr="001D59BE">
        <w:t>6.2%</w:t>
      </w:r>
      <w:r w:rsidR="001D59BE" w:rsidRPr="001D59BE">
        <w:rPr>
          <w:rFonts w:hint="eastAsia"/>
        </w:rPr>
        <w:t>，最大相对负误</w:t>
      </w:r>
      <w:r w:rsidR="001D59BE" w:rsidRPr="001D59BE">
        <w:rPr>
          <w:rFonts w:hint="eastAsia"/>
        </w:rPr>
        <w:lastRenderedPageBreak/>
        <w:t>差为</w:t>
      </w:r>
      <w:r w:rsidR="001D59BE" w:rsidRPr="001D59BE">
        <w:rPr>
          <w:rFonts w:hint="eastAsia"/>
        </w:rPr>
        <w:t>-</w:t>
      </w:r>
      <w:r w:rsidR="001D59BE" w:rsidRPr="001D59BE">
        <w:t>2.8%</w:t>
      </w:r>
      <w:r w:rsidR="001D59BE" w:rsidRPr="001D59BE">
        <w:rPr>
          <w:rFonts w:hint="eastAsia"/>
        </w:rPr>
        <w:t>，相对误差的算数平均值为</w:t>
      </w:r>
      <w:r w:rsidR="001D59BE" w:rsidRPr="001D59BE">
        <w:rPr>
          <w:rFonts w:hint="eastAsia"/>
        </w:rPr>
        <w:t>+</w:t>
      </w:r>
      <w:r w:rsidR="001D59BE" w:rsidRPr="001D59BE">
        <w:t>0.3%</w:t>
      </w:r>
      <w:r w:rsidR="001D59BE" w:rsidRPr="001D59BE">
        <w:rPr>
          <w:rFonts w:hint="eastAsia"/>
        </w:rPr>
        <w:t>，相对误差绝对值的算数平均值为</w:t>
      </w:r>
      <w:r w:rsidR="001D59BE" w:rsidRPr="001D59BE">
        <w:t>0.7%</w:t>
      </w:r>
      <w:r w:rsidR="001D59BE" w:rsidRPr="001D59BE">
        <w:rPr>
          <w:rFonts w:hint="eastAsia"/>
        </w:rPr>
        <w:t>，相对误差的标准差为</w:t>
      </w:r>
      <w:r w:rsidR="001D59BE" w:rsidRPr="001D59BE">
        <w:t>1.0%</w:t>
      </w:r>
      <w:r w:rsidR="001D59BE" w:rsidRPr="001D59BE">
        <w:rPr>
          <w:rFonts w:hint="eastAsia"/>
        </w:rPr>
        <w:t>。</w:t>
      </w:r>
    </w:p>
    <w:p w14:paraId="24142E26" w14:textId="43DD9906" w:rsidR="00537403" w:rsidRDefault="00B67359" w:rsidP="00537403">
      <w:pPr>
        <w:pStyle w:val="3"/>
        <w:numPr>
          <w:ilvl w:val="0"/>
          <w:numId w:val="0"/>
        </w:numPr>
        <w:jc w:val="center"/>
        <w:rPr>
          <w:color w:val="auto"/>
          <w:kern w:val="2"/>
        </w:rPr>
      </w:pPr>
      <w:r w:rsidRPr="00B67359">
        <w:rPr>
          <w:noProof/>
        </w:rPr>
        <w:drawing>
          <wp:inline distT="0" distB="0" distL="0" distR="0" wp14:anchorId="577FFEE7" wp14:editId="2C269BA2">
            <wp:extent cx="3920605" cy="3058031"/>
            <wp:effectExtent l="0" t="0" r="3810" b="9525"/>
            <wp:docPr id="5298123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3930377" cy="3065653"/>
                    </a:xfrm>
                    <a:prstGeom prst="rect">
                      <a:avLst/>
                    </a:prstGeom>
                    <a:noFill/>
                    <a:ln>
                      <a:noFill/>
                    </a:ln>
                  </pic:spPr>
                </pic:pic>
              </a:graphicData>
            </a:graphic>
          </wp:inline>
        </w:drawing>
      </w:r>
    </w:p>
    <w:p w14:paraId="353B3774" w14:textId="19B568E7" w:rsidR="00537403" w:rsidRPr="00537403" w:rsidRDefault="00537403" w:rsidP="00537403">
      <w:pPr>
        <w:pStyle w:val="a8"/>
        <w:rPr>
          <w:rFonts w:ascii="Times New Roman" w:hAnsi="Times New Roman"/>
          <w:sz w:val="21"/>
          <w:szCs w:val="21"/>
        </w:rPr>
      </w:pPr>
      <w:bookmarkStart w:id="52" w:name="_Ref161215062"/>
      <w:r w:rsidRPr="00537403">
        <w:rPr>
          <w:rFonts w:ascii="Times New Roman" w:hAnsi="Times New Roman"/>
          <w:sz w:val="21"/>
          <w:szCs w:val="21"/>
        </w:rPr>
        <w:t>图</w:t>
      </w:r>
      <w:r w:rsidR="001D05B9">
        <w:rPr>
          <w:rFonts w:ascii="Times New Roman" w:hAnsi="Times New Roman"/>
          <w:sz w:val="21"/>
          <w:szCs w:val="21"/>
        </w:rPr>
        <w:fldChar w:fldCharType="begin"/>
      </w:r>
      <w:r w:rsidR="001D05B9">
        <w:rPr>
          <w:rFonts w:ascii="Times New Roman" w:hAnsi="Times New Roman"/>
          <w:sz w:val="21"/>
          <w:szCs w:val="21"/>
        </w:rPr>
        <w:instrText xml:space="preserve"> SEQ </w:instrText>
      </w:r>
      <w:r w:rsidR="001D05B9">
        <w:rPr>
          <w:rFonts w:ascii="Times New Roman" w:hAnsi="Times New Roman"/>
          <w:sz w:val="21"/>
          <w:szCs w:val="21"/>
        </w:rPr>
        <w:instrText>图</w:instrText>
      </w:r>
      <w:r w:rsidR="001D05B9">
        <w:rPr>
          <w:rFonts w:ascii="Times New Roman" w:hAnsi="Times New Roman"/>
          <w:sz w:val="21"/>
          <w:szCs w:val="21"/>
        </w:rPr>
        <w:instrText xml:space="preserve"> \* ARABIC </w:instrText>
      </w:r>
      <w:r w:rsidR="001D05B9">
        <w:rPr>
          <w:rFonts w:ascii="Times New Roman" w:hAnsi="Times New Roman"/>
          <w:sz w:val="21"/>
          <w:szCs w:val="21"/>
        </w:rPr>
        <w:fldChar w:fldCharType="separate"/>
      </w:r>
      <w:r w:rsidR="006F2FBA">
        <w:rPr>
          <w:rFonts w:ascii="Times New Roman" w:hAnsi="Times New Roman"/>
          <w:noProof/>
          <w:sz w:val="21"/>
          <w:szCs w:val="21"/>
        </w:rPr>
        <w:t>13</w:t>
      </w:r>
      <w:r w:rsidR="001D05B9">
        <w:rPr>
          <w:rFonts w:ascii="Times New Roman" w:hAnsi="Times New Roman"/>
          <w:sz w:val="21"/>
          <w:szCs w:val="21"/>
        </w:rPr>
        <w:fldChar w:fldCharType="end"/>
      </w:r>
      <w:bookmarkEnd w:id="52"/>
      <w:r w:rsidRPr="00537403">
        <w:rPr>
          <w:rFonts w:ascii="Times New Roman" w:hAnsi="Times New Roman"/>
          <w:sz w:val="21"/>
          <w:szCs w:val="21"/>
        </w:rPr>
        <w:t xml:space="preserve"> </w:t>
      </w:r>
      <w:r w:rsidRPr="00537403">
        <w:rPr>
          <w:rFonts w:hint="eastAsia"/>
          <w:sz w:val="21"/>
          <w:szCs w:val="21"/>
        </w:rPr>
        <w:t>有效宽度</w:t>
      </w:r>
      <w:r w:rsidRPr="00537403">
        <w:rPr>
          <w:position w:val="-14"/>
          <w:sz w:val="21"/>
          <w:szCs w:val="21"/>
        </w:rPr>
        <w:object w:dxaOrig="440" w:dyaOrig="400" w14:anchorId="69F3FAF2">
          <v:shape id="_x0000_i1136" type="#_x0000_t75" style="width:23.3pt;height:23.3pt" o:ole="">
            <v:imagedata r:id="rId270" o:title=""/>
          </v:shape>
          <o:OLEObject Type="Embed" ProgID="Equation.DSMT4" ShapeID="_x0000_i1136" DrawAspect="Content" ObjectID="_1774099168" r:id="rId271"/>
        </w:object>
      </w:r>
      <w:r w:rsidRPr="00537403">
        <w:rPr>
          <w:rFonts w:hint="eastAsia"/>
          <w:sz w:val="21"/>
          <w:szCs w:val="21"/>
        </w:rPr>
        <w:t>模型与公式计算误差分析</w:t>
      </w:r>
    </w:p>
    <w:p w14:paraId="3B6DF812" w14:textId="1F7B0EF8" w:rsidR="00537403" w:rsidRPr="00537403" w:rsidRDefault="00B67359" w:rsidP="00537403">
      <w:pPr>
        <w:pStyle w:val="3"/>
        <w:numPr>
          <w:ilvl w:val="0"/>
          <w:numId w:val="0"/>
        </w:numPr>
        <w:ind w:firstLineChars="200" w:firstLine="480"/>
        <w:jc w:val="center"/>
        <w:rPr>
          <w:color w:val="auto"/>
        </w:rPr>
      </w:pPr>
      <w:r w:rsidRPr="00B67359">
        <w:rPr>
          <w:noProof/>
        </w:rPr>
        <w:drawing>
          <wp:inline distT="0" distB="0" distL="0" distR="0" wp14:anchorId="50A5E0B7" wp14:editId="094E5267">
            <wp:extent cx="4054285" cy="3162300"/>
            <wp:effectExtent l="0" t="0" r="3810" b="0"/>
            <wp:docPr id="2262900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4063312" cy="3169341"/>
                    </a:xfrm>
                    <a:prstGeom prst="rect">
                      <a:avLst/>
                    </a:prstGeom>
                    <a:noFill/>
                    <a:ln>
                      <a:noFill/>
                    </a:ln>
                  </pic:spPr>
                </pic:pic>
              </a:graphicData>
            </a:graphic>
          </wp:inline>
        </w:drawing>
      </w:r>
    </w:p>
    <w:p w14:paraId="567A5AAD" w14:textId="61BE14D9" w:rsidR="00537403" w:rsidRPr="00E02033" w:rsidRDefault="00537403" w:rsidP="00537403">
      <w:pPr>
        <w:pStyle w:val="a8"/>
        <w:rPr>
          <w:rFonts w:ascii="Times New Roman" w:hAnsi="Times New Roman"/>
          <w:sz w:val="21"/>
          <w:szCs w:val="21"/>
        </w:rPr>
      </w:pPr>
      <w:bookmarkStart w:id="53" w:name="_Ref161215064"/>
      <w:r w:rsidRPr="00E02033">
        <w:rPr>
          <w:rFonts w:ascii="Times New Roman" w:hAnsi="Times New Roman"/>
          <w:sz w:val="21"/>
          <w:szCs w:val="21"/>
        </w:rPr>
        <w:t>图</w:t>
      </w:r>
      <w:r w:rsidR="001D05B9">
        <w:rPr>
          <w:rFonts w:ascii="Times New Roman" w:hAnsi="Times New Roman"/>
          <w:sz w:val="21"/>
          <w:szCs w:val="21"/>
        </w:rPr>
        <w:fldChar w:fldCharType="begin"/>
      </w:r>
      <w:r w:rsidR="001D05B9">
        <w:rPr>
          <w:rFonts w:ascii="Times New Roman" w:hAnsi="Times New Roman"/>
          <w:sz w:val="21"/>
          <w:szCs w:val="21"/>
        </w:rPr>
        <w:instrText xml:space="preserve"> SEQ </w:instrText>
      </w:r>
      <w:r w:rsidR="001D05B9">
        <w:rPr>
          <w:rFonts w:ascii="Times New Roman" w:hAnsi="Times New Roman"/>
          <w:sz w:val="21"/>
          <w:szCs w:val="21"/>
        </w:rPr>
        <w:instrText>图</w:instrText>
      </w:r>
      <w:r w:rsidR="001D05B9">
        <w:rPr>
          <w:rFonts w:ascii="Times New Roman" w:hAnsi="Times New Roman"/>
          <w:sz w:val="21"/>
          <w:szCs w:val="21"/>
        </w:rPr>
        <w:instrText xml:space="preserve"> \* ARABIC </w:instrText>
      </w:r>
      <w:r w:rsidR="001D05B9">
        <w:rPr>
          <w:rFonts w:ascii="Times New Roman" w:hAnsi="Times New Roman"/>
          <w:sz w:val="21"/>
          <w:szCs w:val="21"/>
        </w:rPr>
        <w:fldChar w:fldCharType="separate"/>
      </w:r>
      <w:r w:rsidR="006F2FBA">
        <w:rPr>
          <w:rFonts w:ascii="Times New Roman" w:hAnsi="Times New Roman"/>
          <w:noProof/>
          <w:sz w:val="21"/>
          <w:szCs w:val="21"/>
        </w:rPr>
        <w:t>14</w:t>
      </w:r>
      <w:r w:rsidR="001D05B9">
        <w:rPr>
          <w:rFonts w:ascii="Times New Roman" w:hAnsi="Times New Roman"/>
          <w:sz w:val="21"/>
          <w:szCs w:val="21"/>
        </w:rPr>
        <w:fldChar w:fldCharType="end"/>
      </w:r>
      <w:bookmarkEnd w:id="53"/>
      <w:r w:rsidRPr="00E02033">
        <w:rPr>
          <w:rFonts w:ascii="Times New Roman" w:hAnsi="Times New Roman"/>
          <w:sz w:val="21"/>
          <w:szCs w:val="21"/>
        </w:rPr>
        <w:t xml:space="preserve"> </w:t>
      </w:r>
      <w:r w:rsidR="00E02033" w:rsidRPr="00E02033">
        <w:rPr>
          <w:rFonts w:hint="eastAsia"/>
          <w:sz w:val="21"/>
          <w:szCs w:val="21"/>
        </w:rPr>
        <w:t>竖向荷载控制</w:t>
      </w:r>
      <w:proofErr w:type="gramStart"/>
      <w:r w:rsidR="00E02033" w:rsidRPr="00E02033">
        <w:rPr>
          <w:rFonts w:hint="eastAsia"/>
          <w:sz w:val="21"/>
          <w:szCs w:val="21"/>
        </w:rPr>
        <w:t>下跨中极限</w:t>
      </w:r>
      <w:proofErr w:type="gramEnd"/>
      <w:r w:rsidR="00E02033" w:rsidRPr="00E02033">
        <w:rPr>
          <w:rFonts w:hint="eastAsia"/>
          <w:sz w:val="21"/>
          <w:szCs w:val="21"/>
        </w:rPr>
        <w:t>抗弯承载力</w:t>
      </w:r>
      <w:r w:rsidR="00E02033" w:rsidRPr="00E02033">
        <w:rPr>
          <w:position w:val="-12"/>
          <w:sz w:val="21"/>
          <w:szCs w:val="21"/>
        </w:rPr>
        <w:object w:dxaOrig="380" w:dyaOrig="380" w14:anchorId="1358781A">
          <v:shape id="_x0000_i1137" type="#_x0000_t75" style="width:19.05pt;height:19.05pt" o:ole="">
            <v:imagedata r:id="rId273" o:title=""/>
          </v:shape>
          <o:OLEObject Type="Embed" ProgID="Equation.DSMT4" ShapeID="_x0000_i1137" DrawAspect="Content" ObjectID="_1774099169" r:id="rId274"/>
        </w:object>
      </w:r>
      <w:r w:rsidR="00E02033" w:rsidRPr="00E02033">
        <w:rPr>
          <w:rFonts w:hint="eastAsia"/>
          <w:sz w:val="21"/>
          <w:szCs w:val="21"/>
        </w:rPr>
        <w:t>模型与公式计算误差分析</w:t>
      </w:r>
    </w:p>
    <w:p w14:paraId="08A6EEDC" w14:textId="0986A69A" w:rsidR="00D90947" w:rsidRDefault="00FE0F0C" w:rsidP="00D90947">
      <w:pPr>
        <w:pStyle w:val="3"/>
        <w:numPr>
          <w:ilvl w:val="0"/>
          <w:numId w:val="0"/>
        </w:numPr>
        <w:ind w:firstLineChars="200" w:firstLine="480"/>
      </w:pPr>
      <w:r>
        <w:rPr>
          <w:rFonts w:hint="eastAsia"/>
          <w:color w:val="auto"/>
        </w:rPr>
        <w:t>这里同样以</w:t>
      </w:r>
      <w:r w:rsidRPr="0046337E">
        <w:fldChar w:fldCharType="begin"/>
      </w:r>
      <w:r w:rsidRPr="0046337E">
        <w:instrText xml:space="preserve"> </w:instrText>
      </w:r>
      <w:r w:rsidRPr="0046337E">
        <w:rPr>
          <w:rFonts w:hint="eastAsia"/>
        </w:rPr>
        <w:instrText>REF _Ref125010855 \h</w:instrText>
      </w:r>
      <w:r w:rsidRPr="0046337E">
        <w:instrText xml:space="preserve"> </w:instrText>
      </w:r>
      <w:r>
        <w:instrText xml:space="preserve"> \* MERGEFORMAT </w:instrText>
      </w:r>
      <w:r w:rsidRPr="0046337E">
        <w:fldChar w:fldCharType="separate"/>
      </w:r>
      <w:r w:rsidR="006F2FBA" w:rsidRPr="006F2FBA">
        <w:t>图</w:t>
      </w:r>
      <w:r w:rsidR="006F2FBA" w:rsidRPr="006F2FBA">
        <w:t>9</w:t>
      </w:r>
      <w:r w:rsidRPr="0046337E">
        <w:fldChar w:fldCharType="end"/>
      </w:r>
      <w:r w:rsidRPr="0046337E">
        <w:rPr>
          <w:rFonts w:hint="eastAsia"/>
        </w:rPr>
        <w:t>中的基本算例为例</w:t>
      </w:r>
      <w:r>
        <w:rPr>
          <w:rFonts w:hint="eastAsia"/>
        </w:rPr>
        <w:t>，给出跨中正弯矩承载力极限状态的有效翼缘宽度的计算</w:t>
      </w:r>
      <w:r w:rsidR="00EE3581">
        <w:rPr>
          <w:rFonts w:hint="eastAsia"/>
        </w:rPr>
        <w:t>过程和结果</w:t>
      </w:r>
      <w:r>
        <w:rPr>
          <w:rFonts w:hint="eastAsia"/>
        </w:rPr>
        <w:t>：</w:t>
      </w:r>
    </w:p>
    <w:tbl>
      <w:tblPr>
        <w:tblStyle w:val="aff3"/>
        <w:tblW w:w="8448"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5"/>
        <w:gridCol w:w="6100"/>
        <w:gridCol w:w="1213"/>
      </w:tblGrid>
      <w:tr w:rsidR="00FE0F0C" w14:paraId="75F0F96B" w14:textId="77777777" w:rsidTr="00D16425">
        <w:tc>
          <w:tcPr>
            <w:tcW w:w="1135" w:type="dxa"/>
          </w:tcPr>
          <w:p w14:paraId="373BC494" w14:textId="77777777" w:rsidR="00FE0F0C" w:rsidRDefault="00FE0F0C" w:rsidP="00951BF3">
            <w:pPr>
              <w:pStyle w:val="3"/>
              <w:numPr>
                <w:ilvl w:val="0"/>
                <w:numId w:val="0"/>
              </w:numPr>
              <w:rPr>
                <w:color w:val="auto"/>
              </w:rPr>
            </w:pPr>
          </w:p>
        </w:tc>
        <w:tc>
          <w:tcPr>
            <w:tcW w:w="6100" w:type="dxa"/>
            <w:vAlign w:val="center"/>
          </w:tcPr>
          <w:p w14:paraId="0AF14340" w14:textId="45CEEDFC" w:rsidR="00FE0F0C" w:rsidRPr="00025957" w:rsidRDefault="00DF6CA2" w:rsidP="00951BF3">
            <w:pPr>
              <w:pStyle w:val="3"/>
              <w:numPr>
                <w:ilvl w:val="0"/>
                <w:numId w:val="0"/>
              </w:numPr>
              <w:jc w:val="center"/>
            </w:pPr>
            <w:r w:rsidRPr="00DF6CA2">
              <w:rPr>
                <w:position w:val="-12"/>
              </w:rPr>
              <w:object w:dxaOrig="5380" w:dyaOrig="360" w14:anchorId="0C3A64DA">
                <v:shape id="_x0000_i1138" type="#_x0000_t75" style="width:275.3pt;height:19.05pt" o:ole="">
                  <v:imagedata r:id="rId275" o:title=""/>
                </v:shape>
                <o:OLEObject Type="Embed" ProgID="Equation.DSMT4" ShapeID="_x0000_i1138" DrawAspect="Content" ObjectID="_1774099170" r:id="rId276"/>
              </w:object>
            </w:r>
          </w:p>
        </w:tc>
        <w:tc>
          <w:tcPr>
            <w:tcW w:w="1213" w:type="dxa"/>
            <w:vAlign w:val="center"/>
          </w:tcPr>
          <w:p w14:paraId="64ADADCA" w14:textId="1C124D21" w:rsidR="00FE0F0C" w:rsidRDefault="00FE0F0C" w:rsidP="00D16425">
            <w:pPr>
              <w:pStyle w:val="3"/>
              <w:numPr>
                <w:ilvl w:val="0"/>
                <w:numId w:val="0"/>
              </w:numPr>
              <w:jc w:val="right"/>
              <w:rPr>
                <w:color w:val="auto"/>
              </w:rPr>
            </w:pPr>
            <w:r>
              <w:rPr>
                <w:color w:val="auto"/>
              </w:rPr>
              <w:t>（</w:t>
            </w:r>
            <w:r w:rsidR="00EC3264">
              <w:rPr>
                <w:rFonts w:hint="eastAsia"/>
                <w:color w:val="auto"/>
              </w:rPr>
              <w:t>21</w:t>
            </w:r>
            <w:r>
              <w:rPr>
                <w:color w:val="auto"/>
              </w:rPr>
              <w:t>）</w:t>
            </w:r>
          </w:p>
        </w:tc>
      </w:tr>
      <w:tr w:rsidR="00FE0F0C" w14:paraId="2703622E" w14:textId="77777777" w:rsidTr="00D164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55279CBB" w14:textId="77777777" w:rsidR="00FE0F0C" w:rsidRDefault="00FE0F0C" w:rsidP="00951BF3">
            <w:pPr>
              <w:pStyle w:val="3"/>
              <w:numPr>
                <w:ilvl w:val="0"/>
                <w:numId w:val="0"/>
              </w:numPr>
              <w:rPr>
                <w:color w:val="auto"/>
              </w:rPr>
            </w:pPr>
          </w:p>
        </w:tc>
        <w:tc>
          <w:tcPr>
            <w:tcW w:w="6100" w:type="dxa"/>
            <w:tcBorders>
              <w:top w:val="nil"/>
              <w:left w:val="nil"/>
              <w:bottom w:val="nil"/>
              <w:right w:val="nil"/>
            </w:tcBorders>
          </w:tcPr>
          <w:p w14:paraId="6BB49643" w14:textId="717C8369" w:rsidR="00FE0F0C" w:rsidRPr="00025957" w:rsidRDefault="008D4AC5" w:rsidP="00951BF3">
            <w:pPr>
              <w:pStyle w:val="3"/>
              <w:numPr>
                <w:ilvl w:val="0"/>
                <w:numId w:val="0"/>
              </w:numPr>
              <w:jc w:val="center"/>
            </w:pPr>
            <w:r w:rsidRPr="00DF6CA2">
              <w:rPr>
                <w:position w:val="-34"/>
              </w:rPr>
              <w:object w:dxaOrig="5120" w:dyaOrig="800" w14:anchorId="7CE0BFB6">
                <v:shape id="_x0000_i1139" type="#_x0000_t75" style="width:261.55pt;height:42.7pt" o:ole="">
                  <v:imagedata r:id="rId277" o:title=""/>
                </v:shape>
                <o:OLEObject Type="Embed" ProgID="Equation.DSMT4" ShapeID="_x0000_i1139" DrawAspect="Content" ObjectID="_1774099171" r:id="rId278"/>
              </w:object>
            </w:r>
          </w:p>
        </w:tc>
        <w:tc>
          <w:tcPr>
            <w:tcW w:w="1213" w:type="dxa"/>
            <w:tcBorders>
              <w:top w:val="nil"/>
              <w:left w:val="nil"/>
              <w:bottom w:val="nil"/>
              <w:right w:val="nil"/>
            </w:tcBorders>
            <w:vAlign w:val="center"/>
          </w:tcPr>
          <w:p w14:paraId="09F56A80" w14:textId="0F0F0EFA" w:rsidR="00FE0F0C" w:rsidRDefault="00FE0F0C" w:rsidP="00D16425">
            <w:pPr>
              <w:pStyle w:val="3"/>
              <w:numPr>
                <w:ilvl w:val="0"/>
                <w:numId w:val="0"/>
              </w:numPr>
              <w:jc w:val="right"/>
              <w:rPr>
                <w:color w:val="auto"/>
              </w:rPr>
            </w:pPr>
            <w:r>
              <w:rPr>
                <w:color w:val="auto"/>
              </w:rPr>
              <w:t>（</w:t>
            </w:r>
            <w:r>
              <w:rPr>
                <w:rFonts w:hint="eastAsia"/>
                <w:color w:val="auto"/>
              </w:rPr>
              <w:t>2</w:t>
            </w:r>
            <w:r w:rsidR="00EC3264">
              <w:rPr>
                <w:rFonts w:hint="eastAsia"/>
                <w:color w:val="auto"/>
              </w:rPr>
              <w:t>2</w:t>
            </w:r>
            <w:r>
              <w:rPr>
                <w:color w:val="auto"/>
              </w:rPr>
              <w:t>）</w:t>
            </w:r>
          </w:p>
        </w:tc>
      </w:tr>
      <w:tr w:rsidR="00CD5AD0" w14:paraId="55670E27" w14:textId="77777777" w:rsidTr="00D164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3088EB1D" w14:textId="77777777" w:rsidR="00CD5AD0" w:rsidRDefault="00CD5AD0" w:rsidP="00951BF3">
            <w:pPr>
              <w:pStyle w:val="3"/>
              <w:numPr>
                <w:ilvl w:val="0"/>
                <w:numId w:val="0"/>
              </w:numPr>
              <w:rPr>
                <w:color w:val="auto"/>
              </w:rPr>
            </w:pPr>
          </w:p>
        </w:tc>
        <w:tc>
          <w:tcPr>
            <w:tcW w:w="6100" w:type="dxa"/>
            <w:tcBorders>
              <w:top w:val="nil"/>
              <w:left w:val="nil"/>
              <w:bottom w:val="nil"/>
              <w:right w:val="nil"/>
            </w:tcBorders>
          </w:tcPr>
          <w:p w14:paraId="0FB09481" w14:textId="05793842" w:rsidR="00CD5AD0" w:rsidRPr="00025957" w:rsidRDefault="008D4AC5" w:rsidP="00951BF3">
            <w:pPr>
              <w:pStyle w:val="3"/>
              <w:numPr>
                <w:ilvl w:val="0"/>
                <w:numId w:val="0"/>
              </w:numPr>
              <w:jc w:val="center"/>
            </w:pPr>
            <w:r w:rsidRPr="008F2EAF">
              <w:rPr>
                <w:position w:val="-12"/>
              </w:rPr>
              <w:object w:dxaOrig="3500" w:dyaOrig="380" w14:anchorId="0DEBF7AA">
                <v:shape id="_x0000_i1140" type="#_x0000_t75" style="width:178.6pt;height:20.1pt" o:ole="">
                  <v:imagedata r:id="rId279" o:title=""/>
                </v:shape>
                <o:OLEObject Type="Embed" ProgID="Equation.DSMT4" ShapeID="_x0000_i1140" DrawAspect="Content" ObjectID="_1774099172" r:id="rId280"/>
              </w:object>
            </w:r>
          </w:p>
        </w:tc>
        <w:tc>
          <w:tcPr>
            <w:tcW w:w="1213" w:type="dxa"/>
            <w:tcBorders>
              <w:top w:val="nil"/>
              <w:left w:val="nil"/>
              <w:bottom w:val="nil"/>
              <w:right w:val="nil"/>
            </w:tcBorders>
            <w:vAlign w:val="center"/>
          </w:tcPr>
          <w:p w14:paraId="043DE42C" w14:textId="270CDEAC" w:rsidR="00CD5AD0" w:rsidRDefault="00CD5AD0" w:rsidP="00D16425">
            <w:pPr>
              <w:pStyle w:val="3"/>
              <w:numPr>
                <w:ilvl w:val="0"/>
                <w:numId w:val="0"/>
              </w:numPr>
              <w:jc w:val="right"/>
              <w:rPr>
                <w:color w:val="auto"/>
              </w:rPr>
            </w:pPr>
            <w:r>
              <w:rPr>
                <w:color w:val="auto"/>
              </w:rPr>
              <w:t>（</w:t>
            </w:r>
            <w:r>
              <w:rPr>
                <w:rFonts w:hint="eastAsia"/>
                <w:color w:val="auto"/>
              </w:rPr>
              <w:t>2</w:t>
            </w:r>
            <w:r w:rsidR="00EC3264">
              <w:rPr>
                <w:rFonts w:hint="eastAsia"/>
                <w:color w:val="auto"/>
              </w:rPr>
              <w:t>3</w:t>
            </w:r>
            <w:r>
              <w:rPr>
                <w:color w:val="auto"/>
              </w:rPr>
              <w:t>）</w:t>
            </w:r>
          </w:p>
        </w:tc>
      </w:tr>
      <w:tr w:rsidR="00CD5AD0" w14:paraId="5B83C2D3" w14:textId="77777777" w:rsidTr="00D164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121FED15" w14:textId="77777777" w:rsidR="00CD5AD0" w:rsidRDefault="00CD5AD0" w:rsidP="00951BF3">
            <w:pPr>
              <w:pStyle w:val="3"/>
              <w:numPr>
                <w:ilvl w:val="0"/>
                <w:numId w:val="0"/>
              </w:numPr>
              <w:rPr>
                <w:color w:val="auto"/>
              </w:rPr>
            </w:pPr>
          </w:p>
        </w:tc>
        <w:tc>
          <w:tcPr>
            <w:tcW w:w="6100" w:type="dxa"/>
            <w:tcBorders>
              <w:top w:val="nil"/>
              <w:left w:val="nil"/>
              <w:bottom w:val="nil"/>
              <w:right w:val="nil"/>
            </w:tcBorders>
          </w:tcPr>
          <w:p w14:paraId="6DD6FBEB" w14:textId="65CCA9C0" w:rsidR="00CD5AD0" w:rsidRPr="00F8252C" w:rsidRDefault="008D4AC5" w:rsidP="00951BF3">
            <w:pPr>
              <w:pStyle w:val="3"/>
              <w:numPr>
                <w:ilvl w:val="0"/>
                <w:numId w:val="0"/>
              </w:numPr>
              <w:jc w:val="center"/>
            </w:pPr>
            <w:r w:rsidRPr="00CD5AD0">
              <w:rPr>
                <w:position w:val="-44"/>
              </w:rPr>
              <w:object w:dxaOrig="4400" w:dyaOrig="999" w14:anchorId="35F6CB7D">
                <v:shape id="_x0000_i1141" type="#_x0000_t75" style="width:217.75pt;height:48.7pt" o:ole="">
                  <v:imagedata r:id="rId281" o:title=""/>
                </v:shape>
                <o:OLEObject Type="Embed" ProgID="Equation.DSMT4" ShapeID="_x0000_i1141" DrawAspect="Content" ObjectID="_1774099173" r:id="rId282"/>
              </w:object>
            </w:r>
          </w:p>
        </w:tc>
        <w:tc>
          <w:tcPr>
            <w:tcW w:w="1213" w:type="dxa"/>
            <w:tcBorders>
              <w:top w:val="nil"/>
              <w:left w:val="nil"/>
              <w:bottom w:val="nil"/>
              <w:right w:val="nil"/>
            </w:tcBorders>
            <w:vAlign w:val="center"/>
          </w:tcPr>
          <w:p w14:paraId="6B8B5689" w14:textId="7B721765" w:rsidR="00CD5AD0" w:rsidRDefault="007E64B4" w:rsidP="00D16425">
            <w:pPr>
              <w:pStyle w:val="3"/>
              <w:numPr>
                <w:ilvl w:val="0"/>
                <w:numId w:val="0"/>
              </w:numPr>
              <w:jc w:val="right"/>
              <w:rPr>
                <w:color w:val="auto"/>
              </w:rPr>
            </w:pPr>
            <w:r>
              <w:rPr>
                <w:rFonts w:hint="eastAsia"/>
                <w:color w:val="auto"/>
              </w:rPr>
              <w:t>（</w:t>
            </w:r>
            <w:r>
              <w:rPr>
                <w:rFonts w:hint="eastAsia"/>
                <w:color w:val="auto"/>
              </w:rPr>
              <w:t>2</w:t>
            </w:r>
            <w:r w:rsidR="00EC3264">
              <w:rPr>
                <w:rFonts w:hint="eastAsia"/>
                <w:color w:val="auto"/>
              </w:rPr>
              <w:t>4</w:t>
            </w:r>
            <w:r>
              <w:rPr>
                <w:rFonts w:hint="eastAsia"/>
                <w:color w:val="auto"/>
              </w:rPr>
              <w:t>）</w:t>
            </w:r>
          </w:p>
        </w:tc>
      </w:tr>
      <w:tr w:rsidR="007E64B4" w14:paraId="5D4151D6" w14:textId="77777777" w:rsidTr="00D164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28B9CF85" w14:textId="77777777" w:rsidR="007E64B4" w:rsidRDefault="007E64B4" w:rsidP="00951BF3">
            <w:pPr>
              <w:pStyle w:val="3"/>
              <w:numPr>
                <w:ilvl w:val="0"/>
                <w:numId w:val="0"/>
              </w:numPr>
              <w:rPr>
                <w:color w:val="auto"/>
              </w:rPr>
            </w:pPr>
          </w:p>
        </w:tc>
        <w:tc>
          <w:tcPr>
            <w:tcW w:w="6100" w:type="dxa"/>
            <w:tcBorders>
              <w:top w:val="nil"/>
              <w:left w:val="nil"/>
              <w:bottom w:val="nil"/>
              <w:right w:val="nil"/>
            </w:tcBorders>
          </w:tcPr>
          <w:p w14:paraId="7B5AF814" w14:textId="05C6C9B9" w:rsidR="007E64B4" w:rsidRPr="00194ED3" w:rsidRDefault="008F2EAF" w:rsidP="00951BF3">
            <w:pPr>
              <w:pStyle w:val="3"/>
              <w:numPr>
                <w:ilvl w:val="0"/>
                <w:numId w:val="0"/>
              </w:numPr>
              <w:jc w:val="center"/>
            </w:pPr>
            <w:r w:rsidRPr="00AA00AD">
              <w:rPr>
                <w:position w:val="-28"/>
              </w:rPr>
              <w:object w:dxaOrig="4520" w:dyaOrig="680" w14:anchorId="516C881D">
                <v:shape id="_x0000_i1142" type="#_x0000_t75" style="width:227.3pt;height:34.6pt" o:ole="">
                  <v:imagedata r:id="rId283" o:title=""/>
                </v:shape>
                <o:OLEObject Type="Embed" ProgID="Equation.DSMT4" ShapeID="_x0000_i1142" DrawAspect="Content" ObjectID="_1774099174" r:id="rId284"/>
              </w:object>
            </w:r>
          </w:p>
        </w:tc>
        <w:tc>
          <w:tcPr>
            <w:tcW w:w="1213" w:type="dxa"/>
            <w:tcBorders>
              <w:top w:val="nil"/>
              <w:left w:val="nil"/>
              <w:bottom w:val="nil"/>
              <w:right w:val="nil"/>
            </w:tcBorders>
            <w:vAlign w:val="center"/>
          </w:tcPr>
          <w:p w14:paraId="6BEC2481" w14:textId="7133953F" w:rsidR="007E64B4" w:rsidRDefault="007E64B4" w:rsidP="00D16425">
            <w:pPr>
              <w:pStyle w:val="3"/>
              <w:numPr>
                <w:ilvl w:val="0"/>
                <w:numId w:val="0"/>
              </w:numPr>
              <w:jc w:val="right"/>
              <w:rPr>
                <w:color w:val="auto"/>
              </w:rPr>
            </w:pPr>
            <w:r>
              <w:rPr>
                <w:rFonts w:hint="eastAsia"/>
                <w:color w:val="auto"/>
              </w:rPr>
              <w:t>（</w:t>
            </w:r>
            <w:r>
              <w:rPr>
                <w:rFonts w:hint="eastAsia"/>
                <w:color w:val="auto"/>
              </w:rPr>
              <w:t>2</w:t>
            </w:r>
            <w:r w:rsidR="00EC3264">
              <w:rPr>
                <w:rFonts w:hint="eastAsia"/>
                <w:color w:val="auto"/>
              </w:rPr>
              <w:t>5</w:t>
            </w:r>
            <w:r>
              <w:rPr>
                <w:rFonts w:hint="eastAsia"/>
                <w:color w:val="auto"/>
              </w:rPr>
              <w:t>）</w:t>
            </w:r>
          </w:p>
        </w:tc>
      </w:tr>
    </w:tbl>
    <w:p w14:paraId="6746F0A1" w14:textId="457332A1" w:rsidR="00CE40A9" w:rsidRDefault="00CE40A9" w:rsidP="00CE40A9">
      <w:pPr>
        <w:pStyle w:val="2"/>
        <w:numPr>
          <w:ilvl w:val="0"/>
          <w:numId w:val="0"/>
        </w:numPr>
      </w:pPr>
      <w:r w:rsidRPr="008C2494">
        <w:rPr>
          <w:rFonts w:hint="eastAsia"/>
          <w:b/>
        </w:rPr>
        <w:t>6</w:t>
      </w:r>
      <w:r w:rsidRPr="008C2494">
        <w:rPr>
          <w:b/>
        </w:rPr>
        <w:t>.</w:t>
      </w:r>
      <w:r>
        <w:rPr>
          <w:b/>
        </w:rPr>
        <w:t>2</w:t>
      </w:r>
      <w:r>
        <w:t xml:space="preserve">  </w:t>
      </w:r>
      <w:r w:rsidR="00934C44">
        <w:rPr>
          <w:rFonts w:hint="eastAsia"/>
        </w:rPr>
        <w:t>抗剪</w:t>
      </w:r>
      <w:r>
        <w:rPr>
          <w:rFonts w:hint="eastAsia"/>
        </w:rPr>
        <w:t>连接件设计</w:t>
      </w:r>
    </w:p>
    <w:p w14:paraId="72401514" w14:textId="3B203CE9" w:rsidR="00934C44" w:rsidRDefault="00934C44" w:rsidP="00934C44">
      <w:pPr>
        <w:pStyle w:val="3"/>
        <w:numPr>
          <w:ilvl w:val="0"/>
          <w:numId w:val="0"/>
        </w:numPr>
      </w:pPr>
      <w:r w:rsidRPr="00934C44">
        <w:rPr>
          <w:rFonts w:hint="eastAsia"/>
          <w:b/>
        </w:rPr>
        <w:t>6</w:t>
      </w:r>
      <w:r w:rsidRPr="00934C44">
        <w:rPr>
          <w:b/>
        </w:rPr>
        <w:t>.2.1</w:t>
      </w:r>
      <w:r w:rsidRPr="00934C44">
        <w:t xml:space="preserve">  </w:t>
      </w:r>
      <w:r>
        <w:rPr>
          <w:rFonts w:hint="eastAsia"/>
        </w:rPr>
        <w:t>目前应用最广泛的抗剪连接件为圆柱头焊钉连接件，在没有条件使用焊钉连接件的地区，可以采用槽钢连接件代替。其他形式的抗剪连接件均不推荐使用。本条给出的连接件受剪承载力设计值计算公式是通过推导与试验确定的。</w:t>
      </w:r>
    </w:p>
    <w:p w14:paraId="4BF19E8D" w14:textId="71A93254" w:rsidR="00934C44" w:rsidRPr="00934C44" w:rsidRDefault="00934C44" w:rsidP="00934C44">
      <w:pPr>
        <w:pStyle w:val="3"/>
        <w:numPr>
          <w:ilvl w:val="0"/>
          <w:numId w:val="0"/>
        </w:numPr>
        <w:ind w:firstLineChars="200" w:firstLine="482"/>
        <w:rPr>
          <w:b/>
        </w:rPr>
      </w:pPr>
      <w:r w:rsidRPr="00934C44">
        <w:rPr>
          <w:rFonts w:hint="eastAsia"/>
          <w:b/>
        </w:rPr>
        <w:t>1</w:t>
      </w:r>
      <w:r w:rsidRPr="00934C44">
        <w:t xml:space="preserve">  </w:t>
      </w:r>
      <w:r>
        <w:rPr>
          <w:rFonts w:hint="eastAsia"/>
        </w:rPr>
        <w:t>圆柱头焊钉连接件：试验表明，焊钉在混凝土中的抗剪工作类似于弹性地基梁，在焊钉根部混凝土受局部承压作用，因而影响受剪承载力的主要因素有：焊钉的直径（或焊钉的截面积</w:t>
      </w:r>
      <w:r w:rsidRPr="00934C44">
        <w:rPr>
          <w:rFonts w:hint="eastAsia"/>
          <w:i/>
        </w:rPr>
        <w:t>A</w:t>
      </w:r>
      <w:r w:rsidRPr="00934C44">
        <w:rPr>
          <w:vertAlign w:val="subscript"/>
        </w:rPr>
        <w:t>s</w:t>
      </w:r>
      <w:r>
        <w:t>=</w:t>
      </w:r>
      <w:r w:rsidRPr="00934C44">
        <w:rPr>
          <w:i/>
        </w:rPr>
        <w:t>d</w:t>
      </w:r>
      <w:r w:rsidRPr="00934C44">
        <w:rPr>
          <w:vertAlign w:val="superscript"/>
        </w:rPr>
        <w:t>2</w:t>
      </w:r>
      <w:r>
        <w:t>/4</w:t>
      </w:r>
      <w:r>
        <w:rPr>
          <w:rFonts w:hint="eastAsia"/>
        </w:rPr>
        <w:t>）、混凝土的弹性模量</w:t>
      </w:r>
      <w:proofErr w:type="spellStart"/>
      <w:r w:rsidRPr="00934C44">
        <w:rPr>
          <w:rFonts w:hint="eastAsia"/>
          <w:i/>
        </w:rPr>
        <w:t>E</w:t>
      </w:r>
      <w:r w:rsidRPr="00934C44">
        <w:rPr>
          <w:rFonts w:hint="eastAsia"/>
          <w:vertAlign w:val="subscript"/>
        </w:rPr>
        <w:t>c</w:t>
      </w:r>
      <w:proofErr w:type="spellEnd"/>
      <w:r>
        <w:rPr>
          <w:rFonts w:hint="eastAsia"/>
        </w:rPr>
        <w:t>以及混凝土的强度等级。当焊钉长度为直径的</w:t>
      </w:r>
      <w:r>
        <w:rPr>
          <w:rFonts w:hint="eastAsia"/>
        </w:rPr>
        <w:t>4</w:t>
      </w:r>
      <w:r>
        <w:rPr>
          <w:rFonts w:hint="eastAsia"/>
        </w:rPr>
        <w:t>倍以上时，焊钉受剪承载力为：</w:t>
      </w:r>
    </w:p>
    <w:tbl>
      <w:tblPr>
        <w:tblStyle w:val="aff3"/>
        <w:tblW w:w="8448" w:type="dxa"/>
        <w:tblInd w:w="-147" w:type="dxa"/>
        <w:tblLayout w:type="fixed"/>
        <w:tblLook w:val="04A0" w:firstRow="1" w:lastRow="0" w:firstColumn="1" w:lastColumn="0" w:noHBand="0" w:noVBand="1"/>
      </w:tblPr>
      <w:tblGrid>
        <w:gridCol w:w="1135"/>
        <w:gridCol w:w="6100"/>
        <w:gridCol w:w="1213"/>
      </w:tblGrid>
      <w:tr w:rsidR="00EF4905" w14:paraId="0232895B" w14:textId="77777777" w:rsidTr="00CB0D2F">
        <w:tc>
          <w:tcPr>
            <w:tcW w:w="1135" w:type="dxa"/>
            <w:tcBorders>
              <w:top w:val="nil"/>
              <w:left w:val="nil"/>
              <w:bottom w:val="nil"/>
              <w:right w:val="nil"/>
            </w:tcBorders>
          </w:tcPr>
          <w:p w14:paraId="2EBDDCB4" w14:textId="77777777" w:rsidR="00EF4905" w:rsidRDefault="00EF4905" w:rsidP="00CB0D2F">
            <w:pPr>
              <w:pStyle w:val="3"/>
              <w:numPr>
                <w:ilvl w:val="0"/>
                <w:numId w:val="0"/>
              </w:numPr>
              <w:rPr>
                <w:color w:val="auto"/>
              </w:rPr>
            </w:pPr>
            <w:bookmarkStart w:id="54" w:name="_Toc111113900"/>
          </w:p>
        </w:tc>
        <w:tc>
          <w:tcPr>
            <w:tcW w:w="6100" w:type="dxa"/>
            <w:tcBorders>
              <w:top w:val="nil"/>
              <w:left w:val="nil"/>
              <w:bottom w:val="nil"/>
              <w:right w:val="nil"/>
            </w:tcBorders>
            <w:vAlign w:val="center"/>
          </w:tcPr>
          <w:p w14:paraId="44C8BC62" w14:textId="65542701" w:rsidR="00EF4905" w:rsidRPr="00025957" w:rsidRDefault="00ED0689" w:rsidP="00CB0D2F">
            <w:pPr>
              <w:pStyle w:val="3"/>
              <w:numPr>
                <w:ilvl w:val="0"/>
                <w:numId w:val="0"/>
              </w:numPr>
              <w:jc w:val="center"/>
            </w:pPr>
            <w:r w:rsidRPr="00EF4905">
              <w:rPr>
                <w:position w:val="-14"/>
              </w:rPr>
              <w:object w:dxaOrig="2100" w:dyaOrig="460" w14:anchorId="709567D9">
                <v:shape id="_x0000_i1143" type="#_x0000_t75" style="width:103.75pt;height:23.3pt" o:ole="">
                  <v:imagedata r:id="rId285" o:title=""/>
                </v:shape>
                <o:OLEObject Type="Embed" ProgID="Equation.DSMT4" ShapeID="_x0000_i1143" DrawAspect="Content" ObjectID="_1774099175" r:id="rId286"/>
              </w:object>
            </w:r>
          </w:p>
        </w:tc>
        <w:tc>
          <w:tcPr>
            <w:tcW w:w="1213" w:type="dxa"/>
            <w:tcBorders>
              <w:top w:val="nil"/>
              <w:left w:val="nil"/>
              <w:bottom w:val="nil"/>
              <w:right w:val="nil"/>
            </w:tcBorders>
            <w:vAlign w:val="center"/>
          </w:tcPr>
          <w:p w14:paraId="63EFD105" w14:textId="67F17483" w:rsidR="00EF4905" w:rsidRDefault="00EF4905" w:rsidP="00CB0D2F">
            <w:pPr>
              <w:pStyle w:val="3"/>
              <w:numPr>
                <w:ilvl w:val="0"/>
                <w:numId w:val="0"/>
              </w:numPr>
              <w:jc w:val="right"/>
              <w:rPr>
                <w:color w:val="auto"/>
              </w:rPr>
            </w:pPr>
            <w:r>
              <w:rPr>
                <w:rFonts w:hint="eastAsia"/>
                <w:color w:val="auto"/>
              </w:rPr>
              <w:t>（</w:t>
            </w:r>
            <w:r w:rsidR="0027553D">
              <w:rPr>
                <w:rFonts w:hint="eastAsia"/>
                <w:color w:val="auto"/>
              </w:rPr>
              <w:t>2</w:t>
            </w:r>
            <w:r w:rsidR="00EC3264">
              <w:rPr>
                <w:rFonts w:hint="eastAsia"/>
                <w:color w:val="auto"/>
              </w:rPr>
              <w:t>6</w:t>
            </w:r>
            <w:r>
              <w:rPr>
                <w:rFonts w:hint="eastAsia"/>
                <w:color w:val="auto"/>
              </w:rPr>
              <w:t>）</w:t>
            </w:r>
          </w:p>
        </w:tc>
      </w:tr>
    </w:tbl>
    <w:p w14:paraId="2D87C919" w14:textId="6C3A4FEB" w:rsidR="00EF4905" w:rsidRDefault="00ED0689" w:rsidP="00EF4905">
      <w:pPr>
        <w:pStyle w:val="3"/>
        <w:numPr>
          <w:ilvl w:val="0"/>
          <w:numId w:val="0"/>
        </w:numPr>
        <w:ind w:firstLineChars="200" w:firstLine="480"/>
      </w:pPr>
      <w:r w:rsidRPr="00ED0689">
        <w:rPr>
          <w:rFonts w:hint="eastAsia"/>
        </w:rPr>
        <w:t>该公式</w:t>
      </w:r>
      <w:r>
        <w:rPr>
          <w:rFonts w:hint="eastAsia"/>
        </w:rPr>
        <w:t>既可用于普通混凝土，也可用于轻骨料混凝土。考虑可靠度的因素后，式（</w:t>
      </w:r>
      <w:r w:rsidR="00886A95">
        <w:rPr>
          <w:rFonts w:hint="eastAsia"/>
        </w:rPr>
        <w:t>26</w:t>
      </w:r>
      <w:r>
        <w:rPr>
          <w:rFonts w:hint="eastAsia"/>
        </w:rPr>
        <w:t>）中的</w:t>
      </w:r>
      <w:r w:rsidRPr="00ED0689">
        <w:rPr>
          <w:position w:val="-12"/>
        </w:rPr>
        <w:object w:dxaOrig="620" w:dyaOrig="380" w14:anchorId="014A7A92">
          <v:shape id="_x0000_i1144" type="#_x0000_t75" style="width:31.4pt;height:17.65pt" o:ole="">
            <v:imagedata r:id="rId287" o:title=""/>
          </v:shape>
          <o:OLEObject Type="Embed" ProgID="Equation.DSMT4" ShapeID="_x0000_i1144" DrawAspect="Content" ObjectID="_1774099176" r:id="rId288"/>
        </w:object>
      </w:r>
      <w:r>
        <w:rPr>
          <w:rFonts w:hint="eastAsia"/>
        </w:rPr>
        <w:t>除应以混凝土的轴心抗压强度</w:t>
      </w:r>
      <w:r w:rsidRPr="00DC25D1">
        <w:rPr>
          <w:rFonts w:hint="eastAsia"/>
          <w:i/>
        </w:rPr>
        <w:t>f</w:t>
      </w:r>
      <w:r w:rsidRPr="00DC25D1">
        <w:rPr>
          <w:rFonts w:hint="eastAsia"/>
          <w:vertAlign w:val="subscript"/>
        </w:rPr>
        <w:t>c</w:t>
      </w:r>
      <w:r>
        <w:rPr>
          <w:rFonts w:hint="eastAsia"/>
        </w:rPr>
        <w:t>替代外，尚应</w:t>
      </w:r>
      <w:proofErr w:type="gramStart"/>
      <w:r>
        <w:rPr>
          <w:rFonts w:hint="eastAsia"/>
        </w:rPr>
        <w:t>乘以折减系数</w:t>
      </w:r>
      <w:proofErr w:type="gramEnd"/>
      <w:r>
        <w:rPr>
          <w:rFonts w:hint="eastAsia"/>
        </w:rPr>
        <w:t>0</w:t>
      </w:r>
      <w:r>
        <w:t>.85</w:t>
      </w:r>
      <w:r>
        <w:rPr>
          <w:rFonts w:hint="eastAsia"/>
        </w:rPr>
        <w:t>，这样就得到条文中的</w:t>
      </w:r>
      <w:proofErr w:type="gramStart"/>
      <w:r>
        <w:rPr>
          <w:rFonts w:hint="eastAsia"/>
        </w:rPr>
        <w:t>焊钉受剪承载力</w:t>
      </w:r>
      <w:proofErr w:type="gramEnd"/>
      <w:r>
        <w:rPr>
          <w:rFonts w:hint="eastAsia"/>
        </w:rPr>
        <w:t>设计公式（</w:t>
      </w:r>
      <w:r>
        <w:rPr>
          <w:rFonts w:hint="eastAsia"/>
        </w:rPr>
        <w:t>6</w:t>
      </w:r>
      <w:r>
        <w:t>.2.1</w:t>
      </w:r>
      <w:r>
        <w:rPr>
          <w:rFonts w:hint="eastAsia"/>
        </w:rPr>
        <w:t>-</w:t>
      </w:r>
      <w:r>
        <w:t>1</w:t>
      </w:r>
      <w:r>
        <w:rPr>
          <w:rFonts w:hint="eastAsia"/>
        </w:rPr>
        <w:t>）。</w:t>
      </w:r>
    </w:p>
    <w:p w14:paraId="64D41DE8" w14:textId="62FF7568" w:rsidR="00CB0D2F" w:rsidRDefault="00CB0D2F" w:rsidP="00EF4905">
      <w:pPr>
        <w:pStyle w:val="3"/>
        <w:numPr>
          <w:ilvl w:val="0"/>
          <w:numId w:val="0"/>
        </w:numPr>
        <w:ind w:firstLineChars="200" w:firstLine="480"/>
      </w:pPr>
      <w:r>
        <w:rPr>
          <w:rFonts w:hint="eastAsia"/>
        </w:rPr>
        <w:t>试验研究表明，焊钉的受剪承载力并非随着混凝土强度的提高而无限提高，存在一个与焊钉抗拉强度有关的上限值，该上限值为</w:t>
      </w:r>
      <w:r>
        <w:rPr>
          <w:rFonts w:hint="eastAsia"/>
        </w:rPr>
        <w:t>0</w:t>
      </w:r>
      <w:r>
        <w:t>.7</w:t>
      </w:r>
      <w:r w:rsidRPr="00CB0D2F">
        <w:rPr>
          <w:rFonts w:hint="eastAsia"/>
          <w:i/>
        </w:rPr>
        <w:t>A</w:t>
      </w:r>
      <w:r w:rsidRPr="00CB0D2F">
        <w:rPr>
          <w:rFonts w:hint="eastAsia"/>
          <w:vertAlign w:val="subscript"/>
        </w:rPr>
        <w:t>s</w:t>
      </w:r>
      <w:r w:rsidRPr="00CB0D2F">
        <w:rPr>
          <w:rFonts w:hint="eastAsia"/>
          <w:i/>
        </w:rPr>
        <w:t>f</w:t>
      </w:r>
      <w:r w:rsidRPr="00CB0D2F">
        <w:rPr>
          <w:rFonts w:hint="eastAsia"/>
          <w:vertAlign w:val="subscript"/>
        </w:rPr>
        <w:t>u</w:t>
      </w:r>
      <w:r>
        <w:rPr>
          <w:rFonts w:hint="eastAsia"/>
        </w:rPr>
        <w:t>，约相当于焊钉的极限抗剪强度。根据现行国家标准《电弧螺柱焊用圆柱头焊钉》</w:t>
      </w:r>
      <w:r>
        <w:rPr>
          <w:rFonts w:hint="eastAsia"/>
        </w:rPr>
        <w:t>GB</w:t>
      </w:r>
      <w:r>
        <w:t>/T 10433</w:t>
      </w:r>
      <w:r>
        <w:rPr>
          <w:rFonts w:hint="eastAsia"/>
        </w:rPr>
        <w:t>，圆柱头焊钉的极限强度设计值</w:t>
      </w:r>
      <w:r w:rsidRPr="00CB0D2F">
        <w:rPr>
          <w:rFonts w:hint="eastAsia"/>
          <w:i/>
        </w:rPr>
        <w:t>f</w:t>
      </w:r>
      <w:r w:rsidRPr="00CB0D2F">
        <w:rPr>
          <w:rFonts w:hint="eastAsia"/>
          <w:vertAlign w:val="subscript"/>
        </w:rPr>
        <w:t>u</w:t>
      </w:r>
      <w:r>
        <w:rPr>
          <w:rFonts w:hint="eastAsia"/>
        </w:rPr>
        <w:t>不得小于</w:t>
      </w:r>
      <w:r>
        <w:rPr>
          <w:rFonts w:hint="eastAsia"/>
        </w:rPr>
        <w:t>4</w:t>
      </w:r>
      <w:r>
        <w:t>00</w:t>
      </w:r>
      <w:r>
        <w:rPr>
          <w:rFonts w:hint="eastAsia"/>
        </w:rPr>
        <w:t>MPa</w:t>
      </w:r>
      <w:r>
        <w:rPr>
          <w:rFonts w:hint="eastAsia"/>
        </w:rPr>
        <w:t>，详见正文表</w:t>
      </w:r>
      <w:r>
        <w:rPr>
          <w:rFonts w:hint="eastAsia"/>
        </w:rPr>
        <w:t>4</w:t>
      </w:r>
      <w:r>
        <w:t>.0.4</w:t>
      </w:r>
      <w:r>
        <w:rPr>
          <w:rFonts w:hint="eastAsia"/>
        </w:rPr>
        <w:t>。</w:t>
      </w:r>
    </w:p>
    <w:p w14:paraId="7008B3F2" w14:textId="2931441C" w:rsidR="00CB0D2F" w:rsidRDefault="00CB0D2F" w:rsidP="00CB0D2F">
      <w:pPr>
        <w:pStyle w:val="3"/>
        <w:numPr>
          <w:ilvl w:val="0"/>
          <w:numId w:val="0"/>
        </w:numPr>
        <w:ind w:firstLineChars="200" w:firstLine="482"/>
      </w:pPr>
      <w:r>
        <w:rPr>
          <w:b/>
        </w:rPr>
        <w:t>2</w:t>
      </w:r>
      <w:r w:rsidRPr="00934C44">
        <w:t xml:space="preserve">  </w:t>
      </w:r>
      <w:r>
        <w:rPr>
          <w:rFonts w:hint="eastAsia"/>
        </w:rPr>
        <w:t>槽钢连接件：其工作性能与焊钉相似，混凝土对其影响的因素亦相同，</w:t>
      </w:r>
      <w:r>
        <w:rPr>
          <w:rFonts w:hint="eastAsia"/>
        </w:rPr>
        <w:lastRenderedPageBreak/>
        <w:t>只是槽钢连接件根部的混凝土局部承载区局限于槽钢上翼缘下表面范围内。各国规范中采用的公式基本上是一致的，我国在这方面的试验也极为接近，即：</w:t>
      </w:r>
    </w:p>
    <w:tbl>
      <w:tblPr>
        <w:tblStyle w:val="aff3"/>
        <w:tblW w:w="8448" w:type="dxa"/>
        <w:tblInd w:w="-147" w:type="dxa"/>
        <w:tblLayout w:type="fixed"/>
        <w:tblLook w:val="04A0" w:firstRow="1" w:lastRow="0" w:firstColumn="1" w:lastColumn="0" w:noHBand="0" w:noVBand="1"/>
      </w:tblPr>
      <w:tblGrid>
        <w:gridCol w:w="1135"/>
        <w:gridCol w:w="6100"/>
        <w:gridCol w:w="1213"/>
      </w:tblGrid>
      <w:tr w:rsidR="00CB0D2F" w14:paraId="38F73262" w14:textId="77777777" w:rsidTr="00CB0D2F">
        <w:tc>
          <w:tcPr>
            <w:tcW w:w="1135" w:type="dxa"/>
            <w:tcBorders>
              <w:top w:val="nil"/>
              <w:left w:val="nil"/>
              <w:bottom w:val="nil"/>
              <w:right w:val="nil"/>
            </w:tcBorders>
          </w:tcPr>
          <w:p w14:paraId="09C180FA" w14:textId="77777777" w:rsidR="00CB0D2F" w:rsidRDefault="00CB0D2F" w:rsidP="00CB0D2F">
            <w:pPr>
              <w:pStyle w:val="3"/>
              <w:numPr>
                <w:ilvl w:val="0"/>
                <w:numId w:val="0"/>
              </w:numPr>
              <w:rPr>
                <w:color w:val="auto"/>
              </w:rPr>
            </w:pPr>
          </w:p>
        </w:tc>
        <w:tc>
          <w:tcPr>
            <w:tcW w:w="6100" w:type="dxa"/>
            <w:tcBorders>
              <w:top w:val="nil"/>
              <w:left w:val="nil"/>
              <w:bottom w:val="nil"/>
              <w:right w:val="nil"/>
            </w:tcBorders>
            <w:vAlign w:val="center"/>
          </w:tcPr>
          <w:p w14:paraId="5F7D99F6" w14:textId="42643404" w:rsidR="00CB0D2F" w:rsidRPr="00025957" w:rsidRDefault="00CB0D2F" w:rsidP="00CB0D2F">
            <w:pPr>
              <w:pStyle w:val="3"/>
              <w:numPr>
                <w:ilvl w:val="0"/>
                <w:numId w:val="0"/>
              </w:numPr>
              <w:jc w:val="center"/>
            </w:pPr>
            <w:r w:rsidRPr="00EF4905">
              <w:rPr>
                <w:position w:val="-14"/>
              </w:rPr>
              <w:object w:dxaOrig="3060" w:dyaOrig="460" w14:anchorId="5932B7C9">
                <v:shape id="_x0000_i1145" type="#_x0000_t75" style="width:151.4pt;height:23.3pt" o:ole="">
                  <v:imagedata r:id="rId289" o:title=""/>
                </v:shape>
                <o:OLEObject Type="Embed" ProgID="Equation.DSMT4" ShapeID="_x0000_i1145" DrawAspect="Content" ObjectID="_1774099177" r:id="rId290"/>
              </w:object>
            </w:r>
          </w:p>
        </w:tc>
        <w:tc>
          <w:tcPr>
            <w:tcW w:w="1213" w:type="dxa"/>
            <w:tcBorders>
              <w:top w:val="nil"/>
              <w:left w:val="nil"/>
              <w:bottom w:val="nil"/>
              <w:right w:val="nil"/>
            </w:tcBorders>
            <w:vAlign w:val="center"/>
          </w:tcPr>
          <w:p w14:paraId="70885379" w14:textId="36ED87E5" w:rsidR="00CB0D2F" w:rsidRDefault="00CB0D2F" w:rsidP="00CB0D2F">
            <w:pPr>
              <w:pStyle w:val="3"/>
              <w:numPr>
                <w:ilvl w:val="0"/>
                <w:numId w:val="0"/>
              </w:numPr>
              <w:jc w:val="right"/>
              <w:rPr>
                <w:color w:val="auto"/>
              </w:rPr>
            </w:pPr>
            <w:r>
              <w:rPr>
                <w:rFonts w:hint="eastAsia"/>
                <w:color w:val="auto"/>
              </w:rPr>
              <w:t>（</w:t>
            </w:r>
            <w:r>
              <w:rPr>
                <w:color w:val="auto"/>
              </w:rPr>
              <w:t>2</w:t>
            </w:r>
            <w:r w:rsidR="00EC3264">
              <w:rPr>
                <w:rFonts w:hint="eastAsia"/>
                <w:color w:val="auto"/>
              </w:rPr>
              <w:t>7</w:t>
            </w:r>
            <w:r>
              <w:rPr>
                <w:rFonts w:hint="eastAsia"/>
                <w:color w:val="auto"/>
              </w:rPr>
              <w:t>）</w:t>
            </w:r>
          </w:p>
        </w:tc>
      </w:tr>
    </w:tbl>
    <w:p w14:paraId="06D09276" w14:textId="56F0BCAF" w:rsidR="003F090C" w:rsidRDefault="00CB0D2F" w:rsidP="00DC25D1">
      <w:pPr>
        <w:pStyle w:val="3"/>
        <w:numPr>
          <w:ilvl w:val="0"/>
          <w:numId w:val="0"/>
        </w:numPr>
        <w:ind w:firstLineChars="200" w:firstLine="480"/>
      </w:pPr>
      <w:r w:rsidRPr="00CB0D2F">
        <w:rPr>
          <w:rFonts w:hint="eastAsia"/>
        </w:rPr>
        <w:t>考虑可靠度</w:t>
      </w:r>
      <w:r>
        <w:rPr>
          <w:rFonts w:hint="eastAsia"/>
        </w:rPr>
        <w:t>因素</w:t>
      </w:r>
      <w:r w:rsidRPr="00CB0D2F">
        <w:rPr>
          <w:rFonts w:hint="eastAsia"/>
        </w:rPr>
        <w:t>后</w:t>
      </w:r>
      <w:r>
        <w:rPr>
          <w:rFonts w:hint="eastAsia"/>
        </w:rPr>
        <w:t>，式（</w:t>
      </w:r>
      <w:r>
        <w:rPr>
          <w:rFonts w:hint="eastAsia"/>
        </w:rPr>
        <w:t>2</w:t>
      </w:r>
      <w:r w:rsidR="008E4994">
        <w:rPr>
          <w:rFonts w:hint="eastAsia"/>
        </w:rPr>
        <w:t>7</w:t>
      </w:r>
      <w:r>
        <w:rPr>
          <w:rFonts w:hint="eastAsia"/>
        </w:rPr>
        <w:t>）中</w:t>
      </w:r>
      <w:r w:rsidRPr="00ED0689">
        <w:rPr>
          <w:position w:val="-12"/>
        </w:rPr>
        <w:object w:dxaOrig="620" w:dyaOrig="380" w14:anchorId="5A68753D">
          <v:shape id="_x0000_i1146" type="#_x0000_t75" style="width:31.4pt;height:17.65pt" o:ole="">
            <v:imagedata r:id="rId287" o:title=""/>
          </v:shape>
          <o:OLEObject Type="Embed" ProgID="Equation.DSMT4" ShapeID="_x0000_i1146" DrawAspect="Content" ObjectID="_1774099178" r:id="rId291"/>
        </w:object>
      </w:r>
      <w:r>
        <w:rPr>
          <w:rFonts w:hint="eastAsia"/>
        </w:rPr>
        <w:t>除应以混凝土的轴心抗压强度设计值</w:t>
      </w:r>
      <w:r w:rsidRPr="00CB0D2F">
        <w:rPr>
          <w:rFonts w:hint="eastAsia"/>
          <w:i/>
        </w:rPr>
        <w:t>f</w:t>
      </w:r>
      <w:r w:rsidRPr="00CB0D2F">
        <w:rPr>
          <w:rFonts w:hint="eastAsia"/>
          <w:vertAlign w:val="subscript"/>
        </w:rPr>
        <w:t>c</w:t>
      </w:r>
      <w:r>
        <w:rPr>
          <w:rFonts w:hint="eastAsia"/>
        </w:rPr>
        <w:t>代替外，尚应</w:t>
      </w:r>
      <w:proofErr w:type="gramStart"/>
      <w:r>
        <w:rPr>
          <w:rFonts w:hint="eastAsia"/>
        </w:rPr>
        <w:t>再乘以折减系数</w:t>
      </w:r>
      <w:proofErr w:type="gramEnd"/>
      <w:r>
        <w:rPr>
          <w:rFonts w:hint="eastAsia"/>
        </w:rPr>
        <w:t>0</w:t>
      </w:r>
      <w:r>
        <w:t>.85</w:t>
      </w:r>
      <w:r>
        <w:rPr>
          <w:rFonts w:hint="eastAsia"/>
        </w:rPr>
        <w:t>，这样就得到条文中</w:t>
      </w:r>
      <w:proofErr w:type="gramStart"/>
      <w:r>
        <w:rPr>
          <w:rFonts w:hint="eastAsia"/>
        </w:rPr>
        <w:t>的受剪承载力</w:t>
      </w:r>
      <w:proofErr w:type="gramEnd"/>
      <w:r>
        <w:rPr>
          <w:rFonts w:hint="eastAsia"/>
        </w:rPr>
        <w:t>设计值公式（</w:t>
      </w:r>
      <w:r w:rsidR="00142DCA">
        <w:rPr>
          <w:rFonts w:hint="eastAsia"/>
        </w:rPr>
        <w:t>6</w:t>
      </w:r>
      <w:r w:rsidR="00142DCA">
        <w:t>.2.1</w:t>
      </w:r>
      <w:r w:rsidR="00142DCA">
        <w:rPr>
          <w:rFonts w:hint="eastAsia"/>
        </w:rPr>
        <w:t>-</w:t>
      </w:r>
      <w:r w:rsidR="00142DCA">
        <w:t>2</w:t>
      </w:r>
      <w:r>
        <w:rPr>
          <w:rFonts w:hint="eastAsia"/>
        </w:rPr>
        <w:t>）</w:t>
      </w:r>
      <w:r w:rsidR="00142DCA">
        <w:rPr>
          <w:rFonts w:hint="eastAsia"/>
        </w:rPr>
        <w:t>。</w:t>
      </w:r>
      <w:bookmarkEnd w:id="54"/>
    </w:p>
    <w:p w14:paraId="2018DFB8" w14:textId="2465E20A" w:rsidR="007C7FB3" w:rsidRDefault="007C7FB3" w:rsidP="007C7FB3">
      <w:pPr>
        <w:pStyle w:val="3"/>
        <w:numPr>
          <w:ilvl w:val="0"/>
          <w:numId w:val="0"/>
        </w:numPr>
      </w:pPr>
      <w:r w:rsidRPr="00934C44">
        <w:rPr>
          <w:rFonts w:hint="eastAsia"/>
          <w:b/>
        </w:rPr>
        <w:t>6</w:t>
      </w:r>
      <w:r w:rsidRPr="00934C44">
        <w:rPr>
          <w:b/>
        </w:rPr>
        <w:t>.2.</w:t>
      </w:r>
      <w:r>
        <w:rPr>
          <w:b/>
        </w:rPr>
        <w:t>2</w:t>
      </w:r>
      <w:r w:rsidRPr="00934C44">
        <w:t xml:space="preserve">  </w:t>
      </w:r>
      <w:r>
        <w:rPr>
          <w:rFonts w:hint="eastAsia"/>
        </w:rPr>
        <w:t>采用压型钢板</w:t>
      </w:r>
      <w:r>
        <w:rPr>
          <w:rFonts w:hint="eastAsia"/>
        </w:rPr>
        <w:t>-</w:t>
      </w:r>
      <w:r>
        <w:rPr>
          <w:rFonts w:hint="eastAsia"/>
        </w:rPr>
        <w:t>混凝土组合板时，其抗剪连接件一般用圆柱头焊钉。由于焊钉需穿过压型钢板而焊接至</w:t>
      </w:r>
      <w:r w:rsidR="006C2A6A">
        <w:rPr>
          <w:rFonts w:hint="eastAsia"/>
        </w:rPr>
        <w:t>钢</w:t>
      </w:r>
      <w:r>
        <w:rPr>
          <w:rFonts w:hint="eastAsia"/>
        </w:rPr>
        <w:t>梁上，且焊钉根部周围没有混凝土的约束，</w:t>
      </w:r>
      <w:proofErr w:type="gramStart"/>
      <w:r>
        <w:rPr>
          <w:rFonts w:hint="eastAsia"/>
        </w:rPr>
        <w:t>当压型钢</w:t>
      </w:r>
      <w:proofErr w:type="gramEnd"/>
      <w:r>
        <w:rPr>
          <w:rFonts w:hint="eastAsia"/>
        </w:rPr>
        <w:t>板肋垂直于钢梁时，</w:t>
      </w:r>
      <w:proofErr w:type="gramStart"/>
      <w:r>
        <w:rPr>
          <w:rFonts w:hint="eastAsia"/>
        </w:rPr>
        <w:t>由压型钢</w:t>
      </w:r>
      <w:proofErr w:type="gramEnd"/>
      <w:r>
        <w:rPr>
          <w:rFonts w:hint="eastAsia"/>
        </w:rPr>
        <w:t>板的波纹形成的</w:t>
      </w:r>
      <w:proofErr w:type="gramStart"/>
      <w:r>
        <w:rPr>
          <w:rFonts w:hint="eastAsia"/>
        </w:rPr>
        <w:t>混凝土肋是不连续</w:t>
      </w:r>
      <w:proofErr w:type="gramEnd"/>
      <w:r>
        <w:rPr>
          <w:rFonts w:hint="eastAsia"/>
        </w:rPr>
        <w:t>的，故对焊钉</w:t>
      </w:r>
      <w:proofErr w:type="gramStart"/>
      <w:r>
        <w:rPr>
          <w:rFonts w:hint="eastAsia"/>
        </w:rPr>
        <w:t>的受剪承载力</w:t>
      </w:r>
      <w:proofErr w:type="gramEnd"/>
      <w:r>
        <w:rPr>
          <w:rFonts w:hint="eastAsia"/>
        </w:rPr>
        <w:t>应予以折减。本条规定的折减系数是根据试验分析而得到的。</w:t>
      </w:r>
    </w:p>
    <w:p w14:paraId="731EE237" w14:textId="7A231ADC" w:rsidR="00443242" w:rsidRDefault="00CA03C2" w:rsidP="00443242">
      <w:pPr>
        <w:pStyle w:val="3"/>
        <w:numPr>
          <w:ilvl w:val="0"/>
          <w:numId w:val="0"/>
        </w:numPr>
        <w:ind w:firstLineChars="200" w:firstLine="480"/>
      </w:pPr>
      <w:r w:rsidRPr="00CA03C2">
        <w:fldChar w:fldCharType="begin"/>
      </w:r>
      <w:r w:rsidRPr="00CA03C2">
        <w:instrText xml:space="preserve"> </w:instrText>
      </w:r>
      <w:r w:rsidRPr="00CA03C2">
        <w:rPr>
          <w:rFonts w:hint="eastAsia"/>
        </w:rPr>
        <w:instrText>REF _Ref125011192 \h</w:instrText>
      </w:r>
      <w:r w:rsidRPr="00CA03C2">
        <w:instrText xml:space="preserve"> </w:instrText>
      </w:r>
      <w:r>
        <w:instrText xml:space="preserve"> \* MERGEFORMAT </w:instrText>
      </w:r>
      <w:r w:rsidRPr="00CA03C2">
        <w:fldChar w:fldCharType="separate"/>
      </w:r>
      <w:r w:rsidR="006F2FBA" w:rsidRPr="006F2FBA">
        <w:t>图</w:t>
      </w:r>
      <w:r w:rsidR="006F2FBA" w:rsidRPr="006F2FBA">
        <w:t>15</w:t>
      </w:r>
      <w:r w:rsidRPr="00CA03C2">
        <w:fldChar w:fldCharType="end"/>
      </w:r>
      <w:r w:rsidR="00443242" w:rsidRPr="00CA03C2">
        <w:rPr>
          <w:rFonts w:hint="eastAsia"/>
        </w:rPr>
        <w:t>所示为</w:t>
      </w:r>
      <w:r w:rsidR="00443242">
        <w:rPr>
          <w:rFonts w:hint="eastAsia"/>
        </w:rPr>
        <w:t>典型的</w:t>
      </w:r>
      <w:r w:rsidR="004B2369">
        <w:rPr>
          <w:rFonts w:hint="eastAsia"/>
        </w:rPr>
        <w:t>圆柱头焊钉</w:t>
      </w:r>
      <w:r w:rsidR="00443242">
        <w:rPr>
          <w:rFonts w:hint="eastAsia"/>
        </w:rPr>
        <w:t>推出试验结果，其中</w:t>
      </w:r>
      <w:r w:rsidR="00443242">
        <w:rPr>
          <w:rFonts w:hint="eastAsia"/>
        </w:rPr>
        <w:t>M</w:t>
      </w:r>
      <w:r w:rsidR="00443242">
        <w:t>1</w:t>
      </w:r>
      <w:r w:rsidR="00443242">
        <w:rPr>
          <w:rFonts w:hint="eastAsia"/>
        </w:rPr>
        <w:t>为开口型压型钢板板</w:t>
      </w:r>
      <w:proofErr w:type="gramStart"/>
      <w:r w:rsidR="00443242">
        <w:rPr>
          <w:rFonts w:hint="eastAsia"/>
        </w:rPr>
        <w:t>肋</w:t>
      </w:r>
      <w:proofErr w:type="gramEnd"/>
      <w:r w:rsidR="00443242">
        <w:rPr>
          <w:rFonts w:hint="eastAsia"/>
        </w:rPr>
        <w:t>垂直于钢梁，</w:t>
      </w:r>
      <w:r w:rsidR="00443242">
        <w:rPr>
          <w:rFonts w:hint="eastAsia"/>
        </w:rPr>
        <w:t>M</w:t>
      </w:r>
      <w:r w:rsidR="00443242">
        <w:t>2</w:t>
      </w:r>
      <w:r w:rsidR="00443242">
        <w:rPr>
          <w:rFonts w:hint="eastAsia"/>
        </w:rPr>
        <w:t>为缩口型压型钢板板</w:t>
      </w:r>
      <w:proofErr w:type="gramStart"/>
      <w:r w:rsidR="00443242">
        <w:rPr>
          <w:rFonts w:hint="eastAsia"/>
        </w:rPr>
        <w:t>肋</w:t>
      </w:r>
      <w:proofErr w:type="gramEnd"/>
      <w:r w:rsidR="00443242">
        <w:rPr>
          <w:rFonts w:hint="eastAsia"/>
        </w:rPr>
        <w:t>垂直于钢梁，</w:t>
      </w:r>
      <w:r w:rsidR="00443242">
        <w:rPr>
          <w:rFonts w:hint="eastAsia"/>
        </w:rPr>
        <w:t>M</w:t>
      </w:r>
      <w:r w:rsidR="00443242">
        <w:t>3</w:t>
      </w:r>
      <w:r w:rsidR="00443242">
        <w:rPr>
          <w:rFonts w:hint="eastAsia"/>
        </w:rPr>
        <w:t>为</w:t>
      </w:r>
      <w:proofErr w:type="gramStart"/>
      <w:r w:rsidR="00443242">
        <w:rPr>
          <w:rFonts w:hint="eastAsia"/>
        </w:rPr>
        <w:t>闭口型</w:t>
      </w:r>
      <w:r w:rsidR="002A4712">
        <w:rPr>
          <w:rFonts w:hint="eastAsia"/>
        </w:rPr>
        <w:t>压型钢</w:t>
      </w:r>
      <w:proofErr w:type="gramEnd"/>
      <w:r w:rsidR="002A4712">
        <w:rPr>
          <w:rFonts w:hint="eastAsia"/>
        </w:rPr>
        <w:t>板板</w:t>
      </w:r>
      <w:proofErr w:type="gramStart"/>
      <w:r w:rsidR="002A4712">
        <w:rPr>
          <w:rFonts w:hint="eastAsia"/>
        </w:rPr>
        <w:t>肋</w:t>
      </w:r>
      <w:proofErr w:type="gramEnd"/>
      <w:r w:rsidR="002A4712">
        <w:rPr>
          <w:rFonts w:hint="eastAsia"/>
        </w:rPr>
        <w:t>垂直于钢梁，</w:t>
      </w:r>
      <w:r w:rsidR="002A4712">
        <w:rPr>
          <w:rFonts w:hint="eastAsia"/>
        </w:rPr>
        <w:t>M</w:t>
      </w:r>
      <w:r w:rsidR="002A4712">
        <w:t>4</w:t>
      </w:r>
      <w:r w:rsidR="002A4712">
        <w:rPr>
          <w:rFonts w:hint="eastAsia"/>
        </w:rPr>
        <w:t>为</w:t>
      </w:r>
      <w:proofErr w:type="gramStart"/>
      <w:r w:rsidR="002A4712">
        <w:rPr>
          <w:rFonts w:hint="eastAsia"/>
        </w:rPr>
        <w:t>闭口型压型钢</w:t>
      </w:r>
      <w:proofErr w:type="gramEnd"/>
      <w:r w:rsidR="002A4712">
        <w:rPr>
          <w:rFonts w:hint="eastAsia"/>
        </w:rPr>
        <w:t>板板</w:t>
      </w:r>
      <w:proofErr w:type="gramStart"/>
      <w:r w:rsidR="002A4712">
        <w:rPr>
          <w:rFonts w:hint="eastAsia"/>
        </w:rPr>
        <w:t>肋</w:t>
      </w:r>
      <w:proofErr w:type="gramEnd"/>
      <w:r w:rsidR="002A4712">
        <w:rPr>
          <w:rFonts w:hint="eastAsia"/>
        </w:rPr>
        <w:t>平行于钢梁，</w:t>
      </w:r>
      <w:r w:rsidR="002A4712">
        <w:rPr>
          <w:rFonts w:hint="eastAsia"/>
        </w:rPr>
        <w:t>M</w:t>
      </w:r>
      <w:r w:rsidR="002A4712">
        <w:t>5</w:t>
      </w:r>
      <w:r w:rsidR="002A4712">
        <w:rPr>
          <w:rFonts w:hint="eastAsia"/>
        </w:rPr>
        <w:t>为没有压型钢板。从图中可以清楚地看到，无论采用何种压型钢板均对圆柱头焊钉的抗剪承载力有折减作用，开口型的折减最厉害，缩口型的次之，闭口型的折减最小，因此建议工程中尽可能采用闭口型压型钢板。</w:t>
      </w:r>
    </w:p>
    <w:p w14:paraId="68A7302F" w14:textId="76EE17BC" w:rsidR="00443242" w:rsidRDefault="00443242" w:rsidP="00443242">
      <w:pPr>
        <w:pStyle w:val="3"/>
        <w:numPr>
          <w:ilvl w:val="0"/>
          <w:numId w:val="0"/>
        </w:numPr>
        <w:jc w:val="center"/>
        <w:rPr>
          <w:color w:val="auto"/>
          <w:kern w:val="2"/>
        </w:rPr>
      </w:pPr>
      <w:r w:rsidRPr="00443242">
        <w:rPr>
          <w:noProof/>
        </w:rPr>
        <w:drawing>
          <wp:inline distT="0" distB="0" distL="0" distR="0" wp14:anchorId="714B0FD0" wp14:editId="29A4960F">
            <wp:extent cx="5274310" cy="3138006"/>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274310" cy="3138006"/>
                    </a:xfrm>
                    <a:prstGeom prst="rect">
                      <a:avLst/>
                    </a:prstGeom>
                    <a:noFill/>
                    <a:ln>
                      <a:noFill/>
                    </a:ln>
                  </pic:spPr>
                </pic:pic>
              </a:graphicData>
            </a:graphic>
          </wp:inline>
        </w:drawing>
      </w:r>
    </w:p>
    <w:p w14:paraId="4DBBBB10" w14:textId="344DCCD0" w:rsidR="00CA03C2" w:rsidRPr="00AF4466" w:rsidRDefault="00CA03C2" w:rsidP="00CA03C2">
      <w:pPr>
        <w:pStyle w:val="a8"/>
        <w:rPr>
          <w:rFonts w:ascii="Times New Roman" w:hAnsi="Times New Roman"/>
          <w:sz w:val="21"/>
          <w:szCs w:val="21"/>
        </w:rPr>
      </w:pPr>
      <w:bookmarkStart w:id="55" w:name="_Ref125011192"/>
      <w:r w:rsidRPr="00AF4466">
        <w:rPr>
          <w:rFonts w:ascii="Times New Roman" w:hAnsi="Times New Roman"/>
          <w:sz w:val="21"/>
          <w:szCs w:val="21"/>
        </w:rPr>
        <w:t>图</w:t>
      </w:r>
      <w:r w:rsidR="001D05B9">
        <w:rPr>
          <w:rFonts w:ascii="Times New Roman" w:hAnsi="Times New Roman"/>
          <w:sz w:val="21"/>
          <w:szCs w:val="21"/>
        </w:rPr>
        <w:fldChar w:fldCharType="begin"/>
      </w:r>
      <w:r w:rsidR="001D05B9">
        <w:rPr>
          <w:rFonts w:ascii="Times New Roman" w:hAnsi="Times New Roman"/>
          <w:sz w:val="21"/>
          <w:szCs w:val="21"/>
        </w:rPr>
        <w:instrText xml:space="preserve"> SEQ </w:instrText>
      </w:r>
      <w:r w:rsidR="001D05B9">
        <w:rPr>
          <w:rFonts w:ascii="Times New Roman" w:hAnsi="Times New Roman"/>
          <w:sz w:val="21"/>
          <w:szCs w:val="21"/>
        </w:rPr>
        <w:instrText>图</w:instrText>
      </w:r>
      <w:r w:rsidR="001D05B9">
        <w:rPr>
          <w:rFonts w:ascii="Times New Roman" w:hAnsi="Times New Roman"/>
          <w:sz w:val="21"/>
          <w:szCs w:val="21"/>
        </w:rPr>
        <w:instrText xml:space="preserve"> \* ARABIC </w:instrText>
      </w:r>
      <w:r w:rsidR="001D05B9">
        <w:rPr>
          <w:rFonts w:ascii="Times New Roman" w:hAnsi="Times New Roman"/>
          <w:sz w:val="21"/>
          <w:szCs w:val="21"/>
        </w:rPr>
        <w:fldChar w:fldCharType="separate"/>
      </w:r>
      <w:r w:rsidR="006F2FBA">
        <w:rPr>
          <w:rFonts w:ascii="Times New Roman" w:hAnsi="Times New Roman"/>
          <w:noProof/>
          <w:sz w:val="21"/>
          <w:szCs w:val="21"/>
        </w:rPr>
        <w:t>15</w:t>
      </w:r>
      <w:r w:rsidR="001D05B9">
        <w:rPr>
          <w:rFonts w:ascii="Times New Roman" w:hAnsi="Times New Roman"/>
          <w:sz w:val="21"/>
          <w:szCs w:val="21"/>
        </w:rPr>
        <w:fldChar w:fldCharType="end"/>
      </w:r>
      <w:bookmarkEnd w:id="55"/>
      <w:r w:rsidRPr="00AF4466">
        <w:rPr>
          <w:rFonts w:ascii="Times New Roman" w:hAnsi="Times New Roman"/>
          <w:sz w:val="21"/>
          <w:szCs w:val="21"/>
        </w:rPr>
        <w:t xml:space="preserve"> </w:t>
      </w:r>
      <w:r>
        <w:rPr>
          <w:rFonts w:hint="eastAsia"/>
          <w:sz w:val="21"/>
        </w:rPr>
        <w:t>典型的</w:t>
      </w:r>
      <w:r w:rsidR="00DF2BBE">
        <w:rPr>
          <w:rFonts w:hint="eastAsia"/>
          <w:sz w:val="21"/>
        </w:rPr>
        <w:t>圆柱头焊钉</w:t>
      </w:r>
      <w:r>
        <w:rPr>
          <w:rFonts w:hint="eastAsia"/>
          <w:sz w:val="21"/>
        </w:rPr>
        <w:t>推出试验结果</w:t>
      </w:r>
    </w:p>
    <w:p w14:paraId="10A2527F" w14:textId="48E26136" w:rsidR="00C36CFA" w:rsidRDefault="00D243B9" w:rsidP="00C36CFA">
      <w:pPr>
        <w:pStyle w:val="3"/>
        <w:numPr>
          <w:ilvl w:val="0"/>
          <w:numId w:val="0"/>
        </w:numPr>
      </w:pPr>
      <w:r w:rsidRPr="00D243B9">
        <w:rPr>
          <w:rFonts w:hint="eastAsia"/>
          <w:b/>
        </w:rPr>
        <w:lastRenderedPageBreak/>
        <w:t>6</w:t>
      </w:r>
      <w:r w:rsidRPr="00D243B9">
        <w:rPr>
          <w:b/>
        </w:rPr>
        <w:t>.2.3</w:t>
      </w:r>
      <w:r w:rsidRPr="00D243B9">
        <w:t xml:space="preserve">  </w:t>
      </w:r>
      <w:r>
        <w:rPr>
          <w:rFonts w:hint="eastAsia"/>
        </w:rPr>
        <w:t>当焊钉位于负弯矩区时，混凝土翼缘处于受拉状态，焊钉周围的混凝土对其约束程度不如位于正弯矩区的焊钉受到其周围混凝土的约束程度高，故位于负弯矩区的焊钉受剪承载力也应予以折减。</w:t>
      </w:r>
    </w:p>
    <w:p w14:paraId="2FB82F95" w14:textId="20DF59F4" w:rsidR="009E393C" w:rsidRDefault="009E393C" w:rsidP="00C36CFA">
      <w:pPr>
        <w:pStyle w:val="3"/>
        <w:numPr>
          <w:ilvl w:val="0"/>
          <w:numId w:val="0"/>
        </w:numPr>
      </w:pPr>
      <w:r w:rsidRPr="009E393C">
        <w:rPr>
          <w:rFonts w:hint="eastAsia"/>
          <w:b/>
        </w:rPr>
        <w:t>6</w:t>
      </w:r>
      <w:r w:rsidRPr="009E393C">
        <w:rPr>
          <w:b/>
        </w:rPr>
        <w:t>.2.4</w:t>
      </w:r>
      <w:r w:rsidR="00926F4B">
        <w:rPr>
          <w:rFonts w:hint="eastAsia"/>
          <w:b/>
        </w:rPr>
        <w:t>~</w:t>
      </w:r>
      <w:r w:rsidR="00926F4B">
        <w:rPr>
          <w:b/>
        </w:rPr>
        <w:t>6.2.5</w:t>
      </w:r>
      <w:r>
        <w:t xml:space="preserve">  </w:t>
      </w:r>
      <w:r>
        <w:rPr>
          <w:rFonts w:hint="eastAsia"/>
        </w:rPr>
        <w:t>试验研究表明</w:t>
      </w:r>
      <w:r w:rsidR="00926F4B">
        <w:rPr>
          <w:rFonts w:hint="eastAsia"/>
        </w:rPr>
        <w:t>，焊钉等柔性抗剪连接件具有很好的剪力重分布的能力，所以没有必要按照剪力图布置连接件，这</w:t>
      </w:r>
      <w:r w:rsidR="00EA7ECD">
        <w:rPr>
          <w:rFonts w:hint="eastAsia"/>
        </w:rPr>
        <w:t>给</w:t>
      </w:r>
      <w:r w:rsidR="00926F4B">
        <w:rPr>
          <w:rFonts w:hint="eastAsia"/>
        </w:rPr>
        <w:t>设计和施工带来了极大的方便。这里分两种情况讨论焊钉连接件布置时剪跨区的选取，对于以侧向荷载为主的内力图，则取梁净跨作为一个剪跨区，对于以竖向荷载为主的内力图，则取最大正弯矩点到梁端负弯矩作为一个剪跨区，共包括两个剪跨区。</w:t>
      </w:r>
    </w:p>
    <w:p w14:paraId="11977774" w14:textId="40D34025" w:rsidR="002004E1" w:rsidRDefault="002004E1" w:rsidP="00C36CFA">
      <w:pPr>
        <w:pStyle w:val="3"/>
        <w:numPr>
          <w:ilvl w:val="0"/>
          <w:numId w:val="0"/>
        </w:numPr>
      </w:pPr>
      <w:r w:rsidRPr="002004E1">
        <w:rPr>
          <w:rFonts w:hint="eastAsia"/>
          <w:b/>
        </w:rPr>
        <w:t>6</w:t>
      </w:r>
      <w:r w:rsidRPr="002004E1">
        <w:rPr>
          <w:b/>
        </w:rPr>
        <w:t>.2.6</w:t>
      </w:r>
      <w:r w:rsidRPr="002004E1">
        <w:t xml:space="preserve">  </w:t>
      </w:r>
      <w:r>
        <w:rPr>
          <w:rFonts w:hint="eastAsia"/>
        </w:rPr>
        <w:t>完全抗剪连接是指混凝土翼板与钢梁之间</w:t>
      </w:r>
      <w:r w:rsidR="00981362">
        <w:rPr>
          <w:rFonts w:hint="eastAsia"/>
        </w:rPr>
        <w:t>抗剪</w:t>
      </w:r>
      <w:r>
        <w:rPr>
          <w:rFonts w:hint="eastAsia"/>
        </w:rPr>
        <w:t>连接件的数量足以充分发挥组合梁截面的抗弯能力，设计中应尽可能保证完全抗剪连接。</w:t>
      </w:r>
    </w:p>
    <w:p w14:paraId="2A9A7BE9" w14:textId="044127BE" w:rsidR="002004E1" w:rsidRDefault="002004E1" w:rsidP="00C36CFA">
      <w:pPr>
        <w:pStyle w:val="3"/>
        <w:numPr>
          <w:ilvl w:val="0"/>
          <w:numId w:val="0"/>
        </w:numPr>
      </w:pPr>
      <w:r w:rsidRPr="002004E1">
        <w:rPr>
          <w:rFonts w:hint="eastAsia"/>
          <w:b/>
        </w:rPr>
        <w:t>6</w:t>
      </w:r>
      <w:r w:rsidRPr="002004E1">
        <w:rPr>
          <w:b/>
        </w:rPr>
        <w:t>.2.7</w:t>
      </w:r>
      <w:r w:rsidRPr="002004E1">
        <w:t xml:space="preserve">  </w:t>
      </w:r>
      <w:r w:rsidR="00981362">
        <w:rPr>
          <w:rFonts w:hint="eastAsia"/>
        </w:rPr>
        <w:t>当抗剪连接件的布置受构造等原因影响不足以承受组合梁剪跨区段内总的纵向水平剪力时，可采用部分抗剪连接设计法，根据欧洲规范</w:t>
      </w:r>
      <w:r w:rsidR="00981362">
        <w:rPr>
          <w:rFonts w:hint="eastAsia"/>
        </w:rPr>
        <w:t>8</w:t>
      </w:r>
      <w:r w:rsidR="00981362">
        <w:rPr>
          <w:rFonts w:hint="eastAsia"/>
        </w:rPr>
        <w:t>的规定，对于钢—混凝土组合框架梁，由于要承受地震作用下的往复荷载，</w:t>
      </w:r>
      <w:r w:rsidR="00F84DB3">
        <w:rPr>
          <w:rFonts w:hint="eastAsia"/>
        </w:rPr>
        <w:t>为了保证部分抗剪连接的组合梁能有较好的工作性能，在任意剪跨区内，部分抗剪连接时的连接件的数量不得少于按完全抗剪连接设计时</w:t>
      </w:r>
      <w:r w:rsidR="00C52185">
        <w:rPr>
          <w:rFonts w:hint="eastAsia"/>
        </w:rPr>
        <w:t>该</w:t>
      </w:r>
      <w:r w:rsidR="00F84DB3">
        <w:rPr>
          <w:rFonts w:hint="eastAsia"/>
        </w:rPr>
        <w:t>剪跨区所需抗剪连接件总数的</w:t>
      </w:r>
      <w:r w:rsidR="00F84DB3">
        <w:rPr>
          <w:rFonts w:hint="eastAsia"/>
        </w:rPr>
        <w:t>8</w:t>
      </w:r>
      <w:r w:rsidR="00F84DB3">
        <w:t>0</w:t>
      </w:r>
      <w:r w:rsidR="00F84DB3">
        <w:rPr>
          <w:rFonts w:hint="eastAsia"/>
        </w:rPr>
        <w:t>%</w:t>
      </w:r>
      <w:r w:rsidR="00F84DB3">
        <w:rPr>
          <w:rFonts w:hint="eastAsia"/>
        </w:rPr>
        <w:t>，否则，将按单根钢梁计算，不考虑组合作用。值得注意的是，这个</w:t>
      </w:r>
      <w:r w:rsidR="00F84DB3">
        <w:rPr>
          <w:rFonts w:hint="eastAsia"/>
        </w:rPr>
        <w:t>8</w:t>
      </w:r>
      <w:r w:rsidR="00F84DB3">
        <w:t>0</w:t>
      </w:r>
      <w:r w:rsidR="00F84DB3">
        <w:rPr>
          <w:rFonts w:hint="eastAsia"/>
        </w:rPr>
        <w:t>%</w:t>
      </w:r>
      <w:r w:rsidR="00F84DB3">
        <w:rPr>
          <w:rFonts w:hint="eastAsia"/>
        </w:rPr>
        <w:t>的限值比《钢结构设计标准》</w:t>
      </w:r>
      <w:r w:rsidR="00F84DB3">
        <w:rPr>
          <w:rFonts w:hint="eastAsia"/>
        </w:rPr>
        <w:t>GB</w:t>
      </w:r>
      <w:r w:rsidR="00F84DB3">
        <w:t>50017</w:t>
      </w:r>
      <w:r w:rsidR="00F84DB3">
        <w:rPr>
          <w:rFonts w:hint="eastAsia"/>
        </w:rPr>
        <w:t>和《组合结构设计规范》</w:t>
      </w:r>
      <w:r w:rsidR="00F84DB3">
        <w:rPr>
          <w:rFonts w:hint="eastAsia"/>
        </w:rPr>
        <w:t>JGJ</w:t>
      </w:r>
      <w:r w:rsidR="00F84DB3">
        <w:t xml:space="preserve"> 138</w:t>
      </w:r>
      <w:r w:rsidR="00F84DB3">
        <w:rPr>
          <w:rFonts w:hint="eastAsia"/>
        </w:rPr>
        <w:t>中的限值</w:t>
      </w:r>
      <w:r w:rsidR="00F84DB3">
        <w:rPr>
          <w:rFonts w:hint="eastAsia"/>
        </w:rPr>
        <w:t>5</w:t>
      </w:r>
      <w:r w:rsidR="00F84DB3">
        <w:t>0</w:t>
      </w:r>
      <w:r w:rsidR="00F84DB3">
        <w:rPr>
          <w:rFonts w:hint="eastAsia"/>
        </w:rPr>
        <w:t>%</w:t>
      </w:r>
      <w:r w:rsidR="00F84DB3">
        <w:rPr>
          <w:rFonts w:hint="eastAsia"/>
        </w:rPr>
        <w:t>要严格，主要考虑是钢—混凝土组合框架梁是抗震结构</w:t>
      </w:r>
      <w:r w:rsidR="00D21EC2">
        <w:rPr>
          <w:rFonts w:hint="eastAsia"/>
        </w:rPr>
        <w:t>构件</w:t>
      </w:r>
      <w:r w:rsidR="00F84DB3">
        <w:rPr>
          <w:rFonts w:hint="eastAsia"/>
        </w:rPr>
        <w:t>，而普通的钢—混凝土组合梁仅为承受竖向荷载的非抗震结构</w:t>
      </w:r>
      <w:r w:rsidR="00D21EC2">
        <w:rPr>
          <w:rFonts w:hint="eastAsia"/>
        </w:rPr>
        <w:t>构件</w:t>
      </w:r>
      <w:r w:rsidR="004B585F">
        <w:rPr>
          <w:rFonts w:hint="eastAsia"/>
        </w:rPr>
        <w:t>。</w:t>
      </w:r>
    </w:p>
    <w:p w14:paraId="54D2F6A3" w14:textId="6AA500A1" w:rsidR="004F1907" w:rsidRDefault="004F1907" w:rsidP="004F1907">
      <w:pPr>
        <w:pStyle w:val="2"/>
        <w:numPr>
          <w:ilvl w:val="0"/>
          <w:numId w:val="0"/>
        </w:numPr>
      </w:pPr>
      <w:r w:rsidRPr="008C2494">
        <w:rPr>
          <w:rFonts w:hint="eastAsia"/>
          <w:b/>
        </w:rPr>
        <w:t>6</w:t>
      </w:r>
      <w:r w:rsidRPr="008C2494">
        <w:rPr>
          <w:b/>
        </w:rPr>
        <w:t>.</w:t>
      </w:r>
      <w:r>
        <w:rPr>
          <w:b/>
        </w:rPr>
        <w:t>3</w:t>
      </w:r>
      <w:r>
        <w:t xml:space="preserve">  </w:t>
      </w:r>
      <w:r>
        <w:rPr>
          <w:rFonts w:hint="eastAsia"/>
        </w:rPr>
        <w:t>关键截面极限抗弯承载力验算</w:t>
      </w:r>
    </w:p>
    <w:p w14:paraId="7646C044" w14:textId="54A65BC5" w:rsidR="004F1907" w:rsidRDefault="00290707" w:rsidP="00C36CFA">
      <w:pPr>
        <w:pStyle w:val="3"/>
        <w:numPr>
          <w:ilvl w:val="0"/>
          <w:numId w:val="0"/>
        </w:numPr>
      </w:pPr>
      <w:r>
        <w:rPr>
          <w:rFonts w:hint="eastAsia"/>
          <w:b/>
        </w:rPr>
        <w:t>6</w:t>
      </w:r>
      <w:r>
        <w:rPr>
          <w:b/>
        </w:rPr>
        <w:t>.3.1</w:t>
      </w:r>
      <w:r w:rsidRPr="00290707">
        <w:t xml:space="preserve">  </w:t>
      </w:r>
      <w:r>
        <w:rPr>
          <w:rFonts w:hint="eastAsia"/>
        </w:rPr>
        <w:t>完全抗剪连接组合框架梁是指混凝土翼板与钢梁之间抗剪连接件的数量足以充分发挥组合梁截面的抗弯能力。组合框架梁设计可按简单塑性理论形成塑性铰的假定来计算组合梁的抗弯承载力。即：</w:t>
      </w:r>
    </w:p>
    <w:p w14:paraId="0D1B6771" w14:textId="0131E0B9" w:rsidR="00290707" w:rsidRDefault="00290707" w:rsidP="00290707">
      <w:pPr>
        <w:pStyle w:val="3"/>
        <w:numPr>
          <w:ilvl w:val="0"/>
          <w:numId w:val="0"/>
        </w:numPr>
        <w:ind w:firstLineChars="200" w:firstLine="482"/>
      </w:pPr>
      <w:r w:rsidRPr="00290707">
        <w:rPr>
          <w:rFonts w:hint="eastAsia"/>
          <w:b/>
        </w:rPr>
        <w:t>1</w:t>
      </w:r>
      <w:r w:rsidRPr="00290707">
        <w:t xml:space="preserve">  </w:t>
      </w:r>
      <w:r w:rsidR="00404E02">
        <w:rPr>
          <w:rFonts w:hint="eastAsia"/>
        </w:rPr>
        <w:t>位于塑性中和轴一侧的受拉混凝土因为开裂而不参加工作，混凝土受压区假定为均匀受压，并达到轴心抗压强度设计值；</w:t>
      </w:r>
    </w:p>
    <w:p w14:paraId="7186D898" w14:textId="6EF1B742" w:rsidR="00404E02" w:rsidRDefault="00404E02" w:rsidP="00290707">
      <w:pPr>
        <w:pStyle w:val="3"/>
        <w:numPr>
          <w:ilvl w:val="0"/>
          <w:numId w:val="0"/>
        </w:numPr>
        <w:ind w:firstLineChars="200" w:firstLine="482"/>
      </w:pPr>
      <w:r w:rsidRPr="00221763">
        <w:rPr>
          <w:rFonts w:hint="eastAsia"/>
          <w:b/>
        </w:rPr>
        <w:t>2</w:t>
      </w:r>
      <w:r>
        <w:t xml:space="preserve">  </w:t>
      </w:r>
      <w:r>
        <w:rPr>
          <w:rFonts w:hint="eastAsia"/>
        </w:rPr>
        <w:t>根据塑性中和轴的位置，钢梁可能全部受拉或部分受压部分受拉，但都假定为均匀受力，并达到钢材的抗拉或抗压强度设计值。此外，忽略钢筋混凝土</w:t>
      </w:r>
      <w:r>
        <w:rPr>
          <w:rFonts w:hint="eastAsia"/>
        </w:rPr>
        <w:lastRenderedPageBreak/>
        <w:t>翼板受压区中钢筋的作用。用塑性设计法计算组合框架梁最终承载力时，可不考虑施工过程中有无支承及混凝土的徐变、收缩与温度作用的影响。</w:t>
      </w:r>
    </w:p>
    <w:p w14:paraId="4A105D3B" w14:textId="4F676C56" w:rsidR="00221763" w:rsidRDefault="002F342B" w:rsidP="00290707">
      <w:pPr>
        <w:pStyle w:val="3"/>
        <w:numPr>
          <w:ilvl w:val="0"/>
          <w:numId w:val="0"/>
        </w:numPr>
        <w:ind w:firstLineChars="200" w:firstLine="480"/>
      </w:pPr>
      <w:r w:rsidRPr="002F342B">
        <w:rPr>
          <w:rFonts w:hint="eastAsia"/>
        </w:rPr>
        <w:t>需要指出的是，</w:t>
      </w:r>
      <w:r w:rsidR="009A0EBE">
        <w:rPr>
          <w:rFonts w:hint="eastAsia"/>
        </w:rPr>
        <w:t>本条图中标注的钢梁的合力在实际应用时，需要将钢梁翼缘和腹板拆开分别运算，为了说明这一点，这里仍</w:t>
      </w:r>
      <w:r w:rsidR="009A0EBE" w:rsidRPr="004D5BA0">
        <w:rPr>
          <w:rFonts w:hint="eastAsia"/>
        </w:rPr>
        <w:t>然以</w:t>
      </w:r>
      <w:r w:rsidR="004D5BA0" w:rsidRPr="004D5BA0">
        <w:fldChar w:fldCharType="begin"/>
      </w:r>
      <w:r w:rsidR="004D5BA0" w:rsidRPr="004D5BA0">
        <w:instrText xml:space="preserve"> </w:instrText>
      </w:r>
      <w:r w:rsidR="004D5BA0" w:rsidRPr="004D5BA0">
        <w:rPr>
          <w:rFonts w:hint="eastAsia"/>
        </w:rPr>
        <w:instrText>REF _Ref125010855 \h</w:instrText>
      </w:r>
      <w:r w:rsidR="004D5BA0" w:rsidRPr="004D5BA0">
        <w:instrText xml:space="preserve"> </w:instrText>
      </w:r>
      <w:r w:rsidR="004D5BA0">
        <w:instrText xml:space="preserve"> \* MERGEFORMAT </w:instrText>
      </w:r>
      <w:r w:rsidR="004D5BA0" w:rsidRPr="004D5BA0">
        <w:fldChar w:fldCharType="separate"/>
      </w:r>
      <w:r w:rsidR="006F2FBA" w:rsidRPr="006F2FBA">
        <w:t>图</w:t>
      </w:r>
      <w:r w:rsidR="006F2FBA" w:rsidRPr="006F2FBA">
        <w:t>9</w:t>
      </w:r>
      <w:r w:rsidR="004D5BA0" w:rsidRPr="004D5BA0">
        <w:fldChar w:fldCharType="end"/>
      </w:r>
      <w:r w:rsidR="009A0EBE" w:rsidRPr="004D5BA0">
        <w:rPr>
          <w:rFonts w:hint="eastAsia"/>
        </w:rPr>
        <w:t>的基本算</w:t>
      </w:r>
      <w:r w:rsidR="009A0EBE">
        <w:rPr>
          <w:rFonts w:hint="eastAsia"/>
        </w:rPr>
        <w:t>例为例，</w:t>
      </w:r>
      <w:proofErr w:type="gramStart"/>
      <w:r w:rsidR="009A0EBE">
        <w:rPr>
          <w:rFonts w:hint="eastAsia"/>
        </w:rPr>
        <w:t>计算其梁端</w:t>
      </w:r>
      <w:proofErr w:type="gramEnd"/>
      <w:r w:rsidR="009A0EBE">
        <w:rPr>
          <w:rFonts w:hint="eastAsia"/>
        </w:rPr>
        <w:t>极限正弯矩和极限负弯矩。</w:t>
      </w:r>
    </w:p>
    <w:p w14:paraId="4C07CF83" w14:textId="1A7ACACD" w:rsidR="00B26A23" w:rsidRDefault="00B26A23" w:rsidP="00290707">
      <w:pPr>
        <w:pStyle w:val="3"/>
        <w:numPr>
          <w:ilvl w:val="0"/>
          <w:numId w:val="0"/>
        </w:numPr>
        <w:ind w:firstLineChars="200" w:firstLine="480"/>
      </w:pPr>
      <w:r>
        <w:rPr>
          <w:rFonts w:hint="eastAsia"/>
        </w:rPr>
        <w:t>（</w:t>
      </w:r>
      <w:r>
        <w:rPr>
          <w:rFonts w:hint="eastAsia"/>
        </w:rPr>
        <w:t>1</w:t>
      </w:r>
      <w:r>
        <w:rPr>
          <w:rFonts w:hint="eastAsia"/>
        </w:rPr>
        <w:t>）梁端极限正弯矩</w:t>
      </w:r>
    </w:p>
    <w:tbl>
      <w:tblPr>
        <w:tblStyle w:val="aff3"/>
        <w:tblW w:w="8448" w:type="dxa"/>
        <w:tblInd w:w="-147" w:type="dxa"/>
        <w:tblLayout w:type="fixed"/>
        <w:tblLook w:val="04A0" w:firstRow="1" w:lastRow="0" w:firstColumn="1" w:lastColumn="0" w:noHBand="0" w:noVBand="1"/>
      </w:tblPr>
      <w:tblGrid>
        <w:gridCol w:w="1135"/>
        <w:gridCol w:w="6100"/>
        <w:gridCol w:w="1213"/>
      </w:tblGrid>
      <w:tr w:rsidR="0032062C" w14:paraId="1F1A9C9C" w14:textId="77777777" w:rsidTr="0032062C">
        <w:tc>
          <w:tcPr>
            <w:tcW w:w="1135" w:type="dxa"/>
            <w:tcBorders>
              <w:top w:val="nil"/>
              <w:left w:val="nil"/>
              <w:bottom w:val="nil"/>
              <w:right w:val="nil"/>
            </w:tcBorders>
          </w:tcPr>
          <w:p w14:paraId="68836D1B" w14:textId="77777777" w:rsidR="0032062C" w:rsidRDefault="0032062C" w:rsidP="00103FE9">
            <w:pPr>
              <w:pStyle w:val="3"/>
              <w:numPr>
                <w:ilvl w:val="0"/>
                <w:numId w:val="0"/>
              </w:numPr>
              <w:rPr>
                <w:color w:val="auto"/>
              </w:rPr>
            </w:pPr>
          </w:p>
        </w:tc>
        <w:tc>
          <w:tcPr>
            <w:tcW w:w="6100" w:type="dxa"/>
            <w:tcBorders>
              <w:top w:val="nil"/>
              <w:left w:val="nil"/>
              <w:bottom w:val="nil"/>
              <w:right w:val="nil"/>
            </w:tcBorders>
            <w:vAlign w:val="center"/>
          </w:tcPr>
          <w:p w14:paraId="14FD8F82" w14:textId="02EF01BD" w:rsidR="0032062C" w:rsidRPr="00025957" w:rsidRDefault="0032062C" w:rsidP="00103FE9">
            <w:pPr>
              <w:pStyle w:val="3"/>
              <w:numPr>
                <w:ilvl w:val="0"/>
                <w:numId w:val="0"/>
              </w:numPr>
              <w:jc w:val="center"/>
            </w:pPr>
            <w:r w:rsidRPr="00EF4905">
              <w:rPr>
                <w:position w:val="-14"/>
              </w:rPr>
              <w:object w:dxaOrig="4540" w:dyaOrig="400" w14:anchorId="5B18FBDE">
                <v:shape id="_x0000_i1147" type="#_x0000_t75" style="width:222.35pt;height:19.05pt" o:ole="">
                  <v:imagedata r:id="rId293" o:title=""/>
                </v:shape>
                <o:OLEObject Type="Embed" ProgID="Equation.DSMT4" ShapeID="_x0000_i1147" DrawAspect="Content" ObjectID="_1774099179" r:id="rId294"/>
              </w:object>
            </w:r>
          </w:p>
        </w:tc>
        <w:tc>
          <w:tcPr>
            <w:tcW w:w="1213" w:type="dxa"/>
            <w:tcBorders>
              <w:top w:val="nil"/>
              <w:left w:val="nil"/>
              <w:bottom w:val="nil"/>
              <w:right w:val="nil"/>
            </w:tcBorders>
            <w:vAlign w:val="center"/>
          </w:tcPr>
          <w:p w14:paraId="5E773AE0" w14:textId="3299F89F" w:rsidR="0032062C" w:rsidRDefault="0032062C" w:rsidP="0032062C">
            <w:pPr>
              <w:pStyle w:val="3"/>
              <w:numPr>
                <w:ilvl w:val="0"/>
                <w:numId w:val="0"/>
              </w:numPr>
              <w:jc w:val="right"/>
              <w:rPr>
                <w:color w:val="auto"/>
              </w:rPr>
            </w:pPr>
            <w:r>
              <w:rPr>
                <w:rFonts w:hint="eastAsia"/>
                <w:color w:val="auto"/>
              </w:rPr>
              <w:t>（</w:t>
            </w:r>
            <w:r>
              <w:rPr>
                <w:color w:val="auto"/>
              </w:rPr>
              <w:t>2</w:t>
            </w:r>
            <w:r w:rsidR="00EC3264">
              <w:rPr>
                <w:rFonts w:hint="eastAsia"/>
                <w:color w:val="auto"/>
              </w:rPr>
              <w:t>8</w:t>
            </w:r>
            <w:r>
              <w:rPr>
                <w:rFonts w:hint="eastAsia"/>
                <w:color w:val="auto"/>
              </w:rPr>
              <w:t>）</w:t>
            </w:r>
          </w:p>
        </w:tc>
      </w:tr>
      <w:tr w:rsidR="0032062C" w14:paraId="32D8287A" w14:textId="77777777" w:rsidTr="0032062C">
        <w:tc>
          <w:tcPr>
            <w:tcW w:w="1135" w:type="dxa"/>
            <w:tcBorders>
              <w:top w:val="nil"/>
              <w:left w:val="nil"/>
              <w:bottom w:val="nil"/>
              <w:right w:val="nil"/>
            </w:tcBorders>
          </w:tcPr>
          <w:p w14:paraId="2E2BA093" w14:textId="77777777" w:rsidR="0032062C" w:rsidRDefault="0032062C" w:rsidP="00103FE9">
            <w:pPr>
              <w:pStyle w:val="3"/>
              <w:numPr>
                <w:ilvl w:val="0"/>
                <w:numId w:val="0"/>
              </w:numPr>
              <w:rPr>
                <w:color w:val="auto"/>
              </w:rPr>
            </w:pPr>
          </w:p>
        </w:tc>
        <w:tc>
          <w:tcPr>
            <w:tcW w:w="6100" w:type="dxa"/>
            <w:tcBorders>
              <w:top w:val="nil"/>
              <w:left w:val="nil"/>
              <w:bottom w:val="nil"/>
              <w:right w:val="nil"/>
            </w:tcBorders>
            <w:vAlign w:val="center"/>
          </w:tcPr>
          <w:p w14:paraId="5ABC02AA" w14:textId="5616CBA3" w:rsidR="0032062C" w:rsidRPr="00025957" w:rsidRDefault="0032062C" w:rsidP="0032062C">
            <w:pPr>
              <w:pStyle w:val="3"/>
              <w:numPr>
                <w:ilvl w:val="0"/>
                <w:numId w:val="0"/>
              </w:numPr>
              <w:jc w:val="center"/>
            </w:pPr>
            <w:r w:rsidRPr="00EF4905">
              <w:rPr>
                <w:position w:val="-14"/>
              </w:rPr>
              <w:object w:dxaOrig="4340" w:dyaOrig="400" w14:anchorId="1238F56A">
                <v:shape id="_x0000_i1148" type="#_x0000_t75" style="width:214.6pt;height:19.05pt" o:ole="">
                  <v:imagedata r:id="rId295" o:title=""/>
                </v:shape>
                <o:OLEObject Type="Embed" ProgID="Equation.DSMT4" ShapeID="_x0000_i1148" DrawAspect="Content" ObjectID="_1774099180" r:id="rId296"/>
              </w:object>
            </w:r>
          </w:p>
        </w:tc>
        <w:tc>
          <w:tcPr>
            <w:tcW w:w="1213" w:type="dxa"/>
            <w:tcBorders>
              <w:top w:val="nil"/>
              <w:left w:val="nil"/>
              <w:bottom w:val="nil"/>
              <w:right w:val="nil"/>
            </w:tcBorders>
            <w:vAlign w:val="center"/>
          </w:tcPr>
          <w:p w14:paraId="79BF16BC" w14:textId="567FA95E" w:rsidR="0032062C" w:rsidRDefault="0032062C" w:rsidP="0032062C">
            <w:pPr>
              <w:pStyle w:val="3"/>
              <w:numPr>
                <w:ilvl w:val="0"/>
                <w:numId w:val="0"/>
              </w:numPr>
              <w:jc w:val="right"/>
              <w:rPr>
                <w:color w:val="auto"/>
              </w:rPr>
            </w:pPr>
            <w:r>
              <w:rPr>
                <w:rFonts w:hint="eastAsia"/>
                <w:color w:val="auto"/>
              </w:rPr>
              <w:t>（</w:t>
            </w:r>
            <w:r>
              <w:rPr>
                <w:color w:val="auto"/>
              </w:rPr>
              <w:t>2</w:t>
            </w:r>
            <w:r w:rsidR="00EC3264">
              <w:rPr>
                <w:rFonts w:hint="eastAsia"/>
                <w:color w:val="auto"/>
              </w:rPr>
              <w:t>9</w:t>
            </w:r>
            <w:r>
              <w:rPr>
                <w:rFonts w:hint="eastAsia"/>
                <w:color w:val="auto"/>
              </w:rPr>
              <w:t>）</w:t>
            </w:r>
          </w:p>
        </w:tc>
      </w:tr>
    </w:tbl>
    <w:p w14:paraId="01150772" w14:textId="4415D660" w:rsidR="0032062C" w:rsidRDefault="00284C30" w:rsidP="00290707">
      <w:pPr>
        <w:pStyle w:val="3"/>
        <w:numPr>
          <w:ilvl w:val="0"/>
          <w:numId w:val="0"/>
        </w:numPr>
        <w:ind w:firstLineChars="200" w:firstLine="480"/>
      </w:pPr>
      <w:r>
        <w:rPr>
          <w:rFonts w:hint="eastAsia"/>
        </w:rPr>
        <w:t>由上可知</w:t>
      </w:r>
      <w:proofErr w:type="spellStart"/>
      <w:r w:rsidRPr="000D68A5">
        <w:rPr>
          <w:rFonts w:hint="eastAsia"/>
          <w:i/>
        </w:rPr>
        <w:t>Af</w:t>
      </w:r>
      <w:proofErr w:type="spellEnd"/>
      <w:r>
        <w:t xml:space="preserve"> </w:t>
      </w:r>
      <w:r>
        <w:rPr>
          <w:rFonts w:hint="eastAsia"/>
        </w:rPr>
        <w:t>&gt;</w:t>
      </w:r>
      <w:r>
        <w:t xml:space="preserve"> </w:t>
      </w:r>
      <w:r w:rsidRPr="000D68A5">
        <w:rPr>
          <w:i/>
        </w:rPr>
        <w:t>b</w:t>
      </w:r>
      <w:r w:rsidRPr="000D68A5">
        <w:rPr>
          <w:vertAlign w:val="subscript"/>
        </w:rPr>
        <w:t>e</w:t>
      </w:r>
      <w:r w:rsidRPr="000D68A5">
        <w:rPr>
          <w:i/>
        </w:rPr>
        <w:t>h</w:t>
      </w:r>
      <w:r w:rsidRPr="000D68A5">
        <w:rPr>
          <w:vertAlign w:val="subscript"/>
        </w:rPr>
        <w:t>c1</w:t>
      </w:r>
      <w:r w:rsidRPr="000D68A5">
        <w:rPr>
          <w:i/>
        </w:rPr>
        <w:t>f</w:t>
      </w:r>
      <w:r w:rsidRPr="000D68A5">
        <w:rPr>
          <w:rFonts w:hint="eastAsia"/>
          <w:vertAlign w:val="subscript"/>
        </w:rPr>
        <w:t>c</w:t>
      </w:r>
      <w:r w:rsidRPr="00284C30">
        <w:rPr>
          <w:rFonts w:hint="eastAsia"/>
        </w:rPr>
        <w:t>，</w:t>
      </w:r>
      <w:r>
        <w:rPr>
          <w:rFonts w:hint="eastAsia"/>
        </w:rPr>
        <w:t>塑性中和轴在钢梁截面内。</w:t>
      </w:r>
    </w:p>
    <w:p w14:paraId="14CDE789" w14:textId="05C5F9A8" w:rsidR="00D439DC" w:rsidRDefault="00D439DC" w:rsidP="00290707">
      <w:pPr>
        <w:pStyle w:val="3"/>
        <w:numPr>
          <w:ilvl w:val="0"/>
          <w:numId w:val="0"/>
        </w:numPr>
        <w:ind w:firstLineChars="200" w:firstLine="480"/>
      </w:pPr>
      <w:r>
        <w:rPr>
          <w:rFonts w:hint="eastAsia"/>
        </w:rPr>
        <w:t>计算钢梁受压区截面面积：</w:t>
      </w:r>
    </w:p>
    <w:tbl>
      <w:tblPr>
        <w:tblStyle w:val="aff3"/>
        <w:tblW w:w="8448" w:type="dxa"/>
        <w:tblInd w:w="-147" w:type="dxa"/>
        <w:tblLayout w:type="fixed"/>
        <w:tblLook w:val="04A0" w:firstRow="1" w:lastRow="0" w:firstColumn="1" w:lastColumn="0" w:noHBand="0" w:noVBand="1"/>
      </w:tblPr>
      <w:tblGrid>
        <w:gridCol w:w="1135"/>
        <w:gridCol w:w="6100"/>
        <w:gridCol w:w="1213"/>
      </w:tblGrid>
      <w:tr w:rsidR="00D439DC" w14:paraId="0F792FF3" w14:textId="77777777" w:rsidTr="00103FE9">
        <w:tc>
          <w:tcPr>
            <w:tcW w:w="1135" w:type="dxa"/>
            <w:tcBorders>
              <w:top w:val="nil"/>
              <w:left w:val="nil"/>
              <w:bottom w:val="nil"/>
              <w:right w:val="nil"/>
            </w:tcBorders>
          </w:tcPr>
          <w:p w14:paraId="37CF79F9" w14:textId="77777777" w:rsidR="00D439DC" w:rsidRDefault="00D439DC" w:rsidP="00103FE9">
            <w:pPr>
              <w:pStyle w:val="3"/>
              <w:numPr>
                <w:ilvl w:val="0"/>
                <w:numId w:val="0"/>
              </w:numPr>
              <w:rPr>
                <w:color w:val="auto"/>
              </w:rPr>
            </w:pPr>
          </w:p>
        </w:tc>
        <w:tc>
          <w:tcPr>
            <w:tcW w:w="6100" w:type="dxa"/>
            <w:tcBorders>
              <w:top w:val="nil"/>
              <w:left w:val="nil"/>
              <w:bottom w:val="nil"/>
              <w:right w:val="nil"/>
            </w:tcBorders>
            <w:vAlign w:val="center"/>
          </w:tcPr>
          <w:p w14:paraId="2D87140F" w14:textId="2BDC6BD9" w:rsidR="00D439DC" w:rsidRPr="00025957" w:rsidRDefault="00D439DC" w:rsidP="00103FE9">
            <w:pPr>
              <w:pStyle w:val="3"/>
              <w:numPr>
                <w:ilvl w:val="0"/>
                <w:numId w:val="0"/>
              </w:numPr>
              <w:jc w:val="center"/>
            </w:pPr>
            <w:r w:rsidRPr="00D439DC">
              <w:rPr>
                <w:position w:val="-62"/>
              </w:rPr>
              <w:object w:dxaOrig="4900" w:dyaOrig="1840" w14:anchorId="2CAB0444">
                <v:shape id="_x0000_i1149" type="#_x0000_t75" style="width:243.9pt;height:89.65pt" o:ole="">
                  <v:imagedata r:id="rId297" o:title=""/>
                </v:shape>
                <o:OLEObject Type="Embed" ProgID="Equation.DSMT4" ShapeID="_x0000_i1149" DrawAspect="Content" ObjectID="_1774099181" r:id="rId298"/>
              </w:object>
            </w:r>
          </w:p>
        </w:tc>
        <w:tc>
          <w:tcPr>
            <w:tcW w:w="1213" w:type="dxa"/>
            <w:tcBorders>
              <w:top w:val="nil"/>
              <w:left w:val="nil"/>
              <w:bottom w:val="nil"/>
              <w:right w:val="nil"/>
            </w:tcBorders>
            <w:vAlign w:val="center"/>
          </w:tcPr>
          <w:p w14:paraId="32194BAE" w14:textId="34EF9AFF" w:rsidR="00D439DC" w:rsidRDefault="00D439DC" w:rsidP="00103FE9">
            <w:pPr>
              <w:pStyle w:val="3"/>
              <w:numPr>
                <w:ilvl w:val="0"/>
                <w:numId w:val="0"/>
              </w:numPr>
              <w:jc w:val="right"/>
              <w:rPr>
                <w:color w:val="auto"/>
              </w:rPr>
            </w:pPr>
            <w:r>
              <w:rPr>
                <w:rFonts w:hint="eastAsia"/>
                <w:color w:val="auto"/>
              </w:rPr>
              <w:t>（</w:t>
            </w:r>
            <w:r w:rsidR="00EC3264">
              <w:rPr>
                <w:rFonts w:hint="eastAsia"/>
                <w:color w:val="auto"/>
              </w:rPr>
              <w:t>30</w:t>
            </w:r>
            <w:r>
              <w:rPr>
                <w:rFonts w:hint="eastAsia"/>
                <w:color w:val="auto"/>
              </w:rPr>
              <w:t>）</w:t>
            </w:r>
          </w:p>
        </w:tc>
      </w:tr>
    </w:tbl>
    <w:p w14:paraId="170760F9" w14:textId="57FC2218" w:rsidR="00D439DC" w:rsidRDefault="00940DF6" w:rsidP="00290707">
      <w:pPr>
        <w:pStyle w:val="3"/>
        <w:numPr>
          <w:ilvl w:val="0"/>
          <w:numId w:val="0"/>
        </w:numPr>
        <w:ind w:firstLineChars="200" w:firstLine="480"/>
      </w:pPr>
      <w:r>
        <w:rPr>
          <w:rFonts w:hint="eastAsia"/>
        </w:rPr>
        <w:t>计算组合框架梁截面塑性中和轴位置</w:t>
      </w:r>
      <w:r w:rsidR="00FA0387" w:rsidRPr="00FA0387">
        <w:rPr>
          <w:rFonts w:hint="eastAsia"/>
          <w:i/>
        </w:rPr>
        <w:t>y</w:t>
      </w:r>
      <w:r w:rsidR="00FA0387">
        <w:rPr>
          <w:rFonts w:hint="eastAsia"/>
        </w:rPr>
        <w:t>，经过试算，塑性中和轴在钢梁上翼缘里，如</w:t>
      </w:r>
      <w:r w:rsidR="00255087" w:rsidRPr="004D5BA0">
        <w:fldChar w:fldCharType="begin"/>
      </w:r>
      <w:r w:rsidR="00255087" w:rsidRPr="004D5BA0">
        <w:instrText xml:space="preserve"> </w:instrText>
      </w:r>
      <w:r w:rsidR="00255087" w:rsidRPr="004D5BA0">
        <w:rPr>
          <w:rFonts w:hint="eastAsia"/>
        </w:rPr>
        <w:instrText>REF _Ref125011339 \h</w:instrText>
      </w:r>
      <w:r w:rsidR="00255087" w:rsidRPr="004D5BA0">
        <w:instrText xml:space="preserve"> </w:instrText>
      </w:r>
      <w:r w:rsidR="00255087">
        <w:instrText xml:space="preserve"> \* MERGEFORMAT </w:instrText>
      </w:r>
      <w:r w:rsidR="00255087" w:rsidRPr="004D5BA0">
        <w:fldChar w:fldCharType="separate"/>
      </w:r>
      <w:r w:rsidR="006F2FBA" w:rsidRPr="006F2FBA">
        <w:t>图</w:t>
      </w:r>
      <w:r w:rsidR="006F2FBA" w:rsidRPr="006F2FBA">
        <w:t>16</w:t>
      </w:r>
      <w:r w:rsidR="00255087" w:rsidRPr="004D5BA0">
        <w:fldChar w:fldCharType="end"/>
      </w:r>
      <w:r w:rsidR="00FA0387">
        <w:rPr>
          <w:rFonts w:hint="eastAsia"/>
        </w:rPr>
        <w:t>所示：</w:t>
      </w:r>
    </w:p>
    <w:tbl>
      <w:tblPr>
        <w:tblStyle w:val="aff3"/>
        <w:tblW w:w="8448" w:type="dxa"/>
        <w:tblInd w:w="-147" w:type="dxa"/>
        <w:tblLayout w:type="fixed"/>
        <w:tblLook w:val="04A0" w:firstRow="1" w:lastRow="0" w:firstColumn="1" w:lastColumn="0" w:noHBand="0" w:noVBand="1"/>
      </w:tblPr>
      <w:tblGrid>
        <w:gridCol w:w="1135"/>
        <w:gridCol w:w="6100"/>
        <w:gridCol w:w="1213"/>
      </w:tblGrid>
      <w:tr w:rsidR="00FA0387" w14:paraId="668170E2" w14:textId="77777777" w:rsidTr="00103FE9">
        <w:tc>
          <w:tcPr>
            <w:tcW w:w="1135" w:type="dxa"/>
            <w:tcBorders>
              <w:top w:val="nil"/>
              <w:left w:val="nil"/>
              <w:bottom w:val="nil"/>
              <w:right w:val="nil"/>
            </w:tcBorders>
          </w:tcPr>
          <w:p w14:paraId="77C51105" w14:textId="77777777" w:rsidR="00FA0387" w:rsidRDefault="00FA0387" w:rsidP="00103FE9">
            <w:pPr>
              <w:pStyle w:val="3"/>
              <w:numPr>
                <w:ilvl w:val="0"/>
                <w:numId w:val="0"/>
              </w:numPr>
              <w:rPr>
                <w:color w:val="auto"/>
              </w:rPr>
            </w:pPr>
          </w:p>
        </w:tc>
        <w:tc>
          <w:tcPr>
            <w:tcW w:w="6100" w:type="dxa"/>
            <w:tcBorders>
              <w:top w:val="nil"/>
              <w:left w:val="nil"/>
              <w:bottom w:val="nil"/>
              <w:right w:val="nil"/>
            </w:tcBorders>
            <w:vAlign w:val="center"/>
          </w:tcPr>
          <w:p w14:paraId="5E2AE347" w14:textId="1C9A6391" w:rsidR="00FA0387" w:rsidRPr="00025957" w:rsidRDefault="005873F3" w:rsidP="00103FE9">
            <w:pPr>
              <w:pStyle w:val="3"/>
              <w:numPr>
                <w:ilvl w:val="0"/>
                <w:numId w:val="0"/>
              </w:numPr>
              <w:jc w:val="center"/>
            </w:pPr>
            <w:r w:rsidRPr="0073420B">
              <w:rPr>
                <w:position w:val="-24"/>
              </w:rPr>
              <w:object w:dxaOrig="2580" w:dyaOrig="620" w14:anchorId="7BA4AE71">
                <v:shape id="_x0000_i1150" type="#_x0000_t75" style="width:127.05pt;height:31.4pt" o:ole="">
                  <v:imagedata r:id="rId299" o:title=""/>
                </v:shape>
                <o:OLEObject Type="Embed" ProgID="Equation.DSMT4" ShapeID="_x0000_i1150" DrawAspect="Content" ObjectID="_1774099182" r:id="rId300"/>
              </w:object>
            </w:r>
          </w:p>
        </w:tc>
        <w:tc>
          <w:tcPr>
            <w:tcW w:w="1213" w:type="dxa"/>
            <w:tcBorders>
              <w:top w:val="nil"/>
              <w:left w:val="nil"/>
              <w:bottom w:val="nil"/>
              <w:right w:val="nil"/>
            </w:tcBorders>
            <w:vAlign w:val="center"/>
          </w:tcPr>
          <w:p w14:paraId="2E5DFB60" w14:textId="50054764" w:rsidR="00FA0387" w:rsidRDefault="00FA0387" w:rsidP="00103FE9">
            <w:pPr>
              <w:pStyle w:val="3"/>
              <w:numPr>
                <w:ilvl w:val="0"/>
                <w:numId w:val="0"/>
              </w:numPr>
              <w:jc w:val="right"/>
              <w:rPr>
                <w:color w:val="auto"/>
              </w:rPr>
            </w:pPr>
            <w:r>
              <w:rPr>
                <w:rFonts w:hint="eastAsia"/>
                <w:color w:val="auto"/>
              </w:rPr>
              <w:t>（</w:t>
            </w:r>
            <w:r w:rsidR="00EC3264">
              <w:rPr>
                <w:rFonts w:hint="eastAsia"/>
                <w:color w:val="auto"/>
              </w:rPr>
              <w:t>31</w:t>
            </w:r>
            <w:r>
              <w:rPr>
                <w:rFonts w:hint="eastAsia"/>
                <w:color w:val="auto"/>
              </w:rPr>
              <w:t>）</w:t>
            </w:r>
          </w:p>
        </w:tc>
      </w:tr>
    </w:tbl>
    <w:p w14:paraId="71809624" w14:textId="176F304E" w:rsidR="00FA0387" w:rsidRDefault="00D2444F" w:rsidP="00FA0387">
      <w:pPr>
        <w:pStyle w:val="3"/>
        <w:numPr>
          <w:ilvl w:val="0"/>
          <w:numId w:val="0"/>
        </w:numPr>
        <w:jc w:val="center"/>
      </w:pPr>
      <w:r w:rsidRPr="00D2444F">
        <w:rPr>
          <w:noProof/>
        </w:rPr>
        <w:drawing>
          <wp:inline distT="0" distB="0" distL="0" distR="0" wp14:anchorId="67E2F0AF" wp14:editId="17DD14AF">
            <wp:extent cx="3354070" cy="125666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354070" cy="1256665"/>
                    </a:xfrm>
                    <a:prstGeom prst="rect">
                      <a:avLst/>
                    </a:prstGeom>
                    <a:noFill/>
                    <a:ln>
                      <a:noFill/>
                    </a:ln>
                  </pic:spPr>
                </pic:pic>
              </a:graphicData>
            </a:graphic>
          </wp:inline>
        </w:drawing>
      </w:r>
    </w:p>
    <w:p w14:paraId="5A44B064" w14:textId="1B5CEF2B" w:rsidR="004D5BA0" w:rsidRPr="00AF4466" w:rsidRDefault="004D5BA0" w:rsidP="004D5BA0">
      <w:pPr>
        <w:pStyle w:val="a8"/>
        <w:rPr>
          <w:rFonts w:ascii="Times New Roman" w:hAnsi="Times New Roman"/>
          <w:sz w:val="21"/>
          <w:szCs w:val="21"/>
        </w:rPr>
      </w:pPr>
      <w:bookmarkStart w:id="56" w:name="_Ref125011339"/>
      <w:r w:rsidRPr="00AF4466">
        <w:rPr>
          <w:rFonts w:ascii="Times New Roman" w:hAnsi="Times New Roman"/>
          <w:sz w:val="21"/>
          <w:szCs w:val="21"/>
        </w:rPr>
        <w:t>图</w:t>
      </w:r>
      <w:r w:rsidR="001D05B9">
        <w:rPr>
          <w:rFonts w:ascii="Times New Roman" w:hAnsi="Times New Roman"/>
          <w:sz w:val="21"/>
          <w:szCs w:val="21"/>
        </w:rPr>
        <w:fldChar w:fldCharType="begin"/>
      </w:r>
      <w:r w:rsidR="001D05B9">
        <w:rPr>
          <w:rFonts w:ascii="Times New Roman" w:hAnsi="Times New Roman"/>
          <w:sz w:val="21"/>
          <w:szCs w:val="21"/>
        </w:rPr>
        <w:instrText xml:space="preserve"> SEQ </w:instrText>
      </w:r>
      <w:r w:rsidR="001D05B9">
        <w:rPr>
          <w:rFonts w:ascii="Times New Roman" w:hAnsi="Times New Roman"/>
          <w:sz w:val="21"/>
          <w:szCs w:val="21"/>
        </w:rPr>
        <w:instrText>图</w:instrText>
      </w:r>
      <w:r w:rsidR="001D05B9">
        <w:rPr>
          <w:rFonts w:ascii="Times New Roman" w:hAnsi="Times New Roman"/>
          <w:sz w:val="21"/>
          <w:szCs w:val="21"/>
        </w:rPr>
        <w:instrText xml:space="preserve"> \* ARABIC </w:instrText>
      </w:r>
      <w:r w:rsidR="001D05B9">
        <w:rPr>
          <w:rFonts w:ascii="Times New Roman" w:hAnsi="Times New Roman"/>
          <w:sz w:val="21"/>
          <w:szCs w:val="21"/>
        </w:rPr>
        <w:fldChar w:fldCharType="separate"/>
      </w:r>
      <w:r w:rsidR="006F2FBA">
        <w:rPr>
          <w:rFonts w:ascii="Times New Roman" w:hAnsi="Times New Roman"/>
          <w:noProof/>
          <w:sz w:val="21"/>
          <w:szCs w:val="21"/>
        </w:rPr>
        <w:t>16</w:t>
      </w:r>
      <w:r w:rsidR="001D05B9">
        <w:rPr>
          <w:rFonts w:ascii="Times New Roman" w:hAnsi="Times New Roman"/>
          <w:sz w:val="21"/>
          <w:szCs w:val="21"/>
        </w:rPr>
        <w:fldChar w:fldCharType="end"/>
      </w:r>
      <w:bookmarkEnd w:id="56"/>
      <w:r w:rsidRPr="00AF4466">
        <w:rPr>
          <w:rFonts w:ascii="Times New Roman" w:hAnsi="Times New Roman"/>
          <w:sz w:val="21"/>
          <w:szCs w:val="21"/>
        </w:rPr>
        <w:t xml:space="preserve"> </w:t>
      </w:r>
      <w:r>
        <w:rPr>
          <w:rFonts w:hint="eastAsia"/>
          <w:sz w:val="21"/>
        </w:rPr>
        <w:t>组合框架梁在正弯矩作用下的塑性中和轴的位置</w:t>
      </w:r>
    </w:p>
    <w:p w14:paraId="1A906D83" w14:textId="37C2DF79" w:rsidR="003178CB" w:rsidRDefault="003178CB" w:rsidP="0073420B">
      <w:pPr>
        <w:pStyle w:val="3"/>
        <w:numPr>
          <w:ilvl w:val="0"/>
          <w:numId w:val="0"/>
        </w:numPr>
        <w:ind w:firstLineChars="200" w:firstLine="480"/>
      </w:pPr>
      <w:r>
        <w:rPr>
          <w:rFonts w:hint="eastAsia"/>
        </w:rPr>
        <w:t>首先，</w:t>
      </w:r>
      <w:r w:rsidRPr="004D5BA0">
        <w:rPr>
          <w:rFonts w:hint="eastAsia"/>
        </w:rPr>
        <w:t>结合</w:t>
      </w:r>
      <w:r w:rsidR="004D5BA0" w:rsidRPr="004D5BA0">
        <w:fldChar w:fldCharType="begin"/>
      </w:r>
      <w:r w:rsidR="004D5BA0" w:rsidRPr="004D5BA0">
        <w:instrText xml:space="preserve"> </w:instrText>
      </w:r>
      <w:r w:rsidR="004D5BA0" w:rsidRPr="004D5BA0">
        <w:rPr>
          <w:rFonts w:hint="eastAsia"/>
        </w:rPr>
        <w:instrText>REF _Ref125011339 \h</w:instrText>
      </w:r>
      <w:r w:rsidR="004D5BA0" w:rsidRPr="004D5BA0">
        <w:instrText xml:space="preserve"> </w:instrText>
      </w:r>
      <w:r w:rsidR="004D5BA0">
        <w:instrText xml:space="preserve"> \* MERGEFORMAT </w:instrText>
      </w:r>
      <w:r w:rsidR="004D5BA0" w:rsidRPr="004D5BA0">
        <w:fldChar w:fldCharType="separate"/>
      </w:r>
      <w:r w:rsidR="006F2FBA" w:rsidRPr="006F2FBA">
        <w:t>图</w:t>
      </w:r>
      <w:r w:rsidR="006F2FBA" w:rsidRPr="006F2FBA">
        <w:t>16</w:t>
      </w:r>
      <w:r w:rsidR="004D5BA0" w:rsidRPr="004D5BA0">
        <w:fldChar w:fldCharType="end"/>
      </w:r>
      <w:r w:rsidRPr="004D5BA0">
        <w:rPr>
          <w:rFonts w:hint="eastAsia"/>
        </w:rPr>
        <w:t>右侧的平</w:t>
      </w:r>
      <w:r>
        <w:rPr>
          <w:rFonts w:hint="eastAsia"/>
        </w:rPr>
        <w:t>衡式按式</w:t>
      </w:r>
      <w:r>
        <w:rPr>
          <w:rFonts w:hint="eastAsia"/>
        </w:rPr>
        <w:t>(</w:t>
      </w:r>
      <w:r>
        <w:t>6.3.1-3~4)</w:t>
      </w:r>
      <w:r>
        <w:rPr>
          <w:rFonts w:hint="eastAsia"/>
        </w:rPr>
        <w:t>计算，钢梁下半部</w:t>
      </w:r>
      <w:proofErr w:type="gramStart"/>
      <w:r>
        <w:rPr>
          <w:rFonts w:hint="eastAsia"/>
        </w:rPr>
        <w:t>受拉区的</w:t>
      </w:r>
      <w:proofErr w:type="gramEnd"/>
      <w:r>
        <w:rPr>
          <w:rFonts w:hint="eastAsia"/>
        </w:rPr>
        <w:t>形心位置高度为：</w:t>
      </w:r>
    </w:p>
    <w:tbl>
      <w:tblPr>
        <w:tblStyle w:val="aff3"/>
        <w:tblW w:w="8448" w:type="dxa"/>
        <w:tblInd w:w="-147" w:type="dxa"/>
        <w:tblLayout w:type="fixed"/>
        <w:tblLook w:val="04A0" w:firstRow="1" w:lastRow="0" w:firstColumn="1" w:lastColumn="0" w:noHBand="0" w:noVBand="1"/>
      </w:tblPr>
      <w:tblGrid>
        <w:gridCol w:w="1135"/>
        <w:gridCol w:w="6100"/>
        <w:gridCol w:w="1213"/>
      </w:tblGrid>
      <w:tr w:rsidR="003178CB" w14:paraId="55E45B27" w14:textId="77777777" w:rsidTr="003178CB">
        <w:tc>
          <w:tcPr>
            <w:tcW w:w="1135" w:type="dxa"/>
            <w:tcBorders>
              <w:top w:val="nil"/>
              <w:left w:val="nil"/>
              <w:bottom w:val="nil"/>
              <w:right w:val="nil"/>
            </w:tcBorders>
          </w:tcPr>
          <w:p w14:paraId="0BB8AC66" w14:textId="77777777" w:rsidR="003178CB" w:rsidRDefault="003178CB" w:rsidP="003178CB">
            <w:pPr>
              <w:pStyle w:val="3"/>
              <w:numPr>
                <w:ilvl w:val="0"/>
                <w:numId w:val="0"/>
              </w:numPr>
              <w:rPr>
                <w:color w:val="auto"/>
              </w:rPr>
            </w:pPr>
          </w:p>
        </w:tc>
        <w:tc>
          <w:tcPr>
            <w:tcW w:w="6100" w:type="dxa"/>
            <w:tcBorders>
              <w:top w:val="nil"/>
              <w:left w:val="nil"/>
              <w:bottom w:val="nil"/>
              <w:right w:val="nil"/>
            </w:tcBorders>
            <w:vAlign w:val="center"/>
          </w:tcPr>
          <w:p w14:paraId="46BA7622" w14:textId="4B62B7CE" w:rsidR="003178CB" w:rsidRPr="00025957" w:rsidRDefault="00D77298" w:rsidP="003178CB">
            <w:pPr>
              <w:pStyle w:val="3"/>
              <w:numPr>
                <w:ilvl w:val="0"/>
                <w:numId w:val="0"/>
              </w:numPr>
              <w:jc w:val="center"/>
            </w:pPr>
            <w:r w:rsidRPr="00F73FB5">
              <w:rPr>
                <w:position w:val="-42"/>
              </w:rPr>
              <w:object w:dxaOrig="5520" w:dyaOrig="960" w14:anchorId="518F90F3">
                <v:shape id="_x0000_i1151" type="#_x0000_t75" style="width:272.8pt;height:46.6pt" o:ole="">
                  <v:imagedata r:id="rId302" o:title=""/>
                </v:shape>
                <o:OLEObject Type="Embed" ProgID="Equation.DSMT4" ShapeID="_x0000_i1151" DrawAspect="Content" ObjectID="_1774099183" r:id="rId303"/>
              </w:object>
            </w:r>
          </w:p>
        </w:tc>
        <w:tc>
          <w:tcPr>
            <w:tcW w:w="1213" w:type="dxa"/>
            <w:tcBorders>
              <w:top w:val="nil"/>
              <w:left w:val="nil"/>
              <w:bottom w:val="nil"/>
              <w:right w:val="nil"/>
            </w:tcBorders>
            <w:vAlign w:val="center"/>
          </w:tcPr>
          <w:p w14:paraId="7A52CF37" w14:textId="49AEB2D8" w:rsidR="003178CB" w:rsidRDefault="003178CB" w:rsidP="003178CB">
            <w:pPr>
              <w:pStyle w:val="3"/>
              <w:numPr>
                <w:ilvl w:val="0"/>
                <w:numId w:val="0"/>
              </w:numPr>
              <w:jc w:val="right"/>
              <w:rPr>
                <w:color w:val="auto"/>
              </w:rPr>
            </w:pPr>
            <w:r>
              <w:rPr>
                <w:rFonts w:hint="eastAsia"/>
                <w:color w:val="auto"/>
              </w:rPr>
              <w:t>（</w:t>
            </w:r>
            <w:r w:rsidR="0027553D">
              <w:rPr>
                <w:rFonts w:hint="eastAsia"/>
                <w:color w:val="auto"/>
              </w:rPr>
              <w:t>3</w:t>
            </w:r>
            <w:r w:rsidR="00EC3264">
              <w:rPr>
                <w:rFonts w:hint="eastAsia"/>
                <w:color w:val="auto"/>
              </w:rPr>
              <w:t>2</w:t>
            </w:r>
            <w:r>
              <w:rPr>
                <w:rFonts w:hint="eastAsia"/>
                <w:color w:val="auto"/>
              </w:rPr>
              <w:t>）</w:t>
            </w:r>
          </w:p>
        </w:tc>
      </w:tr>
    </w:tbl>
    <w:p w14:paraId="60D43DF9" w14:textId="1DD45FD2" w:rsidR="003178CB" w:rsidRDefault="002D581C" w:rsidP="0073420B">
      <w:pPr>
        <w:pStyle w:val="3"/>
        <w:numPr>
          <w:ilvl w:val="0"/>
          <w:numId w:val="0"/>
        </w:numPr>
        <w:ind w:firstLineChars="200" w:firstLine="480"/>
      </w:pPr>
      <w:r>
        <w:rPr>
          <w:rFonts w:hint="eastAsia"/>
        </w:rPr>
        <w:lastRenderedPageBreak/>
        <w:t>分别计算力臂</w:t>
      </w:r>
      <w:r w:rsidRPr="002D581C">
        <w:rPr>
          <w:rFonts w:hint="eastAsia"/>
          <w:i/>
        </w:rPr>
        <w:t>y</w:t>
      </w:r>
      <w:r w:rsidRPr="002D581C">
        <w:rPr>
          <w:vertAlign w:val="subscript"/>
        </w:rPr>
        <w:t>1</w:t>
      </w:r>
      <w:r>
        <w:rPr>
          <w:rFonts w:hint="eastAsia"/>
        </w:rPr>
        <w:t>和</w:t>
      </w:r>
      <w:r w:rsidRPr="002D581C">
        <w:rPr>
          <w:rFonts w:hint="eastAsia"/>
          <w:i/>
        </w:rPr>
        <w:t>y</w:t>
      </w:r>
      <w:r w:rsidRPr="002D581C">
        <w:rPr>
          <w:vertAlign w:val="subscript"/>
        </w:rPr>
        <w:t>2</w:t>
      </w:r>
      <w:r>
        <w:rPr>
          <w:rFonts w:hint="eastAsia"/>
        </w:rPr>
        <w:t>如下：</w:t>
      </w:r>
    </w:p>
    <w:tbl>
      <w:tblPr>
        <w:tblStyle w:val="aff3"/>
        <w:tblW w:w="8448" w:type="dxa"/>
        <w:tblInd w:w="-147" w:type="dxa"/>
        <w:tblLayout w:type="fixed"/>
        <w:tblLook w:val="04A0" w:firstRow="1" w:lastRow="0" w:firstColumn="1" w:lastColumn="0" w:noHBand="0" w:noVBand="1"/>
      </w:tblPr>
      <w:tblGrid>
        <w:gridCol w:w="1135"/>
        <w:gridCol w:w="6100"/>
        <w:gridCol w:w="1213"/>
      </w:tblGrid>
      <w:tr w:rsidR="00E50376" w14:paraId="3DEAD03D" w14:textId="77777777" w:rsidTr="00E50376">
        <w:tc>
          <w:tcPr>
            <w:tcW w:w="1135" w:type="dxa"/>
            <w:tcBorders>
              <w:top w:val="nil"/>
              <w:left w:val="nil"/>
              <w:bottom w:val="nil"/>
              <w:right w:val="nil"/>
            </w:tcBorders>
          </w:tcPr>
          <w:p w14:paraId="59276198" w14:textId="77777777" w:rsidR="00E50376" w:rsidRDefault="00E50376" w:rsidP="00230B5B">
            <w:pPr>
              <w:pStyle w:val="3"/>
              <w:numPr>
                <w:ilvl w:val="0"/>
                <w:numId w:val="0"/>
              </w:numPr>
              <w:rPr>
                <w:color w:val="auto"/>
              </w:rPr>
            </w:pPr>
          </w:p>
        </w:tc>
        <w:tc>
          <w:tcPr>
            <w:tcW w:w="6100" w:type="dxa"/>
            <w:tcBorders>
              <w:top w:val="nil"/>
              <w:left w:val="nil"/>
              <w:bottom w:val="nil"/>
              <w:right w:val="nil"/>
            </w:tcBorders>
            <w:vAlign w:val="center"/>
          </w:tcPr>
          <w:p w14:paraId="56D7FBF4" w14:textId="4F19A727" w:rsidR="00E50376" w:rsidRPr="00025957" w:rsidRDefault="00D77298" w:rsidP="00230B5B">
            <w:pPr>
              <w:pStyle w:val="3"/>
              <w:numPr>
                <w:ilvl w:val="0"/>
                <w:numId w:val="0"/>
              </w:numPr>
              <w:jc w:val="center"/>
            </w:pPr>
            <w:r w:rsidRPr="00E50376">
              <w:rPr>
                <w:position w:val="-24"/>
              </w:rPr>
              <w:object w:dxaOrig="4940" w:dyaOrig="620" w14:anchorId="0170A2EF">
                <v:shape id="_x0000_i1152" type="#_x0000_t75" style="width:244.6pt;height:30pt" o:ole="">
                  <v:imagedata r:id="rId304" o:title=""/>
                </v:shape>
                <o:OLEObject Type="Embed" ProgID="Equation.DSMT4" ShapeID="_x0000_i1152" DrawAspect="Content" ObjectID="_1774099184" r:id="rId305"/>
              </w:object>
            </w:r>
          </w:p>
        </w:tc>
        <w:tc>
          <w:tcPr>
            <w:tcW w:w="1213" w:type="dxa"/>
            <w:tcBorders>
              <w:top w:val="nil"/>
              <w:left w:val="nil"/>
              <w:bottom w:val="nil"/>
              <w:right w:val="nil"/>
            </w:tcBorders>
            <w:vAlign w:val="center"/>
          </w:tcPr>
          <w:p w14:paraId="36E9AEFC" w14:textId="51614E45" w:rsidR="00E50376" w:rsidRDefault="00E50376" w:rsidP="00D2444F">
            <w:pPr>
              <w:pStyle w:val="3"/>
              <w:numPr>
                <w:ilvl w:val="0"/>
                <w:numId w:val="0"/>
              </w:numPr>
              <w:jc w:val="right"/>
              <w:rPr>
                <w:color w:val="auto"/>
              </w:rPr>
            </w:pPr>
            <w:r>
              <w:rPr>
                <w:rFonts w:hint="eastAsia"/>
                <w:color w:val="auto"/>
              </w:rPr>
              <w:t>（</w:t>
            </w:r>
            <w:r w:rsidR="0027553D">
              <w:rPr>
                <w:rFonts w:hint="eastAsia"/>
                <w:color w:val="auto"/>
              </w:rPr>
              <w:t>3</w:t>
            </w:r>
            <w:r w:rsidR="00EC3264">
              <w:rPr>
                <w:rFonts w:hint="eastAsia"/>
                <w:color w:val="auto"/>
              </w:rPr>
              <w:t>3</w:t>
            </w:r>
            <w:r>
              <w:rPr>
                <w:rFonts w:hint="eastAsia"/>
                <w:color w:val="auto"/>
              </w:rPr>
              <w:t>）</w:t>
            </w:r>
          </w:p>
        </w:tc>
      </w:tr>
      <w:tr w:rsidR="00E50376" w14:paraId="3C24D43C" w14:textId="77777777" w:rsidTr="00E50376">
        <w:tc>
          <w:tcPr>
            <w:tcW w:w="1135" w:type="dxa"/>
            <w:tcBorders>
              <w:top w:val="nil"/>
              <w:left w:val="nil"/>
              <w:bottom w:val="nil"/>
              <w:right w:val="nil"/>
            </w:tcBorders>
          </w:tcPr>
          <w:p w14:paraId="475FC5A9" w14:textId="77777777" w:rsidR="00E50376" w:rsidRDefault="00E50376" w:rsidP="00230B5B">
            <w:pPr>
              <w:pStyle w:val="3"/>
              <w:numPr>
                <w:ilvl w:val="0"/>
                <w:numId w:val="0"/>
              </w:numPr>
              <w:rPr>
                <w:color w:val="auto"/>
              </w:rPr>
            </w:pPr>
          </w:p>
        </w:tc>
        <w:tc>
          <w:tcPr>
            <w:tcW w:w="6100" w:type="dxa"/>
            <w:tcBorders>
              <w:top w:val="nil"/>
              <w:left w:val="nil"/>
              <w:bottom w:val="nil"/>
              <w:right w:val="nil"/>
            </w:tcBorders>
            <w:vAlign w:val="center"/>
          </w:tcPr>
          <w:p w14:paraId="402EBF6F" w14:textId="31906524" w:rsidR="00E50376" w:rsidRPr="00025957" w:rsidRDefault="00D77298" w:rsidP="00E50376">
            <w:pPr>
              <w:pStyle w:val="3"/>
              <w:numPr>
                <w:ilvl w:val="0"/>
                <w:numId w:val="0"/>
              </w:numPr>
              <w:jc w:val="center"/>
            </w:pPr>
            <w:r w:rsidRPr="00D77298">
              <w:rPr>
                <w:position w:val="-24"/>
              </w:rPr>
              <w:object w:dxaOrig="4900" w:dyaOrig="620" w14:anchorId="05FC9EAB">
                <v:shape id="_x0000_i1153" type="#_x0000_t75" style="width:243.2pt;height:30pt" o:ole="">
                  <v:imagedata r:id="rId306" o:title=""/>
                </v:shape>
                <o:OLEObject Type="Embed" ProgID="Equation.DSMT4" ShapeID="_x0000_i1153" DrawAspect="Content" ObjectID="_1774099185" r:id="rId307"/>
              </w:object>
            </w:r>
          </w:p>
        </w:tc>
        <w:tc>
          <w:tcPr>
            <w:tcW w:w="1213" w:type="dxa"/>
            <w:tcBorders>
              <w:top w:val="nil"/>
              <w:left w:val="nil"/>
              <w:bottom w:val="nil"/>
              <w:right w:val="nil"/>
            </w:tcBorders>
            <w:vAlign w:val="center"/>
          </w:tcPr>
          <w:p w14:paraId="5C72D366" w14:textId="50FA8C7D" w:rsidR="00E50376" w:rsidRDefault="00E50376" w:rsidP="00D2444F">
            <w:pPr>
              <w:pStyle w:val="3"/>
              <w:numPr>
                <w:ilvl w:val="0"/>
                <w:numId w:val="0"/>
              </w:numPr>
              <w:jc w:val="right"/>
              <w:rPr>
                <w:color w:val="auto"/>
              </w:rPr>
            </w:pPr>
            <w:r>
              <w:rPr>
                <w:rFonts w:hint="eastAsia"/>
                <w:color w:val="auto"/>
              </w:rPr>
              <w:t>（</w:t>
            </w:r>
            <w:r w:rsidR="0027553D">
              <w:rPr>
                <w:rFonts w:hint="eastAsia"/>
                <w:color w:val="auto"/>
              </w:rPr>
              <w:t>3</w:t>
            </w:r>
            <w:r w:rsidR="00EC3264">
              <w:rPr>
                <w:rFonts w:hint="eastAsia"/>
                <w:color w:val="auto"/>
              </w:rPr>
              <w:t>4</w:t>
            </w:r>
            <w:r>
              <w:rPr>
                <w:rFonts w:hint="eastAsia"/>
                <w:color w:val="auto"/>
              </w:rPr>
              <w:t>）</w:t>
            </w:r>
          </w:p>
        </w:tc>
      </w:tr>
    </w:tbl>
    <w:p w14:paraId="2E2318D3" w14:textId="1E244ABE" w:rsidR="003178CB" w:rsidRDefault="00E50376" w:rsidP="0073420B">
      <w:pPr>
        <w:pStyle w:val="3"/>
        <w:numPr>
          <w:ilvl w:val="0"/>
          <w:numId w:val="0"/>
        </w:numPr>
        <w:ind w:firstLineChars="200" w:firstLine="480"/>
      </w:pPr>
      <w:r>
        <w:rPr>
          <w:rFonts w:hint="eastAsia"/>
        </w:rPr>
        <w:t>最后按式</w:t>
      </w:r>
      <w:r>
        <w:rPr>
          <w:rFonts w:hint="eastAsia"/>
        </w:rPr>
        <w:t>(</w:t>
      </w:r>
      <w:r>
        <w:t>6.3.1-3)</w:t>
      </w:r>
      <w:r>
        <w:rPr>
          <w:rFonts w:hint="eastAsia"/>
        </w:rPr>
        <w:t>计算梁端正弯矩极限抗弯承载力：</w:t>
      </w:r>
    </w:p>
    <w:tbl>
      <w:tblPr>
        <w:tblStyle w:val="aff3"/>
        <w:tblW w:w="8448" w:type="dxa"/>
        <w:tblInd w:w="-147" w:type="dxa"/>
        <w:tblLayout w:type="fixed"/>
        <w:tblLook w:val="04A0" w:firstRow="1" w:lastRow="0" w:firstColumn="1" w:lastColumn="0" w:noHBand="0" w:noVBand="1"/>
      </w:tblPr>
      <w:tblGrid>
        <w:gridCol w:w="1135"/>
        <w:gridCol w:w="6100"/>
        <w:gridCol w:w="1213"/>
      </w:tblGrid>
      <w:tr w:rsidR="005873F3" w14:paraId="3555A31C" w14:textId="77777777" w:rsidTr="00230B5B">
        <w:tc>
          <w:tcPr>
            <w:tcW w:w="1135" w:type="dxa"/>
            <w:tcBorders>
              <w:top w:val="nil"/>
              <w:left w:val="nil"/>
              <w:bottom w:val="nil"/>
              <w:right w:val="nil"/>
            </w:tcBorders>
          </w:tcPr>
          <w:p w14:paraId="189718B2" w14:textId="77777777" w:rsidR="005873F3" w:rsidRDefault="005873F3" w:rsidP="00230B5B">
            <w:pPr>
              <w:pStyle w:val="3"/>
              <w:numPr>
                <w:ilvl w:val="0"/>
                <w:numId w:val="0"/>
              </w:numPr>
              <w:rPr>
                <w:color w:val="auto"/>
              </w:rPr>
            </w:pPr>
          </w:p>
        </w:tc>
        <w:tc>
          <w:tcPr>
            <w:tcW w:w="6100" w:type="dxa"/>
            <w:tcBorders>
              <w:top w:val="nil"/>
              <w:left w:val="nil"/>
              <w:bottom w:val="nil"/>
              <w:right w:val="nil"/>
            </w:tcBorders>
            <w:vAlign w:val="center"/>
          </w:tcPr>
          <w:p w14:paraId="779B16CA" w14:textId="6CB1EFF0" w:rsidR="005873F3" w:rsidRPr="00025957" w:rsidRDefault="00D77298" w:rsidP="00230B5B">
            <w:pPr>
              <w:pStyle w:val="3"/>
              <w:numPr>
                <w:ilvl w:val="0"/>
                <w:numId w:val="0"/>
              </w:numPr>
              <w:jc w:val="center"/>
            </w:pPr>
            <w:r w:rsidRPr="00D77298">
              <w:rPr>
                <w:position w:val="-42"/>
                <w:szCs w:val="22"/>
              </w:rPr>
              <w:object w:dxaOrig="5020" w:dyaOrig="1060" w14:anchorId="04016F6A">
                <v:shape id="_x0000_i1154" type="#_x0000_t75" style="width:250.95pt;height:54.35pt" o:ole="">
                  <v:imagedata r:id="rId308" o:title=""/>
                </v:shape>
                <o:OLEObject Type="Embed" ProgID="Equation.DSMT4" ShapeID="_x0000_i1154" DrawAspect="Content" ObjectID="_1774099186" r:id="rId309"/>
              </w:object>
            </w:r>
          </w:p>
        </w:tc>
        <w:tc>
          <w:tcPr>
            <w:tcW w:w="1213" w:type="dxa"/>
            <w:tcBorders>
              <w:top w:val="nil"/>
              <w:left w:val="nil"/>
              <w:bottom w:val="nil"/>
              <w:right w:val="nil"/>
            </w:tcBorders>
            <w:vAlign w:val="center"/>
          </w:tcPr>
          <w:p w14:paraId="13C63115" w14:textId="7CF1F9F5" w:rsidR="005873F3" w:rsidRDefault="005873F3" w:rsidP="00D2444F">
            <w:pPr>
              <w:pStyle w:val="3"/>
              <w:numPr>
                <w:ilvl w:val="0"/>
                <w:numId w:val="0"/>
              </w:numPr>
              <w:jc w:val="right"/>
              <w:rPr>
                <w:color w:val="auto"/>
              </w:rPr>
            </w:pPr>
            <w:r>
              <w:rPr>
                <w:rFonts w:hint="eastAsia"/>
                <w:color w:val="auto"/>
              </w:rPr>
              <w:t>（</w:t>
            </w:r>
            <w:r w:rsidR="0027553D">
              <w:rPr>
                <w:rFonts w:hint="eastAsia"/>
                <w:color w:val="auto"/>
              </w:rPr>
              <w:t>3</w:t>
            </w:r>
            <w:r w:rsidR="00EC3264">
              <w:rPr>
                <w:rFonts w:hint="eastAsia"/>
                <w:color w:val="auto"/>
              </w:rPr>
              <w:t>5</w:t>
            </w:r>
            <w:r>
              <w:rPr>
                <w:rFonts w:hint="eastAsia"/>
                <w:color w:val="auto"/>
              </w:rPr>
              <w:t>）</w:t>
            </w:r>
          </w:p>
        </w:tc>
      </w:tr>
    </w:tbl>
    <w:p w14:paraId="788B8EB6" w14:textId="14C6CA83" w:rsidR="0073420B" w:rsidRDefault="00845A9E" w:rsidP="0073420B">
      <w:pPr>
        <w:pStyle w:val="3"/>
        <w:numPr>
          <w:ilvl w:val="0"/>
          <w:numId w:val="0"/>
        </w:numPr>
        <w:ind w:firstLineChars="200" w:firstLine="480"/>
      </w:pPr>
      <w:r>
        <w:rPr>
          <w:rFonts w:hint="eastAsia"/>
        </w:rPr>
        <w:t>需要指出的是，</w:t>
      </w:r>
      <w:r w:rsidR="002E7304">
        <w:rPr>
          <w:rFonts w:hint="eastAsia"/>
        </w:rPr>
        <w:t>此处可不必完</w:t>
      </w:r>
      <w:r w:rsidR="002E7304" w:rsidRPr="004D5BA0">
        <w:rPr>
          <w:rFonts w:hint="eastAsia"/>
        </w:rPr>
        <w:t>全</w:t>
      </w:r>
      <w:r w:rsidR="009D78FF" w:rsidRPr="004D5BA0">
        <w:rPr>
          <w:rFonts w:hint="eastAsia"/>
        </w:rPr>
        <w:t>囿</w:t>
      </w:r>
      <w:r w:rsidR="002E7304" w:rsidRPr="004D5BA0">
        <w:rPr>
          <w:rFonts w:hint="eastAsia"/>
        </w:rPr>
        <w:t>于</w:t>
      </w:r>
      <w:r w:rsidR="004D5BA0" w:rsidRPr="004D5BA0">
        <w:fldChar w:fldCharType="begin"/>
      </w:r>
      <w:r w:rsidR="004D5BA0" w:rsidRPr="004D5BA0">
        <w:instrText xml:space="preserve"> </w:instrText>
      </w:r>
      <w:r w:rsidR="004D5BA0" w:rsidRPr="004D5BA0">
        <w:rPr>
          <w:rFonts w:hint="eastAsia"/>
        </w:rPr>
        <w:instrText>REF _Ref125011339 \h</w:instrText>
      </w:r>
      <w:r w:rsidR="004D5BA0" w:rsidRPr="004D5BA0">
        <w:instrText xml:space="preserve"> </w:instrText>
      </w:r>
      <w:r w:rsidR="004D5BA0">
        <w:instrText xml:space="preserve"> \* MERGEFORMAT </w:instrText>
      </w:r>
      <w:r w:rsidR="004D5BA0" w:rsidRPr="004D5BA0">
        <w:fldChar w:fldCharType="separate"/>
      </w:r>
      <w:r w:rsidR="006F2FBA" w:rsidRPr="006F2FBA">
        <w:t>图</w:t>
      </w:r>
      <w:r w:rsidR="006F2FBA" w:rsidRPr="006F2FBA">
        <w:t>16</w:t>
      </w:r>
      <w:r w:rsidR="004D5BA0" w:rsidRPr="004D5BA0">
        <w:fldChar w:fldCharType="end"/>
      </w:r>
      <w:r w:rsidR="002E7304" w:rsidRPr="004D5BA0">
        <w:rPr>
          <w:rFonts w:hint="eastAsia"/>
        </w:rPr>
        <w:t>右侧的</w:t>
      </w:r>
      <w:r w:rsidR="002E7304">
        <w:rPr>
          <w:rFonts w:hint="eastAsia"/>
        </w:rPr>
        <w:t>平衡</w:t>
      </w:r>
      <w:r w:rsidR="004D5BA0">
        <w:rPr>
          <w:rFonts w:hint="eastAsia"/>
        </w:rPr>
        <w:t>图</w:t>
      </w:r>
      <w:r w:rsidR="002E7304">
        <w:rPr>
          <w:rFonts w:hint="eastAsia"/>
        </w:rPr>
        <w:t>，直接用</w:t>
      </w:r>
      <w:r w:rsidR="0073420B">
        <w:rPr>
          <w:rFonts w:hint="eastAsia"/>
        </w:rPr>
        <w:t>各部件对塑性中和</w:t>
      </w:r>
      <w:proofErr w:type="gramStart"/>
      <w:r w:rsidR="0073420B">
        <w:rPr>
          <w:rFonts w:hint="eastAsia"/>
        </w:rPr>
        <w:t>轴取矩</w:t>
      </w:r>
      <w:proofErr w:type="gramEnd"/>
      <w:r w:rsidR="0073420B">
        <w:rPr>
          <w:rFonts w:hint="eastAsia"/>
        </w:rPr>
        <w:t>，</w:t>
      </w:r>
      <w:r w:rsidR="001534F3">
        <w:rPr>
          <w:rFonts w:hint="eastAsia"/>
        </w:rPr>
        <w:t>亦</w:t>
      </w:r>
      <w:r w:rsidR="0073420B">
        <w:rPr>
          <w:rFonts w:hint="eastAsia"/>
        </w:rPr>
        <w:t>可得到正弯矩极限承载力：</w:t>
      </w:r>
    </w:p>
    <w:tbl>
      <w:tblPr>
        <w:tblStyle w:val="aff3"/>
        <w:tblW w:w="8448" w:type="dxa"/>
        <w:tblInd w:w="-147" w:type="dxa"/>
        <w:tblLayout w:type="fixed"/>
        <w:tblLook w:val="04A0" w:firstRow="1" w:lastRow="0" w:firstColumn="1" w:lastColumn="0" w:noHBand="0" w:noVBand="1"/>
      </w:tblPr>
      <w:tblGrid>
        <w:gridCol w:w="1135"/>
        <w:gridCol w:w="6100"/>
        <w:gridCol w:w="1213"/>
      </w:tblGrid>
      <w:tr w:rsidR="002076D4" w14:paraId="06CE124E" w14:textId="77777777" w:rsidTr="00103FE9">
        <w:tc>
          <w:tcPr>
            <w:tcW w:w="1135" w:type="dxa"/>
            <w:tcBorders>
              <w:top w:val="nil"/>
              <w:left w:val="nil"/>
              <w:bottom w:val="nil"/>
              <w:right w:val="nil"/>
            </w:tcBorders>
          </w:tcPr>
          <w:p w14:paraId="161F0FC2" w14:textId="77777777" w:rsidR="002076D4" w:rsidRDefault="002076D4" w:rsidP="00103FE9">
            <w:pPr>
              <w:pStyle w:val="3"/>
              <w:numPr>
                <w:ilvl w:val="0"/>
                <w:numId w:val="0"/>
              </w:numPr>
              <w:rPr>
                <w:color w:val="auto"/>
              </w:rPr>
            </w:pPr>
          </w:p>
        </w:tc>
        <w:tc>
          <w:tcPr>
            <w:tcW w:w="6100" w:type="dxa"/>
            <w:tcBorders>
              <w:top w:val="nil"/>
              <w:left w:val="nil"/>
              <w:bottom w:val="nil"/>
              <w:right w:val="nil"/>
            </w:tcBorders>
            <w:vAlign w:val="center"/>
          </w:tcPr>
          <w:p w14:paraId="40AC4564" w14:textId="3CB0DB97" w:rsidR="002076D4" w:rsidRPr="00025957" w:rsidRDefault="00D77298" w:rsidP="00103FE9">
            <w:pPr>
              <w:pStyle w:val="3"/>
              <w:numPr>
                <w:ilvl w:val="0"/>
                <w:numId w:val="0"/>
              </w:numPr>
              <w:jc w:val="center"/>
            </w:pPr>
            <w:r w:rsidRPr="002076D4">
              <w:rPr>
                <w:position w:val="-68"/>
              </w:rPr>
              <w:object w:dxaOrig="5860" w:dyaOrig="1500" w14:anchorId="07B06BAA">
                <v:shape id="_x0000_i1155" type="#_x0000_t75" style="width:289.75pt;height:73.4pt" o:ole="">
                  <v:imagedata r:id="rId310" o:title=""/>
                </v:shape>
                <o:OLEObject Type="Embed" ProgID="Equation.DSMT4" ShapeID="_x0000_i1155" DrawAspect="Content" ObjectID="_1774099187" r:id="rId311"/>
              </w:object>
            </w:r>
          </w:p>
        </w:tc>
        <w:tc>
          <w:tcPr>
            <w:tcW w:w="1213" w:type="dxa"/>
            <w:tcBorders>
              <w:top w:val="nil"/>
              <w:left w:val="nil"/>
              <w:bottom w:val="nil"/>
              <w:right w:val="nil"/>
            </w:tcBorders>
            <w:vAlign w:val="center"/>
          </w:tcPr>
          <w:p w14:paraId="2BEEE4D9" w14:textId="62E64196" w:rsidR="002076D4" w:rsidRDefault="002076D4" w:rsidP="00D2444F">
            <w:pPr>
              <w:pStyle w:val="3"/>
              <w:numPr>
                <w:ilvl w:val="0"/>
                <w:numId w:val="0"/>
              </w:numPr>
              <w:jc w:val="right"/>
              <w:rPr>
                <w:color w:val="auto"/>
              </w:rPr>
            </w:pPr>
            <w:r>
              <w:rPr>
                <w:rFonts w:hint="eastAsia"/>
                <w:color w:val="auto"/>
              </w:rPr>
              <w:t>（</w:t>
            </w:r>
            <w:r w:rsidR="0027553D">
              <w:rPr>
                <w:rFonts w:hint="eastAsia"/>
                <w:color w:val="auto"/>
              </w:rPr>
              <w:t>3</w:t>
            </w:r>
            <w:r w:rsidR="00EC3264">
              <w:rPr>
                <w:rFonts w:hint="eastAsia"/>
                <w:color w:val="auto"/>
              </w:rPr>
              <w:t>6</w:t>
            </w:r>
            <w:r>
              <w:rPr>
                <w:rFonts w:hint="eastAsia"/>
                <w:color w:val="auto"/>
              </w:rPr>
              <w:t>）</w:t>
            </w:r>
          </w:p>
        </w:tc>
      </w:tr>
    </w:tbl>
    <w:p w14:paraId="61A4C399" w14:textId="5147B45B" w:rsidR="00250C92" w:rsidRDefault="00250C92" w:rsidP="00D0002A">
      <w:pPr>
        <w:pStyle w:val="3"/>
        <w:numPr>
          <w:ilvl w:val="0"/>
          <w:numId w:val="0"/>
        </w:numPr>
        <w:ind w:firstLineChars="200" w:firstLine="480"/>
      </w:pPr>
      <w:r>
        <w:rPr>
          <w:rFonts w:hint="eastAsia"/>
        </w:rPr>
        <w:t>上述计算结果和式</w:t>
      </w:r>
      <w:r>
        <w:rPr>
          <w:rFonts w:hint="eastAsia"/>
        </w:rPr>
        <w:t>(</w:t>
      </w:r>
      <w:r>
        <w:t>6.3.1-3)</w:t>
      </w:r>
      <w:r>
        <w:rPr>
          <w:rFonts w:hint="eastAsia"/>
        </w:rPr>
        <w:t>的计算结果完全一致。</w:t>
      </w:r>
    </w:p>
    <w:p w14:paraId="4282DA3F" w14:textId="48A0F35B" w:rsidR="00FA0387" w:rsidRDefault="00D0002A" w:rsidP="00D0002A">
      <w:pPr>
        <w:pStyle w:val="3"/>
        <w:numPr>
          <w:ilvl w:val="0"/>
          <w:numId w:val="0"/>
        </w:numPr>
        <w:ind w:firstLineChars="200" w:firstLine="480"/>
      </w:pPr>
      <w:r>
        <w:rPr>
          <w:rFonts w:hint="eastAsia"/>
        </w:rPr>
        <w:t>（</w:t>
      </w:r>
      <w:r>
        <w:rPr>
          <w:rFonts w:hint="eastAsia"/>
        </w:rPr>
        <w:t>2</w:t>
      </w:r>
      <w:r>
        <w:rPr>
          <w:rFonts w:hint="eastAsia"/>
        </w:rPr>
        <w:t>）梁端极限负弯矩</w:t>
      </w:r>
    </w:p>
    <w:p w14:paraId="31E8EF98" w14:textId="33A2D3EF" w:rsidR="004C2543" w:rsidRDefault="004C2543" w:rsidP="00D0002A">
      <w:pPr>
        <w:pStyle w:val="3"/>
        <w:numPr>
          <w:ilvl w:val="0"/>
          <w:numId w:val="0"/>
        </w:numPr>
        <w:ind w:firstLineChars="200" w:firstLine="480"/>
      </w:pPr>
      <w:r>
        <w:rPr>
          <w:rFonts w:hint="eastAsia"/>
        </w:rPr>
        <w:t>首先按式</w:t>
      </w:r>
      <w:r>
        <w:rPr>
          <w:rFonts w:hint="eastAsia"/>
        </w:rPr>
        <w:t>(</w:t>
      </w:r>
      <w:r>
        <w:t>6.3.1-7)</w:t>
      </w:r>
      <w:r>
        <w:rPr>
          <w:rFonts w:hint="eastAsia"/>
        </w:rPr>
        <w:t>求解钢梁受压区面积如下：</w:t>
      </w:r>
    </w:p>
    <w:tbl>
      <w:tblPr>
        <w:tblStyle w:val="aff3"/>
        <w:tblW w:w="8448" w:type="dxa"/>
        <w:tblInd w:w="-147" w:type="dxa"/>
        <w:tblLayout w:type="fixed"/>
        <w:tblLook w:val="04A0" w:firstRow="1" w:lastRow="0" w:firstColumn="1" w:lastColumn="0" w:noHBand="0" w:noVBand="1"/>
      </w:tblPr>
      <w:tblGrid>
        <w:gridCol w:w="1135"/>
        <w:gridCol w:w="6100"/>
        <w:gridCol w:w="1213"/>
      </w:tblGrid>
      <w:tr w:rsidR="00087DF8" w14:paraId="09AC4590" w14:textId="77777777" w:rsidTr="00103FE9">
        <w:tc>
          <w:tcPr>
            <w:tcW w:w="1135" w:type="dxa"/>
            <w:tcBorders>
              <w:top w:val="nil"/>
              <w:left w:val="nil"/>
              <w:bottom w:val="nil"/>
              <w:right w:val="nil"/>
            </w:tcBorders>
          </w:tcPr>
          <w:p w14:paraId="64B63BF8" w14:textId="77777777" w:rsidR="00087DF8" w:rsidRDefault="00087DF8" w:rsidP="00103FE9">
            <w:pPr>
              <w:pStyle w:val="3"/>
              <w:numPr>
                <w:ilvl w:val="0"/>
                <w:numId w:val="0"/>
              </w:numPr>
              <w:rPr>
                <w:color w:val="auto"/>
              </w:rPr>
            </w:pPr>
          </w:p>
        </w:tc>
        <w:tc>
          <w:tcPr>
            <w:tcW w:w="6100" w:type="dxa"/>
            <w:tcBorders>
              <w:top w:val="nil"/>
              <w:left w:val="nil"/>
              <w:bottom w:val="nil"/>
              <w:right w:val="nil"/>
            </w:tcBorders>
            <w:vAlign w:val="center"/>
          </w:tcPr>
          <w:p w14:paraId="3E27952D" w14:textId="4BC4083A" w:rsidR="00087DF8" w:rsidRPr="00025957" w:rsidRDefault="00087DF8" w:rsidP="00103FE9">
            <w:pPr>
              <w:pStyle w:val="3"/>
              <w:numPr>
                <w:ilvl w:val="0"/>
                <w:numId w:val="0"/>
              </w:numPr>
              <w:jc w:val="center"/>
            </w:pPr>
            <w:r w:rsidRPr="00087DF8">
              <w:rPr>
                <w:position w:val="-62"/>
              </w:rPr>
              <w:object w:dxaOrig="5100" w:dyaOrig="1780" w14:anchorId="698D16F2">
                <v:shape id="_x0000_i1156" type="#_x0000_t75" style="width:253.4pt;height:87.9pt" o:ole="">
                  <v:imagedata r:id="rId312" o:title=""/>
                </v:shape>
                <o:OLEObject Type="Embed" ProgID="Equation.DSMT4" ShapeID="_x0000_i1156" DrawAspect="Content" ObjectID="_1774099188" r:id="rId313"/>
              </w:object>
            </w:r>
          </w:p>
        </w:tc>
        <w:tc>
          <w:tcPr>
            <w:tcW w:w="1213" w:type="dxa"/>
            <w:tcBorders>
              <w:top w:val="nil"/>
              <w:left w:val="nil"/>
              <w:bottom w:val="nil"/>
              <w:right w:val="nil"/>
            </w:tcBorders>
            <w:vAlign w:val="center"/>
          </w:tcPr>
          <w:p w14:paraId="0F92B166" w14:textId="5B01A678" w:rsidR="00087DF8" w:rsidRDefault="00087DF8" w:rsidP="00D2444F">
            <w:pPr>
              <w:pStyle w:val="3"/>
              <w:numPr>
                <w:ilvl w:val="0"/>
                <w:numId w:val="0"/>
              </w:numPr>
              <w:jc w:val="right"/>
              <w:rPr>
                <w:color w:val="auto"/>
              </w:rPr>
            </w:pPr>
            <w:r>
              <w:rPr>
                <w:rFonts w:hint="eastAsia"/>
                <w:color w:val="auto"/>
              </w:rPr>
              <w:t>（</w:t>
            </w:r>
            <w:r w:rsidR="0027553D">
              <w:rPr>
                <w:rFonts w:hint="eastAsia"/>
                <w:color w:val="auto"/>
              </w:rPr>
              <w:t>3</w:t>
            </w:r>
            <w:r w:rsidR="00EC3264">
              <w:rPr>
                <w:rFonts w:hint="eastAsia"/>
                <w:color w:val="auto"/>
              </w:rPr>
              <w:t>7</w:t>
            </w:r>
            <w:r>
              <w:rPr>
                <w:rFonts w:hint="eastAsia"/>
                <w:color w:val="auto"/>
              </w:rPr>
              <w:t>）</w:t>
            </w:r>
          </w:p>
        </w:tc>
      </w:tr>
    </w:tbl>
    <w:p w14:paraId="4541F080" w14:textId="6CF9DADB" w:rsidR="00513F88" w:rsidRDefault="00513F88" w:rsidP="00D0002A">
      <w:pPr>
        <w:pStyle w:val="3"/>
        <w:numPr>
          <w:ilvl w:val="0"/>
          <w:numId w:val="0"/>
        </w:numPr>
        <w:ind w:firstLineChars="200" w:firstLine="480"/>
      </w:pPr>
      <w:r>
        <w:rPr>
          <w:rFonts w:hint="eastAsia"/>
        </w:rPr>
        <w:t>则钢梁受拉区面积为：</w:t>
      </w:r>
    </w:p>
    <w:tbl>
      <w:tblPr>
        <w:tblStyle w:val="aff3"/>
        <w:tblW w:w="8448" w:type="dxa"/>
        <w:tblInd w:w="-147" w:type="dxa"/>
        <w:tblLayout w:type="fixed"/>
        <w:tblLook w:val="04A0" w:firstRow="1" w:lastRow="0" w:firstColumn="1" w:lastColumn="0" w:noHBand="0" w:noVBand="1"/>
      </w:tblPr>
      <w:tblGrid>
        <w:gridCol w:w="1135"/>
        <w:gridCol w:w="6100"/>
        <w:gridCol w:w="1213"/>
      </w:tblGrid>
      <w:tr w:rsidR="00513F88" w14:paraId="28D530F0" w14:textId="77777777" w:rsidTr="00103FE9">
        <w:tc>
          <w:tcPr>
            <w:tcW w:w="1135" w:type="dxa"/>
            <w:tcBorders>
              <w:top w:val="nil"/>
              <w:left w:val="nil"/>
              <w:bottom w:val="nil"/>
              <w:right w:val="nil"/>
            </w:tcBorders>
          </w:tcPr>
          <w:p w14:paraId="6E0438C3" w14:textId="77777777" w:rsidR="00513F88" w:rsidRDefault="00513F88" w:rsidP="00103FE9">
            <w:pPr>
              <w:pStyle w:val="3"/>
              <w:numPr>
                <w:ilvl w:val="0"/>
                <w:numId w:val="0"/>
              </w:numPr>
              <w:rPr>
                <w:color w:val="auto"/>
              </w:rPr>
            </w:pPr>
          </w:p>
        </w:tc>
        <w:tc>
          <w:tcPr>
            <w:tcW w:w="6100" w:type="dxa"/>
            <w:tcBorders>
              <w:top w:val="nil"/>
              <w:left w:val="nil"/>
              <w:bottom w:val="nil"/>
              <w:right w:val="nil"/>
            </w:tcBorders>
            <w:vAlign w:val="center"/>
          </w:tcPr>
          <w:p w14:paraId="33027E29" w14:textId="7C96B9A6" w:rsidR="00513F88" w:rsidRPr="00025957" w:rsidRDefault="00513F88" w:rsidP="00103FE9">
            <w:pPr>
              <w:pStyle w:val="3"/>
              <w:numPr>
                <w:ilvl w:val="0"/>
                <w:numId w:val="0"/>
              </w:numPr>
              <w:jc w:val="center"/>
            </w:pPr>
            <w:r w:rsidRPr="00513F88">
              <w:rPr>
                <w:position w:val="-12"/>
              </w:rPr>
              <w:object w:dxaOrig="5060" w:dyaOrig="380" w14:anchorId="7165EB63">
                <v:shape id="_x0000_i1157" type="#_x0000_t75" style="width:250.95pt;height:17.65pt" o:ole="">
                  <v:imagedata r:id="rId314" o:title=""/>
                </v:shape>
                <o:OLEObject Type="Embed" ProgID="Equation.DSMT4" ShapeID="_x0000_i1157" DrawAspect="Content" ObjectID="_1774099189" r:id="rId315"/>
              </w:object>
            </w:r>
          </w:p>
        </w:tc>
        <w:tc>
          <w:tcPr>
            <w:tcW w:w="1213" w:type="dxa"/>
            <w:tcBorders>
              <w:top w:val="nil"/>
              <w:left w:val="nil"/>
              <w:bottom w:val="nil"/>
              <w:right w:val="nil"/>
            </w:tcBorders>
            <w:vAlign w:val="center"/>
          </w:tcPr>
          <w:p w14:paraId="01AEC556" w14:textId="11886B50" w:rsidR="00513F88" w:rsidRDefault="00513F88" w:rsidP="00D2444F">
            <w:pPr>
              <w:pStyle w:val="3"/>
              <w:numPr>
                <w:ilvl w:val="0"/>
                <w:numId w:val="0"/>
              </w:numPr>
              <w:jc w:val="right"/>
              <w:rPr>
                <w:color w:val="auto"/>
              </w:rPr>
            </w:pPr>
            <w:r>
              <w:rPr>
                <w:rFonts w:hint="eastAsia"/>
                <w:color w:val="auto"/>
              </w:rPr>
              <w:t>（</w:t>
            </w:r>
            <w:r w:rsidR="00D2444F">
              <w:rPr>
                <w:color w:val="auto"/>
              </w:rPr>
              <w:t>3</w:t>
            </w:r>
            <w:r w:rsidR="00EC3264">
              <w:rPr>
                <w:rFonts w:hint="eastAsia"/>
                <w:color w:val="auto"/>
              </w:rPr>
              <w:t>8</w:t>
            </w:r>
            <w:r>
              <w:rPr>
                <w:rFonts w:hint="eastAsia"/>
                <w:color w:val="auto"/>
              </w:rPr>
              <w:t>）</w:t>
            </w:r>
          </w:p>
        </w:tc>
      </w:tr>
    </w:tbl>
    <w:p w14:paraId="08A95351" w14:textId="25DDB3A8" w:rsidR="00087DF8" w:rsidRDefault="00513F88" w:rsidP="00D0002A">
      <w:pPr>
        <w:pStyle w:val="3"/>
        <w:numPr>
          <w:ilvl w:val="0"/>
          <w:numId w:val="0"/>
        </w:numPr>
        <w:ind w:firstLineChars="200" w:firstLine="480"/>
      </w:pPr>
      <w:r>
        <w:rPr>
          <w:rFonts w:hint="eastAsia"/>
        </w:rPr>
        <w:t>计算组合截面塑性中和轴高度</w:t>
      </w:r>
      <w:r w:rsidRPr="00513F88">
        <w:rPr>
          <w:rFonts w:hint="eastAsia"/>
          <w:i/>
        </w:rPr>
        <w:t>y</w:t>
      </w:r>
      <w:r w:rsidRPr="00513F88">
        <w:rPr>
          <w:vertAlign w:val="subscript"/>
        </w:rPr>
        <w:t>3</w:t>
      </w:r>
      <w:r>
        <w:rPr>
          <w:rFonts w:hint="eastAsia"/>
        </w:rPr>
        <w:t>：</w:t>
      </w:r>
    </w:p>
    <w:tbl>
      <w:tblPr>
        <w:tblStyle w:val="aff3"/>
        <w:tblW w:w="8448" w:type="dxa"/>
        <w:tblInd w:w="-147" w:type="dxa"/>
        <w:tblLayout w:type="fixed"/>
        <w:tblLook w:val="04A0" w:firstRow="1" w:lastRow="0" w:firstColumn="1" w:lastColumn="0" w:noHBand="0" w:noVBand="1"/>
      </w:tblPr>
      <w:tblGrid>
        <w:gridCol w:w="1135"/>
        <w:gridCol w:w="6100"/>
        <w:gridCol w:w="1213"/>
      </w:tblGrid>
      <w:tr w:rsidR="00513F88" w14:paraId="47DAB8F6" w14:textId="77777777" w:rsidTr="00103FE9">
        <w:tc>
          <w:tcPr>
            <w:tcW w:w="1135" w:type="dxa"/>
            <w:tcBorders>
              <w:top w:val="nil"/>
              <w:left w:val="nil"/>
              <w:bottom w:val="nil"/>
              <w:right w:val="nil"/>
            </w:tcBorders>
          </w:tcPr>
          <w:p w14:paraId="2F0CC769" w14:textId="77777777" w:rsidR="00513F88" w:rsidRDefault="00513F88" w:rsidP="00103FE9">
            <w:pPr>
              <w:pStyle w:val="3"/>
              <w:numPr>
                <w:ilvl w:val="0"/>
                <w:numId w:val="0"/>
              </w:numPr>
              <w:rPr>
                <w:color w:val="auto"/>
              </w:rPr>
            </w:pPr>
          </w:p>
        </w:tc>
        <w:tc>
          <w:tcPr>
            <w:tcW w:w="6100" w:type="dxa"/>
            <w:tcBorders>
              <w:top w:val="nil"/>
              <w:left w:val="nil"/>
              <w:bottom w:val="nil"/>
              <w:right w:val="nil"/>
            </w:tcBorders>
            <w:vAlign w:val="center"/>
          </w:tcPr>
          <w:p w14:paraId="184AD320" w14:textId="67415F5B" w:rsidR="00513F88" w:rsidRPr="00025957" w:rsidRDefault="00D549D1" w:rsidP="00103FE9">
            <w:pPr>
              <w:pStyle w:val="3"/>
              <w:numPr>
                <w:ilvl w:val="0"/>
                <w:numId w:val="0"/>
              </w:numPr>
              <w:jc w:val="center"/>
            </w:pPr>
            <w:r w:rsidRPr="00513F88">
              <w:rPr>
                <w:position w:val="-24"/>
              </w:rPr>
              <w:object w:dxaOrig="4120" w:dyaOrig="620" w14:anchorId="46E3DFC8">
                <v:shape id="_x0000_i1158" type="#_x0000_t75" style="width:204.7pt;height:31.4pt" o:ole="">
                  <v:imagedata r:id="rId316" o:title=""/>
                </v:shape>
                <o:OLEObject Type="Embed" ProgID="Equation.DSMT4" ShapeID="_x0000_i1158" DrawAspect="Content" ObjectID="_1774099190" r:id="rId317"/>
              </w:object>
            </w:r>
          </w:p>
        </w:tc>
        <w:tc>
          <w:tcPr>
            <w:tcW w:w="1213" w:type="dxa"/>
            <w:tcBorders>
              <w:top w:val="nil"/>
              <w:left w:val="nil"/>
              <w:bottom w:val="nil"/>
              <w:right w:val="nil"/>
            </w:tcBorders>
            <w:vAlign w:val="center"/>
          </w:tcPr>
          <w:p w14:paraId="09922D26" w14:textId="712E6671" w:rsidR="00513F88" w:rsidRDefault="00513F88" w:rsidP="00D2444F">
            <w:pPr>
              <w:pStyle w:val="3"/>
              <w:numPr>
                <w:ilvl w:val="0"/>
                <w:numId w:val="0"/>
              </w:numPr>
              <w:jc w:val="right"/>
              <w:rPr>
                <w:color w:val="auto"/>
              </w:rPr>
            </w:pPr>
            <w:r>
              <w:rPr>
                <w:rFonts w:hint="eastAsia"/>
                <w:color w:val="auto"/>
              </w:rPr>
              <w:t>（</w:t>
            </w:r>
            <w:r w:rsidR="00D2444F">
              <w:rPr>
                <w:color w:val="auto"/>
              </w:rPr>
              <w:t>3</w:t>
            </w:r>
            <w:r w:rsidR="00EC3264">
              <w:rPr>
                <w:rFonts w:hint="eastAsia"/>
                <w:color w:val="auto"/>
              </w:rPr>
              <w:t>9</w:t>
            </w:r>
            <w:r>
              <w:rPr>
                <w:rFonts w:hint="eastAsia"/>
                <w:color w:val="auto"/>
              </w:rPr>
              <w:t>）</w:t>
            </w:r>
          </w:p>
        </w:tc>
      </w:tr>
    </w:tbl>
    <w:p w14:paraId="58436538" w14:textId="76375CF5" w:rsidR="00513F88" w:rsidRDefault="00513F88" w:rsidP="00513F88">
      <w:pPr>
        <w:pStyle w:val="3"/>
        <w:numPr>
          <w:ilvl w:val="0"/>
          <w:numId w:val="0"/>
        </w:numPr>
        <w:ind w:firstLineChars="200" w:firstLine="480"/>
      </w:pPr>
      <w:r w:rsidRPr="00513F88">
        <w:rPr>
          <w:rFonts w:hint="eastAsia"/>
        </w:rPr>
        <w:t>组合梁</w:t>
      </w:r>
      <w:r>
        <w:rPr>
          <w:rFonts w:hint="eastAsia"/>
        </w:rPr>
        <w:t>塑性中和轴至钢梁塑性中和轴的距离</w:t>
      </w:r>
      <w:r w:rsidRPr="00513F88">
        <w:rPr>
          <w:rFonts w:hint="eastAsia"/>
          <w:i/>
        </w:rPr>
        <w:t>y</w:t>
      </w:r>
      <w:r>
        <w:rPr>
          <w:vertAlign w:val="subscript"/>
        </w:rPr>
        <w:t>4</w:t>
      </w:r>
      <w:r>
        <w:rPr>
          <w:rFonts w:hint="eastAsia"/>
        </w:rPr>
        <w:t>：</w:t>
      </w:r>
    </w:p>
    <w:tbl>
      <w:tblPr>
        <w:tblStyle w:val="aff3"/>
        <w:tblW w:w="8448" w:type="dxa"/>
        <w:tblInd w:w="-147" w:type="dxa"/>
        <w:tblLayout w:type="fixed"/>
        <w:tblLook w:val="04A0" w:firstRow="1" w:lastRow="0" w:firstColumn="1" w:lastColumn="0" w:noHBand="0" w:noVBand="1"/>
      </w:tblPr>
      <w:tblGrid>
        <w:gridCol w:w="1135"/>
        <w:gridCol w:w="6100"/>
        <w:gridCol w:w="1213"/>
      </w:tblGrid>
      <w:tr w:rsidR="00513F88" w14:paraId="611A5D13" w14:textId="77777777" w:rsidTr="00513F88">
        <w:tc>
          <w:tcPr>
            <w:tcW w:w="1135" w:type="dxa"/>
            <w:tcBorders>
              <w:top w:val="nil"/>
              <w:left w:val="nil"/>
              <w:bottom w:val="nil"/>
              <w:right w:val="nil"/>
            </w:tcBorders>
          </w:tcPr>
          <w:p w14:paraId="59B0E882" w14:textId="77777777" w:rsidR="00513F88" w:rsidRDefault="00513F88" w:rsidP="00103FE9">
            <w:pPr>
              <w:pStyle w:val="3"/>
              <w:numPr>
                <w:ilvl w:val="0"/>
                <w:numId w:val="0"/>
              </w:numPr>
              <w:rPr>
                <w:color w:val="auto"/>
              </w:rPr>
            </w:pPr>
          </w:p>
        </w:tc>
        <w:tc>
          <w:tcPr>
            <w:tcW w:w="6100" w:type="dxa"/>
            <w:tcBorders>
              <w:top w:val="nil"/>
              <w:left w:val="nil"/>
              <w:bottom w:val="nil"/>
              <w:right w:val="nil"/>
            </w:tcBorders>
            <w:vAlign w:val="center"/>
          </w:tcPr>
          <w:p w14:paraId="72D4B950" w14:textId="788EC54A" w:rsidR="00513F88" w:rsidRPr="00025957" w:rsidRDefault="00D549D1" w:rsidP="00513F88">
            <w:pPr>
              <w:pStyle w:val="3"/>
              <w:numPr>
                <w:ilvl w:val="0"/>
                <w:numId w:val="0"/>
              </w:numPr>
              <w:jc w:val="center"/>
            </w:pPr>
            <w:r w:rsidRPr="00513F88">
              <w:rPr>
                <w:position w:val="-30"/>
              </w:rPr>
              <w:object w:dxaOrig="4480" w:dyaOrig="680" w14:anchorId="2A960E57">
                <v:shape id="_x0000_i1159" type="#_x0000_t75" style="width:220.95pt;height:33.2pt" o:ole="">
                  <v:imagedata r:id="rId318" o:title=""/>
                </v:shape>
                <o:OLEObject Type="Embed" ProgID="Equation.DSMT4" ShapeID="_x0000_i1159" DrawAspect="Content" ObjectID="_1774099191" r:id="rId319"/>
              </w:object>
            </w:r>
          </w:p>
        </w:tc>
        <w:tc>
          <w:tcPr>
            <w:tcW w:w="1213" w:type="dxa"/>
            <w:tcBorders>
              <w:top w:val="nil"/>
              <w:left w:val="nil"/>
              <w:bottom w:val="nil"/>
              <w:right w:val="nil"/>
            </w:tcBorders>
            <w:vAlign w:val="center"/>
          </w:tcPr>
          <w:p w14:paraId="65D61617" w14:textId="7A2393ED" w:rsidR="00513F88" w:rsidRDefault="00513F88" w:rsidP="00D2444F">
            <w:pPr>
              <w:pStyle w:val="3"/>
              <w:numPr>
                <w:ilvl w:val="0"/>
                <w:numId w:val="0"/>
              </w:numPr>
              <w:jc w:val="right"/>
              <w:rPr>
                <w:color w:val="auto"/>
              </w:rPr>
            </w:pPr>
            <w:r>
              <w:rPr>
                <w:rFonts w:hint="eastAsia"/>
                <w:color w:val="auto"/>
              </w:rPr>
              <w:t>（</w:t>
            </w:r>
            <w:r w:rsidR="00EC3264">
              <w:rPr>
                <w:rFonts w:hint="eastAsia"/>
                <w:color w:val="auto"/>
              </w:rPr>
              <w:t>40</w:t>
            </w:r>
            <w:r>
              <w:rPr>
                <w:rFonts w:hint="eastAsia"/>
                <w:color w:val="auto"/>
              </w:rPr>
              <w:t>）</w:t>
            </w:r>
          </w:p>
        </w:tc>
      </w:tr>
    </w:tbl>
    <w:p w14:paraId="254BEAA5" w14:textId="6CE3F884" w:rsidR="009963FE" w:rsidRDefault="009963FE" w:rsidP="00D0002A">
      <w:pPr>
        <w:pStyle w:val="3"/>
        <w:numPr>
          <w:ilvl w:val="0"/>
          <w:numId w:val="0"/>
        </w:numPr>
        <w:ind w:firstLineChars="200" w:firstLine="480"/>
      </w:pPr>
      <w:r>
        <w:rPr>
          <w:rFonts w:hint="eastAsia"/>
        </w:rPr>
        <w:t>此处可以通过下式校核</w:t>
      </w:r>
      <w:r w:rsidR="00A6428B">
        <w:rPr>
          <w:rFonts w:hint="eastAsia"/>
        </w:rPr>
        <w:t>计算</w:t>
      </w:r>
      <w:r>
        <w:rPr>
          <w:rFonts w:hint="eastAsia"/>
        </w:rPr>
        <w:t>是否正确：</w:t>
      </w:r>
    </w:p>
    <w:tbl>
      <w:tblPr>
        <w:tblStyle w:val="aff3"/>
        <w:tblW w:w="8448" w:type="dxa"/>
        <w:tblInd w:w="-147" w:type="dxa"/>
        <w:tblLayout w:type="fixed"/>
        <w:tblLook w:val="04A0" w:firstRow="1" w:lastRow="0" w:firstColumn="1" w:lastColumn="0" w:noHBand="0" w:noVBand="1"/>
      </w:tblPr>
      <w:tblGrid>
        <w:gridCol w:w="1135"/>
        <w:gridCol w:w="6100"/>
        <w:gridCol w:w="1213"/>
      </w:tblGrid>
      <w:tr w:rsidR="009963FE" w14:paraId="30FBA7DB" w14:textId="77777777" w:rsidTr="00103FE9">
        <w:tc>
          <w:tcPr>
            <w:tcW w:w="1135" w:type="dxa"/>
            <w:tcBorders>
              <w:top w:val="nil"/>
              <w:left w:val="nil"/>
              <w:bottom w:val="nil"/>
              <w:right w:val="nil"/>
            </w:tcBorders>
          </w:tcPr>
          <w:p w14:paraId="6DEDE1FA" w14:textId="77777777" w:rsidR="009963FE" w:rsidRDefault="009963FE" w:rsidP="00103FE9">
            <w:pPr>
              <w:pStyle w:val="3"/>
              <w:numPr>
                <w:ilvl w:val="0"/>
                <w:numId w:val="0"/>
              </w:numPr>
              <w:rPr>
                <w:color w:val="auto"/>
              </w:rPr>
            </w:pPr>
          </w:p>
        </w:tc>
        <w:tc>
          <w:tcPr>
            <w:tcW w:w="6100" w:type="dxa"/>
            <w:tcBorders>
              <w:top w:val="nil"/>
              <w:left w:val="nil"/>
              <w:bottom w:val="nil"/>
              <w:right w:val="nil"/>
            </w:tcBorders>
            <w:vAlign w:val="center"/>
          </w:tcPr>
          <w:p w14:paraId="5A0328C8" w14:textId="01DDDFAE" w:rsidR="009963FE" w:rsidRPr="00025957" w:rsidRDefault="009963FE" w:rsidP="00103FE9">
            <w:pPr>
              <w:pStyle w:val="3"/>
              <w:numPr>
                <w:ilvl w:val="0"/>
                <w:numId w:val="0"/>
              </w:numPr>
              <w:jc w:val="center"/>
            </w:pPr>
            <w:r w:rsidRPr="009963FE">
              <w:rPr>
                <w:position w:val="-24"/>
              </w:rPr>
              <w:object w:dxaOrig="5640" w:dyaOrig="620" w14:anchorId="4750482E">
                <v:shape id="_x0000_i1160" type="#_x0000_t75" style="width:278.45pt;height:31.4pt" o:ole="">
                  <v:imagedata r:id="rId320" o:title=""/>
                </v:shape>
                <o:OLEObject Type="Embed" ProgID="Equation.DSMT4" ShapeID="_x0000_i1160" DrawAspect="Content" ObjectID="_1774099192" r:id="rId321"/>
              </w:object>
            </w:r>
          </w:p>
        </w:tc>
        <w:tc>
          <w:tcPr>
            <w:tcW w:w="1213" w:type="dxa"/>
            <w:tcBorders>
              <w:top w:val="nil"/>
              <w:left w:val="nil"/>
              <w:bottom w:val="nil"/>
              <w:right w:val="nil"/>
            </w:tcBorders>
            <w:vAlign w:val="center"/>
          </w:tcPr>
          <w:p w14:paraId="46406F53" w14:textId="76881A38" w:rsidR="009963FE" w:rsidRDefault="009963FE" w:rsidP="00D2444F">
            <w:pPr>
              <w:pStyle w:val="3"/>
              <w:numPr>
                <w:ilvl w:val="0"/>
                <w:numId w:val="0"/>
              </w:numPr>
              <w:jc w:val="right"/>
              <w:rPr>
                <w:color w:val="auto"/>
              </w:rPr>
            </w:pPr>
            <w:r>
              <w:rPr>
                <w:rFonts w:hint="eastAsia"/>
                <w:color w:val="auto"/>
              </w:rPr>
              <w:t>（</w:t>
            </w:r>
            <w:r w:rsidR="00EC3264">
              <w:rPr>
                <w:rFonts w:hint="eastAsia"/>
                <w:color w:val="auto"/>
              </w:rPr>
              <w:t>41</w:t>
            </w:r>
            <w:r>
              <w:rPr>
                <w:rFonts w:hint="eastAsia"/>
                <w:color w:val="auto"/>
              </w:rPr>
              <w:t>）</w:t>
            </w:r>
          </w:p>
        </w:tc>
      </w:tr>
    </w:tbl>
    <w:p w14:paraId="4787D207" w14:textId="3046C04C" w:rsidR="00513F88" w:rsidRDefault="00425E67" w:rsidP="00D0002A">
      <w:pPr>
        <w:pStyle w:val="3"/>
        <w:numPr>
          <w:ilvl w:val="0"/>
          <w:numId w:val="0"/>
        </w:numPr>
        <w:ind w:firstLineChars="200" w:firstLine="480"/>
      </w:pPr>
      <w:r>
        <w:rPr>
          <w:rFonts w:hint="eastAsia"/>
        </w:rPr>
        <w:t>钢梁塑性抗弯承载力为：</w:t>
      </w:r>
    </w:p>
    <w:tbl>
      <w:tblPr>
        <w:tblStyle w:val="aff3"/>
        <w:tblW w:w="8448" w:type="dxa"/>
        <w:tblInd w:w="-147" w:type="dxa"/>
        <w:tblLayout w:type="fixed"/>
        <w:tblLook w:val="04A0" w:firstRow="1" w:lastRow="0" w:firstColumn="1" w:lastColumn="0" w:noHBand="0" w:noVBand="1"/>
      </w:tblPr>
      <w:tblGrid>
        <w:gridCol w:w="1135"/>
        <w:gridCol w:w="6100"/>
        <w:gridCol w:w="1213"/>
      </w:tblGrid>
      <w:tr w:rsidR="009963FE" w14:paraId="44ADB00B" w14:textId="77777777" w:rsidTr="00103FE9">
        <w:tc>
          <w:tcPr>
            <w:tcW w:w="1135" w:type="dxa"/>
            <w:tcBorders>
              <w:top w:val="nil"/>
              <w:left w:val="nil"/>
              <w:bottom w:val="nil"/>
              <w:right w:val="nil"/>
            </w:tcBorders>
          </w:tcPr>
          <w:p w14:paraId="0CD3BD01" w14:textId="77777777" w:rsidR="009963FE" w:rsidRDefault="009963FE" w:rsidP="00103FE9">
            <w:pPr>
              <w:pStyle w:val="3"/>
              <w:numPr>
                <w:ilvl w:val="0"/>
                <w:numId w:val="0"/>
              </w:numPr>
              <w:rPr>
                <w:color w:val="auto"/>
              </w:rPr>
            </w:pPr>
          </w:p>
        </w:tc>
        <w:tc>
          <w:tcPr>
            <w:tcW w:w="6100" w:type="dxa"/>
            <w:tcBorders>
              <w:top w:val="nil"/>
              <w:left w:val="nil"/>
              <w:bottom w:val="nil"/>
              <w:right w:val="nil"/>
            </w:tcBorders>
            <w:vAlign w:val="center"/>
          </w:tcPr>
          <w:p w14:paraId="320688C2" w14:textId="3409979F" w:rsidR="009963FE" w:rsidRPr="00025957" w:rsidRDefault="00614079" w:rsidP="00103FE9">
            <w:pPr>
              <w:pStyle w:val="3"/>
              <w:numPr>
                <w:ilvl w:val="0"/>
                <w:numId w:val="0"/>
              </w:numPr>
              <w:jc w:val="center"/>
            </w:pPr>
            <w:r w:rsidRPr="00614079">
              <w:rPr>
                <w:position w:val="-68"/>
              </w:rPr>
              <w:object w:dxaOrig="4760" w:dyaOrig="1579" w14:anchorId="5A47BABD">
                <v:shape id="_x0000_i1161" type="#_x0000_t75" style="width:230.45pt;height:79.4pt" o:ole="">
                  <v:imagedata r:id="rId322" o:title=""/>
                </v:shape>
                <o:OLEObject Type="Embed" ProgID="Equation.DSMT4" ShapeID="_x0000_i1161" DrawAspect="Content" ObjectID="_1774099193" r:id="rId323"/>
              </w:object>
            </w:r>
          </w:p>
        </w:tc>
        <w:tc>
          <w:tcPr>
            <w:tcW w:w="1213" w:type="dxa"/>
            <w:tcBorders>
              <w:top w:val="nil"/>
              <w:left w:val="nil"/>
              <w:bottom w:val="nil"/>
              <w:right w:val="nil"/>
            </w:tcBorders>
            <w:vAlign w:val="center"/>
          </w:tcPr>
          <w:p w14:paraId="3FB95990" w14:textId="0EBCB955" w:rsidR="009963FE" w:rsidRDefault="009963FE" w:rsidP="00D2444F">
            <w:pPr>
              <w:pStyle w:val="3"/>
              <w:numPr>
                <w:ilvl w:val="0"/>
                <w:numId w:val="0"/>
              </w:numPr>
              <w:jc w:val="right"/>
              <w:rPr>
                <w:color w:val="auto"/>
              </w:rPr>
            </w:pPr>
            <w:r>
              <w:rPr>
                <w:rFonts w:hint="eastAsia"/>
                <w:color w:val="auto"/>
              </w:rPr>
              <w:t>（</w:t>
            </w:r>
            <w:r w:rsidR="0027553D">
              <w:rPr>
                <w:rFonts w:hint="eastAsia"/>
                <w:color w:val="auto"/>
              </w:rPr>
              <w:t>4</w:t>
            </w:r>
            <w:r w:rsidR="00EC3264">
              <w:rPr>
                <w:rFonts w:hint="eastAsia"/>
                <w:color w:val="auto"/>
              </w:rPr>
              <w:t>2</w:t>
            </w:r>
            <w:r>
              <w:rPr>
                <w:rFonts w:hint="eastAsia"/>
                <w:color w:val="auto"/>
              </w:rPr>
              <w:t>）</w:t>
            </w:r>
          </w:p>
        </w:tc>
      </w:tr>
    </w:tbl>
    <w:p w14:paraId="06D63B63" w14:textId="77777777" w:rsidR="00D2444F" w:rsidRDefault="00D2444F" w:rsidP="00D2444F">
      <w:pPr>
        <w:pStyle w:val="3"/>
        <w:numPr>
          <w:ilvl w:val="0"/>
          <w:numId w:val="0"/>
        </w:numPr>
        <w:jc w:val="center"/>
      </w:pPr>
      <w:r w:rsidRPr="00841B00">
        <w:rPr>
          <w:noProof/>
        </w:rPr>
        <w:drawing>
          <wp:inline distT="0" distB="0" distL="0" distR="0" wp14:anchorId="159CCB38" wp14:editId="3B2CE43B">
            <wp:extent cx="3352800" cy="131762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352800" cy="1317625"/>
                    </a:xfrm>
                    <a:prstGeom prst="rect">
                      <a:avLst/>
                    </a:prstGeom>
                    <a:noFill/>
                    <a:ln>
                      <a:noFill/>
                    </a:ln>
                  </pic:spPr>
                </pic:pic>
              </a:graphicData>
            </a:graphic>
          </wp:inline>
        </w:drawing>
      </w:r>
    </w:p>
    <w:p w14:paraId="78331D7C" w14:textId="2AFABDD4" w:rsidR="008759DE" w:rsidRPr="00AF4466" w:rsidRDefault="008759DE" w:rsidP="008759DE">
      <w:pPr>
        <w:pStyle w:val="a8"/>
        <w:rPr>
          <w:rFonts w:ascii="Times New Roman" w:hAnsi="Times New Roman"/>
          <w:sz w:val="21"/>
          <w:szCs w:val="21"/>
        </w:rPr>
      </w:pPr>
      <w:bookmarkStart w:id="57" w:name="_Ref125011571"/>
      <w:r w:rsidRPr="00AF4466">
        <w:rPr>
          <w:rFonts w:ascii="Times New Roman" w:hAnsi="Times New Roman"/>
          <w:sz w:val="21"/>
          <w:szCs w:val="21"/>
        </w:rPr>
        <w:t>图</w:t>
      </w:r>
      <w:r w:rsidR="001D05B9">
        <w:rPr>
          <w:rFonts w:ascii="Times New Roman" w:hAnsi="Times New Roman"/>
          <w:sz w:val="21"/>
          <w:szCs w:val="21"/>
        </w:rPr>
        <w:fldChar w:fldCharType="begin"/>
      </w:r>
      <w:r w:rsidR="001D05B9">
        <w:rPr>
          <w:rFonts w:ascii="Times New Roman" w:hAnsi="Times New Roman"/>
          <w:sz w:val="21"/>
          <w:szCs w:val="21"/>
        </w:rPr>
        <w:instrText xml:space="preserve"> SEQ </w:instrText>
      </w:r>
      <w:r w:rsidR="001D05B9">
        <w:rPr>
          <w:rFonts w:ascii="Times New Roman" w:hAnsi="Times New Roman"/>
          <w:sz w:val="21"/>
          <w:szCs w:val="21"/>
        </w:rPr>
        <w:instrText>图</w:instrText>
      </w:r>
      <w:r w:rsidR="001D05B9">
        <w:rPr>
          <w:rFonts w:ascii="Times New Roman" w:hAnsi="Times New Roman"/>
          <w:sz w:val="21"/>
          <w:szCs w:val="21"/>
        </w:rPr>
        <w:instrText xml:space="preserve"> \* ARABIC </w:instrText>
      </w:r>
      <w:r w:rsidR="001D05B9">
        <w:rPr>
          <w:rFonts w:ascii="Times New Roman" w:hAnsi="Times New Roman"/>
          <w:sz w:val="21"/>
          <w:szCs w:val="21"/>
        </w:rPr>
        <w:fldChar w:fldCharType="separate"/>
      </w:r>
      <w:r w:rsidR="006F2FBA">
        <w:rPr>
          <w:rFonts w:ascii="Times New Roman" w:hAnsi="Times New Roman"/>
          <w:noProof/>
          <w:sz w:val="21"/>
          <w:szCs w:val="21"/>
        </w:rPr>
        <w:t>17</w:t>
      </w:r>
      <w:r w:rsidR="001D05B9">
        <w:rPr>
          <w:rFonts w:ascii="Times New Roman" w:hAnsi="Times New Roman"/>
          <w:sz w:val="21"/>
          <w:szCs w:val="21"/>
        </w:rPr>
        <w:fldChar w:fldCharType="end"/>
      </w:r>
      <w:bookmarkEnd w:id="57"/>
      <w:r w:rsidRPr="00AF4466">
        <w:rPr>
          <w:rFonts w:ascii="Times New Roman" w:hAnsi="Times New Roman"/>
          <w:sz w:val="21"/>
          <w:szCs w:val="21"/>
        </w:rPr>
        <w:t xml:space="preserve"> </w:t>
      </w:r>
      <w:r>
        <w:rPr>
          <w:rFonts w:hint="eastAsia"/>
          <w:sz w:val="21"/>
        </w:rPr>
        <w:t>组合框架梁在负弯矩作用下的塑性中和轴的位置</w:t>
      </w:r>
    </w:p>
    <w:p w14:paraId="5D208E3C" w14:textId="535596E9" w:rsidR="009963FE" w:rsidRDefault="00D465F5" w:rsidP="00D0002A">
      <w:pPr>
        <w:pStyle w:val="3"/>
        <w:numPr>
          <w:ilvl w:val="0"/>
          <w:numId w:val="0"/>
        </w:numPr>
        <w:ind w:firstLineChars="200" w:firstLine="480"/>
      </w:pPr>
      <w:r>
        <w:rPr>
          <w:rFonts w:hint="eastAsia"/>
        </w:rPr>
        <w:t>因此，梁端的负弯矩抗弯承载力为：</w:t>
      </w:r>
    </w:p>
    <w:tbl>
      <w:tblPr>
        <w:tblStyle w:val="aff3"/>
        <w:tblW w:w="8448" w:type="dxa"/>
        <w:tblInd w:w="-147" w:type="dxa"/>
        <w:tblLayout w:type="fixed"/>
        <w:tblLook w:val="04A0" w:firstRow="1" w:lastRow="0" w:firstColumn="1" w:lastColumn="0" w:noHBand="0" w:noVBand="1"/>
      </w:tblPr>
      <w:tblGrid>
        <w:gridCol w:w="1135"/>
        <w:gridCol w:w="6100"/>
        <w:gridCol w:w="1213"/>
      </w:tblGrid>
      <w:tr w:rsidR="00D465F5" w14:paraId="755116D1" w14:textId="77777777" w:rsidTr="00103FE9">
        <w:tc>
          <w:tcPr>
            <w:tcW w:w="1135" w:type="dxa"/>
            <w:tcBorders>
              <w:top w:val="nil"/>
              <w:left w:val="nil"/>
              <w:bottom w:val="nil"/>
              <w:right w:val="nil"/>
            </w:tcBorders>
          </w:tcPr>
          <w:p w14:paraId="3E508046" w14:textId="77777777" w:rsidR="00D465F5" w:rsidRDefault="00D465F5" w:rsidP="00103FE9">
            <w:pPr>
              <w:pStyle w:val="3"/>
              <w:numPr>
                <w:ilvl w:val="0"/>
                <w:numId w:val="0"/>
              </w:numPr>
              <w:rPr>
                <w:color w:val="auto"/>
              </w:rPr>
            </w:pPr>
          </w:p>
        </w:tc>
        <w:tc>
          <w:tcPr>
            <w:tcW w:w="6100" w:type="dxa"/>
            <w:tcBorders>
              <w:top w:val="nil"/>
              <w:left w:val="nil"/>
              <w:bottom w:val="nil"/>
              <w:right w:val="nil"/>
            </w:tcBorders>
            <w:vAlign w:val="center"/>
          </w:tcPr>
          <w:p w14:paraId="3155DB8A" w14:textId="66D2B1D1" w:rsidR="00D465F5" w:rsidRPr="00025957" w:rsidRDefault="00D77298" w:rsidP="00103FE9">
            <w:pPr>
              <w:pStyle w:val="3"/>
              <w:numPr>
                <w:ilvl w:val="0"/>
                <w:numId w:val="0"/>
              </w:numPr>
              <w:jc w:val="center"/>
            </w:pPr>
            <w:r w:rsidRPr="00D465F5">
              <w:rPr>
                <w:position w:val="-60"/>
              </w:rPr>
              <w:object w:dxaOrig="5060" w:dyaOrig="1719" w14:anchorId="382D5632">
                <v:shape id="_x0000_i1162" type="#_x0000_t75" style="width:252pt;height:86.1pt" o:ole="">
                  <v:imagedata r:id="rId325" o:title=""/>
                </v:shape>
                <o:OLEObject Type="Embed" ProgID="Equation.DSMT4" ShapeID="_x0000_i1162" DrawAspect="Content" ObjectID="_1774099194" r:id="rId326"/>
              </w:object>
            </w:r>
          </w:p>
        </w:tc>
        <w:tc>
          <w:tcPr>
            <w:tcW w:w="1213" w:type="dxa"/>
            <w:tcBorders>
              <w:top w:val="nil"/>
              <w:left w:val="nil"/>
              <w:bottom w:val="nil"/>
              <w:right w:val="nil"/>
            </w:tcBorders>
            <w:vAlign w:val="center"/>
          </w:tcPr>
          <w:p w14:paraId="45D41C5E" w14:textId="2AB42376" w:rsidR="00D465F5" w:rsidRDefault="00D465F5" w:rsidP="00D2444F">
            <w:pPr>
              <w:pStyle w:val="3"/>
              <w:numPr>
                <w:ilvl w:val="0"/>
                <w:numId w:val="0"/>
              </w:numPr>
              <w:jc w:val="right"/>
              <w:rPr>
                <w:color w:val="auto"/>
              </w:rPr>
            </w:pPr>
            <w:r>
              <w:rPr>
                <w:rFonts w:hint="eastAsia"/>
                <w:color w:val="auto"/>
              </w:rPr>
              <w:t>（</w:t>
            </w:r>
            <w:r w:rsidR="0027553D">
              <w:rPr>
                <w:rFonts w:hint="eastAsia"/>
                <w:color w:val="auto"/>
              </w:rPr>
              <w:t>4</w:t>
            </w:r>
            <w:r w:rsidR="00EC3264">
              <w:rPr>
                <w:rFonts w:hint="eastAsia"/>
                <w:color w:val="auto"/>
              </w:rPr>
              <w:t>3</w:t>
            </w:r>
            <w:r>
              <w:rPr>
                <w:rFonts w:hint="eastAsia"/>
                <w:color w:val="auto"/>
              </w:rPr>
              <w:t>）</w:t>
            </w:r>
          </w:p>
        </w:tc>
      </w:tr>
    </w:tbl>
    <w:p w14:paraId="158B59B7" w14:textId="11E1007F" w:rsidR="00D465F5" w:rsidRDefault="00291600" w:rsidP="00D0002A">
      <w:pPr>
        <w:pStyle w:val="3"/>
        <w:numPr>
          <w:ilvl w:val="0"/>
          <w:numId w:val="0"/>
        </w:numPr>
        <w:ind w:firstLineChars="200" w:firstLine="480"/>
      </w:pPr>
      <w:r>
        <w:rPr>
          <w:rFonts w:hint="eastAsia"/>
        </w:rPr>
        <w:t>这里，同正弯矩的情况，可以不必囿于式</w:t>
      </w:r>
      <w:r>
        <w:rPr>
          <w:rFonts w:hint="eastAsia"/>
        </w:rPr>
        <w:t>(</w:t>
      </w:r>
      <w:r>
        <w:t>6.3.1-5~7)</w:t>
      </w:r>
      <w:r w:rsidR="008759DE">
        <w:rPr>
          <w:rFonts w:hint="eastAsia"/>
        </w:rPr>
        <w:t>，</w:t>
      </w:r>
      <w:r>
        <w:rPr>
          <w:rFonts w:hint="eastAsia"/>
        </w:rPr>
        <w:t>求出组合截面的中和</w:t>
      </w:r>
      <w:proofErr w:type="gramStart"/>
      <w:r>
        <w:rPr>
          <w:rFonts w:hint="eastAsia"/>
        </w:rPr>
        <w:t>轴高</w:t>
      </w:r>
      <w:r w:rsidRPr="008759DE">
        <w:rPr>
          <w:rFonts w:hint="eastAsia"/>
        </w:rPr>
        <w:t>度</w:t>
      </w:r>
      <w:proofErr w:type="gramEnd"/>
      <w:r w:rsidR="00103FE9" w:rsidRPr="008759DE">
        <w:rPr>
          <w:rFonts w:hint="eastAsia"/>
          <w:i/>
        </w:rPr>
        <w:t>y</w:t>
      </w:r>
      <w:r w:rsidR="00DE6A4E" w:rsidRPr="008759DE">
        <w:rPr>
          <w:rFonts w:hint="eastAsia"/>
        </w:rPr>
        <w:t>（如</w:t>
      </w:r>
      <w:r w:rsidR="008759DE" w:rsidRPr="008759DE">
        <w:fldChar w:fldCharType="begin"/>
      </w:r>
      <w:r w:rsidR="008759DE" w:rsidRPr="008759DE">
        <w:instrText xml:space="preserve"> </w:instrText>
      </w:r>
      <w:r w:rsidR="008759DE" w:rsidRPr="008759DE">
        <w:rPr>
          <w:rFonts w:hint="eastAsia"/>
        </w:rPr>
        <w:instrText>REF _Ref125011571 \h</w:instrText>
      </w:r>
      <w:r w:rsidR="008759DE" w:rsidRPr="008759DE">
        <w:instrText xml:space="preserve"> </w:instrText>
      </w:r>
      <w:r w:rsidR="008759DE">
        <w:instrText xml:space="preserve"> \* MERGEFORMAT </w:instrText>
      </w:r>
      <w:r w:rsidR="008759DE" w:rsidRPr="008759DE">
        <w:fldChar w:fldCharType="separate"/>
      </w:r>
      <w:r w:rsidR="006F2FBA" w:rsidRPr="006F2FBA">
        <w:t>图</w:t>
      </w:r>
      <w:r w:rsidR="006F2FBA" w:rsidRPr="006F2FBA">
        <w:t>17</w:t>
      </w:r>
      <w:r w:rsidR="008759DE" w:rsidRPr="008759DE">
        <w:fldChar w:fldCharType="end"/>
      </w:r>
      <w:r w:rsidR="00DE6A4E" w:rsidRPr="008759DE">
        <w:rPr>
          <w:rFonts w:hint="eastAsia"/>
        </w:rPr>
        <w:t>），</w:t>
      </w:r>
      <w:r w:rsidRPr="008759DE">
        <w:rPr>
          <w:rFonts w:hint="eastAsia"/>
        </w:rPr>
        <w:t>然</w:t>
      </w:r>
      <w:r>
        <w:rPr>
          <w:rFonts w:hint="eastAsia"/>
        </w:rPr>
        <w:t>后将各部件对组合截面</w:t>
      </w:r>
      <w:r w:rsidR="008B52EE">
        <w:rPr>
          <w:rFonts w:hint="eastAsia"/>
        </w:rPr>
        <w:t>中和</w:t>
      </w:r>
      <w:proofErr w:type="gramStart"/>
      <w:r w:rsidR="008B52EE">
        <w:rPr>
          <w:rFonts w:hint="eastAsia"/>
        </w:rPr>
        <w:t>轴</w:t>
      </w:r>
      <w:r>
        <w:rPr>
          <w:rFonts w:hint="eastAsia"/>
        </w:rPr>
        <w:t>取矩即</w:t>
      </w:r>
      <w:proofErr w:type="gramEnd"/>
      <w:r>
        <w:rPr>
          <w:rFonts w:hint="eastAsia"/>
        </w:rPr>
        <w:t>可。</w:t>
      </w:r>
    </w:p>
    <w:p w14:paraId="3DE10F15" w14:textId="39F4BDFB" w:rsidR="00103FE9" w:rsidRDefault="00103FE9" w:rsidP="00D0002A">
      <w:pPr>
        <w:pStyle w:val="3"/>
        <w:numPr>
          <w:ilvl w:val="0"/>
          <w:numId w:val="0"/>
        </w:numPr>
        <w:ind w:firstLineChars="200" w:firstLine="480"/>
      </w:pPr>
      <w:r>
        <w:rPr>
          <w:rFonts w:hint="eastAsia"/>
        </w:rPr>
        <w:t>组合截面的中和轴高度</w:t>
      </w:r>
      <w:r w:rsidRPr="00103FE9">
        <w:rPr>
          <w:rFonts w:hint="eastAsia"/>
          <w:i/>
        </w:rPr>
        <w:t>y</w:t>
      </w:r>
      <w:r>
        <w:rPr>
          <w:rFonts w:hint="eastAsia"/>
        </w:rPr>
        <w:t>按如下计算：</w:t>
      </w:r>
    </w:p>
    <w:tbl>
      <w:tblPr>
        <w:tblStyle w:val="aff3"/>
        <w:tblW w:w="8448" w:type="dxa"/>
        <w:tblInd w:w="-147" w:type="dxa"/>
        <w:tblLayout w:type="fixed"/>
        <w:tblLook w:val="04A0" w:firstRow="1" w:lastRow="0" w:firstColumn="1" w:lastColumn="0" w:noHBand="0" w:noVBand="1"/>
      </w:tblPr>
      <w:tblGrid>
        <w:gridCol w:w="1135"/>
        <w:gridCol w:w="6100"/>
        <w:gridCol w:w="1213"/>
      </w:tblGrid>
      <w:tr w:rsidR="00103FE9" w14:paraId="12BBD19D" w14:textId="77777777" w:rsidTr="00103FE9">
        <w:tc>
          <w:tcPr>
            <w:tcW w:w="1135" w:type="dxa"/>
            <w:tcBorders>
              <w:top w:val="nil"/>
              <w:left w:val="nil"/>
              <w:bottom w:val="nil"/>
              <w:right w:val="nil"/>
            </w:tcBorders>
          </w:tcPr>
          <w:p w14:paraId="248469EA" w14:textId="77777777" w:rsidR="00103FE9" w:rsidRDefault="00103FE9" w:rsidP="00103FE9">
            <w:pPr>
              <w:pStyle w:val="3"/>
              <w:numPr>
                <w:ilvl w:val="0"/>
                <w:numId w:val="0"/>
              </w:numPr>
              <w:rPr>
                <w:color w:val="auto"/>
              </w:rPr>
            </w:pPr>
          </w:p>
        </w:tc>
        <w:tc>
          <w:tcPr>
            <w:tcW w:w="6100" w:type="dxa"/>
            <w:tcBorders>
              <w:top w:val="nil"/>
              <w:left w:val="nil"/>
              <w:bottom w:val="nil"/>
              <w:right w:val="nil"/>
            </w:tcBorders>
            <w:vAlign w:val="center"/>
          </w:tcPr>
          <w:p w14:paraId="06DFF015" w14:textId="74263F66" w:rsidR="00103FE9" w:rsidRPr="00025957" w:rsidRDefault="00103FE9" w:rsidP="00103FE9">
            <w:pPr>
              <w:pStyle w:val="3"/>
              <w:numPr>
                <w:ilvl w:val="0"/>
                <w:numId w:val="0"/>
              </w:numPr>
              <w:jc w:val="center"/>
            </w:pPr>
            <w:r w:rsidRPr="00103FE9">
              <w:rPr>
                <w:position w:val="-14"/>
              </w:rPr>
              <w:object w:dxaOrig="4900" w:dyaOrig="400" w14:anchorId="4BE4D321">
                <v:shape id="_x0000_i1163" type="#_x0000_t75" style="width:244.95pt;height:21.9pt" o:ole="">
                  <v:imagedata r:id="rId327" o:title=""/>
                </v:shape>
                <o:OLEObject Type="Embed" ProgID="Equation.DSMT4" ShapeID="_x0000_i1163" DrawAspect="Content" ObjectID="_1774099195" r:id="rId328"/>
              </w:object>
            </w:r>
          </w:p>
        </w:tc>
        <w:tc>
          <w:tcPr>
            <w:tcW w:w="1213" w:type="dxa"/>
            <w:tcBorders>
              <w:top w:val="nil"/>
              <w:left w:val="nil"/>
              <w:bottom w:val="nil"/>
              <w:right w:val="nil"/>
            </w:tcBorders>
            <w:vAlign w:val="center"/>
          </w:tcPr>
          <w:p w14:paraId="580A0056" w14:textId="1CF873FC" w:rsidR="00103FE9" w:rsidRDefault="00103FE9" w:rsidP="00D2444F">
            <w:pPr>
              <w:pStyle w:val="3"/>
              <w:numPr>
                <w:ilvl w:val="0"/>
                <w:numId w:val="0"/>
              </w:numPr>
              <w:jc w:val="right"/>
              <w:rPr>
                <w:color w:val="auto"/>
              </w:rPr>
            </w:pPr>
            <w:r>
              <w:rPr>
                <w:rFonts w:hint="eastAsia"/>
                <w:color w:val="auto"/>
              </w:rPr>
              <w:t>（</w:t>
            </w:r>
            <w:r w:rsidR="0027553D">
              <w:rPr>
                <w:rFonts w:hint="eastAsia"/>
                <w:color w:val="auto"/>
              </w:rPr>
              <w:t>4</w:t>
            </w:r>
            <w:r w:rsidR="00EC3264">
              <w:rPr>
                <w:rFonts w:hint="eastAsia"/>
                <w:color w:val="auto"/>
              </w:rPr>
              <w:t>4</w:t>
            </w:r>
            <w:r>
              <w:rPr>
                <w:rFonts w:hint="eastAsia"/>
                <w:color w:val="auto"/>
              </w:rPr>
              <w:t>）</w:t>
            </w:r>
          </w:p>
        </w:tc>
      </w:tr>
    </w:tbl>
    <w:p w14:paraId="7D291FA5" w14:textId="0E6EB424" w:rsidR="00103FE9" w:rsidRDefault="00103FE9" w:rsidP="00D0002A">
      <w:pPr>
        <w:pStyle w:val="3"/>
        <w:numPr>
          <w:ilvl w:val="0"/>
          <w:numId w:val="0"/>
        </w:numPr>
        <w:ind w:firstLineChars="200" w:firstLine="480"/>
      </w:pPr>
      <w:r>
        <w:rPr>
          <w:rFonts w:hint="eastAsia"/>
        </w:rPr>
        <w:t>直接用各部件对塑性中和轴取矩，</w:t>
      </w:r>
      <w:r w:rsidR="00511597">
        <w:rPr>
          <w:rFonts w:hint="eastAsia"/>
        </w:rPr>
        <w:t>亦</w:t>
      </w:r>
      <w:r>
        <w:rPr>
          <w:rFonts w:hint="eastAsia"/>
        </w:rPr>
        <w:t>可得到负弯矩极限承载力：</w:t>
      </w:r>
    </w:p>
    <w:tbl>
      <w:tblPr>
        <w:tblStyle w:val="aff3"/>
        <w:tblW w:w="8448" w:type="dxa"/>
        <w:tblInd w:w="-147" w:type="dxa"/>
        <w:tblLayout w:type="fixed"/>
        <w:tblLook w:val="04A0" w:firstRow="1" w:lastRow="0" w:firstColumn="1" w:lastColumn="0" w:noHBand="0" w:noVBand="1"/>
      </w:tblPr>
      <w:tblGrid>
        <w:gridCol w:w="1135"/>
        <w:gridCol w:w="6100"/>
        <w:gridCol w:w="1213"/>
      </w:tblGrid>
      <w:tr w:rsidR="00103FE9" w14:paraId="5E748043" w14:textId="77777777" w:rsidTr="00103FE9">
        <w:tc>
          <w:tcPr>
            <w:tcW w:w="1135" w:type="dxa"/>
            <w:tcBorders>
              <w:top w:val="nil"/>
              <w:left w:val="nil"/>
              <w:bottom w:val="nil"/>
              <w:right w:val="nil"/>
            </w:tcBorders>
          </w:tcPr>
          <w:p w14:paraId="06F1459A" w14:textId="77777777" w:rsidR="00103FE9" w:rsidRDefault="00103FE9" w:rsidP="00103FE9">
            <w:pPr>
              <w:pStyle w:val="3"/>
              <w:numPr>
                <w:ilvl w:val="0"/>
                <w:numId w:val="0"/>
              </w:numPr>
              <w:rPr>
                <w:color w:val="auto"/>
              </w:rPr>
            </w:pPr>
          </w:p>
        </w:tc>
        <w:tc>
          <w:tcPr>
            <w:tcW w:w="6100" w:type="dxa"/>
            <w:tcBorders>
              <w:top w:val="nil"/>
              <w:left w:val="nil"/>
              <w:bottom w:val="nil"/>
              <w:right w:val="nil"/>
            </w:tcBorders>
            <w:vAlign w:val="center"/>
          </w:tcPr>
          <w:p w14:paraId="7107E1B6" w14:textId="19EB6DED" w:rsidR="00103FE9" w:rsidRPr="00025957" w:rsidRDefault="00D77298" w:rsidP="00103FE9">
            <w:pPr>
              <w:pStyle w:val="3"/>
              <w:numPr>
                <w:ilvl w:val="0"/>
                <w:numId w:val="0"/>
              </w:numPr>
              <w:jc w:val="center"/>
            </w:pPr>
            <w:r w:rsidRPr="00103FE9">
              <w:rPr>
                <w:position w:val="-90"/>
              </w:rPr>
              <w:object w:dxaOrig="5240" w:dyaOrig="1920" w14:anchorId="6C25F33C">
                <v:shape id="_x0000_i1164" type="#_x0000_t75" style="width:258pt;height:93.9pt" o:ole="">
                  <v:imagedata r:id="rId329" o:title=""/>
                </v:shape>
                <o:OLEObject Type="Embed" ProgID="Equation.DSMT4" ShapeID="_x0000_i1164" DrawAspect="Content" ObjectID="_1774099196" r:id="rId330"/>
              </w:object>
            </w:r>
          </w:p>
        </w:tc>
        <w:tc>
          <w:tcPr>
            <w:tcW w:w="1213" w:type="dxa"/>
            <w:tcBorders>
              <w:top w:val="nil"/>
              <w:left w:val="nil"/>
              <w:bottom w:val="nil"/>
              <w:right w:val="nil"/>
            </w:tcBorders>
            <w:vAlign w:val="center"/>
          </w:tcPr>
          <w:p w14:paraId="566AE8DE" w14:textId="742B70A8" w:rsidR="00103FE9" w:rsidRDefault="00103FE9" w:rsidP="00D2444F">
            <w:pPr>
              <w:pStyle w:val="3"/>
              <w:numPr>
                <w:ilvl w:val="0"/>
                <w:numId w:val="0"/>
              </w:numPr>
              <w:jc w:val="right"/>
              <w:rPr>
                <w:color w:val="auto"/>
              </w:rPr>
            </w:pPr>
            <w:r>
              <w:rPr>
                <w:rFonts w:hint="eastAsia"/>
                <w:color w:val="auto"/>
              </w:rPr>
              <w:t>（</w:t>
            </w:r>
            <w:r w:rsidR="0027553D">
              <w:rPr>
                <w:rFonts w:hint="eastAsia"/>
                <w:color w:val="auto"/>
              </w:rPr>
              <w:t>4</w:t>
            </w:r>
            <w:r w:rsidR="00EC3264">
              <w:rPr>
                <w:rFonts w:hint="eastAsia"/>
                <w:color w:val="auto"/>
              </w:rPr>
              <w:t>5</w:t>
            </w:r>
            <w:r>
              <w:rPr>
                <w:rFonts w:hint="eastAsia"/>
                <w:color w:val="auto"/>
              </w:rPr>
              <w:t>）</w:t>
            </w:r>
          </w:p>
        </w:tc>
      </w:tr>
    </w:tbl>
    <w:p w14:paraId="10EF572E" w14:textId="14EC124C" w:rsidR="00103FE9" w:rsidRDefault="00841B00" w:rsidP="00D0002A">
      <w:pPr>
        <w:pStyle w:val="3"/>
        <w:numPr>
          <w:ilvl w:val="0"/>
          <w:numId w:val="0"/>
        </w:numPr>
        <w:ind w:firstLineChars="200" w:firstLine="480"/>
      </w:pPr>
      <w:r>
        <w:rPr>
          <w:rFonts w:hint="eastAsia"/>
        </w:rPr>
        <w:t>计算结果和式</w:t>
      </w:r>
      <w:r w:rsidR="00D2444F">
        <w:rPr>
          <w:rFonts w:hint="eastAsia"/>
        </w:rPr>
        <w:t>(</w:t>
      </w:r>
      <w:r w:rsidR="00D2444F">
        <w:t>6.3.1-5</w:t>
      </w:r>
      <w:r w:rsidR="00D2444F">
        <w:rPr>
          <w:rFonts w:hint="eastAsia"/>
        </w:rPr>
        <w:t>)</w:t>
      </w:r>
      <w:r w:rsidR="00D2444F">
        <w:rPr>
          <w:rFonts w:hint="eastAsia"/>
        </w:rPr>
        <w:t>完全</w:t>
      </w:r>
      <w:r>
        <w:rPr>
          <w:rFonts w:hint="eastAsia"/>
        </w:rPr>
        <w:t>一致。</w:t>
      </w:r>
    </w:p>
    <w:p w14:paraId="5B9AB9D0" w14:textId="30B3A58E" w:rsidR="004F3F20" w:rsidRDefault="004F3F20" w:rsidP="004F3F20">
      <w:pPr>
        <w:pStyle w:val="3"/>
        <w:numPr>
          <w:ilvl w:val="0"/>
          <w:numId w:val="0"/>
        </w:numPr>
      </w:pPr>
      <w:r>
        <w:rPr>
          <w:rFonts w:hint="eastAsia"/>
          <w:b/>
        </w:rPr>
        <w:t>6</w:t>
      </w:r>
      <w:r>
        <w:rPr>
          <w:b/>
        </w:rPr>
        <w:t>.3.2</w:t>
      </w:r>
      <w:r w:rsidRPr="00290707">
        <w:t xml:space="preserve">  </w:t>
      </w:r>
      <w:r w:rsidR="00A1009F">
        <w:rPr>
          <w:rFonts w:hint="eastAsia"/>
        </w:rPr>
        <w:t>当抗剪连接件的布置受构造等原因影响不足以承受组合梁剪跨区段内总</w:t>
      </w:r>
      <w:r w:rsidR="00A1009F">
        <w:rPr>
          <w:rFonts w:hint="eastAsia"/>
        </w:rPr>
        <w:lastRenderedPageBreak/>
        <w:t>的纵向水平剪力时，可采用部分抗剪连接设计法。本节是采用简化塑性理论按下列假定计算的：</w:t>
      </w:r>
    </w:p>
    <w:p w14:paraId="76E300AB" w14:textId="7C6C176D" w:rsidR="00A1009F" w:rsidRDefault="00A1009F" w:rsidP="00A1009F">
      <w:pPr>
        <w:pStyle w:val="3"/>
        <w:numPr>
          <w:ilvl w:val="0"/>
          <w:numId w:val="0"/>
        </w:numPr>
        <w:ind w:firstLineChars="200" w:firstLine="482"/>
      </w:pPr>
      <w:r w:rsidRPr="00A1009F">
        <w:rPr>
          <w:rFonts w:hint="eastAsia"/>
          <w:b/>
        </w:rPr>
        <w:t>1</w:t>
      </w:r>
      <w:r>
        <w:t xml:space="preserve">  </w:t>
      </w:r>
      <w:r>
        <w:rPr>
          <w:rFonts w:hint="eastAsia"/>
        </w:rPr>
        <w:t>抗剪连接件必须具有一定的柔性，即理想的塑性状态，连接件工作时全截面进入塑性状态；</w:t>
      </w:r>
    </w:p>
    <w:p w14:paraId="59CBB97E" w14:textId="2A2D9384" w:rsidR="00A1009F" w:rsidRDefault="00A1009F" w:rsidP="00A1009F">
      <w:pPr>
        <w:pStyle w:val="3"/>
        <w:numPr>
          <w:ilvl w:val="0"/>
          <w:numId w:val="0"/>
        </w:numPr>
        <w:ind w:firstLineChars="200" w:firstLine="482"/>
      </w:pPr>
      <w:r w:rsidRPr="00A1009F">
        <w:rPr>
          <w:rFonts w:hint="eastAsia"/>
          <w:b/>
        </w:rPr>
        <w:t>2</w:t>
      </w:r>
      <w:r>
        <w:t xml:space="preserve">  </w:t>
      </w:r>
      <w:r>
        <w:rPr>
          <w:rFonts w:hint="eastAsia"/>
        </w:rPr>
        <w:t>钢梁与混凝土翼板间产生相对滑移，</w:t>
      </w:r>
      <w:r w:rsidR="002B1D14">
        <w:rPr>
          <w:rFonts w:hint="eastAsia"/>
        </w:rPr>
        <w:t>以</w:t>
      </w:r>
      <w:r>
        <w:rPr>
          <w:rFonts w:hint="eastAsia"/>
        </w:rPr>
        <w:t>致在截面的应变图中混凝土翼板与钢梁有各自的中和轴。</w:t>
      </w:r>
    </w:p>
    <w:p w14:paraId="06ACB22A" w14:textId="6250D0E2" w:rsidR="00980CE7" w:rsidRDefault="00980CE7" w:rsidP="00A1009F">
      <w:pPr>
        <w:pStyle w:val="3"/>
        <w:numPr>
          <w:ilvl w:val="0"/>
          <w:numId w:val="0"/>
        </w:numPr>
        <w:ind w:firstLineChars="200" w:firstLine="482"/>
      </w:pPr>
      <w:r w:rsidRPr="003D0C33">
        <w:rPr>
          <w:b/>
        </w:rPr>
        <w:t>3</w:t>
      </w:r>
      <w:r>
        <w:t xml:space="preserve">  </w:t>
      </w:r>
      <w:r>
        <w:rPr>
          <w:rFonts w:hint="eastAsia"/>
        </w:rPr>
        <w:t>部分抗剪连接组合框架梁的受弯承载力计算公式，实际上是考虑最大弯矩截面到零弯矩截面之间混凝土翼板的平衡条件。混凝土翼板等效矩形应力块</w:t>
      </w:r>
      <w:r w:rsidR="00415242">
        <w:rPr>
          <w:rFonts w:hint="eastAsia"/>
        </w:rPr>
        <w:t>合力的大小，取决于最大弯矩截面到零弯矩截面之间抗剪连接件能够提供的总剪力。</w:t>
      </w:r>
    </w:p>
    <w:p w14:paraId="1D12D178" w14:textId="1A35CE09" w:rsidR="003D7CC3" w:rsidRDefault="003D7CC3" w:rsidP="003D7CC3">
      <w:pPr>
        <w:pStyle w:val="2"/>
        <w:numPr>
          <w:ilvl w:val="0"/>
          <w:numId w:val="0"/>
        </w:numPr>
      </w:pPr>
      <w:r w:rsidRPr="008C2494">
        <w:rPr>
          <w:rFonts w:hint="eastAsia"/>
          <w:b/>
        </w:rPr>
        <w:t>6</w:t>
      </w:r>
      <w:r w:rsidRPr="008C2494">
        <w:rPr>
          <w:b/>
        </w:rPr>
        <w:t>.</w:t>
      </w:r>
      <w:r>
        <w:rPr>
          <w:b/>
        </w:rPr>
        <w:t>4</w:t>
      </w:r>
      <w:r>
        <w:t xml:space="preserve">  </w:t>
      </w:r>
      <w:r w:rsidRPr="003D7CC3">
        <w:rPr>
          <w:rFonts w:hint="eastAsia"/>
        </w:rPr>
        <w:t>抗剪承载力验算和弯剪耦合作用</w:t>
      </w:r>
    </w:p>
    <w:p w14:paraId="516A599F" w14:textId="1B9916CE" w:rsidR="003D7CC3" w:rsidRDefault="003D7CC3" w:rsidP="003D7CC3">
      <w:pPr>
        <w:pStyle w:val="3"/>
        <w:numPr>
          <w:ilvl w:val="0"/>
          <w:numId w:val="0"/>
        </w:numPr>
      </w:pPr>
      <w:r>
        <w:rPr>
          <w:rFonts w:hint="eastAsia"/>
          <w:b/>
        </w:rPr>
        <w:t>6</w:t>
      </w:r>
      <w:r>
        <w:rPr>
          <w:b/>
        </w:rPr>
        <w:t>.4.1</w:t>
      </w:r>
      <w:r w:rsidRPr="00290707">
        <w:t xml:space="preserve">  </w:t>
      </w:r>
      <w:r>
        <w:rPr>
          <w:rFonts w:hint="eastAsia"/>
        </w:rPr>
        <w:t>试验研究表明，按照公式</w:t>
      </w:r>
      <w:r>
        <w:rPr>
          <w:rFonts w:hint="eastAsia"/>
        </w:rPr>
        <w:t>(</w:t>
      </w:r>
      <w:r>
        <w:t>6.4.1)</w:t>
      </w:r>
      <w:r>
        <w:rPr>
          <w:rFonts w:hint="eastAsia"/>
        </w:rPr>
        <w:t>计算组合框架梁的受剪承载力是偏于安全的，国内外的试验数据表明，混凝土翼板的抗剪作用亦较大。</w:t>
      </w:r>
    </w:p>
    <w:p w14:paraId="5B0C8F90" w14:textId="77B3F320" w:rsidR="00800644" w:rsidRDefault="00800644" w:rsidP="003D7CC3">
      <w:pPr>
        <w:pStyle w:val="3"/>
        <w:numPr>
          <w:ilvl w:val="0"/>
          <w:numId w:val="0"/>
        </w:numPr>
      </w:pPr>
      <w:r w:rsidRPr="00800644">
        <w:rPr>
          <w:rFonts w:hint="eastAsia"/>
          <w:b/>
        </w:rPr>
        <w:t>6</w:t>
      </w:r>
      <w:r w:rsidRPr="00800644">
        <w:rPr>
          <w:b/>
        </w:rPr>
        <w:t>.4.2</w:t>
      </w:r>
      <w:r w:rsidRPr="00800644">
        <w:t xml:space="preserve">  </w:t>
      </w:r>
      <w:r>
        <w:rPr>
          <w:rFonts w:hint="eastAsia"/>
        </w:rPr>
        <w:t>组合框架梁在负弯矩区由于同时受弯、剪作用，截面的极限抗弯承载能力会有所降低。本条采用与欧洲组合结构设计规范</w:t>
      </w:r>
      <w:r>
        <w:rPr>
          <w:rFonts w:hint="eastAsia"/>
        </w:rPr>
        <w:t>EC</w:t>
      </w:r>
      <w:r>
        <w:t>4</w:t>
      </w:r>
      <w:r>
        <w:rPr>
          <w:rFonts w:hint="eastAsia"/>
        </w:rPr>
        <w:t>建议的相关设计方法，对于正弯矩</w:t>
      </w:r>
      <w:r w:rsidR="00F57449">
        <w:rPr>
          <w:rFonts w:hint="eastAsia"/>
        </w:rPr>
        <w:t>区</w:t>
      </w:r>
      <w:r>
        <w:rPr>
          <w:rFonts w:hint="eastAsia"/>
        </w:rPr>
        <w:t>组合梁截面不用考虑弯矩与剪力的相互影响，对于负弯矩区组合梁截面，通过对钢梁腹板强度的</w:t>
      </w:r>
      <w:proofErr w:type="gramStart"/>
      <w:r>
        <w:rPr>
          <w:rFonts w:hint="eastAsia"/>
        </w:rPr>
        <w:t>折减来</w:t>
      </w:r>
      <w:proofErr w:type="gramEnd"/>
      <w:r>
        <w:rPr>
          <w:rFonts w:hint="eastAsia"/>
        </w:rPr>
        <w:t>考虑剪力和弯矩的相互作用，具体规定如下：</w:t>
      </w:r>
    </w:p>
    <w:p w14:paraId="6D539913" w14:textId="04E65FB8" w:rsidR="00800644" w:rsidRDefault="00800644" w:rsidP="00800644">
      <w:pPr>
        <w:pStyle w:val="3"/>
        <w:numPr>
          <w:ilvl w:val="0"/>
          <w:numId w:val="0"/>
        </w:numPr>
        <w:ind w:firstLineChars="200" w:firstLine="482"/>
      </w:pPr>
      <w:r w:rsidRPr="00800644">
        <w:rPr>
          <w:rFonts w:hint="eastAsia"/>
          <w:b/>
        </w:rPr>
        <w:t>1</w:t>
      </w:r>
      <w:r>
        <w:t xml:space="preserve">  </w:t>
      </w:r>
      <w:r>
        <w:rPr>
          <w:rFonts w:hint="eastAsia"/>
        </w:rPr>
        <w:t>如果竖向剪力设计值</w:t>
      </w:r>
      <w:r w:rsidRPr="00800644">
        <w:rPr>
          <w:rFonts w:hint="eastAsia"/>
          <w:i/>
        </w:rPr>
        <w:t>V</w:t>
      </w:r>
      <w:r>
        <w:rPr>
          <w:rFonts w:hint="eastAsia"/>
        </w:rPr>
        <w:t>不大于竖向塑性受剪承载力</w:t>
      </w:r>
      <w:proofErr w:type="spellStart"/>
      <w:r w:rsidRPr="00800644">
        <w:rPr>
          <w:rFonts w:hint="eastAsia"/>
          <w:i/>
        </w:rPr>
        <w:t>V</w:t>
      </w:r>
      <w:r w:rsidRPr="00800644">
        <w:rPr>
          <w:rFonts w:hint="eastAsia"/>
          <w:vertAlign w:val="subscript"/>
        </w:rPr>
        <w:t>p</w:t>
      </w:r>
      <w:proofErr w:type="spellEnd"/>
      <w:r>
        <w:rPr>
          <w:rFonts w:hint="eastAsia"/>
        </w:rPr>
        <w:t>的一半，即</w:t>
      </w:r>
      <w:r w:rsidRPr="00800644">
        <w:rPr>
          <w:rFonts w:hint="eastAsia"/>
          <w:i/>
        </w:rPr>
        <w:t>V</w:t>
      </w:r>
      <w:r w:rsidRPr="00800644">
        <w:t>≤</w:t>
      </w:r>
      <w:r>
        <w:t>0.5</w:t>
      </w:r>
      <w:r w:rsidRPr="00800644">
        <w:rPr>
          <w:i/>
        </w:rPr>
        <w:t>V</w:t>
      </w:r>
      <w:r w:rsidRPr="00800644">
        <w:rPr>
          <w:vertAlign w:val="subscript"/>
        </w:rPr>
        <w:t>p</w:t>
      </w:r>
      <w:r>
        <w:rPr>
          <w:rFonts w:hint="eastAsia"/>
        </w:rPr>
        <w:t>时，竖向剪力对受弯承载力的不利影响可以忽略，抗弯计算时可以利用整个组合截面；</w:t>
      </w:r>
    </w:p>
    <w:p w14:paraId="14F2DB3B" w14:textId="779AF095" w:rsidR="00800644" w:rsidRDefault="00800644" w:rsidP="00800644">
      <w:pPr>
        <w:pStyle w:val="3"/>
        <w:numPr>
          <w:ilvl w:val="0"/>
          <w:numId w:val="0"/>
        </w:numPr>
        <w:ind w:firstLineChars="200" w:firstLine="482"/>
      </w:pPr>
      <w:r w:rsidRPr="00800644">
        <w:rPr>
          <w:rFonts w:hint="eastAsia"/>
          <w:b/>
        </w:rPr>
        <w:t>2</w:t>
      </w:r>
      <w:r>
        <w:t xml:space="preserve">  </w:t>
      </w:r>
      <w:r>
        <w:rPr>
          <w:rFonts w:hint="eastAsia"/>
        </w:rPr>
        <w:t>如果竖向剪力设计值</w:t>
      </w:r>
      <w:r w:rsidRPr="00800644">
        <w:rPr>
          <w:rFonts w:hint="eastAsia"/>
          <w:i/>
        </w:rPr>
        <w:t>V</w:t>
      </w:r>
      <w:r>
        <w:rPr>
          <w:rFonts w:hint="eastAsia"/>
        </w:rPr>
        <w:t>等于竖向塑性受剪承载力</w:t>
      </w:r>
      <w:proofErr w:type="spellStart"/>
      <w:r w:rsidRPr="00800644">
        <w:rPr>
          <w:rFonts w:hint="eastAsia"/>
          <w:i/>
        </w:rPr>
        <w:t>V</w:t>
      </w:r>
      <w:r w:rsidRPr="00800644">
        <w:rPr>
          <w:rFonts w:hint="eastAsia"/>
          <w:vertAlign w:val="subscript"/>
        </w:rPr>
        <w:t>p</w:t>
      </w:r>
      <w:proofErr w:type="spellEnd"/>
      <w:r>
        <w:rPr>
          <w:rFonts w:hint="eastAsia"/>
        </w:rPr>
        <w:t>，即</w:t>
      </w:r>
      <w:r w:rsidRPr="00800644">
        <w:rPr>
          <w:rFonts w:hint="eastAsia"/>
          <w:i/>
        </w:rPr>
        <w:t>V</w:t>
      </w:r>
      <w:r>
        <w:t>=</w:t>
      </w:r>
      <w:proofErr w:type="spellStart"/>
      <w:r w:rsidRPr="00800644">
        <w:rPr>
          <w:rFonts w:hint="eastAsia"/>
          <w:i/>
        </w:rPr>
        <w:t>V</w:t>
      </w:r>
      <w:r w:rsidRPr="00800644">
        <w:rPr>
          <w:rFonts w:hint="eastAsia"/>
          <w:vertAlign w:val="subscript"/>
        </w:rPr>
        <w:t>p</w:t>
      </w:r>
      <w:proofErr w:type="spellEnd"/>
      <w:r>
        <w:rPr>
          <w:rFonts w:hint="eastAsia"/>
        </w:rPr>
        <w:t>，则钢梁腹板只用于抗剪，不能再承担外荷载引起的弯矩，此时的设计弯矩由混凝土</w:t>
      </w:r>
      <w:r w:rsidR="00B605D3">
        <w:rPr>
          <w:rFonts w:hint="eastAsia"/>
        </w:rPr>
        <w:t>翼板</w:t>
      </w:r>
      <w:r>
        <w:rPr>
          <w:rFonts w:hint="eastAsia"/>
        </w:rPr>
        <w:t>有效宽度内的纵向钢筋和钢梁上下翼缘共同承担；</w:t>
      </w:r>
    </w:p>
    <w:p w14:paraId="0F4505E5" w14:textId="30B7D463" w:rsidR="00800644" w:rsidRDefault="00800644" w:rsidP="00800644">
      <w:pPr>
        <w:pStyle w:val="3"/>
        <w:numPr>
          <w:ilvl w:val="0"/>
          <w:numId w:val="0"/>
        </w:numPr>
        <w:ind w:firstLineChars="200" w:firstLine="482"/>
      </w:pPr>
      <w:r>
        <w:rPr>
          <w:b/>
        </w:rPr>
        <w:t>3</w:t>
      </w:r>
      <w:r w:rsidRPr="00800644">
        <w:t xml:space="preserve">  </w:t>
      </w:r>
      <w:r w:rsidRPr="00800644">
        <w:rPr>
          <w:rFonts w:hint="eastAsia"/>
        </w:rPr>
        <w:t>如果</w:t>
      </w:r>
      <w:r>
        <w:rPr>
          <w:rFonts w:hint="eastAsia"/>
        </w:rPr>
        <w:t>0</w:t>
      </w:r>
      <w:r>
        <w:t>.5</w:t>
      </w:r>
      <w:r w:rsidRPr="00651306">
        <w:rPr>
          <w:rFonts w:hint="eastAsia"/>
          <w:i/>
        </w:rPr>
        <w:t>V</w:t>
      </w:r>
      <w:r w:rsidRPr="00651306">
        <w:rPr>
          <w:rFonts w:hint="eastAsia"/>
          <w:vertAlign w:val="subscript"/>
        </w:rPr>
        <w:t>p</w:t>
      </w:r>
      <w:r>
        <w:t>&lt;</w:t>
      </w:r>
      <w:r w:rsidRPr="00651306">
        <w:rPr>
          <w:i/>
        </w:rPr>
        <w:t>V</w:t>
      </w:r>
      <w:r>
        <w:t>&lt;</w:t>
      </w:r>
      <w:proofErr w:type="spellStart"/>
      <w:r w:rsidRPr="00651306">
        <w:rPr>
          <w:i/>
        </w:rPr>
        <w:t>V</w:t>
      </w:r>
      <w:r w:rsidRPr="00651306">
        <w:rPr>
          <w:vertAlign w:val="subscript"/>
        </w:rPr>
        <w:t>p</w:t>
      </w:r>
      <w:proofErr w:type="spellEnd"/>
      <w:r w:rsidR="00651306">
        <w:rPr>
          <w:rFonts w:hint="eastAsia"/>
        </w:rPr>
        <w:t>，</w:t>
      </w:r>
      <w:r>
        <w:rPr>
          <w:rFonts w:hint="eastAsia"/>
        </w:rPr>
        <w:t>弯剪作用的相关曲线则用一段抛物线表示。</w:t>
      </w:r>
    </w:p>
    <w:p w14:paraId="47BE31C3" w14:textId="48D67F8D" w:rsidR="00CC41D9" w:rsidRDefault="00CF7747" w:rsidP="00CF7747">
      <w:pPr>
        <w:pStyle w:val="2"/>
        <w:numPr>
          <w:ilvl w:val="0"/>
          <w:numId w:val="0"/>
        </w:numPr>
      </w:pPr>
      <w:r w:rsidRPr="00CF7747">
        <w:rPr>
          <w:rFonts w:hint="eastAsia"/>
          <w:b/>
          <w:bCs/>
        </w:rPr>
        <w:t xml:space="preserve">6.5 </w:t>
      </w:r>
      <w:r w:rsidR="00CC41D9">
        <w:rPr>
          <w:rFonts w:hint="eastAsia"/>
        </w:rPr>
        <w:t>纵向抗剪验算</w:t>
      </w:r>
    </w:p>
    <w:p w14:paraId="0CAA0CF2" w14:textId="77777777" w:rsidR="005201E8" w:rsidRDefault="005201E8" w:rsidP="005201E8">
      <w:pPr>
        <w:pStyle w:val="3"/>
        <w:numPr>
          <w:ilvl w:val="0"/>
          <w:numId w:val="0"/>
        </w:numPr>
      </w:pPr>
      <w:r w:rsidRPr="005201E8">
        <w:rPr>
          <w:rFonts w:hint="eastAsia"/>
          <w:b/>
        </w:rPr>
        <w:t>6</w:t>
      </w:r>
      <w:r w:rsidRPr="005201E8">
        <w:rPr>
          <w:b/>
        </w:rPr>
        <w:t>.5.1</w:t>
      </w:r>
      <w:r>
        <w:t xml:space="preserve">  </w:t>
      </w:r>
      <w:r>
        <w:rPr>
          <w:rFonts w:hint="eastAsia"/>
        </w:rPr>
        <w:t>国内外众多试验表明，在剪力连接件集中剪力作用下，组合梁混凝土板可能发生纵向开裂现象，组合梁纵向抗剪能力与混凝土板尺寸及板内横向钢筋的配</w:t>
      </w:r>
      <w:r>
        <w:rPr>
          <w:rFonts w:hint="eastAsia"/>
        </w:rPr>
        <w:lastRenderedPageBreak/>
        <w:t>筋率等因素密切相关，作为组合梁设计最为特殊的一部分，组合梁纵向抗剪验算应引起足够的重视。</w:t>
      </w:r>
    </w:p>
    <w:p w14:paraId="0EED4692" w14:textId="266191F4" w:rsidR="00826790" w:rsidRDefault="005201E8" w:rsidP="00826790">
      <w:pPr>
        <w:pStyle w:val="3"/>
        <w:numPr>
          <w:ilvl w:val="0"/>
          <w:numId w:val="0"/>
        </w:numPr>
        <w:ind w:firstLineChars="200" w:firstLine="480"/>
      </w:pPr>
      <w:r>
        <w:rPr>
          <w:rFonts w:hint="eastAsia"/>
        </w:rPr>
        <w:t>沿着一个既定的平面抗剪称为界面抗剪，组合梁的混凝土板在纵向水平剪力作用时属于界面抗剪。图</w:t>
      </w:r>
      <w:r>
        <w:t>6.5.1</w:t>
      </w:r>
      <w:r>
        <w:rPr>
          <w:rFonts w:hint="eastAsia"/>
        </w:rPr>
        <w:t>给出组合框架梁纵向抗剪最不利界面，</w:t>
      </w:r>
      <w:r>
        <w:rPr>
          <w:rFonts w:hint="eastAsia"/>
        </w:rPr>
        <w:t>a-a</w:t>
      </w:r>
      <w:r>
        <w:rPr>
          <w:rFonts w:hint="eastAsia"/>
        </w:rPr>
        <w:t>抗剪界面长度为混凝土板厚度；</w:t>
      </w:r>
      <w:r>
        <w:rPr>
          <w:rFonts w:hint="eastAsia"/>
        </w:rPr>
        <w:t>b-b</w:t>
      </w:r>
      <w:r>
        <w:rPr>
          <w:rFonts w:hint="eastAsia"/>
        </w:rPr>
        <w:t>抗剪截面长度取刚好包络焊钉外缘时对应的长度。</w:t>
      </w:r>
    </w:p>
    <w:p w14:paraId="56D7CD01" w14:textId="063CDC18" w:rsidR="005201E8" w:rsidRDefault="005201E8" w:rsidP="005201E8">
      <w:pPr>
        <w:pStyle w:val="3"/>
        <w:numPr>
          <w:ilvl w:val="0"/>
          <w:numId w:val="0"/>
        </w:numPr>
      </w:pPr>
      <w:r w:rsidRPr="005201E8">
        <w:rPr>
          <w:b/>
        </w:rPr>
        <w:t>6.5.2</w:t>
      </w:r>
      <w:r>
        <w:t xml:space="preserve">  </w:t>
      </w:r>
      <w:r w:rsidR="00826790">
        <w:rPr>
          <w:rFonts w:hint="eastAsia"/>
        </w:rPr>
        <w:t>试验研究表明，组合框架梁主要在竖向荷载作用下可能会发生纵向抗剪破坏，而在侧向荷载作用下，即使横向钢筋配得很少，也不会发生纵向抗剪破坏，因此组合框架梁的纵向抗剪验算主要针对竖向荷载进行。试验结果表明，组合框架梁即使发生</w:t>
      </w:r>
      <w:proofErr w:type="gramStart"/>
      <w:r w:rsidR="00826790">
        <w:rPr>
          <w:rFonts w:hint="eastAsia"/>
        </w:rPr>
        <w:t>纵向抗剪破坏</w:t>
      </w:r>
      <w:proofErr w:type="gramEnd"/>
      <w:r w:rsidR="00826790">
        <w:rPr>
          <w:rFonts w:hint="eastAsia"/>
        </w:rPr>
        <w:t>，也是延性破坏，</w:t>
      </w:r>
      <w:r w:rsidR="005B47B0">
        <w:rPr>
          <w:rFonts w:hint="eastAsia"/>
        </w:rPr>
        <w:t>如</w:t>
      </w:r>
      <w:r w:rsidR="005B47B0" w:rsidRPr="005B47B0">
        <w:fldChar w:fldCharType="begin"/>
      </w:r>
      <w:r w:rsidR="005B47B0" w:rsidRPr="005B47B0">
        <w:instrText xml:space="preserve"> </w:instrText>
      </w:r>
      <w:r w:rsidR="005B47B0" w:rsidRPr="005B47B0">
        <w:rPr>
          <w:rFonts w:hint="eastAsia"/>
        </w:rPr>
        <w:instrText>REF _Ref162965740 \h</w:instrText>
      </w:r>
      <w:r w:rsidR="005B47B0" w:rsidRPr="005B47B0">
        <w:instrText xml:space="preserve"> </w:instrText>
      </w:r>
      <w:r w:rsidR="005B47B0">
        <w:instrText xml:space="preserve"> \* MERGEFORMAT </w:instrText>
      </w:r>
      <w:r w:rsidR="005B47B0" w:rsidRPr="005B47B0">
        <w:fldChar w:fldCharType="separate"/>
      </w:r>
      <w:r w:rsidR="006F2FBA" w:rsidRPr="006F2FBA">
        <w:t>图</w:t>
      </w:r>
      <w:r w:rsidR="006F2FBA" w:rsidRPr="006F2FBA">
        <w:t>18</w:t>
      </w:r>
      <w:r w:rsidR="005B47B0" w:rsidRPr="005B47B0">
        <w:fldChar w:fldCharType="end"/>
      </w:r>
      <w:r w:rsidR="005B47B0">
        <w:rPr>
          <w:rFonts w:hint="eastAsia"/>
        </w:rPr>
        <w:t>所示，</w:t>
      </w:r>
      <w:r w:rsidR="005B47B0" w:rsidRPr="005B47B0">
        <w:rPr>
          <w:rFonts w:hint="eastAsia"/>
        </w:rPr>
        <w:t>组合框架梁在竖向荷载作用下荷载挠度曲线</w:t>
      </w:r>
      <w:r w:rsidR="005B47B0">
        <w:rPr>
          <w:rFonts w:hint="eastAsia"/>
        </w:rPr>
        <w:t>中，试件</w:t>
      </w:r>
      <w:r w:rsidR="005B47B0">
        <w:rPr>
          <w:rFonts w:hint="eastAsia"/>
        </w:rPr>
        <w:t>CFB-V-1</w:t>
      </w:r>
      <w:r w:rsidR="005B47B0">
        <w:rPr>
          <w:rFonts w:hint="eastAsia"/>
        </w:rPr>
        <w:t>和</w:t>
      </w:r>
      <w:r w:rsidR="005B47B0">
        <w:rPr>
          <w:rFonts w:hint="eastAsia"/>
        </w:rPr>
        <w:t>CFB-V-2</w:t>
      </w:r>
      <w:r w:rsidR="005B47B0">
        <w:rPr>
          <w:rFonts w:hint="eastAsia"/>
        </w:rPr>
        <w:t>发生的是弯曲破坏，试件</w:t>
      </w:r>
      <w:r w:rsidR="005B47B0">
        <w:rPr>
          <w:rFonts w:hint="eastAsia"/>
        </w:rPr>
        <w:t>CFB-V-3</w:t>
      </w:r>
      <w:r w:rsidR="005B47B0">
        <w:rPr>
          <w:rFonts w:hint="eastAsia"/>
        </w:rPr>
        <w:t>发生的</w:t>
      </w:r>
      <w:proofErr w:type="gramStart"/>
      <w:r w:rsidR="005B47B0">
        <w:rPr>
          <w:rFonts w:hint="eastAsia"/>
        </w:rPr>
        <w:t>纵向抗剪破坏</w:t>
      </w:r>
      <w:proofErr w:type="gramEnd"/>
      <w:r w:rsidR="005B47B0">
        <w:rPr>
          <w:rFonts w:hint="eastAsia"/>
        </w:rPr>
        <w:t>，除了承载力有明显差异外，纵向</w:t>
      </w:r>
      <w:proofErr w:type="gramStart"/>
      <w:r w:rsidR="005B47B0">
        <w:rPr>
          <w:rFonts w:hint="eastAsia"/>
        </w:rPr>
        <w:t>抗剪破坏</w:t>
      </w:r>
      <w:proofErr w:type="gramEnd"/>
      <w:r w:rsidR="005B47B0">
        <w:rPr>
          <w:rFonts w:hint="eastAsia"/>
        </w:rPr>
        <w:t>和弯曲破坏在延性方面没有显著的区别，</w:t>
      </w:r>
      <w:r w:rsidR="00826790">
        <w:rPr>
          <w:rFonts w:hint="eastAsia"/>
        </w:rPr>
        <w:t>因此</w:t>
      </w:r>
      <w:r w:rsidR="008029BB">
        <w:rPr>
          <w:rFonts w:hint="eastAsia"/>
        </w:rPr>
        <w:t>没有必要保证</w:t>
      </w:r>
      <w:proofErr w:type="gramStart"/>
      <w:r w:rsidR="008029BB">
        <w:rPr>
          <w:rFonts w:hint="eastAsia"/>
        </w:rPr>
        <w:t>受弯破坏</w:t>
      </w:r>
      <w:proofErr w:type="gramEnd"/>
      <w:r w:rsidR="008029BB">
        <w:rPr>
          <w:rFonts w:hint="eastAsia"/>
        </w:rPr>
        <w:t>先于</w:t>
      </w:r>
      <w:proofErr w:type="gramStart"/>
      <w:r w:rsidR="008029BB">
        <w:rPr>
          <w:rFonts w:hint="eastAsia"/>
        </w:rPr>
        <w:t>纵向抗剪破坏</w:t>
      </w:r>
      <w:proofErr w:type="gramEnd"/>
      <w:r w:rsidR="008029BB">
        <w:rPr>
          <w:rFonts w:hint="eastAsia"/>
        </w:rPr>
        <w:t>，</w:t>
      </w:r>
      <w:r>
        <w:rPr>
          <w:rFonts w:hint="eastAsia"/>
        </w:rPr>
        <w:t>组合梁单位纵向长度</w:t>
      </w:r>
      <w:proofErr w:type="gramStart"/>
      <w:r>
        <w:rPr>
          <w:rFonts w:hint="eastAsia"/>
        </w:rPr>
        <w:t>内受剪界面</w:t>
      </w:r>
      <w:proofErr w:type="gramEnd"/>
      <w:r>
        <w:rPr>
          <w:rFonts w:hint="eastAsia"/>
        </w:rPr>
        <w:t>上的纵向剪力</w:t>
      </w:r>
      <w:r w:rsidRPr="005201E8">
        <w:rPr>
          <w:rFonts w:hint="eastAsia"/>
          <w:i/>
        </w:rPr>
        <w:t>v</w:t>
      </w:r>
      <w:r w:rsidRPr="005201E8">
        <w:rPr>
          <w:rFonts w:hint="eastAsia"/>
          <w:vertAlign w:val="subscript"/>
        </w:rPr>
        <w:t>l,1</w:t>
      </w:r>
      <w:r>
        <w:rPr>
          <w:rFonts w:hint="eastAsia"/>
        </w:rPr>
        <w:t>可以按实际受力状态计算，</w:t>
      </w:r>
      <w:r w:rsidR="008029BB">
        <w:rPr>
          <w:rFonts w:hint="eastAsia"/>
        </w:rPr>
        <w:t>不必</w:t>
      </w:r>
      <w:r>
        <w:rPr>
          <w:rFonts w:hint="eastAsia"/>
        </w:rPr>
        <w:t>按极限</w:t>
      </w:r>
      <w:r w:rsidR="008029BB">
        <w:rPr>
          <w:rFonts w:hint="eastAsia"/>
        </w:rPr>
        <w:t>抗弯</w:t>
      </w:r>
      <w:r>
        <w:rPr>
          <w:rFonts w:hint="eastAsia"/>
        </w:rPr>
        <w:t>状态下的平衡关系计算</w:t>
      </w:r>
      <w:r w:rsidR="00EE02BE">
        <w:rPr>
          <w:rFonts w:hint="eastAsia"/>
        </w:rPr>
        <w:t>，这样横向配筋的经济性会更好</w:t>
      </w:r>
      <w:r>
        <w:rPr>
          <w:rFonts w:hint="eastAsia"/>
        </w:rPr>
        <w:t>。</w:t>
      </w:r>
    </w:p>
    <w:p w14:paraId="1633D7A1" w14:textId="16C8E052" w:rsidR="005B47B0" w:rsidRDefault="005B47B0" w:rsidP="005B47B0">
      <w:pPr>
        <w:pStyle w:val="3"/>
        <w:numPr>
          <w:ilvl w:val="0"/>
          <w:numId w:val="0"/>
        </w:numPr>
        <w:jc w:val="center"/>
      </w:pPr>
      <w:r w:rsidRPr="00C84876">
        <w:rPr>
          <w:noProof/>
        </w:rPr>
        <w:drawing>
          <wp:inline distT="0" distB="0" distL="0" distR="0" wp14:anchorId="33525CAB" wp14:editId="3A921C3B">
            <wp:extent cx="5040000" cy="3607572"/>
            <wp:effectExtent l="0" t="0" r="8255" b="0"/>
            <wp:docPr id="209695219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331">
                      <a:grayscl/>
                      <a:extLst>
                        <a:ext uri="{28A0092B-C50C-407E-A947-70E740481C1C}">
                          <a14:useLocalDpi xmlns:a14="http://schemas.microsoft.com/office/drawing/2010/main" val="0"/>
                        </a:ext>
                      </a:extLst>
                    </a:blip>
                    <a:srcRect/>
                    <a:stretch>
                      <a:fillRect/>
                    </a:stretch>
                  </pic:blipFill>
                  <pic:spPr bwMode="auto">
                    <a:xfrm>
                      <a:off x="0" y="0"/>
                      <a:ext cx="5040000" cy="3607572"/>
                    </a:xfrm>
                    <a:prstGeom prst="rect">
                      <a:avLst/>
                    </a:prstGeom>
                    <a:noFill/>
                    <a:ln>
                      <a:noFill/>
                    </a:ln>
                  </pic:spPr>
                </pic:pic>
              </a:graphicData>
            </a:graphic>
          </wp:inline>
        </w:drawing>
      </w:r>
    </w:p>
    <w:p w14:paraId="5DE3EA04" w14:textId="7CF3DFD7" w:rsidR="005B47B0" w:rsidRPr="00AF4466" w:rsidRDefault="005B47B0" w:rsidP="005B47B0">
      <w:pPr>
        <w:pStyle w:val="a8"/>
        <w:rPr>
          <w:rFonts w:ascii="Times New Roman" w:hAnsi="Times New Roman"/>
          <w:sz w:val="21"/>
          <w:szCs w:val="21"/>
        </w:rPr>
      </w:pPr>
      <w:bookmarkStart w:id="58" w:name="_Ref162965740"/>
      <w:r w:rsidRPr="00AF4466">
        <w:rPr>
          <w:rFonts w:ascii="Times New Roman" w:hAnsi="Times New Roman"/>
          <w:sz w:val="21"/>
          <w:szCs w:val="21"/>
        </w:rPr>
        <w:t>图</w:t>
      </w:r>
      <w:r>
        <w:rPr>
          <w:rFonts w:ascii="Times New Roman" w:hAnsi="Times New Roman"/>
          <w:sz w:val="21"/>
          <w:szCs w:val="21"/>
        </w:rPr>
        <w:fldChar w:fldCharType="begin"/>
      </w:r>
      <w:r>
        <w:rPr>
          <w:rFonts w:ascii="Times New Roman" w:hAnsi="Times New Roman"/>
          <w:sz w:val="21"/>
          <w:szCs w:val="21"/>
        </w:rPr>
        <w:instrText xml:space="preserve"> SEQ </w:instrText>
      </w:r>
      <w:r>
        <w:rPr>
          <w:rFonts w:ascii="Times New Roman" w:hAnsi="Times New Roman"/>
          <w:sz w:val="21"/>
          <w:szCs w:val="21"/>
        </w:rPr>
        <w:instrText>图</w:instrText>
      </w:r>
      <w:r>
        <w:rPr>
          <w:rFonts w:ascii="Times New Roman" w:hAnsi="Times New Roman"/>
          <w:sz w:val="21"/>
          <w:szCs w:val="21"/>
        </w:rPr>
        <w:instrText xml:space="preserve"> \* ARABIC </w:instrText>
      </w:r>
      <w:r>
        <w:rPr>
          <w:rFonts w:ascii="Times New Roman" w:hAnsi="Times New Roman"/>
          <w:sz w:val="21"/>
          <w:szCs w:val="21"/>
        </w:rPr>
        <w:fldChar w:fldCharType="separate"/>
      </w:r>
      <w:r w:rsidR="006F2FBA">
        <w:rPr>
          <w:rFonts w:ascii="Times New Roman" w:hAnsi="Times New Roman"/>
          <w:noProof/>
          <w:sz w:val="21"/>
          <w:szCs w:val="21"/>
        </w:rPr>
        <w:t>18</w:t>
      </w:r>
      <w:r>
        <w:rPr>
          <w:rFonts w:ascii="Times New Roman" w:hAnsi="Times New Roman"/>
          <w:sz w:val="21"/>
          <w:szCs w:val="21"/>
        </w:rPr>
        <w:fldChar w:fldCharType="end"/>
      </w:r>
      <w:bookmarkEnd w:id="58"/>
      <w:r w:rsidRPr="00AF4466">
        <w:rPr>
          <w:rFonts w:ascii="Times New Roman" w:hAnsi="Times New Roman"/>
          <w:sz w:val="21"/>
          <w:szCs w:val="21"/>
        </w:rPr>
        <w:t xml:space="preserve"> </w:t>
      </w:r>
      <w:r>
        <w:rPr>
          <w:rFonts w:hint="eastAsia"/>
          <w:sz w:val="21"/>
        </w:rPr>
        <w:t>组合框架梁在竖向荷载作用下荷载挠度曲线</w:t>
      </w:r>
    </w:p>
    <w:p w14:paraId="77ABEB00" w14:textId="305964B0" w:rsidR="002E7A6A" w:rsidRDefault="002E7A6A" w:rsidP="002E7A6A">
      <w:pPr>
        <w:pStyle w:val="3"/>
        <w:numPr>
          <w:ilvl w:val="0"/>
          <w:numId w:val="0"/>
        </w:numPr>
        <w:ind w:firstLineChars="200" w:firstLine="480"/>
        <w:rPr>
          <w:szCs w:val="22"/>
        </w:rPr>
      </w:pPr>
      <w:r w:rsidRPr="00617081">
        <w:rPr>
          <w:rFonts w:hint="eastAsia"/>
          <w:szCs w:val="22"/>
        </w:rPr>
        <w:t>混凝土翼板基于纵向剪力等效的有效翼缘宽度</w:t>
      </w:r>
      <w:proofErr w:type="spellStart"/>
      <w:r w:rsidRPr="002E7A6A">
        <w:rPr>
          <w:rFonts w:hint="eastAsia"/>
          <w:i/>
          <w:iCs/>
          <w:szCs w:val="22"/>
        </w:rPr>
        <w:t>b</w:t>
      </w:r>
      <w:r w:rsidRPr="002E7A6A">
        <w:rPr>
          <w:rFonts w:hint="eastAsia"/>
          <w:szCs w:val="22"/>
          <w:vertAlign w:val="subscript"/>
        </w:rPr>
        <w:t>e,longi</w:t>
      </w:r>
      <w:proofErr w:type="spellEnd"/>
      <w:r>
        <w:rPr>
          <w:rFonts w:hint="eastAsia"/>
          <w:szCs w:val="22"/>
        </w:rPr>
        <w:t>是在弹性</w:t>
      </w:r>
      <w:r w:rsidR="000E6345">
        <w:rPr>
          <w:rFonts w:hint="eastAsia"/>
          <w:szCs w:val="22"/>
        </w:rPr>
        <w:t>解的推导基础</w:t>
      </w:r>
      <w:r w:rsidR="000E6345">
        <w:rPr>
          <w:rFonts w:hint="eastAsia"/>
          <w:szCs w:val="22"/>
        </w:rPr>
        <w:lastRenderedPageBreak/>
        <w:t>上</w:t>
      </w:r>
      <w:r w:rsidR="00302DAE">
        <w:rPr>
          <w:rFonts w:hint="eastAsia"/>
          <w:szCs w:val="22"/>
        </w:rPr>
        <w:t>经过弹塑性有限元分析结果的验证而最终</w:t>
      </w:r>
      <w:r w:rsidR="000E6345">
        <w:rPr>
          <w:rFonts w:hint="eastAsia"/>
          <w:szCs w:val="22"/>
        </w:rPr>
        <w:t>得到的</w:t>
      </w:r>
      <w:r w:rsidR="00302DAE">
        <w:rPr>
          <w:rFonts w:hint="eastAsia"/>
          <w:szCs w:val="22"/>
        </w:rPr>
        <w:t>。</w:t>
      </w:r>
      <w:r w:rsidR="008B0E38">
        <w:rPr>
          <w:rFonts w:hint="eastAsia"/>
          <w:szCs w:val="22"/>
        </w:rPr>
        <w:t>根据弹性解的推导结果，纵向抗剪最不利截面发生在</w:t>
      </w:r>
      <w:r w:rsidR="008B0E38">
        <w:rPr>
          <w:rFonts w:hint="eastAsia"/>
          <w:szCs w:val="22"/>
        </w:rPr>
        <w:t>1/6</w:t>
      </w:r>
      <w:r w:rsidR="008B0E38">
        <w:rPr>
          <w:rFonts w:hint="eastAsia"/>
          <w:szCs w:val="22"/>
        </w:rPr>
        <w:t>跨度处。</w:t>
      </w:r>
      <w:r w:rsidR="001145E9">
        <w:rPr>
          <w:rFonts w:hint="eastAsia"/>
          <w:szCs w:val="22"/>
        </w:rPr>
        <w:t>以</w:t>
      </w:r>
      <w:r w:rsidR="001145E9" w:rsidRPr="001145E9">
        <w:fldChar w:fldCharType="begin"/>
      </w:r>
      <w:r w:rsidR="001145E9" w:rsidRPr="001145E9">
        <w:instrText xml:space="preserve"> </w:instrText>
      </w:r>
      <w:r w:rsidR="001145E9" w:rsidRPr="001145E9">
        <w:rPr>
          <w:rFonts w:hint="eastAsia"/>
        </w:rPr>
        <w:instrText>REF _Ref125010855 \h</w:instrText>
      </w:r>
      <w:r w:rsidR="001145E9" w:rsidRPr="001145E9">
        <w:instrText xml:space="preserve"> </w:instrText>
      </w:r>
      <w:r w:rsidR="001145E9">
        <w:instrText xml:space="preserve"> \* MERGEFORMAT </w:instrText>
      </w:r>
      <w:r w:rsidR="001145E9" w:rsidRPr="001145E9">
        <w:fldChar w:fldCharType="separate"/>
      </w:r>
      <w:r w:rsidR="006F2FBA" w:rsidRPr="006F2FBA">
        <w:t>图</w:t>
      </w:r>
      <w:r w:rsidR="006F2FBA" w:rsidRPr="006F2FBA">
        <w:t>9</w:t>
      </w:r>
      <w:r w:rsidR="001145E9" w:rsidRPr="001145E9">
        <w:fldChar w:fldCharType="end"/>
      </w:r>
      <w:r w:rsidR="001145E9">
        <w:rPr>
          <w:rFonts w:hint="eastAsia"/>
        </w:rPr>
        <w:t>的算例参数为例，</w:t>
      </w:r>
      <w:proofErr w:type="spellStart"/>
      <w:r w:rsidR="001145E9" w:rsidRPr="002E7A6A">
        <w:rPr>
          <w:rFonts w:hint="eastAsia"/>
          <w:i/>
          <w:iCs/>
          <w:szCs w:val="22"/>
        </w:rPr>
        <w:t>b</w:t>
      </w:r>
      <w:r w:rsidR="001145E9" w:rsidRPr="002E7A6A">
        <w:rPr>
          <w:rFonts w:hint="eastAsia"/>
          <w:szCs w:val="22"/>
          <w:vertAlign w:val="subscript"/>
        </w:rPr>
        <w:t>e,longi</w:t>
      </w:r>
      <w:proofErr w:type="spellEnd"/>
      <w:r w:rsidR="001145E9">
        <w:rPr>
          <w:rFonts w:hint="eastAsia"/>
          <w:szCs w:val="22"/>
        </w:rPr>
        <w:t>的具体计算过程如下：</w:t>
      </w:r>
    </w:p>
    <w:tbl>
      <w:tblPr>
        <w:tblStyle w:val="aff3"/>
        <w:tblW w:w="87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5"/>
        <w:gridCol w:w="1479"/>
      </w:tblGrid>
      <w:tr w:rsidR="001145E9" w14:paraId="55A06718" w14:textId="77777777" w:rsidTr="001145E9">
        <w:tc>
          <w:tcPr>
            <w:tcW w:w="7305" w:type="dxa"/>
            <w:vAlign w:val="center"/>
          </w:tcPr>
          <w:p w14:paraId="4AD1A074" w14:textId="5759C725" w:rsidR="001145E9" w:rsidRPr="004E0186" w:rsidRDefault="008D4AC5" w:rsidP="0021500A">
            <w:pPr>
              <w:spacing w:before="14"/>
              <w:jc w:val="center"/>
              <w:rPr>
                <w:szCs w:val="22"/>
              </w:rPr>
            </w:pPr>
            <w:r w:rsidRPr="005A1DCF">
              <w:rPr>
                <w:position w:val="-72"/>
              </w:rPr>
              <w:object w:dxaOrig="4400" w:dyaOrig="1560" w14:anchorId="01240709">
                <v:shape id="_x0000_i1165" type="#_x0000_t75" style="width:223.4pt;height:79.4pt" o:ole="">
                  <v:imagedata r:id="rId332" o:title=""/>
                </v:shape>
                <o:OLEObject Type="Embed" ProgID="Equation.DSMT4" ShapeID="_x0000_i1165" DrawAspect="Content" ObjectID="_1774099197" r:id="rId333"/>
              </w:object>
            </w:r>
          </w:p>
        </w:tc>
        <w:tc>
          <w:tcPr>
            <w:tcW w:w="1479" w:type="dxa"/>
            <w:vAlign w:val="center"/>
          </w:tcPr>
          <w:p w14:paraId="6705692A" w14:textId="77777777" w:rsidR="001145E9" w:rsidRDefault="001145E9" w:rsidP="0021500A">
            <w:pPr>
              <w:spacing w:before="14"/>
              <w:jc w:val="right"/>
            </w:pPr>
            <w:r>
              <w:t>（</w:t>
            </w:r>
            <w:r>
              <w:t>46</w:t>
            </w:r>
            <w:r>
              <w:t>）</w:t>
            </w:r>
          </w:p>
        </w:tc>
      </w:tr>
      <w:tr w:rsidR="001145E9" w14:paraId="24678B29" w14:textId="77777777" w:rsidTr="001145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05" w:type="dxa"/>
            <w:tcBorders>
              <w:top w:val="nil"/>
              <w:left w:val="nil"/>
              <w:bottom w:val="nil"/>
              <w:right w:val="nil"/>
            </w:tcBorders>
          </w:tcPr>
          <w:p w14:paraId="4341BAFE" w14:textId="4B6455E9" w:rsidR="001145E9" w:rsidRPr="004E0186" w:rsidRDefault="005A1DCF" w:rsidP="0021500A">
            <w:pPr>
              <w:spacing w:before="14"/>
              <w:jc w:val="center"/>
              <w:rPr>
                <w:szCs w:val="22"/>
              </w:rPr>
            </w:pPr>
            <w:r w:rsidRPr="001145E9">
              <w:rPr>
                <w:position w:val="-24"/>
              </w:rPr>
              <w:object w:dxaOrig="5500" w:dyaOrig="620" w14:anchorId="619243D9">
                <v:shape id="_x0000_i1166" type="#_x0000_t75" style="width:273.55pt;height:28.6pt" o:ole="">
                  <v:imagedata r:id="rId334" o:title=""/>
                </v:shape>
                <o:OLEObject Type="Embed" ProgID="Equation.DSMT4" ShapeID="_x0000_i1166" DrawAspect="Content" ObjectID="_1774099198" r:id="rId335"/>
              </w:object>
            </w:r>
          </w:p>
        </w:tc>
        <w:tc>
          <w:tcPr>
            <w:tcW w:w="1479" w:type="dxa"/>
            <w:tcBorders>
              <w:top w:val="nil"/>
              <w:left w:val="nil"/>
              <w:bottom w:val="nil"/>
              <w:right w:val="nil"/>
            </w:tcBorders>
          </w:tcPr>
          <w:p w14:paraId="4BAF6FF9" w14:textId="61D26CBB" w:rsidR="001145E9" w:rsidRDefault="001145E9" w:rsidP="0021500A">
            <w:pPr>
              <w:spacing w:before="14"/>
              <w:jc w:val="right"/>
            </w:pPr>
            <w:r>
              <w:t>（</w:t>
            </w:r>
            <w:r>
              <w:t>4</w:t>
            </w:r>
            <w:r>
              <w:rPr>
                <w:rFonts w:hint="eastAsia"/>
              </w:rPr>
              <w:t>7</w:t>
            </w:r>
            <w:r>
              <w:t>）</w:t>
            </w:r>
          </w:p>
        </w:tc>
      </w:tr>
      <w:tr w:rsidR="001145E9" w14:paraId="72744411" w14:textId="77777777" w:rsidTr="001145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05" w:type="dxa"/>
            <w:tcBorders>
              <w:top w:val="nil"/>
              <w:left w:val="nil"/>
              <w:bottom w:val="nil"/>
              <w:right w:val="nil"/>
            </w:tcBorders>
          </w:tcPr>
          <w:p w14:paraId="0C2CC39D" w14:textId="438B3B91" w:rsidR="001145E9" w:rsidRPr="004E0186" w:rsidRDefault="005A1DCF" w:rsidP="0021500A">
            <w:pPr>
              <w:spacing w:before="14"/>
              <w:jc w:val="center"/>
              <w:rPr>
                <w:szCs w:val="22"/>
              </w:rPr>
            </w:pPr>
            <w:r w:rsidRPr="001145E9">
              <w:rPr>
                <w:position w:val="-28"/>
              </w:rPr>
              <w:object w:dxaOrig="4840" w:dyaOrig="680" w14:anchorId="6CE79ADB">
                <v:shape id="_x0000_i1167" type="#_x0000_t75" style="width:245.3pt;height:36pt" o:ole="">
                  <v:imagedata r:id="rId336" o:title=""/>
                </v:shape>
                <o:OLEObject Type="Embed" ProgID="Equation.DSMT4" ShapeID="_x0000_i1167" DrawAspect="Content" ObjectID="_1774099199" r:id="rId337"/>
              </w:object>
            </w:r>
          </w:p>
        </w:tc>
        <w:tc>
          <w:tcPr>
            <w:tcW w:w="1479" w:type="dxa"/>
            <w:tcBorders>
              <w:top w:val="nil"/>
              <w:left w:val="nil"/>
              <w:bottom w:val="nil"/>
              <w:right w:val="nil"/>
            </w:tcBorders>
          </w:tcPr>
          <w:p w14:paraId="2C5921D9" w14:textId="7DBDE702" w:rsidR="001145E9" w:rsidRDefault="001145E9" w:rsidP="0021500A">
            <w:pPr>
              <w:spacing w:before="14"/>
              <w:jc w:val="right"/>
            </w:pPr>
            <w:r>
              <w:t>（</w:t>
            </w:r>
            <w:r>
              <w:t>4</w:t>
            </w:r>
            <w:r>
              <w:rPr>
                <w:rFonts w:hint="eastAsia"/>
              </w:rPr>
              <w:t>8</w:t>
            </w:r>
            <w:r>
              <w:t>）</w:t>
            </w:r>
          </w:p>
        </w:tc>
      </w:tr>
    </w:tbl>
    <w:p w14:paraId="2FE09108" w14:textId="257CDBAE" w:rsidR="005201E8" w:rsidRDefault="005201E8" w:rsidP="005201E8">
      <w:pPr>
        <w:pStyle w:val="3"/>
        <w:numPr>
          <w:ilvl w:val="0"/>
          <w:numId w:val="0"/>
        </w:numPr>
      </w:pPr>
      <w:r w:rsidRPr="00DB669E">
        <w:rPr>
          <w:b/>
        </w:rPr>
        <w:t>6.5.3</w:t>
      </w:r>
      <w:r>
        <w:t xml:space="preserve">  </w:t>
      </w:r>
      <w:r>
        <w:rPr>
          <w:rFonts w:hint="eastAsia"/>
        </w:rPr>
        <w:t>国内外众多研究成果表明，组合梁混凝土板纵向抗剪能力主要由混凝土和横向钢筋两部分提供，横向钢筋配筋率对组合梁纵向抗剪承载力影响最为显著。</w:t>
      </w:r>
      <w:r>
        <w:rPr>
          <w:rFonts w:hint="eastAsia"/>
        </w:rPr>
        <w:t>1972</w:t>
      </w:r>
      <w:r>
        <w:rPr>
          <w:rFonts w:hint="eastAsia"/>
        </w:rPr>
        <w:t>年，</w:t>
      </w:r>
      <w:proofErr w:type="spellStart"/>
      <w:r>
        <w:rPr>
          <w:rFonts w:hint="eastAsia"/>
        </w:rPr>
        <w:t>A.H.Mattock</w:t>
      </w:r>
      <w:proofErr w:type="spellEnd"/>
      <w:r>
        <w:rPr>
          <w:rFonts w:hint="eastAsia"/>
        </w:rPr>
        <w:t>和</w:t>
      </w:r>
      <w:proofErr w:type="spellStart"/>
      <w:r>
        <w:rPr>
          <w:rFonts w:hint="eastAsia"/>
        </w:rPr>
        <w:t>N.M.Hawkins</w:t>
      </w:r>
      <w:proofErr w:type="spellEnd"/>
      <w:r>
        <w:rPr>
          <w:rFonts w:hint="eastAsia"/>
        </w:rPr>
        <w:t>通过对剪力传递的研究，提出了普通钢筋混凝土板的抗剪强度公式：</w:t>
      </w:r>
      <w:r w:rsidRPr="005201E8">
        <w:rPr>
          <w:rFonts w:hint="eastAsia"/>
          <w:i/>
        </w:rPr>
        <w:t>V</w:t>
      </w:r>
      <w:r w:rsidRPr="005201E8">
        <w:rPr>
          <w:rFonts w:hint="eastAsia"/>
          <w:vertAlign w:val="subscript"/>
        </w:rPr>
        <w:t>lu,1</w:t>
      </w:r>
      <w:r>
        <w:rPr>
          <w:rFonts w:hint="eastAsia"/>
        </w:rPr>
        <w:t>=1.38</w:t>
      </w:r>
      <w:r w:rsidRPr="005201E8">
        <w:rPr>
          <w:rFonts w:hint="eastAsia"/>
          <w:i/>
        </w:rPr>
        <w:t>b</w:t>
      </w:r>
      <w:r w:rsidRPr="005201E8">
        <w:rPr>
          <w:rFonts w:hint="eastAsia"/>
          <w:vertAlign w:val="subscript"/>
        </w:rPr>
        <w:t>f</w:t>
      </w:r>
      <w:r>
        <w:rPr>
          <w:rFonts w:hint="eastAsia"/>
        </w:rPr>
        <w:t>+0.8</w:t>
      </w:r>
      <w:r w:rsidRPr="005201E8">
        <w:rPr>
          <w:rFonts w:hint="eastAsia"/>
          <w:i/>
        </w:rPr>
        <w:t>A</w:t>
      </w:r>
      <w:r w:rsidRPr="005201E8">
        <w:rPr>
          <w:rFonts w:hint="eastAsia"/>
          <w:vertAlign w:val="subscript"/>
        </w:rPr>
        <w:t>e</w:t>
      </w:r>
      <w:r w:rsidRPr="005201E8">
        <w:rPr>
          <w:rFonts w:hint="eastAsia"/>
          <w:i/>
        </w:rPr>
        <w:t>f</w:t>
      </w:r>
      <w:r w:rsidRPr="005201E8">
        <w:rPr>
          <w:rFonts w:hint="eastAsia"/>
          <w:vertAlign w:val="subscript"/>
        </w:rPr>
        <w:t>r</w:t>
      </w:r>
      <w:r w:rsidRPr="005201E8">
        <w:t>≤</w:t>
      </w:r>
      <w:r>
        <w:rPr>
          <w:rFonts w:hint="eastAsia"/>
        </w:rPr>
        <w:t>0.3</w:t>
      </w:r>
      <w:r w:rsidRPr="005201E8">
        <w:rPr>
          <w:rFonts w:hint="eastAsia"/>
          <w:i/>
        </w:rPr>
        <w:t>f</w:t>
      </w:r>
      <w:r w:rsidRPr="005201E8">
        <w:rPr>
          <w:rFonts w:hint="eastAsia"/>
          <w:vertAlign w:val="subscript"/>
        </w:rPr>
        <w:t>c</w:t>
      </w:r>
      <w:r w:rsidRPr="005201E8">
        <w:rPr>
          <w:rFonts w:hint="eastAsia"/>
          <w:i/>
        </w:rPr>
        <w:t>b</w:t>
      </w:r>
      <w:r w:rsidRPr="005201E8">
        <w:rPr>
          <w:rFonts w:hint="eastAsia"/>
          <w:vertAlign w:val="subscript"/>
        </w:rPr>
        <w:t>f</w:t>
      </w:r>
      <w:r>
        <w:rPr>
          <w:rFonts w:hint="eastAsia"/>
        </w:rPr>
        <w:t>。本条基于上述纵向抗剪计算模型，结合国内外已有的试验研究成果，对混凝土抗剪贡献一项作适当调整，得到了公式</w:t>
      </w:r>
      <w:r w:rsidR="00386B54">
        <w:rPr>
          <w:rFonts w:hint="eastAsia"/>
        </w:rPr>
        <w:t>(</w:t>
      </w:r>
      <w:r>
        <w:t>6.5.3</w:t>
      </w:r>
      <w:r>
        <w:rPr>
          <w:rFonts w:hint="eastAsia"/>
        </w:rPr>
        <w:t>-2</w:t>
      </w:r>
      <w:r w:rsidR="00386B54">
        <w:rPr>
          <w:rFonts w:hint="eastAsia"/>
        </w:rPr>
        <w:t>)</w:t>
      </w:r>
      <w:r>
        <w:rPr>
          <w:rFonts w:hint="eastAsia"/>
        </w:rPr>
        <w:t>和</w:t>
      </w:r>
      <w:r w:rsidR="00386B54">
        <w:rPr>
          <w:rFonts w:hint="eastAsia"/>
        </w:rPr>
        <w:t>(</w:t>
      </w:r>
      <w:r>
        <w:t>6.5.3</w:t>
      </w:r>
      <w:r>
        <w:rPr>
          <w:rFonts w:hint="eastAsia"/>
        </w:rPr>
        <w:t>-3</w:t>
      </w:r>
      <w:r w:rsidR="00386B54">
        <w:rPr>
          <w:rFonts w:hint="eastAsia"/>
        </w:rPr>
        <w:t>)</w:t>
      </w:r>
      <w:r>
        <w:rPr>
          <w:rFonts w:hint="eastAsia"/>
        </w:rPr>
        <w:t>，该公式考虑了混凝土强度等级对混凝土板抗剪贡献的影响。</w:t>
      </w:r>
    </w:p>
    <w:p w14:paraId="5528A870" w14:textId="477EB13F" w:rsidR="005201E8" w:rsidRDefault="005201E8" w:rsidP="00DB669E">
      <w:pPr>
        <w:pStyle w:val="3"/>
        <w:numPr>
          <w:ilvl w:val="0"/>
          <w:numId w:val="0"/>
        </w:numPr>
        <w:ind w:firstLineChars="200" w:firstLine="480"/>
      </w:pPr>
      <w:r>
        <w:rPr>
          <w:rFonts w:hint="eastAsia"/>
        </w:rPr>
        <w:t>组合梁混凝土翼板的横向钢筋</w:t>
      </w:r>
      <w:r w:rsidRPr="00DB669E">
        <w:rPr>
          <w:rFonts w:hint="eastAsia"/>
          <w:i/>
        </w:rPr>
        <w:t>A</w:t>
      </w:r>
      <w:r w:rsidRPr="00DB669E">
        <w:rPr>
          <w:rFonts w:hint="eastAsia"/>
          <w:vertAlign w:val="subscript"/>
        </w:rPr>
        <w:t>t</w:t>
      </w:r>
      <w:r>
        <w:rPr>
          <w:rFonts w:hint="eastAsia"/>
        </w:rPr>
        <w:t>和</w:t>
      </w:r>
      <w:r w:rsidRPr="00DB669E">
        <w:rPr>
          <w:rFonts w:hint="eastAsia"/>
          <w:i/>
        </w:rPr>
        <w:t>A</w:t>
      </w:r>
      <w:r w:rsidRPr="00DB669E">
        <w:rPr>
          <w:rFonts w:hint="eastAsia"/>
          <w:vertAlign w:val="subscript"/>
        </w:rPr>
        <w:t>b</w:t>
      </w:r>
      <w:r>
        <w:rPr>
          <w:rFonts w:hint="eastAsia"/>
        </w:rPr>
        <w:t>可同时作为混凝土板的受力钢筋和构造钢筋使用，并应满足《混凝土结构设计规范》</w:t>
      </w:r>
      <w:r>
        <w:rPr>
          <w:rFonts w:hint="eastAsia"/>
        </w:rPr>
        <w:t>GB 50010</w:t>
      </w:r>
      <w:r>
        <w:rPr>
          <w:rFonts w:hint="eastAsia"/>
        </w:rPr>
        <w:t>的有关构造要求。</w:t>
      </w:r>
    </w:p>
    <w:p w14:paraId="175BB202" w14:textId="16E92D4C" w:rsidR="00CC41D9" w:rsidRDefault="00DB669E" w:rsidP="005201E8">
      <w:pPr>
        <w:pStyle w:val="3"/>
        <w:numPr>
          <w:ilvl w:val="0"/>
          <w:numId w:val="0"/>
        </w:numPr>
      </w:pPr>
      <w:r w:rsidRPr="00DB669E">
        <w:rPr>
          <w:b/>
        </w:rPr>
        <w:t>6.5.4</w:t>
      </w:r>
      <w:r>
        <w:t xml:space="preserve">  </w:t>
      </w:r>
      <w:r w:rsidR="005201E8">
        <w:rPr>
          <w:rFonts w:hint="eastAsia"/>
        </w:rPr>
        <w:t>此条规定的组合</w:t>
      </w:r>
      <w:r w:rsidR="006B0854">
        <w:rPr>
          <w:rFonts w:hint="eastAsia"/>
        </w:rPr>
        <w:t>框架</w:t>
      </w:r>
      <w:r w:rsidR="005201E8">
        <w:rPr>
          <w:rFonts w:hint="eastAsia"/>
        </w:rPr>
        <w:t>梁横向钢筋最小配筋率要求考虑</w:t>
      </w:r>
      <w:r w:rsidR="0064646C">
        <w:rPr>
          <w:rFonts w:hint="eastAsia"/>
        </w:rPr>
        <w:t>了</w:t>
      </w:r>
      <w:r w:rsidR="005201E8">
        <w:rPr>
          <w:rFonts w:hint="eastAsia"/>
        </w:rPr>
        <w:t>荷载长期效应和混凝土收缩等不利因素的影响。</w:t>
      </w:r>
    </w:p>
    <w:p w14:paraId="7F0C66CB" w14:textId="2794BD55" w:rsidR="009924E9" w:rsidRDefault="009924E9" w:rsidP="009924E9">
      <w:pPr>
        <w:pStyle w:val="15"/>
        <w:spacing w:before="326" w:after="326"/>
        <w:rPr>
          <w:color w:val="auto"/>
        </w:rPr>
      </w:pPr>
      <w:r>
        <w:rPr>
          <w:color w:val="auto"/>
        </w:rPr>
        <w:lastRenderedPageBreak/>
        <w:t xml:space="preserve">7  </w:t>
      </w:r>
      <w:r>
        <w:rPr>
          <w:rFonts w:hint="eastAsia"/>
          <w:color w:val="auto"/>
        </w:rPr>
        <w:t>正常使用极限状态验算</w:t>
      </w:r>
    </w:p>
    <w:p w14:paraId="19D0700F" w14:textId="53CA1832" w:rsidR="009924E9" w:rsidRDefault="009924E9" w:rsidP="009924E9">
      <w:pPr>
        <w:pStyle w:val="2"/>
        <w:numPr>
          <w:ilvl w:val="0"/>
          <w:numId w:val="0"/>
        </w:numPr>
      </w:pPr>
      <w:r>
        <w:rPr>
          <w:b/>
        </w:rPr>
        <w:t>7</w:t>
      </w:r>
      <w:r w:rsidRPr="008C2494">
        <w:rPr>
          <w:b/>
        </w:rPr>
        <w:t>.1</w:t>
      </w:r>
      <w:r>
        <w:t xml:space="preserve">  </w:t>
      </w:r>
      <w:r>
        <w:rPr>
          <w:rFonts w:hint="eastAsia"/>
        </w:rPr>
        <w:t>竖向挠度验算</w:t>
      </w:r>
    </w:p>
    <w:p w14:paraId="1AEA7A2C" w14:textId="22E62212" w:rsidR="009924E9" w:rsidRDefault="005F3BFC" w:rsidP="005F3BFC">
      <w:pPr>
        <w:pStyle w:val="3"/>
        <w:numPr>
          <w:ilvl w:val="0"/>
          <w:numId w:val="0"/>
        </w:numPr>
      </w:pPr>
      <w:r>
        <w:rPr>
          <w:rFonts w:hint="eastAsia"/>
          <w:b/>
        </w:rPr>
        <w:t>7</w:t>
      </w:r>
      <w:r>
        <w:rPr>
          <w:b/>
        </w:rPr>
        <w:t>.1.1</w:t>
      </w:r>
      <w:r w:rsidRPr="005F3BFC">
        <w:t xml:space="preserve">  </w:t>
      </w:r>
      <w:r>
        <w:rPr>
          <w:rFonts w:hint="eastAsia"/>
        </w:rPr>
        <w:t>钢—混凝土组合框架梁具有承载能力高、跨越能力强等优点，因此当用于大跨重载结构时，竖向挠度可能成为设计的控制值。此处，建议钢—混凝土组合框架梁的竖向挠度按照现行标准《钢结构设计标准》</w:t>
      </w:r>
      <w:r>
        <w:rPr>
          <w:rFonts w:hint="eastAsia"/>
        </w:rPr>
        <w:t>GB</w:t>
      </w:r>
      <w:r>
        <w:t>50017</w:t>
      </w:r>
      <w:r>
        <w:rPr>
          <w:rFonts w:hint="eastAsia"/>
        </w:rPr>
        <w:t>的相关规定进行验算。</w:t>
      </w:r>
    </w:p>
    <w:p w14:paraId="71B5C1BD" w14:textId="508FCB18" w:rsidR="005F3BFC" w:rsidRDefault="005F3BFC" w:rsidP="005F3BFC">
      <w:pPr>
        <w:pStyle w:val="3"/>
        <w:numPr>
          <w:ilvl w:val="0"/>
          <w:numId w:val="0"/>
        </w:numPr>
      </w:pPr>
      <w:r w:rsidRPr="005F3BFC">
        <w:rPr>
          <w:rFonts w:hint="eastAsia"/>
          <w:b/>
        </w:rPr>
        <w:t>7</w:t>
      </w:r>
      <w:r w:rsidRPr="005F3BFC">
        <w:rPr>
          <w:b/>
        </w:rPr>
        <w:t>.1.2</w:t>
      </w:r>
      <w:r w:rsidRPr="005F3BFC">
        <w:t xml:space="preserve">  </w:t>
      </w:r>
      <w:r w:rsidR="00143DFA">
        <w:rPr>
          <w:rFonts w:hint="eastAsia"/>
        </w:rPr>
        <w:t>钢—混凝土组合框架梁竖向挠度验算时，应分别验算永久和可变荷载标准值所产生的挠度以及可变荷载标准值产生的挠度。对于大跨重载钢—混凝土组合框架梁，可以考虑预先起拱，从而改善外观和符合使用条件。起拱的大小应视实际需要而定，可取恒载标准值加</w:t>
      </w:r>
      <w:r w:rsidR="00143DFA">
        <w:rPr>
          <w:rFonts w:hint="eastAsia"/>
        </w:rPr>
        <w:t>1</w:t>
      </w:r>
      <w:r w:rsidR="00143DFA">
        <w:t>/2</w:t>
      </w:r>
      <w:r w:rsidR="00EF537C">
        <w:rPr>
          <w:rFonts w:hint="eastAsia"/>
        </w:rPr>
        <w:t>活载</w:t>
      </w:r>
      <w:r w:rsidR="00143DFA">
        <w:rPr>
          <w:rFonts w:hint="eastAsia"/>
        </w:rPr>
        <w:t>标准值所产生的挠度值。这是国内外习惯用的，亦是合理的。按照这个数值起拱，在全部荷载作用下构件的挠度将等于</w:t>
      </w:r>
      <w:r w:rsidR="00143DFA">
        <w:rPr>
          <w:rFonts w:hint="eastAsia"/>
        </w:rPr>
        <w:t>0</w:t>
      </w:r>
      <w:r w:rsidR="00143DFA">
        <w:t>.5</w:t>
      </w:r>
      <w:r w:rsidR="00143DFA" w:rsidRPr="00F46A8D">
        <w:rPr>
          <w:rFonts w:ascii="Symbol" w:hAnsi="Symbol"/>
          <w:i/>
        </w:rPr>
        <w:t></w:t>
      </w:r>
      <w:r w:rsidR="00143DFA">
        <w:rPr>
          <w:vertAlign w:val="subscript"/>
        </w:rPr>
        <w:t>Q</w:t>
      </w:r>
      <w:r w:rsidR="00143DFA">
        <w:rPr>
          <w:rFonts w:hint="eastAsia"/>
        </w:rPr>
        <w:t>，由可变荷载产生的挠度将围绕水平线在</w:t>
      </w:r>
      <w:r w:rsidR="00143DFA" w:rsidRPr="00143DFA">
        <w:t>±</w:t>
      </w:r>
      <w:r w:rsidR="00143DFA">
        <w:rPr>
          <w:rFonts w:hint="eastAsia"/>
        </w:rPr>
        <w:t>0</w:t>
      </w:r>
      <w:r w:rsidR="00143DFA">
        <w:t>.5</w:t>
      </w:r>
      <w:r w:rsidR="00143DFA" w:rsidRPr="00F46A8D">
        <w:rPr>
          <w:rFonts w:ascii="Symbol" w:hAnsi="Symbol"/>
          <w:i/>
        </w:rPr>
        <w:t></w:t>
      </w:r>
      <w:r w:rsidR="00143DFA">
        <w:rPr>
          <w:vertAlign w:val="subscript"/>
        </w:rPr>
        <w:t>Q</w:t>
      </w:r>
      <w:r w:rsidR="00143DFA">
        <w:rPr>
          <w:rFonts w:hint="eastAsia"/>
        </w:rPr>
        <w:t>范围内变动。</w:t>
      </w:r>
      <w:r w:rsidR="00B51719">
        <w:rPr>
          <w:rFonts w:hint="eastAsia"/>
        </w:rPr>
        <w:t>在验算永久和可变荷载标准值产生的挠度时，应减去预拱度。</w:t>
      </w:r>
    </w:p>
    <w:p w14:paraId="30ED6B5F" w14:textId="154B4196" w:rsidR="00D00AFC" w:rsidRDefault="00D00AFC" w:rsidP="005F3BFC">
      <w:pPr>
        <w:pStyle w:val="3"/>
        <w:numPr>
          <w:ilvl w:val="0"/>
          <w:numId w:val="0"/>
        </w:numPr>
      </w:pPr>
      <w:r w:rsidRPr="00D00AFC">
        <w:rPr>
          <w:b/>
        </w:rPr>
        <w:t>7.1.3</w:t>
      </w:r>
      <w:r w:rsidRPr="00D00AFC">
        <w:t xml:space="preserve">  </w:t>
      </w:r>
      <w:r w:rsidR="00460DF4">
        <w:rPr>
          <w:rFonts w:hint="eastAsia"/>
        </w:rPr>
        <w:t>由于在结构整体弹性计算时，采用的是未开裂截面惯性矩</w:t>
      </w:r>
      <w:proofErr w:type="spellStart"/>
      <w:r w:rsidR="00460DF4" w:rsidRPr="00460DF4">
        <w:rPr>
          <w:rFonts w:hint="eastAsia"/>
          <w:i/>
        </w:rPr>
        <w:t>I</w:t>
      </w:r>
      <w:r w:rsidR="00460DF4" w:rsidRPr="00460DF4">
        <w:rPr>
          <w:rFonts w:hint="eastAsia"/>
          <w:vertAlign w:val="subscript"/>
        </w:rPr>
        <w:t>e</w:t>
      </w:r>
      <w:proofErr w:type="spellEnd"/>
      <w:r w:rsidR="00460DF4">
        <w:rPr>
          <w:rFonts w:hint="eastAsia"/>
        </w:rPr>
        <w:t>，而实际钢—混凝组合框架梁在竖向荷载作用下梁端存在负弯矩区，在该区域内混凝土开裂退出工作，</w:t>
      </w:r>
      <w:r w:rsidR="00671EFD">
        <w:rPr>
          <w:rFonts w:hint="eastAsia"/>
        </w:rPr>
        <w:t>从而放大计算得到的挠度，因此，不考虑这一放大效应是偏于不安全的。</w:t>
      </w:r>
      <w:r w:rsidR="005B66C6">
        <w:rPr>
          <w:rFonts w:hint="eastAsia"/>
        </w:rPr>
        <w:t>由于钢—混凝土组合框架梁在结构体系中梁端的负弯矩区范围和与其相连的梁柱构件对其端部的转动约束密切相</w:t>
      </w:r>
      <w:r w:rsidR="005B66C6" w:rsidRPr="00D2499A">
        <w:rPr>
          <w:rFonts w:hint="eastAsia"/>
        </w:rPr>
        <w:t>关，</w:t>
      </w:r>
      <w:r w:rsidR="001725FB" w:rsidRPr="00D2499A">
        <w:rPr>
          <w:rFonts w:hint="eastAsia"/>
        </w:rPr>
        <w:t>如</w:t>
      </w:r>
      <w:r w:rsidR="00D2499A" w:rsidRPr="00D2499A">
        <w:fldChar w:fldCharType="begin"/>
      </w:r>
      <w:r w:rsidR="00D2499A" w:rsidRPr="00D2499A">
        <w:instrText xml:space="preserve"> </w:instrText>
      </w:r>
      <w:r w:rsidR="00D2499A" w:rsidRPr="00D2499A">
        <w:rPr>
          <w:rFonts w:hint="eastAsia"/>
        </w:rPr>
        <w:instrText>REF _Ref125011715 \h</w:instrText>
      </w:r>
      <w:r w:rsidR="00D2499A" w:rsidRPr="00D2499A">
        <w:instrText xml:space="preserve"> </w:instrText>
      </w:r>
      <w:r w:rsidR="00D2499A">
        <w:instrText xml:space="preserve"> \* MERGEFORMAT </w:instrText>
      </w:r>
      <w:r w:rsidR="00D2499A" w:rsidRPr="00D2499A">
        <w:fldChar w:fldCharType="separate"/>
      </w:r>
      <w:r w:rsidR="006F2FBA" w:rsidRPr="006F2FBA">
        <w:t>图</w:t>
      </w:r>
      <w:r w:rsidR="006F2FBA" w:rsidRPr="006F2FBA">
        <w:t>19</w:t>
      </w:r>
      <w:r w:rsidR="00D2499A" w:rsidRPr="00D2499A">
        <w:fldChar w:fldCharType="end"/>
      </w:r>
      <w:r w:rsidR="001725FB" w:rsidRPr="00D2499A">
        <w:rPr>
          <w:rFonts w:hint="eastAsia"/>
        </w:rPr>
        <w:t>所示，</w:t>
      </w:r>
      <w:r w:rsidR="001725FB">
        <w:rPr>
          <w:rFonts w:hint="eastAsia"/>
        </w:rPr>
        <w:t>当梁端受到的周围梁柱的转动约束较强时，其负弯矩</w:t>
      </w:r>
      <w:proofErr w:type="gramStart"/>
      <w:r w:rsidR="001725FB">
        <w:rPr>
          <w:rFonts w:hint="eastAsia"/>
        </w:rPr>
        <w:t>开裂区</w:t>
      </w:r>
      <w:proofErr w:type="gramEnd"/>
      <w:r w:rsidR="001725FB">
        <w:rPr>
          <w:rFonts w:hint="eastAsia"/>
        </w:rPr>
        <w:t>较长，当梁端受到的周围梁柱的转动约束较弱时，其负弯矩</w:t>
      </w:r>
      <w:proofErr w:type="gramStart"/>
      <w:r w:rsidR="001725FB">
        <w:rPr>
          <w:rFonts w:hint="eastAsia"/>
        </w:rPr>
        <w:t>开裂区</w:t>
      </w:r>
      <w:proofErr w:type="gramEnd"/>
      <w:r w:rsidR="001725FB">
        <w:rPr>
          <w:rFonts w:hint="eastAsia"/>
        </w:rPr>
        <w:t>较短，极端情况下，当组合框架梁刚度非常大（譬如为大跨重载组合转换梁），梁端与其相连的梁柱对其约束非常小，可以忽略，此时组合框架</w:t>
      </w:r>
      <w:proofErr w:type="gramStart"/>
      <w:r w:rsidR="001725FB">
        <w:rPr>
          <w:rFonts w:hint="eastAsia"/>
        </w:rPr>
        <w:t>梁可以</w:t>
      </w:r>
      <w:proofErr w:type="gramEnd"/>
      <w:r w:rsidR="001725FB">
        <w:rPr>
          <w:rFonts w:hint="eastAsia"/>
        </w:rPr>
        <w:t>看作是一根简支组合梁。</w:t>
      </w:r>
    </w:p>
    <w:p w14:paraId="4AA0EF6B" w14:textId="247D757E" w:rsidR="0028161C" w:rsidRDefault="0028161C" w:rsidP="0028161C">
      <w:pPr>
        <w:pStyle w:val="3"/>
        <w:numPr>
          <w:ilvl w:val="0"/>
          <w:numId w:val="0"/>
        </w:numPr>
        <w:ind w:firstLineChars="200" w:firstLine="480"/>
      </w:pPr>
      <w:r>
        <w:rPr>
          <w:rFonts w:hint="eastAsia"/>
        </w:rPr>
        <w:t>为了表征梁端梁柱对组合框架梁的转动约束，</w:t>
      </w:r>
      <w:r w:rsidR="00A81E9E">
        <w:rPr>
          <w:rFonts w:hint="eastAsia"/>
        </w:rPr>
        <w:t>最直接的变量就是未开裂分析时得到的梁端负弯矩区的长度，梁端负弯矩区长度越大，则梁端受到的转动约束越大，开裂区范围也就越大，竖向挠度值因开裂效应而导致的放大效应也越显著；反之，若梁端负弯矩区长度越小，则梁端受到的转动约束越小，开裂区范围也就</w:t>
      </w:r>
      <w:r w:rsidR="00A81E9E">
        <w:rPr>
          <w:rFonts w:hint="eastAsia"/>
        </w:rPr>
        <w:lastRenderedPageBreak/>
        <w:t>越小，竖向挠度值因开裂效应而导致的放大效应也越不显著。</w:t>
      </w:r>
    </w:p>
    <w:p w14:paraId="61C99A8F" w14:textId="1FAC82EA" w:rsidR="00B21293" w:rsidRDefault="001725FB" w:rsidP="00B21293">
      <w:pPr>
        <w:pStyle w:val="3"/>
        <w:numPr>
          <w:ilvl w:val="0"/>
          <w:numId w:val="0"/>
        </w:numPr>
        <w:jc w:val="center"/>
      </w:pPr>
      <w:r w:rsidRPr="001725FB">
        <w:rPr>
          <w:noProof/>
        </w:rPr>
        <w:drawing>
          <wp:inline distT="0" distB="0" distL="0" distR="0" wp14:anchorId="0165FD53" wp14:editId="4A1E5827">
            <wp:extent cx="5274310" cy="2333535"/>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274310" cy="2333535"/>
                    </a:xfrm>
                    <a:prstGeom prst="rect">
                      <a:avLst/>
                    </a:prstGeom>
                    <a:noFill/>
                    <a:ln>
                      <a:noFill/>
                    </a:ln>
                  </pic:spPr>
                </pic:pic>
              </a:graphicData>
            </a:graphic>
          </wp:inline>
        </w:drawing>
      </w:r>
    </w:p>
    <w:p w14:paraId="1DA903BA" w14:textId="7E83A65D" w:rsidR="00D2499A" w:rsidRPr="00AF4466" w:rsidRDefault="00D2499A" w:rsidP="00D2499A">
      <w:pPr>
        <w:pStyle w:val="a8"/>
        <w:rPr>
          <w:rFonts w:ascii="Times New Roman" w:hAnsi="Times New Roman"/>
          <w:sz w:val="21"/>
          <w:szCs w:val="21"/>
        </w:rPr>
      </w:pPr>
      <w:bookmarkStart w:id="59" w:name="_Ref125011715"/>
      <w:r w:rsidRPr="00AF4466">
        <w:rPr>
          <w:rFonts w:ascii="Times New Roman" w:hAnsi="Times New Roman"/>
          <w:sz w:val="21"/>
          <w:szCs w:val="21"/>
        </w:rPr>
        <w:t>图</w:t>
      </w:r>
      <w:r w:rsidR="001D05B9">
        <w:rPr>
          <w:rFonts w:ascii="Times New Roman" w:hAnsi="Times New Roman"/>
          <w:sz w:val="21"/>
          <w:szCs w:val="21"/>
        </w:rPr>
        <w:fldChar w:fldCharType="begin"/>
      </w:r>
      <w:r w:rsidR="001D05B9">
        <w:rPr>
          <w:rFonts w:ascii="Times New Roman" w:hAnsi="Times New Roman"/>
          <w:sz w:val="21"/>
          <w:szCs w:val="21"/>
        </w:rPr>
        <w:instrText xml:space="preserve"> SEQ </w:instrText>
      </w:r>
      <w:r w:rsidR="001D05B9">
        <w:rPr>
          <w:rFonts w:ascii="Times New Roman" w:hAnsi="Times New Roman"/>
          <w:sz w:val="21"/>
          <w:szCs w:val="21"/>
        </w:rPr>
        <w:instrText>图</w:instrText>
      </w:r>
      <w:r w:rsidR="001D05B9">
        <w:rPr>
          <w:rFonts w:ascii="Times New Roman" w:hAnsi="Times New Roman"/>
          <w:sz w:val="21"/>
          <w:szCs w:val="21"/>
        </w:rPr>
        <w:instrText xml:space="preserve"> \* ARABIC </w:instrText>
      </w:r>
      <w:r w:rsidR="001D05B9">
        <w:rPr>
          <w:rFonts w:ascii="Times New Roman" w:hAnsi="Times New Roman"/>
          <w:sz w:val="21"/>
          <w:szCs w:val="21"/>
        </w:rPr>
        <w:fldChar w:fldCharType="separate"/>
      </w:r>
      <w:r w:rsidR="006F2FBA">
        <w:rPr>
          <w:rFonts w:ascii="Times New Roman" w:hAnsi="Times New Roman"/>
          <w:noProof/>
          <w:sz w:val="21"/>
          <w:szCs w:val="21"/>
        </w:rPr>
        <w:t>19</w:t>
      </w:r>
      <w:r w:rsidR="001D05B9">
        <w:rPr>
          <w:rFonts w:ascii="Times New Roman" w:hAnsi="Times New Roman"/>
          <w:sz w:val="21"/>
          <w:szCs w:val="21"/>
        </w:rPr>
        <w:fldChar w:fldCharType="end"/>
      </w:r>
      <w:bookmarkEnd w:id="59"/>
      <w:r w:rsidRPr="00AF4466">
        <w:rPr>
          <w:rFonts w:ascii="Times New Roman" w:hAnsi="Times New Roman"/>
          <w:sz w:val="21"/>
          <w:szCs w:val="21"/>
        </w:rPr>
        <w:t xml:space="preserve"> </w:t>
      </w:r>
      <w:r>
        <w:rPr>
          <w:rFonts w:hint="eastAsia"/>
          <w:sz w:val="21"/>
        </w:rPr>
        <w:t>组合框架梁在竖向荷载作用下的变形机理</w:t>
      </w:r>
    </w:p>
    <w:p w14:paraId="0E192A20" w14:textId="7347E468" w:rsidR="00F834F8" w:rsidRDefault="00F834F8" w:rsidP="00F834F8">
      <w:pPr>
        <w:pStyle w:val="3"/>
        <w:numPr>
          <w:ilvl w:val="0"/>
          <w:numId w:val="0"/>
        </w:numPr>
        <w:jc w:val="center"/>
      </w:pPr>
      <w:r w:rsidRPr="00F834F8">
        <w:rPr>
          <w:noProof/>
        </w:rPr>
        <w:drawing>
          <wp:inline distT="0" distB="0" distL="0" distR="0" wp14:anchorId="01B03A5A" wp14:editId="63AF354B">
            <wp:extent cx="5153025" cy="12573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39">
                      <a:grayscl/>
                      <a:extLst>
                        <a:ext uri="{28A0092B-C50C-407E-A947-70E740481C1C}">
                          <a14:useLocalDpi xmlns:a14="http://schemas.microsoft.com/office/drawing/2010/main" val="0"/>
                        </a:ext>
                      </a:extLst>
                    </a:blip>
                    <a:srcRect/>
                    <a:stretch>
                      <a:fillRect/>
                    </a:stretch>
                  </pic:blipFill>
                  <pic:spPr bwMode="auto">
                    <a:xfrm>
                      <a:off x="0" y="0"/>
                      <a:ext cx="5153025" cy="1257300"/>
                    </a:xfrm>
                    <a:prstGeom prst="rect">
                      <a:avLst/>
                    </a:prstGeom>
                    <a:noFill/>
                    <a:ln>
                      <a:noFill/>
                    </a:ln>
                  </pic:spPr>
                </pic:pic>
              </a:graphicData>
            </a:graphic>
          </wp:inline>
        </w:drawing>
      </w:r>
    </w:p>
    <w:p w14:paraId="7F72434E" w14:textId="620AE241" w:rsidR="00D2499A" w:rsidRPr="00AF4466" w:rsidRDefault="00D2499A" w:rsidP="00D2499A">
      <w:pPr>
        <w:pStyle w:val="a8"/>
        <w:rPr>
          <w:rFonts w:ascii="Times New Roman" w:hAnsi="Times New Roman"/>
          <w:sz w:val="21"/>
          <w:szCs w:val="21"/>
        </w:rPr>
      </w:pPr>
      <w:bookmarkStart w:id="60" w:name="_Ref125011773"/>
      <w:r w:rsidRPr="00AF4466">
        <w:rPr>
          <w:rFonts w:ascii="Times New Roman" w:hAnsi="Times New Roman"/>
          <w:sz w:val="21"/>
          <w:szCs w:val="21"/>
        </w:rPr>
        <w:t>图</w:t>
      </w:r>
      <w:r w:rsidR="001D05B9">
        <w:rPr>
          <w:rFonts w:ascii="Times New Roman" w:hAnsi="Times New Roman"/>
          <w:sz w:val="21"/>
          <w:szCs w:val="21"/>
        </w:rPr>
        <w:fldChar w:fldCharType="begin"/>
      </w:r>
      <w:r w:rsidR="001D05B9">
        <w:rPr>
          <w:rFonts w:ascii="Times New Roman" w:hAnsi="Times New Roman"/>
          <w:sz w:val="21"/>
          <w:szCs w:val="21"/>
        </w:rPr>
        <w:instrText xml:space="preserve"> SEQ </w:instrText>
      </w:r>
      <w:r w:rsidR="001D05B9">
        <w:rPr>
          <w:rFonts w:ascii="Times New Roman" w:hAnsi="Times New Roman"/>
          <w:sz w:val="21"/>
          <w:szCs w:val="21"/>
        </w:rPr>
        <w:instrText>图</w:instrText>
      </w:r>
      <w:r w:rsidR="001D05B9">
        <w:rPr>
          <w:rFonts w:ascii="Times New Roman" w:hAnsi="Times New Roman"/>
          <w:sz w:val="21"/>
          <w:szCs w:val="21"/>
        </w:rPr>
        <w:instrText xml:space="preserve"> \* ARABIC </w:instrText>
      </w:r>
      <w:r w:rsidR="001D05B9">
        <w:rPr>
          <w:rFonts w:ascii="Times New Roman" w:hAnsi="Times New Roman"/>
          <w:sz w:val="21"/>
          <w:szCs w:val="21"/>
        </w:rPr>
        <w:fldChar w:fldCharType="separate"/>
      </w:r>
      <w:r w:rsidR="006F2FBA">
        <w:rPr>
          <w:rFonts w:ascii="Times New Roman" w:hAnsi="Times New Roman"/>
          <w:noProof/>
          <w:sz w:val="21"/>
          <w:szCs w:val="21"/>
        </w:rPr>
        <w:t>20</w:t>
      </w:r>
      <w:r w:rsidR="001D05B9">
        <w:rPr>
          <w:rFonts w:ascii="Times New Roman" w:hAnsi="Times New Roman"/>
          <w:sz w:val="21"/>
          <w:szCs w:val="21"/>
        </w:rPr>
        <w:fldChar w:fldCharType="end"/>
      </w:r>
      <w:bookmarkEnd w:id="60"/>
      <w:r w:rsidRPr="00AF4466">
        <w:rPr>
          <w:rFonts w:ascii="Times New Roman" w:hAnsi="Times New Roman"/>
          <w:sz w:val="21"/>
          <w:szCs w:val="21"/>
        </w:rPr>
        <w:t xml:space="preserve"> </w:t>
      </w:r>
      <w:r>
        <w:rPr>
          <w:rFonts w:hint="eastAsia"/>
          <w:sz w:val="21"/>
        </w:rPr>
        <w:t>组合框架梁在竖向荷载作用下的理论计算模型</w:t>
      </w:r>
    </w:p>
    <w:p w14:paraId="4EE7D3DA" w14:textId="33C166E5" w:rsidR="00F834F8" w:rsidRDefault="00F834F8" w:rsidP="00F834F8">
      <w:pPr>
        <w:pStyle w:val="3"/>
        <w:numPr>
          <w:ilvl w:val="0"/>
          <w:numId w:val="0"/>
        </w:numPr>
        <w:jc w:val="center"/>
      </w:pPr>
      <w:r w:rsidRPr="00F834F8">
        <w:rPr>
          <w:noProof/>
        </w:rPr>
        <w:drawing>
          <wp:inline distT="0" distB="0" distL="0" distR="0" wp14:anchorId="6F306635" wp14:editId="58235031">
            <wp:extent cx="3724275" cy="2343150"/>
            <wp:effectExtent l="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40">
                      <a:grayscl/>
                      <a:extLst>
                        <a:ext uri="{28A0092B-C50C-407E-A947-70E740481C1C}">
                          <a14:useLocalDpi xmlns:a14="http://schemas.microsoft.com/office/drawing/2010/main" val="0"/>
                        </a:ext>
                      </a:extLst>
                    </a:blip>
                    <a:srcRect/>
                    <a:stretch>
                      <a:fillRect/>
                    </a:stretch>
                  </pic:blipFill>
                  <pic:spPr bwMode="auto">
                    <a:xfrm>
                      <a:off x="0" y="0"/>
                      <a:ext cx="3724275" cy="2343150"/>
                    </a:xfrm>
                    <a:prstGeom prst="rect">
                      <a:avLst/>
                    </a:prstGeom>
                    <a:noFill/>
                    <a:ln>
                      <a:noFill/>
                    </a:ln>
                  </pic:spPr>
                </pic:pic>
              </a:graphicData>
            </a:graphic>
          </wp:inline>
        </w:drawing>
      </w:r>
    </w:p>
    <w:p w14:paraId="0F09D122" w14:textId="4B39F3E5" w:rsidR="00D2499A" w:rsidRPr="00AF4466" w:rsidRDefault="00D2499A" w:rsidP="00D2499A">
      <w:pPr>
        <w:pStyle w:val="a8"/>
        <w:rPr>
          <w:rFonts w:ascii="Times New Roman" w:hAnsi="Times New Roman"/>
          <w:sz w:val="21"/>
          <w:szCs w:val="21"/>
        </w:rPr>
      </w:pPr>
      <w:bookmarkStart w:id="61" w:name="_Ref125011818"/>
      <w:r w:rsidRPr="00AF4466">
        <w:rPr>
          <w:rFonts w:ascii="Times New Roman" w:hAnsi="Times New Roman"/>
          <w:sz w:val="21"/>
          <w:szCs w:val="21"/>
        </w:rPr>
        <w:t>图</w:t>
      </w:r>
      <w:r w:rsidR="001D05B9">
        <w:rPr>
          <w:rFonts w:ascii="Times New Roman" w:hAnsi="Times New Roman"/>
          <w:sz w:val="21"/>
          <w:szCs w:val="21"/>
        </w:rPr>
        <w:fldChar w:fldCharType="begin"/>
      </w:r>
      <w:r w:rsidR="001D05B9">
        <w:rPr>
          <w:rFonts w:ascii="Times New Roman" w:hAnsi="Times New Roman"/>
          <w:sz w:val="21"/>
          <w:szCs w:val="21"/>
        </w:rPr>
        <w:instrText xml:space="preserve"> SEQ </w:instrText>
      </w:r>
      <w:r w:rsidR="001D05B9">
        <w:rPr>
          <w:rFonts w:ascii="Times New Roman" w:hAnsi="Times New Roman"/>
          <w:sz w:val="21"/>
          <w:szCs w:val="21"/>
        </w:rPr>
        <w:instrText>图</w:instrText>
      </w:r>
      <w:r w:rsidR="001D05B9">
        <w:rPr>
          <w:rFonts w:ascii="Times New Roman" w:hAnsi="Times New Roman"/>
          <w:sz w:val="21"/>
          <w:szCs w:val="21"/>
        </w:rPr>
        <w:instrText xml:space="preserve"> \* ARABIC </w:instrText>
      </w:r>
      <w:r w:rsidR="001D05B9">
        <w:rPr>
          <w:rFonts w:ascii="Times New Roman" w:hAnsi="Times New Roman"/>
          <w:sz w:val="21"/>
          <w:szCs w:val="21"/>
        </w:rPr>
        <w:fldChar w:fldCharType="separate"/>
      </w:r>
      <w:r w:rsidR="006F2FBA">
        <w:rPr>
          <w:rFonts w:ascii="Times New Roman" w:hAnsi="Times New Roman"/>
          <w:noProof/>
          <w:sz w:val="21"/>
          <w:szCs w:val="21"/>
        </w:rPr>
        <w:t>21</w:t>
      </w:r>
      <w:r w:rsidR="001D05B9">
        <w:rPr>
          <w:rFonts w:ascii="Times New Roman" w:hAnsi="Times New Roman"/>
          <w:sz w:val="21"/>
          <w:szCs w:val="21"/>
        </w:rPr>
        <w:fldChar w:fldCharType="end"/>
      </w:r>
      <w:bookmarkEnd w:id="61"/>
      <w:r w:rsidRPr="00AF4466">
        <w:rPr>
          <w:rFonts w:ascii="Times New Roman" w:hAnsi="Times New Roman"/>
          <w:sz w:val="21"/>
          <w:szCs w:val="21"/>
        </w:rPr>
        <w:t xml:space="preserve"> </w:t>
      </w:r>
      <w:r>
        <w:rPr>
          <w:rFonts w:hint="eastAsia"/>
          <w:sz w:val="21"/>
        </w:rPr>
        <w:t>挠度放大系数和梁端混凝土开裂范围的关系</w:t>
      </w:r>
    </w:p>
    <w:p w14:paraId="0AF710D3" w14:textId="234BA610" w:rsidR="006133D0" w:rsidRDefault="006133D0" w:rsidP="006133D0">
      <w:pPr>
        <w:pStyle w:val="3"/>
        <w:numPr>
          <w:ilvl w:val="0"/>
          <w:numId w:val="0"/>
        </w:numPr>
        <w:ind w:firstLineChars="200" w:firstLine="480"/>
      </w:pPr>
      <w:r>
        <w:rPr>
          <w:rFonts w:hint="eastAsia"/>
        </w:rPr>
        <w:t>本条</w:t>
      </w:r>
      <w:r w:rsidRPr="00D2499A">
        <w:rPr>
          <w:rFonts w:hint="eastAsia"/>
        </w:rPr>
        <w:t>是以</w:t>
      </w:r>
      <w:r w:rsidR="00D2499A" w:rsidRPr="00D2499A">
        <w:fldChar w:fldCharType="begin"/>
      </w:r>
      <w:r w:rsidR="00D2499A" w:rsidRPr="00D2499A">
        <w:instrText xml:space="preserve"> </w:instrText>
      </w:r>
      <w:r w:rsidR="00D2499A" w:rsidRPr="00D2499A">
        <w:rPr>
          <w:rFonts w:hint="eastAsia"/>
        </w:rPr>
        <w:instrText>REF _Ref125011773 \h</w:instrText>
      </w:r>
      <w:r w:rsidR="00D2499A" w:rsidRPr="00D2499A">
        <w:instrText xml:space="preserve"> </w:instrText>
      </w:r>
      <w:r w:rsidR="00D2499A">
        <w:instrText xml:space="preserve"> \* MERGEFORMAT </w:instrText>
      </w:r>
      <w:r w:rsidR="00D2499A" w:rsidRPr="00D2499A">
        <w:fldChar w:fldCharType="separate"/>
      </w:r>
      <w:r w:rsidR="006F2FBA" w:rsidRPr="006F2FBA">
        <w:t>图</w:t>
      </w:r>
      <w:r w:rsidR="006F2FBA" w:rsidRPr="006F2FBA">
        <w:t>20</w:t>
      </w:r>
      <w:r w:rsidR="00D2499A" w:rsidRPr="00D2499A">
        <w:fldChar w:fldCharType="end"/>
      </w:r>
      <w:r w:rsidRPr="00D2499A">
        <w:rPr>
          <w:rFonts w:hint="eastAsia"/>
        </w:rPr>
        <w:t>所示的理</w:t>
      </w:r>
      <w:r>
        <w:rPr>
          <w:rFonts w:hint="eastAsia"/>
        </w:rPr>
        <w:t>论计算模型为基础，求得梁端部转动约束和组合框架梁竖向挠度之间的关系，并在此基础上求得未开裂分析得到的负弯矩区长度</w:t>
      </w:r>
      <w:r w:rsidRPr="006133D0">
        <w:rPr>
          <w:rFonts w:ascii="Symbol" w:hAnsi="Symbol"/>
          <w:i/>
        </w:rPr>
        <w:t></w:t>
      </w:r>
      <w:proofErr w:type="spellStart"/>
      <w:r w:rsidRPr="006133D0">
        <w:rPr>
          <w:vertAlign w:val="subscript"/>
        </w:rPr>
        <w:t>cr</w:t>
      </w:r>
      <w:proofErr w:type="spellEnd"/>
      <w:r>
        <w:rPr>
          <w:rFonts w:hint="eastAsia"/>
        </w:rPr>
        <w:t>和组合框架梁因梁端混凝土开裂所导致的挠度增大系数</w:t>
      </w:r>
      <w:r w:rsidRPr="006133D0">
        <w:rPr>
          <w:rFonts w:ascii="Symbol" w:hAnsi="Symbol"/>
          <w:i/>
        </w:rPr>
        <w:t></w:t>
      </w:r>
      <w:r w:rsidRPr="006133D0">
        <w:rPr>
          <w:rFonts w:ascii="Symbol" w:hAnsi="Symbol"/>
          <w:vertAlign w:val="subscript"/>
        </w:rPr>
        <w:t></w:t>
      </w:r>
      <w:r>
        <w:rPr>
          <w:rFonts w:hint="eastAsia"/>
        </w:rPr>
        <w:t>之间的关系，如</w:t>
      </w:r>
      <w:r w:rsidR="00D2499A" w:rsidRPr="00D2499A">
        <w:fldChar w:fldCharType="begin"/>
      </w:r>
      <w:r w:rsidR="00D2499A" w:rsidRPr="00D2499A">
        <w:instrText xml:space="preserve"> </w:instrText>
      </w:r>
      <w:r w:rsidR="00D2499A" w:rsidRPr="00D2499A">
        <w:rPr>
          <w:rFonts w:hint="eastAsia"/>
        </w:rPr>
        <w:instrText>REF _Ref125011818 \h</w:instrText>
      </w:r>
      <w:r w:rsidR="00D2499A" w:rsidRPr="00D2499A">
        <w:instrText xml:space="preserve"> </w:instrText>
      </w:r>
      <w:r w:rsidR="00D2499A">
        <w:instrText xml:space="preserve"> \* MERGEFORMAT </w:instrText>
      </w:r>
      <w:r w:rsidR="00D2499A" w:rsidRPr="00D2499A">
        <w:fldChar w:fldCharType="separate"/>
      </w:r>
      <w:r w:rsidR="006F2FBA" w:rsidRPr="006F2FBA">
        <w:t>图</w:t>
      </w:r>
      <w:r w:rsidR="006F2FBA" w:rsidRPr="006F2FBA">
        <w:lastRenderedPageBreak/>
        <w:t>21</w:t>
      </w:r>
      <w:r w:rsidR="00D2499A" w:rsidRPr="00D2499A">
        <w:fldChar w:fldCharType="end"/>
      </w:r>
      <w:r w:rsidRPr="00D2499A">
        <w:rPr>
          <w:rFonts w:hint="eastAsia"/>
        </w:rPr>
        <w:t>用三</w:t>
      </w:r>
      <w:r>
        <w:rPr>
          <w:rFonts w:hint="eastAsia"/>
        </w:rPr>
        <w:t>段线拟合得到。需要指出的是，</w:t>
      </w:r>
      <w:r w:rsidRPr="006133D0">
        <w:rPr>
          <w:rFonts w:ascii="Symbol" w:hAnsi="Symbol"/>
          <w:i/>
        </w:rPr>
        <w:t></w:t>
      </w:r>
      <w:proofErr w:type="spellStart"/>
      <w:r w:rsidRPr="006133D0">
        <w:rPr>
          <w:vertAlign w:val="subscript"/>
        </w:rPr>
        <w:t>cr</w:t>
      </w:r>
      <w:proofErr w:type="spellEnd"/>
      <w:r>
        <w:rPr>
          <w:rFonts w:hint="eastAsia"/>
        </w:rPr>
        <w:t>和</w:t>
      </w:r>
      <w:r w:rsidRPr="006133D0">
        <w:rPr>
          <w:rFonts w:ascii="Symbol" w:hAnsi="Symbol"/>
          <w:i/>
        </w:rPr>
        <w:t></w:t>
      </w:r>
      <w:r w:rsidRPr="006133D0">
        <w:rPr>
          <w:rFonts w:ascii="Symbol" w:hAnsi="Symbol"/>
          <w:vertAlign w:val="subscript"/>
        </w:rPr>
        <w:t></w:t>
      </w:r>
      <w:r>
        <w:rPr>
          <w:rFonts w:hint="eastAsia"/>
        </w:rPr>
        <w:t>之间的关系还和刚度放大系数</w:t>
      </w:r>
      <w:r w:rsidRPr="006133D0">
        <w:rPr>
          <w:rFonts w:ascii="Symbol" w:hAnsi="Symbol"/>
          <w:i/>
        </w:rPr>
        <w:t></w:t>
      </w:r>
      <w:r>
        <w:rPr>
          <w:rFonts w:hint="eastAsia"/>
        </w:rPr>
        <w:t>有关，刚度放大系数</w:t>
      </w:r>
      <w:r w:rsidRPr="006133D0">
        <w:rPr>
          <w:rFonts w:ascii="Symbol" w:hAnsi="Symbol"/>
          <w:i/>
        </w:rPr>
        <w:t></w:t>
      </w:r>
      <w:r>
        <w:rPr>
          <w:rFonts w:hint="eastAsia"/>
        </w:rPr>
        <w:t>越大，竖向挠度增大系数</w:t>
      </w:r>
      <w:r w:rsidRPr="006133D0">
        <w:rPr>
          <w:rFonts w:ascii="Symbol" w:hAnsi="Symbol"/>
          <w:i/>
        </w:rPr>
        <w:t></w:t>
      </w:r>
      <w:r w:rsidRPr="006133D0">
        <w:rPr>
          <w:rFonts w:ascii="Symbol" w:hAnsi="Symbol"/>
          <w:vertAlign w:val="subscript"/>
        </w:rPr>
        <w:t></w:t>
      </w:r>
      <w:r>
        <w:rPr>
          <w:rFonts w:hint="eastAsia"/>
        </w:rPr>
        <w:t>也越大。</w:t>
      </w:r>
    </w:p>
    <w:p w14:paraId="1624565E" w14:textId="7F4989F3" w:rsidR="002E4771" w:rsidRDefault="002E4771" w:rsidP="006133D0">
      <w:pPr>
        <w:pStyle w:val="3"/>
        <w:numPr>
          <w:ilvl w:val="0"/>
          <w:numId w:val="0"/>
        </w:numPr>
        <w:ind w:firstLineChars="200" w:firstLine="480"/>
      </w:pPr>
      <w:r>
        <w:rPr>
          <w:rFonts w:hint="eastAsia"/>
        </w:rPr>
        <w:t>本条的详细理论推导可参考清华大学的研究成果：</w:t>
      </w:r>
      <w:r w:rsidR="00D901EF" w:rsidRPr="00D901EF">
        <w:t>Tao M X, Li Z A, Zhou Q L, Xu L Y. Analysis of equivalent flexural stiffness of steel-concrete composite beams in frame structures. Applied Sciences, 2021, 11(21): 10305</w:t>
      </w:r>
      <w:r w:rsidR="00D901EF">
        <w:rPr>
          <w:rFonts w:hint="eastAsia"/>
        </w:rPr>
        <w:t>；</w:t>
      </w:r>
      <w:r w:rsidR="00D901EF" w:rsidRPr="00D901EF">
        <w:rPr>
          <w:rFonts w:hint="eastAsia"/>
        </w:rPr>
        <w:t>周琪亮</w:t>
      </w:r>
      <w:r w:rsidR="00D901EF" w:rsidRPr="00D901EF">
        <w:rPr>
          <w:rFonts w:hint="eastAsia"/>
        </w:rPr>
        <w:t xml:space="preserve">, </w:t>
      </w:r>
      <w:r w:rsidR="00D901EF" w:rsidRPr="00D901EF">
        <w:rPr>
          <w:rFonts w:hint="eastAsia"/>
        </w:rPr>
        <w:t>许立言</w:t>
      </w:r>
      <w:r w:rsidR="00D901EF" w:rsidRPr="00D901EF">
        <w:rPr>
          <w:rFonts w:hint="eastAsia"/>
        </w:rPr>
        <w:t xml:space="preserve">, </w:t>
      </w:r>
      <w:r w:rsidR="00D901EF" w:rsidRPr="00D901EF">
        <w:rPr>
          <w:rFonts w:hint="eastAsia"/>
        </w:rPr>
        <w:t>陶慕轩</w:t>
      </w:r>
      <w:r w:rsidR="00D901EF" w:rsidRPr="00D901EF">
        <w:rPr>
          <w:rFonts w:hint="eastAsia"/>
        </w:rPr>
        <w:t xml:space="preserve">. </w:t>
      </w:r>
      <w:r w:rsidR="00D901EF" w:rsidRPr="00D901EF">
        <w:rPr>
          <w:rFonts w:hint="eastAsia"/>
        </w:rPr>
        <w:t>框架中钢</w:t>
      </w:r>
      <w:r w:rsidR="00D901EF" w:rsidRPr="00D901EF">
        <w:rPr>
          <w:rFonts w:hint="eastAsia"/>
        </w:rPr>
        <w:t>-</w:t>
      </w:r>
      <w:r w:rsidR="00D901EF" w:rsidRPr="00D901EF">
        <w:rPr>
          <w:rFonts w:hint="eastAsia"/>
        </w:rPr>
        <w:t>混凝土组合梁等效弯曲刚度分析</w:t>
      </w:r>
      <w:r w:rsidR="00D901EF" w:rsidRPr="00D901EF">
        <w:rPr>
          <w:rFonts w:hint="eastAsia"/>
        </w:rPr>
        <w:t xml:space="preserve">. </w:t>
      </w:r>
      <w:r w:rsidR="00D901EF" w:rsidRPr="00D901EF">
        <w:rPr>
          <w:rFonts w:hint="eastAsia"/>
        </w:rPr>
        <w:t>建筑结构学报</w:t>
      </w:r>
      <w:r w:rsidR="00D901EF" w:rsidRPr="00D901EF">
        <w:rPr>
          <w:rFonts w:hint="eastAsia"/>
        </w:rPr>
        <w:t>, 2019, 40(11): 182-190.</w:t>
      </w:r>
    </w:p>
    <w:p w14:paraId="4A312F9B" w14:textId="431FFE44" w:rsidR="00705494" w:rsidRDefault="00705494" w:rsidP="00705494">
      <w:pPr>
        <w:pStyle w:val="3"/>
        <w:numPr>
          <w:ilvl w:val="0"/>
          <w:numId w:val="0"/>
        </w:numPr>
      </w:pPr>
      <w:r w:rsidRPr="00705494">
        <w:rPr>
          <w:rFonts w:hint="eastAsia"/>
          <w:b/>
        </w:rPr>
        <w:t>7</w:t>
      </w:r>
      <w:r w:rsidRPr="00705494">
        <w:rPr>
          <w:b/>
        </w:rPr>
        <w:t>.1.4</w:t>
      </w:r>
      <w:r w:rsidRPr="00705494">
        <w:t xml:space="preserve">  </w:t>
      </w:r>
      <w:r w:rsidR="009C4548">
        <w:rPr>
          <w:rFonts w:hint="eastAsia"/>
        </w:rPr>
        <w:t>此条的永久和可变荷载标准值产生的挠度容许值以及可变荷载标准值产生挠度</w:t>
      </w:r>
      <w:r w:rsidR="0018288C">
        <w:rPr>
          <w:rFonts w:hint="eastAsia"/>
        </w:rPr>
        <w:t>的容许值取自现行《钢结构设计标准》</w:t>
      </w:r>
      <w:r w:rsidR="0018288C">
        <w:rPr>
          <w:rFonts w:hint="eastAsia"/>
        </w:rPr>
        <w:t>GB</w:t>
      </w:r>
      <w:r w:rsidR="0018288C">
        <w:t>50017</w:t>
      </w:r>
      <w:r w:rsidR="0018288C">
        <w:rPr>
          <w:rFonts w:hint="eastAsia"/>
        </w:rPr>
        <w:t>-</w:t>
      </w:r>
      <w:r w:rsidR="0018288C">
        <w:t>2017</w:t>
      </w:r>
      <w:r w:rsidR="0018288C">
        <w:rPr>
          <w:rFonts w:hint="eastAsia"/>
        </w:rPr>
        <w:t>附录</w:t>
      </w:r>
      <w:r w:rsidR="0018288C">
        <w:rPr>
          <w:rFonts w:hint="eastAsia"/>
        </w:rPr>
        <w:t>B</w:t>
      </w:r>
      <w:r w:rsidR="0018288C">
        <w:rPr>
          <w:rFonts w:hint="eastAsia"/>
        </w:rPr>
        <w:t>表</w:t>
      </w:r>
      <w:r w:rsidR="0018288C">
        <w:rPr>
          <w:rFonts w:hint="eastAsia"/>
        </w:rPr>
        <w:t>B</w:t>
      </w:r>
      <w:r w:rsidR="0018288C">
        <w:t>.1.1</w:t>
      </w:r>
      <w:r w:rsidR="0018288C">
        <w:rPr>
          <w:rFonts w:hint="eastAsia"/>
        </w:rPr>
        <w:t>的第</w:t>
      </w:r>
      <w:r w:rsidR="0018288C">
        <w:rPr>
          <w:rFonts w:hint="eastAsia"/>
        </w:rPr>
        <w:t>4</w:t>
      </w:r>
      <w:r w:rsidR="0018288C">
        <w:rPr>
          <w:rFonts w:hint="eastAsia"/>
        </w:rPr>
        <w:t>项楼（屋）盖梁或桁架、工作平台梁（第</w:t>
      </w:r>
      <w:r w:rsidR="0018288C">
        <w:rPr>
          <w:rFonts w:hint="eastAsia"/>
        </w:rPr>
        <w:t>3</w:t>
      </w:r>
      <w:r w:rsidR="0018288C">
        <w:rPr>
          <w:rFonts w:hint="eastAsia"/>
        </w:rPr>
        <w:t>项除外）和平台板中的第</w:t>
      </w:r>
      <w:r w:rsidR="0018288C">
        <w:rPr>
          <w:rFonts w:hint="eastAsia"/>
        </w:rPr>
        <w:t>1</w:t>
      </w:r>
      <w:r w:rsidR="0018288C">
        <w:rPr>
          <w:rFonts w:hint="eastAsia"/>
        </w:rPr>
        <w:t>）小项：主梁或桁架（包括设有悬挂其中设备的梁和桁架）。</w:t>
      </w:r>
    </w:p>
    <w:p w14:paraId="36EA2ACE" w14:textId="12A4DCD7" w:rsidR="00037894" w:rsidRDefault="00037894" w:rsidP="00037894">
      <w:pPr>
        <w:pStyle w:val="2"/>
        <w:numPr>
          <w:ilvl w:val="0"/>
          <w:numId w:val="0"/>
        </w:numPr>
      </w:pPr>
      <w:r>
        <w:rPr>
          <w:b/>
        </w:rPr>
        <w:t>7</w:t>
      </w:r>
      <w:r w:rsidRPr="008C2494">
        <w:rPr>
          <w:b/>
        </w:rPr>
        <w:t>.</w:t>
      </w:r>
      <w:r>
        <w:rPr>
          <w:b/>
        </w:rPr>
        <w:t>2</w:t>
      </w:r>
      <w:r>
        <w:t xml:space="preserve">  </w:t>
      </w:r>
      <w:r>
        <w:rPr>
          <w:rFonts w:hint="eastAsia"/>
        </w:rPr>
        <w:t>梁端裂缝宽度验算</w:t>
      </w:r>
    </w:p>
    <w:p w14:paraId="4CBAE43D" w14:textId="1421CAFD" w:rsidR="00945340" w:rsidRDefault="00945340" w:rsidP="00705494">
      <w:pPr>
        <w:pStyle w:val="3"/>
        <w:numPr>
          <w:ilvl w:val="0"/>
          <w:numId w:val="0"/>
        </w:numPr>
      </w:pPr>
      <w:r w:rsidRPr="00945340">
        <w:rPr>
          <w:b/>
        </w:rPr>
        <w:t>7.2.</w:t>
      </w:r>
      <w:r w:rsidR="002B2463">
        <w:rPr>
          <w:b/>
        </w:rPr>
        <w:t>1</w:t>
      </w:r>
      <w:r w:rsidRPr="00945340">
        <w:t xml:space="preserve">  </w:t>
      </w:r>
      <w:r w:rsidR="002B2463">
        <w:rPr>
          <w:rFonts w:hint="eastAsia"/>
        </w:rPr>
        <w:t>混凝土的抗拉强度很低，因此对于没有</w:t>
      </w:r>
      <w:r w:rsidR="00BC19BA">
        <w:rPr>
          <w:rFonts w:hint="eastAsia"/>
        </w:rPr>
        <w:t>施加</w:t>
      </w:r>
      <w:r w:rsidR="002B2463">
        <w:rPr>
          <w:rFonts w:hint="eastAsia"/>
        </w:rPr>
        <w:t>预应力的组合框架梁，竖向荷载作用下的负弯矩区混凝土翼板很容易开裂，且往往贯通混凝土翼板的上下表面，但下表面裂缝宽度</w:t>
      </w:r>
      <w:r w:rsidR="009301C7">
        <w:rPr>
          <w:rFonts w:hint="eastAsia"/>
        </w:rPr>
        <w:t>一般</w:t>
      </w:r>
      <w:r w:rsidR="002B2463">
        <w:rPr>
          <w:rFonts w:hint="eastAsia"/>
        </w:rPr>
        <w:t>均小于上表面。引起组合梁翼板开裂的因素很多，如材料质量、施工工艺、环境条件以及荷载作用等。混凝土翼板开裂后会降低结构的刚度，并影响其外观和耐久性，如板顶面的裂缝容易渗入水分或其他腐蚀性物质，加速钢筋的锈蚀和混凝土的碳化等。因此，应对正常使用条件下的组合框架梁的裂缝宽度进行验算。</w:t>
      </w:r>
      <w:r w:rsidR="005B1103">
        <w:rPr>
          <w:rFonts w:hint="eastAsia"/>
        </w:rPr>
        <w:t>组合框架梁的楼板为钢筋混凝土构件，因此，可以按照钢筋混凝土构件的裂缝控制方法进行控制。本条依据现行国家标准《混凝土结构设计规范》</w:t>
      </w:r>
      <w:r w:rsidR="005B1103">
        <w:rPr>
          <w:rFonts w:hint="eastAsia"/>
        </w:rPr>
        <w:t>GB</w:t>
      </w:r>
      <w:r w:rsidR="005B1103">
        <w:t>50010</w:t>
      </w:r>
      <w:r w:rsidR="005B1103">
        <w:rPr>
          <w:rFonts w:hint="eastAsia"/>
        </w:rPr>
        <w:t>-</w:t>
      </w:r>
      <w:r w:rsidR="005B1103">
        <w:t>2010</w:t>
      </w:r>
      <w:r w:rsidR="005B1103">
        <w:rPr>
          <w:rFonts w:hint="eastAsia"/>
        </w:rPr>
        <w:t>中的表</w:t>
      </w:r>
      <w:r w:rsidR="005B1103">
        <w:rPr>
          <w:rFonts w:hint="eastAsia"/>
        </w:rPr>
        <w:t>3</w:t>
      </w:r>
      <w:r w:rsidR="005B1103">
        <w:t>.4.5</w:t>
      </w:r>
      <w:r w:rsidR="005B1103">
        <w:rPr>
          <w:rFonts w:hint="eastAsia"/>
        </w:rPr>
        <w:t>对梁端裂缝宽度的限值进行规定。</w:t>
      </w:r>
    </w:p>
    <w:p w14:paraId="589EE069" w14:textId="200C2C6A" w:rsidR="00907B96" w:rsidDel="00907B96" w:rsidRDefault="005B1103" w:rsidP="00705494">
      <w:pPr>
        <w:pStyle w:val="3"/>
        <w:numPr>
          <w:ilvl w:val="0"/>
          <w:numId w:val="0"/>
        </w:numPr>
      </w:pPr>
      <w:r w:rsidRPr="00EE10BB">
        <w:rPr>
          <w:rFonts w:hint="eastAsia"/>
        </w:rPr>
        <w:t>7</w:t>
      </w:r>
      <w:r w:rsidRPr="00EE10BB">
        <w:t>.2.</w:t>
      </w:r>
      <w:r w:rsidR="002B2463" w:rsidRPr="00EE10BB">
        <w:t>2</w:t>
      </w:r>
      <w:r w:rsidRPr="005B1103">
        <w:t xml:space="preserve">  </w:t>
      </w:r>
      <w:r w:rsidR="00B764FA">
        <w:rPr>
          <w:rFonts w:hint="eastAsia"/>
        </w:rPr>
        <w:t>本条给出的裂缝宽度验算时的有效翼缘宽度计算公式是通过基于大量</w:t>
      </w:r>
      <w:r w:rsidR="00B764FA">
        <w:rPr>
          <w:rFonts w:hint="eastAsia"/>
        </w:rPr>
        <w:t>M</w:t>
      </w:r>
      <w:r w:rsidR="00B764FA">
        <w:t>SC.MARC</w:t>
      </w:r>
      <w:r w:rsidR="00B764FA">
        <w:rPr>
          <w:rFonts w:hint="eastAsia"/>
        </w:rPr>
        <w:t>壳</w:t>
      </w:r>
      <w:r w:rsidR="00B764FA">
        <w:rPr>
          <w:rFonts w:hint="eastAsia"/>
        </w:rPr>
        <w:t>-</w:t>
      </w:r>
      <w:r w:rsidR="00B764FA">
        <w:rPr>
          <w:rFonts w:hint="eastAsia"/>
        </w:rPr>
        <w:t>实体精细有限元模型分析并进行参数拟合的结果。</w:t>
      </w:r>
      <w:r w:rsidR="00B764FA" w:rsidRPr="00B764FA">
        <w:rPr>
          <w:rFonts w:hint="eastAsia"/>
        </w:rPr>
        <w:t>计算中采用以下四个假定和定义：（</w:t>
      </w:r>
      <w:r w:rsidR="00B764FA" w:rsidRPr="00B764FA">
        <w:rPr>
          <w:rFonts w:hint="eastAsia"/>
        </w:rPr>
        <w:t>1</w:t>
      </w:r>
      <w:r w:rsidR="00B764FA" w:rsidRPr="00B764FA">
        <w:rPr>
          <w:rFonts w:hint="eastAsia"/>
        </w:rPr>
        <w:t>）</w:t>
      </w:r>
      <w:r w:rsidR="00B764FA">
        <w:rPr>
          <w:rFonts w:hint="eastAsia"/>
        </w:rPr>
        <w:t>裂缝宽度验算时的正常使用极限状态荷载为承载能力极限状态荷载</w:t>
      </w:r>
      <w:r w:rsidR="00907B96">
        <w:rPr>
          <w:rFonts w:hint="eastAsia"/>
        </w:rPr>
        <w:t>的</w:t>
      </w:r>
      <w:r w:rsidR="00B764FA" w:rsidRPr="00B764FA">
        <w:rPr>
          <w:rFonts w:hint="eastAsia"/>
        </w:rPr>
        <w:t>1/</w:t>
      </w:r>
      <w:r w:rsidR="00B764FA">
        <w:t>2</w:t>
      </w:r>
      <w:r w:rsidR="00B764FA" w:rsidRPr="00B764FA">
        <w:rPr>
          <w:rFonts w:hint="eastAsia"/>
        </w:rPr>
        <w:t>；（</w:t>
      </w:r>
      <w:r w:rsidR="00B764FA" w:rsidRPr="00B764FA">
        <w:rPr>
          <w:rFonts w:hint="eastAsia"/>
        </w:rPr>
        <w:t>2</w:t>
      </w:r>
      <w:r w:rsidR="00B764FA" w:rsidRPr="00B764FA">
        <w:rPr>
          <w:rFonts w:hint="eastAsia"/>
        </w:rPr>
        <w:t>）定义承载能力极限状态为</w:t>
      </w:r>
      <w:r w:rsidR="00B764FA">
        <w:rPr>
          <w:rFonts w:hint="eastAsia"/>
        </w:rPr>
        <w:t>跨中挠度达到组合梁净跨</w:t>
      </w:r>
      <w:r w:rsidR="00907B96">
        <w:rPr>
          <w:rFonts w:hint="eastAsia"/>
        </w:rPr>
        <w:t>的</w:t>
      </w:r>
      <w:r w:rsidR="00B764FA" w:rsidRPr="00B764FA">
        <w:rPr>
          <w:rFonts w:hint="eastAsia"/>
        </w:rPr>
        <w:t>1/50</w:t>
      </w:r>
      <w:r w:rsidR="00B764FA" w:rsidRPr="00B764FA">
        <w:rPr>
          <w:rFonts w:hint="eastAsia"/>
        </w:rPr>
        <w:t>时的状态；（</w:t>
      </w:r>
      <w:r w:rsidR="00B764FA" w:rsidRPr="00B764FA">
        <w:rPr>
          <w:rFonts w:hint="eastAsia"/>
        </w:rPr>
        <w:t>3</w:t>
      </w:r>
      <w:r w:rsidR="00B764FA" w:rsidRPr="00B764FA">
        <w:rPr>
          <w:rFonts w:hint="eastAsia"/>
        </w:rPr>
        <w:t>）不考虑钢梁与混凝土翼板之间的滑移效应；（</w:t>
      </w:r>
      <w:r w:rsidR="00B764FA" w:rsidRPr="00B764FA">
        <w:rPr>
          <w:rFonts w:hint="eastAsia"/>
        </w:rPr>
        <w:t>4</w:t>
      </w:r>
      <w:r w:rsidR="00B764FA" w:rsidRPr="00B764FA">
        <w:rPr>
          <w:rFonts w:hint="eastAsia"/>
        </w:rPr>
        <w:t>）定义</w:t>
      </w:r>
      <w:r w:rsidR="001553C1">
        <w:rPr>
          <w:rFonts w:hint="eastAsia"/>
        </w:rPr>
        <w:t>正常使用</w:t>
      </w:r>
      <w:r w:rsidR="00B764FA" w:rsidRPr="00B764FA">
        <w:rPr>
          <w:rFonts w:hint="eastAsia"/>
        </w:rPr>
        <w:t>极限状态</w:t>
      </w:r>
      <w:r w:rsidR="00F506A1">
        <w:rPr>
          <w:rFonts w:hint="eastAsia"/>
        </w:rPr>
        <w:t>用于裂缝宽度计算</w:t>
      </w:r>
      <w:r w:rsidR="001553C1">
        <w:rPr>
          <w:rFonts w:hint="eastAsia"/>
        </w:rPr>
        <w:t>的</w:t>
      </w:r>
      <w:r w:rsidR="00B764FA" w:rsidRPr="00B764FA">
        <w:rPr>
          <w:rFonts w:hint="eastAsia"/>
        </w:rPr>
        <w:t>有效翼缘宽度为：</w:t>
      </w:r>
    </w:p>
    <w:tbl>
      <w:tblPr>
        <w:tblStyle w:val="aff3"/>
        <w:tblW w:w="87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8"/>
        <w:gridCol w:w="724"/>
        <w:gridCol w:w="850"/>
        <w:gridCol w:w="4569"/>
        <w:gridCol w:w="1513"/>
      </w:tblGrid>
      <w:tr w:rsidR="00907B96" w14:paraId="0274A30E" w14:textId="77777777" w:rsidTr="00951BF3">
        <w:tc>
          <w:tcPr>
            <w:tcW w:w="7270" w:type="dxa"/>
            <w:gridSpan w:val="4"/>
            <w:vAlign w:val="center"/>
          </w:tcPr>
          <w:p w14:paraId="3357B024" w14:textId="544F8233" w:rsidR="00907B96" w:rsidRPr="004E0186" w:rsidRDefault="006C5894" w:rsidP="00951BF3">
            <w:pPr>
              <w:spacing w:before="14"/>
              <w:jc w:val="center"/>
              <w:rPr>
                <w:szCs w:val="22"/>
              </w:rPr>
            </w:pPr>
            <w:r w:rsidRPr="00332550">
              <w:rPr>
                <w:rFonts w:hAnsi="宋体"/>
                <w:position w:val="-32"/>
              </w:rPr>
              <w:object w:dxaOrig="1780" w:dyaOrig="920" w14:anchorId="01BEE6C3">
                <v:shape id="_x0000_i1168" type="#_x0000_t75" style="width:86.1pt;height:50.1pt" o:ole="">
                  <v:imagedata r:id="rId341" o:title=""/>
                </v:shape>
                <o:OLEObject Type="Embed" ProgID="Equation.DSMT4" ShapeID="_x0000_i1168" DrawAspect="Content" ObjectID="_1774099200" r:id="rId342"/>
              </w:object>
            </w:r>
          </w:p>
        </w:tc>
        <w:tc>
          <w:tcPr>
            <w:tcW w:w="1514" w:type="dxa"/>
            <w:vAlign w:val="center"/>
          </w:tcPr>
          <w:p w14:paraId="460D2C98" w14:textId="71E62E36" w:rsidR="00907B96" w:rsidRDefault="00907B96" w:rsidP="00951BF3">
            <w:pPr>
              <w:spacing w:before="14"/>
              <w:jc w:val="right"/>
            </w:pPr>
            <w:r>
              <w:t>（</w:t>
            </w:r>
            <w:r>
              <w:t>4</w:t>
            </w:r>
            <w:r w:rsidR="005A1DCF">
              <w:rPr>
                <w:rFonts w:hint="eastAsia"/>
              </w:rPr>
              <w:t>9</w:t>
            </w:r>
            <w:r>
              <w:t>）</w:t>
            </w:r>
          </w:p>
        </w:tc>
      </w:tr>
      <w:tr w:rsidR="00907B96" w14:paraId="344044D7" w14:textId="77777777" w:rsidTr="00951BF3">
        <w:tc>
          <w:tcPr>
            <w:tcW w:w="1130" w:type="dxa"/>
          </w:tcPr>
          <w:p w14:paraId="4FA00FC6" w14:textId="77777777" w:rsidR="00907B96" w:rsidRDefault="00907B96" w:rsidP="00907B96">
            <w:pPr>
              <w:jc w:val="left"/>
              <w:rPr>
                <w:i/>
                <w:iCs/>
              </w:rPr>
            </w:pPr>
            <w:r>
              <w:rPr>
                <w:rFonts w:hint="eastAsia"/>
              </w:rPr>
              <w:t>式中：</w:t>
            </w:r>
          </w:p>
        </w:tc>
        <w:tc>
          <w:tcPr>
            <w:tcW w:w="708" w:type="dxa"/>
          </w:tcPr>
          <w:p w14:paraId="4A8A07E8" w14:textId="6E66D09A" w:rsidR="00907B96" w:rsidRPr="00F46A8D" w:rsidRDefault="00907B96" w:rsidP="00907B96">
            <w:pPr>
              <w:jc w:val="right"/>
              <w:rPr>
                <w:rFonts w:ascii="Symbol" w:hAnsi="Symbol" w:hint="eastAsia"/>
              </w:rPr>
            </w:pPr>
            <w:proofErr w:type="spellStart"/>
            <w:r w:rsidRPr="00A74B84">
              <w:rPr>
                <w:i/>
              </w:rPr>
              <w:t>b</w:t>
            </w:r>
            <w:r w:rsidRPr="00A74B84">
              <w:rPr>
                <w:vertAlign w:val="subscript"/>
              </w:rPr>
              <w:t>c</w:t>
            </w:r>
            <w:proofErr w:type="spellEnd"/>
          </w:p>
        </w:tc>
        <w:tc>
          <w:tcPr>
            <w:tcW w:w="851" w:type="dxa"/>
          </w:tcPr>
          <w:p w14:paraId="2C5E2C1E" w14:textId="795D94A2" w:rsidR="00907B96" w:rsidRDefault="00907B96" w:rsidP="00907B96">
            <w:pPr>
              <w:jc w:val="center"/>
            </w:pPr>
            <w:r>
              <w:t>——</w:t>
            </w:r>
          </w:p>
        </w:tc>
        <w:tc>
          <w:tcPr>
            <w:tcW w:w="6095" w:type="dxa"/>
            <w:gridSpan w:val="2"/>
          </w:tcPr>
          <w:p w14:paraId="33CF56C3" w14:textId="161C1240" w:rsidR="00907B96" w:rsidRDefault="00907B96" w:rsidP="00907B96">
            <w:r>
              <w:rPr>
                <w:rFonts w:hint="eastAsia"/>
              </w:rPr>
              <w:t>混凝土楼板的实际宽度（</w:t>
            </w:r>
            <w:r>
              <w:rPr>
                <w:rFonts w:hint="eastAsia"/>
              </w:rPr>
              <w:t>m</w:t>
            </w:r>
            <w:r>
              <w:t>m</w:t>
            </w:r>
            <w:r>
              <w:rPr>
                <w:rFonts w:hint="eastAsia"/>
              </w:rPr>
              <w:t>）；</w:t>
            </w:r>
          </w:p>
        </w:tc>
      </w:tr>
      <w:tr w:rsidR="00907B96" w14:paraId="2D3B1AB4" w14:textId="77777777" w:rsidTr="00951BF3">
        <w:tc>
          <w:tcPr>
            <w:tcW w:w="1130" w:type="dxa"/>
          </w:tcPr>
          <w:p w14:paraId="58D805B0" w14:textId="77777777" w:rsidR="00907B96" w:rsidRDefault="00907B96" w:rsidP="00907B96">
            <w:pPr>
              <w:jc w:val="left"/>
            </w:pPr>
          </w:p>
        </w:tc>
        <w:tc>
          <w:tcPr>
            <w:tcW w:w="708" w:type="dxa"/>
          </w:tcPr>
          <w:p w14:paraId="725F1D0E" w14:textId="18DFAC5A" w:rsidR="00907B96" w:rsidRDefault="00907B96" w:rsidP="00907B96">
            <w:pPr>
              <w:jc w:val="right"/>
              <w:rPr>
                <w:rFonts w:ascii="Symbol" w:hAnsi="Symbol" w:cstheme="minorHAnsi" w:hint="eastAsia"/>
                <w:i/>
              </w:rPr>
            </w:pPr>
            <w:r>
              <w:rPr>
                <w:rFonts w:ascii="Symbol" w:hAnsi="Symbol" w:cstheme="minorHAnsi"/>
                <w:i/>
              </w:rPr>
              <w:t></w:t>
            </w:r>
            <w:r w:rsidRPr="003E5C33">
              <w:rPr>
                <w:vertAlign w:val="subscript"/>
              </w:rPr>
              <w:t>r</w:t>
            </w:r>
          </w:p>
        </w:tc>
        <w:tc>
          <w:tcPr>
            <w:tcW w:w="851" w:type="dxa"/>
          </w:tcPr>
          <w:p w14:paraId="45EAA669" w14:textId="57E3C4E5" w:rsidR="00907B96" w:rsidRDefault="00907B96" w:rsidP="00907B96">
            <w:pPr>
              <w:jc w:val="center"/>
            </w:pPr>
            <w:r>
              <w:t>——</w:t>
            </w:r>
          </w:p>
        </w:tc>
        <w:tc>
          <w:tcPr>
            <w:tcW w:w="6095" w:type="dxa"/>
            <w:gridSpan w:val="2"/>
          </w:tcPr>
          <w:p w14:paraId="55FEDB97" w14:textId="276B379D" w:rsidR="00907B96" w:rsidRDefault="00907B96" w:rsidP="00907B96">
            <w:r>
              <w:rPr>
                <w:rFonts w:hint="eastAsia"/>
              </w:rPr>
              <w:t>梁端混凝土板中钢筋的纵向应力（</w:t>
            </w:r>
            <w:r>
              <w:rPr>
                <w:rFonts w:hint="eastAsia"/>
              </w:rPr>
              <w:t>N</w:t>
            </w:r>
            <w:r>
              <w:t>/mm</w:t>
            </w:r>
            <w:r w:rsidRPr="003E5C33">
              <w:rPr>
                <w:vertAlign w:val="superscript"/>
              </w:rPr>
              <w:t>2</w:t>
            </w:r>
            <w:r>
              <w:rPr>
                <w:rFonts w:hint="eastAsia"/>
              </w:rPr>
              <w:t>）；</w:t>
            </w:r>
          </w:p>
        </w:tc>
      </w:tr>
      <w:tr w:rsidR="00907B96" w14:paraId="4D4D22DF" w14:textId="77777777" w:rsidTr="00951BF3">
        <w:tc>
          <w:tcPr>
            <w:tcW w:w="1130" w:type="dxa"/>
          </w:tcPr>
          <w:p w14:paraId="209DC952" w14:textId="77777777" w:rsidR="00907B96" w:rsidRDefault="00907B96" w:rsidP="00907B96">
            <w:pPr>
              <w:jc w:val="left"/>
            </w:pPr>
          </w:p>
        </w:tc>
        <w:tc>
          <w:tcPr>
            <w:tcW w:w="708" w:type="dxa"/>
          </w:tcPr>
          <w:p w14:paraId="604100C4" w14:textId="4534F94F" w:rsidR="00907B96" w:rsidRDefault="00907B96" w:rsidP="00907B96">
            <w:pPr>
              <w:jc w:val="right"/>
              <w:rPr>
                <w:rFonts w:ascii="Symbol" w:hAnsi="Symbol" w:hint="eastAsia"/>
                <w:i/>
                <w:szCs w:val="22"/>
              </w:rPr>
            </w:pPr>
            <w:r>
              <w:rPr>
                <w:rFonts w:ascii="Symbol" w:hAnsi="Symbol" w:cstheme="minorHAnsi"/>
                <w:i/>
              </w:rPr>
              <w:t></w:t>
            </w:r>
            <w:proofErr w:type="spellStart"/>
            <w:r w:rsidRPr="003E5C33">
              <w:rPr>
                <w:vertAlign w:val="subscript"/>
              </w:rPr>
              <w:t>r</w:t>
            </w:r>
            <w:r w:rsidR="006C5894">
              <w:rPr>
                <w:rFonts w:hint="eastAsia"/>
                <w:vertAlign w:val="subscript"/>
              </w:rPr>
              <w:t>,max</w:t>
            </w:r>
            <w:proofErr w:type="spellEnd"/>
          </w:p>
        </w:tc>
        <w:tc>
          <w:tcPr>
            <w:tcW w:w="851" w:type="dxa"/>
          </w:tcPr>
          <w:p w14:paraId="38C73EF6" w14:textId="35D553BA" w:rsidR="00907B96" w:rsidRDefault="00907B96" w:rsidP="00907B96">
            <w:pPr>
              <w:jc w:val="center"/>
            </w:pPr>
            <w:r>
              <w:t>——</w:t>
            </w:r>
          </w:p>
        </w:tc>
        <w:tc>
          <w:tcPr>
            <w:tcW w:w="6095" w:type="dxa"/>
            <w:gridSpan w:val="2"/>
          </w:tcPr>
          <w:p w14:paraId="4EC74273" w14:textId="31E127D0" w:rsidR="00907B96" w:rsidRPr="00301458" w:rsidRDefault="00907B96" w:rsidP="00907B96">
            <w:pPr>
              <w:rPr>
                <w:szCs w:val="22"/>
              </w:rPr>
            </w:pPr>
            <w:r>
              <w:rPr>
                <w:rFonts w:hint="eastAsia"/>
              </w:rPr>
              <w:t>梁端混凝土板中钢筋的最大纵向应力（</w:t>
            </w:r>
            <w:r>
              <w:rPr>
                <w:rFonts w:hint="eastAsia"/>
              </w:rPr>
              <w:t>N</w:t>
            </w:r>
            <w:r>
              <w:t>/mm</w:t>
            </w:r>
            <w:r w:rsidRPr="003E5C33">
              <w:rPr>
                <w:vertAlign w:val="superscript"/>
              </w:rPr>
              <w:t>2</w:t>
            </w:r>
            <w:r>
              <w:rPr>
                <w:rFonts w:hint="eastAsia"/>
              </w:rPr>
              <w:t>）；</w:t>
            </w:r>
          </w:p>
        </w:tc>
      </w:tr>
    </w:tbl>
    <w:p w14:paraId="463BBE29" w14:textId="58889B90" w:rsidR="006C5894" w:rsidRDefault="00FB40B6" w:rsidP="00EE10BB">
      <w:pPr>
        <w:pStyle w:val="3"/>
        <w:numPr>
          <w:ilvl w:val="0"/>
          <w:numId w:val="0"/>
        </w:numPr>
        <w:ind w:firstLineChars="200" w:firstLine="480"/>
      </w:pPr>
      <w:r>
        <w:rPr>
          <w:rFonts w:hint="eastAsia"/>
        </w:rPr>
        <w:t>研究采用的积分坐标轴、基本算例和有限元模型如</w:t>
      </w:r>
      <w:r w:rsidRPr="00AB3F30">
        <w:fldChar w:fldCharType="begin"/>
      </w:r>
      <w:r w:rsidRPr="00AB3F30">
        <w:instrText xml:space="preserve"> </w:instrText>
      </w:r>
      <w:r w:rsidRPr="00AB3F30">
        <w:rPr>
          <w:rFonts w:hint="eastAsia"/>
        </w:rPr>
        <w:instrText>REF _Ref125010788 \h</w:instrText>
      </w:r>
      <w:r w:rsidRPr="00AB3F30">
        <w:instrText xml:space="preserve"> </w:instrText>
      </w:r>
      <w:r w:rsidR="00CB11F8">
        <w:instrText xml:space="preserve"> \* MERGEFORMAT </w:instrText>
      </w:r>
      <w:r w:rsidRPr="00AB3F30">
        <w:fldChar w:fldCharType="separate"/>
      </w:r>
      <w:r w:rsidR="006F2FBA" w:rsidRPr="006F2FBA">
        <w:t>图</w:t>
      </w:r>
      <w:r w:rsidR="006F2FBA" w:rsidRPr="006F2FBA">
        <w:t>8</w:t>
      </w:r>
      <w:r w:rsidRPr="00AB3F30">
        <w:fldChar w:fldCharType="end"/>
      </w:r>
      <w:r w:rsidRPr="00CB11F8">
        <w:rPr>
          <w:rFonts w:hint="eastAsia"/>
        </w:rPr>
        <w:t>和</w:t>
      </w:r>
      <w:r w:rsidRPr="00AB3F30">
        <w:fldChar w:fldCharType="begin"/>
      </w:r>
      <w:r w:rsidRPr="00AB3F30">
        <w:instrText xml:space="preserve"> REF _Ref125010855 \h </w:instrText>
      </w:r>
      <w:r w:rsidR="00CB11F8">
        <w:instrText xml:space="preserve"> \* MERGEFORMAT </w:instrText>
      </w:r>
      <w:r w:rsidRPr="00AB3F30">
        <w:fldChar w:fldCharType="separate"/>
      </w:r>
      <w:r w:rsidR="006F2FBA" w:rsidRPr="006F2FBA">
        <w:t>图</w:t>
      </w:r>
      <w:r w:rsidR="006F2FBA" w:rsidRPr="006F2FBA">
        <w:t>9</w:t>
      </w:r>
      <w:r w:rsidRPr="00AB3F30">
        <w:fldChar w:fldCharType="end"/>
      </w:r>
      <w:r>
        <w:rPr>
          <w:rFonts w:hint="eastAsia"/>
        </w:rPr>
        <w:t>所示</w:t>
      </w:r>
      <w:r w:rsidR="00935EA0">
        <w:rPr>
          <w:rFonts w:hint="eastAsia"/>
        </w:rPr>
        <w:t>。对计算结果进行分析，可以得出正常使用极限状态下矩形截面柱在边节点梁端和中节点梁端，钢筋应力分布存在差异，影响有效翼缘宽度的几何参数也存在差别，因此本条有效翼缘宽度计算公式在两</w:t>
      </w:r>
      <w:r w:rsidR="00977003">
        <w:rPr>
          <w:rFonts w:hint="eastAsia"/>
        </w:rPr>
        <w:t>个位置的</w:t>
      </w:r>
      <w:r w:rsidR="00935EA0">
        <w:rPr>
          <w:rFonts w:hint="eastAsia"/>
        </w:rPr>
        <w:t>节点</w:t>
      </w:r>
      <w:r w:rsidR="00977003">
        <w:rPr>
          <w:rFonts w:hint="eastAsia"/>
        </w:rPr>
        <w:t>处</w:t>
      </w:r>
      <w:r w:rsidR="00935EA0">
        <w:rPr>
          <w:rFonts w:hint="eastAsia"/>
        </w:rPr>
        <w:t>分别计算。</w:t>
      </w:r>
      <w:r w:rsidR="00BC19BA">
        <w:rPr>
          <w:rFonts w:hint="eastAsia"/>
        </w:rPr>
        <w:t>对于圆形截面柱，在正常使用极限状态下结果与矩形截面柱相近，将截面直径</w:t>
      </w:r>
      <w:r w:rsidR="00BC19BA" w:rsidRPr="00AF5676">
        <w:rPr>
          <w:i/>
          <w:iCs/>
        </w:rPr>
        <w:t>D</w:t>
      </w:r>
      <w:r w:rsidR="00BC19BA">
        <w:rPr>
          <w:rFonts w:hint="eastAsia"/>
        </w:rPr>
        <w:t>作为柱截面宽度进行推荐公式计算。两</w:t>
      </w:r>
      <w:r w:rsidR="009556DF">
        <w:rPr>
          <w:rFonts w:hint="eastAsia"/>
        </w:rPr>
        <w:t>节点</w:t>
      </w:r>
      <w:r w:rsidR="00835AB2">
        <w:rPr>
          <w:rFonts w:hint="eastAsia"/>
        </w:rPr>
        <w:t>位置</w:t>
      </w:r>
      <w:proofErr w:type="gramStart"/>
      <w:r w:rsidR="009556DF">
        <w:rPr>
          <w:rFonts w:hint="eastAsia"/>
        </w:rPr>
        <w:t>处</w:t>
      </w:r>
      <w:r w:rsidR="00835AB2">
        <w:rPr>
          <w:rFonts w:hint="eastAsia"/>
        </w:rPr>
        <w:t>计算</w:t>
      </w:r>
      <w:proofErr w:type="gramEnd"/>
      <w:r w:rsidR="00835AB2">
        <w:rPr>
          <w:rFonts w:hint="eastAsia"/>
        </w:rPr>
        <w:t>得到的</w:t>
      </w:r>
      <w:r w:rsidR="009556DF">
        <w:rPr>
          <w:rFonts w:hint="eastAsia"/>
        </w:rPr>
        <w:t>钢筋应力分布对比如</w:t>
      </w:r>
      <w:r w:rsidR="00CC2E4C">
        <w:fldChar w:fldCharType="begin"/>
      </w:r>
      <w:r w:rsidR="00CC2E4C">
        <w:instrText xml:space="preserve"> </w:instrText>
      </w:r>
      <w:r w:rsidR="00CC2E4C">
        <w:rPr>
          <w:rFonts w:hint="eastAsia"/>
        </w:rPr>
        <w:instrText>REF _Ref162629970 \h</w:instrText>
      </w:r>
      <w:r w:rsidR="00CC2E4C">
        <w:instrText xml:space="preserve"> </w:instrText>
      </w:r>
      <w:r w:rsidR="006C5894">
        <w:instrText xml:space="preserve"> \* MERGEFORMAT </w:instrText>
      </w:r>
      <w:r w:rsidR="00CC2E4C">
        <w:fldChar w:fldCharType="separate"/>
      </w:r>
      <w:r w:rsidR="006F2FBA" w:rsidRPr="006C5894">
        <w:t>图</w:t>
      </w:r>
      <w:r w:rsidR="006F2FBA">
        <w:t>22</w:t>
      </w:r>
      <w:r w:rsidR="00CC2E4C">
        <w:fldChar w:fldCharType="end"/>
      </w:r>
      <w:r w:rsidR="00CC2E4C">
        <w:rPr>
          <w:rFonts w:hint="eastAsia"/>
        </w:rPr>
        <w:t>所示。</w:t>
      </w:r>
    </w:p>
    <w:p w14:paraId="77702A3F" w14:textId="5703C224" w:rsidR="001D05B9" w:rsidRDefault="009556DF" w:rsidP="006C5894">
      <w:pPr>
        <w:pStyle w:val="3"/>
        <w:keepNext/>
        <w:numPr>
          <w:ilvl w:val="0"/>
          <w:numId w:val="0"/>
        </w:numPr>
        <w:jc w:val="center"/>
      </w:pPr>
      <w:r>
        <w:rPr>
          <w:noProof/>
        </w:rPr>
        <w:drawing>
          <wp:inline distT="0" distB="0" distL="0" distR="0" wp14:anchorId="3AC2E898" wp14:editId="30D72A98">
            <wp:extent cx="2831662" cy="2166890"/>
            <wp:effectExtent l="0" t="0" r="6985"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43" cstate="print">
                      <a:extLst>
                        <a:ext uri="{28A0092B-C50C-407E-A947-70E740481C1C}">
                          <a14:useLocalDpi xmlns:a14="http://schemas.microsoft.com/office/drawing/2010/main" val="0"/>
                        </a:ext>
                      </a:extLst>
                    </a:blip>
                    <a:stretch>
                      <a:fillRect/>
                    </a:stretch>
                  </pic:blipFill>
                  <pic:spPr bwMode="auto">
                    <a:xfrm>
                      <a:off x="0" y="0"/>
                      <a:ext cx="2831662" cy="2166890"/>
                    </a:xfrm>
                    <a:prstGeom prst="rect">
                      <a:avLst/>
                    </a:prstGeom>
                    <a:noFill/>
                    <a:ln>
                      <a:noFill/>
                    </a:ln>
                  </pic:spPr>
                </pic:pic>
              </a:graphicData>
            </a:graphic>
          </wp:inline>
        </w:drawing>
      </w:r>
    </w:p>
    <w:p w14:paraId="0DD22E57" w14:textId="77DB5DC2" w:rsidR="009556DF" w:rsidRDefault="001D05B9" w:rsidP="001D05B9">
      <w:pPr>
        <w:pStyle w:val="a8"/>
      </w:pPr>
      <w:bookmarkStart w:id="62" w:name="_Ref162629970"/>
      <w:r w:rsidRPr="006C5894">
        <w:rPr>
          <w:rFonts w:ascii="Times New Roman" w:hAnsi="Times New Roman"/>
        </w:rPr>
        <w:t>图</w:t>
      </w:r>
      <w:r w:rsidRPr="006C5894">
        <w:rPr>
          <w:rFonts w:ascii="Times New Roman" w:hAnsi="Times New Roman"/>
        </w:rPr>
        <w:fldChar w:fldCharType="begin"/>
      </w:r>
      <w:r w:rsidRPr="006C5894">
        <w:rPr>
          <w:rFonts w:ascii="Times New Roman" w:hAnsi="Times New Roman"/>
        </w:rPr>
        <w:instrText xml:space="preserve"> SEQ </w:instrText>
      </w:r>
      <w:r w:rsidRPr="006C5894">
        <w:rPr>
          <w:rFonts w:ascii="Times New Roman" w:hAnsi="Times New Roman"/>
        </w:rPr>
        <w:instrText>图</w:instrText>
      </w:r>
      <w:r w:rsidRPr="006C5894">
        <w:rPr>
          <w:rFonts w:ascii="Times New Roman" w:hAnsi="Times New Roman"/>
        </w:rPr>
        <w:instrText xml:space="preserve"> \* ARABIC </w:instrText>
      </w:r>
      <w:r w:rsidRPr="006C5894">
        <w:rPr>
          <w:rFonts w:ascii="Times New Roman" w:hAnsi="Times New Roman"/>
        </w:rPr>
        <w:fldChar w:fldCharType="separate"/>
      </w:r>
      <w:r w:rsidR="006F2FBA">
        <w:rPr>
          <w:rFonts w:ascii="Times New Roman" w:hAnsi="Times New Roman"/>
          <w:noProof/>
        </w:rPr>
        <w:t>22</w:t>
      </w:r>
      <w:r w:rsidRPr="006C5894">
        <w:rPr>
          <w:rFonts w:ascii="Times New Roman" w:hAnsi="Times New Roman"/>
        </w:rPr>
        <w:fldChar w:fldCharType="end"/>
      </w:r>
      <w:bookmarkEnd w:id="62"/>
      <w:r>
        <w:t xml:space="preserve"> </w:t>
      </w:r>
      <w:r>
        <w:rPr>
          <w:rFonts w:hint="eastAsia"/>
        </w:rPr>
        <w:t>边节点梁端和中节点梁端钢筋应力分布的对比</w:t>
      </w:r>
    </w:p>
    <w:p w14:paraId="24986EAD" w14:textId="7683CFCB" w:rsidR="001D05B9" w:rsidRDefault="001D05B9" w:rsidP="001D05B9">
      <w:pPr>
        <w:pStyle w:val="3"/>
        <w:numPr>
          <w:ilvl w:val="0"/>
          <w:numId w:val="0"/>
        </w:numPr>
        <w:ind w:firstLineChars="200" w:firstLine="480"/>
      </w:pPr>
      <w:r w:rsidRPr="001D59BE">
        <w:rPr>
          <w:rFonts w:hint="eastAsia"/>
          <w:color w:val="auto"/>
        </w:rPr>
        <w:t>由</w:t>
      </w:r>
      <w:r w:rsidR="00E05F53">
        <w:rPr>
          <w:color w:val="auto"/>
        </w:rPr>
        <w:fldChar w:fldCharType="begin"/>
      </w:r>
      <w:r w:rsidR="00E05F53">
        <w:rPr>
          <w:color w:val="auto"/>
        </w:rPr>
        <w:instrText xml:space="preserve"> </w:instrText>
      </w:r>
      <w:r w:rsidR="00E05F53">
        <w:rPr>
          <w:rFonts w:hint="eastAsia"/>
          <w:color w:val="auto"/>
        </w:rPr>
        <w:instrText>REF _Ref162629356 \h</w:instrText>
      </w:r>
      <w:r w:rsidR="00E05F53">
        <w:rPr>
          <w:color w:val="auto"/>
        </w:rPr>
        <w:instrText xml:space="preserve"> </w:instrText>
      </w:r>
      <w:r w:rsidR="00E05F53">
        <w:rPr>
          <w:color w:val="auto"/>
        </w:rPr>
      </w:r>
      <w:r w:rsidR="00E05F53">
        <w:rPr>
          <w:color w:val="auto"/>
        </w:rPr>
        <w:fldChar w:fldCharType="separate"/>
      </w:r>
      <w:r w:rsidR="006F2FBA" w:rsidRPr="006C5894">
        <w:t>图</w:t>
      </w:r>
      <w:r w:rsidR="006F2FBA">
        <w:rPr>
          <w:noProof/>
        </w:rPr>
        <w:t>23</w:t>
      </w:r>
      <w:r w:rsidR="00E05F53">
        <w:rPr>
          <w:color w:val="auto"/>
        </w:rPr>
        <w:fldChar w:fldCharType="end"/>
      </w:r>
      <w:r w:rsidRPr="001D59BE">
        <w:rPr>
          <w:rFonts w:hint="eastAsia"/>
          <w:color w:val="auto"/>
        </w:rPr>
        <w:t>和</w:t>
      </w:r>
      <w:r w:rsidR="00E05F53">
        <w:rPr>
          <w:color w:val="auto"/>
        </w:rPr>
        <w:fldChar w:fldCharType="begin"/>
      </w:r>
      <w:r w:rsidR="00E05F53">
        <w:rPr>
          <w:color w:val="auto"/>
        </w:rPr>
        <w:instrText xml:space="preserve"> </w:instrText>
      </w:r>
      <w:r w:rsidR="00E05F53">
        <w:rPr>
          <w:rFonts w:hint="eastAsia"/>
          <w:color w:val="auto"/>
        </w:rPr>
        <w:instrText>REF _Ref162629369 \h</w:instrText>
      </w:r>
      <w:r w:rsidR="00E05F53">
        <w:rPr>
          <w:color w:val="auto"/>
        </w:rPr>
        <w:instrText xml:space="preserve"> </w:instrText>
      </w:r>
      <w:r w:rsidR="00E05F53">
        <w:rPr>
          <w:color w:val="auto"/>
        </w:rPr>
      </w:r>
      <w:r w:rsidR="00E05F53">
        <w:rPr>
          <w:color w:val="auto"/>
        </w:rPr>
        <w:fldChar w:fldCharType="separate"/>
      </w:r>
      <w:r w:rsidR="006F2FBA" w:rsidRPr="006C5894">
        <w:t>图</w:t>
      </w:r>
      <w:r w:rsidR="006F2FBA">
        <w:rPr>
          <w:noProof/>
        </w:rPr>
        <w:t>24</w:t>
      </w:r>
      <w:r w:rsidR="00E05F53">
        <w:rPr>
          <w:color w:val="auto"/>
        </w:rPr>
        <w:fldChar w:fldCharType="end"/>
      </w:r>
      <w:r w:rsidRPr="001D59BE">
        <w:rPr>
          <w:rFonts w:hint="eastAsia"/>
          <w:color w:val="auto"/>
        </w:rPr>
        <w:t>可知，</w:t>
      </w:r>
      <w:r w:rsidR="00E05F53">
        <w:rPr>
          <w:rFonts w:hint="eastAsia"/>
          <w:color w:val="auto"/>
        </w:rPr>
        <w:t>边节点梁端</w:t>
      </w:r>
      <w:r w:rsidRPr="001D59BE">
        <w:rPr>
          <w:rFonts w:hint="eastAsia"/>
        </w:rPr>
        <w:t>绝大多数</w:t>
      </w:r>
      <w:proofErr w:type="spellStart"/>
      <w:r w:rsidR="006C5894" w:rsidRPr="006C5894">
        <w:rPr>
          <w:rFonts w:hint="eastAsia"/>
          <w:i/>
          <w:iCs/>
        </w:rPr>
        <w:t>b</w:t>
      </w:r>
      <w:r w:rsidR="006C5894" w:rsidRPr="006C5894">
        <w:rPr>
          <w:rFonts w:hint="eastAsia"/>
          <w:vertAlign w:val="subscript"/>
        </w:rPr>
        <w:t>e,crack</w:t>
      </w:r>
      <w:proofErr w:type="spellEnd"/>
      <w:r w:rsidRPr="001D59BE">
        <w:rPr>
          <w:rFonts w:hint="eastAsia"/>
        </w:rPr>
        <w:t>的相对误差在±</w:t>
      </w:r>
      <w:r>
        <w:rPr>
          <w:rFonts w:hint="eastAsia"/>
        </w:rPr>
        <w:t>1</w:t>
      </w:r>
      <w:r w:rsidRPr="001D59BE">
        <w:t>5%</w:t>
      </w:r>
      <w:r w:rsidRPr="001D59BE">
        <w:rPr>
          <w:rFonts w:hint="eastAsia"/>
        </w:rPr>
        <w:t>以内，相对误差的算数平均值为</w:t>
      </w:r>
      <w:r w:rsidRPr="001D59BE">
        <w:rPr>
          <w:rFonts w:hint="eastAsia"/>
        </w:rPr>
        <w:t>+</w:t>
      </w:r>
      <w:r w:rsidR="00E05F53">
        <w:t>1.6</w:t>
      </w:r>
      <w:r w:rsidRPr="001D59BE">
        <w:t>%</w:t>
      </w:r>
      <w:r w:rsidRPr="001D59BE">
        <w:rPr>
          <w:rFonts w:hint="eastAsia"/>
        </w:rPr>
        <w:t>，相对误差的标准差为</w:t>
      </w:r>
      <w:r w:rsidR="00E05F53">
        <w:t>5.9</w:t>
      </w:r>
      <w:r w:rsidRPr="001D59BE">
        <w:t>%</w:t>
      </w:r>
      <w:r w:rsidR="00AF2700">
        <w:rPr>
          <w:rFonts w:hint="eastAsia"/>
        </w:rPr>
        <w:t>；中节点梁端</w:t>
      </w:r>
      <w:r w:rsidR="00AF2700" w:rsidRPr="001D59BE">
        <w:rPr>
          <w:rFonts w:hint="eastAsia"/>
        </w:rPr>
        <w:t>绝大多数</w:t>
      </w:r>
      <w:proofErr w:type="spellStart"/>
      <w:r w:rsidR="006C5894" w:rsidRPr="006C5894">
        <w:rPr>
          <w:rFonts w:hint="eastAsia"/>
          <w:i/>
          <w:iCs/>
        </w:rPr>
        <w:t>b</w:t>
      </w:r>
      <w:r w:rsidR="006C5894" w:rsidRPr="006C5894">
        <w:rPr>
          <w:rFonts w:hint="eastAsia"/>
          <w:vertAlign w:val="subscript"/>
        </w:rPr>
        <w:t>e,crack</w:t>
      </w:r>
      <w:proofErr w:type="spellEnd"/>
      <w:r w:rsidR="00AF2700" w:rsidRPr="001D59BE">
        <w:rPr>
          <w:rFonts w:hint="eastAsia"/>
        </w:rPr>
        <w:t>的相对误差</w:t>
      </w:r>
      <w:r w:rsidR="00AF2700">
        <w:rPr>
          <w:rFonts w:hint="eastAsia"/>
        </w:rPr>
        <w:t>也</w:t>
      </w:r>
      <w:r w:rsidR="00AF2700" w:rsidRPr="001D59BE">
        <w:rPr>
          <w:rFonts w:hint="eastAsia"/>
        </w:rPr>
        <w:t>在±</w:t>
      </w:r>
      <w:r w:rsidR="00AF2700">
        <w:rPr>
          <w:rFonts w:hint="eastAsia"/>
        </w:rPr>
        <w:t>1</w:t>
      </w:r>
      <w:r w:rsidR="00AF2700" w:rsidRPr="001D59BE">
        <w:t>5%</w:t>
      </w:r>
      <w:r w:rsidR="00AF2700">
        <w:rPr>
          <w:rFonts w:hint="eastAsia"/>
        </w:rPr>
        <w:t>以内，</w:t>
      </w:r>
      <w:r w:rsidR="00AF2700" w:rsidRPr="001D59BE">
        <w:rPr>
          <w:rFonts w:hint="eastAsia"/>
        </w:rPr>
        <w:t>相对误差的算数平均值为</w:t>
      </w:r>
      <w:r w:rsidR="00AF2700" w:rsidRPr="001D59BE">
        <w:rPr>
          <w:rFonts w:hint="eastAsia"/>
        </w:rPr>
        <w:t>+</w:t>
      </w:r>
      <w:r w:rsidR="00AF2700">
        <w:t>1.2</w:t>
      </w:r>
      <w:r w:rsidR="00AF2700" w:rsidRPr="001D59BE">
        <w:t>%</w:t>
      </w:r>
      <w:r w:rsidR="00AF2700" w:rsidRPr="001D59BE">
        <w:rPr>
          <w:rFonts w:hint="eastAsia"/>
        </w:rPr>
        <w:t>，相对误差的标准差为</w:t>
      </w:r>
      <w:r w:rsidR="00AF2700">
        <w:t>6.6</w:t>
      </w:r>
      <w:r w:rsidR="00AF2700" w:rsidRPr="001D59BE">
        <w:t>%</w:t>
      </w:r>
      <w:r w:rsidR="000D37D8">
        <w:rPr>
          <w:rFonts w:hint="eastAsia"/>
        </w:rPr>
        <w:t>。</w:t>
      </w:r>
    </w:p>
    <w:p w14:paraId="6BA1B295" w14:textId="0C550763" w:rsidR="007F1DEE" w:rsidRDefault="007F1DEE" w:rsidP="001D05B9">
      <w:pPr>
        <w:pStyle w:val="3"/>
        <w:numPr>
          <w:ilvl w:val="0"/>
          <w:numId w:val="0"/>
        </w:numPr>
        <w:ind w:firstLineChars="200" w:firstLine="480"/>
      </w:pPr>
      <w:r w:rsidRPr="007F1DEE">
        <w:rPr>
          <w:rFonts w:hint="eastAsia"/>
        </w:rPr>
        <w:t>以</w:t>
      </w:r>
      <w:r w:rsidRPr="007F1DEE">
        <w:fldChar w:fldCharType="begin"/>
      </w:r>
      <w:r w:rsidRPr="007F1DEE">
        <w:instrText xml:space="preserve"> </w:instrText>
      </w:r>
      <w:r w:rsidRPr="007F1DEE">
        <w:rPr>
          <w:rFonts w:hint="eastAsia"/>
        </w:rPr>
        <w:instrText>REF _Ref125010855 \h</w:instrText>
      </w:r>
      <w:r w:rsidRPr="007F1DEE">
        <w:instrText xml:space="preserve"> </w:instrText>
      </w:r>
      <w:r>
        <w:instrText xml:space="preserve"> \* MERGEFORMAT </w:instrText>
      </w:r>
      <w:r w:rsidRPr="007F1DEE">
        <w:fldChar w:fldCharType="separate"/>
      </w:r>
      <w:r w:rsidR="006F2FBA" w:rsidRPr="006F2FBA">
        <w:t>图</w:t>
      </w:r>
      <w:r w:rsidR="006F2FBA" w:rsidRPr="006F2FBA">
        <w:t>9</w:t>
      </w:r>
      <w:r w:rsidRPr="007F1DEE">
        <w:fldChar w:fldCharType="end"/>
      </w:r>
      <w:r>
        <w:rPr>
          <w:rFonts w:hint="eastAsia"/>
        </w:rPr>
        <w:t>中的算例参数为例，</w:t>
      </w:r>
      <w:proofErr w:type="spellStart"/>
      <w:r w:rsidRPr="007F1DEE">
        <w:rPr>
          <w:rFonts w:hint="eastAsia"/>
          <w:i/>
          <w:iCs/>
        </w:rPr>
        <w:t>b</w:t>
      </w:r>
      <w:r w:rsidRPr="007F1DEE">
        <w:rPr>
          <w:rFonts w:hint="eastAsia"/>
          <w:vertAlign w:val="subscript"/>
        </w:rPr>
        <w:t>cw</w:t>
      </w:r>
      <w:proofErr w:type="spellEnd"/>
      <w:r>
        <w:rPr>
          <w:rFonts w:hint="eastAsia"/>
        </w:rPr>
        <w:t>=400mm</w:t>
      </w:r>
      <w:r w:rsidRPr="007F1DEE">
        <w:t>≤</w:t>
      </w:r>
      <w:r>
        <w:rPr>
          <w:rFonts w:hint="eastAsia"/>
        </w:rPr>
        <w:t>600mm</w:t>
      </w:r>
      <w:r>
        <w:rPr>
          <w:rFonts w:hint="eastAsia"/>
        </w:rPr>
        <w:t>，对于边节点：</w:t>
      </w:r>
    </w:p>
    <w:tbl>
      <w:tblPr>
        <w:tblStyle w:val="aff3"/>
        <w:tblW w:w="8453" w:type="dxa"/>
        <w:tblInd w:w="-147" w:type="dxa"/>
        <w:tblLayout w:type="fixed"/>
        <w:tblLook w:val="04A0" w:firstRow="1" w:lastRow="0" w:firstColumn="1" w:lastColumn="0" w:noHBand="0" w:noVBand="1"/>
      </w:tblPr>
      <w:tblGrid>
        <w:gridCol w:w="1135"/>
        <w:gridCol w:w="6104"/>
        <w:gridCol w:w="1214"/>
      </w:tblGrid>
      <w:tr w:rsidR="007F1DEE" w14:paraId="5ABAE83D" w14:textId="77777777" w:rsidTr="00951BF3">
        <w:tc>
          <w:tcPr>
            <w:tcW w:w="1135" w:type="dxa"/>
            <w:tcBorders>
              <w:top w:val="nil"/>
              <w:left w:val="nil"/>
              <w:bottom w:val="nil"/>
              <w:right w:val="nil"/>
            </w:tcBorders>
          </w:tcPr>
          <w:p w14:paraId="37CD81E6" w14:textId="77777777" w:rsidR="007F1DEE" w:rsidRDefault="007F1DEE" w:rsidP="00951BF3">
            <w:pPr>
              <w:pStyle w:val="3"/>
              <w:numPr>
                <w:ilvl w:val="0"/>
                <w:numId w:val="0"/>
              </w:numPr>
              <w:rPr>
                <w:color w:val="auto"/>
              </w:rPr>
            </w:pPr>
          </w:p>
        </w:tc>
        <w:tc>
          <w:tcPr>
            <w:tcW w:w="6104" w:type="dxa"/>
            <w:tcBorders>
              <w:top w:val="nil"/>
              <w:left w:val="nil"/>
              <w:bottom w:val="nil"/>
              <w:right w:val="nil"/>
            </w:tcBorders>
            <w:vAlign w:val="center"/>
          </w:tcPr>
          <w:p w14:paraId="61FD35E3" w14:textId="2FA650B8" w:rsidR="007F1DEE" w:rsidRPr="00025957" w:rsidRDefault="007F1DEE" w:rsidP="00951BF3">
            <w:pPr>
              <w:pStyle w:val="3"/>
              <w:numPr>
                <w:ilvl w:val="0"/>
                <w:numId w:val="0"/>
              </w:numPr>
              <w:jc w:val="center"/>
            </w:pPr>
            <w:r w:rsidRPr="007F1DEE">
              <w:rPr>
                <w:rFonts w:hAnsi="宋体"/>
                <w:position w:val="-28"/>
              </w:rPr>
              <w:object w:dxaOrig="4520" w:dyaOrig="680" w14:anchorId="79B88B86">
                <v:shape id="_x0000_i1169" type="#_x0000_t75" style="width:230.1pt;height:36pt" o:ole="">
                  <v:imagedata r:id="rId344" o:title=""/>
                </v:shape>
                <o:OLEObject Type="Embed" ProgID="Equation.DSMT4" ShapeID="_x0000_i1169" DrawAspect="Content" ObjectID="_1774099201" r:id="rId345"/>
              </w:object>
            </w:r>
          </w:p>
        </w:tc>
        <w:tc>
          <w:tcPr>
            <w:tcW w:w="1214" w:type="dxa"/>
            <w:tcBorders>
              <w:top w:val="nil"/>
              <w:left w:val="nil"/>
              <w:bottom w:val="nil"/>
              <w:right w:val="nil"/>
            </w:tcBorders>
            <w:vAlign w:val="center"/>
          </w:tcPr>
          <w:p w14:paraId="4A091D6E" w14:textId="40018051" w:rsidR="007F1DEE" w:rsidRDefault="007F1DEE" w:rsidP="00951BF3">
            <w:pPr>
              <w:pStyle w:val="3"/>
              <w:numPr>
                <w:ilvl w:val="0"/>
                <w:numId w:val="0"/>
              </w:numPr>
              <w:jc w:val="right"/>
              <w:rPr>
                <w:color w:val="auto"/>
              </w:rPr>
            </w:pPr>
            <w:r>
              <w:rPr>
                <w:rFonts w:hint="eastAsia"/>
                <w:color w:val="auto"/>
              </w:rPr>
              <w:t>（</w:t>
            </w:r>
            <w:r w:rsidR="005A1DCF">
              <w:rPr>
                <w:rFonts w:hint="eastAsia"/>
                <w:color w:val="auto"/>
              </w:rPr>
              <w:t>50</w:t>
            </w:r>
            <w:r>
              <w:rPr>
                <w:rFonts w:hint="eastAsia"/>
                <w:color w:val="auto"/>
              </w:rPr>
              <w:t>）</w:t>
            </w:r>
          </w:p>
        </w:tc>
      </w:tr>
    </w:tbl>
    <w:p w14:paraId="7BC6D97F" w14:textId="77777777" w:rsidR="007F1DEE" w:rsidRPr="007F1DEE" w:rsidRDefault="007F1DEE" w:rsidP="001D05B9">
      <w:pPr>
        <w:pStyle w:val="3"/>
        <w:numPr>
          <w:ilvl w:val="0"/>
          <w:numId w:val="0"/>
        </w:numPr>
        <w:ind w:firstLineChars="200" w:firstLine="480"/>
      </w:pPr>
    </w:p>
    <w:p w14:paraId="14402658" w14:textId="77777777" w:rsidR="002C1C51" w:rsidRDefault="002C1C51" w:rsidP="006E5F2E">
      <w:pPr>
        <w:pStyle w:val="3"/>
        <w:keepNext/>
        <w:numPr>
          <w:ilvl w:val="0"/>
          <w:numId w:val="0"/>
        </w:numPr>
        <w:jc w:val="center"/>
      </w:pPr>
      <w:r>
        <w:rPr>
          <w:rFonts w:hint="eastAsia"/>
          <w:noProof/>
          <w:color w:val="auto"/>
        </w:rPr>
        <w:lastRenderedPageBreak/>
        <w:drawing>
          <wp:inline distT="0" distB="0" distL="0" distR="0" wp14:anchorId="5BE36D33" wp14:editId="04E4F390">
            <wp:extent cx="3576359" cy="2736760"/>
            <wp:effectExtent l="0" t="0" r="5080" b="698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346" cstate="print">
                      <a:extLst>
                        <a:ext uri="{28A0092B-C50C-407E-A947-70E740481C1C}">
                          <a14:useLocalDpi xmlns:a14="http://schemas.microsoft.com/office/drawing/2010/main" val="0"/>
                        </a:ext>
                      </a:extLst>
                    </a:blip>
                    <a:stretch>
                      <a:fillRect/>
                    </a:stretch>
                  </pic:blipFill>
                  <pic:spPr bwMode="auto">
                    <a:xfrm>
                      <a:off x="0" y="0"/>
                      <a:ext cx="3576359" cy="2736760"/>
                    </a:xfrm>
                    <a:prstGeom prst="rect">
                      <a:avLst/>
                    </a:prstGeom>
                    <a:noFill/>
                    <a:ln>
                      <a:noFill/>
                    </a:ln>
                  </pic:spPr>
                </pic:pic>
              </a:graphicData>
            </a:graphic>
          </wp:inline>
        </w:drawing>
      </w:r>
    </w:p>
    <w:p w14:paraId="7AB0AE8B" w14:textId="1323332B" w:rsidR="001D05B9" w:rsidRPr="006C5894" w:rsidRDefault="002C1C51" w:rsidP="006E5F2E">
      <w:pPr>
        <w:pStyle w:val="a8"/>
        <w:rPr>
          <w:rFonts w:ascii="Times New Roman" w:hAnsi="Times New Roman"/>
        </w:rPr>
      </w:pPr>
      <w:bookmarkStart w:id="63" w:name="_Ref162629356"/>
      <w:r w:rsidRPr="006C5894">
        <w:rPr>
          <w:rFonts w:ascii="Times New Roman" w:hAnsi="Times New Roman"/>
        </w:rPr>
        <w:t>图</w:t>
      </w:r>
      <w:r w:rsidRPr="006C5894">
        <w:rPr>
          <w:rFonts w:ascii="Times New Roman" w:hAnsi="Times New Roman"/>
        </w:rPr>
        <w:fldChar w:fldCharType="begin"/>
      </w:r>
      <w:r w:rsidRPr="006C5894">
        <w:rPr>
          <w:rFonts w:ascii="Times New Roman" w:hAnsi="Times New Roman"/>
        </w:rPr>
        <w:instrText xml:space="preserve"> SEQ </w:instrText>
      </w:r>
      <w:r w:rsidRPr="006C5894">
        <w:rPr>
          <w:rFonts w:ascii="Times New Roman" w:hAnsi="Times New Roman"/>
        </w:rPr>
        <w:instrText>图</w:instrText>
      </w:r>
      <w:r w:rsidRPr="006C5894">
        <w:rPr>
          <w:rFonts w:ascii="Times New Roman" w:hAnsi="Times New Roman"/>
        </w:rPr>
        <w:instrText xml:space="preserve"> \* ARABIC </w:instrText>
      </w:r>
      <w:r w:rsidRPr="006C5894">
        <w:rPr>
          <w:rFonts w:ascii="Times New Roman" w:hAnsi="Times New Roman"/>
        </w:rPr>
        <w:fldChar w:fldCharType="separate"/>
      </w:r>
      <w:r w:rsidR="006F2FBA">
        <w:rPr>
          <w:rFonts w:ascii="Times New Roman" w:hAnsi="Times New Roman"/>
          <w:noProof/>
        </w:rPr>
        <w:t>23</w:t>
      </w:r>
      <w:r w:rsidRPr="006C5894">
        <w:rPr>
          <w:rFonts w:ascii="Times New Roman" w:hAnsi="Times New Roman"/>
        </w:rPr>
        <w:fldChar w:fldCharType="end"/>
      </w:r>
      <w:bookmarkEnd w:id="63"/>
      <w:r w:rsidRPr="006C5894">
        <w:rPr>
          <w:rFonts w:ascii="Times New Roman" w:hAnsi="Times New Roman"/>
        </w:rPr>
        <w:t xml:space="preserve"> </w:t>
      </w:r>
      <w:r w:rsidRPr="006C5894">
        <w:rPr>
          <w:rFonts w:ascii="Times New Roman" w:hAnsi="Times New Roman"/>
        </w:rPr>
        <w:t>边节点梁端有效翼缘宽度推荐公式与数值计算结果对比</w:t>
      </w:r>
    </w:p>
    <w:p w14:paraId="6E275B8A" w14:textId="77777777" w:rsidR="002C1C51" w:rsidRDefault="002C1C51" w:rsidP="006E5F2E">
      <w:pPr>
        <w:pStyle w:val="3"/>
        <w:keepNext/>
        <w:numPr>
          <w:ilvl w:val="0"/>
          <w:numId w:val="0"/>
        </w:numPr>
        <w:jc w:val="center"/>
      </w:pPr>
      <w:r>
        <w:rPr>
          <w:noProof/>
          <w:color w:val="auto"/>
        </w:rPr>
        <w:drawing>
          <wp:inline distT="0" distB="0" distL="0" distR="0" wp14:anchorId="1D2A887B" wp14:editId="70CC5845">
            <wp:extent cx="3836179" cy="2935584"/>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347" cstate="print">
                      <a:extLst>
                        <a:ext uri="{28A0092B-C50C-407E-A947-70E740481C1C}">
                          <a14:useLocalDpi xmlns:a14="http://schemas.microsoft.com/office/drawing/2010/main" val="0"/>
                        </a:ext>
                      </a:extLst>
                    </a:blip>
                    <a:stretch>
                      <a:fillRect/>
                    </a:stretch>
                  </pic:blipFill>
                  <pic:spPr bwMode="auto">
                    <a:xfrm>
                      <a:off x="0" y="0"/>
                      <a:ext cx="3836179" cy="2935584"/>
                    </a:xfrm>
                    <a:prstGeom prst="rect">
                      <a:avLst/>
                    </a:prstGeom>
                    <a:noFill/>
                    <a:ln>
                      <a:noFill/>
                    </a:ln>
                  </pic:spPr>
                </pic:pic>
              </a:graphicData>
            </a:graphic>
          </wp:inline>
        </w:drawing>
      </w:r>
    </w:p>
    <w:p w14:paraId="29E6F4ED" w14:textId="4B51E8DD" w:rsidR="002C1C51" w:rsidRPr="006C5894" w:rsidRDefault="002C1C51" w:rsidP="006E5F2E">
      <w:pPr>
        <w:pStyle w:val="a8"/>
        <w:rPr>
          <w:rFonts w:ascii="Times New Roman" w:hAnsi="Times New Roman"/>
        </w:rPr>
      </w:pPr>
      <w:bookmarkStart w:id="64" w:name="_Ref162629369"/>
      <w:r w:rsidRPr="006C5894">
        <w:rPr>
          <w:rFonts w:ascii="Times New Roman" w:hAnsi="Times New Roman"/>
        </w:rPr>
        <w:t>图</w:t>
      </w:r>
      <w:r w:rsidRPr="006C5894">
        <w:rPr>
          <w:rFonts w:ascii="Times New Roman" w:hAnsi="Times New Roman"/>
        </w:rPr>
        <w:fldChar w:fldCharType="begin"/>
      </w:r>
      <w:r w:rsidRPr="006C5894">
        <w:rPr>
          <w:rFonts w:ascii="Times New Roman" w:hAnsi="Times New Roman"/>
        </w:rPr>
        <w:instrText xml:space="preserve"> SEQ </w:instrText>
      </w:r>
      <w:r w:rsidRPr="006C5894">
        <w:rPr>
          <w:rFonts w:ascii="Times New Roman" w:hAnsi="Times New Roman"/>
        </w:rPr>
        <w:instrText>图</w:instrText>
      </w:r>
      <w:r w:rsidRPr="006C5894">
        <w:rPr>
          <w:rFonts w:ascii="Times New Roman" w:hAnsi="Times New Roman"/>
        </w:rPr>
        <w:instrText xml:space="preserve"> \* ARABIC </w:instrText>
      </w:r>
      <w:r w:rsidRPr="006C5894">
        <w:rPr>
          <w:rFonts w:ascii="Times New Roman" w:hAnsi="Times New Roman"/>
        </w:rPr>
        <w:fldChar w:fldCharType="separate"/>
      </w:r>
      <w:r w:rsidR="006F2FBA">
        <w:rPr>
          <w:rFonts w:ascii="Times New Roman" w:hAnsi="Times New Roman"/>
          <w:noProof/>
        </w:rPr>
        <w:t>24</w:t>
      </w:r>
      <w:r w:rsidRPr="006C5894">
        <w:rPr>
          <w:rFonts w:ascii="Times New Roman" w:hAnsi="Times New Roman"/>
        </w:rPr>
        <w:fldChar w:fldCharType="end"/>
      </w:r>
      <w:bookmarkEnd w:id="64"/>
      <w:r w:rsidRPr="006C5894">
        <w:rPr>
          <w:rFonts w:ascii="Times New Roman" w:hAnsi="Times New Roman"/>
        </w:rPr>
        <w:t xml:space="preserve"> </w:t>
      </w:r>
      <w:r w:rsidRPr="006C5894">
        <w:rPr>
          <w:rFonts w:ascii="Times New Roman" w:hAnsi="Times New Roman"/>
        </w:rPr>
        <w:t>中节点梁端有效翼缘宽度推荐公式与数值计算结果对比</w:t>
      </w:r>
    </w:p>
    <w:p w14:paraId="53C5512D" w14:textId="3DE445D7" w:rsidR="00AE2FF2" w:rsidRDefault="00AE2FF2" w:rsidP="00705494">
      <w:pPr>
        <w:pStyle w:val="3"/>
        <w:numPr>
          <w:ilvl w:val="0"/>
          <w:numId w:val="0"/>
        </w:numPr>
      </w:pPr>
      <w:r w:rsidRPr="00AE2FF2">
        <w:rPr>
          <w:b/>
        </w:rPr>
        <w:t>7.2.3</w:t>
      </w:r>
      <w:r w:rsidRPr="00AE2FF2">
        <w:t xml:space="preserve">  </w:t>
      </w:r>
      <w:r w:rsidR="009268D9">
        <w:rPr>
          <w:rFonts w:hint="eastAsia"/>
        </w:rPr>
        <w:t>相关试验研究结果表明，组合框架梁负弯矩区混凝土翼板的受力状况与钢筋混凝土轴心受拉构件相似，尽管严格意义上来说，钢筋混凝土板也承受一定的弯矩，但此弯矩和其受到的轴拉力相比可以忽略，因此可采用</w:t>
      </w:r>
      <w:r w:rsidR="00B635BF">
        <w:rPr>
          <w:rFonts w:hint="eastAsia"/>
        </w:rPr>
        <w:t>现行</w:t>
      </w:r>
      <w:r w:rsidR="009268D9">
        <w:rPr>
          <w:rFonts w:hint="eastAsia"/>
        </w:rPr>
        <w:t>国家标准《混凝土结构设计规范》</w:t>
      </w:r>
      <w:r w:rsidR="009268D9">
        <w:rPr>
          <w:rFonts w:hint="eastAsia"/>
        </w:rPr>
        <w:t>GB</w:t>
      </w:r>
      <w:r w:rsidR="009268D9">
        <w:t xml:space="preserve"> 50010</w:t>
      </w:r>
      <w:r w:rsidR="009268D9">
        <w:rPr>
          <w:rFonts w:hint="eastAsia"/>
        </w:rPr>
        <w:t>中的轴心受拉构件的计算公式验算组合框架梁竖向荷载作用下的裂缝宽度。</w:t>
      </w:r>
      <w:r w:rsidR="00A6791A">
        <w:rPr>
          <w:rFonts w:hint="eastAsia"/>
        </w:rPr>
        <w:t>为了考虑荷载长期作用的影响，公式中采用了准永久荷载组合。</w:t>
      </w:r>
    </w:p>
    <w:p w14:paraId="0BD34BCA" w14:textId="41CDC418" w:rsidR="00A6791A" w:rsidRDefault="00A6791A" w:rsidP="00A6791A">
      <w:pPr>
        <w:pStyle w:val="3"/>
        <w:numPr>
          <w:ilvl w:val="0"/>
          <w:numId w:val="0"/>
        </w:numPr>
        <w:ind w:firstLineChars="200" w:firstLine="480"/>
      </w:pPr>
      <w:r>
        <w:rPr>
          <w:rFonts w:hint="eastAsia"/>
        </w:rPr>
        <w:t>组合框架梁负弯矩开裂截面纵向受拉钢筋的应力水平</w:t>
      </w:r>
      <w:r w:rsidRPr="00A6791A">
        <w:rPr>
          <w:rFonts w:ascii="Symbol" w:hAnsi="Symbol"/>
          <w:i/>
        </w:rPr>
        <w:t></w:t>
      </w:r>
      <w:proofErr w:type="spellStart"/>
      <w:r w:rsidRPr="00A6791A">
        <w:rPr>
          <w:rFonts w:hint="eastAsia"/>
          <w:vertAlign w:val="subscript"/>
        </w:rPr>
        <w:t>sk</w:t>
      </w:r>
      <w:proofErr w:type="spellEnd"/>
      <w:r>
        <w:rPr>
          <w:rFonts w:hint="eastAsia"/>
        </w:rPr>
        <w:t>是决定裂缝宽度的</w:t>
      </w:r>
      <w:r>
        <w:rPr>
          <w:rFonts w:hint="eastAsia"/>
        </w:rPr>
        <w:lastRenderedPageBreak/>
        <w:t>重要因素之一，要计算该应力值，需要得到准永久荷载组合作用下截面的负弯矩组合值</w:t>
      </w:r>
      <w:r w:rsidRPr="00A6791A">
        <w:rPr>
          <w:rFonts w:hint="eastAsia"/>
          <w:i/>
        </w:rPr>
        <w:t>M</w:t>
      </w:r>
      <w:r w:rsidRPr="00A6791A">
        <w:rPr>
          <w:rFonts w:hint="eastAsia"/>
          <w:vertAlign w:val="subscript"/>
        </w:rPr>
        <w:t>k</w:t>
      </w:r>
      <w:r>
        <w:rPr>
          <w:rFonts w:hint="eastAsia"/>
        </w:rPr>
        <w:t>，由于负弯矩区混凝土的开裂导致截面刚度下降，正常使用极限状态组合框架梁会出现内力重分布现象，可以采用调幅系数法考虑内力重分布对负弯矩的降低，试验证明，正常使用极限状态弯矩调幅系数上限取为</w:t>
      </w:r>
      <w:r>
        <w:rPr>
          <w:rFonts w:hint="eastAsia"/>
        </w:rPr>
        <w:t>1</w:t>
      </w:r>
      <w:r>
        <w:t>5</w:t>
      </w:r>
      <w:r>
        <w:rPr>
          <w:rFonts w:hint="eastAsia"/>
        </w:rPr>
        <w:t>%</w:t>
      </w:r>
      <w:r>
        <w:rPr>
          <w:rFonts w:hint="eastAsia"/>
        </w:rPr>
        <w:t>是可行的。</w:t>
      </w:r>
    </w:p>
    <w:p w14:paraId="6EAEC708" w14:textId="73DB77BD" w:rsidR="00A6791A" w:rsidRDefault="00A6791A" w:rsidP="00A6791A">
      <w:pPr>
        <w:pStyle w:val="3"/>
        <w:numPr>
          <w:ilvl w:val="0"/>
          <w:numId w:val="0"/>
        </w:numPr>
        <w:ind w:firstLineChars="200" w:firstLine="480"/>
      </w:pPr>
      <w:r>
        <w:rPr>
          <w:rFonts w:hint="eastAsia"/>
        </w:rPr>
        <w:t>需要指出的是，</w:t>
      </w:r>
      <w:r w:rsidRPr="00A6791A">
        <w:rPr>
          <w:rFonts w:hint="eastAsia"/>
          <w:i/>
        </w:rPr>
        <w:t>M</w:t>
      </w:r>
      <w:r w:rsidRPr="00A6791A">
        <w:rPr>
          <w:rFonts w:hint="eastAsia"/>
          <w:vertAlign w:val="subscript"/>
        </w:rPr>
        <w:t>k</w:t>
      </w:r>
      <w:r>
        <w:rPr>
          <w:rFonts w:hint="eastAsia"/>
        </w:rPr>
        <w:t>的计算需要考虑施工步骤的影响，但仅考虑形成组合截面之后施工阶段荷载</w:t>
      </w:r>
      <w:r w:rsidR="00E57DA7">
        <w:rPr>
          <w:rFonts w:hint="eastAsia"/>
        </w:rPr>
        <w:t>及</w:t>
      </w:r>
      <w:r>
        <w:rPr>
          <w:rFonts w:hint="eastAsia"/>
        </w:rPr>
        <w:t>使用</w:t>
      </w:r>
      <w:proofErr w:type="gramStart"/>
      <w:r>
        <w:rPr>
          <w:rFonts w:hint="eastAsia"/>
        </w:rPr>
        <w:t>阶段续加荷载</w:t>
      </w:r>
      <w:proofErr w:type="gramEnd"/>
      <w:r>
        <w:rPr>
          <w:rFonts w:hint="eastAsia"/>
        </w:rPr>
        <w:t>产生的弯矩值。此外，对于悬臂组合梁，</w:t>
      </w:r>
      <w:r w:rsidRPr="00A6791A">
        <w:rPr>
          <w:rFonts w:hint="eastAsia"/>
          <w:i/>
        </w:rPr>
        <w:t>M</w:t>
      </w:r>
      <w:r w:rsidRPr="00A6791A">
        <w:rPr>
          <w:rFonts w:hint="eastAsia"/>
          <w:vertAlign w:val="subscript"/>
        </w:rPr>
        <w:t>k</w:t>
      </w:r>
      <w:r>
        <w:rPr>
          <w:rFonts w:hint="eastAsia"/>
        </w:rPr>
        <w:t>应根据平衡条件计算。</w:t>
      </w:r>
    </w:p>
    <w:p w14:paraId="0D57E11A" w14:textId="7EB96936" w:rsidR="00A6791A" w:rsidRPr="00AE2FF2" w:rsidRDefault="00A6791A" w:rsidP="00A6791A">
      <w:pPr>
        <w:pStyle w:val="3"/>
        <w:numPr>
          <w:ilvl w:val="0"/>
          <w:numId w:val="0"/>
        </w:numPr>
        <w:ind w:firstLineChars="200" w:firstLine="480"/>
        <w:rPr>
          <w:b/>
        </w:rPr>
      </w:pPr>
      <w:r>
        <w:rPr>
          <w:rFonts w:hint="eastAsia"/>
        </w:rPr>
        <w:t>此外，国内外的试验结果表明，由于楼板的厚度较薄，裂缝往往出现在横向钢筋的位置处，因此此处平均裂缝间距取为横向钢筋间距</w:t>
      </w:r>
      <w:proofErr w:type="spellStart"/>
      <w:r w:rsidRPr="00A6791A">
        <w:rPr>
          <w:rFonts w:hint="eastAsia"/>
          <w:i/>
        </w:rPr>
        <w:t>s</w:t>
      </w:r>
      <w:r w:rsidRPr="00A6791A">
        <w:rPr>
          <w:rFonts w:hint="eastAsia"/>
          <w:vertAlign w:val="subscript"/>
        </w:rPr>
        <w:t>t</w:t>
      </w:r>
      <w:proofErr w:type="spellEnd"/>
      <w:r w:rsidR="00AE27FE">
        <w:rPr>
          <w:rFonts w:hint="eastAsia"/>
        </w:rPr>
        <w:t>，详细的试验结果可</w:t>
      </w:r>
      <w:r w:rsidR="00F50A5D">
        <w:rPr>
          <w:rFonts w:hint="eastAsia"/>
        </w:rPr>
        <w:t>参</w:t>
      </w:r>
      <w:r>
        <w:rPr>
          <w:rFonts w:hint="eastAsia"/>
        </w:rPr>
        <w:t>见清华大学的研究成果：</w:t>
      </w:r>
      <w:r>
        <w:t>Xu L Y, Nie X, Tao M X</w:t>
      </w:r>
      <w:r w:rsidRPr="00A6791A">
        <w:t>. Rational modeling for cracking behavior of RC slabs in composite beams subjected to a hogging moment. Construction and Building Materials, 2018, 192: 357-365.</w:t>
      </w:r>
    </w:p>
    <w:p w14:paraId="20CDBA11" w14:textId="38F8185F" w:rsidR="0018288C" w:rsidRDefault="0018288C" w:rsidP="0018288C">
      <w:pPr>
        <w:pStyle w:val="15"/>
        <w:spacing w:before="326" w:after="326"/>
        <w:rPr>
          <w:color w:val="auto"/>
        </w:rPr>
      </w:pPr>
      <w:r>
        <w:rPr>
          <w:color w:val="auto"/>
        </w:rPr>
        <w:lastRenderedPageBreak/>
        <w:t xml:space="preserve">8  </w:t>
      </w:r>
      <w:r>
        <w:rPr>
          <w:rFonts w:hint="eastAsia"/>
          <w:color w:val="auto"/>
        </w:rPr>
        <w:t>弹塑性时程分析</w:t>
      </w:r>
    </w:p>
    <w:p w14:paraId="0F67DDA5" w14:textId="3A4227BA" w:rsidR="0018288C" w:rsidRDefault="0018288C" w:rsidP="0018288C">
      <w:pPr>
        <w:pStyle w:val="2"/>
        <w:numPr>
          <w:ilvl w:val="0"/>
          <w:numId w:val="0"/>
        </w:numPr>
      </w:pPr>
      <w:r>
        <w:rPr>
          <w:b/>
        </w:rPr>
        <w:t>8</w:t>
      </w:r>
      <w:r w:rsidRPr="008C2494">
        <w:rPr>
          <w:b/>
        </w:rPr>
        <w:t>.1</w:t>
      </w:r>
      <w:r>
        <w:t xml:space="preserve">  </w:t>
      </w:r>
      <w:r>
        <w:rPr>
          <w:rFonts w:hint="eastAsia"/>
        </w:rPr>
        <w:t>梁—壳混合有限元模型</w:t>
      </w:r>
    </w:p>
    <w:p w14:paraId="144B7761" w14:textId="2C8A9947" w:rsidR="0018288C" w:rsidRPr="003473C2" w:rsidRDefault="00C22E37" w:rsidP="00705494">
      <w:pPr>
        <w:pStyle w:val="3"/>
        <w:numPr>
          <w:ilvl w:val="0"/>
          <w:numId w:val="0"/>
        </w:numPr>
      </w:pPr>
      <w:r w:rsidRPr="003473C2">
        <w:rPr>
          <w:rFonts w:hint="eastAsia"/>
          <w:b/>
        </w:rPr>
        <w:t>8</w:t>
      </w:r>
      <w:r w:rsidRPr="003473C2">
        <w:rPr>
          <w:b/>
        </w:rPr>
        <w:t>.1.1</w:t>
      </w:r>
      <w:r w:rsidRPr="003473C2">
        <w:t xml:space="preserve">  </w:t>
      </w:r>
      <w:r w:rsidR="0089540D" w:rsidRPr="003473C2">
        <w:rPr>
          <w:rFonts w:hint="eastAsia"/>
        </w:rPr>
        <w:t>“梁—壳混合”的概念是指组合框架梁中的“梁”和“楼板”分别用“梁单元”和“壳单元”模拟，两种单元混合在一起实现弹塑性分析。</w:t>
      </w:r>
    </w:p>
    <w:p w14:paraId="3CF75E78" w14:textId="1519FA75" w:rsidR="0089540D" w:rsidRDefault="0089540D" w:rsidP="00705494">
      <w:pPr>
        <w:pStyle w:val="3"/>
        <w:numPr>
          <w:ilvl w:val="0"/>
          <w:numId w:val="0"/>
        </w:numPr>
      </w:pPr>
      <w:r w:rsidRPr="003473C2">
        <w:rPr>
          <w:rFonts w:hint="eastAsia"/>
          <w:b/>
        </w:rPr>
        <w:t>8</w:t>
      </w:r>
      <w:r w:rsidRPr="003473C2">
        <w:rPr>
          <w:b/>
        </w:rPr>
        <w:t>.1.2</w:t>
      </w:r>
      <w:r w:rsidRPr="003473C2">
        <w:t xml:space="preserve">  </w:t>
      </w:r>
      <w:r w:rsidRPr="003473C2">
        <w:rPr>
          <w:rFonts w:hint="eastAsia"/>
        </w:rPr>
        <w:t>相关研究表明，对于钢—混凝土组合框架梁，由于柱子穿过楼板，</w:t>
      </w:r>
      <w:r w:rsidR="00F25B00" w:rsidRPr="003473C2">
        <w:rPr>
          <w:rFonts w:hint="eastAsia"/>
        </w:rPr>
        <w:t>使得梁端楼板与钢梁</w:t>
      </w:r>
      <w:r w:rsidR="00845856">
        <w:rPr>
          <w:rFonts w:hint="eastAsia"/>
        </w:rPr>
        <w:t>之间</w:t>
      </w:r>
      <w:r w:rsidR="00F25B00" w:rsidRPr="003473C2">
        <w:rPr>
          <w:rFonts w:hint="eastAsia"/>
        </w:rPr>
        <w:t>几乎没有滑移，</w:t>
      </w:r>
      <w:r w:rsidR="003473C2" w:rsidRPr="003473C2">
        <w:rPr>
          <w:rFonts w:hint="eastAsia"/>
        </w:rPr>
        <w:t>因此在模型中应当约束梁端的滑移变形，此时滑移效应对整体结构抗侧刚度的影响就较为有限。</w:t>
      </w:r>
      <w:r w:rsidR="00A8123A" w:rsidRPr="003473C2">
        <w:rPr>
          <w:rFonts w:hint="eastAsia"/>
        </w:rPr>
        <w:t>这样，</w:t>
      </w:r>
      <w:r w:rsidR="003473C2" w:rsidRPr="003473C2">
        <w:rPr>
          <w:rFonts w:hint="eastAsia"/>
        </w:rPr>
        <w:t>对于完全剪力连接组合梁，钢梁和混凝土翼板之间的</w:t>
      </w:r>
      <w:r w:rsidR="00A8123A" w:rsidRPr="003473C2">
        <w:rPr>
          <w:rFonts w:hint="eastAsia"/>
        </w:rPr>
        <w:t>滑移效应的影响可</w:t>
      </w:r>
      <w:r w:rsidR="00A8123A" w:rsidRPr="009C331B">
        <w:rPr>
          <w:rFonts w:hint="eastAsia"/>
        </w:rPr>
        <w:t>以忽略。</w:t>
      </w:r>
      <w:r w:rsidR="009C331B" w:rsidRPr="009C331B">
        <w:fldChar w:fldCharType="begin"/>
      </w:r>
      <w:r w:rsidR="009C331B" w:rsidRPr="009C331B">
        <w:instrText xml:space="preserve"> </w:instrText>
      </w:r>
      <w:r w:rsidR="009C331B" w:rsidRPr="009C331B">
        <w:rPr>
          <w:rFonts w:hint="eastAsia"/>
        </w:rPr>
        <w:instrText>REF _Ref125011926 \h</w:instrText>
      </w:r>
      <w:r w:rsidR="009C331B" w:rsidRPr="009C331B">
        <w:instrText xml:space="preserve"> </w:instrText>
      </w:r>
      <w:r w:rsidR="009C331B">
        <w:instrText xml:space="preserve"> \* MERGEFORMAT </w:instrText>
      </w:r>
      <w:r w:rsidR="009C331B" w:rsidRPr="009C331B">
        <w:fldChar w:fldCharType="separate"/>
      </w:r>
      <w:r w:rsidR="006F2FBA" w:rsidRPr="006F2FBA">
        <w:t>图</w:t>
      </w:r>
      <w:r w:rsidR="006F2FBA" w:rsidRPr="006F2FBA">
        <w:t>25</w:t>
      </w:r>
      <w:r w:rsidR="009C331B" w:rsidRPr="009C331B">
        <w:fldChar w:fldCharType="end"/>
      </w:r>
      <w:r w:rsidR="00EB26F9" w:rsidRPr="009C331B">
        <w:rPr>
          <w:rFonts w:hint="eastAsia"/>
        </w:rPr>
        <w:t>所示是</w:t>
      </w:r>
      <w:r w:rsidR="00EB26F9">
        <w:rPr>
          <w:rFonts w:hint="eastAsia"/>
        </w:rPr>
        <w:t>采用</w:t>
      </w:r>
      <w:proofErr w:type="gramStart"/>
      <w:r w:rsidR="00EB26F9">
        <w:rPr>
          <w:rFonts w:hint="eastAsia"/>
        </w:rPr>
        <w:t>梁—壳混合</w:t>
      </w:r>
      <w:proofErr w:type="gramEnd"/>
      <w:r w:rsidR="00EB26F9">
        <w:rPr>
          <w:rFonts w:hint="eastAsia"/>
        </w:rPr>
        <w:t>有限元模</w:t>
      </w:r>
      <w:r w:rsidR="00EB26F9" w:rsidRPr="00EB26F9">
        <w:rPr>
          <w:rFonts w:hint="eastAsia"/>
        </w:rPr>
        <w:t>型对</w:t>
      </w:r>
      <w:r w:rsidR="00EB26F9" w:rsidRPr="00EB26F9">
        <w:t>Nakashima</w:t>
      </w:r>
      <w:r w:rsidR="00EB26F9" w:rsidRPr="00EB26F9">
        <w:t>等人</w:t>
      </w:r>
      <w:r w:rsidR="00EB26F9">
        <w:rPr>
          <w:rFonts w:hint="eastAsia"/>
        </w:rPr>
        <w:t>试验框架的模拟</w:t>
      </w:r>
      <w:r w:rsidR="00D56041">
        <w:rPr>
          <w:rFonts w:hint="eastAsia"/>
        </w:rPr>
        <w:t>。</w:t>
      </w:r>
      <w:r w:rsidR="00D56041" w:rsidRPr="00D56041">
        <w:rPr>
          <w:rFonts w:hint="eastAsia"/>
        </w:rPr>
        <w:t>对比了</w:t>
      </w:r>
      <w:r w:rsidR="00D56041" w:rsidRPr="00D56041">
        <w:rPr>
          <w:rFonts w:hint="eastAsia"/>
        </w:rPr>
        <w:t>3</w:t>
      </w:r>
      <w:r w:rsidR="00D56041" w:rsidRPr="00D56041">
        <w:rPr>
          <w:rFonts w:hint="eastAsia"/>
        </w:rPr>
        <w:t>种模型的数值计算结果。模型</w:t>
      </w:r>
      <w:r w:rsidR="00D56041" w:rsidRPr="00D56041">
        <w:rPr>
          <w:rFonts w:hint="eastAsia"/>
        </w:rPr>
        <w:t>A</w:t>
      </w:r>
      <w:r w:rsidR="00D56041" w:rsidRPr="00D56041">
        <w:rPr>
          <w:rFonts w:hint="eastAsia"/>
        </w:rPr>
        <w:t>和模型</w:t>
      </w:r>
      <w:r w:rsidR="00D56041" w:rsidRPr="00D56041">
        <w:rPr>
          <w:rFonts w:hint="eastAsia"/>
        </w:rPr>
        <w:t>B</w:t>
      </w:r>
      <w:r w:rsidR="00D56041" w:rsidRPr="00D56041">
        <w:rPr>
          <w:rFonts w:hint="eastAsia"/>
        </w:rPr>
        <w:t>给出了完全相同的预测结果，可知刚臂单元可以较为合理地模型钢梁和混凝土板的平截面变形。由于滑移效应的影响，模型</w:t>
      </w:r>
      <w:r w:rsidR="00D56041" w:rsidRPr="00D56041">
        <w:rPr>
          <w:rFonts w:hint="eastAsia"/>
        </w:rPr>
        <w:t>C</w:t>
      </w:r>
      <w:r w:rsidR="00D56041" w:rsidRPr="00D56041">
        <w:rPr>
          <w:rFonts w:hint="eastAsia"/>
        </w:rPr>
        <w:t>的计算结果和模型</w:t>
      </w:r>
      <w:r w:rsidR="00D56041" w:rsidRPr="00D56041">
        <w:rPr>
          <w:rFonts w:hint="eastAsia"/>
        </w:rPr>
        <w:t>A</w:t>
      </w:r>
      <w:r w:rsidR="00D56041" w:rsidRPr="00D56041">
        <w:rPr>
          <w:rFonts w:hint="eastAsia"/>
        </w:rPr>
        <w:t>或</w:t>
      </w:r>
      <w:r w:rsidR="00D56041" w:rsidRPr="00D56041">
        <w:rPr>
          <w:rFonts w:hint="eastAsia"/>
        </w:rPr>
        <w:t>B</w:t>
      </w:r>
      <w:r w:rsidR="00D56041" w:rsidRPr="00D56041">
        <w:rPr>
          <w:rFonts w:hint="eastAsia"/>
        </w:rPr>
        <w:t>的计算结果略有不同。但对于所有数值计算点，模型</w:t>
      </w:r>
      <w:r w:rsidR="00D56041" w:rsidRPr="00D56041">
        <w:rPr>
          <w:rFonts w:hint="eastAsia"/>
        </w:rPr>
        <w:t>C</w:t>
      </w:r>
      <w:r w:rsidR="00D56041" w:rsidRPr="00D56041">
        <w:rPr>
          <w:rFonts w:hint="eastAsia"/>
        </w:rPr>
        <w:t>相对于模型</w:t>
      </w:r>
      <w:r w:rsidR="00D56041" w:rsidRPr="00D56041">
        <w:rPr>
          <w:rFonts w:hint="eastAsia"/>
        </w:rPr>
        <w:t>B</w:t>
      </w:r>
      <w:r w:rsidR="00D56041" w:rsidRPr="00D56041">
        <w:rPr>
          <w:rFonts w:hint="eastAsia"/>
        </w:rPr>
        <w:t>的相对误差均在</w:t>
      </w:r>
      <w:r w:rsidR="00D56041" w:rsidRPr="00D56041">
        <w:rPr>
          <w:rFonts w:hint="eastAsia"/>
        </w:rPr>
        <w:t>10%</w:t>
      </w:r>
      <w:r w:rsidR="00D56041" w:rsidRPr="00D56041">
        <w:rPr>
          <w:rFonts w:hint="eastAsia"/>
        </w:rPr>
        <w:t>以内，而对于屈服后的大部分数值计算点，相对误差仅在</w:t>
      </w:r>
      <w:r w:rsidR="00D56041" w:rsidRPr="00D56041">
        <w:rPr>
          <w:rFonts w:hint="eastAsia"/>
        </w:rPr>
        <w:t>5%</w:t>
      </w:r>
      <w:r w:rsidR="00D56041" w:rsidRPr="00D56041">
        <w:rPr>
          <w:rFonts w:hint="eastAsia"/>
        </w:rPr>
        <w:t>以内，模型</w:t>
      </w:r>
      <w:r w:rsidR="00D56041" w:rsidRPr="00D56041">
        <w:rPr>
          <w:rFonts w:hint="eastAsia"/>
        </w:rPr>
        <w:t>C</w:t>
      </w:r>
      <w:r w:rsidR="00D56041" w:rsidRPr="00D56041">
        <w:rPr>
          <w:rFonts w:hint="eastAsia"/>
        </w:rPr>
        <w:t>相对于模型</w:t>
      </w:r>
      <w:r w:rsidR="00D56041" w:rsidRPr="00D56041">
        <w:rPr>
          <w:rFonts w:hint="eastAsia"/>
        </w:rPr>
        <w:t>B</w:t>
      </w:r>
      <w:r w:rsidR="00D56041" w:rsidRPr="00D56041">
        <w:rPr>
          <w:rFonts w:hint="eastAsia"/>
        </w:rPr>
        <w:t>在极限承载力的计算差别仅在</w:t>
      </w:r>
      <w:r w:rsidR="00D56041" w:rsidRPr="00D56041">
        <w:rPr>
          <w:rFonts w:hint="eastAsia"/>
        </w:rPr>
        <w:t>1.8%</w:t>
      </w:r>
      <w:r w:rsidR="00D56041" w:rsidRPr="00D56041">
        <w:rPr>
          <w:rFonts w:hint="eastAsia"/>
        </w:rPr>
        <w:t>，因此对于这个算例而言，忽略滑移效应所产生的误差完全在工程所接受的范围内。另一方面，该组合框架剪力连接程度为</w:t>
      </w:r>
      <w:r w:rsidR="00D56041" w:rsidRPr="00D56041">
        <w:rPr>
          <w:rFonts w:hint="eastAsia"/>
        </w:rPr>
        <w:t>1.1</w:t>
      </w:r>
      <w:r w:rsidR="00D56041" w:rsidRPr="00D56041">
        <w:rPr>
          <w:rFonts w:hint="eastAsia"/>
        </w:rPr>
        <w:t>，接近于</w:t>
      </w:r>
      <w:r w:rsidR="00D56041" w:rsidRPr="00D56041">
        <w:rPr>
          <w:rFonts w:hint="eastAsia"/>
        </w:rPr>
        <w:t>1.0</w:t>
      </w:r>
      <w:r w:rsidR="00D56041" w:rsidRPr="00D56041">
        <w:rPr>
          <w:rFonts w:hint="eastAsia"/>
        </w:rPr>
        <w:t>，而实际工程中的大部分组合框架为了充分发挥钢材与混凝土的组合作用，连接件配置通常较为充足，剪力连接程度通常较高，较</w:t>
      </w:r>
      <w:r w:rsidR="00D56041" w:rsidRPr="00D56041">
        <w:rPr>
          <w:rFonts w:hint="eastAsia"/>
        </w:rPr>
        <w:t>1.0</w:t>
      </w:r>
      <w:r w:rsidR="00D56041" w:rsidRPr="00D56041">
        <w:rPr>
          <w:rFonts w:hint="eastAsia"/>
        </w:rPr>
        <w:t>有较大的富裕和储备，因此结合</w:t>
      </w:r>
      <w:r w:rsidR="009C331B" w:rsidRPr="009C331B">
        <w:fldChar w:fldCharType="begin"/>
      </w:r>
      <w:r w:rsidR="009C331B" w:rsidRPr="009C331B">
        <w:instrText xml:space="preserve"> </w:instrText>
      </w:r>
      <w:r w:rsidR="009C331B" w:rsidRPr="009C331B">
        <w:rPr>
          <w:rFonts w:hint="eastAsia"/>
        </w:rPr>
        <w:instrText>REF _Ref125011926 \h</w:instrText>
      </w:r>
      <w:r w:rsidR="009C331B" w:rsidRPr="009C331B">
        <w:instrText xml:space="preserve"> </w:instrText>
      </w:r>
      <w:r w:rsidR="009C331B">
        <w:instrText xml:space="preserve"> \* MERGEFORMAT </w:instrText>
      </w:r>
      <w:r w:rsidR="009C331B" w:rsidRPr="009C331B">
        <w:fldChar w:fldCharType="separate"/>
      </w:r>
      <w:r w:rsidR="006F2FBA" w:rsidRPr="006F2FBA">
        <w:t>图</w:t>
      </w:r>
      <w:r w:rsidR="006F2FBA" w:rsidRPr="006F2FBA">
        <w:t>25</w:t>
      </w:r>
      <w:r w:rsidR="009C331B" w:rsidRPr="009C331B">
        <w:fldChar w:fldCharType="end"/>
      </w:r>
      <w:r w:rsidR="00D56041" w:rsidRPr="00D56041">
        <w:rPr>
          <w:rFonts w:hint="eastAsia"/>
        </w:rPr>
        <w:t>所示的对比分析结果可知，对于工程中常用的完全剪力连接组合框架，采用</w:t>
      </w:r>
      <w:r w:rsidR="00D56041">
        <w:rPr>
          <w:rFonts w:hint="eastAsia"/>
        </w:rPr>
        <w:t>本条建议的</w:t>
      </w:r>
      <w:r w:rsidR="00D56041" w:rsidRPr="00D56041">
        <w:rPr>
          <w:rFonts w:hint="eastAsia"/>
        </w:rPr>
        <w:t>不考虑滑移效应的</w:t>
      </w:r>
      <w:proofErr w:type="gramStart"/>
      <w:r w:rsidR="00D56041" w:rsidRPr="00D56041">
        <w:rPr>
          <w:rFonts w:hint="eastAsia"/>
        </w:rPr>
        <w:t>梁</w:t>
      </w:r>
      <w:r w:rsidR="00D56041">
        <w:rPr>
          <w:rFonts w:hint="eastAsia"/>
        </w:rPr>
        <w:t>—</w:t>
      </w:r>
      <w:r w:rsidR="00D56041" w:rsidRPr="00D56041">
        <w:rPr>
          <w:rFonts w:hint="eastAsia"/>
        </w:rPr>
        <w:t>壳混合模型</w:t>
      </w:r>
      <w:proofErr w:type="gramEnd"/>
      <w:r w:rsidR="00D56041" w:rsidRPr="00D56041">
        <w:rPr>
          <w:rFonts w:hint="eastAsia"/>
        </w:rPr>
        <w:t>对整体计算结果的精度影响较小，其误差可控制在工程接受的范围内，但却能大幅简化建模过程，提高计算效率。</w:t>
      </w:r>
    </w:p>
    <w:p w14:paraId="1194AB08" w14:textId="49BEAD87" w:rsidR="00BA036D" w:rsidRDefault="00BA036D" w:rsidP="00705494">
      <w:pPr>
        <w:pStyle w:val="3"/>
        <w:numPr>
          <w:ilvl w:val="0"/>
          <w:numId w:val="0"/>
        </w:numPr>
      </w:pPr>
      <w:r w:rsidRPr="00BA036D">
        <w:rPr>
          <w:rFonts w:hint="eastAsia"/>
          <w:b/>
        </w:rPr>
        <w:t>8</w:t>
      </w:r>
      <w:r w:rsidRPr="00BA036D">
        <w:rPr>
          <w:b/>
        </w:rPr>
        <w:t>.1.3</w:t>
      </w:r>
      <w:r w:rsidRPr="00BA036D">
        <w:t xml:space="preserve">  </w:t>
      </w:r>
      <w:r>
        <w:rPr>
          <w:rFonts w:hint="eastAsia"/>
        </w:rPr>
        <w:t>目前常用的大型商用有限元软件，包括</w:t>
      </w:r>
      <w:r>
        <w:rPr>
          <w:rFonts w:hint="eastAsia"/>
        </w:rPr>
        <w:t>MSC</w:t>
      </w:r>
      <w:r>
        <w:t>.MARC</w:t>
      </w:r>
      <w:r>
        <w:rPr>
          <w:rFonts w:hint="eastAsia"/>
        </w:rPr>
        <w:t>和</w:t>
      </w:r>
      <w:r>
        <w:rPr>
          <w:rFonts w:hint="eastAsia"/>
        </w:rPr>
        <w:t>ABAQUS</w:t>
      </w:r>
      <w:r>
        <w:rPr>
          <w:rFonts w:hint="eastAsia"/>
        </w:rPr>
        <w:t>等都有自带的分层壳单元和同种材料的纤维梁单元，因此，可以直接采用大型商用有限元软件自带的分层壳单元和纤维梁单元来实现梁—壳混合有限元模型。</w:t>
      </w:r>
    </w:p>
    <w:p w14:paraId="3313FFDE" w14:textId="49B9DF0A" w:rsidR="00BA036D" w:rsidRPr="00BA036D" w:rsidRDefault="00BA036D" w:rsidP="00705494">
      <w:pPr>
        <w:pStyle w:val="3"/>
        <w:numPr>
          <w:ilvl w:val="0"/>
          <w:numId w:val="0"/>
        </w:numPr>
        <w:rPr>
          <w:b/>
        </w:rPr>
      </w:pPr>
      <w:r w:rsidRPr="00BA036D">
        <w:rPr>
          <w:rFonts w:hint="eastAsia"/>
          <w:b/>
        </w:rPr>
        <w:t>8</w:t>
      </w:r>
      <w:r w:rsidRPr="00BA036D">
        <w:rPr>
          <w:b/>
        </w:rPr>
        <w:t>.1.4</w:t>
      </w:r>
      <w:r w:rsidRPr="00BA036D">
        <w:t xml:space="preserve">  </w:t>
      </w:r>
      <w:r w:rsidR="00582C02">
        <w:rPr>
          <w:rFonts w:hint="eastAsia"/>
        </w:rPr>
        <w:t>本条给出的钢材、钢筋以及混凝土的弹塑性有限元的取法都是本领域惯用的方法，也经过了大量试验结果的检验。</w:t>
      </w:r>
    </w:p>
    <w:p w14:paraId="52D60F8C" w14:textId="15062060" w:rsidR="003473C2" w:rsidRDefault="003473C2" w:rsidP="003473C2">
      <w:pPr>
        <w:pStyle w:val="3"/>
        <w:numPr>
          <w:ilvl w:val="0"/>
          <w:numId w:val="0"/>
        </w:numPr>
        <w:jc w:val="center"/>
      </w:pPr>
      <w:r w:rsidRPr="003473C2">
        <w:rPr>
          <w:noProof/>
        </w:rPr>
        <w:lastRenderedPageBreak/>
        <w:drawing>
          <wp:inline distT="0" distB="0" distL="0" distR="0" wp14:anchorId="13FFBDDB" wp14:editId="014053DA">
            <wp:extent cx="3638550" cy="424815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48">
                      <a:grayscl/>
                      <a:extLst>
                        <a:ext uri="{28A0092B-C50C-407E-A947-70E740481C1C}">
                          <a14:useLocalDpi xmlns:a14="http://schemas.microsoft.com/office/drawing/2010/main" val="0"/>
                        </a:ext>
                      </a:extLst>
                    </a:blip>
                    <a:srcRect/>
                    <a:stretch>
                      <a:fillRect/>
                    </a:stretch>
                  </pic:blipFill>
                  <pic:spPr bwMode="auto">
                    <a:xfrm>
                      <a:off x="0" y="0"/>
                      <a:ext cx="3638550" cy="4248150"/>
                    </a:xfrm>
                    <a:prstGeom prst="rect">
                      <a:avLst/>
                    </a:prstGeom>
                    <a:noFill/>
                    <a:ln>
                      <a:noFill/>
                    </a:ln>
                  </pic:spPr>
                </pic:pic>
              </a:graphicData>
            </a:graphic>
          </wp:inline>
        </w:drawing>
      </w:r>
    </w:p>
    <w:p w14:paraId="118CB42F" w14:textId="5901C79F" w:rsidR="009C331B" w:rsidRPr="00AF4466" w:rsidRDefault="009C331B" w:rsidP="009C331B">
      <w:pPr>
        <w:pStyle w:val="a8"/>
        <w:rPr>
          <w:rFonts w:ascii="Times New Roman" w:hAnsi="Times New Roman"/>
          <w:sz w:val="21"/>
          <w:szCs w:val="21"/>
        </w:rPr>
      </w:pPr>
      <w:bookmarkStart w:id="65" w:name="_Ref125011926"/>
      <w:r w:rsidRPr="00AF4466">
        <w:rPr>
          <w:rFonts w:ascii="Times New Roman" w:hAnsi="Times New Roman"/>
          <w:sz w:val="21"/>
          <w:szCs w:val="21"/>
        </w:rPr>
        <w:t>图</w:t>
      </w:r>
      <w:r w:rsidR="001D05B9">
        <w:rPr>
          <w:rFonts w:ascii="Times New Roman" w:hAnsi="Times New Roman"/>
          <w:sz w:val="21"/>
          <w:szCs w:val="21"/>
        </w:rPr>
        <w:fldChar w:fldCharType="begin"/>
      </w:r>
      <w:r w:rsidR="001D05B9">
        <w:rPr>
          <w:rFonts w:ascii="Times New Roman" w:hAnsi="Times New Roman"/>
          <w:sz w:val="21"/>
          <w:szCs w:val="21"/>
        </w:rPr>
        <w:instrText xml:space="preserve"> SEQ </w:instrText>
      </w:r>
      <w:r w:rsidR="001D05B9">
        <w:rPr>
          <w:rFonts w:ascii="Times New Roman" w:hAnsi="Times New Roman"/>
          <w:sz w:val="21"/>
          <w:szCs w:val="21"/>
        </w:rPr>
        <w:instrText>图</w:instrText>
      </w:r>
      <w:r w:rsidR="001D05B9">
        <w:rPr>
          <w:rFonts w:ascii="Times New Roman" w:hAnsi="Times New Roman"/>
          <w:sz w:val="21"/>
          <w:szCs w:val="21"/>
        </w:rPr>
        <w:instrText xml:space="preserve"> \* ARABIC </w:instrText>
      </w:r>
      <w:r w:rsidR="001D05B9">
        <w:rPr>
          <w:rFonts w:ascii="Times New Roman" w:hAnsi="Times New Roman"/>
          <w:sz w:val="21"/>
          <w:szCs w:val="21"/>
        </w:rPr>
        <w:fldChar w:fldCharType="separate"/>
      </w:r>
      <w:r w:rsidR="006F2FBA">
        <w:rPr>
          <w:rFonts w:ascii="Times New Roman" w:hAnsi="Times New Roman"/>
          <w:noProof/>
          <w:sz w:val="21"/>
          <w:szCs w:val="21"/>
        </w:rPr>
        <w:t>25</w:t>
      </w:r>
      <w:r w:rsidR="001D05B9">
        <w:rPr>
          <w:rFonts w:ascii="Times New Roman" w:hAnsi="Times New Roman"/>
          <w:sz w:val="21"/>
          <w:szCs w:val="21"/>
        </w:rPr>
        <w:fldChar w:fldCharType="end"/>
      </w:r>
      <w:bookmarkEnd w:id="65"/>
      <w:r w:rsidRPr="00AF4466">
        <w:rPr>
          <w:rFonts w:ascii="Times New Roman" w:hAnsi="Times New Roman"/>
          <w:sz w:val="21"/>
          <w:szCs w:val="21"/>
        </w:rPr>
        <w:t xml:space="preserve"> </w:t>
      </w:r>
      <w:r>
        <w:rPr>
          <w:rFonts w:hint="eastAsia"/>
          <w:sz w:val="21"/>
        </w:rPr>
        <w:t>滑移效应对完全剪力连接组合框架的影响</w:t>
      </w:r>
    </w:p>
    <w:p w14:paraId="208F0619" w14:textId="0227BC58" w:rsidR="003473C2" w:rsidRDefault="00B174DF" w:rsidP="00D37E4A">
      <w:pPr>
        <w:pStyle w:val="3"/>
        <w:numPr>
          <w:ilvl w:val="0"/>
          <w:numId w:val="0"/>
        </w:numPr>
        <w:ind w:firstLineChars="200" w:firstLine="482"/>
      </w:pPr>
      <w:r w:rsidRPr="00B174DF">
        <w:rPr>
          <w:rFonts w:hint="eastAsia"/>
          <w:b/>
        </w:rPr>
        <w:t>5</w:t>
      </w:r>
      <w:r>
        <w:t xml:space="preserve">  </w:t>
      </w:r>
      <w:r w:rsidR="00D37E4A">
        <w:rPr>
          <w:rFonts w:hint="eastAsia"/>
        </w:rPr>
        <w:t>需要特别注意的是，混凝土的开裂模型采用</w:t>
      </w:r>
      <w:r w:rsidR="00D37E4A">
        <w:rPr>
          <w:rFonts w:hint="eastAsia"/>
        </w:rPr>
        <w:t>Bazant</w:t>
      </w:r>
      <w:r w:rsidR="00D37E4A">
        <w:rPr>
          <w:rFonts w:hint="eastAsia"/>
        </w:rPr>
        <w:t>和</w:t>
      </w:r>
      <w:r w:rsidR="00D37E4A">
        <w:rPr>
          <w:rFonts w:hint="eastAsia"/>
        </w:rPr>
        <w:t>Oh</w:t>
      </w:r>
      <w:r w:rsidR="008C3F56">
        <w:rPr>
          <w:rFonts w:hint="eastAsia"/>
        </w:rPr>
        <w:t>提出</w:t>
      </w:r>
      <w:r w:rsidR="00D37E4A">
        <w:rPr>
          <w:rFonts w:hint="eastAsia"/>
        </w:rPr>
        <w:t>的裂缝带模型，有可能导致软化模量过大而造成程序的不收敛。</w:t>
      </w:r>
      <w:r w:rsidR="00240FC0">
        <w:rPr>
          <w:rFonts w:hint="eastAsia"/>
        </w:rPr>
        <w:t>这里建议的处理方法为保证曲线的断裂应变能</w:t>
      </w:r>
      <w:r w:rsidR="00240FC0" w:rsidRPr="00240FC0">
        <w:rPr>
          <w:rFonts w:hint="eastAsia"/>
          <w:i/>
        </w:rPr>
        <w:t>g</w:t>
      </w:r>
      <w:r w:rsidR="00240FC0" w:rsidRPr="00240FC0">
        <w:rPr>
          <w:rFonts w:hint="eastAsia"/>
          <w:vertAlign w:val="subscript"/>
        </w:rPr>
        <w:t>f</w:t>
      </w:r>
      <w:r w:rsidR="00240FC0">
        <w:rPr>
          <w:rFonts w:hint="eastAsia"/>
        </w:rPr>
        <w:t>不变，调小开裂应力从而调小软化模量，这样就能保证在正常使用极限状态裂缝宽度的预测误差很小，如果直接人为地调小软化模量，会导致正常使用极限状态裂缝宽度的预测误差较大。</w:t>
      </w:r>
      <w:r w:rsidR="007474C6">
        <w:rPr>
          <w:rFonts w:hint="eastAsia"/>
        </w:rPr>
        <w:t>当然，如果整个模拟过程不关注裂缝宽度，则两种调整方法都可以采用。</w:t>
      </w:r>
      <w:r>
        <w:rPr>
          <w:rFonts w:hint="eastAsia"/>
        </w:rPr>
        <w:t>详细的研究结果可参考清华大学的研究成果：</w:t>
      </w:r>
      <w:r w:rsidRPr="00B174DF">
        <w:rPr>
          <w:rFonts w:hint="eastAsia"/>
        </w:rPr>
        <w:t>陶慕轩</w:t>
      </w:r>
      <w:r w:rsidRPr="00B174DF">
        <w:rPr>
          <w:rFonts w:hint="eastAsia"/>
        </w:rPr>
        <w:t xml:space="preserve">, </w:t>
      </w:r>
      <w:r w:rsidRPr="00B174DF">
        <w:rPr>
          <w:rFonts w:hint="eastAsia"/>
        </w:rPr>
        <w:t>赵继之</w:t>
      </w:r>
      <w:r w:rsidRPr="00B174DF">
        <w:rPr>
          <w:rFonts w:hint="eastAsia"/>
        </w:rPr>
        <w:t xml:space="preserve">. </w:t>
      </w:r>
      <w:r w:rsidRPr="00B174DF">
        <w:rPr>
          <w:rFonts w:hint="eastAsia"/>
        </w:rPr>
        <w:t>采用通用有限元程序的弥散裂缝模型和分层壳单元模拟钢筋混凝土构件裂缝宽度</w:t>
      </w:r>
      <w:r w:rsidRPr="00B174DF">
        <w:rPr>
          <w:rFonts w:hint="eastAsia"/>
        </w:rPr>
        <w:t xml:space="preserve">. </w:t>
      </w:r>
      <w:r w:rsidRPr="00B174DF">
        <w:rPr>
          <w:rFonts w:hint="eastAsia"/>
        </w:rPr>
        <w:t>工程力学</w:t>
      </w:r>
      <w:r w:rsidRPr="00B174DF">
        <w:rPr>
          <w:rFonts w:hint="eastAsia"/>
        </w:rPr>
        <w:t>, 2019, 37(4): 165-177.</w:t>
      </w:r>
    </w:p>
    <w:p w14:paraId="619324FA" w14:textId="7B6D68CA" w:rsidR="00666EA8" w:rsidRDefault="00666EA8" w:rsidP="00666EA8">
      <w:pPr>
        <w:pStyle w:val="2"/>
        <w:numPr>
          <w:ilvl w:val="0"/>
          <w:numId w:val="0"/>
        </w:numPr>
      </w:pPr>
      <w:r>
        <w:rPr>
          <w:b/>
        </w:rPr>
        <w:t>8</w:t>
      </w:r>
      <w:r w:rsidRPr="008C2494">
        <w:rPr>
          <w:b/>
        </w:rPr>
        <w:t>.</w:t>
      </w:r>
      <w:r>
        <w:rPr>
          <w:b/>
        </w:rPr>
        <w:t>2</w:t>
      </w:r>
      <w:r>
        <w:t xml:space="preserve">  </w:t>
      </w:r>
      <w:r>
        <w:rPr>
          <w:rFonts w:hint="eastAsia"/>
        </w:rPr>
        <w:t>考虑楼板空间组合效应的纤维模型</w:t>
      </w:r>
    </w:p>
    <w:p w14:paraId="4D97CC4F" w14:textId="271BDBC5" w:rsidR="00367EC6" w:rsidRPr="005E342F" w:rsidRDefault="00E76F93" w:rsidP="000C2376">
      <w:pPr>
        <w:spacing w:line="336" w:lineRule="auto"/>
      </w:pPr>
      <w:r w:rsidRPr="00E76F93">
        <w:rPr>
          <w:rFonts w:hint="eastAsia"/>
          <w:b/>
        </w:rPr>
        <w:t>8</w:t>
      </w:r>
      <w:r w:rsidRPr="00E76F93">
        <w:rPr>
          <w:b/>
        </w:rPr>
        <w:t>.2.1</w:t>
      </w:r>
      <w:r w:rsidR="00367EC6">
        <w:rPr>
          <w:rFonts w:hint="eastAsia"/>
          <w:b/>
        </w:rPr>
        <w:t>~</w:t>
      </w:r>
      <w:r w:rsidR="00367EC6">
        <w:rPr>
          <w:b/>
        </w:rPr>
        <w:t>8.2.4</w:t>
      </w:r>
      <w:r w:rsidRPr="00E76F93">
        <w:t xml:space="preserve">  </w:t>
      </w:r>
      <w:r w:rsidR="00367EC6">
        <w:rPr>
          <w:rFonts w:hint="eastAsia"/>
        </w:rPr>
        <w:t>当采用梁—混合有限元模型时，</w:t>
      </w:r>
      <w:r w:rsidR="00367EC6" w:rsidRPr="00991F0B">
        <w:rPr>
          <w:rFonts w:hint="eastAsia"/>
        </w:rPr>
        <w:t>分层壳单元作为空间受力单元，在模拟楼板组合作用方面具有天然的优势，但由于其计算开销大，计算效率偏低，且不符合工程师基于构件内力的设计习惯，因此制约了其在</w:t>
      </w:r>
      <w:r w:rsidR="00367EC6">
        <w:rPr>
          <w:rFonts w:hint="eastAsia"/>
        </w:rPr>
        <w:t>超高层及大型复杂结</w:t>
      </w:r>
      <w:r w:rsidR="00367EC6">
        <w:rPr>
          <w:rFonts w:hint="eastAsia"/>
        </w:rPr>
        <w:lastRenderedPageBreak/>
        <w:t>构的</w:t>
      </w:r>
      <w:r w:rsidR="00367EC6" w:rsidRPr="00991F0B">
        <w:rPr>
          <w:rFonts w:hint="eastAsia"/>
        </w:rPr>
        <w:t>大规模弹塑性分析中的应用。而传统的纤维模型虽然计算效率高，但材料单轴受力的假定与楼板组合作用空间受力特征不符，成为制约其计算精度的最大挑战。纤维模型模拟楼板组合作用的传统做法是取一个固定的有效翼缘宽度，然而</w:t>
      </w:r>
      <w:r w:rsidR="00367EC6">
        <w:rPr>
          <w:rFonts w:hint="eastAsia"/>
        </w:rPr>
        <w:t>，</w:t>
      </w:r>
      <w:r w:rsidR="00367EC6" w:rsidRPr="00991F0B">
        <w:rPr>
          <w:rFonts w:hint="eastAsia"/>
        </w:rPr>
        <w:t>对应正常使用极限状态和承载能力极限状态这两个结构设计最为关心也是反映结构基本性能的极限状态，至少存在三个有效宽度：正常使用极限状态对应的基于刚度等效的楼板有效</w:t>
      </w:r>
      <w:r w:rsidR="008D5282">
        <w:rPr>
          <w:rFonts w:hint="eastAsia"/>
        </w:rPr>
        <w:t>翼缘</w:t>
      </w:r>
      <w:r w:rsidR="00367EC6" w:rsidRPr="00991F0B">
        <w:rPr>
          <w:rFonts w:hint="eastAsia"/>
        </w:rPr>
        <w:t>宽度</w:t>
      </w:r>
      <w:r w:rsidR="00367EC6" w:rsidRPr="00991F0B">
        <w:rPr>
          <w:rFonts w:hint="eastAsia"/>
          <w:i/>
        </w:rPr>
        <w:t>b</w:t>
      </w:r>
      <w:r w:rsidR="00367EC6" w:rsidRPr="00991F0B">
        <w:rPr>
          <w:rFonts w:hint="eastAsia"/>
          <w:vertAlign w:val="subscript"/>
        </w:rPr>
        <w:t>e</w:t>
      </w:r>
      <w:r w:rsidR="00367EC6">
        <w:rPr>
          <w:rFonts w:hint="eastAsia"/>
        </w:rPr>
        <w:t>（可由刚度放大系数反算）</w:t>
      </w:r>
      <w:r w:rsidR="00367EC6" w:rsidRPr="00991F0B">
        <w:rPr>
          <w:rFonts w:hint="eastAsia"/>
        </w:rPr>
        <w:t>；承载能力极限状态对应的基于梁端极限正弯矩等效的楼板有效</w:t>
      </w:r>
      <w:r w:rsidR="008D5282">
        <w:rPr>
          <w:rFonts w:hint="eastAsia"/>
        </w:rPr>
        <w:t>翼缘</w:t>
      </w:r>
      <w:r w:rsidR="00367EC6" w:rsidRPr="00991F0B">
        <w:rPr>
          <w:rFonts w:hint="eastAsia"/>
        </w:rPr>
        <w:t>宽度</w:t>
      </w:r>
      <w:r w:rsidR="00367EC6" w:rsidRPr="00991F0B">
        <w:rPr>
          <w:rFonts w:hint="eastAsia"/>
          <w:i/>
        </w:rPr>
        <w:t>b</w:t>
      </w:r>
      <w:r w:rsidR="00367EC6" w:rsidRPr="00991F0B">
        <w:rPr>
          <w:rFonts w:hint="eastAsia"/>
          <w:vertAlign w:val="subscript"/>
        </w:rPr>
        <w:t>e</w:t>
      </w:r>
      <w:r w:rsidR="00367EC6" w:rsidRPr="00991F0B">
        <w:rPr>
          <w:rFonts w:hint="eastAsia"/>
          <w:vertAlign w:val="superscript"/>
        </w:rPr>
        <w:t>+</w:t>
      </w:r>
      <w:r w:rsidR="00367EC6" w:rsidRPr="00991F0B">
        <w:rPr>
          <w:rFonts w:hint="eastAsia"/>
        </w:rPr>
        <w:t>和基于梁端极限负弯矩等效的楼板有效</w:t>
      </w:r>
      <w:r w:rsidR="008D5282">
        <w:rPr>
          <w:rFonts w:hint="eastAsia"/>
        </w:rPr>
        <w:t>翼缘</w:t>
      </w:r>
      <w:r w:rsidR="00367EC6" w:rsidRPr="00991F0B">
        <w:rPr>
          <w:rFonts w:hint="eastAsia"/>
        </w:rPr>
        <w:t>宽度</w:t>
      </w:r>
      <w:r w:rsidR="00367EC6" w:rsidRPr="00991F0B">
        <w:rPr>
          <w:rFonts w:hint="eastAsia"/>
          <w:i/>
        </w:rPr>
        <w:t>b</w:t>
      </w:r>
      <w:r w:rsidR="00367EC6" w:rsidRPr="00991F0B">
        <w:rPr>
          <w:rFonts w:hint="eastAsia"/>
          <w:vertAlign w:val="subscript"/>
        </w:rPr>
        <w:t>e</w:t>
      </w:r>
      <w:r w:rsidR="00367EC6" w:rsidRPr="00991F0B">
        <w:rPr>
          <w:rFonts w:hint="eastAsia"/>
          <w:vertAlign w:val="superscript"/>
        </w:rPr>
        <w:t>—</w:t>
      </w:r>
      <w:r w:rsidR="00367EC6" w:rsidRPr="00991F0B">
        <w:rPr>
          <w:rFonts w:hint="eastAsia"/>
        </w:rPr>
        <w:t>。这三种有效</w:t>
      </w:r>
      <w:r w:rsidR="008D5282">
        <w:rPr>
          <w:rFonts w:hint="eastAsia"/>
        </w:rPr>
        <w:t>翼缘</w:t>
      </w:r>
      <w:r w:rsidR="00367EC6" w:rsidRPr="00991F0B">
        <w:rPr>
          <w:rFonts w:hint="eastAsia"/>
        </w:rPr>
        <w:t>宽度各不相同，因此采用某一固</w:t>
      </w:r>
      <w:r w:rsidR="002E28A2">
        <w:rPr>
          <w:rFonts w:hint="eastAsia"/>
        </w:rPr>
        <w:t>定</w:t>
      </w:r>
      <w:r w:rsidR="00367EC6" w:rsidRPr="00991F0B">
        <w:rPr>
          <w:rFonts w:hint="eastAsia"/>
        </w:rPr>
        <w:t>有效翼缘宽度的纤维模型只能准确模拟某一特定状态的某一特定物理量，无法准确模拟弹塑性全过程行为。</w:t>
      </w:r>
      <w:r w:rsidR="00367EC6" w:rsidRPr="00BD29DA">
        <w:rPr>
          <w:rFonts w:hint="eastAsia"/>
        </w:rPr>
        <w:t>针对上述问题和难点，</w:t>
      </w:r>
      <w:r w:rsidR="00367EC6">
        <w:rPr>
          <w:rFonts w:hint="eastAsia"/>
        </w:rPr>
        <w:t>本条款</w:t>
      </w:r>
      <w:r w:rsidR="00367EC6" w:rsidRPr="00BD29DA">
        <w:rPr>
          <w:rFonts w:hint="eastAsia"/>
        </w:rPr>
        <w:t>在传统纤维模型基础上通过修正楼板混凝土和钢筋材料的单轴本构关系，实现了考虑楼板空间组合作用的组合框架梁</w:t>
      </w:r>
      <w:r w:rsidR="00367EC6" w:rsidRPr="009C331B">
        <w:rPr>
          <w:rFonts w:hint="eastAsia"/>
        </w:rPr>
        <w:t>纤维模型。</w:t>
      </w:r>
      <w:r w:rsidR="009C331B" w:rsidRPr="009C331B">
        <w:fldChar w:fldCharType="begin"/>
      </w:r>
      <w:r w:rsidR="009C331B" w:rsidRPr="009C331B">
        <w:instrText xml:space="preserve"> </w:instrText>
      </w:r>
      <w:r w:rsidR="009C331B" w:rsidRPr="009C331B">
        <w:rPr>
          <w:rFonts w:hint="eastAsia"/>
        </w:rPr>
        <w:instrText>REF _Ref125012019 \h</w:instrText>
      </w:r>
      <w:r w:rsidR="009C331B" w:rsidRPr="009C331B">
        <w:instrText xml:space="preserve"> </w:instrText>
      </w:r>
      <w:r w:rsidR="009C331B">
        <w:instrText xml:space="preserve"> \* MERGEFORMAT </w:instrText>
      </w:r>
      <w:r w:rsidR="009C331B" w:rsidRPr="009C331B">
        <w:fldChar w:fldCharType="separate"/>
      </w:r>
      <w:r w:rsidR="006F2FBA" w:rsidRPr="006F2FBA">
        <w:t>图</w:t>
      </w:r>
      <w:r w:rsidR="006F2FBA" w:rsidRPr="006F2FBA">
        <w:t>26</w:t>
      </w:r>
      <w:r w:rsidR="009C331B" w:rsidRPr="009C331B">
        <w:fldChar w:fldCharType="end"/>
      </w:r>
      <w:r w:rsidR="00367EC6" w:rsidRPr="009C331B">
        <w:rPr>
          <w:rFonts w:hint="eastAsia"/>
        </w:rPr>
        <w:t>形象地给出</w:t>
      </w:r>
      <w:r w:rsidR="00367EC6" w:rsidRPr="00BD29DA">
        <w:rPr>
          <w:rFonts w:hint="eastAsia"/>
        </w:rPr>
        <w:t>了这一模型的总体思路，该模型仍然采用具有固定</w:t>
      </w:r>
      <w:r w:rsidR="00015CC6">
        <w:rPr>
          <w:rFonts w:hint="eastAsia"/>
        </w:rPr>
        <w:t>的基于刚度等效的</w:t>
      </w:r>
      <w:r w:rsidR="00367EC6" w:rsidRPr="00BD29DA">
        <w:rPr>
          <w:rFonts w:hint="eastAsia"/>
        </w:rPr>
        <w:t>楼板宽度的组合梁，通过极限状态下楼板轴力的等效，修正钢筋和混凝土材料的单轴本构，使等效组合梁截面的刚度、极限正弯矩、极限负弯矩三个关键力学指标与真实值相同</w:t>
      </w:r>
      <w:r w:rsidR="00367EC6">
        <w:rPr>
          <w:rFonts w:hint="eastAsia"/>
        </w:rPr>
        <w:t>，从而近似勾勒出组合框架梁在地震往复荷载作用下的力学行为</w:t>
      </w:r>
      <w:r w:rsidR="00367EC6" w:rsidRPr="00BD29DA">
        <w:rPr>
          <w:rFonts w:hint="eastAsia"/>
        </w:rPr>
        <w:t>。</w:t>
      </w:r>
    </w:p>
    <w:p w14:paraId="57372EF8" w14:textId="5995D3F1" w:rsidR="00367EC6" w:rsidRDefault="009C331B" w:rsidP="00367EC6">
      <w:pPr>
        <w:spacing w:line="288" w:lineRule="auto"/>
        <w:jc w:val="center"/>
      </w:pPr>
      <w:r w:rsidRPr="009C331B">
        <w:rPr>
          <w:noProof/>
        </w:rPr>
        <w:drawing>
          <wp:inline distT="0" distB="0" distL="0" distR="0" wp14:anchorId="1EEE2EB5" wp14:editId="116C2897">
            <wp:extent cx="3276600" cy="315468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49">
                      <a:grayscl/>
                      <a:extLst>
                        <a:ext uri="{28A0092B-C50C-407E-A947-70E740481C1C}">
                          <a14:useLocalDpi xmlns:a14="http://schemas.microsoft.com/office/drawing/2010/main" val="0"/>
                        </a:ext>
                      </a:extLst>
                    </a:blip>
                    <a:srcRect/>
                    <a:stretch>
                      <a:fillRect/>
                    </a:stretch>
                  </pic:blipFill>
                  <pic:spPr bwMode="auto">
                    <a:xfrm>
                      <a:off x="0" y="0"/>
                      <a:ext cx="3276600" cy="3154680"/>
                    </a:xfrm>
                    <a:prstGeom prst="rect">
                      <a:avLst/>
                    </a:prstGeom>
                    <a:noFill/>
                    <a:ln>
                      <a:noFill/>
                    </a:ln>
                  </pic:spPr>
                </pic:pic>
              </a:graphicData>
            </a:graphic>
          </wp:inline>
        </w:drawing>
      </w:r>
    </w:p>
    <w:p w14:paraId="3128D666" w14:textId="5A0D3BB2" w:rsidR="009C331B" w:rsidRPr="00AF4466" w:rsidRDefault="009C331B" w:rsidP="009C331B">
      <w:pPr>
        <w:pStyle w:val="a8"/>
        <w:rPr>
          <w:rFonts w:ascii="Times New Roman" w:hAnsi="Times New Roman"/>
          <w:sz w:val="21"/>
          <w:szCs w:val="21"/>
        </w:rPr>
      </w:pPr>
      <w:bookmarkStart w:id="66" w:name="_Ref125012019"/>
      <w:r w:rsidRPr="00AF4466">
        <w:rPr>
          <w:rFonts w:ascii="Times New Roman" w:hAnsi="Times New Roman"/>
          <w:sz w:val="21"/>
          <w:szCs w:val="21"/>
        </w:rPr>
        <w:t>图</w:t>
      </w:r>
      <w:r w:rsidR="001D05B9">
        <w:rPr>
          <w:rFonts w:ascii="Times New Roman" w:hAnsi="Times New Roman"/>
          <w:sz w:val="21"/>
          <w:szCs w:val="21"/>
        </w:rPr>
        <w:fldChar w:fldCharType="begin"/>
      </w:r>
      <w:r w:rsidR="001D05B9">
        <w:rPr>
          <w:rFonts w:ascii="Times New Roman" w:hAnsi="Times New Roman"/>
          <w:sz w:val="21"/>
          <w:szCs w:val="21"/>
        </w:rPr>
        <w:instrText xml:space="preserve"> SEQ </w:instrText>
      </w:r>
      <w:r w:rsidR="001D05B9">
        <w:rPr>
          <w:rFonts w:ascii="Times New Roman" w:hAnsi="Times New Roman"/>
          <w:sz w:val="21"/>
          <w:szCs w:val="21"/>
        </w:rPr>
        <w:instrText>图</w:instrText>
      </w:r>
      <w:r w:rsidR="001D05B9">
        <w:rPr>
          <w:rFonts w:ascii="Times New Roman" w:hAnsi="Times New Roman"/>
          <w:sz w:val="21"/>
          <w:szCs w:val="21"/>
        </w:rPr>
        <w:instrText xml:space="preserve"> \* ARABIC </w:instrText>
      </w:r>
      <w:r w:rsidR="001D05B9">
        <w:rPr>
          <w:rFonts w:ascii="Times New Roman" w:hAnsi="Times New Roman"/>
          <w:sz w:val="21"/>
          <w:szCs w:val="21"/>
        </w:rPr>
        <w:fldChar w:fldCharType="separate"/>
      </w:r>
      <w:r w:rsidR="006F2FBA">
        <w:rPr>
          <w:rFonts w:ascii="Times New Roman" w:hAnsi="Times New Roman"/>
          <w:noProof/>
          <w:sz w:val="21"/>
          <w:szCs w:val="21"/>
        </w:rPr>
        <w:t>26</w:t>
      </w:r>
      <w:r w:rsidR="001D05B9">
        <w:rPr>
          <w:rFonts w:ascii="Times New Roman" w:hAnsi="Times New Roman"/>
          <w:sz w:val="21"/>
          <w:szCs w:val="21"/>
        </w:rPr>
        <w:fldChar w:fldCharType="end"/>
      </w:r>
      <w:bookmarkEnd w:id="66"/>
      <w:r w:rsidRPr="00AF4466">
        <w:rPr>
          <w:rFonts w:ascii="Times New Roman" w:hAnsi="Times New Roman"/>
          <w:sz w:val="21"/>
          <w:szCs w:val="21"/>
        </w:rPr>
        <w:t xml:space="preserve"> </w:t>
      </w:r>
      <w:r>
        <w:rPr>
          <w:rFonts w:hint="eastAsia"/>
          <w:sz w:val="21"/>
        </w:rPr>
        <w:t>考虑楼板空间组合效应的纤维模型总体思路</w:t>
      </w:r>
    </w:p>
    <w:p w14:paraId="12CFF667" w14:textId="278A8902" w:rsidR="009A7BC5" w:rsidRPr="009A7BC5" w:rsidRDefault="009A7BC5" w:rsidP="009A7BC5">
      <w:pPr>
        <w:pStyle w:val="3"/>
        <w:numPr>
          <w:ilvl w:val="0"/>
          <w:numId w:val="0"/>
        </w:numPr>
        <w:ind w:firstLineChars="200" w:firstLine="480"/>
      </w:pPr>
      <w:r w:rsidRPr="009A7BC5">
        <w:rPr>
          <w:rFonts w:hint="eastAsia"/>
        </w:rPr>
        <w:t>上述修正方法主要依据清华大学的研究成果：</w:t>
      </w:r>
      <w:r w:rsidR="00B21952" w:rsidRPr="00B21952">
        <w:rPr>
          <w:rFonts w:hint="eastAsia"/>
        </w:rPr>
        <w:t>陶慕轩</w:t>
      </w:r>
      <w:r w:rsidR="00B21952" w:rsidRPr="00B21952">
        <w:rPr>
          <w:rFonts w:hint="eastAsia"/>
        </w:rPr>
        <w:t xml:space="preserve">, </w:t>
      </w:r>
      <w:r w:rsidR="00B21952" w:rsidRPr="00B21952">
        <w:rPr>
          <w:rFonts w:hint="eastAsia"/>
        </w:rPr>
        <w:t>聂建国</w:t>
      </w:r>
      <w:r w:rsidR="00B21952" w:rsidRPr="00B21952">
        <w:rPr>
          <w:rFonts w:hint="eastAsia"/>
        </w:rPr>
        <w:t xml:space="preserve">. </w:t>
      </w:r>
      <w:r w:rsidR="00B21952" w:rsidRPr="00B21952">
        <w:rPr>
          <w:rFonts w:hint="eastAsia"/>
        </w:rPr>
        <w:t>考虑楼板空</w:t>
      </w:r>
      <w:r w:rsidR="00B21952" w:rsidRPr="00B21952">
        <w:rPr>
          <w:rFonts w:hint="eastAsia"/>
        </w:rPr>
        <w:lastRenderedPageBreak/>
        <w:t>间组合效应的组合框架体系纤维模型</w:t>
      </w:r>
      <w:r w:rsidR="00B21952" w:rsidRPr="00B21952">
        <w:rPr>
          <w:rFonts w:hint="eastAsia"/>
        </w:rPr>
        <w:t xml:space="preserve">. </w:t>
      </w:r>
      <w:r w:rsidR="00B21952" w:rsidRPr="00B21952">
        <w:rPr>
          <w:rFonts w:hint="eastAsia"/>
        </w:rPr>
        <w:t>建筑结构学报</w:t>
      </w:r>
      <w:r w:rsidR="00B21952" w:rsidRPr="00B21952">
        <w:rPr>
          <w:rFonts w:hint="eastAsia"/>
        </w:rPr>
        <w:t>, 2013, 34(11): 1-9.</w:t>
      </w:r>
    </w:p>
    <w:p w14:paraId="270D01F0" w14:textId="1D02E320" w:rsidR="00DE0DCD" w:rsidRDefault="000C2376" w:rsidP="00E76F93">
      <w:pPr>
        <w:pStyle w:val="3"/>
        <w:numPr>
          <w:ilvl w:val="0"/>
          <w:numId w:val="0"/>
        </w:numPr>
      </w:pPr>
      <w:r>
        <w:rPr>
          <w:rFonts w:hint="eastAsia"/>
          <w:b/>
        </w:rPr>
        <w:t>8</w:t>
      </w:r>
      <w:r>
        <w:rPr>
          <w:b/>
        </w:rPr>
        <w:t>.2.1</w:t>
      </w:r>
      <w:r w:rsidRPr="000C2376">
        <w:t xml:space="preserve">  </w:t>
      </w:r>
      <w:r w:rsidR="00DE0DCD">
        <w:rPr>
          <w:rFonts w:hint="eastAsia"/>
        </w:rPr>
        <w:t>考虑楼板空间组合效应的纤维模型需要对大型商用有限元程序进行二次开发，</w:t>
      </w:r>
      <w:r w:rsidR="00DE0DCD">
        <w:rPr>
          <w:rFonts w:hint="eastAsia"/>
        </w:rPr>
        <w:t>MS</w:t>
      </w:r>
      <w:r w:rsidR="00DE0DCD">
        <w:t>C.MARC</w:t>
      </w:r>
      <w:r w:rsidR="00DE0DCD">
        <w:rPr>
          <w:rFonts w:hint="eastAsia"/>
        </w:rPr>
        <w:t>的二次开发接口为</w:t>
      </w:r>
      <w:r w:rsidR="00E52074">
        <w:rPr>
          <w:rFonts w:hint="eastAsia"/>
        </w:rPr>
        <w:t>UBEAM</w:t>
      </w:r>
      <w:r w:rsidR="00E52074">
        <w:rPr>
          <w:rFonts w:hint="eastAsia"/>
        </w:rPr>
        <w:t>，</w:t>
      </w:r>
      <w:r w:rsidR="00E52074">
        <w:rPr>
          <w:rFonts w:hint="eastAsia"/>
        </w:rPr>
        <w:t>ABAQUS</w:t>
      </w:r>
      <w:r w:rsidR="00E52074">
        <w:rPr>
          <w:rFonts w:hint="eastAsia"/>
        </w:rPr>
        <w:t>的二次开发接口为</w:t>
      </w:r>
      <w:r w:rsidR="00E52074">
        <w:rPr>
          <w:rFonts w:hint="eastAsia"/>
        </w:rPr>
        <w:t>UMAT</w:t>
      </w:r>
      <w:r w:rsidR="00E52074">
        <w:rPr>
          <w:rFonts w:hint="eastAsia"/>
        </w:rPr>
        <w:t>。</w:t>
      </w:r>
    </w:p>
    <w:p w14:paraId="5CCEB86E" w14:textId="6D4F316C" w:rsidR="00E52074" w:rsidRDefault="00E52074" w:rsidP="00E76F93">
      <w:pPr>
        <w:pStyle w:val="3"/>
        <w:numPr>
          <w:ilvl w:val="0"/>
          <w:numId w:val="0"/>
        </w:numPr>
      </w:pPr>
      <w:r w:rsidRPr="00A4524E">
        <w:rPr>
          <w:rFonts w:hint="eastAsia"/>
          <w:b/>
        </w:rPr>
        <w:t>8</w:t>
      </w:r>
      <w:r w:rsidRPr="00A4524E">
        <w:rPr>
          <w:b/>
        </w:rPr>
        <w:t>.2.2</w:t>
      </w:r>
      <w:r w:rsidRPr="00A4524E">
        <w:t xml:space="preserve">  </w:t>
      </w:r>
      <w:r w:rsidR="00A4524E">
        <w:rPr>
          <w:rFonts w:hint="eastAsia"/>
        </w:rPr>
        <w:t>本条给出了基于刚度等效的有效翼缘宽度公式，其推导过程如下：基于刚度等效的组合框架梁等效惯性矩</w:t>
      </w:r>
      <w:proofErr w:type="spellStart"/>
      <w:r w:rsidR="00A4524E" w:rsidRPr="00A4524E">
        <w:rPr>
          <w:rFonts w:hint="eastAsia"/>
          <w:i/>
        </w:rPr>
        <w:t>I</w:t>
      </w:r>
      <w:r w:rsidR="00A4524E" w:rsidRPr="00A4524E">
        <w:rPr>
          <w:rFonts w:hint="eastAsia"/>
          <w:vertAlign w:val="subscript"/>
        </w:rPr>
        <w:t>e</w:t>
      </w:r>
      <w:proofErr w:type="spellEnd"/>
      <w:r w:rsidR="00A4524E">
        <w:rPr>
          <w:rFonts w:hint="eastAsia"/>
        </w:rPr>
        <w:t>可按下式计算：</w:t>
      </w:r>
    </w:p>
    <w:tbl>
      <w:tblPr>
        <w:tblStyle w:val="aff3"/>
        <w:tblW w:w="8453" w:type="dxa"/>
        <w:tblInd w:w="-147" w:type="dxa"/>
        <w:tblLayout w:type="fixed"/>
        <w:tblLook w:val="04A0" w:firstRow="1" w:lastRow="0" w:firstColumn="1" w:lastColumn="0" w:noHBand="0" w:noVBand="1"/>
      </w:tblPr>
      <w:tblGrid>
        <w:gridCol w:w="1049"/>
        <w:gridCol w:w="86"/>
        <w:gridCol w:w="993"/>
        <w:gridCol w:w="993"/>
        <w:gridCol w:w="4118"/>
        <w:gridCol w:w="1214"/>
      </w:tblGrid>
      <w:tr w:rsidR="00A4524E" w14:paraId="21C8BF35" w14:textId="77777777" w:rsidTr="00A4524E">
        <w:tc>
          <w:tcPr>
            <w:tcW w:w="1135" w:type="dxa"/>
            <w:gridSpan w:val="2"/>
            <w:tcBorders>
              <w:top w:val="nil"/>
              <w:left w:val="nil"/>
              <w:bottom w:val="nil"/>
              <w:right w:val="nil"/>
            </w:tcBorders>
          </w:tcPr>
          <w:p w14:paraId="4019F207" w14:textId="77777777" w:rsidR="00A4524E" w:rsidRDefault="00A4524E" w:rsidP="00F609E7">
            <w:pPr>
              <w:pStyle w:val="3"/>
              <w:numPr>
                <w:ilvl w:val="0"/>
                <w:numId w:val="0"/>
              </w:numPr>
              <w:rPr>
                <w:color w:val="auto"/>
              </w:rPr>
            </w:pPr>
          </w:p>
        </w:tc>
        <w:tc>
          <w:tcPr>
            <w:tcW w:w="6104" w:type="dxa"/>
            <w:gridSpan w:val="3"/>
            <w:tcBorders>
              <w:top w:val="nil"/>
              <w:left w:val="nil"/>
              <w:bottom w:val="nil"/>
              <w:right w:val="nil"/>
            </w:tcBorders>
            <w:vAlign w:val="center"/>
          </w:tcPr>
          <w:p w14:paraId="3E66C478" w14:textId="658BB55F" w:rsidR="00A4524E" w:rsidRPr="00025957" w:rsidRDefault="004B5B8A" w:rsidP="00F609E7">
            <w:pPr>
              <w:pStyle w:val="3"/>
              <w:numPr>
                <w:ilvl w:val="0"/>
                <w:numId w:val="0"/>
              </w:numPr>
              <w:jc w:val="center"/>
            </w:pPr>
            <w:r w:rsidRPr="003123DC">
              <w:rPr>
                <w:rFonts w:hAnsi="宋体"/>
                <w:position w:val="-12"/>
              </w:rPr>
              <w:object w:dxaOrig="820" w:dyaOrig="360" w14:anchorId="661BC14D">
                <v:shape id="_x0000_i1170" type="#_x0000_t75" style="width:47.3pt;height:18.7pt" o:ole="">
                  <v:imagedata r:id="rId350" o:title=""/>
                </v:shape>
                <o:OLEObject Type="Embed" ProgID="Equation.DSMT4" ShapeID="_x0000_i1170" DrawAspect="Content" ObjectID="_1774099202" r:id="rId351"/>
              </w:object>
            </w:r>
          </w:p>
        </w:tc>
        <w:tc>
          <w:tcPr>
            <w:tcW w:w="1214" w:type="dxa"/>
            <w:tcBorders>
              <w:top w:val="nil"/>
              <w:left w:val="nil"/>
              <w:bottom w:val="nil"/>
              <w:right w:val="nil"/>
            </w:tcBorders>
            <w:vAlign w:val="center"/>
          </w:tcPr>
          <w:p w14:paraId="078C05D7" w14:textId="3A53F418" w:rsidR="00A4524E" w:rsidRDefault="00A4524E" w:rsidP="00A4524E">
            <w:pPr>
              <w:pStyle w:val="3"/>
              <w:numPr>
                <w:ilvl w:val="0"/>
                <w:numId w:val="0"/>
              </w:numPr>
              <w:jc w:val="right"/>
              <w:rPr>
                <w:color w:val="auto"/>
              </w:rPr>
            </w:pPr>
            <w:r>
              <w:rPr>
                <w:rFonts w:hint="eastAsia"/>
                <w:color w:val="auto"/>
              </w:rPr>
              <w:t>（</w:t>
            </w:r>
            <w:r w:rsidR="005A1DCF">
              <w:rPr>
                <w:rFonts w:hint="eastAsia"/>
                <w:color w:val="auto"/>
              </w:rPr>
              <w:t>51</w:t>
            </w:r>
            <w:r>
              <w:rPr>
                <w:rFonts w:hint="eastAsia"/>
                <w:color w:val="auto"/>
              </w:rPr>
              <w:t>）</w:t>
            </w:r>
          </w:p>
        </w:tc>
      </w:tr>
      <w:tr w:rsidR="00A4524E" w:rsidRPr="00B3444B" w14:paraId="5DD1B109" w14:textId="77777777" w:rsidTr="00A4524E">
        <w:tc>
          <w:tcPr>
            <w:tcW w:w="1049" w:type="dxa"/>
            <w:tcBorders>
              <w:top w:val="nil"/>
              <w:left w:val="nil"/>
              <w:bottom w:val="nil"/>
              <w:right w:val="nil"/>
            </w:tcBorders>
          </w:tcPr>
          <w:p w14:paraId="37DFA257" w14:textId="77777777" w:rsidR="00A4524E" w:rsidRDefault="00A4524E" w:rsidP="00F609E7">
            <w:pPr>
              <w:jc w:val="left"/>
              <w:rPr>
                <w:i/>
                <w:iCs/>
              </w:rPr>
            </w:pPr>
            <w:r>
              <w:rPr>
                <w:rFonts w:hint="eastAsia"/>
              </w:rPr>
              <w:t>式中：</w:t>
            </w:r>
          </w:p>
        </w:tc>
        <w:tc>
          <w:tcPr>
            <w:tcW w:w="1079" w:type="dxa"/>
            <w:gridSpan w:val="2"/>
            <w:tcBorders>
              <w:top w:val="nil"/>
              <w:left w:val="nil"/>
              <w:bottom w:val="nil"/>
              <w:right w:val="nil"/>
            </w:tcBorders>
          </w:tcPr>
          <w:p w14:paraId="1963B85A" w14:textId="2FA45B49" w:rsidR="00A4524E" w:rsidRDefault="00A4524E" w:rsidP="00F609E7">
            <w:pPr>
              <w:jc w:val="right"/>
            </w:pPr>
            <w:r>
              <w:rPr>
                <w:i/>
              </w:rPr>
              <w:t>I</w:t>
            </w:r>
            <w:r>
              <w:rPr>
                <w:vertAlign w:val="subscript"/>
              </w:rPr>
              <w:t>s</w:t>
            </w:r>
          </w:p>
        </w:tc>
        <w:tc>
          <w:tcPr>
            <w:tcW w:w="993" w:type="dxa"/>
            <w:tcBorders>
              <w:top w:val="nil"/>
              <w:left w:val="nil"/>
              <w:bottom w:val="nil"/>
              <w:right w:val="nil"/>
            </w:tcBorders>
          </w:tcPr>
          <w:p w14:paraId="21A418E2" w14:textId="77777777" w:rsidR="00A4524E" w:rsidRDefault="00A4524E" w:rsidP="00F609E7">
            <w:pPr>
              <w:jc w:val="center"/>
            </w:pPr>
            <w:r>
              <w:t>——</w:t>
            </w:r>
          </w:p>
        </w:tc>
        <w:tc>
          <w:tcPr>
            <w:tcW w:w="5332" w:type="dxa"/>
            <w:gridSpan w:val="2"/>
            <w:tcBorders>
              <w:top w:val="nil"/>
              <w:left w:val="nil"/>
              <w:bottom w:val="nil"/>
              <w:right w:val="nil"/>
            </w:tcBorders>
          </w:tcPr>
          <w:p w14:paraId="2F5B54D1" w14:textId="66E79C08" w:rsidR="00A4524E" w:rsidRDefault="00A4524E" w:rsidP="00F609E7">
            <w:r>
              <w:rPr>
                <w:rFonts w:hint="eastAsia"/>
              </w:rPr>
              <w:t>钢梁的抗弯惯性矩（</w:t>
            </w:r>
            <w:r>
              <w:rPr>
                <w:rFonts w:hint="eastAsia"/>
              </w:rPr>
              <w:t>mm</w:t>
            </w:r>
            <w:r w:rsidRPr="00A4524E">
              <w:rPr>
                <w:vertAlign w:val="superscript"/>
              </w:rPr>
              <w:t>4</w:t>
            </w:r>
            <w:r>
              <w:rPr>
                <w:rFonts w:hint="eastAsia"/>
              </w:rPr>
              <w:t>）；</w:t>
            </w:r>
          </w:p>
        </w:tc>
      </w:tr>
      <w:tr w:rsidR="00A4524E" w:rsidRPr="00B3444B" w14:paraId="4B28AB05" w14:textId="77777777" w:rsidTr="00A4524E">
        <w:tc>
          <w:tcPr>
            <w:tcW w:w="1049" w:type="dxa"/>
            <w:tcBorders>
              <w:top w:val="nil"/>
              <w:left w:val="nil"/>
              <w:bottom w:val="nil"/>
              <w:right w:val="nil"/>
            </w:tcBorders>
          </w:tcPr>
          <w:p w14:paraId="12D9B83C" w14:textId="77777777" w:rsidR="00A4524E" w:rsidRDefault="00A4524E" w:rsidP="00A4524E">
            <w:pPr>
              <w:jc w:val="left"/>
            </w:pPr>
          </w:p>
        </w:tc>
        <w:tc>
          <w:tcPr>
            <w:tcW w:w="1079" w:type="dxa"/>
            <w:gridSpan w:val="2"/>
            <w:tcBorders>
              <w:top w:val="nil"/>
              <w:left w:val="nil"/>
              <w:bottom w:val="nil"/>
              <w:right w:val="nil"/>
            </w:tcBorders>
          </w:tcPr>
          <w:p w14:paraId="457D957C" w14:textId="5C53A22F" w:rsidR="00A4524E" w:rsidRPr="00A4524E" w:rsidRDefault="00A4524E" w:rsidP="00A4524E">
            <w:pPr>
              <w:jc w:val="right"/>
              <w:rPr>
                <w:rFonts w:ascii="Symbol" w:hAnsi="Symbol" w:hint="eastAsia"/>
                <w:i/>
              </w:rPr>
            </w:pPr>
            <w:r w:rsidRPr="00A4524E">
              <w:rPr>
                <w:rFonts w:ascii="Symbol" w:hAnsi="Symbol"/>
                <w:i/>
              </w:rPr>
              <w:t></w:t>
            </w:r>
          </w:p>
        </w:tc>
        <w:tc>
          <w:tcPr>
            <w:tcW w:w="993" w:type="dxa"/>
            <w:tcBorders>
              <w:top w:val="nil"/>
              <w:left w:val="nil"/>
              <w:bottom w:val="nil"/>
              <w:right w:val="nil"/>
            </w:tcBorders>
          </w:tcPr>
          <w:p w14:paraId="7DDC9F05" w14:textId="70960A4D" w:rsidR="00A4524E" w:rsidRDefault="00A4524E" w:rsidP="00A4524E">
            <w:pPr>
              <w:jc w:val="center"/>
            </w:pPr>
            <w:r>
              <w:t>——</w:t>
            </w:r>
          </w:p>
        </w:tc>
        <w:tc>
          <w:tcPr>
            <w:tcW w:w="5332" w:type="dxa"/>
            <w:gridSpan w:val="2"/>
            <w:tcBorders>
              <w:top w:val="nil"/>
              <w:left w:val="nil"/>
              <w:bottom w:val="nil"/>
              <w:right w:val="nil"/>
            </w:tcBorders>
          </w:tcPr>
          <w:p w14:paraId="13CD6F04" w14:textId="4FB9CDCB" w:rsidR="00A4524E" w:rsidRDefault="00A4524E" w:rsidP="00A4524E">
            <w:r>
              <w:rPr>
                <w:rFonts w:hint="eastAsia"/>
              </w:rPr>
              <w:t>刚度放大系数，可按式</w:t>
            </w:r>
            <w:r>
              <w:rPr>
                <w:rFonts w:hint="eastAsia"/>
              </w:rPr>
              <w:t>(</w:t>
            </w:r>
            <w:r>
              <w:t>5.1.1-2)</w:t>
            </w:r>
            <w:r>
              <w:rPr>
                <w:rFonts w:hint="eastAsia"/>
              </w:rPr>
              <w:t>计算；</w:t>
            </w:r>
          </w:p>
        </w:tc>
      </w:tr>
    </w:tbl>
    <w:p w14:paraId="1227FC84" w14:textId="53425426" w:rsidR="00A4524E" w:rsidRDefault="00F609E7" w:rsidP="00F609E7">
      <w:pPr>
        <w:pStyle w:val="3"/>
        <w:numPr>
          <w:ilvl w:val="0"/>
          <w:numId w:val="0"/>
        </w:numPr>
        <w:ind w:firstLineChars="200" w:firstLine="480"/>
      </w:pPr>
      <w:r w:rsidRPr="00F609E7">
        <w:rPr>
          <w:rFonts w:hint="eastAsia"/>
        </w:rPr>
        <w:t>根据</w:t>
      </w:r>
      <w:r>
        <w:rPr>
          <w:rFonts w:hint="eastAsia"/>
        </w:rPr>
        <w:t>材料力学公式，组合框架梁的等效惯性矩</w:t>
      </w:r>
      <w:proofErr w:type="spellStart"/>
      <w:r w:rsidRPr="00F609E7">
        <w:rPr>
          <w:rFonts w:hint="eastAsia"/>
          <w:i/>
        </w:rPr>
        <w:t>I</w:t>
      </w:r>
      <w:r w:rsidRPr="00F609E7">
        <w:rPr>
          <w:rFonts w:hint="eastAsia"/>
          <w:vertAlign w:val="subscript"/>
        </w:rPr>
        <w:t>e</w:t>
      </w:r>
      <w:proofErr w:type="spellEnd"/>
      <w:r>
        <w:rPr>
          <w:rFonts w:hint="eastAsia"/>
        </w:rPr>
        <w:t>可以表达为：</w:t>
      </w:r>
    </w:p>
    <w:tbl>
      <w:tblPr>
        <w:tblStyle w:val="aff3"/>
        <w:tblW w:w="8453" w:type="dxa"/>
        <w:tblInd w:w="-147" w:type="dxa"/>
        <w:tblLayout w:type="fixed"/>
        <w:tblLook w:val="04A0" w:firstRow="1" w:lastRow="0" w:firstColumn="1" w:lastColumn="0" w:noHBand="0" w:noVBand="1"/>
      </w:tblPr>
      <w:tblGrid>
        <w:gridCol w:w="1049"/>
        <w:gridCol w:w="86"/>
        <w:gridCol w:w="993"/>
        <w:gridCol w:w="993"/>
        <w:gridCol w:w="4118"/>
        <w:gridCol w:w="1214"/>
      </w:tblGrid>
      <w:tr w:rsidR="00DC18FD" w14:paraId="22AD6E93" w14:textId="77777777" w:rsidTr="000118CB">
        <w:tc>
          <w:tcPr>
            <w:tcW w:w="1135" w:type="dxa"/>
            <w:gridSpan w:val="2"/>
            <w:tcBorders>
              <w:top w:val="nil"/>
              <w:left w:val="nil"/>
              <w:bottom w:val="nil"/>
              <w:right w:val="nil"/>
            </w:tcBorders>
          </w:tcPr>
          <w:p w14:paraId="2D1555CF" w14:textId="77777777" w:rsidR="00DC18FD" w:rsidRDefault="00DC18FD" w:rsidP="000118CB">
            <w:pPr>
              <w:pStyle w:val="3"/>
              <w:numPr>
                <w:ilvl w:val="0"/>
                <w:numId w:val="0"/>
              </w:numPr>
              <w:rPr>
                <w:color w:val="auto"/>
              </w:rPr>
            </w:pPr>
          </w:p>
        </w:tc>
        <w:tc>
          <w:tcPr>
            <w:tcW w:w="6104" w:type="dxa"/>
            <w:gridSpan w:val="3"/>
            <w:tcBorders>
              <w:top w:val="nil"/>
              <w:left w:val="nil"/>
              <w:bottom w:val="nil"/>
              <w:right w:val="nil"/>
            </w:tcBorders>
            <w:vAlign w:val="center"/>
          </w:tcPr>
          <w:p w14:paraId="2689C2E3" w14:textId="308C233A" w:rsidR="00DC18FD" w:rsidRPr="00025957" w:rsidRDefault="00DC18FD" w:rsidP="000118CB">
            <w:pPr>
              <w:pStyle w:val="3"/>
              <w:numPr>
                <w:ilvl w:val="0"/>
                <w:numId w:val="0"/>
              </w:numPr>
              <w:jc w:val="center"/>
            </w:pPr>
            <w:r w:rsidRPr="00CD7A01">
              <w:rPr>
                <w:position w:val="-30"/>
              </w:rPr>
              <w:object w:dxaOrig="4840" w:dyaOrig="780" w14:anchorId="7ED0EFCA">
                <v:shape id="_x0000_i1171" type="#_x0000_t75" style="width:245.3pt;height:43.4pt" o:ole="">
                  <v:imagedata r:id="rId352" o:title=""/>
                </v:shape>
                <o:OLEObject Type="Embed" ProgID="Equation.DSMT4" ShapeID="_x0000_i1171" DrawAspect="Content" ObjectID="_1774099203" r:id="rId353"/>
              </w:object>
            </w:r>
          </w:p>
        </w:tc>
        <w:tc>
          <w:tcPr>
            <w:tcW w:w="1214" w:type="dxa"/>
            <w:tcBorders>
              <w:top w:val="nil"/>
              <w:left w:val="nil"/>
              <w:bottom w:val="nil"/>
              <w:right w:val="nil"/>
            </w:tcBorders>
            <w:vAlign w:val="center"/>
          </w:tcPr>
          <w:p w14:paraId="0E064C65" w14:textId="3317E551" w:rsidR="00DC18FD" w:rsidRDefault="00DC18FD" w:rsidP="00DC18FD">
            <w:pPr>
              <w:pStyle w:val="3"/>
              <w:numPr>
                <w:ilvl w:val="0"/>
                <w:numId w:val="0"/>
              </w:numPr>
              <w:jc w:val="right"/>
              <w:rPr>
                <w:color w:val="auto"/>
              </w:rPr>
            </w:pPr>
            <w:r>
              <w:rPr>
                <w:rFonts w:hint="eastAsia"/>
                <w:color w:val="auto"/>
              </w:rPr>
              <w:t>（</w:t>
            </w:r>
            <w:r w:rsidR="005A1DCF">
              <w:rPr>
                <w:rFonts w:hint="eastAsia"/>
                <w:color w:val="auto"/>
              </w:rPr>
              <w:t>52</w:t>
            </w:r>
            <w:r>
              <w:rPr>
                <w:rFonts w:hint="eastAsia"/>
                <w:color w:val="auto"/>
              </w:rPr>
              <w:t>）</w:t>
            </w:r>
          </w:p>
        </w:tc>
      </w:tr>
      <w:tr w:rsidR="00DC18FD" w:rsidRPr="00DC18FD" w14:paraId="6CD9AFAF" w14:textId="77777777" w:rsidTr="000118CB">
        <w:tc>
          <w:tcPr>
            <w:tcW w:w="1049" w:type="dxa"/>
            <w:tcBorders>
              <w:top w:val="nil"/>
              <w:left w:val="nil"/>
              <w:bottom w:val="nil"/>
              <w:right w:val="nil"/>
            </w:tcBorders>
          </w:tcPr>
          <w:p w14:paraId="4EC05779" w14:textId="77777777" w:rsidR="00DC18FD" w:rsidRDefault="00DC18FD" w:rsidP="000118CB">
            <w:pPr>
              <w:jc w:val="left"/>
              <w:rPr>
                <w:i/>
                <w:iCs/>
              </w:rPr>
            </w:pPr>
            <w:r>
              <w:rPr>
                <w:rFonts w:hint="eastAsia"/>
              </w:rPr>
              <w:t>式中：</w:t>
            </w:r>
          </w:p>
        </w:tc>
        <w:tc>
          <w:tcPr>
            <w:tcW w:w="1079" w:type="dxa"/>
            <w:gridSpan w:val="2"/>
            <w:tcBorders>
              <w:top w:val="nil"/>
              <w:left w:val="nil"/>
              <w:bottom w:val="nil"/>
              <w:right w:val="nil"/>
            </w:tcBorders>
          </w:tcPr>
          <w:p w14:paraId="43E8AF39" w14:textId="73207A19" w:rsidR="00DC18FD" w:rsidRDefault="00DC18FD" w:rsidP="00DC18FD">
            <w:pPr>
              <w:jc w:val="right"/>
            </w:pPr>
            <w:r>
              <w:rPr>
                <w:i/>
              </w:rPr>
              <w:t>b</w:t>
            </w:r>
            <w:r>
              <w:rPr>
                <w:vertAlign w:val="subscript"/>
              </w:rPr>
              <w:t>e</w:t>
            </w:r>
          </w:p>
        </w:tc>
        <w:tc>
          <w:tcPr>
            <w:tcW w:w="993" w:type="dxa"/>
            <w:tcBorders>
              <w:top w:val="nil"/>
              <w:left w:val="nil"/>
              <w:bottom w:val="nil"/>
              <w:right w:val="nil"/>
            </w:tcBorders>
          </w:tcPr>
          <w:p w14:paraId="5096F79F" w14:textId="77777777" w:rsidR="00DC18FD" w:rsidRDefault="00DC18FD" w:rsidP="000118CB">
            <w:pPr>
              <w:jc w:val="center"/>
            </w:pPr>
            <w:r>
              <w:t>——</w:t>
            </w:r>
          </w:p>
        </w:tc>
        <w:tc>
          <w:tcPr>
            <w:tcW w:w="5332" w:type="dxa"/>
            <w:gridSpan w:val="2"/>
            <w:tcBorders>
              <w:top w:val="nil"/>
              <w:left w:val="nil"/>
              <w:bottom w:val="nil"/>
              <w:right w:val="nil"/>
            </w:tcBorders>
          </w:tcPr>
          <w:p w14:paraId="4AA66767" w14:textId="673BFDCF" w:rsidR="00DC18FD" w:rsidRDefault="00DC18FD" w:rsidP="000118CB">
            <w:r>
              <w:rPr>
                <w:rFonts w:hint="eastAsia"/>
              </w:rPr>
              <w:t>基于刚度等效的混凝土板有效宽度（</w:t>
            </w:r>
            <w:r>
              <w:rPr>
                <w:rFonts w:hint="eastAsia"/>
              </w:rPr>
              <w:t>mm</w:t>
            </w:r>
            <w:r>
              <w:rPr>
                <w:rFonts w:hint="eastAsia"/>
              </w:rPr>
              <w:t>）；</w:t>
            </w:r>
          </w:p>
        </w:tc>
      </w:tr>
      <w:tr w:rsidR="00DC18FD" w:rsidRPr="00DC18FD" w14:paraId="3E41E4F1" w14:textId="77777777" w:rsidTr="000118CB">
        <w:tc>
          <w:tcPr>
            <w:tcW w:w="1049" w:type="dxa"/>
            <w:tcBorders>
              <w:top w:val="nil"/>
              <w:left w:val="nil"/>
              <w:bottom w:val="nil"/>
              <w:right w:val="nil"/>
            </w:tcBorders>
          </w:tcPr>
          <w:p w14:paraId="62D686C0" w14:textId="77777777" w:rsidR="00DC18FD" w:rsidRDefault="00DC18FD" w:rsidP="00DC18FD">
            <w:pPr>
              <w:jc w:val="left"/>
            </w:pPr>
          </w:p>
        </w:tc>
        <w:tc>
          <w:tcPr>
            <w:tcW w:w="1079" w:type="dxa"/>
            <w:gridSpan w:val="2"/>
            <w:tcBorders>
              <w:top w:val="nil"/>
              <w:left w:val="nil"/>
              <w:bottom w:val="nil"/>
              <w:right w:val="nil"/>
            </w:tcBorders>
          </w:tcPr>
          <w:p w14:paraId="5AFC67CB" w14:textId="3D915DC6" w:rsidR="00DC18FD" w:rsidRDefault="00DC18FD" w:rsidP="00DC18FD">
            <w:pPr>
              <w:jc w:val="right"/>
              <w:rPr>
                <w:i/>
              </w:rPr>
            </w:pPr>
            <w:proofErr w:type="spellStart"/>
            <w:r>
              <w:rPr>
                <w:rFonts w:hint="eastAsia"/>
                <w:i/>
              </w:rPr>
              <w:t>h</w:t>
            </w:r>
            <w:r w:rsidRPr="00DC18FD">
              <w:rPr>
                <w:vertAlign w:val="subscript"/>
              </w:rPr>
              <w:t>c</w:t>
            </w:r>
            <w:proofErr w:type="spellEnd"/>
          </w:p>
        </w:tc>
        <w:tc>
          <w:tcPr>
            <w:tcW w:w="993" w:type="dxa"/>
            <w:tcBorders>
              <w:top w:val="nil"/>
              <w:left w:val="nil"/>
              <w:bottom w:val="nil"/>
              <w:right w:val="nil"/>
            </w:tcBorders>
          </w:tcPr>
          <w:p w14:paraId="2026C651" w14:textId="37DA56CD" w:rsidR="00DC18FD" w:rsidRDefault="00DC18FD" w:rsidP="00DC18FD">
            <w:pPr>
              <w:jc w:val="center"/>
            </w:pPr>
            <w:r>
              <w:t>——</w:t>
            </w:r>
          </w:p>
        </w:tc>
        <w:tc>
          <w:tcPr>
            <w:tcW w:w="5332" w:type="dxa"/>
            <w:gridSpan w:val="2"/>
            <w:tcBorders>
              <w:top w:val="nil"/>
              <w:left w:val="nil"/>
              <w:bottom w:val="nil"/>
              <w:right w:val="nil"/>
            </w:tcBorders>
          </w:tcPr>
          <w:p w14:paraId="0A92D6AA" w14:textId="4D4E48B0" w:rsidR="00DC18FD" w:rsidRDefault="00DC18FD" w:rsidP="00DC18FD">
            <w:r>
              <w:rPr>
                <w:rFonts w:hint="eastAsia"/>
              </w:rPr>
              <w:t>混凝土楼板平均厚度（</w:t>
            </w:r>
            <w:r>
              <w:rPr>
                <w:rFonts w:hint="eastAsia"/>
              </w:rPr>
              <w:t>mm</w:t>
            </w:r>
            <w:r>
              <w:rPr>
                <w:rFonts w:hint="eastAsia"/>
              </w:rPr>
              <w:t>）；</w:t>
            </w:r>
          </w:p>
        </w:tc>
      </w:tr>
      <w:tr w:rsidR="00DC18FD" w:rsidRPr="00DC18FD" w14:paraId="7D3F3E0B" w14:textId="77777777" w:rsidTr="000118CB">
        <w:tc>
          <w:tcPr>
            <w:tcW w:w="1049" w:type="dxa"/>
            <w:tcBorders>
              <w:top w:val="nil"/>
              <w:left w:val="nil"/>
              <w:bottom w:val="nil"/>
              <w:right w:val="nil"/>
            </w:tcBorders>
          </w:tcPr>
          <w:p w14:paraId="2451E509" w14:textId="77777777" w:rsidR="00DC18FD" w:rsidRDefault="00DC18FD" w:rsidP="00DC18FD">
            <w:pPr>
              <w:jc w:val="left"/>
            </w:pPr>
          </w:p>
        </w:tc>
        <w:tc>
          <w:tcPr>
            <w:tcW w:w="1079" w:type="dxa"/>
            <w:gridSpan w:val="2"/>
            <w:tcBorders>
              <w:top w:val="nil"/>
              <w:left w:val="nil"/>
              <w:bottom w:val="nil"/>
              <w:right w:val="nil"/>
            </w:tcBorders>
          </w:tcPr>
          <w:p w14:paraId="74CC5D83" w14:textId="00A60CD1" w:rsidR="00DC18FD" w:rsidRDefault="00DC18FD" w:rsidP="00DC18FD">
            <w:pPr>
              <w:jc w:val="right"/>
              <w:rPr>
                <w:i/>
              </w:rPr>
            </w:pPr>
            <w:r w:rsidRPr="00DC18FD">
              <w:rPr>
                <w:rFonts w:ascii="Symbol" w:hAnsi="Symbol"/>
                <w:i/>
              </w:rPr>
              <w:t></w:t>
            </w:r>
            <w:r w:rsidRPr="00DC18FD">
              <w:rPr>
                <w:vertAlign w:val="subscript"/>
              </w:rPr>
              <w:t>E</w:t>
            </w:r>
          </w:p>
        </w:tc>
        <w:tc>
          <w:tcPr>
            <w:tcW w:w="993" w:type="dxa"/>
            <w:tcBorders>
              <w:top w:val="nil"/>
              <w:left w:val="nil"/>
              <w:bottom w:val="nil"/>
              <w:right w:val="nil"/>
            </w:tcBorders>
          </w:tcPr>
          <w:p w14:paraId="5F2C6339" w14:textId="3B3DC702" w:rsidR="00DC18FD" w:rsidRDefault="00DC18FD" w:rsidP="00DC18FD">
            <w:pPr>
              <w:jc w:val="center"/>
            </w:pPr>
            <w:r>
              <w:t>——</w:t>
            </w:r>
          </w:p>
        </w:tc>
        <w:tc>
          <w:tcPr>
            <w:tcW w:w="5332" w:type="dxa"/>
            <w:gridSpan w:val="2"/>
            <w:tcBorders>
              <w:top w:val="nil"/>
              <w:left w:val="nil"/>
              <w:bottom w:val="nil"/>
              <w:right w:val="nil"/>
            </w:tcBorders>
          </w:tcPr>
          <w:p w14:paraId="44E76CA1" w14:textId="6D35B34C" w:rsidR="00DC18FD" w:rsidRDefault="00DC18FD" w:rsidP="00DC18FD">
            <w:r>
              <w:rPr>
                <w:rFonts w:hint="eastAsia"/>
              </w:rPr>
              <w:t>钢材与混凝土弹性模量比；</w:t>
            </w:r>
          </w:p>
        </w:tc>
      </w:tr>
      <w:tr w:rsidR="00DC18FD" w:rsidRPr="00DC18FD" w14:paraId="5F81B2A7" w14:textId="77777777" w:rsidTr="000118CB">
        <w:tc>
          <w:tcPr>
            <w:tcW w:w="1049" w:type="dxa"/>
            <w:tcBorders>
              <w:top w:val="nil"/>
              <w:left w:val="nil"/>
              <w:bottom w:val="nil"/>
              <w:right w:val="nil"/>
            </w:tcBorders>
          </w:tcPr>
          <w:p w14:paraId="167F65B6" w14:textId="77777777" w:rsidR="00DC18FD" w:rsidRDefault="00DC18FD" w:rsidP="00DC18FD">
            <w:pPr>
              <w:jc w:val="left"/>
            </w:pPr>
          </w:p>
        </w:tc>
        <w:tc>
          <w:tcPr>
            <w:tcW w:w="1079" w:type="dxa"/>
            <w:gridSpan w:val="2"/>
            <w:tcBorders>
              <w:top w:val="nil"/>
              <w:left w:val="nil"/>
              <w:bottom w:val="nil"/>
              <w:right w:val="nil"/>
            </w:tcBorders>
          </w:tcPr>
          <w:p w14:paraId="306DBD1A" w14:textId="6C24E774" w:rsidR="00DC18FD" w:rsidRPr="00DC18FD" w:rsidRDefault="00DC18FD" w:rsidP="00DC18FD">
            <w:pPr>
              <w:jc w:val="right"/>
              <w:rPr>
                <w:i/>
              </w:rPr>
            </w:pPr>
            <w:r w:rsidRPr="00DC18FD">
              <w:rPr>
                <w:i/>
              </w:rPr>
              <w:t>A</w:t>
            </w:r>
            <w:r w:rsidRPr="00DC18FD">
              <w:rPr>
                <w:vertAlign w:val="subscript"/>
              </w:rPr>
              <w:t>s</w:t>
            </w:r>
          </w:p>
        </w:tc>
        <w:tc>
          <w:tcPr>
            <w:tcW w:w="993" w:type="dxa"/>
            <w:tcBorders>
              <w:top w:val="nil"/>
              <w:left w:val="nil"/>
              <w:bottom w:val="nil"/>
              <w:right w:val="nil"/>
            </w:tcBorders>
          </w:tcPr>
          <w:p w14:paraId="7CFC5AF2" w14:textId="2F752FC6" w:rsidR="00DC18FD" w:rsidRDefault="00DC18FD" w:rsidP="00DC18FD">
            <w:pPr>
              <w:jc w:val="center"/>
            </w:pPr>
            <w:r>
              <w:t>——</w:t>
            </w:r>
          </w:p>
        </w:tc>
        <w:tc>
          <w:tcPr>
            <w:tcW w:w="5332" w:type="dxa"/>
            <w:gridSpan w:val="2"/>
            <w:tcBorders>
              <w:top w:val="nil"/>
              <w:left w:val="nil"/>
              <w:bottom w:val="nil"/>
              <w:right w:val="nil"/>
            </w:tcBorders>
          </w:tcPr>
          <w:p w14:paraId="7839E135" w14:textId="0E96875B" w:rsidR="00DC18FD" w:rsidRDefault="00DC18FD" w:rsidP="00DC18FD">
            <w:r>
              <w:rPr>
                <w:rFonts w:hint="eastAsia"/>
              </w:rPr>
              <w:t>钢梁截面积（</w:t>
            </w:r>
            <w:r>
              <w:rPr>
                <w:rFonts w:hint="eastAsia"/>
              </w:rPr>
              <w:t>mm</w:t>
            </w:r>
            <w:r w:rsidRPr="00DC18FD">
              <w:rPr>
                <w:vertAlign w:val="superscript"/>
              </w:rPr>
              <w:t>2</w:t>
            </w:r>
            <w:r>
              <w:rPr>
                <w:rFonts w:hint="eastAsia"/>
              </w:rPr>
              <w:t>）；</w:t>
            </w:r>
          </w:p>
        </w:tc>
      </w:tr>
      <w:tr w:rsidR="00DC18FD" w:rsidRPr="00DC18FD" w14:paraId="6A1EA4AE" w14:textId="77777777" w:rsidTr="000118CB">
        <w:tc>
          <w:tcPr>
            <w:tcW w:w="1049" w:type="dxa"/>
            <w:tcBorders>
              <w:top w:val="nil"/>
              <w:left w:val="nil"/>
              <w:bottom w:val="nil"/>
              <w:right w:val="nil"/>
            </w:tcBorders>
          </w:tcPr>
          <w:p w14:paraId="5E16DA68" w14:textId="77777777" w:rsidR="00DC18FD" w:rsidRDefault="00DC18FD" w:rsidP="00DC18FD">
            <w:pPr>
              <w:jc w:val="left"/>
            </w:pPr>
          </w:p>
        </w:tc>
        <w:tc>
          <w:tcPr>
            <w:tcW w:w="1079" w:type="dxa"/>
            <w:gridSpan w:val="2"/>
            <w:tcBorders>
              <w:top w:val="nil"/>
              <w:left w:val="nil"/>
              <w:bottom w:val="nil"/>
              <w:right w:val="nil"/>
            </w:tcBorders>
          </w:tcPr>
          <w:p w14:paraId="2DC5B6AD" w14:textId="6A257B3E" w:rsidR="00DC18FD" w:rsidRPr="00DC18FD" w:rsidRDefault="00DC18FD" w:rsidP="00DC18FD">
            <w:pPr>
              <w:jc w:val="right"/>
              <w:rPr>
                <w:i/>
              </w:rPr>
            </w:pPr>
            <w:proofErr w:type="spellStart"/>
            <w:r>
              <w:rPr>
                <w:rFonts w:hint="eastAsia"/>
                <w:i/>
              </w:rPr>
              <w:t>y</w:t>
            </w:r>
            <w:r w:rsidRPr="00DC18FD">
              <w:rPr>
                <w:vertAlign w:val="subscript"/>
              </w:rPr>
              <w:t>s</w:t>
            </w:r>
            <w:proofErr w:type="spellEnd"/>
          </w:p>
        </w:tc>
        <w:tc>
          <w:tcPr>
            <w:tcW w:w="993" w:type="dxa"/>
            <w:tcBorders>
              <w:top w:val="nil"/>
              <w:left w:val="nil"/>
              <w:bottom w:val="nil"/>
              <w:right w:val="nil"/>
            </w:tcBorders>
          </w:tcPr>
          <w:p w14:paraId="14FDDE19" w14:textId="533ACA72" w:rsidR="00DC18FD" w:rsidRDefault="00DC18FD" w:rsidP="00DC18FD">
            <w:pPr>
              <w:jc w:val="center"/>
            </w:pPr>
            <w:r>
              <w:t>——</w:t>
            </w:r>
          </w:p>
        </w:tc>
        <w:tc>
          <w:tcPr>
            <w:tcW w:w="5332" w:type="dxa"/>
            <w:gridSpan w:val="2"/>
            <w:tcBorders>
              <w:top w:val="nil"/>
              <w:left w:val="nil"/>
              <w:bottom w:val="nil"/>
              <w:right w:val="nil"/>
            </w:tcBorders>
          </w:tcPr>
          <w:p w14:paraId="6A3E10FD" w14:textId="07FA6466" w:rsidR="00DC18FD" w:rsidRDefault="00DC18FD" w:rsidP="00DC18FD">
            <w:r>
              <w:rPr>
                <w:rFonts w:hint="eastAsia"/>
              </w:rPr>
              <w:t>钢梁截面中和轴位置到钢梁底的距离（</w:t>
            </w:r>
            <w:r>
              <w:rPr>
                <w:rFonts w:hint="eastAsia"/>
              </w:rPr>
              <w:t>mm</w:t>
            </w:r>
            <w:r>
              <w:rPr>
                <w:rFonts w:hint="eastAsia"/>
              </w:rPr>
              <w:t>）；</w:t>
            </w:r>
          </w:p>
        </w:tc>
      </w:tr>
      <w:tr w:rsidR="00DC18FD" w:rsidRPr="00DC18FD" w14:paraId="36282C56" w14:textId="77777777" w:rsidTr="000118CB">
        <w:tc>
          <w:tcPr>
            <w:tcW w:w="1049" w:type="dxa"/>
            <w:tcBorders>
              <w:top w:val="nil"/>
              <w:left w:val="nil"/>
              <w:bottom w:val="nil"/>
              <w:right w:val="nil"/>
            </w:tcBorders>
          </w:tcPr>
          <w:p w14:paraId="114D0D0D" w14:textId="77777777" w:rsidR="00DC18FD" w:rsidRDefault="00DC18FD" w:rsidP="00DC18FD">
            <w:pPr>
              <w:jc w:val="left"/>
            </w:pPr>
          </w:p>
        </w:tc>
        <w:tc>
          <w:tcPr>
            <w:tcW w:w="1079" w:type="dxa"/>
            <w:gridSpan w:val="2"/>
            <w:tcBorders>
              <w:top w:val="nil"/>
              <w:left w:val="nil"/>
              <w:bottom w:val="nil"/>
              <w:right w:val="nil"/>
            </w:tcBorders>
          </w:tcPr>
          <w:p w14:paraId="53FA5814" w14:textId="77497275" w:rsidR="00DC18FD" w:rsidRDefault="00DC18FD" w:rsidP="00DC18FD">
            <w:pPr>
              <w:jc w:val="right"/>
              <w:rPr>
                <w:i/>
              </w:rPr>
            </w:pPr>
            <w:r>
              <w:rPr>
                <w:rFonts w:hint="eastAsia"/>
                <w:i/>
              </w:rPr>
              <w:t>h</w:t>
            </w:r>
          </w:p>
        </w:tc>
        <w:tc>
          <w:tcPr>
            <w:tcW w:w="993" w:type="dxa"/>
            <w:tcBorders>
              <w:top w:val="nil"/>
              <w:left w:val="nil"/>
              <w:bottom w:val="nil"/>
              <w:right w:val="nil"/>
            </w:tcBorders>
          </w:tcPr>
          <w:p w14:paraId="4611E57C" w14:textId="668E4AC7" w:rsidR="00DC18FD" w:rsidRDefault="00DC18FD" w:rsidP="00DC18FD">
            <w:pPr>
              <w:jc w:val="center"/>
            </w:pPr>
            <w:r>
              <w:t>——</w:t>
            </w:r>
          </w:p>
        </w:tc>
        <w:tc>
          <w:tcPr>
            <w:tcW w:w="5332" w:type="dxa"/>
            <w:gridSpan w:val="2"/>
            <w:tcBorders>
              <w:top w:val="nil"/>
              <w:left w:val="nil"/>
              <w:bottom w:val="nil"/>
              <w:right w:val="nil"/>
            </w:tcBorders>
          </w:tcPr>
          <w:p w14:paraId="379DA74E" w14:textId="4139DBE4" w:rsidR="00DC18FD" w:rsidRDefault="00DC18FD" w:rsidP="00DC18FD">
            <w:r>
              <w:rPr>
                <w:rFonts w:hint="eastAsia"/>
              </w:rPr>
              <w:t>组合梁梁高（</w:t>
            </w:r>
            <w:r>
              <w:rPr>
                <w:rFonts w:hint="eastAsia"/>
              </w:rPr>
              <w:t>mm</w:t>
            </w:r>
            <w:r>
              <w:rPr>
                <w:rFonts w:hint="eastAsia"/>
              </w:rPr>
              <w:t>）；</w:t>
            </w:r>
          </w:p>
        </w:tc>
      </w:tr>
      <w:tr w:rsidR="00DC18FD" w:rsidRPr="00DC18FD" w14:paraId="06E60C1A" w14:textId="77777777" w:rsidTr="000118CB">
        <w:tc>
          <w:tcPr>
            <w:tcW w:w="1049" w:type="dxa"/>
            <w:tcBorders>
              <w:top w:val="nil"/>
              <w:left w:val="nil"/>
              <w:bottom w:val="nil"/>
              <w:right w:val="nil"/>
            </w:tcBorders>
          </w:tcPr>
          <w:p w14:paraId="1F16C23C" w14:textId="77777777" w:rsidR="00DC18FD" w:rsidRDefault="00DC18FD" w:rsidP="00DC18FD">
            <w:pPr>
              <w:jc w:val="left"/>
            </w:pPr>
          </w:p>
        </w:tc>
        <w:tc>
          <w:tcPr>
            <w:tcW w:w="1079" w:type="dxa"/>
            <w:gridSpan w:val="2"/>
            <w:tcBorders>
              <w:top w:val="nil"/>
              <w:left w:val="nil"/>
              <w:bottom w:val="nil"/>
              <w:right w:val="nil"/>
            </w:tcBorders>
          </w:tcPr>
          <w:p w14:paraId="47263430" w14:textId="14815230" w:rsidR="00DC18FD" w:rsidRDefault="00DC18FD" w:rsidP="00DC18FD">
            <w:pPr>
              <w:jc w:val="right"/>
              <w:rPr>
                <w:i/>
              </w:rPr>
            </w:pPr>
            <w:r>
              <w:rPr>
                <w:i/>
              </w:rPr>
              <w:t>y</w:t>
            </w:r>
          </w:p>
        </w:tc>
        <w:tc>
          <w:tcPr>
            <w:tcW w:w="993" w:type="dxa"/>
            <w:tcBorders>
              <w:top w:val="nil"/>
              <w:left w:val="nil"/>
              <w:bottom w:val="nil"/>
              <w:right w:val="nil"/>
            </w:tcBorders>
          </w:tcPr>
          <w:p w14:paraId="1FACFEB7" w14:textId="703D7F03" w:rsidR="00DC18FD" w:rsidRDefault="00DC18FD" w:rsidP="00DC18FD">
            <w:pPr>
              <w:jc w:val="center"/>
            </w:pPr>
            <w:r>
              <w:t>——</w:t>
            </w:r>
          </w:p>
        </w:tc>
        <w:tc>
          <w:tcPr>
            <w:tcW w:w="5332" w:type="dxa"/>
            <w:gridSpan w:val="2"/>
            <w:tcBorders>
              <w:top w:val="nil"/>
              <w:left w:val="nil"/>
              <w:bottom w:val="nil"/>
              <w:right w:val="nil"/>
            </w:tcBorders>
          </w:tcPr>
          <w:p w14:paraId="4AB46DD3" w14:textId="57B66D20" w:rsidR="00DC18FD" w:rsidRDefault="00DC18FD" w:rsidP="00DC18FD">
            <w:r>
              <w:rPr>
                <w:rFonts w:hint="eastAsia"/>
              </w:rPr>
              <w:t>组合梁换算截面中和轴位置到钢梁底的距离，可按下式计算：</w:t>
            </w:r>
          </w:p>
        </w:tc>
      </w:tr>
      <w:tr w:rsidR="00DC18FD" w14:paraId="04C87942" w14:textId="77777777" w:rsidTr="000118CB">
        <w:tc>
          <w:tcPr>
            <w:tcW w:w="1135" w:type="dxa"/>
            <w:gridSpan w:val="2"/>
            <w:tcBorders>
              <w:top w:val="nil"/>
              <w:left w:val="nil"/>
              <w:bottom w:val="nil"/>
              <w:right w:val="nil"/>
            </w:tcBorders>
          </w:tcPr>
          <w:p w14:paraId="02C3FFAC" w14:textId="77777777" w:rsidR="00DC18FD" w:rsidRDefault="00DC18FD" w:rsidP="000118CB">
            <w:pPr>
              <w:pStyle w:val="3"/>
              <w:numPr>
                <w:ilvl w:val="0"/>
                <w:numId w:val="0"/>
              </w:numPr>
              <w:rPr>
                <w:color w:val="auto"/>
              </w:rPr>
            </w:pPr>
          </w:p>
        </w:tc>
        <w:tc>
          <w:tcPr>
            <w:tcW w:w="6104" w:type="dxa"/>
            <w:gridSpan w:val="3"/>
            <w:tcBorders>
              <w:top w:val="nil"/>
              <w:left w:val="nil"/>
              <w:bottom w:val="nil"/>
              <w:right w:val="nil"/>
            </w:tcBorders>
            <w:vAlign w:val="center"/>
          </w:tcPr>
          <w:p w14:paraId="34340F19" w14:textId="1F8F451F" w:rsidR="00DC18FD" w:rsidRPr="00025957" w:rsidRDefault="00DC18FD" w:rsidP="000118CB">
            <w:pPr>
              <w:pStyle w:val="3"/>
              <w:numPr>
                <w:ilvl w:val="0"/>
                <w:numId w:val="0"/>
              </w:numPr>
              <w:jc w:val="center"/>
            </w:pPr>
            <w:r w:rsidRPr="00443F03">
              <w:rPr>
                <w:position w:val="-30"/>
              </w:rPr>
              <w:object w:dxaOrig="2920" w:dyaOrig="720" w14:anchorId="7D3CC645">
                <v:shape id="_x0000_i1172" type="#_x0000_t75" style="width:2in;height:36pt" o:ole="">
                  <v:imagedata r:id="rId354" o:title=""/>
                </v:shape>
                <o:OLEObject Type="Embed" ProgID="Equation.DSMT4" ShapeID="_x0000_i1172" DrawAspect="Content" ObjectID="_1774099204" r:id="rId355"/>
              </w:object>
            </w:r>
          </w:p>
        </w:tc>
        <w:tc>
          <w:tcPr>
            <w:tcW w:w="1214" w:type="dxa"/>
            <w:tcBorders>
              <w:top w:val="nil"/>
              <w:left w:val="nil"/>
              <w:bottom w:val="nil"/>
              <w:right w:val="nil"/>
            </w:tcBorders>
            <w:vAlign w:val="center"/>
          </w:tcPr>
          <w:p w14:paraId="4C3412F7" w14:textId="467E2D83" w:rsidR="00DC18FD" w:rsidRDefault="00DC18FD" w:rsidP="00DC18FD">
            <w:pPr>
              <w:pStyle w:val="3"/>
              <w:numPr>
                <w:ilvl w:val="0"/>
                <w:numId w:val="0"/>
              </w:numPr>
              <w:jc w:val="right"/>
              <w:rPr>
                <w:color w:val="auto"/>
              </w:rPr>
            </w:pPr>
            <w:r>
              <w:rPr>
                <w:rFonts w:hint="eastAsia"/>
                <w:color w:val="auto"/>
              </w:rPr>
              <w:t>（</w:t>
            </w:r>
            <w:r w:rsidR="003B743B">
              <w:rPr>
                <w:rFonts w:hint="eastAsia"/>
                <w:color w:val="auto"/>
              </w:rPr>
              <w:t>5</w:t>
            </w:r>
            <w:r w:rsidR="005A1DCF">
              <w:rPr>
                <w:rFonts w:hint="eastAsia"/>
                <w:color w:val="auto"/>
              </w:rPr>
              <w:t>3</w:t>
            </w:r>
            <w:r>
              <w:rPr>
                <w:rFonts w:hint="eastAsia"/>
                <w:color w:val="auto"/>
              </w:rPr>
              <w:t>）</w:t>
            </w:r>
          </w:p>
        </w:tc>
      </w:tr>
    </w:tbl>
    <w:p w14:paraId="32A318F0" w14:textId="1667A324" w:rsidR="00DC18FD" w:rsidRDefault="00DC18FD" w:rsidP="00F609E7">
      <w:pPr>
        <w:pStyle w:val="3"/>
        <w:numPr>
          <w:ilvl w:val="0"/>
          <w:numId w:val="0"/>
        </w:numPr>
        <w:ind w:firstLineChars="200" w:firstLine="480"/>
      </w:pPr>
      <w:r>
        <w:rPr>
          <w:rFonts w:hint="eastAsia"/>
        </w:rPr>
        <w:t>将式（</w:t>
      </w:r>
      <w:r w:rsidR="006E597A">
        <w:rPr>
          <w:rFonts w:hint="eastAsia"/>
        </w:rPr>
        <w:t>53</w:t>
      </w:r>
      <w:r>
        <w:rPr>
          <w:rFonts w:hint="eastAsia"/>
        </w:rPr>
        <w:t>）中的</w:t>
      </w:r>
      <w:r w:rsidRPr="00DC18FD">
        <w:rPr>
          <w:rFonts w:hint="eastAsia"/>
          <w:i/>
        </w:rPr>
        <w:t>y</w:t>
      </w:r>
      <w:r>
        <w:rPr>
          <w:rFonts w:hint="eastAsia"/>
        </w:rPr>
        <w:t>代入式（</w:t>
      </w:r>
      <w:r w:rsidR="006E597A">
        <w:rPr>
          <w:rFonts w:hint="eastAsia"/>
        </w:rPr>
        <w:t>52</w:t>
      </w:r>
      <w:r>
        <w:rPr>
          <w:rFonts w:hint="eastAsia"/>
        </w:rPr>
        <w:t>）整理后可得：</w:t>
      </w:r>
    </w:p>
    <w:tbl>
      <w:tblPr>
        <w:tblStyle w:val="aff3"/>
        <w:tblW w:w="8453" w:type="dxa"/>
        <w:tblInd w:w="-147" w:type="dxa"/>
        <w:tblLayout w:type="fixed"/>
        <w:tblLook w:val="04A0" w:firstRow="1" w:lastRow="0" w:firstColumn="1" w:lastColumn="0" w:noHBand="0" w:noVBand="1"/>
      </w:tblPr>
      <w:tblGrid>
        <w:gridCol w:w="1135"/>
        <w:gridCol w:w="6104"/>
        <w:gridCol w:w="1214"/>
      </w:tblGrid>
      <w:tr w:rsidR="00DC18FD" w14:paraId="48003162" w14:textId="77777777" w:rsidTr="000118CB">
        <w:tc>
          <w:tcPr>
            <w:tcW w:w="1135" w:type="dxa"/>
            <w:tcBorders>
              <w:top w:val="nil"/>
              <w:left w:val="nil"/>
              <w:bottom w:val="nil"/>
              <w:right w:val="nil"/>
            </w:tcBorders>
          </w:tcPr>
          <w:p w14:paraId="7C432CC3" w14:textId="77777777" w:rsidR="00DC18FD" w:rsidRDefault="00DC18FD" w:rsidP="000118CB">
            <w:pPr>
              <w:pStyle w:val="3"/>
              <w:numPr>
                <w:ilvl w:val="0"/>
                <w:numId w:val="0"/>
              </w:numPr>
              <w:rPr>
                <w:color w:val="auto"/>
              </w:rPr>
            </w:pPr>
          </w:p>
        </w:tc>
        <w:tc>
          <w:tcPr>
            <w:tcW w:w="6104" w:type="dxa"/>
            <w:tcBorders>
              <w:top w:val="nil"/>
              <w:left w:val="nil"/>
              <w:bottom w:val="nil"/>
              <w:right w:val="nil"/>
            </w:tcBorders>
            <w:vAlign w:val="center"/>
          </w:tcPr>
          <w:p w14:paraId="3819350B" w14:textId="03478F3D" w:rsidR="00DC18FD" w:rsidRPr="00025957" w:rsidRDefault="00DC18FD" w:rsidP="000118CB">
            <w:pPr>
              <w:pStyle w:val="3"/>
              <w:numPr>
                <w:ilvl w:val="0"/>
                <w:numId w:val="0"/>
              </w:numPr>
              <w:jc w:val="center"/>
            </w:pPr>
            <w:r w:rsidRPr="00F128ED">
              <w:rPr>
                <w:position w:val="-60"/>
              </w:rPr>
              <w:object w:dxaOrig="3900" w:dyaOrig="1320" w14:anchorId="1E2B6ED4">
                <v:shape id="_x0000_i1173" type="#_x0000_t75" style="width:194.1pt;height:64.6pt" o:ole="">
                  <v:imagedata r:id="rId356" o:title=""/>
                </v:shape>
                <o:OLEObject Type="Embed" ProgID="Equation.DSMT4" ShapeID="_x0000_i1173" DrawAspect="Content" ObjectID="_1774099205" r:id="rId357"/>
              </w:object>
            </w:r>
          </w:p>
        </w:tc>
        <w:tc>
          <w:tcPr>
            <w:tcW w:w="1214" w:type="dxa"/>
            <w:tcBorders>
              <w:top w:val="nil"/>
              <w:left w:val="nil"/>
              <w:bottom w:val="nil"/>
              <w:right w:val="nil"/>
            </w:tcBorders>
            <w:vAlign w:val="center"/>
          </w:tcPr>
          <w:p w14:paraId="3A14B8BE" w14:textId="5B4293F6" w:rsidR="00DC18FD" w:rsidRDefault="00DC18FD" w:rsidP="00DC18FD">
            <w:pPr>
              <w:pStyle w:val="3"/>
              <w:numPr>
                <w:ilvl w:val="0"/>
                <w:numId w:val="0"/>
              </w:numPr>
              <w:jc w:val="right"/>
              <w:rPr>
                <w:color w:val="auto"/>
              </w:rPr>
            </w:pPr>
            <w:r>
              <w:rPr>
                <w:rFonts w:hint="eastAsia"/>
                <w:color w:val="auto"/>
              </w:rPr>
              <w:t>（</w:t>
            </w:r>
            <w:r w:rsidR="00907B96">
              <w:rPr>
                <w:color w:val="auto"/>
              </w:rPr>
              <w:t>5</w:t>
            </w:r>
            <w:r w:rsidR="005A1DCF">
              <w:rPr>
                <w:rFonts w:hint="eastAsia"/>
                <w:color w:val="auto"/>
              </w:rPr>
              <w:t>4</w:t>
            </w:r>
            <w:r>
              <w:rPr>
                <w:rFonts w:hint="eastAsia"/>
                <w:color w:val="auto"/>
              </w:rPr>
              <w:t>）</w:t>
            </w:r>
          </w:p>
        </w:tc>
      </w:tr>
    </w:tbl>
    <w:p w14:paraId="482E03E9" w14:textId="079B2CBF" w:rsidR="00DC18FD" w:rsidRDefault="00DC18FD" w:rsidP="00F609E7">
      <w:pPr>
        <w:pStyle w:val="3"/>
        <w:numPr>
          <w:ilvl w:val="0"/>
          <w:numId w:val="0"/>
        </w:numPr>
        <w:ind w:firstLineChars="200" w:firstLine="480"/>
      </w:pPr>
      <w:r>
        <w:rPr>
          <w:rFonts w:hint="eastAsia"/>
        </w:rPr>
        <w:t>将上式整理可得关于</w:t>
      </w:r>
      <w:r w:rsidRPr="00DC18FD">
        <w:rPr>
          <w:rFonts w:hint="eastAsia"/>
          <w:i/>
        </w:rPr>
        <w:t>b</w:t>
      </w:r>
      <w:r w:rsidRPr="00DC18FD">
        <w:rPr>
          <w:rFonts w:hint="eastAsia"/>
          <w:vertAlign w:val="subscript"/>
        </w:rPr>
        <w:t>e</w:t>
      </w:r>
      <w:r>
        <w:rPr>
          <w:rFonts w:hint="eastAsia"/>
        </w:rPr>
        <w:t>的一元二次方程如下：</w:t>
      </w:r>
    </w:p>
    <w:tbl>
      <w:tblPr>
        <w:tblStyle w:val="aff3"/>
        <w:tblW w:w="8453" w:type="dxa"/>
        <w:tblInd w:w="-147" w:type="dxa"/>
        <w:tblLayout w:type="fixed"/>
        <w:tblLook w:val="04A0" w:firstRow="1" w:lastRow="0" w:firstColumn="1" w:lastColumn="0" w:noHBand="0" w:noVBand="1"/>
      </w:tblPr>
      <w:tblGrid>
        <w:gridCol w:w="1135"/>
        <w:gridCol w:w="6104"/>
        <w:gridCol w:w="1214"/>
      </w:tblGrid>
      <w:tr w:rsidR="00DC18FD" w14:paraId="171B4FC3" w14:textId="77777777" w:rsidTr="000118CB">
        <w:tc>
          <w:tcPr>
            <w:tcW w:w="1135" w:type="dxa"/>
            <w:tcBorders>
              <w:top w:val="nil"/>
              <w:left w:val="nil"/>
              <w:bottom w:val="nil"/>
              <w:right w:val="nil"/>
            </w:tcBorders>
          </w:tcPr>
          <w:p w14:paraId="3E44E433" w14:textId="77777777" w:rsidR="00DC18FD" w:rsidRDefault="00DC18FD" w:rsidP="000118CB">
            <w:pPr>
              <w:pStyle w:val="3"/>
              <w:numPr>
                <w:ilvl w:val="0"/>
                <w:numId w:val="0"/>
              </w:numPr>
              <w:rPr>
                <w:color w:val="auto"/>
              </w:rPr>
            </w:pPr>
          </w:p>
        </w:tc>
        <w:tc>
          <w:tcPr>
            <w:tcW w:w="6104" w:type="dxa"/>
            <w:tcBorders>
              <w:top w:val="nil"/>
              <w:left w:val="nil"/>
              <w:bottom w:val="nil"/>
              <w:right w:val="nil"/>
            </w:tcBorders>
            <w:vAlign w:val="center"/>
          </w:tcPr>
          <w:p w14:paraId="73F34148" w14:textId="1C98F52A" w:rsidR="00DC18FD" w:rsidRPr="00025957" w:rsidRDefault="00DC18FD" w:rsidP="000118CB">
            <w:pPr>
              <w:pStyle w:val="3"/>
              <w:numPr>
                <w:ilvl w:val="0"/>
                <w:numId w:val="0"/>
              </w:numPr>
              <w:jc w:val="center"/>
            </w:pPr>
            <w:r w:rsidRPr="00F128ED">
              <w:rPr>
                <w:position w:val="-32"/>
              </w:rPr>
              <w:object w:dxaOrig="6860" w:dyaOrig="760" w14:anchorId="77F1FEB2">
                <v:shape id="_x0000_i1174" type="#_x0000_t75" style="width:294pt;height:28.6pt" o:ole="">
                  <v:imagedata r:id="rId358" o:title=""/>
                </v:shape>
                <o:OLEObject Type="Embed" ProgID="Equation.DSMT4" ShapeID="_x0000_i1174" DrawAspect="Content" ObjectID="_1774099206" r:id="rId359"/>
              </w:object>
            </w:r>
          </w:p>
        </w:tc>
        <w:tc>
          <w:tcPr>
            <w:tcW w:w="1214" w:type="dxa"/>
            <w:tcBorders>
              <w:top w:val="nil"/>
              <w:left w:val="nil"/>
              <w:bottom w:val="nil"/>
              <w:right w:val="nil"/>
            </w:tcBorders>
            <w:vAlign w:val="center"/>
          </w:tcPr>
          <w:p w14:paraId="561C4F4E" w14:textId="57A7AE19" w:rsidR="00DC18FD" w:rsidRDefault="00DC18FD" w:rsidP="00DC18FD">
            <w:pPr>
              <w:pStyle w:val="3"/>
              <w:numPr>
                <w:ilvl w:val="0"/>
                <w:numId w:val="0"/>
              </w:numPr>
              <w:jc w:val="right"/>
              <w:rPr>
                <w:color w:val="auto"/>
              </w:rPr>
            </w:pPr>
            <w:r>
              <w:rPr>
                <w:rFonts w:hint="eastAsia"/>
                <w:color w:val="auto"/>
              </w:rPr>
              <w:t>（</w:t>
            </w:r>
            <w:r w:rsidR="00907B96">
              <w:rPr>
                <w:rFonts w:hint="eastAsia"/>
                <w:color w:val="auto"/>
              </w:rPr>
              <w:t>5</w:t>
            </w:r>
            <w:r w:rsidR="005A1DCF">
              <w:rPr>
                <w:rFonts w:hint="eastAsia"/>
                <w:color w:val="auto"/>
              </w:rPr>
              <w:t>5</w:t>
            </w:r>
            <w:r>
              <w:rPr>
                <w:rFonts w:hint="eastAsia"/>
                <w:color w:val="auto"/>
              </w:rPr>
              <w:t>）</w:t>
            </w:r>
          </w:p>
        </w:tc>
      </w:tr>
    </w:tbl>
    <w:p w14:paraId="671050E2" w14:textId="6AE2033E" w:rsidR="00DC18FD" w:rsidRDefault="00DC18FD" w:rsidP="00F609E7">
      <w:pPr>
        <w:pStyle w:val="3"/>
        <w:numPr>
          <w:ilvl w:val="0"/>
          <w:numId w:val="0"/>
        </w:numPr>
        <w:ind w:firstLineChars="200" w:firstLine="480"/>
      </w:pPr>
      <w:r>
        <w:rPr>
          <w:rFonts w:hint="eastAsia"/>
        </w:rPr>
        <w:t>解方程式</w:t>
      </w:r>
      <w:r w:rsidR="004F7820">
        <w:rPr>
          <w:rFonts w:hint="eastAsia"/>
        </w:rPr>
        <w:t>（</w:t>
      </w:r>
      <w:r w:rsidR="006E597A">
        <w:rPr>
          <w:rFonts w:hint="eastAsia"/>
        </w:rPr>
        <w:t>55</w:t>
      </w:r>
      <w:r w:rsidR="004F7820">
        <w:rPr>
          <w:rFonts w:hint="eastAsia"/>
        </w:rPr>
        <w:t>）取正解，即可得到式</w:t>
      </w:r>
      <w:r w:rsidR="004F7820">
        <w:rPr>
          <w:rFonts w:hint="eastAsia"/>
        </w:rPr>
        <w:t>(</w:t>
      </w:r>
      <w:r w:rsidR="004F7820">
        <w:t>8.2.2-1)</w:t>
      </w:r>
      <w:r w:rsidR="004F7820">
        <w:rPr>
          <w:rFonts w:hint="eastAsia"/>
        </w:rPr>
        <w:t>和</w:t>
      </w:r>
      <w:r w:rsidR="004F7820">
        <w:rPr>
          <w:rFonts w:hint="eastAsia"/>
        </w:rPr>
        <w:t>(</w:t>
      </w:r>
      <w:r w:rsidR="004F7820">
        <w:t>8.2.2-2)</w:t>
      </w:r>
      <w:r w:rsidR="004F7820">
        <w:rPr>
          <w:rFonts w:hint="eastAsia"/>
        </w:rPr>
        <w:t>的表达式。</w:t>
      </w:r>
    </w:p>
    <w:p w14:paraId="58DC1C6E" w14:textId="3FD71113" w:rsidR="00DB0E2D" w:rsidRDefault="00DB0E2D" w:rsidP="00DB0E2D">
      <w:pPr>
        <w:pStyle w:val="3"/>
        <w:numPr>
          <w:ilvl w:val="0"/>
          <w:numId w:val="0"/>
        </w:numPr>
      </w:pPr>
      <w:r w:rsidRPr="00DB0E2D">
        <w:rPr>
          <w:rFonts w:hint="eastAsia"/>
          <w:b/>
        </w:rPr>
        <w:t>8</w:t>
      </w:r>
      <w:r w:rsidRPr="00DB0E2D">
        <w:rPr>
          <w:b/>
        </w:rPr>
        <w:t>.2.3</w:t>
      </w:r>
      <w:r w:rsidRPr="00DB0E2D">
        <w:t xml:space="preserve">  </w:t>
      </w:r>
      <w:r w:rsidR="007B1F1E">
        <w:rPr>
          <w:rFonts w:hint="eastAsia"/>
        </w:rPr>
        <w:t>本条款给出了如何修正钢筋的本构</w:t>
      </w:r>
      <w:r w:rsidR="00460974">
        <w:rPr>
          <w:rFonts w:hint="eastAsia"/>
        </w:rPr>
        <w:t>关系</w:t>
      </w:r>
      <w:r w:rsidR="007B1F1E">
        <w:rPr>
          <w:rFonts w:hint="eastAsia"/>
        </w:rPr>
        <w:t>，主要修正钢筋的屈服强度，同时假定不考虑受压钢筋对截面承载力的贡献，经试验验证，这一假定所带来的误差很小，可以忽略。需要特别关注的是，这里采用的再加载曲线为</w:t>
      </w:r>
      <w:r w:rsidR="007B1F1E" w:rsidRPr="007B1F1E">
        <w:rPr>
          <w:rFonts w:hint="eastAsia"/>
          <w:i/>
        </w:rPr>
        <w:t>p</w:t>
      </w:r>
      <w:r w:rsidR="007B1F1E">
        <w:rPr>
          <w:rFonts w:hint="eastAsia"/>
        </w:rPr>
        <w:t>次曲线，和现行标准《混凝土结构设计规范》</w:t>
      </w:r>
      <w:r w:rsidR="007B1F1E">
        <w:rPr>
          <w:rFonts w:hint="eastAsia"/>
        </w:rPr>
        <w:t>GB</w:t>
      </w:r>
      <w:r w:rsidR="007B1F1E">
        <w:t>50010</w:t>
      </w:r>
      <w:r w:rsidR="007B1F1E">
        <w:rPr>
          <w:rFonts w:hint="eastAsia"/>
        </w:rPr>
        <w:t>相统一，经试验验证，相比</w:t>
      </w:r>
      <w:r w:rsidR="001F077C">
        <w:rPr>
          <w:rFonts w:hint="eastAsia"/>
        </w:rPr>
        <w:t>经典</w:t>
      </w:r>
      <w:r w:rsidR="007B1F1E">
        <w:rPr>
          <w:rFonts w:hint="eastAsia"/>
        </w:rPr>
        <w:t>随动强化模型，可以更准确地模拟</w:t>
      </w:r>
      <w:r w:rsidR="00460974">
        <w:rPr>
          <w:rFonts w:hint="eastAsia"/>
        </w:rPr>
        <w:t>结构的滞回</w:t>
      </w:r>
      <w:r w:rsidR="001F7DA8">
        <w:rPr>
          <w:rFonts w:hint="eastAsia"/>
        </w:rPr>
        <w:t>性能</w:t>
      </w:r>
      <w:r w:rsidR="00460974">
        <w:rPr>
          <w:rFonts w:hint="eastAsia"/>
        </w:rPr>
        <w:t>。</w:t>
      </w:r>
    </w:p>
    <w:p w14:paraId="72C8EAFA" w14:textId="47853EA6" w:rsidR="00460974" w:rsidRDefault="00460974" w:rsidP="00DB0E2D">
      <w:pPr>
        <w:pStyle w:val="3"/>
        <w:numPr>
          <w:ilvl w:val="0"/>
          <w:numId w:val="0"/>
        </w:numPr>
      </w:pPr>
      <w:r w:rsidRPr="00460974">
        <w:rPr>
          <w:rFonts w:hint="eastAsia"/>
          <w:b/>
        </w:rPr>
        <w:t>8</w:t>
      </w:r>
      <w:r w:rsidRPr="00460974">
        <w:rPr>
          <w:b/>
        </w:rPr>
        <w:t>.2.4</w:t>
      </w:r>
      <w:r w:rsidRPr="00460974">
        <w:t xml:space="preserve">  </w:t>
      </w:r>
      <w:r>
        <w:rPr>
          <w:rFonts w:hint="eastAsia"/>
        </w:rPr>
        <w:t>本条款给出了如何修正混凝土的本构关系，为了只修正强度而保证刚度不变，这里同时对峰值压应力</w:t>
      </w:r>
      <w:r w:rsidRPr="00AD00D9">
        <w:rPr>
          <w:rFonts w:hint="eastAsia"/>
          <w:i/>
        </w:rPr>
        <w:t>f</w:t>
      </w:r>
      <w:r w:rsidRPr="00AD00D9">
        <w:rPr>
          <w:vertAlign w:val="subscript"/>
        </w:rPr>
        <w:t>c</w:t>
      </w:r>
      <w:r w:rsidRPr="00AD00D9">
        <w:rPr>
          <w:i/>
        </w:rPr>
        <w:t>'</w:t>
      </w:r>
      <w:r>
        <w:rPr>
          <w:rFonts w:hint="eastAsia"/>
        </w:rPr>
        <w:t>和峰值压应变</w:t>
      </w:r>
      <w:r w:rsidRPr="00BC531B">
        <w:rPr>
          <w:rFonts w:ascii="Symbol" w:hAnsi="Symbol"/>
          <w:i/>
        </w:rPr>
        <w:t></w:t>
      </w:r>
      <w:r w:rsidRPr="00BC531B">
        <w:rPr>
          <w:vertAlign w:val="subscript"/>
        </w:rPr>
        <w:t>0</w:t>
      </w:r>
      <w:r>
        <w:rPr>
          <w:rFonts w:hint="eastAsia"/>
        </w:rPr>
        <w:t>乘以修正系数</w:t>
      </w:r>
      <w:r w:rsidRPr="001313B3">
        <w:rPr>
          <w:rFonts w:ascii="Symbol" w:hAnsi="Symbol"/>
          <w:i/>
        </w:rPr>
        <w:t></w:t>
      </w:r>
      <w:r w:rsidRPr="00BC531B">
        <w:rPr>
          <w:vertAlign w:val="subscript"/>
        </w:rPr>
        <w:t>1</w:t>
      </w:r>
      <w:r w:rsidRPr="00460974">
        <w:rPr>
          <w:rFonts w:hint="eastAsia"/>
        </w:rPr>
        <w:t>。</w:t>
      </w:r>
      <w:r>
        <w:rPr>
          <w:rFonts w:hint="eastAsia"/>
        </w:rPr>
        <w:t>此外，相关研究表明，混凝土的受压加卸载曲线可以采用最简单的按初始弹性模量加卸载，造成的误差可以忽略不计。这一做法主要依据清华大学的相关成果：陶慕轩</w:t>
      </w:r>
      <w:r>
        <w:rPr>
          <w:rFonts w:hint="eastAsia"/>
        </w:rPr>
        <w:t>,</w:t>
      </w:r>
      <w:r>
        <w:t xml:space="preserve"> </w:t>
      </w:r>
      <w:r>
        <w:rPr>
          <w:rFonts w:hint="eastAsia"/>
        </w:rPr>
        <w:t>聂建国</w:t>
      </w:r>
      <w:r>
        <w:rPr>
          <w:rFonts w:hint="eastAsia"/>
        </w:rPr>
        <w:t>.</w:t>
      </w:r>
      <w:r>
        <w:t xml:space="preserve"> </w:t>
      </w:r>
      <w:r>
        <w:rPr>
          <w:rFonts w:hint="eastAsia"/>
        </w:rPr>
        <w:t>材料单轴滞回准则对组合构件非线性分析的影响</w:t>
      </w:r>
      <w:r>
        <w:t xml:space="preserve">. </w:t>
      </w:r>
      <w:r>
        <w:rPr>
          <w:rFonts w:hint="eastAsia"/>
        </w:rPr>
        <w:t>建筑结构学报</w:t>
      </w:r>
      <w:r>
        <w:rPr>
          <w:rFonts w:hint="eastAsia"/>
        </w:rPr>
        <w:t>,</w:t>
      </w:r>
      <w:r>
        <w:t xml:space="preserve"> 2014, 35(3): 24-32.</w:t>
      </w:r>
    </w:p>
    <w:p w14:paraId="0800B9BA" w14:textId="5D845533" w:rsidR="00156F24" w:rsidRDefault="00156F24" w:rsidP="00DB0E2D">
      <w:pPr>
        <w:pStyle w:val="3"/>
        <w:numPr>
          <w:ilvl w:val="0"/>
          <w:numId w:val="0"/>
        </w:numPr>
      </w:pPr>
      <w:r w:rsidRPr="00156F24">
        <w:rPr>
          <w:b/>
        </w:rPr>
        <w:t>8.2.5</w:t>
      </w:r>
      <w:r w:rsidRPr="00156F24">
        <w:t xml:space="preserve">  </w:t>
      </w:r>
      <w:r w:rsidR="00540242">
        <w:rPr>
          <w:rFonts w:hint="eastAsia"/>
        </w:rPr>
        <w:t>大震作用下组合框架结构的层间位移角限值参照现行国家标准《</w:t>
      </w:r>
      <w:r w:rsidR="00480B44">
        <w:rPr>
          <w:rFonts w:hint="eastAsia"/>
        </w:rPr>
        <w:t>建筑抗震设计规范</w:t>
      </w:r>
      <w:r w:rsidR="00540242">
        <w:rPr>
          <w:rFonts w:hint="eastAsia"/>
        </w:rPr>
        <w:t>》</w:t>
      </w:r>
      <w:r w:rsidR="00540242">
        <w:rPr>
          <w:rFonts w:hint="eastAsia"/>
        </w:rPr>
        <w:t>GB</w:t>
      </w:r>
      <w:r w:rsidR="00540242">
        <w:t>5001</w:t>
      </w:r>
      <w:r w:rsidR="00480B44">
        <w:t>1</w:t>
      </w:r>
      <w:r w:rsidR="00540242">
        <w:rPr>
          <w:rFonts w:hint="eastAsia"/>
        </w:rPr>
        <w:t>。</w:t>
      </w:r>
    </w:p>
    <w:p w14:paraId="795F9667" w14:textId="513BB15A" w:rsidR="00E34D6E" w:rsidRDefault="00E34D6E" w:rsidP="00E34D6E">
      <w:pPr>
        <w:pStyle w:val="15"/>
        <w:spacing w:before="326" w:after="326"/>
        <w:rPr>
          <w:color w:val="auto"/>
        </w:rPr>
      </w:pPr>
      <w:r>
        <w:rPr>
          <w:color w:val="auto"/>
        </w:rPr>
        <w:lastRenderedPageBreak/>
        <w:t xml:space="preserve">9  </w:t>
      </w:r>
      <w:r>
        <w:rPr>
          <w:rFonts w:hint="eastAsia"/>
          <w:color w:val="auto"/>
        </w:rPr>
        <w:t>构造措施</w:t>
      </w:r>
    </w:p>
    <w:p w14:paraId="6319F8DC" w14:textId="382A2ED4" w:rsidR="00E34D6E" w:rsidRDefault="00891901" w:rsidP="00E34D6E">
      <w:pPr>
        <w:pStyle w:val="2"/>
        <w:numPr>
          <w:ilvl w:val="0"/>
          <w:numId w:val="0"/>
        </w:numPr>
      </w:pPr>
      <w:r>
        <w:rPr>
          <w:b/>
        </w:rPr>
        <w:t>9</w:t>
      </w:r>
      <w:r w:rsidR="00E34D6E" w:rsidRPr="008C2494">
        <w:rPr>
          <w:b/>
        </w:rPr>
        <w:t>.1</w:t>
      </w:r>
      <w:r w:rsidR="00E34D6E">
        <w:t xml:space="preserve">  </w:t>
      </w:r>
      <w:r w:rsidR="00E34D6E">
        <w:rPr>
          <w:rFonts w:hint="eastAsia"/>
        </w:rPr>
        <w:t>一般规定</w:t>
      </w:r>
    </w:p>
    <w:p w14:paraId="38C55C12" w14:textId="4152E368" w:rsidR="00E34D6E" w:rsidRDefault="00E23785" w:rsidP="00DB0E2D">
      <w:pPr>
        <w:pStyle w:val="3"/>
        <w:numPr>
          <w:ilvl w:val="0"/>
          <w:numId w:val="0"/>
        </w:numPr>
      </w:pPr>
      <w:r>
        <w:rPr>
          <w:rFonts w:hint="eastAsia"/>
          <w:b/>
        </w:rPr>
        <w:t>9</w:t>
      </w:r>
      <w:r>
        <w:rPr>
          <w:b/>
        </w:rPr>
        <w:t>.1.1</w:t>
      </w:r>
      <w:r w:rsidRPr="00E23785">
        <w:t xml:space="preserve">  </w:t>
      </w:r>
      <w:r>
        <w:rPr>
          <w:rFonts w:hint="eastAsia"/>
        </w:rPr>
        <w:t>组合框架梁的高跨比一般为</w:t>
      </w:r>
      <w:r>
        <w:rPr>
          <w:rFonts w:hint="eastAsia"/>
        </w:rPr>
        <w:t>1</w:t>
      </w:r>
      <w:r>
        <w:t>/20~1/15</w:t>
      </w:r>
      <w:r>
        <w:rPr>
          <w:rFonts w:hint="eastAsia"/>
        </w:rPr>
        <w:t>，为使钢梁的抗剪强度与组合梁的抗弯强度相协调，钢梁截面高度</w:t>
      </w:r>
      <w:proofErr w:type="spellStart"/>
      <w:r w:rsidRPr="00E23785">
        <w:rPr>
          <w:rFonts w:hint="eastAsia"/>
          <w:i/>
        </w:rPr>
        <w:t>h</w:t>
      </w:r>
      <w:r w:rsidRPr="00E23785">
        <w:rPr>
          <w:vertAlign w:val="subscript"/>
        </w:rPr>
        <w:t>s</w:t>
      </w:r>
      <w:proofErr w:type="spellEnd"/>
      <w:r>
        <w:rPr>
          <w:rFonts w:hint="eastAsia"/>
        </w:rPr>
        <w:t>宜大于组合梁截面高度</w:t>
      </w:r>
      <w:r w:rsidRPr="00E23785">
        <w:rPr>
          <w:rFonts w:hint="eastAsia"/>
          <w:i/>
        </w:rPr>
        <w:t>h</w:t>
      </w:r>
      <w:r>
        <w:rPr>
          <w:rFonts w:hint="eastAsia"/>
        </w:rPr>
        <w:t>的</w:t>
      </w:r>
      <w:r>
        <w:rPr>
          <w:rFonts w:hint="eastAsia"/>
        </w:rPr>
        <w:t>1</w:t>
      </w:r>
      <w:r>
        <w:t>/2</w:t>
      </w:r>
      <w:r>
        <w:rPr>
          <w:rFonts w:hint="eastAsia"/>
        </w:rPr>
        <w:t>，即</w:t>
      </w:r>
      <w:r w:rsidRPr="00621F91">
        <w:rPr>
          <w:rFonts w:hint="eastAsia"/>
          <w:i/>
          <w:iCs/>
        </w:rPr>
        <w:t>h</w:t>
      </w:r>
      <w:r w:rsidRPr="00E23785">
        <w:t>≤</w:t>
      </w:r>
      <w:r>
        <w:rPr>
          <w:rFonts w:hint="eastAsia"/>
        </w:rPr>
        <w:t>2</w:t>
      </w:r>
      <w:r w:rsidRPr="00E23785">
        <w:rPr>
          <w:rFonts w:hint="eastAsia"/>
          <w:i/>
        </w:rPr>
        <w:t>h</w:t>
      </w:r>
      <w:r w:rsidRPr="00E23785">
        <w:rPr>
          <w:rFonts w:hint="eastAsia"/>
          <w:vertAlign w:val="subscript"/>
        </w:rPr>
        <w:t>s</w:t>
      </w:r>
      <w:r>
        <w:rPr>
          <w:rFonts w:hint="eastAsia"/>
        </w:rPr>
        <w:t>。</w:t>
      </w:r>
    </w:p>
    <w:p w14:paraId="07C2E5AC" w14:textId="2E5749E7" w:rsidR="000118CB" w:rsidRDefault="000118CB" w:rsidP="00DB0E2D">
      <w:pPr>
        <w:pStyle w:val="3"/>
        <w:numPr>
          <w:ilvl w:val="0"/>
          <w:numId w:val="0"/>
        </w:numPr>
      </w:pPr>
      <w:r w:rsidRPr="000118CB">
        <w:rPr>
          <w:rFonts w:hint="eastAsia"/>
          <w:b/>
        </w:rPr>
        <w:t>9</w:t>
      </w:r>
      <w:r w:rsidRPr="000118CB">
        <w:rPr>
          <w:b/>
        </w:rPr>
        <w:t>.1.3</w:t>
      </w:r>
      <w:r w:rsidRPr="000118CB">
        <w:t xml:space="preserve">  </w:t>
      </w:r>
      <w:r>
        <w:rPr>
          <w:rFonts w:hint="eastAsia"/>
        </w:rPr>
        <w:t>本条为抗剪连接</w:t>
      </w:r>
      <w:r w:rsidR="006E597A">
        <w:rPr>
          <w:rFonts w:hint="eastAsia"/>
        </w:rPr>
        <w:t>件</w:t>
      </w:r>
      <w:r>
        <w:rPr>
          <w:rFonts w:hint="eastAsia"/>
        </w:rPr>
        <w:t>的构造要求。</w:t>
      </w:r>
    </w:p>
    <w:p w14:paraId="15DAA54D" w14:textId="06357193" w:rsidR="000118CB" w:rsidRDefault="000118CB" w:rsidP="000118CB">
      <w:pPr>
        <w:pStyle w:val="3"/>
        <w:numPr>
          <w:ilvl w:val="0"/>
          <w:numId w:val="0"/>
        </w:numPr>
        <w:ind w:firstLineChars="200" w:firstLine="480"/>
      </w:pPr>
      <w:r>
        <w:rPr>
          <w:rFonts w:hint="eastAsia"/>
        </w:rPr>
        <w:t>圆柱头焊钉钉头下表</w:t>
      </w:r>
      <w:r w:rsidR="000120CE">
        <w:rPr>
          <w:rFonts w:hint="eastAsia"/>
        </w:rPr>
        <w:t>面</w:t>
      </w:r>
      <w:r>
        <w:rPr>
          <w:rFonts w:hint="eastAsia"/>
        </w:rPr>
        <w:t>或槽钢连接件上翼缘下表</w:t>
      </w:r>
      <w:r w:rsidR="00D02A6C">
        <w:rPr>
          <w:rFonts w:hint="eastAsia"/>
        </w:rPr>
        <w:t>面</w:t>
      </w:r>
      <w:r>
        <w:rPr>
          <w:rFonts w:hint="eastAsia"/>
        </w:rPr>
        <w:t>应满足距混凝土底部钢筋的顶面不低于</w:t>
      </w:r>
      <w:r>
        <w:rPr>
          <w:rFonts w:hint="eastAsia"/>
        </w:rPr>
        <w:t>3</w:t>
      </w:r>
      <w:r>
        <w:t>0</w:t>
      </w:r>
      <w:r>
        <w:rPr>
          <w:rFonts w:hint="eastAsia"/>
        </w:rPr>
        <w:t>mm</w:t>
      </w:r>
      <w:r>
        <w:rPr>
          <w:rFonts w:hint="eastAsia"/>
        </w:rPr>
        <w:t>的要求，一是为了保证连接件在混凝土翼板与钢梁之间发挥抗掀起作用；二是底部钢筋能作为连接件根部附近混凝土的横向配筋，防止混凝土由于连接件的局部受压而开裂。</w:t>
      </w:r>
    </w:p>
    <w:p w14:paraId="60126853" w14:textId="1D2FE074" w:rsidR="00AF7B9C" w:rsidRDefault="000118CB" w:rsidP="00AF7B9C">
      <w:pPr>
        <w:pStyle w:val="3"/>
        <w:numPr>
          <w:ilvl w:val="0"/>
          <w:numId w:val="0"/>
        </w:numPr>
        <w:ind w:firstLineChars="200" w:firstLine="480"/>
      </w:pPr>
      <w:r>
        <w:rPr>
          <w:rFonts w:hint="eastAsia"/>
        </w:rPr>
        <w:t>连接件沿</w:t>
      </w:r>
      <w:r w:rsidR="00AF7B9C">
        <w:rPr>
          <w:rFonts w:hint="eastAsia"/>
        </w:rPr>
        <w:t>梁跨度方向的最大间距规定，主要是为了防止在混凝土翼板与钢梁接触面间产生过大的裂缝，影响组合梁的整体工作性能和耐久性。</w:t>
      </w:r>
    </w:p>
    <w:p w14:paraId="50C272B2" w14:textId="65F701FD" w:rsidR="00AF7B9C" w:rsidRDefault="00AF7B9C" w:rsidP="00AF7B9C">
      <w:pPr>
        <w:pStyle w:val="3"/>
        <w:numPr>
          <w:ilvl w:val="0"/>
          <w:numId w:val="0"/>
        </w:numPr>
      </w:pPr>
      <w:r w:rsidRPr="00AF7B9C">
        <w:rPr>
          <w:rFonts w:hint="eastAsia"/>
          <w:b/>
        </w:rPr>
        <w:t>9</w:t>
      </w:r>
      <w:r w:rsidRPr="00AF7B9C">
        <w:rPr>
          <w:b/>
        </w:rPr>
        <w:t>.1.4</w:t>
      </w:r>
      <w:r w:rsidRPr="00AF7B9C">
        <w:t xml:space="preserve">  </w:t>
      </w:r>
      <w:r>
        <w:rPr>
          <w:rFonts w:hint="eastAsia"/>
        </w:rPr>
        <w:t>本条中关于焊钉最小间距的规定，主要是为了保证焊钉的受剪承载力能充分发挥作用。从经济方面考虑，焊钉高度</w:t>
      </w:r>
      <w:r w:rsidR="00041ADC">
        <w:rPr>
          <w:rFonts w:hint="eastAsia"/>
        </w:rPr>
        <w:t>一般</w:t>
      </w:r>
      <w:r>
        <w:rPr>
          <w:rFonts w:hint="eastAsia"/>
        </w:rPr>
        <w:t>不大于（</w:t>
      </w:r>
      <w:r w:rsidRPr="00AF7B9C">
        <w:rPr>
          <w:rFonts w:hint="eastAsia"/>
          <w:i/>
        </w:rPr>
        <w:t>h</w:t>
      </w:r>
      <w:r w:rsidRPr="00AF7B9C">
        <w:rPr>
          <w:rFonts w:hint="eastAsia"/>
          <w:vertAlign w:val="subscript"/>
        </w:rPr>
        <w:t>e</w:t>
      </w:r>
      <w:r>
        <w:t>+75</w:t>
      </w:r>
      <w:r>
        <w:rPr>
          <w:rFonts w:hint="eastAsia"/>
        </w:rPr>
        <w:t>）</w:t>
      </w:r>
      <w:r>
        <w:rPr>
          <w:rFonts w:hint="eastAsia"/>
        </w:rPr>
        <w:t>m</w:t>
      </w:r>
      <w:r>
        <w:t>m</w:t>
      </w:r>
      <w:r>
        <w:rPr>
          <w:rFonts w:hint="eastAsia"/>
        </w:rPr>
        <w:t>。</w:t>
      </w:r>
    </w:p>
    <w:p w14:paraId="3E311FA0" w14:textId="22F1941E" w:rsidR="000E793B" w:rsidRDefault="000E793B" w:rsidP="00AF7B9C">
      <w:pPr>
        <w:pStyle w:val="3"/>
        <w:numPr>
          <w:ilvl w:val="0"/>
          <w:numId w:val="0"/>
        </w:numPr>
      </w:pPr>
      <w:r w:rsidRPr="000E793B">
        <w:rPr>
          <w:rFonts w:hint="eastAsia"/>
          <w:b/>
        </w:rPr>
        <w:t>9</w:t>
      </w:r>
      <w:r w:rsidRPr="000E793B">
        <w:rPr>
          <w:b/>
        </w:rPr>
        <w:t>.1.7</w:t>
      </w:r>
      <w:r w:rsidRPr="000E793B">
        <w:t xml:space="preserve">  </w:t>
      </w:r>
      <w:r>
        <w:rPr>
          <w:rFonts w:hint="eastAsia"/>
        </w:rPr>
        <w:t>组合梁承受负弯矩时，钢箱梁底板受压，在其上方浇筑混凝土可与钢箱梁底板形成组合作用，共同承受压力，有效提高受压钢板的稳定性。此外，在梁端负弯矩区剪力较大的区域，为提高其受剪承载力和刚度，可在钢箱梁腹板内侧设置抗剪连接件并浇筑混凝土以充分发挥钢梁腹板和内填混凝土的组合抗剪作用。</w:t>
      </w:r>
    </w:p>
    <w:p w14:paraId="07131E32" w14:textId="575D3484" w:rsidR="00891901" w:rsidRDefault="00891901" w:rsidP="00891901">
      <w:pPr>
        <w:pStyle w:val="2"/>
        <w:numPr>
          <w:ilvl w:val="0"/>
          <w:numId w:val="0"/>
        </w:numPr>
      </w:pPr>
      <w:r>
        <w:rPr>
          <w:b/>
        </w:rPr>
        <w:t>9</w:t>
      </w:r>
      <w:r w:rsidRPr="008C2494">
        <w:rPr>
          <w:b/>
        </w:rPr>
        <w:t>.</w:t>
      </w:r>
      <w:r>
        <w:rPr>
          <w:b/>
        </w:rPr>
        <w:t>2</w:t>
      </w:r>
      <w:r>
        <w:t xml:space="preserve">  </w:t>
      </w:r>
      <w:r>
        <w:rPr>
          <w:rFonts w:hint="eastAsia"/>
        </w:rPr>
        <w:t>梁柱固接节点构造</w:t>
      </w:r>
    </w:p>
    <w:p w14:paraId="1E9AC4E1" w14:textId="76536E3B" w:rsidR="00A01EE2" w:rsidRDefault="00A01EE2" w:rsidP="00A01EE2">
      <w:pPr>
        <w:pStyle w:val="3"/>
        <w:numPr>
          <w:ilvl w:val="0"/>
          <w:numId w:val="0"/>
        </w:numPr>
      </w:pPr>
      <w:r w:rsidRPr="000E793B">
        <w:rPr>
          <w:rFonts w:hint="eastAsia"/>
          <w:b/>
        </w:rPr>
        <w:t>9</w:t>
      </w:r>
      <w:r w:rsidRPr="000E793B">
        <w:rPr>
          <w:b/>
        </w:rPr>
        <w:t>.</w:t>
      </w:r>
      <w:r>
        <w:rPr>
          <w:b/>
        </w:rPr>
        <w:t>2</w:t>
      </w:r>
      <w:r w:rsidRPr="000E793B">
        <w:rPr>
          <w:b/>
        </w:rPr>
        <w:t>.</w:t>
      </w:r>
      <w:r>
        <w:rPr>
          <w:b/>
        </w:rPr>
        <w:t>1</w:t>
      </w:r>
      <w:r w:rsidRPr="000E793B">
        <w:t xml:space="preserve">  </w:t>
      </w:r>
      <w:r>
        <w:rPr>
          <w:rFonts w:hint="eastAsia"/>
        </w:rPr>
        <w:t>清华大学相关实验结果表明，相比传统内隔板断开式节点，内隔板贯穿式节点（</w:t>
      </w:r>
      <w:r w:rsidRPr="009C331B">
        <w:rPr>
          <w:rFonts w:hint="eastAsia"/>
        </w:rPr>
        <w:t>如</w:t>
      </w:r>
      <w:r w:rsidR="009C331B" w:rsidRPr="009C331B">
        <w:fldChar w:fldCharType="begin"/>
      </w:r>
      <w:r w:rsidR="009C331B" w:rsidRPr="009C331B">
        <w:instrText xml:space="preserve"> </w:instrText>
      </w:r>
      <w:r w:rsidR="009C331B" w:rsidRPr="009C331B">
        <w:rPr>
          <w:rFonts w:hint="eastAsia"/>
        </w:rPr>
        <w:instrText>REF _Ref125012432 \h</w:instrText>
      </w:r>
      <w:r w:rsidR="009C331B" w:rsidRPr="009C331B">
        <w:instrText xml:space="preserve"> </w:instrText>
      </w:r>
      <w:r w:rsidR="009C331B">
        <w:instrText xml:space="preserve"> \* MERGEFORMAT </w:instrText>
      </w:r>
      <w:r w:rsidR="009C331B" w:rsidRPr="009C331B">
        <w:fldChar w:fldCharType="separate"/>
      </w:r>
      <w:r w:rsidR="006F2FBA" w:rsidRPr="006F2FBA">
        <w:t>图</w:t>
      </w:r>
      <w:r w:rsidR="006F2FBA" w:rsidRPr="006F2FBA">
        <w:t>27</w:t>
      </w:r>
      <w:r w:rsidR="009C331B" w:rsidRPr="009C331B">
        <w:fldChar w:fldCharType="end"/>
      </w:r>
      <w:r w:rsidRPr="009C331B">
        <w:rPr>
          <w:rFonts w:hint="eastAsia"/>
        </w:rPr>
        <w:t>所示）的</w:t>
      </w:r>
      <w:r>
        <w:rPr>
          <w:rFonts w:hint="eastAsia"/>
        </w:rPr>
        <w:t>钢梁翼缘</w:t>
      </w:r>
      <w:proofErr w:type="gramStart"/>
      <w:r>
        <w:rPr>
          <w:rFonts w:hint="eastAsia"/>
        </w:rPr>
        <w:t>传力更为</w:t>
      </w:r>
      <w:proofErr w:type="gramEnd"/>
      <w:r>
        <w:rPr>
          <w:rFonts w:hint="eastAsia"/>
        </w:rPr>
        <w:t>顺畅简捷，避免了钢梁翼缘直接撕扯钢管壁，节点延性更好，耗能能力更强</w:t>
      </w:r>
      <w:r w:rsidRPr="00802496">
        <w:rPr>
          <w:rFonts w:hint="eastAsia"/>
        </w:rPr>
        <w:t>。</w:t>
      </w:r>
      <w:r w:rsidR="00802496" w:rsidRPr="00802496">
        <w:fldChar w:fldCharType="begin"/>
      </w:r>
      <w:r w:rsidR="00802496" w:rsidRPr="00802496">
        <w:instrText xml:space="preserve"> </w:instrText>
      </w:r>
      <w:r w:rsidR="00802496" w:rsidRPr="00802496">
        <w:rPr>
          <w:rFonts w:hint="eastAsia"/>
        </w:rPr>
        <w:instrText>REF _Ref125012487 \h</w:instrText>
      </w:r>
      <w:r w:rsidR="00802496" w:rsidRPr="00802496">
        <w:instrText xml:space="preserve"> </w:instrText>
      </w:r>
      <w:r w:rsidR="00802496">
        <w:instrText xml:space="preserve"> \* MERGEFORMAT </w:instrText>
      </w:r>
      <w:r w:rsidR="00802496" w:rsidRPr="00802496">
        <w:fldChar w:fldCharType="separate"/>
      </w:r>
      <w:r w:rsidR="006F2FBA" w:rsidRPr="006F2FBA">
        <w:t>图</w:t>
      </w:r>
      <w:r w:rsidR="006F2FBA" w:rsidRPr="006F2FBA">
        <w:t>28</w:t>
      </w:r>
      <w:r w:rsidR="00802496" w:rsidRPr="00802496">
        <w:fldChar w:fldCharType="end"/>
      </w:r>
      <w:r w:rsidRPr="00802496">
        <w:t>(a)</w:t>
      </w:r>
      <w:r w:rsidRPr="00802496">
        <w:rPr>
          <w:rFonts w:hint="eastAsia"/>
        </w:rPr>
        <w:t>和</w:t>
      </w:r>
      <w:r w:rsidR="00802496" w:rsidRPr="00802496">
        <w:fldChar w:fldCharType="begin"/>
      </w:r>
      <w:r w:rsidR="00802496" w:rsidRPr="00802496">
        <w:instrText xml:space="preserve"> </w:instrText>
      </w:r>
      <w:r w:rsidR="00802496" w:rsidRPr="00802496">
        <w:rPr>
          <w:rFonts w:hint="eastAsia"/>
        </w:rPr>
        <w:instrText>REF _Ref125012487 \h</w:instrText>
      </w:r>
      <w:r w:rsidR="00802496" w:rsidRPr="00802496">
        <w:instrText xml:space="preserve"> </w:instrText>
      </w:r>
      <w:r w:rsidR="00802496">
        <w:instrText xml:space="preserve"> \* MERGEFORMAT </w:instrText>
      </w:r>
      <w:r w:rsidR="00802496" w:rsidRPr="00802496">
        <w:fldChar w:fldCharType="separate"/>
      </w:r>
      <w:r w:rsidR="006F2FBA" w:rsidRPr="006F2FBA">
        <w:t>图</w:t>
      </w:r>
      <w:r w:rsidR="006F2FBA" w:rsidRPr="006F2FBA">
        <w:t>28</w:t>
      </w:r>
      <w:r w:rsidR="00802496" w:rsidRPr="00802496">
        <w:fldChar w:fldCharType="end"/>
      </w:r>
      <w:r w:rsidRPr="00802496">
        <w:t>(b)</w:t>
      </w:r>
      <w:r w:rsidRPr="00802496">
        <w:rPr>
          <w:rFonts w:hint="eastAsia"/>
        </w:rPr>
        <w:t>对比了</w:t>
      </w:r>
      <w:r>
        <w:rPr>
          <w:rFonts w:hint="eastAsia"/>
        </w:rPr>
        <w:t>内隔板断开式和内隔板贯穿式的节点荷载—位移曲线，很明显，内隔板贯穿式节点的耗能能力显著优于内隔板断开式。因此建议采用内隔板贯穿式节点。</w:t>
      </w:r>
    </w:p>
    <w:p w14:paraId="349D7FF2" w14:textId="57C73A0A" w:rsidR="00A01EE2" w:rsidRDefault="00A01EE2" w:rsidP="00A01EE2">
      <w:pPr>
        <w:pStyle w:val="3"/>
        <w:numPr>
          <w:ilvl w:val="0"/>
          <w:numId w:val="0"/>
        </w:numPr>
      </w:pPr>
      <w:r w:rsidRPr="00A01EE2">
        <w:rPr>
          <w:rFonts w:hint="eastAsia"/>
          <w:b/>
        </w:rPr>
        <w:t>9</w:t>
      </w:r>
      <w:r w:rsidRPr="00A01EE2">
        <w:rPr>
          <w:b/>
        </w:rPr>
        <w:t>.2.2</w:t>
      </w:r>
      <w:r w:rsidRPr="00A01EE2">
        <w:t xml:space="preserve">  </w:t>
      </w:r>
      <w:r>
        <w:rPr>
          <w:rFonts w:hint="eastAsia"/>
        </w:rPr>
        <w:t>组合框架梁和钢管柱连接</w:t>
      </w:r>
      <w:r w:rsidR="006F3DAE">
        <w:rPr>
          <w:rFonts w:hint="eastAsia"/>
        </w:rPr>
        <w:t>同钢管混凝土柱连接类似，建议采用内隔板贯穿式节点。</w:t>
      </w:r>
    </w:p>
    <w:p w14:paraId="77858E8A" w14:textId="762FB0B3" w:rsidR="00D30333" w:rsidRDefault="00D30333" w:rsidP="00D30333">
      <w:pPr>
        <w:spacing w:line="288" w:lineRule="auto"/>
        <w:jc w:val="center"/>
      </w:pPr>
      <w:r w:rsidRPr="00D30333">
        <w:rPr>
          <w:noProof/>
        </w:rPr>
        <w:lastRenderedPageBreak/>
        <w:drawing>
          <wp:inline distT="0" distB="0" distL="0" distR="0" wp14:anchorId="4DAE48E9" wp14:editId="642E1718">
            <wp:extent cx="2228850" cy="16383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228850" cy="1638300"/>
                    </a:xfrm>
                    <a:prstGeom prst="rect">
                      <a:avLst/>
                    </a:prstGeom>
                    <a:noFill/>
                    <a:ln>
                      <a:noFill/>
                    </a:ln>
                  </pic:spPr>
                </pic:pic>
              </a:graphicData>
            </a:graphic>
          </wp:inline>
        </w:drawing>
      </w:r>
    </w:p>
    <w:p w14:paraId="3F6AED3B" w14:textId="7D114AEC" w:rsidR="009C331B" w:rsidRPr="00AF4466" w:rsidRDefault="009C331B" w:rsidP="009C331B">
      <w:pPr>
        <w:pStyle w:val="a8"/>
        <w:rPr>
          <w:rFonts w:ascii="Times New Roman" w:hAnsi="Times New Roman"/>
          <w:sz w:val="21"/>
          <w:szCs w:val="21"/>
        </w:rPr>
      </w:pPr>
      <w:bookmarkStart w:id="67" w:name="_Ref125012432"/>
      <w:r w:rsidRPr="00AF4466">
        <w:rPr>
          <w:rFonts w:ascii="Times New Roman" w:hAnsi="Times New Roman"/>
          <w:sz w:val="21"/>
          <w:szCs w:val="21"/>
        </w:rPr>
        <w:t>图</w:t>
      </w:r>
      <w:r w:rsidR="001D05B9">
        <w:rPr>
          <w:rFonts w:ascii="Times New Roman" w:hAnsi="Times New Roman"/>
          <w:sz w:val="21"/>
          <w:szCs w:val="21"/>
        </w:rPr>
        <w:fldChar w:fldCharType="begin"/>
      </w:r>
      <w:r w:rsidR="001D05B9">
        <w:rPr>
          <w:rFonts w:ascii="Times New Roman" w:hAnsi="Times New Roman"/>
          <w:sz w:val="21"/>
          <w:szCs w:val="21"/>
        </w:rPr>
        <w:instrText xml:space="preserve"> SEQ </w:instrText>
      </w:r>
      <w:r w:rsidR="001D05B9">
        <w:rPr>
          <w:rFonts w:ascii="Times New Roman" w:hAnsi="Times New Roman"/>
          <w:sz w:val="21"/>
          <w:szCs w:val="21"/>
        </w:rPr>
        <w:instrText>图</w:instrText>
      </w:r>
      <w:r w:rsidR="001D05B9">
        <w:rPr>
          <w:rFonts w:ascii="Times New Roman" w:hAnsi="Times New Roman"/>
          <w:sz w:val="21"/>
          <w:szCs w:val="21"/>
        </w:rPr>
        <w:instrText xml:space="preserve"> \* ARABIC </w:instrText>
      </w:r>
      <w:r w:rsidR="001D05B9">
        <w:rPr>
          <w:rFonts w:ascii="Times New Roman" w:hAnsi="Times New Roman"/>
          <w:sz w:val="21"/>
          <w:szCs w:val="21"/>
        </w:rPr>
        <w:fldChar w:fldCharType="separate"/>
      </w:r>
      <w:r w:rsidR="006F2FBA">
        <w:rPr>
          <w:rFonts w:ascii="Times New Roman" w:hAnsi="Times New Roman"/>
          <w:noProof/>
          <w:sz w:val="21"/>
          <w:szCs w:val="21"/>
        </w:rPr>
        <w:t>27</w:t>
      </w:r>
      <w:r w:rsidR="001D05B9">
        <w:rPr>
          <w:rFonts w:ascii="Times New Roman" w:hAnsi="Times New Roman"/>
          <w:sz w:val="21"/>
          <w:szCs w:val="21"/>
        </w:rPr>
        <w:fldChar w:fldCharType="end"/>
      </w:r>
      <w:bookmarkEnd w:id="67"/>
      <w:r w:rsidRPr="00AF4466">
        <w:rPr>
          <w:rFonts w:ascii="Times New Roman" w:hAnsi="Times New Roman"/>
          <w:sz w:val="21"/>
          <w:szCs w:val="21"/>
        </w:rPr>
        <w:t xml:space="preserve"> </w:t>
      </w:r>
      <w:r>
        <w:rPr>
          <w:rFonts w:hint="eastAsia"/>
          <w:sz w:val="21"/>
        </w:rPr>
        <w:t>内隔板贯穿式的节点构造</w:t>
      </w:r>
    </w:p>
    <w:p w14:paraId="585C52F7" w14:textId="60018EE7" w:rsidR="00AB5DA3" w:rsidRDefault="00AB5DA3" w:rsidP="00AB5DA3">
      <w:pPr>
        <w:spacing w:line="288" w:lineRule="auto"/>
        <w:jc w:val="center"/>
      </w:pPr>
      <w:r w:rsidRPr="00AB5DA3">
        <w:rPr>
          <w:noProof/>
        </w:rPr>
        <w:drawing>
          <wp:inline distT="0" distB="0" distL="0" distR="0" wp14:anchorId="05C7F7D8" wp14:editId="450BEF86">
            <wp:extent cx="2352209" cy="1440000"/>
            <wp:effectExtent l="0" t="0" r="0" b="0"/>
            <wp:docPr id="39951" name="Picture 18" descr="CFRTJ-3北梁梁端荷载位移滞回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1" name="Picture 18" descr="CFRTJ-3北梁梁端荷载位移滞回曲线"/>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352209" cy="1440000"/>
                    </a:xfrm>
                    <a:prstGeom prst="rect">
                      <a:avLst/>
                    </a:prstGeom>
                    <a:noFill/>
                    <a:ln>
                      <a:noFill/>
                    </a:ln>
                  </pic:spPr>
                </pic:pic>
              </a:graphicData>
            </a:graphic>
          </wp:inline>
        </w:drawing>
      </w:r>
      <w:r>
        <w:rPr>
          <w:rFonts w:hint="eastAsia"/>
        </w:rPr>
        <w:t xml:space="preserve"> </w:t>
      </w:r>
      <w:r>
        <w:t xml:space="preserve">  </w:t>
      </w:r>
      <w:r w:rsidRPr="00AB5DA3">
        <w:rPr>
          <w:noProof/>
        </w:rPr>
        <w:drawing>
          <wp:inline distT="0" distB="0" distL="0" distR="0" wp14:anchorId="73F130FA" wp14:editId="643A4674">
            <wp:extent cx="2225453" cy="1440000"/>
            <wp:effectExtent l="0" t="0" r="3810" b="0"/>
            <wp:docPr id="44064" name="Picture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64" name="Picture 2565"/>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225453" cy="1440000"/>
                    </a:xfrm>
                    <a:prstGeom prst="rect">
                      <a:avLst/>
                    </a:prstGeom>
                    <a:noFill/>
                    <a:ln>
                      <a:noFill/>
                    </a:ln>
                  </pic:spPr>
                </pic:pic>
              </a:graphicData>
            </a:graphic>
          </wp:inline>
        </w:drawing>
      </w:r>
    </w:p>
    <w:p w14:paraId="08BD4EBB" w14:textId="24B80FEF" w:rsidR="00AB5DA3" w:rsidRPr="00AB5DA3" w:rsidRDefault="00AB5DA3" w:rsidP="00AB5DA3">
      <w:pPr>
        <w:spacing w:line="288" w:lineRule="auto"/>
        <w:jc w:val="center"/>
        <w:rPr>
          <w:sz w:val="18"/>
          <w:szCs w:val="18"/>
        </w:rPr>
      </w:pPr>
      <w:r w:rsidRPr="00AB5DA3">
        <w:rPr>
          <w:sz w:val="18"/>
          <w:szCs w:val="18"/>
        </w:rPr>
        <w:t xml:space="preserve">(a) </w:t>
      </w:r>
      <w:r>
        <w:rPr>
          <w:rFonts w:hint="eastAsia"/>
          <w:sz w:val="18"/>
          <w:szCs w:val="18"/>
        </w:rPr>
        <w:t>内隔板断开式</w:t>
      </w:r>
      <w:r>
        <w:rPr>
          <w:rFonts w:hint="eastAsia"/>
          <w:sz w:val="18"/>
          <w:szCs w:val="18"/>
        </w:rPr>
        <w:t xml:space="preserve"> </w:t>
      </w:r>
      <w:r>
        <w:rPr>
          <w:sz w:val="18"/>
          <w:szCs w:val="18"/>
        </w:rPr>
        <w:t xml:space="preserve">                            (b) </w:t>
      </w:r>
      <w:r>
        <w:rPr>
          <w:rFonts w:hint="eastAsia"/>
          <w:sz w:val="18"/>
          <w:szCs w:val="18"/>
        </w:rPr>
        <w:t>内隔板贯穿式</w:t>
      </w:r>
    </w:p>
    <w:p w14:paraId="07468763" w14:textId="47754A84" w:rsidR="009C331B" w:rsidRPr="00AF4466" w:rsidRDefault="009C331B" w:rsidP="009C331B">
      <w:pPr>
        <w:pStyle w:val="a8"/>
        <w:rPr>
          <w:rFonts w:ascii="Times New Roman" w:hAnsi="Times New Roman"/>
          <w:sz w:val="21"/>
          <w:szCs w:val="21"/>
        </w:rPr>
      </w:pPr>
      <w:bookmarkStart w:id="68" w:name="_Ref125012487"/>
      <w:r w:rsidRPr="00AF4466">
        <w:rPr>
          <w:rFonts w:ascii="Times New Roman" w:hAnsi="Times New Roman"/>
          <w:sz w:val="21"/>
          <w:szCs w:val="21"/>
        </w:rPr>
        <w:t>图</w:t>
      </w:r>
      <w:r w:rsidR="001D05B9">
        <w:rPr>
          <w:rFonts w:ascii="Times New Roman" w:hAnsi="Times New Roman"/>
          <w:sz w:val="21"/>
          <w:szCs w:val="21"/>
        </w:rPr>
        <w:fldChar w:fldCharType="begin"/>
      </w:r>
      <w:r w:rsidR="001D05B9">
        <w:rPr>
          <w:rFonts w:ascii="Times New Roman" w:hAnsi="Times New Roman"/>
          <w:sz w:val="21"/>
          <w:szCs w:val="21"/>
        </w:rPr>
        <w:instrText xml:space="preserve"> SEQ </w:instrText>
      </w:r>
      <w:r w:rsidR="001D05B9">
        <w:rPr>
          <w:rFonts w:ascii="Times New Roman" w:hAnsi="Times New Roman"/>
          <w:sz w:val="21"/>
          <w:szCs w:val="21"/>
        </w:rPr>
        <w:instrText>图</w:instrText>
      </w:r>
      <w:r w:rsidR="001D05B9">
        <w:rPr>
          <w:rFonts w:ascii="Times New Roman" w:hAnsi="Times New Roman"/>
          <w:sz w:val="21"/>
          <w:szCs w:val="21"/>
        </w:rPr>
        <w:instrText xml:space="preserve"> \* ARABIC </w:instrText>
      </w:r>
      <w:r w:rsidR="001D05B9">
        <w:rPr>
          <w:rFonts w:ascii="Times New Roman" w:hAnsi="Times New Roman"/>
          <w:sz w:val="21"/>
          <w:szCs w:val="21"/>
        </w:rPr>
        <w:fldChar w:fldCharType="separate"/>
      </w:r>
      <w:r w:rsidR="006F2FBA">
        <w:rPr>
          <w:rFonts w:ascii="Times New Roman" w:hAnsi="Times New Roman"/>
          <w:noProof/>
          <w:sz w:val="21"/>
          <w:szCs w:val="21"/>
        </w:rPr>
        <w:t>28</w:t>
      </w:r>
      <w:r w:rsidR="001D05B9">
        <w:rPr>
          <w:rFonts w:ascii="Times New Roman" w:hAnsi="Times New Roman"/>
          <w:sz w:val="21"/>
          <w:szCs w:val="21"/>
        </w:rPr>
        <w:fldChar w:fldCharType="end"/>
      </w:r>
      <w:bookmarkEnd w:id="68"/>
      <w:r w:rsidRPr="00AF4466">
        <w:rPr>
          <w:rFonts w:ascii="Times New Roman" w:hAnsi="Times New Roman"/>
          <w:sz w:val="21"/>
          <w:szCs w:val="21"/>
        </w:rPr>
        <w:t xml:space="preserve"> </w:t>
      </w:r>
      <w:r>
        <w:rPr>
          <w:rFonts w:hint="eastAsia"/>
          <w:sz w:val="21"/>
        </w:rPr>
        <w:t>不同构造形式节点的荷载—位移曲线</w:t>
      </w:r>
    </w:p>
    <w:p w14:paraId="627AAD7D" w14:textId="49B57798" w:rsidR="006F3DAE" w:rsidRDefault="006F3DAE" w:rsidP="006F3DAE">
      <w:pPr>
        <w:pStyle w:val="3"/>
        <w:numPr>
          <w:ilvl w:val="0"/>
          <w:numId w:val="0"/>
        </w:numPr>
      </w:pPr>
      <w:r w:rsidRPr="00A01EE2">
        <w:rPr>
          <w:rFonts w:hint="eastAsia"/>
          <w:b/>
        </w:rPr>
        <w:t>9</w:t>
      </w:r>
      <w:r w:rsidRPr="00A01EE2">
        <w:rPr>
          <w:b/>
        </w:rPr>
        <w:t>.2.</w:t>
      </w:r>
      <w:r>
        <w:rPr>
          <w:b/>
        </w:rPr>
        <w:t>3</w:t>
      </w:r>
      <w:r w:rsidRPr="00A01EE2">
        <w:t xml:space="preserve">  </w:t>
      </w:r>
      <w:r>
        <w:rPr>
          <w:rFonts w:hint="eastAsia"/>
        </w:rPr>
        <w:t>本条给出的节点构造采用钢套筒实现组合梁与钢筋混凝土柱的固接连接，相比传统内置型钢连接方式，具有构造简单、抗震延性好、施工快速方便、避免裂缝外露且节点核心区约束效应强的优势。此外，同样应采用内隔板贯穿式的节点形式。</w:t>
      </w:r>
    </w:p>
    <w:p w14:paraId="51B9E546" w14:textId="5BF95D80" w:rsidR="006F3DAE" w:rsidRPr="006F3DAE" w:rsidRDefault="006F3DAE" w:rsidP="006F3DAE">
      <w:pPr>
        <w:pStyle w:val="3"/>
        <w:numPr>
          <w:ilvl w:val="0"/>
          <w:numId w:val="0"/>
        </w:numPr>
        <w:rPr>
          <w:b/>
        </w:rPr>
      </w:pPr>
      <w:r w:rsidRPr="006F3DAE">
        <w:rPr>
          <w:rFonts w:hint="eastAsia"/>
          <w:b/>
        </w:rPr>
        <w:t>9</w:t>
      </w:r>
      <w:r w:rsidRPr="006F3DAE">
        <w:rPr>
          <w:b/>
        </w:rPr>
        <w:t>.2.4</w:t>
      </w:r>
      <w:r w:rsidRPr="006F3DAE">
        <w:t xml:space="preserve">  </w:t>
      </w:r>
      <w:r w:rsidR="00347F40">
        <w:rPr>
          <w:rFonts w:hint="eastAsia"/>
        </w:rPr>
        <w:t>组合框架梁和</w:t>
      </w:r>
      <w:r w:rsidR="00347F40">
        <w:rPr>
          <w:rFonts w:hint="eastAsia"/>
        </w:rPr>
        <w:t>H</w:t>
      </w:r>
      <w:r w:rsidR="00347F40">
        <w:rPr>
          <w:rFonts w:hint="eastAsia"/>
        </w:rPr>
        <w:t>型钢形成固接节点的连接形式同样应采用内隔板贯穿式节点，以保证节点有足够的延性和耗能能力。</w:t>
      </w:r>
    </w:p>
    <w:p w14:paraId="1BDFA93C" w14:textId="244BA0EB" w:rsidR="00D24B83" w:rsidRDefault="00E81DEB" w:rsidP="00D24B83">
      <w:pPr>
        <w:spacing w:line="288" w:lineRule="auto"/>
        <w:jc w:val="center"/>
      </w:pPr>
      <w:r>
        <w:rPr>
          <w:noProof/>
        </w:rPr>
        <mc:AlternateContent>
          <mc:Choice Requires="wps">
            <w:drawing>
              <wp:anchor distT="0" distB="0" distL="114300" distR="114300" simplePos="0" relativeHeight="251665408" behindDoc="0" locked="0" layoutInCell="1" allowOverlap="1" wp14:anchorId="3106917F" wp14:editId="2334D56B">
                <wp:simplePos x="0" y="0"/>
                <wp:positionH relativeFrom="column">
                  <wp:posOffset>1314450</wp:posOffset>
                </wp:positionH>
                <wp:positionV relativeFrom="paragraph">
                  <wp:posOffset>999490</wp:posOffset>
                </wp:positionV>
                <wp:extent cx="247650" cy="171450"/>
                <wp:effectExtent l="38100" t="0" r="19050" b="57150"/>
                <wp:wrapNone/>
                <wp:docPr id="52" name="直接箭头连接符 52"/>
                <wp:cNvGraphicFramePr/>
                <a:graphic xmlns:a="http://schemas.openxmlformats.org/drawingml/2006/main">
                  <a:graphicData uri="http://schemas.microsoft.com/office/word/2010/wordprocessingShape">
                    <wps:wsp>
                      <wps:cNvCnPr/>
                      <wps:spPr>
                        <a:xfrm flipH="1">
                          <a:off x="0" y="0"/>
                          <a:ext cx="247650" cy="17145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127D83" id="直接箭头连接符 52" o:spid="_x0000_s1026" type="#_x0000_t32" style="position:absolute;left:0;text-align:left;margin-left:103.5pt;margin-top:78.7pt;width:19.5pt;height:13.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" strokecolor="white [3212]">
                <v:stroke endarrow="block"/>
              </v:shape>
            </w:pict>
          </mc:Fallback>
        </mc:AlternateContent>
      </w:r>
      <w:r>
        <w:rPr>
          <w:noProof/>
        </w:rPr>
        <mc:AlternateContent>
          <mc:Choice Requires="wps">
            <w:drawing>
              <wp:anchor distT="0" distB="0" distL="114300" distR="114300" simplePos="0" relativeHeight="251663360" behindDoc="0" locked="0" layoutInCell="1" allowOverlap="1" wp14:anchorId="22194545" wp14:editId="0C025F3F">
                <wp:simplePos x="0" y="0"/>
                <wp:positionH relativeFrom="column">
                  <wp:posOffset>1400175</wp:posOffset>
                </wp:positionH>
                <wp:positionV relativeFrom="paragraph">
                  <wp:posOffset>581025</wp:posOffset>
                </wp:positionV>
                <wp:extent cx="161925" cy="180975"/>
                <wp:effectExtent l="38100" t="38100" r="28575" b="28575"/>
                <wp:wrapNone/>
                <wp:docPr id="51" name="直接箭头连接符 51"/>
                <wp:cNvGraphicFramePr/>
                <a:graphic xmlns:a="http://schemas.openxmlformats.org/drawingml/2006/main">
                  <a:graphicData uri="http://schemas.microsoft.com/office/word/2010/wordprocessingShape">
                    <wps:wsp>
                      <wps:cNvCnPr/>
                      <wps:spPr>
                        <a:xfrm flipH="1" flipV="1">
                          <a:off x="0" y="0"/>
                          <a:ext cx="161925" cy="18097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9948FE" id="直接箭头连接符 51" o:spid="_x0000_s1026" type="#_x0000_t32" style="position:absolute;left:0;text-align:left;margin-left:110.25pt;margin-top:45.75pt;width:12.75pt;height:14.2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" strokecolor="white [3212]">
                <v:stroke endarrow="block"/>
              </v:shape>
            </w:pict>
          </mc:Fallback>
        </mc:AlternateContent>
      </w:r>
      <w:r w:rsidR="00D24B83">
        <w:rPr>
          <w:noProof/>
        </w:rPr>
        <mc:AlternateContent>
          <mc:Choice Requires="wps">
            <w:drawing>
              <wp:anchor distT="0" distB="0" distL="114300" distR="114300" simplePos="0" relativeHeight="251662336" behindDoc="0" locked="0" layoutInCell="1" allowOverlap="1" wp14:anchorId="2563E796" wp14:editId="09731580">
                <wp:simplePos x="0" y="0"/>
                <wp:positionH relativeFrom="column">
                  <wp:posOffset>1314450</wp:posOffset>
                </wp:positionH>
                <wp:positionV relativeFrom="paragraph">
                  <wp:posOffset>685800</wp:posOffset>
                </wp:positionV>
                <wp:extent cx="854075" cy="3429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854075" cy="342900"/>
                        </a:xfrm>
                        <a:prstGeom prst="rect">
                          <a:avLst/>
                        </a:prstGeom>
                        <a:noFill/>
                        <a:ln w="6350">
                          <a:noFill/>
                        </a:ln>
                      </wps:spPr>
                      <wps:txbx>
                        <w:txbxContent>
                          <w:p w14:paraId="17DC926D" w14:textId="4CD83CC0" w:rsidR="00951BF3" w:rsidRPr="00D24B83" w:rsidRDefault="00951BF3">
                            <w:pPr>
                              <w:rPr>
                                <w:rFonts w:ascii="黑体" w:eastAsia="黑体" w:hAnsi="黑体"/>
                                <w:color w:val="FFFFFF" w:themeColor="background1"/>
                              </w:rPr>
                            </w:pPr>
                            <w:r w:rsidRPr="00D24B83">
                              <w:rPr>
                                <w:rFonts w:ascii="黑体" w:eastAsia="黑体" w:hAnsi="黑体" w:hint="eastAsia"/>
                                <w:color w:val="FFFFFF" w:themeColor="background1"/>
                              </w:rPr>
                              <w:t>焊缝</w:t>
                            </w:r>
                            <w:r w:rsidRPr="00D24B83">
                              <w:rPr>
                                <w:rFonts w:ascii="黑体" w:eastAsia="黑体" w:hAnsi="黑体"/>
                                <w:color w:val="FFFFFF" w:themeColor="background1"/>
                              </w:rPr>
                              <w:t>撕开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63E796" id="_x0000_t202" coordsize="21600,21600" o:spt="202" path="m,l,21600r21600,l21600,xe">
                <v:stroke joinstyle="miter"/>
                <v:path gradientshapeok="t" o:connecttype="rect"/>
              </v:shapetype>
              <v:shape id="文本框 48" o:spid="_x0000_s1026" type="#_x0000_t202" style="position:absolute;left:0;text-align:left;margin-left:103.5pt;margin-top:54pt;width:67.2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" filled="f" stroked="f" strokeweight=".5pt">
                <v:textbox>
                  <w:txbxContent>
                    <w:p w14:paraId="17DC926D" w14:textId="4CD83CC0" w:rsidR="00951BF3" w:rsidRPr="00D24B83" w:rsidRDefault="00951BF3">
                      <w:pPr>
                        <w:rPr>
                          <w:rFonts w:ascii="黑体" w:eastAsia="黑体" w:hAnsi="黑体"/>
                          <w:color w:val="FFFFFF" w:themeColor="background1"/>
                        </w:rPr>
                      </w:pPr>
                      <w:r w:rsidRPr="00D24B83">
                        <w:rPr>
                          <w:rFonts w:ascii="黑体" w:eastAsia="黑体" w:hAnsi="黑体" w:hint="eastAsia"/>
                          <w:color w:val="FFFFFF" w:themeColor="background1"/>
                        </w:rPr>
                        <w:t>焊缝</w:t>
                      </w:r>
                      <w:r w:rsidRPr="00D24B83">
                        <w:rPr>
                          <w:rFonts w:ascii="黑体" w:eastAsia="黑体" w:hAnsi="黑体"/>
                          <w:color w:val="FFFFFF" w:themeColor="background1"/>
                        </w:rPr>
                        <w:t>撕开</w:t>
                      </w:r>
                    </w:p>
                  </w:txbxContent>
                </v:textbox>
              </v:shape>
            </w:pict>
          </mc:Fallback>
        </mc:AlternateContent>
      </w:r>
      <w:r w:rsidR="00D24B83">
        <w:rPr>
          <w:noProof/>
        </w:rPr>
        <mc:AlternateContent>
          <mc:Choice Requires="wps">
            <w:drawing>
              <wp:anchor distT="0" distB="0" distL="114300" distR="114300" simplePos="0" relativeHeight="251661312" behindDoc="0" locked="0" layoutInCell="1" allowOverlap="1" wp14:anchorId="46AECAA6" wp14:editId="7909ABFF">
                <wp:simplePos x="0" y="0"/>
                <wp:positionH relativeFrom="column">
                  <wp:posOffset>971550</wp:posOffset>
                </wp:positionH>
                <wp:positionV relativeFrom="paragraph">
                  <wp:posOffset>1171575</wp:posOffset>
                </wp:positionV>
                <wp:extent cx="428625" cy="447675"/>
                <wp:effectExtent l="0" t="0" r="28575" b="28575"/>
                <wp:wrapNone/>
                <wp:docPr id="47" name="椭圆 47"/>
                <wp:cNvGraphicFramePr/>
                <a:graphic xmlns:a="http://schemas.openxmlformats.org/drawingml/2006/main">
                  <a:graphicData uri="http://schemas.microsoft.com/office/word/2010/wordprocessingShape">
                    <wps:wsp>
                      <wps:cNvSpPr/>
                      <wps:spPr>
                        <a:xfrm>
                          <a:off x="0" y="0"/>
                          <a:ext cx="428625" cy="447675"/>
                        </a:xfrm>
                        <a:prstGeom prst="ellipse">
                          <a:avLst/>
                        </a:prstGeom>
                        <a:no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2BAB67" id="椭圆 47" o:spid="_x0000_s1026" style="position:absolute;left:0;text-align:left;margin-left:76.5pt;margin-top:92.25pt;width:33.75pt;height:35.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" filled="f" strokecolor="#f2f2f2 [3052]" strokeweight="2pt"/>
            </w:pict>
          </mc:Fallback>
        </mc:AlternateContent>
      </w:r>
      <w:r w:rsidR="00D24B83">
        <w:rPr>
          <w:noProof/>
        </w:rPr>
        <mc:AlternateContent>
          <mc:Choice Requires="wps">
            <w:drawing>
              <wp:anchor distT="0" distB="0" distL="114300" distR="114300" simplePos="0" relativeHeight="251659264" behindDoc="0" locked="0" layoutInCell="1" allowOverlap="1" wp14:anchorId="02733A23" wp14:editId="28CF5BCC">
                <wp:simplePos x="0" y="0"/>
                <wp:positionH relativeFrom="column">
                  <wp:posOffset>971550</wp:posOffset>
                </wp:positionH>
                <wp:positionV relativeFrom="paragraph">
                  <wp:posOffset>238125</wp:posOffset>
                </wp:positionV>
                <wp:extent cx="428625" cy="447675"/>
                <wp:effectExtent l="0" t="0" r="28575" b="28575"/>
                <wp:wrapNone/>
                <wp:docPr id="46" name="椭圆 46"/>
                <wp:cNvGraphicFramePr/>
                <a:graphic xmlns:a="http://schemas.openxmlformats.org/drawingml/2006/main">
                  <a:graphicData uri="http://schemas.microsoft.com/office/word/2010/wordprocessingShape">
                    <wps:wsp>
                      <wps:cNvSpPr/>
                      <wps:spPr>
                        <a:xfrm>
                          <a:off x="0" y="0"/>
                          <a:ext cx="428625" cy="447675"/>
                        </a:xfrm>
                        <a:prstGeom prst="ellipse">
                          <a:avLst/>
                        </a:prstGeom>
                        <a:no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90C2E7" id="椭圆 46" o:spid="_x0000_s1026" style="position:absolute;left:0;text-align:left;margin-left:76.5pt;margin-top:18.75pt;width:33.75pt;height:3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" filled="f" strokecolor="#f2f2f2 [3052]" strokeweight="2pt"/>
            </w:pict>
          </mc:Fallback>
        </mc:AlternateContent>
      </w:r>
      <w:r w:rsidR="00D24B83" w:rsidRPr="00D24B83">
        <w:rPr>
          <w:noProof/>
        </w:rPr>
        <w:drawing>
          <wp:inline distT="0" distB="0" distL="0" distR="0" wp14:anchorId="692C9365" wp14:editId="5D02B9FA">
            <wp:extent cx="2159103" cy="1620000"/>
            <wp:effectExtent l="0" t="0" r="0" b="0"/>
            <wp:docPr id="587780" name="Picture 4" descr="调整大小 IMG_6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780" name="Picture 4" descr="调整大小 IMG_6694"/>
                    <pic:cNvPicPr>
                      <a:picLocks noChangeAspect="1" noChangeArrowheads="1"/>
                    </pic:cNvPicPr>
                  </pic:nvPicPr>
                  <pic:blipFill>
                    <a:blip r:embed="rId363" cstate="print">
                      <a:extLst>
                        <a:ext uri="{BEBA8EAE-BF5A-486C-A8C5-ECC9F3942E4B}">
                          <a14:imgProps xmlns:a14="http://schemas.microsoft.com/office/drawing/2010/main">
                            <a14:imgLayer r:embed="rId36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59103" cy="1620000"/>
                    </a:xfrm>
                    <a:prstGeom prst="rect">
                      <a:avLst/>
                    </a:prstGeom>
                    <a:noFill/>
                    <a:effectLst/>
                  </pic:spPr>
                </pic:pic>
              </a:graphicData>
            </a:graphic>
          </wp:inline>
        </w:drawing>
      </w:r>
      <w:r w:rsidR="00D24B83">
        <w:rPr>
          <w:rFonts w:hint="eastAsia"/>
        </w:rPr>
        <w:t xml:space="preserve"> </w:t>
      </w:r>
      <w:r w:rsidR="00D24B83">
        <w:t xml:space="preserve">  </w:t>
      </w:r>
      <w:r w:rsidR="00D24B83" w:rsidRPr="00D24B83">
        <w:rPr>
          <w:noProof/>
        </w:rPr>
        <w:drawing>
          <wp:inline distT="0" distB="0" distL="0" distR="0" wp14:anchorId="57317DBB" wp14:editId="40814C5C">
            <wp:extent cx="2475626" cy="1620000"/>
            <wp:effectExtent l="0" t="0" r="1270" b="0"/>
            <wp:docPr id="5867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59" name="Picture 7"/>
                    <pic:cNvPicPr>
                      <a:picLocks noChangeAspect="1" noChangeArrowheads="1"/>
                    </pic:cNvPicPr>
                  </pic:nvPicPr>
                  <pic:blipFill>
                    <a:blip r:embed="rId365">
                      <a:grayscl/>
                      <a:extLst>
                        <a:ext uri="{28A0092B-C50C-407E-A947-70E740481C1C}">
                          <a14:useLocalDpi xmlns:a14="http://schemas.microsoft.com/office/drawing/2010/main" val="0"/>
                        </a:ext>
                      </a:extLst>
                    </a:blip>
                    <a:srcRect/>
                    <a:stretch>
                      <a:fillRect/>
                    </a:stretch>
                  </pic:blipFill>
                  <pic:spPr bwMode="auto">
                    <a:xfrm>
                      <a:off x="0" y="0"/>
                      <a:ext cx="2475626" cy="1620000"/>
                    </a:xfrm>
                    <a:prstGeom prst="rect">
                      <a:avLst/>
                    </a:prstGeom>
                    <a:noFill/>
                    <a:ln>
                      <a:noFill/>
                    </a:ln>
                    <a:effectLst/>
                  </pic:spPr>
                </pic:pic>
              </a:graphicData>
            </a:graphic>
          </wp:inline>
        </w:drawing>
      </w:r>
    </w:p>
    <w:p w14:paraId="6E6C1200" w14:textId="6A0704D2" w:rsidR="00D24B83" w:rsidRPr="00AB5DA3" w:rsidRDefault="00D24B83" w:rsidP="00D24B83">
      <w:pPr>
        <w:spacing w:line="288" w:lineRule="auto"/>
        <w:jc w:val="center"/>
        <w:rPr>
          <w:sz w:val="18"/>
          <w:szCs w:val="18"/>
        </w:rPr>
      </w:pPr>
      <w:r w:rsidRPr="00AB5DA3">
        <w:rPr>
          <w:sz w:val="18"/>
          <w:szCs w:val="18"/>
        </w:rPr>
        <w:t xml:space="preserve">(a) </w:t>
      </w:r>
      <w:r>
        <w:rPr>
          <w:rFonts w:hint="eastAsia"/>
          <w:sz w:val="18"/>
          <w:szCs w:val="18"/>
        </w:rPr>
        <w:t>内隔板断开式</w:t>
      </w:r>
      <w:r>
        <w:rPr>
          <w:rFonts w:hint="eastAsia"/>
          <w:sz w:val="18"/>
          <w:szCs w:val="18"/>
        </w:rPr>
        <w:t xml:space="preserve"> </w:t>
      </w:r>
      <w:r>
        <w:rPr>
          <w:sz w:val="18"/>
          <w:szCs w:val="18"/>
        </w:rPr>
        <w:t xml:space="preserve">                            (b) </w:t>
      </w:r>
      <w:r>
        <w:rPr>
          <w:rFonts w:hint="eastAsia"/>
          <w:sz w:val="18"/>
          <w:szCs w:val="18"/>
        </w:rPr>
        <w:t>节点荷载—位移曲线</w:t>
      </w:r>
    </w:p>
    <w:p w14:paraId="76CE62C4" w14:textId="0AA23150" w:rsidR="00802496" w:rsidRPr="00AF4466" w:rsidRDefault="00802496" w:rsidP="00802496">
      <w:pPr>
        <w:pStyle w:val="a8"/>
        <w:rPr>
          <w:rFonts w:ascii="Times New Roman" w:hAnsi="Times New Roman"/>
          <w:sz w:val="21"/>
          <w:szCs w:val="21"/>
        </w:rPr>
      </w:pPr>
      <w:bookmarkStart w:id="69" w:name="_Ref125012548"/>
      <w:r w:rsidRPr="00AF4466">
        <w:rPr>
          <w:rFonts w:ascii="Times New Roman" w:hAnsi="Times New Roman"/>
          <w:sz w:val="21"/>
          <w:szCs w:val="21"/>
        </w:rPr>
        <w:t>图</w:t>
      </w:r>
      <w:r w:rsidR="001D05B9">
        <w:rPr>
          <w:rFonts w:ascii="Times New Roman" w:hAnsi="Times New Roman"/>
          <w:sz w:val="21"/>
          <w:szCs w:val="21"/>
        </w:rPr>
        <w:fldChar w:fldCharType="begin"/>
      </w:r>
      <w:r w:rsidR="001D05B9">
        <w:rPr>
          <w:rFonts w:ascii="Times New Roman" w:hAnsi="Times New Roman"/>
          <w:sz w:val="21"/>
          <w:szCs w:val="21"/>
        </w:rPr>
        <w:instrText xml:space="preserve"> SEQ </w:instrText>
      </w:r>
      <w:r w:rsidR="001D05B9">
        <w:rPr>
          <w:rFonts w:ascii="Times New Roman" w:hAnsi="Times New Roman"/>
          <w:sz w:val="21"/>
          <w:szCs w:val="21"/>
        </w:rPr>
        <w:instrText>图</w:instrText>
      </w:r>
      <w:r w:rsidR="001D05B9">
        <w:rPr>
          <w:rFonts w:ascii="Times New Roman" w:hAnsi="Times New Roman"/>
          <w:sz w:val="21"/>
          <w:szCs w:val="21"/>
        </w:rPr>
        <w:instrText xml:space="preserve"> \* ARABIC </w:instrText>
      </w:r>
      <w:r w:rsidR="001D05B9">
        <w:rPr>
          <w:rFonts w:ascii="Times New Roman" w:hAnsi="Times New Roman"/>
          <w:sz w:val="21"/>
          <w:szCs w:val="21"/>
        </w:rPr>
        <w:fldChar w:fldCharType="separate"/>
      </w:r>
      <w:r w:rsidR="006F2FBA">
        <w:rPr>
          <w:rFonts w:ascii="Times New Roman" w:hAnsi="Times New Roman"/>
          <w:noProof/>
          <w:sz w:val="21"/>
          <w:szCs w:val="21"/>
        </w:rPr>
        <w:t>29</w:t>
      </w:r>
      <w:r w:rsidR="001D05B9">
        <w:rPr>
          <w:rFonts w:ascii="Times New Roman" w:hAnsi="Times New Roman"/>
          <w:sz w:val="21"/>
          <w:szCs w:val="21"/>
        </w:rPr>
        <w:fldChar w:fldCharType="end"/>
      </w:r>
      <w:bookmarkEnd w:id="69"/>
      <w:r w:rsidRPr="00AF4466">
        <w:rPr>
          <w:rFonts w:ascii="Times New Roman" w:hAnsi="Times New Roman"/>
          <w:sz w:val="21"/>
          <w:szCs w:val="21"/>
        </w:rPr>
        <w:t xml:space="preserve"> </w:t>
      </w:r>
      <w:r>
        <w:rPr>
          <w:rFonts w:hint="eastAsia"/>
          <w:sz w:val="21"/>
        </w:rPr>
        <w:t>内隔板断开式节点性能</w:t>
      </w:r>
    </w:p>
    <w:p w14:paraId="1BED692C" w14:textId="794AB1DA" w:rsidR="00D24B83" w:rsidRPr="00802496" w:rsidRDefault="00347F40" w:rsidP="00AF7B9C">
      <w:pPr>
        <w:pStyle w:val="3"/>
        <w:numPr>
          <w:ilvl w:val="0"/>
          <w:numId w:val="0"/>
        </w:numPr>
      </w:pPr>
      <w:r w:rsidRPr="006F3DAE">
        <w:rPr>
          <w:rFonts w:hint="eastAsia"/>
          <w:b/>
        </w:rPr>
        <w:t>9</w:t>
      </w:r>
      <w:r w:rsidRPr="006F3DAE">
        <w:rPr>
          <w:b/>
        </w:rPr>
        <w:t>.2.</w:t>
      </w:r>
      <w:r>
        <w:rPr>
          <w:b/>
        </w:rPr>
        <w:t>5</w:t>
      </w:r>
      <w:r w:rsidRPr="006F3DAE">
        <w:t xml:space="preserve">  </w:t>
      </w:r>
      <w:r>
        <w:rPr>
          <w:rFonts w:hint="eastAsia"/>
        </w:rPr>
        <w:t>组合框架梁和型钢混凝土柱中的</w:t>
      </w:r>
      <w:r>
        <w:rPr>
          <w:rFonts w:hint="eastAsia"/>
        </w:rPr>
        <w:t>H</w:t>
      </w:r>
      <w:r>
        <w:rPr>
          <w:rFonts w:hint="eastAsia"/>
        </w:rPr>
        <w:t>型钢形成固接节点的连接形式同样应采用内隔</w:t>
      </w:r>
      <w:r w:rsidRPr="00802496">
        <w:rPr>
          <w:rFonts w:hint="eastAsia"/>
        </w:rPr>
        <w:t>板贯穿式节点，以保证节点有足够的延性和耗能能力。</w:t>
      </w:r>
      <w:r w:rsidR="00802496" w:rsidRPr="00802496">
        <w:fldChar w:fldCharType="begin"/>
      </w:r>
      <w:r w:rsidR="00802496" w:rsidRPr="00802496">
        <w:instrText xml:space="preserve"> </w:instrText>
      </w:r>
      <w:r w:rsidR="00802496" w:rsidRPr="00802496">
        <w:rPr>
          <w:rFonts w:hint="eastAsia"/>
        </w:rPr>
        <w:instrText>REF _Ref125012548 \h</w:instrText>
      </w:r>
      <w:r w:rsidR="00802496" w:rsidRPr="00802496">
        <w:instrText xml:space="preserve"> </w:instrText>
      </w:r>
      <w:r w:rsidR="00802496">
        <w:instrText xml:space="preserve"> \* MERGEFORMAT </w:instrText>
      </w:r>
      <w:r w:rsidR="00802496" w:rsidRPr="00802496">
        <w:fldChar w:fldCharType="separate"/>
      </w:r>
      <w:r w:rsidR="006F2FBA" w:rsidRPr="006F2FBA">
        <w:t>图</w:t>
      </w:r>
      <w:r w:rsidR="006F2FBA" w:rsidRPr="006F2FBA">
        <w:t>29</w:t>
      </w:r>
      <w:r w:rsidR="00802496" w:rsidRPr="00802496">
        <w:fldChar w:fldCharType="end"/>
      </w:r>
      <w:r w:rsidRPr="00802496">
        <w:t>(a)</w:t>
      </w:r>
      <w:r w:rsidRPr="00802496">
        <w:rPr>
          <w:rFonts w:hint="eastAsia"/>
        </w:rPr>
        <w:t>所示为</w:t>
      </w:r>
      <w:r w:rsidRPr="00802496">
        <w:rPr>
          <w:rFonts w:hint="eastAsia"/>
        </w:rPr>
        <w:lastRenderedPageBreak/>
        <w:t>某组合框架梁和型钢混凝土</w:t>
      </w:r>
      <w:proofErr w:type="gramStart"/>
      <w:r w:rsidRPr="00802496">
        <w:rPr>
          <w:rFonts w:hint="eastAsia"/>
        </w:rPr>
        <w:t>柱固接</w:t>
      </w:r>
      <w:proofErr w:type="gramEnd"/>
      <w:r w:rsidRPr="00802496">
        <w:rPr>
          <w:rFonts w:hint="eastAsia"/>
        </w:rPr>
        <w:t>节点的试验结果，由于采用了内隔板断开式节点构造，可以清楚地看到钢梁上下翼缘焊缝过早撕开，整个节点的延性和耗能能力很差，如</w:t>
      </w:r>
      <w:r w:rsidR="00802496" w:rsidRPr="00802496">
        <w:fldChar w:fldCharType="begin"/>
      </w:r>
      <w:r w:rsidR="00802496" w:rsidRPr="00802496">
        <w:instrText xml:space="preserve"> </w:instrText>
      </w:r>
      <w:r w:rsidR="00802496" w:rsidRPr="00802496">
        <w:rPr>
          <w:rFonts w:hint="eastAsia"/>
        </w:rPr>
        <w:instrText>REF _Ref125012548 \h</w:instrText>
      </w:r>
      <w:r w:rsidR="00802496" w:rsidRPr="00802496">
        <w:instrText xml:space="preserve"> </w:instrText>
      </w:r>
      <w:r w:rsidR="00802496">
        <w:instrText xml:space="preserve"> \* MERGEFORMAT </w:instrText>
      </w:r>
      <w:r w:rsidR="00802496" w:rsidRPr="00802496">
        <w:fldChar w:fldCharType="separate"/>
      </w:r>
      <w:r w:rsidR="006F2FBA" w:rsidRPr="006F2FBA">
        <w:t>图</w:t>
      </w:r>
      <w:r w:rsidR="006F2FBA" w:rsidRPr="006F2FBA">
        <w:t>29</w:t>
      </w:r>
      <w:r w:rsidR="00802496" w:rsidRPr="00802496">
        <w:fldChar w:fldCharType="end"/>
      </w:r>
      <w:r w:rsidRPr="00802496">
        <w:t>(b)</w:t>
      </w:r>
      <w:r w:rsidRPr="00802496">
        <w:rPr>
          <w:rFonts w:hint="eastAsia"/>
        </w:rPr>
        <w:t>所示。因此，应尽可能采用内隔板贯穿式节点。</w:t>
      </w:r>
    </w:p>
    <w:p w14:paraId="342508B4" w14:textId="487C0D2D" w:rsidR="00315855" w:rsidRPr="00315855" w:rsidRDefault="00315855" w:rsidP="00AF7B9C">
      <w:pPr>
        <w:pStyle w:val="3"/>
        <w:numPr>
          <w:ilvl w:val="0"/>
          <w:numId w:val="0"/>
        </w:numPr>
        <w:rPr>
          <w:b/>
        </w:rPr>
      </w:pPr>
      <w:r w:rsidRPr="00802496">
        <w:rPr>
          <w:rFonts w:hint="eastAsia"/>
          <w:b/>
        </w:rPr>
        <w:t>9</w:t>
      </w:r>
      <w:r w:rsidRPr="00802496">
        <w:rPr>
          <w:b/>
        </w:rPr>
        <w:t>.2.6</w:t>
      </w:r>
      <w:r w:rsidRPr="00802496">
        <w:t xml:space="preserve">  </w:t>
      </w:r>
      <w:r w:rsidRPr="00802496">
        <w:rPr>
          <w:rFonts w:hint="eastAsia"/>
        </w:rPr>
        <w:t>此条参考欧洲规范</w:t>
      </w:r>
      <w:r w:rsidRPr="00802496">
        <w:rPr>
          <w:rFonts w:hint="eastAsia"/>
        </w:rPr>
        <w:t>8</w:t>
      </w:r>
      <w:r w:rsidRPr="00802496">
        <w:rPr>
          <w:rFonts w:hint="eastAsia"/>
        </w:rPr>
        <w:t>的相关规</w:t>
      </w:r>
      <w:r>
        <w:rPr>
          <w:rFonts w:hint="eastAsia"/>
        </w:rPr>
        <w:t>定，通过</w:t>
      </w:r>
      <w:r w:rsidR="003835D5">
        <w:rPr>
          <w:rFonts w:hint="eastAsia"/>
        </w:rPr>
        <w:t>在负弯矩</w:t>
      </w:r>
      <w:r w:rsidR="00FA3133">
        <w:rPr>
          <w:rFonts w:hint="eastAsia"/>
        </w:rPr>
        <w:t>区</w:t>
      </w:r>
      <w:r w:rsidR="003835D5">
        <w:rPr>
          <w:rFonts w:hint="eastAsia"/>
        </w:rPr>
        <w:t>极限</w:t>
      </w:r>
      <w:r w:rsidR="00FA3133">
        <w:rPr>
          <w:rFonts w:hint="eastAsia"/>
        </w:rPr>
        <w:t>状态</w:t>
      </w:r>
      <w:r w:rsidR="003835D5">
        <w:rPr>
          <w:rFonts w:hint="eastAsia"/>
        </w:rPr>
        <w:t>有效翼缘宽度范围内的钢筋</w:t>
      </w:r>
      <w:r w:rsidR="007561FB">
        <w:rPr>
          <w:rFonts w:hint="eastAsia"/>
        </w:rPr>
        <w:t>满足一定的锚固构造要求，使得</w:t>
      </w:r>
      <w:r w:rsidR="00FA3133">
        <w:rPr>
          <w:rFonts w:hint="eastAsia"/>
        </w:rPr>
        <w:t>混凝土翼板内的</w:t>
      </w:r>
      <w:r w:rsidR="007561FB">
        <w:rPr>
          <w:rFonts w:hint="eastAsia"/>
        </w:rPr>
        <w:t>钢筋和钢梁之间的的组合作用得到充分的发挥。</w:t>
      </w:r>
    </w:p>
    <w:sectPr w:rsidR="00315855" w:rsidRPr="00315855" w:rsidSect="009E7C67">
      <w:pgSz w:w="11906" w:h="16838"/>
      <w:pgMar w:top="1440" w:right="1800" w:bottom="1440" w:left="1800" w:header="851" w:footer="850" w:gutter="0"/>
      <w:cols w:space="720"/>
      <w:docGrid w:type="linesAndChar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23978" w14:textId="77777777" w:rsidR="009E7C67" w:rsidRDefault="009E7C67">
      <w:pPr>
        <w:spacing w:line="240" w:lineRule="auto"/>
      </w:pPr>
      <w:r>
        <w:separator/>
      </w:r>
    </w:p>
  </w:endnote>
  <w:endnote w:type="continuationSeparator" w:id="0">
    <w:p w14:paraId="553EB2F7" w14:textId="77777777" w:rsidR="009E7C67" w:rsidRDefault="009E7C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2912365"/>
    </w:sdtPr>
    <w:sdtEndPr>
      <w:rPr>
        <w:sz w:val="24"/>
      </w:rPr>
    </w:sdtEndPr>
    <w:sdtContent>
      <w:p w14:paraId="4DCF583D" w14:textId="77777777" w:rsidR="00951BF3" w:rsidRDefault="00951BF3">
        <w:pPr>
          <w:pStyle w:val="af6"/>
          <w:ind w:firstLine="360"/>
          <w:rPr>
            <w:sz w:val="24"/>
          </w:rPr>
        </w:pPr>
        <w:r>
          <w:rPr>
            <w:sz w:val="24"/>
          </w:rPr>
          <w:fldChar w:fldCharType="begin"/>
        </w:r>
        <w:r>
          <w:rPr>
            <w:sz w:val="24"/>
          </w:rPr>
          <w:instrText>PAGE   \* MERGEFORMAT</w:instrText>
        </w:r>
        <w:r>
          <w:rPr>
            <w:sz w:val="24"/>
          </w:rPr>
          <w:fldChar w:fldCharType="separate"/>
        </w:r>
        <w:r>
          <w:rPr>
            <w:sz w:val="24"/>
            <w:lang w:val="zh-CN"/>
          </w:rPr>
          <w:t>2</w:t>
        </w:r>
        <w:r>
          <w:rPr>
            <w:sz w:val="24"/>
          </w:rPr>
          <w:fldChar w:fldCharType="end"/>
        </w:r>
      </w:p>
    </w:sdtContent>
  </w:sdt>
  <w:p w14:paraId="26790057" w14:textId="77777777" w:rsidR="00951BF3" w:rsidRDefault="00951BF3">
    <w:pPr>
      <w:pStyle w:val="af6"/>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0C7C9" w14:textId="77777777" w:rsidR="00951BF3" w:rsidRDefault="00951BF3">
    <w:pPr>
      <w:pStyle w:val="af6"/>
      <w:ind w:firstLine="360"/>
      <w:jc w:val="center"/>
      <w:rPr>
        <w:sz w:val="24"/>
        <w:szCs w:val="24"/>
      </w:rPr>
    </w:pPr>
  </w:p>
  <w:p w14:paraId="1FDD4596" w14:textId="77777777" w:rsidR="00951BF3" w:rsidRDefault="00951BF3">
    <w:pPr>
      <w:pStyle w:val="af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4743210"/>
    </w:sdtPr>
    <w:sdtEndPr>
      <w:rPr>
        <w:sz w:val="24"/>
        <w:szCs w:val="24"/>
      </w:rPr>
    </w:sdtEndPr>
    <w:sdtContent>
      <w:p w14:paraId="0B1FC419" w14:textId="77777777" w:rsidR="00951BF3" w:rsidRDefault="00951BF3">
        <w:pPr>
          <w:pStyle w:val="af6"/>
          <w:ind w:firstLine="360"/>
          <w:jc w:val="right"/>
          <w:rPr>
            <w:sz w:val="24"/>
            <w:szCs w:val="24"/>
          </w:rPr>
        </w:pPr>
        <w:r>
          <w:rPr>
            <w:sz w:val="24"/>
            <w:szCs w:val="24"/>
          </w:rPr>
          <w:fldChar w:fldCharType="begin"/>
        </w:r>
        <w:r>
          <w:rPr>
            <w:sz w:val="24"/>
            <w:szCs w:val="24"/>
          </w:rPr>
          <w:instrText>PAGE   \* MERGEFORMAT</w:instrText>
        </w:r>
        <w:r>
          <w:rPr>
            <w:sz w:val="24"/>
            <w:szCs w:val="24"/>
          </w:rPr>
          <w:fldChar w:fldCharType="separate"/>
        </w:r>
        <w:r>
          <w:rPr>
            <w:sz w:val="24"/>
            <w:szCs w:val="24"/>
            <w:lang w:val="zh-CN"/>
          </w:rPr>
          <w:t>1</w:t>
        </w:r>
        <w:r>
          <w:rPr>
            <w:sz w:val="24"/>
            <w:szCs w:val="24"/>
          </w:rPr>
          <w:fldChar w:fldCharType="end"/>
        </w:r>
      </w:p>
    </w:sdtContent>
  </w:sdt>
  <w:p w14:paraId="5CB2A38F" w14:textId="77777777" w:rsidR="00951BF3" w:rsidRDefault="00951BF3">
    <w:pPr>
      <w:pStyle w:val="af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3311997"/>
    </w:sdtPr>
    <w:sdtContent>
      <w:p w14:paraId="57C15A86" w14:textId="77777777" w:rsidR="00951BF3" w:rsidRDefault="00951BF3">
        <w:pPr>
          <w:pStyle w:val="af6"/>
          <w:jc w:val="center"/>
        </w:pPr>
        <w:r>
          <w:fldChar w:fldCharType="begin"/>
        </w:r>
        <w:r>
          <w:instrText>PAGE   \* MERGEFORMAT</w:instrText>
        </w:r>
        <w:r>
          <w:fldChar w:fldCharType="separate"/>
        </w:r>
        <w:r>
          <w:rPr>
            <w:lang w:val="zh-CN"/>
          </w:rPr>
          <w:t>15</w:t>
        </w:r>
        <w:r>
          <w:rPr>
            <w:lang w:val="zh-CN"/>
          </w:rPr>
          <w:t>2</w:t>
        </w:r>
        <w:r>
          <w:fldChar w:fldCharType="end"/>
        </w:r>
      </w:p>
    </w:sdtContent>
  </w:sdt>
  <w:p w14:paraId="2FBAAC49" w14:textId="77777777" w:rsidR="00951BF3" w:rsidRDefault="00951BF3">
    <w:pPr>
      <w:pStyle w:val="af6"/>
      <w:tabs>
        <w:tab w:val="clear" w:pos="4153"/>
        <w:tab w:val="clear" w:pos="8306"/>
        <w:tab w:val="left" w:pos="3020"/>
      </w:tabs>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1865932"/>
    </w:sdtPr>
    <w:sdtEndPr>
      <w:rPr>
        <w:sz w:val="24"/>
        <w:szCs w:val="24"/>
      </w:rPr>
    </w:sdtEndPr>
    <w:sdtContent>
      <w:p w14:paraId="1548B723" w14:textId="77586926" w:rsidR="00951BF3" w:rsidRDefault="00951BF3">
        <w:pPr>
          <w:pStyle w:val="af6"/>
          <w:ind w:firstLine="360"/>
          <w:jc w:val="center"/>
          <w:rPr>
            <w:sz w:val="24"/>
            <w:szCs w:val="24"/>
          </w:rPr>
        </w:pPr>
        <w:r>
          <w:t xml:space="preserve">— </w:t>
        </w:r>
        <w:r>
          <w:rPr>
            <w:sz w:val="24"/>
            <w:szCs w:val="24"/>
          </w:rPr>
          <w:fldChar w:fldCharType="begin"/>
        </w:r>
        <w:r>
          <w:rPr>
            <w:sz w:val="24"/>
            <w:szCs w:val="24"/>
          </w:rPr>
          <w:instrText>PAGE   \* MERGEFORMAT</w:instrText>
        </w:r>
        <w:r>
          <w:rPr>
            <w:sz w:val="24"/>
            <w:szCs w:val="24"/>
          </w:rPr>
          <w:fldChar w:fldCharType="separate"/>
        </w:r>
        <w:r w:rsidR="005679DF" w:rsidRPr="005679DF">
          <w:rPr>
            <w:noProof/>
            <w:sz w:val="24"/>
            <w:szCs w:val="24"/>
            <w:lang w:val="zh-CN"/>
          </w:rPr>
          <w:t>32</w:t>
        </w:r>
        <w:r>
          <w:rPr>
            <w:sz w:val="24"/>
            <w:szCs w:val="24"/>
          </w:rPr>
          <w:fldChar w:fldCharType="end"/>
        </w:r>
        <w:r>
          <w:rPr>
            <w:sz w:val="24"/>
            <w:szCs w:val="24"/>
          </w:rPr>
          <w:t xml:space="preserve"> </w:t>
        </w:r>
        <w:r>
          <w:t>—</w:t>
        </w:r>
      </w:p>
    </w:sdtContent>
  </w:sdt>
  <w:p w14:paraId="21A67609" w14:textId="77777777" w:rsidR="00951BF3" w:rsidRDefault="00951BF3">
    <w:pPr>
      <w:pStyle w:val="af6"/>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EE17A" w14:textId="77777777" w:rsidR="009E7C67" w:rsidRDefault="009E7C67">
      <w:r>
        <w:separator/>
      </w:r>
    </w:p>
  </w:footnote>
  <w:footnote w:type="continuationSeparator" w:id="0">
    <w:p w14:paraId="6DC01494" w14:textId="77777777" w:rsidR="009E7C67" w:rsidRDefault="009E7C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5733CC"/>
    <w:multiLevelType w:val="multilevel"/>
    <w:tmpl w:val="356E4406"/>
    <w:lvl w:ilvl="0">
      <w:start w:val="1"/>
      <w:numFmt w:val="decimal"/>
      <w:lvlText w:val="%1"/>
      <w:lvlJc w:val="left"/>
      <w:pPr>
        <w:ind w:left="817" w:hanging="420"/>
      </w:pPr>
      <w:rPr>
        <w:rFonts w:ascii="Times New Roman" w:hAnsi="Times New Roman" w:hint="default"/>
        <w:b/>
        <w:i w:val="0"/>
        <w:sz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 w15:restartNumberingAfterBreak="0">
    <w:nsid w:val="1FA06205"/>
    <w:multiLevelType w:val="multilevel"/>
    <w:tmpl w:val="FC4EF4E2"/>
    <w:lvl w:ilvl="0">
      <w:start w:val="2"/>
      <w:numFmt w:val="decimal"/>
      <w:lvlText w:val="%1"/>
      <w:lvlJc w:val="left"/>
      <w:pPr>
        <w:ind w:left="817" w:hanging="420"/>
      </w:pPr>
      <w:rPr>
        <w:rFonts w:ascii="Times New Roman" w:hAnsi="Times New Roman" w:hint="default"/>
        <w:b/>
        <w:i w:val="0"/>
        <w:sz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 w15:restartNumberingAfterBreak="0">
    <w:nsid w:val="1FD7364A"/>
    <w:multiLevelType w:val="multilevel"/>
    <w:tmpl w:val="1E66801C"/>
    <w:lvl w:ilvl="0">
      <w:start w:val="1"/>
      <w:numFmt w:val="decimal"/>
      <w:lvlText w:val="%1"/>
      <w:lvlJc w:val="left"/>
      <w:pPr>
        <w:ind w:left="817" w:hanging="420"/>
      </w:pPr>
      <w:rPr>
        <w:rFonts w:ascii="Times New Roman" w:hAnsi="Times New Roman" w:hint="default"/>
        <w:b/>
        <w:i w:val="0"/>
        <w:sz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 w15:restartNumberingAfterBreak="0">
    <w:nsid w:val="264852BD"/>
    <w:multiLevelType w:val="multilevel"/>
    <w:tmpl w:val="D9C61D30"/>
    <w:lvl w:ilvl="0">
      <w:start w:val="1"/>
      <w:numFmt w:val="decimal"/>
      <w:lvlText w:val="%1"/>
      <w:lvlJc w:val="left"/>
      <w:pPr>
        <w:ind w:left="817" w:hanging="420"/>
      </w:pPr>
      <w:rPr>
        <w:rFonts w:ascii="Times New Roman" w:hAnsi="Times New Roman" w:hint="default"/>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E1B0D85"/>
    <w:multiLevelType w:val="multilevel"/>
    <w:tmpl w:val="8AD69DBA"/>
    <w:lvl w:ilvl="0">
      <w:start w:val="1"/>
      <w:numFmt w:val="decimal"/>
      <w:lvlText w:val="%1"/>
      <w:lvlJc w:val="left"/>
      <w:pPr>
        <w:ind w:left="817" w:hanging="420"/>
      </w:pPr>
      <w:rPr>
        <w:rFonts w:ascii="Times New Roman" w:hAnsi="Times New Roman" w:hint="default"/>
        <w:b/>
        <w:i w:val="0"/>
        <w:sz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 w15:restartNumberingAfterBreak="0">
    <w:nsid w:val="305C6D8E"/>
    <w:multiLevelType w:val="multilevel"/>
    <w:tmpl w:val="305C6D8E"/>
    <w:lvl w:ilvl="0">
      <w:start w:val="1"/>
      <w:numFmt w:val="decimal"/>
      <w:suff w:val="space"/>
      <w:lvlText w:val="第%1章"/>
      <w:lvlJc w:val="left"/>
      <w:pPr>
        <w:ind w:left="0" w:firstLine="0"/>
      </w:pPr>
      <w:rPr>
        <w:rFonts w:hint="eastAsia"/>
      </w:rPr>
    </w:lvl>
    <w:lvl w:ilvl="1">
      <w:start w:val="1"/>
      <w:numFmt w:val="decimal"/>
      <w:pStyle w:val="062"/>
      <w:isLgl/>
      <w:suff w:val="space"/>
      <w:lvlText w:val="%1.%2"/>
      <w:lvlJc w:val="left"/>
      <w:pPr>
        <w:ind w:left="0" w:firstLine="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2">
      <w:start w:val="1"/>
      <w:numFmt w:val="decimal"/>
      <w:pStyle w:val="063"/>
      <w:isLgl/>
      <w:suff w:val="space"/>
      <w:lvlText w:val="%1.%2.%3"/>
      <w:lvlJc w:val="left"/>
      <w:pPr>
        <w:ind w:left="0" w:firstLine="0"/>
      </w:pPr>
      <w:rPr>
        <w:rFonts w:hint="eastAsia"/>
      </w:rPr>
    </w:lvl>
    <w:lvl w:ilvl="3">
      <w:start w:val="1"/>
      <w:numFmt w:val="decimal"/>
      <w:pStyle w:val="064"/>
      <w:isLgl/>
      <w:suff w:val="space"/>
      <w:lvlText w:val="%1.%2.%3.%4"/>
      <w:lvlJc w:val="left"/>
      <w:pPr>
        <w:ind w:left="0" w:firstLine="0"/>
      </w:pPr>
      <w:rPr>
        <w:rFonts w:hint="eastAsia"/>
      </w:rPr>
    </w:lvl>
    <w:lvl w:ilvl="4">
      <w:start w:val="1"/>
      <w:numFmt w:val="none"/>
      <w:suff w:val="nothing"/>
      <w:lvlText w:val=""/>
      <w:lvlJc w:val="left"/>
      <w:pPr>
        <w:ind w:left="0" w:firstLine="400"/>
      </w:pPr>
      <w:rPr>
        <w:rFonts w:hint="eastAsia"/>
      </w:rPr>
    </w:lvl>
    <w:lvl w:ilvl="5">
      <w:start w:val="1"/>
      <w:numFmt w:val="decimal"/>
      <w:suff w:val="space"/>
      <w:lvlText w:val="(%6)"/>
      <w:lvlJc w:val="left"/>
      <w:pPr>
        <w:ind w:left="0" w:firstLine="400"/>
      </w:pPr>
      <w:rPr>
        <w:rFonts w:hint="eastAsia"/>
      </w:rPr>
    </w:lvl>
    <w:lvl w:ilvl="6">
      <w:start w:val="1"/>
      <w:numFmt w:val="decimal"/>
      <w:suff w:val="space"/>
      <w:lvlText w:val="%7)"/>
      <w:lvlJc w:val="left"/>
      <w:pPr>
        <w:ind w:left="0" w:firstLine="400"/>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3180431D"/>
    <w:multiLevelType w:val="multilevel"/>
    <w:tmpl w:val="27FC4F44"/>
    <w:lvl w:ilvl="0">
      <w:start w:val="1"/>
      <w:numFmt w:val="decimal"/>
      <w:lvlText w:val="%1"/>
      <w:lvlJc w:val="left"/>
      <w:pPr>
        <w:ind w:left="817" w:hanging="420"/>
      </w:pPr>
      <w:rPr>
        <w:rFonts w:ascii="Times New Roman" w:hAnsi="Times New Roman" w:hint="default"/>
        <w:b/>
        <w:i w:val="0"/>
        <w:sz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 w15:restartNumberingAfterBreak="0">
    <w:nsid w:val="3555350B"/>
    <w:multiLevelType w:val="hybridMultilevel"/>
    <w:tmpl w:val="533E0C00"/>
    <w:lvl w:ilvl="0" w:tplc="A844D0B8">
      <w:start w:val="1"/>
      <w:numFmt w:val="decimal"/>
      <w:lvlText w:val="%1."/>
      <w:lvlJc w:val="left"/>
      <w:pPr>
        <w:ind w:left="420" w:hanging="420"/>
      </w:pPr>
      <w:rPr>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8514C6F"/>
    <w:multiLevelType w:val="multilevel"/>
    <w:tmpl w:val="8FCCFD0A"/>
    <w:lvl w:ilvl="0">
      <w:start w:val="1"/>
      <w:numFmt w:val="decimal"/>
      <w:lvlText w:val="%1"/>
      <w:lvlJc w:val="left"/>
      <w:pPr>
        <w:ind w:left="817" w:hanging="420"/>
      </w:pPr>
      <w:rPr>
        <w:rFonts w:ascii="Times New Roman" w:hAnsi="Times New Roman" w:hint="default"/>
        <w:b/>
        <w:i w:val="0"/>
        <w:sz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 w15:restartNumberingAfterBreak="0">
    <w:nsid w:val="3B241CBB"/>
    <w:multiLevelType w:val="multilevel"/>
    <w:tmpl w:val="A53EC786"/>
    <w:lvl w:ilvl="0">
      <w:start w:val="1"/>
      <w:numFmt w:val="decimal"/>
      <w:pStyle w:val="1"/>
      <w:lvlText w:val="%1"/>
      <w:lvlJc w:val="center"/>
      <w:pPr>
        <w:tabs>
          <w:tab w:val="num" w:pos="425"/>
        </w:tabs>
        <w:ind w:left="0" w:firstLine="0"/>
      </w:pPr>
      <w:rPr>
        <w:rFonts w:ascii="Times New Roman" w:hAnsi="Times New Roman" w:cs="Times New Roman" w:hint="default"/>
        <w:b/>
        <w:bCs/>
        <w:i w:val="0"/>
        <w:szCs w:val="24"/>
      </w:rPr>
    </w:lvl>
    <w:lvl w:ilvl="1">
      <w:start w:val="2"/>
      <w:numFmt w:val="decimal"/>
      <w:pStyle w:val="2"/>
      <w:lvlText w:val="%1.%2"/>
      <w:lvlJc w:val="center"/>
      <w:pPr>
        <w:ind w:left="0" w:firstLine="0"/>
      </w:pPr>
      <w:rPr>
        <w:rFonts w:hint="eastAsia"/>
        <w:b/>
        <w:i w:val="0"/>
      </w:rPr>
    </w:lvl>
    <w:lvl w:ilvl="2">
      <w:start w:val="1"/>
      <w:numFmt w:val="decimal"/>
      <w:pStyle w:val="3"/>
      <w:lvlText w:val="%1.%2.%3"/>
      <w:lvlJc w:val="left"/>
      <w:pPr>
        <w:ind w:left="0" w:firstLine="0"/>
      </w:pPr>
      <w:rPr>
        <w:rFonts w:ascii="Times New Roman" w:hAnsi="Times New Roman" w:cs="Times New Roman" w:hint="default"/>
        <w:b/>
        <w:i w:val="0"/>
        <w:color w:val="auto"/>
        <w:sz w:val="24"/>
        <w:szCs w:val="24"/>
      </w:rPr>
    </w:lvl>
    <w:lvl w:ilvl="3">
      <w:start w:val="1"/>
      <w:numFmt w:val="decimal"/>
      <w:pStyle w:val="4"/>
      <w:lvlText w:val="%1.%2.%3.%4"/>
      <w:lvlJc w:val="left"/>
      <w:pPr>
        <w:ind w:left="0" w:firstLine="0"/>
      </w:pPr>
      <w:rPr>
        <w:rFonts w:hint="eastAsia"/>
        <w:b/>
        <w:i w:val="0"/>
        <w:sz w:val="24"/>
        <w:szCs w:val="24"/>
      </w:rPr>
    </w:lvl>
    <w:lvl w:ilvl="4">
      <w:start w:val="1"/>
      <w:numFmt w:val="decimal"/>
      <w:pStyle w:val="5"/>
      <w:suff w:val="space"/>
      <w:lvlText w:val="%1.%2.%3.%4.%5"/>
      <w:lvlJc w:val="left"/>
      <w:pPr>
        <w:ind w:left="0" w:firstLine="0"/>
      </w:pPr>
      <w:rPr>
        <w:rFonts w:hint="eastAsia"/>
        <w:b/>
        <w:i w:val="0"/>
      </w:rPr>
    </w:lvl>
    <w:lvl w:ilvl="5">
      <w:start w:val="1"/>
      <w:numFmt w:val="decimal"/>
      <w:lvlText w:val="%1.%2.%3.%4.%5.%6."/>
      <w:lvlJc w:val="left"/>
      <w:pPr>
        <w:ind w:left="425" w:hanging="425"/>
      </w:pPr>
      <w:rPr>
        <w:rFonts w:hint="default"/>
      </w:rPr>
    </w:lvl>
    <w:lvl w:ilvl="6">
      <w:start w:val="1"/>
      <w:numFmt w:val="decimal"/>
      <w:lvlText w:val="%1.%2.%3.%4.%5.%6.%7."/>
      <w:lvlJc w:val="left"/>
      <w:pPr>
        <w:ind w:left="425" w:hanging="425"/>
      </w:pPr>
      <w:rPr>
        <w:rFonts w:hint="default"/>
      </w:rPr>
    </w:lvl>
    <w:lvl w:ilvl="7">
      <w:start w:val="1"/>
      <w:numFmt w:val="decimal"/>
      <w:lvlText w:val="%1.%2.%3.%4.%5.%6.%7.%8."/>
      <w:lvlJc w:val="left"/>
      <w:pPr>
        <w:ind w:left="425" w:hanging="425"/>
      </w:pPr>
      <w:rPr>
        <w:rFonts w:hint="default"/>
      </w:rPr>
    </w:lvl>
    <w:lvl w:ilvl="8">
      <w:start w:val="1"/>
      <w:numFmt w:val="decimal"/>
      <w:lvlText w:val="%1.%2.%3.%4.%5.%6.%7.%8.%9."/>
      <w:lvlJc w:val="left"/>
      <w:pPr>
        <w:ind w:left="425" w:hanging="425"/>
      </w:pPr>
      <w:rPr>
        <w:rFonts w:hint="default"/>
      </w:rPr>
    </w:lvl>
  </w:abstractNum>
  <w:abstractNum w:abstractNumId="10" w15:restartNumberingAfterBreak="0">
    <w:nsid w:val="3ED47E15"/>
    <w:multiLevelType w:val="multilevel"/>
    <w:tmpl w:val="D9C61D30"/>
    <w:lvl w:ilvl="0">
      <w:start w:val="1"/>
      <w:numFmt w:val="decimal"/>
      <w:lvlText w:val="%1"/>
      <w:lvlJc w:val="left"/>
      <w:pPr>
        <w:ind w:left="817" w:hanging="420"/>
      </w:pPr>
      <w:rPr>
        <w:rFonts w:ascii="Times New Roman" w:hAnsi="Times New Roman" w:hint="default"/>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3FB6604F"/>
    <w:multiLevelType w:val="multilevel"/>
    <w:tmpl w:val="3FB6604F"/>
    <w:lvl w:ilvl="0">
      <w:start w:val="10"/>
      <w:numFmt w:val="decimal"/>
      <w:pStyle w:val="061"/>
      <w:lvlText w:val="%1 "/>
      <w:lvlJc w:val="left"/>
      <w:pPr>
        <w:ind w:left="420" w:hanging="420"/>
      </w:pPr>
      <w:rPr>
        <w:rFonts w:hint="eastAsia"/>
        <w:sz w:val="36"/>
        <w:szCs w:val="36"/>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4AAE2D72"/>
    <w:multiLevelType w:val="multilevel"/>
    <w:tmpl w:val="8A427DE0"/>
    <w:lvl w:ilvl="0">
      <w:start w:val="1"/>
      <w:numFmt w:val="decimal"/>
      <w:lvlText w:val="%1"/>
      <w:lvlJc w:val="left"/>
      <w:pPr>
        <w:ind w:left="817" w:hanging="420"/>
      </w:pPr>
      <w:rPr>
        <w:rFonts w:ascii="Times New Roman" w:hAnsi="Times New Roman" w:hint="default"/>
        <w:b/>
        <w:i w:val="0"/>
        <w:sz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3" w15:restartNumberingAfterBreak="0">
    <w:nsid w:val="4B1C471D"/>
    <w:multiLevelType w:val="multilevel"/>
    <w:tmpl w:val="D9C61D30"/>
    <w:lvl w:ilvl="0">
      <w:start w:val="1"/>
      <w:numFmt w:val="decimal"/>
      <w:lvlText w:val="%1"/>
      <w:lvlJc w:val="left"/>
      <w:pPr>
        <w:ind w:left="817" w:hanging="420"/>
      </w:pPr>
      <w:rPr>
        <w:rFonts w:ascii="Times New Roman" w:hAnsi="Times New Roman" w:hint="default"/>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504951BC"/>
    <w:multiLevelType w:val="multilevel"/>
    <w:tmpl w:val="5372A78E"/>
    <w:lvl w:ilvl="0">
      <w:start w:val="1"/>
      <w:numFmt w:val="decimal"/>
      <w:lvlText w:val="%1"/>
      <w:lvlJc w:val="left"/>
      <w:pPr>
        <w:ind w:left="817" w:hanging="420"/>
      </w:pPr>
      <w:rPr>
        <w:rFonts w:ascii="Times New Roman" w:hAnsi="Times New Roman" w:hint="default"/>
        <w:b/>
        <w:i w:val="0"/>
        <w:sz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 w15:restartNumberingAfterBreak="0">
    <w:nsid w:val="505B67D0"/>
    <w:multiLevelType w:val="multilevel"/>
    <w:tmpl w:val="505B67D0"/>
    <w:lvl w:ilvl="0">
      <w:start w:val="1"/>
      <w:numFmt w:val="decimal"/>
      <w:pStyle w:val="a"/>
      <w:lvlText w:val="1.0.%1"/>
      <w:lvlJc w:val="left"/>
      <w:pPr>
        <w:ind w:left="420" w:hanging="420"/>
      </w:pPr>
      <w:rPr>
        <w:rFonts w:hint="eastAsia"/>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61AC52B1"/>
    <w:multiLevelType w:val="multilevel"/>
    <w:tmpl w:val="9078E7BC"/>
    <w:lvl w:ilvl="0">
      <w:start w:val="2"/>
      <w:numFmt w:val="decimal"/>
      <w:lvlText w:val="%1"/>
      <w:lvlJc w:val="left"/>
      <w:pPr>
        <w:ind w:left="817" w:hanging="420"/>
      </w:pPr>
      <w:rPr>
        <w:rFonts w:ascii="Times New Roman" w:hAnsi="Times New Roman" w:hint="default"/>
        <w:b/>
        <w:i w:val="0"/>
        <w:sz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7" w15:restartNumberingAfterBreak="0">
    <w:nsid w:val="65F2508D"/>
    <w:multiLevelType w:val="multilevel"/>
    <w:tmpl w:val="496AEC10"/>
    <w:lvl w:ilvl="0">
      <w:start w:val="1"/>
      <w:numFmt w:val="decimal"/>
      <w:lvlText w:val="%1"/>
      <w:lvlJc w:val="left"/>
      <w:pPr>
        <w:ind w:left="817" w:hanging="420"/>
      </w:pPr>
      <w:rPr>
        <w:rFonts w:ascii="Times New Roman" w:hAnsi="Times New Roman" w:hint="default"/>
        <w:b/>
        <w:i w:val="0"/>
        <w:sz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8" w15:restartNumberingAfterBreak="0">
    <w:nsid w:val="6825183D"/>
    <w:multiLevelType w:val="multilevel"/>
    <w:tmpl w:val="D9D42E54"/>
    <w:lvl w:ilvl="0">
      <w:start w:val="1"/>
      <w:numFmt w:val="decimal"/>
      <w:lvlText w:val="%1"/>
      <w:lvlJc w:val="left"/>
      <w:pPr>
        <w:ind w:left="817" w:hanging="420"/>
      </w:pPr>
      <w:rPr>
        <w:rFonts w:ascii="Times New Roman" w:hAnsi="Times New Roman" w:hint="default"/>
        <w:b/>
        <w:i w:val="0"/>
        <w:sz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9" w15:restartNumberingAfterBreak="0">
    <w:nsid w:val="6CEB53FE"/>
    <w:multiLevelType w:val="multilevel"/>
    <w:tmpl w:val="305A61B6"/>
    <w:lvl w:ilvl="0">
      <w:start w:val="1"/>
      <w:numFmt w:val="decimal"/>
      <w:lvlText w:val="%1"/>
      <w:lvlJc w:val="left"/>
      <w:pPr>
        <w:ind w:left="817" w:hanging="420"/>
      </w:pPr>
      <w:rPr>
        <w:rFonts w:ascii="Times New Roman" w:hAnsi="Times New Roman" w:hint="default"/>
        <w:b/>
        <w:i w:val="0"/>
        <w:sz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0" w15:restartNumberingAfterBreak="0">
    <w:nsid w:val="6D342188"/>
    <w:multiLevelType w:val="multilevel"/>
    <w:tmpl w:val="FD74CFBA"/>
    <w:lvl w:ilvl="0">
      <w:start w:val="1"/>
      <w:numFmt w:val="decimal"/>
      <w:lvlText w:val="%1"/>
      <w:lvlJc w:val="left"/>
      <w:pPr>
        <w:ind w:left="817" w:hanging="420"/>
      </w:pPr>
      <w:rPr>
        <w:rFonts w:ascii="Times New Roman" w:hAnsi="Times New Roman" w:hint="default"/>
        <w:b/>
        <w:i w:val="0"/>
        <w:sz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1" w15:restartNumberingAfterBreak="0">
    <w:nsid w:val="70386200"/>
    <w:multiLevelType w:val="multilevel"/>
    <w:tmpl w:val="96025B78"/>
    <w:lvl w:ilvl="0">
      <w:start w:val="1"/>
      <w:numFmt w:val="decimal"/>
      <w:pStyle w:val="a0"/>
      <w:lvlText w:val="%1"/>
      <w:lvlJc w:val="left"/>
      <w:pPr>
        <w:ind w:left="817" w:hanging="420"/>
      </w:pPr>
      <w:rPr>
        <w:rFonts w:ascii="Times New Roman" w:hAnsi="Times New Roman" w:hint="default"/>
        <w:b/>
        <w:i w:val="0"/>
        <w:sz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2" w15:restartNumberingAfterBreak="0">
    <w:nsid w:val="720B6E8F"/>
    <w:multiLevelType w:val="multilevel"/>
    <w:tmpl w:val="E0EAF698"/>
    <w:lvl w:ilvl="0">
      <w:start w:val="1"/>
      <w:numFmt w:val="decimal"/>
      <w:lvlText w:val="%1"/>
      <w:lvlJc w:val="left"/>
      <w:pPr>
        <w:ind w:left="817" w:hanging="420"/>
      </w:pPr>
      <w:rPr>
        <w:rFonts w:ascii="Times New Roman" w:hAnsi="Times New Roman" w:hint="default"/>
        <w:b/>
        <w:i w:val="0"/>
        <w:sz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3" w15:restartNumberingAfterBreak="0">
    <w:nsid w:val="78856022"/>
    <w:multiLevelType w:val="multilevel"/>
    <w:tmpl w:val="8FCCFD0A"/>
    <w:lvl w:ilvl="0">
      <w:start w:val="1"/>
      <w:numFmt w:val="decimal"/>
      <w:lvlText w:val="%1"/>
      <w:lvlJc w:val="left"/>
      <w:pPr>
        <w:ind w:left="817" w:hanging="420"/>
      </w:pPr>
      <w:rPr>
        <w:rFonts w:ascii="Times New Roman" w:hAnsi="Times New Roman" w:hint="default"/>
        <w:b/>
        <w:i w:val="0"/>
        <w:sz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16cid:durableId="896628450">
    <w:abstractNumId w:val="9"/>
  </w:num>
  <w:num w:numId="2" w16cid:durableId="1399400640">
    <w:abstractNumId w:val="11"/>
  </w:num>
  <w:num w:numId="3" w16cid:durableId="1816145945">
    <w:abstractNumId w:val="5"/>
  </w:num>
  <w:num w:numId="4" w16cid:durableId="1295717197">
    <w:abstractNumId w:val="15"/>
  </w:num>
  <w:num w:numId="5" w16cid:durableId="561603608">
    <w:abstractNumId w:val="3"/>
    <w:lvlOverride w:ilvl="0">
      <w:startOverride w:val="1"/>
    </w:lvlOverride>
  </w:num>
  <w:num w:numId="6" w16cid:durableId="1816873421">
    <w:abstractNumId w:val="3"/>
    <w:lvlOverride w:ilvl="0">
      <w:startOverride w:val="1"/>
    </w:lvlOverride>
  </w:num>
  <w:num w:numId="7" w16cid:durableId="219483359">
    <w:abstractNumId w:val="3"/>
    <w:lvlOverride w:ilvl="0">
      <w:startOverride w:val="1"/>
    </w:lvlOverride>
  </w:num>
  <w:num w:numId="8" w16cid:durableId="6421976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18047428">
    <w:abstractNumId w:val="15"/>
    <w:lvlOverride w:ilvl="0">
      <w:startOverride w:val="1"/>
    </w:lvlOverride>
  </w:num>
  <w:num w:numId="10" w16cid:durableId="1293974029">
    <w:abstractNumId w:val="9"/>
    <w:lvlOverride w:ilvl="0">
      <w:startOverride w:val="5"/>
    </w:lvlOverride>
    <w:lvlOverride w:ilvl="1">
      <w:startOverride w:val="2"/>
    </w:lvlOverride>
  </w:num>
  <w:num w:numId="11" w16cid:durableId="1587763331">
    <w:abstractNumId w:val="9"/>
    <w:lvlOverride w:ilvl="0">
      <w:startOverride w:val="7"/>
    </w:lvlOverride>
    <w:lvlOverride w:ilvl="1">
      <w:startOverride w:val="4"/>
    </w:lvlOverride>
  </w:num>
  <w:num w:numId="12" w16cid:durableId="1564178329">
    <w:abstractNumId w:val="3"/>
    <w:lvlOverride w:ilvl="0">
      <w:startOverride w:val="1"/>
    </w:lvlOverride>
  </w:num>
  <w:num w:numId="13" w16cid:durableId="241917556">
    <w:abstractNumId w:val="9"/>
    <w:lvlOverride w:ilvl="0">
      <w:startOverride w:val="8"/>
    </w:lvlOverride>
    <w:lvlOverride w:ilvl="1">
      <w:startOverride w:val="6"/>
    </w:lvlOverride>
  </w:num>
  <w:num w:numId="14" w16cid:durableId="453065448">
    <w:abstractNumId w:val="21"/>
  </w:num>
  <w:num w:numId="15" w16cid:durableId="791244599">
    <w:abstractNumId w:val="13"/>
  </w:num>
  <w:num w:numId="16" w16cid:durableId="1742412340">
    <w:abstractNumId w:val="17"/>
  </w:num>
  <w:num w:numId="17" w16cid:durableId="1754283219">
    <w:abstractNumId w:val="10"/>
  </w:num>
  <w:num w:numId="18" w16cid:durableId="14721384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69480485">
    <w:abstractNumId w:val="18"/>
  </w:num>
  <w:num w:numId="20" w16cid:durableId="2090299533">
    <w:abstractNumId w:val="1"/>
  </w:num>
  <w:num w:numId="21" w16cid:durableId="399399945">
    <w:abstractNumId w:val="4"/>
  </w:num>
  <w:num w:numId="22" w16cid:durableId="485753821">
    <w:abstractNumId w:val="12"/>
  </w:num>
  <w:num w:numId="23" w16cid:durableId="1315449203">
    <w:abstractNumId w:val="16"/>
  </w:num>
  <w:num w:numId="24" w16cid:durableId="535852240">
    <w:abstractNumId w:val="6"/>
  </w:num>
  <w:num w:numId="25" w16cid:durableId="931813532">
    <w:abstractNumId w:val="14"/>
  </w:num>
  <w:num w:numId="26" w16cid:durableId="2110856569">
    <w:abstractNumId w:val="20"/>
  </w:num>
  <w:num w:numId="27" w16cid:durableId="18466280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70812841">
    <w:abstractNumId w:val="2"/>
  </w:num>
  <w:num w:numId="29" w16cid:durableId="1216741812">
    <w:abstractNumId w:val="22"/>
  </w:num>
  <w:num w:numId="30" w16cid:durableId="600571951">
    <w:abstractNumId w:val="19"/>
  </w:num>
  <w:num w:numId="31" w16cid:durableId="1968777944">
    <w:abstractNumId w:val="23"/>
  </w:num>
  <w:num w:numId="32" w16cid:durableId="1647122985">
    <w:abstractNumId w:val="0"/>
  </w:num>
  <w:num w:numId="33" w16cid:durableId="2061860097">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2113190">
    <w:abstractNumId w:val="9"/>
  </w:num>
  <w:num w:numId="35" w16cid:durableId="1608075469">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76084260">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0637755">
    <w:abstractNumId w:val="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38962987">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53752023">
    <w:abstractNumId w:val="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19957855">
    <w:abstractNumId w:val="9"/>
  </w:num>
  <w:num w:numId="41" w16cid:durableId="109981721">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08094233">
    <w:abstractNumId w:val="9"/>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24605318">
    <w:abstractNumId w:val="9"/>
    <w:lvlOverride w:ilvl="0">
      <w:startOverride w:val="6"/>
    </w:lvlOverride>
    <w:lvlOverride w:ilvl="1">
      <w:startOverride w:val="5"/>
    </w:lvlOverride>
  </w:num>
  <w:num w:numId="44" w16cid:durableId="910769312">
    <w:abstractNumId w:val="7"/>
  </w:num>
  <w:num w:numId="45" w16cid:durableId="2082410043">
    <w:abstractNumId w:val="8"/>
  </w:num>
  <w:num w:numId="46" w16cid:durableId="2137792817">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3"/>
  <w:displayHorizontalDrawingGridEvery w:val="0"/>
  <w:displayVerticalDrawingGridEvery w:val="2"/>
  <w:characterSpacingControl w:val="compressPunctuation"/>
  <w:doNotValidateAgainstSchema/>
  <w:doNotDemarcateInvalidXml/>
  <w:hdrShapeDefaults>
    <o:shapedefaults v:ext="edit" spidmax="2050"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BhNTFjMDcyZjhmYWQ2MjA1MTFkMzcxY2Q2ZGM0ZTgifQ=="/>
  </w:docVars>
  <w:rsids>
    <w:rsidRoot w:val="00FE3296"/>
    <w:rsid w:val="0000020E"/>
    <w:rsid w:val="00000227"/>
    <w:rsid w:val="00000B3D"/>
    <w:rsid w:val="000011E1"/>
    <w:rsid w:val="000015D3"/>
    <w:rsid w:val="00002148"/>
    <w:rsid w:val="0000443B"/>
    <w:rsid w:val="0000473C"/>
    <w:rsid w:val="00004746"/>
    <w:rsid w:val="00004B87"/>
    <w:rsid w:val="000051A7"/>
    <w:rsid w:val="00005725"/>
    <w:rsid w:val="00005855"/>
    <w:rsid w:val="00005FC7"/>
    <w:rsid w:val="00006052"/>
    <w:rsid w:val="000079C0"/>
    <w:rsid w:val="00010FA9"/>
    <w:rsid w:val="000118CB"/>
    <w:rsid w:val="0001199C"/>
    <w:rsid w:val="000120CE"/>
    <w:rsid w:val="000131D1"/>
    <w:rsid w:val="000133E5"/>
    <w:rsid w:val="000137BA"/>
    <w:rsid w:val="0001400B"/>
    <w:rsid w:val="00015197"/>
    <w:rsid w:val="00015966"/>
    <w:rsid w:val="00015CC6"/>
    <w:rsid w:val="00016B1A"/>
    <w:rsid w:val="00016C97"/>
    <w:rsid w:val="000216F1"/>
    <w:rsid w:val="0002272C"/>
    <w:rsid w:val="00023E5C"/>
    <w:rsid w:val="000244FA"/>
    <w:rsid w:val="0002454B"/>
    <w:rsid w:val="00025035"/>
    <w:rsid w:val="0002533C"/>
    <w:rsid w:val="000259CE"/>
    <w:rsid w:val="00025C83"/>
    <w:rsid w:val="0002665B"/>
    <w:rsid w:val="000270B1"/>
    <w:rsid w:val="00027705"/>
    <w:rsid w:val="0002797D"/>
    <w:rsid w:val="000303E9"/>
    <w:rsid w:val="000313EC"/>
    <w:rsid w:val="00031784"/>
    <w:rsid w:val="000327B0"/>
    <w:rsid w:val="00032C3B"/>
    <w:rsid w:val="00032D82"/>
    <w:rsid w:val="00033C8A"/>
    <w:rsid w:val="00034A37"/>
    <w:rsid w:val="00034CA6"/>
    <w:rsid w:val="00035D8E"/>
    <w:rsid w:val="00035F3D"/>
    <w:rsid w:val="0003647E"/>
    <w:rsid w:val="00036643"/>
    <w:rsid w:val="0003680A"/>
    <w:rsid w:val="00036C40"/>
    <w:rsid w:val="00036EFE"/>
    <w:rsid w:val="000371BC"/>
    <w:rsid w:val="00037894"/>
    <w:rsid w:val="000378F4"/>
    <w:rsid w:val="000401C8"/>
    <w:rsid w:val="000419E4"/>
    <w:rsid w:val="00041ADC"/>
    <w:rsid w:val="00042144"/>
    <w:rsid w:val="00042AB3"/>
    <w:rsid w:val="00042D7B"/>
    <w:rsid w:val="00043929"/>
    <w:rsid w:val="000446AB"/>
    <w:rsid w:val="000459ED"/>
    <w:rsid w:val="00046BBD"/>
    <w:rsid w:val="00046DD3"/>
    <w:rsid w:val="00050098"/>
    <w:rsid w:val="00050F2D"/>
    <w:rsid w:val="00051958"/>
    <w:rsid w:val="00052CF9"/>
    <w:rsid w:val="00053896"/>
    <w:rsid w:val="0005421C"/>
    <w:rsid w:val="0005463F"/>
    <w:rsid w:val="000549BC"/>
    <w:rsid w:val="00054A07"/>
    <w:rsid w:val="00054F38"/>
    <w:rsid w:val="00054F55"/>
    <w:rsid w:val="00060ABD"/>
    <w:rsid w:val="00061A6A"/>
    <w:rsid w:val="000623A0"/>
    <w:rsid w:val="00063031"/>
    <w:rsid w:val="000631C7"/>
    <w:rsid w:val="00063279"/>
    <w:rsid w:val="00063EDA"/>
    <w:rsid w:val="000642A7"/>
    <w:rsid w:val="00064AD8"/>
    <w:rsid w:val="00064AF9"/>
    <w:rsid w:val="00064BCB"/>
    <w:rsid w:val="00064C62"/>
    <w:rsid w:val="00066651"/>
    <w:rsid w:val="00066682"/>
    <w:rsid w:val="00066D34"/>
    <w:rsid w:val="00066D7E"/>
    <w:rsid w:val="000703B4"/>
    <w:rsid w:val="000712AF"/>
    <w:rsid w:val="000717B0"/>
    <w:rsid w:val="00072544"/>
    <w:rsid w:val="000739FB"/>
    <w:rsid w:val="00073FA4"/>
    <w:rsid w:val="0007519E"/>
    <w:rsid w:val="00075B21"/>
    <w:rsid w:val="000765A7"/>
    <w:rsid w:val="00077E84"/>
    <w:rsid w:val="00080203"/>
    <w:rsid w:val="00080A48"/>
    <w:rsid w:val="000813CF"/>
    <w:rsid w:val="00081F07"/>
    <w:rsid w:val="0008235D"/>
    <w:rsid w:val="00083421"/>
    <w:rsid w:val="00083D62"/>
    <w:rsid w:val="0008409D"/>
    <w:rsid w:val="00084B1F"/>
    <w:rsid w:val="00086014"/>
    <w:rsid w:val="00086269"/>
    <w:rsid w:val="00086959"/>
    <w:rsid w:val="00087378"/>
    <w:rsid w:val="00087AEA"/>
    <w:rsid w:val="00087DE1"/>
    <w:rsid w:val="00087DF8"/>
    <w:rsid w:val="00090597"/>
    <w:rsid w:val="000915DF"/>
    <w:rsid w:val="000926CE"/>
    <w:rsid w:val="00093124"/>
    <w:rsid w:val="00093D7B"/>
    <w:rsid w:val="00093DFD"/>
    <w:rsid w:val="0009515A"/>
    <w:rsid w:val="00096321"/>
    <w:rsid w:val="0009646D"/>
    <w:rsid w:val="000A01C3"/>
    <w:rsid w:val="000A0470"/>
    <w:rsid w:val="000A04B3"/>
    <w:rsid w:val="000A075C"/>
    <w:rsid w:val="000A1C24"/>
    <w:rsid w:val="000A21E1"/>
    <w:rsid w:val="000A3511"/>
    <w:rsid w:val="000A473F"/>
    <w:rsid w:val="000A5108"/>
    <w:rsid w:val="000A592F"/>
    <w:rsid w:val="000A5D38"/>
    <w:rsid w:val="000A6551"/>
    <w:rsid w:val="000A66BE"/>
    <w:rsid w:val="000A676A"/>
    <w:rsid w:val="000A74D9"/>
    <w:rsid w:val="000B00BD"/>
    <w:rsid w:val="000B13F6"/>
    <w:rsid w:val="000B1D6D"/>
    <w:rsid w:val="000B22D1"/>
    <w:rsid w:val="000B39BF"/>
    <w:rsid w:val="000B3F17"/>
    <w:rsid w:val="000B46A3"/>
    <w:rsid w:val="000B4A4E"/>
    <w:rsid w:val="000B5A68"/>
    <w:rsid w:val="000B5F5F"/>
    <w:rsid w:val="000B5FC2"/>
    <w:rsid w:val="000B60FF"/>
    <w:rsid w:val="000B62D0"/>
    <w:rsid w:val="000B66F1"/>
    <w:rsid w:val="000B7CC2"/>
    <w:rsid w:val="000B7DD2"/>
    <w:rsid w:val="000C09DE"/>
    <w:rsid w:val="000C0AEA"/>
    <w:rsid w:val="000C0EA9"/>
    <w:rsid w:val="000C12FC"/>
    <w:rsid w:val="000C21D4"/>
    <w:rsid w:val="000C2376"/>
    <w:rsid w:val="000C3480"/>
    <w:rsid w:val="000C3B61"/>
    <w:rsid w:val="000C3BF9"/>
    <w:rsid w:val="000C3C33"/>
    <w:rsid w:val="000C5439"/>
    <w:rsid w:val="000C5657"/>
    <w:rsid w:val="000C56FE"/>
    <w:rsid w:val="000C7351"/>
    <w:rsid w:val="000C7821"/>
    <w:rsid w:val="000C7B6D"/>
    <w:rsid w:val="000D0897"/>
    <w:rsid w:val="000D0B2F"/>
    <w:rsid w:val="000D0C17"/>
    <w:rsid w:val="000D129B"/>
    <w:rsid w:val="000D12BE"/>
    <w:rsid w:val="000D1389"/>
    <w:rsid w:val="000D172A"/>
    <w:rsid w:val="000D1786"/>
    <w:rsid w:val="000D17AF"/>
    <w:rsid w:val="000D1BA3"/>
    <w:rsid w:val="000D2408"/>
    <w:rsid w:val="000D29D6"/>
    <w:rsid w:val="000D2F28"/>
    <w:rsid w:val="000D32EF"/>
    <w:rsid w:val="000D37D8"/>
    <w:rsid w:val="000D3C74"/>
    <w:rsid w:val="000D4873"/>
    <w:rsid w:val="000D4A1D"/>
    <w:rsid w:val="000D4F3F"/>
    <w:rsid w:val="000D59B6"/>
    <w:rsid w:val="000D68A5"/>
    <w:rsid w:val="000D6E81"/>
    <w:rsid w:val="000E04F2"/>
    <w:rsid w:val="000E05D7"/>
    <w:rsid w:val="000E38CD"/>
    <w:rsid w:val="000E4727"/>
    <w:rsid w:val="000E52F2"/>
    <w:rsid w:val="000E6139"/>
    <w:rsid w:val="000E6345"/>
    <w:rsid w:val="000E6F0C"/>
    <w:rsid w:val="000E7513"/>
    <w:rsid w:val="000E793B"/>
    <w:rsid w:val="000F0239"/>
    <w:rsid w:val="000F07A9"/>
    <w:rsid w:val="000F0D1C"/>
    <w:rsid w:val="000F225F"/>
    <w:rsid w:val="000F5A36"/>
    <w:rsid w:val="000F6213"/>
    <w:rsid w:val="000F77CC"/>
    <w:rsid w:val="000F7E42"/>
    <w:rsid w:val="000F7FAC"/>
    <w:rsid w:val="00100170"/>
    <w:rsid w:val="001007C6"/>
    <w:rsid w:val="00100B77"/>
    <w:rsid w:val="001011EA"/>
    <w:rsid w:val="00101630"/>
    <w:rsid w:val="00101CFF"/>
    <w:rsid w:val="001030A8"/>
    <w:rsid w:val="001038C5"/>
    <w:rsid w:val="00103FE9"/>
    <w:rsid w:val="0010409B"/>
    <w:rsid w:val="00104656"/>
    <w:rsid w:val="0010481D"/>
    <w:rsid w:val="00104967"/>
    <w:rsid w:val="001054CF"/>
    <w:rsid w:val="00105C09"/>
    <w:rsid w:val="00105F10"/>
    <w:rsid w:val="00106025"/>
    <w:rsid w:val="00107863"/>
    <w:rsid w:val="001101B0"/>
    <w:rsid w:val="00110888"/>
    <w:rsid w:val="0011247C"/>
    <w:rsid w:val="0011362F"/>
    <w:rsid w:val="00113FD0"/>
    <w:rsid w:val="00114248"/>
    <w:rsid w:val="001145E9"/>
    <w:rsid w:val="001146FD"/>
    <w:rsid w:val="0011636D"/>
    <w:rsid w:val="0011688B"/>
    <w:rsid w:val="00117381"/>
    <w:rsid w:val="00117CE2"/>
    <w:rsid w:val="00120964"/>
    <w:rsid w:val="00122109"/>
    <w:rsid w:val="001222CD"/>
    <w:rsid w:val="001225E8"/>
    <w:rsid w:val="00122667"/>
    <w:rsid w:val="001239DD"/>
    <w:rsid w:val="00123AD3"/>
    <w:rsid w:val="00123F03"/>
    <w:rsid w:val="00124263"/>
    <w:rsid w:val="00125DB9"/>
    <w:rsid w:val="00126844"/>
    <w:rsid w:val="00127DE0"/>
    <w:rsid w:val="001309DD"/>
    <w:rsid w:val="001315BE"/>
    <w:rsid w:val="0013166B"/>
    <w:rsid w:val="00132A1E"/>
    <w:rsid w:val="00133479"/>
    <w:rsid w:val="001338C8"/>
    <w:rsid w:val="00134307"/>
    <w:rsid w:val="00134558"/>
    <w:rsid w:val="0013498C"/>
    <w:rsid w:val="0013550A"/>
    <w:rsid w:val="00135D40"/>
    <w:rsid w:val="001362C1"/>
    <w:rsid w:val="001363DB"/>
    <w:rsid w:val="001370ED"/>
    <w:rsid w:val="0013722C"/>
    <w:rsid w:val="00137EF3"/>
    <w:rsid w:val="00140F2F"/>
    <w:rsid w:val="001413E3"/>
    <w:rsid w:val="00141F03"/>
    <w:rsid w:val="00141FCF"/>
    <w:rsid w:val="001425FA"/>
    <w:rsid w:val="00142DCA"/>
    <w:rsid w:val="00143DFA"/>
    <w:rsid w:val="00143F0B"/>
    <w:rsid w:val="001448D0"/>
    <w:rsid w:val="00150283"/>
    <w:rsid w:val="001509E9"/>
    <w:rsid w:val="0015184E"/>
    <w:rsid w:val="00151D77"/>
    <w:rsid w:val="001522FC"/>
    <w:rsid w:val="001526A8"/>
    <w:rsid w:val="00152B04"/>
    <w:rsid w:val="00153126"/>
    <w:rsid w:val="001534F3"/>
    <w:rsid w:val="0015378C"/>
    <w:rsid w:val="001546BC"/>
    <w:rsid w:val="001547F2"/>
    <w:rsid w:val="00154FE9"/>
    <w:rsid w:val="001553C1"/>
    <w:rsid w:val="00155A2A"/>
    <w:rsid w:val="00155D9C"/>
    <w:rsid w:val="00156869"/>
    <w:rsid w:val="00156F24"/>
    <w:rsid w:val="001572F0"/>
    <w:rsid w:val="00157D52"/>
    <w:rsid w:val="00157FDB"/>
    <w:rsid w:val="00160AAC"/>
    <w:rsid w:val="001611BF"/>
    <w:rsid w:val="001614A4"/>
    <w:rsid w:val="00161560"/>
    <w:rsid w:val="00164623"/>
    <w:rsid w:val="00165C10"/>
    <w:rsid w:val="00166412"/>
    <w:rsid w:val="00170407"/>
    <w:rsid w:val="00170FA6"/>
    <w:rsid w:val="001719D3"/>
    <w:rsid w:val="00171AA5"/>
    <w:rsid w:val="001725FB"/>
    <w:rsid w:val="00173263"/>
    <w:rsid w:val="0017374B"/>
    <w:rsid w:val="00174075"/>
    <w:rsid w:val="00174241"/>
    <w:rsid w:val="00174FAC"/>
    <w:rsid w:val="001762EE"/>
    <w:rsid w:val="00176C84"/>
    <w:rsid w:val="00176CE4"/>
    <w:rsid w:val="00177AD7"/>
    <w:rsid w:val="00181235"/>
    <w:rsid w:val="00181B02"/>
    <w:rsid w:val="00182414"/>
    <w:rsid w:val="0018260B"/>
    <w:rsid w:val="0018288C"/>
    <w:rsid w:val="00182F70"/>
    <w:rsid w:val="00183483"/>
    <w:rsid w:val="00183C8C"/>
    <w:rsid w:val="00184982"/>
    <w:rsid w:val="00184C9C"/>
    <w:rsid w:val="00185643"/>
    <w:rsid w:val="001856EB"/>
    <w:rsid w:val="00185C8E"/>
    <w:rsid w:val="00186230"/>
    <w:rsid w:val="00186593"/>
    <w:rsid w:val="0018685A"/>
    <w:rsid w:val="00186AAE"/>
    <w:rsid w:val="001874C3"/>
    <w:rsid w:val="00190561"/>
    <w:rsid w:val="00190CAC"/>
    <w:rsid w:val="00191286"/>
    <w:rsid w:val="00191885"/>
    <w:rsid w:val="001936A9"/>
    <w:rsid w:val="001938E4"/>
    <w:rsid w:val="00194475"/>
    <w:rsid w:val="00194556"/>
    <w:rsid w:val="00194A55"/>
    <w:rsid w:val="001962A7"/>
    <w:rsid w:val="001976C1"/>
    <w:rsid w:val="001A025C"/>
    <w:rsid w:val="001A0919"/>
    <w:rsid w:val="001A09B9"/>
    <w:rsid w:val="001A0E42"/>
    <w:rsid w:val="001A0F37"/>
    <w:rsid w:val="001A1A1F"/>
    <w:rsid w:val="001A1D1D"/>
    <w:rsid w:val="001A20A9"/>
    <w:rsid w:val="001A20B0"/>
    <w:rsid w:val="001A253D"/>
    <w:rsid w:val="001A2540"/>
    <w:rsid w:val="001A3CDF"/>
    <w:rsid w:val="001A4438"/>
    <w:rsid w:val="001A4EAD"/>
    <w:rsid w:val="001A541B"/>
    <w:rsid w:val="001A5A55"/>
    <w:rsid w:val="001A6154"/>
    <w:rsid w:val="001A7069"/>
    <w:rsid w:val="001A7D50"/>
    <w:rsid w:val="001B028B"/>
    <w:rsid w:val="001B09B0"/>
    <w:rsid w:val="001B1723"/>
    <w:rsid w:val="001B1E48"/>
    <w:rsid w:val="001B33E2"/>
    <w:rsid w:val="001B4651"/>
    <w:rsid w:val="001B4BFA"/>
    <w:rsid w:val="001B5789"/>
    <w:rsid w:val="001B57D8"/>
    <w:rsid w:val="001C028B"/>
    <w:rsid w:val="001C2552"/>
    <w:rsid w:val="001C35EE"/>
    <w:rsid w:val="001C4570"/>
    <w:rsid w:val="001C4AEE"/>
    <w:rsid w:val="001C53F4"/>
    <w:rsid w:val="001C5D16"/>
    <w:rsid w:val="001C652C"/>
    <w:rsid w:val="001C6842"/>
    <w:rsid w:val="001C6AA0"/>
    <w:rsid w:val="001C6B64"/>
    <w:rsid w:val="001D05B9"/>
    <w:rsid w:val="001D0931"/>
    <w:rsid w:val="001D12F5"/>
    <w:rsid w:val="001D16E9"/>
    <w:rsid w:val="001D2412"/>
    <w:rsid w:val="001D3453"/>
    <w:rsid w:val="001D37BC"/>
    <w:rsid w:val="001D38CB"/>
    <w:rsid w:val="001D3924"/>
    <w:rsid w:val="001D4A4F"/>
    <w:rsid w:val="001D5416"/>
    <w:rsid w:val="001D59BE"/>
    <w:rsid w:val="001D5A51"/>
    <w:rsid w:val="001D67DA"/>
    <w:rsid w:val="001D686F"/>
    <w:rsid w:val="001D68BA"/>
    <w:rsid w:val="001D6AD4"/>
    <w:rsid w:val="001D73B5"/>
    <w:rsid w:val="001E0129"/>
    <w:rsid w:val="001E0ABA"/>
    <w:rsid w:val="001E176A"/>
    <w:rsid w:val="001E1BD2"/>
    <w:rsid w:val="001E2F62"/>
    <w:rsid w:val="001E5022"/>
    <w:rsid w:val="001E5163"/>
    <w:rsid w:val="001E7754"/>
    <w:rsid w:val="001F0471"/>
    <w:rsid w:val="001F077C"/>
    <w:rsid w:val="001F0FC3"/>
    <w:rsid w:val="001F103F"/>
    <w:rsid w:val="001F1514"/>
    <w:rsid w:val="001F1EDF"/>
    <w:rsid w:val="001F2E35"/>
    <w:rsid w:val="001F47A0"/>
    <w:rsid w:val="001F5663"/>
    <w:rsid w:val="001F57D0"/>
    <w:rsid w:val="001F785A"/>
    <w:rsid w:val="001F7A82"/>
    <w:rsid w:val="001F7DA8"/>
    <w:rsid w:val="002004E1"/>
    <w:rsid w:val="0020054E"/>
    <w:rsid w:val="00200F02"/>
    <w:rsid w:val="002019F4"/>
    <w:rsid w:val="00202570"/>
    <w:rsid w:val="002049A0"/>
    <w:rsid w:val="00204D7E"/>
    <w:rsid w:val="00206B12"/>
    <w:rsid w:val="002076D4"/>
    <w:rsid w:val="00210879"/>
    <w:rsid w:val="0021099B"/>
    <w:rsid w:val="00210AC0"/>
    <w:rsid w:val="00210D0E"/>
    <w:rsid w:val="002117BA"/>
    <w:rsid w:val="0021195D"/>
    <w:rsid w:val="00211E28"/>
    <w:rsid w:val="00212C8C"/>
    <w:rsid w:val="00213546"/>
    <w:rsid w:val="00213B2D"/>
    <w:rsid w:val="00213E28"/>
    <w:rsid w:val="0021418F"/>
    <w:rsid w:val="002144AC"/>
    <w:rsid w:val="0021617E"/>
    <w:rsid w:val="002164AF"/>
    <w:rsid w:val="002170CC"/>
    <w:rsid w:val="00217ABC"/>
    <w:rsid w:val="002202F9"/>
    <w:rsid w:val="0022094D"/>
    <w:rsid w:val="002210C7"/>
    <w:rsid w:val="002213B5"/>
    <w:rsid w:val="00221763"/>
    <w:rsid w:val="0022283D"/>
    <w:rsid w:val="00222D55"/>
    <w:rsid w:val="00224414"/>
    <w:rsid w:val="00225877"/>
    <w:rsid w:val="002271DF"/>
    <w:rsid w:val="0022762E"/>
    <w:rsid w:val="0022791D"/>
    <w:rsid w:val="00230131"/>
    <w:rsid w:val="00230B5B"/>
    <w:rsid w:val="0023198B"/>
    <w:rsid w:val="00231A8C"/>
    <w:rsid w:val="002328B2"/>
    <w:rsid w:val="00232BD0"/>
    <w:rsid w:val="00232DFA"/>
    <w:rsid w:val="00233711"/>
    <w:rsid w:val="00234A3E"/>
    <w:rsid w:val="00235181"/>
    <w:rsid w:val="00235B42"/>
    <w:rsid w:val="00240FC0"/>
    <w:rsid w:val="00241853"/>
    <w:rsid w:val="00241DF7"/>
    <w:rsid w:val="002421F5"/>
    <w:rsid w:val="00242CF8"/>
    <w:rsid w:val="002431F6"/>
    <w:rsid w:val="0024364D"/>
    <w:rsid w:val="0024420C"/>
    <w:rsid w:val="002442DA"/>
    <w:rsid w:val="00244C09"/>
    <w:rsid w:val="00244C16"/>
    <w:rsid w:val="002455EB"/>
    <w:rsid w:val="00245F21"/>
    <w:rsid w:val="002465CE"/>
    <w:rsid w:val="00246A10"/>
    <w:rsid w:val="00246E3F"/>
    <w:rsid w:val="002471DA"/>
    <w:rsid w:val="00247562"/>
    <w:rsid w:val="00247CFF"/>
    <w:rsid w:val="002503F5"/>
    <w:rsid w:val="00250830"/>
    <w:rsid w:val="00250C92"/>
    <w:rsid w:val="00251F92"/>
    <w:rsid w:val="0025338C"/>
    <w:rsid w:val="0025344D"/>
    <w:rsid w:val="0025416D"/>
    <w:rsid w:val="002541A7"/>
    <w:rsid w:val="00254B69"/>
    <w:rsid w:val="00255087"/>
    <w:rsid w:val="00255B58"/>
    <w:rsid w:val="002562D5"/>
    <w:rsid w:val="00257CA6"/>
    <w:rsid w:val="00260938"/>
    <w:rsid w:val="0026223C"/>
    <w:rsid w:val="00262A44"/>
    <w:rsid w:val="002637A9"/>
    <w:rsid w:val="00263B84"/>
    <w:rsid w:val="0026426A"/>
    <w:rsid w:val="00264389"/>
    <w:rsid w:val="0026464E"/>
    <w:rsid w:val="002649E3"/>
    <w:rsid w:val="002660C7"/>
    <w:rsid w:val="002669D9"/>
    <w:rsid w:val="0026710E"/>
    <w:rsid w:val="0026781E"/>
    <w:rsid w:val="00267923"/>
    <w:rsid w:val="00267A97"/>
    <w:rsid w:val="00267D4D"/>
    <w:rsid w:val="00267DF2"/>
    <w:rsid w:val="00267FC1"/>
    <w:rsid w:val="00270BCF"/>
    <w:rsid w:val="002734E4"/>
    <w:rsid w:val="00274FE3"/>
    <w:rsid w:val="00275471"/>
    <w:rsid w:val="0027553D"/>
    <w:rsid w:val="0027601C"/>
    <w:rsid w:val="00277627"/>
    <w:rsid w:val="0027773D"/>
    <w:rsid w:val="00280102"/>
    <w:rsid w:val="00280430"/>
    <w:rsid w:val="00280A1F"/>
    <w:rsid w:val="00281276"/>
    <w:rsid w:val="0028161C"/>
    <w:rsid w:val="002823E9"/>
    <w:rsid w:val="00282B03"/>
    <w:rsid w:val="00282B5F"/>
    <w:rsid w:val="002832B2"/>
    <w:rsid w:val="00283ECB"/>
    <w:rsid w:val="0028461D"/>
    <w:rsid w:val="002847E6"/>
    <w:rsid w:val="00284C30"/>
    <w:rsid w:val="00285EB3"/>
    <w:rsid w:val="00290090"/>
    <w:rsid w:val="00290707"/>
    <w:rsid w:val="002909E9"/>
    <w:rsid w:val="00291600"/>
    <w:rsid w:val="0029162F"/>
    <w:rsid w:val="00291CD7"/>
    <w:rsid w:val="002920C9"/>
    <w:rsid w:val="002929E2"/>
    <w:rsid w:val="00292D6A"/>
    <w:rsid w:val="00296B2A"/>
    <w:rsid w:val="00296DE1"/>
    <w:rsid w:val="00297285"/>
    <w:rsid w:val="002A0E48"/>
    <w:rsid w:val="002A1600"/>
    <w:rsid w:val="002A1DC5"/>
    <w:rsid w:val="002A1F3B"/>
    <w:rsid w:val="002A35D1"/>
    <w:rsid w:val="002A4712"/>
    <w:rsid w:val="002A4C37"/>
    <w:rsid w:val="002A54DB"/>
    <w:rsid w:val="002A6BB3"/>
    <w:rsid w:val="002A76C7"/>
    <w:rsid w:val="002A7B4B"/>
    <w:rsid w:val="002A7BC0"/>
    <w:rsid w:val="002B195C"/>
    <w:rsid w:val="002B1D14"/>
    <w:rsid w:val="002B21CF"/>
    <w:rsid w:val="002B2452"/>
    <w:rsid w:val="002B2463"/>
    <w:rsid w:val="002B3F0F"/>
    <w:rsid w:val="002B43E7"/>
    <w:rsid w:val="002B4C41"/>
    <w:rsid w:val="002B4FAC"/>
    <w:rsid w:val="002B547C"/>
    <w:rsid w:val="002B74E9"/>
    <w:rsid w:val="002C069F"/>
    <w:rsid w:val="002C0BE1"/>
    <w:rsid w:val="002C10B5"/>
    <w:rsid w:val="002C1639"/>
    <w:rsid w:val="002C1C51"/>
    <w:rsid w:val="002C24FA"/>
    <w:rsid w:val="002C3E5E"/>
    <w:rsid w:val="002C423A"/>
    <w:rsid w:val="002C521C"/>
    <w:rsid w:val="002C5F02"/>
    <w:rsid w:val="002C648F"/>
    <w:rsid w:val="002C66B8"/>
    <w:rsid w:val="002C7C70"/>
    <w:rsid w:val="002D1E62"/>
    <w:rsid w:val="002D23EC"/>
    <w:rsid w:val="002D34A3"/>
    <w:rsid w:val="002D4BFA"/>
    <w:rsid w:val="002D4E5F"/>
    <w:rsid w:val="002D581C"/>
    <w:rsid w:val="002D59E2"/>
    <w:rsid w:val="002D63BB"/>
    <w:rsid w:val="002D6AEA"/>
    <w:rsid w:val="002D7911"/>
    <w:rsid w:val="002E05FF"/>
    <w:rsid w:val="002E0B57"/>
    <w:rsid w:val="002E1ABC"/>
    <w:rsid w:val="002E28A2"/>
    <w:rsid w:val="002E39D9"/>
    <w:rsid w:val="002E4771"/>
    <w:rsid w:val="002E4EEE"/>
    <w:rsid w:val="002E5420"/>
    <w:rsid w:val="002E66DF"/>
    <w:rsid w:val="002E7236"/>
    <w:rsid w:val="002E7304"/>
    <w:rsid w:val="002E7A6A"/>
    <w:rsid w:val="002E7AF6"/>
    <w:rsid w:val="002E7D8C"/>
    <w:rsid w:val="002E7E2E"/>
    <w:rsid w:val="002F0FD9"/>
    <w:rsid w:val="002F0FE4"/>
    <w:rsid w:val="002F147C"/>
    <w:rsid w:val="002F1B5C"/>
    <w:rsid w:val="002F1C0D"/>
    <w:rsid w:val="002F26B3"/>
    <w:rsid w:val="002F332A"/>
    <w:rsid w:val="002F342B"/>
    <w:rsid w:val="002F35DB"/>
    <w:rsid w:val="002F386F"/>
    <w:rsid w:val="002F410F"/>
    <w:rsid w:val="002F59F3"/>
    <w:rsid w:val="002F6A7A"/>
    <w:rsid w:val="002F70CE"/>
    <w:rsid w:val="002F76EB"/>
    <w:rsid w:val="002F7C7C"/>
    <w:rsid w:val="003009B0"/>
    <w:rsid w:val="00300FA2"/>
    <w:rsid w:val="00301458"/>
    <w:rsid w:val="003016DB"/>
    <w:rsid w:val="00301A99"/>
    <w:rsid w:val="00301C71"/>
    <w:rsid w:val="00302643"/>
    <w:rsid w:val="003028E1"/>
    <w:rsid w:val="00302DAE"/>
    <w:rsid w:val="00303E05"/>
    <w:rsid w:val="003043DB"/>
    <w:rsid w:val="00304815"/>
    <w:rsid w:val="0030491D"/>
    <w:rsid w:val="00304EB4"/>
    <w:rsid w:val="00305647"/>
    <w:rsid w:val="00305D6A"/>
    <w:rsid w:val="00305E37"/>
    <w:rsid w:val="0031142B"/>
    <w:rsid w:val="003118AC"/>
    <w:rsid w:val="00311BCD"/>
    <w:rsid w:val="00312F1F"/>
    <w:rsid w:val="0031346B"/>
    <w:rsid w:val="0031448C"/>
    <w:rsid w:val="00314548"/>
    <w:rsid w:val="0031474D"/>
    <w:rsid w:val="00315190"/>
    <w:rsid w:val="00315855"/>
    <w:rsid w:val="00315EE8"/>
    <w:rsid w:val="003162E0"/>
    <w:rsid w:val="003178CB"/>
    <w:rsid w:val="00317ABE"/>
    <w:rsid w:val="0032041B"/>
    <w:rsid w:val="0032062C"/>
    <w:rsid w:val="003210AC"/>
    <w:rsid w:val="00321263"/>
    <w:rsid w:val="00321288"/>
    <w:rsid w:val="0032245E"/>
    <w:rsid w:val="003228C9"/>
    <w:rsid w:val="00323153"/>
    <w:rsid w:val="00323DFB"/>
    <w:rsid w:val="003242B0"/>
    <w:rsid w:val="00325C5F"/>
    <w:rsid w:val="00326883"/>
    <w:rsid w:val="00326C2A"/>
    <w:rsid w:val="00326CE1"/>
    <w:rsid w:val="00330062"/>
    <w:rsid w:val="0033090E"/>
    <w:rsid w:val="00331091"/>
    <w:rsid w:val="00331F29"/>
    <w:rsid w:val="00332526"/>
    <w:rsid w:val="00332775"/>
    <w:rsid w:val="00332E41"/>
    <w:rsid w:val="00332EE3"/>
    <w:rsid w:val="00332F1A"/>
    <w:rsid w:val="00333BDD"/>
    <w:rsid w:val="00334200"/>
    <w:rsid w:val="00336D52"/>
    <w:rsid w:val="00337074"/>
    <w:rsid w:val="003403F5"/>
    <w:rsid w:val="003408BA"/>
    <w:rsid w:val="00341D22"/>
    <w:rsid w:val="003432A3"/>
    <w:rsid w:val="00343453"/>
    <w:rsid w:val="00345704"/>
    <w:rsid w:val="00346185"/>
    <w:rsid w:val="00346727"/>
    <w:rsid w:val="00346927"/>
    <w:rsid w:val="003469E7"/>
    <w:rsid w:val="003473C2"/>
    <w:rsid w:val="00347F40"/>
    <w:rsid w:val="0035048F"/>
    <w:rsid w:val="00350594"/>
    <w:rsid w:val="00351135"/>
    <w:rsid w:val="0035129D"/>
    <w:rsid w:val="00351653"/>
    <w:rsid w:val="00351C25"/>
    <w:rsid w:val="003523DA"/>
    <w:rsid w:val="00352610"/>
    <w:rsid w:val="00353672"/>
    <w:rsid w:val="003537A3"/>
    <w:rsid w:val="00353998"/>
    <w:rsid w:val="00354C23"/>
    <w:rsid w:val="00356EF4"/>
    <w:rsid w:val="00357B4E"/>
    <w:rsid w:val="00361376"/>
    <w:rsid w:val="00361817"/>
    <w:rsid w:val="003625FB"/>
    <w:rsid w:val="0036310E"/>
    <w:rsid w:val="0036313E"/>
    <w:rsid w:val="0036376C"/>
    <w:rsid w:val="003637D9"/>
    <w:rsid w:val="003643F2"/>
    <w:rsid w:val="0036598F"/>
    <w:rsid w:val="00365C29"/>
    <w:rsid w:val="00366351"/>
    <w:rsid w:val="003667B4"/>
    <w:rsid w:val="003669E8"/>
    <w:rsid w:val="00367EC6"/>
    <w:rsid w:val="00367EE3"/>
    <w:rsid w:val="003720C8"/>
    <w:rsid w:val="003720D1"/>
    <w:rsid w:val="0037213D"/>
    <w:rsid w:val="00373A50"/>
    <w:rsid w:val="00374009"/>
    <w:rsid w:val="00374685"/>
    <w:rsid w:val="003748A3"/>
    <w:rsid w:val="00376199"/>
    <w:rsid w:val="003770FC"/>
    <w:rsid w:val="0037731C"/>
    <w:rsid w:val="00380DC8"/>
    <w:rsid w:val="00382934"/>
    <w:rsid w:val="00383166"/>
    <w:rsid w:val="003835D5"/>
    <w:rsid w:val="00383738"/>
    <w:rsid w:val="00383E57"/>
    <w:rsid w:val="003847D4"/>
    <w:rsid w:val="0038509D"/>
    <w:rsid w:val="003869DB"/>
    <w:rsid w:val="00386B54"/>
    <w:rsid w:val="00387191"/>
    <w:rsid w:val="003873B4"/>
    <w:rsid w:val="00387CC2"/>
    <w:rsid w:val="00387FCA"/>
    <w:rsid w:val="003912A3"/>
    <w:rsid w:val="00391897"/>
    <w:rsid w:val="00392B21"/>
    <w:rsid w:val="003933CC"/>
    <w:rsid w:val="00394423"/>
    <w:rsid w:val="0039479E"/>
    <w:rsid w:val="003951C6"/>
    <w:rsid w:val="00395C70"/>
    <w:rsid w:val="00395DEA"/>
    <w:rsid w:val="00396997"/>
    <w:rsid w:val="00396B7D"/>
    <w:rsid w:val="0039723B"/>
    <w:rsid w:val="003973CA"/>
    <w:rsid w:val="00397AC7"/>
    <w:rsid w:val="003A0139"/>
    <w:rsid w:val="003A069E"/>
    <w:rsid w:val="003A0990"/>
    <w:rsid w:val="003A0BFB"/>
    <w:rsid w:val="003A11BE"/>
    <w:rsid w:val="003A3A9C"/>
    <w:rsid w:val="003A5BD8"/>
    <w:rsid w:val="003B206F"/>
    <w:rsid w:val="003B2D6F"/>
    <w:rsid w:val="003B2F2B"/>
    <w:rsid w:val="003B37B8"/>
    <w:rsid w:val="003B37CE"/>
    <w:rsid w:val="003B38B7"/>
    <w:rsid w:val="003B3974"/>
    <w:rsid w:val="003B3AAA"/>
    <w:rsid w:val="003B4CCB"/>
    <w:rsid w:val="003B51C4"/>
    <w:rsid w:val="003B6929"/>
    <w:rsid w:val="003B6D3B"/>
    <w:rsid w:val="003B70B4"/>
    <w:rsid w:val="003B743B"/>
    <w:rsid w:val="003C0B0C"/>
    <w:rsid w:val="003C1585"/>
    <w:rsid w:val="003C3007"/>
    <w:rsid w:val="003C365F"/>
    <w:rsid w:val="003C42CA"/>
    <w:rsid w:val="003C4ACD"/>
    <w:rsid w:val="003C50E5"/>
    <w:rsid w:val="003C56E2"/>
    <w:rsid w:val="003C5A01"/>
    <w:rsid w:val="003D0C33"/>
    <w:rsid w:val="003D1778"/>
    <w:rsid w:val="003D1CEF"/>
    <w:rsid w:val="003D1D24"/>
    <w:rsid w:val="003D1E39"/>
    <w:rsid w:val="003D3CE4"/>
    <w:rsid w:val="003D4441"/>
    <w:rsid w:val="003D4783"/>
    <w:rsid w:val="003D4B87"/>
    <w:rsid w:val="003D4DF8"/>
    <w:rsid w:val="003D4E30"/>
    <w:rsid w:val="003D53F3"/>
    <w:rsid w:val="003D6C52"/>
    <w:rsid w:val="003D797A"/>
    <w:rsid w:val="003D7A95"/>
    <w:rsid w:val="003D7CC3"/>
    <w:rsid w:val="003E11F3"/>
    <w:rsid w:val="003E1A64"/>
    <w:rsid w:val="003E2A07"/>
    <w:rsid w:val="003E2B75"/>
    <w:rsid w:val="003E33B0"/>
    <w:rsid w:val="003E4CFB"/>
    <w:rsid w:val="003E5C33"/>
    <w:rsid w:val="003E7E65"/>
    <w:rsid w:val="003F015C"/>
    <w:rsid w:val="003F0850"/>
    <w:rsid w:val="003F090C"/>
    <w:rsid w:val="003F09EA"/>
    <w:rsid w:val="003F189A"/>
    <w:rsid w:val="003F1FCA"/>
    <w:rsid w:val="003F32DF"/>
    <w:rsid w:val="003F34E6"/>
    <w:rsid w:val="003F4FEA"/>
    <w:rsid w:val="003F5A67"/>
    <w:rsid w:val="003F60FC"/>
    <w:rsid w:val="003F68B2"/>
    <w:rsid w:val="003F7418"/>
    <w:rsid w:val="003F76D8"/>
    <w:rsid w:val="003F7803"/>
    <w:rsid w:val="003F7F7C"/>
    <w:rsid w:val="00400240"/>
    <w:rsid w:val="004003E8"/>
    <w:rsid w:val="004012DE"/>
    <w:rsid w:val="00401967"/>
    <w:rsid w:val="00401D3E"/>
    <w:rsid w:val="00402A8B"/>
    <w:rsid w:val="00402AF9"/>
    <w:rsid w:val="00404E02"/>
    <w:rsid w:val="00405DA2"/>
    <w:rsid w:val="004065DB"/>
    <w:rsid w:val="00406DCB"/>
    <w:rsid w:val="004072E1"/>
    <w:rsid w:val="00411862"/>
    <w:rsid w:val="004120C7"/>
    <w:rsid w:val="004121E5"/>
    <w:rsid w:val="004131CE"/>
    <w:rsid w:val="0041322F"/>
    <w:rsid w:val="004140F4"/>
    <w:rsid w:val="00414286"/>
    <w:rsid w:val="00415242"/>
    <w:rsid w:val="004162E9"/>
    <w:rsid w:val="004164F9"/>
    <w:rsid w:val="00416B29"/>
    <w:rsid w:val="00416FF2"/>
    <w:rsid w:val="0042119C"/>
    <w:rsid w:val="0042205A"/>
    <w:rsid w:val="00422AB2"/>
    <w:rsid w:val="004235B0"/>
    <w:rsid w:val="00423856"/>
    <w:rsid w:val="00423D43"/>
    <w:rsid w:val="0042474A"/>
    <w:rsid w:val="00424B01"/>
    <w:rsid w:val="004251A2"/>
    <w:rsid w:val="00425778"/>
    <w:rsid w:val="00425E67"/>
    <w:rsid w:val="00426657"/>
    <w:rsid w:val="00426784"/>
    <w:rsid w:val="00427752"/>
    <w:rsid w:val="00430635"/>
    <w:rsid w:val="00433085"/>
    <w:rsid w:val="00433C8D"/>
    <w:rsid w:val="00435177"/>
    <w:rsid w:val="00435622"/>
    <w:rsid w:val="00436457"/>
    <w:rsid w:val="004373D3"/>
    <w:rsid w:val="004400CD"/>
    <w:rsid w:val="004404B0"/>
    <w:rsid w:val="00440737"/>
    <w:rsid w:val="00440785"/>
    <w:rsid w:val="004410CF"/>
    <w:rsid w:val="004418A7"/>
    <w:rsid w:val="00443242"/>
    <w:rsid w:val="00443D9E"/>
    <w:rsid w:val="00444E6A"/>
    <w:rsid w:val="00445785"/>
    <w:rsid w:val="004459EE"/>
    <w:rsid w:val="0044611E"/>
    <w:rsid w:val="0044632F"/>
    <w:rsid w:val="00446A7F"/>
    <w:rsid w:val="00447AA2"/>
    <w:rsid w:val="00447D63"/>
    <w:rsid w:val="00450C96"/>
    <w:rsid w:val="00451341"/>
    <w:rsid w:val="00451B45"/>
    <w:rsid w:val="0045276D"/>
    <w:rsid w:val="00452BC2"/>
    <w:rsid w:val="00452BC6"/>
    <w:rsid w:val="00453440"/>
    <w:rsid w:val="00453BDA"/>
    <w:rsid w:val="004542CE"/>
    <w:rsid w:val="00454907"/>
    <w:rsid w:val="00456302"/>
    <w:rsid w:val="00456653"/>
    <w:rsid w:val="004576EC"/>
    <w:rsid w:val="004603F3"/>
    <w:rsid w:val="004607D4"/>
    <w:rsid w:val="00460974"/>
    <w:rsid w:val="00460DF4"/>
    <w:rsid w:val="00460E4D"/>
    <w:rsid w:val="004620F8"/>
    <w:rsid w:val="0046223D"/>
    <w:rsid w:val="0046327A"/>
    <w:rsid w:val="0046337E"/>
    <w:rsid w:val="00463414"/>
    <w:rsid w:val="00464873"/>
    <w:rsid w:val="00465756"/>
    <w:rsid w:val="00466E96"/>
    <w:rsid w:val="00467951"/>
    <w:rsid w:val="0047196C"/>
    <w:rsid w:val="00471CC1"/>
    <w:rsid w:val="004723DD"/>
    <w:rsid w:val="0047254D"/>
    <w:rsid w:val="004726FD"/>
    <w:rsid w:val="004731FA"/>
    <w:rsid w:val="00473652"/>
    <w:rsid w:val="00474C4F"/>
    <w:rsid w:val="00474F4F"/>
    <w:rsid w:val="004768D0"/>
    <w:rsid w:val="00476939"/>
    <w:rsid w:val="004776D1"/>
    <w:rsid w:val="00477DEF"/>
    <w:rsid w:val="0048067B"/>
    <w:rsid w:val="00480B44"/>
    <w:rsid w:val="004815A0"/>
    <w:rsid w:val="004818D5"/>
    <w:rsid w:val="00482168"/>
    <w:rsid w:val="00482E43"/>
    <w:rsid w:val="00482FDF"/>
    <w:rsid w:val="00483770"/>
    <w:rsid w:val="004847F5"/>
    <w:rsid w:val="00484F45"/>
    <w:rsid w:val="00484F8A"/>
    <w:rsid w:val="00485968"/>
    <w:rsid w:val="00486706"/>
    <w:rsid w:val="004871F4"/>
    <w:rsid w:val="00490673"/>
    <w:rsid w:val="004911C4"/>
    <w:rsid w:val="00491872"/>
    <w:rsid w:val="00491ACB"/>
    <w:rsid w:val="00491DC8"/>
    <w:rsid w:val="00492852"/>
    <w:rsid w:val="00492E75"/>
    <w:rsid w:val="0049358E"/>
    <w:rsid w:val="00494592"/>
    <w:rsid w:val="0049523C"/>
    <w:rsid w:val="00495948"/>
    <w:rsid w:val="00495F1B"/>
    <w:rsid w:val="00495FBD"/>
    <w:rsid w:val="00496C22"/>
    <w:rsid w:val="00497213"/>
    <w:rsid w:val="00497512"/>
    <w:rsid w:val="00497A3C"/>
    <w:rsid w:val="004A014F"/>
    <w:rsid w:val="004A042D"/>
    <w:rsid w:val="004A15C7"/>
    <w:rsid w:val="004A1BE0"/>
    <w:rsid w:val="004A2246"/>
    <w:rsid w:val="004A258E"/>
    <w:rsid w:val="004A34C8"/>
    <w:rsid w:val="004A3939"/>
    <w:rsid w:val="004A4656"/>
    <w:rsid w:val="004A51D0"/>
    <w:rsid w:val="004A6B7B"/>
    <w:rsid w:val="004A6DF4"/>
    <w:rsid w:val="004A7597"/>
    <w:rsid w:val="004A7948"/>
    <w:rsid w:val="004A7D62"/>
    <w:rsid w:val="004B05B2"/>
    <w:rsid w:val="004B0CB5"/>
    <w:rsid w:val="004B131A"/>
    <w:rsid w:val="004B144C"/>
    <w:rsid w:val="004B1992"/>
    <w:rsid w:val="004B2369"/>
    <w:rsid w:val="004B3185"/>
    <w:rsid w:val="004B49D0"/>
    <w:rsid w:val="004B4BE1"/>
    <w:rsid w:val="004B585F"/>
    <w:rsid w:val="004B595E"/>
    <w:rsid w:val="004B5B8A"/>
    <w:rsid w:val="004B5D1F"/>
    <w:rsid w:val="004B61DD"/>
    <w:rsid w:val="004B7807"/>
    <w:rsid w:val="004C0015"/>
    <w:rsid w:val="004C05D2"/>
    <w:rsid w:val="004C1DF0"/>
    <w:rsid w:val="004C1F11"/>
    <w:rsid w:val="004C2543"/>
    <w:rsid w:val="004C2622"/>
    <w:rsid w:val="004C32B0"/>
    <w:rsid w:val="004C4233"/>
    <w:rsid w:val="004C4EBC"/>
    <w:rsid w:val="004C5759"/>
    <w:rsid w:val="004C5B32"/>
    <w:rsid w:val="004C63FC"/>
    <w:rsid w:val="004C6F87"/>
    <w:rsid w:val="004C7CED"/>
    <w:rsid w:val="004C7DBB"/>
    <w:rsid w:val="004C7E43"/>
    <w:rsid w:val="004D1532"/>
    <w:rsid w:val="004D1D02"/>
    <w:rsid w:val="004D245D"/>
    <w:rsid w:val="004D38F4"/>
    <w:rsid w:val="004D39A0"/>
    <w:rsid w:val="004D3FA4"/>
    <w:rsid w:val="004D45DA"/>
    <w:rsid w:val="004D4768"/>
    <w:rsid w:val="004D5A52"/>
    <w:rsid w:val="004D5B88"/>
    <w:rsid w:val="004D5BA0"/>
    <w:rsid w:val="004E044D"/>
    <w:rsid w:val="004E0F21"/>
    <w:rsid w:val="004E1D36"/>
    <w:rsid w:val="004E252C"/>
    <w:rsid w:val="004E270A"/>
    <w:rsid w:val="004E2B5C"/>
    <w:rsid w:val="004E2C09"/>
    <w:rsid w:val="004E2C0B"/>
    <w:rsid w:val="004E351F"/>
    <w:rsid w:val="004E3540"/>
    <w:rsid w:val="004E478C"/>
    <w:rsid w:val="004E61C4"/>
    <w:rsid w:val="004E65F5"/>
    <w:rsid w:val="004E75F0"/>
    <w:rsid w:val="004F0754"/>
    <w:rsid w:val="004F1907"/>
    <w:rsid w:val="004F2710"/>
    <w:rsid w:val="004F3013"/>
    <w:rsid w:val="004F3AD9"/>
    <w:rsid w:val="004F3F20"/>
    <w:rsid w:val="004F4410"/>
    <w:rsid w:val="004F5A26"/>
    <w:rsid w:val="004F5BB6"/>
    <w:rsid w:val="004F5E25"/>
    <w:rsid w:val="004F63C1"/>
    <w:rsid w:val="004F663C"/>
    <w:rsid w:val="004F67BE"/>
    <w:rsid w:val="004F71E9"/>
    <w:rsid w:val="004F7820"/>
    <w:rsid w:val="00500419"/>
    <w:rsid w:val="005007FF"/>
    <w:rsid w:val="00501601"/>
    <w:rsid w:val="00501700"/>
    <w:rsid w:val="005023C2"/>
    <w:rsid w:val="00502B18"/>
    <w:rsid w:val="0050319A"/>
    <w:rsid w:val="00503FCD"/>
    <w:rsid w:val="005040AF"/>
    <w:rsid w:val="005047C2"/>
    <w:rsid w:val="00504C19"/>
    <w:rsid w:val="00505082"/>
    <w:rsid w:val="00505683"/>
    <w:rsid w:val="00505723"/>
    <w:rsid w:val="00506869"/>
    <w:rsid w:val="00507B8B"/>
    <w:rsid w:val="00507EBE"/>
    <w:rsid w:val="00511597"/>
    <w:rsid w:val="0051265D"/>
    <w:rsid w:val="00512A40"/>
    <w:rsid w:val="00513293"/>
    <w:rsid w:val="00513F88"/>
    <w:rsid w:val="00514D0C"/>
    <w:rsid w:val="00515783"/>
    <w:rsid w:val="00515C80"/>
    <w:rsid w:val="0051636C"/>
    <w:rsid w:val="0051652B"/>
    <w:rsid w:val="00516A20"/>
    <w:rsid w:val="0051748E"/>
    <w:rsid w:val="005201E8"/>
    <w:rsid w:val="005203D7"/>
    <w:rsid w:val="0052107F"/>
    <w:rsid w:val="00521DF2"/>
    <w:rsid w:val="005228E9"/>
    <w:rsid w:val="00522D03"/>
    <w:rsid w:val="005252B9"/>
    <w:rsid w:val="0052668D"/>
    <w:rsid w:val="00534B7E"/>
    <w:rsid w:val="00534BF0"/>
    <w:rsid w:val="00536218"/>
    <w:rsid w:val="0053622B"/>
    <w:rsid w:val="005363FF"/>
    <w:rsid w:val="005369AF"/>
    <w:rsid w:val="00536FCC"/>
    <w:rsid w:val="00537403"/>
    <w:rsid w:val="00540242"/>
    <w:rsid w:val="00541C7B"/>
    <w:rsid w:val="00543E38"/>
    <w:rsid w:val="00543E51"/>
    <w:rsid w:val="00544806"/>
    <w:rsid w:val="0054554B"/>
    <w:rsid w:val="00545F76"/>
    <w:rsid w:val="005462BD"/>
    <w:rsid w:val="005468B4"/>
    <w:rsid w:val="00546FEA"/>
    <w:rsid w:val="005512D3"/>
    <w:rsid w:val="0055190C"/>
    <w:rsid w:val="00552C59"/>
    <w:rsid w:val="00552D92"/>
    <w:rsid w:val="00552F9F"/>
    <w:rsid w:val="00553DF9"/>
    <w:rsid w:val="005561DF"/>
    <w:rsid w:val="00556755"/>
    <w:rsid w:val="00557878"/>
    <w:rsid w:val="00557882"/>
    <w:rsid w:val="00557A07"/>
    <w:rsid w:val="00557C62"/>
    <w:rsid w:val="00557DE4"/>
    <w:rsid w:val="00557DE7"/>
    <w:rsid w:val="0056110D"/>
    <w:rsid w:val="00562833"/>
    <w:rsid w:val="005630BF"/>
    <w:rsid w:val="005645E8"/>
    <w:rsid w:val="00564A51"/>
    <w:rsid w:val="00564EE3"/>
    <w:rsid w:val="00564FC4"/>
    <w:rsid w:val="005654CA"/>
    <w:rsid w:val="00565AAF"/>
    <w:rsid w:val="005669CF"/>
    <w:rsid w:val="00566D08"/>
    <w:rsid w:val="00566E9C"/>
    <w:rsid w:val="00567871"/>
    <w:rsid w:val="005679DF"/>
    <w:rsid w:val="005713B0"/>
    <w:rsid w:val="005730E9"/>
    <w:rsid w:val="005748D6"/>
    <w:rsid w:val="00575F7E"/>
    <w:rsid w:val="00576D61"/>
    <w:rsid w:val="00581E48"/>
    <w:rsid w:val="00582AA1"/>
    <w:rsid w:val="00582C02"/>
    <w:rsid w:val="00584F70"/>
    <w:rsid w:val="005859B8"/>
    <w:rsid w:val="005873F3"/>
    <w:rsid w:val="005875A9"/>
    <w:rsid w:val="005902B0"/>
    <w:rsid w:val="00591F59"/>
    <w:rsid w:val="005920D9"/>
    <w:rsid w:val="00592E12"/>
    <w:rsid w:val="005934C7"/>
    <w:rsid w:val="005951F9"/>
    <w:rsid w:val="005953AD"/>
    <w:rsid w:val="00595A20"/>
    <w:rsid w:val="00596158"/>
    <w:rsid w:val="005961F9"/>
    <w:rsid w:val="00596641"/>
    <w:rsid w:val="005969C4"/>
    <w:rsid w:val="00596EE1"/>
    <w:rsid w:val="00597685"/>
    <w:rsid w:val="00597F89"/>
    <w:rsid w:val="005A0E82"/>
    <w:rsid w:val="005A1454"/>
    <w:rsid w:val="005A1DCF"/>
    <w:rsid w:val="005A3103"/>
    <w:rsid w:val="005A35F1"/>
    <w:rsid w:val="005A4BA8"/>
    <w:rsid w:val="005A4F94"/>
    <w:rsid w:val="005A50C3"/>
    <w:rsid w:val="005A55DA"/>
    <w:rsid w:val="005A5670"/>
    <w:rsid w:val="005A5C12"/>
    <w:rsid w:val="005A657B"/>
    <w:rsid w:val="005A6ED6"/>
    <w:rsid w:val="005A77CE"/>
    <w:rsid w:val="005A7CED"/>
    <w:rsid w:val="005B0638"/>
    <w:rsid w:val="005B0775"/>
    <w:rsid w:val="005B1103"/>
    <w:rsid w:val="005B2005"/>
    <w:rsid w:val="005B2284"/>
    <w:rsid w:val="005B34E2"/>
    <w:rsid w:val="005B3986"/>
    <w:rsid w:val="005B3CEA"/>
    <w:rsid w:val="005B47B0"/>
    <w:rsid w:val="005B6623"/>
    <w:rsid w:val="005B66C6"/>
    <w:rsid w:val="005B6770"/>
    <w:rsid w:val="005B6CD3"/>
    <w:rsid w:val="005B6F66"/>
    <w:rsid w:val="005B7980"/>
    <w:rsid w:val="005C048C"/>
    <w:rsid w:val="005C164B"/>
    <w:rsid w:val="005C1BA5"/>
    <w:rsid w:val="005C1E97"/>
    <w:rsid w:val="005C2AFC"/>
    <w:rsid w:val="005C2D0D"/>
    <w:rsid w:val="005C3218"/>
    <w:rsid w:val="005C3491"/>
    <w:rsid w:val="005C490D"/>
    <w:rsid w:val="005C5618"/>
    <w:rsid w:val="005C58FD"/>
    <w:rsid w:val="005C5B8A"/>
    <w:rsid w:val="005C6632"/>
    <w:rsid w:val="005C6BDC"/>
    <w:rsid w:val="005C6C93"/>
    <w:rsid w:val="005C6F47"/>
    <w:rsid w:val="005D0193"/>
    <w:rsid w:val="005D04D2"/>
    <w:rsid w:val="005D11B1"/>
    <w:rsid w:val="005D16D1"/>
    <w:rsid w:val="005D3C82"/>
    <w:rsid w:val="005D436D"/>
    <w:rsid w:val="005D4F0A"/>
    <w:rsid w:val="005D5F23"/>
    <w:rsid w:val="005D5F42"/>
    <w:rsid w:val="005D61F6"/>
    <w:rsid w:val="005D62A6"/>
    <w:rsid w:val="005D6899"/>
    <w:rsid w:val="005D6D19"/>
    <w:rsid w:val="005D790F"/>
    <w:rsid w:val="005E0149"/>
    <w:rsid w:val="005E180D"/>
    <w:rsid w:val="005E1B8E"/>
    <w:rsid w:val="005E1D91"/>
    <w:rsid w:val="005E1E4D"/>
    <w:rsid w:val="005E20AE"/>
    <w:rsid w:val="005E298B"/>
    <w:rsid w:val="005E2CA4"/>
    <w:rsid w:val="005E3024"/>
    <w:rsid w:val="005E3D01"/>
    <w:rsid w:val="005E4725"/>
    <w:rsid w:val="005E5017"/>
    <w:rsid w:val="005E5155"/>
    <w:rsid w:val="005E58DD"/>
    <w:rsid w:val="005F0130"/>
    <w:rsid w:val="005F01FD"/>
    <w:rsid w:val="005F0458"/>
    <w:rsid w:val="005F0C55"/>
    <w:rsid w:val="005F1971"/>
    <w:rsid w:val="005F1D46"/>
    <w:rsid w:val="005F1DBB"/>
    <w:rsid w:val="005F2443"/>
    <w:rsid w:val="005F2BA0"/>
    <w:rsid w:val="005F3BFC"/>
    <w:rsid w:val="005F3CEB"/>
    <w:rsid w:val="005F41C5"/>
    <w:rsid w:val="005F7E68"/>
    <w:rsid w:val="00600C9A"/>
    <w:rsid w:val="00601733"/>
    <w:rsid w:val="006028A1"/>
    <w:rsid w:val="00602A00"/>
    <w:rsid w:val="00603071"/>
    <w:rsid w:val="00603232"/>
    <w:rsid w:val="00603E12"/>
    <w:rsid w:val="00604401"/>
    <w:rsid w:val="006045B8"/>
    <w:rsid w:val="00605F92"/>
    <w:rsid w:val="00606378"/>
    <w:rsid w:val="00606AE0"/>
    <w:rsid w:val="00607155"/>
    <w:rsid w:val="0060780E"/>
    <w:rsid w:val="00607D7C"/>
    <w:rsid w:val="00607F3B"/>
    <w:rsid w:val="00611387"/>
    <w:rsid w:val="006122B8"/>
    <w:rsid w:val="0061334D"/>
    <w:rsid w:val="006133D0"/>
    <w:rsid w:val="006136B2"/>
    <w:rsid w:val="00613D08"/>
    <w:rsid w:val="00614079"/>
    <w:rsid w:val="00614B97"/>
    <w:rsid w:val="006153D1"/>
    <w:rsid w:val="00615597"/>
    <w:rsid w:val="00615AC5"/>
    <w:rsid w:val="00617081"/>
    <w:rsid w:val="0061736B"/>
    <w:rsid w:val="00617A87"/>
    <w:rsid w:val="00617D67"/>
    <w:rsid w:val="00620741"/>
    <w:rsid w:val="006212D1"/>
    <w:rsid w:val="00621C96"/>
    <w:rsid w:val="00621F91"/>
    <w:rsid w:val="006222AB"/>
    <w:rsid w:val="00622741"/>
    <w:rsid w:val="006227A1"/>
    <w:rsid w:val="00622884"/>
    <w:rsid w:val="006253B8"/>
    <w:rsid w:val="0062596E"/>
    <w:rsid w:val="0063052E"/>
    <w:rsid w:val="00630908"/>
    <w:rsid w:val="00630B92"/>
    <w:rsid w:val="0063235C"/>
    <w:rsid w:val="00633C76"/>
    <w:rsid w:val="00633F24"/>
    <w:rsid w:val="0063405E"/>
    <w:rsid w:val="006341AE"/>
    <w:rsid w:val="00634F80"/>
    <w:rsid w:val="0063624C"/>
    <w:rsid w:val="00636E50"/>
    <w:rsid w:val="006372A9"/>
    <w:rsid w:val="00637F5C"/>
    <w:rsid w:val="006408D3"/>
    <w:rsid w:val="0064092A"/>
    <w:rsid w:val="00641045"/>
    <w:rsid w:val="006411CF"/>
    <w:rsid w:val="0064132C"/>
    <w:rsid w:val="00642179"/>
    <w:rsid w:val="00642A80"/>
    <w:rsid w:val="00643B4D"/>
    <w:rsid w:val="00643E76"/>
    <w:rsid w:val="006446DA"/>
    <w:rsid w:val="00644850"/>
    <w:rsid w:val="00644AFC"/>
    <w:rsid w:val="00645DCF"/>
    <w:rsid w:val="0064646C"/>
    <w:rsid w:val="0064754F"/>
    <w:rsid w:val="00650CFB"/>
    <w:rsid w:val="00651306"/>
    <w:rsid w:val="00651469"/>
    <w:rsid w:val="00652F08"/>
    <w:rsid w:val="006535CC"/>
    <w:rsid w:val="006544A5"/>
    <w:rsid w:val="00654F5B"/>
    <w:rsid w:val="00655FC9"/>
    <w:rsid w:val="00657359"/>
    <w:rsid w:val="00660546"/>
    <w:rsid w:val="006609A7"/>
    <w:rsid w:val="00661E3B"/>
    <w:rsid w:val="0066296D"/>
    <w:rsid w:val="00662A61"/>
    <w:rsid w:val="00662F88"/>
    <w:rsid w:val="00663DE0"/>
    <w:rsid w:val="00665FC0"/>
    <w:rsid w:val="0066632B"/>
    <w:rsid w:val="00666A77"/>
    <w:rsid w:val="00666EA8"/>
    <w:rsid w:val="00666EC2"/>
    <w:rsid w:val="006678D6"/>
    <w:rsid w:val="0067134F"/>
    <w:rsid w:val="00671AD4"/>
    <w:rsid w:val="00671EFD"/>
    <w:rsid w:val="0067351F"/>
    <w:rsid w:val="006746AC"/>
    <w:rsid w:val="00675515"/>
    <w:rsid w:val="00676CB5"/>
    <w:rsid w:val="006817EF"/>
    <w:rsid w:val="006820E8"/>
    <w:rsid w:val="006832BA"/>
    <w:rsid w:val="006833D1"/>
    <w:rsid w:val="006833ED"/>
    <w:rsid w:val="00684351"/>
    <w:rsid w:val="00684871"/>
    <w:rsid w:val="00684EBF"/>
    <w:rsid w:val="00685F9F"/>
    <w:rsid w:val="00686085"/>
    <w:rsid w:val="00687513"/>
    <w:rsid w:val="00687642"/>
    <w:rsid w:val="0069172A"/>
    <w:rsid w:val="00692A01"/>
    <w:rsid w:val="00693432"/>
    <w:rsid w:val="00693724"/>
    <w:rsid w:val="00693C0C"/>
    <w:rsid w:val="00694946"/>
    <w:rsid w:val="00694F87"/>
    <w:rsid w:val="006950F3"/>
    <w:rsid w:val="006977A8"/>
    <w:rsid w:val="006A00CD"/>
    <w:rsid w:val="006A0CBD"/>
    <w:rsid w:val="006A0F89"/>
    <w:rsid w:val="006A0F99"/>
    <w:rsid w:val="006A1142"/>
    <w:rsid w:val="006A13EB"/>
    <w:rsid w:val="006A14E3"/>
    <w:rsid w:val="006A1866"/>
    <w:rsid w:val="006A285A"/>
    <w:rsid w:val="006A2892"/>
    <w:rsid w:val="006A2AC1"/>
    <w:rsid w:val="006A2FE6"/>
    <w:rsid w:val="006A3756"/>
    <w:rsid w:val="006A3CA9"/>
    <w:rsid w:val="006A4433"/>
    <w:rsid w:val="006A50FC"/>
    <w:rsid w:val="006A54E1"/>
    <w:rsid w:val="006A6868"/>
    <w:rsid w:val="006A6B26"/>
    <w:rsid w:val="006A74CE"/>
    <w:rsid w:val="006A7F79"/>
    <w:rsid w:val="006B0854"/>
    <w:rsid w:val="006B19B0"/>
    <w:rsid w:val="006B32BA"/>
    <w:rsid w:val="006B37ED"/>
    <w:rsid w:val="006B50C2"/>
    <w:rsid w:val="006B5EF2"/>
    <w:rsid w:val="006C00A6"/>
    <w:rsid w:val="006C0B0D"/>
    <w:rsid w:val="006C121A"/>
    <w:rsid w:val="006C141D"/>
    <w:rsid w:val="006C17FF"/>
    <w:rsid w:val="006C1D02"/>
    <w:rsid w:val="006C2351"/>
    <w:rsid w:val="006C2732"/>
    <w:rsid w:val="006C2A6A"/>
    <w:rsid w:val="006C307C"/>
    <w:rsid w:val="006C3832"/>
    <w:rsid w:val="006C430A"/>
    <w:rsid w:val="006C4776"/>
    <w:rsid w:val="006C5894"/>
    <w:rsid w:val="006C58B3"/>
    <w:rsid w:val="006C5AA4"/>
    <w:rsid w:val="006C62CB"/>
    <w:rsid w:val="006C6AA1"/>
    <w:rsid w:val="006D037C"/>
    <w:rsid w:val="006D0A4B"/>
    <w:rsid w:val="006D2794"/>
    <w:rsid w:val="006D3523"/>
    <w:rsid w:val="006D3588"/>
    <w:rsid w:val="006D416F"/>
    <w:rsid w:val="006D4C84"/>
    <w:rsid w:val="006D536B"/>
    <w:rsid w:val="006D5C73"/>
    <w:rsid w:val="006D65F6"/>
    <w:rsid w:val="006D6DEF"/>
    <w:rsid w:val="006D7DA7"/>
    <w:rsid w:val="006E0F28"/>
    <w:rsid w:val="006E2184"/>
    <w:rsid w:val="006E2DA2"/>
    <w:rsid w:val="006E314A"/>
    <w:rsid w:val="006E3B02"/>
    <w:rsid w:val="006E4009"/>
    <w:rsid w:val="006E49E0"/>
    <w:rsid w:val="006E4FA6"/>
    <w:rsid w:val="006E52A9"/>
    <w:rsid w:val="006E597A"/>
    <w:rsid w:val="006E5A70"/>
    <w:rsid w:val="006E5F2E"/>
    <w:rsid w:val="006E60BB"/>
    <w:rsid w:val="006E6136"/>
    <w:rsid w:val="006E76AB"/>
    <w:rsid w:val="006F0341"/>
    <w:rsid w:val="006F2324"/>
    <w:rsid w:val="006F238F"/>
    <w:rsid w:val="006F2FBA"/>
    <w:rsid w:val="006F2FED"/>
    <w:rsid w:val="006F330C"/>
    <w:rsid w:val="006F34D0"/>
    <w:rsid w:val="006F377D"/>
    <w:rsid w:val="006F3DAE"/>
    <w:rsid w:val="006F3FBB"/>
    <w:rsid w:val="006F4433"/>
    <w:rsid w:val="006F5D27"/>
    <w:rsid w:val="006F746C"/>
    <w:rsid w:val="007000FC"/>
    <w:rsid w:val="00700552"/>
    <w:rsid w:val="00700837"/>
    <w:rsid w:val="00700861"/>
    <w:rsid w:val="007009B0"/>
    <w:rsid w:val="00700D7C"/>
    <w:rsid w:val="00703680"/>
    <w:rsid w:val="0070369F"/>
    <w:rsid w:val="00704A2A"/>
    <w:rsid w:val="00705494"/>
    <w:rsid w:val="00705575"/>
    <w:rsid w:val="00705ACF"/>
    <w:rsid w:val="00705C5B"/>
    <w:rsid w:val="00706341"/>
    <w:rsid w:val="0070650F"/>
    <w:rsid w:val="00706D77"/>
    <w:rsid w:val="00707065"/>
    <w:rsid w:val="00707221"/>
    <w:rsid w:val="00707C3D"/>
    <w:rsid w:val="00707D37"/>
    <w:rsid w:val="00710048"/>
    <w:rsid w:val="007106FF"/>
    <w:rsid w:val="007107EB"/>
    <w:rsid w:val="00710B88"/>
    <w:rsid w:val="007124D2"/>
    <w:rsid w:val="007129C8"/>
    <w:rsid w:val="0071306C"/>
    <w:rsid w:val="00714035"/>
    <w:rsid w:val="007157EB"/>
    <w:rsid w:val="00715976"/>
    <w:rsid w:val="00715DF9"/>
    <w:rsid w:val="00716BA1"/>
    <w:rsid w:val="00717A82"/>
    <w:rsid w:val="00717CE7"/>
    <w:rsid w:val="00717F64"/>
    <w:rsid w:val="00721C03"/>
    <w:rsid w:val="007224C2"/>
    <w:rsid w:val="0072253A"/>
    <w:rsid w:val="007227DA"/>
    <w:rsid w:val="00722E7C"/>
    <w:rsid w:val="007230D7"/>
    <w:rsid w:val="007230FF"/>
    <w:rsid w:val="00723C7F"/>
    <w:rsid w:val="00723FD0"/>
    <w:rsid w:val="007240C2"/>
    <w:rsid w:val="00724CE3"/>
    <w:rsid w:val="00724D7C"/>
    <w:rsid w:val="00724E3B"/>
    <w:rsid w:val="007252A9"/>
    <w:rsid w:val="007256B5"/>
    <w:rsid w:val="00726027"/>
    <w:rsid w:val="00727D7F"/>
    <w:rsid w:val="00727FD0"/>
    <w:rsid w:val="0073075A"/>
    <w:rsid w:val="007314D9"/>
    <w:rsid w:val="00731E45"/>
    <w:rsid w:val="00731E8E"/>
    <w:rsid w:val="00732378"/>
    <w:rsid w:val="007333F0"/>
    <w:rsid w:val="007339EB"/>
    <w:rsid w:val="0073420B"/>
    <w:rsid w:val="0073448E"/>
    <w:rsid w:val="00734800"/>
    <w:rsid w:val="00734F4A"/>
    <w:rsid w:val="007351AE"/>
    <w:rsid w:val="007358A0"/>
    <w:rsid w:val="007358E6"/>
    <w:rsid w:val="0073591C"/>
    <w:rsid w:val="00735C62"/>
    <w:rsid w:val="00735EDC"/>
    <w:rsid w:val="00736A43"/>
    <w:rsid w:val="007376B9"/>
    <w:rsid w:val="00737F4A"/>
    <w:rsid w:val="00742C7A"/>
    <w:rsid w:val="00743746"/>
    <w:rsid w:val="007439AD"/>
    <w:rsid w:val="0074502D"/>
    <w:rsid w:val="00745CBB"/>
    <w:rsid w:val="007474C6"/>
    <w:rsid w:val="00747987"/>
    <w:rsid w:val="00747D6E"/>
    <w:rsid w:val="00750133"/>
    <w:rsid w:val="00750F39"/>
    <w:rsid w:val="0075115F"/>
    <w:rsid w:val="00751609"/>
    <w:rsid w:val="007518B3"/>
    <w:rsid w:val="00751BBF"/>
    <w:rsid w:val="007521F2"/>
    <w:rsid w:val="00753671"/>
    <w:rsid w:val="00753D25"/>
    <w:rsid w:val="0075501F"/>
    <w:rsid w:val="00755CA8"/>
    <w:rsid w:val="007561FB"/>
    <w:rsid w:val="00756984"/>
    <w:rsid w:val="00756DF5"/>
    <w:rsid w:val="0075701E"/>
    <w:rsid w:val="0075719B"/>
    <w:rsid w:val="00757DDA"/>
    <w:rsid w:val="0076003A"/>
    <w:rsid w:val="00760393"/>
    <w:rsid w:val="0076077A"/>
    <w:rsid w:val="0076176E"/>
    <w:rsid w:val="0076222A"/>
    <w:rsid w:val="00762E3B"/>
    <w:rsid w:val="00763384"/>
    <w:rsid w:val="00764061"/>
    <w:rsid w:val="00764D40"/>
    <w:rsid w:val="007657E0"/>
    <w:rsid w:val="00767F83"/>
    <w:rsid w:val="0077162D"/>
    <w:rsid w:val="00771A34"/>
    <w:rsid w:val="00771FE3"/>
    <w:rsid w:val="00772D8B"/>
    <w:rsid w:val="00772DD8"/>
    <w:rsid w:val="007734F4"/>
    <w:rsid w:val="007743C1"/>
    <w:rsid w:val="00774F62"/>
    <w:rsid w:val="007753C9"/>
    <w:rsid w:val="00775F4C"/>
    <w:rsid w:val="00776DE3"/>
    <w:rsid w:val="0077768B"/>
    <w:rsid w:val="00780AC4"/>
    <w:rsid w:val="00780E54"/>
    <w:rsid w:val="0078260A"/>
    <w:rsid w:val="00782635"/>
    <w:rsid w:val="00782CFE"/>
    <w:rsid w:val="00782E00"/>
    <w:rsid w:val="007838BE"/>
    <w:rsid w:val="00783BB8"/>
    <w:rsid w:val="00783DE9"/>
    <w:rsid w:val="00784281"/>
    <w:rsid w:val="00784341"/>
    <w:rsid w:val="00786661"/>
    <w:rsid w:val="007869F6"/>
    <w:rsid w:val="00786EF2"/>
    <w:rsid w:val="0078778D"/>
    <w:rsid w:val="00787CB5"/>
    <w:rsid w:val="0079008F"/>
    <w:rsid w:val="00790178"/>
    <w:rsid w:val="0079073E"/>
    <w:rsid w:val="007909BD"/>
    <w:rsid w:val="00790A0D"/>
    <w:rsid w:val="00790AFD"/>
    <w:rsid w:val="00790C1E"/>
    <w:rsid w:val="00791010"/>
    <w:rsid w:val="007916C5"/>
    <w:rsid w:val="0079180D"/>
    <w:rsid w:val="00791CDF"/>
    <w:rsid w:val="00791E42"/>
    <w:rsid w:val="00792BD1"/>
    <w:rsid w:val="00795349"/>
    <w:rsid w:val="00796C10"/>
    <w:rsid w:val="007976C9"/>
    <w:rsid w:val="00797F0B"/>
    <w:rsid w:val="007A056D"/>
    <w:rsid w:val="007A1E5A"/>
    <w:rsid w:val="007A304A"/>
    <w:rsid w:val="007A4A87"/>
    <w:rsid w:val="007A5C65"/>
    <w:rsid w:val="007A6086"/>
    <w:rsid w:val="007A6568"/>
    <w:rsid w:val="007B04B2"/>
    <w:rsid w:val="007B08AC"/>
    <w:rsid w:val="007B0988"/>
    <w:rsid w:val="007B1C4E"/>
    <w:rsid w:val="007B1C65"/>
    <w:rsid w:val="007B1F1E"/>
    <w:rsid w:val="007B20A3"/>
    <w:rsid w:val="007B4F6C"/>
    <w:rsid w:val="007B4F6D"/>
    <w:rsid w:val="007B56A6"/>
    <w:rsid w:val="007B58B7"/>
    <w:rsid w:val="007B6767"/>
    <w:rsid w:val="007B711E"/>
    <w:rsid w:val="007B749B"/>
    <w:rsid w:val="007B7DFD"/>
    <w:rsid w:val="007C14A4"/>
    <w:rsid w:val="007C1731"/>
    <w:rsid w:val="007C1B3C"/>
    <w:rsid w:val="007C1C1A"/>
    <w:rsid w:val="007C1D8C"/>
    <w:rsid w:val="007C1FCB"/>
    <w:rsid w:val="007C20B8"/>
    <w:rsid w:val="007C30BA"/>
    <w:rsid w:val="007C31FF"/>
    <w:rsid w:val="007C3296"/>
    <w:rsid w:val="007C4068"/>
    <w:rsid w:val="007C4622"/>
    <w:rsid w:val="007C5479"/>
    <w:rsid w:val="007C625F"/>
    <w:rsid w:val="007C7FB3"/>
    <w:rsid w:val="007D1CA9"/>
    <w:rsid w:val="007D1E32"/>
    <w:rsid w:val="007D2A85"/>
    <w:rsid w:val="007D2B6D"/>
    <w:rsid w:val="007D31EF"/>
    <w:rsid w:val="007D4D1A"/>
    <w:rsid w:val="007D6286"/>
    <w:rsid w:val="007D6A0B"/>
    <w:rsid w:val="007D75E4"/>
    <w:rsid w:val="007E00AE"/>
    <w:rsid w:val="007E073D"/>
    <w:rsid w:val="007E141C"/>
    <w:rsid w:val="007E1CC1"/>
    <w:rsid w:val="007E2325"/>
    <w:rsid w:val="007E274C"/>
    <w:rsid w:val="007E28A2"/>
    <w:rsid w:val="007E30AC"/>
    <w:rsid w:val="007E5599"/>
    <w:rsid w:val="007E59FA"/>
    <w:rsid w:val="007E64B4"/>
    <w:rsid w:val="007F01B5"/>
    <w:rsid w:val="007F0686"/>
    <w:rsid w:val="007F0810"/>
    <w:rsid w:val="007F0E28"/>
    <w:rsid w:val="007F158E"/>
    <w:rsid w:val="007F1889"/>
    <w:rsid w:val="007F1C1D"/>
    <w:rsid w:val="007F1DEE"/>
    <w:rsid w:val="007F22C4"/>
    <w:rsid w:val="007F3401"/>
    <w:rsid w:val="007F3A95"/>
    <w:rsid w:val="007F3D87"/>
    <w:rsid w:val="007F3FF0"/>
    <w:rsid w:val="007F4B3A"/>
    <w:rsid w:val="007F518F"/>
    <w:rsid w:val="007F5345"/>
    <w:rsid w:val="007F551C"/>
    <w:rsid w:val="007F55BE"/>
    <w:rsid w:val="007F6255"/>
    <w:rsid w:val="007F6453"/>
    <w:rsid w:val="007F697D"/>
    <w:rsid w:val="007F6EC6"/>
    <w:rsid w:val="007F7125"/>
    <w:rsid w:val="00800644"/>
    <w:rsid w:val="00801AD6"/>
    <w:rsid w:val="0080236F"/>
    <w:rsid w:val="00802496"/>
    <w:rsid w:val="008029BB"/>
    <w:rsid w:val="00803004"/>
    <w:rsid w:val="00803998"/>
    <w:rsid w:val="008041A3"/>
    <w:rsid w:val="00804535"/>
    <w:rsid w:val="00807BE5"/>
    <w:rsid w:val="00807DFA"/>
    <w:rsid w:val="00810B26"/>
    <w:rsid w:val="00810F0F"/>
    <w:rsid w:val="00810F7D"/>
    <w:rsid w:val="0081194A"/>
    <w:rsid w:val="00811C71"/>
    <w:rsid w:val="00811EA0"/>
    <w:rsid w:val="00811F80"/>
    <w:rsid w:val="00813029"/>
    <w:rsid w:val="008130BB"/>
    <w:rsid w:val="00814753"/>
    <w:rsid w:val="00815D8F"/>
    <w:rsid w:val="00816009"/>
    <w:rsid w:val="008163C6"/>
    <w:rsid w:val="00816EDE"/>
    <w:rsid w:val="00816F7A"/>
    <w:rsid w:val="008171EB"/>
    <w:rsid w:val="00817544"/>
    <w:rsid w:val="008178FE"/>
    <w:rsid w:val="00817C37"/>
    <w:rsid w:val="00820156"/>
    <w:rsid w:val="00820AE9"/>
    <w:rsid w:val="00820C04"/>
    <w:rsid w:val="008210AC"/>
    <w:rsid w:val="00822F30"/>
    <w:rsid w:val="00823703"/>
    <w:rsid w:val="00823CED"/>
    <w:rsid w:val="00824429"/>
    <w:rsid w:val="008249D5"/>
    <w:rsid w:val="00824A01"/>
    <w:rsid w:val="00825265"/>
    <w:rsid w:val="00826790"/>
    <w:rsid w:val="00826E79"/>
    <w:rsid w:val="00827ED2"/>
    <w:rsid w:val="00827F3B"/>
    <w:rsid w:val="008312EE"/>
    <w:rsid w:val="00831D13"/>
    <w:rsid w:val="00831D22"/>
    <w:rsid w:val="00832004"/>
    <w:rsid w:val="00832FC0"/>
    <w:rsid w:val="00833739"/>
    <w:rsid w:val="00834F16"/>
    <w:rsid w:val="008359BC"/>
    <w:rsid w:val="00835AB2"/>
    <w:rsid w:val="00835FB7"/>
    <w:rsid w:val="00836BD9"/>
    <w:rsid w:val="00836BE6"/>
    <w:rsid w:val="008377F8"/>
    <w:rsid w:val="00840005"/>
    <w:rsid w:val="00840A66"/>
    <w:rsid w:val="00840F11"/>
    <w:rsid w:val="008416CD"/>
    <w:rsid w:val="00841B00"/>
    <w:rsid w:val="0084201C"/>
    <w:rsid w:val="008422F1"/>
    <w:rsid w:val="008426BF"/>
    <w:rsid w:val="00844F60"/>
    <w:rsid w:val="008450CD"/>
    <w:rsid w:val="00845662"/>
    <w:rsid w:val="00845856"/>
    <w:rsid w:val="00845A9E"/>
    <w:rsid w:val="00846326"/>
    <w:rsid w:val="00847CBB"/>
    <w:rsid w:val="00847D6A"/>
    <w:rsid w:val="00847EE6"/>
    <w:rsid w:val="008506F3"/>
    <w:rsid w:val="00851EFE"/>
    <w:rsid w:val="00851F08"/>
    <w:rsid w:val="00852C82"/>
    <w:rsid w:val="00854634"/>
    <w:rsid w:val="00854C8C"/>
    <w:rsid w:val="00856AB3"/>
    <w:rsid w:val="008579FE"/>
    <w:rsid w:val="00860E49"/>
    <w:rsid w:val="00861B44"/>
    <w:rsid w:val="00862FD8"/>
    <w:rsid w:val="00862FE7"/>
    <w:rsid w:val="008637D6"/>
    <w:rsid w:val="00866AE6"/>
    <w:rsid w:val="00867B10"/>
    <w:rsid w:val="00867B79"/>
    <w:rsid w:val="00867F27"/>
    <w:rsid w:val="008708E0"/>
    <w:rsid w:val="00870A41"/>
    <w:rsid w:val="00871281"/>
    <w:rsid w:val="0087198C"/>
    <w:rsid w:val="008736AE"/>
    <w:rsid w:val="008739FB"/>
    <w:rsid w:val="00873F91"/>
    <w:rsid w:val="008740F6"/>
    <w:rsid w:val="0087463B"/>
    <w:rsid w:val="00875596"/>
    <w:rsid w:val="008759CB"/>
    <w:rsid w:val="008759DE"/>
    <w:rsid w:val="008762F0"/>
    <w:rsid w:val="008764BD"/>
    <w:rsid w:val="00877338"/>
    <w:rsid w:val="008775B4"/>
    <w:rsid w:val="00880AFF"/>
    <w:rsid w:val="00880BFF"/>
    <w:rsid w:val="00881563"/>
    <w:rsid w:val="00881A7D"/>
    <w:rsid w:val="00881BEE"/>
    <w:rsid w:val="00882B2B"/>
    <w:rsid w:val="008835B9"/>
    <w:rsid w:val="00884DD6"/>
    <w:rsid w:val="00885037"/>
    <w:rsid w:val="008863E4"/>
    <w:rsid w:val="0088658E"/>
    <w:rsid w:val="00886A95"/>
    <w:rsid w:val="00886C69"/>
    <w:rsid w:val="00886DD3"/>
    <w:rsid w:val="008874F2"/>
    <w:rsid w:val="0088792C"/>
    <w:rsid w:val="00890071"/>
    <w:rsid w:val="008902FB"/>
    <w:rsid w:val="008913CF"/>
    <w:rsid w:val="00891901"/>
    <w:rsid w:val="00891B36"/>
    <w:rsid w:val="0089252D"/>
    <w:rsid w:val="00892A3F"/>
    <w:rsid w:val="00893B36"/>
    <w:rsid w:val="00893F98"/>
    <w:rsid w:val="00893FE8"/>
    <w:rsid w:val="0089540D"/>
    <w:rsid w:val="008954E1"/>
    <w:rsid w:val="0089592D"/>
    <w:rsid w:val="008959B5"/>
    <w:rsid w:val="008973BE"/>
    <w:rsid w:val="008A0582"/>
    <w:rsid w:val="008A1EBA"/>
    <w:rsid w:val="008A3707"/>
    <w:rsid w:val="008A46AD"/>
    <w:rsid w:val="008A505E"/>
    <w:rsid w:val="008A524A"/>
    <w:rsid w:val="008A53AD"/>
    <w:rsid w:val="008A6299"/>
    <w:rsid w:val="008A682F"/>
    <w:rsid w:val="008A6D7A"/>
    <w:rsid w:val="008A709F"/>
    <w:rsid w:val="008A737F"/>
    <w:rsid w:val="008A7576"/>
    <w:rsid w:val="008B001B"/>
    <w:rsid w:val="008B04C8"/>
    <w:rsid w:val="008B0E38"/>
    <w:rsid w:val="008B32E0"/>
    <w:rsid w:val="008B4608"/>
    <w:rsid w:val="008B48B1"/>
    <w:rsid w:val="008B50E0"/>
    <w:rsid w:val="008B52EE"/>
    <w:rsid w:val="008B588F"/>
    <w:rsid w:val="008B603E"/>
    <w:rsid w:val="008B6A5C"/>
    <w:rsid w:val="008B6B2B"/>
    <w:rsid w:val="008B70CA"/>
    <w:rsid w:val="008B767B"/>
    <w:rsid w:val="008B7CC0"/>
    <w:rsid w:val="008C131A"/>
    <w:rsid w:val="008C1464"/>
    <w:rsid w:val="008C1649"/>
    <w:rsid w:val="008C1788"/>
    <w:rsid w:val="008C1EBF"/>
    <w:rsid w:val="008C1F39"/>
    <w:rsid w:val="008C2275"/>
    <w:rsid w:val="008C2454"/>
    <w:rsid w:val="008C2494"/>
    <w:rsid w:val="008C2BCC"/>
    <w:rsid w:val="008C3F56"/>
    <w:rsid w:val="008C5BB1"/>
    <w:rsid w:val="008C6586"/>
    <w:rsid w:val="008C6C07"/>
    <w:rsid w:val="008C791B"/>
    <w:rsid w:val="008C7ABA"/>
    <w:rsid w:val="008C7C36"/>
    <w:rsid w:val="008C7DC8"/>
    <w:rsid w:val="008D00F5"/>
    <w:rsid w:val="008D05AB"/>
    <w:rsid w:val="008D1366"/>
    <w:rsid w:val="008D19AB"/>
    <w:rsid w:val="008D2CD1"/>
    <w:rsid w:val="008D2E5B"/>
    <w:rsid w:val="008D3809"/>
    <w:rsid w:val="008D4446"/>
    <w:rsid w:val="008D4A0A"/>
    <w:rsid w:val="008D4AC5"/>
    <w:rsid w:val="008D5282"/>
    <w:rsid w:val="008D58D6"/>
    <w:rsid w:val="008D63FA"/>
    <w:rsid w:val="008D759D"/>
    <w:rsid w:val="008D7770"/>
    <w:rsid w:val="008E00C3"/>
    <w:rsid w:val="008E1553"/>
    <w:rsid w:val="008E1725"/>
    <w:rsid w:val="008E24BC"/>
    <w:rsid w:val="008E2570"/>
    <w:rsid w:val="008E4994"/>
    <w:rsid w:val="008E5112"/>
    <w:rsid w:val="008E518C"/>
    <w:rsid w:val="008E669D"/>
    <w:rsid w:val="008E7539"/>
    <w:rsid w:val="008F0C49"/>
    <w:rsid w:val="008F11F6"/>
    <w:rsid w:val="008F19E4"/>
    <w:rsid w:val="008F2EAF"/>
    <w:rsid w:val="008F363C"/>
    <w:rsid w:val="008F3DBF"/>
    <w:rsid w:val="008F4CB6"/>
    <w:rsid w:val="008F4F30"/>
    <w:rsid w:val="008F61FE"/>
    <w:rsid w:val="008F68E4"/>
    <w:rsid w:val="008F70E6"/>
    <w:rsid w:val="008F7EE5"/>
    <w:rsid w:val="00900068"/>
    <w:rsid w:val="0090079E"/>
    <w:rsid w:val="009007F0"/>
    <w:rsid w:val="00900F79"/>
    <w:rsid w:val="0090150E"/>
    <w:rsid w:val="0090169C"/>
    <w:rsid w:val="00902655"/>
    <w:rsid w:val="009039C2"/>
    <w:rsid w:val="00903CF4"/>
    <w:rsid w:val="00904C39"/>
    <w:rsid w:val="009054AA"/>
    <w:rsid w:val="009058CA"/>
    <w:rsid w:val="0090592C"/>
    <w:rsid w:val="00905E06"/>
    <w:rsid w:val="00905E7A"/>
    <w:rsid w:val="009060A2"/>
    <w:rsid w:val="00907B96"/>
    <w:rsid w:val="00907D78"/>
    <w:rsid w:val="00907EB8"/>
    <w:rsid w:val="00910EF7"/>
    <w:rsid w:val="00911E7C"/>
    <w:rsid w:val="009123B4"/>
    <w:rsid w:val="00912BC0"/>
    <w:rsid w:val="00913237"/>
    <w:rsid w:val="00913698"/>
    <w:rsid w:val="0091397B"/>
    <w:rsid w:val="00914CFC"/>
    <w:rsid w:val="00914FF9"/>
    <w:rsid w:val="00916282"/>
    <w:rsid w:val="0091661B"/>
    <w:rsid w:val="00916D0D"/>
    <w:rsid w:val="009209CA"/>
    <w:rsid w:val="00920DCB"/>
    <w:rsid w:val="0092142A"/>
    <w:rsid w:val="009223CF"/>
    <w:rsid w:val="00922F0B"/>
    <w:rsid w:val="0092327D"/>
    <w:rsid w:val="00923F27"/>
    <w:rsid w:val="00925A6A"/>
    <w:rsid w:val="00925F70"/>
    <w:rsid w:val="009260F2"/>
    <w:rsid w:val="009268D9"/>
    <w:rsid w:val="00926F4B"/>
    <w:rsid w:val="009270AB"/>
    <w:rsid w:val="0092763E"/>
    <w:rsid w:val="00927739"/>
    <w:rsid w:val="0092774B"/>
    <w:rsid w:val="009301C7"/>
    <w:rsid w:val="009323CF"/>
    <w:rsid w:val="00932670"/>
    <w:rsid w:val="00932F58"/>
    <w:rsid w:val="00933233"/>
    <w:rsid w:val="00933433"/>
    <w:rsid w:val="0093454A"/>
    <w:rsid w:val="00934935"/>
    <w:rsid w:val="00934968"/>
    <w:rsid w:val="00934A35"/>
    <w:rsid w:val="00934AE9"/>
    <w:rsid w:val="00934C44"/>
    <w:rsid w:val="009351FD"/>
    <w:rsid w:val="00935908"/>
    <w:rsid w:val="00935A80"/>
    <w:rsid w:val="00935ACD"/>
    <w:rsid w:val="00935EA0"/>
    <w:rsid w:val="00937004"/>
    <w:rsid w:val="00937721"/>
    <w:rsid w:val="00937942"/>
    <w:rsid w:val="00940DF6"/>
    <w:rsid w:val="00941356"/>
    <w:rsid w:val="009423C0"/>
    <w:rsid w:val="009442F7"/>
    <w:rsid w:val="00945340"/>
    <w:rsid w:val="00945852"/>
    <w:rsid w:val="00945E82"/>
    <w:rsid w:val="00945F6F"/>
    <w:rsid w:val="009462E5"/>
    <w:rsid w:val="0094653B"/>
    <w:rsid w:val="00947711"/>
    <w:rsid w:val="00950029"/>
    <w:rsid w:val="009507C9"/>
    <w:rsid w:val="0095097D"/>
    <w:rsid w:val="00951834"/>
    <w:rsid w:val="00951BF3"/>
    <w:rsid w:val="00951E2F"/>
    <w:rsid w:val="009525E2"/>
    <w:rsid w:val="00953233"/>
    <w:rsid w:val="00953279"/>
    <w:rsid w:val="00954D32"/>
    <w:rsid w:val="00954EB7"/>
    <w:rsid w:val="009556DF"/>
    <w:rsid w:val="00956132"/>
    <w:rsid w:val="00956145"/>
    <w:rsid w:val="00956E01"/>
    <w:rsid w:val="00957499"/>
    <w:rsid w:val="00957C5C"/>
    <w:rsid w:val="00957F39"/>
    <w:rsid w:val="00960727"/>
    <w:rsid w:val="00960B05"/>
    <w:rsid w:val="00961348"/>
    <w:rsid w:val="0096175D"/>
    <w:rsid w:val="00961E11"/>
    <w:rsid w:val="00962CC2"/>
    <w:rsid w:val="00963717"/>
    <w:rsid w:val="00964A5E"/>
    <w:rsid w:val="00964C69"/>
    <w:rsid w:val="0096544E"/>
    <w:rsid w:val="00965B5D"/>
    <w:rsid w:val="00966186"/>
    <w:rsid w:val="0096681E"/>
    <w:rsid w:val="0096747A"/>
    <w:rsid w:val="00971119"/>
    <w:rsid w:val="00971325"/>
    <w:rsid w:val="009714D9"/>
    <w:rsid w:val="00971E34"/>
    <w:rsid w:val="00972281"/>
    <w:rsid w:val="00973346"/>
    <w:rsid w:val="00973A25"/>
    <w:rsid w:val="00974570"/>
    <w:rsid w:val="00974F81"/>
    <w:rsid w:val="00976209"/>
    <w:rsid w:val="00977003"/>
    <w:rsid w:val="0098041F"/>
    <w:rsid w:val="00980BBD"/>
    <w:rsid w:val="00980CE7"/>
    <w:rsid w:val="00980CFE"/>
    <w:rsid w:val="00981242"/>
    <w:rsid w:val="00981362"/>
    <w:rsid w:val="00982037"/>
    <w:rsid w:val="00982046"/>
    <w:rsid w:val="00982145"/>
    <w:rsid w:val="00982FE8"/>
    <w:rsid w:val="0098321E"/>
    <w:rsid w:val="0098339F"/>
    <w:rsid w:val="0098366A"/>
    <w:rsid w:val="00983DF4"/>
    <w:rsid w:val="00984850"/>
    <w:rsid w:val="00984DD4"/>
    <w:rsid w:val="0098502F"/>
    <w:rsid w:val="00985AB1"/>
    <w:rsid w:val="00986836"/>
    <w:rsid w:val="009870EB"/>
    <w:rsid w:val="009873AA"/>
    <w:rsid w:val="00987537"/>
    <w:rsid w:val="0098762C"/>
    <w:rsid w:val="009909B1"/>
    <w:rsid w:val="0099180C"/>
    <w:rsid w:val="00991D3C"/>
    <w:rsid w:val="009924E9"/>
    <w:rsid w:val="00992644"/>
    <w:rsid w:val="00992F18"/>
    <w:rsid w:val="00993D05"/>
    <w:rsid w:val="009948CC"/>
    <w:rsid w:val="00995CE8"/>
    <w:rsid w:val="009963FE"/>
    <w:rsid w:val="00996D87"/>
    <w:rsid w:val="00996E12"/>
    <w:rsid w:val="009A075A"/>
    <w:rsid w:val="009A0EBE"/>
    <w:rsid w:val="009A1097"/>
    <w:rsid w:val="009A14D3"/>
    <w:rsid w:val="009A1539"/>
    <w:rsid w:val="009A2828"/>
    <w:rsid w:val="009A2A4B"/>
    <w:rsid w:val="009A2C7C"/>
    <w:rsid w:val="009A3A1E"/>
    <w:rsid w:val="009A4169"/>
    <w:rsid w:val="009A438F"/>
    <w:rsid w:val="009A47AA"/>
    <w:rsid w:val="009A4B80"/>
    <w:rsid w:val="009A4E53"/>
    <w:rsid w:val="009A53FC"/>
    <w:rsid w:val="009A6054"/>
    <w:rsid w:val="009A698D"/>
    <w:rsid w:val="009A77C4"/>
    <w:rsid w:val="009A7A3A"/>
    <w:rsid w:val="009A7BC5"/>
    <w:rsid w:val="009B001E"/>
    <w:rsid w:val="009B034C"/>
    <w:rsid w:val="009B127A"/>
    <w:rsid w:val="009B1662"/>
    <w:rsid w:val="009B17C3"/>
    <w:rsid w:val="009B1A61"/>
    <w:rsid w:val="009B1F4D"/>
    <w:rsid w:val="009B3D13"/>
    <w:rsid w:val="009B5E1A"/>
    <w:rsid w:val="009B68EF"/>
    <w:rsid w:val="009B7213"/>
    <w:rsid w:val="009C0618"/>
    <w:rsid w:val="009C0EDA"/>
    <w:rsid w:val="009C1A9E"/>
    <w:rsid w:val="009C1C7C"/>
    <w:rsid w:val="009C236A"/>
    <w:rsid w:val="009C331B"/>
    <w:rsid w:val="009C340D"/>
    <w:rsid w:val="009C3F21"/>
    <w:rsid w:val="009C4085"/>
    <w:rsid w:val="009C4548"/>
    <w:rsid w:val="009C4DF9"/>
    <w:rsid w:val="009C5EDD"/>
    <w:rsid w:val="009C67F0"/>
    <w:rsid w:val="009C6EA2"/>
    <w:rsid w:val="009C7B35"/>
    <w:rsid w:val="009D03CF"/>
    <w:rsid w:val="009D10B5"/>
    <w:rsid w:val="009D12FC"/>
    <w:rsid w:val="009D1945"/>
    <w:rsid w:val="009D2604"/>
    <w:rsid w:val="009D2DFF"/>
    <w:rsid w:val="009D3732"/>
    <w:rsid w:val="009D3858"/>
    <w:rsid w:val="009D3B60"/>
    <w:rsid w:val="009D4E5F"/>
    <w:rsid w:val="009D588A"/>
    <w:rsid w:val="009D6263"/>
    <w:rsid w:val="009D64B7"/>
    <w:rsid w:val="009D66FF"/>
    <w:rsid w:val="009D6AD4"/>
    <w:rsid w:val="009D6B6A"/>
    <w:rsid w:val="009D6B85"/>
    <w:rsid w:val="009D6C3B"/>
    <w:rsid w:val="009D6F11"/>
    <w:rsid w:val="009D78FF"/>
    <w:rsid w:val="009E00B7"/>
    <w:rsid w:val="009E0367"/>
    <w:rsid w:val="009E210D"/>
    <w:rsid w:val="009E2132"/>
    <w:rsid w:val="009E25BD"/>
    <w:rsid w:val="009E2E11"/>
    <w:rsid w:val="009E2EFD"/>
    <w:rsid w:val="009E2F66"/>
    <w:rsid w:val="009E393C"/>
    <w:rsid w:val="009E3EA2"/>
    <w:rsid w:val="009E4720"/>
    <w:rsid w:val="009E472D"/>
    <w:rsid w:val="009E4E3E"/>
    <w:rsid w:val="009E574C"/>
    <w:rsid w:val="009E6792"/>
    <w:rsid w:val="009E67B7"/>
    <w:rsid w:val="009E6EC3"/>
    <w:rsid w:val="009E7002"/>
    <w:rsid w:val="009E7C67"/>
    <w:rsid w:val="009F356A"/>
    <w:rsid w:val="009F472F"/>
    <w:rsid w:val="009F4935"/>
    <w:rsid w:val="009F5203"/>
    <w:rsid w:val="009F53B0"/>
    <w:rsid w:val="009F58EC"/>
    <w:rsid w:val="009F5AA8"/>
    <w:rsid w:val="009F619F"/>
    <w:rsid w:val="009F63BF"/>
    <w:rsid w:val="009F714C"/>
    <w:rsid w:val="009F785C"/>
    <w:rsid w:val="009F7FDE"/>
    <w:rsid w:val="00A00276"/>
    <w:rsid w:val="00A016D7"/>
    <w:rsid w:val="00A01EE2"/>
    <w:rsid w:val="00A022A6"/>
    <w:rsid w:val="00A02B49"/>
    <w:rsid w:val="00A030B8"/>
    <w:rsid w:val="00A039B2"/>
    <w:rsid w:val="00A04BC4"/>
    <w:rsid w:val="00A055F2"/>
    <w:rsid w:val="00A058C4"/>
    <w:rsid w:val="00A05ED9"/>
    <w:rsid w:val="00A07CE9"/>
    <w:rsid w:val="00A07F4D"/>
    <w:rsid w:val="00A1009F"/>
    <w:rsid w:val="00A10511"/>
    <w:rsid w:val="00A12678"/>
    <w:rsid w:val="00A13FA3"/>
    <w:rsid w:val="00A14C88"/>
    <w:rsid w:val="00A14E7E"/>
    <w:rsid w:val="00A15004"/>
    <w:rsid w:val="00A154F0"/>
    <w:rsid w:val="00A16719"/>
    <w:rsid w:val="00A16944"/>
    <w:rsid w:val="00A17707"/>
    <w:rsid w:val="00A17750"/>
    <w:rsid w:val="00A17B1B"/>
    <w:rsid w:val="00A17C30"/>
    <w:rsid w:val="00A17C75"/>
    <w:rsid w:val="00A20477"/>
    <w:rsid w:val="00A206B7"/>
    <w:rsid w:val="00A206DC"/>
    <w:rsid w:val="00A20D13"/>
    <w:rsid w:val="00A24756"/>
    <w:rsid w:val="00A24939"/>
    <w:rsid w:val="00A25826"/>
    <w:rsid w:val="00A25BB5"/>
    <w:rsid w:val="00A26139"/>
    <w:rsid w:val="00A261EC"/>
    <w:rsid w:val="00A26283"/>
    <w:rsid w:val="00A26CE8"/>
    <w:rsid w:val="00A26D89"/>
    <w:rsid w:val="00A2793F"/>
    <w:rsid w:val="00A27EEB"/>
    <w:rsid w:val="00A3159E"/>
    <w:rsid w:val="00A31A82"/>
    <w:rsid w:val="00A32254"/>
    <w:rsid w:val="00A3350F"/>
    <w:rsid w:val="00A34B7B"/>
    <w:rsid w:val="00A353E7"/>
    <w:rsid w:val="00A35AAC"/>
    <w:rsid w:val="00A40351"/>
    <w:rsid w:val="00A42367"/>
    <w:rsid w:val="00A433D1"/>
    <w:rsid w:val="00A44C60"/>
    <w:rsid w:val="00A44F70"/>
    <w:rsid w:val="00A45049"/>
    <w:rsid w:val="00A451AA"/>
    <w:rsid w:val="00A4524E"/>
    <w:rsid w:val="00A4528F"/>
    <w:rsid w:val="00A453F7"/>
    <w:rsid w:val="00A45ACA"/>
    <w:rsid w:val="00A46CE9"/>
    <w:rsid w:val="00A503B9"/>
    <w:rsid w:val="00A5045B"/>
    <w:rsid w:val="00A51125"/>
    <w:rsid w:val="00A51A48"/>
    <w:rsid w:val="00A51CDA"/>
    <w:rsid w:val="00A545DA"/>
    <w:rsid w:val="00A56083"/>
    <w:rsid w:val="00A5610E"/>
    <w:rsid w:val="00A6071A"/>
    <w:rsid w:val="00A608F9"/>
    <w:rsid w:val="00A60991"/>
    <w:rsid w:val="00A60C63"/>
    <w:rsid w:val="00A60D23"/>
    <w:rsid w:val="00A60F48"/>
    <w:rsid w:val="00A61C74"/>
    <w:rsid w:val="00A62DA7"/>
    <w:rsid w:val="00A6376D"/>
    <w:rsid w:val="00A6428B"/>
    <w:rsid w:val="00A64524"/>
    <w:rsid w:val="00A65B65"/>
    <w:rsid w:val="00A66504"/>
    <w:rsid w:val="00A66C23"/>
    <w:rsid w:val="00A66EEB"/>
    <w:rsid w:val="00A6791A"/>
    <w:rsid w:val="00A7339F"/>
    <w:rsid w:val="00A741BE"/>
    <w:rsid w:val="00A744D1"/>
    <w:rsid w:val="00A74E2C"/>
    <w:rsid w:val="00A758D2"/>
    <w:rsid w:val="00A75B4A"/>
    <w:rsid w:val="00A75EB8"/>
    <w:rsid w:val="00A761A5"/>
    <w:rsid w:val="00A766D0"/>
    <w:rsid w:val="00A800D2"/>
    <w:rsid w:val="00A80AAB"/>
    <w:rsid w:val="00A80AD8"/>
    <w:rsid w:val="00A8123A"/>
    <w:rsid w:val="00A815B4"/>
    <w:rsid w:val="00A81E9E"/>
    <w:rsid w:val="00A8281E"/>
    <w:rsid w:val="00A830FC"/>
    <w:rsid w:val="00A83D03"/>
    <w:rsid w:val="00A846B0"/>
    <w:rsid w:val="00A8472F"/>
    <w:rsid w:val="00A84A81"/>
    <w:rsid w:val="00A8557D"/>
    <w:rsid w:val="00A85F13"/>
    <w:rsid w:val="00A91E7C"/>
    <w:rsid w:val="00A926BC"/>
    <w:rsid w:val="00A92E7B"/>
    <w:rsid w:val="00A943E9"/>
    <w:rsid w:val="00A963E4"/>
    <w:rsid w:val="00A965E1"/>
    <w:rsid w:val="00A96BE9"/>
    <w:rsid w:val="00A97481"/>
    <w:rsid w:val="00A97683"/>
    <w:rsid w:val="00A97B79"/>
    <w:rsid w:val="00A97DA6"/>
    <w:rsid w:val="00AA0666"/>
    <w:rsid w:val="00AA2164"/>
    <w:rsid w:val="00AA264E"/>
    <w:rsid w:val="00AA2945"/>
    <w:rsid w:val="00AA36BF"/>
    <w:rsid w:val="00AA3898"/>
    <w:rsid w:val="00AA3BC9"/>
    <w:rsid w:val="00AA4888"/>
    <w:rsid w:val="00AA4BF2"/>
    <w:rsid w:val="00AB1498"/>
    <w:rsid w:val="00AB1643"/>
    <w:rsid w:val="00AB1CE1"/>
    <w:rsid w:val="00AB2B47"/>
    <w:rsid w:val="00AB3881"/>
    <w:rsid w:val="00AB3F30"/>
    <w:rsid w:val="00AB414B"/>
    <w:rsid w:val="00AB47B8"/>
    <w:rsid w:val="00AB4D44"/>
    <w:rsid w:val="00AB5316"/>
    <w:rsid w:val="00AB5D9B"/>
    <w:rsid w:val="00AB5DA3"/>
    <w:rsid w:val="00AB72A3"/>
    <w:rsid w:val="00AB793A"/>
    <w:rsid w:val="00AC0A74"/>
    <w:rsid w:val="00AC3B63"/>
    <w:rsid w:val="00AC4410"/>
    <w:rsid w:val="00AC4A07"/>
    <w:rsid w:val="00AC604C"/>
    <w:rsid w:val="00AC6410"/>
    <w:rsid w:val="00AC650F"/>
    <w:rsid w:val="00AC7803"/>
    <w:rsid w:val="00AC7F4E"/>
    <w:rsid w:val="00AD087A"/>
    <w:rsid w:val="00AD1A01"/>
    <w:rsid w:val="00AD1B56"/>
    <w:rsid w:val="00AD3A9A"/>
    <w:rsid w:val="00AD4640"/>
    <w:rsid w:val="00AD48A8"/>
    <w:rsid w:val="00AD61AF"/>
    <w:rsid w:val="00AD63AA"/>
    <w:rsid w:val="00AD7BFD"/>
    <w:rsid w:val="00AE09AD"/>
    <w:rsid w:val="00AE11DC"/>
    <w:rsid w:val="00AE1CEB"/>
    <w:rsid w:val="00AE233F"/>
    <w:rsid w:val="00AE2670"/>
    <w:rsid w:val="00AE27FE"/>
    <w:rsid w:val="00AE2FF2"/>
    <w:rsid w:val="00AE3421"/>
    <w:rsid w:val="00AE34A9"/>
    <w:rsid w:val="00AE3506"/>
    <w:rsid w:val="00AE379A"/>
    <w:rsid w:val="00AE393E"/>
    <w:rsid w:val="00AE3C64"/>
    <w:rsid w:val="00AE46FE"/>
    <w:rsid w:val="00AE73E7"/>
    <w:rsid w:val="00AE767A"/>
    <w:rsid w:val="00AE7FAE"/>
    <w:rsid w:val="00AF0392"/>
    <w:rsid w:val="00AF1DB1"/>
    <w:rsid w:val="00AF2700"/>
    <w:rsid w:val="00AF270F"/>
    <w:rsid w:val="00AF4466"/>
    <w:rsid w:val="00AF45D8"/>
    <w:rsid w:val="00AF4614"/>
    <w:rsid w:val="00AF559C"/>
    <w:rsid w:val="00AF5676"/>
    <w:rsid w:val="00AF5776"/>
    <w:rsid w:val="00AF5E85"/>
    <w:rsid w:val="00AF65B1"/>
    <w:rsid w:val="00AF6FB0"/>
    <w:rsid w:val="00AF77C1"/>
    <w:rsid w:val="00AF7B9C"/>
    <w:rsid w:val="00B016F4"/>
    <w:rsid w:val="00B0195C"/>
    <w:rsid w:val="00B02297"/>
    <w:rsid w:val="00B024E2"/>
    <w:rsid w:val="00B02C3D"/>
    <w:rsid w:val="00B02DEC"/>
    <w:rsid w:val="00B038BB"/>
    <w:rsid w:val="00B04151"/>
    <w:rsid w:val="00B04230"/>
    <w:rsid w:val="00B0431A"/>
    <w:rsid w:val="00B04420"/>
    <w:rsid w:val="00B04BAA"/>
    <w:rsid w:val="00B05F4D"/>
    <w:rsid w:val="00B1032D"/>
    <w:rsid w:val="00B109FB"/>
    <w:rsid w:val="00B12198"/>
    <w:rsid w:val="00B125F6"/>
    <w:rsid w:val="00B138FD"/>
    <w:rsid w:val="00B1484F"/>
    <w:rsid w:val="00B16257"/>
    <w:rsid w:val="00B16808"/>
    <w:rsid w:val="00B17210"/>
    <w:rsid w:val="00B174DF"/>
    <w:rsid w:val="00B17FC1"/>
    <w:rsid w:val="00B20A90"/>
    <w:rsid w:val="00B20DF4"/>
    <w:rsid w:val="00B21293"/>
    <w:rsid w:val="00B21952"/>
    <w:rsid w:val="00B22189"/>
    <w:rsid w:val="00B2563D"/>
    <w:rsid w:val="00B25736"/>
    <w:rsid w:val="00B2583E"/>
    <w:rsid w:val="00B25970"/>
    <w:rsid w:val="00B25FEC"/>
    <w:rsid w:val="00B26A23"/>
    <w:rsid w:val="00B26CB6"/>
    <w:rsid w:val="00B26E69"/>
    <w:rsid w:val="00B305CA"/>
    <w:rsid w:val="00B30CCD"/>
    <w:rsid w:val="00B314AA"/>
    <w:rsid w:val="00B31EC3"/>
    <w:rsid w:val="00B3318C"/>
    <w:rsid w:val="00B33887"/>
    <w:rsid w:val="00B3444B"/>
    <w:rsid w:val="00B35A80"/>
    <w:rsid w:val="00B36B21"/>
    <w:rsid w:val="00B3707D"/>
    <w:rsid w:val="00B377C2"/>
    <w:rsid w:val="00B37BCB"/>
    <w:rsid w:val="00B40011"/>
    <w:rsid w:val="00B407A2"/>
    <w:rsid w:val="00B40F1E"/>
    <w:rsid w:val="00B44181"/>
    <w:rsid w:val="00B4492E"/>
    <w:rsid w:val="00B44E6E"/>
    <w:rsid w:val="00B45F09"/>
    <w:rsid w:val="00B47A4B"/>
    <w:rsid w:val="00B50642"/>
    <w:rsid w:val="00B510DD"/>
    <w:rsid w:val="00B51523"/>
    <w:rsid w:val="00B51719"/>
    <w:rsid w:val="00B51C1C"/>
    <w:rsid w:val="00B5253B"/>
    <w:rsid w:val="00B5258A"/>
    <w:rsid w:val="00B5421E"/>
    <w:rsid w:val="00B549A9"/>
    <w:rsid w:val="00B55047"/>
    <w:rsid w:val="00B5529F"/>
    <w:rsid w:val="00B55927"/>
    <w:rsid w:val="00B55E37"/>
    <w:rsid w:val="00B56531"/>
    <w:rsid w:val="00B56566"/>
    <w:rsid w:val="00B56DAB"/>
    <w:rsid w:val="00B577AB"/>
    <w:rsid w:val="00B57FE9"/>
    <w:rsid w:val="00B605D3"/>
    <w:rsid w:val="00B6217F"/>
    <w:rsid w:val="00B62810"/>
    <w:rsid w:val="00B635BF"/>
    <w:rsid w:val="00B637B6"/>
    <w:rsid w:val="00B64036"/>
    <w:rsid w:val="00B648B9"/>
    <w:rsid w:val="00B6519A"/>
    <w:rsid w:val="00B67359"/>
    <w:rsid w:val="00B67904"/>
    <w:rsid w:val="00B70408"/>
    <w:rsid w:val="00B707B6"/>
    <w:rsid w:val="00B7262E"/>
    <w:rsid w:val="00B7345E"/>
    <w:rsid w:val="00B73710"/>
    <w:rsid w:val="00B73B7B"/>
    <w:rsid w:val="00B74451"/>
    <w:rsid w:val="00B74E21"/>
    <w:rsid w:val="00B74EA3"/>
    <w:rsid w:val="00B753B2"/>
    <w:rsid w:val="00B758F7"/>
    <w:rsid w:val="00B75D44"/>
    <w:rsid w:val="00B764FA"/>
    <w:rsid w:val="00B767A6"/>
    <w:rsid w:val="00B769EA"/>
    <w:rsid w:val="00B7729B"/>
    <w:rsid w:val="00B7776A"/>
    <w:rsid w:val="00B80DCF"/>
    <w:rsid w:val="00B8149F"/>
    <w:rsid w:val="00B81CB4"/>
    <w:rsid w:val="00B82748"/>
    <w:rsid w:val="00B83205"/>
    <w:rsid w:val="00B84784"/>
    <w:rsid w:val="00B85B29"/>
    <w:rsid w:val="00B85CC7"/>
    <w:rsid w:val="00B862C6"/>
    <w:rsid w:val="00B86698"/>
    <w:rsid w:val="00B8706D"/>
    <w:rsid w:val="00B871EB"/>
    <w:rsid w:val="00B900FF"/>
    <w:rsid w:val="00B90B53"/>
    <w:rsid w:val="00B90F65"/>
    <w:rsid w:val="00B919C1"/>
    <w:rsid w:val="00B91A24"/>
    <w:rsid w:val="00B9201B"/>
    <w:rsid w:val="00B93038"/>
    <w:rsid w:val="00B93195"/>
    <w:rsid w:val="00B94472"/>
    <w:rsid w:val="00B94AFE"/>
    <w:rsid w:val="00B94E75"/>
    <w:rsid w:val="00B964DD"/>
    <w:rsid w:val="00B96855"/>
    <w:rsid w:val="00B96F50"/>
    <w:rsid w:val="00B97BBD"/>
    <w:rsid w:val="00BA036D"/>
    <w:rsid w:val="00BA22EF"/>
    <w:rsid w:val="00BA2867"/>
    <w:rsid w:val="00BA29E2"/>
    <w:rsid w:val="00BA3E3D"/>
    <w:rsid w:val="00BA6114"/>
    <w:rsid w:val="00BA6BB4"/>
    <w:rsid w:val="00BA7208"/>
    <w:rsid w:val="00BA7D04"/>
    <w:rsid w:val="00BB042B"/>
    <w:rsid w:val="00BB14F2"/>
    <w:rsid w:val="00BB1CF4"/>
    <w:rsid w:val="00BB211A"/>
    <w:rsid w:val="00BB467F"/>
    <w:rsid w:val="00BB4CBB"/>
    <w:rsid w:val="00BB7026"/>
    <w:rsid w:val="00BC19BA"/>
    <w:rsid w:val="00BC2699"/>
    <w:rsid w:val="00BC295E"/>
    <w:rsid w:val="00BC2AFF"/>
    <w:rsid w:val="00BC345B"/>
    <w:rsid w:val="00BC3C3D"/>
    <w:rsid w:val="00BC428C"/>
    <w:rsid w:val="00BC45C7"/>
    <w:rsid w:val="00BC4FA5"/>
    <w:rsid w:val="00BC535E"/>
    <w:rsid w:val="00BC55C0"/>
    <w:rsid w:val="00BC5A85"/>
    <w:rsid w:val="00BC5FA1"/>
    <w:rsid w:val="00BC661B"/>
    <w:rsid w:val="00BC6749"/>
    <w:rsid w:val="00BC704A"/>
    <w:rsid w:val="00BD1C20"/>
    <w:rsid w:val="00BD2447"/>
    <w:rsid w:val="00BD3C56"/>
    <w:rsid w:val="00BD4D8A"/>
    <w:rsid w:val="00BD619C"/>
    <w:rsid w:val="00BD6A55"/>
    <w:rsid w:val="00BD6E46"/>
    <w:rsid w:val="00BD77CC"/>
    <w:rsid w:val="00BE1862"/>
    <w:rsid w:val="00BE2546"/>
    <w:rsid w:val="00BE2BD4"/>
    <w:rsid w:val="00BE48B2"/>
    <w:rsid w:val="00BE5496"/>
    <w:rsid w:val="00BE5BD3"/>
    <w:rsid w:val="00BE62CB"/>
    <w:rsid w:val="00BE6CED"/>
    <w:rsid w:val="00BE7B0C"/>
    <w:rsid w:val="00BF0880"/>
    <w:rsid w:val="00BF23CD"/>
    <w:rsid w:val="00BF2512"/>
    <w:rsid w:val="00BF25A5"/>
    <w:rsid w:val="00BF558F"/>
    <w:rsid w:val="00BF6D3B"/>
    <w:rsid w:val="00BF711C"/>
    <w:rsid w:val="00BF7E42"/>
    <w:rsid w:val="00C00D22"/>
    <w:rsid w:val="00C013CF"/>
    <w:rsid w:val="00C01472"/>
    <w:rsid w:val="00C015D2"/>
    <w:rsid w:val="00C01E9D"/>
    <w:rsid w:val="00C02158"/>
    <w:rsid w:val="00C0271D"/>
    <w:rsid w:val="00C032D7"/>
    <w:rsid w:val="00C03B43"/>
    <w:rsid w:val="00C03E4D"/>
    <w:rsid w:val="00C04030"/>
    <w:rsid w:val="00C066C4"/>
    <w:rsid w:val="00C06B99"/>
    <w:rsid w:val="00C0711D"/>
    <w:rsid w:val="00C07530"/>
    <w:rsid w:val="00C116CB"/>
    <w:rsid w:val="00C126A4"/>
    <w:rsid w:val="00C135F0"/>
    <w:rsid w:val="00C1428F"/>
    <w:rsid w:val="00C14513"/>
    <w:rsid w:val="00C15726"/>
    <w:rsid w:val="00C16AC7"/>
    <w:rsid w:val="00C16D3D"/>
    <w:rsid w:val="00C17064"/>
    <w:rsid w:val="00C2004C"/>
    <w:rsid w:val="00C20A63"/>
    <w:rsid w:val="00C211BB"/>
    <w:rsid w:val="00C21207"/>
    <w:rsid w:val="00C22A50"/>
    <w:rsid w:val="00C22AFE"/>
    <w:rsid w:val="00C22B86"/>
    <w:rsid w:val="00C22E37"/>
    <w:rsid w:val="00C233B7"/>
    <w:rsid w:val="00C23ADF"/>
    <w:rsid w:val="00C23DC4"/>
    <w:rsid w:val="00C24BFD"/>
    <w:rsid w:val="00C26502"/>
    <w:rsid w:val="00C266A4"/>
    <w:rsid w:val="00C26820"/>
    <w:rsid w:val="00C26F0E"/>
    <w:rsid w:val="00C27CFF"/>
    <w:rsid w:val="00C30249"/>
    <w:rsid w:val="00C305D6"/>
    <w:rsid w:val="00C30981"/>
    <w:rsid w:val="00C31139"/>
    <w:rsid w:val="00C31A6F"/>
    <w:rsid w:val="00C31E8A"/>
    <w:rsid w:val="00C331A8"/>
    <w:rsid w:val="00C33707"/>
    <w:rsid w:val="00C33EA4"/>
    <w:rsid w:val="00C34274"/>
    <w:rsid w:val="00C34B8C"/>
    <w:rsid w:val="00C34BFB"/>
    <w:rsid w:val="00C3525E"/>
    <w:rsid w:val="00C35FFC"/>
    <w:rsid w:val="00C364D0"/>
    <w:rsid w:val="00C36B6D"/>
    <w:rsid w:val="00C36CFA"/>
    <w:rsid w:val="00C378E6"/>
    <w:rsid w:val="00C37CAB"/>
    <w:rsid w:val="00C37E56"/>
    <w:rsid w:val="00C40020"/>
    <w:rsid w:val="00C40483"/>
    <w:rsid w:val="00C40E04"/>
    <w:rsid w:val="00C42535"/>
    <w:rsid w:val="00C43736"/>
    <w:rsid w:val="00C43B2F"/>
    <w:rsid w:val="00C43CBF"/>
    <w:rsid w:val="00C43D51"/>
    <w:rsid w:val="00C44A6F"/>
    <w:rsid w:val="00C44D00"/>
    <w:rsid w:val="00C44FFD"/>
    <w:rsid w:val="00C459E4"/>
    <w:rsid w:val="00C45D46"/>
    <w:rsid w:val="00C461E1"/>
    <w:rsid w:val="00C46A63"/>
    <w:rsid w:val="00C47D04"/>
    <w:rsid w:val="00C508AF"/>
    <w:rsid w:val="00C5164D"/>
    <w:rsid w:val="00C517CD"/>
    <w:rsid w:val="00C51860"/>
    <w:rsid w:val="00C52185"/>
    <w:rsid w:val="00C54661"/>
    <w:rsid w:val="00C54A59"/>
    <w:rsid w:val="00C54A79"/>
    <w:rsid w:val="00C54C9C"/>
    <w:rsid w:val="00C55CAC"/>
    <w:rsid w:val="00C5627D"/>
    <w:rsid w:val="00C56C56"/>
    <w:rsid w:val="00C60387"/>
    <w:rsid w:val="00C6083A"/>
    <w:rsid w:val="00C60A88"/>
    <w:rsid w:val="00C6117D"/>
    <w:rsid w:val="00C616AB"/>
    <w:rsid w:val="00C61773"/>
    <w:rsid w:val="00C619AD"/>
    <w:rsid w:val="00C61A59"/>
    <w:rsid w:val="00C61A62"/>
    <w:rsid w:val="00C61D32"/>
    <w:rsid w:val="00C626CA"/>
    <w:rsid w:val="00C63633"/>
    <w:rsid w:val="00C63924"/>
    <w:rsid w:val="00C64062"/>
    <w:rsid w:val="00C6545F"/>
    <w:rsid w:val="00C66113"/>
    <w:rsid w:val="00C665A7"/>
    <w:rsid w:val="00C66888"/>
    <w:rsid w:val="00C6693F"/>
    <w:rsid w:val="00C671C4"/>
    <w:rsid w:val="00C678AF"/>
    <w:rsid w:val="00C679CE"/>
    <w:rsid w:val="00C67A8E"/>
    <w:rsid w:val="00C67DB3"/>
    <w:rsid w:val="00C7051C"/>
    <w:rsid w:val="00C70617"/>
    <w:rsid w:val="00C70919"/>
    <w:rsid w:val="00C70D4B"/>
    <w:rsid w:val="00C72003"/>
    <w:rsid w:val="00C720BA"/>
    <w:rsid w:val="00C720CC"/>
    <w:rsid w:val="00C7289C"/>
    <w:rsid w:val="00C72D52"/>
    <w:rsid w:val="00C732B7"/>
    <w:rsid w:val="00C7442B"/>
    <w:rsid w:val="00C74720"/>
    <w:rsid w:val="00C7519B"/>
    <w:rsid w:val="00C75B2F"/>
    <w:rsid w:val="00C7634B"/>
    <w:rsid w:val="00C77990"/>
    <w:rsid w:val="00C77BE5"/>
    <w:rsid w:val="00C8065F"/>
    <w:rsid w:val="00C80BD3"/>
    <w:rsid w:val="00C81222"/>
    <w:rsid w:val="00C81265"/>
    <w:rsid w:val="00C815A5"/>
    <w:rsid w:val="00C827CC"/>
    <w:rsid w:val="00C835E7"/>
    <w:rsid w:val="00C85690"/>
    <w:rsid w:val="00C85B25"/>
    <w:rsid w:val="00C85EB3"/>
    <w:rsid w:val="00C8636A"/>
    <w:rsid w:val="00C86712"/>
    <w:rsid w:val="00C8736A"/>
    <w:rsid w:val="00C879BA"/>
    <w:rsid w:val="00C906A7"/>
    <w:rsid w:val="00C91C5D"/>
    <w:rsid w:val="00C920EB"/>
    <w:rsid w:val="00C929B0"/>
    <w:rsid w:val="00C93A0E"/>
    <w:rsid w:val="00C949FE"/>
    <w:rsid w:val="00C94AB0"/>
    <w:rsid w:val="00C94C12"/>
    <w:rsid w:val="00C94EB9"/>
    <w:rsid w:val="00C95401"/>
    <w:rsid w:val="00C95BF9"/>
    <w:rsid w:val="00C964D3"/>
    <w:rsid w:val="00C96581"/>
    <w:rsid w:val="00C96B2B"/>
    <w:rsid w:val="00C96ED6"/>
    <w:rsid w:val="00C970E5"/>
    <w:rsid w:val="00CA03C2"/>
    <w:rsid w:val="00CA1354"/>
    <w:rsid w:val="00CA14BB"/>
    <w:rsid w:val="00CA277A"/>
    <w:rsid w:val="00CA283E"/>
    <w:rsid w:val="00CA2971"/>
    <w:rsid w:val="00CA2CDD"/>
    <w:rsid w:val="00CA37E1"/>
    <w:rsid w:val="00CA473C"/>
    <w:rsid w:val="00CA51EA"/>
    <w:rsid w:val="00CA5878"/>
    <w:rsid w:val="00CA6127"/>
    <w:rsid w:val="00CA6C5A"/>
    <w:rsid w:val="00CA6D57"/>
    <w:rsid w:val="00CA7B61"/>
    <w:rsid w:val="00CB0123"/>
    <w:rsid w:val="00CB0D2F"/>
    <w:rsid w:val="00CB11F8"/>
    <w:rsid w:val="00CB42DD"/>
    <w:rsid w:val="00CB43FB"/>
    <w:rsid w:val="00CB50B9"/>
    <w:rsid w:val="00CB572D"/>
    <w:rsid w:val="00CB5AD7"/>
    <w:rsid w:val="00CB64D6"/>
    <w:rsid w:val="00CB6764"/>
    <w:rsid w:val="00CB69FB"/>
    <w:rsid w:val="00CB7130"/>
    <w:rsid w:val="00CB775D"/>
    <w:rsid w:val="00CB7DDF"/>
    <w:rsid w:val="00CC06BB"/>
    <w:rsid w:val="00CC0BC1"/>
    <w:rsid w:val="00CC189E"/>
    <w:rsid w:val="00CC1A82"/>
    <w:rsid w:val="00CC1E11"/>
    <w:rsid w:val="00CC2A16"/>
    <w:rsid w:val="00CC2DB9"/>
    <w:rsid w:val="00CC2E4C"/>
    <w:rsid w:val="00CC3DEA"/>
    <w:rsid w:val="00CC41D9"/>
    <w:rsid w:val="00CC4577"/>
    <w:rsid w:val="00CC4B3C"/>
    <w:rsid w:val="00CC5319"/>
    <w:rsid w:val="00CC59AE"/>
    <w:rsid w:val="00CC6BB6"/>
    <w:rsid w:val="00CC75F5"/>
    <w:rsid w:val="00CD0238"/>
    <w:rsid w:val="00CD0327"/>
    <w:rsid w:val="00CD10F2"/>
    <w:rsid w:val="00CD12E1"/>
    <w:rsid w:val="00CD1C67"/>
    <w:rsid w:val="00CD2360"/>
    <w:rsid w:val="00CD3D27"/>
    <w:rsid w:val="00CD430D"/>
    <w:rsid w:val="00CD4438"/>
    <w:rsid w:val="00CD54BB"/>
    <w:rsid w:val="00CD5AD0"/>
    <w:rsid w:val="00CD5EF4"/>
    <w:rsid w:val="00CD74C4"/>
    <w:rsid w:val="00CD761E"/>
    <w:rsid w:val="00CD7EA5"/>
    <w:rsid w:val="00CE02CD"/>
    <w:rsid w:val="00CE05A4"/>
    <w:rsid w:val="00CE13E4"/>
    <w:rsid w:val="00CE15EF"/>
    <w:rsid w:val="00CE36B3"/>
    <w:rsid w:val="00CE40A9"/>
    <w:rsid w:val="00CE4F6B"/>
    <w:rsid w:val="00CE52DF"/>
    <w:rsid w:val="00CE5A98"/>
    <w:rsid w:val="00CE5BB7"/>
    <w:rsid w:val="00CE68CC"/>
    <w:rsid w:val="00CE6B6C"/>
    <w:rsid w:val="00CE6DCD"/>
    <w:rsid w:val="00CE7759"/>
    <w:rsid w:val="00CE7AA0"/>
    <w:rsid w:val="00CF0242"/>
    <w:rsid w:val="00CF039B"/>
    <w:rsid w:val="00CF0ADC"/>
    <w:rsid w:val="00CF0CC3"/>
    <w:rsid w:val="00CF1678"/>
    <w:rsid w:val="00CF1EB4"/>
    <w:rsid w:val="00CF208C"/>
    <w:rsid w:val="00CF2A6B"/>
    <w:rsid w:val="00CF2C2A"/>
    <w:rsid w:val="00CF3EFE"/>
    <w:rsid w:val="00CF5000"/>
    <w:rsid w:val="00CF5146"/>
    <w:rsid w:val="00CF6031"/>
    <w:rsid w:val="00CF724F"/>
    <w:rsid w:val="00CF7747"/>
    <w:rsid w:val="00CF7B2B"/>
    <w:rsid w:val="00CF7F34"/>
    <w:rsid w:val="00D0002A"/>
    <w:rsid w:val="00D0010E"/>
    <w:rsid w:val="00D00557"/>
    <w:rsid w:val="00D00AFC"/>
    <w:rsid w:val="00D01E4C"/>
    <w:rsid w:val="00D01F3F"/>
    <w:rsid w:val="00D02373"/>
    <w:rsid w:val="00D024C4"/>
    <w:rsid w:val="00D02A6C"/>
    <w:rsid w:val="00D02B25"/>
    <w:rsid w:val="00D02EA3"/>
    <w:rsid w:val="00D0324A"/>
    <w:rsid w:val="00D037E2"/>
    <w:rsid w:val="00D03AC7"/>
    <w:rsid w:val="00D04629"/>
    <w:rsid w:val="00D04D90"/>
    <w:rsid w:val="00D04DAB"/>
    <w:rsid w:val="00D05390"/>
    <w:rsid w:val="00D05993"/>
    <w:rsid w:val="00D05FAA"/>
    <w:rsid w:val="00D06802"/>
    <w:rsid w:val="00D068B0"/>
    <w:rsid w:val="00D068F0"/>
    <w:rsid w:val="00D0716B"/>
    <w:rsid w:val="00D076DA"/>
    <w:rsid w:val="00D077D2"/>
    <w:rsid w:val="00D117A5"/>
    <w:rsid w:val="00D11D49"/>
    <w:rsid w:val="00D12D33"/>
    <w:rsid w:val="00D16425"/>
    <w:rsid w:val="00D16CFA"/>
    <w:rsid w:val="00D17503"/>
    <w:rsid w:val="00D176DB"/>
    <w:rsid w:val="00D20B7E"/>
    <w:rsid w:val="00D21C25"/>
    <w:rsid w:val="00D21CFC"/>
    <w:rsid w:val="00D21EC2"/>
    <w:rsid w:val="00D22D09"/>
    <w:rsid w:val="00D22E17"/>
    <w:rsid w:val="00D23490"/>
    <w:rsid w:val="00D23B25"/>
    <w:rsid w:val="00D243B9"/>
    <w:rsid w:val="00D2444F"/>
    <w:rsid w:val="00D2499A"/>
    <w:rsid w:val="00D24B83"/>
    <w:rsid w:val="00D269F9"/>
    <w:rsid w:val="00D27F0E"/>
    <w:rsid w:val="00D30333"/>
    <w:rsid w:val="00D308CD"/>
    <w:rsid w:val="00D310E2"/>
    <w:rsid w:val="00D3135A"/>
    <w:rsid w:val="00D31FCD"/>
    <w:rsid w:val="00D32503"/>
    <w:rsid w:val="00D329AF"/>
    <w:rsid w:val="00D32F99"/>
    <w:rsid w:val="00D33278"/>
    <w:rsid w:val="00D34594"/>
    <w:rsid w:val="00D355E8"/>
    <w:rsid w:val="00D357BE"/>
    <w:rsid w:val="00D359ED"/>
    <w:rsid w:val="00D35CA0"/>
    <w:rsid w:val="00D367F5"/>
    <w:rsid w:val="00D378B7"/>
    <w:rsid w:val="00D37E4A"/>
    <w:rsid w:val="00D402F9"/>
    <w:rsid w:val="00D41891"/>
    <w:rsid w:val="00D4242E"/>
    <w:rsid w:val="00D42767"/>
    <w:rsid w:val="00D42895"/>
    <w:rsid w:val="00D4346E"/>
    <w:rsid w:val="00D439DC"/>
    <w:rsid w:val="00D43A4C"/>
    <w:rsid w:val="00D44A7E"/>
    <w:rsid w:val="00D44B18"/>
    <w:rsid w:val="00D44FB7"/>
    <w:rsid w:val="00D459BE"/>
    <w:rsid w:val="00D45BDE"/>
    <w:rsid w:val="00D465F5"/>
    <w:rsid w:val="00D47104"/>
    <w:rsid w:val="00D47256"/>
    <w:rsid w:val="00D50F5E"/>
    <w:rsid w:val="00D513FB"/>
    <w:rsid w:val="00D5266C"/>
    <w:rsid w:val="00D53022"/>
    <w:rsid w:val="00D53C96"/>
    <w:rsid w:val="00D5468D"/>
    <w:rsid w:val="00D549D1"/>
    <w:rsid w:val="00D54E62"/>
    <w:rsid w:val="00D554B8"/>
    <w:rsid w:val="00D55E71"/>
    <w:rsid w:val="00D56041"/>
    <w:rsid w:val="00D56792"/>
    <w:rsid w:val="00D5721B"/>
    <w:rsid w:val="00D575C1"/>
    <w:rsid w:val="00D579EB"/>
    <w:rsid w:val="00D619AE"/>
    <w:rsid w:val="00D620F5"/>
    <w:rsid w:val="00D63833"/>
    <w:rsid w:val="00D63C42"/>
    <w:rsid w:val="00D65C33"/>
    <w:rsid w:val="00D66170"/>
    <w:rsid w:val="00D6686A"/>
    <w:rsid w:val="00D66E65"/>
    <w:rsid w:val="00D670B6"/>
    <w:rsid w:val="00D672AB"/>
    <w:rsid w:val="00D67971"/>
    <w:rsid w:val="00D7028C"/>
    <w:rsid w:val="00D710DA"/>
    <w:rsid w:val="00D72AF3"/>
    <w:rsid w:val="00D72C27"/>
    <w:rsid w:val="00D73539"/>
    <w:rsid w:val="00D73627"/>
    <w:rsid w:val="00D756D7"/>
    <w:rsid w:val="00D75E40"/>
    <w:rsid w:val="00D765AF"/>
    <w:rsid w:val="00D7684E"/>
    <w:rsid w:val="00D76EE2"/>
    <w:rsid w:val="00D77298"/>
    <w:rsid w:val="00D774EA"/>
    <w:rsid w:val="00D8029E"/>
    <w:rsid w:val="00D81ACF"/>
    <w:rsid w:val="00D81C01"/>
    <w:rsid w:val="00D82777"/>
    <w:rsid w:val="00D83017"/>
    <w:rsid w:val="00D83C8C"/>
    <w:rsid w:val="00D85356"/>
    <w:rsid w:val="00D853E8"/>
    <w:rsid w:val="00D85E8A"/>
    <w:rsid w:val="00D869EE"/>
    <w:rsid w:val="00D901EF"/>
    <w:rsid w:val="00D904FA"/>
    <w:rsid w:val="00D90947"/>
    <w:rsid w:val="00D910AF"/>
    <w:rsid w:val="00D91408"/>
    <w:rsid w:val="00D916C3"/>
    <w:rsid w:val="00D917E2"/>
    <w:rsid w:val="00D92C59"/>
    <w:rsid w:val="00D9542B"/>
    <w:rsid w:val="00D956F9"/>
    <w:rsid w:val="00D95FE2"/>
    <w:rsid w:val="00D97466"/>
    <w:rsid w:val="00DA0064"/>
    <w:rsid w:val="00DA028E"/>
    <w:rsid w:val="00DA0458"/>
    <w:rsid w:val="00DA0546"/>
    <w:rsid w:val="00DA100D"/>
    <w:rsid w:val="00DA2C5C"/>
    <w:rsid w:val="00DA2C73"/>
    <w:rsid w:val="00DA369E"/>
    <w:rsid w:val="00DA40A3"/>
    <w:rsid w:val="00DA5ABF"/>
    <w:rsid w:val="00DA6B3C"/>
    <w:rsid w:val="00DA7096"/>
    <w:rsid w:val="00DA7DBA"/>
    <w:rsid w:val="00DA7EDA"/>
    <w:rsid w:val="00DB0E2D"/>
    <w:rsid w:val="00DB1BED"/>
    <w:rsid w:val="00DB253B"/>
    <w:rsid w:val="00DB2565"/>
    <w:rsid w:val="00DB2D8D"/>
    <w:rsid w:val="00DB39C9"/>
    <w:rsid w:val="00DB3D92"/>
    <w:rsid w:val="00DB4B29"/>
    <w:rsid w:val="00DB4D38"/>
    <w:rsid w:val="00DB556F"/>
    <w:rsid w:val="00DB669E"/>
    <w:rsid w:val="00DC0FC9"/>
    <w:rsid w:val="00DC1859"/>
    <w:rsid w:val="00DC18FD"/>
    <w:rsid w:val="00DC219D"/>
    <w:rsid w:val="00DC25D1"/>
    <w:rsid w:val="00DC30F3"/>
    <w:rsid w:val="00DC40E2"/>
    <w:rsid w:val="00DC43F3"/>
    <w:rsid w:val="00DC48AD"/>
    <w:rsid w:val="00DC515F"/>
    <w:rsid w:val="00DC71DD"/>
    <w:rsid w:val="00DC73EF"/>
    <w:rsid w:val="00DC754C"/>
    <w:rsid w:val="00DC7931"/>
    <w:rsid w:val="00DD0010"/>
    <w:rsid w:val="00DD0F0E"/>
    <w:rsid w:val="00DD1A7E"/>
    <w:rsid w:val="00DD247A"/>
    <w:rsid w:val="00DD34F1"/>
    <w:rsid w:val="00DD3DCC"/>
    <w:rsid w:val="00DD445E"/>
    <w:rsid w:val="00DD4E5B"/>
    <w:rsid w:val="00DD7820"/>
    <w:rsid w:val="00DD79C3"/>
    <w:rsid w:val="00DE002B"/>
    <w:rsid w:val="00DE0849"/>
    <w:rsid w:val="00DE0DCD"/>
    <w:rsid w:val="00DE13CF"/>
    <w:rsid w:val="00DE14A4"/>
    <w:rsid w:val="00DE1C0B"/>
    <w:rsid w:val="00DE25BA"/>
    <w:rsid w:val="00DE2C60"/>
    <w:rsid w:val="00DE33CD"/>
    <w:rsid w:val="00DE3677"/>
    <w:rsid w:val="00DE37DD"/>
    <w:rsid w:val="00DE3FD5"/>
    <w:rsid w:val="00DE4460"/>
    <w:rsid w:val="00DE4AC7"/>
    <w:rsid w:val="00DE51E9"/>
    <w:rsid w:val="00DE52ED"/>
    <w:rsid w:val="00DE5BC6"/>
    <w:rsid w:val="00DE6A4E"/>
    <w:rsid w:val="00DF0167"/>
    <w:rsid w:val="00DF157A"/>
    <w:rsid w:val="00DF1748"/>
    <w:rsid w:val="00DF1A39"/>
    <w:rsid w:val="00DF2BBE"/>
    <w:rsid w:val="00DF2DAC"/>
    <w:rsid w:val="00DF2E25"/>
    <w:rsid w:val="00DF3AED"/>
    <w:rsid w:val="00DF459F"/>
    <w:rsid w:val="00DF4645"/>
    <w:rsid w:val="00DF522D"/>
    <w:rsid w:val="00DF56AA"/>
    <w:rsid w:val="00DF684D"/>
    <w:rsid w:val="00DF6CA2"/>
    <w:rsid w:val="00DF72F9"/>
    <w:rsid w:val="00DF763F"/>
    <w:rsid w:val="00E0156E"/>
    <w:rsid w:val="00E01AC2"/>
    <w:rsid w:val="00E01FCB"/>
    <w:rsid w:val="00E02033"/>
    <w:rsid w:val="00E031E5"/>
    <w:rsid w:val="00E03A92"/>
    <w:rsid w:val="00E04121"/>
    <w:rsid w:val="00E05BC3"/>
    <w:rsid w:val="00E05F53"/>
    <w:rsid w:val="00E07607"/>
    <w:rsid w:val="00E07A2A"/>
    <w:rsid w:val="00E07A3C"/>
    <w:rsid w:val="00E07BA9"/>
    <w:rsid w:val="00E107E9"/>
    <w:rsid w:val="00E10EDC"/>
    <w:rsid w:val="00E11373"/>
    <w:rsid w:val="00E118AD"/>
    <w:rsid w:val="00E13034"/>
    <w:rsid w:val="00E135F4"/>
    <w:rsid w:val="00E13E82"/>
    <w:rsid w:val="00E13F28"/>
    <w:rsid w:val="00E151E4"/>
    <w:rsid w:val="00E15A51"/>
    <w:rsid w:val="00E15BFE"/>
    <w:rsid w:val="00E15D0A"/>
    <w:rsid w:val="00E15FD8"/>
    <w:rsid w:val="00E16812"/>
    <w:rsid w:val="00E16B4F"/>
    <w:rsid w:val="00E17B57"/>
    <w:rsid w:val="00E20660"/>
    <w:rsid w:val="00E206F8"/>
    <w:rsid w:val="00E20A12"/>
    <w:rsid w:val="00E20A2B"/>
    <w:rsid w:val="00E21992"/>
    <w:rsid w:val="00E225D1"/>
    <w:rsid w:val="00E22F29"/>
    <w:rsid w:val="00E22FA1"/>
    <w:rsid w:val="00E231E8"/>
    <w:rsid w:val="00E23339"/>
    <w:rsid w:val="00E23785"/>
    <w:rsid w:val="00E239D2"/>
    <w:rsid w:val="00E24E63"/>
    <w:rsid w:val="00E26178"/>
    <w:rsid w:val="00E262B5"/>
    <w:rsid w:val="00E31F27"/>
    <w:rsid w:val="00E321DA"/>
    <w:rsid w:val="00E322EA"/>
    <w:rsid w:val="00E3267C"/>
    <w:rsid w:val="00E32DF4"/>
    <w:rsid w:val="00E33466"/>
    <w:rsid w:val="00E334D4"/>
    <w:rsid w:val="00E3407E"/>
    <w:rsid w:val="00E340EC"/>
    <w:rsid w:val="00E343B8"/>
    <w:rsid w:val="00E34D6E"/>
    <w:rsid w:val="00E34F91"/>
    <w:rsid w:val="00E3548A"/>
    <w:rsid w:val="00E36098"/>
    <w:rsid w:val="00E365F9"/>
    <w:rsid w:val="00E36B56"/>
    <w:rsid w:val="00E37EA4"/>
    <w:rsid w:val="00E411D6"/>
    <w:rsid w:val="00E417C1"/>
    <w:rsid w:val="00E43AB4"/>
    <w:rsid w:val="00E44204"/>
    <w:rsid w:val="00E44AAB"/>
    <w:rsid w:val="00E45456"/>
    <w:rsid w:val="00E455B2"/>
    <w:rsid w:val="00E45619"/>
    <w:rsid w:val="00E459C4"/>
    <w:rsid w:val="00E4696D"/>
    <w:rsid w:val="00E47536"/>
    <w:rsid w:val="00E500E3"/>
    <w:rsid w:val="00E50376"/>
    <w:rsid w:val="00E50379"/>
    <w:rsid w:val="00E51377"/>
    <w:rsid w:val="00E514B3"/>
    <w:rsid w:val="00E5169D"/>
    <w:rsid w:val="00E52074"/>
    <w:rsid w:val="00E522AC"/>
    <w:rsid w:val="00E52FA5"/>
    <w:rsid w:val="00E53898"/>
    <w:rsid w:val="00E54DCF"/>
    <w:rsid w:val="00E550E5"/>
    <w:rsid w:val="00E55414"/>
    <w:rsid w:val="00E55D8A"/>
    <w:rsid w:val="00E55DB6"/>
    <w:rsid w:val="00E560D6"/>
    <w:rsid w:val="00E56523"/>
    <w:rsid w:val="00E565B3"/>
    <w:rsid w:val="00E572B7"/>
    <w:rsid w:val="00E5772D"/>
    <w:rsid w:val="00E57DA7"/>
    <w:rsid w:val="00E57EAA"/>
    <w:rsid w:val="00E57EB6"/>
    <w:rsid w:val="00E61826"/>
    <w:rsid w:val="00E62A96"/>
    <w:rsid w:val="00E62B19"/>
    <w:rsid w:val="00E6325F"/>
    <w:rsid w:val="00E65C7E"/>
    <w:rsid w:val="00E66672"/>
    <w:rsid w:val="00E66D95"/>
    <w:rsid w:val="00E67015"/>
    <w:rsid w:val="00E672B2"/>
    <w:rsid w:val="00E6775E"/>
    <w:rsid w:val="00E678D1"/>
    <w:rsid w:val="00E71701"/>
    <w:rsid w:val="00E7294E"/>
    <w:rsid w:val="00E73190"/>
    <w:rsid w:val="00E73F34"/>
    <w:rsid w:val="00E7413D"/>
    <w:rsid w:val="00E753B1"/>
    <w:rsid w:val="00E75C05"/>
    <w:rsid w:val="00E764FD"/>
    <w:rsid w:val="00E76F93"/>
    <w:rsid w:val="00E770E2"/>
    <w:rsid w:val="00E810BC"/>
    <w:rsid w:val="00E81BE1"/>
    <w:rsid w:val="00E81DEB"/>
    <w:rsid w:val="00E85265"/>
    <w:rsid w:val="00E852C3"/>
    <w:rsid w:val="00E8598A"/>
    <w:rsid w:val="00E862FD"/>
    <w:rsid w:val="00E86607"/>
    <w:rsid w:val="00E86B66"/>
    <w:rsid w:val="00E871FE"/>
    <w:rsid w:val="00E872D6"/>
    <w:rsid w:val="00E87533"/>
    <w:rsid w:val="00E87844"/>
    <w:rsid w:val="00E87A3F"/>
    <w:rsid w:val="00E87B86"/>
    <w:rsid w:val="00E87E64"/>
    <w:rsid w:val="00E90F80"/>
    <w:rsid w:val="00E90FB5"/>
    <w:rsid w:val="00E92078"/>
    <w:rsid w:val="00E9269F"/>
    <w:rsid w:val="00E93217"/>
    <w:rsid w:val="00E951FE"/>
    <w:rsid w:val="00E97396"/>
    <w:rsid w:val="00E97A41"/>
    <w:rsid w:val="00E97A50"/>
    <w:rsid w:val="00EA1163"/>
    <w:rsid w:val="00EA14DD"/>
    <w:rsid w:val="00EA1774"/>
    <w:rsid w:val="00EA1BB5"/>
    <w:rsid w:val="00EA1FAE"/>
    <w:rsid w:val="00EA290F"/>
    <w:rsid w:val="00EA291A"/>
    <w:rsid w:val="00EA357E"/>
    <w:rsid w:val="00EA3EBF"/>
    <w:rsid w:val="00EA526A"/>
    <w:rsid w:val="00EA626B"/>
    <w:rsid w:val="00EA6F5A"/>
    <w:rsid w:val="00EA708B"/>
    <w:rsid w:val="00EA75FA"/>
    <w:rsid w:val="00EA7B71"/>
    <w:rsid w:val="00EA7CA2"/>
    <w:rsid w:val="00EA7ECD"/>
    <w:rsid w:val="00EB0306"/>
    <w:rsid w:val="00EB05B9"/>
    <w:rsid w:val="00EB07EC"/>
    <w:rsid w:val="00EB0B92"/>
    <w:rsid w:val="00EB1C19"/>
    <w:rsid w:val="00EB26F9"/>
    <w:rsid w:val="00EB2B58"/>
    <w:rsid w:val="00EB2C91"/>
    <w:rsid w:val="00EB33B6"/>
    <w:rsid w:val="00EB35E7"/>
    <w:rsid w:val="00EB378C"/>
    <w:rsid w:val="00EB3FB2"/>
    <w:rsid w:val="00EB4065"/>
    <w:rsid w:val="00EB53C0"/>
    <w:rsid w:val="00EB6CFC"/>
    <w:rsid w:val="00EB6E8E"/>
    <w:rsid w:val="00EB6FD2"/>
    <w:rsid w:val="00EB72A7"/>
    <w:rsid w:val="00EB772B"/>
    <w:rsid w:val="00EC1319"/>
    <w:rsid w:val="00EC181C"/>
    <w:rsid w:val="00EC198A"/>
    <w:rsid w:val="00EC3264"/>
    <w:rsid w:val="00EC472C"/>
    <w:rsid w:val="00EC528E"/>
    <w:rsid w:val="00EC5FFD"/>
    <w:rsid w:val="00EC6693"/>
    <w:rsid w:val="00EC683B"/>
    <w:rsid w:val="00EC7532"/>
    <w:rsid w:val="00EC7DB2"/>
    <w:rsid w:val="00ED0144"/>
    <w:rsid w:val="00ED01CD"/>
    <w:rsid w:val="00ED0689"/>
    <w:rsid w:val="00ED1C5D"/>
    <w:rsid w:val="00ED31FD"/>
    <w:rsid w:val="00ED3664"/>
    <w:rsid w:val="00ED3CEE"/>
    <w:rsid w:val="00ED48E0"/>
    <w:rsid w:val="00ED527D"/>
    <w:rsid w:val="00ED56B9"/>
    <w:rsid w:val="00ED5CE7"/>
    <w:rsid w:val="00ED6FB2"/>
    <w:rsid w:val="00ED7F76"/>
    <w:rsid w:val="00EE02BE"/>
    <w:rsid w:val="00EE10BB"/>
    <w:rsid w:val="00EE12AA"/>
    <w:rsid w:val="00EE12E9"/>
    <w:rsid w:val="00EE19C7"/>
    <w:rsid w:val="00EE2A44"/>
    <w:rsid w:val="00EE2DA9"/>
    <w:rsid w:val="00EE2DC6"/>
    <w:rsid w:val="00EE3581"/>
    <w:rsid w:val="00EE414A"/>
    <w:rsid w:val="00EE4A29"/>
    <w:rsid w:val="00EE4C05"/>
    <w:rsid w:val="00EE5A61"/>
    <w:rsid w:val="00EE5A8F"/>
    <w:rsid w:val="00EE5BAF"/>
    <w:rsid w:val="00EE5D99"/>
    <w:rsid w:val="00EE5F76"/>
    <w:rsid w:val="00EE60EC"/>
    <w:rsid w:val="00EE6912"/>
    <w:rsid w:val="00EE6B3F"/>
    <w:rsid w:val="00EE71A9"/>
    <w:rsid w:val="00EE79BE"/>
    <w:rsid w:val="00EF0684"/>
    <w:rsid w:val="00EF10F8"/>
    <w:rsid w:val="00EF2C73"/>
    <w:rsid w:val="00EF39A4"/>
    <w:rsid w:val="00EF4905"/>
    <w:rsid w:val="00EF4C2E"/>
    <w:rsid w:val="00EF4F45"/>
    <w:rsid w:val="00EF5127"/>
    <w:rsid w:val="00EF537C"/>
    <w:rsid w:val="00F01464"/>
    <w:rsid w:val="00F014E9"/>
    <w:rsid w:val="00F02F8C"/>
    <w:rsid w:val="00F05099"/>
    <w:rsid w:val="00F052D8"/>
    <w:rsid w:val="00F0585B"/>
    <w:rsid w:val="00F05B38"/>
    <w:rsid w:val="00F06151"/>
    <w:rsid w:val="00F06C33"/>
    <w:rsid w:val="00F07A6C"/>
    <w:rsid w:val="00F1034B"/>
    <w:rsid w:val="00F108BF"/>
    <w:rsid w:val="00F11976"/>
    <w:rsid w:val="00F11DA0"/>
    <w:rsid w:val="00F11E20"/>
    <w:rsid w:val="00F160BD"/>
    <w:rsid w:val="00F176AD"/>
    <w:rsid w:val="00F17B19"/>
    <w:rsid w:val="00F2176D"/>
    <w:rsid w:val="00F228E4"/>
    <w:rsid w:val="00F2293B"/>
    <w:rsid w:val="00F22BCA"/>
    <w:rsid w:val="00F2315B"/>
    <w:rsid w:val="00F234B7"/>
    <w:rsid w:val="00F23BF6"/>
    <w:rsid w:val="00F2401C"/>
    <w:rsid w:val="00F24B0E"/>
    <w:rsid w:val="00F24DA6"/>
    <w:rsid w:val="00F255BA"/>
    <w:rsid w:val="00F25B00"/>
    <w:rsid w:val="00F2604C"/>
    <w:rsid w:val="00F26ED7"/>
    <w:rsid w:val="00F27F3A"/>
    <w:rsid w:val="00F30420"/>
    <w:rsid w:val="00F30D16"/>
    <w:rsid w:val="00F324C1"/>
    <w:rsid w:val="00F3266C"/>
    <w:rsid w:val="00F327E1"/>
    <w:rsid w:val="00F330AF"/>
    <w:rsid w:val="00F33CE2"/>
    <w:rsid w:val="00F33D00"/>
    <w:rsid w:val="00F34749"/>
    <w:rsid w:val="00F34983"/>
    <w:rsid w:val="00F34EA3"/>
    <w:rsid w:val="00F351BA"/>
    <w:rsid w:val="00F360B8"/>
    <w:rsid w:val="00F36FD4"/>
    <w:rsid w:val="00F37E84"/>
    <w:rsid w:val="00F37F92"/>
    <w:rsid w:val="00F40161"/>
    <w:rsid w:val="00F4048D"/>
    <w:rsid w:val="00F40C60"/>
    <w:rsid w:val="00F415EB"/>
    <w:rsid w:val="00F41DAE"/>
    <w:rsid w:val="00F42928"/>
    <w:rsid w:val="00F42978"/>
    <w:rsid w:val="00F42BEF"/>
    <w:rsid w:val="00F42CC8"/>
    <w:rsid w:val="00F43353"/>
    <w:rsid w:val="00F444BE"/>
    <w:rsid w:val="00F447D2"/>
    <w:rsid w:val="00F45350"/>
    <w:rsid w:val="00F45662"/>
    <w:rsid w:val="00F4616E"/>
    <w:rsid w:val="00F46A8D"/>
    <w:rsid w:val="00F46EFD"/>
    <w:rsid w:val="00F474F8"/>
    <w:rsid w:val="00F506A1"/>
    <w:rsid w:val="00F50A5D"/>
    <w:rsid w:val="00F517FB"/>
    <w:rsid w:val="00F521A9"/>
    <w:rsid w:val="00F52578"/>
    <w:rsid w:val="00F534AA"/>
    <w:rsid w:val="00F543E9"/>
    <w:rsid w:val="00F5611B"/>
    <w:rsid w:val="00F561A2"/>
    <w:rsid w:val="00F56EB8"/>
    <w:rsid w:val="00F57449"/>
    <w:rsid w:val="00F57A51"/>
    <w:rsid w:val="00F57ED4"/>
    <w:rsid w:val="00F602C0"/>
    <w:rsid w:val="00F609E7"/>
    <w:rsid w:val="00F61053"/>
    <w:rsid w:val="00F617E7"/>
    <w:rsid w:val="00F61917"/>
    <w:rsid w:val="00F649C7"/>
    <w:rsid w:val="00F64ED0"/>
    <w:rsid w:val="00F6527F"/>
    <w:rsid w:val="00F65899"/>
    <w:rsid w:val="00F66594"/>
    <w:rsid w:val="00F676DE"/>
    <w:rsid w:val="00F67B08"/>
    <w:rsid w:val="00F717C8"/>
    <w:rsid w:val="00F717F3"/>
    <w:rsid w:val="00F71E9E"/>
    <w:rsid w:val="00F72062"/>
    <w:rsid w:val="00F7217E"/>
    <w:rsid w:val="00F72B9C"/>
    <w:rsid w:val="00F73FB5"/>
    <w:rsid w:val="00F743B9"/>
    <w:rsid w:val="00F74F79"/>
    <w:rsid w:val="00F77C3C"/>
    <w:rsid w:val="00F802CD"/>
    <w:rsid w:val="00F80A82"/>
    <w:rsid w:val="00F80B43"/>
    <w:rsid w:val="00F82050"/>
    <w:rsid w:val="00F8252C"/>
    <w:rsid w:val="00F828A5"/>
    <w:rsid w:val="00F834F8"/>
    <w:rsid w:val="00F8366A"/>
    <w:rsid w:val="00F84019"/>
    <w:rsid w:val="00F849A7"/>
    <w:rsid w:val="00F84A26"/>
    <w:rsid w:val="00F84DB3"/>
    <w:rsid w:val="00F8592B"/>
    <w:rsid w:val="00F863BB"/>
    <w:rsid w:val="00F872A9"/>
    <w:rsid w:val="00F87663"/>
    <w:rsid w:val="00F92032"/>
    <w:rsid w:val="00F94804"/>
    <w:rsid w:val="00F95ED6"/>
    <w:rsid w:val="00FA0387"/>
    <w:rsid w:val="00FA0C48"/>
    <w:rsid w:val="00FA1CBE"/>
    <w:rsid w:val="00FA1F5F"/>
    <w:rsid w:val="00FA2A5E"/>
    <w:rsid w:val="00FA3133"/>
    <w:rsid w:val="00FA3A94"/>
    <w:rsid w:val="00FA4A56"/>
    <w:rsid w:val="00FA582D"/>
    <w:rsid w:val="00FA6465"/>
    <w:rsid w:val="00FA6DA4"/>
    <w:rsid w:val="00FA7789"/>
    <w:rsid w:val="00FB1191"/>
    <w:rsid w:val="00FB1B1D"/>
    <w:rsid w:val="00FB289C"/>
    <w:rsid w:val="00FB381B"/>
    <w:rsid w:val="00FB40B6"/>
    <w:rsid w:val="00FB5314"/>
    <w:rsid w:val="00FB5A0A"/>
    <w:rsid w:val="00FB643E"/>
    <w:rsid w:val="00FB696B"/>
    <w:rsid w:val="00FB6F3E"/>
    <w:rsid w:val="00FB73A5"/>
    <w:rsid w:val="00FB7AE8"/>
    <w:rsid w:val="00FB7DBD"/>
    <w:rsid w:val="00FC031B"/>
    <w:rsid w:val="00FC344C"/>
    <w:rsid w:val="00FC3DC6"/>
    <w:rsid w:val="00FC52F2"/>
    <w:rsid w:val="00FC5421"/>
    <w:rsid w:val="00FC5E25"/>
    <w:rsid w:val="00FC63FE"/>
    <w:rsid w:val="00FD135C"/>
    <w:rsid w:val="00FD2298"/>
    <w:rsid w:val="00FD273C"/>
    <w:rsid w:val="00FD2BBE"/>
    <w:rsid w:val="00FD3CAA"/>
    <w:rsid w:val="00FD3D87"/>
    <w:rsid w:val="00FD438C"/>
    <w:rsid w:val="00FD54D0"/>
    <w:rsid w:val="00FD668E"/>
    <w:rsid w:val="00FD6C15"/>
    <w:rsid w:val="00FD75AF"/>
    <w:rsid w:val="00FD7C57"/>
    <w:rsid w:val="00FE0F0C"/>
    <w:rsid w:val="00FE1230"/>
    <w:rsid w:val="00FE154B"/>
    <w:rsid w:val="00FE1F89"/>
    <w:rsid w:val="00FE278F"/>
    <w:rsid w:val="00FE2DF0"/>
    <w:rsid w:val="00FE3296"/>
    <w:rsid w:val="00FE34C7"/>
    <w:rsid w:val="00FE4C9F"/>
    <w:rsid w:val="00FE5942"/>
    <w:rsid w:val="00FE5B12"/>
    <w:rsid w:val="00FE5CC8"/>
    <w:rsid w:val="00FE6057"/>
    <w:rsid w:val="00FE68F0"/>
    <w:rsid w:val="00FE773C"/>
    <w:rsid w:val="00FF09FA"/>
    <w:rsid w:val="00FF1266"/>
    <w:rsid w:val="00FF15A3"/>
    <w:rsid w:val="00FF1A6C"/>
    <w:rsid w:val="00FF2B96"/>
    <w:rsid w:val="00FF30C5"/>
    <w:rsid w:val="00FF5595"/>
    <w:rsid w:val="00FF5AA7"/>
    <w:rsid w:val="00FF63E5"/>
    <w:rsid w:val="00FF6E49"/>
    <w:rsid w:val="00FF6EBB"/>
    <w:rsid w:val="02F73CAE"/>
    <w:rsid w:val="04371B21"/>
    <w:rsid w:val="04A22E6D"/>
    <w:rsid w:val="04D17274"/>
    <w:rsid w:val="066D45AD"/>
    <w:rsid w:val="06D82BB6"/>
    <w:rsid w:val="073E7F70"/>
    <w:rsid w:val="074410A9"/>
    <w:rsid w:val="07530A0A"/>
    <w:rsid w:val="07EB01F0"/>
    <w:rsid w:val="09302F27"/>
    <w:rsid w:val="0A19617B"/>
    <w:rsid w:val="0A1B0DE1"/>
    <w:rsid w:val="0A3343B7"/>
    <w:rsid w:val="0A3463D4"/>
    <w:rsid w:val="0AA20D6C"/>
    <w:rsid w:val="0ABA7567"/>
    <w:rsid w:val="0B6B56D3"/>
    <w:rsid w:val="0C57663C"/>
    <w:rsid w:val="0CB918F5"/>
    <w:rsid w:val="0F975FF8"/>
    <w:rsid w:val="0FDF7011"/>
    <w:rsid w:val="107B7ED3"/>
    <w:rsid w:val="10F05BEB"/>
    <w:rsid w:val="10F9208A"/>
    <w:rsid w:val="117F111F"/>
    <w:rsid w:val="11ED789D"/>
    <w:rsid w:val="128844FD"/>
    <w:rsid w:val="14113446"/>
    <w:rsid w:val="14F43CE8"/>
    <w:rsid w:val="15A85B2E"/>
    <w:rsid w:val="15B80169"/>
    <w:rsid w:val="15D0394C"/>
    <w:rsid w:val="163832C6"/>
    <w:rsid w:val="16F67282"/>
    <w:rsid w:val="171B3528"/>
    <w:rsid w:val="172B6B83"/>
    <w:rsid w:val="172C4B05"/>
    <w:rsid w:val="17317012"/>
    <w:rsid w:val="173436AF"/>
    <w:rsid w:val="184D7982"/>
    <w:rsid w:val="18704656"/>
    <w:rsid w:val="18C6031B"/>
    <w:rsid w:val="18D63DC0"/>
    <w:rsid w:val="18F073F7"/>
    <w:rsid w:val="190E54CA"/>
    <w:rsid w:val="1A2645F7"/>
    <w:rsid w:val="1AE4424E"/>
    <w:rsid w:val="1BB40BC6"/>
    <w:rsid w:val="1C2A39F6"/>
    <w:rsid w:val="1C461AA8"/>
    <w:rsid w:val="1CB7775A"/>
    <w:rsid w:val="1D484BC6"/>
    <w:rsid w:val="1EF60C57"/>
    <w:rsid w:val="1F150500"/>
    <w:rsid w:val="20B7191D"/>
    <w:rsid w:val="20D76E23"/>
    <w:rsid w:val="21590CE7"/>
    <w:rsid w:val="21CD68A9"/>
    <w:rsid w:val="227B6FC9"/>
    <w:rsid w:val="22AC58DF"/>
    <w:rsid w:val="22AC7BCA"/>
    <w:rsid w:val="237D0106"/>
    <w:rsid w:val="23E1404F"/>
    <w:rsid w:val="245E79C2"/>
    <w:rsid w:val="246C528D"/>
    <w:rsid w:val="24832E46"/>
    <w:rsid w:val="249B4E3C"/>
    <w:rsid w:val="25674965"/>
    <w:rsid w:val="2646664B"/>
    <w:rsid w:val="26DC3E23"/>
    <w:rsid w:val="270F1BCB"/>
    <w:rsid w:val="27FD02F5"/>
    <w:rsid w:val="28B668EA"/>
    <w:rsid w:val="28DB1409"/>
    <w:rsid w:val="295937E0"/>
    <w:rsid w:val="2BD42C7F"/>
    <w:rsid w:val="2C3437C3"/>
    <w:rsid w:val="2C9715EC"/>
    <w:rsid w:val="2CDD349F"/>
    <w:rsid w:val="2DC15E8A"/>
    <w:rsid w:val="2EFE0BA6"/>
    <w:rsid w:val="2FF43D8C"/>
    <w:rsid w:val="2FF9738D"/>
    <w:rsid w:val="300D10DA"/>
    <w:rsid w:val="30142F93"/>
    <w:rsid w:val="33BA4360"/>
    <w:rsid w:val="34BC11D9"/>
    <w:rsid w:val="34F34F5A"/>
    <w:rsid w:val="355C0417"/>
    <w:rsid w:val="36C650EA"/>
    <w:rsid w:val="376701CE"/>
    <w:rsid w:val="38335C8F"/>
    <w:rsid w:val="38414C82"/>
    <w:rsid w:val="38D3266A"/>
    <w:rsid w:val="3A924DD9"/>
    <w:rsid w:val="3AFE53A6"/>
    <w:rsid w:val="3B1C2C78"/>
    <w:rsid w:val="3B1D5D3D"/>
    <w:rsid w:val="3CDC68B9"/>
    <w:rsid w:val="3DA7687B"/>
    <w:rsid w:val="3DD7164B"/>
    <w:rsid w:val="3DE25225"/>
    <w:rsid w:val="3ECC05AB"/>
    <w:rsid w:val="3ED12388"/>
    <w:rsid w:val="3FF206D8"/>
    <w:rsid w:val="40460307"/>
    <w:rsid w:val="4054798D"/>
    <w:rsid w:val="413B7AD0"/>
    <w:rsid w:val="41411494"/>
    <w:rsid w:val="416E2002"/>
    <w:rsid w:val="41C90C1F"/>
    <w:rsid w:val="41E62035"/>
    <w:rsid w:val="42B52488"/>
    <w:rsid w:val="43FE46F8"/>
    <w:rsid w:val="44236B32"/>
    <w:rsid w:val="446F018C"/>
    <w:rsid w:val="44B24FD2"/>
    <w:rsid w:val="45074CDF"/>
    <w:rsid w:val="45201E73"/>
    <w:rsid w:val="45625C56"/>
    <w:rsid w:val="45B12F2A"/>
    <w:rsid w:val="45E9438B"/>
    <w:rsid w:val="45FB0730"/>
    <w:rsid w:val="46180C0A"/>
    <w:rsid w:val="461D2F65"/>
    <w:rsid w:val="46A85416"/>
    <w:rsid w:val="46EA347F"/>
    <w:rsid w:val="47225104"/>
    <w:rsid w:val="473A5F57"/>
    <w:rsid w:val="4838522A"/>
    <w:rsid w:val="49263235"/>
    <w:rsid w:val="49F12CA9"/>
    <w:rsid w:val="4AFB23A6"/>
    <w:rsid w:val="4BFE5A94"/>
    <w:rsid w:val="4C751841"/>
    <w:rsid w:val="4CEE3E9F"/>
    <w:rsid w:val="4D7B1601"/>
    <w:rsid w:val="4DBA2083"/>
    <w:rsid w:val="4F333B59"/>
    <w:rsid w:val="4FDC69A5"/>
    <w:rsid w:val="510D2C1D"/>
    <w:rsid w:val="512E35F3"/>
    <w:rsid w:val="51441496"/>
    <w:rsid w:val="51E27A91"/>
    <w:rsid w:val="529724D9"/>
    <w:rsid w:val="52A352CE"/>
    <w:rsid w:val="53BD0A2E"/>
    <w:rsid w:val="55291041"/>
    <w:rsid w:val="56B32C97"/>
    <w:rsid w:val="574C444F"/>
    <w:rsid w:val="57825922"/>
    <w:rsid w:val="57C964FD"/>
    <w:rsid w:val="57D63F8A"/>
    <w:rsid w:val="58536B52"/>
    <w:rsid w:val="5949003F"/>
    <w:rsid w:val="59837A96"/>
    <w:rsid w:val="5A7C6F4D"/>
    <w:rsid w:val="5A7F4DFE"/>
    <w:rsid w:val="5AD36626"/>
    <w:rsid w:val="5B6C3B3D"/>
    <w:rsid w:val="5BC75048"/>
    <w:rsid w:val="5BCC4879"/>
    <w:rsid w:val="5C024DF0"/>
    <w:rsid w:val="5D706448"/>
    <w:rsid w:val="5D9D645B"/>
    <w:rsid w:val="5DEA28AE"/>
    <w:rsid w:val="5E4163CD"/>
    <w:rsid w:val="5F624AF5"/>
    <w:rsid w:val="60BC7E4B"/>
    <w:rsid w:val="60FF349A"/>
    <w:rsid w:val="610D601A"/>
    <w:rsid w:val="618207D3"/>
    <w:rsid w:val="62377E83"/>
    <w:rsid w:val="632204E5"/>
    <w:rsid w:val="63284A36"/>
    <w:rsid w:val="63706F49"/>
    <w:rsid w:val="63E82A2F"/>
    <w:rsid w:val="64A959DE"/>
    <w:rsid w:val="64CD764B"/>
    <w:rsid w:val="65573058"/>
    <w:rsid w:val="658D260F"/>
    <w:rsid w:val="66456DF7"/>
    <w:rsid w:val="665C28DC"/>
    <w:rsid w:val="68E67A83"/>
    <w:rsid w:val="694531CA"/>
    <w:rsid w:val="69D97B13"/>
    <w:rsid w:val="6A665357"/>
    <w:rsid w:val="6A87374B"/>
    <w:rsid w:val="6A970DB6"/>
    <w:rsid w:val="6ADE0597"/>
    <w:rsid w:val="6B1B5EFF"/>
    <w:rsid w:val="6B644B87"/>
    <w:rsid w:val="6B972096"/>
    <w:rsid w:val="6BB7543E"/>
    <w:rsid w:val="6C1C03AE"/>
    <w:rsid w:val="6D942298"/>
    <w:rsid w:val="6DF321B0"/>
    <w:rsid w:val="6EB12CD0"/>
    <w:rsid w:val="6F024481"/>
    <w:rsid w:val="6F22450B"/>
    <w:rsid w:val="70304945"/>
    <w:rsid w:val="70A61395"/>
    <w:rsid w:val="711B53C5"/>
    <w:rsid w:val="71550034"/>
    <w:rsid w:val="71FD52FC"/>
    <w:rsid w:val="726A58FA"/>
    <w:rsid w:val="728D7252"/>
    <w:rsid w:val="735021F0"/>
    <w:rsid w:val="73640855"/>
    <w:rsid w:val="752932FA"/>
    <w:rsid w:val="77472484"/>
    <w:rsid w:val="77886580"/>
    <w:rsid w:val="77C95939"/>
    <w:rsid w:val="78B52263"/>
    <w:rsid w:val="793923A6"/>
    <w:rsid w:val="7A834258"/>
    <w:rsid w:val="7AE3405C"/>
    <w:rsid w:val="7B115A0A"/>
    <w:rsid w:val="7B12373A"/>
    <w:rsid w:val="7B444F9C"/>
    <w:rsid w:val="7C7505ED"/>
    <w:rsid w:val="7CA722D4"/>
    <w:rsid w:val="7D3D40A0"/>
    <w:rsid w:val="7D5D42EC"/>
    <w:rsid w:val="7DFD573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strokecolor="#739cc3">
      <v:fill angle="90" type="gradient">
        <o:fill v:ext="view" type="gradientUnscaled"/>
      </v:fill>
      <v:stroke color="#739cc3" weight="1.25pt"/>
    </o:shapedefaults>
    <o:shapelayout v:ext="edit">
      <o:idmap v:ext="edit" data="2"/>
    </o:shapelayout>
  </w:shapeDefaults>
  <w:decimalSymbol w:val="."/>
  <w:listSeparator w:val=","/>
  <w14:docId w14:val="0783943F"/>
  <w15:docId w15:val="{8195B8A2-1C36-476D-8297-63E641FC5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unhideWhenUsed="1" w:qFormat="1"/>
    <w:lsdException w:name="heading 5"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unhideWhenUsed="1" w:qFormat="1"/>
    <w:lsdException w:name="Body Text First Indent" w:uiPriority="99"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iPriority="99" w:unhideWhenUsed="1" w:qFormat="1"/>
    <w:lsdException w:name="Strong" w:uiPriority="22" w:qFormat="1"/>
    <w:lsdException w:name="Emphasis" w:qFormat="1"/>
    <w:lsdException w:name="Document Map" w:semiHidden="1" w:uiPriority="99"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907B96"/>
    <w:pPr>
      <w:widowControl w:val="0"/>
      <w:spacing w:line="360" w:lineRule="auto"/>
      <w:jc w:val="both"/>
    </w:pPr>
    <w:rPr>
      <w:kern w:val="2"/>
      <w:sz w:val="24"/>
      <w:szCs w:val="24"/>
    </w:rPr>
  </w:style>
  <w:style w:type="paragraph" w:styleId="1">
    <w:name w:val="heading 1"/>
    <w:basedOn w:val="a1"/>
    <w:next w:val="a1"/>
    <w:link w:val="10"/>
    <w:uiPriority w:val="9"/>
    <w:qFormat/>
    <w:pPr>
      <w:keepNext/>
      <w:keepLines/>
      <w:numPr>
        <w:numId w:val="34"/>
      </w:numPr>
      <w:tabs>
        <w:tab w:val="left" w:pos="850"/>
      </w:tabs>
      <w:adjustRightInd w:val="0"/>
      <w:spacing w:beforeLines="100" w:afterLines="100" w:line="480" w:lineRule="auto"/>
      <w:jc w:val="center"/>
      <w:outlineLvl w:val="0"/>
    </w:pPr>
    <w:rPr>
      <w:rFonts w:asciiTheme="minorEastAsia" w:eastAsiaTheme="minorEastAsia" w:hAnsiTheme="minorEastAsia"/>
      <w:b/>
      <w:bCs/>
      <w:color w:val="000000" w:themeColor="text1"/>
      <w:kern w:val="44"/>
      <w:sz w:val="32"/>
      <w:szCs w:val="32"/>
    </w:rPr>
  </w:style>
  <w:style w:type="paragraph" w:styleId="20">
    <w:name w:val="heading 2"/>
    <w:basedOn w:val="2"/>
    <w:next w:val="a1"/>
    <w:link w:val="21"/>
    <w:uiPriority w:val="9"/>
    <w:qFormat/>
    <w:pPr>
      <w:ind w:firstLine="289"/>
    </w:pPr>
  </w:style>
  <w:style w:type="paragraph" w:styleId="30">
    <w:name w:val="heading 3"/>
    <w:basedOn w:val="a1"/>
    <w:next w:val="a1"/>
    <w:link w:val="31"/>
    <w:uiPriority w:val="9"/>
    <w:qFormat/>
    <w:pPr>
      <w:widowControl/>
      <w:spacing w:before="100" w:beforeAutospacing="1" w:after="100" w:afterAutospacing="1"/>
      <w:jc w:val="left"/>
      <w:outlineLvl w:val="2"/>
    </w:pPr>
    <w:rPr>
      <w:rFonts w:ascii="宋体" w:hAnsi="宋体" w:cs="宋体"/>
      <w:b/>
      <w:bCs/>
      <w:kern w:val="0"/>
      <w:sz w:val="27"/>
      <w:szCs w:val="27"/>
    </w:rPr>
  </w:style>
  <w:style w:type="paragraph" w:styleId="40">
    <w:name w:val="heading 4"/>
    <w:basedOn w:val="a1"/>
    <w:next w:val="a1"/>
    <w:link w:val="41"/>
    <w:uiPriority w:val="9"/>
    <w:unhideWhenUsed/>
    <w:qFormat/>
    <w:pPr>
      <w:keepNext/>
      <w:keepLines/>
      <w:spacing w:before="280" w:after="290" w:line="376" w:lineRule="auto"/>
      <w:outlineLvl w:val="3"/>
    </w:pPr>
    <w:rPr>
      <w:rFonts w:ascii="Cambria" w:hAnsi="Cambria"/>
      <w:b/>
      <w:bCs/>
      <w:sz w:val="28"/>
      <w:szCs w:val="28"/>
    </w:rPr>
  </w:style>
  <w:style w:type="paragraph" w:styleId="50">
    <w:name w:val="heading 5"/>
    <w:basedOn w:val="a1"/>
    <w:next w:val="a1"/>
    <w:link w:val="51"/>
    <w:uiPriority w:val="9"/>
    <w:unhideWhenUsed/>
    <w:qFormat/>
    <w:pPr>
      <w:keepNext/>
      <w:keepLines/>
      <w:spacing w:before="280" w:after="290" w:line="376" w:lineRule="auto"/>
      <w:outlineLvl w:val="4"/>
    </w:pPr>
    <w:rPr>
      <w:b/>
      <w:bCs/>
      <w:sz w:val="28"/>
      <w:szCs w:val="28"/>
    </w:rPr>
  </w:style>
  <w:style w:type="paragraph" w:styleId="6">
    <w:name w:val="heading 6"/>
    <w:basedOn w:val="a1"/>
    <w:next w:val="a1"/>
    <w:link w:val="60"/>
    <w:uiPriority w:val="9"/>
    <w:qFormat/>
    <w:pPr>
      <w:keepNext/>
      <w:keepLines/>
      <w:spacing w:before="240" w:after="64" w:line="320" w:lineRule="auto"/>
      <w:outlineLvl w:val="5"/>
    </w:pPr>
    <w:rPr>
      <w:rFonts w:ascii="Cambria" w:hAnsi="Cambria"/>
      <w:b/>
      <w:bCs/>
    </w:rPr>
  </w:style>
  <w:style w:type="paragraph" w:styleId="7">
    <w:name w:val="heading 7"/>
    <w:basedOn w:val="a1"/>
    <w:next w:val="a1"/>
    <w:link w:val="70"/>
    <w:uiPriority w:val="9"/>
    <w:semiHidden/>
    <w:unhideWhenUsed/>
    <w:qFormat/>
    <w:pPr>
      <w:keepNext/>
      <w:keepLines/>
      <w:spacing w:before="240" w:after="64" w:line="320" w:lineRule="auto"/>
      <w:ind w:left="1296" w:hanging="1296"/>
      <w:outlineLvl w:val="6"/>
    </w:pPr>
    <w:rPr>
      <w:rFonts w:eastAsia="楷体"/>
      <w:b/>
      <w:bCs/>
    </w:rPr>
  </w:style>
  <w:style w:type="paragraph" w:styleId="8">
    <w:name w:val="heading 8"/>
    <w:basedOn w:val="a1"/>
    <w:next w:val="a1"/>
    <w:link w:val="80"/>
    <w:uiPriority w:val="9"/>
    <w:semiHidden/>
    <w:unhideWhenUsed/>
    <w:qFormat/>
    <w:pPr>
      <w:keepNext/>
      <w:keepLines/>
      <w:spacing w:before="240" w:after="64" w:line="320" w:lineRule="auto"/>
      <w:ind w:left="1440" w:hanging="1440"/>
      <w:outlineLvl w:val="7"/>
    </w:pPr>
    <w:rPr>
      <w:rFonts w:ascii="等线 Light" w:eastAsia="等线 Light" w:hAnsi="等线 Light"/>
    </w:rPr>
  </w:style>
  <w:style w:type="paragraph" w:styleId="9">
    <w:name w:val="heading 9"/>
    <w:basedOn w:val="a1"/>
    <w:next w:val="a1"/>
    <w:link w:val="90"/>
    <w:uiPriority w:val="9"/>
    <w:semiHidden/>
    <w:unhideWhenUsed/>
    <w:qFormat/>
    <w:pPr>
      <w:keepNext/>
      <w:keepLines/>
      <w:spacing w:before="240" w:after="64" w:line="320" w:lineRule="auto"/>
      <w:ind w:left="1584" w:hanging="1584"/>
      <w:outlineLvl w:val="8"/>
    </w:pPr>
    <w:rPr>
      <w:rFonts w:ascii="等线 Light" w:eastAsia="等线 Light" w:hAnsi="等线 Light"/>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2">
    <w:name w:val="标题2"/>
    <w:basedOn w:val="a5"/>
    <w:link w:val="2Char"/>
    <w:qFormat/>
    <w:pPr>
      <w:numPr>
        <w:ilvl w:val="1"/>
        <w:numId w:val="34"/>
      </w:numPr>
      <w:spacing w:before="312" w:after="312"/>
      <w:jc w:val="center"/>
      <w:textAlignment w:val="auto"/>
      <w:outlineLvl w:val="1"/>
    </w:pPr>
    <w:rPr>
      <w:rFonts w:eastAsia="黑体"/>
    </w:rPr>
  </w:style>
  <w:style w:type="paragraph" w:styleId="a5">
    <w:name w:val="Body Text"/>
    <w:basedOn w:val="a1"/>
    <w:link w:val="a6"/>
    <w:uiPriority w:val="99"/>
    <w:unhideWhenUsed/>
    <w:qFormat/>
    <w:pPr>
      <w:spacing w:after="120" w:line="440" w:lineRule="exact"/>
      <w:textAlignment w:val="baseline"/>
    </w:pPr>
    <w:rPr>
      <w:kern w:val="0"/>
    </w:rPr>
  </w:style>
  <w:style w:type="paragraph" w:styleId="TOC7">
    <w:name w:val="toc 7"/>
    <w:basedOn w:val="a1"/>
    <w:next w:val="a1"/>
    <w:uiPriority w:val="39"/>
    <w:unhideWhenUsed/>
    <w:qFormat/>
    <w:pPr>
      <w:ind w:leftChars="1200" w:left="2520"/>
      <w:textAlignment w:val="baseline"/>
    </w:pPr>
    <w:rPr>
      <w:rFonts w:ascii="Calibri" w:hAnsi="Calibri"/>
      <w:szCs w:val="22"/>
    </w:rPr>
  </w:style>
  <w:style w:type="paragraph" w:styleId="a7">
    <w:name w:val="Normal Indent"/>
    <w:basedOn w:val="a1"/>
    <w:qFormat/>
    <w:pPr>
      <w:spacing w:line="340" w:lineRule="exact"/>
      <w:ind w:firstLineChars="200" w:firstLine="200"/>
    </w:pPr>
    <w:rPr>
      <w:sz w:val="21"/>
    </w:rPr>
  </w:style>
  <w:style w:type="paragraph" w:styleId="a8">
    <w:name w:val="caption"/>
    <w:basedOn w:val="a1"/>
    <w:next w:val="a1"/>
    <w:link w:val="a9"/>
    <w:uiPriority w:val="35"/>
    <w:unhideWhenUsed/>
    <w:qFormat/>
    <w:pPr>
      <w:jc w:val="center"/>
      <w:textAlignment w:val="baseline"/>
    </w:pPr>
    <w:rPr>
      <w:rFonts w:ascii="Cambria" w:hAnsi="Cambria"/>
      <w:sz w:val="20"/>
      <w:szCs w:val="20"/>
    </w:rPr>
  </w:style>
  <w:style w:type="paragraph" w:styleId="aa">
    <w:name w:val="Document Map"/>
    <w:basedOn w:val="a1"/>
    <w:link w:val="ab"/>
    <w:uiPriority w:val="99"/>
    <w:semiHidden/>
    <w:qFormat/>
    <w:pPr>
      <w:shd w:val="clear" w:color="auto" w:fill="000080"/>
    </w:pPr>
  </w:style>
  <w:style w:type="paragraph" w:styleId="ac">
    <w:name w:val="annotation text"/>
    <w:basedOn w:val="a1"/>
    <w:link w:val="ad"/>
    <w:uiPriority w:val="99"/>
    <w:qFormat/>
    <w:pPr>
      <w:jc w:val="left"/>
      <w:textAlignment w:val="baseline"/>
    </w:pPr>
    <w:rPr>
      <w:kern w:val="0"/>
      <w:sz w:val="20"/>
    </w:rPr>
  </w:style>
  <w:style w:type="paragraph" w:styleId="ae">
    <w:name w:val="Body Text Indent"/>
    <w:basedOn w:val="a1"/>
    <w:link w:val="af"/>
    <w:qFormat/>
    <w:pPr>
      <w:spacing w:after="120"/>
      <w:ind w:leftChars="200" w:left="420"/>
    </w:pPr>
  </w:style>
  <w:style w:type="paragraph" w:styleId="TOC5">
    <w:name w:val="toc 5"/>
    <w:basedOn w:val="a1"/>
    <w:next w:val="a1"/>
    <w:uiPriority w:val="39"/>
    <w:unhideWhenUsed/>
    <w:qFormat/>
    <w:pPr>
      <w:ind w:leftChars="800" w:left="1680"/>
      <w:textAlignment w:val="baseline"/>
    </w:pPr>
    <w:rPr>
      <w:rFonts w:ascii="Calibri" w:hAnsi="Calibri"/>
      <w:szCs w:val="22"/>
    </w:rPr>
  </w:style>
  <w:style w:type="paragraph" w:styleId="TOC3">
    <w:name w:val="toc 3"/>
    <w:basedOn w:val="a1"/>
    <w:next w:val="a1"/>
    <w:uiPriority w:val="39"/>
    <w:unhideWhenUsed/>
    <w:qFormat/>
    <w:pPr>
      <w:widowControl/>
      <w:spacing w:after="100" w:line="276" w:lineRule="auto"/>
      <w:ind w:left="440"/>
      <w:jc w:val="left"/>
      <w:textAlignment w:val="baseline"/>
    </w:pPr>
    <w:rPr>
      <w:rFonts w:ascii="Calibri" w:hAnsi="Calibri"/>
      <w:kern w:val="0"/>
      <w:sz w:val="22"/>
      <w:szCs w:val="22"/>
    </w:rPr>
  </w:style>
  <w:style w:type="paragraph" w:styleId="af0">
    <w:name w:val="Plain Text"/>
    <w:basedOn w:val="a1"/>
    <w:link w:val="af1"/>
    <w:qFormat/>
    <w:rPr>
      <w:rFonts w:ascii="宋体" w:hAnsi="Courier New" w:cs="Courier New"/>
      <w:szCs w:val="21"/>
    </w:rPr>
  </w:style>
  <w:style w:type="paragraph" w:styleId="TOC8">
    <w:name w:val="toc 8"/>
    <w:basedOn w:val="a1"/>
    <w:next w:val="a1"/>
    <w:uiPriority w:val="39"/>
    <w:unhideWhenUsed/>
    <w:qFormat/>
    <w:pPr>
      <w:ind w:leftChars="1400" w:left="2940"/>
      <w:textAlignment w:val="baseline"/>
    </w:pPr>
    <w:rPr>
      <w:rFonts w:ascii="Calibri" w:hAnsi="Calibri"/>
      <w:szCs w:val="22"/>
    </w:rPr>
  </w:style>
  <w:style w:type="paragraph" w:styleId="af2">
    <w:name w:val="Date"/>
    <w:basedOn w:val="a1"/>
    <w:next w:val="a1"/>
    <w:link w:val="af3"/>
    <w:uiPriority w:val="99"/>
    <w:unhideWhenUsed/>
    <w:qFormat/>
    <w:pPr>
      <w:ind w:leftChars="2500" w:left="100" w:firstLineChars="200" w:firstLine="200"/>
    </w:pPr>
    <w:rPr>
      <w:szCs w:val="21"/>
    </w:rPr>
  </w:style>
  <w:style w:type="paragraph" w:styleId="af4">
    <w:name w:val="Balloon Text"/>
    <w:basedOn w:val="a1"/>
    <w:link w:val="af5"/>
    <w:uiPriority w:val="99"/>
    <w:qFormat/>
    <w:rPr>
      <w:sz w:val="18"/>
      <w:szCs w:val="18"/>
    </w:rPr>
  </w:style>
  <w:style w:type="paragraph" w:styleId="af6">
    <w:name w:val="footer"/>
    <w:basedOn w:val="a1"/>
    <w:link w:val="af7"/>
    <w:uiPriority w:val="99"/>
    <w:qFormat/>
    <w:pPr>
      <w:tabs>
        <w:tab w:val="center" w:pos="4153"/>
        <w:tab w:val="right" w:pos="8306"/>
      </w:tabs>
      <w:snapToGrid w:val="0"/>
      <w:jc w:val="left"/>
    </w:pPr>
    <w:rPr>
      <w:sz w:val="18"/>
      <w:szCs w:val="18"/>
    </w:rPr>
  </w:style>
  <w:style w:type="paragraph" w:styleId="af8">
    <w:name w:val="header"/>
    <w:basedOn w:val="a1"/>
    <w:link w:val="af9"/>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1"/>
    <w:next w:val="a1"/>
    <w:uiPriority w:val="39"/>
    <w:unhideWhenUsed/>
    <w:qFormat/>
    <w:pPr>
      <w:widowControl/>
      <w:tabs>
        <w:tab w:val="left" w:pos="440"/>
        <w:tab w:val="right" w:leader="dot" w:pos="8296"/>
      </w:tabs>
      <w:spacing w:after="100" w:line="276" w:lineRule="auto"/>
      <w:jc w:val="left"/>
      <w:textAlignment w:val="baseline"/>
    </w:pPr>
    <w:rPr>
      <w:kern w:val="0"/>
      <w:sz w:val="22"/>
      <w:szCs w:val="22"/>
    </w:rPr>
  </w:style>
  <w:style w:type="paragraph" w:styleId="TOC4">
    <w:name w:val="toc 4"/>
    <w:basedOn w:val="a1"/>
    <w:next w:val="a1"/>
    <w:uiPriority w:val="39"/>
    <w:unhideWhenUsed/>
    <w:qFormat/>
    <w:pPr>
      <w:ind w:leftChars="600" w:left="1260"/>
      <w:textAlignment w:val="baseline"/>
    </w:pPr>
    <w:rPr>
      <w:rFonts w:ascii="Calibri" w:hAnsi="Calibri"/>
      <w:szCs w:val="22"/>
    </w:rPr>
  </w:style>
  <w:style w:type="paragraph" w:styleId="afa">
    <w:name w:val="Subtitle"/>
    <w:basedOn w:val="1"/>
    <w:next w:val="a1"/>
    <w:link w:val="afb"/>
    <w:qFormat/>
  </w:style>
  <w:style w:type="paragraph" w:styleId="TOC6">
    <w:name w:val="toc 6"/>
    <w:basedOn w:val="a1"/>
    <w:next w:val="a1"/>
    <w:uiPriority w:val="39"/>
    <w:unhideWhenUsed/>
    <w:qFormat/>
    <w:pPr>
      <w:ind w:leftChars="1000" w:left="2100"/>
      <w:textAlignment w:val="baseline"/>
    </w:pPr>
    <w:rPr>
      <w:rFonts w:ascii="Calibri" w:hAnsi="Calibri"/>
      <w:szCs w:val="22"/>
    </w:rPr>
  </w:style>
  <w:style w:type="paragraph" w:styleId="TOC2">
    <w:name w:val="toc 2"/>
    <w:basedOn w:val="a1"/>
    <w:next w:val="a1"/>
    <w:uiPriority w:val="39"/>
    <w:unhideWhenUsed/>
    <w:qFormat/>
    <w:pPr>
      <w:widowControl/>
      <w:tabs>
        <w:tab w:val="left" w:pos="773"/>
        <w:tab w:val="right" w:leader="dot" w:pos="8303"/>
      </w:tabs>
      <w:spacing w:after="100" w:line="276" w:lineRule="auto"/>
      <w:ind w:left="221"/>
      <w:jc w:val="left"/>
      <w:textAlignment w:val="baseline"/>
    </w:pPr>
    <w:rPr>
      <w:kern w:val="0"/>
      <w:sz w:val="22"/>
      <w:szCs w:val="22"/>
    </w:rPr>
  </w:style>
  <w:style w:type="paragraph" w:styleId="TOC9">
    <w:name w:val="toc 9"/>
    <w:basedOn w:val="a1"/>
    <w:next w:val="a1"/>
    <w:uiPriority w:val="39"/>
    <w:unhideWhenUsed/>
    <w:qFormat/>
    <w:pPr>
      <w:ind w:leftChars="1600" w:left="3360"/>
      <w:textAlignment w:val="baseline"/>
    </w:pPr>
    <w:rPr>
      <w:rFonts w:ascii="Calibri" w:hAnsi="Calibri"/>
      <w:szCs w:val="22"/>
    </w:rPr>
  </w:style>
  <w:style w:type="paragraph" w:styleId="afc">
    <w:name w:val="Normal (Web)"/>
    <w:basedOn w:val="a1"/>
    <w:qFormat/>
    <w:pPr>
      <w:widowControl/>
      <w:spacing w:before="100" w:beforeAutospacing="1" w:after="100" w:afterAutospacing="1" w:line="440" w:lineRule="exact"/>
      <w:jc w:val="left"/>
      <w:textAlignment w:val="baseline"/>
    </w:pPr>
    <w:rPr>
      <w:rFonts w:ascii="宋体" w:hAnsi="宋体" w:cs="宋体"/>
      <w:kern w:val="0"/>
    </w:rPr>
  </w:style>
  <w:style w:type="paragraph" w:styleId="afd">
    <w:name w:val="Title"/>
    <w:basedOn w:val="a1"/>
    <w:next w:val="a1"/>
    <w:link w:val="afe"/>
    <w:qFormat/>
    <w:pPr>
      <w:spacing w:before="240" w:after="60" w:line="300" w:lineRule="auto"/>
      <w:ind w:firstLineChars="200" w:firstLine="200"/>
      <w:jc w:val="center"/>
      <w:outlineLvl w:val="0"/>
    </w:pPr>
    <w:rPr>
      <w:rFonts w:ascii="Cambria" w:hAnsi="Cambria"/>
      <w:b/>
      <w:bCs/>
      <w:sz w:val="32"/>
      <w:szCs w:val="32"/>
    </w:rPr>
  </w:style>
  <w:style w:type="paragraph" w:styleId="aff">
    <w:name w:val="annotation subject"/>
    <w:basedOn w:val="ac"/>
    <w:next w:val="ac"/>
    <w:link w:val="aff0"/>
    <w:uiPriority w:val="99"/>
    <w:unhideWhenUsed/>
    <w:qFormat/>
    <w:pPr>
      <w:spacing w:line="440" w:lineRule="exact"/>
    </w:pPr>
    <w:rPr>
      <w:b/>
      <w:bCs/>
      <w:kern w:val="2"/>
      <w:sz w:val="24"/>
    </w:rPr>
  </w:style>
  <w:style w:type="paragraph" w:styleId="aff1">
    <w:name w:val="Body Text First Indent"/>
    <w:basedOn w:val="a5"/>
    <w:link w:val="aff2"/>
    <w:uiPriority w:val="99"/>
    <w:unhideWhenUsed/>
    <w:qFormat/>
    <w:pPr>
      <w:ind w:firstLineChars="100" w:firstLine="420"/>
    </w:pPr>
  </w:style>
  <w:style w:type="table" w:styleId="aff3">
    <w:name w:val="Table Grid"/>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Strong"/>
    <w:uiPriority w:val="22"/>
    <w:qFormat/>
    <w:rPr>
      <w:rFonts w:eastAsia="楷体"/>
      <w:bCs/>
      <w:sz w:val="24"/>
    </w:rPr>
  </w:style>
  <w:style w:type="character" w:styleId="aff5">
    <w:name w:val="FollowedHyperlink"/>
    <w:uiPriority w:val="99"/>
    <w:unhideWhenUsed/>
    <w:qFormat/>
    <w:rPr>
      <w:color w:val="800080"/>
      <w:u w:val="single"/>
    </w:rPr>
  </w:style>
  <w:style w:type="character" w:styleId="aff6">
    <w:name w:val="Emphasis"/>
    <w:qFormat/>
    <w:rPr>
      <w:i/>
      <w:iCs/>
    </w:rPr>
  </w:style>
  <w:style w:type="character" w:styleId="aff7">
    <w:name w:val="Hyperlink"/>
    <w:uiPriority w:val="99"/>
    <w:qFormat/>
    <w:rPr>
      <w:color w:val="0000FF"/>
      <w:u w:val="single"/>
    </w:rPr>
  </w:style>
  <w:style w:type="character" w:styleId="aff8">
    <w:name w:val="annotation reference"/>
    <w:uiPriority w:val="99"/>
    <w:unhideWhenUsed/>
    <w:qFormat/>
    <w:rPr>
      <w:sz w:val="21"/>
      <w:szCs w:val="21"/>
    </w:rPr>
  </w:style>
  <w:style w:type="character" w:customStyle="1" w:styleId="aff9">
    <w:name w:val="条文号"/>
    <w:qFormat/>
    <w:rPr>
      <w:rFonts w:ascii="Times New Roman" w:eastAsia="Times New Roman" w:hAnsi="Times New Roman"/>
      <w:b/>
      <w:sz w:val="21"/>
      <w:szCs w:val="21"/>
    </w:rPr>
  </w:style>
  <w:style w:type="paragraph" w:customStyle="1" w:styleId="11">
    <w:name w:val="列出段落1"/>
    <w:basedOn w:val="a1"/>
    <w:uiPriority w:val="34"/>
    <w:qFormat/>
    <w:pPr>
      <w:ind w:firstLineChars="200" w:firstLine="420"/>
    </w:pPr>
    <w:rPr>
      <w:rFonts w:ascii="Calibri" w:hAnsi="Calibri"/>
      <w:szCs w:val="22"/>
    </w:rPr>
  </w:style>
  <w:style w:type="paragraph" w:customStyle="1" w:styleId="1CharCharCharCharCharCharCharCharCharCharCharChar">
    <w:name w:val="字元 字元1 Char Char 字元 字元 Char Char 字元 字元 字元 字元 字元 字元 字元 字元 Char Char 字元 字元 字元 Char Char 字元 字元 字元 Char Char 字元 字元 字元 字元 字元 字元 字元 字元 字元 字元 字元 Char Char 字元 字元 字元"/>
    <w:basedOn w:val="a1"/>
    <w:qFormat/>
    <w:pPr>
      <w:widowControl/>
      <w:spacing w:after="160" w:line="240" w:lineRule="exact"/>
      <w:jc w:val="left"/>
    </w:pPr>
  </w:style>
  <w:style w:type="paragraph" w:customStyle="1" w:styleId="reader-word-layerreader-word-s5-9">
    <w:name w:val="reader-word-layer reader-word-s5-9"/>
    <w:basedOn w:val="a1"/>
    <w:qFormat/>
    <w:pPr>
      <w:widowControl/>
      <w:spacing w:before="100" w:beforeAutospacing="1" w:after="100" w:afterAutospacing="1"/>
      <w:jc w:val="left"/>
    </w:pPr>
    <w:rPr>
      <w:rFonts w:ascii="宋体" w:hAnsi="宋体" w:cs="宋体"/>
      <w:kern w:val="0"/>
    </w:rPr>
  </w:style>
  <w:style w:type="paragraph" w:customStyle="1" w:styleId="reader-word-layerreader-word-s5-8">
    <w:name w:val="reader-word-layer reader-word-s5-8"/>
    <w:basedOn w:val="a1"/>
    <w:qFormat/>
    <w:pPr>
      <w:widowControl/>
      <w:spacing w:before="100" w:beforeAutospacing="1" w:after="100" w:afterAutospacing="1"/>
      <w:jc w:val="left"/>
    </w:pPr>
    <w:rPr>
      <w:rFonts w:ascii="宋体" w:hAnsi="宋体" w:cs="宋体"/>
      <w:kern w:val="0"/>
    </w:rPr>
  </w:style>
  <w:style w:type="paragraph" w:customStyle="1" w:styleId="reader-word-layerreader-word-s5-0reader-word-s5-3">
    <w:name w:val="reader-word-layer reader-word-s5-0 reader-word-s5-3"/>
    <w:basedOn w:val="a1"/>
    <w:qFormat/>
    <w:pPr>
      <w:widowControl/>
      <w:spacing w:before="100" w:beforeAutospacing="1" w:after="100" w:afterAutospacing="1"/>
      <w:jc w:val="left"/>
    </w:pPr>
    <w:rPr>
      <w:rFonts w:ascii="宋体" w:hAnsi="宋体" w:cs="宋体"/>
      <w:kern w:val="0"/>
    </w:rPr>
  </w:style>
  <w:style w:type="paragraph" w:customStyle="1" w:styleId="reader-word-layerreader-word-s5-1">
    <w:name w:val="reader-word-layer reader-word-s5-1"/>
    <w:basedOn w:val="a1"/>
    <w:qFormat/>
    <w:pPr>
      <w:widowControl/>
      <w:spacing w:before="100" w:beforeAutospacing="1" w:after="100" w:afterAutospacing="1"/>
      <w:jc w:val="left"/>
    </w:pPr>
    <w:rPr>
      <w:rFonts w:ascii="宋体" w:hAnsi="宋体" w:cs="宋体"/>
      <w:kern w:val="0"/>
    </w:rPr>
  </w:style>
  <w:style w:type="paragraph" w:customStyle="1" w:styleId="reader-word-layerreader-word-s5-4">
    <w:name w:val="reader-word-layer reader-word-s5-4"/>
    <w:basedOn w:val="a1"/>
    <w:qFormat/>
    <w:pPr>
      <w:widowControl/>
      <w:spacing w:before="100" w:beforeAutospacing="1" w:after="100" w:afterAutospacing="1"/>
      <w:jc w:val="left"/>
    </w:pPr>
    <w:rPr>
      <w:rFonts w:ascii="宋体" w:hAnsi="宋体" w:cs="宋体"/>
      <w:kern w:val="0"/>
    </w:rPr>
  </w:style>
  <w:style w:type="paragraph" w:customStyle="1" w:styleId="reader-word-layerreader-word-s5-7">
    <w:name w:val="reader-word-layer reader-word-s5-7"/>
    <w:basedOn w:val="a1"/>
    <w:qFormat/>
    <w:pPr>
      <w:widowControl/>
      <w:spacing w:before="100" w:beforeAutospacing="1" w:after="100" w:afterAutospacing="1"/>
      <w:jc w:val="left"/>
    </w:pPr>
    <w:rPr>
      <w:rFonts w:ascii="宋体" w:hAnsi="宋体" w:cs="宋体"/>
      <w:kern w:val="0"/>
    </w:rPr>
  </w:style>
  <w:style w:type="paragraph" w:customStyle="1" w:styleId="reader-word-layerreader-word-s5-6">
    <w:name w:val="reader-word-layer reader-word-s5-6"/>
    <w:basedOn w:val="a1"/>
    <w:qFormat/>
    <w:pPr>
      <w:widowControl/>
      <w:spacing w:before="100" w:beforeAutospacing="1" w:after="100" w:afterAutospacing="1"/>
      <w:jc w:val="left"/>
    </w:pPr>
    <w:rPr>
      <w:rFonts w:ascii="宋体" w:hAnsi="宋体" w:cs="宋体"/>
      <w:kern w:val="0"/>
    </w:rPr>
  </w:style>
  <w:style w:type="character" w:customStyle="1" w:styleId="af9">
    <w:name w:val="页眉 字符"/>
    <w:link w:val="af8"/>
    <w:uiPriority w:val="99"/>
    <w:qFormat/>
    <w:rPr>
      <w:kern w:val="2"/>
      <w:sz w:val="18"/>
      <w:szCs w:val="18"/>
    </w:rPr>
  </w:style>
  <w:style w:type="character" w:customStyle="1" w:styleId="af7">
    <w:name w:val="页脚 字符"/>
    <w:link w:val="af6"/>
    <w:uiPriority w:val="99"/>
    <w:qFormat/>
    <w:rPr>
      <w:kern w:val="2"/>
      <w:sz w:val="18"/>
      <w:szCs w:val="18"/>
    </w:rPr>
  </w:style>
  <w:style w:type="character" w:customStyle="1" w:styleId="af5">
    <w:name w:val="批注框文本 字符"/>
    <w:link w:val="af4"/>
    <w:uiPriority w:val="99"/>
    <w:qFormat/>
    <w:rPr>
      <w:kern w:val="2"/>
      <w:sz w:val="18"/>
      <w:szCs w:val="18"/>
    </w:rPr>
  </w:style>
  <w:style w:type="character" w:customStyle="1" w:styleId="10">
    <w:name w:val="标题 1 字符"/>
    <w:link w:val="1"/>
    <w:uiPriority w:val="9"/>
    <w:qFormat/>
    <w:rPr>
      <w:rFonts w:asciiTheme="minorEastAsia" w:eastAsiaTheme="minorEastAsia" w:hAnsiTheme="minorEastAsia"/>
      <w:b/>
      <w:bCs/>
      <w:color w:val="000000" w:themeColor="text1"/>
      <w:kern w:val="44"/>
      <w:sz w:val="32"/>
      <w:szCs w:val="32"/>
    </w:rPr>
  </w:style>
  <w:style w:type="character" w:customStyle="1" w:styleId="21">
    <w:name w:val="标题 2 字符"/>
    <w:link w:val="20"/>
    <w:uiPriority w:val="9"/>
    <w:qFormat/>
    <w:rPr>
      <w:rFonts w:eastAsia="黑体"/>
      <w:sz w:val="24"/>
      <w:szCs w:val="24"/>
    </w:rPr>
  </w:style>
  <w:style w:type="character" w:customStyle="1" w:styleId="41">
    <w:name w:val="标题 4 字符"/>
    <w:link w:val="40"/>
    <w:uiPriority w:val="9"/>
    <w:qFormat/>
    <w:rPr>
      <w:rFonts w:ascii="Cambria" w:eastAsia="宋体" w:hAnsi="Cambria" w:cs="Times New Roman"/>
      <w:b/>
      <w:bCs/>
      <w:kern w:val="2"/>
      <w:sz w:val="28"/>
      <w:szCs w:val="28"/>
    </w:rPr>
  </w:style>
  <w:style w:type="character" w:customStyle="1" w:styleId="51">
    <w:name w:val="标题 5 字符"/>
    <w:link w:val="50"/>
    <w:uiPriority w:val="9"/>
    <w:qFormat/>
    <w:rPr>
      <w:b/>
      <w:bCs/>
      <w:kern w:val="2"/>
      <w:sz w:val="28"/>
      <w:szCs w:val="28"/>
    </w:rPr>
  </w:style>
  <w:style w:type="character" w:customStyle="1" w:styleId="60">
    <w:name w:val="标题 6 字符"/>
    <w:link w:val="6"/>
    <w:uiPriority w:val="9"/>
    <w:qFormat/>
    <w:rPr>
      <w:rFonts w:ascii="Cambria" w:hAnsi="Cambria"/>
      <w:b/>
      <w:bCs/>
      <w:kern w:val="2"/>
      <w:sz w:val="24"/>
      <w:szCs w:val="24"/>
    </w:rPr>
  </w:style>
  <w:style w:type="character" w:customStyle="1" w:styleId="af3">
    <w:name w:val="日期 字符"/>
    <w:link w:val="af2"/>
    <w:uiPriority w:val="99"/>
    <w:qFormat/>
    <w:rPr>
      <w:kern w:val="2"/>
      <w:sz w:val="21"/>
      <w:szCs w:val="21"/>
    </w:rPr>
  </w:style>
  <w:style w:type="character" w:customStyle="1" w:styleId="12">
    <w:name w:val="占位符文本1"/>
    <w:uiPriority w:val="99"/>
    <w:unhideWhenUsed/>
    <w:qFormat/>
    <w:rPr>
      <w:color w:val="808080"/>
    </w:rPr>
  </w:style>
  <w:style w:type="character" w:customStyle="1" w:styleId="13">
    <w:name w:val="不明显强调1"/>
    <w:uiPriority w:val="19"/>
    <w:qFormat/>
    <w:rPr>
      <w:i/>
      <w:iCs/>
      <w:color w:val="404040"/>
    </w:rPr>
  </w:style>
  <w:style w:type="character" w:customStyle="1" w:styleId="31">
    <w:name w:val="标题 3 字符"/>
    <w:link w:val="30"/>
    <w:uiPriority w:val="9"/>
    <w:qFormat/>
    <w:rPr>
      <w:rFonts w:ascii="宋体" w:hAnsi="宋体" w:cs="宋体"/>
      <w:b/>
      <w:bCs/>
      <w:sz w:val="27"/>
      <w:szCs w:val="27"/>
    </w:rPr>
  </w:style>
  <w:style w:type="character" w:customStyle="1" w:styleId="Char1">
    <w:name w:val="日期 Char1"/>
    <w:qFormat/>
    <w:rPr>
      <w:kern w:val="2"/>
      <w:sz w:val="21"/>
      <w:szCs w:val="24"/>
    </w:rPr>
  </w:style>
  <w:style w:type="paragraph" w:customStyle="1" w:styleId="affa">
    <w:name w:val="公式"/>
    <w:basedOn w:val="a1"/>
    <w:link w:val="Char"/>
    <w:qFormat/>
    <w:pPr>
      <w:tabs>
        <w:tab w:val="center" w:pos="4200"/>
        <w:tab w:val="right" w:pos="8400"/>
      </w:tabs>
      <w:spacing w:line="300" w:lineRule="auto"/>
    </w:pPr>
  </w:style>
  <w:style w:type="paragraph" w:customStyle="1" w:styleId="4">
    <w:name w:val="标题4"/>
    <w:basedOn w:val="a1"/>
    <w:link w:val="4Char"/>
    <w:qFormat/>
    <w:pPr>
      <w:numPr>
        <w:ilvl w:val="3"/>
        <w:numId w:val="34"/>
      </w:numPr>
      <w:outlineLvl w:val="3"/>
    </w:pPr>
  </w:style>
  <w:style w:type="character" w:customStyle="1" w:styleId="af">
    <w:name w:val="正文文本缩进 字符"/>
    <w:link w:val="ae"/>
    <w:qFormat/>
    <w:rPr>
      <w:kern w:val="2"/>
      <w:sz w:val="21"/>
      <w:szCs w:val="24"/>
    </w:rPr>
  </w:style>
  <w:style w:type="paragraph" w:styleId="affb">
    <w:name w:val="List Paragraph"/>
    <w:basedOn w:val="a1"/>
    <w:link w:val="affc"/>
    <w:uiPriority w:val="34"/>
    <w:qFormat/>
    <w:pPr>
      <w:ind w:firstLineChars="200" w:firstLine="420"/>
    </w:pPr>
    <w:rPr>
      <w:rFonts w:ascii="Calibri" w:hAnsi="Calibri"/>
      <w:szCs w:val="22"/>
    </w:rPr>
  </w:style>
  <w:style w:type="paragraph" w:customStyle="1" w:styleId="aaa1">
    <w:name w:val="aaa1级正文"/>
    <w:basedOn w:val="a1"/>
    <w:link w:val="aaa1Char"/>
    <w:qFormat/>
    <w:pPr>
      <w:autoSpaceDE w:val="0"/>
      <w:autoSpaceDN w:val="0"/>
      <w:adjustRightInd w:val="0"/>
      <w:jc w:val="left"/>
    </w:pPr>
    <w:rPr>
      <w:rFonts w:eastAsia="微软雅黑"/>
      <w:szCs w:val="22"/>
    </w:rPr>
  </w:style>
  <w:style w:type="paragraph" w:customStyle="1" w:styleId="aaa2">
    <w:name w:val="aaa2级正文"/>
    <w:basedOn w:val="aaa1"/>
    <w:qFormat/>
    <w:pPr>
      <w:autoSpaceDE/>
      <w:autoSpaceDN/>
      <w:ind w:firstLineChars="200" w:firstLine="200"/>
      <w:textAlignment w:val="bottom"/>
    </w:pPr>
  </w:style>
  <w:style w:type="paragraph" w:customStyle="1" w:styleId="aaa">
    <w:name w:val="aaa公式"/>
    <w:basedOn w:val="a1"/>
    <w:qFormat/>
    <w:pPr>
      <w:tabs>
        <w:tab w:val="center" w:pos="4160"/>
        <w:tab w:val="right" w:pos="8299"/>
      </w:tabs>
      <w:autoSpaceDE w:val="0"/>
      <w:autoSpaceDN w:val="0"/>
      <w:adjustRightInd w:val="0"/>
      <w:ind w:right="119"/>
      <w:jc w:val="right"/>
      <w:textAlignment w:val="center"/>
    </w:pPr>
    <w:rPr>
      <w:rFonts w:eastAsia="微软雅黑" w:cs="微软雅黑"/>
      <w:kern w:val="0"/>
      <w:szCs w:val="18"/>
    </w:rPr>
  </w:style>
  <w:style w:type="paragraph" w:styleId="affd">
    <w:name w:val="No Spacing"/>
    <w:link w:val="affe"/>
    <w:uiPriority w:val="1"/>
    <w:qFormat/>
    <w:pPr>
      <w:widowControl w:val="0"/>
      <w:jc w:val="both"/>
    </w:pPr>
    <w:rPr>
      <w:kern w:val="2"/>
      <w:sz w:val="24"/>
      <w:szCs w:val="22"/>
    </w:rPr>
  </w:style>
  <w:style w:type="character" w:customStyle="1" w:styleId="Char">
    <w:name w:val="公式 Char"/>
    <w:link w:val="affa"/>
    <w:qFormat/>
    <w:rPr>
      <w:kern w:val="2"/>
      <w:sz w:val="24"/>
      <w:szCs w:val="24"/>
    </w:rPr>
  </w:style>
  <w:style w:type="paragraph" w:customStyle="1" w:styleId="22">
    <w:name w:val="缩进2字符"/>
    <w:basedOn w:val="a1"/>
    <w:link w:val="2Char0"/>
    <w:qFormat/>
    <w:pPr>
      <w:ind w:firstLineChars="200" w:firstLine="200"/>
    </w:pPr>
    <w:rPr>
      <w:rFonts w:cs="Batang"/>
      <w:szCs w:val="19"/>
    </w:rPr>
  </w:style>
  <w:style w:type="paragraph" w:customStyle="1" w:styleId="aabiaot">
    <w:name w:val="aabiaot"/>
    <w:basedOn w:val="afd"/>
    <w:qFormat/>
    <w:pPr>
      <w:spacing w:line="360" w:lineRule="auto"/>
      <w:ind w:firstLineChars="0" w:firstLine="0"/>
    </w:pPr>
    <w:rPr>
      <w:rFonts w:ascii="Times New Roman" w:eastAsia="微软雅黑" w:hAnsi="Times New Roman"/>
      <w:b w:val="0"/>
      <w:sz w:val="24"/>
      <w:szCs w:val="24"/>
    </w:rPr>
  </w:style>
  <w:style w:type="character" w:customStyle="1" w:styleId="afe">
    <w:name w:val="标题 字符"/>
    <w:link w:val="afd"/>
    <w:qFormat/>
    <w:rPr>
      <w:rFonts w:ascii="Cambria" w:hAnsi="Cambria"/>
      <w:b/>
      <w:bCs/>
      <w:kern w:val="2"/>
      <w:sz w:val="32"/>
      <w:szCs w:val="32"/>
    </w:rPr>
  </w:style>
  <w:style w:type="paragraph" w:customStyle="1" w:styleId="23">
    <w:name w:val="样式 首行缩进:  2 字符"/>
    <w:basedOn w:val="a1"/>
    <w:qFormat/>
    <w:pPr>
      <w:spacing w:line="360" w:lineRule="exact"/>
      <w:ind w:firstLineChars="200" w:firstLine="200"/>
    </w:pPr>
    <w:rPr>
      <w:rFonts w:cs="宋体"/>
      <w:szCs w:val="20"/>
    </w:rPr>
  </w:style>
  <w:style w:type="paragraph" w:customStyle="1" w:styleId="afff">
    <w:name w:val="文档正文"/>
    <w:basedOn w:val="a1"/>
    <w:qFormat/>
    <w:pPr>
      <w:autoSpaceDE w:val="0"/>
      <w:autoSpaceDN w:val="0"/>
      <w:adjustRightInd w:val="0"/>
      <w:snapToGrid w:val="0"/>
      <w:spacing w:line="440" w:lineRule="exact"/>
      <w:ind w:firstLineChars="200" w:firstLine="480"/>
      <w:textAlignment w:val="baseline"/>
    </w:pPr>
    <w:rPr>
      <w:rFonts w:ascii="TimesNewRomanPSMT" w:hAnsi="TimesNewRomanPSMT" w:cs="TimesNewRomanPSMT"/>
      <w:kern w:val="0"/>
    </w:rPr>
  </w:style>
  <w:style w:type="paragraph" w:customStyle="1" w:styleId="afff0">
    <w:name w:val="图片"/>
    <w:basedOn w:val="a1"/>
    <w:link w:val="Char0"/>
    <w:qFormat/>
    <w:pPr>
      <w:jc w:val="center"/>
      <w:textAlignment w:val="baseline"/>
    </w:pPr>
  </w:style>
  <w:style w:type="character" w:customStyle="1" w:styleId="Char0">
    <w:name w:val="图片 Char"/>
    <w:link w:val="afff0"/>
    <w:qFormat/>
    <w:rPr>
      <w:kern w:val="2"/>
      <w:sz w:val="24"/>
      <w:szCs w:val="24"/>
    </w:rPr>
  </w:style>
  <w:style w:type="paragraph" w:customStyle="1" w:styleId="afff1">
    <w:name w:val="图"/>
    <w:basedOn w:val="a1"/>
    <w:next w:val="a1"/>
    <w:link w:val="Char2"/>
    <w:qFormat/>
    <w:pPr>
      <w:jc w:val="center"/>
    </w:pPr>
    <w:rPr>
      <w:sz w:val="18"/>
      <w:szCs w:val="18"/>
    </w:rPr>
  </w:style>
  <w:style w:type="character" w:customStyle="1" w:styleId="Char2">
    <w:name w:val="图 Char"/>
    <w:link w:val="afff1"/>
    <w:qFormat/>
    <w:rPr>
      <w:kern w:val="2"/>
      <w:sz w:val="18"/>
      <w:szCs w:val="18"/>
    </w:rPr>
  </w:style>
  <w:style w:type="paragraph" w:customStyle="1" w:styleId="afff2">
    <w:name w:val="章"/>
    <w:basedOn w:val="a1"/>
    <w:qFormat/>
    <w:pPr>
      <w:spacing w:beforeLines="100" w:afterLines="100" w:line="300" w:lineRule="auto"/>
      <w:jc w:val="center"/>
      <w:textAlignment w:val="baseline"/>
      <w:outlineLvl w:val="0"/>
    </w:pPr>
    <w:rPr>
      <w:b/>
      <w:bCs/>
      <w:sz w:val="28"/>
      <w:szCs w:val="28"/>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f3">
    <w:name w:val="表格全文"/>
    <w:basedOn w:val="a1"/>
    <w:qFormat/>
    <w:pPr>
      <w:spacing w:line="440" w:lineRule="exact"/>
      <w:textAlignment w:val="center"/>
    </w:pPr>
    <w:rPr>
      <w:sz w:val="18"/>
      <w:szCs w:val="21"/>
    </w:rPr>
  </w:style>
  <w:style w:type="paragraph" w:customStyle="1" w:styleId="afff4">
    <w:name w:val="注解"/>
    <w:basedOn w:val="a1"/>
    <w:qFormat/>
    <w:pPr>
      <w:spacing w:line="440" w:lineRule="exact"/>
      <w:textAlignment w:val="center"/>
    </w:pPr>
    <w:rPr>
      <w:bCs/>
      <w:sz w:val="18"/>
      <w:szCs w:val="18"/>
    </w:rPr>
  </w:style>
  <w:style w:type="paragraph" w:customStyle="1" w:styleId="TOC10">
    <w:name w:val="TOC 标题1"/>
    <w:basedOn w:val="1"/>
    <w:next w:val="a1"/>
    <w:uiPriority w:val="39"/>
    <w:qFormat/>
    <w:pPr>
      <w:widowControl/>
      <w:tabs>
        <w:tab w:val="clear" w:pos="850"/>
      </w:tabs>
      <w:spacing w:before="480" w:line="276" w:lineRule="auto"/>
      <w:jc w:val="left"/>
      <w:textAlignment w:val="baseline"/>
      <w:outlineLvl w:val="9"/>
    </w:pPr>
    <w:rPr>
      <w:rFonts w:ascii="Cambria" w:hAnsi="Cambria"/>
      <w:b w:val="0"/>
      <w:bCs w:val="0"/>
      <w:color w:val="365F91"/>
      <w:kern w:val="0"/>
      <w:sz w:val="28"/>
      <w:szCs w:val="28"/>
    </w:rPr>
  </w:style>
  <w:style w:type="character" w:customStyle="1" w:styleId="a6">
    <w:name w:val="正文文本 字符"/>
    <w:link w:val="a5"/>
    <w:uiPriority w:val="99"/>
    <w:qFormat/>
    <w:rPr>
      <w:sz w:val="24"/>
      <w:szCs w:val="24"/>
    </w:rPr>
  </w:style>
  <w:style w:type="character" w:customStyle="1" w:styleId="aff2">
    <w:name w:val="正文文本首行缩进 字符"/>
    <w:basedOn w:val="a6"/>
    <w:link w:val="aff1"/>
    <w:uiPriority w:val="99"/>
    <w:qFormat/>
    <w:rPr>
      <w:sz w:val="24"/>
      <w:szCs w:val="24"/>
    </w:rPr>
  </w:style>
  <w:style w:type="paragraph" w:customStyle="1" w:styleId="afff5">
    <w:name w:val="公式标注"/>
    <w:basedOn w:val="a1"/>
    <w:qFormat/>
    <w:pPr>
      <w:spacing w:line="440" w:lineRule="exact"/>
      <w:ind w:leftChars="150" w:left="150" w:firstLineChars="150" w:firstLine="150"/>
      <w:textAlignment w:val="center"/>
    </w:pPr>
  </w:style>
  <w:style w:type="paragraph" w:customStyle="1" w:styleId="afff6">
    <w:name w:val="博士论文单排公式"/>
    <w:basedOn w:val="a1"/>
    <w:next w:val="a1"/>
    <w:qFormat/>
    <w:pPr>
      <w:tabs>
        <w:tab w:val="center" w:pos="3885"/>
        <w:tab w:val="right" w:pos="8190"/>
      </w:tabs>
      <w:spacing w:before="120" w:after="120"/>
      <w:textAlignment w:val="baseline"/>
    </w:pPr>
    <w:rPr>
      <w:rFonts w:cs="宋体"/>
      <w:kern w:val="0"/>
    </w:rPr>
  </w:style>
  <w:style w:type="character" w:customStyle="1" w:styleId="ad">
    <w:name w:val="批注文字 字符"/>
    <w:link w:val="ac"/>
    <w:uiPriority w:val="99"/>
    <w:qFormat/>
    <w:rPr>
      <w:szCs w:val="24"/>
    </w:rPr>
  </w:style>
  <w:style w:type="character" w:customStyle="1" w:styleId="Char10">
    <w:name w:val="批注文字 Char1"/>
    <w:uiPriority w:val="99"/>
    <w:qFormat/>
    <w:rPr>
      <w:kern w:val="2"/>
      <w:sz w:val="21"/>
      <w:szCs w:val="24"/>
    </w:rPr>
  </w:style>
  <w:style w:type="character" w:customStyle="1" w:styleId="Char3">
    <w:name w:val="表格 Char"/>
    <w:link w:val="afff7"/>
    <w:qFormat/>
    <w:locked/>
    <w:rPr>
      <w:rFonts w:eastAsia="黑体"/>
      <w:sz w:val="21"/>
      <w:szCs w:val="21"/>
    </w:rPr>
  </w:style>
  <w:style w:type="paragraph" w:customStyle="1" w:styleId="afff7">
    <w:name w:val="表格"/>
    <w:basedOn w:val="a1"/>
    <w:link w:val="Char3"/>
    <w:qFormat/>
    <w:pPr>
      <w:spacing w:line="440" w:lineRule="exact"/>
      <w:jc w:val="center"/>
      <w:textAlignment w:val="center"/>
    </w:pPr>
    <w:rPr>
      <w:rFonts w:eastAsia="黑体"/>
      <w:kern w:val="0"/>
      <w:szCs w:val="21"/>
    </w:rPr>
  </w:style>
  <w:style w:type="paragraph" w:customStyle="1" w:styleId="afff8">
    <w:name w:val="图注"/>
    <w:basedOn w:val="a1"/>
    <w:link w:val="Char4"/>
    <w:qFormat/>
    <w:pPr>
      <w:widowControl/>
      <w:overflowPunct w:val="0"/>
      <w:autoSpaceDE w:val="0"/>
      <w:autoSpaceDN w:val="0"/>
      <w:adjustRightInd w:val="0"/>
      <w:jc w:val="center"/>
      <w:textAlignment w:val="baseline"/>
    </w:pPr>
    <w:rPr>
      <w:rFonts w:ascii="宋体" w:eastAsia="黑体"/>
      <w:spacing w:val="6"/>
      <w:kern w:val="0"/>
      <w:sz w:val="18"/>
      <w:szCs w:val="18"/>
    </w:rPr>
  </w:style>
  <w:style w:type="character" w:customStyle="1" w:styleId="Char4">
    <w:name w:val="图注 Char"/>
    <w:link w:val="afff8"/>
    <w:qFormat/>
    <w:rPr>
      <w:rFonts w:ascii="宋体" w:eastAsia="黑体"/>
      <w:spacing w:val="6"/>
      <w:sz w:val="18"/>
      <w:szCs w:val="18"/>
    </w:rPr>
  </w:style>
  <w:style w:type="paragraph" w:customStyle="1" w:styleId="MTDisplayEquation">
    <w:name w:val="MTDisplayEquation"/>
    <w:basedOn w:val="a1"/>
    <w:next w:val="a1"/>
    <w:link w:val="MTDisplayEquationChar"/>
    <w:qFormat/>
    <w:pPr>
      <w:tabs>
        <w:tab w:val="center" w:pos="4160"/>
        <w:tab w:val="right" w:pos="8300"/>
      </w:tabs>
      <w:spacing w:before="60"/>
      <w:textAlignment w:val="baseline"/>
    </w:pPr>
  </w:style>
  <w:style w:type="character" w:customStyle="1" w:styleId="a9">
    <w:name w:val="题注 字符"/>
    <w:link w:val="a8"/>
    <w:uiPriority w:val="35"/>
    <w:qFormat/>
    <w:rPr>
      <w:rFonts w:ascii="Cambria" w:hAnsi="Cambria"/>
      <w:kern w:val="2"/>
    </w:rPr>
  </w:style>
  <w:style w:type="paragraph" w:customStyle="1" w:styleId="afff9">
    <w:name w:val="表名"/>
    <w:basedOn w:val="a1"/>
    <w:qFormat/>
    <w:pPr>
      <w:spacing w:line="320" w:lineRule="atLeast"/>
      <w:jc w:val="center"/>
      <w:textAlignment w:val="baseline"/>
    </w:pPr>
    <w:rPr>
      <w:rFonts w:eastAsia="黑体"/>
      <w:sz w:val="18"/>
      <w:szCs w:val="21"/>
    </w:rPr>
  </w:style>
  <w:style w:type="paragraph" w:customStyle="1" w:styleId="afffa">
    <w:name w:val="表内文字"/>
    <w:basedOn w:val="a1"/>
    <w:qFormat/>
    <w:pPr>
      <w:jc w:val="center"/>
      <w:textAlignment w:val="baseline"/>
    </w:pPr>
    <w:rPr>
      <w:sz w:val="18"/>
      <w:szCs w:val="21"/>
    </w:rPr>
  </w:style>
  <w:style w:type="paragraph" w:customStyle="1" w:styleId="afffb">
    <w:name w:val="条文 章"/>
    <w:basedOn w:val="20"/>
    <w:link w:val="Char5"/>
    <w:qFormat/>
    <w:pPr>
      <w:spacing w:line="415" w:lineRule="auto"/>
    </w:pPr>
    <w:rPr>
      <w:rFonts w:eastAsia="宋体"/>
      <w:sz w:val="30"/>
    </w:rPr>
  </w:style>
  <w:style w:type="paragraph" w:customStyle="1" w:styleId="afffc">
    <w:name w:val="条文 节"/>
    <w:basedOn w:val="30"/>
    <w:qFormat/>
    <w:pPr>
      <w:widowControl w:val="0"/>
      <w:spacing w:before="260" w:beforeAutospacing="0" w:after="260" w:afterAutospacing="0" w:line="416" w:lineRule="atLeast"/>
      <w:jc w:val="center"/>
      <w:textAlignment w:val="baseline"/>
    </w:pPr>
    <w:rPr>
      <w:rFonts w:ascii="Times New Roman" w:eastAsia="黑体" w:hAnsi="Times New Roman" w:cs="Times New Roman"/>
      <w:b w:val="0"/>
      <w:sz w:val="28"/>
      <w:szCs w:val="28"/>
    </w:rPr>
  </w:style>
  <w:style w:type="character" w:customStyle="1" w:styleId="Char5">
    <w:name w:val="条文 章 Char"/>
    <w:link w:val="afffb"/>
    <w:qFormat/>
    <w:rPr>
      <w:sz w:val="30"/>
      <w:szCs w:val="24"/>
    </w:rPr>
  </w:style>
  <w:style w:type="paragraph" w:customStyle="1" w:styleId="afffd">
    <w:name w:val="博士论文正文"/>
    <w:basedOn w:val="a1"/>
    <w:link w:val="Char6"/>
    <w:qFormat/>
    <w:pPr>
      <w:spacing w:beforeLines="50"/>
      <w:ind w:firstLineChars="800" w:firstLine="1680"/>
      <w:textAlignment w:val="baseline"/>
    </w:pPr>
    <w:rPr>
      <w:rFonts w:ascii="宋体" w:hAnsi="宋体"/>
      <w:color w:val="000000"/>
      <w:kern w:val="0"/>
      <w:sz w:val="20"/>
      <w:szCs w:val="21"/>
    </w:rPr>
  </w:style>
  <w:style w:type="character" w:customStyle="1" w:styleId="Char6">
    <w:name w:val="博士论文正文 Char"/>
    <w:link w:val="afffd"/>
    <w:qFormat/>
    <w:rPr>
      <w:rFonts w:ascii="宋体" w:hAnsi="宋体"/>
      <w:color w:val="000000"/>
      <w:szCs w:val="21"/>
    </w:rPr>
  </w:style>
  <w:style w:type="character" w:customStyle="1" w:styleId="apple-converted-space">
    <w:name w:val="apple-converted-space"/>
    <w:qFormat/>
  </w:style>
  <w:style w:type="character" w:customStyle="1" w:styleId="ab">
    <w:name w:val="文档结构图 字符"/>
    <w:link w:val="aa"/>
    <w:uiPriority w:val="99"/>
    <w:semiHidden/>
    <w:qFormat/>
    <w:rPr>
      <w:kern w:val="2"/>
      <w:sz w:val="21"/>
      <w:szCs w:val="24"/>
      <w:shd w:val="clear" w:color="auto" w:fill="000080"/>
    </w:rPr>
  </w:style>
  <w:style w:type="paragraph" w:customStyle="1" w:styleId="afffe">
    <w:name w:val="表"/>
    <w:basedOn w:val="a1"/>
    <w:link w:val="Char7"/>
    <w:qFormat/>
    <w:pPr>
      <w:jc w:val="center"/>
    </w:pPr>
    <w:rPr>
      <w:szCs w:val="21"/>
    </w:rPr>
  </w:style>
  <w:style w:type="paragraph" w:customStyle="1" w:styleId="affff">
    <w:name w:val="条文说明"/>
    <w:basedOn w:val="a1"/>
    <w:qFormat/>
    <w:pPr>
      <w:ind w:firstLine="480"/>
    </w:pPr>
    <w:rPr>
      <w:rFonts w:eastAsia="楷体"/>
    </w:rPr>
  </w:style>
  <w:style w:type="character" w:customStyle="1" w:styleId="aff0">
    <w:name w:val="批注主题 字符"/>
    <w:link w:val="aff"/>
    <w:uiPriority w:val="99"/>
    <w:qFormat/>
    <w:rPr>
      <w:b/>
      <w:bCs/>
      <w:kern w:val="2"/>
      <w:sz w:val="24"/>
      <w:szCs w:val="24"/>
    </w:rPr>
  </w:style>
  <w:style w:type="paragraph" w:customStyle="1" w:styleId="14">
    <w:name w:val="修订1"/>
    <w:hidden/>
    <w:uiPriority w:val="99"/>
    <w:semiHidden/>
    <w:qFormat/>
    <w:rPr>
      <w:kern w:val="2"/>
      <w:sz w:val="24"/>
      <w:szCs w:val="24"/>
    </w:rPr>
  </w:style>
  <w:style w:type="paragraph" w:customStyle="1" w:styleId="24">
    <w:name w:val="公式标注2"/>
    <w:basedOn w:val="afff5"/>
    <w:qFormat/>
    <w:pPr>
      <w:ind w:leftChars="0" w:left="0" w:firstLineChars="0" w:firstLine="0"/>
      <w:jc w:val="left"/>
    </w:pPr>
  </w:style>
  <w:style w:type="character" w:customStyle="1" w:styleId="MTEquationSection">
    <w:name w:val="MTEquationSection"/>
    <w:qFormat/>
    <w:rPr>
      <w:rFonts w:ascii="黑体" w:eastAsia="黑体" w:hAnsi="黑体"/>
      <w:b/>
      <w:vanish/>
      <w:color w:val="FF0000"/>
      <w:sz w:val="30"/>
      <w:szCs w:val="30"/>
    </w:rPr>
  </w:style>
  <w:style w:type="character" w:customStyle="1" w:styleId="MTDisplayEquationChar">
    <w:name w:val="MTDisplayEquation Char"/>
    <w:link w:val="MTDisplayEquation"/>
    <w:qFormat/>
    <w:rPr>
      <w:kern w:val="2"/>
      <w:sz w:val="21"/>
      <w:szCs w:val="24"/>
    </w:rPr>
  </w:style>
  <w:style w:type="character" w:styleId="affff0">
    <w:name w:val="Placeholder Text"/>
    <w:uiPriority w:val="99"/>
    <w:semiHidden/>
    <w:qFormat/>
    <w:rPr>
      <w:color w:val="808080"/>
    </w:rPr>
  </w:style>
  <w:style w:type="character" w:customStyle="1" w:styleId="70">
    <w:name w:val="标题 7 字符"/>
    <w:link w:val="7"/>
    <w:uiPriority w:val="9"/>
    <w:semiHidden/>
    <w:qFormat/>
    <w:rPr>
      <w:rFonts w:eastAsia="楷体"/>
      <w:b/>
      <w:bCs/>
      <w:kern w:val="2"/>
      <w:sz w:val="24"/>
      <w:szCs w:val="24"/>
    </w:rPr>
  </w:style>
  <w:style w:type="character" w:customStyle="1" w:styleId="80">
    <w:name w:val="标题 8 字符"/>
    <w:link w:val="8"/>
    <w:uiPriority w:val="9"/>
    <w:semiHidden/>
    <w:qFormat/>
    <w:rPr>
      <w:rFonts w:ascii="等线 Light" w:eastAsia="等线 Light" w:hAnsi="等线 Light"/>
      <w:kern w:val="2"/>
      <w:sz w:val="24"/>
      <w:szCs w:val="24"/>
    </w:rPr>
  </w:style>
  <w:style w:type="character" w:customStyle="1" w:styleId="90">
    <w:name w:val="标题 9 字符"/>
    <w:link w:val="9"/>
    <w:uiPriority w:val="9"/>
    <w:semiHidden/>
    <w:qFormat/>
    <w:rPr>
      <w:rFonts w:ascii="等线 Light" w:eastAsia="等线 Light" w:hAnsi="等线 Light"/>
      <w:kern w:val="2"/>
      <w:sz w:val="24"/>
      <w:szCs w:val="21"/>
    </w:rPr>
  </w:style>
  <w:style w:type="paragraph" w:customStyle="1" w:styleId="affff1">
    <w:name w:val="备注"/>
    <w:basedOn w:val="a1"/>
    <w:qFormat/>
    <w:pPr>
      <w:spacing w:line="400" w:lineRule="exact"/>
      <w:jc w:val="left"/>
    </w:pPr>
    <w:rPr>
      <w:rFonts w:eastAsia="楷体"/>
    </w:rPr>
  </w:style>
  <w:style w:type="paragraph" w:customStyle="1" w:styleId="affff2">
    <w:name w:val="抗震设计正文"/>
    <w:basedOn w:val="a1"/>
    <w:qFormat/>
    <w:pPr>
      <w:spacing w:line="480" w:lineRule="exact"/>
    </w:pPr>
    <w:rPr>
      <w:rFonts w:eastAsia="楷体"/>
      <w:w w:val="92"/>
    </w:rPr>
  </w:style>
  <w:style w:type="paragraph" w:customStyle="1" w:styleId="061">
    <w:name w:val="06.1级标题"/>
    <w:next w:val="a1"/>
    <w:qFormat/>
    <w:pPr>
      <w:numPr>
        <w:numId w:val="2"/>
      </w:numPr>
      <w:spacing w:before="312" w:after="312" w:line="300" w:lineRule="auto"/>
      <w:outlineLvl w:val="0"/>
    </w:pPr>
    <w:rPr>
      <w:b/>
      <w:kern w:val="2"/>
      <w:sz w:val="36"/>
      <w:szCs w:val="24"/>
    </w:rPr>
  </w:style>
  <w:style w:type="paragraph" w:customStyle="1" w:styleId="062">
    <w:name w:val="06.2级标题"/>
    <w:next w:val="a1"/>
    <w:qFormat/>
    <w:pPr>
      <w:numPr>
        <w:ilvl w:val="1"/>
        <w:numId w:val="3"/>
      </w:numPr>
      <w:spacing w:beforeLines="50" w:afterLines="50"/>
      <w:outlineLvl w:val="1"/>
    </w:pPr>
    <w:rPr>
      <w:b/>
      <w:kern w:val="2"/>
      <w:sz w:val="32"/>
      <w:szCs w:val="32"/>
    </w:rPr>
  </w:style>
  <w:style w:type="paragraph" w:customStyle="1" w:styleId="063">
    <w:name w:val="06.3级标题"/>
    <w:next w:val="a1"/>
    <w:qFormat/>
    <w:pPr>
      <w:numPr>
        <w:ilvl w:val="2"/>
        <w:numId w:val="3"/>
      </w:numPr>
      <w:spacing w:beforeLines="50" w:afterLines="50"/>
      <w:outlineLvl w:val="2"/>
    </w:pPr>
    <w:rPr>
      <w:b/>
      <w:kern w:val="2"/>
      <w:sz w:val="24"/>
      <w:szCs w:val="24"/>
    </w:rPr>
  </w:style>
  <w:style w:type="paragraph" w:customStyle="1" w:styleId="064">
    <w:name w:val="06.4级标题"/>
    <w:next w:val="a1"/>
    <w:qFormat/>
    <w:pPr>
      <w:numPr>
        <w:ilvl w:val="3"/>
        <w:numId w:val="3"/>
      </w:numPr>
      <w:spacing w:beforeLines="50" w:afterLines="50"/>
      <w:outlineLvl w:val="3"/>
    </w:pPr>
    <w:rPr>
      <w:rFonts w:asciiTheme="minorEastAsia" w:hAnsiTheme="minorEastAsia"/>
      <w:b/>
      <w:bCs/>
      <w:kern w:val="2"/>
      <w:sz w:val="24"/>
      <w:szCs w:val="24"/>
    </w:rPr>
  </w:style>
  <w:style w:type="paragraph" w:customStyle="1" w:styleId="3">
    <w:name w:val="标题3"/>
    <w:basedOn w:val="a5"/>
    <w:link w:val="3Char"/>
    <w:qFormat/>
    <w:pPr>
      <w:numPr>
        <w:ilvl w:val="2"/>
        <w:numId w:val="34"/>
      </w:numPr>
      <w:adjustRightInd w:val="0"/>
      <w:spacing w:after="0" w:line="360" w:lineRule="auto"/>
      <w:outlineLvl w:val="2"/>
    </w:pPr>
    <w:rPr>
      <w:color w:val="000000"/>
    </w:rPr>
  </w:style>
  <w:style w:type="paragraph" w:customStyle="1" w:styleId="a0">
    <w:name w:val="细分条目"/>
    <w:basedOn w:val="affb"/>
    <w:link w:val="Char8"/>
    <w:qFormat/>
    <w:pPr>
      <w:numPr>
        <w:numId w:val="14"/>
      </w:numPr>
      <w:ind w:firstLineChars="0" w:firstLine="0"/>
    </w:pPr>
  </w:style>
  <w:style w:type="character" w:customStyle="1" w:styleId="affc">
    <w:name w:val="列表段落 字符"/>
    <w:basedOn w:val="a2"/>
    <w:link w:val="affb"/>
    <w:uiPriority w:val="34"/>
    <w:qFormat/>
    <w:rPr>
      <w:rFonts w:ascii="Calibri" w:hAnsi="Calibri"/>
      <w:kern w:val="2"/>
      <w:sz w:val="21"/>
      <w:szCs w:val="22"/>
    </w:rPr>
  </w:style>
  <w:style w:type="character" w:customStyle="1" w:styleId="3Char">
    <w:name w:val="标题3 Char"/>
    <w:basedOn w:val="affc"/>
    <w:link w:val="3"/>
    <w:qFormat/>
    <w:rPr>
      <w:rFonts w:ascii="Calibri" w:hAnsi="Calibri"/>
      <w:color w:val="000000"/>
      <w:kern w:val="2"/>
      <w:sz w:val="24"/>
      <w:szCs w:val="24"/>
    </w:rPr>
  </w:style>
  <w:style w:type="paragraph" w:customStyle="1" w:styleId="affff3">
    <w:name w:val="目录"/>
    <w:basedOn w:val="1"/>
    <w:link w:val="Char9"/>
    <w:qFormat/>
    <w:pPr>
      <w:numPr>
        <w:numId w:val="0"/>
      </w:numPr>
      <w:ind w:left="420"/>
    </w:pPr>
  </w:style>
  <w:style w:type="character" w:customStyle="1" w:styleId="Char8">
    <w:name w:val="细分条目 Char"/>
    <w:basedOn w:val="affc"/>
    <w:link w:val="a0"/>
    <w:qFormat/>
    <w:rPr>
      <w:rFonts w:ascii="Calibri" w:hAnsi="Calibri"/>
      <w:kern w:val="2"/>
      <w:sz w:val="24"/>
      <w:szCs w:val="22"/>
    </w:rPr>
  </w:style>
  <w:style w:type="character" w:customStyle="1" w:styleId="Char9">
    <w:name w:val="目录 Char"/>
    <w:basedOn w:val="10"/>
    <w:link w:val="affff3"/>
    <w:qFormat/>
    <w:rPr>
      <w:rFonts w:asciiTheme="minorEastAsia" w:eastAsiaTheme="minorEastAsia" w:hAnsiTheme="minorEastAsia"/>
      <w:b/>
      <w:bCs/>
      <w:color w:val="000000" w:themeColor="text1"/>
      <w:kern w:val="44"/>
      <w:sz w:val="32"/>
      <w:szCs w:val="32"/>
    </w:rPr>
  </w:style>
  <w:style w:type="paragraph" w:customStyle="1" w:styleId="affff4">
    <w:name w:val="表格文字"/>
    <w:basedOn w:val="affd"/>
    <w:link w:val="Chara"/>
    <w:qFormat/>
    <w:pPr>
      <w:spacing w:line="360" w:lineRule="auto"/>
      <w:jc w:val="center"/>
    </w:pPr>
    <w:rPr>
      <w:sz w:val="21"/>
      <w:szCs w:val="21"/>
    </w:rPr>
  </w:style>
  <w:style w:type="character" w:customStyle="1" w:styleId="2Char">
    <w:name w:val="标题2 Char"/>
    <w:basedOn w:val="10"/>
    <w:link w:val="2"/>
    <w:qFormat/>
    <w:rPr>
      <w:rFonts w:asciiTheme="minorEastAsia" w:eastAsia="黑体" w:hAnsiTheme="minorEastAsia"/>
      <w:b w:val="0"/>
      <w:bCs w:val="0"/>
      <w:color w:val="000000" w:themeColor="text1"/>
      <w:kern w:val="44"/>
      <w:sz w:val="24"/>
      <w:szCs w:val="24"/>
    </w:rPr>
  </w:style>
  <w:style w:type="paragraph" w:customStyle="1" w:styleId="affff5">
    <w:name w:val="注释"/>
    <w:basedOn w:val="22"/>
    <w:link w:val="Charb"/>
    <w:qFormat/>
    <w:pPr>
      <w:adjustRightInd w:val="0"/>
      <w:snapToGrid w:val="0"/>
      <w:ind w:leftChars="277" w:left="991" w:hangingChars="186" w:hanging="409"/>
    </w:pPr>
    <w:rPr>
      <w:rFonts w:cs="Times New Roman"/>
      <w:sz w:val="22"/>
      <w:szCs w:val="24"/>
    </w:rPr>
  </w:style>
  <w:style w:type="character" w:customStyle="1" w:styleId="affe">
    <w:name w:val="无间隔 字符"/>
    <w:basedOn w:val="a2"/>
    <w:link w:val="affd"/>
    <w:uiPriority w:val="1"/>
    <w:qFormat/>
    <w:rPr>
      <w:kern w:val="2"/>
      <w:sz w:val="24"/>
      <w:szCs w:val="22"/>
    </w:rPr>
  </w:style>
  <w:style w:type="character" w:customStyle="1" w:styleId="Chara">
    <w:name w:val="表格文字 Char"/>
    <w:basedOn w:val="affe"/>
    <w:link w:val="affff4"/>
    <w:qFormat/>
    <w:rPr>
      <w:kern w:val="2"/>
      <w:sz w:val="21"/>
      <w:szCs w:val="21"/>
    </w:rPr>
  </w:style>
  <w:style w:type="paragraph" w:customStyle="1" w:styleId="affff6">
    <w:name w:val="表格注释"/>
    <w:basedOn w:val="affff5"/>
    <w:link w:val="Charc"/>
    <w:qFormat/>
    <w:pPr>
      <w:ind w:leftChars="0" w:left="201" w:hangingChars="201" w:hanging="201"/>
    </w:pPr>
    <w:rPr>
      <w:sz w:val="21"/>
      <w:szCs w:val="21"/>
    </w:rPr>
  </w:style>
  <w:style w:type="character" w:customStyle="1" w:styleId="2Char0">
    <w:name w:val="缩进2字符 Char"/>
    <w:basedOn w:val="a2"/>
    <w:link w:val="22"/>
    <w:qFormat/>
    <w:rPr>
      <w:rFonts w:cs="Batang"/>
      <w:kern w:val="2"/>
      <w:sz w:val="24"/>
      <w:szCs w:val="19"/>
    </w:rPr>
  </w:style>
  <w:style w:type="character" w:customStyle="1" w:styleId="Charb">
    <w:name w:val="注释 Char"/>
    <w:basedOn w:val="2Char0"/>
    <w:link w:val="affff5"/>
    <w:qFormat/>
    <w:rPr>
      <w:rFonts w:cs="Batang"/>
      <w:kern w:val="2"/>
      <w:sz w:val="22"/>
      <w:szCs w:val="24"/>
    </w:rPr>
  </w:style>
  <w:style w:type="character" w:customStyle="1" w:styleId="4Char">
    <w:name w:val="标题4 Char"/>
    <w:basedOn w:val="a2"/>
    <w:link w:val="4"/>
    <w:qFormat/>
    <w:rPr>
      <w:kern w:val="2"/>
      <w:sz w:val="24"/>
      <w:szCs w:val="24"/>
    </w:rPr>
  </w:style>
  <w:style w:type="character" w:customStyle="1" w:styleId="Charc">
    <w:name w:val="表格注释 Char"/>
    <w:basedOn w:val="Charb"/>
    <w:link w:val="affff6"/>
    <w:qFormat/>
    <w:rPr>
      <w:rFonts w:cs="Batang"/>
      <w:kern w:val="2"/>
      <w:sz w:val="21"/>
      <w:szCs w:val="21"/>
    </w:rPr>
  </w:style>
  <w:style w:type="character" w:customStyle="1" w:styleId="afb">
    <w:name w:val="副标题 字符"/>
    <w:basedOn w:val="a2"/>
    <w:link w:val="afa"/>
    <w:qFormat/>
    <w:rPr>
      <w:rFonts w:asciiTheme="minorEastAsia" w:eastAsiaTheme="minorEastAsia" w:hAnsiTheme="minorEastAsia"/>
      <w:b/>
      <w:bCs/>
      <w:color w:val="000000" w:themeColor="text1"/>
      <w:kern w:val="44"/>
      <w:sz w:val="32"/>
      <w:szCs w:val="32"/>
    </w:rPr>
  </w:style>
  <w:style w:type="paragraph" w:customStyle="1" w:styleId="15">
    <w:name w:val="标题1"/>
    <w:basedOn w:val="1"/>
    <w:qFormat/>
    <w:pPr>
      <w:pageBreakBefore/>
      <w:numPr>
        <w:numId w:val="0"/>
      </w:numPr>
      <w:spacing w:before="100" w:after="100"/>
    </w:pPr>
    <w:rPr>
      <w:rFonts w:ascii="Times New Roman" w:hAnsi="Times New Roman"/>
    </w:rPr>
  </w:style>
  <w:style w:type="paragraph" w:customStyle="1" w:styleId="affff7">
    <w:name w:val="公式注释"/>
    <w:basedOn w:val="aaa1"/>
    <w:link w:val="Chard"/>
    <w:qFormat/>
    <w:pPr>
      <w:tabs>
        <w:tab w:val="left" w:pos="720"/>
        <w:tab w:val="left" w:pos="792"/>
      </w:tabs>
      <w:ind w:left="1416" w:hangingChars="590" w:hanging="1416"/>
    </w:pPr>
    <w:rPr>
      <w:rFonts w:eastAsia="宋体"/>
      <w:szCs w:val="24"/>
    </w:rPr>
  </w:style>
  <w:style w:type="paragraph" w:customStyle="1" w:styleId="5">
    <w:name w:val="标题5"/>
    <w:basedOn w:val="50"/>
    <w:link w:val="5Char"/>
    <w:qFormat/>
    <w:pPr>
      <w:keepNext w:val="0"/>
      <w:numPr>
        <w:ilvl w:val="4"/>
        <w:numId w:val="34"/>
      </w:numPr>
      <w:spacing w:before="24" w:after="24" w:line="377" w:lineRule="auto"/>
    </w:pPr>
    <w:rPr>
      <w:b w:val="0"/>
      <w:color w:val="000000"/>
      <w:sz w:val="24"/>
      <w:szCs w:val="24"/>
    </w:rPr>
  </w:style>
  <w:style w:type="character" w:customStyle="1" w:styleId="aaa1Char">
    <w:name w:val="aaa1级正文 Char"/>
    <w:basedOn w:val="a2"/>
    <w:link w:val="aaa1"/>
    <w:qFormat/>
    <w:rPr>
      <w:rFonts w:eastAsia="微软雅黑"/>
      <w:kern w:val="2"/>
      <w:sz w:val="24"/>
      <w:szCs w:val="22"/>
    </w:rPr>
  </w:style>
  <w:style w:type="character" w:customStyle="1" w:styleId="Chard">
    <w:name w:val="公式注释 Char"/>
    <w:basedOn w:val="aaa1Char"/>
    <w:link w:val="affff7"/>
    <w:qFormat/>
    <w:rPr>
      <w:rFonts w:eastAsia="微软雅黑"/>
      <w:kern w:val="2"/>
      <w:sz w:val="24"/>
      <w:szCs w:val="24"/>
    </w:rPr>
  </w:style>
  <w:style w:type="character" w:customStyle="1" w:styleId="5Char">
    <w:name w:val="标题5 Char"/>
    <w:basedOn w:val="51"/>
    <w:link w:val="5"/>
    <w:qFormat/>
    <w:rPr>
      <w:b w:val="0"/>
      <w:bCs/>
      <w:color w:val="000000"/>
      <w:kern w:val="2"/>
      <w:sz w:val="24"/>
      <w:szCs w:val="24"/>
    </w:rPr>
  </w:style>
  <w:style w:type="paragraph" w:customStyle="1" w:styleId="affff8">
    <w:name w:val="公式次标注"/>
    <w:basedOn w:val="affa"/>
    <w:link w:val="Chare"/>
    <w:qFormat/>
    <w:pPr>
      <w:tabs>
        <w:tab w:val="left" w:pos="1134"/>
      </w:tabs>
      <w:ind w:firstLineChars="177" w:firstLine="425"/>
    </w:pPr>
    <w:rPr>
      <w:kern w:val="0"/>
    </w:rPr>
  </w:style>
  <w:style w:type="character" w:customStyle="1" w:styleId="Chare">
    <w:name w:val="公式次标注 Char"/>
    <w:basedOn w:val="Char"/>
    <w:link w:val="affff8"/>
    <w:qFormat/>
    <w:rPr>
      <w:kern w:val="2"/>
      <w:sz w:val="24"/>
      <w:szCs w:val="24"/>
    </w:rPr>
  </w:style>
  <w:style w:type="paragraph" w:customStyle="1" w:styleId="a">
    <w:name w:val="总则"/>
    <w:basedOn w:val="3"/>
    <w:link w:val="Charf"/>
    <w:qFormat/>
    <w:pPr>
      <w:numPr>
        <w:ilvl w:val="0"/>
        <w:numId w:val="4"/>
      </w:numPr>
      <w:ind w:left="0" w:firstLine="0"/>
    </w:pPr>
  </w:style>
  <w:style w:type="character" w:customStyle="1" w:styleId="Char7">
    <w:name w:val="表 Char"/>
    <w:link w:val="afffe"/>
    <w:qFormat/>
    <w:rPr>
      <w:kern w:val="2"/>
      <w:sz w:val="24"/>
      <w:szCs w:val="21"/>
    </w:rPr>
  </w:style>
  <w:style w:type="character" w:customStyle="1" w:styleId="Charf">
    <w:name w:val="总则 Char"/>
    <w:basedOn w:val="3Char"/>
    <w:link w:val="a"/>
    <w:qFormat/>
    <w:rPr>
      <w:rFonts w:ascii="Calibri" w:hAnsi="Calibri"/>
      <w:color w:val="000000"/>
      <w:kern w:val="2"/>
      <w:sz w:val="24"/>
      <w:szCs w:val="24"/>
    </w:rPr>
  </w:style>
  <w:style w:type="paragraph" w:customStyle="1" w:styleId="42">
    <w:name w:val="4级"/>
    <w:basedOn w:val="a1"/>
    <w:qFormat/>
    <w:rPr>
      <w:rFonts w:hAnsi="宋体"/>
    </w:rPr>
  </w:style>
  <w:style w:type="paragraph" w:customStyle="1" w:styleId="affff9">
    <w:name w:val="表注"/>
    <w:basedOn w:val="afffe"/>
    <w:next w:val="afffe"/>
    <w:qFormat/>
    <w:pPr>
      <w:keepNext/>
      <w:snapToGrid w:val="0"/>
      <w:spacing w:beforeLines="50" w:line="240" w:lineRule="auto"/>
    </w:pPr>
    <w:rPr>
      <w:rFonts w:eastAsia="黑体"/>
      <w:sz w:val="18"/>
      <w:szCs w:val="24"/>
    </w:rPr>
  </w:style>
  <w:style w:type="paragraph" w:customStyle="1" w:styleId="affffa">
    <w:name w:val="提要"/>
    <w:basedOn w:val="a1"/>
    <w:link w:val="Charf0"/>
    <w:qFormat/>
    <w:pPr>
      <w:adjustRightInd w:val="0"/>
      <w:spacing w:line="320" w:lineRule="atLeast"/>
      <w:ind w:left="454" w:right="510" w:firstLine="369"/>
      <w:textAlignment w:val="baseline"/>
    </w:pPr>
    <w:rPr>
      <w:rFonts w:ascii="宋体"/>
      <w:kern w:val="0"/>
      <w:sz w:val="18"/>
      <w:szCs w:val="20"/>
    </w:rPr>
  </w:style>
  <w:style w:type="character" w:customStyle="1" w:styleId="Charf0">
    <w:name w:val="提要 Char"/>
    <w:link w:val="affffa"/>
    <w:qFormat/>
    <w:rPr>
      <w:rFonts w:ascii="宋体"/>
      <w:sz w:val="18"/>
    </w:rPr>
  </w:style>
  <w:style w:type="paragraph" w:customStyle="1" w:styleId="-1">
    <w:name w:val="正文-1"/>
    <w:basedOn w:val="a1"/>
    <w:link w:val="-10"/>
    <w:qFormat/>
    <w:rPr>
      <w:szCs w:val="22"/>
    </w:rPr>
  </w:style>
  <w:style w:type="character" w:customStyle="1" w:styleId="-10">
    <w:name w:val="正文-1 字符"/>
    <w:basedOn w:val="a2"/>
    <w:link w:val="-1"/>
    <w:qFormat/>
    <w:rPr>
      <w:kern w:val="2"/>
      <w:sz w:val="24"/>
      <w:szCs w:val="22"/>
    </w:rPr>
  </w:style>
  <w:style w:type="paragraph" w:customStyle="1" w:styleId="paper">
    <w:name w:val="paper正文"/>
    <w:basedOn w:val="a7"/>
    <w:link w:val="paper0"/>
    <w:qFormat/>
    <w:pPr>
      <w:spacing w:line="480" w:lineRule="auto"/>
      <w:ind w:firstLine="440"/>
    </w:pPr>
    <w:rPr>
      <w:color w:val="000000"/>
      <w:sz w:val="22"/>
      <w:szCs w:val="22"/>
    </w:rPr>
  </w:style>
  <w:style w:type="character" w:customStyle="1" w:styleId="paper0">
    <w:name w:val="paper正文 字符"/>
    <w:link w:val="paper"/>
    <w:qFormat/>
    <w:rPr>
      <w:color w:val="000000"/>
      <w:kern w:val="2"/>
      <w:sz w:val="22"/>
      <w:szCs w:val="22"/>
    </w:rPr>
  </w:style>
  <w:style w:type="character" w:customStyle="1" w:styleId="affffb">
    <w:name w:val="公式 字符"/>
    <w:basedOn w:val="-10"/>
    <w:qFormat/>
    <w:rPr>
      <w:rFonts w:ascii="Cambria Math" w:eastAsia="宋体" w:hAnsi="Cambria Math" w:cs="Times New Roman"/>
      <w:kern w:val="2"/>
      <w:sz w:val="24"/>
      <w:szCs w:val="22"/>
    </w:rPr>
  </w:style>
  <w:style w:type="paragraph" w:customStyle="1" w:styleId="52">
    <w:name w:val="缩进5"/>
    <w:basedOn w:val="a1"/>
    <w:link w:val="53"/>
    <w:qFormat/>
    <w:pPr>
      <w:ind w:leftChars="500" w:left="800" w:hangingChars="300" w:hanging="300"/>
    </w:pPr>
    <w:rPr>
      <w:iCs/>
      <w:szCs w:val="21"/>
    </w:rPr>
  </w:style>
  <w:style w:type="character" w:customStyle="1" w:styleId="53">
    <w:name w:val="缩进5 字符"/>
    <w:basedOn w:val="a2"/>
    <w:link w:val="52"/>
    <w:qFormat/>
    <w:rPr>
      <w:iCs/>
      <w:kern w:val="2"/>
      <w:sz w:val="24"/>
      <w:szCs w:val="21"/>
    </w:rPr>
  </w:style>
  <w:style w:type="table" w:customStyle="1" w:styleId="16">
    <w:name w:val="网格型1"/>
    <w:basedOn w:val="a3"/>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
    <w:basedOn w:val="a3"/>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纯文本 字符"/>
    <w:basedOn w:val="a2"/>
    <w:link w:val="af0"/>
    <w:qFormat/>
    <w:rPr>
      <w:rFonts w:ascii="宋体" w:hAnsi="Courier New" w:cs="Courier New"/>
      <w:kern w:val="2"/>
      <w:sz w:val="24"/>
      <w:szCs w:val="21"/>
    </w:rPr>
  </w:style>
  <w:style w:type="character" w:customStyle="1" w:styleId="17">
    <w:name w:val="日期 字符1"/>
    <w:basedOn w:val="a2"/>
    <w:uiPriority w:val="99"/>
    <w:semiHidden/>
    <w:qFormat/>
    <w:rPr>
      <w:kern w:val="2"/>
      <w:sz w:val="24"/>
      <w:szCs w:val="24"/>
    </w:rPr>
  </w:style>
  <w:style w:type="character" w:customStyle="1" w:styleId="18">
    <w:name w:val="批注文字 字符1"/>
    <w:basedOn w:val="a2"/>
    <w:uiPriority w:val="99"/>
    <w:semiHidden/>
    <w:rPr>
      <w:kern w:val="2"/>
      <w:sz w:val="24"/>
      <w:szCs w:val="24"/>
    </w:rPr>
  </w:style>
  <w:style w:type="table" w:customStyle="1" w:styleId="32">
    <w:name w:val="网格型3"/>
    <w:basedOn w:val="a3"/>
    <w:uiPriority w:val="39"/>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2"/>
    <w:rPr>
      <w:rFonts w:ascii="宋体" w:eastAsia="宋体" w:hAnsi="宋体" w:hint="eastAsia"/>
      <w:color w:val="000000"/>
      <w:sz w:val="24"/>
      <w:szCs w:val="24"/>
    </w:rPr>
  </w:style>
  <w:style w:type="character" w:customStyle="1" w:styleId="fontstyle21">
    <w:name w:val="fontstyle21"/>
    <w:basedOn w:val="a2"/>
    <w:rPr>
      <w:rFonts w:ascii="Times New Roman" w:hAnsi="Times New Roman" w:cs="Times New Roman" w:hint="defaul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emf"/><Relationship Id="rId299" Type="http://schemas.openxmlformats.org/officeDocument/2006/relationships/image" Target="media/image161.wmf"/><Relationship Id="rId21" Type="http://schemas.openxmlformats.org/officeDocument/2006/relationships/image" Target="media/image6.wmf"/><Relationship Id="rId63" Type="http://schemas.openxmlformats.org/officeDocument/2006/relationships/image" Target="media/image28.wmf"/><Relationship Id="rId159" Type="http://schemas.openxmlformats.org/officeDocument/2006/relationships/image" Target="media/image78.wmf"/><Relationship Id="rId324" Type="http://schemas.openxmlformats.org/officeDocument/2006/relationships/image" Target="media/image174.emf"/><Relationship Id="rId366" Type="http://schemas.openxmlformats.org/officeDocument/2006/relationships/fontTable" Target="fontTable.xml"/><Relationship Id="rId170" Type="http://schemas.openxmlformats.org/officeDocument/2006/relationships/image" Target="media/image84.wmf"/><Relationship Id="rId226" Type="http://schemas.openxmlformats.org/officeDocument/2006/relationships/image" Target="media/image120.wmf"/><Relationship Id="rId268" Type="http://schemas.openxmlformats.org/officeDocument/2006/relationships/oleObject" Target="embeddings/oleObject111.bin"/><Relationship Id="rId32" Type="http://schemas.openxmlformats.org/officeDocument/2006/relationships/oleObject" Target="embeddings/oleObject8.bin"/><Relationship Id="rId74" Type="http://schemas.openxmlformats.org/officeDocument/2006/relationships/image" Target="media/image34.wmf"/><Relationship Id="rId128" Type="http://schemas.openxmlformats.org/officeDocument/2006/relationships/image" Target="media/image62.wmf"/><Relationship Id="rId335" Type="http://schemas.openxmlformats.org/officeDocument/2006/relationships/oleObject" Target="embeddings/oleObject142.bin"/><Relationship Id="rId5" Type="http://schemas.openxmlformats.org/officeDocument/2006/relationships/settings" Target="settings.xml"/><Relationship Id="rId181" Type="http://schemas.openxmlformats.org/officeDocument/2006/relationships/image" Target="media/image90.emf"/><Relationship Id="rId237" Type="http://schemas.openxmlformats.org/officeDocument/2006/relationships/image" Target="media/image126.emf"/><Relationship Id="rId279" Type="http://schemas.openxmlformats.org/officeDocument/2006/relationships/image" Target="media/image151.wmf"/><Relationship Id="rId43" Type="http://schemas.openxmlformats.org/officeDocument/2006/relationships/image" Target="media/image18.wmf"/><Relationship Id="rId139" Type="http://schemas.openxmlformats.org/officeDocument/2006/relationships/image" Target="media/image68.wmf"/><Relationship Id="rId290" Type="http://schemas.openxmlformats.org/officeDocument/2006/relationships/oleObject" Target="embeddings/oleObject121.bin"/><Relationship Id="rId304" Type="http://schemas.openxmlformats.org/officeDocument/2006/relationships/image" Target="media/image164.wmf"/><Relationship Id="rId346" Type="http://schemas.openxmlformats.org/officeDocument/2006/relationships/image" Target="media/image188.png"/><Relationship Id="rId85" Type="http://schemas.openxmlformats.org/officeDocument/2006/relationships/oleObject" Target="embeddings/oleObject33.bin"/><Relationship Id="rId150" Type="http://schemas.openxmlformats.org/officeDocument/2006/relationships/oleObject" Target="embeddings/oleObject64.bin"/><Relationship Id="rId192" Type="http://schemas.openxmlformats.org/officeDocument/2006/relationships/image" Target="media/image96.emf"/><Relationship Id="rId206" Type="http://schemas.openxmlformats.org/officeDocument/2006/relationships/image" Target="media/image104.wmf"/><Relationship Id="rId248" Type="http://schemas.openxmlformats.org/officeDocument/2006/relationships/oleObject" Target="embeddings/oleObject102.bin"/><Relationship Id="rId12" Type="http://schemas.openxmlformats.org/officeDocument/2006/relationships/footer" Target="footer3.xml"/><Relationship Id="rId108" Type="http://schemas.openxmlformats.org/officeDocument/2006/relationships/image" Target="media/image51.wmf"/><Relationship Id="rId315" Type="http://schemas.openxmlformats.org/officeDocument/2006/relationships/oleObject" Target="embeddings/oleObject133.bin"/><Relationship Id="rId357" Type="http://schemas.openxmlformats.org/officeDocument/2006/relationships/oleObject" Target="embeddings/oleObject149.bin"/><Relationship Id="rId54" Type="http://schemas.openxmlformats.org/officeDocument/2006/relationships/oleObject" Target="embeddings/oleObject18.bin"/><Relationship Id="rId96" Type="http://schemas.openxmlformats.org/officeDocument/2006/relationships/oleObject" Target="embeddings/oleObject39.bin"/><Relationship Id="rId161" Type="http://schemas.openxmlformats.org/officeDocument/2006/relationships/image" Target="media/image79.emf"/><Relationship Id="rId217" Type="http://schemas.openxmlformats.org/officeDocument/2006/relationships/image" Target="media/image114.emf"/><Relationship Id="rId259" Type="http://schemas.openxmlformats.org/officeDocument/2006/relationships/image" Target="media/image139.wmf"/><Relationship Id="rId23" Type="http://schemas.openxmlformats.org/officeDocument/2006/relationships/image" Target="media/image7.wmf"/><Relationship Id="rId119" Type="http://schemas.openxmlformats.org/officeDocument/2006/relationships/oleObject" Target="embeddings/oleObject49.bin"/><Relationship Id="rId270" Type="http://schemas.openxmlformats.org/officeDocument/2006/relationships/image" Target="media/image146.wmf"/><Relationship Id="rId326" Type="http://schemas.openxmlformats.org/officeDocument/2006/relationships/oleObject" Target="embeddings/oleObject138.bin"/><Relationship Id="rId65" Type="http://schemas.openxmlformats.org/officeDocument/2006/relationships/image" Target="media/image29.wmf"/><Relationship Id="rId130" Type="http://schemas.openxmlformats.org/officeDocument/2006/relationships/image" Target="media/image63.emf"/><Relationship Id="rId172" Type="http://schemas.openxmlformats.org/officeDocument/2006/relationships/image" Target="media/image85.wmf"/><Relationship Id="rId228" Type="http://schemas.openxmlformats.org/officeDocument/2006/relationships/image" Target="media/image121.wmf"/><Relationship Id="rId281" Type="http://schemas.openxmlformats.org/officeDocument/2006/relationships/image" Target="media/image152.wmf"/><Relationship Id="rId337" Type="http://schemas.openxmlformats.org/officeDocument/2006/relationships/oleObject" Target="embeddings/oleObject143.bin"/><Relationship Id="rId34" Type="http://schemas.openxmlformats.org/officeDocument/2006/relationships/image" Target="media/image13.emf"/><Relationship Id="rId76" Type="http://schemas.openxmlformats.org/officeDocument/2006/relationships/image" Target="media/image35.wmf"/><Relationship Id="rId141" Type="http://schemas.openxmlformats.org/officeDocument/2006/relationships/image" Target="media/image69.wmf"/><Relationship Id="rId7" Type="http://schemas.openxmlformats.org/officeDocument/2006/relationships/footnotes" Target="footnotes.xml"/><Relationship Id="rId183" Type="http://schemas.openxmlformats.org/officeDocument/2006/relationships/oleObject" Target="embeddings/oleObject79.bin"/><Relationship Id="rId239" Type="http://schemas.openxmlformats.org/officeDocument/2006/relationships/oleObject" Target="embeddings/oleObject99.bin"/><Relationship Id="rId250" Type="http://schemas.openxmlformats.org/officeDocument/2006/relationships/oleObject" Target="embeddings/oleObject103.bin"/><Relationship Id="rId292" Type="http://schemas.openxmlformats.org/officeDocument/2006/relationships/image" Target="media/image157.emf"/><Relationship Id="rId306" Type="http://schemas.openxmlformats.org/officeDocument/2006/relationships/image" Target="media/image165.wmf"/><Relationship Id="rId45" Type="http://schemas.openxmlformats.org/officeDocument/2006/relationships/image" Target="media/image19.wmf"/><Relationship Id="rId87" Type="http://schemas.openxmlformats.org/officeDocument/2006/relationships/oleObject" Target="embeddings/oleObject34.bin"/><Relationship Id="rId110" Type="http://schemas.openxmlformats.org/officeDocument/2006/relationships/image" Target="media/image52.emf"/><Relationship Id="rId348" Type="http://schemas.openxmlformats.org/officeDocument/2006/relationships/image" Target="media/image190.emf"/><Relationship Id="rId152" Type="http://schemas.openxmlformats.org/officeDocument/2006/relationships/oleObject" Target="embeddings/oleObject65.bin"/><Relationship Id="rId194" Type="http://schemas.openxmlformats.org/officeDocument/2006/relationships/oleObject" Target="embeddings/oleObject84.bin"/><Relationship Id="rId208" Type="http://schemas.openxmlformats.org/officeDocument/2006/relationships/image" Target="media/image105.emf"/><Relationship Id="rId261" Type="http://schemas.openxmlformats.org/officeDocument/2006/relationships/image" Target="media/image140.wmf"/><Relationship Id="rId14" Type="http://schemas.openxmlformats.org/officeDocument/2006/relationships/footer" Target="footer5.xml"/><Relationship Id="rId56" Type="http://schemas.openxmlformats.org/officeDocument/2006/relationships/oleObject" Target="embeddings/oleObject19.bin"/><Relationship Id="rId317" Type="http://schemas.openxmlformats.org/officeDocument/2006/relationships/oleObject" Target="embeddings/oleObject134.bin"/><Relationship Id="rId359" Type="http://schemas.openxmlformats.org/officeDocument/2006/relationships/oleObject" Target="embeddings/oleObject150.bin"/><Relationship Id="rId98" Type="http://schemas.openxmlformats.org/officeDocument/2006/relationships/oleObject" Target="embeddings/oleObject40.bin"/><Relationship Id="rId121" Type="http://schemas.openxmlformats.org/officeDocument/2006/relationships/oleObject" Target="embeddings/oleObject50.bin"/><Relationship Id="rId163" Type="http://schemas.openxmlformats.org/officeDocument/2006/relationships/oleObject" Target="embeddings/oleObject70.bin"/><Relationship Id="rId219" Type="http://schemas.openxmlformats.org/officeDocument/2006/relationships/oleObject" Target="embeddings/oleObject91.bin"/><Relationship Id="rId230" Type="http://schemas.openxmlformats.org/officeDocument/2006/relationships/image" Target="media/image122.wmf"/><Relationship Id="rId25" Type="http://schemas.openxmlformats.org/officeDocument/2006/relationships/image" Target="media/image8.wmf"/><Relationship Id="rId67" Type="http://schemas.openxmlformats.org/officeDocument/2006/relationships/image" Target="media/image30.emf"/><Relationship Id="rId272" Type="http://schemas.openxmlformats.org/officeDocument/2006/relationships/image" Target="media/image147.emf"/><Relationship Id="rId328" Type="http://schemas.openxmlformats.org/officeDocument/2006/relationships/oleObject" Target="embeddings/oleObject139.bin"/><Relationship Id="rId132" Type="http://schemas.openxmlformats.org/officeDocument/2006/relationships/oleObject" Target="embeddings/oleObject55.bin"/><Relationship Id="rId174" Type="http://schemas.openxmlformats.org/officeDocument/2006/relationships/image" Target="media/image86.wmf"/><Relationship Id="rId220" Type="http://schemas.openxmlformats.org/officeDocument/2006/relationships/image" Target="media/image116.wmf"/><Relationship Id="rId241" Type="http://schemas.openxmlformats.org/officeDocument/2006/relationships/oleObject" Target="embeddings/oleObject100.bin"/><Relationship Id="rId15" Type="http://schemas.openxmlformats.org/officeDocument/2006/relationships/image" Target="media/image2.wmf"/><Relationship Id="rId36" Type="http://schemas.openxmlformats.org/officeDocument/2006/relationships/oleObject" Target="embeddings/oleObject9.bin"/><Relationship Id="rId57" Type="http://schemas.openxmlformats.org/officeDocument/2006/relationships/image" Target="media/image25.wmf"/><Relationship Id="rId262" Type="http://schemas.openxmlformats.org/officeDocument/2006/relationships/oleObject" Target="embeddings/oleObject109.bin"/><Relationship Id="rId283" Type="http://schemas.openxmlformats.org/officeDocument/2006/relationships/image" Target="media/image153.wmf"/><Relationship Id="rId318" Type="http://schemas.openxmlformats.org/officeDocument/2006/relationships/image" Target="media/image171.wmf"/><Relationship Id="rId339" Type="http://schemas.openxmlformats.org/officeDocument/2006/relationships/image" Target="media/image183.emf"/><Relationship Id="rId78" Type="http://schemas.openxmlformats.org/officeDocument/2006/relationships/image" Target="media/image36.emf"/><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image" Target="media/image59.wmf"/><Relationship Id="rId143" Type="http://schemas.openxmlformats.org/officeDocument/2006/relationships/image" Target="media/image70.wmf"/><Relationship Id="rId164" Type="http://schemas.openxmlformats.org/officeDocument/2006/relationships/image" Target="media/image81.wmf"/><Relationship Id="rId185" Type="http://schemas.openxmlformats.org/officeDocument/2006/relationships/oleObject" Target="embeddings/oleObject80.bin"/><Relationship Id="rId350" Type="http://schemas.openxmlformats.org/officeDocument/2006/relationships/image" Target="media/image192.wmf"/><Relationship Id="rId9" Type="http://schemas.openxmlformats.org/officeDocument/2006/relationships/image" Target="media/image1.png"/><Relationship Id="rId210" Type="http://schemas.openxmlformats.org/officeDocument/2006/relationships/image" Target="media/image107.emf"/><Relationship Id="rId26" Type="http://schemas.openxmlformats.org/officeDocument/2006/relationships/oleObject" Target="embeddings/oleObject5.bin"/><Relationship Id="rId231" Type="http://schemas.openxmlformats.org/officeDocument/2006/relationships/oleObject" Target="embeddings/oleObject96.bin"/><Relationship Id="rId252" Type="http://schemas.openxmlformats.org/officeDocument/2006/relationships/oleObject" Target="embeddings/oleObject104.bin"/><Relationship Id="rId273" Type="http://schemas.openxmlformats.org/officeDocument/2006/relationships/image" Target="media/image148.wmf"/><Relationship Id="rId294" Type="http://schemas.openxmlformats.org/officeDocument/2006/relationships/oleObject" Target="embeddings/oleObject123.bin"/><Relationship Id="rId308" Type="http://schemas.openxmlformats.org/officeDocument/2006/relationships/image" Target="media/image166.wmf"/><Relationship Id="rId329" Type="http://schemas.openxmlformats.org/officeDocument/2006/relationships/image" Target="media/image177.wmf"/><Relationship Id="rId47" Type="http://schemas.openxmlformats.org/officeDocument/2006/relationships/image" Target="media/image20.wmf"/><Relationship Id="rId68" Type="http://schemas.openxmlformats.org/officeDocument/2006/relationships/image" Target="media/image31.wmf"/><Relationship Id="rId89" Type="http://schemas.openxmlformats.org/officeDocument/2006/relationships/oleObject" Target="embeddings/oleObject35.bin"/><Relationship Id="rId112" Type="http://schemas.openxmlformats.org/officeDocument/2006/relationships/oleObject" Target="embeddings/oleObject46.bin"/><Relationship Id="rId133" Type="http://schemas.openxmlformats.org/officeDocument/2006/relationships/image" Target="media/image65.wmf"/><Relationship Id="rId154" Type="http://schemas.openxmlformats.org/officeDocument/2006/relationships/oleObject" Target="embeddings/oleObject66.bin"/><Relationship Id="rId175" Type="http://schemas.openxmlformats.org/officeDocument/2006/relationships/oleObject" Target="embeddings/oleObject76.bin"/><Relationship Id="rId340" Type="http://schemas.openxmlformats.org/officeDocument/2006/relationships/image" Target="media/image184.emf"/><Relationship Id="rId361" Type="http://schemas.openxmlformats.org/officeDocument/2006/relationships/image" Target="media/image198.emf"/><Relationship Id="rId196" Type="http://schemas.openxmlformats.org/officeDocument/2006/relationships/oleObject" Target="embeddings/oleObject85.bin"/><Relationship Id="rId200" Type="http://schemas.openxmlformats.org/officeDocument/2006/relationships/oleObject" Target="embeddings/oleObject87.bin"/><Relationship Id="rId16" Type="http://schemas.openxmlformats.org/officeDocument/2006/relationships/oleObject" Target="embeddings/oleObject1.bin"/><Relationship Id="rId221" Type="http://schemas.openxmlformats.org/officeDocument/2006/relationships/oleObject" Target="embeddings/oleObject92.bin"/><Relationship Id="rId242" Type="http://schemas.openxmlformats.org/officeDocument/2006/relationships/image" Target="media/image129.emf"/><Relationship Id="rId263" Type="http://schemas.openxmlformats.org/officeDocument/2006/relationships/image" Target="media/image141.wmf"/><Relationship Id="rId284" Type="http://schemas.openxmlformats.org/officeDocument/2006/relationships/oleObject" Target="embeddings/oleObject118.bin"/><Relationship Id="rId319" Type="http://schemas.openxmlformats.org/officeDocument/2006/relationships/oleObject" Target="embeddings/oleObject135.bin"/><Relationship Id="rId37" Type="http://schemas.openxmlformats.org/officeDocument/2006/relationships/image" Target="media/image15.wmf"/><Relationship Id="rId58" Type="http://schemas.openxmlformats.org/officeDocument/2006/relationships/oleObject" Target="embeddings/oleObject20.bin"/><Relationship Id="rId79" Type="http://schemas.openxmlformats.org/officeDocument/2006/relationships/image" Target="media/image37.emf"/><Relationship Id="rId102" Type="http://schemas.openxmlformats.org/officeDocument/2006/relationships/oleObject" Target="embeddings/oleObject42.bin"/><Relationship Id="rId123" Type="http://schemas.openxmlformats.org/officeDocument/2006/relationships/oleObject" Target="embeddings/oleObject51.bin"/><Relationship Id="rId144" Type="http://schemas.openxmlformats.org/officeDocument/2006/relationships/oleObject" Target="embeddings/oleObject61.bin"/><Relationship Id="rId330" Type="http://schemas.openxmlformats.org/officeDocument/2006/relationships/oleObject" Target="embeddings/oleObject140.bin"/><Relationship Id="rId90" Type="http://schemas.openxmlformats.org/officeDocument/2006/relationships/image" Target="media/image42.wmf"/><Relationship Id="rId165" Type="http://schemas.openxmlformats.org/officeDocument/2006/relationships/oleObject" Target="embeddings/oleObject71.bin"/><Relationship Id="rId186" Type="http://schemas.openxmlformats.org/officeDocument/2006/relationships/image" Target="media/image93.wmf"/><Relationship Id="rId351" Type="http://schemas.openxmlformats.org/officeDocument/2006/relationships/oleObject" Target="embeddings/oleObject146.bin"/><Relationship Id="rId211" Type="http://schemas.openxmlformats.org/officeDocument/2006/relationships/image" Target="media/image108.emf"/><Relationship Id="rId232" Type="http://schemas.openxmlformats.org/officeDocument/2006/relationships/image" Target="media/image123.wmf"/><Relationship Id="rId253" Type="http://schemas.openxmlformats.org/officeDocument/2006/relationships/image" Target="media/image136.wmf"/><Relationship Id="rId274" Type="http://schemas.openxmlformats.org/officeDocument/2006/relationships/oleObject" Target="embeddings/oleObject113.bin"/><Relationship Id="rId295" Type="http://schemas.openxmlformats.org/officeDocument/2006/relationships/image" Target="media/image159.wmf"/><Relationship Id="rId309" Type="http://schemas.openxmlformats.org/officeDocument/2006/relationships/oleObject" Target="embeddings/oleObject130.bin"/><Relationship Id="rId27" Type="http://schemas.openxmlformats.org/officeDocument/2006/relationships/image" Target="media/image9.wmf"/><Relationship Id="rId48" Type="http://schemas.openxmlformats.org/officeDocument/2006/relationships/oleObject" Target="embeddings/oleObject15.bin"/><Relationship Id="rId69" Type="http://schemas.openxmlformats.org/officeDocument/2006/relationships/oleObject" Target="embeddings/oleObject25.bin"/><Relationship Id="rId113" Type="http://schemas.openxmlformats.org/officeDocument/2006/relationships/image" Target="media/image54.wmf"/><Relationship Id="rId134" Type="http://schemas.openxmlformats.org/officeDocument/2006/relationships/oleObject" Target="embeddings/oleObject56.bin"/><Relationship Id="rId320" Type="http://schemas.openxmlformats.org/officeDocument/2006/relationships/image" Target="media/image172.wmf"/><Relationship Id="rId80" Type="http://schemas.openxmlformats.org/officeDocument/2006/relationships/image" Target="media/image38.wmf"/><Relationship Id="rId155" Type="http://schemas.openxmlformats.org/officeDocument/2006/relationships/image" Target="media/image76.wmf"/><Relationship Id="rId176" Type="http://schemas.openxmlformats.org/officeDocument/2006/relationships/image" Target="media/image87.wmf"/><Relationship Id="rId197" Type="http://schemas.openxmlformats.org/officeDocument/2006/relationships/image" Target="media/image99.wmf"/><Relationship Id="rId341" Type="http://schemas.openxmlformats.org/officeDocument/2006/relationships/image" Target="media/image185.wmf"/><Relationship Id="rId362" Type="http://schemas.openxmlformats.org/officeDocument/2006/relationships/image" Target="media/image199.emf"/><Relationship Id="rId201" Type="http://schemas.openxmlformats.org/officeDocument/2006/relationships/image" Target="media/image101.wmf"/><Relationship Id="rId222" Type="http://schemas.openxmlformats.org/officeDocument/2006/relationships/image" Target="media/image117.emf"/><Relationship Id="rId243" Type="http://schemas.openxmlformats.org/officeDocument/2006/relationships/image" Target="media/image130.emf"/><Relationship Id="rId264" Type="http://schemas.openxmlformats.org/officeDocument/2006/relationships/oleObject" Target="embeddings/oleObject110.bin"/><Relationship Id="rId285" Type="http://schemas.openxmlformats.org/officeDocument/2006/relationships/image" Target="media/image154.wmf"/><Relationship Id="rId17" Type="http://schemas.openxmlformats.org/officeDocument/2006/relationships/image" Target="media/image3.emf"/><Relationship Id="rId38" Type="http://schemas.openxmlformats.org/officeDocument/2006/relationships/oleObject" Target="embeddings/oleObject10.bin"/><Relationship Id="rId59" Type="http://schemas.openxmlformats.org/officeDocument/2006/relationships/image" Target="media/image26.wmf"/><Relationship Id="rId103" Type="http://schemas.openxmlformats.org/officeDocument/2006/relationships/image" Target="media/image48.wmf"/><Relationship Id="rId124" Type="http://schemas.openxmlformats.org/officeDocument/2006/relationships/image" Target="media/image60.emf"/><Relationship Id="rId310" Type="http://schemas.openxmlformats.org/officeDocument/2006/relationships/image" Target="media/image167.wmf"/><Relationship Id="rId70" Type="http://schemas.openxmlformats.org/officeDocument/2006/relationships/image" Target="media/image32.wmf"/><Relationship Id="rId91" Type="http://schemas.openxmlformats.org/officeDocument/2006/relationships/oleObject" Target="embeddings/oleObject36.bin"/><Relationship Id="rId145" Type="http://schemas.openxmlformats.org/officeDocument/2006/relationships/image" Target="media/image71.wmf"/><Relationship Id="rId166" Type="http://schemas.openxmlformats.org/officeDocument/2006/relationships/image" Target="media/image82.wmf"/><Relationship Id="rId187" Type="http://schemas.openxmlformats.org/officeDocument/2006/relationships/oleObject" Target="embeddings/oleObject81.bin"/><Relationship Id="rId331" Type="http://schemas.openxmlformats.org/officeDocument/2006/relationships/image" Target="media/image178.emf"/><Relationship Id="rId352" Type="http://schemas.openxmlformats.org/officeDocument/2006/relationships/image" Target="media/image193.wmf"/><Relationship Id="rId1" Type="http://schemas.openxmlformats.org/officeDocument/2006/relationships/customXml" Target="../customXml/item1.xml"/><Relationship Id="rId212" Type="http://schemas.openxmlformats.org/officeDocument/2006/relationships/image" Target="media/image109.emf"/><Relationship Id="rId233" Type="http://schemas.openxmlformats.org/officeDocument/2006/relationships/oleObject" Target="embeddings/oleObject97.bin"/><Relationship Id="rId254" Type="http://schemas.openxmlformats.org/officeDocument/2006/relationships/oleObject" Target="embeddings/oleObject105.bin"/><Relationship Id="rId28" Type="http://schemas.openxmlformats.org/officeDocument/2006/relationships/oleObject" Target="embeddings/oleObject6.bin"/><Relationship Id="rId49" Type="http://schemas.openxmlformats.org/officeDocument/2006/relationships/image" Target="media/image21.wmf"/><Relationship Id="rId114" Type="http://schemas.openxmlformats.org/officeDocument/2006/relationships/oleObject" Target="embeddings/oleObject47.bin"/><Relationship Id="rId275" Type="http://schemas.openxmlformats.org/officeDocument/2006/relationships/image" Target="media/image149.wmf"/><Relationship Id="rId296" Type="http://schemas.openxmlformats.org/officeDocument/2006/relationships/oleObject" Target="embeddings/oleObject124.bin"/><Relationship Id="rId300" Type="http://schemas.openxmlformats.org/officeDocument/2006/relationships/oleObject" Target="embeddings/oleObject126.bin"/><Relationship Id="rId60" Type="http://schemas.openxmlformats.org/officeDocument/2006/relationships/oleObject" Target="embeddings/oleObject21.bin"/><Relationship Id="rId81" Type="http://schemas.openxmlformats.org/officeDocument/2006/relationships/oleObject" Target="embeddings/oleObject30.bin"/><Relationship Id="rId135" Type="http://schemas.openxmlformats.org/officeDocument/2006/relationships/image" Target="media/image66.wmf"/><Relationship Id="rId156" Type="http://schemas.openxmlformats.org/officeDocument/2006/relationships/oleObject" Target="embeddings/oleObject67.bin"/><Relationship Id="rId177" Type="http://schemas.openxmlformats.org/officeDocument/2006/relationships/oleObject" Target="embeddings/oleObject77.bin"/><Relationship Id="rId198" Type="http://schemas.openxmlformats.org/officeDocument/2006/relationships/oleObject" Target="embeddings/oleObject86.bin"/><Relationship Id="rId321" Type="http://schemas.openxmlformats.org/officeDocument/2006/relationships/oleObject" Target="embeddings/oleObject136.bin"/><Relationship Id="rId342" Type="http://schemas.openxmlformats.org/officeDocument/2006/relationships/oleObject" Target="embeddings/oleObject144.bin"/><Relationship Id="rId363" Type="http://schemas.openxmlformats.org/officeDocument/2006/relationships/image" Target="media/image200.png"/><Relationship Id="rId202" Type="http://schemas.openxmlformats.org/officeDocument/2006/relationships/oleObject" Target="embeddings/oleObject88.bin"/><Relationship Id="rId223" Type="http://schemas.openxmlformats.org/officeDocument/2006/relationships/image" Target="media/image118.emf"/><Relationship Id="rId244" Type="http://schemas.openxmlformats.org/officeDocument/2006/relationships/image" Target="media/image131.emf"/><Relationship Id="rId18" Type="http://schemas.openxmlformats.org/officeDocument/2006/relationships/image" Target="media/image4.emf"/><Relationship Id="rId39" Type="http://schemas.openxmlformats.org/officeDocument/2006/relationships/image" Target="media/image16.wmf"/><Relationship Id="rId265" Type="http://schemas.openxmlformats.org/officeDocument/2006/relationships/image" Target="media/image142.emf"/><Relationship Id="rId286" Type="http://schemas.openxmlformats.org/officeDocument/2006/relationships/oleObject" Target="embeddings/oleObject119.bin"/><Relationship Id="rId50" Type="http://schemas.openxmlformats.org/officeDocument/2006/relationships/oleObject" Target="embeddings/oleObject16.bin"/><Relationship Id="rId104" Type="http://schemas.openxmlformats.org/officeDocument/2006/relationships/oleObject" Target="embeddings/oleObject43.bin"/><Relationship Id="rId125" Type="http://schemas.openxmlformats.org/officeDocument/2006/relationships/oleObject" Target="embeddings/oleObject52.bin"/><Relationship Id="rId146" Type="http://schemas.openxmlformats.org/officeDocument/2006/relationships/oleObject" Target="embeddings/oleObject62.bin"/><Relationship Id="rId167" Type="http://schemas.openxmlformats.org/officeDocument/2006/relationships/oleObject" Target="embeddings/oleObject72.bin"/><Relationship Id="rId188" Type="http://schemas.openxmlformats.org/officeDocument/2006/relationships/image" Target="media/image94.wmf"/><Relationship Id="rId311" Type="http://schemas.openxmlformats.org/officeDocument/2006/relationships/oleObject" Target="embeddings/oleObject131.bin"/><Relationship Id="rId332" Type="http://schemas.openxmlformats.org/officeDocument/2006/relationships/image" Target="media/image179.wmf"/><Relationship Id="rId353" Type="http://schemas.openxmlformats.org/officeDocument/2006/relationships/oleObject" Target="embeddings/oleObject147.bin"/><Relationship Id="rId71" Type="http://schemas.openxmlformats.org/officeDocument/2006/relationships/oleObject" Target="embeddings/oleObject26.bin"/><Relationship Id="rId92" Type="http://schemas.openxmlformats.org/officeDocument/2006/relationships/oleObject" Target="embeddings/oleObject37.bin"/><Relationship Id="rId213" Type="http://schemas.openxmlformats.org/officeDocument/2006/relationships/image" Target="media/image110.emf"/><Relationship Id="rId234" Type="http://schemas.openxmlformats.org/officeDocument/2006/relationships/image" Target="media/image124.wmf"/><Relationship Id="rId2" Type="http://schemas.openxmlformats.org/officeDocument/2006/relationships/customXml" Target="../customXml/item2.xml"/><Relationship Id="rId29" Type="http://schemas.openxmlformats.org/officeDocument/2006/relationships/image" Target="media/image10.wmf"/><Relationship Id="rId255" Type="http://schemas.openxmlformats.org/officeDocument/2006/relationships/image" Target="media/image137.wmf"/><Relationship Id="rId276" Type="http://schemas.openxmlformats.org/officeDocument/2006/relationships/oleObject" Target="embeddings/oleObject114.bin"/><Relationship Id="rId297" Type="http://schemas.openxmlformats.org/officeDocument/2006/relationships/image" Target="media/image160.wmf"/><Relationship Id="rId40" Type="http://schemas.openxmlformats.org/officeDocument/2006/relationships/oleObject" Target="embeddings/oleObject11.bin"/><Relationship Id="rId115" Type="http://schemas.openxmlformats.org/officeDocument/2006/relationships/image" Target="media/image55.wmf"/><Relationship Id="rId136" Type="http://schemas.openxmlformats.org/officeDocument/2006/relationships/oleObject" Target="embeddings/oleObject57.bin"/><Relationship Id="rId157" Type="http://schemas.openxmlformats.org/officeDocument/2006/relationships/image" Target="media/image77.wmf"/><Relationship Id="rId178" Type="http://schemas.openxmlformats.org/officeDocument/2006/relationships/image" Target="media/image88.emf"/><Relationship Id="rId301" Type="http://schemas.openxmlformats.org/officeDocument/2006/relationships/image" Target="media/image162.emf"/><Relationship Id="rId322" Type="http://schemas.openxmlformats.org/officeDocument/2006/relationships/image" Target="media/image173.wmf"/><Relationship Id="rId343" Type="http://schemas.openxmlformats.org/officeDocument/2006/relationships/image" Target="media/image186.png"/><Relationship Id="rId364" Type="http://schemas.microsoft.com/office/2007/relationships/hdphoto" Target="media/hdphoto1.wdp"/><Relationship Id="rId61" Type="http://schemas.openxmlformats.org/officeDocument/2006/relationships/image" Target="media/image27.wmf"/><Relationship Id="rId82" Type="http://schemas.openxmlformats.org/officeDocument/2006/relationships/image" Target="media/image39.wmf"/><Relationship Id="rId199" Type="http://schemas.openxmlformats.org/officeDocument/2006/relationships/image" Target="media/image100.wmf"/><Relationship Id="rId203" Type="http://schemas.openxmlformats.org/officeDocument/2006/relationships/image" Target="media/image102.emf"/><Relationship Id="rId19" Type="http://schemas.openxmlformats.org/officeDocument/2006/relationships/image" Target="media/image5.wmf"/><Relationship Id="rId224" Type="http://schemas.openxmlformats.org/officeDocument/2006/relationships/image" Target="media/image119.wmf"/><Relationship Id="rId245" Type="http://schemas.openxmlformats.org/officeDocument/2006/relationships/image" Target="media/image132.wmf"/><Relationship Id="rId266" Type="http://schemas.openxmlformats.org/officeDocument/2006/relationships/image" Target="media/image143.emf"/><Relationship Id="rId287" Type="http://schemas.openxmlformats.org/officeDocument/2006/relationships/image" Target="media/image155.wmf"/><Relationship Id="rId30" Type="http://schemas.openxmlformats.org/officeDocument/2006/relationships/oleObject" Target="embeddings/oleObject7.bin"/><Relationship Id="rId105" Type="http://schemas.openxmlformats.org/officeDocument/2006/relationships/image" Target="media/image49.emf"/><Relationship Id="rId126" Type="http://schemas.openxmlformats.org/officeDocument/2006/relationships/image" Target="media/image61.wmf"/><Relationship Id="rId147" Type="http://schemas.openxmlformats.org/officeDocument/2006/relationships/image" Target="media/image72.wmf"/><Relationship Id="rId168" Type="http://schemas.openxmlformats.org/officeDocument/2006/relationships/image" Target="media/image83.wmf"/><Relationship Id="rId312" Type="http://schemas.openxmlformats.org/officeDocument/2006/relationships/image" Target="media/image168.wmf"/><Relationship Id="rId333" Type="http://schemas.openxmlformats.org/officeDocument/2006/relationships/oleObject" Target="embeddings/oleObject141.bin"/><Relationship Id="rId354" Type="http://schemas.openxmlformats.org/officeDocument/2006/relationships/image" Target="media/image194.wmf"/><Relationship Id="rId51" Type="http://schemas.openxmlformats.org/officeDocument/2006/relationships/image" Target="media/image22.wmf"/><Relationship Id="rId72" Type="http://schemas.openxmlformats.org/officeDocument/2006/relationships/image" Target="media/image33.wmf"/><Relationship Id="rId93" Type="http://schemas.openxmlformats.org/officeDocument/2006/relationships/image" Target="media/image43.wmf"/><Relationship Id="rId189" Type="http://schemas.openxmlformats.org/officeDocument/2006/relationships/oleObject" Target="embeddings/oleObject82.bin"/><Relationship Id="rId3" Type="http://schemas.openxmlformats.org/officeDocument/2006/relationships/numbering" Target="numbering.xml"/><Relationship Id="rId214" Type="http://schemas.openxmlformats.org/officeDocument/2006/relationships/image" Target="media/image111.emf"/><Relationship Id="rId235" Type="http://schemas.openxmlformats.org/officeDocument/2006/relationships/oleObject" Target="embeddings/oleObject98.bin"/><Relationship Id="rId256" Type="http://schemas.openxmlformats.org/officeDocument/2006/relationships/oleObject" Target="embeddings/oleObject106.bin"/><Relationship Id="rId277" Type="http://schemas.openxmlformats.org/officeDocument/2006/relationships/image" Target="media/image150.wmf"/><Relationship Id="rId298" Type="http://schemas.openxmlformats.org/officeDocument/2006/relationships/oleObject" Target="embeddings/oleObject125.bin"/><Relationship Id="rId116" Type="http://schemas.openxmlformats.org/officeDocument/2006/relationships/oleObject" Target="embeddings/oleObject48.bin"/><Relationship Id="rId137" Type="http://schemas.openxmlformats.org/officeDocument/2006/relationships/image" Target="media/image67.wmf"/><Relationship Id="rId158" Type="http://schemas.openxmlformats.org/officeDocument/2006/relationships/oleObject" Target="embeddings/oleObject68.bin"/><Relationship Id="rId302" Type="http://schemas.openxmlformats.org/officeDocument/2006/relationships/image" Target="media/image163.wmf"/><Relationship Id="rId323" Type="http://schemas.openxmlformats.org/officeDocument/2006/relationships/oleObject" Target="embeddings/oleObject137.bin"/><Relationship Id="rId344" Type="http://schemas.openxmlformats.org/officeDocument/2006/relationships/image" Target="media/image187.wmf"/><Relationship Id="rId20" Type="http://schemas.openxmlformats.org/officeDocument/2006/relationships/oleObject" Target="embeddings/oleObject2.bin"/><Relationship Id="rId41" Type="http://schemas.openxmlformats.org/officeDocument/2006/relationships/image" Target="media/image17.wmf"/><Relationship Id="rId62" Type="http://schemas.openxmlformats.org/officeDocument/2006/relationships/oleObject" Target="embeddings/oleObject22.bin"/><Relationship Id="rId83" Type="http://schemas.openxmlformats.org/officeDocument/2006/relationships/oleObject" Target="embeddings/oleObject31.bin"/><Relationship Id="rId179" Type="http://schemas.openxmlformats.org/officeDocument/2006/relationships/image" Target="media/image89.wmf"/><Relationship Id="rId365" Type="http://schemas.openxmlformats.org/officeDocument/2006/relationships/image" Target="media/image201.emf"/><Relationship Id="rId190" Type="http://schemas.openxmlformats.org/officeDocument/2006/relationships/image" Target="media/image95.wmf"/><Relationship Id="rId204" Type="http://schemas.openxmlformats.org/officeDocument/2006/relationships/image" Target="media/image103.wmf"/><Relationship Id="rId225" Type="http://schemas.openxmlformats.org/officeDocument/2006/relationships/oleObject" Target="embeddings/oleObject93.bin"/><Relationship Id="rId246" Type="http://schemas.openxmlformats.org/officeDocument/2006/relationships/oleObject" Target="embeddings/oleObject101.bin"/><Relationship Id="rId267" Type="http://schemas.openxmlformats.org/officeDocument/2006/relationships/image" Target="media/image144.wmf"/><Relationship Id="rId288" Type="http://schemas.openxmlformats.org/officeDocument/2006/relationships/oleObject" Target="embeddings/oleObject120.bin"/><Relationship Id="rId106" Type="http://schemas.openxmlformats.org/officeDocument/2006/relationships/image" Target="media/image50.wmf"/><Relationship Id="rId127" Type="http://schemas.openxmlformats.org/officeDocument/2006/relationships/oleObject" Target="embeddings/oleObject53.bin"/><Relationship Id="rId313" Type="http://schemas.openxmlformats.org/officeDocument/2006/relationships/oleObject" Target="embeddings/oleObject132.bin"/><Relationship Id="rId10" Type="http://schemas.openxmlformats.org/officeDocument/2006/relationships/footer" Target="footer1.xml"/><Relationship Id="rId31" Type="http://schemas.openxmlformats.org/officeDocument/2006/relationships/image" Target="media/image11.wmf"/><Relationship Id="rId52" Type="http://schemas.openxmlformats.org/officeDocument/2006/relationships/oleObject" Target="embeddings/oleObject17.bin"/><Relationship Id="rId73" Type="http://schemas.openxmlformats.org/officeDocument/2006/relationships/oleObject" Target="embeddings/oleObject27.bin"/><Relationship Id="rId94" Type="http://schemas.openxmlformats.org/officeDocument/2006/relationships/oleObject" Target="embeddings/oleObject38.bin"/><Relationship Id="rId148" Type="http://schemas.openxmlformats.org/officeDocument/2006/relationships/oleObject" Target="embeddings/oleObject63.bin"/><Relationship Id="rId169" Type="http://schemas.openxmlformats.org/officeDocument/2006/relationships/oleObject" Target="embeddings/oleObject73.bin"/><Relationship Id="rId334" Type="http://schemas.openxmlformats.org/officeDocument/2006/relationships/image" Target="media/image180.wmf"/><Relationship Id="rId355" Type="http://schemas.openxmlformats.org/officeDocument/2006/relationships/oleObject" Target="embeddings/oleObject148.bin"/><Relationship Id="rId4" Type="http://schemas.openxmlformats.org/officeDocument/2006/relationships/styles" Target="styles.xml"/><Relationship Id="rId180" Type="http://schemas.openxmlformats.org/officeDocument/2006/relationships/oleObject" Target="embeddings/oleObject78.bin"/><Relationship Id="rId215" Type="http://schemas.openxmlformats.org/officeDocument/2006/relationships/image" Target="media/image112.emf"/><Relationship Id="rId236" Type="http://schemas.openxmlformats.org/officeDocument/2006/relationships/image" Target="media/image125.emf"/><Relationship Id="rId257" Type="http://schemas.openxmlformats.org/officeDocument/2006/relationships/image" Target="media/image138.wmf"/><Relationship Id="rId278" Type="http://schemas.openxmlformats.org/officeDocument/2006/relationships/oleObject" Target="embeddings/oleObject115.bin"/><Relationship Id="rId303" Type="http://schemas.openxmlformats.org/officeDocument/2006/relationships/oleObject" Target="embeddings/oleObject127.bin"/><Relationship Id="rId42" Type="http://schemas.openxmlformats.org/officeDocument/2006/relationships/oleObject" Target="embeddings/oleObject12.bin"/><Relationship Id="rId84" Type="http://schemas.openxmlformats.org/officeDocument/2006/relationships/oleObject" Target="embeddings/oleObject32.bin"/><Relationship Id="rId138" Type="http://schemas.openxmlformats.org/officeDocument/2006/relationships/oleObject" Target="embeddings/oleObject58.bin"/><Relationship Id="rId345" Type="http://schemas.openxmlformats.org/officeDocument/2006/relationships/oleObject" Target="embeddings/oleObject145.bin"/><Relationship Id="rId191" Type="http://schemas.openxmlformats.org/officeDocument/2006/relationships/oleObject" Target="embeddings/oleObject83.bin"/><Relationship Id="rId205" Type="http://schemas.openxmlformats.org/officeDocument/2006/relationships/oleObject" Target="embeddings/oleObject89.bin"/><Relationship Id="rId247" Type="http://schemas.openxmlformats.org/officeDocument/2006/relationships/image" Target="media/image133.wmf"/><Relationship Id="rId107" Type="http://schemas.openxmlformats.org/officeDocument/2006/relationships/oleObject" Target="embeddings/oleObject44.bin"/><Relationship Id="rId289" Type="http://schemas.openxmlformats.org/officeDocument/2006/relationships/image" Target="media/image156.wmf"/><Relationship Id="rId11" Type="http://schemas.openxmlformats.org/officeDocument/2006/relationships/footer" Target="footer2.xml"/><Relationship Id="rId53" Type="http://schemas.openxmlformats.org/officeDocument/2006/relationships/image" Target="media/image23.wmf"/><Relationship Id="rId149" Type="http://schemas.openxmlformats.org/officeDocument/2006/relationships/image" Target="media/image73.wmf"/><Relationship Id="rId314" Type="http://schemas.openxmlformats.org/officeDocument/2006/relationships/image" Target="media/image169.wmf"/><Relationship Id="rId356" Type="http://schemas.openxmlformats.org/officeDocument/2006/relationships/image" Target="media/image195.wmf"/><Relationship Id="rId95" Type="http://schemas.openxmlformats.org/officeDocument/2006/relationships/image" Target="media/image44.wmf"/><Relationship Id="rId160" Type="http://schemas.openxmlformats.org/officeDocument/2006/relationships/oleObject" Target="embeddings/oleObject69.bin"/><Relationship Id="rId216" Type="http://schemas.openxmlformats.org/officeDocument/2006/relationships/image" Target="media/image113.emf"/><Relationship Id="rId258" Type="http://schemas.openxmlformats.org/officeDocument/2006/relationships/oleObject" Target="embeddings/oleObject107.bin"/><Relationship Id="rId22" Type="http://schemas.openxmlformats.org/officeDocument/2006/relationships/oleObject" Target="embeddings/oleObject3.bin"/><Relationship Id="rId64" Type="http://schemas.openxmlformats.org/officeDocument/2006/relationships/oleObject" Target="embeddings/oleObject23.bin"/><Relationship Id="rId118" Type="http://schemas.openxmlformats.org/officeDocument/2006/relationships/image" Target="media/image57.wmf"/><Relationship Id="rId325" Type="http://schemas.openxmlformats.org/officeDocument/2006/relationships/image" Target="media/image175.wmf"/><Relationship Id="rId367" Type="http://schemas.openxmlformats.org/officeDocument/2006/relationships/theme" Target="theme/theme1.xml"/><Relationship Id="rId171" Type="http://schemas.openxmlformats.org/officeDocument/2006/relationships/oleObject" Target="embeddings/oleObject74.bin"/><Relationship Id="rId227" Type="http://schemas.openxmlformats.org/officeDocument/2006/relationships/oleObject" Target="embeddings/oleObject94.bin"/><Relationship Id="rId269" Type="http://schemas.openxmlformats.org/officeDocument/2006/relationships/image" Target="media/image145.emf"/><Relationship Id="rId33" Type="http://schemas.openxmlformats.org/officeDocument/2006/relationships/image" Target="media/image12.emf"/><Relationship Id="rId129" Type="http://schemas.openxmlformats.org/officeDocument/2006/relationships/oleObject" Target="embeddings/oleObject54.bin"/><Relationship Id="rId280" Type="http://schemas.openxmlformats.org/officeDocument/2006/relationships/oleObject" Target="embeddings/oleObject116.bin"/><Relationship Id="rId336" Type="http://schemas.openxmlformats.org/officeDocument/2006/relationships/image" Target="media/image181.wmf"/><Relationship Id="rId75" Type="http://schemas.openxmlformats.org/officeDocument/2006/relationships/oleObject" Target="embeddings/oleObject28.bin"/><Relationship Id="rId140" Type="http://schemas.openxmlformats.org/officeDocument/2006/relationships/oleObject" Target="embeddings/oleObject59.bin"/><Relationship Id="rId182" Type="http://schemas.openxmlformats.org/officeDocument/2006/relationships/image" Target="media/image91.wmf"/><Relationship Id="rId6" Type="http://schemas.openxmlformats.org/officeDocument/2006/relationships/webSettings" Target="webSettings.xml"/><Relationship Id="rId238" Type="http://schemas.openxmlformats.org/officeDocument/2006/relationships/image" Target="media/image127.wmf"/><Relationship Id="rId291" Type="http://schemas.openxmlformats.org/officeDocument/2006/relationships/oleObject" Target="embeddings/oleObject122.bin"/><Relationship Id="rId305" Type="http://schemas.openxmlformats.org/officeDocument/2006/relationships/oleObject" Target="embeddings/oleObject128.bin"/><Relationship Id="rId347" Type="http://schemas.openxmlformats.org/officeDocument/2006/relationships/image" Target="media/image189.png"/><Relationship Id="rId44" Type="http://schemas.openxmlformats.org/officeDocument/2006/relationships/oleObject" Target="embeddings/oleObject13.bin"/><Relationship Id="rId86" Type="http://schemas.openxmlformats.org/officeDocument/2006/relationships/image" Target="media/image40.emf"/><Relationship Id="rId151" Type="http://schemas.openxmlformats.org/officeDocument/2006/relationships/image" Target="media/image74.wmf"/><Relationship Id="rId193" Type="http://schemas.openxmlformats.org/officeDocument/2006/relationships/image" Target="media/image97.wmf"/><Relationship Id="rId207" Type="http://schemas.openxmlformats.org/officeDocument/2006/relationships/oleObject" Target="embeddings/oleObject90.bin"/><Relationship Id="rId249" Type="http://schemas.openxmlformats.org/officeDocument/2006/relationships/image" Target="media/image134.wmf"/><Relationship Id="rId13" Type="http://schemas.openxmlformats.org/officeDocument/2006/relationships/footer" Target="footer4.xml"/><Relationship Id="rId109" Type="http://schemas.openxmlformats.org/officeDocument/2006/relationships/oleObject" Target="embeddings/oleObject45.bin"/><Relationship Id="rId260" Type="http://schemas.openxmlformats.org/officeDocument/2006/relationships/oleObject" Target="embeddings/oleObject108.bin"/><Relationship Id="rId316" Type="http://schemas.openxmlformats.org/officeDocument/2006/relationships/image" Target="media/image170.wmf"/><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image" Target="media/image58.wmf"/><Relationship Id="rId358" Type="http://schemas.openxmlformats.org/officeDocument/2006/relationships/image" Target="media/image196.wmf"/><Relationship Id="rId162" Type="http://schemas.openxmlformats.org/officeDocument/2006/relationships/image" Target="media/image80.wmf"/><Relationship Id="rId218" Type="http://schemas.openxmlformats.org/officeDocument/2006/relationships/image" Target="media/image115.wmf"/><Relationship Id="rId271" Type="http://schemas.openxmlformats.org/officeDocument/2006/relationships/oleObject" Target="embeddings/oleObject112.bin"/><Relationship Id="rId24" Type="http://schemas.openxmlformats.org/officeDocument/2006/relationships/oleObject" Target="embeddings/oleObject4.bin"/><Relationship Id="rId66" Type="http://schemas.openxmlformats.org/officeDocument/2006/relationships/oleObject" Target="embeddings/oleObject24.bin"/><Relationship Id="rId131" Type="http://schemas.openxmlformats.org/officeDocument/2006/relationships/image" Target="media/image64.wmf"/><Relationship Id="rId327" Type="http://schemas.openxmlformats.org/officeDocument/2006/relationships/image" Target="media/image176.wmf"/><Relationship Id="rId173" Type="http://schemas.openxmlformats.org/officeDocument/2006/relationships/oleObject" Target="embeddings/oleObject75.bin"/><Relationship Id="rId229" Type="http://schemas.openxmlformats.org/officeDocument/2006/relationships/oleObject" Target="embeddings/oleObject95.bin"/><Relationship Id="rId240" Type="http://schemas.openxmlformats.org/officeDocument/2006/relationships/image" Target="media/image128.wmf"/><Relationship Id="rId35" Type="http://schemas.openxmlformats.org/officeDocument/2006/relationships/image" Target="media/image14.wmf"/><Relationship Id="rId77" Type="http://schemas.openxmlformats.org/officeDocument/2006/relationships/oleObject" Target="embeddings/oleObject29.bin"/><Relationship Id="rId100" Type="http://schemas.openxmlformats.org/officeDocument/2006/relationships/oleObject" Target="embeddings/oleObject41.bin"/><Relationship Id="rId282" Type="http://schemas.openxmlformats.org/officeDocument/2006/relationships/oleObject" Target="embeddings/oleObject117.bin"/><Relationship Id="rId338" Type="http://schemas.openxmlformats.org/officeDocument/2006/relationships/image" Target="media/image182.emf"/><Relationship Id="rId8" Type="http://schemas.openxmlformats.org/officeDocument/2006/relationships/endnotes" Target="endnotes.xml"/><Relationship Id="rId142" Type="http://schemas.openxmlformats.org/officeDocument/2006/relationships/oleObject" Target="embeddings/oleObject60.bin"/><Relationship Id="rId184" Type="http://schemas.openxmlformats.org/officeDocument/2006/relationships/image" Target="media/image92.wmf"/><Relationship Id="rId251" Type="http://schemas.openxmlformats.org/officeDocument/2006/relationships/image" Target="media/image135.wmf"/><Relationship Id="rId46" Type="http://schemas.openxmlformats.org/officeDocument/2006/relationships/oleObject" Target="embeddings/oleObject14.bin"/><Relationship Id="rId293" Type="http://schemas.openxmlformats.org/officeDocument/2006/relationships/image" Target="media/image158.wmf"/><Relationship Id="rId307" Type="http://schemas.openxmlformats.org/officeDocument/2006/relationships/oleObject" Target="embeddings/oleObject129.bin"/><Relationship Id="rId349" Type="http://schemas.openxmlformats.org/officeDocument/2006/relationships/image" Target="media/image191.emf"/><Relationship Id="rId88" Type="http://schemas.openxmlformats.org/officeDocument/2006/relationships/image" Target="media/image41.wmf"/><Relationship Id="rId111" Type="http://schemas.openxmlformats.org/officeDocument/2006/relationships/image" Target="media/image53.wmf"/><Relationship Id="rId153" Type="http://schemas.openxmlformats.org/officeDocument/2006/relationships/image" Target="media/image75.wmf"/><Relationship Id="rId195" Type="http://schemas.openxmlformats.org/officeDocument/2006/relationships/image" Target="media/image98.wmf"/><Relationship Id="rId209" Type="http://schemas.openxmlformats.org/officeDocument/2006/relationships/image" Target="media/image106.emf"/><Relationship Id="rId360" Type="http://schemas.openxmlformats.org/officeDocument/2006/relationships/image" Target="media/image197.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FA4AF8-56F9-4E72-BF67-3DDB1D48A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3775</TotalTime>
  <Pages>93</Pages>
  <Words>7664</Words>
  <Characters>43685</Characters>
  <Application>Microsoft Office Word</Application>
  <DocSecurity>0</DocSecurity>
  <Lines>364</Lines>
  <Paragraphs>102</Paragraphs>
  <ScaleCrop>false</ScaleCrop>
  <Company>Microsoft</Company>
  <LinksUpToDate>false</LinksUpToDate>
  <CharactersWithSpaces>51247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 C</dc:creator>
  <cp:lastModifiedBy>ADMIN</cp:lastModifiedBy>
  <cp:revision>941</cp:revision>
  <cp:lastPrinted>2024-04-04T11:58:00Z</cp:lastPrinted>
  <dcterms:created xsi:type="dcterms:W3CDTF">2022-09-12T14:15:00Z</dcterms:created>
  <dcterms:modified xsi:type="dcterms:W3CDTF">2024-04-08T07:44:00Z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TextFE=宋体_x000d_</vt:lpwstr>
  </property>
  <property fmtid="{D5CDD505-2E9C-101B-9397-08002B2CF9AE}" pid="4" name="MTPreferences 1">
    <vt:lpwstr>
_x000d_
[Sizes]_x000d_
Full=12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vt:lpwstr>
  </property>
  <property fmtid="{D5CDD505-2E9C-101B-9397-08002B2CF9AE}" pid="5" name="MTPreferences 2">
    <vt:lpwstr>%_x000d_
SubSupGap=8 %_x000d_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vt:lpwstr>
  </property>
  <property fmtid="{D5CDD505-2E9C-101B-9397-08002B2CF9AE}" pid="6" name="MTPreferences 3">
    <vt:lpwstr>inGap=8 %_x000d_
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7" name="MTPreferenceSource">
    <vt:lpwstr>12pt.eqp</vt:lpwstr>
  </property>
  <property fmtid="{D5CDD505-2E9C-101B-9397-08002B2CF9AE}" pid="8" name="MTEquationNumber2">
    <vt:lpwstr>(#S1.#E1)</vt:lpwstr>
  </property>
  <property fmtid="{D5CDD505-2E9C-101B-9397-08002B2CF9AE}" pid="9" name="MTWinEqns">
    <vt:bool>true</vt:bool>
  </property>
  <property fmtid="{D5CDD505-2E9C-101B-9397-08002B2CF9AE}" pid="10" name="ICV">
    <vt:lpwstr>6EFD8296E8F44916963D5ED1A510F90A</vt:lpwstr>
  </property>
</Properties>
</file>