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1ED598">
      <w:pPr>
        <w:snapToGrid w:val="0"/>
        <w:spacing w:line="312" w:lineRule="auto"/>
        <w:rPr>
          <w:rFonts w:hint="default" w:ascii="Times New Roman" w:hAnsi="Times New Roman" w:cs="Times New Roman"/>
        </w:rPr>
      </w:pPr>
      <w:bookmarkStart w:id="0" w:name="_Toc4630"/>
      <w:bookmarkStart w:id="1" w:name="_Toc26606"/>
      <w:bookmarkStart w:id="2" w:name="_Toc9840"/>
      <w:bookmarkStart w:id="3" w:name="_Toc87457108"/>
      <w:bookmarkStart w:id="4" w:name="_Toc87450041"/>
      <w:bookmarkStart w:id="5" w:name="_Toc29699"/>
      <w:bookmarkStart w:id="6" w:name="_Toc30048"/>
      <w:bookmarkStart w:id="7" w:name="_Toc25810"/>
      <w:bookmarkStart w:id="8" w:name="_Toc14354"/>
      <w:bookmarkStart w:id="9" w:name="_Toc40342596"/>
      <w:bookmarkStart w:id="10" w:name="_Toc87457732"/>
      <w:bookmarkStart w:id="11" w:name="_Toc40341873"/>
      <w:bookmarkStart w:id="12" w:name="_Toc16587"/>
      <w:bookmarkStart w:id="13" w:name="_Toc19636"/>
      <w:r>
        <w:rPr>
          <w:rFonts w:hint="default" w:ascii="Times New Roman" w:hAnsi="Times New Roman" w:cs="Times New Roman"/>
        </w:rPr>
        <w:t xml:space="preserve">                                     </w:t>
      </w:r>
    </w:p>
    <w:p w14:paraId="0ACD204C">
      <w:pPr>
        <w:snapToGrid w:val="0"/>
        <w:spacing w:line="312" w:lineRule="auto"/>
        <w:rPr>
          <w:rFonts w:hint="default" w:ascii="Times New Roman" w:hAnsi="Times New Roman" w:cs="Times New Roman"/>
        </w:rPr>
      </w:pPr>
      <w:r>
        <w:rPr>
          <w:rFonts w:hint="default" w:ascii="Times New Roman" w:hAnsi="Times New Roman" w:cs="Times New Roman"/>
          <w:b/>
          <w:bCs/>
          <w:kern w:val="0"/>
          <w:sz w:val="24"/>
        </w:rPr>
        <w:t xml:space="preserve">  </w:t>
      </w:r>
      <w:r>
        <w:rPr>
          <w:rFonts w:hint="default" w:ascii="Times New Roman" w:hAnsi="Times New Roman" w:cs="Times New Roman"/>
        </w:rPr>
        <w:drawing>
          <wp:inline distT="0" distB="0" distL="114300" distR="114300">
            <wp:extent cx="1359535" cy="693420"/>
            <wp:effectExtent l="0" t="0" r="12065" b="762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22"/>
                    <a:srcRect b="3534"/>
                    <a:stretch>
                      <a:fillRect/>
                    </a:stretch>
                  </pic:blipFill>
                  <pic:spPr>
                    <a:xfrm>
                      <a:off x="0" y="0"/>
                      <a:ext cx="1359535" cy="693420"/>
                    </a:xfrm>
                    <a:prstGeom prst="rect">
                      <a:avLst/>
                    </a:prstGeom>
                    <a:noFill/>
                    <a:ln>
                      <a:noFill/>
                    </a:ln>
                  </pic:spPr>
                </pic:pic>
              </a:graphicData>
            </a:graphic>
          </wp:inline>
        </w:drawing>
      </w:r>
      <w:r>
        <w:rPr>
          <w:rFonts w:hint="default" w:ascii="Times New Roman" w:hAnsi="Times New Roman" w:cs="Times New Roman"/>
          <w:b/>
          <w:bCs/>
          <w:kern w:val="0"/>
          <w:sz w:val="24"/>
        </w:rPr>
        <w:t xml:space="preserve">                          </w:t>
      </w:r>
      <w:r>
        <w:rPr>
          <w:rFonts w:hint="default" w:ascii="Times New Roman" w:hAnsi="Times New Roman" w:cs="Times New Roman"/>
          <w:sz w:val="28"/>
          <w:szCs w:val="28"/>
        </w:rPr>
        <w:t>T/CECSxxx-202x</w:t>
      </w:r>
    </w:p>
    <w:p w14:paraId="76853A87">
      <w:pPr>
        <w:snapToGrid w:val="0"/>
        <w:spacing w:line="312" w:lineRule="auto"/>
        <w:rPr>
          <w:rFonts w:hint="default" w:ascii="Times New Roman" w:hAnsi="Times New Roman" w:cs="Times New Roman"/>
          <w:sz w:val="36"/>
          <w:szCs w:val="36"/>
        </w:rPr>
      </w:pPr>
      <w:r>
        <w:rPr>
          <w:rFonts w:hint="default" w:ascii="Times New Roman" w:hAnsi="Times New Roman" w:cs="Times New Roman"/>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143500" cy="0"/>
                <wp:effectExtent l="0" t="0" r="0" b="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0pt;height:0pt;width:405pt;z-index:251661312;mso-width-relative:page;mso-height-relative:page;" filled="f" stroked="t" coordsize="21600,21600" o:gfxdata="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dmHqG9AAAAACAQAA&#10;DwAAAAAAAAABACAAAAAiAAAAZHJzL2Rvd25yZXYueG1sUEsBAhQAFAAAAAgAh07iQOlLEiXoAQAA&#10;uAMAAA4AAAAAAAAAAQAgAAAAHwEAAGRycy9lMm9Eb2MueG1sUEsFBgAAAAAGAAYAWQEAAHkFAAAA&#10;AA==&#10;">
                <v:fill on="f" focussize="0,0"/>
                <v:stroke color="#000000" joinstyle="round"/>
                <v:imagedata o:title=""/>
                <o:lock v:ext="edit" aspectratio="f"/>
              </v:line>
            </w:pict>
          </mc:Fallback>
        </mc:AlternateContent>
      </w:r>
    </w:p>
    <w:p w14:paraId="4BBE7515">
      <w:pPr>
        <w:snapToGrid w:val="0"/>
        <w:spacing w:line="312" w:lineRule="auto"/>
        <w:jc w:val="center"/>
        <w:rPr>
          <w:rFonts w:hint="default" w:ascii="Times New Roman" w:hAnsi="Times New Roman" w:cs="Times New Roman"/>
          <w:sz w:val="36"/>
          <w:szCs w:val="36"/>
        </w:rPr>
      </w:pPr>
    </w:p>
    <w:p w14:paraId="2E391E11">
      <w:pPr>
        <w:snapToGrid w:val="0"/>
        <w:spacing w:line="312" w:lineRule="auto"/>
        <w:jc w:val="center"/>
        <w:rPr>
          <w:rFonts w:hint="default" w:ascii="Times New Roman" w:hAnsi="Times New Roman" w:cs="Times New Roman"/>
          <w:sz w:val="36"/>
          <w:szCs w:val="36"/>
        </w:rPr>
      </w:pPr>
      <w:r>
        <w:rPr>
          <w:rFonts w:hint="default" w:ascii="Times New Roman" w:hAnsi="Times New Roman" w:cs="Times New Roman"/>
          <w:sz w:val="36"/>
          <w:szCs w:val="36"/>
        </w:rPr>
        <w:t>中 国 工 程 建 设 标 准 化 协 会 标 准</w:t>
      </w:r>
    </w:p>
    <w:p w14:paraId="34EE4ED4">
      <w:pPr>
        <w:snapToGrid w:val="0"/>
        <w:spacing w:line="312" w:lineRule="auto"/>
        <w:rPr>
          <w:rFonts w:hint="default" w:ascii="Times New Roman" w:hAnsi="Times New Roman" w:cs="Times New Roman"/>
          <w:sz w:val="44"/>
          <w:szCs w:val="44"/>
        </w:rPr>
      </w:pPr>
    </w:p>
    <w:p w14:paraId="70FF2CFF">
      <w:pPr>
        <w:snapToGrid w:val="0"/>
        <w:spacing w:line="312" w:lineRule="auto"/>
        <w:jc w:val="center"/>
        <w:rPr>
          <w:rFonts w:hint="default" w:ascii="Times New Roman" w:hAnsi="Times New Roman" w:cs="Times New Roman"/>
          <w:sz w:val="44"/>
          <w:szCs w:val="44"/>
        </w:rPr>
      </w:pPr>
    </w:p>
    <w:p w14:paraId="6C620BDE">
      <w:pPr>
        <w:tabs>
          <w:tab w:val="left" w:pos="4560"/>
        </w:tabs>
        <w:jc w:val="center"/>
        <w:rPr>
          <w:rFonts w:hint="default" w:ascii="Times New Roman" w:hAnsi="Times New Roman" w:cs="Times New Roman"/>
          <w:color w:val="auto"/>
          <w:sz w:val="14"/>
          <w:szCs w:val="14"/>
        </w:rPr>
      </w:pPr>
      <w:r>
        <w:rPr>
          <w:rFonts w:hint="default" w:ascii="Times New Roman" w:hAnsi="Times New Roman" w:eastAsia="黑体" w:cs="Times New Roman"/>
          <w:b/>
          <w:bCs/>
          <w:color w:val="000000" w:themeColor="text1"/>
          <w:kern w:val="0"/>
          <w:sz w:val="44"/>
          <w:szCs w:val="44"/>
          <w:lang w:val="en-US" w:eastAsia="zh-CN" w:bidi="ar-SA"/>
          <w14:textFill>
            <w14:solidFill>
              <w14:schemeClr w14:val="tx1"/>
            </w14:solidFill>
          </w14:textFill>
        </w:rPr>
        <w:t>建筑围护结构修缮工程施工质量验收标准</w:t>
      </w:r>
      <w:r>
        <w:rPr>
          <w:rFonts w:hint="default" w:ascii="Times New Roman" w:hAnsi="Times New Roman" w:cs="Times New Roman"/>
        </w:rPr>
        <w:fldChar w:fldCharType="begin"/>
      </w:r>
      <w:r>
        <w:rPr>
          <w:rFonts w:hint="default" w:ascii="Times New Roman" w:hAnsi="Times New Roman" w:cs="Times New Roman"/>
        </w:rPr>
        <w:instrText xml:space="preserve"> HYPERLINK "https://fanyi.baidu.com/" \l "##" </w:instrText>
      </w:r>
      <w:r>
        <w:rPr>
          <w:rFonts w:hint="default" w:ascii="Times New Roman" w:hAnsi="Times New Roman" w:cs="Times New Roman"/>
        </w:rPr>
        <w:fldChar w:fldCharType="separate"/>
      </w:r>
      <w:r>
        <w:rPr>
          <w:rFonts w:hint="default" w:ascii="Times New Roman" w:hAnsi="Times New Roman" w:cs="Times New Roman"/>
        </w:rPr>
        <w:fldChar w:fldCharType="end"/>
      </w:r>
    </w:p>
    <w:p w14:paraId="76583121">
      <w:pPr>
        <w:widowControl/>
        <w:shd w:val="clear" w:color="auto" w:fill="FFFFFF"/>
        <w:ind w:left="84" w:right="108"/>
        <w:jc w:val="left"/>
        <w:rPr>
          <w:rFonts w:hint="default" w:ascii="Times New Roman" w:hAnsi="Times New Roman" w:cs="Times New Roman"/>
          <w:sz w:val="14"/>
          <w:szCs w:val="14"/>
        </w:rPr>
      </w:pP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\o "添加到收藏夹" </w:instrText>
      </w:r>
      <w:r>
        <w:rPr>
          <w:rFonts w:hint="default" w:ascii="Times New Roman" w:hAnsi="Times New Roman" w:cs="Times New Roman"/>
        </w:rPr>
        <w:fldChar w:fldCharType="separate"/>
      </w:r>
      <w:r>
        <w:rPr>
          <w:rFonts w:hint="default" w:ascii="Times New Roman" w:hAnsi="Times New Roman" w:cs="Times New Roman"/>
        </w:rPr>
        <w:fldChar w:fldCharType="end"/>
      </w:r>
    </w:p>
    <w:p w14:paraId="5ED7A1CE">
      <w:pPr>
        <w:snapToGrid w:val="0"/>
        <w:spacing w:line="312" w:lineRule="auto"/>
        <w:jc w:val="center"/>
        <w:rPr>
          <w:rFonts w:hint="default" w:ascii="Times New Roman" w:hAnsi="Times New Roman" w:eastAsia="宋体" w:cs="Times New Roman"/>
          <w:color w:val="000000" w:themeColor="text1"/>
          <w:kern w:val="0"/>
          <w:sz w:val="28"/>
          <w:szCs w:val="28"/>
          <w:lang w:val="en-US" w:eastAsia="zh-CN"/>
          <w14:textFill>
            <w14:solidFill>
              <w14:schemeClr w14:val="tx1"/>
            </w14:solidFill>
          </w14:textFill>
        </w:rPr>
      </w:pPr>
      <w:r>
        <w:rPr>
          <w:rFonts w:hint="default" w:ascii="Times New Roman" w:hAnsi="Times New Roman" w:eastAsia="宋体" w:cs="Times New Roman"/>
          <w:color w:val="000000" w:themeColor="text1"/>
          <w:kern w:val="0"/>
          <w:sz w:val="28"/>
          <w:szCs w:val="28"/>
          <w:lang w:val="en-US" w:eastAsia="zh-CN"/>
          <w14:textFill>
            <w14:solidFill>
              <w14:schemeClr w14:val="tx1"/>
            </w14:solidFill>
          </w14:textFill>
        </w:rPr>
        <w:t>Standard for acceptance of construction quality of building envelope repairation engineering</w:t>
      </w:r>
    </w:p>
    <w:p w14:paraId="04DD1E71">
      <w:pPr>
        <w:snapToGrid w:val="0"/>
        <w:spacing w:line="312" w:lineRule="auto"/>
        <w:jc w:val="center"/>
        <w:rPr>
          <w:rFonts w:hint="default" w:ascii="Times New Roman" w:hAnsi="Times New Roman" w:eastAsia="宋体" w:cs="Times New Roman"/>
          <w:color w:val="000000" w:themeColor="text1"/>
          <w:kern w:val="0"/>
          <w:sz w:val="28"/>
          <w:szCs w:val="28"/>
          <w:lang w:val="en-US" w:eastAsia="zh-CN"/>
          <w14:textFill>
            <w14:solidFill>
              <w14:schemeClr w14:val="tx1"/>
            </w14:solidFill>
          </w14:textFill>
        </w:rPr>
      </w:pPr>
    </w:p>
    <w:p w14:paraId="79BA16A2">
      <w:pPr>
        <w:snapToGrid w:val="0"/>
        <w:spacing w:line="312" w:lineRule="auto"/>
        <w:jc w:val="center"/>
        <w:rPr>
          <w:rFonts w:hint="default" w:ascii="Times New Roman" w:hAnsi="Times New Roman" w:cs="Times New Roman"/>
          <w:sz w:val="32"/>
          <w:szCs w:val="32"/>
        </w:rPr>
      </w:pPr>
      <w:r>
        <w:rPr>
          <w:rFonts w:hint="default" w:ascii="Times New Roman" w:hAnsi="Times New Roman" w:cs="Times New Roman"/>
          <w:sz w:val="32"/>
          <w:szCs w:val="32"/>
        </w:rPr>
        <w:t>（</w:t>
      </w:r>
      <w:r>
        <w:rPr>
          <w:rFonts w:hint="default" w:ascii="Times New Roman" w:hAnsi="Times New Roman" w:cs="Times New Roman"/>
          <w:b/>
          <w:sz w:val="32"/>
          <w:szCs w:val="32"/>
        </w:rPr>
        <w:t>征求意见稿</w:t>
      </w:r>
      <w:r>
        <w:rPr>
          <w:rFonts w:hint="default" w:ascii="Times New Roman" w:hAnsi="Times New Roman" w:cs="Times New Roman"/>
          <w:sz w:val="32"/>
          <w:szCs w:val="32"/>
        </w:rPr>
        <w:t>）</w:t>
      </w:r>
    </w:p>
    <w:p w14:paraId="71627AB8">
      <w:pPr>
        <w:snapToGrid w:val="0"/>
        <w:spacing w:line="312" w:lineRule="auto"/>
        <w:rPr>
          <w:rFonts w:hint="default" w:ascii="Times New Roman" w:hAnsi="Times New Roman" w:cs="Times New Roman"/>
        </w:rPr>
      </w:pPr>
    </w:p>
    <w:p w14:paraId="1E2D4672">
      <w:pPr>
        <w:snapToGrid w:val="0"/>
        <w:spacing w:line="312" w:lineRule="auto"/>
        <w:jc w:val="center"/>
        <w:rPr>
          <w:rFonts w:ascii="Times New Roman" w:hAnsi="Times New Roman"/>
          <w:sz w:val="28"/>
          <w:szCs w:val="28"/>
        </w:rPr>
      </w:pPr>
      <w:r>
        <w:rPr>
          <w:rFonts w:hint="eastAsia" w:ascii="Times New Roman" w:hAnsi="Times New Roman"/>
          <w:sz w:val="28"/>
          <w:szCs w:val="28"/>
        </w:rPr>
        <w:t>（提交反馈意见时，请将有关专利连同支持性文件一并附上）</w:t>
      </w:r>
    </w:p>
    <w:p w14:paraId="5F3DC440">
      <w:pPr>
        <w:snapToGrid w:val="0"/>
        <w:spacing w:line="312" w:lineRule="auto"/>
        <w:rPr>
          <w:rFonts w:hint="default" w:ascii="Times New Roman" w:hAnsi="Times New Roman" w:cs="Times New Roman"/>
        </w:rPr>
      </w:pPr>
    </w:p>
    <w:p w14:paraId="7CA86FB9">
      <w:pPr>
        <w:snapToGrid w:val="0"/>
        <w:spacing w:line="312" w:lineRule="auto"/>
        <w:rPr>
          <w:rFonts w:hint="default" w:ascii="Times New Roman" w:hAnsi="Times New Roman" w:cs="Times New Roman"/>
        </w:rPr>
      </w:pPr>
    </w:p>
    <w:p w14:paraId="4ECA940F">
      <w:pPr>
        <w:snapToGrid w:val="0"/>
        <w:spacing w:line="312" w:lineRule="auto"/>
        <w:rPr>
          <w:rFonts w:hint="default" w:ascii="Times New Roman" w:hAnsi="Times New Roman" w:cs="Times New Roman"/>
        </w:rPr>
      </w:pPr>
    </w:p>
    <w:p w14:paraId="4ED33241">
      <w:pPr>
        <w:snapToGrid w:val="0"/>
        <w:spacing w:line="312" w:lineRule="auto"/>
        <w:rPr>
          <w:rFonts w:hint="default" w:ascii="Times New Roman" w:hAnsi="Times New Roman" w:cs="Times New Roman"/>
        </w:rPr>
      </w:pPr>
    </w:p>
    <w:p w14:paraId="49CF0E90">
      <w:pPr>
        <w:snapToGrid w:val="0"/>
        <w:spacing w:line="312" w:lineRule="auto"/>
        <w:rPr>
          <w:rFonts w:hint="default" w:ascii="Times New Roman" w:hAnsi="Times New Roman" w:cs="Times New Roman"/>
        </w:rPr>
      </w:pPr>
    </w:p>
    <w:p w14:paraId="2D288BAB">
      <w:pPr>
        <w:snapToGrid w:val="0"/>
        <w:spacing w:line="312" w:lineRule="auto"/>
        <w:rPr>
          <w:rFonts w:hint="default" w:ascii="Times New Roman" w:hAnsi="Times New Roman" w:cs="Times New Roman"/>
        </w:rPr>
      </w:pPr>
    </w:p>
    <w:p w14:paraId="4F263C8F">
      <w:pPr>
        <w:snapToGrid w:val="0"/>
        <w:spacing w:line="312" w:lineRule="auto"/>
        <w:jc w:val="center"/>
        <w:rPr>
          <w:rFonts w:hint="default" w:ascii="Times New Roman" w:hAnsi="Times New Roman" w:cs="Times New Roman"/>
          <w:sz w:val="30"/>
          <w:szCs w:val="30"/>
        </w:rPr>
      </w:pPr>
    </w:p>
    <w:p w14:paraId="49C9AB48">
      <w:pPr>
        <w:snapToGrid w:val="0"/>
        <w:spacing w:line="312" w:lineRule="auto"/>
        <w:jc w:val="center"/>
        <w:rPr>
          <w:rFonts w:hint="default" w:ascii="Times New Roman" w:hAnsi="Times New Roman" w:cs="Times New Roman"/>
          <w:sz w:val="28"/>
          <w:szCs w:val="28"/>
        </w:rPr>
        <w:sectPr>
          <w:footerReference r:id="rId4" w:type="default"/>
          <w:headerReference r:id="rId3" w:type="even"/>
          <w:pgSz w:w="11907" w:h="16840"/>
          <w:pgMar w:top="1440" w:right="1797" w:bottom="1440" w:left="1797" w:header="851" w:footer="992" w:gutter="0"/>
          <w:pgNumType w:fmt="decimal"/>
          <w:cols w:space="720" w:num="1"/>
          <w:titlePg/>
          <w:docGrid w:type="lines" w:linePitch="312" w:charSpace="0"/>
        </w:sectPr>
      </w:pPr>
      <w:r>
        <w:rPr>
          <w:rFonts w:hint="default" w:ascii="Times New Roman" w:hAnsi="Times New Roman" w:cs="Times New Roman"/>
          <w:sz w:val="30"/>
          <w:szCs w:val="30"/>
        </w:rPr>
        <w:t>XXX出版社</w:t>
      </w:r>
    </w:p>
    <w:p w14:paraId="20D01497">
      <w:pPr>
        <w:spacing w:line="360" w:lineRule="auto"/>
        <w:jc w:val="center"/>
        <w:rPr>
          <w:rFonts w:hint="default" w:ascii="Times New Roman" w:hAnsi="Times New Roman" w:eastAsia="宋体" w:cs="Times New Roman"/>
          <w:sz w:val="28"/>
          <w:szCs w:val="22"/>
        </w:rPr>
      </w:pPr>
      <w:r>
        <w:rPr>
          <w:rFonts w:hint="default" w:ascii="Times New Roman" w:hAnsi="Times New Roman" w:eastAsia="宋体" w:cs="Times New Roman"/>
          <w:sz w:val="28"/>
          <w:szCs w:val="22"/>
        </w:rPr>
        <w:t>中 国 工 程 建 设 标 准 化 协 会 标 准</w:t>
      </w:r>
    </w:p>
    <w:p w14:paraId="67CB4F4D">
      <w:pPr>
        <w:snapToGrid w:val="0"/>
        <w:spacing w:line="312" w:lineRule="auto"/>
        <w:jc w:val="center"/>
        <w:rPr>
          <w:rFonts w:hint="default" w:ascii="Times New Roman" w:hAnsi="Times New Roman" w:cs="Times New Roman"/>
          <w:sz w:val="36"/>
          <w:szCs w:val="36"/>
        </w:rPr>
      </w:pPr>
    </w:p>
    <w:p w14:paraId="04B823E0">
      <w:pPr>
        <w:snapToGrid w:val="0"/>
        <w:spacing w:line="312" w:lineRule="auto"/>
        <w:jc w:val="center"/>
        <w:rPr>
          <w:rFonts w:hint="default" w:ascii="Times New Roman" w:hAnsi="Times New Roman" w:eastAsia="宋体" w:cs="Times New Roman"/>
          <w:sz w:val="28"/>
          <w:szCs w:val="28"/>
        </w:rPr>
      </w:pPr>
    </w:p>
    <w:p w14:paraId="31A3774F">
      <w:pPr>
        <w:snapToGrid w:val="0"/>
        <w:spacing w:line="312" w:lineRule="auto"/>
        <w:jc w:val="center"/>
        <w:rPr>
          <w:rFonts w:hint="default" w:ascii="Times New Roman" w:hAnsi="Times New Roman" w:eastAsia="宋体" w:cs="Times New Roman"/>
          <w:sz w:val="28"/>
          <w:szCs w:val="28"/>
        </w:rPr>
      </w:pPr>
    </w:p>
    <w:p w14:paraId="5027F327">
      <w:pPr>
        <w:keepNext w:val="0"/>
        <w:keepLines w:val="0"/>
        <w:pageBreakBefore w:val="0"/>
        <w:widowControl w:val="0"/>
        <w:tabs>
          <w:tab w:val="left" w:pos="4560"/>
        </w:tabs>
        <w:kinsoku/>
        <w:wordWrap/>
        <w:overflowPunct/>
        <w:topLinePunct w:val="0"/>
        <w:autoSpaceDE/>
        <w:autoSpaceDN/>
        <w:bidi w:val="0"/>
        <w:adjustRightInd/>
        <w:snapToGrid/>
        <w:spacing w:after="313" w:afterLines="100" w:line="480" w:lineRule="auto"/>
        <w:jc w:val="center"/>
        <w:textAlignment w:val="auto"/>
        <w:rPr>
          <w:rFonts w:hint="default" w:ascii="Times New Roman" w:hAnsi="Times New Roman" w:eastAsia="宋体" w:cs="Times New Roman"/>
          <w:b/>
          <w:bCs/>
          <w:color w:val="000000" w:themeColor="text1"/>
          <w:kern w:val="0"/>
          <w:sz w:val="44"/>
          <w:szCs w:val="44"/>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44"/>
          <w:szCs w:val="44"/>
          <w:lang w:val="en-US" w:eastAsia="zh-CN" w:bidi="ar-SA"/>
          <w14:textFill>
            <w14:solidFill>
              <w14:schemeClr w14:val="tx1"/>
            </w14:solidFill>
          </w14:textFill>
        </w:rPr>
        <w:t>建筑围护结构修缮工程施工质量验收标准</w:t>
      </w:r>
    </w:p>
    <w:p w14:paraId="57AC03D3">
      <w:pPr>
        <w:tabs>
          <w:tab w:val="left" w:pos="4560"/>
        </w:tabs>
        <w:jc w:val="center"/>
        <w:rPr>
          <w:rFonts w:hint="default" w:ascii="Times New Roman" w:hAnsi="Times New Roman" w:eastAsia="宋体"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8"/>
          <w:szCs w:val="28"/>
          <w:lang w:val="en-US" w:eastAsia="zh-CN" w:bidi="ar-SA"/>
          <w14:textFill>
            <w14:solidFill>
              <w14:schemeClr w14:val="tx1"/>
            </w14:solidFill>
          </w14:textFill>
        </w:rPr>
        <w:t>Standard for acceptance of construction quality of building envelope repairation engineering</w:t>
      </w:r>
    </w:p>
    <w:p w14:paraId="248023D3">
      <w:pPr>
        <w:snapToGrid w:val="0"/>
        <w:spacing w:line="312" w:lineRule="auto"/>
        <w:jc w:val="both"/>
        <w:rPr>
          <w:rFonts w:hint="default" w:ascii="Times New Roman" w:hAnsi="Times New Roman" w:eastAsia="宋体" w:cs="Times New Roman"/>
          <w:color w:val="000000" w:themeColor="text1"/>
          <w:kern w:val="0"/>
          <w:sz w:val="28"/>
          <w:szCs w:val="28"/>
          <w:lang w:val="en-US" w:eastAsia="zh-CN"/>
          <w14:textFill>
            <w14:solidFill>
              <w14:schemeClr w14:val="tx1"/>
            </w14:solidFill>
          </w14:textFill>
        </w:rPr>
      </w:pPr>
    </w:p>
    <w:p w14:paraId="5D5A5FCE">
      <w:pPr>
        <w:spacing w:line="360" w:lineRule="auto"/>
        <w:jc w:val="center"/>
        <w:rPr>
          <w:rFonts w:hint="default" w:ascii="Times New Roman" w:hAnsi="Times New Roman" w:eastAsia="宋体" w:cs="Times New Roman"/>
          <w:b/>
          <w:sz w:val="24"/>
        </w:rPr>
      </w:pPr>
      <w:r>
        <w:rPr>
          <w:rFonts w:hint="default" w:ascii="Times New Roman" w:hAnsi="Times New Roman" w:eastAsia="宋体" w:cs="Times New Roman"/>
          <w:b/>
          <w:sz w:val="24"/>
        </w:rPr>
        <w:t>T/CECS xxx－202x</w:t>
      </w:r>
    </w:p>
    <w:p w14:paraId="73E746F8">
      <w:pPr>
        <w:snapToGrid w:val="0"/>
        <w:spacing w:line="312" w:lineRule="auto"/>
        <w:ind w:firstLine="1600" w:firstLineChars="500"/>
        <w:rPr>
          <w:rFonts w:hint="default" w:ascii="Times New Roman" w:hAnsi="Times New Roman" w:cs="Times New Roman"/>
          <w:sz w:val="32"/>
          <w:szCs w:val="32"/>
        </w:rPr>
      </w:pPr>
    </w:p>
    <w:p w14:paraId="653D8A8C">
      <w:pPr>
        <w:snapToGrid w:val="0"/>
        <w:spacing w:line="312" w:lineRule="auto"/>
        <w:ind w:firstLine="1600" w:firstLineChars="500"/>
        <w:rPr>
          <w:rFonts w:hint="default" w:ascii="Times New Roman" w:hAnsi="Times New Roman" w:cs="Times New Roman"/>
          <w:sz w:val="32"/>
          <w:szCs w:val="32"/>
        </w:rPr>
      </w:pPr>
    </w:p>
    <w:p w14:paraId="08892085">
      <w:pPr>
        <w:snapToGrid w:val="0"/>
        <w:spacing w:line="312" w:lineRule="auto"/>
        <w:ind w:firstLine="1600" w:firstLineChars="500"/>
        <w:rPr>
          <w:rFonts w:hint="default" w:ascii="Times New Roman" w:hAnsi="Times New Roman" w:cs="Times New Roman"/>
          <w:sz w:val="32"/>
          <w:szCs w:val="32"/>
        </w:rPr>
      </w:pPr>
    </w:p>
    <w:p w14:paraId="6662DA14">
      <w:pPr>
        <w:snapToGrid w:val="0"/>
        <w:spacing w:line="312" w:lineRule="auto"/>
        <w:ind w:firstLine="1400" w:firstLineChars="500"/>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rPr>
        <w:t>主编单位：</w:t>
      </w:r>
      <w:r>
        <w:rPr>
          <w:rFonts w:hint="default" w:ascii="Times New Roman" w:hAnsi="Times New Roman" w:cs="Times New Roman"/>
          <w:color w:val="000000" w:themeColor="text1"/>
          <w:sz w:val="28"/>
          <w:szCs w:val="28"/>
          <w:lang w:val="en-US" w:eastAsia="zh-CN"/>
          <w14:textFill>
            <w14:solidFill>
              <w14:schemeClr w14:val="tx1"/>
            </w14:solidFill>
          </w14:textFill>
        </w:rPr>
        <w:t>中电投工程研究检测评定中心有限公司</w:t>
      </w:r>
    </w:p>
    <w:p w14:paraId="28C0F260">
      <w:pPr>
        <w:snapToGrid w:val="0"/>
        <w:spacing w:line="312" w:lineRule="auto"/>
        <w:ind w:firstLine="2800" w:firstLineChars="1000"/>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lang w:val="en-US" w:eastAsia="zh-CN"/>
        </w:rPr>
        <w:t>XXXX</w:t>
      </w:r>
    </w:p>
    <w:p w14:paraId="5081043E">
      <w:pPr>
        <w:snapToGrid w:val="0"/>
        <w:spacing w:line="312" w:lineRule="auto"/>
        <w:ind w:firstLine="1400" w:firstLineChars="500"/>
        <w:rPr>
          <w:rFonts w:hint="default" w:ascii="Times New Roman" w:hAnsi="Times New Roman" w:cs="Times New Roman"/>
          <w:sz w:val="28"/>
          <w:szCs w:val="28"/>
        </w:rPr>
      </w:pPr>
      <w:r>
        <w:rPr>
          <w:rFonts w:hint="default" w:ascii="Times New Roman" w:hAnsi="Times New Roman" w:cs="Times New Roman"/>
          <w:sz w:val="28"/>
          <w:szCs w:val="28"/>
        </w:rPr>
        <w:t>批准单位：中国工程建设标准化协会</w:t>
      </w:r>
    </w:p>
    <w:p w14:paraId="5ED240C4">
      <w:pPr>
        <w:snapToGrid w:val="0"/>
        <w:spacing w:line="312" w:lineRule="auto"/>
        <w:ind w:firstLine="1400" w:firstLineChars="500"/>
        <w:rPr>
          <w:rFonts w:hint="default" w:ascii="Times New Roman" w:hAnsi="Times New Roman" w:cs="Times New Roman"/>
          <w:sz w:val="28"/>
          <w:szCs w:val="28"/>
        </w:rPr>
      </w:pPr>
      <w:r>
        <w:rPr>
          <w:rFonts w:hint="default" w:ascii="Times New Roman" w:hAnsi="Times New Roman" w:cs="Times New Roman"/>
          <w:sz w:val="28"/>
          <w:szCs w:val="28"/>
        </w:rPr>
        <w:t>施行日期：202X年XX月XX日</w:t>
      </w:r>
    </w:p>
    <w:p w14:paraId="4F22AD92">
      <w:pPr>
        <w:snapToGrid w:val="0"/>
        <w:spacing w:line="312" w:lineRule="auto"/>
        <w:rPr>
          <w:rFonts w:hint="default" w:ascii="Times New Roman" w:hAnsi="Times New Roman" w:cs="Times New Roman"/>
        </w:rPr>
      </w:pPr>
    </w:p>
    <w:p w14:paraId="4CF5C994">
      <w:pPr>
        <w:snapToGrid w:val="0"/>
        <w:spacing w:line="312" w:lineRule="auto"/>
        <w:rPr>
          <w:rFonts w:hint="default" w:ascii="Times New Roman" w:hAnsi="Times New Roman" w:cs="Times New Roman"/>
        </w:rPr>
      </w:pPr>
    </w:p>
    <w:p w14:paraId="4A2EE463">
      <w:pPr>
        <w:snapToGrid w:val="0"/>
        <w:spacing w:line="312" w:lineRule="auto"/>
        <w:rPr>
          <w:rFonts w:hint="default" w:ascii="Times New Roman" w:hAnsi="Times New Roman" w:cs="Times New Roman"/>
          <w:sz w:val="30"/>
          <w:szCs w:val="30"/>
        </w:rPr>
      </w:pPr>
    </w:p>
    <w:p w14:paraId="1E910D9F">
      <w:pPr>
        <w:snapToGrid w:val="0"/>
        <w:spacing w:line="312" w:lineRule="auto"/>
        <w:jc w:val="center"/>
        <w:rPr>
          <w:rFonts w:hint="default" w:ascii="Times New Roman" w:hAnsi="Times New Roman" w:cs="Times New Roman"/>
          <w:sz w:val="30"/>
          <w:szCs w:val="30"/>
        </w:rPr>
      </w:pPr>
    </w:p>
    <w:p w14:paraId="0A0C3C1B">
      <w:pPr>
        <w:snapToGrid w:val="0"/>
        <w:spacing w:line="312" w:lineRule="auto"/>
        <w:jc w:val="center"/>
        <w:rPr>
          <w:rFonts w:hint="default" w:ascii="Times New Roman" w:hAnsi="Times New Roman" w:cs="Times New Roman"/>
          <w:sz w:val="30"/>
          <w:szCs w:val="30"/>
        </w:rPr>
      </w:pPr>
    </w:p>
    <w:p w14:paraId="3619BEC5">
      <w:pPr>
        <w:snapToGrid w:val="0"/>
        <w:spacing w:line="312" w:lineRule="auto"/>
        <w:jc w:val="center"/>
        <w:rPr>
          <w:rFonts w:hint="default" w:ascii="Times New Roman" w:hAnsi="Times New Roman" w:cs="Times New Roman"/>
          <w:sz w:val="30"/>
          <w:szCs w:val="30"/>
        </w:rPr>
      </w:pPr>
    </w:p>
    <w:p w14:paraId="793DC19E">
      <w:pPr>
        <w:snapToGrid w:val="0"/>
        <w:spacing w:line="312" w:lineRule="auto"/>
        <w:jc w:val="center"/>
        <w:rPr>
          <w:rFonts w:hint="default" w:ascii="Times New Roman" w:hAnsi="Times New Roman" w:cs="Times New Roman"/>
          <w:sz w:val="30"/>
          <w:szCs w:val="30"/>
        </w:rPr>
      </w:pPr>
    </w:p>
    <w:p w14:paraId="58986A7D">
      <w:pPr>
        <w:snapToGrid w:val="0"/>
        <w:spacing w:line="312" w:lineRule="auto"/>
        <w:jc w:val="center"/>
        <w:rPr>
          <w:rFonts w:hint="default" w:ascii="Times New Roman" w:hAnsi="Times New Roman" w:cs="Times New Roman"/>
          <w:sz w:val="30"/>
          <w:szCs w:val="30"/>
        </w:rPr>
      </w:pPr>
    </w:p>
    <w:p w14:paraId="65850410">
      <w:pPr>
        <w:snapToGrid w:val="0"/>
        <w:spacing w:line="312" w:lineRule="auto"/>
        <w:jc w:val="center"/>
        <w:rPr>
          <w:rFonts w:hint="default" w:ascii="Times New Roman" w:hAnsi="Times New Roman" w:cs="Times New Roman"/>
          <w:sz w:val="30"/>
          <w:szCs w:val="30"/>
        </w:rPr>
      </w:pPr>
    </w:p>
    <w:p w14:paraId="6BAFFC92">
      <w:pPr>
        <w:snapToGrid w:val="0"/>
        <w:spacing w:line="312" w:lineRule="auto"/>
        <w:jc w:val="center"/>
        <w:rPr>
          <w:rFonts w:hint="default" w:ascii="Times New Roman" w:hAnsi="Times New Roman" w:cs="Times New Roman"/>
          <w:sz w:val="30"/>
          <w:szCs w:val="30"/>
        </w:rPr>
      </w:pPr>
      <w:r>
        <w:rPr>
          <w:rFonts w:hint="default" w:ascii="Times New Roman" w:hAnsi="Times New Roman" w:cs="Times New Roman"/>
          <w:sz w:val="30"/>
          <w:szCs w:val="30"/>
        </w:rPr>
        <w:t>中 国 X X出 版 社</w:t>
      </w:r>
    </w:p>
    <w:p w14:paraId="07CD00CD">
      <w:pPr>
        <w:snapToGrid w:val="0"/>
        <w:spacing w:line="312" w:lineRule="auto"/>
        <w:jc w:val="center"/>
        <w:rPr>
          <w:rFonts w:hint="default" w:ascii="Times New Roman" w:hAnsi="Times New Roman" w:cs="Times New Roman"/>
          <w:sz w:val="28"/>
          <w:szCs w:val="28"/>
        </w:rPr>
      </w:pPr>
      <w:r>
        <w:rPr>
          <w:rFonts w:hint="default" w:ascii="Times New Roman" w:hAnsi="Times New Roman" w:cs="Times New Roman"/>
          <w:sz w:val="28"/>
          <w:szCs w:val="28"/>
        </w:rPr>
        <w:t>202X年  北  京</w:t>
      </w:r>
    </w:p>
    <w:p w14:paraId="5D511A63">
      <w:pPr>
        <w:pStyle w:val="3"/>
        <w:adjustRightInd w:val="0"/>
        <w:snapToGrid w:val="0"/>
        <w:spacing w:before="0" w:after="0" w:line="360" w:lineRule="auto"/>
        <w:rPr>
          <w:rFonts w:hint="default" w:ascii="Times New Roman" w:hAnsi="Times New Roman" w:cs="Times New Roman"/>
          <w:sz w:val="30"/>
          <w:szCs w:val="30"/>
        </w:rPr>
        <w:sectPr>
          <w:footerReference r:id="rId7" w:type="first"/>
          <w:footerReference r:id="rId5" w:type="default"/>
          <w:footerReference r:id="rId6" w:type="even"/>
          <w:pgSz w:w="11906" w:h="16838"/>
          <w:pgMar w:top="1440" w:right="1800" w:bottom="1440" w:left="1800" w:header="851" w:footer="992" w:gutter="0"/>
          <w:pgNumType w:fmt="decimal"/>
          <w:cols w:space="720" w:num="1"/>
          <w:titlePg/>
          <w:docGrid w:type="lines" w:linePitch="312" w:charSpace="0"/>
        </w:sectPr>
      </w:pPr>
      <w:bookmarkStart w:id="14" w:name="_Toc5018"/>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2E202011">
      <w:pPr>
        <w:pStyle w:val="3"/>
        <w:adjustRightInd w:val="0"/>
        <w:snapToGrid w:val="0"/>
        <w:spacing w:before="0" w:after="0" w:line="360" w:lineRule="auto"/>
        <w:rPr>
          <w:rFonts w:hint="default" w:ascii="Times New Roman" w:hAnsi="Times New Roman" w:cs="Times New Roman"/>
          <w:sz w:val="30"/>
          <w:szCs w:val="30"/>
        </w:rPr>
      </w:pPr>
      <w:bookmarkStart w:id="15" w:name="_Toc19665"/>
      <w:bookmarkStart w:id="16" w:name="_Toc18340"/>
      <w:bookmarkStart w:id="17" w:name="_Toc6540"/>
      <w:bookmarkStart w:id="18" w:name="_Toc6257"/>
      <w:bookmarkStart w:id="19" w:name="_Toc4678"/>
      <w:bookmarkStart w:id="20" w:name="_Toc12800"/>
      <w:bookmarkStart w:id="21" w:name="_Toc2494"/>
      <w:bookmarkStart w:id="22" w:name="_Toc11003"/>
      <w:bookmarkStart w:id="23" w:name="_Toc10633"/>
      <w:bookmarkStart w:id="24" w:name="_Toc11491"/>
      <w:bookmarkStart w:id="25" w:name="_Toc15810"/>
      <w:bookmarkStart w:id="26" w:name="_Toc29383"/>
      <w:bookmarkStart w:id="27" w:name="_Toc29367066"/>
      <w:r>
        <w:rPr>
          <w:rFonts w:hint="default" w:ascii="Times New Roman" w:hAnsi="Times New Roman" w:cs="Times New Roman"/>
          <w:sz w:val="30"/>
          <w:szCs w:val="30"/>
        </w:rPr>
        <w:t>前    言</w:t>
      </w:r>
      <w:bookmarkEnd w:id="15"/>
      <w:bookmarkEnd w:id="16"/>
      <w:bookmarkEnd w:id="17"/>
      <w:bookmarkEnd w:id="18"/>
      <w:bookmarkEnd w:id="19"/>
      <w:bookmarkEnd w:id="20"/>
      <w:bookmarkEnd w:id="21"/>
      <w:bookmarkEnd w:id="22"/>
      <w:bookmarkEnd w:id="23"/>
      <w:bookmarkEnd w:id="24"/>
      <w:bookmarkEnd w:id="25"/>
      <w:bookmarkEnd w:id="26"/>
    </w:p>
    <w:p w14:paraId="27C16588">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根据中国工程建设标准化协会《关于印发﹤202</w:t>
      </w:r>
      <w:r>
        <w:rPr>
          <w:rFonts w:hint="default" w:ascii="Times New Roman" w:hAnsi="Times New Roman" w:cs="Times New Roman"/>
          <w:sz w:val="24"/>
          <w:lang w:val="en-US" w:eastAsia="zh-CN"/>
        </w:rPr>
        <w:t>3</w:t>
      </w:r>
      <w:r>
        <w:rPr>
          <w:rFonts w:hint="default" w:ascii="Times New Roman" w:hAnsi="Times New Roman" w:cs="Times New Roman"/>
          <w:sz w:val="24"/>
        </w:rPr>
        <w:t>年第二批协会标准制订、修订计划﹥的通知》（建标协字〔202</w:t>
      </w:r>
      <w:r>
        <w:rPr>
          <w:rFonts w:hint="default" w:ascii="Times New Roman" w:hAnsi="Times New Roman" w:cs="Times New Roman"/>
          <w:sz w:val="24"/>
          <w:lang w:val="en-US" w:eastAsia="zh-CN"/>
        </w:rPr>
        <w:t>3</w:t>
      </w:r>
      <w:r>
        <w:rPr>
          <w:rFonts w:hint="default" w:ascii="Times New Roman" w:hAnsi="Times New Roman" w:cs="Times New Roman"/>
          <w:sz w:val="24"/>
        </w:rPr>
        <w:t>〕</w:t>
      </w:r>
      <w:r>
        <w:rPr>
          <w:rFonts w:hint="default" w:ascii="Times New Roman" w:hAnsi="Times New Roman" w:cs="Times New Roman"/>
          <w:sz w:val="24"/>
          <w:lang w:val="en-US" w:eastAsia="zh-CN"/>
        </w:rPr>
        <w:t>5</w:t>
      </w:r>
      <w:r>
        <w:rPr>
          <w:rFonts w:hint="default" w:ascii="Times New Roman" w:hAnsi="Times New Roman" w:cs="Times New Roman"/>
          <w:sz w:val="24"/>
        </w:rPr>
        <w:t>0号）的要求，编制组经深入调查研究，认真总结实践经验，参考国内外先进标准，并在广泛征求意见的基础上，制定本规程。</w:t>
      </w:r>
    </w:p>
    <w:p w14:paraId="6D3EF5E4">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本规程共分7章，主要内容包括</w:t>
      </w:r>
      <w:r>
        <w:rPr>
          <w:rFonts w:hint="default" w:ascii="Times New Roman" w:hAnsi="Times New Roman" w:cs="Times New Roman"/>
          <w:sz w:val="24"/>
          <w:lang w:eastAsia="zh-CN"/>
        </w:rPr>
        <w:t>：</w:t>
      </w:r>
      <w:r>
        <w:rPr>
          <w:rFonts w:hint="default" w:ascii="Times New Roman" w:hAnsi="Times New Roman" w:cs="Times New Roman"/>
          <w:sz w:val="24"/>
        </w:rPr>
        <w:t>总则、术语、</w:t>
      </w:r>
      <w:bookmarkStart w:id="28" w:name="_Hlk70579263"/>
      <w:r>
        <w:rPr>
          <w:rFonts w:hint="default" w:ascii="Times New Roman" w:hAnsi="Times New Roman" w:cs="Times New Roman"/>
          <w:sz w:val="24"/>
          <w:lang w:val="en-US" w:eastAsia="zh-CN"/>
        </w:rPr>
        <w:t>基本规定、外墙修缮工程、门窗修缮工程、幕墙修缮工程、</w:t>
      </w:r>
      <w:bookmarkEnd w:id="28"/>
      <w:r>
        <w:rPr>
          <w:rFonts w:hint="default" w:ascii="Times New Roman" w:hAnsi="Times New Roman" w:cs="Times New Roman"/>
          <w:sz w:val="24"/>
          <w:lang w:val="en-US" w:eastAsia="zh-CN"/>
        </w:rPr>
        <w:t>采光顶与屋面修缮工程</w:t>
      </w:r>
      <w:r>
        <w:rPr>
          <w:rFonts w:hint="default" w:ascii="Times New Roman" w:hAnsi="Times New Roman" w:cs="Times New Roman"/>
          <w:sz w:val="24"/>
        </w:rPr>
        <w:t>。</w:t>
      </w:r>
    </w:p>
    <w:p w14:paraId="09FCB788">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本规程的某些内容可能直接或间接涉及专利。本规程的发布机构不承担识别这些专利的责任。</w:t>
      </w:r>
    </w:p>
    <w:p w14:paraId="0C76E564">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eastAsiaTheme="majorEastAsia"/>
          <w:sz w:val="24"/>
        </w:rPr>
        <w:t>本规程由中国工程建设标准化协会建筑与市政工程产品应用分会归口管理，由</w:t>
      </w:r>
      <w:r>
        <w:rPr>
          <w:rFonts w:hint="default" w:ascii="Times New Roman" w:hAnsi="Times New Roman" w:cs="Times New Roman" w:eastAsiaTheme="majorEastAsia"/>
          <w:sz w:val="24"/>
          <w:lang w:val="en-US" w:eastAsia="zh-CN"/>
        </w:rPr>
        <w:t>中电投工程研究检测评定中心有限</w:t>
      </w:r>
      <w:r>
        <w:rPr>
          <w:rFonts w:hint="default" w:ascii="Times New Roman" w:hAnsi="Times New Roman" w:cs="Times New Roman" w:eastAsiaTheme="majorEastAsia"/>
          <w:sz w:val="24"/>
        </w:rPr>
        <w:t>公司负责具体技术内容的解释。在执行过程中如有意见或建议，请寄送</w:t>
      </w:r>
      <w:r>
        <w:rPr>
          <w:rFonts w:hint="default" w:ascii="Times New Roman" w:hAnsi="Times New Roman" w:cs="Times New Roman" w:eastAsiaTheme="majorEastAsia"/>
          <w:sz w:val="24"/>
          <w:lang w:val="en-US" w:eastAsia="zh-CN"/>
        </w:rPr>
        <w:t>中电投工程研究检测评定中心有限</w:t>
      </w:r>
      <w:r>
        <w:rPr>
          <w:rFonts w:hint="default" w:ascii="Times New Roman" w:hAnsi="Times New Roman" w:cs="Times New Roman" w:eastAsiaTheme="majorEastAsia"/>
          <w:sz w:val="24"/>
        </w:rPr>
        <w:t>公司（地址：北京市</w:t>
      </w:r>
      <w:r>
        <w:rPr>
          <w:rFonts w:hint="default" w:ascii="Times New Roman" w:hAnsi="Times New Roman" w:cs="Times New Roman" w:eastAsiaTheme="majorEastAsia"/>
          <w:sz w:val="24"/>
          <w:lang w:val="en-US" w:eastAsia="zh-CN"/>
        </w:rPr>
        <w:t>海淀区西四环北路160号玲珑天地B座</w:t>
      </w:r>
      <w:r>
        <w:rPr>
          <w:rFonts w:hint="default" w:ascii="Times New Roman" w:hAnsi="Times New Roman" w:cs="Times New Roman" w:eastAsiaTheme="majorEastAsia"/>
          <w:sz w:val="24"/>
        </w:rPr>
        <w:t>，邮政编码：100</w:t>
      </w:r>
      <w:r>
        <w:rPr>
          <w:rFonts w:hint="default" w:ascii="Times New Roman" w:hAnsi="Times New Roman" w:cs="Times New Roman" w:eastAsiaTheme="majorEastAsia"/>
          <w:sz w:val="24"/>
          <w:lang w:val="en-US" w:eastAsia="zh-CN"/>
        </w:rPr>
        <w:t>142</w:t>
      </w:r>
      <w:r>
        <w:rPr>
          <w:rFonts w:hint="default" w:ascii="Times New Roman" w:hAnsi="Times New Roman" w:cs="Times New Roman" w:eastAsiaTheme="majorEastAsia"/>
          <w:sz w:val="24"/>
        </w:rPr>
        <w:t>）。</w:t>
      </w:r>
    </w:p>
    <w:p w14:paraId="40762D82">
      <w:pPr>
        <w:adjustRightInd w:val="0"/>
        <w:snapToGrid w:val="0"/>
        <w:spacing w:line="360" w:lineRule="auto"/>
        <w:ind w:firstLine="482" w:firstLineChars="200"/>
        <w:rPr>
          <w:rFonts w:hint="default" w:ascii="Times New Roman" w:hAnsi="Times New Roman" w:cs="Times New Roman"/>
        </w:rPr>
      </w:pPr>
      <w:r>
        <w:rPr>
          <w:rFonts w:hint="default" w:ascii="Times New Roman" w:hAnsi="Times New Roman" w:cs="Times New Roman"/>
          <w:b/>
          <w:sz w:val="24"/>
        </w:rPr>
        <w:t>主 编 单 位：</w:t>
      </w:r>
      <w:r>
        <w:rPr>
          <w:rFonts w:hint="default" w:ascii="Times New Roman" w:hAnsi="Times New Roman" w:cs="Times New Roman" w:eastAsiaTheme="majorEastAsia"/>
          <w:sz w:val="24"/>
          <w:lang w:val="en-US" w:eastAsia="zh-CN"/>
        </w:rPr>
        <w:t>中电投工程研究检测评定中心有限</w:t>
      </w:r>
      <w:r>
        <w:rPr>
          <w:rFonts w:hint="default" w:ascii="Times New Roman" w:hAnsi="Times New Roman" w:cs="Times New Roman" w:eastAsiaTheme="majorEastAsia"/>
          <w:sz w:val="24"/>
        </w:rPr>
        <w:t>公司</w:t>
      </w:r>
    </w:p>
    <w:p w14:paraId="6D7ADADB">
      <w:pPr>
        <w:adjustRightInd w:val="0"/>
        <w:snapToGrid w:val="0"/>
        <w:spacing w:line="360" w:lineRule="auto"/>
        <w:ind w:firstLine="482" w:firstLineChars="200"/>
        <w:rPr>
          <w:rFonts w:hint="default" w:ascii="Times New Roman" w:hAnsi="Times New Roman" w:cs="Times New Roman" w:eastAsiaTheme="minorEastAsia"/>
          <w:lang w:val="en-US" w:eastAsia="zh-CN"/>
        </w:rPr>
      </w:pPr>
      <w:r>
        <w:rPr>
          <w:rFonts w:hint="default" w:ascii="Times New Roman" w:hAnsi="Times New Roman" w:cs="Times New Roman"/>
          <w:b/>
          <w:sz w:val="24"/>
        </w:rPr>
        <w:t>参 编 单 位：</w:t>
      </w:r>
      <w:r>
        <w:rPr>
          <w:rFonts w:hint="eastAsia" w:ascii="Times New Roman" w:hAnsi="Times New Roman" w:cs="Times New Roman"/>
          <w:lang w:val="en-US" w:eastAsia="zh-CN"/>
        </w:rPr>
        <w:t>中国电子工程设计院股份有限公司</w:t>
      </w:r>
    </w:p>
    <w:p w14:paraId="6C08BD08">
      <w:pPr>
        <w:adjustRightInd w:val="0"/>
        <w:snapToGrid w:val="0"/>
        <w:spacing w:line="360" w:lineRule="auto"/>
        <w:ind w:firstLine="2100" w:firstLineChars="1000"/>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甘肃省建筑科学研究院（集团）有限公司</w:t>
      </w:r>
    </w:p>
    <w:p w14:paraId="635D6C00">
      <w:pPr>
        <w:adjustRightInd w:val="0"/>
        <w:snapToGrid w:val="0"/>
        <w:spacing w:line="360" w:lineRule="auto"/>
        <w:ind w:firstLine="2100" w:firstLineChars="1000"/>
        <w:rPr>
          <w:rFonts w:hint="eastAsia" w:ascii="Times New Roman" w:hAnsi="Times New Roman" w:cs="Times New Roman"/>
          <w:lang w:val="en-US" w:eastAsia="zh-CN"/>
        </w:rPr>
      </w:pPr>
      <w:r>
        <w:rPr>
          <w:rFonts w:hint="eastAsia" w:ascii="Times New Roman" w:hAnsi="Times New Roman" w:cs="Times New Roman"/>
          <w:lang w:val="en-US" w:eastAsia="zh-CN"/>
        </w:rPr>
        <w:t>福建省建研工程检测有限公司</w:t>
      </w:r>
    </w:p>
    <w:p w14:paraId="49CDFBB4">
      <w:pPr>
        <w:adjustRightInd w:val="0"/>
        <w:snapToGrid w:val="0"/>
        <w:spacing w:line="360" w:lineRule="auto"/>
        <w:ind w:firstLine="2100" w:firstLineChars="1000"/>
        <w:rPr>
          <w:rFonts w:hint="eastAsia" w:ascii="Times New Roman" w:hAnsi="Times New Roman" w:cs="Times New Roman"/>
          <w:lang w:val="en-US" w:eastAsia="zh-CN"/>
        </w:rPr>
      </w:pPr>
      <w:r>
        <w:rPr>
          <w:rFonts w:hint="eastAsia" w:ascii="Times New Roman" w:hAnsi="Times New Roman" w:cs="Times New Roman"/>
          <w:lang w:val="en-US" w:eastAsia="zh-CN"/>
        </w:rPr>
        <w:t>机械工业第六设计研究院有限公司</w:t>
      </w:r>
    </w:p>
    <w:p w14:paraId="1EBD31EE">
      <w:pPr>
        <w:adjustRightInd w:val="0"/>
        <w:snapToGrid w:val="0"/>
        <w:spacing w:line="360" w:lineRule="auto"/>
        <w:ind w:firstLine="2100" w:firstLineChars="1000"/>
        <w:rPr>
          <w:rFonts w:hint="default" w:ascii="Times New Roman" w:hAnsi="Times New Roman" w:cs="Times New Roman"/>
        </w:rPr>
      </w:pPr>
      <w:r>
        <w:rPr>
          <w:rFonts w:hint="default" w:ascii="Times New Roman" w:hAnsi="Times New Roman" w:cs="Times New Roman"/>
        </w:rPr>
        <w:t>××××××××××××××</w:t>
      </w:r>
    </w:p>
    <w:p w14:paraId="0B280819">
      <w:pPr>
        <w:adjustRightInd w:val="0"/>
        <w:snapToGrid w:val="0"/>
        <w:spacing w:line="360" w:lineRule="auto"/>
        <w:ind w:firstLine="490" w:firstLineChars="200"/>
        <w:rPr>
          <w:rFonts w:hint="default" w:ascii="Times New Roman" w:hAnsi="Times New Roman" w:cs="Times New Roman"/>
        </w:rPr>
      </w:pPr>
      <w:r>
        <w:rPr>
          <w:rFonts w:hint="default" w:ascii="Times New Roman" w:hAnsi="Times New Roman" w:cs="Times New Roman"/>
          <w:b/>
          <w:spacing w:val="2"/>
          <w:sz w:val="24"/>
        </w:rPr>
        <w:t>主要起草人：</w:t>
      </w:r>
      <w:r>
        <w:rPr>
          <w:rFonts w:hint="default" w:ascii="Times New Roman" w:hAnsi="Times New Roman" w:cs="Times New Roman"/>
          <w:bCs/>
        </w:rPr>
        <w:t>×××</w:t>
      </w:r>
      <w:r>
        <w:rPr>
          <w:rFonts w:hint="default" w:ascii="Times New Roman" w:hAnsi="Times New Roman" w:cs="Times New Roman"/>
        </w:rPr>
        <w:t xml:space="preserve">  </w:t>
      </w:r>
      <w:r>
        <w:rPr>
          <w:rFonts w:hint="default" w:ascii="Times New Roman" w:hAnsi="Times New Roman" w:cs="Times New Roman"/>
          <w:bCs/>
        </w:rPr>
        <w:t xml:space="preserve">×××  </w:t>
      </w:r>
      <w:r>
        <w:rPr>
          <w:rFonts w:hint="default" w:ascii="Times New Roman" w:hAnsi="Times New Roman" w:cs="Times New Roman"/>
        </w:rPr>
        <w:t>×××  ×××  ×××  ×××  ×××</w:t>
      </w:r>
    </w:p>
    <w:p w14:paraId="7558F5D7">
      <w:pPr>
        <w:adjustRightInd w:val="0"/>
        <w:snapToGrid w:val="0"/>
        <w:spacing w:line="360" w:lineRule="auto"/>
        <w:ind w:firstLine="1890" w:firstLineChars="900"/>
        <w:jc w:val="left"/>
        <w:rPr>
          <w:rFonts w:hint="default" w:ascii="Times New Roman" w:hAnsi="Times New Roman" w:cs="Times New Roman"/>
        </w:rPr>
      </w:pPr>
      <w:r>
        <w:rPr>
          <w:rFonts w:hint="default" w:ascii="Times New Roman" w:hAnsi="Times New Roman" w:cs="Times New Roman"/>
          <w:bCs/>
        </w:rPr>
        <w:t>×××</w:t>
      </w:r>
      <w:r>
        <w:rPr>
          <w:rFonts w:hint="default" w:ascii="Times New Roman" w:hAnsi="Times New Roman" w:cs="Times New Roman"/>
        </w:rPr>
        <w:t xml:space="preserve">  </w:t>
      </w:r>
      <w:r>
        <w:rPr>
          <w:rFonts w:hint="default" w:ascii="Times New Roman" w:hAnsi="Times New Roman" w:cs="Times New Roman"/>
          <w:bCs/>
        </w:rPr>
        <w:t xml:space="preserve">×××  </w:t>
      </w:r>
      <w:r>
        <w:rPr>
          <w:rFonts w:hint="default" w:ascii="Times New Roman" w:hAnsi="Times New Roman" w:cs="Times New Roman"/>
        </w:rPr>
        <w:t>×××  ×××  ×××  ×××  ×××</w:t>
      </w:r>
    </w:p>
    <w:p w14:paraId="64F88831">
      <w:pPr>
        <w:adjustRightInd w:val="0"/>
        <w:snapToGrid w:val="0"/>
        <w:spacing w:line="360" w:lineRule="auto"/>
        <w:ind w:firstLine="490" w:firstLineChars="200"/>
        <w:jc w:val="left"/>
        <w:rPr>
          <w:rFonts w:hint="default" w:ascii="Times New Roman" w:hAnsi="Times New Roman" w:cs="Times New Roman"/>
          <w:bCs/>
        </w:rPr>
      </w:pPr>
      <w:r>
        <w:rPr>
          <w:rFonts w:hint="default" w:ascii="Times New Roman" w:hAnsi="Times New Roman" w:cs="Times New Roman"/>
          <w:b/>
          <w:spacing w:val="2"/>
          <w:sz w:val="24"/>
        </w:rPr>
        <w:t>主要审查人：</w:t>
      </w:r>
      <w:r>
        <w:rPr>
          <w:rFonts w:hint="default" w:ascii="Times New Roman" w:hAnsi="Times New Roman" w:cs="Times New Roman"/>
          <w:bCs/>
        </w:rPr>
        <w:t>×××</w:t>
      </w:r>
      <w:r>
        <w:rPr>
          <w:rFonts w:hint="default" w:ascii="Times New Roman" w:hAnsi="Times New Roman" w:cs="Times New Roman"/>
        </w:rPr>
        <w:t xml:space="preserve">  </w:t>
      </w:r>
      <w:r>
        <w:rPr>
          <w:rFonts w:hint="default" w:ascii="Times New Roman" w:hAnsi="Times New Roman" w:cs="Times New Roman"/>
          <w:bCs/>
        </w:rPr>
        <w:t xml:space="preserve">×××  </w:t>
      </w:r>
      <w:r>
        <w:rPr>
          <w:rFonts w:hint="default" w:ascii="Times New Roman" w:hAnsi="Times New Roman" w:cs="Times New Roman"/>
        </w:rPr>
        <w:t>×××  ×××  ×××  ×××  ×××</w:t>
      </w:r>
    </w:p>
    <w:p w14:paraId="77F2B6D4">
      <w:pPr>
        <w:adjustRightInd w:val="0"/>
        <w:snapToGrid w:val="0"/>
        <w:spacing w:line="360" w:lineRule="auto"/>
        <w:jc w:val="left"/>
        <w:rPr>
          <w:rFonts w:hint="default" w:ascii="Times New Roman" w:hAnsi="Times New Roman" w:cs="Times New Roman"/>
        </w:rPr>
        <w:sectPr>
          <w:footerReference r:id="rId10" w:type="first"/>
          <w:footerReference r:id="rId8" w:type="default"/>
          <w:footerReference r:id="rId9" w:type="even"/>
          <w:pgSz w:w="11906" w:h="16838"/>
          <w:pgMar w:top="1440" w:right="1800" w:bottom="1440" w:left="1800" w:header="851" w:footer="992" w:gutter="0"/>
          <w:pgNumType w:fmt="decimal"/>
          <w:cols w:space="720" w:num="1"/>
          <w:docGrid w:type="lines" w:linePitch="312" w:charSpace="0"/>
        </w:sectPr>
      </w:pPr>
    </w:p>
    <w:bookmarkEnd w:id="27"/>
    <w:p w14:paraId="5D13B595">
      <w:pPr>
        <w:tabs>
          <w:tab w:val="right" w:leader="dot" w:pos="9060"/>
        </w:tabs>
        <w:snapToGrid w:val="0"/>
        <w:spacing w:before="0" w:after="0" w:line="240" w:lineRule="auto"/>
        <w:jc w:val="center"/>
        <w:rPr>
          <w:rFonts w:hint="default" w:ascii="Times New Roman" w:hAnsi="Times New Roman" w:eastAsia="黑体" w:cs="Times New Roman"/>
          <w:b/>
          <w:sz w:val="22"/>
        </w:rPr>
      </w:pPr>
      <w:bookmarkStart w:id="29" w:name="_Toc19904"/>
      <w:bookmarkStart w:id="30" w:name="_Toc30946"/>
      <w:bookmarkStart w:id="31" w:name="_Toc27785"/>
      <w:bookmarkStart w:id="32" w:name="_Toc20189"/>
      <w:bookmarkStart w:id="33" w:name="_Toc14951"/>
      <w:bookmarkStart w:id="34" w:name="_Toc10562"/>
      <w:bookmarkStart w:id="35" w:name="_Toc21068"/>
      <w:bookmarkStart w:id="36" w:name="_Toc21416"/>
      <w:bookmarkStart w:id="37" w:name="_Toc6544"/>
      <w:bookmarkStart w:id="38" w:name="_Toc6305"/>
      <w:bookmarkStart w:id="39" w:name="_Toc11445"/>
      <w:bookmarkStart w:id="40" w:name="_Toc9399"/>
      <w:bookmarkStart w:id="41" w:name="_Toc8913"/>
      <w:bookmarkStart w:id="42" w:name="_Toc9604"/>
      <w:bookmarkStart w:id="43" w:name="_Toc28961"/>
      <w:bookmarkStart w:id="44" w:name="_Toc3835"/>
      <w:bookmarkStart w:id="45" w:name="_Toc15327"/>
      <w:r>
        <w:rPr>
          <w:rFonts w:hint="default" w:ascii="Times New Roman" w:hAnsi="Times New Roman" w:eastAsia="黑体" w:cs="Times New Roman"/>
          <w:sz w:val="28"/>
          <w:szCs w:val="28"/>
        </w:rPr>
        <w:t>目  次</w:t>
      </w:r>
    </w:p>
    <w:p w14:paraId="28AB31F7">
      <w:pPr>
        <w:pStyle w:val="12"/>
        <w:keepNext w:val="0"/>
        <w:keepLines w:val="0"/>
        <w:pageBreakBefore w:val="0"/>
        <w:widowControl w:val="0"/>
        <w:tabs>
          <w:tab w:val="right" w:leader="dot" w:pos="8306"/>
          <w:tab w:val="clear" w:pos="9241"/>
        </w:tabs>
        <w:kinsoku/>
        <w:wordWrap/>
        <w:overflowPunct/>
        <w:topLinePunct w:val="0"/>
        <w:autoSpaceDE/>
        <w:autoSpaceDN/>
        <w:bidi w:val="0"/>
        <w:adjustRightInd/>
        <w:snapToGrid/>
        <w:spacing w:before="79" w:beforeLines="25" w:after="79" w:afterLines="25" w:line="312" w:lineRule="auto"/>
        <w:textAlignment w:val="auto"/>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_Toc4658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szCs w:val="28"/>
          <w:lang w:val="en-US" w:eastAsia="zh-CN"/>
        </w:rPr>
        <w:t>1  总  则</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_Toc4658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14:paraId="2A771F42">
      <w:pPr>
        <w:pStyle w:val="12"/>
        <w:keepNext w:val="0"/>
        <w:keepLines w:val="0"/>
        <w:pageBreakBefore w:val="0"/>
        <w:widowControl w:val="0"/>
        <w:tabs>
          <w:tab w:val="right" w:leader="dot" w:pos="8306"/>
          <w:tab w:val="clear" w:pos="9241"/>
        </w:tabs>
        <w:kinsoku/>
        <w:wordWrap/>
        <w:overflowPunct/>
        <w:topLinePunct w:val="0"/>
        <w:autoSpaceDE/>
        <w:autoSpaceDN/>
        <w:bidi w:val="0"/>
        <w:adjustRightInd/>
        <w:snapToGrid/>
        <w:spacing w:before="79" w:beforeLines="25" w:after="79" w:afterLines="25" w:line="312" w:lineRule="auto"/>
        <w:textAlignment w:val="auto"/>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_Toc29594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szCs w:val="28"/>
          <w:lang w:val="en-US" w:eastAsia="zh-CN"/>
        </w:rPr>
        <w:t>2  术 语</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_Toc29594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2</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14:paraId="64AE7B05">
      <w:pPr>
        <w:pStyle w:val="12"/>
        <w:keepNext w:val="0"/>
        <w:keepLines w:val="0"/>
        <w:pageBreakBefore w:val="0"/>
        <w:widowControl w:val="0"/>
        <w:tabs>
          <w:tab w:val="right" w:leader="dot" w:pos="8306"/>
          <w:tab w:val="clear" w:pos="9241"/>
        </w:tabs>
        <w:kinsoku/>
        <w:wordWrap/>
        <w:overflowPunct/>
        <w:topLinePunct w:val="0"/>
        <w:autoSpaceDE/>
        <w:autoSpaceDN/>
        <w:bidi w:val="0"/>
        <w:adjustRightInd/>
        <w:snapToGrid/>
        <w:spacing w:before="79" w:beforeLines="25" w:after="79" w:afterLines="25" w:line="312" w:lineRule="auto"/>
        <w:textAlignment w:val="auto"/>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_Toc18730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szCs w:val="28"/>
          <w:lang w:val="en-US" w:eastAsia="zh-CN"/>
        </w:rPr>
        <w:t>3  基本规定</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_Toc18730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3</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14:paraId="2B0C6D6B">
      <w:pPr>
        <w:pStyle w:val="12"/>
        <w:keepNext w:val="0"/>
        <w:keepLines w:val="0"/>
        <w:pageBreakBefore w:val="0"/>
        <w:widowControl w:val="0"/>
        <w:tabs>
          <w:tab w:val="right" w:leader="dot" w:pos="8306"/>
          <w:tab w:val="clear" w:pos="9241"/>
        </w:tabs>
        <w:kinsoku/>
        <w:wordWrap/>
        <w:overflowPunct/>
        <w:topLinePunct w:val="0"/>
        <w:autoSpaceDE/>
        <w:autoSpaceDN/>
        <w:bidi w:val="0"/>
        <w:adjustRightInd/>
        <w:snapToGrid/>
        <w:spacing w:before="79" w:beforeLines="25" w:after="79" w:afterLines="25" w:line="312" w:lineRule="auto"/>
        <w:textAlignment w:val="auto"/>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_Toc14158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szCs w:val="28"/>
          <w:lang w:val="en-US" w:eastAsia="zh-CN"/>
        </w:rPr>
        <w:t>4  外墙修缮工程</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_Toc14158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4</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14:paraId="0414F2D6">
      <w:pPr>
        <w:pStyle w:val="13"/>
        <w:keepNext w:val="0"/>
        <w:keepLines w:val="0"/>
        <w:pageBreakBefore w:val="0"/>
        <w:widowControl w:val="0"/>
        <w:tabs>
          <w:tab w:val="right" w:leader="dot" w:pos="8306"/>
        </w:tabs>
        <w:kinsoku/>
        <w:wordWrap/>
        <w:overflowPunct/>
        <w:topLinePunct w:val="0"/>
        <w:autoSpaceDE/>
        <w:autoSpaceDN/>
        <w:bidi w:val="0"/>
        <w:adjustRightInd/>
        <w:snapToGrid/>
        <w:spacing w:before="79" w:beforeLines="25" w:after="79" w:afterLines="25" w:line="312" w:lineRule="auto"/>
        <w:textAlignment w:val="auto"/>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_Toc19414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iCs/>
          <w:kern w:val="0"/>
          <w:szCs w:val="21"/>
          <w:lang w:val="en-US" w:eastAsia="zh-CN"/>
        </w:rPr>
        <w:t>4.1  一般规定</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_Toc19414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4</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14:paraId="6BC8FF6F">
      <w:pPr>
        <w:pStyle w:val="13"/>
        <w:keepNext w:val="0"/>
        <w:keepLines w:val="0"/>
        <w:pageBreakBefore w:val="0"/>
        <w:widowControl w:val="0"/>
        <w:tabs>
          <w:tab w:val="right" w:leader="dot" w:pos="8306"/>
        </w:tabs>
        <w:kinsoku/>
        <w:wordWrap/>
        <w:overflowPunct/>
        <w:topLinePunct w:val="0"/>
        <w:autoSpaceDE/>
        <w:autoSpaceDN/>
        <w:bidi w:val="0"/>
        <w:adjustRightInd/>
        <w:snapToGrid/>
        <w:spacing w:before="79" w:beforeLines="25" w:after="79" w:afterLines="25" w:line="312" w:lineRule="auto"/>
        <w:textAlignment w:val="auto"/>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_Toc12051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iCs/>
          <w:kern w:val="0"/>
          <w:szCs w:val="21"/>
          <w:lang w:val="en-US" w:eastAsia="zh-CN"/>
        </w:rPr>
        <w:t>4.2  原位修缮法</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_Toc12051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4</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14:paraId="74DD157E">
      <w:pPr>
        <w:pStyle w:val="13"/>
        <w:keepNext w:val="0"/>
        <w:keepLines w:val="0"/>
        <w:pageBreakBefore w:val="0"/>
        <w:widowControl w:val="0"/>
        <w:tabs>
          <w:tab w:val="right" w:leader="dot" w:pos="8306"/>
        </w:tabs>
        <w:kinsoku/>
        <w:wordWrap/>
        <w:overflowPunct/>
        <w:topLinePunct w:val="0"/>
        <w:autoSpaceDE/>
        <w:autoSpaceDN/>
        <w:bidi w:val="0"/>
        <w:adjustRightInd/>
        <w:snapToGrid/>
        <w:spacing w:before="79" w:beforeLines="25" w:after="79" w:afterLines="25" w:line="312" w:lineRule="auto"/>
        <w:textAlignment w:val="auto"/>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_Toc10700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iCs/>
          <w:kern w:val="0"/>
          <w:szCs w:val="21"/>
          <w:lang w:val="en-US" w:eastAsia="zh-CN"/>
        </w:rPr>
        <w:t>4.3  置换法</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_Toc10700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5</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14:paraId="450A649B">
      <w:pPr>
        <w:pStyle w:val="12"/>
        <w:keepNext w:val="0"/>
        <w:keepLines w:val="0"/>
        <w:pageBreakBefore w:val="0"/>
        <w:widowControl w:val="0"/>
        <w:tabs>
          <w:tab w:val="right" w:leader="dot" w:pos="8306"/>
          <w:tab w:val="clear" w:pos="9241"/>
        </w:tabs>
        <w:kinsoku/>
        <w:wordWrap/>
        <w:overflowPunct/>
        <w:topLinePunct w:val="0"/>
        <w:autoSpaceDE/>
        <w:autoSpaceDN/>
        <w:bidi w:val="0"/>
        <w:adjustRightInd/>
        <w:snapToGrid/>
        <w:spacing w:before="79" w:beforeLines="25" w:after="79" w:afterLines="25" w:line="312" w:lineRule="auto"/>
        <w:textAlignment w:val="auto"/>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_Toc30591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szCs w:val="28"/>
          <w:lang w:val="en-US" w:eastAsia="zh-CN"/>
        </w:rPr>
        <w:t>5  门窗修缮工程</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_Toc30591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8</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14:paraId="0A5001A5">
      <w:pPr>
        <w:pStyle w:val="13"/>
        <w:keepNext w:val="0"/>
        <w:keepLines w:val="0"/>
        <w:pageBreakBefore w:val="0"/>
        <w:widowControl w:val="0"/>
        <w:tabs>
          <w:tab w:val="right" w:leader="dot" w:pos="8306"/>
        </w:tabs>
        <w:kinsoku/>
        <w:wordWrap/>
        <w:overflowPunct/>
        <w:topLinePunct w:val="0"/>
        <w:autoSpaceDE/>
        <w:autoSpaceDN/>
        <w:bidi w:val="0"/>
        <w:adjustRightInd/>
        <w:snapToGrid/>
        <w:spacing w:before="79" w:beforeLines="25" w:after="79" w:afterLines="25" w:line="312" w:lineRule="auto"/>
        <w:textAlignment w:val="auto"/>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_Toc4928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iCs/>
          <w:kern w:val="0"/>
          <w:szCs w:val="21"/>
          <w:lang w:val="en-US" w:eastAsia="zh-CN"/>
        </w:rPr>
        <w:t>5.1  一般规定</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_Toc4928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8</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14:paraId="5167DE9A">
      <w:pPr>
        <w:pStyle w:val="13"/>
        <w:keepNext w:val="0"/>
        <w:keepLines w:val="0"/>
        <w:pageBreakBefore w:val="0"/>
        <w:widowControl w:val="0"/>
        <w:tabs>
          <w:tab w:val="right" w:leader="dot" w:pos="8306"/>
        </w:tabs>
        <w:kinsoku/>
        <w:wordWrap/>
        <w:overflowPunct/>
        <w:topLinePunct w:val="0"/>
        <w:autoSpaceDE/>
        <w:autoSpaceDN/>
        <w:bidi w:val="0"/>
        <w:adjustRightInd/>
        <w:snapToGrid/>
        <w:spacing w:before="79" w:beforeLines="25" w:after="79" w:afterLines="25" w:line="312" w:lineRule="auto"/>
        <w:textAlignment w:val="auto"/>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_Toc13856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iCs/>
          <w:kern w:val="0"/>
          <w:szCs w:val="21"/>
          <w:lang w:val="en-US" w:eastAsia="zh-CN"/>
        </w:rPr>
        <w:t>5.2  主控项目</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_Toc13856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8</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14:paraId="5B616D96">
      <w:pPr>
        <w:pStyle w:val="13"/>
        <w:keepNext w:val="0"/>
        <w:keepLines w:val="0"/>
        <w:pageBreakBefore w:val="0"/>
        <w:widowControl w:val="0"/>
        <w:tabs>
          <w:tab w:val="right" w:leader="dot" w:pos="8306"/>
        </w:tabs>
        <w:kinsoku/>
        <w:wordWrap/>
        <w:overflowPunct/>
        <w:topLinePunct w:val="0"/>
        <w:autoSpaceDE/>
        <w:autoSpaceDN/>
        <w:bidi w:val="0"/>
        <w:adjustRightInd/>
        <w:snapToGrid/>
        <w:spacing w:before="79" w:beforeLines="25" w:after="79" w:afterLines="25" w:line="312" w:lineRule="auto"/>
        <w:textAlignment w:val="auto"/>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_Toc7430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iCs/>
          <w:kern w:val="0"/>
          <w:szCs w:val="21"/>
          <w:lang w:val="en-US" w:eastAsia="zh-CN"/>
        </w:rPr>
        <w:t>5.3  一般项目</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_Toc7430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9</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14:paraId="43DFC73E">
      <w:pPr>
        <w:pStyle w:val="12"/>
        <w:keepNext w:val="0"/>
        <w:keepLines w:val="0"/>
        <w:pageBreakBefore w:val="0"/>
        <w:widowControl w:val="0"/>
        <w:tabs>
          <w:tab w:val="right" w:leader="dot" w:pos="8306"/>
          <w:tab w:val="clear" w:pos="9241"/>
        </w:tabs>
        <w:kinsoku/>
        <w:wordWrap/>
        <w:overflowPunct/>
        <w:topLinePunct w:val="0"/>
        <w:autoSpaceDE/>
        <w:autoSpaceDN/>
        <w:bidi w:val="0"/>
        <w:adjustRightInd/>
        <w:snapToGrid/>
        <w:spacing w:before="79" w:beforeLines="25" w:after="79" w:afterLines="25" w:line="312" w:lineRule="auto"/>
        <w:textAlignment w:val="auto"/>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_Toc9206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szCs w:val="28"/>
          <w:lang w:val="en-US" w:eastAsia="zh-CN"/>
        </w:rPr>
        <w:t>6  幕墙修缮工程</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_Toc9206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10</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14:paraId="10CEEA09">
      <w:pPr>
        <w:pStyle w:val="13"/>
        <w:keepNext w:val="0"/>
        <w:keepLines w:val="0"/>
        <w:pageBreakBefore w:val="0"/>
        <w:widowControl w:val="0"/>
        <w:tabs>
          <w:tab w:val="right" w:leader="dot" w:pos="8306"/>
        </w:tabs>
        <w:kinsoku/>
        <w:wordWrap/>
        <w:overflowPunct/>
        <w:topLinePunct w:val="0"/>
        <w:autoSpaceDE/>
        <w:autoSpaceDN/>
        <w:bidi w:val="0"/>
        <w:adjustRightInd/>
        <w:snapToGrid/>
        <w:spacing w:before="79" w:beforeLines="25" w:after="79" w:afterLines="25" w:line="312" w:lineRule="auto"/>
        <w:textAlignment w:val="auto"/>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_Toc7601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iCs/>
          <w:kern w:val="0"/>
          <w:szCs w:val="21"/>
          <w:lang w:val="en-US" w:eastAsia="zh-CN"/>
        </w:rPr>
        <w:t>6.1  一般规定</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_Toc7601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10</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14:paraId="06EF194B">
      <w:pPr>
        <w:pStyle w:val="13"/>
        <w:keepNext w:val="0"/>
        <w:keepLines w:val="0"/>
        <w:pageBreakBefore w:val="0"/>
        <w:widowControl w:val="0"/>
        <w:tabs>
          <w:tab w:val="right" w:leader="dot" w:pos="8306"/>
        </w:tabs>
        <w:kinsoku/>
        <w:wordWrap/>
        <w:overflowPunct/>
        <w:topLinePunct w:val="0"/>
        <w:autoSpaceDE/>
        <w:autoSpaceDN/>
        <w:bidi w:val="0"/>
        <w:adjustRightInd/>
        <w:snapToGrid/>
        <w:spacing w:before="79" w:beforeLines="25" w:after="79" w:afterLines="25" w:line="312" w:lineRule="auto"/>
        <w:textAlignment w:val="auto"/>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_Toc141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iCs/>
          <w:kern w:val="0"/>
          <w:szCs w:val="21"/>
          <w:lang w:val="en-US" w:eastAsia="zh-CN"/>
        </w:rPr>
        <w:t>6.2  主控项目</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_Toc141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10</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14:paraId="5727A0C5">
      <w:pPr>
        <w:pStyle w:val="13"/>
        <w:keepNext w:val="0"/>
        <w:keepLines w:val="0"/>
        <w:pageBreakBefore w:val="0"/>
        <w:widowControl w:val="0"/>
        <w:tabs>
          <w:tab w:val="right" w:leader="dot" w:pos="8306"/>
        </w:tabs>
        <w:kinsoku/>
        <w:wordWrap/>
        <w:overflowPunct/>
        <w:topLinePunct w:val="0"/>
        <w:autoSpaceDE/>
        <w:autoSpaceDN/>
        <w:bidi w:val="0"/>
        <w:adjustRightInd/>
        <w:snapToGrid/>
        <w:spacing w:before="79" w:beforeLines="25" w:after="79" w:afterLines="25" w:line="312" w:lineRule="auto"/>
        <w:textAlignment w:val="auto"/>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_Toc13501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iCs/>
          <w:kern w:val="0"/>
          <w:szCs w:val="21"/>
          <w:lang w:val="en-US" w:eastAsia="zh-CN"/>
        </w:rPr>
        <w:t>6.3  一般项目</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_Toc13501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11</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14:paraId="7F7CF906">
      <w:pPr>
        <w:pStyle w:val="12"/>
        <w:keepNext w:val="0"/>
        <w:keepLines w:val="0"/>
        <w:pageBreakBefore w:val="0"/>
        <w:widowControl w:val="0"/>
        <w:tabs>
          <w:tab w:val="right" w:leader="dot" w:pos="8306"/>
          <w:tab w:val="clear" w:pos="9241"/>
        </w:tabs>
        <w:kinsoku/>
        <w:wordWrap/>
        <w:overflowPunct/>
        <w:topLinePunct w:val="0"/>
        <w:autoSpaceDE/>
        <w:autoSpaceDN/>
        <w:bidi w:val="0"/>
        <w:adjustRightInd/>
        <w:snapToGrid/>
        <w:spacing w:before="79" w:beforeLines="25" w:after="79" w:afterLines="25" w:line="312" w:lineRule="auto"/>
        <w:textAlignment w:val="auto"/>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_Toc23313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szCs w:val="28"/>
          <w:lang w:val="en-US" w:eastAsia="zh-CN"/>
        </w:rPr>
        <w:t>7  采光顶与屋面修缮工程</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_Toc23313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12</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14:paraId="102BD362">
      <w:pPr>
        <w:pStyle w:val="13"/>
        <w:keepNext w:val="0"/>
        <w:keepLines w:val="0"/>
        <w:pageBreakBefore w:val="0"/>
        <w:widowControl w:val="0"/>
        <w:tabs>
          <w:tab w:val="right" w:leader="dot" w:pos="8306"/>
        </w:tabs>
        <w:kinsoku/>
        <w:wordWrap/>
        <w:overflowPunct/>
        <w:topLinePunct w:val="0"/>
        <w:autoSpaceDE/>
        <w:autoSpaceDN/>
        <w:bidi w:val="0"/>
        <w:adjustRightInd/>
        <w:snapToGrid/>
        <w:spacing w:before="79" w:beforeLines="25" w:after="79" w:afterLines="25" w:line="312" w:lineRule="auto"/>
        <w:textAlignment w:val="auto"/>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_Toc21468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iCs/>
          <w:kern w:val="0"/>
          <w:szCs w:val="21"/>
          <w:lang w:val="en-US" w:eastAsia="zh-CN"/>
        </w:rPr>
        <w:t>7.1  一般规定</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_Toc21468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12</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14:paraId="6C281C2D">
      <w:pPr>
        <w:pStyle w:val="13"/>
        <w:keepNext w:val="0"/>
        <w:keepLines w:val="0"/>
        <w:pageBreakBefore w:val="0"/>
        <w:widowControl w:val="0"/>
        <w:tabs>
          <w:tab w:val="right" w:leader="dot" w:pos="8306"/>
        </w:tabs>
        <w:kinsoku/>
        <w:wordWrap/>
        <w:overflowPunct/>
        <w:topLinePunct w:val="0"/>
        <w:autoSpaceDE/>
        <w:autoSpaceDN/>
        <w:bidi w:val="0"/>
        <w:adjustRightInd/>
        <w:snapToGrid/>
        <w:spacing w:before="79" w:beforeLines="25" w:after="79" w:afterLines="25" w:line="312" w:lineRule="auto"/>
        <w:textAlignment w:val="auto"/>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_Toc18641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iCs/>
          <w:kern w:val="0"/>
          <w:szCs w:val="21"/>
          <w:lang w:val="en-US" w:eastAsia="zh-CN"/>
        </w:rPr>
        <w:t>7.2  主控项目</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_Toc18641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12</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14:paraId="3F4D4C2D">
      <w:pPr>
        <w:pStyle w:val="13"/>
        <w:keepNext w:val="0"/>
        <w:keepLines w:val="0"/>
        <w:pageBreakBefore w:val="0"/>
        <w:widowControl w:val="0"/>
        <w:tabs>
          <w:tab w:val="right" w:leader="dot" w:pos="8306"/>
        </w:tabs>
        <w:kinsoku/>
        <w:wordWrap/>
        <w:overflowPunct/>
        <w:topLinePunct w:val="0"/>
        <w:autoSpaceDE/>
        <w:autoSpaceDN/>
        <w:bidi w:val="0"/>
        <w:adjustRightInd/>
        <w:snapToGrid/>
        <w:spacing w:before="79" w:beforeLines="25" w:after="79" w:afterLines="25" w:line="312" w:lineRule="auto"/>
        <w:textAlignment w:val="auto"/>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_Toc9188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iCs/>
          <w:kern w:val="0"/>
          <w:szCs w:val="21"/>
          <w:lang w:val="en-US" w:eastAsia="zh-CN"/>
        </w:rPr>
        <w:t>7.3  一般项目</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_Toc9188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12</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14:paraId="3A3490B1">
      <w:pPr>
        <w:pStyle w:val="12"/>
        <w:keepNext w:val="0"/>
        <w:keepLines w:val="0"/>
        <w:pageBreakBefore w:val="0"/>
        <w:widowControl w:val="0"/>
        <w:tabs>
          <w:tab w:val="right" w:leader="dot" w:pos="8306"/>
          <w:tab w:val="clear" w:pos="9241"/>
        </w:tabs>
        <w:kinsoku/>
        <w:wordWrap/>
        <w:overflowPunct/>
        <w:topLinePunct w:val="0"/>
        <w:autoSpaceDE/>
        <w:autoSpaceDN/>
        <w:bidi w:val="0"/>
        <w:adjustRightInd/>
        <w:snapToGrid/>
        <w:spacing w:before="79" w:beforeLines="25" w:after="79" w:afterLines="25" w:line="312" w:lineRule="auto"/>
        <w:textAlignment w:val="auto"/>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_Toc7433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szCs w:val="32"/>
        </w:rPr>
        <w:t>附录A  工程验收记录</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_Toc7433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14</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14:paraId="30C5D9F9">
      <w:pPr>
        <w:pStyle w:val="12"/>
        <w:keepNext w:val="0"/>
        <w:keepLines w:val="0"/>
        <w:pageBreakBefore w:val="0"/>
        <w:widowControl w:val="0"/>
        <w:tabs>
          <w:tab w:val="right" w:leader="dot" w:pos="8306"/>
          <w:tab w:val="clear" w:pos="9241"/>
        </w:tabs>
        <w:kinsoku/>
        <w:wordWrap/>
        <w:overflowPunct/>
        <w:topLinePunct w:val="0"/>
        <w:autoSpaceDE/>
        <w:autoSpaceDN/>
        <w:bidi w:val="0"/>
        <w:adjustRightInd/>
        <w:snapToGrid/>
        <w:spacing w:before="79" w:beforeLines="25" w:after="79" w:afterLines="25" w:line="312" w:lineRule="auto"/>
        <w:textAlignment w:val="auto"/>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_Toc10733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用词说明</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_Toc10733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15</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14:paraId="2702C076">
      <w:pPr>
        <w:pStyle w:val="12"/>
        <w:keepNext w:val="0"/>
        <w:keepLines w:val="0"/>
        <w:pageBreakBefore w:val="0"/>
        <w:widowControl w:val="0"/>
        <w:tabs>
          <w:tab w:val="right" w:leader="dot" w:pos="8306"/>
          <w:tab w:val="clear" w:pos="9241"/>
        </w:tabs>
        <w:kinsoku/>
        <w:wordWrap/>
        <w:overflowPunct/>
        <w:topLinePunct w:val="0"/>
        <w:autoSpaceDE/>
        <w:autoSpaceDN/>
        <w:bidi w:val="0"/>
        <w:adjustRightInd/>
        <w:snapToGrid/>
        <w:spacing w:before="79" w:beforeLines="25" w:after="79" w:afterLines="25" w:line="312" w:lineRule="auto"/>
        <w:textAlignment w:val="auto"/>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_Toc5112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引用标准名录</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_Toc5112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16</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14:paraId="0B0B0808">
      <w:pPr>
        <w:pStyle w:val="12"/>
        <w:keepNext w:val="0"/>
        <w:keepLines w:val="0"/>
        <w:pageBreakBefore w:val="0"/>
        <w:widowControl w:val="0"/>
        <w:tabs>
          <w:tab w:val="right" w:leader="dot" w:pos="8306"/>
          <w:tab w:val="clear" w:pos="9241"/>
        </w:tabs>
        <w:kinsoku/>
        <w:wordWrap/>
        <w:overflowPunct/>
        <w:topLinePunct w:val="0"/>
        <w:autoSpaceDE/>
        <w:autoSpaceDN/>
        <w:bidi w:val="0"/>
        <w:adjustRightInd/>
        <w:snapToGrid/>
        <w:spacing w:before="79" w:beforeLines="25" w:after="79" w:afterLines="25" w:line="312" w:lineRule="auto"/>
        <w:textAlignment w:val="auto"/>
        <w:rPr>
          <w:rFonts w:hint="default"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附：</w:t>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_Toc30368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条文说明</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_Toc30368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17</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14:paraId="35275376">
      <w:pPr>
        <w:rPr>
          <w:rFonts w:hint="default" w:ascii="Times New Roman" w:hAnsi="Times New Roman" w:cs="Times New Roman"/>
        </w:rPr>
      </w:pPr>
    </w:p>
    <w:p w14:paraId="0FC088A0">
      <w:pPr>
        <w:snapToGrid w:val="0"/>
        <w:spacing w:line="240" w:lineRule="auto"/>
        <w:jc w:val="center"/>
        <w:rPr>
          <w:rFonts w:hint="default" w:ascii="Times New Roman" w:hAnsi="Times New Roman" w:cs="Times New Roman"/>
          <w:sz w:val="28"/>
        </w:rPr>
      </w:pPr>
    </w:p>
    <w:p w14:paraId="0C28787B">
      <w:pPr>
        <w:snapToGrid w:val="0"/>
        <w:spacing w:line="240" w:lineRule="auto"/>
        <w:jc w:val="center"/>
        <w:rPr>
          <w:rFonts w:hint="default" w:ascii="Times New Roman" w:hAnsi="Times New Roman" w:cs="Times New Roman"/>
          <w:sz w:val="28"/>
        </w:rPr>
      </w:pPr>
    </w:p>
    <w:p w14:paraId="2BF88ABB">
      <w:pPr>
        <w:snapToGrid w:val="0"/>
        <w:spacing w:line="240" w:lineRule="auto"/>
        <w:jc w:val="center"/>
        <w:rPr>
          <w:rFonts w:hint="default" w:ascii="Times New Roman" w:hAnsi="Times New Roman" w:cs="Times New Roman"/>
          <w:sz w:val="28"/>
        </w:rPr>
      </w:pPr>
    </w:p>
    <w:p w14:paraId="3635A5BC">
      <w:pPr>
        <w:snapToGrid w:val="0"/>
        <w:spacing w:line="240" w:lineRule="auto"/>
        <w:jc w:val="center"/>
        <w:rPr>
          <w:rFonts w:hint="default" w:ascii="Times New Roman" w:hAnsi="Times New Roman" w:cs="Times New Roman"/>
          <w:sz w:val="28"/>
        </w:rPr>
      </w:pPr>
    </w:p>
    <w:p w14:paraId="5F578ED7">
      <w:pPr>
        <w:snapToGrid w:val="0"/>
        <w:spacing w:line="240" w:lineRule="auto"/>
        <w:jc w:val="center"/>
        <w:rPr>
          <w:rFonts w:hint="default" w:ascii="Times New Roman" w:hAnsi="Times New Roman" w:cs="Times New Roman"/>
          <w:sz w:val="28"/>
        </w:rPr>
      </w:pPr>
    </w:p>
    <w:p w14:paraId="313452FC">
      <w:pPr>
        <w:snapToGrid w:val="0"/>
        <w:spacing w:line="240" w:lineRule="auto"/>
        <w:jc w:val="center"/>
        <w:rPr>
          <w:rFonts w:hint="default" w:ascii="Times New Roman" w:hAnsi="Times New Roman" w:cs="Times New Roman"/>
          <w:sz w:val="28"/>
        </w:rPr>
      </w:pPr>
    </w:p>
    <w:p w14:paraId="0436D057">
      <w:pPr>
        <w:snapToGrid w:val="0"/>
        <w:spacing w:line="240" w:lineRule="auto"/>
        <w:jc w:val="center"/>
        <w:rPr>
          <w:rFonts w:hint="default" w:ascii="Times New Roman" w:hAnsi="Times New Roman" w:cs="Times New Roman"/>
          <w:sz w:val="28"/>
        </w:rPr>
      </w:pPr>
    </w:p>
    <w:p w14:paraId="116E41F8">
      <w:pPr>
        <w:snapToGrid w:val="0"/>
        <w:spacing w:line="240" w:lineRule="auto"/>
        <w:jc w:val="center"/>
        <w:rPr>
          <w:rFonts w:hint="default" w:ascii="Times New Roman" w:hAnsi="Times New Roman" w:cs="Times New Roman"/>
          <w:sz w:val="28"/>
        </w:rPr>
      </w:pPr>
      <w:r>
        <w:rPr>
          <w:rFonts w:hint="default" w:ascii="Times New Roman" w:hAnsi="Times New Roman" w:cs="Times New Roman"/>
          <w:sz w:val="28"/>
        </w:rPr>
        <w:t>Contents</w:t>
      </w:r>
    </w:p>
    <w:p w14:paraId="5DCA32BA">
      <w:pPr>
        <w:pStyle w:val="12"/>
        <w:keepNext w:val="0"/>
        <w:keepLines w:val="0"/>
        <w:pageBreakBefore w:val="0"/>
        <w:widowControl w:val="0"/>
        <w:tabs>
          <w:tab w:val="right" w:leader="dot" w:pos="9070"/>
          <w:tab w:val="clear" w:pos="9241"/>
        </w:tabs>
        <w:kinsoku/>
        <w:wordWrap/>
        <w:overflowPunct/>
        <w:topLinePunct w:val="0"/>
        <w:autoSpaceDE/>
        <w:autoSpaceDN/>
        <w:bidi w:val="0"/>
        <w:adjustRightInd w:val="0"/>
        <w:snapToGrid/>
        <w:spacing w:before="79" w:beforeLines="25" w:after="79" w:afterLines="25" w:line="312" w:lineRule="auto"/>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HYPERLINK \l _Toc12677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1"/>
          <w:lang w:val="en-US" w:eastAsia="zh-CN"/>
        </w:rPr>
        <w:t xml:space="preserve">1  </w:t>
      </w:r>
      <w:r>
        <w:rPr>
          <w:rFonts w:hint="default" w:ascii="Times New Roman" w:hAnsi="Times New Roman" w:cs="Times New Roman"/>
          <w:b w:val="0"/>
          <w:bCs w:val="0"/>
          <w:sz w:val="21"/>
          <w:szCs w:val="21"/>
        </w:rPr>
        <w:t>g</w:t>
      </w:r>
      <w:r>
        <w:rPr>
          <w:rFonts w:hint="default" w:ascii="Times New Roman" w:hAnsi="Times New Roman" w:cs="Times New Roman" w:eastAsiaTheme="minorEastAsia"/>
          <w:b w:val="0"/>
          <w:bCs w:val="0"/>
          <w:caps w:val="0"/>
          <w:kern w:val="2"/>
          <w:sz w:val="21"/>
          <w:szCs w:val="21"/>
          <w:lang w:val="en-US" w:eastAsia="zh-CN" w:bidi="ar-SA"/>
        </w:rPr>
        <w:t>eneral provisions</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PAGEREF _Toc12677 \h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1"/>
        </w:rPr>
        <w:t>1</w:t>
      </w:r>
      <w:r>
        <w:rPr>
          <w:rFonts w:hint="default" w:ascii="Times New Roman" w:hAnsi="Times New Roman" w:eastAsia="宋体" w:cs="Times New Roman"/>
          <w:b w:val="0"/>
          <w:bCs w:val="0"/>
          <w:sz w:val="21"/>
          <w:szCs w:val="21"/>
        </w:rPr>
        <w:fldChar w:fldCharType="end"/>
      </w:r>
      <w:r>
        <w:rPr>
          <w:rFonts w:hint="default" w:ascii="Times New Roman" w:hAnsi="Times New Roman" w:eastAsia="宋体" w:cs="Times New Roman"/>
          <w:b w:val="0"/>
          <w:bCs w:val="0"/>
          <w:sz w:val="21"/>
          <w:szCs w:val="21"/>
        </w:rPr>
        <w:fldChar w:fldCharType="end"/>
      </w:r>
    </w:p>
    <w:p w14:paraId="73C74465">
      <w:pPr>
        <w:pStyle w:val="12"/>
        <w:keepNext w:val="0"/>
        <w:keepLines w:val="0"/>
        <w:pageBreakBefore w:val="0"/>
        <w:widowControl w:val="0"/>
        <w:tabs>
          <w:tab w:val="right" w:leader="dot" w:pos="9070"/>
          <w:tab w:val="clear" w:pos="9241"/>
        </w:tabs>
        <w:kinsoku/>
        <w:wordWrap/>
        <w:overflowPunct/>
        <w:topLinePunct w:val="0"/>
        <w:autoSpaceDE/>
        <w:autoSpaceDN/>
        <w:bidi w:val="0"/>
        <w:adjustRightInd w:val="0"/>
        <w:snapToGrid/>
        <w:spacing w:before="79" w:beforeLines="25" w:after="79" w:afterLines="25" w:line="312" w:lineRule="auto"/>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HYPERLINK \l _Toc13351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1"/>
          <w:lang w:val="en-US" w:eastAsia="zh-CN"/>
        </w:rPr>
        <w:t xml:space="preserve">2  </w:t>
      </w:r>
      <w:r>
        <w:rPr>
          <w:rFonts w:hint="default" w:ascii="Times New Roman" w:hAnsi="Times New Roman" w:cs="Times New Roman"/>
          <w:b w:val="0"/>
          <w:bCs w:val="0"/>
          <w:sz w:val="21"/>
          <w:szCs w:val="21"/>
        </w:rPr>
        <w:t>T</w:t>
      </w:r>
      <w:r>
        <w:rPr>
          <w:rFonts w:hint="default" w:ascii="Times New Roman" w:hAnsi="Times New Roman" w:cs="Times New Roman" w:eastAsiaTheme="minorEastAsia"/>
          <w:b w:val="0"/>
          <w:bCs w:val="0"/>
          <w:caps w:val="0"/>
          <w:kern w:val="2"/>
          <w:sz w:val="21"/>
          <w:szCs w:val="21"/>
          <w:lang w:val="en-US" w:eastAsia="zh-CN" w:bidi="ar-SA"/>
        </w:rPr>
        <w:t>erminology</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PAGEREF _Toc13351 \h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1"/>
        </w:rPr>
        <w:t>2</w:t>
      </w:r>
      <w:r>
        <w:rPr>
          <w:rFonts w:hint="default" w:ascii="Times New Roman" w:hAnsi="Times New Roman" w:eastAsia="宋体" w:cs="Times New Roman"/>
          <w:b w:val="0"/>
          <w:bCs w:val="0"/>
          <w:sz w:val="21"/>
          <w:szCs w:val="21"/>
        </w:rPr>
        <w:fldChar w:fldCharType="end"/>
      </w:r>
      <w:r>
        <w:rPr>
          <w:rFonts w:hint="default" w:ascii="Times New Roman" w:hAnsi="Times New Roman" w:eastAsia="宋体" w:cs="Times New Roman"/>
          <w:b w:val="0"/>
          <w:bCs w:val="0"/>
          <w:sz w:val="21"/>
          <w:szCs w:val="21"/>
        </w:rPr>
        <w:fldChar w:fldCharType="end"/>
      </w:r>
    </w:p>
    <w:p w14:paraId="346AC510">
      <w:pPr>
        <w:pStyle w:val="12"/>
        <w:keepNext w:val="0"/>
        <w:keepLines w:val="0"/>
        <w:pageBreakBefore w:val="0"/>
        <w:widowControl w:val="0"/>
        <w:tabs>
          <w:tab w:val="right" w:leader="dot" w:pos="9070"/>
          <w:tab w:val="clear" w:pos="9241"/>
        </w:tabs>
        <w:kinsoku/>
        <w:wordWrap/>
        <w:overflowPunct/>
        <w:topLinePunct w:val="0"/>
        <w:autoSpaceDE/>
        <w:autoSpaceDN/>
        <w:bidi w:val="0"/>
        <w:adjustRightInd w:val="0"/>
        <w:snapToGrid/>
        <w:spacing w:before="79" w:beforeLines="25" w:after="79" w:afterLines="25" w:line="312" w:lineRule="auto"/>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HYPERLINK \l _Toc24097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1"/>
          <w:lang w:val="en-US" w:eastAsia="zh-CN"/>
        </w:rPr>
        <w:t xml:space="preserve">3  </w:t>
      </w:r>
      <w:r>
        <w:rPr>
          <w:rFonts w:hint="default" w:ascii="Times New Roman" w:hAnsi="Times New Roman" w:cs="Times New Roman"/>
          <w:b w:val="0"/>
          <w:bCs w:val="0"/>
          <w:sz w:val="21"/>
          <w:szCs w:val="21"/>
          <w:lang w:val="en-US" w:eastAsia="zh-CN"/>
        </w:rPr>
        <w:t>b</w:t>
      </w:r>
      <w:r>
        <w:rPr>
          <w:rFonts w:hint="default" w:ascii="Times New Roman" w:hAnsi="Times New Roman" w:cs="Times New Roman" w:eastAsiaTheme="minorEastAsia"/>
          <w:b w:val="0"/>
          <w:bCs w:val="0"/>
          <w:caps w:val="0"/>
          <w:kern w:val="2"/>
          <w:sz w:val="21"/>
          <w:szCs w:val="21"/>
          <w:lang w:val="en-US" w:eastAsia="zh-CN" w:bidi="ar-SA"/>
        </w:rPr>
        <w:t>asic</w:t>
      </w:r>
      <w:r>
        <w:rPr>
          <w:rFonts w:hint="default" w:ascii="Times New Roman" w:hAnsi="Times New Roman" w:cs="Times New Roman"/>
          <w:b w:val="0"/>
          <w:bCs w:val="0"/>
          <w:caps w:val="0"/>
          <w:kern w:val="2"/>
          <w:sz w:val="21"/>
          <w:szCs w:val="21"/>
          <w:lang w:val="en-US" w:eastAsia="zh-CN" w:bidi="ar-SA"/>
        </w:rPr>
        <w:t xml:space="preserve"> requirements</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PAGEREF _Toc24097 \h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1"/>
        </w:rPr>
        <w:t>3</w:t>
      </w:r>
      <w:r>
        <w:rPr>
          <w:rFonts w:hint="default" w:ascii="Times New Roman" w:hAnsi="Times New Roman" w:eastAsia="宋体" w:cs="Times New Roman"/>
          <w:b w:val="0"/>
          <w:bCs w:val="0"/>
          <w:sz w:val="21"/>
          <w:szCs w:val="21"/>
        </w:rPr>
        <w:fldChar w:fldCharType="end"/>
      </w:r>
      <w:r>
        <w:rPr>
          <w:rFonts w:hint="default" w:ascii="Times New Roman" w:hAnsi="Times New Roman" w:eastAsia="宋体" w:cs="Times New Roman"/>
          <w:b w:val="0"/>
          <w:bCs w:val="0"/>
          <w:sz w:val="21"/>
          <w:szCs w:val="21"/>
        </w:rPr>
        <w:fldChar w:fldCharType="end"/>
      </w:r>
    </w:p>
    <w:p w14:paraId="56127BC7">
      <w:pPr>
        <w:pStyle w:val="12"/>
        <w:keepNext w:val="0"/>
        <w:keepLines w:val="0"/>
        <w:pageBreakBefore w:val="0"/>
        <w:widowControl w:val="0"/>
        <w:tabs>
          <w:tab w:val="right" w:leader="dot" w:pos="9070"/>
          <w:tab w:val="clear" w:pos="9241"/>
        </w:tabs>
        <w:kinsoku/>
        <w:wordWrap/>
        <w:overflowPunct/>
        <w:topLinePunct w:val="0"/>
        <w:autoSpaceDE/>
        <w:autoSpaceDN/>
        <w:bidi w:val="0"/>
        <w:adjustRightInd w:val="0"/>
        <w:snapToGrid/>
        <w:spacing w:before="79" w:beforeLines="25" w:after="79" w:afterLines="25" w:line="312" w:lineRule="auto"/>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HYPERLINK \l _Toc7688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kern w:val="44"/>
          <w:sz w:val="21"/>
          <w:szCs w:val="21"/>
          <w:lang w:val="en-US" w:eastAsia="zh-CN" w:bidi="ar-SA"/>
        </w:rPr>
        <w:t>4  E</w:t>
      </w:r>
      <w:r>
        <w:rPr>
          <w:rFonts w:hint="default" w:ascii="Times New Roman" w:hAnsi="Times New Roman" w:cs="Times New Roman"/>
          <w:b w:val="0"/>
          <w:bCs w:val="0"/>
          <w:caps w:val="0"/>
          <w:kern w:val="2"/>
          <w:sz w:val="21"/>
          <w:szCs w:val="21"/>
          <w:lang w:val="en-US" w:eastAsia="zh-CN" w:bidi="ar-SA"/>
        </w:rPr>
        <w:t>xternal wall repair project</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PAGEREF _Toc7688 \h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1"/>
        </w:rPr>
        <w:t>4</w:t>
      </w:r>
      <w:r>
        <w:rPr>
          <w:rFonts w:hint="default" w:ascii="Times New Roman" w:hAnsi="Times New Roman" w:eastAsia="宋体" w:cs="Times New Roman"/>
          <w:b w:val="0"/>
          <w:bCs w:val="0"/>
          <w:sz w:val="21"/>
          <w:szCs w:val="21"/>
        </w:rPr>
        <w:fldChar w:fldCharType="end"/>
      </w:r>
      <w:r>
        <w:rPr>
          <w:rFonts w:hint="default" w:ascii="Times New Roman" w:hAnsi="Times New Roman" w:eastAsia="宋体" w:cs="Times New Roman"/>
          <w:b w:val="0"/>
          <w:bCs w:val="0"/>
          <w:sz w:val="21"/>
          <w:szCs w:val="21"/>
        </w:rPr>
        <w:fldChar w:fldCharType="end"/>
      </w:r>
    </w:p>
    <w:p w14:paraId="7075C42F">
      <w:pPr>
        <w:pStyle w:val="13"/>
        <w:keepNext w:val="0"/>
        <w:keepLines w:val="0"/>
        <w:pageBreakBefore w:val="0"/>
        <w:widowControl w:val="0"/>
        <w:tabs>
          <w:tab w:val="right" w:leader="dot" w:pos="9070"/>
        </w:tabs>
        <w:kinsoku/>
        <w:wordWrap/>
        <w:overflowPunct/>
        <w:topLinePunct w:val="0"/>
        <w:autoSpaceDE/>
        <w:autoSpaceDN/>
        <w:bidi w:val="0"/>
        <w:adjustRightInd w:val="0"/>
        <w:snapToGrid/>
        <w:spacing w:before="79" w:beforeLines="25" w:after="79" w:afterLines="25" w:line="312" w:lineRule="auto"/>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HYPERLINK \l _Toc27266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kern w:val="44"/>
          <w:sz w:val="21"/>
          <w:szCs w:val="21"/>
          <w:lang w:val="en-US" w:eastAsia="zh-CN" w:bidi="ar-SA"/>
        </w:rPr>
        <w:t xml:space="preserve">4.1  </w:t>
      </w:r>
      <w:r>
        <w:rPr>
          <w:rFonts w:hint="default" w:ascii="Times New Roman" w:hAnsi="Times New Roman" w:cs="Times New Roman"/>
          <w:b w:val="0"/>
          <w:bCs w:val="0"/>
          <w:sz w:val="21"/>
          <w:szCs w:val="21"/>
          <w:lang w:val="en-US" w:eastAsia="zh-CN"/>
        </w:rPr>
        <w:t>g</w:t>
      </w:r>
      <w:r>
        <w:rPr>
          <w:rFonts w:hint="default" w:ascii="Times New Roman" w:hAnsi="Times New Roman" w:cs="Times New Roman" w:eastAsiaTheme="minorEastAsia"/>
          <w:b w:val="0"/>
          <w:bCs w:val="0"/>
          <w:caps w:val="0"/>
          <w:smallCaps w:val="0"/>
          <w:kern w:val="2"/>
          <w:sz w:val="21"/>
          <w:szCs w:val="21"/>
          <w:lang w:val="en-US" w:eastAsia="zh-CN" w:bidi="ar-SA"/>
        </w:rPr>
        <w:t>eneral requirements</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PAGEREF _Toc27266 \h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1"/>
        </w:rPr>
        <w:t>4</w:t>
      </w:r>
      <w:r>
        <w:rPr>
          <w:rFonts w:hint="default" w:ascii="Times New Roman" w:hAnsi="Times New Roman" w:eastAsia="宋体" w:cs="Times New Roman"/>
          <w:b w:val="0"/>
          <w:bCs w:val="0"/>
          <w:sz w:val="21"/>
          <w:szCs w:val="21"/>
        </w:rPr>
        <w:fldChar w:fldCharType="end"/>
      </w:r>
      <w:r>
        <w:rPr>
          <w:rFonts w:hint="default" w:ascii="Times New Roman" w:hAnsi="Times New Roman" w:eastAsia="宋体" w:cs="Times New Roman"/>
          <w:b w:val="0"/>
          <w:bCs w:val="0"/>
          <w:sz w:val="21"/>
          <w:szCs w:val="21"/>
        </w:rPr>
        <w:fldChar w:fldCharType="end"/>
      </w:r>
    </w:p>
    <w:p w14:paraId="031CDE0F">
      <w:pPr>
        <w:pStyle w:val="13"/>
        <w:keepNext w:val="0"/>
        <w:keepLines w:val="0"/>
        <w:pageBreakBefore w:val="0"/>
        <w:widowControl w:val="0"/>
        <w:tabs>
          <w:tab w:val="right" w:leader="dot" w:pos="9070"/>
        </w:tabs>
        <w:kinsoku/>
        <w:wordWrap/>
        <w:overflowPunct/>
        <w:topLinePunct w:val="0"/>
        <w:autoSpaceDE/>
        <w:autoSpaceDN/>
        <w:bidi w:val="0"/>
        <w:adjustRightInd w:val="0"/>
        <w:snapToGrid/>
        <w:spacing w:before="79" w:beforeLines="25" w:after="79" w:afterLines="25" w:line="312" w:lineRule="auto"/>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HYPERLINK \l _Toc20342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kern w:val="44"/>
          <w:sz w:val="21"/>
          <w:szCs w:val="21"/>
          <w:lang w:val="en-US" w:eastAsia="zh-CN" w:bidi="ar-SA"/>
        </w:rPr>
        <w:t>4.2  I</w:t>
      </w:r>
      <w:r>
        <w:rPr>
          <w:rFonts w:hint="default" w:ascii="Times New Roman" w:hAnsi="Times New Roman" w:cs="Times New Roman" w:eastAsiaTheme="minorEastAsia"/>
          <w:b w:val="0"/>
          <w:bCs w:val="0"/>
          <w:caps w:val="0"/>
          <w:smallCaps w:val="0"/>
          <w:kern w:val="2"/>
          <w:sz w:val="21"/>
          <w:szCs w:val="21"/>
          <w:lang w:val="en-US" w:eastAsia="zh-CN" w:bidi="ar-SA"/>
        </w:rPr>
        <w:t>n-situ repair method</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PAGEREF _Toc20342 \h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1"/>
        </w:rPr>
        <w:t>4</w:t>
      </w:r>
      <w:r>
        <w:rPr>
          <w:rFonts w:hint="default" w:ascii="Times New Roman" w:hAnsi="Times New Roman" w:eastAsia="宋体" w:cs="Times New Roman"/>
          <w:b w:val="0"/>
          <w:bCs w:val="0"/>
          <w:sz w:val="21"/>
          <w:szCs w:val="21"/>
        </w:rPr>
        <w:fldChar w:fldCharType="end"/>
      </w:r>
      <w:r>
        <w:rPr>
          <w:rFonts w:hint="default" w:ascii="Times New Roman" w:hAnsi="Times New Roman" w:eastAsia="宋体" w:cs="Times New Roman"/>
          <w:b w:val="0"/>
          <w:bCs w:val="0"/>
          <w:sz w:val="21"/>
          <w:szCs w:val="21"/>
        </w:rPr>
        <w:fldChar w:fldCharType="end"/>
      </w:r>
    </w:p>
    <w:p w14:paraId="5077ED7C">
      <w:pPr>
        <w:pStyle w:val="13"/>
        <w:keepNext w:val="0"/>
        <w:keepLines w:val="0"/>
        <w:pageBreakBefore w:val="0"/>
        <w:widowControl w:val="0"/>
        <w:tabs>
          <w:tab w:val="right" w:leader="dot" w:pos="9070"/>
        </w:tabs>
        <w:kinsoku/>
        <w:wordWrap/>
        <w:overflowPunct/>
        <w:topLinePunct w:val="0"/>
        <w:autoSpaceDE/>
        <w:autoSpaceDN/>
        <w:bidi w:val="0"/>
        <w:adjustRightInd w:val="0"/>
        <w:snapToGrid/>
        <w:spacing w:before="79" w:beforeLines="25" w:after="79" w:afterLines="25" w:line="312" w:lineRule="auto"/>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HYPERLINK \l _Toc19588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kern w:val="44"/>
          <w:sz w:val="21"/>
          <w:szCs w:val="21"/>
          <w:lang w:val="en-US" w:eastAsia="zh-CN" w:bidi="ar-SA"/>
        </w:rPr>
        <w:t xml:space="preserve">4.3  </w:t>
      </w:r>
      <w:r>
        <w:rPr>
          <w:rFonts w:hint="eastAsia" w:ascii="Times New Roman" w:hAnsi="Times New Roman" w:cs="Times New Roman"/>
          <w:b w:val="0"/>
          <w:bCs w:val="0"/>
          <w:caps w:val="0"/>
          <w:smallCaps w:val="0"/>
          <w:kern w:val="2"/>
          <w:sz w:val="21"/>
          <w:szCs w:val="21"/>
          <w:lang w:val="en-US" w:eastAsia="zh-CN" w:bidi="ar-SA"/>
        </w:rPr>
        <w:t>R</w:t>
      </w:r>
      <w:r>
        <w:rPr>
          <w:rFonts w:hint="default" w:ascii="Times New Roman" w:hAnsi="Times New Roman" w:cs="Times New Roman" w:eastAsiaTheme="minorEastAsia"/>
          <w:b w:val="0"/>
          <w:bCs w:val="0"/>
          <w:caps w:val="0"/>
          <w:smallCaps w:val="0"/>
          <w:kern w:val="2"/>
          <w:sz w:val="21"/>
          <w:szCs w:val="21"/>
          <w:lang w:val="en-US" w:eastAsia="zh-CN" w:bidi="ar-SA"/>
        </w:rPr>
        <w:t>eplacement method</w:t>
      </w:r>
      <w:r>
        <w:rPr>
          <w:rFonts w:hint="default" w:ascii="Times New Roman" w:hAnsi="Times New Roman" w:eastAsia="宋体" w:cs="Times New Roman"/>
          <w:b w:val="0"/>
          <w:bCs w:val="0"/>
          <w:sz w:val="21"/>
          <w:szCs w:val="21"/>
        </w:rPr>
        <w:tab/>
      </w:r>
      <w:r>
        <w:rPr>
          <w:rFonts w:hint="eastAsia" w:ascii="Times New Roman" w:hAnsi="Times New Roman" w:eastAsia="宋体" w:cs="Times New Roman"/>
          <w:b w:val="0"/>
          <w:bCs w:val="0"/>
          <w:sz w:val="21"/>
          <w:szCs w:val="21"/>
          <w:lang w:val="en-US" w:eastAsia="zh-CN"/>
        </w:rPr>
        <w:t>5</w:t>
      </w:r>
      <w:r>
        <w:rPr>
          <w:rFonts w:hint="default" w:ascii="Times New Roman" w:hAnsi="Times New Roman" w:eastAsia="宋体" w:cs="Times New Roman"/>
          <w:b w:val="0"/>
          <w:bCs w:val="0"/>
          <w:sz w:val="21"/>
          <w:szCs w:val="21"/>
        </w:rPr>
        <w:fldChar w:fldCharType="end"/>
      </w:r>
    </w:p>
    <w:p w14:paraId="757B9D00">
      <w:pPr>
        <w:pStyle w:val="12"/>
        <w:keepNext w:val="0"/>
        <w:keepLines w:val="0"/>
        <w:pageBreakBefore w:val="0"/>
        <w:widowControl w:val="0"/>
        <w:tabs>
          <w:tab w:val="right" w:leader="dot" w:pos="9070"/>
          <w:tab w:val="clear" w:pos="9241"/>
        </w:tabs>
        <w:kinsoku/>
        <w:wordWrap/>
        <w:overflowPunct/>
        <w:topLinePunct w:val="0"/>
        <w:autoSpaceDE/>
        <w:autoSpaceDN/>
        <w:bidi w:val="0"/>
        <w:adjustRightInd w:val="0"/>
        <w:snapToGrid/>
        <w:spacing w:before="79" w:beforeLines="25" w:after="79" w:afterLines="25" w:line="312" w:lineRule="auto"/>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HYPERLINK \l _Toc14187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kern w:val="44"/>
          <w:sz w:val="21"/>
          <w:szCs w:val="21"/>
          <w:lang w:val="en-US" w:eastAsia="zh-CN" w:bidi="ar-SA"/>
        </w:rPr>
        <w:t>5  D</w:t>
      </w:r>
      <w:r>
        <w:rPr>
          <w:rFonts w:hint="default" w:ascii="Times New Roman" w:hAnsi="Times New Roman" w:cs="Times New Roman" w:eastAsiaTheme="minorEastAsia"/>
          <w:b w:val="0"/>
          <w:bCs w:val="0"/>
          <w:caps w:val="0"/>
          <w:smallCaps w:val="0"/>
          <w:kern w:val="2"/>
          <w:sz w:val="21"/>
          <w:szCs w:val="21"/>
          <w:lang w:val="en-US" w:eastAsia="zh-CN" w:bidi="ar-SA"/>
        </w:rPr>
        <w:t>oor and window repair project</w:t>
      </w:r>
      <w:r>
        <w:rPr>
          <w:rFonts w:hint="default" w:ascii="Times New Roman" w:hAnsi="Times New Roman" w:eastAsia="宋体" w:cs="Times New Roman"/>
          <w:b w:val="0"/>
          <w:bCs w:val="0"/>
          <w:sz w:val="21"/>
          <w:szCs w:val="21"/>
        </w:rPr>
        <w:tab/>
      </w:r>
      <w:r>
        <w:rPr>
          <w:rFonts w:hint="eastAsia" w:ascii="Times New Roman" w:hAnsi="Times New Roman" w:eastAsia="宋体" w:cs="Times New Roman"/>
          <w:b w:val="0"/>
          <w:bCs w:val="0"/>
          <w:sz w:val="21"/>
          <w:szCs w:val="21"/>
          <w:lang w:val="en-US" w:eastAsia="zh-CN"/>
        </w:rPr>
        <w:t>8</w:t>
      </w:r>
      <w:r>
        <w:rPr>
          <w:rFonts w:hint="default" w:ascii="Times New Roman" w:hAnsi="Times New Roman" w:eastAsia="宋体" w:cs="Times New Roman"/>
          <w:b w:val="0"/>
          <w:bCs w:val="0"/>
          <w:sz w:val="21"/>
          <w:szCs w:val="21"/>
        </w:rPr>
        <w:fldChar w:fldCharType="end"/>
      </w:r>
    </w:p>
    <w:p w14:paraId="57CECC3D">
      <w:pPr>
        <w:pStyle w:val="13"/>
        <w:keepNext w:val="0"/>
        <w:keepLines w:val="0"/>
        <w:pageBreakBefore w:val="0"/>
        <w:widowControl w:val="0"/>
        <w:tabs>
          <w:tab w:val="right" w:leader="dot" w:pos="9070"/>
        </w:tabs>
        <w:kinsoku/>
        <w:wordWrap/>
        <w:overflowPunct/>
        <w:topLinePunct w:val="0"/>
        <w:autoSpaceDE/>
        <w:autoSpaceDN/>
        <w:bidi w:val="0"/>
        <w:adjustRightInd w:val="0"/>
        <w:snapToGrid/>
        <w:spacing w:before="79" w:beforeLines="25" w:after="79" w:afterLines="25" w:line="312" w:lineRule="auto"/>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HYPERLINK \l _Toc20841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kern w:val="44"/>
          <w:sz w:val="21"/>
          <w:szCs w:val="21"/>
          <w:lang w:val="en-US" w:eastAsia="zh-CN" w:bidi="ar-SA"/>
        </w:rPr>
        <w:t xml:space="preserve">5.1  </w:t>
      </w:r>
      <w:r>
        <w:rPr>
          <w:rFonts w:hint="default" w:ascii="Times New Roman" w:hAnsi="Times New Roman" w:cs="Times New Roman"/>
          <w:b w:val="0"/>
          <w:bCs w:val="0"/>
          <w:sz w:val="21"/>
          <w:szCs w:val="21"/>
          <w:lang w:val="en-US" w:eastAsia="zh-CN"/>
        </w:rPr>
        <w:t>g</w:t>
      </w:r>
      <w:r>
        <w:rPr>
          <w:rFonts w:hint="default" w:ascii="Times New Roman" w:hAnsi="Times New Roman" w:cs="Times New Roman" w:eastAsiaTheme="minorEastAsia"/>
          <w:b w:val="0"/>
          <w:bCs w:val="0"/>
          <w:caps w:val="0"/>
          <w:smallCaps w:val="0"/>
          <w:kern w:val="2"/>
          <w:sz w:val="21"/>
          <w:szCs w:val="21"/>
          <w:lang w:val="en-US" w:eastAsia="zh-CN" w:bidi="ar-SA"/>
        </w:rPr>
        <w:t>eneral requirements</w:t>
      </w:r>
      <w:r>
        <w:rPr>
          <w:rFonts w:hint="default" w:ascii="Times New Roman" w:hAnsi="Times New Roman" w:eastAsia="宋体" w:cs="Times New Roman"/>
          <w:b w:val="0"/>
          <w:bCs w:val="0"/>
          <w:sz w:val="21"/>
          <w:szCs w:val="21"/>
        </w:rPr>
        <w:tab/>
      </w:r>
      <w:r>
        <w:rPr>
          <w:rFonts w:hint="eastAsia" w:ascii="Times New Roman" w:hAnsi="Times New Roman" w:eastAsia="宋体" w:cs="Times New Roman"/>
          <w:b w:val="0"/>
          <w:bCs w:val="0"/>
          <w:sz w:val="21"/>
          <w:szCs w:val="21"/>
          <w:lang w:val="en-US" w:eastAsia="zh-CN"/>
        </w:rPr>
        <w:t>8</w:t>
      </w:r>
      <w:r>
        <w:rPr>
          <w:rFonts w:hint="default" w:ascii="Times New Roman" w:hAnsi="Times New Roman" w:eastAsia="宋体" w:cs="Times New Roman"/>
          <w:b w:val="0"/>
          <w:bCs w:val="0"/>
          <w:sz w:val="21"/>
          <w:szCs w:val="21"/>
        </w:rPr>
        <w:fldChar w:fldCharType="end"/>
      </w:r>
    </w:p>
    <w:p w14:paraId="39F40BE1">
      <w:pPr>
        <w:pStyle w:val="13"/>
        <w:keepNext w:val="0"/>
        <w:keepLines w:val="0"/>
        <w:pageBreakBefore w:val="0"/>
        <w:widowControl w:val="0"/>
        <w:tabs>
          <w:tab w:val="right" w:leader="dot" w:pos="9070"/>
        </w:tabs>
        <w:kinsoku/>
        <w:wordWrap/>
        <w:overflowPunct/>
        <w:topLinePunct w:val="0"/>
        <w:autoSpaceDE/>
        <w:autoSpaceDN/>
        <w:bidi w:val="0"/>
        <w:adjustRightInd w:val="0"/>
        <w:snapToGrid/>
        <w:spacing w:before="79" w:beforeLines="25" w:after="79" w:afterLines="25" w:line="312" w:lineRule="auto"/>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HYPERLINK \l _Toc24856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kern w:val="44"/>
          <w:sz w:val="21"/>
          <w:szCs w:val="21"/>
          <w:lang w:val="en-US" w:eastAsia="zh-CN" w:bidi="ar-SA"/>
        </w:rPr>
        <w:t>5.2  m</w:t>
      </w:r>
      <w:r>
        <w:rPr>
          <w:rFonts w:hint="default" w:ascii="Times New Roman" w:hAnsi="Times New Roman" w:cs="Times New Roman" w:eastAsiaTheme="minorEastAsia"/>
          <w:b w:val="0"/>
          <w:bCs w:val="0"/>
          <w:caps w:val="0"/>
          <w:smallCaps w:val="0"/>
          <w:kern w:val="2"/>
          <w:sz w:val="21"/>
          <w:szCs w:val="21"/>
          <w:lang w:val="en-US" w:eastAsia="zh-CN" w:bidi="ar-SA"/>
        </w:rPr>
        <w:t xml:space="preserve">aster control </w:t>
      </w:r>
      <w:r>
        <w:rPr>
          <w:rFonts w:hint="default" w:ascii="Times New Roman" w:hAnsi="Times New Roman" w:cs="Times New Roman"/>
          <w:b w:val="0"/>
          <w:bCs w:val="0"/>
          <w:caps w:val="0"/>
          <w:smallCaps w:val="0"/>
          <w:kern w:val="2"/>
          <w:sz w:val="21"/>
          <w:szCs w:val="21"/>
          <w:lang w:val="en-US" w:eastAsia="zh-CN" w:bidi="ar-SA"/>
        </w:rPr>
        <w:t>programs</w:t>
      </w:r>
      <w:r>
        <w:rPr>
          <w:rFonts w:hint="default" w:ascii="Times New Roman" w:hAnsi="Times New Roman" w:eastAsia="宋体" w:cs="Times New Roman"/>
          <w:b w:val="0"/>
          <w:bCs w:val="0"/>
          <w:sz w:val="21"/>
          <w:szCs w:val="21"/>
        </w:rPr>
        <w:tab/>
      </w:r>
      <w:r>
        <w:rPr>
          <w:rFonts w:hint="eastAsia" w:ascii="Times New Roman" w:hAnsi="Times New Roman" w:eastAsia="宋体" w:cs="Times New Roman"/>
          <w:b w:val="0"/>
          <w:bCs w:val="0"/>
          <w:sz w:val="21"/>
          <w:szCs w:val="21"/>
          <w:lang w:val="en-US" w:eastAsia="zh-CN"/>
        </w:rPr>
        <w:t>8</w:t>
      </w:r>
      <w:r>
        <w:rPr>
          <w:rFonts w:hint="default" w:ascii="Times New Roman" w:hAnsi="Times New Roman" w:eastAsia="宋体" w:cs="Times New Roman"/>
          <w:b w:val="0"/>
          <w:bCs w:val="0"/>
          <w:sz w:val="21"/>
          <w:szCs w:val="21"/>
        </w:rPr>
        <w:fldChar w:fldCharType="end"/>
      </w:r>
    </w:p>
    <w:p w14:paraId="0FEE9A21">
      <w:pPr>
        <w:pStyle w:val="13"/>
        <w:keepNext w:val="0"/>
        <w:keepLines w:val="0"/>
        <w:pageBreakBefore w:val="0"/>
        <w:widowControl w:val="0"/>
        <w:tabs>
          <w:tab w:val="right" w:leader="dot" w:pos="9070"/>
        </w:tabs>
        <w:kinsoku/>
        <w:wordWrap/>
        <w:overflowPunct/>
        <w:topLinePunct w:val="0"/>
        <w:autoSpaceDE/>
        <w:autoSpaceDN/>
        <w:bidi w:val="0"/>
        <w:adjustRightInd w:val="0"/>
        <w:snapToGrid/>
        <w:spacing w:before="79" w:beforeLines="25" w:after="79" w:afterLines="25" w:line="312" w:lineRule="auto"/>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HYPERLINK \l _Toc19971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kern w:val="44"/>
          <w:sz w:val="21"/>
          <w:szCs w:val="21"/>
          <w:lang w:val="en-US" w:eastAsia="zh-CN" w:bidi="ar-SA"/>
        </w:rPr>
        <w:t>5.3  G</w:t>
      </w:r>
      <w:r>
        <w:rPr>
          <w:rFonts w:hint="default" w:ascii="Times New Roman" w:hAnsi="Times New Roman" w:cs="Times New Roman" w:eastAsiaTheme="minorEastAsia"/>
          <w:b w:val="0"/>
          <w:bCs w:val="0"/>
          <w:caps w:val="0"/>
          <w:smallCaps w:val="0"/>
          <w:kern w:val="2"/>
          <w:sz w:val="21"/>
          <w:szCs w:val="21"/>
          <w:lang w:val="en-US" w:eastAsia="zh-CN" w:bidi="ar-SA"/>
        </w:rPr>
        <w:t xml:space="preserve">eneral </w:t>
      </w:r>
      <w:r>
        <w:rPr>
          <w:rFonts w:hint="default" w:ascii="Times New Roman" w:hAnsi="Times New Roman" w:cs="Times New Roman"/>
          <w:b w:val="0"/>
          <w:bCs w:val="0"/>
          <w:caps w:val="0"/>
          <w:smallCaps w:val="0"/>
          <w:kern w:val="2"/>
          <w:sz w:val="21"/>
          <w:szCs w:val="21"/>
          <w:lang w:val="en-US" w:eastAsia="zh-CN" w:bidi="ar-SA"/>
        </w:rPr>
        <w:t>c</w:t>
      </w:r>
      <w:r>
        <w:rPr>
          <w:rFonts w:hint="default" w:ascii="Times New Roman" w:hAnsi="Times New Roman" w:cs="Times New Roman" w:eastAsiaTheme="minorEastAsia"/>
          <w:b w:val="0"/>
          <w:bCs w:val="0"/>
          <w:caps w:val="0"/>
          <w:smallCaps w:val="0"/>
          <w:kern w:val="2"/>
          <w:sz w:val="21"/>
          <w:szCs w:val="21"/>
          <w:lang w:val="en-US" w:eastAsia="zh-CN" w:bidi="ar-SA"/>
        </w:rPr>
        <w:t xml:space="preserve">ontrol </w:t>
      </w:r>
      <w:r>
        <w:rPr>
          <w:rFonts w:hint="default" w:ascii="Times New Roman" w:hAnsi="Times New Roman" w:cs="Times New Roman"/>
          <w:b w:val="0"/>
          <w:bCs w:val="0"/>
          <w:caps w:val="0"/>
          <w:smallCaps w:val="0"/>
          <w:kern w:val="2"/>
          <w:sz w:val="21"/>
          <w:szCs w:val="21"/>
          <w:lang w:val="en-US" w:eastAsia="zh-CN" w:bidi="ar-SA"/>
        </w:rPr>
        <w:t>programs</w:t>
      </w:r>
      <w:r>
        <w:rPr>
          <w:rFonts w:hint="default" w:ascii="Times New Roman" w:hAnsi="Times New Roman" w:eastAsia="宋体" w:cs="Times New Roman"/>
          <w:b w:val="0"/>
          <w:bCs w:val="0"/>
          <w:sz w:val="21"/>
          <w:szCs w:val="21"/>
        </w:rPr>
        <w:tab/>
      </w:r>
      <w:r>
        <w:rPr>
          <w:rFonts w:hint="eastAsia" w:ascii="Times New Roman" w:hAnsi="Times New Roman" w:eastAsia="宋体" w:cs="Times New Roman"/>
          <w:b w:val="0"/>
          <w:bCs w:val="0"/>
          <w:sz w:val="21"/>
          <w:szCs w:val="21"/>
          <w:lang w:val="en-US" w:eastAsia="zh-CN"/>
        </w:rPr>
        <w:t>9</w:t>
      </w:r>
      <w:r>
        <w:rPr>
          <w:rFonts w:hint="default" w:ascii="Times New Roman" w:hAnsi="Times New Roman" w:eastAsia="宋体" w:cs="Times New Roman"/>
          <w:b w:val="0"/>
          <w:bCs w:val="0"/>
          <w:sz w:val="21"/>
          <w:szCs w:val="21"/>
        </w:rPr>
        <w:fldChar w:fldCharType="end"/>
      </w:r>
    </w:p>
    <w:p w14:paraId="55039949">
      <w:pPr>
        <w:pStyle w:val="12"/>
        <w:keepNext w:val="0"/>
        <w:keepLines w:val="0"/>
        <w:pageBreakBefore w:val="0"/>
        <w:widowControl w:val="0"/>
        <w:tabs>
          <w:tab w:val="right" w:leader="dot" w:pos="9070"/>
          <w:tab w:val="clear" w:pos="9241"/>
        </w:tabs>
        <w:kinsoku/>
        <w:wordWrap/>
        <w:overflowPunct/>
        <w:topLinePunct w:val="0"/>
        <w:autoSpaceDE/>
        <w:autoSpaceDN/>
        <w:bidi w:val="0"/>
        <w:adjustRightInd w:val="0"/>
        <w:snapToGrid/>
        <w:spacing w:before="79" w:beforeLines="25" w:after="79" w:afterLines="25" w:line="312" w:lineRule="auto"/>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HYPERLINK \l _Toc21647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kern w:val="44"/>
          <w:sz w:val="21"/>
          <w:szCs w:val="21"/>
          <w:lang w:val="en-US" w:eastAsia="zh-CN" w:bidi="ar-SA"/>
        </w:rPr>
        <w:t>6  C</w:t>
      </w:r>
      <w:r>
        <w:rPr>
          <w:rFonts w:hint="default" w:ascii="Times New Roman" w:hAnsi="Times New Roman" w:cs="Times New Roman" w:eastAsiaTheme="minorEastAsia"/>
          <w:b w:val="0"/>
          <w:bCs w:val="0"/>
          <w:caps w:val="0"/>
          <w:smallCaps w:val="0"/>
          <w:kern w:val="2"/>
          <w:sz w:val="21"/>
          <w:szCs w:val="21"/>
          <w:lang w:val="en-US" w:eastAsia="zh-CN" w:bidi="ar-SA"/>
        </w:rPr>
        <w:t>urtain wall repair project</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PAGEREF _Toc21647 \h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1"/>
        </w:rPr>
        <w:t>1</w:t>
      </w:r>
      <w:r>
        <w:rPr>
          <w:rFonts w:hint="eastAsia" w:ascii="Times New Roman" w:hAnsi="Times New Roman" w:eastAsia="宋体" w:cs="Times New Roman"/>
          <w:b w:val="0"/>
          <w:bCs w:val="0"/>
          <w:sz w:val="21"/>
          <w:szCs w:val="21"/>
          <w:lang w:val="en-US" w:eastAsia="zh-CN"/>
        </w:rPr>
        <w:t>0</w:t>
      </w:r>
      <w:r>
        <w:rPr>
          <w:rFonts w:hint="default" w:ascii="Times New Roman" w:hAnsi="Times New Roman" w:eastAsia="宋体" w:cs="Times New Roman"/>
          <w:b w:val="0"/>
          <w:bCs w:val="0"/>
          <w:sz w:val="21"/>
          <w:szCs w:val="21"/>
        </w:rPr>
        <w:fldChar w:fldCharType="end"/>
      </w:r>
      <w:r>
        <w:rPr>
          <w:rFonts w:hint="default" w:ascii="Times New Roman" w:hAnsi="Times New Roman" w:eastAsia="宋体" w:cs="Times New Roman"/>
          <w:b w:val="0"/>
          <w:bCs w:val="0"/>
          <w:sz w:val="21"/>
          <w:szCs w:val="21"/>
        </w:rPr>
        <w:fldChar w:fldCharType="end"/>
      </w:r>
    </w:p>
    <w:p w14:paraId="72242CC9">
      <w:pPr>
        <w:pStyle w:val="13"/>
        <w:keepNext w:val="0"/>
        <w:keepLines w:val="0"/>
        <w:pageBreakBefore w:val="0"/>
        <w:widowControl w:val="0"/>
        <w:tabs>
          <w:tab w:val="right" w:leader="dot" w:pos="9070"/>
        </w:tabs>
        <w:kinsoku/>
        <w:wordWrap/>
        <w:overflowPunct/>
        <w:topLinePunct w:val="0"/>
        <w:autoSpaceDE/>
        <w:autoSpaceDN/>
        <w:bidi w:val="0"/>
        <w:adjustRightInd w:val="0"/>
        <w:snapToGrid/>
        <w:spacing w:before="79" w:beforeLines="25" w:after="79" w:afterLines="25" w:line="312" w:lineRule="auto"/>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HYPERLINK \l _Toc13686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kern w:val="44"/>
          <w:sz w:val="21"/>
          <w:szCs w:val="21"/>
          <w:lang w:val="en-US" w:eastAsia="zh-CN" w:bidi="ar-SA"/>
        </w:rPr>
        <w:t xml:space="preserve">6.1  </w:t>
      </w:r>
      <w:r>
        <w:rPr>
          <w:rFonts w:hint="default" w:ascii="Times New Roman" w:hAnsi="Times New Roman" w:cs="Times New Roman"/>
          <w:b w:val="0"/>
          <w:bCs w:val="0"/>
          <w:sz w:val="21"/>
          <w:szCs w:val="21"/>
          <w:lang w:val="en-US" w:eastAsia="zh-CN"/>
        </w:rPr>
        <w:t>g</w:t>
      </w:r>
      <w:r>
        <w:rPr>
          <w:rFonts w:hint="default" w:ascii="Times New Roman" w:hAnsi="Times New Roman" w:cs="Times New Roman" w:eastAsiaTheme="minorEastAsia"/>
          <w:b w:val="0"/>
          <w:bCs w:val="0"/>
          <w:caps w:val="0"/>
          <w:smallCaps w:val="0"/>
          <w:kern w:val="2"/>
          <w:sz w:val="21"/>
          <w:szCs w:val="21"/>
          <w:lang w:val="en-US" w:eastAsia="zh-CN" w:bidi="ar-SA"/>
        </w:rPr>
        <w:t>eneral requirements</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PAGEREF _Toc13686 \h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1"/>
        </w:rPr>
        <w:t>1</w:t>
      </w:r>
      <w:r>
        <w:rPr>
          <w:rFonts w:hint="eastAsia" w:ascii="Times New Roman" w:hAnsi="Times New Roman" w:eastAsia="宋体" w:cs="Times New Roman"/>
          <w:b w:val="0"/>
          <w:bCs w:val="0"/>
          <w:sz w:val="21"/>
          <w:szCs w:val="21"/>
          <w:lang w:val="en-US" w:eastAsia="zh-CN"/>
        </w:rPr>
        <w:t>0</w:t>
      </w:r>
      <w:r>
        <w:rPr>
          <w:rFonts w:hint="default" w:ascii="Times New Roman" w:hAnsi="Times New Roman" w:eastAsia="宋体" w:cs="Times New Roman"/>
          <w:b w:val="0"/>
          <w:bCs w:val="0"/>
          <w:sz w:val="21"/>
          <w:szCs w:val="21"/>
        </w:rPr>
        <w:fldChar w:fldCharType="end"/>
      </w:r>
      <w:r>
        <w:rPr>
          <w:rFonts w:hint="default" w:ascii="Times New Roman" w:hAnsi="Times New Roman" w:eastAsia="宋体" w:cs="Times New Roman"/>
          <w:b w:val="0"/>
          <w:bCs w:val="0"/>
          <w:sz w:val="21"/>
          <w:szCs w:val="21"/>
        </w:rPr>
        <w:fldChar w:fldCharType="end"/>
      </w:r>
    </w:p>
    <w:p w14:paraId="38888776">
      <w:pPr>
        <w:pStyle w:val="13"/>
        <w:keepNext w:val="0"/>
        <w:keepLines w:val="0"/>
        <w:pageBreakBefore w:val="0"/>
        <w:widowControl w:val="0"/>
        <w:tabs>
          <w:tab w:val="right" w:leader="dot" w:pos="9070"/>
        </w:tabs>
        <w:kinsoku/>
        <w:wordWrap/>
        <w:overflowPunct/>
        <w:topLinePunct w:val="0"/>
        <w:autoSpaceDE/>
        <w:autoSpaceDN/>
        <w:bidi w:val="0"/>
        <w:adjustRightInd w:val="0"/>
        <w:snapToGrid/>
        <w:spacing w:before="79" w:beforeLines="25" w:after="79" w:afterLines="25" w:line="312" w:lineRule="auto"/>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HYPERLINK \l _Toc24528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kern w:val="44"/>
          <w:sz w:val="21"/>
          <w:szCs w:val="21"/>
          <w:lang w:val="en-US" w:eastAsia="zh-CN" w:bidi="ar-SA"/>
        </w:rPr>
        <w:t>6.2  m</w:t>
      </w:r>
      <w:r>
        <w:rPr>
          <w:rFonts w:hint="default" w:ascii="Times New Roman" w:hAnsi="Times New Roman" w:cs="Times New Roman" w:eastAsiaTheme="minorEastAsia"/>
          <w:b w:val="0"/>
          <w:bCs w:val="0"/>
          <w:caps w:val="0"/>
          <w:smallCaps w:val="0"/>
          <w:kern w:val="2"/>
          <w:sz w:val="21"/>
          <w:szCs w:val="21"/>
          <w:lang w:val="en-US" w:eastAsia="zh-CN" w:bidi="ar-SA"/>
        </w:rPr>
        <w:t xml:space="preserve">aster control </w:t>
      </w:r>
      <w:r>
        <w:rPr>
          <w:rFonts w:hint="default" w:ascii="Times New Roman" w:hAnsi="Times New Roman" w:cs="Times New Roman"/>
          <w:b w:val="0"/>
          <w:bCs w:val="0"/>
          <w:caps w:val="0"/>
          <w:smallCaps w:val="0"/>
          <w:kern w:val="2"/>
          <w:sz w:val="21"/>
          <w:szCs w:val="21"/>
          <w:lang w:val="en-US" w:eastAsia="zh-CN" w:bidi="ar-SA"/>
        </w:rPr>
        <w:t>programs</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PAGEREF _Toc24528 \h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1"/>
        </w:rPr>
        <w:t>1</w:t>
      </w:r>
      <w:r>
        <w:rPr>
          <w:rFonts w:hint="eastAsia" w:ascii="Times New Roman" w:hAnsi="Times New Roman" w:eastAsia="宋体" w:cs="Times New Roman"/>
          <w:b w:val="0"/>
          <w:bCs w:val="0"/>
          <w:sz w:val="21"/>
          <w:szCs w:val="21"/>
          <w:lang w:val="en-US" w:eastAsia="zh-CN"/>
        </w:rPr>
        <w:t>0</w:t>
      </w:r>
      <w:r>
        <w:rPr>
          <w:rFonts w:hint="default" w:ascii="Times New Roman" w:hAnsi="Times New Roman" w:eastAsia="宋体" w:cs="Times New Roman"/>
          <w:b w:val="0"/>
          <w:bCs w:val="0"/>
          <w:sz w:val="21"/>
          <w:szCs w:val="21"/>
        </w:rPr>
        <w:fldChar w:fldCharType="end"/>
      </w:r>
      <w:r>
        <w:rPr>
          <w:rFonts w:hint="default" w:ascii="Times New Roman" w:hAnsi="Times New Roman" w:eastAsia="宋体" w:cs="Times New Roman"/>
          <w:b w:val="0"/>
          <w:bCs w:val="0"/>
          <w:sz w:val="21"/>
          <w:szCs w:val="21"/>
        </w:rPr>
        <w:fldChar w:fldCharType="end"/>
      </w:r>
    </w:p>
    <w:p w14:paraId="3CF6046D">
      <w:pPr>
        <w:pStyle w:val="13"/>
        <w:keepNext w:val="0"/>
        <w:keepLines w:val="0"/>
        <w:pageBreakBefore w:val="0"/>
        <w:widowControl w:val="0"/>
        <w:tabs>
          <w:tab w:val="right" w:leader="dot" w:pos="9070"/>
        </w:tabs>
        <w:kinsoku/>
        <w:wordWrap/>
        <w:overflowPunct/>
        <w:topLinePunct w:val="0"/>
        <w:autoSpaceDE/>
        <w:autoSpaceDN/>
        <w:bidi w:val="0"/>
        <w:adjustRightInd w:val="0"/>
        <w:snapToGrid/>
        <w:spacing w:before="79" w:beforeLines="25" w:after="79" w:afterLines="25" w:line="312" w:lineRule="auto"/>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HYPERLINK \l _Toc14724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kern w:val="44"/>
          <w:sz w:val="21"/>
          <w:szCs w:val="21"/>
          <w:lang w:val="en-US" w:eastAsia="zh-CN" w:bidi="ar-SA"/>
        </w:rPr>
        <w:t>6.3  G</w:t>
      </w:r>
      <w:r>
        <w:rPr>
          <w:rFonts w:hint="default" w:ascii="Times New Roman" w:hAnsi="Times New Roman" w:cs="Times New Roman" w:eastAsiaTheme="minorEastAsia"/>
          <w:b w:val="0"/>
          <w:bCs w:val="0"/>
          <w:caps w:val="0"/>
          <w:smallCaps w:val="0"/>
          <w:kern w:val="2"/>
          <w:sz w:val="21"/>
          <w:szCs w:val="21"/>
          <w:lang w:val="en-US" w:eastAsia="zh-CN" w:bidi="ar-SA"/>
        </w:rPr>
        <w:t xml:space="preserve">eneral </w:t>
      </w:r>
      <w:r>
        <w:rPr>
          <w:rFonts w:hint="default" w:ascii="Times New Roman" w:hAnsi="Times New Roman" w:cs="Times New Roman"/>
          <w:b w:val="0"/>
          <w:bCs w:val="0"/>
          <w:caps w:val="0"/>
          <w:smallCaps w:val="0"/>
          <w:kern w:val="2"/>
          <w:sz w:val="21"/>
          <w:szCs w:val="21"/>
          <w:lang w:val="en-US" w:eastAsia="zh-CN" w:bidi="ar-SA"/>
        </w:rPr>
        <w:t>c</w:t>
      </w:r>
      <w:r>
        <w:rPr>
          <w:rFonts w:hint="default" w:ascii="Times New Roman" w:hAnsi="Times New Roman" w:cs="Times New Roman" w:eastAsiaTheme="minorEastAsia"/>
          <w:b w:val="0"/>
          <w:bCs w:val="0"/>
          <w:caps w:val="0"/>
          <w:smallCaps w:val="0"/>
          <w:kern w:val="2"/>
          <w:sz w:val="21"/>
          <w:szCs w:val="21"/>
          <w:lang w:val="en-US" w:eastAsia="zh-CN" w:bidi="ar-SA"/>
        </w:rPr>
        <w:t xml:space="preserve">ontrol </w:t>
      </w:r>
      <w:r>
        <w:rPr>
          <w:rFonts w:hint="default" w:ascii="Times New Roman" w:hAnsi="Times New Roman" w:cs="Times New Roman"/>
          <w:b w:val="0"/>
          <w:bCs w:val="0"/>
          <w:caps w:val="0"/>
          <w:smallCaps w:val="0"/>
          <w:kern w:val="2"/>
          <w:sz w:val="21"/>
          <w:szCs w:val="21"/>
          <w:lang w:val="en-US" w:eastAsia="zh-CN" w:bidi="ar-SA"/>
        </w:rPr>
        <w:t>programs</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PAGEREF _Toc14724 \h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1"/>
        </w:rPr>
        <w:t>1</w:t>
      </w:r>
      <w:r>
        <w:rPr>
          <w:rFonts w:hint="eastAsia" w:ascii="Times New Roman" w:hAnsi="Times New Roman" w:eastAsia="宋体" w:cs="Times New Roman"/>
          <w:b w:val="0"/>
          <w:bCs w:val="0"/>
          <w:sz w:val="21"/>
          <w:szCs w:val="21"/>
          <w:lang w:val="en-US" w:eastAsia="zh-CN"/>
        </w:rPr>
        <w:t>1</w:t>
      </w:r>
      <w:r>
        <w:rPr>
          <w:rFonts w:hint="default" w:ascii="Times New Roman" w:hAnsi="Times New Roman" w:eastAsia="宋体" w:cs="Times New Roman"/>
          <w:b w:val="0"/>
          <w:bCs w:val="0"/>
          <w:sz w:val="21"/>
          <w:szCs w:val="21"/>
        </w:rPr>
        <w:fldChar w:fldCharType="end"/>
      </w:r>
      <w:r>
        <w:rPr>
          <w:rFonts w:hint="default" w:ascii="Times New Roman" w:hAnsi="Times New Roman" w:eastAsia="宋体" w:cs="Times New Roman"/>
          <w:b w:val="0"/>
          <w:bCs w:val="0"/>
          <w:sz w:val="21"/>
          <w:szCs w:val="21"/>
        </w:rPr>
        <w:fldChar w:fldCharType="end"/>
      </w:r>
    </w:p>
    <w:p w14:paraId="3117BE32">
      <w:pPr>
        <w:pStyle w:val="12"/>
        <w:keepNext w:val="0"/>
        <w:keepLines w:val="0"/>
        <w:pageBreakBefore w:val="0"/>
        <w:widowControl w:val="0"/>
        <w:tabs>
          <w:tab w:val="right" w:leader="dot" w:pos="9070"/>
          <w:tab w:val="clear" w:pos="9241"/>
        </w:tabs>
        <w:kinsoku/>
        <w:wordWrap/>
        <w:overflowPunct/>
        <w:topLinePunct w:val="0"/>
        <w:autoSpaceDE/>
        <w:autoSpaceDN/>
        <w:bidi w:val="0"/>
        <w:adjustRightInd w:val="0"/>
        <w:snapToGrid/>
        <w:spacing w:before="79" w:beforeLines="25" w:after="79" w:afterLines="25" w:line="312" w:lineRule="auto"/>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HYPERLINK \l _Toc8783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kern w:val="44"/>
          <w:sz w:val="21"/>
          <w:szCs w:val="21"/>
          <w:lang w:val="en-US" w:eastAsia="zh-CN" w:bidi="ar-SA"/>
        </w:rPr>
        <w:t>7  L</w:t>
      </w:r>
      <w:r>
        <w:rPr>
          <w:rFonts w:hint="default" w:ascii="Times New Roman" w:hAnsi="Times New Roman" w:cs="Times New Roman" w:eastAsiaTheme="minorEastAsia"/>
          <w:b w:val="0"/>
          <w:bCs w:val="0"/>
          <w:caps w:val="0"/>
          <w:smallCaps w:val="0"/>
          <w:kern w:val="2"/>
          <w:sz w:val="21"/>
          <w:szCs w:val="21"/>
          <w:lang w:val="en-US" w:eastAsia="zh-CN" w:bidi="ar-SA"/>
        </w:rPr>
        <w:t>ighting roof and roof repair project</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PAGEREF _Toc8783 \h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1"/>
        </w:rPr>
        <w:t>1</w:t>
      </w:r>
      <w:r>
        <w:rPr>
          <w:rFonts w:hint="eastAsia" w:ascii="Times New Roman" w:hAnsi="Times New Roman" w:eastAsia="宋体" w:cs="Times New Roman"/>
          <w:b w:val="0"/>
          <w:bCs w:val="0"/>
          <w:sz w:val="21"/>
          <w:szCs w:val="21"/>
          <w:lang w:val="en-US" w:eastAsia="zh-CN"/>
        </w:rPr>
        <w:t>2</w:t>
      </w:r>
      <w:r>
        <w:rPr>
          <w:rFonts w:hint="default" w:ascii="Times New Roman" w:hAnsi="Times New Roman" w:eastAsia="宋体" w:cs="Times New Roman"/>
          <w:b w:val="0"/>
          <w:bCs w:val="0"/>
          <w:sz w:val="21"/>
          <w:szCs w:val="21"/>
        </w:rPr>
        <w:fldChar w:fldCharType="end"/>
      </w:r>
      <w:r>
        <w:rPr>
          <w:rFonts w:hint="default" w:ascii="Times New Roman" w:hAnsi="Times New Roman" w:eastAsia="宋体" w:cs="Times New Roman"/>
          <w:b w:val="0"/>
          <w:bCs w:val="0"/>
          <w:sz w:val="21"/>
          <w:szCs w:val="21"/>
        </w:rPr>
        <w:fldChar w:fldCharType="end"/>
      </w:r>
    </w:p>
    <w:p w14:paraId="782C1090">
      <w:pPr>
        <w:pStyle w:val="13"/>
        <w:keepNext w:val="0"/>
        <w:keepLines w:val="0"/>
        <w:pageBreakBefore w:val="0"/>
        <w:widowControl w:val="0"/>
        <w:tabs>
          <w:tab w:val="right" w:leader="dot" w:pos="9070"/>
        </w:tabs>
        <w:kinsoku/>
        <w:wordWrap/>
        <w:overflowPunct/>
        <w:topLinePunct w:val="0"/>
        <w:autoSpaceDE/>
        <w:autoSpaceDN/>
        <w:bidi w:val="0"/>
        <w:adjustRightInd w:val="0"/>
        <w:snapToGrid/>
        <w:spacing w:before="79" w:beforeLines="25" w:after="79" w:afterLines="25" w:line="312" w:lineRule="auto"/>
        <w:textAlignment w:val="auto"/>
        <w:rPr>
          <w:rFonts w:hint="eastAsia"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HYPERLINK \l _Toc17828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kern w:val="44"/>
          <w:sz w:val="21"/>
          <w:szCs w:val="21"/>
          <w:lang w:val="en-US" w:eastAsia="zh-CN" w:bidi="ar-SA"/>
        </w:rPr>
        <w:t xml:space="preserve">7.1  </w:t>
      </w:r>
      <w:r>
        <w:rPr>
          <w:rFonts w:hint="default" w:ascii="Times New Roman" w:hAnsi="Times New Roman" w:cs="Times New Roman"/>
          <w:b w:val="0"/>
          <w:bCs w:val="0"/>
          <w:sz w:val="21"/>
          <w:szCs w:val="21"/>
          <w:lang w:val="en-US" w:eastAsia="zh-CN"/>
        </w:rPr>
        <w:t>g</w:t>
      </w:r>
      <w:r>
        <w:rPr>
          <w:rFonts w:hint="default" w:ascii="Times New Roman" w:hAnsi="Times New Roman" w:cs="Times New Roman" w:eastAsiaTheme="minorEastAsia"/>
          <w:b w:val="0"/>
          <w:bCs w:val="0"/>
          <w:caps w:val="0"/>
          <w:smallCaps w:val="0"/>
          <w:kern w:val="2"/>
          <w:sz w:val="21"/>
          <w:szCs w:val="21"/>
          <w:lang w:val="en-US" w:eastAsia="zh-CN" w:bidi="ar-SA"/>
        </w:rPr>
        <w:t>eneral requirements</w:t>
      </w:r>
      <w:r>
        <w:rPr>
          <w:rFonts w:hint="default" w:ascii="Times New Roman" w:hAnsi="Times New Roman" w:eastAsia="宋体" w:cs="Times New Roman"/>
          <w:b w:val="0"/>
          <w:bCs w:val="0"/>
          <w:sz w:val="21"/>
          <w:szCs w:val="21"/>
        </w:rPr>
        <w:tab/>
      </w:r>
      <w:r>
        <w:rPr>
          <w:rFonts w:hint="eastAsia" w:ascii="Times New Roman" w:hAnsi="Times New Roman" w:eastAsia="宋体" w:cs="Times New Roman"/>
          <w:b w:val="0"/>
          <w:bCs w:val="0"/>
          <w:sz w:val="21"/>
          <w:szCs w:val="21"/>
          <w:lang w:val="en-US" w:eastAsia="zh-CN"/>
        </w:rPr>
        <w:t>1</w:t>
      </w:r>
      <w:r>
        <w:rPr>
          <w:rFonts w:hint="default"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t>2</w:t>
      </w:r>
    </w:p>
    <w:p w14:paraId="5A87404B">
      <w:pPr>
        <w:pStyle w:val="13"/>
        <w:keepNext w:val="0"/>
        <w:keepLines w:val="0"/>
        <w:pageBreakBefore w:val="0"/>
        <w:widowControl w:val="0"/>
        <w:tabs>
          <w:tab w:val="right" w:leader="dot" w:pos="9070"/>
        </w:tabs>
        <w:kinsoku/>
        <w:wordWrap/>
        <w:overflowPunct/>
        <w:topLinePunct w:val="0"/>
        <w:autoSpaceDE/>
        <w:autoSpaceDN/>
        <w:bidi w:val="0"/>
        <w:adjustRightInd w:val="0"/>
        <w:snapToGrid/>
        <w:spacing w:before="79" w:beforeLines="25" w:after="79" w:afterLines="25" w:line="312" w:lineRule="auto"/>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HYPERLINK \l _Toc17464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kern w:val="44"/>
          <w:sz w:val="21"/>
          <w:szCs w:val="21"/>
          <w:lang w:val="en-US" w:eastAsia="zh-CN" w:bidi="ar-SA"/>
        </w:rPr>
        <w:t>7.2  m</w:t>
      </w:r>
      <w:r>
        <w:rPr>
          <w:rFonts w:hint="default" w:ascii="Times New Roman" w:hAnsi="Times New Roman" w:cs="Times New Roman" w:eastAsiaTheme="minorEastAsia"/>
          <w:b w:val="0"/>
          <w:bCs w:val="0"/>
          <w:caps w:val="0"/>
          <w:smallCaps w:val="0"/>
          <w:kern w:val="2"/>
          <w:sz w:val="21"/>
          <w:szCs w:val="21"/>
          <w:lang w:val="en-US" w:eastAsia="zh-CN" w:bidi="ar-SA"/>
        </w:rPr>
        <w:t xml:space="preserve">aster control </w:t>
      </w:r>
      <w:r>
        <w:rPr>
          <w:rFonts w:hint="default" w:ascii="Times New Roman" w:hAnsi="Times New Roman" w:cs="Times New Roman"/>
          <w:b w:val="0"/>
          <w:bCs w:val="0"/>
          <w:caps w:val="0"/>
          <w:smallCaps w:val="0"/>
          <w:kern w:val="2"/>
          <w:sz w:val="21"/>
          <w:szCs w:val="21"/>
          <w:lang w:val="en-US" w:eastAsia="zh-CN" w:bidi="ar-SA"/>
        </w:rPr>
        <w:t>programs</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PAGEREF _Toc17464 \h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1"/>
        </w:rPr>
        <w:t>1</w:t>
      </w:r>
      <w:r>
        <w:rPr>
          <w:rFonts w:hint="eastAsia" w:ascii="Times New Roman" w:hAnsi="Times New Roman" w:eastAsia="宋体" w:cs="Times New Roman"/>
          <w:b w:val="0"/>
          <w:bCs w:val="0"/>
          <w:sz w:val="21"/>
          <w:szCs w:val="21"/>
          <w:lang w:val="en-US" w:eastAsia="zh-CN"/>
        </w:rPr>
        <w:t>2</w:t>
      </w:r>
      <w:r>
        <w:rPr>
          <w:rFonts w:hint="default" w:ascii="Times New Roman" w:hAnsi="Times New Roman" w:eastAsia="宋体" w:cs="Times New Roman"/>
          <w:b w:val="0"/>
          <w:bCs w:val="0"/>
          <w:sz w:val="21"/>
          <w:szCs w:val="21"/>
        </w:rPr>
        <w:fldChar w:fldCharType="end"/>
      </w:r>
      <w:r>
        <w:rPr>
          <w:rFonts w:hint="default" w:ascii="Times New Roman" w:hAnsi="Times New Roman" w:eastAsia="宋体" w:cs="Times New Roman"/>
          <w:b w:val="0"/>
          <w:bCs w:val="0"/>
          <w:sz w:val="21"/>
          <w:szCs w:val="21"/>
        </w:rPr>
        <w:fldChar w:fldCharType="end"/>
      </w:r>
    </w:p>
    <w:p w14:paraId="46B92A41">
      <w:pPr>
        <w:pStyle w:val="13"/>
        <w:keepNext w:val="0"/>
        <w:keepLines w:val="0"/>
        <w:pageBreakBefore w:val="0"/>
        <w:widowControl w:val="0"/>
        <w:tabs>
          <w:tab w:val="right" w:leader="dot" w:pos="9070"/>
        </w:tabs>
        <w:kinsoku/>
        <w:wordWrap/>
        <w:overflowPunct/>
        <w:topLinePunct w:val="0"/>
        <w:autoSpaceDE/>
        <w:autoSpaceDN/>
        <w:bidi w:val="0"/>
        <w:adjustRightInd w:val="0"/>
        <w:snapToGrid/>
        <w:spacing w:before="79" w:beforeLines="25" w:after="79" w:afterLines="25" w:line="312" w:lineRule="auto"/>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HYPERLINK \l _Toc18870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kern w:val="44"/>
          <w:sz w:val="21"/>
          <w:szCs w:val="21"/>
          <w:lang w:val="en-US" w:eastAsia="zh-CN" w:bidi="ar-SA"/>
        </w:rPr>
        <w:t>7.3  G</w:t>
      </w:r>
      <w:r>
        <w:rPr>
          <w:rFonts w:hint="default" w:ascii="Times New Roman" w:hAnsi="Times New Roman" w:cs="Times New Roman" w:eastAsiaTheme="minorEastAsia"/>
          <w:b w:val="0"/>
          <w:bCs w:val="0"/>
          <w:caps w:val="0"/>
          <w:smallCaps w:val="0"/>
          <w:kern w:val="2"/>
          <w:sz w:val="21"/>
          <w:szCs w:val="21"/>
          <w:lang w:val="en-US" w:eastAsia="zh-CN" w:bidi="ar-SA"/>
        </w:rPr>
        <w:t xml:space="preserve">eneral </w:t>
      </w:r>
      <w:r>
        <w:rPr>
          <w:rFonts w:hint="default" w:ascii="Times New Roman" w:hAnsi="Times New Roman" w:cs="Times New Roman"/>
          <w:b w:val="0"/>
          <w:bCs w:val="0"/>
          <w:caps w:val="0"/>
          <w:smallCaps w:val="0"/>
          <w:kern w:val="2"/>
          <w:sz w:val="21"/>
          <w:szCs w:val="21"/>
          <w:lang w:val="en-US" w:eastAsia="zh-CN" w:bidi="ar-SA"/>
        </w:rPr>
        <w:t>c</w:t>
      </w:r>
      <w:r>
        <w:rPr>
          <w:rFonts w:hint="default" w:ascii="Times New Roman" w:hAnsi="Times New Roman" w:cs="Times New Roman" w:eastAsiaTheme="minorEastAsia"/>
          <w:b w:val="0"/>
          <w:bCs w:val="0"/>
          <w:caps w:val="0"/>
          <w:smallCaps w:val="0"/>
          <w:kern w:val="2"/>
          <w:sz w:val="21"/>
          <w:szCs w:val="21"/>
          <w:lang w:val="en-US" w:eastAsia="zh-CN" w:bidi="ar-SA"/>
        </w:rPr>
        <w:t xml:space="preserve">ontrol </w:t>
      </w:r>
      <w:r>
        <w:rPr>
          <w:rFonts w:hint="default" w:ascii="Times New Roman" w:hAnsi="Times New Roman" w:cs="Times New Roman"/>
          <w:b w:val="0"/>
          <w:bCs w:val="0"/>
          <w:caps w:val="0"/>
          <w:smallCaps w:val="0"/>
          <w:kern w:val="2"/>
          <w:sz w:val="21"/>
          <w:szCs w:val="21"/>
          <w:lang w:val="en-US" w:eastAsia="zh-CN" w:bidi="ar-SA"/>
        </w:rPr>
        <w:t>programs</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PAGEREF _Toc18870 \h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1"/>
        </w:rPr>
        <w:t>1</w:t>
      </w:r>
      <w:r>
        <w:rPr>
          <w:rFonts w:hint="eastAsia" w:ascii="Times New Roman" w:hAnsi="Times New Roman" w:eastAsia="宋体" w:cs="Times New Roman"/>
          <w:b w:val="0"/>
          <w:bCs w:val="0"/>
          <w:sz w:val="21"/>
          <w:szCs w:val="21"/>
          <w:lang w:val="en-US" w:eastAsia="zh-CN"/>
        </w:rPr>
        <w:t>2</w:t>
      </w:r>
      <w:r>
        <w:rPr>
          <w:rFonts w:hint="default" w:ascii="Times New Roman" w:hAnsi="Times New Roman" w:eastAsia="宋体" w:cs="Times New Roman"/>
          <w:b w:val="0"/>
          <w:bCs w:val="0"/>
          <w:sz w:val="21"/>
          <w:szCs w:val="21"/>
        </w:rPr>
        <w:fldChar w:fldCharType="end"/>
      </w:r>
      <w:r>
        <w:rPr>
          <w:rFonts w:hint="default" w:ascii="Times New Roman" w:hAnsi="Times New Roman" w:eastAsia="宋体" w:cs="Times New Roman"/>
          <w:b w:val="0"/>
          <w:bCs w:val="0"/>
          <w:sz w:val="21"/>
          <w:szCs w:val="21"/>
        </w:rPr>
        <w:fldChar w:fldCharType="end"/>
      </w:r>
    </w:p>
    <w:p w14:paraId="3D318387">
      <w:pPr>
        <w:pStyle w:val="12"/>
        <w:keepNext w:val="0"/>
        <w:keepLines w:val="0"/>
        <w:pageBreakBefore w:val="0"/>
        <w:widowControl w:val="0"/>
        <w:tabs>
          <w:tab w:val="right" w:leader="dot" w:pos="9070"/>
          <w:tab w:val="clear" w:pos="9241"/>
        </w:tabs>
        <w:kinsoku/>
        <w:wordWrap/>
        <w:overflowPunct/>
        <w:topLinePunct w:val="0"/>
        <w:autoSpaceDE/>
        <w:autoSpaceDN/>
        <w:bidi w:val="0"/>
        <w:adjustRightInd w:val="0"/>
        <w:snapToGrid/>
        <w:spacing w:before="79" w:beforeLines="25" w:after="79" w:afterLines="25" w:line="312" w:lineRule="auto"/>
        <w:textAlignment w:val="auto"/>
        <w:rPr>
          <w:rFonts w:hint="eastAsia"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HYPERLINK \l _Toc17598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1"/>
        </w:rPr>
        <w:t>A</w:t>
      </w:r>
      <w:r>
        <w:rPr>
          <w:rFonts w:hint="default" w:ascii="Times New Roman" w:hAnsi="Times New Roman" w:cs="Times New Roman" w:eastAsiaTheme="minorEastAsia"/>
          <w:b w:val="0"/>
          <w:bCs w:val="0"/>
          <w:caps w:val="0"/>
          <w:smallCaps w:val="0"/>
          <w:kern w:val="2"/>
          <w:sz w:val="21"/>
          <w:szCs w:val="21"/>
          <w:lang w:val="en-US" w:eastAsia="zh-CN" w:bidi="ar-SA"/>
        </w:rPr>
        <w:t>ppendix A Engineering Acceptance Record</w:t>
      </w:r>
      <w:r>
        <w:rPr>
          <w:rFonts w:hint="default" w:ascii="Times New Roman" w:hAnsi="Times New Roman" w:eastAsia="宋体" w:cs="Times New Roman"/>
          <w:b w:val="0"/>
          <w:bCs w:val="0"/>
          <w:sz w:val="21"/>
          <w:szCs w:val="21"/>
        </w:rPr>
        <w:tab/>
      </w:r>
      <w:r>
        <w:rPr>
          <w:rFonts w:hint="eastAsia" w:ascii="Times New Roman" w:hAnsi="Times New Roman" w:eastAsia="宋体" w:cs="Times New Roman"/>
          <w:b w:val="0"/>
          <w:bCs w:val="0"/>
          <w:sz w:val="21"/>
          <w:szCs w:val="21"/>
          <w:lang w:val="en-US" w:eastAsia="zh-CN"/>
        </w:rPr>
        <w:t>1</w:t>
      </w:r>
      <w:r>
        <w:rPr>
          <w:rFonts w:hint="default"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t>4</w:t>
      </w:r>
    </w:p>
    <w:p w14:paraId="343955C7">
      <w:pPr>
        <w:pStyle w:val="12"/>
        <w:keepNext w:val="0"/>
        <w:keepLines w:val="0"/>
        <w:pageBreakBefore w:val="0"/>
        <w:widowControl w:val="0"/>
        <w:tabs>
          <w:tab w:val="right" w:leader="dot" w:pos="9070"/>
          <w:tab w:val="clear" w:pos="9241"/>
        </w:tabs>
        <w:kinsoku/>
        <w:wordWrap/>
        <w:overflowPunct/>
        <w:topLinePunct w:val="0"/>
        <w:autoSpaceDE/>
        <w:autoSpaceDN/>
        <w:bidi w:val="0"/>
        <w:adjustRightInd w:val="0"/>
        <w:snapToGrid/>
        <w:spacing w:before="79" w:beforeLines="25" w:after="79" w:afterLines="25" w:line="312" w:lineRule="auto"/>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HYPERLINK \l _Toc17296 </w:instrText>
      </w:r>
      <w:r>
        <w:rPr>
          <w:rFonts w:hint="default" w:ascii="Times New Roman" w:hAnsi="Times New Roman" w:eastAsia="宋体" w:cs="Times New Roman"/>
          <w:b w:val="0"/>
          <w:bCs w:val="0"/>
          <w:sz w:val="21"/>
          <w:szCs w:val="21"/>
        </w:rPr>
        <w:fldChar w:fldCharType="separate"/>
      </w:r>
      <w:r>
        <w:rPr>
          <w:rFonts w:hint="default" w:ascii="Times New Roman" w:hAnsi="Times New Roman" w:cs="Times New Roman"/>
          <w:b w:val="0"/>
          <w:bCs w:val="0"/>
          <w:sz w:val="21"/>
          <w:szCs w:val="21"/>
        </w:rPr>
        <w:t>T</w:t>
      </w:r>
      <w:r>
        <w:rPr>
          <w:rFonts w:hint="default" w:ascii="Times New Roman" w:hAnsi="Times New Roman" w:cs="Times New Roman" w:eastAsiaTheme="minorEastAsia"/>
          <w:b w:val="0"/>
          <w:bCs w:val="0"/>
          <w:caps w:val="0"/>
          <w:smallCaps w:val="0"/>
          <w:kern w:val="2"/>
          <w:sz w:val="21"/>
          <w:szCs w:val="21"/>
          <w:lang w:val="en-US" w:eastAsia="zh-CN" w:bidi="ar-SA"/>
        </w:rPr>
        <w:t>erminology of this specification</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PAGEREF _Toc17296 \h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1"/>
        </w:rPr>
        <w:t>1</w:t>
      </w:r>
      <w:r>
        <w:rPr>
          <w:rFonts w:hint="eastAsia" w:ascii="Times New Roman" w:hAnsi="Times New Roman" w:eastAsia="宋体" w:cs="Times New Roman"/>
          <w:b w:val="0"/>
          <w:bCs w:val="0"/>
          <w:sz w:val="21"/>
          <w:szCs w:val="21"/>
          <w:lang w:val="en-US" w:eastAsia="zh-CN"/>
        </w:rPr>
        <w:t>5</w:t>
      </w:r>
      <w:r>
        <w:rPr>
          <w:rFonts w:hint="default" w:ascii="Times New Roman" w:hAnsi="Times New Roman" w:eastAsia="宋体" w:cs="Times New Roman"/>
          <w:b w:val="0"/>
          <w:bCs w:val="0"/>
          <w:sz w:val="21"/>
          <w:szCs w:val="21"/>
        </w:rPr>
        <w:fldChar w:fldCharType="end"/>
      </w:r>
      <w:r>
        <w:rPr>
          <w:rFonts w:hint="default" w:ascii="Times New Roman" w:hAnsi="Times New Roman" w:eastAsia="宋体" w:cs="Times New Roman"/>
          <w:b w:val="0"/>
          <w:bCs w:val="0"/>
          <w:sz w:val="21"/>
          <w:szCs w:val="21"/>
        </w:rPr>
        <w:fldChar w:fldCharType="end"/>
      </w:r>
    </w:p>
    <w:p w14:paraId="38419C5B">
      <w:pPr>
        <w:pStyle w:val="12"/>
        <w:keepNext w:val="0"/>
        <w:keepLines w:val="0"/>
        <w:pageBreakBefore w:val="0"/>
        <w:widowControl w:val="0"/>
        <w:tabs>
          <w:tab w:val="right" w:leader="dot" w:pos="9070"/>
          <w:tab w:val="clear" w:pos="9241"/>
        </w:tabs>
        <w:kinsoku/>
        <w:wordWrap/>
        <w:overflowPunct/>
        <w:topLinePunct w:val="0"/>
        <w:autoSpaceDE/>
        <w:autoSpaceDN/>
        <w:bidi w:val="0"/>
        <w:adjustRightInd w:val="0"/>
        <w:snapToGrid/>
        <w:spacing w:before="79" w:beforeLines="25" w:after="79" w:afterLines="25" w:line="312" w:lineRule="auto"/>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HYPERLINK \l _Toc11 </w:instrText>
      </w:r>
      <w:r>
        <w:rPr>
          <w:rFonts w:hint="default" w:ascii="Times New Roman" w:hAnsi="Times New Roman" w:eastAsia="宋体" w:cs="Times New Roman"/>
          <w:b w:val="0"/>
          <w:bCs w:val="0"/>
          <w:sz w:val="21"/>
          <w:szCs w:val="21"/>
        </w:rPr>
        <w:fldChar w:fldCharType="separate"/>
      </w:r>
      <w:r>
        <w:rPr>
          <w:rFonts w:hint="eastAsia" w:ascii="Times New Roman" w:hAnsi="Times New Roman" w:cs="Times New Roman"/>
          <w:b w:val="0"/>
          <w:bCs w:val="0"/>
          <w:sz w:val="21"/>
          <w:szCs w:val="21"/>
          <w:lang w:val="en-US" w:eastAsia="zh-CN"/>
        </w:rPr>
        <w:t>List</w:t>
      </w:r>
      <w:r>
        <w:rPr>
          <w:rFonts w:hint="default" w:ascii="Times New Roman" w:hAnsi="Times New Roman" w:cs="Times New Roman" w:eastAsiaTheme="minorEastAsia"/>
          <w:b w:val="0"/>
          <w:bCs w:val="0"/>
          <w:caps w:val="0"/>
          <w:smallCaps w:val="0"/>
          <w:kern w:val="2"/>
          <w:sz w:val="21"/>
          <w:szCs w:val="21"/>
          <w:lang w:val="en-US" w:eastAsia="zh-CN" w:bidi="ar-SA"/>
        </w:rPr>
        <w:t xml:space="preserve"> </w:t>
      </w:r>
      <w:r>
        <w:rPr>
          <w:rFonts w:hint="eastAsia" w:ascii="Times New Roman" w:hAnsi="Times New Roman" w:cs="Times New Roman"/>
          <w:b w:val="0"/>
          <w:bCs w:val="0"/>
          <w:caps w:val="0"/>
          <w:smallCaps w:val="0"/>
          <w:kern w:val="2"/>
          <w:sz w:val="21"/>
          <w:szCs w:val="21"/>
          <w:lang w:val="en-US" w:eastAsia="zh-CN" w:bidi="ar-SA"/>
        </w:rPr>
        <w:t>of quoted standards</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PAGEREF _Toc11 \h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1"/>
        </w:rPr>
        <w:t>1</w:t>
      </w:r>
      <w:r>
        <w:rPr>
          <w:rFonts w:hint="eastAsia" w:ascii="Times New Roman" w:hAnsi="Times New Roman" w:eastAsia="宋体" w:cs="Times New Roman"/>
          <w:b w:val="0"/>
          <w:bCs w:val="0"/>
          <w:sz w:val="21"/>
          <w:szCs w:val="21"/>
          <w:lang w:val="en-US" w:eastAsia="zh-CN"/>
        </w:rPr>
        <w:t>6</w:t>
      </w:r>
      <w:r>
        <w:rPr>
          <w:rFonts w:hint="default" w:ascii="Times New Roman" w:hAnsi="Times New Roman" w:eastAsia="宋体" w:cs="Times New Roman"/>
          <w:b w:val="0"/>
          <w:bCs w:val="0"/>
          <w:sz w:val="21"/>
          <w:szCs w:val="21"/>
        </w:rPr>
        <w:fldChar w:fldCharType="end"/>
      </w:r>
      <w:r>
        <w:rPr>
          <w:rFonts w:hint="default" w:ascii="Times New Roman" w:hAnsi="Times New Roman" w:eastAsia="宋体" w:cs="Times New Roman"/>
          <w:b w:val="0"/>
          <w:bCs w:val="0"/>
          <w:sz w:val="21"/>
          <w:szCs w:val="21"/>
        </w:rPr>
        <w:fldChar w:fldCharType="end"/>
      </w:r>
    </w:p>
    <w:p w14:paraId="17C1D209">
      <w:pPr>
        <w:pStyle w:val="12"/>
        <w:keepNext w:val="0"/>
        <w:keepLines w:val="0"/>
        <w:pageBreakBefore w:val="0"/>
        <w:widowControl w:val="0"/>
        <w:tabs>
          <w:tab w:val="right" w:leader="dot" w:pos="9070"/>
          <w:tab w:val="clear" w:pos="9241"/>
        </w:tabs>
        <w:kinsoku/>
        <w:wordWrap/>
        <w:overflowPunct/>
        <w:topLinePunct w:val="0"/>
        <w:autoSpaceDE/>
        <w:autoSpaceDN/>
        <w:bidi w:val="0"/>
        <w:adjustRightInd w:val="0"/>
        <w:snapToGrid/>
        <w:spacing w:before="79" w:beforeLines="25" w:after="79" w:afterLines="25" w:line="312" w:lineRule="auto"/>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HYPERLINK \l _Toc11 </w:instrText>
      </w:r>
      <w:r>
        <w:rPr>
          <w:rFonts w:hint="default" w:ascii="Times New Roman" w:hAnsi="Times New Roman" w:eastAsia="宋体" w:cs="Times New Roman"/>
          <w:b w:val="0"/>
          <w:bCs w:val="0"/>
          <w:sz w:val="21"/>
          <w:szCs w:val="21"/>
        </w:rPr>
        <w:fldChar w:fldCharType="separate"/>
      </w:r>
      <w:r>
        <w:rPr>
          <w:rFonts w:hint="default" w:ascii="Times New Roman" w:hAnsi="Times New Roman" w:cs="Times New Roman" w:eastAsiaTheme="minorEastAsia"/>
          <w:b w:val="0"/>
          <w:bCs w:val="0"/>
          <w:caps w:val="0"/>
          <w:smallCaps w:val="0"/>
          <w:kern w:val="2"/>
          <w:sz w:val="21"/>
          <w:szCs w:val="21"/>
          <w:lang w:val="en-US" w:eastAsia="zh-CN" w:bidi="ar-SA"/>
        </w:rPr>
        <w:t>Addition</w:t>
      </w:r>
      <w:r>
        <w:rPr>
          <w:rFonts w:hint="default" w:ascii="Times New Roman" w:hAnsi="Times New Roman" w:cs="Times New Roman"/>
          <w:b w:val="0"/>
          <w:bCs w:val="0"/>
          <w:caps w:val="0"/>
          <w:smallCaps w:val="0"/>
          <w:kern w:val="2"/>
          <w:sz w:val="21"/>
          <w:szCs w:val="21"/>
          <w:lang w:val="en-US" w:eastAsia="zh-CN" w:bidi="ar-SA"/>
        </w:rPr>
        <w:t>：explanation of provisions</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lang w:val="en-US" w:eastAsia="zh-CN"/>
        </w:rPr>
        <w:t>1</w:t>
      </w:r>
      <w:r>
        <w:rPr>
          <w:rFonts w:hint="default"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t>7</w:t>
      </w:r>
    </w:p>
    <w:p w14:paraId="60101791">
      <w:pPr>
        <w:snapToGrid w:val="0"/>
        <w:spacing w:line="240" w:lineRule="auto"/>
        <w:jc w:val="center"/>
        <w:rPr>
          <w:rFonts w:hint="default" w:ascii="Times New Roman" w:hAnsi="Times New Roman" w:cs="Times New Roman"/>
          <w:sz w:val="28"/>
        </w:rPr>
      </w:pPr>
    </w:p>
    <w:p w14:paraId="431150B4">
      <w:pPr>
        <w:pStyle w:val="12"/>
        <w:keepNext w:val="0"/>
        <w:keepLines w:val="0"/>
        <w:pageBreakBefore w:val="0"/>
        <w:widowControl w:val="0"/>
        <w:tabs>
          <w:tab w:val="right" w:leader="dot" w:pos="9070"/>
          <w:tab w:val="clear" w:pos="9241"/>
        </w:tabs>
        <w:kinsoku/>
        <w:wordWrap/>
        <w:overflowPunct/>
        <w:topLinePunct w:val="0"/>
        <w:autoSpaceDE/>
        <w:autoSpaceDN/>
        <w:bidi w:val="0"/>
        <w:adjustRightInd w:val="0"/>
        <w:snapToGrid/>
        <w:spacing w:before="0" w:after="0" w:line="300" w:lineRule="auto"/>
        <w:textAlignment w:val="auto"/>
        <w:rPr>
          <w:rFonts w:hint="default" w:ascii="Times New Roman" w:hAnsi="Times New Roman" w:cs="Times New Roman"/>
          <w:b w:val="0"/>
          <w:bCs w:val="0"/>
          <w:sz w:val="21"/>
          <w:szCs w:val="21"/>
        </w:rPr>
      </w:pPr>
    </w:p>
    <w:p w14:paraId="70C88074">
      <w:pPr>
        <w:pStyle w:val="2"/>
        <w:numPr>
          <w:ilvl w:val="0"/>
          <w:numId w:val="0"/>
        </w:numPr>
        <w:ind w:leftChars="0"/>
        <w:jc w:val="both"/>
        <w:rPr>
          <w:rFonts w:hint="default" w:ascii="Times New Roman" w:hAnsi="Times New Roman" w:cs="Times New Roman"/>
          <w:lang w:val="en-US" w:eastAsia="zh-CN"/>
        </w:rPr>
      </w:pPr>
      <w:bookmarkStart w:id="46" w:name="_Toc15535"/>
      <w:bookmarkStart w:id="47" w:name="_Toc30939"/>
      <w:bookmarkStart w:id="48" w:name="_Toc10158"/>
      <w:bookmarkStart w:id="49" w:name="_Toc12677"/>
    </w:p>
    <w:p w14:paraId="4D6E238E">
      <w:pPr>
        <w:pStyle w:val="2"/>
        <w:numPr>
          <w:ilvl w:val="0"/>
          <w:numId w:val="0"/>
        </w:numPr>
        <w:ind w:leftChars="0"/>
        <w:jc w:val="center"/>
        <w:rPr>
          <w:rFonts w:hint="default" w:ascii="Times New Roman" w:hAnsi="Times New Roman" w:cs="Times New Roman"/>
          <w:lang w:val="en-US" w:eastAsia="zh-CN"/>
        </w:rPr>
        <w:sectPr>
          <w:footerReference r:id="rId11" w:type="default"/>
          <w:footerReference r:id="rId12" w:type="even"/>
          <w:pgSz w:w="11906" w:h="16838"/>
          <w:pgMar w:top="1440" w:right="1797" w:bottom="1440" w:left="1797" w:header="851" w:footer="1020" w:gutter="0"/>
          <w:pgBorders>
            <w:top w:val="none" w:sz="0" w:space="0"/>
            <w:left w:val="none" w:sz="0" w:space="0"/>
            <w:bottom w:val="none" w:sz="0" w:space="0"/>
            <w:right w:val="none" w:sz="0" w:space="0"/>
          </w:pgBorders>
          <w:pgNumType w:fmt="decimal"/>
          <w:cols w:space="425" w:num="1"/>
          <w:docGrid w:type="linesAndChars" w:linePitch="312" w:charSpace="0"/>
        </w:sectPr>
      </w:pPr>
    </w:p>
    <w:p w14:paraId="0285D737">
      <w:pPr>
        <w:pStyle w:val="2"/>
        <w:keepNext w:val="0"/>
        <w:keepLines w:val="0"/>
        <w:snapToGrid w:val="0"/>
        <w:spacing w:before="0" w:after="0" w:line="312" w:lineRule="auto"/>
        <w:outlineLvl w:val="0"/>
        <w:rPr>
          <w:rFonts w:hint="default" w:ascii="Times New Roman" w:hAnsi="Times New Roman" w:eastAsia="宋体" w:cs="Times New Roman"/>
          <w:color w:val="000000" w:themeColor="text1"/>
          <w:sz w:val="28"/>
          <w:szCs w:val="28"/>
          <w:lang w:val="en-US" w:eastAsia="zh-CN"/>
          <w14:textFill>
            <w14:solidFill>
              <w14:schemeClr w14:val="tx1"/>
            </w14:solidFill>
          </w14:textFill>
        </w:rPr>
      </w:pPr>
      <w:bookmarkStart w:id="50" w:name="_Toc2524"/>
      <w:bookmarkStart w:id="51" w:name="_Toc8383"/>
      <w:bookmarkStart w:id="52" w:name="_Toc13002"/>
      <w:bookmarkStart w:id="53" w:name="_Toc4658"/>
      <w:r>
        <w:rPr>
          <w:rFonts w:hint="default" w:ascii="Times New Roman" w:hAnsi="Times New Roman" w:eastAsia="宋体" w:cs="Times New Roman"/>
          <w:color w:val="000000" w:themeColor="text1"/>
          <w:sz w:val="28"/>
          <w:szCs w:val="28"/>
          <w:lang w:val="en-US" w:eastAsia="zh-CN"/>
          <w14:textFill>
            <w14:solidFill>
              <w14:schemeClr w14:val="tx1"/>
            </w14:solidFill>
          </w14:textFill>
        </w:rPr>
        <w:t>1  总  则</w:t>
      </w:r>
      <w:bookmarkEnd w:id="46"/>
      <w:bookmarkEnd w:id="47"/>
      <w:bookmarkEnd w:id="48"/>
      <w:bookmarkEnd w:id="49"/>
      <w:bookmarkEnd w:id="50"/>
      <w:bookmarkEnd w:id="51"/>
      <w:bookmarkEnd w:id="52"/>
      <w:bookmarkEnd w:id="53"/>
    </w:p>
    <w:p w14:paraId="3B49A60B">
      <w:pPr>
        <w:rPr>
          <w:rFonts w:hint="default"/>
          <w:sz w:val="21"/>
          <w:szCs w:val="21"/>
          <w:lang w:val="en-US" w:eastAsia="zh-CN"/>
        </w:rPr>
      </w:pPr>
    </w:p>
    <w:p w14:paraId="37844A0A">
      <w:pPr>
        <w:pStyle w:val="4"/>
        <w:keepNext w:val="0"/>
        <w:keepLines w:val="0"/>
        <w:pageBreakBefore w:val="0"/>
        <w:widowControl w:val="0"/>
        <w:numPr>
          <w:ilvl w:val="2"/>
          <w:numId w:val="0"/>
        </w:numPr>
        <w:kinsoku/>
        <w:wordWrap/>
        <w:overflowPunct/>
        <w:topLinePunct w:val="0"/>
        <w:autoSpaceDE/>
        <w:autoSpaceDN/>
        <w:bidi w:val="0"/>
        <w:adjustRightInd/>
        <w:snapToGrid/>
        <w:spacing w:beforeAutospacing="0" w:afterAutospacing="0" w:line="312" w:lineRule="auto"/>
        <w:ind w:leftChars="0"/>
        <w:textAlignment w:val="auto"/>
        <w:rPr>
          <w:rFonts w:hint="default" w:ascii="Times New Roman" w:hAnsi="Times New Roman" w:cs="Times New Roman" w:eastAsiaTheme="minorEastAsia"/>
          <w:b w:val="0"/>
          <w:bCs/>
          <w:kern w:val="2"/>
          <w:sz w:val="21"/>
          <w:szCs w:val="24"/>
          <w:lang w:val="en-US" w:eastAsia="zh-CN" w:bidi="ar-SA"/>
        </w:rPr>
      </w:pPr>
      <w:bookmarkStart w:id="54" w:name="_Toc515438791"/>
      <w:bookmarkStart w:id="55" w:name="_Toc515722806"/>
      <w:bookmarkStart w:id="56" w:name="_Toc509151589"/>
      <w:bookmarkStart w:id="57" w:name="_Toc515870459"/>
      <w:bookmarkStart w:id="58" w:name="_Toc515722968"/>
      <w:bookmarkStart w:id="59" w:name="_Toc3973090"/>
      <w:bookmarkStart w:id="60" w:name="_Toc514851976"/>
      <w:bookmarkStart w:id="61" w:name="_Toc520710456"/>
      <w:bookmarkStart w:id="62" w:name="_Toc534634476"/>
      <w:bookmarkStart w:id="63" w:name="_Toc515799331"/>
      <w:bookmarkStart w:id="64" w:name="_Toc511244979"/>
      <w:bookmarkStart w:id="65" w:name="_Toc515869921"/>
      <w:r>
        <w:rPr>
          <w:rFonts w:hint="default" w:ascii="Times New Roman" w:hAnsi="Times New Roman" w:cs="Times New Roman" w:eastAsiaTheme="minorEastAsia"/>
          <w:b/>
          <w:bCs w:val="0"/>
          <w:kern w:val="2"/>
          <w:sz w:val="21"/>
          <w:szCs w:val="24"/>
          <w:lang w:val="en-US" w:eastAsia="zh-CN" w:bidi="ar-SA"/>
        </w:rPr>
        <w:t>1.0.1</w:t>
      </w:r>
      <w:r>
        <w:rPr>
          <w:rFonts w:hint="default" w:ascii="Times New Roman" w:hAnsi="Times New Roman" w:cs="Times New Roman" w:eastAsiaTheme="minorEastAsia"/>
          <w:b w:val="0"/>
          <w:bCs/>
          <w:kern w:val="2"/>
          <w:sz w:val="21"/>
          <w:szCs w:val="24"/>
          <w:lang w:val="en-US" w:eastAsia="zh-CN" w:bidi="ar-SA"/>
        </w:rPr>
        <w:t xml:space="preserve">  为加强建筑围护结构修缮工程施工质量管理，统一建筑围护结构修缮工程质量验收标准，保证修缮工程质量，制定本标准。</w:t>
      </w:r>
    </w:p>
    <w:p w14:paraId="6E0C4844">
      <w:pPr>
        <w:pStyle w:val="4"/>
        <w:keepNext w:val="0"/>
        <w:keepLines w:val="0"/>
        <w:pageBreakBefore w:val="0"/>
        <w:widowControl w:val="0"/>
        <w:numPr>
          <w:ilvl w:val="2"/>
          <w:numId w:val="0"/>
        </w:numPr>
        <w:kinsoku/>
        <w:wordWrap/>
        <w:overflowPunct/>
        <w:topLinePunct w:val="0"/>
        <w:autoSpaceDE/>
        <w:autoSpaceDN/>
        <w:bidi w:val="0"/>
        <w:adjustRightInd/>
        <w:snapToGrid/>
        <w:spacing w:beforeAutospacing="0" w:afterAutospacing="0" w:line="312" w:lineRule="auto"/>
        <w:ind w:leftChars="0"/>
        <w:textAlignment w:val="auto"/>
        <w:rPr>
          <w:rFonts w:hint="default" w:ascii="Times New Roman" w:hAnsi="Times New Roman" w:cs="Times New Roman" w:eastAsiaTheme="minorEastAsia"/>
          <w:b w:val="0"/>
          <w:bCs/>
          <w:kern w:val="2"/>
          <w:sz w:val="21"/>
          <w:szCs w:val="24"/>
          <w:lang w:val="en-US" w:eastAsia="zh-CN" w:bidi="ar-SA"/>
        </w:rPr>
      </w:pPr>
      <w:r>
        <w:rPr>
          <w:rFonts w:hint="default" w:ascii="Times New Roman" w:hAnsi="Times New Roman" w:cs="Times New Roman" w:eastAsiaTheme="minorEastAsia"/>
          <w:b/>
          <w:bCs w:val="0"/>
          <w:kern w:val="2"/>
          <w:sz w:val="21"/>
          <w:szCs w:val="24"/>
          <w:lang w:val="en-US" w:eastAsia="zh-CN" w:bidi="ar-SA"/>
        </w:rPr>
        <w:t>1.0.2</w:t>
      </w:r>
      <w:r>
        <w:rPr>
          <w:rFonts w:hint="default" w:ascii="Times New Roman" w:hAnsi="Times New Roman" w:cs="Times New Roman" w:eastAsiaTheme="minorEastAsia"/>
          <w:b w:val="0"/>
          <w:bCs/>
          <w:kern w:val="2"/>
          <w:sz w:val="21"/>
          <w:szCs w:val="24"/>
          <w:lang w:val="en-US" w:eastAsia="zh-CN" w:bidi="ar-SA"/>
        </w:rPr>
        <w:t xml:space="preserve">  本标准适用于</w:t>
      </w:r>
      <w:r>
        <w:rPr>
          <w:rFonts w:hint="default" w:ascii="Times New Roman" w:hAnsi="Times New Roman" w:cs="Times New Roman"/>
          <w:b w:val="0"/>
          <w:bCs/>
          <w:kern w:val="2"/>
          <w:sz w:val="21"/>
          <w:szCs w:val="24"/>
          <w:lang w:val="en-US" w:eastAsia="zh-CN" w:bidi="ar-SA"/>
        </w:rPr>
        <w:t>建筑外墙、门窗、幕墙、采光顶与屋面等围护结构</w:t>
      </w:r>
      <w:r>
        <w:rPr>
          <w:rFonts w:hint="default" w:ascii="Times New Roman" w:hAnsi="Times New Roman" w:cs="Times New Roman" w:eastAsiaTheme="minorEastAsia"/>
          <w:b w:val="0"/>
          <w:bCs/>
          <w:kern w:val="2"/>
          <w:sz w:val="21"/>
          <w:szCs w:val="24"/>
          <w:lang w:val="en-US" w:eastAsia="zh-CN" w:bidi="ar-SA"/>
        </w:rPr>
        <w:t>施工质量的验收。</w:t>
      </w:r>
    </w:p>
    <w:p w14:paraId="7F64F955">
      <w:pPr>
        <w:pStyle w:val="4"/>
        <w:keepNext w:val="0"/>
        <w:keepLines w:val="0"/>
        <w:pageBreakBefore w:val="0"/>
        <w:widowControl w:val="0"/>
        <w:numPr>
          <w:ilvl w:val="2"/>
          <w:numId w:val="0"/>
        </w:numPr>
        <w:kinsoku/>
        <w:wordWrap/>
        <w:overflowPunct/>
        <w:topLinePunct w:val="0"/>
        <w:autoSpaceDE/>
        <w:autoSpaceDN/>
        <w:bidi w:val="0"/>
        <w:adjustRightInd/>
        <w:snapToGrid/>
        <w:spacing w:beforeAutospacing="0" w:afterAutospacing="0" w:line="312" w:lineRule="auto"/>
        <w:ind w:leftChars="0"/>
        <w:textAlignment w:val="auto"/>
        <w:rPr>
          <w:rFonts w:hint="default" w:ascii="Times New Roman" w:hAnsi="Times New Roman" w:cs="Times New Roman" w:eastAsiaTheme="minorEastAsia"/>
          <w:b w:val="0"/>
          <w:bCs/>
          <w:kern w:val="2"/>
          <w:sz w:val="21"/>
          <w:szCs w:val="24"/>
          <w:lang w:val="en-US" w:eastAsia="zh-CN" w:bidi="ar-SA"/>
        </w:rPr>
      </w:pPr>
      <w:r>
        <w:rPr>
          <w:rFonts w:hint="default" w:ascii="Times New Roman" w:hAnsi="Times New Roman" w:cs="Times New Roman" w:eastAsiaTheme="minorEastAsia"/>
          <w:b/>
          <w:bCs w:val="0"/>
          <w:kern w:val="2"/>
          <w:sz w:val="21"/>
          <w:szCs w:val="24"/>
          <w:lang w:val="en-US" w:eastAsia="zh-CN" w:bidi="ar-SA"/>
        </w:rPr>
        <w:t>1.0.3</w:t>
      </w:r>
      <w:r>
        <w:rPr>
          <w:rFonts w:hint="default" w:ascii="Times New Roman" w:hAnsi="Times New Roman" w:cs="Times New Roman" w:eastAsiaTheme="minorEastAsia"/>
          <w:b w:val="0"/>
          <w:bCs/>
          <w:kern w:val="2"/>
          <w:sz w:val="21"/>
          <w:szCs w:val="24"/>
          <w:lang w:val="en-US" w:eastAsia="zh-CN" w:bidi="ar-SA"/>
        </w:rPr>
        <w:t xml:space="preserve">  </w:t>
      </w:r>
      <w:bookmarkEnd w:id="54"/>
      <w:bookmarkEnd w:id="55"/>
      <w:bookmarkEnd w:id="56"/>
      <w:bookmarkEnd w:id="57"/>
      <w:bookmarkEnd w:id="58"/>
      <w:bookmarkEnd w:id="59"/>
      <w:bookmarkEnd w:id="60"/>
      <w:bookmarkEnd w:id="61"/>
      <w:bookmarkEnd w:id="62"/>
      <w:bookmarkEnd w:id="63"/>
      <w:bookmarkEnd w:id="64"/>
      <w:bookmarkEnd w:id="65"/>
      <w:r>
        <w:rPr>
          <w:rFonts w:hint="default" w:ascii="Times New Roman" w:hAnsi="Times New Roman" w:cs="Times New Roman" w:eastAsiaTheme="minorEastAsia"/>
          <w:b w:val="0"/>
          <w:bCs/>
          <w:kern w:val="2"/>
          <w:sz w:val="21"/>
          <w:szCs w:val="24"/>
          <w:lang w:val="en-US" w:eastAsia="zh-CN" w:bidi="ar-SA"/>
        </w:rPr>
        <w:t>建筑围护结构修缮工程施工质量验收除应符合本标准外，尚应符合国家现行有关标准的规定。</w:t>
      </w:r>
    </w:p>
    <w:p w14:paraId="4BFD546B">
      <w:pPr>
        <w:pStyle w:val="2"/>
        <w:numPr>
          <w:ilvl w:val="0"/>
          <w:numId w:val="0"/>
        </w:numPr>
        <w:ind w:leftChars="0"/>
        <w:jc w:val="center"/>
        <w:rPr>
          <w:rFonts w:hint="default" w:ascii="Times New Roman" w:hAnsi="Times New Roman" w:cs="Times New Roman"/>
          <w:lang w:val="en-US" w:eastAsia="zh-CN"/>
        </w:rPr>
        <w:sectPr>
          <w:headerReference r:id="rId13" w:type="default"/>
          <w:footerReference r:id="rId15" w:type="default"/>
          <w:headerReference r:id="rId14" w:type="even"/>
          <w:footerReference r:id="rId16" w:type="even"/>
          <w:pgSz w:w="11906" w:h="16838"/>
          <w:pgMar w:top="1440" w:right="1418" w:bottom="1440" w:left="1418" w:header="851" w:footer="1020" w:gutter="0"/>
          <w:pgBorders>
            <w:top w:val="none" w:sz="0" w:space="0"/>
            <w:left w:val="none" w:sz="0" w:space="0"/>
            <w:bottom w:val="none" w:sz="0" w:space="0"/>
            <w:right w:val="none" w:sz="0" w:space="0"/>
          </w:pgBorders>
          <w:pgNumType w:fmt="decimal" w:start="1"/>
          <w:cols w:space="425" w:num="1"/>
          <w:docGrid w:type="linesAndChars" w:linePitch="312" w:charSpace="0"/>
        </w:sectPr>
      </w:pPr>
      <w:bookmarkStart w:id="66" w:name="_Toc30112"/>
      <w:bookmarkStart w:id="67" w:name="_Toc8045"/>
      <w:bookmarkStart w:id="68" w:name="_Toc2345"/>
      <w:bookmarkStart w:id="69" w:name="_Toc13351"/>
    </w:p>
    <w:p w14:paraId="4FFEBA5F">
      <w:pPr>
        <w:pStyle w:val="2"/>
        <w:keepNext w:val="0"/>
        <w:keepLines w:val="0"/>
        <w:snapToGrid w:val="0"/>
        <w:spacing w:before="0" w:after="0" w:line="312" w:lineRule="auto"/>
        <w:outlineLvl w:val="0"/>
        <w:rPr>
          <w:rFonts w:hint="default" w:ascii="Times New Roman" w:hAnsi="Times New Roman" w:eastAsia="宋体" w:cs="Times New Roman"/>
          <w:color w:val="000000" w:themeColor="text1"/>
          <w:sz w:val="28"/>
          <w:szCs w:val="28"/>
          <w:lang w:val="en-US" w:eastAsia="zh-CN"/>
          <w14:textFill>
            <w14:solidFill>
              <w14:schemeClr w14:val="tx1"/>
            </w14:solidFill>
          </w14:textFill>
        </w:rPr>
      </w:pPr>
      <w:bookmarkStart w:id="70" w:name="_Toc3320"/>
      <w:bookmarkStart w:id="71" w:name="_Toc8327"/>
      <w:bookmarkStart w:id="72" w:name="_Toc29140"/>
      <w:bookmarkStart w:id="73" w:name="_Toc29594"/>
      <w:r>
        <w:rPr>
          <w:rFonts w:hint="default" w:ascii="Times New Roman" w:hAnsi="Times New Roman" w:eastAsia="宋体" w:cs="Times New Roman"/>
          <w:color w:val="000000" w:themeColor="text1"/>
          <w:sz w:val="28"/>
          <w:szCs w:val="28"/>
          <w:lang w:val="en-US" w:eastAsia="zh-CN"/>
          <w14:textFill>
            <w14:solidFill>
              <w14:schemeClr w14:val="tx1"/>
            </w14:solidFill>
          </w14:textFill>
        </w:rPr>
        <w:t>2  术 语</w:t>
      </w:r>
      <w:bookmarkEnd w:id="66"/>
      <w:bookmarkEnd w:id="67"/>
      <w:bookmarkEnd w:id="68"/>
      <w:bookmarkEnd w:id="69"/>
      <w:bookmarkEnd w:id="70"/>
      <w:bookmarkEnd w:id="71"/>
      <w:bookmarkEnd w:id="72"/>
      <w:bookmarkEnd w:id="73"/>
      <w:bookmarkStart w:id="74" w:name="_Toc509151593"/>
      <w:bookmarkEnd w:id="74"/>
    </w:p>
    <w:p w14:paraId="3ECFFF5B">
      <w:pPr>
        <w:rPr>
          <w:rFonts w:hint="default"/>
          <w:lang w:val="en-US" w:eastAsia="zh-CN"/>
        </w:rPr>
      </w:pPr>
    </w:p>
    <w:p w14:paraId="23DEB924">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default" w:ascii="Times New Roman" w:hAnsi="Times New Roman" w:cs="Times New Roman"/>
          <w:b/>
          <w:sz w:val="21"/>
          <w:szCs w:val="21"/>
          <w:lang w:val="en-US" w:eastAsia="zh-CN"/>
        </w:rPr>
      </w:pPr>
      <w:r>
        <w:rPr>
          <w:rFonts w:hint="default" w:ascii="Times New Roman" w:hAnsi="Times New Roman" w:cs="Times New Roman"/>
          <w:b/>
          <w:sz w:val="21"/>
          <w:szCs w:val="21"/>
          <w:lang w:val="en-US" w:eastAsia="zh-CN"/>
        </w:rPr>
        <w:t xml:space="preserve">2.0.1  </w:t>
      </w:r>
      <w:r>
        <w:rPr>
          <w:rFonts w:hint="default" w:ascii="Times New Roman" w:hAnsi="Times New Roman" w:cs="Times New Roman"/>
          <w:b w:val="0"/>
          <w:bCs/>
          <w:sz w:val="21"/>
          <w:szCs w:val="21"/>
          <w:lang w:val="en-US" w:eastAsia="zh-CN"/>
        </w:rPr>
        <w:t>修缮  repair</w:t>
      </w:r>
    </w:p>
    <w:p w14:paraId="13F3A307">
      <w:pPr>
        <w:keepNext w:val="0"/>
        <w:keepLines w:val="0"/>
        <w:pageBreakBefore w:val="0"/>
        <w:widowControl/>
        <w:kinsoku/>
        <w:wordWrap/>
        <w:overflowPunct/>
        <w:topLinePunct w:val="0"/>
        <w:autoSpaceDE/>
        <w:autoSpaceDN/>
        <w:bidi w:val="0"/>
        <w:adjustRightInd/>
        <w:snapToGrid/>
        <w:spacing w:line="312" w:lineRule="auto"/>
        <w:ind w:firstLine="420"/>
        <w:jc w:val="left"/>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为治理建筑的质量缺陷和损伤，提高建筑的安全性和适用性，对缺陷部位进行维修和翻修等修复工作。</w:t>
      </w:r>
    </w:p>
    <w:p w14:paraId="13DE38EF">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sz w:val="21"/>
          <w:szCs w:val="21"/>
          <w:lang w:val="en-US" w:eastAsia="zh-CN"/>
        </w:rPr>
        <w:t>2.0.2</w:t>
      </w:r>
      <w:r>
        <w:rPr>
          <w:rFonts w:hint="default" w:ascii="Times New Roman" w:hAnsi="Times New Roman" w:cs="Times New Roman"/>
          <w:b w:val="0"/>
          <w:bCs/>
          <w:sz w:val="21"/>
          <w:szCs w:val="21"/>
          <w:lang w:val="en-US" w:eastAsia="zh-CN"/>
        </w:rPr>
        <w:t xml:space="preserve">  检验  inspection</w:t>
      </w:r>
    </w:p>
    <w:p w14:paraId="425EF1B5">
      <w:pPr>
        <w:keepNext w:val="0"/>
        <w:keepLines w:val="0"/>
        <w:pageBreakBefore w:val="0"/>
        <w:widowControl/>
        <w:kinsoku/>
        <w:wordWrap/>
        <w:overflowPunct/>
        <w:topLinePunct w:val="0"/>
        <w:autoSpaceDE/>
        <w:autoSpaceDN/>
        <w:bidi w:val="0"/>
        <w:adjustRightInd/>
        <w:snapToGrid/>
        <w:spacing w:line="312" w:lineRule="auto"/>
        <w:ind w:firstLine="420"/>
        <w:jc w:val="left"/>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对被检验项目的特征、性能进行量测、检查、试验等，并将结果与标准规定的要求进行比较，以确定项目每项性能是否合格的活动。</w:t>
      </w:r>
    </w:p>
    <w:p w14:paraId="09005936">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default" w:ascii="Times New Roman" w:hAnsi="Times New Roman" w:cs="Times New Roman"/>
          <w:sz w:val="21"/>
          <w:szCs w:val="21"/>
          <w:lang w:val="en-US" w:eastAsia="zh-CN"/>
        </w:rPr>
      </w:pPr>
      <w:bookmarkStart w:id="75" w:name="_Toc2854"/>
      <w:r>
        <w:rPr>
          <w:rFonts w:hint="default" w:ascii="Times New Roman" w:hAnsi="Times New Roman" w:cs="Times New Roman"/>
          <w:b/>
          <w:bCs/>
          <w:sz w:val="21"/>
          <w:szCs w:val="21"/>
          <w:lang w:val="en-US" w:eastAsia="zh-CN"/>
        </w:rPr>
        <w:t>2.0.3</w:t>
      </w:r>
      <w:r>
        <w:rPr>
          <w:rFonts w:hint="default" w:ascii="Times New Roman" w:hAnsi="Times New Roman" w:cs="Times New Roman"/>
          <w:sz w:val="21"/>
          <w:szCs w:val="21"/>
          <w:lang w:val="en-US" w:eastAsia="zh-CN"/>
        </w:rPr>
        <w:t xml:space="preserve">  进场检验  site inspection </w:t>
      </w:r>
    </w:p>
    <w:p w14:paraId="1E016AD0">
      <w:pPr>
        <w:keepNext w:val="0"/>
        <w:keepLines w:val="0"/>
        <w:pageBreakBefore w:val="0"/>
        <w:widowControl/>
        <w:kinsoku/>
        <w:wordWrap/>
        <w:overflowPunct/>
        <w:topLinePunct w:val="0"/>
        <w:autoSpaceDE/>
        <w:autoSpaceDN/>
        <w:bidi w:val="0"/>
        <w:adjustRightInd/>
        <w:snapToGrid/>
        <w:spacing w:line="312" w:lineRule="auto"/>
        <w:ind w:firstLine="420" w:firstLineChars="200"/>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对进入施工现场的建筑材料、构配件、设备及器具，按相关标准的要求进行检验，并对其质量、规格及型号等是否符合要求作出确认的活动。</w:t>
      </w:r>
    </w:p>
    <w:p w14:paraId="1CFD719E">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 xml:space="preserve">2.0.4  </w:t>
      </w:r>
      <w:r>
        <w:rPr>
          <w:rFonts w:hint="default" w:ascii="Times New Roman" w:hAnsi="Times New Roman" w:cs="Times New Roman"/>
          <w:b w:val="0"/>
          <w:bCs w:val="0"/>
          <w:sz w:val="21"/>
          <w:szCs w:val="21"/>
          <w:lang w:val="en-US" w:eastAsia="zh-CN"/>
        </w:rPr>
        <w:t>见证检验</w:t>
      </w:r>
      <w:r>
        <w:rPr>
          <w:rFonts w:hint="default" w:ascii="Times New Roman" w:hAnsi="Times New Roman" w:cs="Times New Roman"/>
          <w:b/>
          <w:bCs/>
          <w:sz w:val="21"/>
          <w:szCs w:val="21"/>
          <w:lang w:val="en-US" w:eastAsia="zh-CN"/>
        </w:rPr>
        <w:t xml:space="preserve">  </w:t>
      </w:r>
      <w:r>
        <w:rPr>
          <w:rFonts w:hint="default" w:ascii="Times New Roman" w:hAnsi="Times New Roman" w:cs="Times New Roman"/>
          <w:b w:val="0"/>
          <w:bCs w:val="0"/>
          <w:sz w:val="21"/>
          <w:szCs w:val="21"/>
          <w:lang w:val="en-US" w:eastAsia="zh-CN"/>
        </w:rPr>
        <w:t xml:space="preserve">evidential testing </w:t>
      </w:r>
    </w:p>
    <w:p w14:paraId="3470F748">
      <w:pPr>
        <w:keepNext w:val="0"/>
        <w:keepLines w:val="0"/>
        <w:pageBreakBefore w:val="0"/>
        <w:widowControl/>
        <w:kinsoku/>
        <w:wordWrap/>
        <w:overflowPunct/>
        <w:topLinePunct w:val="0"/>
        <w:autoSpaceDE/>
        <w:autoSpaceDN/>
        <w:bidi w:val="0"/>
        <w:adjustRightInd/>
        <w:snapToGrid/>
        <w:spacing w:line="312" w:lineRule="auto"/>
        <w:ind w:firstLine="420" w:firstLineChars="200"/>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施工单位在工程监理单位或建设单位的见证下，按照有关规定从施工现场随机抽取试样，送至具备相应资质的检测机构进行检验的活动。</w:t>
      </w:r>
    </w:p>
    <w:p w14:paraId="163A1635">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default" w:ascii="Times New Roman" w:hAnsi="Times New Roman" w:cs="Times New Roman"/>
          <w:b w:val="0"/>
          <w:bCs w:val="0"/>
          <w:sz w:val="21"/>
          <w:szCs w:val="21"/>
          <w:lang w:val="en-US" w:eastAsia="zh-CN"/>
        </w:rPr>
      </w:pPr>
      <w:r>
        <w:rPr>
          <w:rFonts w:hint="default" w:ascii="Times New Roman" w:hAnsi="Times New Roman" w:cs="Times New Roman"/>
          <w:b/>
          <w:bCs/>
          <w:sz w:val="21"/>
          <w:szCs w:val="21"/>
          <w:lang w:val="en-US" w:eastAsia="zh-CN"/>
        </w:rPr>
        <w:t xml:space="preserve">2.0.5  </w:t>
      </w:r>
      <w:r>
        <w:rPr>
          <w:rFonts w:hint="default" w:ascii="Times New Roman" w:hAnsi="Times New Roman" w:cs="Times New Roman"/>
          <w:b w:val="0"/>
          <w:bCs w:val="0"/>
          <w:sz w:val="21"/>
          <w:szCs w:val="21"/>
          <w:lang w:val="en-US" w:eastAsia="zh-CN"/>
        </w:rPr>
        <w:t>复验</w:t>
      </w:r>
      <w:r>
        <w:rPr>
          <w:rFonts w:hint="default" w:ascii="Times New Roman" w:hAnsi="Times New Roman" w:cs="Times New Roman"/>
          <w:b/>
          <w:bCs/>
          <w:sz w:val="21"/>
          <w:szCs w:val="21"/>
          <w:lang w:val="en-US" w:eastAsia="zh-CN"/>
        </w:rPr>
        <w:t xml:space="preserve">  </w:t>
      </w:r>
      <w:r>
        <w:rPr>
          <w:rFonts w:hint="default" w:ascii="Times New Roman" w:hAnsi="Times New Roman" w:cs="Times New Roman"/>
          <w:b w:val="0"/>
          <w:bCs w:val="0"/>
          <w:sz w:val="21"/>
          <w:szCs w:val="21"/>
          <w:lang w:val="en-US" w:eastAsia="zh-CN"/>
        </w:rPr>
        <w:t xml:space="preserve">repeat test </w:t>
      </w:r>
    </w:p>
    <w:p w14:paraId="7DB4A3D7">
      <w:pPr>
        <w:keepNext w:val="0"/>
        <w:keepLines w:val="0"/>
        <w:pageBreakBefore w:val="0"/>
        <w:widowControl/>
        <w:kinsoku/>
        <w:wordWrap/>
        <w:overflowPunct/>
        <w:topLinePunct w:val="0"/>
        <w:autoSpaceDE/>
        <w:autoSpaceDN/>
        <w:bidi w:val="0"/>
        <w:adjustRightInd/>
        <w:snapToGrid/>
        <w:spacing w:line="312" w:lineRule="auto"/>
        <w:ind w:firstLine="420" w:firstLineChars="200"/>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建筑材料、设备等进入施工现场后，在外观质量检查和质量证明文件核查符合要求的基础上，按照有关规定从施工现场抽取试样送至试验室进行检验的活动。</w:t>
      </w:r>
    </w:p>
    <w:p w14:paraId="580FC4BA">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b/>
          <w:bCs/>
          <w:sz w:val="21"/>
          <w:szCs w:val="21"/>
          <w:lang w:val="en-US" w:eastAsia="zh-CN"/>
        </w:rPr>
        <w:t xml:space="preserve">2.0.6 </w:t>
      </w:r>
      <w:r>
        <w:rPr>
          <w:rFonts w:hint="default" w:ascii="Times New Roman" w:hAnsi="Times New Roman" w:cs="Times New Roman"/>
          <w:sz w:val="21"/>
          <w:szCs w:val="21"/>
          <w:lang w:val="en-US" w:eastAsia="zh-CN"/>
        </w:rPr>
        <w:t xml:space="preserve"> 检验批inspection lot </w:t>
      </w:r>
    </w:p>
    <w:p w14:paraId="03A57809">
      <w:pPr>
        <w:keepNext w:val="0"/>
        <w:keepLines w:val="0"/>
        <w:pageBreakBefore w:val="0"/>
        <w:widowControl/>
        <w:kinsoku/>
        <w:wordWrap/>
        <w:overflowPunct/>
        <w:topLinePunct w:val="0"/>
        <w:autoSpaceDE/>
        <w:autoSpaceDN/>
        <w:bidi w:val="0"/>
        <w:adjustRightInd/>
        <w:snapToGrid/>
        <w:spacing w:line="312" w:lineRule="auto"/>
        <w:ind w:firstLine="420" w:firstLineChars="200"/>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按相同的生产条件或按规定的方式汇总起来供抽样检验用的，由一定数量样本组成的检验体。</w:t>
      </w:r>
    </w:p>
    <w:p w14:paraId="77066E80">
      <w:pPr>
        <w:keepNext w:val="0"/>
        <w:keepLines w:val="0"/>
        <w:pageBreakBefore w:val="0"/>
        <w:kinsoku/>
        <w:wordWrap/>
        <w:overflowPunct/>
        <w:topLinePunct w:val="0"/>
        <w:autoSpaceDE/>
        <w:autoSpaceDN/>
        <w:bidi w:val="0"/>
        <w:adjustRightInd/>
        <w:snapToGrid/>
        <w:spacing w:line="312" w:lineRule="auto"/>
        <w:textAlignment w:val="auto"/>
        <w:rPr>
          <w:rFonts w:hint="default" w:ascii="Times New Roman" w:hAnsi="Times New Roman" w:cs="Times New Roman"/>
          <w:b/>
          <w:bCs/>
          <w:sz w:val="21"/>
          <w:szCs w:val="21"/>
        </w:rPr>
      </w:pPr>
      <w:r>
        <w:rPr>
          <w:rFonts w:hint="default" w:ascii="Times New Roman" w:hAnsi="Times New Roman" w:cs="Times New Roman"/>
          <w:b/>
          <w:sz w:val="21"/>
          <w:szCs w:val="21"/>
        </w:rPr>
        <w:t>2.0.</w:t>
      </w:r>
      <w:r>
        <w:rPr>
          <w:rFonts w:hint="default" w:ascii="Times New Roman" w:hAnsi="Times New Roman" w:cs="Times New Roman"/>
          <w:b/>
          <w:sz w:val="21"/>
          <w:szCs w:val="21"/>
          <w:lang w:val="en-US" w:eastAsia="zh-CN"/>
        </w:rPr>
        <w:t xml:space="preserve">7  </w:t>
      </w:r>
      <w:r>
        <w:rPr>
          <w:rFonts w:hint="default" w:ascii="Times New Roman" w:hAnsi="Times New Roman" w:cs="Times New Roman"/>
          <w:sz w:val="21"/>
          <w:szCs w:val="21"/>
        </w:rPr>
        <w:t>原位修缮法</w:t>
      </w:r>
      <w:bookmarkStart w:id="76" w:name="_Hlk108689517"/>
      <w:r>
        <w:rPr>
          <w:rFonts w:hint="default" w:ascii="Times New Roman" w:hAnsi="Times New Roman" w:cs="Times New Roman"/>
          <w:sz w:val="21"/>
          <w:szCs w:val="21"/>
        </w:rPr>
        <w:t xml:space="preserve">  in-situ repair method</w:t>
      </w:r>
    </w:p>
    <w:bookmarkEnd w:id="76"/>
    <w:p w14:paraId="250ED8C3">
      <w:pPr>
        <w:pStyle w:val="54"/>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default" w:ascii="Times New Roman" w:hAnsi="Times New Roman" w:eastAsia="宋体" w:cs="Times New Roman"/>
          <w:color w:val="000000" w:themeColor="text1"/>
          <w:sz w:val="28"/>
          <w:szCs w:val="28"/>
          <w:lang w:val="zh-CN"/>
          <w14:textFill>
            <w14:solidFill>
              <w14:schemeClr w14:val="tx1"/>
            </w14:solidFill>
          </w14:textFill>
        </w:rPr>
      </w:pPr>
      <w:r>
        <w:rPr>
          <w:rFonts w:hint="default" w:ascii="Times New Roman" w:hAnsi="Times New Roman" w:cs="Times New Roman"/>
          <w:sz w:val="21"/>
          <w:szCs w:val="21"/>
        </w:rPr>
        <w:t>不铲除或极少量铲除原系统，对损坏的部位</w:t>
      </w:r>
      <w:r>
        <w:rPr>
          <w:rFonts w:hint="default" w:ascii="Times New Roman" w:hAnsi="Times New Roman" w:cs="Times New Roman"/>
          <w:sz w:val="21"/>
          <w:szCs w:val="21"/>
          <w:lang w:val="en-US" w:eastAsia="zh-CN"/>
        </w:rPr>
        <w:t>或整个立面</w:t>
      </w:r>
      <w:r>
        <w:rPr>
          <w:rFonts w:hint="default" w:ascii="Times New Roman" w:hAnsi="Times New Roman" w:cs="Times New Roman"/>
          <w:sz w:val="21"/>
          <w:szCs w:val="21"/>
        </w:rPr>
        <w:t>采取</w:t>
      </w:r>
      <w:r>
        <w:rPr>
          <w:rFonts w:hint="default" w:ascii="Times New Roman" w:hAnsi="Times New Roman" w:cs="Times New Roman"/>
          <w:sz w:val="21"/>
          <w:szCs w:val="21"/>
          <w:lang w:val="en-US" w:eastAsia="zh-CN"/>
        </w:rPr>
        <w:t>加钉或植筋锚固、钻孔</w:t>
      </w:r>
      <w:r>
        <w:rPr>
          <w:rFonts w:hint="default" w:ascii="Times New Roman" w:hAnsi="Times New Roman" w:cs="Times New Roman"/>
          <w:sz w:val="21"/>
          <w:szCs w:val="21"/>
        </w:rPr>
        <w:t>注浆</w:t>
      </w:r>
      <w:r>
        <w:rPr>
          <w:rFonts w:hint="default" w:ascii="Times New Roman" w:hAnsi="Times New Roman" w:eastAsia="宋体" w:cs="Times New Roman"/>
          <w:sz w:val="21"/>
          <w:szCs w:val="21"/>
        </w:rPr>
        <w:t>锚</w:t>
      </w:r>
      <w:r>
        <w:rPr>
          <w:rFonts w:hint="default" w:ascii="Times New Roman" w:hAnsi="Times New Roman" w:eastAsia="宋体" w:cs="Times New Roman"/>
          <w:sz w:val="21"/>
          <w:szCs w:val="21"/>
          <w:lang w:val="en-US" w:eastAsia="zh-CN"/>
        </w:rPr>
        <w:t>等</w:t>
      </w:r>
      <w:r>
        <w:rPr>
          <w:rFonts w:hint="default" w:ascii="Times New Roman" w:hAnsi="Times New Roman" w:eastAsia="宋体" w:cs="Times New Roman"/>
          <w:sz w:val="21"/>
          <w:szCs w:val="21"/>
        </w:rPr>
        <w:t>措施，</w:t>
      </w:r>
      <w:r>
        <w:rPr>
          <w:rFonts w:hint="default" w:ascii="Times New Roman" w:hAnsi="Times New Roman" w:eastAsia="宋体" w:cs="Times New Roman"/>
          <w:sz w:val="21"/>
          <w:szCs w:val="21"/>
          <w:lang w:val="en-US" w:eastAsia="zh-CN"/>
        </w:rPr>
        <w:t>再</w:t>
      </w:r>
      <w:r>
        <w:rPr>
          <w:rFonts w:hint="default" w:ascii="Times New Roman" w:hAnsi="Times New Roman" w:cs="Times New Roman"/>
          <w:sz w:val="21"/>
          <w:szCs w:val="21"/>
        </w:rPr>
        <w:t>采用</w:t>
      </w:r>
      <w:r>
        <w:rPr>
          <w:rFonts w:hint="default" w:ascii="Times New Roman" w:hAnsi="Times New Roman" w:cs="Times New Roman"/>
          <w:sz w:val="21"/>
          <w:szCs w:val="21"/>
          <w:lang w:val="en-US" w:eastAsia="zh-CN"/>
        </w:rPr>
        <w:t>专用</w:t>
      </w:r>
      <w:r>
        <w:rPr>
          <w:rFonts w:hint="default" w:ascii="Times New Roman" w:hAnsi="Times New Roman" w:cs="Times New Roman"/>
          <w:sz w:val="21"/>
          <w:szCs w:val="21"/>
        </w:rPr>
        <w:t>复合</w:t>
      </w:r>
      <w:r>
        <w:rPr>
          <w:rFonts w:hint="default" w:ascii="Times New Roman" w:hAnsi="Times New Roman" w:cs="Times New Roman"/>
          <w:sz w:val="21"/>
          <w:szCs w:val="21"/>
          <w:lang w:val="en-US" w:eastAsia="zh-CN"/>
        </w:rPr>
        <w:t>材料</w:t>
      </w:r>
      <w:r>
        <w:rPr>
          <w:rFonts w:hint="default" w:ascii="Times New Roman" w:hAnsi="Times New Roman" w:cs="Times New Roman"/>
          <w:sz w:val="21"/>
          <w:szCs w:val="21"/>
        </w:rPr>
        <w:t>覆盖饰面翻新</w:t>
      </w:r>
      <w:r>
        <w:rPr>
          <w:rFonts w:hint="default" w:ascii="Times New Roman" w:hAnsi="Times New Roman" w:cs="Times New Roman"/>
          <w:sz w:val="21"/>
          <w:szCs w:val="21"/>
          <w:lang w:eastAsia="zh-CN"/>
        </w:rPr>
        <w:t>的</w:t>
      </w:r>
      <w:r>
        <w:rPr>
          <w:rFonts w:hint="default" w:ascii="Times New Roman" w:hAnsi="Times New Roman" w:cs="Times New Roman"/>
          <w:sz w:val="21"/>
          <w:szCs w:val="21"/>
          <w:lang w:val="en-US" w:eastAsia="zh-CN"/>
        </w:rPr>
        <w:t>修缮方法</w:t>
      </w:r>
      <w:r>
        <w:rPr>
          <w:rFonts w:hint="default" w:ascii="Times New Roman" w:hAnsi="Times New Roman" w:eastAsia="宋体" w:cs="Times New Roman"/>
          <w:sz w:val="21"/>
          <w:szCs w:val="21"/>
        </w:rPr>
        <w:t>。</w:t>
      </w:r>
    </w:p>
    <w:p w14:paraId="17477352">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default" w:ascii="Times New Roman" w:hAnsi="Times New Roman" w:cs="Times New Roman"/>
          <w:sz w:val="21"/>
          <w:szCs w:val="21"/>
        </w:rPr>
      </w:pPr>
      <w:r>
        <w:rPr>
          <w:rFonts w:hint="default" w:ascii="Times New Roman" w:hAnsi="Times New Roman" w:cs="Times New Roman"/>
          <w:b/>
          <w:sz w:val="21"/>
          <w:szCs w:val="21"/>
        </w:rPr>
        <w:t>2.0.</w:t>
      </w:r>
      <w:r>
        <w:rPr>
          <w:rFonts w:hint="default" w:ascii="Times New Roman" w:hAnsi="Times New Roman" w:cs="Times New Roman"/>
          <w:b/>
          <w:sz w:val="21"/>
          <w:szCs w:val="21"/>
          <w:lang w:val="en-US" w:eastAsia="zh-CN"/>
        </w:rPr>
        <w:t xml:space="preserve">8  </w:t>
      </w:r>
      <w:r>
        <w:rPr>
          <w:rFonts w:hint="default" w:ascii="Times New Roman" w:hAnsi="Times New Roman" w:cs="Times New Roman"/>
          <w:sz w:val="21"/>
          <w:szCs w:val="21"/>
        </w:rPr>
        <w:t>置换法 partial replacement method</w:t>
      </w:r>
    </w:p>
    <w:p w14:paraId="611BAC25">
      <w:pPr>
        <w:keepNext w:val="0"/>
        <w:keepLines w:val="0"/>
        <w:pageBreakBefore w:val="0"/>
        <w:widowControl w:val="0"/>
        <w:kinsoku/>
        <w:wordWrap/>
        <w:overflowPunct/>
        <w:topLinePunct w:val="0"/>
        <w:autoSpaceDE/>
        <w:autoSpaceDN/>
        <w:bidi w:val="0"/>
        <w:adjustRightInd/>
        <w:snapToGrid/>
        <w:spacing w:line="312" w:lineRule="auto"/>
        <w:ind w:firstLine="560"/>
        <w:textAlignment w:val="auto"/>
        <w:rPr>
          <w:rFonts w:hint="default" w:ascii="Times New Roman" w:hAnsi="Times New Roman" w:cs="Times New Roman" w:eastAsiaTheme="minorEastAsia"/>
          <w:b/>
          <w:kern w:val="2"/>
          <w:sz w:val="21"/>
          <w:szCs w:val="21"/>
          <w:lang w:val="en-US" w:eastAsia="zh-CN" w:bidi="ar-SA"/>
        </w:rPr>
      </w:pPr>
      <w:r>
        <w:rPr>
          <w:rFonts w:hint="default" w:ascii="Times New Roman" w:hAnsi="Times New Roman" w:cs="Times New Roman"/>
          <w:kern w:val="2"/>
          <w:sz w:val="21"/>
          <w:szCs w:val="21"/>
          <w:lang w:val="en-US" w:eastAsia="zh-CN" w:bidi="ar-SA"/>
        </w:rPr>
        <w:t>对外墙保温系统或饰面层存在质量缺陷的部位进行剔除，采取一定措施恢复其原有功能的修缮方法。</w:t>
      </w:r>
    </w:p>
    <w:p w14:paraId="07D36C82">
      <w:pPr>
        <w:pStyle w:val="2"/>
        <w:keepNext w:val="0"/>
        <w:keepLines w:val="0"/>
        <w:snapToGrid w:val="0"/>
        <w:spacing w:before="0" w:after="0" w:line="312" w:lineRule="auto"/>
        <w:jc w:val="center"/>
        <w:rPr>
          <w:rFonts w:hint="default" w:ascii="Times New Roman" w:hAnsi="Times New Roman" w:eastAsia="宋体" w:cs="Times New Roman"/>
          <w:color w:val="000000" w:themeColor="text1"/>
          <w:sz w:val="28"/>
          <w:szCs w:val="28"/>
          <w:lang w:val="en-US" w:eastAsia="zh-CN"/>
          <w14:textFill>
            <w14:solidFill>
              <w14:schemeClr w14:val="tx1"/>
            </w14:solidFill>
          </w14:textFill>
        </w:rPr>
      </w:pPr>
      <w:bookmarkStart w:id="77" w:name="_Toc15215"/>
      <w:bookmarkStart w:id="78" w:name="_Toc24097"/>
      <w:bookmarkStart w:id="79" w:name="_Toc31812"/>
    </w:p>
    <w:p w14:paraId="27F81E10">
      <w:pPr>
        <w:pStyle w:val="2"/>
        <w:keepNext w:val="0"/>
        <w:keepLines w:val="0"/>
        <w:snapToGrid w:val="0"/>
        <w:spacing w:before="0" w:after="0" w:line="312" w:lineRule="auto"/>
        <w:jc w:val="center"/>
        <w:rPr>
          <w:rFonts w:hint="default" w:ascii="Times New Roman" w:hAnsi="Times New Roman" w:eastAsia="宋体" w:cs="Times New Roman"/>
          <w:color w:val="000000" w:themeColor="text1"/>
          <w:sz w:val="28"/>
          <w:szCs w:val="28"/>
          <w:lang w:val="en-US" w:eastAsia="zh-CN"/>
          <w14:textFill>
            <w14:solidFill>
              <w14:schemeClr w14:val="tx1"/>
            </w14:solidFill>
          </w14:textFill>
        </w:rPr>
      </w:pPr>
    </w:p>
    <w:p w14:paraId="78B40996">
      <w:pPr>
        <w:pStyle w:val="2"/>
        <w:keepNext w:val="0"/>
        <w:keepLines w:val="0"/>
        <w:snapToGrid w:val="0"/>
        <w:spacing w:before="0" w:after="0" w:line="312" w:lineRule="auto"/>
        <w:jc w:val="center"/>
        <w:rPr>
          <w:rFonts w:hint="default" w:ascii="Times New Roman" w:hAnsi="Times New Roman" w:eastAsia="宋体" w:cs="Times New Roman"/>
          <w:color w:val="000000" w:themeColor="text1"/>
          <w:sz w:val="28"/>
          <w:szCs w:val="28"/>
          <w:lang w:val="en-US" w:eastAsia="zh-CN"/>
          <w14:textFill>
            <w14:solidFill>
              <w14:schemeClr w14:val="tx1"/>
            </w14:solidFill>
          </w14:textFill>
        </w:rPr>
      </w:pPr>
    </w:p>
    <w:p w14:paraId="356985FF">
      <w:pPr>
        <w:pStyle w:val="2"/>
        <w:keepNext w:val="0"/>
        <w:keepLines w:val="0"/>
        <w:snapToGrid w:val="0"/>
        <w:spacing w:before="0" w:after="0" w:line="312" w:lineRule="auto"/>
        <w:jc w:val="center"/>
        <w:rPr>
          <w:rFonts w:hint="default" w:ascii="Times New Roman" w:hAnsi="Times New Roman" w:eastAsia="宋体" w:cs="Times New Roman"/>
          <w:color w:val="000000" w:themeColor="text1"/>
          <w:sz w:val="28"/>
          <w:szCs w:val="28"/>
          <w:lang w:val="en-US" w:eastAsia="zh-CN"/>
          <w14:textFill>
            <w14:solidFill>
              <w14:schemeClr w14:val="tx1"/>
            </w14:solidFill>
          </w14:textFill>
        </w:rPr>
      </w:pPr>
    </w:p>
    <w:p w14:paraId="1C0E918C">
      <w:pPr>
        <w:pStyle w:val="2"/>
        <w:keepNext w:val="0"/>
        <w:keepLines w:val="0"/>
        <w:snapToGrid w:val="0"/>
        <w:spacing w:before="0" w:after="0" w:line="312" w:lineRule="auto"/>
        <w:jc w:val="center"/>
        <w:rPr>
          <w:rFonts w:hint="default" w:ascii="Times New Roman" w:hAnsi="Times New Roman" w:eastAsia="宋体" w:cs="Times New Roman"/>
          <w:color w:val="000000" w:themeColor="text1"/>
          <w:sz w:val="28"/>
          <w:szCs w:val="28"/>
          <w:lang w:val="en-US" w:eastAsia="zh-CN"/>
          <w14:textFill>
            <w14:solidFill>
              <w14:schemeClr w14:val="tx1"/>
            </w14:solidFill>
          </w14:textFill>
        </w:rPr>
      </w:pPr>
    </w:p>
    <w:p w14:paraId="1E88A24A">
      <w:pPr>
        <w:pStyle w:val="2"/>
        <w:keepNext w:val="0"/>
        <w:keepLines w:val="0"/>
        <w:snapToGrid w:val="0"/>
        <w:spacing w:before="0" w:after="0" w:line="312" w:lineRule="auto"/>
        <w:jc w:val="center"/>
        <w:rPr>
          <w:rFonts w:hint="default" w:ascii="Times New Roman" w:hAnsi="Times New Roman" w:eastAsia="宋体" w:cs="Times New Roman"/>
          <w:color w:val="000000" w:themeColor="text1"/>
          <w:sz w:val="28"/>
          <w:szCs w:val="28"/>
          <w:lang w:val="en-US" w:eastAsia="zh-CN"/>
          <w14:textFill>
            <w14:solidFill>
              <w14:schemeClr w14:val="tx1"/>
            </w14:solidFill>
          </w14:textFill>
        </w:rPr>
      </w:pPr>
    </w:p>
    <w:p w14:paraId="481CEA77">
      <w:pPr>
        <w:pStyle w:val="2"/>
        <w:keepNext w:val="0"/>
        <w:keepLines w:val="0"/>
        <w:snapToGrid w:val="0"/>
        <w:spacing w:before="0" w:after="0" w:line="312" w:lineRule="auto"/>
        <w:jc w:val="center"/>
        <w:rPr>
          <w:rFonts w:hint="default" w:ascii="Times New Roman" w:hAnsi="Times New Roman" w:eastAsia="宋体" w:cs="Times New Roman"/>
          <w:color w:val="000000" w:themeColor="text1"/>
          <w:sz w:val="28"/>
          <w:szCs w:val="28"/>
          <w:lang w:val="en-US" w:eastAsia="zh-CN"/>
          <w14:textFill>
            <w14:solidFill>
              <w14:schemeClr w14:val="tx1"/>
            </w14:solidFill>
          </w14:textFill>
        </w:rPr>
      </w:pPr>
    </w:p>
    <w:p w14:paraId="5942BD84">
      <w:pPr>
        <w:pStyle w:val="2"/>
        <w:keepNext w:val="0"/>
        <w:keepLines w:val="0"/>
        <w:snapToGrid w:val="0"/>
        <w:spacing w:before="0" w:after="0" w:line="312" w:lineRule="auto"/>
        <w:jc w:val="center"/>
        <w:rPr>
          <w:rFonts w:hint="default" w:ascii="Times New Roman" w:hAnsi="Times New Roman" w:eastAsia="宋体" w:cs="Times New Roman"/>
          <w:color w:val="000000" w:themeColor="text1"/>
          <w:sz w:val="28"/>
          <w:szCs w:val="28"/>
          <w:lang w:val="en-US" w:eastAsia="zh-CN"/>
          <w14:textFill>
            <w14:solidFill>
              <w14:schemeClr w14:val="tx1"/>
            </w14:solidFill>
          </w14:textFill>
        </w:rPr>
      </w:pPr>
    </w:p>
    <w:p w14:paraId="458F5B78">
      <w:pPr>
        <w:pStyle w:val="2"/>
        <w:keepNext w:val="0"/>
        <w:keepLines w:val="0"/>
        <w:snapToGrid w:val="0"/>
        <w:spacing w:before="0" w:after="0" w:line="312" w:lineRule="auto"/>
        <w:outlineLvl w:val="0"/>
        <w:rPr>
          <w:rFonts w:hint="default" w:ascii="Times New Roman" w:hAnsi="Times New Roman" w:eastAsia="宋体" w:cs="Times New Roman"/>
          <w:color w:val="000000" w:themeColor="text1"/>
          <w:sz w:val="28"/>
          <w:szCs w:val="28"/>
          <w:lang w:val="en-US" w:eastAsia="zh-CN"/>
          <w14:textFill>
            <w14:solidFill>
              <w14:schemeClr w14:val="tx1"/>
            </w14:solidFill>
          </w14:textFill>
        </w:rPr>
      </w:pPr>
      <w:bookmarkStart w:id="80" w:name="_Toc11984"/>
      <w:bookmarkStart w:id="81" w:name="_Toc18730"/>
      <w:bookmarkStart w:id="82" w:name="_Toc10475"/>
      <w:bookmarkStart w:id="83" w:name="_Toc32762"/>
      <w:r>
        <w:rPr>
          <w:rFonts w:hint="default" w:ascii="Times New Roman" w:hAnsi="Times New Roman" w:eastAsia="宋体" w:cs="Times New Roman"/>
          <w:color w:val="000000" w:themeColor="text1"/>
          <w:sz w:val="28"/>
          <w:szCs w:val="28"/>
          <w:lang w:val="en-US" w:eastAsia="zh-CN"/>
          <w14:textFill>
            <w14:solidFill>
              <w14:schemeClr w14:val="tx1"/>
            </w14:solidFill>
          </w14:textFill>
        </w:rPr>
        <w:t>3  基本规定</w:t>
      </w:r>
      <w:bookmarkEnd w:id="75"/>
      <w:bookmarkEnd w:id="77"/>
      <w:bookmarkEnd w:id="78"/>
      <w:bookmarkEnd w:id="79"/>
      <w:bookmarkEnd w:id="80"/>
      <w:bookmarkEnd w:id="81"/>
      <w:bookmarkEnd w:id="82"/>
      <w:bookmarkEnd w:id="83"/>
    </w:p>
    <w:p w14:paraId="60652235">
      <w:pPr>
        <w:rPr>
          <w:rFonts w:hint="default"/>
          <w:lang w:val="en-US" w:eastAsia="zh-CN"/>
        </w:rPr>
      </w:pPr>
    </w:p>
    <w:p w14:paraId="6775C1A4">
      <w:pPr>
        <w:keepNext/>
        <w:keepLines/>
        <w:pageBreakBefore w:val="0"/>
        <w:widowControl w:val="0"/>
        <w:kinsoku/>
        <w:wordWrap/>
        <w:overflowPunct/>
        <w:topLinePunct w:val="0"/>
        <w:autoSpaceDE/>
        <w:autoSpaceDN/>
        <w:bidi w:val="0"/>
        <w:adjustRightInd w:val="0"/>
        <w:snapToGrid w:val="0"/>
        <w:spacing w:before="0" w:after="0" w:line="312" w:lineRule="auto"/>
        <w:jc w:val="left"/>
        <w:textAlignment w:val="auto"/>
        <w:outlineLvl w:val="9"/>
        <w:rPr>
          <w:rFonts w:hint="default" w:ascii="Times New Roman" w:hAnsi="Times New Roman" w:eastAsia="宋体" w:cs="Times New Roman"/>
          <w:b w:val="0"/>
          <w:bCs w:val="0"/>
          <w:sz w:val="21"/>
          <w:szCs w:val="21"/>
          <w:lang w:val="en-US" w:eastAsia="zh-CN"/>
        </w:rPr>
      </w:pPr>
      <w:bookmarkStart w:id="84" w:name="_Toc2188"/>
      <w:bookmarkStart w:id="85" w:name="_Toc31884"/>
      <w:bookmarkStart w:id="86" w:name="_Toc28940"/>
      <w:r>
        <w:rPr>
          <w:rFonts w:hint="default" w:ascii="Times New Roman" w:hAnsi="Times New Roman" w:eastAsia="宋体" w:cs="Times New Roman"/>
          <w:b/>
          <w:bCs/>
          <w:sz w:val="21"/>
          <w:szCs w:val="21"/>
          <w:lang w:val="en-US" w:eastAsia="zh-CN"/>
        </w:rPr>
        <w:t>3.0.1</w:t>
      </w:r>
      <w:r>
        <w:rPr>
          <w:rFonts w:hint="default" w:ascii="Times New Roman" w:hAnsi="Times New Roman" w:eastAsia="宋体" w:cs="Times New Roman"/>
          <w:b w:val="0"/>
          <w:bCs w:val="0"/>
          <w:sz w:val="21"/>
          <w:szCs w:val="21"/>
          <w:lang w:val="en-US" w:eastAsia="zh-CN"/>
        </w:rPr>
        <w:t xml:space="preserve">  建筑围护结构修缮施工后，</w:t>
      </w:r>
      <w:bookmarkStart w:id="87" w:name="OLE_LINK3"/>
      <w:r>
        <w:rPr>
          <w:rFonts w:hint="default" w:ascii="Times New Roman" w:hAnsi="Times New Roman" w:eastAsia="宋体" w:cs="Times New Roman"/>
          <w:b w:val="0"/>
          <w:bCs w:val="0"/>
          <w:sz w:val="21"/>
          <w:szCs w:val="21"/>
          <w:lang w:val="en-US" w:eastAsia="zh-CN"/>
        </w:rPr>
        <w:t>应按国家现行标准</w:t>
      </w:r>
      <w:bookmarkEnd w:id="87"/>
      <w:r>
        <w:rPr>
          <w:rFonts w:hint="default" w:ascii="Times New Roman" w:hAnsi="Times New Roman" w:eastAsia="宋体" w:cs="Times New Roman"/>
          <w:b w:val="0"/>
          <w:bCs w:val="0"/>
          <w:sz w:val="21"/>
          <w:szCs w:val="21"/>
          <w:lang w:val="en-US" w:eastAsia="zh-CN"/>
        </w:rPr>
        <w:t>有关规定及本标准的要求进行施工质量验收，且工程施工质量验收可按本标准附录A进行记录。</w:t>
      </w:r>
      <w:bookmarkEnd w:id="84"/>
      <w:bookmarkEnd w:id="85"/>
      <w:bookmarkEnd w:id="86"/>
    </w:p>
    <w:p w14:paraId="0142DB9F">
      <w:pPr>
        <w:keepNext/>
        <w:keepLines/>
        <w:pageBreakBefore w:val="0"/>
        <w:widowControl w:val="0"/>
        <w:kinsoku/>
        <w:wordWrap/>
        <w:overflowPunct/>
        <w:topLinePunct w:val="0"/>
        <w:autoSpaceDE/>
        <w:autoSpaceDN/>
        <w:bidi w:val="0"/>
        <w:adjustRightInd w:val="0"/>
        <w:snapToGrid w:val="0"/>
        <w:spacing w:before="0" w:after="0" w:line="312" w:lineRule="auto"/>
        <w:jc w:val="left"/>
        <w:textAlignment w:val="auto"/>
        <w:outlineLvl w:val="9"/>
        <w:rPr>
          <w:rFonts w:hint="default" w:ascii="Times New Roman" w:hAnsi="Times New Roman" w:eastAsia="宋体" w:cs="Times New Roman"/>
          <w:b/>
          <w:bCs/>
          <w:sz w:val="21"/>
          <w:szCs w:val="21"/>
          <w:lang w:val="en-US" w:eastAsia="zh-CN"/>
        </w:rPr>
      </w:pPr>
      <w:bookmarkStart w:id="88" w:name="_Toc15168"/>
      <w:bookmarkStart w:id="89" w:name="_Toc11322"/>
      <w:bookmarkStart w:id="90" w:name="_Toc22125"/>
      <w:r>
        <w:rPr>
          <w:rFonts w:hint="default" w:ascii="Times New Roman" w:hAnsi="Times New Roman" w:eastAsia="宋体" w:cs="Times New Roman"/>
          <w:b/>
          <w:bCs/>
          <w:sz w:val="21"/>
          <w:szCs w:val="21"/>
          <w:lang w:val="en-US" w:eastAsia="zh-CN"/>
        </w:rPr>
        <w:t xml:space="preserve">3.0.2  </w:t>
      </w:r>
      <w:r>
        <w:rPr>
          <w:rFonts w:hint="default" w:ascii="Times New Roman" w:hAnsi="Times New Roman" w:eastAsia="宋体" w:cs="Times New Roman"/>
          <w:b w:val="0"/>
          <w:bCs w:val="0"/>
          <w:sz w:val="21"/>
          <w:szCs w:val="21"/>
          <w:lang w:val="en-US" w:eastAsia="zh-CN"/>
        </w:rPr>
        <w:t>建筑围护结构修缮工程质量验收应在施工单位自检合格的基础上进行。</w:t>
      </w:r>
      <w:bookmarkEnd w:id="88"/>
      <w:bookmarkEnd w:id="89"/>
      <w:bookmarkEnd w:id="90"/>
    </w:p>
    <w:p w14:paraId="5E494C85">
      <w:pPr>
        <w:keepNext/>
        <w:keepLines/>
        <w:pageBreakBefore w:val="0"/>
        <w:widowControl w:val="0"/>
        <w:kinsoku/>
        <w:wordWrap/>
        <w:overflowPunct/>
        <w:topLinePunct w:val="0"/>
        <w:autoSpaceDE/>
        <w:autoSpaceDN/>
        <w:bidi w:val="0"/>
        <w:adjustRightInd w:val="0"/>
        <w:snapToGrid w:val="0"/>
        <w:spacing w:before="0" w:after="0" w:line="312" w:lineRule="auto"/>
        <w:jc w:val="left"/>
        <w:textAlignment w:val="auto"/>
        <w:outlineLvl w:val="9"/>
        <w:rPr>
          <w:rFonts w:hint="default" w:ascii="Times New Roman" w:hAnsi="Times New Roman" w:eastAsia="宋体" w:cs="Times New Roman"/>
          <w:b/>
          <w:bCs/>
          <w:sz w:val="21"/>
          <w:szCs w:val="21"/>
          <w:lang w:val="en-US" w:eastAsia="zh-CN"/>
        </w:rPr>
      </w:pPr>
      <w:bookmarkStart w:id="91" w:name="_Toc14939"/>
      <w:bookmarkStart w:id="92" w:name="_Toc10476"/>
      <w:bookmarkStart w:id="93" w:name="_Toc27823"/>
      <w:r>
        <w:rPr>
          <w:rFonts w:hint="default" w:ascii="Times New Roman" w:hAnsi="Times New Roman" w:eastAsia="宋体" w:cs="Times New Roman"/>
          <w:b/>
          <w:bCs/>
          <w:sz w:val="21"/>
          <w:szCs w:val="21"/>
          <w:lang w:val="en-US" w:eastAsia="zh-CN"/>
        </w:rPr>
        <w:t xml:space="preserve">3.0.3  </w:t>
      </w:r>
      <w:r>
        <w:rPr>
          <w:rFonts w:hint="default" w:ascii="Times New Roman" w:hAnsi="Times New Roman" w:eastAsia="宋体" w:cs="Times New Roman"/>
          <w:b w:val="0"/>
          <w:bCs w:val="0"/>
          <w:sz w:val="21"/>
          <w:szCs w:val="21"/>
          <w:lang w:val="en-US" w:eastAsia="zh-CN"/>
        </w:rPr>
        <w:t>建筑围护结构修缮工程的质量验收应包括施工过程中的质量检验、隐蔽工程质量验收检验及检验批质量验收检验等。</w:t>
      </w:r>
      <w:bookmarkEnd w:id="91"/>
      <w:bookmarkEnd w:id="92"/>
      <w:bookmarkEnd w:id="93"/>
    </w:p>
    <w:p w14:paraId="5B893AA9">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1"/>
          <w:szCs w:val="21"/>
        </w:rPr>
      </w:pPr>
      <w:r>
        <w:rPr>
          <w:rFonts w:hint="default" w:ascii="Times New Roman" w:hAnsi="Times New Roman" w:eastAsia="宋体" w:cs="Times New Roman"/>
          <w:b/>
          <w:bCs/>
          <w:kern w:val="44"/>
          <w:sz w:val="21"/>
          <w:szCs w:val="21"/>
          <w:lang w:val="en-US" w:eastAsia="zh-CN" w:bidi="ar-SA"/>
        </w:rPr>
        <w:t>3.0.4</w:t>
      </w:r>
      <w:r>
        <w:rPr>
          <w:rFonts w:hint="default" w:ascii="Times New Roman" w:hAnsi="Times New Roman" w:cs="Times New Roman"/>
          <w:sz w:val="21"/>
          <w:szCs w:val="21"/>
          <w:lang w:val="en-US" w:eastAsia="zh-CN"/>
        </w:rPr>
        <w:t xml:space="preserve">  建筑围护结构</w:t>
      </w:r>
      <w:r>
        <w:rPr>
          <w:rFonts w:hint="default" w:ascii="Times New Roman" w:hAnsi="Times New Roman" w:cs="Times New Roman"/>
          <w:sz w:val="21"/>
          <w:szCs w:val="21"/>
        </w:rPr>
        <w:t>修缮工程的现场检验以</w:t>
      </w:r>
      <w:r>
        <w:rPr>
          <w:rFonts w:hint="default" w:ascii="Times New Roman" w:hAnsi="Times New Roman" w:cs="Times New Roman"/>
          <w:sz w:val="21"/>
          <w:szCs w:val="21"/>
          <w:lang w:val="en-US" w:eastAsia="zh-CN"/>
        </w:rPr>
        <w:t>一个立面和</w:t>
      </w:r>
      <w:r>
        <w:rPr>
          <w:rFonts w:hint="default" w:ascii="Times New Roman" w:hAnsi="Times New Roman" w:cs="Times New Roman"/>
          <w:sz w:val="21"/>
          <w:szCs w:val="21"/>
        </w:rPr>
        <w:t>1000m</w:t>
      </w:r>
      <w:r>
        <w:rPr>
          <w:rFonts w:hint="default" w:ascii="Times New Roman" w:hAnsi="Times New Roman" w:cs="Times New Roman"/>
          <w:sz w:val="21"/>
          <w:szCs w:val="21"/>
          <w:vertAlign w:val="superscript"/>
        </w:rPr>
        <w:t>2</w:t>
      </w:r>
      <w:r>
        <w:rPr>
          <w:rFonts w:hint="default" w:ascii="Times New Roman" w:hAnsi="Times New Roman" w:cs="Times New Roman"/>
          <w:sz w:val="21"/>
          <w:szCs w:val="21"/>
        </w:rPr>
        <w:t>划分为一个检验批，不足1000m</w:t>
      </w:r>
      <w:r>
        <w:rPr>
          <w:rFonts w:hint="default" w:ascii="Times New Roman" w:hAnsi="Times New Roman" w:cs="Times New Roman"/>
          <w:sz w:val="21"/>
          <w:szCs w:val="21"/>
          <w:vertAlign w:val="superscript"/>
        </w:rPr>
        <w:t>2</w:t>
      </w:r>
      <w:r>
        <w:rPr>
          <w:rFonts w:hint="default" w:ascii="Times New Roman" w:hAnsi="Times New Roman" w:cs="Times New Roman"/>
          <w:sz w:val="21"/>
          <w:szCs w:val="21"/>
        </w:rPr>
        <w:t>的</w:t>
      </w:r>
      <w:r>
        <w:rPr>
          <w:rFonts w:hint="default" w:ascii="Times New Roman" w:hAnsi="Times New Roman" w:cs="Times New Roman"/>
          <w:sz w:val="21"/>
          <w:szCs w:val="21"/>
          <w:lang w:val="en-US" w:eastAsia="zh-CN"/>
        </w:rPr>
        <w:t>也</w:t>
      </w:r>
      <w:r>
        <w:rPr>
          <w:rFonts w:hint="default" w:ascii="Times New Roman" w:hAnsi="Times New Roman" w:cs="Times New Roman"/>
          <w:sz w:val="21"/>
          <w:szCs w:val="21"/>
        </w:rPr>
        <w:t>应划分为一个检验批。每个检验批应按随机分布取3处，每处不应少于3个点，且点与点之间的距离不应小于500mm。</w:t>
      </w:r>
    </w:p>
    <w:p w14:paraId="67F24F97">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1"/>
          <w:szCs w:val="21"/>
        </w:rPr>
      </w:pPr>
      <w:r>
        <w:rPr>
          <w:rFonts w:hint="default" w:ascii="Times New Roman" w:hAnsi="Times New Roman" w:eastAsia="宋体" w:cs="Times New Roman"/>
          <w:b/>
          <w:bCs/>
          <w:kern w:val="44"/>
          <w:sz w:val="21"/>
          <w:szCs w:val="21"/>
          <w:lang w:val="en-US" w:eastAsia="zh-CN" w:bidi="ar-SA"/>
        </w:rPr>
        <w:t>3.0.5</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当</w:t>
      </w:r>
      <w:r>
        <w:rPr>
          <w:rFonts w:hint="default" w:ascii="Times New Roman" w:hAnsi="Times New Roman" w:cs="Times New Roman"/>
          <w:sz w:val="21"/>
          <w:szCs w:val="21"/>
          <w:lang w:val="en-US" w:eastAsia="zh-CN"/>
        </w:rPr>
        <w:t>建筑围护结构</w:t>
      </w:r>
      <w:r>
        <w:rPr>
          <w:rFonts w:hint="default" w:ascii="Times New Roman" w:hAnsi="Times New Roman" w:cs="Times New Roman"/>
          <w:sz w:val="21"/>
          <w:szCs w:val="21"/>
        </w:rPr>
        <w:t>修缮面积合计大于等于1000 m</w:t>
      </w:r>
      <w:r>
        <w:rPr>
          <w:rFonts w:hint="default" w:ascii="Times New Roman" w:hAnsi="Times New Roman" w:cs="Times New Roman"/>
          <w:sz w:val="21"/>
          <w:szCs w:val="21"/>
          <w:vertAlign w:val="superscript"/>
        </w:rPr>
        <w:t>2</w:t>
      </w:r>
      <w:r>
        <w:rPr>
          <w:rFonts w:hint="default" w:ascii="Times New Roman" w:hAnsi="Times New Roman" w:cs="Times New Roman"/>
          <w:sz w:val="21"/>
          <w:szCs w:val="21"/>
        </w:rPr>
        <w:t>时，应对修缮材料进行现场抽样复检；当修缮面积合计小于1000m</w:t>
      </w:r>
      <w:r>
        <w:rPr>
          <w:rFonts w:hint="default" w:ascii="Times New Roman" w:hAnsi="Times New Roman" w:cs="Times New Roman"/>
          <w:sz w:val="21"/>
          <w:szCs w:val="21"/>
          <w:vertAlign w:val="superscript"/>
        </w:rPr>
        <w:t>2</w:t>
      </w:r>
      <w:r>
        <w:rPr>
          <w:rFonts w:hint="default" w:ascii="Times New Roman" w:hAnsi="Times New Roman" w:cs="Times New Roman"/>
          <w:sz w:val="21"/>
          <w:szCs w:val="21"/>
        </w:rPr>
        <w:t>时，应检查修缮材料的出厂质量证明文件。</w:t>
      </w:r>
    </w:p>
    <w:p w14:paraId="01771EAB">
      <w:pPr>
        <w:keepNext w:val="0"/>
        <w:keepLines w:val="0"/>
        <w:pageBreakBefore w:val="0"/>
        <w:widowControl w:val="0"/>
        <w:kinsoku/>
        <w:wordWrap/>
        <w:overflowPunct/>
        <w:topLinePunct w:val="0"/>
        <w:autoSpaceDE/>
        <w:autoSpaceDN/>
        <w:bidi w:val="0"/>
        <w:snapToGrid/>
        <w:spacing w:line="312" w:lineRule="auto"/>
        <w:textAlignment w:val="auto"/>
        <w:rPr>
          <w:rFonts w:hint="default" w:ascii="Times New Roman" w:hAnsi="Times New Roman" w:cs="Times New Roman"/>
          <w:sz w:val="21"/>
          <w:szCs w:val="21"/>
          <w:lang w:val="en-US" w:eastAsia="zh-CN"/>
        </w:rPr>
      </w:pPr>
      <w:r>
        <w:rPr>
          <w:rFonts w:hint="default" w:ascii="Times New Roman" w:hAnsi="Times New Roman" w:cs="Times New Roman"/>
          <w:b/>
          <w:bCs/>
          <w:sz w:val="21"/>
          <w:szCs w:val="21"/>
          <w:lang w:val="en-US" w:eastAsia="zh-CN"/>
        </w:rPr>
        <w:t xml:space="preserve">3.0.6  </w:t>
      </w:r>
      <w:r>
        <w:rPr>
          <w:rFonts w:hint="default" w:ascii="Times New Roman" w:hAnsi="Times New Roman" w:cs="Times New Roman"/>
          <w:sz w:val="21"/>
          <w:szCs w:val="21"/>
          <w:lang w:val="en-US" w:eastAsia="zh-CN"/>
        </w:rPr>
        <w:t>建筑围护结构</w:t>
      </w:r>
      <w:r>
        <w:rPr>
          <w:rFonts w:hint="default" w:ascii="Times New Roman" w:hAnsi="Times New Roman" w:cs="Times New Roman"/>
          <w:sz w:val="21"/>
          <w:szCs w:val="21"/>
        </w:rPr>
        <w:t>修缮工程</w:t>
      </w:r>
      <w:r>
        <w:rPr>
          <w:rFonts w:hint="default" w:ascii="Times New Roman" w:hAnsi="Times New Roman" w:cs="Times New Roman"/>
          <w:sz w:val="21"/>
          <w:szCs w:val="21"/>
          <w:lang w:val="en-US" w:eastAsia="zh-CN"/>
        </w:rPr>
        <w:t>施工质量验收，应符合下列规定：</w:t>
      </w:r>
    </w:p>
    <w:p w14:paraId="158D525B">
      <w:pPr>
        <w:keepNext w:val="0"/>
        <w:keepLines w:val="0"/>
        <w:pageBreakBefore w:val="0"/>
        <w:widowControl w:val="0"/>
        <w:kinsoku/>
        <w:wordWrap/>
        <w:overflowPunct/>
        <w:topLinePunct w:val="0"/>
        <w:autoSpaceDE/>
        <w:autoSpaceDN/>
        <w:bidi w:val="0"/>
        <w:snapToGrid/>
        <w:spacing w:line="312" w:lineRule="auto"/>
        <w:ind w:firstLine="420"/>
        <w:textAlignment w:val="auto"/>
        <w:rPr>
          <w:rFonts w:hint="default" w:ascii="Times New Roman" w:hAnsi="Times New Roman" w:cs="Times New Roman"/>
          <w:sz w:val="21"/>
          <w:szCs w:val="21"/>
          <w:lang w:val="en-US" w:eastAsia="zh-CN"/>
        </w:rPr>
      </w:pPr>
      <w:r>
        <w:rPr>
          <w:rFonts w:hint="default" w:ascii="Times New Roman" w:hAnsi="Times New Roman" w:cs="Times New Roman"/>
          <w:b/>
          <w:bCs/>
          <w:sz w:val="21"/>
          <w:szCs w:val="21"/>
          <w:lang w:val="en-US" w:eastAsia="zh-CN"/>
        </w:rPr>
        <w:t>1</w:t>
      </w:r>
      <w:r>
        <w:rPr>
          <w:rFonts w:hint="default" w:ascii="Times New Roman" w:hAnsi="Times New Roman" w:cs="Times New Roman"/>
          <w:sz w:val="21"/>
          <w:szCs w:val="21"/>
          <w:lang w:val="en-US" w:eastAsia="zh-CN"/>
        </w:rPr>
        <w:t xml:space="preserve">  修缮设计、施工方案及质量控制资料等应完整齐全；</w:t>
      </w:r>
    </w:p>
    <w:p w14:paraId="64F4BD04">
      <w:pPr>
        <w:keepNext w:val="0"/>
        <w:keepLines w:val="0"/>
        <w:pageBreakBefore w:val="0"/>
        <w:widowControl w:val="0"/>
        <w:kinsoku/>
        <w:wordWrap/>
        <w:overflowPunct/>
        <w:topLinePunct w:val="0"/>
        <w:autoSpaceDE/>
        <w:autoSpaceDN/>
        <w:bidi w:val="0"/>
        <w:snapToGrid/>
        <w:spacing w:line="312" w:lineRule="auto"/>
        <w:ind w:firstLine="420"/>
        <w:textAlignment w:val="auto"/>
        <w:rPr>
          <w:rFonts w:hint="default" w:ascii="Times New Roman" w:hAnsi="Times New Roman" w:cs="Times New Roman"/>
          <w:sz w:val="21"/>
          <w:szCs w:val="21"/>
          <w:lang w:val="en-US" w:eastAsia="zh-CN"/>
        </w:rPr>
      </w:pPr>
      <w:r>
        <w:rPr>
          <w:rFonts w:hint="default" w:ascii="Times New Roman" w:hAnsi="Times New Roman" w:cs="Times New Roman"/>
          <w:b/>
          <w:bCs/>
          <w:sz w:val="21"/>
          <w:szCs w:val="21"/>
          <w:lang w:val="en-US" w:eastAsia="zh-CN"/>
        </w:rPr>
        <w:t>2</w:t>
      </w:r>
      <w:r>
        <w:rPr>
          <w:rFonts w:hint="default" w:ascii="Times New Roman" w:hAnsi="Times New Roman" w:cs="Times New Roman"/>
          <w:sz w:val="21"/>
          <w:szCs w:val="21"/>
          <w:lang w:val="en-US" w:eastAsia="zh-CN"/>
        </w:rPr>
        <w:t xml:space="preserve">  修缮材料出厂质量证明文件、现场抽样复验报告等资料应齐全，材料性能应符合要求；</w:t>
      </w:r>
    </w:p>
    <w:p w14:paraId="5006E360">
      <w:pPr>
        <w:keepNext w:val="0"/>
        <w:keepLines w:val="0"/>
        <w:pageBreakBefore w:val="0"/>
        <w:widowControl w:val="0"/>
        <w:kinsoku/>
        <w:wordWrap/>
        <w:overflowPunct/>
        <w:topLinePunct w:val="0"/>
        <w:autoSpaceDE/>
        <w:autoSpaceDN/>
        <w:bidi w:val="0"/>
        <w:snapToGrid/>
        <w:spacing w:line="312" w:lineRule="auto"/>
        <w:ind w:firstLine="420"/>
        <w:textAlignment w:val="auto"/>
        <w:rPr>
          <w:rFonts w:hint="default" w:ascii="Times New Roman" w:hAnsi="Times New Roman" w:cs="Times New Roman"/>
          <w:sz w:val="21"/>
          <w:szCs w:val="21"/>
          <w:lang w:val="en-US" w:eastAsia="zh-CN"/>
        </w:rPr>
      </w:pPr>
      <w:r>
        <w:rPr>
          <w:rFonts w:hint="default" w:ascii="Times New Roman" w:hAnsi="Times New Roman" w:cs="Times New Roman"/>
          <w:b/>
          <w:bCs/>
          <w:sz w:val="21"/>
          <w:szCs w:val="21"/>
          <w:lang w:val="en-US" w:eastAsia="zh-CN"/>
        </w:rPr>
        <w:t>3</w:t>
      </w:r>
      <w:r>
        <w:rPr>
          <w:rFonts w:hint="default" w:ascii="Times New Roman" w:hAnsi="Times New Roman" w:cs="Times New Roman"/>
          <w:sz w:val="21"/>
          <w:szCs w:val="21"/>
          <w:lang w:val="en-US" w:eastAsia="zh-CN"/>
        </w:rPr>
        <w:t xml:space="preserve">  修缮部位不应有裂缝、空鼓、渗水、漏气等明显异常情况，修缮部位与未修缮部位应无明显色差。</w:t>
      </w:r>
    </w:p>
    <w:p w14:paraId="33045DAD">
      <w:pPr>
        <w:keepNext w:val="0"/>
        <w:keepLines w:val="0"/>
        <w:pageBreakBefore w:val="0"/>
        <w:widowControl w:val="0"/>
        <w:kinsoku/>
        <w:wordWrap/>
        <w:overflowPunct/>
        <w:topLinePunct w:val="0"/>
        <w:autoSpaceDE/>
        <w:autoSpaceDN/>
        <w:bidi w:val="0"/>
        <w:snapToGrid/>
        <w:spacing w:line="312" w:lineRule="auto"/>
        <w:textAlignment w:val="auto"/>
        <w:rPr>
          <w:rFonts w:hint="default" w:ascii="Times New Roman" w:hAnsi="Times New Roman" w:cs="Times New Roman"/>
          <w:sz w:val="21"/>
          <w:szCs w:val="21"/>
        </w:rPr>
      </w:pPr>
      <w:r>
        <w:rPr>
          <w:rFonts w:hint="default" w:ascii="Times New Roman" w:hAnsi="Times New Roman" w:cs="Times New Roman"/>
          <w:b/>
          <w:bCs/>
          <w:sz w:val="21"/>
          <w:szCs w:val="21"/>
        </w:rPr>
        <w:t>3.0.</w:t>
      </w:r>
      <w:r>
        <w:rPr>
          <w:rFonts w:hint="default" w:ascii="Times New Roman" w:hAnsi="Times New Roman" w:cs="Times New Roman"/>
          <w:b/>
          <w:bCs/>
          <w:sz w:val="21"/>
          <w:szCs w:val="21"/>
          <w:lang w:val="en-US" w:eastAsia="zh-CN"/>
        </w:rPr>
        <w:t>7</w:t>
      </w:r>
      <w:r>
        <w:rPr>
          <w:rFonts w:hint="default" w:ascii="Times New Roman" w:hAnsi="Times New Roman" w:cs="Times New Roman"/>
          <w:b/>
          <w:bCs/>
          <w:sz w:val="21"/>
          <w:szCs w:val="21"/>
        </w:rPr>
        <w:t xml:space="preserve">  </w:t>
      </w:r>
      <w:r>
        <w:rPr>
          <w:rFonts w:hint="default" w:ascii="Times New Roman" w:hAnsi="Times New Roman" w:eastAsia="宋体" w:cs="Times New Roman"/>
          <w:kern w:val="2"/>
          <w:sz w:val="21"/>
          <w:szCs w:val="21"/>
          <w:lang w:val="en-US" w:eastAsia="zh-CN" w:bidi="ar-SA"/>
        </w:rPr>
        <w:t>建筑围护结构</w:t>
      </w:r>
      <w:r>
        <w:rPr>
          <w:rFonts w:hint="default" w:ascii="Times New Roman" w:hAnsi="Times New Roman" w:cs="Times New Roman"/>
          <w:sz w:val="21"/>
          <w:szCs w:val="21"/>
        </w:rPr>
        <w:t>修缮工程施工质量验收时，应对施工全过程的资料</w:t>
      </w:r>
      <w:r>
        <w:rPr>
          <w:rFonts w:hint="default" w:ascii="Times New Roman" w:hAnsi="Times New Roman" w:cs="Times New Roman"/>
          <w:sz w:val="21"/>
          <w:szCs w:val="21"/>
          <w:lang w:val="en-US" w:eastAsia="zh-CN"/>
        </w:rPr>
        <w:t>进行</w:t>
      </w:r>
      <w:r>
        <w:rPr>
          <w:rFonts w:hint="default" w:ascii="Times New Roman" w:hAnsi="Times New Roman" w:cs="Times New Roman"/>
          <w:sz w:val="21"/>
          <w:szCs w:val="21"/>
        </w:rPr>
        <w:t>编制、收集、整理和审核，并及时存档、备案。施工质量验收资料应包括下列内容：</w:t>
      </w:r>
    </w:p>
    <w:p w14:paraId="3A95A758">
      <w:pPr>
        <w:pStyle w:val="51"/>
        <w:keepNext w:val="0"/>
        <w:keepLines w:val="0"/>
        <w:pageBreakBefore w:val="0"/>
        <w:widowControl w:val="0"/>
        <w:numPr>
          <w:ilvl w:val="0"/>
          <w:numId w:val="0"/>
        </w:numPr>
        <w:kinsoku/>
        <w:wordWrap/>
        <w:overflowPunct/>
        <w:topLinePunct w:val="0"/>
        <w:autoSpaceDE/>
        <w:autoSpaceDN/>
        <w:bidi w:val="0"/>
        <w:adjustRightInd w:val="0"/>
        <w:snapToGrid/>
        <w:spacing w:line="312" w:lineRule="auto"/>
        <w:ind w:firstLine="422" w:firstLineChars="200"/>
        <w:textAlignment w:val="auto"/>
        <w:rPr>
          <w:rFonts w:hint="default" w:ascii="Times New Roman" w:hAnsi="Times New Roman" w:cs="Times New Roman"/>
          <w:sz w:val="21"/>
          <w:szCs w:val="21"/>
        </w:rPr>
      </w:pPr>
      <w:r>
        <w:rPr>
          <w:rFonts w:hint="default" w:ascii="Times New Roman" w:hAnsi="Times New Roman" w:cs="Times New Roman"/>
          <w:b/>
          <w:bCs/>
          <w:sz w:val="21"/>
          <w:szCs w:val="21"/>
          <w:lang w:val="en-US" w:eastAsia="zh-CN"/>
        </w:rPr>
        <w:t>1</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检测</w:t>
      </w:r>
      <w:r>
        <w:rPr>
          <w:rFonts w:hint="default" w:ascii="Times New Roman" w:hAnsi="Times New Roman" w:cs="Times New Roman"/>
          <w:sz w:val="21"/>
          <w:szCs w:val="21"/>
          <w:lang w:val="en-US" w:eastAsia="zh-CN"/>
        </w:rPr>
        <w:t>评估</w:t>
      </w:r>
      <w:r>
        <w:rPr>
          <w:rFonts w:hint="default" w:ascii="Times New Roman" w:hAnsi="Times New Roman" w:cs="Times New Roman"/>
          <w:sz w:val="21"/>
          <w:szCs w:val="21"/>
        </w:rPr>
        <w:t>报告；</w:t>
      </w:r>
    </w:p>
    <w:p w14:paraId="17B3FB61">
      <w:pPr>
        <w:pStyle w:val="51"/>
        <w:keepNext w:val="0"/>
        <w:keepLines w:val="0"/>
        <w:pageBreakBefore w:val="0"/>
        <w:widowControl w:val="0"/>
        <w:numPr>
          <w:ilvl w:val="0"/>
          <w:numId w:val="0"/>
        </w:numPr>
        <w:kinsoku/>
        <w:wordWrap/>
        <w:overflowPunct/>
        <w:topLinePunct w:val="0"/>
        <w:autoSpaceDE/>
        <w:autoSpaceDN/>
        <w:bidi w:val="0"/>
        <w:adjustRightInd w:val="0"/>
        <w:snapToGrid/>
        <w:spacing w:line="312" w:lineRule="auto"/>
        <w:ind w:firstLine="422" w:firstLineChars="200"/>
        <w:textAlignment w:val="auto"/>
        <w:rPr>
          <w:rFonts w:hint="default" w:ascii="Times New Roman" w:hAnsi="Times New Roman" w:cs="Times New Roman"/>
          <w:sz w:val="21"/>
          <w:szCs w:val="21"/>
        </w:rPr>
      </w:pPr>
      <w:r>
        <w:rPr>
          <w:rFonts w:hint="default" w:ascii="Times New Roman" w:hAnsi="Times New Roman" w:cs="Times New Roman"/>
          <w:b/>
          <w:bCs/>
          <w:sz w:val="21"/>
          <w:szCs w:val="21"/>
          <w:lang w:val="en-US" w:eastAsia="zh-CN"/>
        </w:rPr>
        <w:t xml:space="preserve">2 </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修缮工程设计文件；</w:t>
      </w:r>
    </w:p>
    <w:p w14:paraId="331F1361">
      <w:pPr>
        <w:pStyle w:val="51"/>
        <w:keepNext w:val="0"/>
        <w:keepLines w:val="0"/>
        <w:pageBreakBefore w:val="0"/>
        <w:widowControl w:val="0"/>
        <w:numPr>
          <w:ilvl w:val="0"/>
          <w:numId w:val="0"/>
        </w:numPr>
        <w:kinsoku/>
        <w:wordWrap/>
        <w:overflowPunct/>
        <w:topLinePunct w:val="0"/>
        <w:autoSpaceDE/>
        <w:autoSpaceDN/>
        <w:bidi w:val="0"/>
        <w:adjustRightInd w:val="0"/>
        <w:snapToGrid/>
        <w:spacing w:line="312" w:lineRule="auto"/>
        <w:ind w:firstLine="422" w:firstLineChars="200"/>
        <w:textAlignment w:val="auto"/>
        <w:rPr>
          <w:rFonts w:hint="default" w:ascii="Times New Roman" w:hAnsi="Times New Roman" w:cs="Times New Roman"/>
          <w:sz w:val="21"/>
          <w:szCs w:val="21"/>
        </w:rPr>
      </w:pPr>
      <w:r>
        <w:rPr>
          <w:rFonts w:hint="default" w:ascii="Times New Roman" w:hAnsi="Times New Roman" w:cs="Times New Roman"/>
          <w:b/>
          <w:bCs/>
          <w:sz w:val="21"/>
          <w:szCs w:val="21"/>
          <w:lang w:val="en-US" w:eastAsia="zh-CN"/>
        </w:rPr>
        <w:t>3</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修缮工程施工方案及施工记录等资料；</w:t>
      </w:r>
    </w:p>
    <w:p w14:paraId="57EB6E62">
      <w:pPr>
        <w:pStyle w:val="51"/>
        <w:keepNext w:val="0"/>
        <w:keepLines w:val="0"/>
        <w:pageBreakBefore w:val="0"/>
        <w:widowControl w:val="0"/>
        <w:numPr>
          <w:ilvl w:val="0"/>
          <w:numId w:val="0"/>
        </w:numPr>
        <w:kinsoku/>
        <w:wordWrap/>
        <w:overflowPunct/>
        <w:topLinePunct w:val="0"/>
        <w:autoSpaceDE/>
        <w:autoSpaceDN/>
        <w:bidi w:val="0"/>
        <w:adjustRightInd w:val="0"/>
        <w:snapToGrid/>
        <w:spacing w:line="312" w:lineRule="auto"/>
        <w:ind w:firstLine="422" w:firstLineChars="200"/>
        <w:textAlignment w:val="auto"/>
        <w:rPr>
          <w:rFonts w:hint="default" w:ascii="Times New Roman" w:hAnsi="Times New Roman" w:cs="Times New Roman"/>
          <w:sz w:val="21"/>
          <w:szCs w:val="21"/>
        </w:rPr>
      </w:pPr>
      <w:r>
        <w:rPr>
          <w:rFonts w:hint="default" w:ascii="Times New Roman" w:hAnsi="Times New Roman" w:cs="Times New Roman"/>
          <w:b/>
          <w:bCs/>
          <w:sz w:val="21"/>
          <w:szCs w:val="21"/>
          <w:lang w:val="en-US" w:eastAsia="zh-CN"/>
        </w:rPr>
        <w:t>4</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材料出厂质量证明、合格证、现场抽样</w:t>
      </w:r>
      <w:r>
        <w:rPr>
          <w:rFonts w:hint="default" w:ascii="Times New Roman" w:hAnsi="Times New Roman" w:cs="Times New Roman"/>
          <w:sz w:val="21"/>
          <w:szCs w:val="21"/>
          <w:lang w:eastAsia="zh-CN"/>
        </w:rPr>
        <w:t>复检</w:t>
      </w:r>
      <w:r>
        <w:rPr>
          <w:rFonts w:hint="default" w:ascii="Times New Roman" w:hAnsi="Times New Roman" w:cs="Times New Roman"/>
          <w:sz w:val="21"/>
          <w:szCs w:val="21"/>
        </w:rPr>
        <w:t>报告、现场检测报告；</w:t>
      </w:r>
    </w:p>
    <w:p w14:paraId="151F86C7">
      <w:pPr>
        <w:pStyle w:val="51"/>
        <w:keepNext w:val="0"/>
        <w:keepLines w:val="0"/>
        <w:pageBreakBefore w:val="0"/>
        <w:widowControl w:val="0"/>
        <w:numPr>
          <w:ilvl w:val="0"/>
          <w:numId w:val="0"/>
        </w:numPr>
        <w:kinsoku/>
        <w:wordWrap/>
        <w:overflowPunct/>
        <w:topLinePunct w:val="0"/>
        <w:autoSpaceDE/>
        <w:autoSpaceDN/>
        <w:bidi w:val="0"/>
        <w:adjustRightInd w:val="0"/>
        <w:snapToGrid/>
        <w:spacing w:line="312" w:lineRule="auto"/>
        <w:ind w:firstLine="422" w:firstLineChars="200"/>
        <w:textAlignment w:val="auto"/>
        <w:rPr>
          <w:rFonts w:hint="default" w:ascii="Times New Roman" w:hAnsi="Times New Roman" w:cs="Times New Roman"/>
          <w:sz w:val="21"/>
          <w:szCs w:val="21"/>
        </w:rPr>
      </w:pPr>
      <w:r>
        <w:rPr>
          <w:rFonts w:hint="default" w:ascii="Times New Roman" w:hAnsi="Times New Roman" w:cs="Times New Roman"/>
          <w:b/>
          <w:bCs/>
          <w:sz w:val="21"/>
          <w:szCs w:val="21"/>
          <w:lang w:val="en-US" w:eastAsia="zh-CN"/>
        </w:rPr>
        <w:t>5</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隐蔽工程施工质量验收记录；</w:t>
      </w:r>
    </w:p>
    <w:p w14:paraId="6E0FA8DA">
      <w:pPr>
        <w:pStyle w:val="51"/>
        <w:keepNext w:val="0"/>
        <w:keepLines w:val="0"/>
        <w:pageBreakBefore w:val="0"/>
        <w:widowControl w:val="0"/>
        <w:numPr>
          <w:ilvl w:val="0"/>
          <w:numId w:val="0"/>
        </w:numPr>
        <w:kinsoku/>
        <w:wordWrap/>
        <w:overflowPunct/>
        <w:topLinePunct w:val="0"/>
        <w:autoSpaceDE/>
        <w:autoSpaceDN/>
        <w:bidi w:val="0"/>
        <w:adjustRightInd w:val="0"/>
        <w:snapToGrid/>
        <w:spacing w:line="312" w:lineRule="auto"/>
        <w:ind w:firstLine="422" w:firstLineChars="200"/>
        <w:textAlignment w:val="auto"/>
        <w:rPr>
          <w:rFonts w:hint="default" w:ascii="Times New Roman" w:hAnsi="Times New Roman" w:cs="Times New Roman"/>
          <w:sz w:val="21"/>
          <w:szCs w:val="21"/>
        </w:rPr>
      </w:pPr>
      <w:r>
        <w:rPr>
          <w:rFonts w:hint="default" w:ascii="Times New Roman" w:hAnsi="Times New Roman" w:cs="Times New Roman"/>
          <w:b/>
          <w:bCs/>
          <w:sz w:val="21"/>
          <w:szCs w:val="21"/>
          <w:lang w:val="en-US" w:eastAsia="zh-CN"/>
        </w:rPr>
        <w:t>6</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施工安全及环境保护措施；</w:t>
      </w:r>
    </w:p>
    <w:p w14:paraId="3C9F3C65">
      <w:pPr>
        <w:pStyle w:val="51"/>
        <w:keepNext w:val="0"/>
        <w:keepLines w:val="0"/>
        <w:pageBreakBefore w:val="0"/>
        <w:widowControl w:val="0"/>
        <w:numPr>
          <w:ilvl w:val="0"/>
          <w:numId w:val="0"/>
        </w:numPr>
        <w:kinsoku/>
        <w:wordWrap/>
        <w:overflowPunct/>
        <w:topLinePunct w:val="0"/>
        <w:autoSpaceDE/>
        <w:autoSpaceDN/>
        <w:bidi w:val="0"/>
        <w:adjustRightInd w:val="0"/>
        <w:snapToGrid/>
        <w:spacing w:line="312" w:lineRule="auto"/>
        <w:ind w:firstLine="422" w:firstLineChars="200"/>
        <w:textAlignment w:val="auto"/>
        <w:rPr>
          <w:rFonts w:hint="default" w:ascii="Times New Roman" w:hAnsi="Times New Roman" w:cs="Times New Roman"/>
        </w:rPr>
      </w:pPr>
      <w:r>
        <w:rPr>
          <w:rFonts w:hint="default" w:ascii="Times New Roman" w:hAnsi="Times New Roman" w:cs="Times New Roman"/>
          <w:b/>
          <w:bCs/>
          <w:sz w:val="21"/>
          <w:szCs w:val="21"/>
          <w:lang w:val="en-US" w:eastAsia="zh-CN"/>
        </w:rPr>
        <w:t>7</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交工验收时的验收证明材料等。</w:t>
      </w:r>
    </w:p>
    <w:p w14:paraId="19D03DEF">
      <w:pPr>
        <w:widowControl/>
        <w:spacing w:line="240" w:lineRule="auto"/>
        <w:jc w:val="left"/>
        <w:rPr>
          <w:rFonts w:hint="default" w:ascii="Times New Roman" w:hAnsi="Times New Roman" w:cs="Times New Roman"/>
          <w:szCs w:val="22"/>
        </w:rPr>
      </w:pPr>
      <w:r>
        <w:rPr>
          <w:rFonts w:hint="default" w:ascii="Times New Roman" w:hAnsi="Times New Roman" w:cs="Times New Roman"/>
        </w:rPr>
        <w:br w:type="page"/>
      </w:r>
    </w:p>
    <w:p w14:paraId="4EB99A06">
      <w:pPr>
        <w:pStyle w:val="2"/>
        <w:keepNext w:val="0"/>
        <w:keepLines w:val="0"/>
        <w:snapToGrid w:val="0"/>
        <w:spacing w:before="0" w:after="0" w:line="312" w:lineRule="auto"/>
        <w:jc w:val="center"/>
        <w:outlineLvl w:val="0"/>
        <w:rPr>
          <w:rFonts w:hint="default" w:ascii="Times New Roman" w:hAnsi="Times New Roman" w:eastAsia="宋体" w:cs="Times New Roman"/>
          <w:color w:val="000000" w:themeColor="text1"/>
          <w:sz w:val="28"/>
          <w:szCs w:val="28"/>
          <w:lang w:val="en-US" w:eastAsia="zh-CN"/>
          <w14:textFill>
            <w14:solidFill>
              <w14:schemeClr w14:val="tx1"/>
            </w14:solidFill>
          </w14:textFill>
        </w:rPr>
      </w:pPr>
      <w:bookmarkStart w:id="94" w:name="_Toc12954"/>
      <w:bookmarkStart w:id="95" w:name="_Toc13755"/>
      <w:bookmarkStart w:id="96" w:name="_Toc8509"/>
      <w:bookmarkStart w:id="97" w:name="_Toc7688"/>
      <w:bookmarkStart w:id="98" w:name="_Toc14158"/>
      <w:bookmarkStart w:id="99" w:name="_Toc10332"/>
      <w:bookmarkStart w:id="100" w:name="_Toc15812"/>
      <w:r>
        <w:rPr>
          <w:rFonts w:hint="default" w:ascii="Times New Roman" w:hAnsi="Times New Roman" w:eastAsia="宋体" w:cs="Times New Roman"/>
          <w:color w:val="000000" w:themeColor="text1"/>
          <w:sz w:val="28"/>
          <w:szCs w:val="28"/>
          <w:lang w:val="en-US" w:eastAsia="zh-CN"/>
          <w14:textFill>
            <w14:solidFill>
              <w14:schemeClr w14:val="tx1"/>
            </w14:solidFill>
          </w14:textFill>
        </w:rPr>
        <w:t>4  外墙修缮工程</w:t>
      </w:r>
      <w:bookmarkEnd w:id="94"/>
      <w:bookmarkEnd w:id="95"/>
      <w:bookmarkEnd w:id="96"/>
      <w:bookmarkEnd w:id="97"/>
      <w:bookmarkEnd w:id="98"/>
      <w:bookmarkEnd w:id="99"/>
      <w:bookmarkEnd w:id="100"/>
    </w:p>
    <w:p w14:paraId="17C89E89">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outlineLvl w:val="1"/>
        <w:rPr>
          <w:rFonts w:hint="default" w:ascii="Times New Roman" w:hAnsi="Times New Roman" w:eastAsia="黑体" w:cs="Times New Roman"/>
          <w:b/>
          <w:iCs/>
          <w:color w:val="000000" w:themeColor="text1"/>
          <w:kern w:val="0"/>
          <w:szCs w:val="21"/>
          <w:lang w:val="en-US" w:eastAsia="zh-CN"/>
          <w14:textFill>
            <w14:solidFill>
              <w14:schemeClr w14:val="tx1"/>
            </w14:solidFill>
          </w14:textFill>
        </w:rPr>
      </w:pPr>
      <w:bookmarkStart w:id="101" w:name="_Toc3706"/>
      <w:bookmarkStart w:id="102" w:name="_Toc27266"/>
      <w:bookmarkStart w:id="103" w:name="_Toc10402"/>
    </w:p>
    <w:p w14:paraId="70DDEF99">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outlineLvl w:val="1"/>
        <w:rPr>
          <w:rFonts w:hint="default" w:ascii="Times New Roman" w:hAnsi="Times New Roman" w:eastAsia="黑体" w:cs="Times New Roman"/>
          <w:b/>
          <w:iCs/>
          <w:color w:val="000000" w:themeColor="text1"/>
          <w:kern w:val="0"/>
          <w:szCs w:val="21"/>
          <w:lang w:val="en-US" w:eastAsia="zh-CN"/>
          <w14:textFill>
            <w14:solidFill>
              <w14:schemeClr w14:val="tx1"/>
            </w14:solidFill>
          </w14:textFill>
        </w:rPr>
      </w:pPr>
      <w:bookmarkStart w:id="104" w:name="_Toc21594"/>
      <w:bookmarkStart w:id="105" w:name="_Toc6622"/>
      <w:bookmarkStart w:id="106" w:name="_Toc30617"/>
      <w:bookmarkStart w:id="107" w:name="_Toc19414"/>
      <w:r>
        <w:rPr>
          <w:rFonts w:hint="default" w:ascii="Times New Roman" w:hAnsi="Times New Roman" w:eastAsia="黑体" w:cs="Times New Roman"/>
          <w:b/>
          <w:iCs/>
          <w:color w:val="000000" w:themeColor="text1"/>
          <w:kern w:val="0"/>
          <w:szCs w:val="21"/>
          <w:lang w:val="en-US" w:eastAsia="zh-CN"/>
          <w14:textFill>
            <w14:solidFill>
              <w14:schemeClr w14:val="tx1"/>
            </w14:solidFill>
          </w14:textFill>
        </w:rPr>
        <w:t>4.1  一般规定</w:t>
      </w:r>
      <w:bookmarkEnd w:id="101"/>
      <w:bookmarkEnd w:id="102"/>
      <w:bookmarkEnd w:id="103"/>
      <w:bookmarkEnd w:id="104"/>
      <w:bookmarkEnd w:id="105"/>
      <w:bookmarkEnd w:id="106"/>
      <w:bookmarkEnd w:id="107"/>
    </w:p>
    <w:p w14:paraId="3C665B8B">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12" w:lineRule="auto"/>
        <w:jc w:val="both"/>
        <w:textAlignment w:val="auto"/>
        <w:rPr>
          <w:rFonts w:hint="default" w:ascii="Times New Roman" w:hAnsi="Times New Roman" w:cs="Times New Roman" w:eastAsiaTheme="minorEastAsia"/>
          <w:b w:val="0"/>
          <w:kern w:val="2"/>
          <w:sz w:val="21"/>
          <w:szCs w:val="21"/>
          <w:lang w:val="en-US" w:eastAsia="zh-CN" w:bidi="ar-SA"/>
        </w:rPr>
      </w:pPr>
      <w:r>
        <w:rPr>
          <w:rFonts w:hint="default" w:ascii="Times New Roman" w:hAnsi="Times New Roman" w:cs="Times New Roman" w:eastAsiaTheme="minorEastAsia"/>
          <w:b/>
          <w:bCs/>
          <w:kern w:val="2"/>
          <w:sz w:val="21"/>
          <w:szCs w:val="21"/>
          <w:lang w:val="en-US" w:eastAsia="zh-CN" w:bidi="ar-SA"/>
        </w:rPr>
        <w:t>4.1.1</w:t>
      </w:r>
      <w:r>
        <w:rPr>
          <w:rFonts w:hint="default" w:ascii="Times New Roman" w:hAnsi="Times New Roman" w:cs="Times New Roman" w:eastAsiaTheme="minorEastAsia"/>
          <w:b w:val="0"/>
          <w:kern w:val="2"/>
          <w:sz w:val="21"/>
          <w:szCs w:val="21"/>
          <w:lang w:val="en-US" w:eastAsia="zh-CN" w:bidi="ar-SA"/>
        </w:rPr>
        <w:t xml:space="preserve">  建筑外墙饰面系统修缮隐蔽工程质量验收，应包括下列内容：</w:t>
      </w:r>
    </w:p>
    <w:p w14:paraId="1A7982EF">
      <w:pPr>
        <w:pStyle w:val="51"/>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2" w:firstLineChars="200"/>
        <w:textAlignment w:val="auto"/>
        <w:rPr>
          <w:rFonts w:hint="default" w:ascii="Times New Roman" w:hAnsi="Times New Roman" w:eastAsia="宋体" w:cs="Times New Roman"/>
        </w:rPr>
      </w:pPr>
      <w:r>
        <w:rPr>
          <w:rFonts w:hint="default" w:ascii="Times New Roman" w:hAnsi="Times New Roman" w:eastAsia="宋体" w:cs="Times New Roman"/>
          <w:b/>
          <w:bCs/>
          <w:lang w:val="en-US" w:eastAsia="zh-CN"/>
        </w:rPr>
        <w:t>1</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墙体基层及其表面处理；</w:t>
      </w:r>
    </w:p>
    <w:p w14:paraId="54AC54C9">
      <w:pPr>
        <w:pStyle w:val="51"/>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2" w:firstLineChars="200"/>
        <w:textAlignment w:val="auto"/>
        <w:rPr>
          <w:rFonts w:hint="default" w:ascii="Times New Roman" w:hAnsi="Times New Roman" w:eastAsia="宋体" w:cs="Times New Roman"/>
        </w:rPr>
      </w:pPr>
      <w:r>
        <w:rPr>
          <w:rFonts w:hint="default" w:ascii="Times New Roman" w:hAnsi="Times New Roman" w:eastAsia="宋体" w:cs="Times New Roman"/>
          <w:b/>
          <w:bCs/>
          <w:lang w:val="en-US" w:eastAsia="zh-CN"/>
        </w:rPr>
        <w:t xml:space="preserve">2 </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墙体热桥部位处理；</w:t>
      </w:r>
    </w:p>
    <w:p w14:paraId="1F26072A">
      <w:pPr>
        <w:pStyle w:val="51"/>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2" w:firstLineChars="200"/>
        <w:textAlignment w:val="auto"/>
        <w:rPr>
          <w:rFonts w:hint="default" w:ascii="Times New Roman" w:hAnsi="Times New Roman" w:eastAsia="宋体" w:cs="Times New Roman"/>
        </w:rPr>
      </w:pPr>
      <w:r>
        <w:rPr>
          <w:rFonts w:hint="default" w:ascii="Times New Roman" w:hAnsi="Times New Roman" w:eastAsia="宋体" w:cs="Times New Roman"/>
          <w:b/>
          <w:bCs/>
          <w:lang w:val="en-US" w:eastAsia="zh-CN"/>
        </w:rPr>
        <w:t>3</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界面处理的施工；</w:t>
      </w:r>
    </w:p>
    <w:p w14:paraId="34E05158">
      <w:pPr>
        <w:pStyle w:val="51"/>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2" w:firstLineChars="200"/>
        <w:textAlignment w:val="auto"/>
        <w:rPr>
          <w:rFonts w:hint="default" w:ascii="Times New Roman" w:hAnsi="Times New Roman" w:eastAsia="宋体" w:cs="Times New Roman"/>
        </w:rPr>
      </w:pPr>
      <w:r>
        <w:rPr>
          <w:rFonts w:hint="default" w:ascii="Times New Roman" w:hAnsi="Times New Roman" w:eastAsia="宋体" w:cs="Times New Roman"/>
          <w:b/>
          <w:bCs/>
          <w:lang w:val="en-US" w:eastAsia="zh-CN"/>
        </w:rPr>
        <w:t>4</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被封闭的保温层厚度；</w:t>
      </w:r>
    </w:p>
    <w:p w14:paraId="07225902">
      <w:pPr>
        <w:pStyle w:val="51"/>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2" w:firstLineChars="200"/>
        <w:textAlignment w:val="auto"/>
        <w:rPr>
          <w:rFonts w:hint="default" w:ascii="Times New Roman" w:hAnsi="Times New Roman" w:eastAsia="宋体" w:cs="Times New Roman"/>
        </w:rPr>
      </w:pPr>
      <w:r>
        <w:rPr>
          <w:rFonts w:hint="default" w:ascii="Times New Roman" w:hAnsi="Times New Roman" w:eastAsia="宋体" w:cs="Times New Roman"/>
          <w:b/>
          <w:bCs/>
          <w:lang w:val="en-US" w:eastAsia="zh-CN"/>
        </w:rPr>
        <w:t>5</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锚栓的设置；</w:t>
      </w:r>
    </w:p>
    <w:p w14:paraId="276D5CA5">
      <w:pPr>
        <w:pStyle w:val="51"/>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2" w:firstLineChars="200"/>
        <w:textAlignment w:val="auto"/>
        <w:rPr>
          <w:rFonts w:hint="default" w:ascii="Times New Roman" w:hAnsi="Times New Roman" w:eastAsia="宋体" w:cs="Times New Roman"/>
        </w:rPr>
      </w:pPr>
      <w:r>
        <w:rPr>
          <w:rFonts w:hint="default" w:ascii="Times New Roman" w:hAnsi="Times New Roman" w:eastAsia="宋体" w:cs="Times New Roman"/>
          <w:b/>
          <w:bCs/>
          <w:lang w:val="en-US" w:eastAsia="zh-CN"/>
        </w:rPr>
        <w:t>6</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各加强部位以及门窗洞口和穿墙管线部位的处理；</w:t>
      </w:r>
    </w:p>
    <w:p w14:paraId="0BF0D4F6">
      <w:pPr>
        <w:pStyle w:val="51"/>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2" w:firstLineChars="200"/>
        <w:textAlignment w:val="auto"/>
        <w:rPr>
          <w:rFonts w:hint="default" w:ascii="Times New Roman" w:hAnsi="Times New Roman" w:eastAsia="宋体" w:cs="Times New Roman"/>
        </w:rPr>
      </w:pPr>
      <w:r>
        <w:rPr>
          <w:rFonts w:hint="default" w:ascii="Times New Roman" w:hAnsi="Times New Roman" w:eastAsia="宋体" w:cs="Times New Roman"/>
          <w:b/>
          <w:bCs/>
          <w:lang w:val="en-US" w:eastAsia="zh-CN"/>
        </w:rPr>
        <w:t>7</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质量缺陷修缮构造做法；</w:t>
      </w:r>
    </w:p>
    <w:p w14:paraId="3D5F5399">
      <w:pPr>
        <w:pStyle w:val="51"/>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2" w:firstLineChars="200"/>
        <w:textAlignment w:val="auto"/>
        <w:rPr>
          <w:rFonts w:hint="default" w:ascii="Times New Roman" w:hAnsi="Times New Roman" w:eastAsia="宋体" w:cs="Times New Roman"/>
        </w:rPr>
      </w:pPr>
      <w:r>
        <w:rPr>
          <w:rFonts w:hint="default" w:ascii="Times New Roman" w:hAnsi="Times New Roman" w:eastAsia="宋体" w:cs="Times New Roman"/>
          <w:b/>
          <w:bCs/>
          <w:lang w:val="en-US" w:eastAsia="zh-CN"/>
        </w:rPr>
        <w:t>8</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各种变形缝处的修缮施工做法。</w:t>
      </w:r>
    </w:p>
    <w:p w14:paraId="40110791">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12" w:lineRule="auto"/>
        <w:jc w:val="both"/>
        <w:textAlignment w:val="auto"/>
        <w:rPr>
          <w:rFonts w:hint="default" w:ascii="Times New Roman" w:hAnsi="Times New Roman" w:cs="Times New Roman" w:eastAsiaTheme="minorEastAsia"/>
          <w:b w:val="0"/>
          <w:bCs w:val="0"/>
          <w:kern w:val="2"/>
          <w:sz w:val="21"/>
          <w:szCs w:val="21"/>
          <w:lang w:val="en-US" w:eastAsia="zh-CN" w:bidi="ar-SA"/>
        </w:rPr>
      </w:pPr>
      <w:r>
        <w:rPr>
          <w:rFonts w:hint="default" w:ascii="Times New Roman" w:hAnsi="Times New Roman" w:cs="Times New Roman" w:eastAsiaTheme="minorEastAsia"/>
          <w:b/>
          <w:bCs/>
          <w:kern w:val="2"/>
          <w:sz w:val="21"/>
          <w:szCs w:val="21"/>
          <w:lang w:val="en-US" w:eastAsia="zh-CN" w:bidi="ar-SA"/>
        </w:rPr>
        <w:t xml:space="preserve">4.1.2  </w:t>
      </w:r>
      <w:r>
        <w:rPr>
          <w:rFonts w:hint="default" w:ascii="Times New Roman" w:hAnsi="Times New Roman" w:cs="Times New Roman" w:eastAsiaTheme="minorEastAsia"/>
          <w:b w:val="0"/>
          <w:bCs w:val="0"/>
          <w:kern w:val="2"/>
          <w:sz w:val="21"/>
          <w:szCs w:val="21"/>
          <w:lang w:val="en-US" w:eastAsia="zh-CN" w:bidi="ar-SA"/>
        </w:rPr>
        <w:t>建筑外墙饰面系统修缮工程检验批质量验收，应符合下列规定：</w:t>
      </w:r>
    </w:p>
    <w:p w14:paraId="433C1A6D">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12" w:lineRule="auto"/>
        <w:ind w:firstLine="422" w:firstLineChars="200"/>
        <w:jc w:val="both"/>
        <w:textAlignment w:val="auto"/>
        <w:rPr>
          <w:rFonts w:hint="default" w:ascii="Times New Roman" w:hAnsi="Times New Roman" w:cs="Times New Roman" w:eastAsiaTheme="minorEastAsia"/>
          <w:b w:val="0"/>
          <w:bCs w:val="0"/>
          <w:kern w:val="2"/>
          <w:sz w:val="21"/>
          <w:szCs w:val="21"/>
          <w:lang w:val="en-US" w:eastAsia="zh-CN" w:bidi="ar-SA"/>
        </w:rPr>
      </w:pPr>
      <w:r>
        <w:rPr>
          <w:rFonts w:hint="default" w:ascii="Times New Roman" w:hAnsi="Times New Roman" w:cs="Times New Roman" w:eastAsiaTheme="minorEastAsia"/>
          <w:b/>
          <w:bCs/>
          <w:kern w:val="2"/>
          <w:sz w:val="21"/>
          <w:szCs w:val="21"/>
          <w:lang w:val="en-US" w:eastAsia="zh-CN" w:bidi="ar-SA"/>
        </w:rPr>
        <w:t>1</w:t>
      </w:r>
      <w:r>
        <w:rPr>
          <w:rFonts w:hint="default" w:ascii="Times New Roman" w:hAnsi="Times New Roman" w:cs="Times New Roman" w:eastAsiaTheme="minorEastAsia"/>
          <w:b w:val="0"/>
          <w:bCs w:val="0"/>
          <w:kern w:val="2"/>
          <w:sz w:val="21"/>
          <w:szCs w:val="21"/>
          <w:lang w:val="en-US" w:eastAsia="zh-CN" w:bidi="ar-SA"/>
        </w:rPr>
        <w:t xml:space="preserve">  应符合设计文件的要求；</w:t>
      </w:r>
    </w:p>
    <w:p w14:paraId="5F429FAC">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12" w:lineRule="auto"/>
        <w:ind w:firstLine="422" w:firstLineChars="200"/>
        <w:jc w:val="both"/>
        <w:textAlignment w:val="auto"/>
        <w:rPr>
          <w:rFonts w:hint="default" w:ascii="Times New Roman" w:hAnsi="Times New Roman" w:cs="Times New Roman" w:eastAsiaTheme="minorEastAsia"/>
          <w:b w:val="0"/>
          <w:bCs w:val="0"/>
          <w:kern w:val="2"/>
          <w:sz w:val="21"/>
          <w:szCs w:val="21"/>
          <w:lang w:val="en-US" w:eastAsia="zh-CN" w:bidi="ar-SA"/>
        </w:rPr>
      </w:pPr>
      <w:r>
        <w:rPr>
          <w:rFonts w:hint="default" w:ascii="Times New Roman" w:hAnsi="Times New Roman" w:cs="Times New Roman" w:eastAsiaTheme="minorEastAsia"/>
          <w:b/>
          <w:bCs/>
          <w:kern w:val="2"/>
          <w:sz w:val="21"/>
          <w:szCs w:val="21"/>
          <w:lang w:val="en-US" w:eastAsia="zh-CN" w:bidi="ar-SA"/>
        </w:rPr>
        <w:t>2</w:t>
      </w:r>
      <w:r>
        <w:rPr>
          <w:rFonts w:hint="default" w:ascii="Times New Roman" w:hAnsi="Times New Roman" w:cs="Times New Roman" w:eastAsiaTheme="minorEastAsia"/>
          <w:b w:val="0"/>
          <w:bCs w:val="0"/>
          <w:kern w:val="2"/>
          <w:sz w:val="21"/>
          <w:szCs w:val="21"/>
          <w:lang w:val="en-US" w:eastAsia="zh-CN" w:bidi="ar-SA"/>
        </w:rPr>
        <w:t xml:space="preserve">  检验批应按主控项目和一般项目进行验收；</w:t>
      </w:r>
    </w:p>
    <w:p w14:paraId="5645EEF6">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12" w:lineRule="auto"/>
        <w:ind w:firstLine="422" w:firstLineChars="200"/>
        <w:jc w:val="both"/>
        <w:textAlignment w:val="auto"/>
        <w:rPr>
          <w:rFonts w:hint="default" w:ascii="Times New Roman" w:hAnsi="Times New Roman" w:cs="Times New Roman" w:eastAsiaTheme="minorEastAsia"/>
          <w:b w:val="0"/>
          <w:bCs w:val="0"/>
          <w:kern w:val="2"/>
          <w:sz w:val="21"/>
          <w:szCs w:val="21"/>
          <w:lang w:val="en-US" w:eastAsia="zh-CN" w:bidi="ar-SA"/>
        </w:rPr>
      </w:pPr>
      <w:r>
        <w:rPr>
          <w:rFonts w:hint="default" w:ascii="Times New Roman" w:hAnsi="Times New Roman" w:cs="Times New Roman" w:eastAsiaTheme="minorEastAsia"/>
          <w:b/>
          <w:bCs/>
          <w:kern w:val="2"/>
          <w:sz w:val="21"/>
          <w:szCs w:val="21"/>
          <w:lang w:val="en-US" w:eastAsia="zh-CN" w:bidi="ar-SA"/>
        </w:rPr>
        <w:t>3</w:t>
      </w:r>
      <w:r>
        <w:rPr>
          <w:rFonts w:hint="default" w:ascii="Times New Roman" w:hAnsi="Times New Roman" w:cs="Times New Roman" w:eastAsiaTheme="minorEastAsia"/>
          <w:b w:val="0"/>
          <w:bCs w:val="0"/>
          <w:kern w:val="2"/>
          <w:sz w:val="21"/>
          <w:szCs w:val="21"/>
          <w:lang w:val="en-US" w:eastAsia="zh-CN" w:bidi="ar-SA"/>
        </w:rPr>
        <w:t xml:space="preserve">  主控项目的质量经抽样检验均应合格；</w:t>
      </w:r>
    </w:p>
    <w:p w14:paraId="65D82E03">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12" w:lineRule="auto"/>
        <w:ind w:firstLine="422" w:firstLineChars="200"/>
        <w:jc w:val="both"/>
        <w:textAlignment w:val="auto"/>
        <w:rPr>
          <w:rFonts w:hint="default" w:ascii="Times New Roman" w:hAnsi="Times New Roman" w:eastAsia="黑体" w:cs="Times New Roman"/>
          <w:b/>
          <w:iCs/>
          <w:color w:val="000000" w:themeColor="text1"/>
          <w:kern w:val="0"/>
          <w:szCs w:val="21"/>
          <w:lang w:val="en-US" w:eastAsia="zh-CN"/>
          <w14:textFill>
            <w14:solidFill>
              <w14:schemeClr w14:val="tx1"/>
            </w14:solidFill>
          </w14:textFill>
        </w:rPr>
      </w:pPr>
      <w:r>
        <w:rPr>
          <w:rFonts w:hint="default" w:ascii="Times New Roman" w:hAnsi="Times New Roman" w:cs="Times New Roman" w:eastAsiaTheme="minorEastAsia"/>
          <w:b/>
          <w:bCs/>
          <w:kern w:val="2"/>
          <w:sz w:val="21"/>
          <w:szCs w:val="21"/>
          <w:lang w:val="en-US" w:eastAsia="zh-CN" w:bidi="ar-SA"/>
        </w:rPr>
        <w:t>4</w:t>
      </w:r>
      <w:r>
        <w:rPr>
          <w:rFonts w:hint="default" w:ascii="Times New Roman" w:hAnsi="Times New Roman" w:cs="Times New Roman" w:eastAsiaTheme="minorEastAsia"/>
          <w:b w:val="0"/>
          <w:bCs w:val="0"/>
          <w:kern w:val="2"/>
          <w:sz w:val="21"/>
          <w:szCs w:val="21"/>
          <w:lang w:val="en-US" w:eastAsia="zh-CN" w:bidi="ar-SA"/>
        </w:rPr>
        <w:t xml:space="preserve">  一般项目的质量经抽样检验应合格；当采用计数抽样检验时，检验点抽检合格率不应小于90%，且非检验点不得有严重缺陷。</w:t>
      </w:r>
      <w:bookmarkStart w:id="108" w:name="_Toc8243"/>
      <w:bookmarkStart w:id="109" w:name="_Toc4884"/>
      <w:bookmarkStart w:id="110" w:name="_Toc13472"/>
      <w:bookmarkStart w:id="111" w:name="_Toc10484"/>
    </w:p>
    <w:p w14:paraId="0042D953">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outlineLvl w:val="1"/>
        <w:rPr>
          <w:rFonts w:hint="default" w:ascii="Times New Roman" w:hAnsi="Times New Roman" w:eastAsia="黑体" w:cs="Times New Roman"/>
          <w:b/>
          <w:iCs/>
          <w:color w:val="000000" w:themeColor="text1"/>
          <w:kern w:val="0"/>
          <w:szCs w:val="21"/>
          <w:lang w:val="en-US" w:eastAsia="zh-CN"/>
          <w14:textFill>
            <w14:solidFill>
              <w14:schemeClr w14:val="tx1"/>
            </w14:solidFill>
          </w14:textFill>
        </w:rPr>
      </w:pPr>
    </w:p>
    <w:p w14:paraId="5038F91A">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outlineLvl w:val="1"/>
        <w:rPr>
          <w:rFonts w:hint="default" w:ascii="Times New Roman" w:hAnsi="Times New Roman" w:eastAsia="黑体" w:cs="Times New Roman"/>
          <w:b/>
          <w:iCs/>
          <w:color w:val="000000" w:themeColor="text1"/>
          <w:kern w:val="0"/>
          <w:szCs w:val="21"/>
          <w:lang w:val="en-US" w:eastAsia="zh-CN"/>
          <w14:textFill>
            <w14:solidFill>
              <w14:schemeClr w14:val="tx1"/>
            </w14:solidFill>
          </w14:textFill>
        </w:rPr>
      </w:pPr>
    </w:p>
    <w:p w14:paraId="2945E514">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outlineLvl w:val="1"/>
        <w:rPr>
          <w:rFonts w:hint="default" w:ascii="Times New Roman" w:hAnsi="Times New Roman" w:eastAsia="黑体" w:cs="Times New Roman"/>
          <w:b/>
          <w:iCs/>
          <w:color w:val="000000" w:themeColor="text1"/>
          <w:kern w:val="0"/>
          <w:szCs w:val="21"/>
          <w:lang w:val="en-US" w:eastAsia="zh-CN"/>
          <w14:textFill>
            <w14:solidFill>
              <w14:schemeClr w14:val="tx1"/>
            </w14:solidFill>
          </w14:textFill>
        </w:rPr>
      </w:pPr>
      <w:bookmarkStart w:id="112" w:name="_Toc29576"/>
      <w:bookmarkStart w:id="113" w:name="_Toc12051"/>
      <w:bookmarkStart w:id="114" w:name="_Toc13333"/>
      <w:bookmarkStart w:id="115" w:name="_Toc17264"/>
      <w:r>
        <w:rPr>
          <w:rFonts w:hint="default" w:ascii="Times New Roman" w:hAnsi="Times New Roman" w:eastAsia="黑体" w:cs="Times New Roman"/>
          <w:b/>
          <w:iCs/>
          <w:color w:val="000000" w:themeColor="text1"/>
          <w:kern w:val="0"/>
          <w:szCs w:val="21"/>
          <w:lang w:val="en-US" w:eastAsia="zh-CN"/>
          <w14:textFill>
            <w14:solidFill>
              <w14:schemeClr w14:val="tx1"/>
            </w14:solidFill>
          </w14:textFill>
        </w:rPr>
        <w:t>4.2  原位修缮法</w:t>
      </w:r>
      <w:bookmarkEnd w:id="112"/>
      <w:bookmarkEnd w:id="113"/>
      <w:bookmarkEnd w:id="114"/>
      <w:bookmarkEnd w:id="115"/>
    </w:p>
    <w:bookmarkEnd w:id="108"/>
    <w:bookmarkEnd w:id="109"/>
    <w:bookmarkEnd w:id="110"/>
    <w:bookmarkEnd w:id="111"/>
    <w:p w14:paraId="632C7732">
      <w:pPr>
        <w:pStyle w:val="4"/>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312" w:lineRule="auto"/>
        <w:ind w:left="0" w:firstLine="0"/>
        <w:jc w:val="both"/>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bCs w:val="0"/>
          <w:sz w:val="21"/>
          <w:szCs w:val="21"/>
          <w:lang w:val="en-US" w:eastAsia="zh-CN"/>
        </w:rPr>
        <w:t xml:space="preserve">4.2.1  </w:t>
      </w:r>
      <w:r>
        <w:rPr>
          <w:rFonts w:hint="default" w:ascii="Times New Roman" w:hAnsi="Times New Roman" w:cs="Times New Roman"/>
          <w:b w:val="0"/>
          <w:bCs/>
          <w:sz w:val="21"/>
          <w:szCs w:val="21"/>
          <w:lang w:val="en-US" w:eastAsia="zh-CN"/>
        </w:rPr>
        <w:t>修缮施工前应按设计和施工方案的要求对基层墙体进行处理，处理后的基层应符合施工方案的要求。</w:t>
      </w:r>
    </w:p>
    <w:p w14:paraId="3F543A5C">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检查方法：对照设计和施工方案观察检查；核实隐蔽工程验收记录。</w:t>
      </w:r>
    </w:p>
    <w:p w14:paraId="0E8E9C46">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default" w:ascii="Times New Roman" w:hAnsi="Times New Roman" w:cs="Times New Roman"/>
          <w:lang w:val="en-US" w:eastAsia="zh-CN"/>
        </w:rPr>
      </w:pPr>
      <w:r>
        <w:rPr>
          <w:rFonts w:hint="default" w:ascii="Times New Roman" w:hAnsi="Times New Roman" w:cs="Times New Roman"/>
          <w:b w:val="0"/>
          <w:bCs/>
          <w:sz w:val="21"/>
          <w:szCs w:val="21"/>
          <w:lang w:val="en-US" w:eastAsia="zh-CN"/>
        </w:rPr>
        <w:t>检查数量：全数检查。</w:t>
      </w:r>
    </w:p>
    <w:p w14:paraId="33783907">
      <w:pPr>
        <w:pStyle w:val="4"/>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312" w:lineRule="auto"/>
        <w:ind w:left="0" w:firstLine="0"/>
        <w:jc w:val="both"/>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bCs w:val="0"/>
          <w:sz w:val="21"/>
          <w:szCs w:val="21"/>
          <w:lang w:val="en-US" w:eastAsia="zh-CN"/>
        </w:rPr>
        <w:t>4.2.2</w:t>
      </w:r>
      <w:r>
        <w:rPr>
          <w:rFonts w:hint="default" w:ascii="Times New Roman" w:hAnsi="Times New Roman" w:cs="Times New Roman"/>
          <w:b w:val="0"/>
          <w:bCs/>
          <w:sz w:val="21"/>
          <w:szCs w:val="21"/>
          <w:lang w:val="en-US" w:eastAsia="zh-CN"/>
        </w:rPr>
        <w:t xml:space="preserve">  原位修缮法主要修缮材料进场后应进行验收或见证抽样检测，品种、规格、性能应符合设计和本标准的规定。</w:t>
      </w:r>
    </w:p>
    <w:p w14:paraId="246090E1">
      <w:pPr>
        <w:pStyle w:val="4"/>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312" w:lineRule="auto"/>
        <w:ind w:left="0" w:firstLine="420" w:firstLineChars="200"/>
        <w:jc w:val="both"/>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检查方法：观察</w:t>
      </w:r>
      <w:r>
        <w:rPr>
          <w:rFonts w:hint="eastAsia" w:ascii="Times New Roman" w:hAnsi="Times New Roman" w:cs="Times New Roman"/>
          <w:b w:val="0"/>
          <w:bCs/>
          <w:sz w:val="21"/>
          <w:szCs w:val="21"/>
          <w:lang w:val="en-US" w:eastAsia="zh-CN"/>
        </w:rPr>
        <w:t>；</w:t>
      </w:r>
      <w:r>
        <w:rPr>
          <w:rFonts w:hint="default" w:ascii="Times New Roman" w:hAnsi="Times New Roman" w:cs="Times New Roman"/>
          <w:b w:val="0"/>
          <w:bCs/>
          <w:sz w:val="21"/>
          <w:szCs w:val="21"/>
          <w:lang w:val="en-US" w:eastAsia="zh-CN"/>
        </w:rPr>
        <w:t>核查质量合格证明文件</w:t>
      </w:r>
      <w:r>
        <w:rPr>
          <w:rFonts w:hint="eastAsia" w:ascii="Times New Roman" w:hAnsi="Times New Roman" w:cs="Times New Roman"/>
          <w:b w:val="0"/>
          <w:bCs/>
          <w:sz w:val="21"/>
          <w:szCs w:val="21"/>
          <w:lang w:val="en-US" w:eastAsia="zh-CN"/>
        </w:rPr>
        <w:t>；</w:t>
      </w:r>
      <w:r>
        <w:rPr>
          <w:rFonts w:hint="default" w:ascii="Times New Roman" w:hAnsi="Times New Roman" w:cs="Times New Roman"/>
          <w:b w:val="0"/>
          <w:bCs/>
          <w:sz w:val="21"/>
          <w:szCs w:val="21"/>
          <w:lang w:val="en-US" w:eastAsia="zh-CN"/>
        </w:rPr>
        <w:t>送检及有效期内的型式检验报告。</w:t>
      </w:r>
    </w:p>
    <w:p w14:paraId="66D7899A">
      <w:pPr>
        <w:pStyle w:val="4"/>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312" w:lineRule="auto"/>
        <w:ind w:left="0" w:firstLine="420" w:firstLineChars="200"/>
        <w:jc w:val="both"/>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检查数量：按进场批次，每批随机抽取3个试样进行检查；质量合格证明文件按照其出厂检验批次进行核查。</w:t>
      </w:r>
    </w:p>
    <w:p w14:paraId="3F5ED30B">
      <w:pPr>
        <w:pStyle w:val="4"/>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312" w:lineRule="auto"/>
        <w:ind w:left="0" w:firstLine="0"/>
        <w:jc w:val="both"/>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bCs w:val="0"/>
          <w:sz w:val="21"/>
          <w:szCs w:val="21"/>
          <w:lang w:val="en-US" w:eastAsia="zh-CN"/>
        </w:rPr>
        <w:t>4.2.3</w:t>
      </w:r>
      <w:r>
        <w:rPr>
          <w:rFonts w:hint="default" w:ascii="Times New Roman" w:hAnsi="Times New Roman" w:cs="Times New Roman"/>
          <w:b w:val="0"/>
          <w:bCs/>
          <w:sz w:val="21"/>
          <w:szCs w:val="21"/>
          <w:lang w:val="en-US" w:eastAsia="zh-CN"/>
        </w:rPr>
        <w:t xml:space="preserve">  原位修缮法主要修缮材料应按表4.2.3的规定进行进场复检，复检方式应为见证取样送检，取样数量应符合现行国家标准《建筑节能工程施工质量验收标准》GB 50411的有关规定。</w:t>
      </w:r>
    </w:p>
    <w:p w14:paraId="041C66EE">
      <w:pPr>
        <w:jc w:val="center"/>
        <w:rPr>
          <w:rFonts w:hint="default" w:ascii="Times New Roman" w:hAnsi="Times New Roman" w:cs="Times New Roman"/>
          <w:b/>
          <w:bCs/>
          <w:sz w:val="21"/>
          <w:szCs w:val="21"/>
        </w:rPr>
      </w:pPr>
    </w:p>
    <w:p w14:paraId="7384B92A">
      <w:pPr>
        <w:jc w:val="center"/>
        <w:rPr>
          <w:rFonts w:hint="default" w:ascii="Times New Roman" w:hAnsi="Times New Roman" w:cs="Times New Roman"/>
          <w:b/>
          <w:bCs/>
          <w:sz w:val="21"/>
          <w:szCs w:val="21"/>
        </w:rPr>
      </w:pPr>
    </w:p>
    <w:p w14:paraId="3B7398E8">
      <w:pPr>
        <w:jc w:val="center"/>
        <w:rPr>
          <w:rFonts w:hint="default" w:ascii="Times New Roman" w:hAnsi="Times New Roman" w:cs="Times New Roman"/>
          <w:b/>
          <w:bCs/>
          <w:sz w:val="21"/>
          <w:szCs w:val="21"/>
        </w:rPr>
      </w:pPr>
      <w:r>
        <w:rPr>
          <w:rFonts w:hint="default" w:ascii="Times New Roman" w:hAnsi="Times New Roman" w:cs="Times New Roman"/>
          <w:b/>
          <w:bCs/>
          <w:sz w:val="21"/>
          <w:szCs w:val="21"/>
        </w:rPr>
        <w:t>表4.</w:t>
      </w:r>
      <w:r>
        <w:rPr>
          <w:rFonts w:hint="default" w:ascii="Times New Roman" w:hAnsi="Times New Roman" w:cs="Times New Roman"/>
          <w:b/>
          <w:bCs/>
          <w:sz w:val="21"/>
          <w:szCs w:val="21"/>
          <w:lang w:val="en-US" w:eastAsia="zh-CN"/>
        </w:rPr>
        <w:t>2</w:t>
      </w:r>
      <w:r>
        <w:rPr>
          <w:rFonts w:hint="default" w:ascii="Times New Roman" w:hAnsi="Times New Roman" w:cs="Times New Roman"/>
          <w:b/>
          <w:bCs/>
          <w:sz w:val="21"/>
          <w:szCs w:val="21"/>
        </w:rPr>
        <w:t>.</w:t>
      </w:r>
      <w:r>
        <w:rPr>
          <w:rFonts w:hint="default" w:ascii="Times New Roman" w:hAnsi="Times New Roman" w:cs="Times New Roman"/>
          <w:b/>
          <w:bCs/>
          <w:sz w:val="21"/>
          <w:szCs w:val="21"/>
          <w:lang w:val="en-US" w:eastAsia="zh-CN"/>
        </w:rPr>
        <w:t>3</w:t>
      </w:r>
      <w:r>
        <w:rPr>
          <w:rFonts w:hint="default" w:ascii="Times New Roman" w:hAnsi="Times New Roman" w:cs="Times New Roman"/>
          <w:sz w:val="21"/>
          <w:szCs w:val="21"/>
        </w:rPr>
        <w:t xml:space="preserve"> </w:t>
      </w:r>
      <w:r>
        <w:rPr>
          <w:rFonts w:hint="default" w:ascii="Times New Roman" w:hAnsi="Times New Roman" w:cs="Times New Roman"/>
          <w:b/>
          <w:bCs/>
          <w:sz w:val="21"/>
          <w:szCs w:val="21"/>
        </w:rPr>
        <w:t xml:space="preserve"> 主要修缮材料</w:t>
      </w:r>
      <w:r>
        <w:rPr>
          <w:rFonts w:hint="default" w:ascii="Times New Roman" w:hAnsi="Times New Roman" w:cs="Times New Roman"/>
          <w:b/>
          <w:bCs/>
          <w:sz w:val="21"/>
          <w:szCs w:val="21"/>
          <w:lang w:val="en-US" w:eastAsia="zh-CN"/>
        </w:rPr>
        <w:t>现场</w:t>
      </w:r>
      <w:r>
        <w:rPr>
          <w:rFonts w:hint="default" w:ascii="Times New Roman" w:hAnsi="Times New Roman" w:cs="Times New Roman"/>
          <w:b/>
          <w:bCs/>
          <w:sz w:val="21"/>
          <w:szCs w:val="21"/>
        </w:rPr>
        <w:t>复</w:t>
      </w:r>
      <w:r>
        <w:rPr>
          <w:rFonts w:hint="default" w:ascii="Times New Roman" w:hAnsi="Times New Roman" w:cs="Times New Roman"/>
          <w:b/>
          <w:bCs/>
          <w:sz w:val="21"/>
          <w:szCs w:val="21"/>
          <w:lang w:val="en-US" w:eastAsia="zh-CN"/>
        </w:rPr>
        <w:t>检</w:t>
      </w:r>
      <w:r>
        <w:rPr>
          <w:rFonts w:hint="default" w:ascii="Times New Roman" w:hAnsi="Times New Roman" w:cs="Times New Roman"/>
          <w:b/>
          <w:bCs/>
          <w:sz w:val="21"/>
          <w:szCs w:val="21"/>
        </w:rPr>
        <w:t>项目</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3172"/>
        <w:gridCol w:w="4399"/>
      </w:tblGrid>
      <w:tr w14:paraId="56A28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951" w:type="dxa"/>
            <w:vAlign w:val="center"/>
          </w:tcPr>
          <w:p w14:paraId="29B10C2B">
            <w:pPr>
              <w:pStyle w:val="59"/>
              <w:spacing w:before="12"/>
              <w:ind w:left="0"/>
              <w:jc w:val="center"/>
              <w:rPr>
                <w:rFonts w:hint="default" w:ascii="Times New Roman" w:hAnsi="Times New Roman" w:cs="Times New Roman" w:eastAsiaTheme="minorEastAsia"/>
                <w:b/>
                <w:bCs/>
                <w:kern w:val="2"/>
                <w:sz w:val="21"/>
                <w:szCs w:val="21"/>
                <w:lang w:val="en-US" w:eastAsia="zh-CN"/>
              </w:rPr>
            </w:pPr>
            <w:r>
              <w:rPr>
                <w:rFonts w:hint="default" w:ascii="Times New Roman" w:hAnsi="Times New Roman" w:cs="Times New Roman" w:eastAsiaTheme="minorEastAsia"/>
                <w:b/>
                <w:bCs/>
                <w:kern w:val="2"/>
                <w:sz w:val="21"/>
                <w:szCs w:val="21"/>
                <w:lang w:val="en-US" w:eastAsia="zh-CN"/>
              </w:rPr>
              <w:t>序 号</w:t>
            </w:r>
          </w:p>
        </w:tc>
        <w:tc>
          <w:tcPr>
            <w:tcW w:w="3172" w:type="dxa"/>
            <w:vAlign w:val="center"/>
          </w:tcPr>
          <w:p w14:paraId="31B7B9D2">
            <w:pPr>
              <w:pStyle w:val="59"/>
              <w:spacing w:before="12"/>
              <w:ind w:left="0"/>
              <w:jc w:val="center"/>
              <w:rPr>
                <w:rFonts w:hint="default" w:ascii="Times New Roman" w:hAnsi="Times New Roman" w:cs="Times New Roman" w:eastAsiaTheme="minorEastAsia"/>
                <w:b/>
                <w:bCs/>
                <w:kern w:val="2"/>
                <w:sz w:val="21"/>
                <w:szCs w:val="21"/>
                <w:lang w:val="en-US" w:eastAsia="zh-CN"/>
              </w:rPr>
            </w:pPr>
            <w:r>
              <w:rPr>
                <w:rFonts w:hint="default" w:ascii="Times New Roman" w:hAnsi="Times New Roman" w:cs="Times New Roman" w:eastAsiaTheme="minorEastAsia"/>
                <w:b/>
                <w:bCs/>
                <w:kern w:val="2"/>
                <w:sz w:val="21"/>
                <w:szCs w:val="21"/>
                <w:lang w:val="en-US" w:eastAsia="zh-CN"/>
              </w:rPr>
              <w:t>材 料</w:t>
            </w:r>
          </w:p>
        </w:tc>
        <w:tc>
          <w:tcPr>
            <w:tcW w:w="4399" w:type="dxa"/>
            <w:vAlign w:val="center"/>
          </w:tcPr>
          <w:p w14:paraId="1D0D45B5">
            <w:pPr>
              <w:pStyle w:val="59"/>
              <w:spacing w:before="12"/>
              <w:ind w:left="0"/>
              <w:jc w:val="center"/>
              <w:rPr>
                <w:rFonts w:hint="default" w:ascii="Times New Roman" w:hAnsi="Times New Roman" w:cs="Times New Roman" w:eastAsiaTheme="minorEastAsia"/>
                <w:b/>
                <w:bCs/>
                <w:kern w:val="2"/>
                <w:sz w:val="21"/>
                <w:szCs w:val="21"/>
                <w:lang w:val="en-US" w:eastAsia="zh-CN"/>
              </w:rPr>
            </w:pPr>
            <w:r>
              <w:rPr>
                <w:rFonts w:hint="default" w:ascii="Times New Roman" w:hAnsi="Times New Roman" w:cs="Times New Roman" w:eastAsiaTheme="minorEastAsia"/>
                <w:b/>
                <w:bCs/>
                <w:kern w:val="2"/>
                <w:sz w:val="21"/>
                <w:szCs w:val="21"/>
                <w:lang w:val="en-US" w:eastAsia="zh-CN"/>
              </w:rPr>
              <w:t>复验项目</w:t>
            </w:r>
          </w:p>
        </w:tc>
      </w:tr>
      <w:tr w14:paraId="298C9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951" w:type="dxa"/>
            <w:vAlign w:val="center"/>
          </w:tcPr>
          <w:p w14:paraId="7E39DEB0">
            <w:pPr>
              <w:pStyle w:val="59"/>
              <w:spacing w:before="12"/>
              <w:ind w:left="0"/>
              <w:jc w:val="center"/>
              <w:rPr>
                <w:rFonts w:hint="default" w:ascii="Times New Roman" w:hAnsi="Times New Roman" w:cs="Times New Roman" w:eastAsiaTheme="minorEastAsia"/>
                <w:b w:val="0"/>
                <w:bCs w:val="0"/>
                <w:kern w:val="2"/>
                <w:sz w:val="21"/>
                <w:szCs w:val="21"/>
                <w:lang w:val="en-US" w:eastAsia="zh-CN"/>
              </w:rPr>
            </w:pPr>
            <w:r>
              <w:rPr>
                <w:rFonts w:hint="default" w:ascii="Times New Roman" w:hAnsi="Times New Roman" w:cs="Times New Roman" w:eastAsiaTheme="minorEastAsia"/>
                <w:b w:val="0"/>
                <w:bCs w:val="0"/>
                <w:kern w:val="2"/>
                <w:sz w:val="21"/>
                <w:szCs w:val="21"/>
                <w:lang w:val="en-US" w:eastAsia="zh-CN"/>
              </w:rPr>
              <w:t>1</w:t>
            </w:r>
          </w:p>
        </w:tc>
        <w:tc>
          <w:tcPr>
            <w:tcW w:w="3172" w:type="dxa"/>
            <w:vAlign w:val="center"/>
          </w:tcPr>
          <w:p w14:paraId="63E08C3B">
            <w:pPr>
              <w:pStyle w:val="59"/>
              <w:spacing w:before="12"/>
              <w:ind w:left="0"/>
              <w:jc w:val="left"/>
              <w:rPr>
                <w:rFonts w:hint="default" w:ascii="Times New Roman" w:hAnsi="Times New Roman" w:cs="Times New Roman" w:eastAsiaTheme="minorEastAsia"/>
                <w:b w:val="0"/>
                <w:bCs w:val="0"/>
                <w:kern w:val="2"/>
                <w:sz w:val="21"/>
                <w:szCs w:val="21"/>
                <w:lang w:val="en-US" w:eastAsia="zh-CN"/>
              </w:rPr>
            </w:pPr>
            <w:r>
              <w:rPr>
                <w:rFonts w:hint="default" w:ascii="Times New Roman" w:hAnsi="Times New Roman" w:cs="Times New Roman" w:eastAsiaTheme="minorEastAsia"/>
                <w:b w:val="0"/>
                <w:bCs w:val="0"/>
                <w:kern w:val="2"/>
                <w:sz w:val="21"/>
                <w:szCs w:val="21"/>
                <w:lang w:val="en-US" w:eastAsia="zh-CN"/>
              </w:rPr>
              <w:t>注浆胶</w:t>
            </w:r>
          </w:p>
        </w:tc>
        <w:tc>
          <w:tcPr>
            <w:tcW w:w="4399" w:type="dxa"/>
            <w:vAlign w:val="center"/>
          </w:tcPr>
          <w:p w14:paraId="7B570E9B">
            <w:pPr>
              <w:pStyle w:val="59"/>
              <w:spacing w:before="12"/>
              <w:ind w:left="0"/>
              <w:jc w:val="left"/>
              <w:rPr>
                <w:rFonts w:hint="default" w:ascii="Times New Roman" w:hAnsi="Times New Roman" w:cs="Times New Roman" w:eastAsiaTheme="minorEastAsia"/>
                <w:b w:val="0"/>
                <w:bCs w:val="0"/>
                <w:kern w:val="2"/>
                <w:sz w:val="21"/>
                <w:szCs w:val="21"/>
                <w:lang w:val="en-US" w:eastAsia="zh-CN"/>
              </w:rPr>
            </w:pPr>
            <w:r>
              <w:rPr>
                <w:rFonts w:hint="default" w:ascii="Times New Roman" w:hAnsi="Times New Roman" w:cs="Times New Roman" w:eastAsiaTheme="minorEastAsia"/>
                <w:b w:val="0"/>
                <w:bCs w:val="0"/>
                <w:kern w:val="2"/>
                <w:sz w:val="21"/>
                <w:szCs w:val="21"/>
                <w:lang w:val="en-US" w:eastAsia="zh-CN"/>
              </w:rPr>
              <w:t>粘结强度（标准状态）</w:t>
            </w:r>
          </w:p>
        </w:tc>
      </w:tr>
      <w:tr w14:paraId="3865F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951" w:type="dxa"/>
            <w:vAlign w:val="center"/>
          </w:tcPr>
          <w:p w14:paraId="086B582D">
            <w:pPr>
              <w:pStyle w:val="59"/>
              <w:spacing w:before="12"/>
              <w:ind w:left="0"/>
              <w:jc w:val="center"/>
              <w:rPr>
                <w:rFonts w:hint="default" w:ascii="Times New Roman" w:hAnsi="Times New Roman" w:cs="Times New Roman" w:eastAsiaTheme="minorEastAsia"/>
                <w:b w:val="0"/>
                <w:bCs w:val="0"/>
                <w:kern w:val="2"/>
                <w:sz w:val="21"/>
                <w:szCs w:val="21"/>
                <w:lang w:val="en-US" w:eastAsia="zh-CN"/>
              </w:rPr>
            </w:pPr>
            <w:r>
              <w:rPr>
                <w:rFonts w:hint="default" w:ascii="Times New Roman" w:hAnsi="Times New Roman" w:cs="Times New Roman" w:eastAsiaTheme="minorEastAsia"/>
                <w:b w:val="0"/>
                <w:bCs w:val="0"/>
                <w:kern w:val="2"/>
                <w:sz w:val="21"/>
                <w:szCs w:val="21"/>
                <w:lang w:val="en-US" w:eastAsia="zh-CN"/>
              </w:rPr>
              <w:t>2</w:t>
            </w:r>
          </w:p>
        </w:tc>
        <w:tc>
          <w:tcPr>
            <w:tcW w:w="3172" w:type="dxa"/>
            <w:vAlign w:val="center"/>
          </w:tcPr>
          <w:p w14:paraId="327F8B83">
            <w:pPr>
              <w:pStyle w:val="59"/>
              <w:spacing w:before="12"/>
              <w:ind w:left="0"/>
              <w:jc w:val="left"/>
              <w:rPr>
                <w:rFonts w:hint="default" w:ascii="Times New Roman" w:hAnsi="Times New Roman" w:cs="Times New Roman" w:eastAsiaTheme="minorEastAsia"/>
                <w:b w:val="0"/>
                <w:bCs w:val="0"/>
                <w:kern w:val="2"/>
                <w:sz w:val="21"/>
                <w:szCs w:val="21"/>
                <w:lang w:val="en-US" w:eastAsia="zh-CN"/>
              </w:rPr>
            </w:pPr>
            <w:r>
              <w:rPr>
                <w:rFonts w:hint="default" w:ascii="Times New Roman" w:hAnsi="Times New Roman" w:cs="Times New Roman" w:eastAsiaTheme="minorEastAsia"/>
                <w:b w:val="0"/>
                <w:bCs w:val="0"/>
                <w:kern w:val="2"/>
                <w:sz w:val="21"/>
                <w:szCs w:val="21"/>
                <w:lang w:val="en-US" w:eastAsia="zh-CN"/>
              </w:rPr>
              <w:t>专用锚栓</w:t>
            </w:r>
          </w:p>
        </w:tc>
        <w:tc>
          <w:tcPr>
            <w:tcW w:w="4399" w:type="dxa"/>
            <w:vAlign w:val="center"/>
          </w:tcPr>
          <w:p w14:paraId="0B638FD8">
            <w:pPr>
              <w:pStyle w:val="59"/>
              <w:spacing w:before="12"/>
              <w:ind w:left="0"/>
              <w:jc w:val="left"/>
              <w:rPr>
                <w:rFonts w:hint="default" w:ascii="Times New Roman" w:hAnsi="Times New Roman" w:cs="Times New Roman" w:eastAsiaTheme="minorEastAsia"/>
                <w:b w:val="0"/>
                <w:bCs w:val="0"/>
                <w:kern w:val="2"/>
                <w:sz w:val="21"/>
                <w:szCs w:val="21"/>
                <w:lang w:val="en-US" w:eastAsia="zh-CN"/>
              </w:rPr>
            </w:pPr>
            <w:r>
              <w:rPr>
                <w:rFonts w:hint="default" w:ascii="Times New Roman" w:hAnsi="Times New Roman" w:cs="Times New Roman" w:eastAsiaTheme="minorEastAsia"/>
                <w:b w:val="0"/>
                <w:bCs w:val="0"/>
                <w:kern w:val="2"/>
                <w:sz w:val="21"/>
                <w:szCs w:val="21"/>
                <w:lang w:val="en-US" w:eastAsia="zh-CN"/>
              </w:rPr>
              <w:t>单个锚栓抗承载力标准值</w:t>
            </w:r>
          </w:p>
        </w:tc>
      </w:tr>
      <w:tr w14:paraId="384FE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951" w:type="dxa"/>
            <w:vAlign w:val="center"/>
          </w:tcPr>
          <w:p w14:paraId="29070BFF">
            <w:pPr>
              <w:pStyle w:val="59"/>
              <w:spacing w:before="12"/>
              <w:ind w:left="0"/>
              <w:jc w:val="center"/>
              <w:rPr>
                <w:rFonts w:hint="default" w:ascii="Times New Roman" w:hAnsi="Times New Roman" w:cs="Times New Roman" w:eastAsiaTheme="minorEastAsia"/>
                <w:b w:val="0"/>
                <w:bCs w:val="0"/>
                <w:kern w:val="2"/>
                <w:sz w:val="21"/>
                <w:szCs w:val="21"/>
                <w:lang w:val="en-US" w:eastAsia="zh-CN"/>
              </w:rPr>
            </w:pPr>
            <w:r>
              <w:rPr>
                <w:rFonts w:hint="default" w:ascii="Times New Roman" w:hAnsi="Times New Roman" w:cs="Times New Roman" w:eastAsiaTheme="minorEastAsia"/>
                <w:b w:val="0"/>
                <w:bCs w:val="0"/>
                <w:kern w:val="2"/>
                <w:sz w:val="21"/>
                <w:szCs w:val="21"/>
                <w:lang w:val="en-US" w:eastAsia="zh-CN"/>
              </w:rPr>
              <w:t>3</w:t>
            </w:r>
          </w:p>
        </w:tc>
        <w:tc>
          <w:tcPr>
            <w:tcW w:w="3172" w:type="dxa"/>
            <w:vAlign w:val="center"/>
          </w:tcPr>
          <w:p w14:paraId="4390DB96">
            <w:pPr>
              <w:pStyle w:val="59"/>
              <w:spacing w:before="12"/>
              <w:ind w:left="0"/>
              <w:jc w:val="left"/>
              <w:rPr>
                <w:rFonts w:hint="default" w:ascii="Times New Roman" w:hAnsi="Times New Roman" w:cs="Times New Roman" w:eastAsiaTheme="minorEastAsia"/>
                <w:b w:val="0"/>
                <w:bCs w:val="0"/>
                <w:kern w:val="2"/>
                <w:sz w:val="21"/>
                <w:szCs w:val="21"/>
                <w:lang w:val="en-US" w:eastAsia="zh-CN"/>
              </w:rPr>
            </w:pPr>
            <w:r>
              <w:rPr>
                <w:rFonts w:hint="default" w:ascii="Times New Roman" w:hAnsi="Times New Roman" w:cs="Times New Roman" w:eastAsiaTheme="minorEastAsia"/>
                <w:b w:val="0"/>
                <w:bCs w:val="0"/>
                <w:kern w:val="2"/>
                <w:sz w:val="21"/>
                <w:szCs w:val="21"/>
                <w:lang w:val="en-US" w:eastAsia="zh-CN"/>
              </w:rPr>
              <w:t>毡胶复合层</w:t>
            </w:r>
          </w:p>
        </w:tc>
        <w:tc>
          <w:tcPr>
            <w:tcW w:w="4399" w:type="dxa"/>
            <w:vMerge w:val="restart"/>
            <w:vAlign w:val="center"/>
          </w:tcPr>
          <w:p w14:paraId="69A1446A">
            <w:pPr>
              <w:pStyle w:val="59"/>
              <w:spacing w:before="12"/>
              <w:ind w:left="0"/>
              <w:jc w:val="left"/>
              <w:rPr>
                <w:rFonts w:hint="default" w:ascii="Times New Roman" w:hAnsi="Times New Roman" w:cs="Times New Roman" w:eastAsiaTheme="minorEastAsia"/>
                <w:b w:val="0"/>
                <w:bCs w:val="0"/>
                <w:kern w:val="2"/>
                <w:sz w:val="21"/>
                <w:szCs w:val="21"/>
                <w:lang w:val="en-US" w:eastAsia="zh-CN"/>
              </w:rPr>
            </w:pPr>
            <w:r>
              <w:rPr>
                <w:rFonts w:hint="default" w:ascii="Times New Roman" w:hAnsi="Times New Roman" w:cs="Times New Roman" w:eastAsiaTheme="minorEastAsia"/>
                <w:b w:val="0"/>
                <w:bCs w:val="0"/>
                <w:kern w:val="2"/>
                <w:sz w:val="21"/>
                <w:szCs w:val="21"/>
                <w:lang w:val="en-US" w:eastAsia="zh-CN"/>
              </w:rPr>
              <w:t>粘结强度、拉伸强度</w:t>
            </w:r>
          </w:p>
        </w:tc>
      </w:tr>
      <w:tr w14:paraId="23A8D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951" w:type="dxa"/>
            <w:vAlign w:val="center"/>
          </w:tcPr>
          <w:p w14:paraId="40EB39AE">
            <w:pPr>
              <w:pStyle w:val="59"/>
              <w:spacing w:before="12"/>
              <w:ind w:left="0"/>
              <w:jc w:val="center"/>
              <w:rPr>
                <w:rFonts w:hint="default" w:ascii="Times New Roman" w:hAnsi="Times New Roman" w:cs="Times New Roman" w:eastAsiaTheme="minorEastAsia"/>
                <w:b w:val="0"/>
                <w:bCs w:val="0"/>
                <w:kern w:val="2"/>
                <w:sz w:val="21"/>
                <w:szCs w:val="21"/>
                <w:lang w:val="en-US" w:eastAsia="zh-CN"/>
              </w:rPr>
            </w:pPr>
            <w:r>
              <w:rPr>
                <w:rFonts w:hint="default" w:ascii="Times New Roman" w:hAnsi="Times New Roman" w:cs="Times New Roman" w:eastAsiaTheme="minorEastAsia"/>
                <w:b w:val="0"/>
                <w:bCs w:val="0"/>
                <w:kern w:val="2"/>
                <w:sz w:val="21"/>
                <w:szCs w:val="21"/>
                <w:lang w:val="en-US" w:eastAsia="zh-CN"/>
              </w:rPr>
              <w:t>4</w:t>
            </w:r>
          </w:p>
        </w:tc>
        <w:tc>
          <w:tcPr>
            <w:tcW w:w="3172" w:type="dxa"/>
            <w:vAlign w:val="center"/>
          </w:tcPr>
          <w:p w14:paraId="52DD8E61">
            <w:pPr>
              <w:pStyle w:val="59"/>
              <w:spacing w:before="12"/>
              <w:ind w:left="0"/>
              <w:jc w:val="left"/>
              <w:rPr>
                <w:rFonts w:hint="default" w:ascii="Times New Roman" w:hAnsi="Times New Roman" w:cs="Times New Roman" w:eastAsiaTheme="minorEastAsia"/>
                <w:b w:val="0"/>
                <w:bCs w:val="0"/>
                <w:kern w:val="2"/>
                <w:sz w:val="21"/>
                <w:szCs w:val="21"/>
                <w:lang w:val="en-US" w:eastAsia="zh-CN"/>
              </w:rPr>
            </w:pPr>
            <w:r>
              <w:rPr>
                <w:rFonts w:hint="default" w:ascii="Times New Roman" w:hAnsi="Times New Roman" w:cs="Times New Roman" w:eastAsiaTheme="minorEastAsia"/>
                <w:b w:val="0"/>
                <w:bCs w:val="0"/>
                <w:kern w:val="2"/>
                <w:sz w:val="21"/>
                <w:szCs w:val="21"/>
                <w:lang w:val="en-US" w:eastAsia="zh-CN"/>
              </w:rPr>
              <w:t>透明胶复合层</w:t>
            </w:r>
          </w:p>
        </w:tc>
        <w:tc>
          <w:tcPr>
            <w:tcW w:w="4399" w:type="dxa"/>
            <w:vMerge w:val="continue"/>
            <w:vAlign w:val="center"/>
          </w:tcPr>
          <w:p w14:paraId="5462B390">
            <w:pPr>
              <w:pStyle w:val="59"/>
              <w:spacing w:before="12"/>
              <w:ind w:left="0"/>
              <w:jc w:val="center"/>
              <w:rPr>
                <w:rFonts w:hint="default" w:ascii="Times New Roman" w:hAnsi="Times New Roman" w:cs="Times New Roman" w:eastAsiaTheme="minorEastAsia"/>
                <w:b w:val="0"/>
                <w:bCs w:val="0"/>
                <w:kern w:val="2"/>
                <w:sz w:val="21"/>
                <w:szCs w:val="21"/>
                <w:lang w:eastAsia="zh-CN"/>
              </w:rPr>
            </w:pPr>
          </w:p>
        </w:tc>
      </w:tr>
      <w:tr w14:paraId="30DBD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951" w:type="dxa"/>
            <w:vAlign w:val="center"/>
          </w:tcPr>
          <w:p w14:paraId="3749460E">
            <w:pPr>
              <w:pStyle w:val="59"/>
              <w:spacing w:before="12"/>
              <w:ind w:left="0"/>
              <w:jc w:val="center"/>
              <w:rPr>
                <w:rFonts w:hint="default" w:ascii="Times New Roman" w:hAnsi="Times New Roman" w:cs="Times New Roman" w:eastAsiaTheme="minorEastAsia"/>
                <w:b w:val="0"/>
                <w:bCs w:val="0"/>
                <w:kern w:val="2"/>
                <w:sz w:val="21"/>
                <w:szCs w:val="21"/>
                <w:lang w:val="en-US" w:eastAsia="zh-CN"/>
              </w:rPr>
            </w:pPr>
            <w:r>
              <w:rPr>
                <w:rFonts w:hint="default" w:ascii="Times New Roman" w:hAnsi="Times New Roman" w:cs="Times New Roman" w:eastAsiaTheme="minorEastAsia"/>
                <w:b w:val="0"/>
                <w:bCs w:val="0"/>
                <w:kern w:val="2"/>
                <w:sz w:val="21"/>
                <w:szCs w:val="21"/>
                <w:lang w:val="en-US" w:eastAsia="zh-CN"/>
              </w:rPr>
              <w:t>5</w:t>
            </w:r>
          </w:p>
        </w:tc>
        <w:tc>
          <w:tcPr>
            <w:tcW w:w="3172" w:type="dxa"/>
            <w:vAlign w:val="center"/>
          </w:tcPr>
          <w:p w14:paraId="65FC482B">
            <w:pPr>
              <w:pStyle w:val="59"/>
              <w:spacing w:before="12"/>
              <w:ind w:left="0"/>
              <w:jc w:val="left"/>
              <w:rPr>
                <w:rFonts w:hint="default" w:ascii="Times New Roman" w:hAnsi="Times New Roman" w:cs="Times New Roman" w:eastAsiaTheme="minorEastAsia"/>
                <w:b w:val="0"/>
                <w:bCs w:val="0"/>
                <w:kern w:val="2"/>
                <w:sz w:val="21"/>
                <w:szCs w:val="21"/>
                <w:lang w:val="en-US" w:eastAsia="zh-CN"/>
              </w:rPr>
            </w:pPr>
            <w:r>
              <w:rPr>
                <w:rFonts w:hint="default" w:ascii="Times New Roman" w:hAnsi="Times New Roman" w:cs="Times New Roman" w:eastAsiaTheme="minorEastAsia"/>
                <w:b w:val="0"/>
                <w:bCs w:val="0"/>
                <w:kern w:val="2"/>
                <w:sz w:val="21"/>
                <w:szCs w:val="21"/>
                <w:lang w:val="en-US" w:eastAsia="zh-CN"/>
              </w:rPr>
              <w:t>普通抗裂砂浆</w:t>
            </w:r>
          </w:p>
        </w:tc>
        <w:tc>
          <w:tcPr>
            <w:tcW w:w="4399" w:type="dxa"/>
            <w:vAlign w:val="center"/>
          </w:tcPr>
          <w:p w14:paraId="5DF6BF77">
            <w:pPr>
              <w:pStyle w:val="59"/>
              <w:spacing w:before="12"/>
              <w:ind w:left="0"/>
              <w:jc w:val="left"/>
              <w:rPr>
                <w:rFonts w:hint="default" w:ascii="Times New Roman" w:hAnsi="Times New Roman" w:cs="Times New Roman" w:eastAsiaTheme="minorEastAsia"/>
                <w:b w:val="0"/>
                <w:bCs w:val="0"/>
                <w:kern w:val="2"/>
                <w:sz w:val="21"/>
                <w:szCs w:val="21"/>
                <w:lang w:val="en-US" w:eastAsia="zh-CN"/>
              </w:rPr>
            </w:pPr>
            <w:r>
              <w:rPr>
                <w:rFonts w:hint="default" w:ascii="Times New Roman" w:hAnsi="Times New Roman" w:cs="Times New Roman" w:eastAsiaTheme="minorEastAsia"/>
                <w:b w:val="0"/>
                <w:bCs w:val="0"/>
                <w:kern w:val="2"/>
                <w:sz w:val="21"/>
                <w:szCs w:val="21"/>
                <w:lang w:val="en-US" w:eastAsia="zh-CN"/>
              </w:rPr>
              <w:t>抗压强度、拉伸粘结前度、开裂指数</w:t>
            </w:r>
          </w:p>
        </w:tc>
      </w:tr>
    </w:tbl>
    <w:p w14:paraId="74B5122D">
      <w:pPr>
        <w:pStyle w:val="4"/>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312" w:lineRule="auto"/>
        <w:ind w:left="0" w:firstLine="0"/>
        <w:jc w:val="both"/>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bCs w:val="0"/>
          <w:sz w:val="21"/>
          <w:szCs w:val="21"/>
          <w:lang w:val="en-US" w:eastAsia="zh-CN"/>
        </w:rPr>
        <w:t>4.2.4</w:t>
      </w:r>
      <w:r>
        <w:rPr>
          <w:rFonts w:hint="default" w:ascii="Times New Roman" w:hAnsi="Times New Roman" w:cs="Times New Roman"/>
          <w:b w:val="0"/>
          <w:bCs/>
          <w:sz w:val="21"/>
          <w:szCs w:val="21"/>
          <w:lang w:val="en-US" w:eastAsia="zh-CN"/>
        </w:rPr>
        <w:t xml:space="preserve">  原位修缮法施工应符合修缮施工方案及现行国家标准《建筑装饰装修工程质量验收标准》GB 50210的有关规定。</w:t>
      </w:r>
    </w:p>
    <w:p w14:paraId="03EFE887">
      <w:pPr>
        <w:pStyle w:val="4"/>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312" w:lineRule="auto"/>
        <w:ind w:left="0" w:firstLine="420" w:firstLineChars="200"/>
        <w:jc w:val="both"/>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检查方法：观察检查</w:t>
      </w:r>
      <w:r>
        <w:rPr>
          <w:rFonts w:hint="eastAsia" w:ascii="Times New Roman" w:hAnsi="Times New Roman" w:cs="Times New Roman"/>
          <w:b w:val="0"/>
          <w:bCs/>
          <w:sz w:val="21"/>
          <w:szCs w:val="21"/>
          <w:lang w:val="en-US" w:eastAsia="zh-CN"/>
        </w:rPr>
        <w:t>；</w:t>
      </w:r>
      <w:r>
        <w:rPr>
          <w:rFonts w:hint="default" w:ascii="Times New Roman" w:hAnsi="Times New Roman" w:cs="Times New Roman"/>
          <w:b w:val="0"/>
          <w:bCs/>
          <w:sz w:val="21"/>
          <w:szCs w:val="21"/>
          <w:lang w:val="en-US" w:eastAsia="zh-CN"/>
        </w:rPr>
        <w:t>核查隐蔽工程验收记录和检验报告。</w:t>
      </w:r>
    </w:p>
    <w:p w14:paraId="4F0E8EDC">
      <w:pPr>
        <w:pStyle w:val="4"/>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312" w:lineRule="auto"/>
        <w:ind w:left="0" w:firstLine="420" w:firstLineChars="200"/>
        <w:jc w:val="both"/>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检查数量：全数检查。</w:t>
      </w:r>
    </w:p>
    <w:p w14:paraId="2D85E097">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b w:val="0"/>
          <w:bCs/>
          <w:sz w:val="21"/>
          <w:szCs w:val="21"/>
          <w:lang w:val="en-US" w:eastAsia="zh-CN"/>
        </w:rPr>
      </w:pPr>
      <w:r>
        <w:rPr>
          <w:rFonts w:hint="default" w:ascii="Times New Roman" w:hAnsi="Times New Roman" w:eastAsia="宋体" w:cs="Times New Roman"/>
          <w:b/>
          <w:bCs w:val="0"/>
          <w:kern w:val="0"/>
          <w:sz w:val="21"/>
          <w:szCs w:val="21"/>
          <w:lang w:val="en-US" w:eastAsia="zh-CN" w:bidi="ar-SA"/>
        </w:rPr>
        <w:t>4.2.5</w:t>
      </w:r>
      <w:r>
        <w:rPr>
          <w:rFonts w:hint="default" w:ascii="Times New Roman" w:hAnsi="Times New Roman" w:cs="Times New Roman"/>
          <w:b w:val="0"/>
          <w:bCs/>
          <w:sz w:val="21"/>
          <w:szCs w:val="21"/>
          <w:lang w:val="en-US" w:eastAsia="zh-CN"/>
        </w:rPr>
        <w:t xml:space="preserve">  原位修缮材料应粘结牢固，无脱落、空鼓和裂缝。</w:t>
      </w:r>
    </w:p>
    <w:p w14:paraId="30D82D14">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检查方法：观察</w:t>
      </w:r>
      <w:r>
        <w:rPr>
          <w:rFonts w:hint="eastAsia" w:ascii="Times New Roman" w:hAnsi="Times New Roman" w:cs="Times New Roman"/>
          <w:b w:val="0"/>
          <w:bCs/>
          <w:sz w:val="21"/>
          <w:szCs w:val="21"/>
          <w:lang w:val="en-US" w:eastAsia="zh-CN"/>
        </w:rPr>
        <w:t>；</w:t>
      </w:r>
      <w:r>
        <w:rPr>
          <w:rFonts w:hint="default" w:ascii="Times New Roman" w:hAnsi="Times New Roman" w:cs="Times New Roman"/>
          <w:b w:val="0"/>
          <w:bCs/>
          <w:sz w:val="21"/>
          <w:szCs w:val="21"/>
          <w:lang w:val="en-US" w:eastAsia="zh-CN"/>
        </w:rPr>
        <w:t>手摸检查。</w:t>
      </w:r>
    </w:p>
    <w:p w14:paraId="43BDE291">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default" w:ascii="Times New Roman" w:hAnsi="Times New Roman" w:cs="Times New Roman"/>
          <w:b w:val="0"/>
          <w:bCs/>
          <w:sz w:val="21"/>
          <w:szCs w:val="21"/>
          <w:lang w:val="en-US" w:eastAsia="zh-CN"/>
        </w:rPr>
      </w:pPr>
      <w:r>
        <w:rPr>
          <w:rFonts w:hint="eastAsia" w:ascii="Times New Roman" w:hAnsi="Times New Roman" w:cs="Times New Roman"/>
          <w:b w:val="0"/>
          <w:bCs/>
          <w:sz w:val="21"/>
          <w:szCs w:val="21"/>
          <w:lang w:val="en-US" w:eastAsia="zh-CN"/>
        </w:rPr>
        <w:t>检查数量：全数检查。</w:t>
      </w:r>
    </w:p>
    <w:p w14:paraId="7C78031C">
      <w:pPr>
        <w:pStyle w:val="4"/>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312" w:lineRule="auto"/>
        <w:ind w:left="0" w:firstLine="0"/>
        <w:jc w:val="both"/>
        <w:textAlignment w:val="auto"/>
        <w:rPr>
          <w:rFonts w:hint="default" w:ascii="Times New Roman" w:hAnsi="Times New Roman" w:cs="Times New Roman"/>
          <w:b w:val="0"/>
          <w:bCs/>
          <w:sz w:val="21"/>
          <w:szCs w:val="21"/>
          <w:lang w:val="en-US" w:eastAsia="zh-CN"/>
        </w:rPr>
      </w:pPr>
      <w:r>
        <w:rPr>
          <w:rFonts w:hint="default" w:ascii="Times New Roman" w:hAnsi="Times New Roman" w:eastAsia="宋体" w:cs="Times New Roman"/>
          <w:b/>
          <w:bCs w:val="0"/>
          <w:kern w:val="0"/>
          <w:sz w:val="21"/>
          <w:szCs w:val="21"/>
          <w:lang w:val="en-US" w:eastAsia="zh-CN" w:bidi="ar-SA"/>
        </w:rPr>
        <w:t>4.2.</w:t>
      </w:r>
      <w:r>
        <w:rPr>
          <w:rFonts w:hint="default" w:ascii="Times New Roman" w:hAnsi="Times New Roman" w:cs="Times New Roman"/>
          <w:b/>
          <w:bCs w:val="0"/>
          <w:kern w:val="0"/>
          <w:sz w:val="21"/>
          <w:szCs w:val="21"/>
          <w:lang w:val="en-US" w:eastAsia="zh-CN" w:bidi="ar-SA"/>
        </w:rPr>
        <w:t>6</w:t>
      </w:r>
      <w:r>
        <w:rPr>
          <w:rFonts w:hint="default" w:ascii="Times New Roman" w:hAnsi="Times New Roman" w:cs="Times New Roman"/>
          <w:b w:val="0"/>
          <w:bCs/>
          <w:sz w:val="21"/>
          <w:szCs w:val="21"/>
          <w:lang w:val="en-US" w:eastAsia="zh-CN"/>
        </w:rPr>
        <w:t xml:space="preserve">  施工产生的墙体缺陷，如：穿墙套管、孔洞、管线槽均需修缮，并应根据施工方案采取隔断热桥措施。</w:t>
      </w:r>
    </w:p>
    <w:p w14:paraId="2EB52E16">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default" w:ascii="Times New Roman" w:hAnsi="Times New Roman" w:cs="Times New Roman"/>
        </w:rPr>
      </w:pPr>
      <w:r>
        <w:rPr>
          <w:rFonts w:hint="default" w:ascii="Times New Roman" w:hAnsi="Times New Roman" w:cs="Times New Roman"/>
        </w:rPr>
        <w:t>检查方法：观察</w:t>
      </w:r>
      <w:r>
        <w:rPr>
          <w:rFonts w:hint="eastAsia" w:ascii="Times New Roman" w:hAnsi="Times New Roman" w:cs="Times New Roman"/>
          <w:lang w:eastAsia="zh-CN"/>
        </w:rPr>
        <w:t>；</w:t>
      </w:r>
      <w:r>
        <w:rPr>
          <w:rFonts w:hint="default" w:ascii="Times New Roman" w:hAnsi="Times New Roman" w:cs="Times New Roman"/>
          <w:lang w:val="en-US" w:eastAsia="zh-CN"/>
        </w:rPr>
        <w:t>尺量检查</w:t>
      </w:r>
      <w:r>
        <w:rPr>
          <w:rFonts w:hint="default" w:ascii="Times New Roman" w:hAnsi="Times New Roman" w:cs="Times New Roman"/>
        </w:rPr>
        <w:t>。</w:t>
      </w:r>
    </w:p>
    <w:p w14:paraId="2769A104">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default" w:ascii="Times New Roman" w:hAnsi="Times New Roman" w:cs="Times New Roman"/>
        </w:rPr>
      </w:pPr>
      <w:r>
        <w:rPr>
          <w:rFonts w:hint="default" w:ascii="Times New Roman" w:hAnsi="Times New Roman" w:cs="Times New Roman"/>
        </w:rPr>
        <w:t>检查数量：全数检查。</w:t>
      </w:r>
    </w:p>
    <w:p w14:paraId="0926C520">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cs="Times New Roman"/>
          <w:b/>
          <w:bCs/>
        </w:rPr>
        <w:t>4.</w:t>
      </w:r>
      <w:r>
        <w:rPr>
          <w:rFonts w:hint="default" w:ascii="Times New Roman" w:hAnsi="Times New Roman" w:cs="Times New Roman"/>
          <w:b/>
          <w:bCs/>
          <w:lang w:val="en-US" w:eastAsia="zh-CN"/>
        </w:rPr>
        <w:t>2</w:t>
      </w:r>
      <w:r>
        <w:rPr>
          <w:rFonts w:hint="default" w:ascii="Times New Roman" w:hAnsi="Times New Roman" w:cs="Times New Roman"/>
          <w:b/>
          <w:bCs/>
        </w:rPr>
        <w:t>.</w:t>
      </w:r>
      <w:r>
        <w:rPr>
          <w:rFonts w:hint="default" w:ascii="Times New Roman" w:hAnsi="Times New Roman" w:cs="Times New Roman"/>
          <w:b/>
          <w:bCs/>
          <w:lang w:val="en-US" w:eastAsia="zh-CN"/>
        </w:rPr>
        <w:t xml:space="preserve">7  </w:t>
      </w:r>
      <w:r>
        <w:rPr>
          <w:rFonts w:hint="default" w:ascii="Times New Roman" w:hAnsi="Times New Roman" w:cs="Times New Roman"/>
        </w:rPr>
        <w:t>墙体易碰撞的阳角、门窗洞口及不同材料基层的交界处等特殊部位，对墙体保温层、抹面层应采取阻止开裂和破损的防治措施。</w:t>
      </w:r>
    </w:p>
    <w:p w14:paraId="103EB884">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default" w:ascii="Times New Roman" w:hAnsi="Times New Roman" w:cs="Times New Roman"/>
        </w:rPr>
      </w:pPr>
      <w:r>
        <w:rPr>
          <w:rFonts w:hint="default" w:ascii="Times New Roman" w:hAnsi="Times New Roman" w:cs="Times New Roman"/>
        </w:rPr>
        <w:t>检查方法：观察检查；核查隐蔽工程验收记录</w:t>
      </w:r>
    </w:p>
    <w:p w14:paraId="1BB3106F">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default" w:ascii="Times New Roman" w:hAnsi="Times New Roman" w:cs="Times New Roman"/>
        </w:rPr>
      </w:pPr>
      <w:r>
        <w:rPr>
          <w:rFonts w:hint="default" w:ascii="Times New Roman" w:hAnsi="Times New Roman" w:cs="Times New Roman"/>
        </w:rPr>
        <w:t>检查数量：按不同部位，每类抽查</w:t>
      </w:r>
      <w:r>
        <w:rPr>
          <w:rFonts w:hint="default" w:ascii="Times New Roman" w:hAnsi="Times New Roman" w:cs="Times New Roman"/>
          <w:lang w:val="en-US" w:eastAsia="zh-CN"/>
        </w:rPr>
        <w:t>不应少于</w:t>
      </w:r>
      <w:r>
        <w:rPr>
          <w:rFonts w:hint="default" w:ascii="Times New Roman" w:hAnsi="Times New Roman" w:cs="Times New Roman"/>
        </w:rPr>
        <w:t>10%，</w:t>
      </w:r>
      <w:r>
        <w:rPr>
          <w:rFonts w:hint="default" w:ascii="Times New Roman" w:hAnsi="Times New Roman" w:cs="Times New Roman"/>
          <w:lang w:val="en-US" w:eastAsia="zh-CN"/>
        </w:rPr>
        <w:t>且不应</w:t>
      </w:r>
      <w:r>
        <w:rPr>
          <w:rFonts w:hint="default" w:ascii="Times New Roman" w:hAnsi="Times New Roman" w:cs="Times New Roman"/>
        </w:rPr>
        <w:t>少于5处。</w:t>
      </w:r>
    </w:p>
    <w:p w14:paraId="322E142B">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cs="Times New Roman"/>
          <w:b/>
          <w:bCs/>
        </w:rPr>
        <w:t>4.</w:t>
      </w:r>
      <w:r>
        <w:rPr>
          <w:rFonts w:hint="default" w:ascii="Times New Roman" w:hAnsi="Times New Roman" w:cs="Times New Roman"/>
          <w:b/>
          <w:bCs/>
          <w:lang w:val="en-US" w:eastAsia="zh-CN"/>
        </w:rPr>
        <w:t>2</w:t>
      </w:r>
      <w:r>
        <w:rPr>
          <w:rFonts w:hint="default" w:ascii="Times New Roman" w:hAnsi="Times New Roman" w:cs="Times New Roman"/>
          <w:b/>
          <w:bCs/>
        </w:rPr>
        <w:t>.</w:t>
      </w:r>
      <w:r>
        <w:rPr>
          <w:rFonts w:hint="default" w:ascii="Times New Roman" w:hAnsi="Times New Roman" w:cs="Times New Roman"/>
          <w:b/>
          <w:bCs/>
          <w:lang w:val="en-US" w:eastAsia="zh-CN"/>
        </w:rPr>
        <w:t xml:space="preserve">8  </w:t>
      </w:r>
      <w:r>
        <w:rPr>
          <w:rFonts w:hint="default" w:ascii="Times New Roman" w:hAnsi="Times New Roman" w:cs="Times New Roman"/>
        </w:rPr>
        <w:t>修缮后的墙体外饰面应平整、洁净、无裂痕、色泽均匀，嵌缝应密实、横平竖直，深度、宽度应与原饰面一致。</w:t>
      </w:r>
    </w:p>
    <w:p w14:paraId="05CCBC34">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default" w:ascii="Times New Roman" w:hAnsi="Times New Roman" w:cs="Times New Roman"/>
        </w:rPr>
      </w:pPr>
      <w:r>
        <w:rPr>
          <w:rFonts w:hint="default" w:ascii="Times New Roman" w:hAnsi="Times New Roman" w:cs="Times New Roman"/>
        </w:rPr>
        <w:t>检查方法：观察检查</w:t>
      </w:r>
      <w:r>
        <w:rPr>
          <w:rFonts w:hint="eastAsia" w:ascii="Times New Roman" w:hAnsi="Times New Roman" w:cs="Times New Roman"/>
          <w:lang w:eastAsia="zh-CN"/>
        </w:rPr>
        <w:t>；</w:t>
      </w:r>
      <w:r>
        <w:rPr>
          <w:rFonts w:hint="default" w:ascii="Times New Roman" w:hAnsi="Times New Roman" w:cs="Times New Roman"/>
        </w:rPr>
        <w:t>手摸检查。</w:t>
      </w:r>
    </w:p>
    <w:p w14:paraId="601ED194">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default" w:ascii="Times New Roman" w:hAnsi="Times New Roman" w:cs="Times New Roman"/>
        </w:rPr>
      </w:pPr>
      <w:r>
        <w:rPr>
          <w:rFonts w:hint="default" w:ascii="Times New Roman" w:hAnsi="Times New Roman" w:cs="Times New Roman"/>
        </w:rPr>
        <w:t>检查数量：全数检查。</w:t>
      </w:r>
    </w:p>
    <w:p w14:paraId="745F6695">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cs="Times New Roman"/>
          <w:b/>
          <w:bCs/>
        </w:rPr>
        <w:t>4.</w:t>
      </w:r>
      <w:r>
        <w:rPr>
          <w:rFonts w:hint="default" w:ascii="Times New Roman" w:hAnsi="Times New Roman" w:cs="Times New Roman"/>
          <w:b/>
          <w:bCs/>
          <w:lang w:val="en-US" w:eastAsia="zh-CN"/>
        </w:rPr>
        <w:t>2</w:t>
      </w:r>
      <w:r>
        <w:rPr>
          <w:rFonts w:hint="default" w:ascii="Times New Roman" w:hAnsi="Times New Roman" w:cs="Times New Roman"/>
          <w:b/>
          <w:bCs/>
        </w:rPr>
        <w:t>.</w:t>
      </w:r>
      <w:r>
        <w:rPr>
          <w:rFonts w:hint="default" w:ascii="Times New Roman" w:hAnsi="Times New Roman" w:cs="Times New Roman"/>
          <w:b/>
          <w:bCs/>
          <w:lang w:val="en-US" w:eastAsia="zh-CN"/>
        </w:rPr>
        <w:t xml:space="preserve">9  </w:t>
      </w:r>
      <w:r>
        <w:rPr>
          <w:rFonts w:hint="default" w:ascii="Times New Roman" w:hAnsi="Times New Roman" w:cs="Times New Roman"/>
        </w:rPr>
        <w:t>修缮工程的饰面层允许偏差和检验方法，应符合现行国家标准《建筑装饰装修工程质量验收规范》GB 50210的有关规定。</w:t>
      </w:r>
    </w:p>
    <w:p w14:paraId="0AA39A8D">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outlineLvl w:val="1"/>
        <w:rPr>
          <w:rFonts w:hint="default" w:ascii="Times New Roman" w:hAnsi="Times New Roman" w:eastAsia="黑体" w:cs="Times New Roman"/>
          <w:b/>
          <w:iCs/>
          <w:color w:val="000000" w:themeColor="text1"/>
          <w:kern w:val="0"/>
          <w:szCs w:val="21"/>
          <w:lang w:val="en-US" w:eastAsia="zh-CN"/>
          <w14:textFill>
            <w14:solidFill>
              <w14:schemeClr w14:val="tx1"/>
            </w14:solidFill>
          </w14:textFill>
        </w:rPr>
      </w:pPr>
      <w:bookmarkStart w:id="116" w:name="_Toc19588"/>
      <w:bookmarkStart w:id="117" w:name="_Toc20943"/>
      <w:bookmarkStart w:id="118" w:name="_Toc32563"/>
    </w:p>
    <w:p w14:paraId="0F4471B2">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outlineLvl w:val="1"/>
        <w:rPr>
          <w:rFonts w:hint="default" w:ascii="Times New Roman" w:hAnsi="Times New Roman" w:eastAsia="黑体" w:cs="Times New Roman"/>
          <w:b/>
          <w:iCs/>
          <w:color w:val="000000" w:themeColor="text1"/>
          <w:kern w:val="0"/>
          <w:szCs w:val="21"/>
          <w:lang w:val="en-US" w:eastAsia="zh-CN"/>
          <w14:textFill>
            <w14:solidFill>
              <w14:schemeClr w14:val="tx1"/>
            </w14:solidFill>
          </w14:textFill>
        </w:rPr>
      </w:pPr>
    </w:p>
    <w:p w14:paraId="1C481563">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outlineLvl w:val="1"/>
        <w:rPr>
          <w:rFonts w:hint="default" w:ascii="Times New Roman" w:hAnsi="Times New Roman" w:eastAsia="黑体" w:cs="Times New Roman"/>
          <w:b/>
          <w:iCs/>
          <w:color w:val="000000" w:themeColor="text1"/>
          <w:kern w:val="0"/>
          <w:szCs w:val="21"/>
          <w:lang w:val="en-US" w:eastAsia="zh-CN"/>
          <w14:textFill>
            <w14:solidFill>
              <w14:schemeClr w14:val="tx1"/>
            </w14:solidFill>
          </w14:textFill>
        </w:rPr>
      </w:pPr>
      <w:bookmarkStart w:id="119" w:name="_Toc24106"/>
      <w:bookmarkStart w:id="120" w:name="_Toc10700"/>
      <w:bookmarkStart w:id="121" w:name="_Toc1617"/>
      <w:bookmarkStart w:id="122" w:name="_Toc18759"/>
      <w:r>
        <w:rPr>
          <w:rFonts w:hint="default" w:ascii="Times New Roman" w:hAnsi="Times New Roman" w:eastAsia="黑体" w:cs="Times New Roman"/>
          <w:b/>
          <w:iCs/>
          <w:color w:val="000000" w:themeColor="text1"/>
          <w:kern w:val="0"/>
          <w:szCs w:val="21"/>
          <w:lang w:val="en-US" w:eastAsia="zh-CN"/>
          <w14:textFill>
            <w14:solidFill>
              <w14:schemeClr w14:val="tx1"/>
            </w14:solidFill>
          </w14:textFill>
        </w:rPr>
        <w:t>4.3  置换法</w:t>
      </w:r>
      <w:bookmarkEnd w:id="116"/>
      <w:bookmarkEnd w:id="117"/>
      <w:bookmarkEnd w:id="118"/>
      <w:bookmarkEnd w:id="119"/>
      <w:bookmarkEnd w:id="120"/>
      <w:bookmarkEnd w:id="121"/>
      <w:bookmarkEnd w:id="122"/>
    </w:p>
    <w:p w14:paraId="799EEC40">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12" w:lineRule="auto"/>
        <w:textAlignment w:val="auto"/>
        <w:rPr>
          <w:rFonts w:hint="default" w:ascii="Times New Roman" w:hAnsi="Times New Roman" w:cs="Times New Roman" w:eastAsiaTheme="minorEastAsia"/>
          <w:b w:val="0"/>
          <w:bCs w:val="0"/>
          <w:kern w:val="2"/>
          <w:sz w:val="21"/>
          <w:szCs w:val="24"/>
          <w:lang w:val="en-US" w:eastAsia="zh-CN" w:bidi="ar-SA"/>
        </w:rPr>
      </w:pPr>
      <w:r>
        <w:rPr>
          <w:rFonts w:hint="default" w:ascii="Times New Roman" w:hAnsi="Times New Roman" w:cs="Times New Roman" w:eastAsiaTheme="minorEastAsia"/>
          <w:b/>
          <w:bCs/>
          <w:kern w:val="2"/>
          <w:sz w:val="21"/>
          <w:szCs w:val="24"/>
          <w:lang w:val="en-US" w:eastAsia="zh-CN" w:bidi="ar-SA"/>
        </w:rPr>
        <w:t xml:space="preserve">4.3.1  </w:t>
      </w:r>
      <w:r>
        <w:rPr>
          <w:rFonts w:hint="default" w:ascii="Times New Roman" w:hAnsi="Times New Roman" w:cs="Times New Roman" w:eastAsiaTheme="minorEastAsia"/>
          <w:b w:val="0"/>
          <w:bCs w:val="0"/>
          <w:kern w:val="2"/>
          <w:sz w:val="21"/>
          <w:szCs w:val="24"/>
          <w:lang w:val="en-US" w:eastAsia="zh-CN" w:bidi="ar-SA"/>
        </w:rPr>
        <w:t>建筑外墙置换法修缮施工前，应按设计文件和施工方案的要求对基层墙体进行处理，处理后的基层应符合施工方案的要求。</w:t>
      </w:r>
    </w:p>
    <w:p w14:paraId="293CE502">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default" w:ascii="Times New Roman" w:hAnsi="Times New Roman" w:cs="Times New Roman"/>
        </w:rPr>
      </w:pPr>
      <w:r>
        <w:rPr>
          <w:rFonts w:hint="default" w:ascii="Times New Roman" w:hAnsi="Times New Roman" w:cs="Times New Roman"/>
        </w:rPr>
        <w:t>检查方法：对照设计和施工方案观察检查；检查隐蔽工程验收记录。</w:t>
      </w:r>
    </w:p>
    <w:p w14:paraId="515BF4CE">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default" w:ascii="Times New Roman" w:hAnsi="Times New Roman" w:cs="Times New Roman"/>
        </w:rPr>
      </w:pPr>
      <w:r>
        <w:rPr>
          <w:rFonts w:hint="default" w:ascii="Times New Roman" w:hAnsi="Times New Roman" w:cs="Times New Roman"/>
        </w:rPr>
        <w:t>检查数量：全数检查。</w:t>
      </w:r>
    </w:p>
    <w:p w14:paraId="7AB6606F">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cs="Times New Roman" w:eastAsiaTheme="minorEastAsia"/>
          <w:b/>
          <w:bCs/>
          <w:kern w:val="2"/>
          <w:sz w:val="21"/>
          <w:szCs w:val="24"/>
          <w:lang w:val="en-US" w:eastAsia="zh-CN" w:bidi="ar-SA"/>
        </w:rPr>
        <w:t>4.3.</w:t>
      </w:r>
      <w:r>
        <w:rPr>
          <w:rFonts w:hint="default" w:ascii="Times New Roman" w:hAnsi="Times New Roman" w:cs="Times New Roman"/>
          <w:b/>
          <w:bCs/>
          <w:kern w:val="2"/>
          <w:sz w:val="21"/>
          <w:szCs w:val="24"/>
          <w:lang w:val="en-US" w:eastAsia="zh-CN" w:bidi="ar-SA"/>
        </w:rPr>
        <w:t>2</w:t>
      </w:r>
      <w:r>
        <w:rPr>
          <w:rFonts w:hint="default" w:ascii="Times New Roman" w:hAnsi="Times New Roman" w:eastAsia="宋体" w:cs="Times New Roman"/>
          <w:b/>
          <w:bCs w:val="0"/>
          <w:kern w:val="2"/>
          <w:sz w:val="24"/>
          <w:szCs w:val="24"/>
          <w:lang w:val="en-US" w:eastAsia="zh-CN" w:bidi="ar-SA"/>
        </w:rPr>
        <w:t xml:space="preserve">  </w:t>
      </w:r>
      <w:r>
        <w:rPr>
          <w:rFonts w:hint="default" w:ascii="Times New Roman" w:hAnsi="Times New Roman" w:cs="Times New Roman"/>
        </w:rPr>
        <w:t>建筑外墙置换法主要修缮材料进场</w:t>
      </w:r>
      <w:r>
        <w:rPr>
          <w:rFonts w:hint="default" w:ascii="Times New Roman" w:hAnsi="Times New Roman" w:cs="Times New Roman"/>
          <w:lang w:val="en-US" w:eastAsia="zh-CN"/>
        </w:rPr>
        <w:t>后</w:t>
      </w:r>
      <w:r>
        <w:rPr>
          <w:rFonts w:hint="default" w:ascii="Times New Roman" w:hAnsi="Times New Roman" w:cs="Times New Roman"/>
          <w:b w:val="0"/>
          <w:bCs/>
          <w:sz w:val="21"/>
          <w:szCs w:val="21"/>
          <w:lang w:val="en-US" w:eastAsia="zh-CN"/>
        </w:rPr>
        <w:t>应进行验收或见证抽样检测</w:t>
      </w:r>
      <w:r>
        <w:rPr>
          <w:rFonts w:hint="default" w:ascii="Times New Roman" w:hAnsi="Times New Roman" w:cs="Times New Roman"/>
        </w:rPr>
        <w:t>，材料产品性能应符合设计文件和相关产品标准的要求。</w:t>
      </w:r>
    </w:p>
    <w:p w14:paraId="378EFA03">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default" w:ascii="Times New Roman" w:hAnsi="Times New Roman" w:cs="Times New Roman"/>
        </w:rPr>
      </w:pPr>
      <w:r>
        <w:rPr>
          <w:rFonts w:hint="default" w:ascii="Times New Roman" w:hAnsi="Times New Roman" w:cs="Times New Roman"/>
        </w:rPr>
        <w:t>检查方法：观察</w:t>
      </w:r>
      <w:r>
        <w:rPr>
          <w:rFonts w:hint="eastAsia" w:ascii="Times New Roman" w:hAnsi="Times New Roman" w:cs="Times New Roman"/>
          <w:lang w:eastAsia="zh-CN"/>
        </w:rPr>
        <w:t>；</w:t>
      </w:r>
      <w:r>
        <w:rPr>
          <w:rFonts w:hint="default" w:ascii="Times New Roman" w:hAnsi="Times New Roman" w:cs="Times New Roman"/>
        </w:rPr>
        <w:t>检查产品质量证明文件和抽样检验报告。</w:t>
      </w:r>
    </w:p>
    <w:p w14:paraId="1A530BD7">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default" w:ascii="Times New Roman" w:hAnsi="Times New Roman" w:cs="Times New Roman"/>
        </w:rPr>
      </w:pPr>
      <w:r>
        <w:rPr>
          <w:rFonts w:hint="default" w:ascii="Times New Roman" w:hAnsi="Times New Roman" w:cs="Times New Roman"/>
        </w:rPr>
        <w:t>检查数量：</w:t>
      </w:r>
      <w:bookmarkStart w:id="123" w:name="OLE_LINK1"/>
      <w:r>
        <w:rPr>
          <w:rFonts w:hint="default" w:ascii="Times New Roman" w:hAnsi="Times New Roman" w:cs="Times New Roman"/>
        </w:rPr>
        <w:t>按进场批次，每批随机抽取3个试样进行检查；产品质量证明文件应按照其出厂检验批次进行核查。</w:t>
      </w:r>
    </w:p>
    <w:p w14:paraId="2AE70966">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cs="Times New Roman"/>
          <w:b/>
          <w:bCs/>
          <w:lang w:val="en-US" w:eastAsia="zh-CN"/>
        </w:rPr>
        <w:t xml:space="preserve">4.3.3  </w:t>
      </w:r>
      <w:r>
        <w:rPr>
          <w:rFonts w:hint="default" w:ascii="Times New Roman" w:hAnsi="Times New Roman" w:cs="Times New Roman"/>
        </w:rPr>
        <w:t>置换</w:t>
      </w:r>
      <w:r>
        <w:rPr>
          <w:rFonts w:hint="default" w:ascii="Times New Roman" w:hAnsi="Times New Roman" w:cs="Times New Roman"/>
          <w:lang w:val="en-US" w:eastAsia="zh-CN"/>
        </w:rPr>
        <w:t>法</w:t>
      </w:r>
      <w:r>
        <w:rPr>
          <w:rFonts w:hint="default" w:ascii="Times New Roman" w:hAnsi="Times New Roman" w:cs="Times New Roman"/>
        </w:rPr>
        <w:t>修缮材料应按表</w:t>
      </w:r>
      <w:r>
        <w:rPr>
          <w:rFonts w:hint="default" w:ascii="Times New Roman" w:hAnsi="Times New Roman" w:cs="Times New Roman"/>
          <w:lang w:val="en-US" w:eastAsia="zh-CN"/>
        </w:rPr>
        <w:t>4</w:t>
      </w:r>
      <w:r>
        <w:rPr>
          <w:rFonts w:hint="default" w:ascii="Times New Roman" w:hAnsi="Times New Roman" w:cs="Times New Roman"/>
        </w:rPr>
        <w:t>.</w:t>
      </w:r>
      <w:r>
        <w:rPr>
          <w:rFonts w:hint="default" w:ascii="Times New Roman" w:hAnsi="Times New Roman" w:cs="Times New Roman"/>
          <w:lang w:val="en-US" w:eastAsia="zh-CN"/>
        </w:rPr>
        <w:t>3</w:t>
      </w:r>
      <w:r>
        <w:rPr>
          <w:rFonts w:hint="default" w:ascii="Times New Roman" w:hAnsi="Times New Roman" w:cs="Times New Roman"/>
        </w:rPr>
        <w:t>.</w:t>
      </w:r>
      <w:r>
        <w:rPr>
          <w:rFonts w:hint="default" w:ascii="Times New Roman" w:hAnsi="Times New Roman" w:cs="Times New Roman"/>
          <w:lang w:val="en-US" w:eastAsia="zh-CN"/>
        </w:rPr>
        <w:t>3</w:t>
      </w:r>
      <w:r>
        <w:rPr>
          <w:rFonts w:hint="default" w:ascii="Times New Roman" w:hAnsi="Times New Roman" w:cs="Times New Roman"/>
        </w:rPr>
        <w:t>的规定进行现场复检，复检</w:t>
      </w:r>
      <w:r>
        <w:rPr>
          <w:rFonts w:hint="default" w:ascii="Times New Roman" w:hAnsi="Times New Roman" w:cs="Times New Roman"/>
          <w:lang w:val="en-US" w:eastAsia="zh-CN"/>
        </w:rPr>
        <w:t>方式</w:t>
      </w:r>
      <w:r>
        <w:rPr>
          <w:rFonts w:hint="default" w:ascii="Times New Roman" w:hAnsi="Times New Roman" w:cs="Times New Roman"/>
        </w:rPr>
        <w:t>应为见证取样送检，取样数量应符合现行国家标准《建筑节能工程施工质量验收规范》GB 50411的规定。</w:t>
      </w:r>
    </w:p>
    <w:p w14:paraId="7F198D99">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w:t>
      </w:r>
      <w:r>
        <w:rPr>
          <w:rFonts w:hint="default" w:ascii="Times New Roman" w:hAnsi="Times New Roman" w:eastAsia="宋体" w:cs="Times New Roman"/>
          <w:b/>
          <w:bCs/>
          <w:sz w:val="21"/>
          <w:szCs w:val="21"/>
          <w:lang w:val="en-US" w:eastAsia="zh-CN"/>
        </w:rPr>
        <w:t>4</w:t>
      </w:r>
      <w:r>
        <w:rPr>
          <w:rFonts w:hint="default" w:ascii="Times New Roman" w:hAnsi="Times New Roman" w:eastAsia="宋体" w:cs="Times New Roman"/>
          <w:b/>
          <w:bCs/>
          <w:sz w:val="21"/>
          <w:szCs w:val="21"/>
        </w:rPr>
        <w:t>.</w:t>
      </w:r>
      <w:r>
        <w:rPr>
          <w:rFonts w:hint="default" w:ascii="Times New Roman" w:hAnsi="Times New Roman" w:eastAsia="宋体" w:cs="Times New Roman"/>
          <w:b/>
          <w:bCs/>
          <w:sz w:val="21"/>
          <w:szCs w:val="21"/>
          <w:lang w:val="en-US" w:eastAsia="zh-CN"/>
        </w:rPr>
        <w:t>3</w:t>
      </w:r>
      <w:r>
        <w:rPr>
          <w:rFonts w:hint="default" w:ascii="Times New Roman" w:hAnsi="Times New Roman" w:eastAsia="宋体" w:cs="Times New Roman"/>
          <w:b/>
          <w:bCs/>
          <w:sz w:val="21"/>
          <w:szCs w:val="21"/>
        </w:rPr>
        <w:t>.</w:t>
      </w:r>
      <w:r>
        <w:rPr>
          <w:rFonts w:hint="default" w:ascii="Times New Roman" w:hAnsi="Times New Roman" w:eastAsia="宋体" w:cs="Times New Roman"/>
          <w:b/>
          <w:bCs/>
          <w:sz w:val="21"/>
          <w:szCs w:val="21"/>
          <w:lang w:val="en-US" w:eastAsia="zh-CN"/>
        </w:rPr>
        <w:t>3</w:t>
      </w:r>
      <w:r>
        <w:rPr>
          <w:rFonts w:hint="default" w:ascii="Times New Roman" w:hAnsi="Times New Roman" w:eastAsia="宋体" w:cs="Times New Roman"/>
          <w:b/>
          <w:bCs/>
          <w:sz w:val="21"/>
          <w:szCs w:val="21"/>
        </w:rPr>
        <w:t xml:space="preserve">  </w:t>
      </w:r>
      <w:r>
        <w:rPr>
          <w:rFonts w:hint="default" w:ascii="Times New Roman" w:hAnsi="Times New Roman" w:eastAsia="宋体" w:cs="Times New Roman"/>
          <w:b/>
          <w:bCs/>
          <w:sz w:val="21"/>
          <w:szCs w:val="21"/>
          <w:lang w:val="en-US" w:eastAsia="zh-CN"/>
        </w:rPr>
        <w:t>主要</w:t>
      </w:r>
      <w:r>
        <w:rPr>
          <w:rFonts w:hint="default" w:ascii="Times New Roman" w:hAnsi="Times New Roman" w:eastAsia="宋体" w:cs="Times New Roman"/>
          <w:b/>
          <w:bCs/>
          <w:sz w:val="21"/>
          <w:szCs w:val="21"/>
        </w:rPr>
        <w:t>修缮材料现场复检项目</w:t>
      </w:r>
    </w:p>
    <w:tbl>
      <w:tblPr>
        <w:tblStyle w:val="17"/>
        <w:tblW w:w="8304" w:type="dxa"/>
        <w:tblInd w:w="0" w:type="dxa"/>
        <w:tblLayout w:type="autofit"/>
        <w:tblCellMar>
          <w:top w:w="0" w:type="dxa"/>
          <w:left w:w="0" w:type="dxa"/>
          <w:bottom w:w="0" w:type="dxa"/>
          <w:right w:w="0" w:type="dxa"/>
        </w:tblCellMar>
      </w:tblPr>
      <w:tblGrid>
        <w:gridCol w:w="938"/>
        <w:gridCol w:w="1170"/>
        <w:gridCol w:w="1360"/>
        <w:gridCol w:w="4836"/>
      </w:tblGrid>
      <w:tr w14:paraId="139F6E8E">
        <w:tblPrEx>
          <w:tblCellMar>
            <w:top w:w="0" w:type="dxa"/>
            <w:left w:w="0" w:type="dxa"/>
            <w:bottom w:w="0" w:type="dxa"/>
            <w:right w:w="0" w:type="dxa"/>
          </w:tblCellMar>
        </w:tblPrEx>
        <w:trPr>
          <w:trHeight w:val="397" w:hRule="exac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4ED90">
            <w:pPr>
              <w:pStyle w:val="59"/>
              <w:spacing w:before="12"/>
              <w:ind w:left="104"/>
              <w:jc w:val="center"/>
              <w:rPr>
                <w:rFonts w:hint="default" w:ascii="Times New Roman" w:hAnsi="Times New Roman" w:cs="Times New Roman" w:eastAsiaTheme="minorEastAsia"/>
                <w:b/>
                <w:bCs/>
                <w:kern w:val="2"/>
                <w:sz w:val="21"/>
                <w:szCs w:val="21"/>
                <w:lang w:val="en-US" w:eastAsia="zh-CN"/>
              </w:rPr>
            </w:pPr>
            <w:r>
              <w:rPr>
                <w:rFonts w:hint="default" w:ascii="Times New Roman" w:hAnsi="Times New Roman" w:cs="Times New Roman" w:eastAsiaTheme="minorEastAsia"/>
                <w:b/>
                <w:bCs/>
                <w:kern w:val="2"/>
                <w:sz w:val="21"/>
                <w:szCs w:val="21"/>
                <w:lang w:val="en-US" w:eastAsia="zh-CN"/>
              </w:rPr>
              <w:t>序 号</w:t>
            </w:r>
          </w:p>
        </w:tc>
        <w:tc>
          <w:tcPr>
            <w:tcW w:w="25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9F8F77">
            <w:pPr>
              <w:pStyle w:val="59"/>
              <w:spacing w:before="12"/>
              <w:ind w:left="104"/>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kern w:val="2"/>
                <w:sz w:val="21"/>
                <w:szCs w:val="21"/>
                <w:lang w:eastAsia="zh-CN"/>
              </w:rPr>
              <w:t>材料</w:t>
            </w:r>
          </w:p>
        </w:tc>
        <w:tc>
          <w:tcPr>
            <w:tcW w:w="4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A3B26">
            <w:pPr>
              <w:pStyle w:val="59"/>
              <w:spacing w:before="12"/>
              <w:ind w:left="104"/>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kern w:val="2"/>
                <w:sz w:val="21"/>
                <w:szCs w:val="21"/>
                <w:lang w:eastAsia="zh-CN"/>
              </w:rPr>
              <w:t>复检项目</w:t>
            </w:r>
          </w:p>
        </w:tc>
      </w:tr>
      <w:tr w14:paraId="66B9B0C9">
        <w:tblPrEx>
          <w:tblCellMar>
            <w:top w:w="0" w:type="dxa"/>
            <w:left w:w="0" w:type="dxa"/>
            <w:bottom w:w="0" w:type="dxa"/>
            <w:right w:w="0" w:type="dxa"/>
          </w:tblCellMar>
        </w:tblPrEx>
        <w:trPr>
          <w:trHeight w:val="397" w:hRule="exac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51950">
            <w:pPr>
              <w:pStyle w:val="59"/>
              <w:adjustRightInd w:val="0"/>
              <w:snapToGrid w:val="0"/>
              <w:spacing w:before="12"/>
              <w:ind w:left="104"/>
              <w:jc w:val="center"/>
              <w:rPr>
                <w:rFonts w:hint="default" w:ascii="Times New Roman" w:hAnsi="Times New Roman" w:cs="Times New Roman" w:eastAsiaTheme="minorEastAsia"/>
                <w:kern w:val="2"/>
                <w:sz w:val="21"/>
                <w:szCs w:val="21"/>
                <w:lang w:val="en-US" w:eastAsia="zh-CN"/>
              </w:rPr>
            </w:pPr>
            <w:r>
              <w:rPr>
                <w:rFonts w:hint="default" w:ascii="Times New Roman" w:hAnsi="Times New Roman" w:cs="Times New Roman" w:eastAsiaTheme="minorEastAsia"/>
                <w:kern w:val="2"/>
                <w:sz w:val="21"/>
                <w:szCs w:val="21"/>
                <w:lang w:val="en-US" w:eastAsia="zh-CN"/>
              </w:rPr>
              <w:t>1</w:t>
            </w:r>
          </w:p>
        </w:tc>
        <w:tc>
          <w:tcPr>
            <w:tcW w:w="25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42A9B7">
            <w:pPr>
              <w:pStyle w:val="59"/>
              <w:adjustRightInd w:val="0"/>
              <w:snapToGrid w:val="0"/>
              <w:spacing w:before="12"/>
              <w:ind w:left="104"/>
              <w:jc w:val="left"/>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2"/>
                <w:sz w:val="21"/>
                <w:szCs w:val="21"/>
                <w:lang w:eastAsia="zh-CN"/>
              </w:rPr>
              <w:t>界面</w:t>
            </w:r>
            <w:r>
              <w:rPr>
                <w:rFonts w:hint="default" w:ascii="Times New Roman" w:hAnsi="Times New Roman" w:cs="Times New Roman" w:eastAsiaTheme="minorEastAsia"/>
                <w:kern w:val="2"/>
                <w:sz w:val="21"/>
                <w:szCs w:val="21"/>
                <w:lang w:val="en-US" w:eastAsia="zh-CN"/>
              </w:rPr>
              <w:t>处理剂</w:t>
            </w:r>
          </w:p>
        </w:tc>
        <w:tc>
          <w:tcPr>
            <w:tcW w:w="4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65907">
            <w:pPr>
              <w:pStyle w:val="59"/>
              <w:adjustRightInd w:val="0"/>
              <w:snapToGrid w:val="0"/>
              <w:spacing w:before="12"/>
              <w:ind w:left="104"/>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2"/>
                <w:sz w:val="21"/>
                <w:szCs w:val="21"/>
                <w:lang w:eastAsia="zh-CN"/>
              </w:rPr>
              <w:t>拉伸粘结强度</w:t>
            </w:r>
          </w:p>
        </w:tc>
      </w:tr>
      <w:tr w14:paraId="04A8269D">
        <w:tblPrEx>
          <w:tblCellMar>
            <w:top w:w="0" w:type="dxa"/>
            <w:left w:w="0" w:type="dxa"/>
            <w:bottom w:w="0" w:type="dxa"/>
            <w:right w:w="0" w:type="dxa"/>
          </w:tblCellMar>
        </w:tblPrEx>
        <w:trPr>
          <w:trHeight w:val="397" w:hRule="exac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38EE4">
            <w:pPr>
              <w:pStyle w:val="59"/>
              <w:adjustRightInd w:val="0"/>
              <w:snapToGrid w:val="0"/>
              <w:spacing w:before="12"/>
              <w:ind w:left="104"/>
              <w:jc w:val="center"/>
              <w:rPr>
                <w:rFonts w:hint="default" w:ascii="Times New Roman" w:hAnsi="Times New Roman" w:cs="Times New Roman" w:eastAsiaTheme="minorEastAsia"/>
                <w:kern w:val="2"/>
                <w:sz w:val="21"/>
                <w:szCs w:val="21"/>
                <w:lang w:val="en-US" w:eastAsia="zh-CN"/>
              </w:rPr>
            </w:pPr>
            <w:r>
              <w:rPr>
                <w:rFonts w:hint="default" w:ascii="Times New Roman" w:hAnsi="Times New Roman" w:cs="Times New Roman" w:eastAsiaTheme="minorEastAsia"/>
                <w:kern w:val="2"/>
                <w:sz w:val="21"/>
                <w:szCs w:val="21"/>
                <w:lang w:val="en-US" w:eastAsia="zh-CN"/>
              </w:rPr>
              <w:t>2</w:t>
            </w:r>
          </w:p>
        </w:tc>
        <w:tc>
          <w:tcPr>
            <w:tcW w:w="25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37130E">
            <w:pPr>
              <w:pStyle w:val="59"/>
              <w:adjustRightInd w:val="0"/>
              <w:snapToGrid w:val="0"/>
              <w:spacing w:before="12"/>
              <w:ind w:left="104"/>
              <w:jc w:val="left"/>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2"/>
                <w:sz w:val="21"/>
                <w:szCs w:val="21"/>
                <w:lang w:val="en-US" w:eastAsia="zh-CN"/>
              </w:rPr>
              <w:t>玻纤网</w:t>
            </w:r>
          </w:p>
        </w:tc>
        <w:tc>
          <w:tcPr>
            <w:tcW w:w="4836" w:type="dxa"/>
            <w:tcBorders>
              <w:top w:val="single" w:color="000000" w:sz="4" w:space="0"/>
              <w:left w:val="single" w:color="000000" w:sz="4" w:space="0"/>
              <w:bottom w:val="single" w:color="auto" w:sz="4" w:space="0"/>
              <w:right w:val="single" w:color="000000" w:sz="4" w:space="0"/>
            </w:tcBorders>
            <w:shd w:val="clear" w:color="auto" w:fill="auto"/>
            <w:vAlign w:val="center"/>
          </w:tcPr>
          <w:p w14:paraId="65403D8D">
            <w:pPr>
              <w:pStyle w:val="59"/>
              <w:adjustRightInd w:val="0"/>
              <w:snapToGrid w:val="0"/>
              <w:spacing w:before="12"/>
              <w:ind w:left="104"/>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kern w:val="2"/>
                <w:sz w:val="21"/>
                <w:szCs w:val="21"/>
                <w:lang w:val="en-US" w:eastAsia="zh-CN"/>
              </w:rPr>
              <w:t>耐碱</w:t>
            </w:r>
            <w:r>
              <w:rPr>
                <w:rFonts w:hint="default" w:ascii="Times New Roman" w:hAnsi="Times New Roman" w:cs="Times New Roman" w:eastAsiaTheme="minorEastAsia"/>
                <w:kern w:val="2"/>
                <w:sz w:val="21"/>
                <w:szCs w:val="21"/>
                <w:lang w:eastAsia="zh-CN"/>
              </w:rPr>
              <w:t>断裂强力、断裂伸长率</w:t>
            </w:r>
          </w:p>
        </w:tc>
      </w:tr>
      <w:tr w14:paraId="47DBA6BF">
        <w:tblPrEx>
          <w:tblCellMar>
            <w:top w:w="0" w:type="dxa"/>
            <w:left w:w="0" w:type="dxa"/>
            <w:bottom w:w="0" w:type="dxa"/>
            <w:right w:w="0" w:type="dxa"/>
          </w:tblCellMar>
        </w:tblPrEx>
        <w:trPr>
          <w:trHeight w:val="397" w:hRule="exact"/>
        </w:trPr>
        <w:tc>
          <w:tcPr>
            <w:tcW w:w="938" w:type="dxa"/>
            <w:vMerge w:val="restart"/>
            <w:tcBorders>
              <w:top w:val="single" w:color="000000" w:sz="4" w:space="0"/>
              <w:left w:val="single" w:color="000000" w:sz="4" w:space="0"/>
              <w:right w:val="single" w:color="000000" w:sz="4" w:space="0"/>
            </w:tcBorders>
            <w:shd w:val="clear" w:color="auto" w:fill="auto"/>
            <w:vAlign w:val="center"/>
          </w:tcPr>
          <w:p w14:paraId="323D8AE8">
            <w:pPr>
              <w:pStyle w:val="59"/>
              <w:adjustRightInd w:val="0"/>
              <w:snapToGrid w:val="0"/>
              <w:spacing w:before="12"/>
              <w:ind w:left="104"/>
              <w:jc w:val="center"/>
              <w:rPr>
                <w:rFonts w:hint="default" w:ascii="Times New Roman" w:hAnsi="Times New Roman" w:cs="Times New Roman" w:eastAsiaTheme="minorEastAsia"/>
                <w:kern w:val="2"/>
                <w:sz w:val="21"/>
                <w:szCs w:val="21"/>
                <w:lang w:val="en-US" w:eastAsia="zh-CN"/>
              </w:rPr>
            </w:pPr>
            <w:r>
              <w:rPr>
                <w:rFonts w:hint="default" w:ascii="Times New Roman" w:hAnsi="Times New Roman" w:cs="Times New Roman" w:eastAsiaTheme="minorEastAsia"/>
                <w:kern w:val="2"/>
                <w:sz w:val="21"/>
                <w:szCs w:val="21"/>
                <w:lang w:val="en-US" w:eastAsia="zh-CN"/>
              </w:rPr>
              <w:t>3</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402835">
            <w:pPr>
              <w:pStyle w:val="59"/>
              <w:adjustRightInd w:val="0"/>
              <w:snapToGrid w:val="0"/>
              <w:spacing w:before="12"/>
              <w:ind w:left="104"/>
              <w:jc w:val="left"/>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2"/>
                <w:sz w:val="21"/>
                <w:szCs w:val="21"/>
                <w:lang w:eastAsia="zh-CN"/>
              </w:rPr>
              <w:t>保温材料</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E6694">
            <w:pPr>
              <w:pStyle w:val="59"/>
              <w:adjustRightInd w:val="0"/>
              <w:snapToGrid w:val="0"/>
              <w:spacing w:before="12"/>
              <w:ind w:left="104"/>
              <w:jc w:val="left"/>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2"/>
                <w:sz w:val="21"/>
                <w:szCs w:val="21"/>
                <w:lang w:eastAsia="zh-CN"/>
              </w:rPr>
              <w:t>保温板材类</w:t>
            </w:r>
          </w:p>
        </w:tc>
        <w:tc>
          <w:tcPr>
            <w:tcW w:w="4836" w:type="dxa"/>
            <w:tcBorders>
              <w:top w:val="single" w:color="auto" w:sz="4" w:space="0"/>
              <w:left w:val="single" w:color="000000" w:sz="4" w:space="0"/>
              <w:bottom w:val="single" w:color="auto" w:sz="4" w:space="0"/>
              <w:right w:val="single" w:color="auto" w:sz="4" w:space="0"/>
            </w:tcBorders>
            <w:shd w:val="clear" w:color="auto" w:fill="auto"/>
            <w:vAlign w:val="center"/>
          </w:tcPr>
          <w:p w14:paraId="17F428CB">
            <w:pPr>
              <w:pStyle w:val="59"/>
              <w:adjustRightInd w:val="0"/>
              <w:snapToGrid w:val="0"/>
              <w:spacing w:before="12"/>
              <w:ind w:left="104"/>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kern w:val="2"/>
                <w:sz w:val="21"/>
                <w:szCs w:val="21"/>
                <w:lang w:eastAsia="zh-CN"/>
              </w:rPr>
              <w:t>导热系数、抗拉强度、体积吸水率、燃烧性能</w:t>
            </w:r>
          </w:p>
        </w:tc>
      </w:tr>
      <w:tr w14:paraId="77625E01">
        <w:tblPrEx>
          <w:tblCellMar>
            <w:top w:w="0" w:type="dxa"/>
            <w:left w:w="0" w:type="dxa"/>
            <w:bottom w:w="0" w:type="dxa"/>
            <w:right w:w="0" w:type="dxa"/>
          </w:tblCellMar>
        </w:tblPrEx>
        <w:trPr>
          <w:trHeight w:val="397" w:hRule="exact"/>
        </w:trPr>
        <w:tc>
          <w:tcPr>
            <w:tcW w:w="938" w:type="dxa"/>
            <w:vMerge w:val="continue"/>
            <w:tcBorders>
              <w:left w:val="single" w:color="000000" w:sz="4" w:space="0"/>
              <w:bottom w:val="single" w:color="000000" w:sz="4" w:space="0"/>
              <w:right w:val="single" w:color="000000" w:sz="4" w:space="0"/>
            </w:tcBorders>
            <w:shd w:val="clear" w:color="auto" w:fill="auto"/>
            <w:vAlign w:val="center"/>
          </w:tcPr>
          <w:p w14:paraId="3BECA0EF">
            <w:pPr>
              <w:pStyle w:val="59"/>
              <w:adjustRightInd w:val="0"/>
              <w:snapToGrid w:val="0"/>
              <w:spacing w:before="12"/>
              <w:ind w:left="104"/>
              <w:jc w:val="center"/>
              <w:rPr>
                <w:rFonts w:hint="default" w:ascii="Times New Roman" w:hAnsi="Times New Roman" w:cs="Times New Roman" w:eastAsiaTheme="minorEastAsia"/>
                <w:sz w:val="21"/>
                <w:szCs w:val="21"/>
                <w:lang w:eastAsia="zh-CN"/>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71588">
            <w:pPr>
              <w:pStyle w:val="59"/>
              <w:adjustRightInd w:val="0"/>
              <w:snapToGrid w:val="0"/>
              <w:spacing w:before="12"/>
              <w:ind w:left="104"/>
              <w:jc w:val="left"/>
              <w:rPr>
                <w:rFonts w:hint="default" w:ascii="Times New Roman" w:hAnsi="Times New Roman" w:cs="Times New Roman" w:eastAsiaTheme="minorEastAsia"/>
                <w:sz w:val="21"/>
                <w:szCs w:val="21"/>
                <w:lang w:eastAsia="zh-CN"/>
              </w:rPr>
            </w:pPr>
          </w:p>
        </w:tc>
        <w:tc>
          <w:tcPr>
            <w:tcW w:w="1360" w:type="dxa"/>
            <w:tcBorders>
              <w:top w:val="single" w:color="000000" w:sz="4" w:space="0"/>
              <w:left w:val="single" w:color="000000" w:sz="4" w:space="0"/>
              <w:bottom w:val="single" w:color="000000" w:sz="4" w:space="0"/>
              <w:right w:val="single" w:color="auto" w:sz="4" w:space="0"/>
            </w:tcBorders>
            <w:shd w:val="clear" w:color="auto" w:fill="auto"/>
            <w:vAlign w:val="center"/>
          </w:tcPr>
          <w:p w14:paraId="3DA9B9C1">
            <w:pPr>
              <w:pStyle w:val="59"/>
              <w:adjustRightInd w:val="0"/>
              <w:snapToGrid w:val="0"/>
              <w:spacing w:before="12"/>
              <w:ind w:left="104"/>
              <w:jc w:val="left"/>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2"/>
                <w:sz w:val="21"/>
                <w:szCs w:val="21"/>
                <w:lang w:eastAsia="zh-CN"/>
              </w:rPr>
              <w:t>无机浆料类</w:t>
            </w:r>
          </w:p>
        </w:tc>
        <w:tc>
          <w:tcPr>
            <w:tcW w:w="4836" w:type="dxa"/>
            <w:tcBorders>
              <w:top w:val="single" w:color="auto" w:sz="4" w:space="0"/>
              <w:left w:val="single" w:color="auto" w:sz="4" w:space="0"/>
              <w:bottom w:val="single" w:color="auto" w:sz="4" w:space="0"/>
              <w:right w:val="single" w:color="auto" w:sz="4" w:space="0"/>
            </w:tcBorders>
            <w:shd w:val="clear" w:color="auto" w:fill="auto"/>
            <w:vAlign w:val="center"/>
          </w:tcPr>
          <w:p w14:paraId="30C07F5D">
            <w:pPr>
              <w:pStyle w:val="59"/>
              <w:adjustRightInd w:val="0"/>
              <w:snapToGrid w:val="0"/>
              <w:spacing w:before="12"/>
              <w:ind w:left="104"/>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2"/>
                <w:sz w:val="21"/>
                <w:szCs w:val="21"/>
                <w:lang w:eastAsia="zh-CN"/>
              </w:rPr>
              <w:t>导热系数、抗压强度</w:t>
            </w:r>
          </w:p>
        </w:tc>
      </w:tr>
      <w:tr w14:paraId="30F308D7">
        <w:tblPrEx>
          <w:tblCellMar>
            <w:top w:w="0" w:type="dxa"/>
            <w:left w:w="0" w:type="dxa"/>
            <w:bottom w:w="0" w:type="dxa"/>
            <w:right w:w="0" w:type="dxa"/>
          </w:tblCellMar>
        </w:tblPrEx>
        <w:trPr>
          <w:trHeight w:val="397" w:hRule="exac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1D764">
            <w:pPr>
              <w:pStyle w:val="59"/>
              <w:adjustRightInd w:val="0"/>
              <w:snapToGrid w:val="0"/>
              <w:spacing w:before="12"/>
              <w:ind w:left="104"/>
              <w:jc w:val="center"/>
              <w:rPr>
                <w:rFonts w:hint="default" w:ascii="Times New Roman" w:hAnsi="Times New Roman" w:cs="Times New Roman" w:eastAsiaTheme="minorEastAsia"/>
                <w:kern w:val="2"/>
                <w:sz w:val="21"/>
                <w:szCs w:val="21"/>
                <w:lang w:val="en-US" w:eastAsia="zh-CN"/>
              </w:rPr>
            </w:pPr>
            <w:r>
              <w:rPr>
                <w:rFonts w:hint="default" w:ascii="Times New Roman" w:hAnsi="Times New Roman" w:cs="Times New Roman" w:eastAsiaTheme="minorEastAsia"/>
                <w:kern w:val="2"/>
                <w:sz w:val="21"/>
                <w:szCs w:val="21"/>
                <w:lang w:val="en-US" w:eastAsia="zh-CN"/>
              </w:rPr>
              <w:t>4</w:t>
            </w:r>
          </w:p>
        </w:tc>
        <w:tc>
          <w:tcPr>
            <w:tcW w:w="25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E6259F">
            <w:pPr>
              <w:pStyle w:val="59"/>
              <w:adjustRightInd w:val="0"/>
              <w:snapToGrid w:val="0"/>
              <w:spacing w:before="12"/>
              <w:ind w:left="104"/>
              <w:jc w:val="left"/>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2"/>
                <w:sz w:val="21"/>
                <w:szCs w:val="21"/>
                <w:lang w:val="en-US" w:eastAsia="zh-CN"/>
              </w:rPr>
              <w:t>普通</w:t>
            </w:r>
            <w:r>
              <w:rPr>
                <w:rFonts w:hint="default" w:ascii="Times New Roman" w:hAnsi="Times New Roman" w:cs="Times New Roman" w:eastAsiaTheme="minorEastAsia"/>
                <w:kern w:val="2"/>
                <w:sz w:val="21"/>
                <w:szCs w:val="21"/>
                <w:lang w:eastAsia="zh-CN"/>
              </w:rPr>
              <w:t>锚栓</w:t>
            </w:r>
          </w:p>
        </w:tc>
        <w:tc>
          <w:tcPr>
            <w:tcW w:w="4836" w:type="dxa"/>
            <w:tcBorders>
              <w:top w:val="single" w:color="auto" w:sz="4" w:space="0"/>
              <w:left w:val="single" w:color="000000" w:sz="4" w:space="0"/>
              <w:bottom w:val="single" w:color="000000" w:sz="4" w:space="0"/>
              <w:right w:val="single" w:color="000000" w:sz="4" w:space="0"/>
            </w:tcBorders>
            <w:shd w:val="clear" w:color="auto" w:fill="auto"/>
            <w:vAlign w:val="center"/>
          </w:tcPr>
          <w:p w14:paraId="3FD7B077">
            <w:pPr>
              <w:pStyle w:val="59"/>
              <w:adjustRightInd w:val="0"/>
              <w:snapToGrid w:val="0"/>
              <w:spacing w:before="12"/>
              <w:ind w:left="104"/>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kern w:val="2"/>
                <w:sz w:val="21"/>
                <w:szCs w:val="21"/>
                <w:lang w:eastAsia="zh-CN"/>
              </w:rPr>
              <w:t>单个锚栓抗拉承载力标准值</w:t>
            </w:r>
          </w:p>
        </w:tc>
      </w:tr>
      <w:tr w14:paraId="2A104A27">
        <w:tblPrEx>
          <w:tblCellMar>
            <w:top w:w="0" w:type="dxa"/>
            <w:left w:w="0" w:type="dxa"/>
            <w:bottom w:w="0" w:type="dxa"/>
            <w:right w:w="0" w:type="dxa"/>
          </w:tblCellMar>
        </w:tblPrEx>
        <w:trPr>
          <w:trHeight w:val="397" w:hRule="exac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8B390">
            <w:pPr>
              <w:pStyle w:val="59"/>
              <w:adjustRightInd w:val="0"/>
              <w:snapToGrid w:val="0"/>
              <w:spacing w:before="12"/>
              <w:ind w:left="104"/>
              <w:jc w:val="center"/>
              <w:rPr>
                <w:rFonts w:hint="default" w:ascii="Times New Roman" w:hAnsi="Times New Roman" w:cs="Times New Roman" w:eastAsiaTheme="minorEastAsia"/>
                <w:kern w:val="2"/>
                <w:sz w:val="21"/>
                <w:szCs w:val="21"/>
                <w:lang w:val="en-US" w:eastAsia="zh-CN"/>
              </w:rPr>
            </w:pPr>
            <w:r>
              <w:rPr>
                <w:rFonts w:hint="default" w:ascii="Times New Roman" w:hAnsi="Times New Roman" w:cs="Times New Roman" w:eastAsiaTheme="minorEastAsia"/>
                <w:kern w:val="2"/>
                <w:sz w:val="21"/>
                <w:szCs w:val="21"/>
                <w:lang w:val="en-US" w:eastAsia="zh-CN"/>
              </w:rPr>
              <w:t>5</w:t>
            </w:r>
          </w:p>
        </w:tc>
        <w:tc>
          <w:tcPr>
            <w:tcW w:w="25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F81E22">
            <w:pPr>
              <w:pStyle w:val="59"/>
              <w:adjustRightInd w:val="0"/>
              <w:snapToGrid w:val="0"/>
              <w:spacing w:before="12"/>
              <w:ind w:left="104"/>
              <w:jc w:val="left"/>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2"/>
                <w:sz w:val="21"/>
                <w:szCs w:val="21"/>
                <w:lang w:eastAsia="zh-CN"/>
              </w:rPr>
              <w:t>抹面砂浆</w:t>
            </w:r>
          </w:p>
        </w:tc>
        <w:tc>
          <w:tcPr>
            <w:tcW w:w="4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DB0E9">
            <w:pPr>
              <w:pStyle w:val="59"/>
              <w:adjustRightInd w:val="0"/>
              <w:snapToGrid w:val="0"/>
              <w:spacing w:before="12"/>
              <w:ind w:left="104"/>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kern w:val="2"/>
                <w:sz w:val="21"/>
                <w:szCs w:val="21"/>
                <w:lang w:eastAsia="zh-CN"/>
              </w:rPr>
              <w:t>原始、耐水和耐冻融后的拉伸粘结强度、吸水量</w:t>
            </w:r>
          </w:p>
        </w:tc>
      </w:tr>
      <w:tr w14:paraId="5BD944C0">
        <w:tblPrEx>
          <w:tblCellMar>
            <w:top w:w="0" w:type="dxa"/>
            <w:left w:w="0" w:type="dxa"/>
            <w:bottom w:w="0" w:type="dxa"/>
            <w:right w:w="0" w:type="dxa"/>
          </w:tblCellMar>
        </w:tblPrEx>
        <w:trPr>
          <w:trHeight w:val="397" w:hRule="exac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62512">
            <w:pPr>
              <w:pStyle w:val="59"/>
              <w:adjustRightInd w:val="0"/>
              <w:snapToGrid w:val="0"/>
              <w:spacing w:before="12"/>
              <w:ind w:left="104"/>
              <w:jc w:val="center"/>
              <w:rPr>
                <w:rFonts w:hint="default" w:ascii="Times New Roman" w:hAnsi="Times New Roman" w:cs="Times New Roman" w:eastAsiaTheme="minorEastAsia"/>
                <w:kern w:val="2"/>
                <w:sz w:val="21"/>
                <w:szCs w:val="21"/>
                <w:lang w:val="en-US" w:eastAsia="zh-CN"/>
              </w:rPr>
            </w:pPr>
            <w:r>
              <w:rPr>
                <w:rFonts w:hint="default" w:ascii="Times New Roman" w:hAnsi="Times New Roman" w:cs="Times New Roman" w:eastAsiaTheme="minorEastAsia"/>
                <w:kern w:val="2"/>
                <w:sz w:val="21"/>
                <w:szCs w:val="21"/>
                <w:lang w:val="en-US" w:eastAsia="zh-CN"/>
              </w:rPr>
              <w:t>6</w:t>
            </w:r>
          </w:p>
        </w:tc>
        <w:tc>
          <w:tcPr>
            <w:tcW w:w="25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2F21B6">
            <w:pPr>
              <w:pStyle w:val="59"/>
              <w:adjustRightInd w:val="0"/>
              <w:snapToGrid w:val="0"/>
              <w:spacing w:before="12"/>
              <w:ind w:left="104"/>
              <w:jc w:val="left"/>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2"/>
                <w:sz w:val="21"/>
                <w:szCs w:val="21"/>
                <w:lang w:eastAsia="zh-CN"/>
              </w:rPr>
              <w:t>粘结砂浆</w:t>
            </w:r>
          </w:p>
        </w:tc>
        <w:tc>
          <w:tcPr>
            <w:tcW w:w="4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1DB30">
            <w:pPr>
              <w:pStyle w:val="59"/>
              <w:adjustRightInd w:val="0"/>
              <w:snapToGrid w:val="0"/>
              <w:spacing w:before="12"/>
              <w:ind w:left="104"/>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kern w:val="2"/>
                <w:sz w:val="21"/>
                <w:szCs w:val="21"/>
                <w:lang w:eastAsia="zh-CN"/>
              </w:rPr>
              <w:t>原始、耐水后的拉伸粘结强度（与水泥砂浆）</w:t>
            </w:r>
          </w:p>
        </w:tc>
      </w:tr>
      <w:bookmarkEnd w:id="123"/>
    </w:tbl>
    <w:p w14:paraId="0CD889B0">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lang w:val="en-US" w:eastAsia="zh-CN"/>
        </w:rPr>
      </w:pPr>
      <w:r>
        <w:rPr>
          <w:rFonts w:hint="default" w:ascii="Times New Roman" w:hAnsi="Times New Roman" w:cs="Times New Roman" w:eastAsiaTheme="minorEastAsia"/>
          <w:b/>
          <w:bCs/>
          <w:kern w:val="2"/>
          <w:sz w:val="21"/>
          <w:szCs w:val="24"/>
          <w:lang w:val="en-US" w:eastAsia="zh-CN" w:bidi="ar-SA"/>
        </w:rPr>
        <w:t>4.3.</w:t>
      </w:r>
      <w:r>
        <w:rPr>
          <w:rFonts w:hint="default" w:ascii="Times New Roman" w:hAnsi="Times New Roman" w:cs="Times New Roman"/>
          <w:b/>
          <w:bCs/>
          <w:kern w:val="2"/>
          <w:sz w:val="21"/>
          <w:szCs w:val="24"/>
          <w:lang w:val="en-US" w:eastAsia="zh-CN" w:bidi="ar-SA"/>
        </w:rPr>
        <w:t>4</w:t>
      </w:r>
      <w:r>
        <w:rPr>
          <w:rFonts w:hint="default" w:ascii="Times New Roman" w:hAnsi="Times New Roman" w:cs="Times New Roman" w:eastAsiaTheme="minorEastAsia"/>
          <w:b/>
          <w:bCs/>
          <w:kern w:val="2"/>
          <w:sz w:val="21"/>
          <w:szCs w:val="24"/>
          <w:lang w:val="en-US" w:eastAsia="zh-CN" w:bidi="ar-SA"/>
        </w:rPr>
        <w:t xml:space="preserve"> </w:t>
      </w:r>
      <w:r>
        <w:rPr>
          <w:rFonts w:hint="default" w:ascii="Times New Roman" w:hAnsi="Times New Roman" w:cs="Times New Roman"/>
          <w:lang w:val="en-US" w:eastAsia="zh-CN"/>
        </w:rPr>
        <w:t xml:space="preserve"> 保温材料置换法修缮后现场检验保温层平均厚度应符合设计要求，最小厚度不应小于设计厚度的90%。</w:t>
      </w:r>
    </w:p>
    <w:p w14:paraId="1B608F3D">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检查方法：对保温层采用钢针插入或钻芯法进行。</w:t>
      </w:r>
    </w:p>
    <w:p w14:paraId="653B8306">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检查数量：按检验批数量，每个检验批抽查不少于3处。</w:t>
      </w:r>
    </w:p>
    <w:p w14:paraId="1D0BDBE2">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cs="Times New Roman"/>
          <w:lang w:val="en-US" w:eastAsia="zh-CN"/>
        </w:rPr>
      </w:pPr>
      <w:r>
        <w:rPr>
          <w:rFonts w:hint="eastAsia" w:ascii="Times New Roman" w:hAnsi="Times New Roman" w:cs="Times New Roman"/>
          <w:b/>
          <w:bCs/>
          <w:lang w:val="en-US" w:eastAsia="zh-CN"/>
        </w:rPr>
        <w:t>4.3.5</w:t>
      </w:r>
      <w:r>
        <w:rPr>
          <w:rFonts w:hint="eastAsia" w:ascii="Times New Roman" w:hAnsi="Times New Roman" w:cs="Times New Roman"/>
          <w:lang w:val="en-US" w:eastAsia="zh-CN"/>
        </w:rPr>
        <w:t xml:space="preserve">  含保温建筑我爱情置换法修缮工程中，保温板材与基层及各构造层之间的粘结或连接应牢固。粘结强度、粘结面积和连接方式应符合设计要求。保温板材与基层的粘结强度应做现场拉拔试验。</w:t>
      </w:r>
    </w:p>
    <w:p w14:paraId="7C8E8BD0">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 xml:space="preserve">    检查方法：观察检查；粘结强度核查试验报告；核查隐蔽工程验收记录。</w:t>
      </w:r>
    </w:p>
    <w:p w14:paraId="478BC007">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 xml:space="preserve">    检查数量：每个检验批不少于3处。</w:t>
      </w:r>
    </w:p>
    <w:p w14:paraId="76F835BA">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lang w:val="en-US" w:eastAsia="zh-CN"/>
        </w:rPr>
      </w:pPr>
      <w:r>
        <w:rPr>
          <w:rFonts w:hint="default" w:ascii="Times New Roman" w:hAnsi="Times New Roman" w:cs="Times New Roman" w:eastAsiaTheme="minorEastAsia"/>
          <w:b/>
          <w:bCs/>
          <w:kern w:val="2"/>
          <w:sz w:val="21"/>
          <w:szCs w:val="24"/>
          <w:lang w:val="en-US" w:eastAsia="zh-CN" w:bidi="ar-SA"/>
        </w:rPr>
        <w:t>4.3.</w:t>
      </w:r>
      <w:r>
        <w:rPr>
          <w:rFonts w:hint="eastAsia" w:ascii="Times New Roman" w:hAnsi="Times New Roman" w:cs="Times New Roman"/>
          <w:b/>
          <w:bCs/>
          <w:kern w:val="2"/>
          <w:sz w:val="21"/>
          <w:szCs w:val="24"/>
          <w:lang w:val="en-US" w:eastAsia="zh-CN" w:bidi="ar-SA"/>
        </w:rPr>
        <w:t>6</w:t>
      </w:r>
      <w:r>
        <w:rPr>
          <w:rFonts w:hint="default" w:ascii="Times New Roman" w:hAnsi="Times New Roman" w:cs="Times New Roman"/>
          <w:lang w:val="en-US" w:eastAsia="zh-CN"/>
        </w:rPr>
        <w:t xml:space="preserve">  玻纤网应铺设严密，不应有空鼓、褶皱、外露等现象，搭接长度应符合设计和本标准要求。</w:t>
      </w:r>
    </w:p>
    <w:p w14:paraId="4573ED21">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检查方法：观察检查</w:t>
      </w:r>
      <w:r>
        <w:rPr>
          <w:rFonts w:hint="eastAsia" w:ascii="Times New Roman" w:hAnsi="Times New Roman" w:cs="Times New Roman"/>
          <w:lang w:val="en-US" w:eastAsia="zh-CN"/>
        </w:rPr>
        <w:t>；</w:t>
      </w:r>
      <w:r>
        <w:rPr>
          <w:rFonts w:hint="default" w:ascii="Times New Roman" w:hAnsi="Times New Roman" w:cs="Times New Roman"/>
          <w:lang w:val="en-US" w:eastAsia="zh-CN"/>
        </w:rPr>
        <w:t>直尺测量</w:t>
      </w:r>
      <w:r>
        <w:rPr>
          <w:rFonts w:hint="eastAsia" w:ascii="Times New Roman" w:hAnsi="Times New Roman" w:cs="Times New Roman"/>
          <w:lang w:val="en-US" w:eastAsia="zh-CN"/>
        </w:rPr>
        <w:t>；</w:t>
      </w:r>
      <w:r>
        <w:rPr>
          <w:rFonts w:hint="default" w:ascii="Times New Roman" w:hAnsi="Times New Roman" w:cs="Times New Roman"/>
          <w:lang w:val="en-US" w:eastAsia="zh-CN"/>
        </w:rPr>
        <w:t>核查施工记录和隐蔽工程验收记录。</w:t>
      </w:r>
    </w:p>
    <w:p w14:paraId="5A619EC4">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检查数量：每个检验批不少于3处。</w:t>
      </w:r>
    </w:p>
    <w:p w14:paraId="36FB9780">
      <w:pPr>
        <w:keepNext w:val="0"/>
        <w:keepLines w:val="0"/>
        <w:pageBreakBefore w:val="0"/>
        <w:widowControl w:val="0"/>
        <w:kinsoku/>
        <w:wordWrap/>
        <w:overflowPunct/>
        <w:topLinePunct w:val="0"/>
        <w:autoSpaceDE/>
        <w:autoSpaceDN/>
        <w:bidi w:val="0"/>
        <w:adjustRightInd/>
        <w:snapToGrid/>
        <w:spacing w:beforeAutospacing="0" w:afterAutospacing="0" w:line="312" w:lineRule="auto"/>
        <w:textAlignment w:val="auto"/>
        <w:rPr>
          <w:rFonts w:hint="default" w:ascii="Times New Roman" w:hAnsi="Times New Roman" w:cs="Times New Roman"/>
        </w:rPr>
      </w:pPr>
      <w:r>
        <w:rPr>
          <w:rFonts w:hint="default" w:ascii="Times New Roman" w:hAnsi="Times New Roman" w:cs="Times New Roman"/>
          <w:b/>
          <w:szCs w:val="32"/>
          <w:lang w:val="en-US" w:eastAsia="zh-CN"/>
        </w:rPr>
        <w:t>4</w:t>
      </w:r>
      <w:r>
        <w:rPr>
          <w:rFonts w:hint="default" w:ascii="Times New Roman" w:hAnsi="Times New Roman" w:cs="Times New Roman"/>
          <w:b/>
          <w:szCs w:val="32"/>
        </w:rPr>
        <w:t>.</w:t>
      </w:r>
      <w:r>
        <w:rPr>
          <w:rFonts w:hint="default" w:ascii="Times New Roman" w:hAnsi="Times New Roman" w:cs="Times New Roman"/>
          <w:b/>
          <w:szCs w:val="32"/>
          <w:lang w:val="en-US" w:eastAsia="zh-CN"/>
        </w:rPr>
        <w:t>3</w:t>
      </w:r>
      <w:r>
        <w:rPr>
          <w:rFonts w:hint="default" w:ascii="Times New Roman" w:hAnsi="Times New Roman" w:cs="Times New Roman"/>
          <w:b/>
          <w:szCs w:val="32"/>
        </w:rPr>
        <w:t>.</w:t>
      </w:r>
      <w:r>
        <w:rPr>
          <w:rFonts w:hint="eastAsia" w:ascii="Times New Roman" w:hAnsi="Times New Roman" w:cs="Times New Roman"/>
          <w:b/>
          <w:szCs w:val="32"/>
          <w:lang w:val="en-US" w:eastAsia="zh-CN"/>
        </w:rPr>
        <w:t>7</w:t>
      </w:r>
      <w:r>
        <w:rPr>
          <w:rFonts w:hint="default" w:ascii="Times New Roman" w:hAnsi="Times New Roman" w:cs="Times New Roman"/>
          <w:b/>
          <w:szCs w:val="32"/>
          <w:lang w:val="en-US" w:eastAsia="zh-CN"/>
        </w:rPr>
        <w:t xml:space="preserve">  </w:t>
      </w:r>
      <w:r>
        <w:rPr>
          <w:rFonts w:hint="default" w:ascii="Times New Roman" w:hAnsi="Times New Roman" w:cs="Times New Roman"/>
        </w:rPr>
        <w:t>外墙外保温系统抗冲击性应符合行业标准《外墙外保温工程技术标准》JGJ 144</w:t>
      </w:r>
      <w:r>
        <w:rPr>
          <w:rFonts w:hint="eastAsia" w:ascii="Times New Roman" w:hAnsi="Times New Roman" w:cs="Times New Roman"/>
          <w:lang w:eastAsia="zh-CN"/>
        </w:rPr>
        <w:t>的</w:t>
      </w:r>
      <w:r>
        <w:rPr>
          <w:rFonts w:hint="eastAsia" w:ascii="Times New Roman" w:hAnsi="Times New Roman" w:cs="Times New Roman"/>
          <w:lang w:val="en-US" w:eastAsia="zh-CN"/>
        </w:rPr>
        <w:t>有关</w:t>
      </w:r>
      <w:r>
        <w:rPr>
          <w:rFonts w:hint="default" w:ascii="Times New Roman" w:hAnsi="Times New Roman" w:cs="Times New Roman"/>
        </w:rPr>
        <w:t>的规定。</w:t>
      </w:r>
    </w:p>
    <w:p w14:paraId="2E64F5D4">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20" w:firstLineChars="200"/>
        <w:textAlignment w:val="auto"/>
        <w:rPr>
          <w:rFonts w:hint="default" w:ascii="Times New Roman" w:hAnsi="Times New Roman" w:cs="Times New Roman"/>
        </w:rPr>
      </w:pPr>
      <w:r>
        <w:rPr>
          <w:rFonts w:hint="default" w:ascii="Times New Roman" w:hAnsi="Times New Roman" w:cs="Times New Roman"/>
        </w:rPr>
        <w:t>检查方法：按行业标准《外墙外保温工程技术标准》JGJ 144-2019附录C的规定进行检测。</w:t>
      </w:r>
    </w:p>
    <w:p w14:paraId="5A27A102">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rPr>
        <w:t>检查数量：每个检验批抽查不少于3处。</w:t>
      </w:r>
    </w:p>
    <w:p w14:paraId="7809DBC6">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lang w:val="en-US" w:eastAsia="zh-CN"/>
        </w:rPr>
      </w:pPr>
      <w:r>
        <w:rPr>
          <w:rFonts w:hint="default" w:ascii="Times New Roman" w:hAnsi="Times New Roman" w:cs="Times New Roman" w:eastAsiaTheme="minorEastAsia"/>
          <w:b/>
          <w:bCs/>
          <w:kern w:val="2"/>
          <w:sz w:val="21"/>
          <w:szCs w:val="24"/>
          <w:lang w:val="en-US" w:eastAsia="zh-CN" w:bidi="ar-SA"/>
        </w:rPr>
        <w:t>4.3.</w:t>
      </w:r>
      <w:r>
        <w:rPr>
          <w:rFonts w:hint="eastAsia" w:ascii="Times New Roman" w:hAnsi="Times New Roman" w:cs="Times New Roman"/>
          <w:b/>
          <w:bCs/>
          <w:kern w:val="2"/>
          <w:sz w:val="21"/>
          <w:szCs w:val="24"/>
          <w:lang w:val="en-US" w:eastAsia="zh-CN" w:bidi="ar-SA"/>
        </w:rPr>
        <w:t>8</w:t>
      </w:r>
      <w:r>
        <w:rPr>
          <w:rFonts w:hint="default" w:ascii="Times New Roman" w:hAnsi="Times New Roman" w:cs="Times New Roman"/>
          <w:lang w:val="en-US" w:eastAsia="zh-CN"/>
        </w:rPr>
        <w:t xml:space="preserve">  竣工验收时应对修缮部位进行热工缺陷检测，局部修缮的部位及整体修缮后的外墙外保温系统不应存在热工缺陷。</w:t>
      </w:r>
    </w:p>
    <w:p w14:paraId="6E38DD1F">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default" w:ascii="Times New Roman" w:hAnsi="Times New Roman" w:cs="Times New Roman"/>
        </w:rPr>
      </w:pPr>
      <w:r>
        <w:rPr>
          <w:rFonts w:hint="default" w:ascii="Times New Roman" w:hAnsi="Times New Roman" w:cs="Times New Roman"/>
        </w:rPr>
        <w:t>检查方法：红外热像仪</w:t>
      </w:r>
      <w:r>
        <w:rPr>
          <w:rFonts w:hint="default" w:ascii="Times New Roman" w:hAnsi="Times New Roman" w:cs="Times New Roman"/>
          <w:lang w:val="en-US" w:eastAsia="zh-CN"/>
        </w:rPr>
        <w:t>法</w:t>
      </w:r>
      <w:r>
        <w:rPr>
          <w:rFonts w:hint="default" w:ascii="Times New Roman" w:hAnsi="Times New Roman" w:cs="Times New Roman"/>
        </w:rPr>
        <w:t>检查。</w:t>
      </w:r>
    </w:p>
    <w:p w14:paraId="05CA2056">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default" w:ascii="Times New Roman" w:hAnsi="Times New Roman" w:cs="Times New Roman"/>
        </w:rPr>
      </w:pPr>
      <w:r>
        <w:rPr>
          <w:rFonts w:hint="default" w:ascii="Times New Roman" w:hAnsi="Times New Roman" w:cs="Times New Roman"/>
        </w:rPr>
        <w:t>检查数量：全数检查。</w:t>
      </w:r>
      <w:bookmarkStart w:id="124" w:name="_Toc9726"/>
      <w:bookmarkStart w:id="125" w:name="_Toc25787"/>
      <w:bookmarkStart w:id="126" w:name="_Toc108166552"/>
    </w:p>
    <w:bookmarkEnd w:id="124"/>
    <w:bookmarkEnd w:id="125"/>
    <w:bookmarkEnd w:id="126"/>
    <w:p w14:paraId="4B3E69F8">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12" w:lineRule="auto"/>
        <w:jc w:val="both"/>
        <w:textAlignment w:val="auto"/>
        <w:rPr>
          <w:rFonts w:hint="default" w:ascii="Times New Roman" w:hAnsi="Times New Roman" w:cs="Times New Roman" w:eastAsiaTheme="minorEastAsia"/>
          <w:b w:val="0"/>
          <w:kern w:val="2"/>
          <w:sz w:val="21"/>
          <w:szCs w:val="24"/>
          <w:lang w:val="en-US" w:eastAsia="zh-CN" w:bidi="ar-SA"/>
        </w:rPr>
      </w:pPr>
      <w:r>
        <w:rPr>
          <w:rFonts w:hint="default" w:ascii="Times New Roman" w:hAnsi="Times New Roman" w:cs="Times New Roman" w:eastAsiaTheme="minorEastAsia"/>
          <w:b/>
          <w:bCs/>
          <w:kern w:val="2"/>
          <w:sz w:val="21"/>
          <w:szCs w:val="24"/>
          <w:lang w:val="en-US" w:eastAsia="zh-CN" w:bidi="ar-SA"/>
        </w:rPr>
        <w:t>4.3.</w:t>
      </w:r>
      <w:r>
        <w:rPr>
          <w:rFonts w:hint="eastAsia" w:ascii="Times New Roman" w:hAnsi="Times New Roman" w:cs="Times New Roman" w:eastAsiaTheme="minorEastAsia"/>
          <w:b/>
          <w:bCs/>
          <w:kern w:val="2"/>
          <w:sz w:val="21"/>
          <w:szCs w:val="24"/>
          <w:lang w:val="en-US" w:eastAsia="zh-CN" w:bidi="ar-SA"/>
        </w:rPr>
        <w:t>9</w:t>
      </w:r>
      <w:r>
        <w:rPr>
          <w:rFonts w:hint="default" w:ascii="Times New Roman" w:hAnsi="Times New Roman" w:cs="Times New Roman" w:eastAsiaTheme="minorEastAsia"/>
          <w:b w:val="0"/>
          <w:kern w:val="2"/>
          <w:sz w:val="21"/>
          <w:szCs w:val="24"/>
          <w:lang w:val="en-US" w:eastAsia="zh-CN" w:bidi="ar-SA"/>
        </w:rPr>
        <w:t xml:space="preserve">  修缮部位不应有裂纹、空鼓、渗漏等明显异常情况，修缮后外墙面层应与周边原面层表面的接缝平顺无明显色差。</w:t>
      </w:r>
    </w:p>
    <w:p w14:paraId="4E3E36E2">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20" w:firstLineChars="200"/>
        <w:textAlignment w:val="auto"/>
        <w:rPr>
          <w:rFonts w:hint="default" w:ascii="Times New Roman" w:hAnsi="Times New Roman" w:cs="Times New Roman"/>
        </w:rPr>
      </w:pPr>
      <w:r>
        <w:rPr>
          <w:rFonts w:hint="default" w:ascii="Times New Roman" w:hAnsi="Times New Roman" w:cs="Times New Roman"/>
        </w:rPr>
        <w:t>检查方法：观察检查。</w:t>
      </w:r>
    </w:p>
    <w:p w14:paraId="5B822DE4">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20" w:firstLineChars="200"/>
        <w:textAlignment w:val="auto"/>
        <w:rPr>
          <w:rFonts w:hint="default" w:ascii="Times New Roman" w:hAnsi="Times New Roman" w:cs="Times New Roman"/>
        </w:rPr>
      </w:pPr>
      <w:r>
        <w:rPr>
          <w:rFonts w:hint="default" w:ascii="Times New Roman" w:hAnsi="Times New Roman" w:cs="Times New Roman"/>
        </w:rPr>
        <w:t>检查数量：全数检查。</w:t>
      </w:r>
    </w:p>
    <w:p w14:paraId="6E1ABA78">
      <w:pPr>
        <w:keepNext w:val="0"/>
        <w:keepLines w:val="0"/>
        <w:pageBreakBefore w:val="0"/>
        <w:widowControl w:val="0"/>
        <w:kinsoku/>
        <w:wordWrap/>
        <w:overflowPunct/>
        <w:topLinePunct w:val="0"/>
        <w:autoSpaceDE/>
        <w:autoSpaceDN/>
        <w:bidi w:val="0"/>
        <w:adjustRightInd/>
        <w:snapToGrid/>
        <w:spacing w:beforeAutospacing="0" w:afterAutospacing="0" w:line="312" w:lineRule="auto"/>
        <w:textAlignment w:val="auto"/>
        <w:rPr>
          <w:rFonts w:hint="default" w:ascii="Times New Roman" w:hAnsi="Times New Roman" w:cs="Times New Roman"/>
        </w:rPr>
      </w:pPr>
      <w:r>
        <w:rPr>
          <w:rFonts w:hint="default" w:ascii="Times New Roman" w:hAnsi="Times New Roman" w:cs="Times New Roman"/>
          <w:b/>
          <w:szCs w:val="32"/>
          <w:lang w:val="en-US" w:eastAsia="zh-CN"/>
        </w:rPr>
        <w:t>4</w:t>
      </w:r>
      <w:r>
        <w:rPr>
          <w:rFonts w:hint="default" w:ascii="Times New Roman" w:hAnsi="Times New Roman" w:cs="Times New Roman"/>
          <w:b/>
          <w:szCs w:val="32"/>
        </w:rPr>
        <w:t>.</w:t>
      </w:r>
      <w:r>
        <w:rPr>
          <w:rFonts w:hint="default" w:ascii="Times New Roman" w:hAnsi="Times New Roman" w:cs="Times New Roman"/>
          <w:b/>
          <w:szCs w:val="32"/>
          <w:lang w:val="en-US" w:eastAsia="zh-CN"/>
        </w:rPr>
        <w:t>3</w:t>
      </w:r>
      <w:r>
        <w:rPr>
          <w:rFonts w:hint="default" w:ascii="Times New Roman" w:hAnsi="Times New Roman" w:cs="Times New Roman"/>
          <w:b/>
          <w:szCs w:val="32"/>
        </w:rPr>
        <w:t>.</w:t>
      </w:r>
      <w:r>
        <w:rPr>
          <w:rFonts w:hint="eastAsia" w:ascii="Times New Roman" w:hAnsi="Times New Roman" w:cs="Times New Roman"/>
          <w:b/>
          <w:szCs w:val="32"/>
          <w:lang w:val="en-US" w:eastAsia="zh-CN"/>
        </w:rPr>
        <w:t>10</w:t>
      </w:r>
      <w:r>
        <w:rPr>
          <w:rFonts w:hint="default" w:ascii="Times New Roman" w:hAnsi="Times New Roman" w:cs="Times New Roman"/>
          <w:b/>
          <w:szCs w:val="32"/>
          <w:lang w:val="en-US" w:eastAsia="zh-CN"/>
        </w:rPr>
        <w:t xml:space="preserve">  </w:t>
      </w:r>
      <w:r>
        <w:rPr>
          <w:rFonts w:hint="default" w:ascii="Times New Roman" w:hAnsi="Times New Roman" w:cs="Times New Roman"/>
        </w:rPr>
        <w:t>墙体易碰撞的阳角、门窗洞口及不同材料基层的交界处等特殊部位，对保温层、抹面层应采取防止开裂和破损的加强措施。</w:t>
      </w:r>
    </w:p>
    <w:p w14:paraId="7821A358">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20" w:firstLineChars="200"/>
        <w:textAlignment w:val="auto"/>
        <w:rPr>
          <w:rFonts w:hint="default" w:ascii="Times New Roman" w:hAnsi="Times New Roman" w:cs="Times New Roman"/>
        </w:rPr>
      </w:pPr>
      <w:r>
        <w:rPr>
          <w:rFonts w:hint="default" w:ascii="Times New Roman" w:hAnsi="Times New Roman" w:cs="Times New Roman"/>
        </w:rPr>
        <w:t>检查方法：观察检查；核查隐蔽工程验收记录。</w:t>
      </w:r>
    </w:p>
    <w:p w14:paraId="4884B1E0">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20" w:firstLineChars="200"/>
        <w:textAlignment w:val="auto"/>
        <w:rPr>
          <w:rFonts w:hint="default" w:ascii="Times New Roman" w:hAnsi="Times New Roman" w:cs="Times New Roman"/>
        </w:rPr>
      </w:pPr>
      <w:r>
        <w:rPr>
          <w:rFonts w:hint="default" w:ascii="Times New Roman" w:hAnsi="Times New Roman" w:cs="Times New Roman"/>
        </w:rPr>
        <w:t>检查数量：按不同部位，每类抽查10%，并不少于5处。</w:t>
      </w:r>
    </w:p>
    <w:p w14:paraId="165C0930">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12" w:lineRule="auto"/>
        <w:textAlignment w:val="auto"/>
        <w:rPr>
          <w:rFonts w:hint="default" w:ascii="Times New Roman" w:hAnsi="Times New Roman" w:cs="Times New Roman"/>
        </w:rPr>
      </w:pPr>
      <w:r>
        <w:rPr>
          <w:rFonts w:hint="default" w:ascii="Times New Roman" w:hAnsi="Times New Roman" w:cs="Times New Roman" w:eastAsiaTheme="minorEastAsia"/>
          <w:b/>
          <w:kern w:val="2"/>
          <w:sz w:val="21"/>
          <w:szCs w:val="32"/>
          <w:lang w:val="en-US" w:eastAsia="zh-CN" w:bidi="ar-SA"/>
        </w:rPr>
        <w:t>4.3.1</w:t>
      </w:r>
      <w:r>
        <w:rPr>
          <w:rFonts w:hint="eastAsia" w:ascii="Times New Roman" w:hAnsi="Times New Roman" w:cs="Times New Roman" w:eastAsiaTheme="minorEastAsia"/>
          <w:b/>
          <w:kern w:val="2"/>
          <w:sz w:val="21"/>
          <w:szCs w:val="32"/>
          <w:lang w:val="en-US" w:eastAsia="zh-CN" w:bidi="ar-SA"/>
        </w:rPr>
        <w:t>1</w:t>
      </w:r>
      <w:r>
        <w:rPr>
          <w:rFonts w:hint="default" w:ascii="Times New Roman" w:hAnsi="Times New Roman" w:cs="Times New Roman"/>
          <w:b/>
          <w:lang w:val="en-US" w:eastAsia="zh-CN"/>
        </w:rPr>
        <w:t xml:space="preserve">  </w:t>
      </w:r>
      <w:r>
        <w:rPr>
          <w:rFonts w:hint="default" w:ascii="Times New Roman" w:hAnsi="Times New Roman" w:cs="Times New Roman" w:eastAsiaTheme="minorEastAsia"/>
          <w:b w:val="0"/>
          <w:kern w:val="2"/>
          <w:sz w:val="21"/>
          <w:szCs w:val="24"/>
          <w:lang w:val="en-US" w:eastAsia="zh-CN" w:bidi="ar-SA"/>
        </w:rPr>
        <w:t>施工产生的墙体缺陷，如穿墙套管、孔洞、管线槽等均须修复并应根据施工方案采取隔断热桥措施。</w:t>
      </w:r>
    </w:p>
    <w:p w14:paraId="1739CA38">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20" w:firstLineChars="200"/>
        <w:textAlignment w:val="auto"/>
        <w:rPr>
          <w:rFonts w:hint="default" w:ascii="Times New Roman" w:hAnsi="Times New Roman" w:cs="Times New Roman"/>
        </w:rPr>
      </w:pPr>
      <w:r>
        <w:rPr>
          <w:rFonts w:hint="default" w:ascii="Times New Roman" w:hAnsi="Times New Roman" w:cs="Times New Roman"/>
        </w:rPr>
        <w:t>检查方法：观察检查。</w:t>
      </w:r>
    </w:p>
    <w:p w14:paraId="23279F2C">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20" w:firstLineChars="200"/>
        <w:textAlignment w:val="auto"/>
        <w:rPr>
          <w:rFonts w:hint="default" w:ascii="Times New Roman" w:hAnsi="Times New Roman" w:cs="Times New Roman"/>
        </w:rPr>
      </w:pPr>
      <w:r>
        <w:rPr>
          <w:rFonts w:hint="default" w:ascii="Times New Roman" w:hAnsi="Times New Roman" w:cs="Times New Roman"/>
        </w:rPr>
        <w:t>检查数量：全数检查。</w:t>
      </w:r>
    </w:p>
    <w:p w14:paraId="66FCBBB0">
      <w:pPr>
        <w:keepNext w:val="0"/>
        <w:keepLines w:val="0"/>
        <w:pageBreakBefore w:val="0"/>
        <w:widowControl w:val="0"/>
        <w:kinsoku/>
        <w:wordWrap/>
        <w:overflowPunct/>
        <w:topLinePunct w:val="0"/>
        <w:autoSpaceDE/>
        <w:autoSpaceDN/>
        <w:bidi w:val="0"/>
        <w:adjustRightInd/>
        <w:snapToGrid/>
        <w:spacing w:beforeAutospacing="0" w:afterAutospacing="0" w:line="312" w:lineRule="auto"/>
        <w:textAlignment w:val="auto"/>
        <w:rPr>
          <w:rFonts w:hint="default" w:ascii="Times New Roman" w:hAnsi="Times New Roman" w:cs="Times New Roman"/>
        </w:rPr>
      </w:pPr>
      <w:r>
        <w:rPr>
          <w:rFonts w:hint="default" w:ascii="Times New Roman" w:hAnsi="Times New Roman" w:cs="Times New Roman" w:eastAsiaTheme="minorEastAsia"/>
          <w:b/>
          <w:kern w:val="2"/>
          <w:sz w:val="21"/>
          <w:szCs w:val="32"/>
          <w:lang w:val="en-US" w:eastAsia="zh-CN" w:bidi="ar-SA"/>
        </w:rPr>
        <w:t>4.3.1</w:t>
      </w:r>
      <w:r>
        <w:rPr>
          <w:rFonts w:hint="eastAsia" w:ascii="Times New Roman" w:hAnsi="Times New Roman" w:cs="Times New Roman"/>
          <w:b/>
          <w:kern w:val="2"/>
          <w:sz w:val="21"/>
          <w:szCs w:val="32"/>
          <w:lang w:val="en-US" w:eastAsia="zh-CN" w:bidi="ar-SA"/>
        </w:rPr>
        <w:t>2</w:t>
      </w:r>
      <w:r>
        <w:rPr>
          <w:rFonts w:hint="default" w:ascii="Times New Roman" w:hAnsi="Times New Roman" w:cs="Times New Roman"/>
          <w:b/>
          <w:szCs w:val="32"/>
          <w:lang w:val="en-US" w:eastAsia="zh-CN"/>
        </w:rPr>
        <w:t xml:space="preserve">  </w:t>
      </w:r>
      <w:r>
        <w:rPr>
          <w:rFonts w:hint="default" w:ascii="Times New Roman" w:hAnsi="Times New Roman" w:cs="Times New Roman"/>
        </w:rPr>
        <w:t>外墙饰面砖粘贴及涂料涂饰的允许偏差和检验方法应符合现行国家标准《建筑装饰装修工程质量验收标准》GB 50210的规定。</w:t>
      </w:r>
    </w:p>
    <w:p w14:paraId="2AFA761D">
      <w:pPr>
        <w:keepNext w:val="0"/>
        <w:keepLines w:val="0"/>
        <w:pageBreakBefore w:val="0"/>
        <w:widowControl w:val="0"/>
        <w:tabs>
          <w:tab w:val="left" w:pos="720"/>
        </w:tabs>
        <w:kinsoku/>
        <w:wordWrap/>
        <w:overflowPunct/>
        <w:topLinePunct w:val="0"/>
        <w:autoSpaceDE/>
        <w:autoSpaceDN/>
        <w:bidi w:val="0"/>
        <w:adjustRightInd w:val="0"/>
        <w:snapToGrid/>
        <w:spacing w:before="625" w:beforeLines="200" w:after="157" w:afterLines="50"/>
        <w:ind w:firstLine="482" w:firstLineChars="200"/>
        <w:jc w:val="center"/>
        <w:textAlignment w:val="auto"/>
        <w:rPr>
          <w:rFonts w:hint="default" w:ascii="Times New Roman" w:hAnsi="Times New Roman" w:eastAsia="黑体" w:cs="Times New Roman"/>
          <w:b/>
          <w:bCs/>
          <w:kern w:val="44"/>
          <w:sz w:val="24"/>
          <w:szCs w:val="24"/>
          <w:lang w:val="en-US" w:eastAsia="zh-CN" w:bidi="ar-SA"/>
        </w:rPr>
      </w:pPr>
    </w:p>
    <w:p w14:paraId="1210D549">
      <w:pPr>
        <w:tabs>
          <w:tab w:val="left" w:pos="720"/>
        </w:tabs>
        <w:rPr>
          <w:rFonts w:hint="default" w:ascii="Times New Roman" w:hAnsi="Times New Roman" w:eastAsia="黑体" w:cs="Times New Roman"/>
          <w:b/>
          <w:bCs/>
          <w:kern w:val="44"/>
          <w:sz w:val="28"/>
          <w:szCs w:val="44"/>
          <w:lang w:val="en-US" w:eastAsia="zh-CN" w:bidi="ar-SA"/>
        </w:rPr>
      </w:pPr>
    </w:p>
    <w:p w14:paraId="22B84F4F">
      <w:pPr>
        <w:tabs>
          <w:tab w:val="left" w:pos="720"/>
        </w:tabs>
        <w:ind w:firstLine="562" w:firstLineChars="200"/>
        <w:rPr>
          <w:rFonts w:hint="default" w:ascii="Times New Roman" w:hAnsi="Times New Roman" w:eastAsia="黑体" w:cs="Times New Roman"/>
          <w:b/>
          <w:bCs/>
          <w:kern w:val="44"/>
          <w:sz w:val="28"/>
          <w:szCs w:val="44"/>
          <w:lang w:val="en-US" w:eastAsia="zh-CN" w:bidi="ar-SA"/>
        </w:rPr>
      </w:pPr>
    </w:p>
    <w:p w14:paraId="419E41AA">
      <w:pPr>
        <w:tabs>
          <w:tab w:val="left" w:pos="720"/>
        </w:tabs>
        <w:ind w:firstLine="562" w:firstLineChars="200"/>
        <w:rPr>
          <w:rFonts w:hint="default" w:ascii="Times New Roman" w:hAnsi="Times New Roman" w:eastAsia="黑体" w:cs="Times New Roman"/>
          <w:b/>
          <w:bCs/>
          <w:kern w:val="44"/>
          <w:sz w:val="28"/>
          <w:szCs w:val="44"/>
          <w:lang w:val="en-US" w:eastAsia="zh-CN" w:bidi="ar-SA"/>
        </w:rPr>
      </w:pPr>
    </w:p>
    <w:p w14:paraId="441014D8">
      <w:pPr>
        <w:tabs>
          <w:tab w:val="left" w:pos="720"/>
        </w:tabs>
        <w:ind w:firstLine="562" w:firstLineChars="200"/>
        <w:rPr>
          <w:rFonts w:hint="default" w:ascii="Times New Roman" w:hAnsi="Times New Roman" w:eastAsia="黑体" w:cs="Times New Roman"/>
          <w:b/>
          <w:bCs/>
          <w:kern w:val="44"/>
          <w:sz w:val="28"/>
          <w:szCs w:val="44"/>
          <w:lang w:val="en-US" w:eastAsia="zh-CN" w:bidi="ar-SA"/>
        </w:rPr>
      </w:pPr>
    </w:p>
    <w:p w14:paraId="5DD86BEC">
      <w:pPr>
        <w:tabs>
          <w:tab w:val="left" w:pos="720"/>
        </w:tabs>
        <w:ind w:firstLine="562" w:firstLineChars="200"/>
        <w:rPr>
          <w:rFonts w:hint="default" w:ascii="Times New Roman" w:hAnsi="Times New Roman" w:eastAsia="黑体" w:cs="Times New Roman"/>
          <w:b/>
          <w:bCs/>
          <w:kern w:val="44"/>
          <w:sz w:val="28"/>
          <w:szCs w:val="44"/>
          <w:lang w:val="en-US" w:eastAsia="zh-CN" w:bidi="ar-SA"/>
        </w:rPr>
      </w:pPr>
    </w:p>
    <w:p w14:paraId="75E201B6">
      <w:pPr>
        <w:tabs>
          <w:tab w:val="left" w:pos="720"/>
        </w:tabs>
        <w:ind w:firstLine="562" w:firstLineChars="200"/>
        <w:rPr>
          <w:rFonts w:hint="default" w:ascii="Times New Roman" w:hAnsi="Times New Roman" w:eastAsia="黑体" w:cs="Times New Roman"/>
          <w:b/>
          <w:bCs/>
          <w:kern w:val="44"/>
          <w:sz w:val="28"/>
          <w:szCs w:val="44"/>
          <w:lang w:val="en-US" w:eastAsia="zh-CN" w:bidi="ar-SA"/>
        </w:rPr>
      </w:pPr>
    </w:p>
    <w:p w14:paraId="4AE375A7">
      <w:pPr>
        <w:tabs>
          <w:tab w:val="left" w:pos="720"/>
        </w:tabs>
        <w:ind w:firstLine="562" w:firstLineChars="200"/>
        <w:rPr>
          <w:rFonts w:hint="default" w:ascii="Times New Roman" w:hAnsi="Times New Roman" w:eastAsia="黑体" w:cs="Times New Roman"/>
          <w:b/>
          <w:bCs/>
          <w:kern w:val="44"/>
          <w:sz w:val="28"/>
          <w:szCs w:val="44"/>
          <w:lang w:val="en-US" w:eastAsia="zh-CN" w:bidi="ar-SA"/>
        </w:rPr>
      </w:pPr>
    </w:p>
    <w:p w14:paraId="2CB50943">
      <w:pPr>
        <w:tabs>
          <w:tab w:val="left" w:pos="720"/>
        </w:tabs>
        <w:ind w:firstLine="562" w:firstLineChars="200"/>
        <w:rPr>
          <w:rFonts w:hint="default" w:ascii="Times New Roman" w:hAnsi="Times New Roman" w:eastAsia="黑体" w:cs="Times New Roman"/>
          <w:b/>
          <w:bCs/>
          <w:kern w:val="44"/>
          <w:sz w:val="28"/>
          <w:szCs w:val="44"/>
          <w:lang w:val="en-US" w:eastAsia="zh-CN" w:bidi="ar-SA"/>
        </w:rPr>
      </w:pPr>
    </w:p>
    <w:p w14:paraId="01C64FE1">
      <w:pPr>
        <w:tabs>
          <w:tab w:val="left" w:pos="720"/>
        </w:tabs>
        <w:ind w:firstLine="562" w:firstLineChars="200"/>
        <w:rPr>
          <w:rFonts w:hint="default" w:ascii="Times New Roman" w:hAnsi="Times New Roman" w:eastAsia="黑体" w:cs="Times New Roman"/>
          <w:b/>
          <w:bCs/>
          <w:kern w:val="44"/>
          <w:sz w:val="28"/>
          <w:szCs w:val="44"/>
          <w:lang w:val="en-US" w:eastAsia="zh-CN" w:bidi="ar-SA"/>
        </w:rPr>
      </w:pPr>
    </w:p>
    <w:p w14:paraId="0971FB90">
      <w:pPr>
        <w:pStyle w:val="2"/>
        <w:keepNext w:val="0"/>
        <w:keepLines w:val="0"/>
        <w:snapToGrid w:val="0"/>
        <w:spacing w:before="0" w:after="0" w:line="312" w:lineRule="auto"/>
        <w:jc w:val="center"/>
        <w:outlineLvl w:val="0"/>
        <w:rPr>
          <w:rFonts w:hint="default" w:ascii="Times New Roman" w:hAnsi="Times New Roman" w:eastAsia="宋体" w:cs="Times New Roman"/>
          <w:color w:val="000000" w:themeColor="text1"/>
          <w:sz w:val="28"/>
          <w:szCs w:val="28"/>
          <w:lang w:val="en-US" w:eastAsia="zh-CN"/>
          <w14:textFill>
            <w14:solidFill>
              <w14:schemeClr w14:val="tx1"/>
            </w14:solidFill>
          </w14:textFill>
        </w:rPr>
      </w:pPr>
      <w:bookmarkStart w:id="127" w:name="_Toc14187"/>
      <w:bookmarkStart w:id="128" w:name="_Toc31616"/>
      <w:bookmarkStart w:id="129" w:name="_Toc30591"/>
      <w:bookmarkStart w:id="130" w:name="_Toc15245"/>
      <w:bookmarkStart w:id="131" w:name="_Toc23760"/>
      <w:bookmarkStart w:id="132" w:name="_Toc3245"/>
      <w:bookmarkStart w:id="133" w:name="_Toc6314"/>
      <w:r>
        <w:rPr>
          <w:rFonts w:hint="default" w:ascii="Times New Roman" w:hAnsi="Times New Roman" w:eastAsia="宋体" w:cs="Times New Roman"/>
          <w:color w:val="000000" w:themeColor="text1"/>
          <w:sz w:val="28"/>
          <w:szCs w:val="28"/>
          <w:lang w:val="en-US" w:eastAsia="zh-CN"/>
          <w14:textFill>
            <w14:solidFill>
              <w14:schemeClr w14:val="tx1"/>
            </w14:solidFill>
          </w14:textFill>
        </w:rPr>
        <w:t>5  门窗修缮工程</w:t>
      </w:r>
      <w:bookmarkEnd w:id="127"/>
      <w:bookmarkEnd w:id="128"/>
      <w:bookmarkEnd w:id="129"/>
      <w:bookmarkEnd w:id="130"/>
      <w:bookmarkEnd w:id="131"/>
      <w:bookmarkEnd w:id="132"/>
      <w:bookmarkEnd w:id="133"/>
    </w:p>
    <w:p w14:paraId="1269B21D">
      <w:pPr>
        <w:jc w:val="center"/>
        <w:rPr>
          <w:rFonts w:hint="default"/>
          <w:sz w:val="21"/>
          <w:szCs w:val="21"/>
          <w:lang w:val="en-US" w:eastAsia="zh-CN"/>
        </w:rPr>
      </w:pPr>
    </w:p>
    <w:p w14:paraId="4ED06B5E">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outlineLvl w:val="1"/>
        <w:rPr>
          <w:rFonts w:hint="default" w:ascii="Times New Roman" w:hAnsi="Times New Roman" w:eastAsia="黑体" w:cs="Times New Roman"/>
          <w:b/>
          <w:iCs/>
          <w:color w:val="000000" w:themeColor="text1"/>
          <w:kern w:val="0"/>
          <w:szCs w:val="21"/>
          <w:lang w:val="en-US" w:eastAsia="zh-CN"/>
          <w14:textFill>
            <w14:solidFill>
              <w14:schemeClr w14:val="tx1"/>
            </w14:solidFill>
          </w14:textFill>
        </w:rPr>
      </w:pPr>
      <w:bookmarkStart w:id="134" w:name="_Toc30472"/>
      <w:bookmarkStart w:id="135" w:name="_Toc8972"/>
      <w:bookmarkStart w:id="136" w:name="_Toc25134"/>
      <w:bookmarkStart w:id="137" w:name="_Toc20841"/>
      <w:bookmarkStart w:id="138" w:name="_Toc25948"/>
      <w:bookmarkStart w:id="139" w:name="_Toc4928"/>
      <w:bookmarkStart w:id="140" w:name="_Toc28268"/>
      <w:r>
        <w:rPr>
          <w:rFonts w:hint="default" w:ascii="Times New Roman" w:hAnsi="Times New Roman" w:eastAsia="黑体" w:cs="Times New Roman"/>
          <w:b/>
          <w:iCs/>
          <w:color w:val="000000" w:themeColor="text1"/>
          <w:kern w:val="0"/>
          <w:szCs w:val="21"/>
          <w:lang w:val="en-US" w:eastAsia="zh-CN"/>
          <w14:textFill>
            <w14:solidFill>
              <w14:schemeClr w14:val="tx1"/>
            </w14:solidFill>
          </w14:textFill>
        </w:rPr>
        <w:t>5.1  一般规定</w:t>
      </w:r>
      <w:bookmarkEnd w:id="134"/>
      <w:bookmarkEnd w:id="135"/>
      <w:bookmarkEnd w:id="136"/>
      <w:bookmarkEnd w:id="137"/>
      <w:bookmarkEnd w:id="138"/>
      <w:bookmarkEnd w:id="139"/>
      <w:bookmarkEnd w:id="140"/>
    </w:p>
    <w:p w14:paraId="7C7C7B29">
      <w:pPr>
        <w:keepNext w:val="0"/>
        <w:keepLines w:val="0"/>
        <w:pageBreakBefore w:val="0"/>
        <w:widowControl w:val="0"/>
        <w:tabs>
          <w:tab w:val="left" w:pos="720"/>
        </w:tabs>
        <w:kinsoku/>
        <w:wordWrap/>
        <w:overflowPunct/>
        <w:topLinePunct w:val="0"/>
        <w:autoSpaceDE/>
        <w:autoSpaceDN/>
        <w:bidi w:val="0"/>
        <w:adjustRightInd w:val="0"/>
        <w:snapToGrid/>
        <w:spacing w:line="312" w:lineRule="auto"/>
        <w:textAlignment w:val="auto"/>
        <w:rPr>
          <w:rFonts w:hint="default" w:ascii="Times New Roman" w:hAnsi="Times New Roman" w:eastAsia="宋体" w:cs="Times New Roman"/>
          <w:b w:val="0"/>
          <w:bCs w:val="0"/>
          <w:kern w:val="44"/>
          <w:sz w:val="21"/>
          <w:szCs w:val="21"/>
          <w:lang w:val="en-US" w:eastAsia="zh-CN" w:bidi="ar-SA"/>
        </w:rPr>
      </w:pPr>
      <w:r>
        <w:rPr>
          <w:rFonts w:hint="default" w:ascii="Times New Roman" w:hAnsi="Times New Roman" w:eastAsia="黑体" w:cs="Times New Roman"/>
          <w:b/>
          <w:bCs/>
          <w:kern w:val="44"/>
          <w:sz w:val="21"/>
          <w:szCs w:val="21"/>
          <w:lang w:val="en-US" w:eastAsia="zh-CN" w:bidi="ar-SA"/>
        </w:rPr>
        <w:t xml:space="preserve">5.1.1  </w:t>
      </w:r>
      <w:r>
        <w:rPr>
          <w:rFonts w:hint="default" w:ascii="Times New Roman" w:hAnsi="Times New Roman" w:eastAsia="宋体" w:cs="Times New Roman"/>
          <w:b w:val="0"/>
          <w:bCs w:val="0"/>
          <w:kern w:val="44"/>
          <w:sz w:val="21"/>
          <w:szCs w:val="21"/>
          <w:lang w:val="en-US" w:eastAsia="zh-CN" w:bidi="ar-SA"/>
        </w:rPr>
        <w:t>门窗修缮施工完成后，应对修缮工程质量进行验收。</w:t>
      </w:r>
    </w:p>
    <w:p w14:paraId="21B8F44A">
      <w:pPr>
        <w:keepNext w:val="0"/>
        <w:keepLines w:val="0"/>
        <w:pageBreakBefore w:val="0"/>
        <w:widowControl w:val="0"/>
        <w:tabs>
          <w:tab w:val="left" w:pos="720"/>
        </w:tabs>
        <w:kinsoku/>
        <w:wordWrap/>
        <w:overflowPunct/>
        <w:topLinePunct w:val="0"/>
        <w:autoSpaceDE/>
        <w:autoSpaceDN/>
        <w:bidi w:val="0"/>
        <w:snapToGrid/>
        <w:spacing w:line="312" w:lineRule="auto"/>
        <w:textAlignment w:val="auto"/>
        <w:rPr>
          <w:rFonts w:hint="default" w:ascii="Times New Roman" w:hAnsi="Times New Roman" w:eastAsia="宋体" w:cs="Times New Roman"/>
          <w:b w:val="0"/>
          <w:bCs w:val="0"/>
          <w:kern w:val="44"/>
          <w:sz w:val="21"/>
          <w:szCs w:val="21"/>
          <w:lang w:val="en-US" w:eastAsia="zh-CN" w:bidi="ar-SA"/>
        </w:rPr>
      </w:pPr>
      <w:r>
        <w:rPr>
          <w:rFonts w:hint="default" w:ascii="Times New Roman" w:hAnsi="Times New Roman" w:eastAsia="宋体" w:cs="Times New Roman"/>
          <w:b/>
          <w:bCs/>
          <w:kern w:val="44"/>
          <w:sz w:val="21"/>
          <w:szCs w:val="21"/>
          <w:lang w:val="en-US" w:eastAsia="zh-CN" w:bidi="ar-SA"/>
        </w:rPr>
        <w:t xml:space="preserve">5.1.2 </w:t>
      </w:r>
      <w:r>
        <w:rPr>
          <w:rFonts w:hint="default" w:ascii="Times New Roman" w:hAnsi="Times New Roman" w:eastAsia="宋体" w:cs="Times New Roman"/>
          <w:b w:val="0"/>
          <w:bCs w:val="0"/>
          <w:kern w:val="44"/>
          <w:sz w:val="21"/>
          <w:szCs w:val="21"/>
          <w:lang w:val="en-US" w:eastAsia="zh-CN" w:bidi="ar-SA"/>
        </w:rPr>
        <w:t xml:space="preserve"> 门窗材料的表面不应有明显的瑕疵、腐蚀、氧化等现象。</w:t>
      </w:r>
    </w:p>
    <w:p w14:paraId="209BFAE4">
      <w:pPr>
        <w:keepNext w:val="0"/>
        <w:keepLines w:val="0"/>
        <w:pageBreakBefore w:val="0"/>
        <w:widowControl w:val="0"/>
        <w:tabs>
          <w:tab w:val="left" w:pos="720"/>
        </w:tabs>
        <w:kinsoku/>
        <w:wordWrap/>
        <w:overflowPunct/>
        <w:topLinePunct w:val="0"/>
        <w:autoSpaceDE/>
        <w:autoSpaceDN/>
        <w:bidi w:val="0"/>
        <w:snapToGrid/>
        <w:spacing w:line="312" w:lineRule="auto"/>
        <w:textAlignment w:val="auto"/>
        <w:rPr>
          <w:rFonts w:hint="default" w:ascii="Times New Roman" w:hAnsi="Times New Roman" w:eastAsia="宋体" w:cs="Times New Roman"/>
          <w:b w:val="0"/>
          <w:bCs w:val="0"/>
          <w:kern w:val="44"/>
          <w:sz w:val="21"/>
          <w:szCs w:val="21"/>
          <w:lang w:val="en-US" w:eastAsia="zh-CN" w:bidi="ar-SA"/>
        </w:rPr>
      </w:pPr>
      <w:r>
        <w:rPr>
          <w:rFonts w:hint="default" w:ascii="Times New Roman" w:hAnsi="Times New Roman" w:eastAsia="宋体" w:cs="Times New Roman"/>
          <w:b/>
          <w:bCs/>
          <w:kern w:val="44"/>
          <w:sz w:val="21"/>
          <w:szCs w:val="21"/>
          <w:lang w:val="en-US" w:eastAsia="zh-CN" w:bidi="ar-SA"/>
        </w:rPr>
        <w:t xml:space="preserve">5.1.3  </w:t>
      </w:r>
      <w:r>
        <w:rPr>
          <w:rFonts w:hint="default" w:ascii="Times New Roman" w:hAnsi="Times New Roman" w:eastAsia="宋体" w:cs="Times New Roman"/>
          <w:b w:val="0"/>
          <w:bCs w:val="0"/>
          <w:kern w:val="44"/>
          <w:sz w:val="21"/>
          <w:szCs w:val="21"/>
          <w:lang w:val="en-US" w:eastAsia="zh-CN" w:bidi="ar-SA"/>
        </w:rPr>
        <w:t>门窗玻璃应无破损、裂纹以及明显的气泡和其他缺陷。</w:t>
      </w:r>
    </w:p>
    <w:p w14:paraId="5BCEB2DA">
      <w:pPr>
        <w:keepNext w:val="0"/>
        <w:keepLines w:val="0"/>
        <w:pageBreakBefore w:val="0"/>
        <w:widowControl w:val="0"/>
        <w:tabs>
          <w:tab w:val="left" w:pos="720"/>
        </w:tabs>
        <w:kinsoku/>
        <w:wordWrap/>
        <w:overflowPunct/>
        <w:topLinePunct w:val="0"/>
        <w:autoSpaceDE/>
        <w:autoSpaceDN/>
        <w:bidi w:val="0"/>
        <w:adjustRightInd w:val="0"/>
        <w:snapToGrid/>
        <w:spacing w:line="312" w:lineRule="auto"/>
        <w:jc w:val="both"/>
        <w:textAlignment w:val="auto"/>
        <w:rPr>
          <w:rFonts w:hint="default" w:ascii="Times New Roman" w:hAnsi="Times New Roman" w:eastAsia="宋体" w:cs="Times New Roman"/>
          <w:b w:val="0"/>
          <w:bCs w:val="0"/>
          <w:kern w:val="44"/>
          <w:sz w:val="21"/>
          <w:szCs w:val="21"/>
          <w:lang w:val="en-US" w:eastAsia="zh-CN" w:bidi="ar-SA"/>
        </w:rPr>
      </w:pPr>
      <w:r>
        <w:rPr>
          <w:rFonts w:hint="default" w:ascii="Times New Roman" w:hAnsi="Times New Roman" w:eastAsia="黑体" w:cs="Times New Roman"/>
          <w:b/>
          <w:bCs/>
          <w:kern w:val="44"/>
          <w:sz w:val="21"/>
          <w:szCs w:val="21"/>
          <w:lang w:val="en-US" w:eastAsia="zh-CN" w:bidi="ar-SA"/>
        </w:rPr>
        <w:t xml:space="preserve">5.1.4  </w:t>
      </w:r>
      <w:r>
        <w:rPr>
          <w:rFonts w:hint="default" w:ascii="Times New Roman" w:hAnsi="Times New Roman" w:eastAsia="宋体" w:cs="Times New Roman"/>
          <w:b w:val="0"/>
          <w:bCs w:val="0"/>
          <w:kern w:val="44"/>
          <w:sz w:val="21"/>
          <w:szCs w:val="21"/>
          <w:lang w:val="en-US" w:eastAsia="zh-CN" w:bidi="ar-SA"/>
        </w:rPr>
        <w:t>门窗修缮工程验收时，应检查下列文件和记录：</w:t>
      </w:r>
    </w:p>
    <w:p w14:paraId="198D64D1">
      <w:pPr>
        <w:keepNext w:val="0"/>
        <w:keepLines w:val="0"/>
        <w:pageBreakBefore w:val="0"/>
        <w:widowControl w:val="0"/>
        <w:tabs>
          <w:tab w:val="left" w:pos="720"/>
        </w:tabs>
        <w:kinsoku/>
        <w:wordWrap/>
        <w:overflowPunct/>
        <w:topLinePunct w:val="0"/>
        <w:autoSpaceDE/>
        <w:autoSpaceDN/>
        <w:bidi w:val="0"/>
        <w:adjustRightInd w:val="0"/>
        <w:snapToGrid/>
        <w:spacing w:line="312" w:lineRule="auto"/>
        <w:ind w:firstLine="422" w:firstLineChars="200"/>
        <w:textAlignment w:val="auto"/>
        <w:rPr>
          <w:rFonts w:hint="default" w:ascii="Times New Roman" w:hAnsi="Times New Roman" w:eastAsia="宋体" w:cs="Times New Roman"/>
          <w:b w:val="0"/>
          <w:bCs w:val="0"/>
          <w:kern w:val="44"/>
          <w:sz w:val="21"/>
          <w:szCs w:val="21"/>
          <w:lang w:val="en-US" w:eastAsia="zh-CN" w:bidi="ar-SA"/>
        </w:rPr>
      </w:pPr>
      <w:r>
        <w:rPr>
          <w:rFonts w:hint="default" w:ascii="Times New Roman" w:hAnsi="Times New Roman" w:eastAsia="黑体" w:cs="Times New Roman"/>
          <w:b/>
          <w:bCs/>
          <w:kern w:val="44"/>
          <w:sz w:val="21"/>
          <w:szCs w:val="21"/>
          <w:lang w:val="en-US" w:eastAsia="zh-CN" w:bidi="ar-SA"/>
        </w:rPr>
        <w:t xml:space="preserve">1 </w:t>
      </w:r>
      <w:r>
        <w:rPr>
          <w:rFonts w:hint="default" w:ascii="Times New Roman" w:hAnsi="Times New Roman" w:eastAsia="宋体" w:cs="Times New Roman"/>
          <w:b w:val="0"/>
          <w:bCs w:val="0"/>
          <w:kern w:val="44"/>
          <w:sz w:val="21"/>
          <w:szCs w:val="21"/>
          <w:lang w:val="en-US" w:eastAsia="zh-CN" w:bidi="ar-SA"/>
        </w:rPr>
        <w:t xml:space="preserve"> 门窗修缮工程的施工方案、设计方案和其他设计文件；</w:t>
      </w:r>
    </w:p>
    <w:p w14:paraId="3E912F59">
      <w:pPr>
        <w:keepNext w:val="0"/>
        <w:keepLines w:val="0"/>
        <w:pageBreakBefore w:val="0"/>
        <w:widowControl w:val="0"/>
        <w:tabs>
          <w:tab w:val="left" w:pos="720"/>
        </w:tabs>
        <w:kinsoku/>
        <w:wordWrap/>
        <w:overflowPunct/>
        <w:topLinePunct w:val="0"/>
        <w:autoSpaceDE/>
        <w:autoSpaceDN/>
        <w:bidi w:val="0"/>
        <w:adjustRightInd w:val="0"/>
        <w:snapToGrid/>
        <w:spacing w:line="312" w:lineRule="auto"/>
        <w:ind w:firstLine="422" w:firstLineChars="200"/>
        <w:textAlignment w:val="auto"/>
        <w:rPr>
          <w:rFonts w:hint="default" w:ascii="Times New Roman" w:hAnsi="Times New Roman" w:eastAsia="宋体" w:cs="Times New Roman"/>
          <w:b w:val="0"/>
          <w:bCs w:val="0"/>
          <w:kern w:val="44"/>
          <w:sz w:val="21"/>
          <w:szCs w:val="21"/>
          <w:lang w:val="en-US" w:eastAsia="zh-CN" w:bidi="ar-SA"/>
        </w:rPr>
      </w:pPr>
      <w:r>
        <w:rPr>
          <w:rFonts w:hint="default" w:ascii="Times New Roman" w:hAnsi="Times New Roman" w:eastAsia="宋体" w:cs="Times New Roman"/>
          <w:b/>
          <w:bCs/>
          <w:kern w:val="44"/>
          <w:sz w:val="21"/>
          <w:szCs w:val="21"/>
          <w:lang w:val="en-US" w:eastAsia="zh-CN" w:bidi="ar-SA"/>
        </w:rPr>
        <w:t>2</w:t>
      </w:r>
      <w:r>
        <w:rPr>
          <w:rFonts w:hint="default" w:ascii="Times New Roman" w:hAnsi="Times New Roman" w:eastAsia="宋体" w:cs="Times New Roman"/>
          <w:b w:val="0"/>
          <w:bCs w:val="0"/>
          <w:kern w:val="44"/>
          <w:sz w:val="21"/>
          <w:szCs w:val="21"/>
          <w:lang w:val="en-US" w:eastAsia="zh-CN" w:bidi="ar-SA"/>
        </w:rPr>
        <w:t xml:space="preserve">  材料的产品合格证书、性能检验报告、进场验收记录和复验报告；</w:t>
      </w:r>
    </w:p>
    <w:p w14:paraId="779AEEEE">
      <w:pPr>
        <w:keepNext w:val="0"/>
        <w:keepLines w:val="0"/>
        <w:pageBreakBefore w:val="0"/>
        <w:widowControl w:val="0"/>
        <w:tabs>
          <w:tab w:val="left" w:pos="720"/>
        </w:tabs>
        <w:kinsoku/>
        <w:wordWrap/>
        <w:overflowPunct/>
        <w:topLinePunct w:val="0"/>
        <w:autoSpaceDE/>
        <w:autoSpaceDN/>
        <w:bidi w:val="0"/>
        <w:adjustRightInd w:val="0"/>
        <w:snapToGrid/>
        <w:spacing w:line="312" w:lineRule="auto"/>
        <w:ind w:firstLine="422" w:firstLineChars="200"/>
        <w:textAlignment w:val="auto"/>
        <w:rPr>
          <w:rFonts w:hint="default" w:ascii="Times New Roman" w:hAnsi="Times New Roman" w:eastAsia="宋体" w:cs="Times New Roman"/>
          <w:b w:val="0"/>
          <w:bCs w:val="0"/>
          <w:kern w:val="44"/>
          <w:sz w:val="21"/>
          <w:szCs w:val="21"/>
          <w:lang w:val="en-US" w:eastAsia="zh-CN" w:bidi="ar-SA"/>
        </w:rPr>
      </w:pPr>
      <w:r>
        <w:rPr>
          <w:rFonts w:hint="default" w:ascii="Times New Roman" w:hAnsi="Times New Roman" w:eastAsia="宋体" w:cs="Times New Roman"/>
          <w:b/>
          <w:bCs/>
          <w:kern w:val="44"/>
          <w:sz w:val="21"/>
          <w:szCs w:val="21"/>
          <w:lang w:val="en-US" w:eastAsia="zh-CN" w:bidi="ar-SA"/>
        </w:rPr>
        <w:t>3</w:t>
      </w:r>
      <w:r>
        <w:rPr>
          <w:rFonts w:hint="default" w:ascii="Times New Roman" w:hAnsi="Times New Roman" w:eastAsia="宋体" w:cs="Times New Roman"/>
          <w:b w:val="0"/>
          <w:bCs w:val="0"/>
          <w:kern w:val="44"/>
          <w:sz w:val="21"/>
          <w:szCs w:val="21"/>
          <w:lang w:val="en-US" w:eastAsia="zh-CN" w:bidi="ar-SA"/>
        </w:rPr>
        <w:t xml:space="preserve">  隐蔽工程的验收记录；</w:t>
      </w:r>
    </w:p>
    <w:p w14:paraId="303676BD">
      <w:pPr>
        <w:keepNext w:val="0"/>
        <w:keepLines w:val="0"/>
        <w:pageBreakBefore w:val="0"/>
        <w:widowControl w:val="0"/>
        <w:tabs>
          <w:tab w:val="left" w:pos="720"/>
        </w:tabs>
        <w:kinsoku/>
        <w:wordWrap/>
        <w:overflowPunct/>
        <w:topLinePunct w:val="0"/>
        <w:autoSpaceDE/>
        <w:autoSpaceDN/>
        <w:bidi w:val="0"/>
        <w:adjustRightInd w:val="0"/>
        <w:snapToGrid/>
        <w:spacing w:line="312" w:lineRule="auto"/>
        <w:ind w:firstLine="422" w:firstLineChars="200"/>
        <w:textAlignment w:val="auto"/>
        <w:rPr>
          <w:rFonts w:hint="default" w:ascii="Times New Roman" w:hAnsi="Times New Roman" w:eastAsia="宋体" w:cs="Times New Roman"/>
          <w:b w:val="0"/>
          <w:bCs w:val="0"/>
          <w:kern w:val="44"/>
          <w:sz w:val="21"/>
          <w:szCs w:val="21"/>
          <w:lang w:val="en-US" w:eastAsia="zh-CN" w:bidi="ar-SA"/>
        </w:rPr>
      </w:pPr>
      <w:r>
        <w:rPr>
          <w:rFonts w:hint="default" w:ascii="Times New Roman" w:hAnsi="Times New Roman" w:eastAsia="宋体" w:cs="Times New Roman"/>
          <w:b/>
          <w:bCs/>
          <w:kern w:val="44"/>
          <w:sz w:val="21"/>
          <w:szCs w:val="21"/>
          <w:lang w:val="en-US" w:eastAsia="zh-CN" w:bidi="ar-SA"/>
        </w:rPr>
        <w:t>4</w:t>
      </w:r>
      <w:r>
        <w:rPr>
          <w:rFonts w:hint="default" w:ascii="Times New Roman" w:hAnsi="Times New Roman" w:eastAsia="宋体" w:cs="Times New Roman"/>
          <w:b w:val="0"/>
          <w:bCs w:val="0"/>
          <w:kern w:val="44"/>
          <w:sz w:val="21"/>
          <w:szCs w:val="21"/>
          <w:lang w:val="en-US" w:eastAsia="zh-CN" w:bidi="ar-SA"/>
        </w:rPr>
        <w:t xml:space="preserve">  施工记录。</w:t>
      </w:r>
    </w:p>
    <w:p w14:paraId="5966B271">
      <w:pPr>
        <w:keepNext w:val="0"/>
        <w:keepLines w:val="0"/>
        <w:pageBreakBefore w:val="0"/>
        <w:widowControl w:val="0"/>
        <w:tabs>
          <w:tab w:val="left" w:pos="720"/>
        </w:tabs>
        <w:kinsoku/>
        <w:wordWrap/>
        <w:overflowPunct/>
        <w:topLinePunct w:val="0"/>
        <w:autoSpaceDE/>
        <w:autoSpaceDN/>
        <w:bidi w:val="0"/>
        <w:snapToGrid/>
        <w:spacing w:line="312" w:lineRule="auto"/>
        <w:textAlignment w:val="auto"/>
        <w:rPr>
          <w:rFonts w:hint="default" w:ascii="Times New Roman" w:hAnsi="Times New Roman" w:eastAsia="宋体" w:cs="Times New Roman"/>
          <w:b w:val="0"/>
          <w:bCs w:val="0"/>
          <w:kern w:val="44"/>
          <w:sz w:val="21"/>
          <w:szCs w:val="21"/>
          <w:lang w:val="en-US" w:eastAsia="zh-CN" w:bidi="ar-SA"/>
        </w:rPr>
      </w:pPr>
      <w:r>
        <w:rPr>
          <w:rFonts w:hint="default" w:ascii="Times New Roman" w:hAnsi="Times New Roman" w:eastAsia="黑体" w:cs="Times New Roman"/>
          <w:b/>
          <w:bCs/>
          <w:kern w:val="44"/>
          <w:sz w:val="21"/>
          <w:szCs w:val="21"/>
          <w:lang w:val="en-US" w:eastAsia="zh-CN" w:bidi="ar-SA"/>
        </w:rPr>
        <w:t xml:space="preserve">5.1.5  </w:t>
      </w:r>
      <w:r>
        <w:rPr>
          <w:rFonts w:hint="default" w:ascii="Times New Roman" w:hAnsi="Times New Roman" w:eastAsia="宋体" w:cs="Times New Roman"/>
          <w:b w:val="0"/>
          <w:bCs w:val="0"/>
          <w:kern w:val="44"/>
          <w:sz w:val="21"/>
          <w:szCs w:val="21"/>
          <w:lang w:val="en-US" w:eastAsia="zh-CN" w:bidi="ar-SA"/>
        </w:rPr>
        <w:t>门窗修缮工程质量检验应符合下列规定：</w:t>
      </w:r>
    </w:p>
    <w:p w14:paraId="40834B16">
      <w:pPr>
        <w:keepNext w:val="0"/>
        <w:keepLines w:val="0"/>
        <w:pageBreakBefore w:val="0"/>
        <w:widowControl w:val="0"/>
        <w:tabs>
          <w:tab w:val="left" w:pos="720"/>
        </w:tabs>
        <w:kinsoku/>
        <w:wordWrap/>
        <w:overflowPunct/>
        <w:topLinePunct w:val="0"/>
        <w:autoSpaceDE/>
        <w:autoSpaceDN/>
        <w:bidi w:val="0"/>
        <w:adjustRightInd w:val="0"/>
        <w:snapToGrid/>
        <w:spacing w:line="312" w:lineRule="auto"/>
        <w:ind w:firstLine="422" w:firstLineChars="200"/>
        <w:textAlignment w:val="auto"/>
        <w:rPr>
          <w:rFonts w:hint="default" w:ascii="Times New Roman" w:hAnsi="Times New Roman" w:eastAsia="宋体" w:cs="Times New Roman"/>
          <w:b w:val="0"/>
          <w:bCs w:val="0"/>
          <w:kern w:val="44"/>
          <w:sz w:val="21"/>
          <w:szCs w:val="21"/>
          <w:lang w:val="en-US" w:eastAsia="zh-CN" w:bidi="ar-SA"/>
        </w:rPr>
      </w:pPr>
      <w:r>
        <w:rPr>
          <w:rFonts w:hint="default" w:ascii="Times New Roman" w:hAnsi="Times New Roman" w:eastAsia="宋体" w:cs="Times New Roman"/>
          <w:b/>
          <w:bCs/>
          <w:kern w:val="44"/>
          <w:sz w:val="21"/>
          <w:szCs w:val="21"/>
          <w:lang w:val="en-US" w:eastAsia="zh-CN" w:bidi="ar-SA"/>
        </w:rPr>
        <w:t>1</w:t>
      </w:r>
      <w:r>
        <w:rPr>
          <w:rFonts w:hint="default" w:ascii="Times New Roman" w:hAnsi="Times New Roman" w:eastAsia="宋体" w:cs="Times New Roman"/>
          <w:b w:val="0"/>
          <w:bCs w:val="0"/>
          <w:kern w:val="44"/>
          <w:sz w:val="21"/>
          <w:szCs w:val="21"/>
          <w:lang w:val="en-US" w:eastAsia="zh-CN" w:bidi="ar-SA"/>
        </w:rPr>
        <w:t xml:space="preserve">  整体修缮时，同一品种、类型和规格的木门窗、金属门窗、塑料门窗和门窗玻璃每100樘应划分为一个检验批，不足100樘也应划分为一个检验批；</w:t>
      </w:r>
    </w:p>
    <w:p w14:paraId="3FF3FC24">
      <w:pPr>
        <w:keepNext w:val="0"/>
        <w:keepLines w:val="0"/>
        <w:pageBreakBefore w:val="0"/>
        <w:widowControl w:val="0"/>
        <w:tabs>
          <w:tab w:val="left" w:pos="720"/>
        </w:tabs>
        <w:kinsoku/>
        <w:wordWrap/>
        <w:overflowPunct/>
        <w:topLinePunct w:val="0"/>
        <w:autoSpaceDE/>
        <w:autoSpaceDN/>
        <w:bidi w:val="0"/>
        <w:adjustRightInd w:val="0"/>
        <w:snapToGrid/>
        <w:spacing w:line="312" w:lineRule="auto"/>
        <w:ind w:firstLine="422" w:firstLineChars="200"/>
        <w:textAlignment w:val="auto"/>
        <w:rPr>
          <w:rFonts w:hint="default" w:ascii="Times New Roman" w:hAnsi="Times New Roman" w:eastAsia="黑体" w:cs="Times New Roman"/>
          <w:b/>
          <w:bCs/>
          <w:kern w:val="44"/>
          <w:sz w:val="21"/>
          <w:szCs w:val="21"/>
          <w:lang w:val="en-US" w:eastAsia="zh-CN" w:bidi="ar-SA"/>
        </w:rPr>
      </w:pPr>
      <w:r>
        <w:rPr>
          <w:rFonts w:hint="default" w:ascii="Times New Roman" w:hAnsi="Times New Roman" w:eastAsia="宋体" w:cs="Times New Roman"/>
          <w:b/>
          <w:bCs/>
          <w:kern w:val="44"/>
          <w:sz w:val="21"/>
          <w:szCs w:val="21"/>
          <w:lang w:val="en-US" w:eastAsia="zh-CN" w:bidi="ar-SA"/>
        </w:rPr>
        <w:t>2</w:t>
      </w:r>
      <w:r>
        <w:rPr>
          <w:rFonts w:hint="default" w:ascii="Times New Roman" w:hAnsi="Times New Roman" w:eastAsia="宋体" w:cs="Times New Roman"/>
          <w:b w:val="0"/>
          <w:bCs w:val="0"/>
          <w:kern w:val="44"/>
          <w:sz w:val="21"/>
          <w:szCs w:val="21"/>
          <w:lang w:val="en-US" w:eastAsia="zh-CN" w:bidi="ar-SA"/>
        </w:rPr>
        <w:t xml:space="preserve">  木门窗、金属门窗、塑料门窗和门窗玻璃每个检验批应至少抽查5%，并不得少于3樘，不足3樘时应全数检查；高层建筑的外窗每个检验批应至少抽查10%，并不得少于6樘，不足6樘时应全数检查。</w:t>
      </w:r>
    </w:p>
    <w:p w14:paraId="09903608">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outlineLvl w:val="1"/>
        <w:rPr>
          <w:rFonts w:hint="default" w:ascii="Times New Roman" w:hAnsi="Times New Roman" w:eastAsia="黑体" w:cs="Times New Roman"/>
          <w:b/>
          <w:iCs/>
          <w:color w:val="000000" w:themeColor="text1"/>
          <w:kern w:val="0"/>
          <w:szCs w:val="21"/>
          <w:lang w:val="en-US" w:eastAsia="zh-CN"/>
          <w14:textFill>
            <w14:solidFill>
              <w14:schemeClr w14:val="tx1"/>
            </w14:solidFill>
          </w14:textFill>
        </w:rPr>
      </w:pPr>
      <w:bookmarkStart w:id="141" w:name="_Toc20942"/>
      <w:bookmarkStart w:id="142" w:name="_Toc2910"/>
      <w:bookmarkStart w:id="143" w:name="_Toc24856"/>
    </w:p>
    <w:p w14:paraId="3E1FAD87">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outlineLvl w:val="1"/>
        <w:rPr>
          <w:rFonts w:hint="default" w:ascii="Times New Roman" w:hAnsi="Times New Roman" w:eastAsia="黑体" w:cs="Times New Roman"/>
          <w:b/>
          <w:iCs/>
          <w:color w:val="000000" w:themeColor="text1"/>
          <w:kern w:val="0"/>
          <w:szCs w:val="21"/>
          <w:lang w:val="en-US" w:eastAsia="zh-CN"/>
          <w14:textFill>
            <w14:solidFill>
              <w14:schemeClr w14:val="tx1"/>
            </w14:solidFill>
          </w14:textFill>
        </w:rPr>
      </w:pPr>
    </w:p>
    <w:p w14:paraId="5C19832B">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outlineLvl w:val="1"/>
        <w:rPr>
          <w:rFonts w:hint="default" w:ascii="Times New Roman" w:hAnsi="Times New Roman" w:eastAsia="黑体" w:cs="Times New Roman"/>
          <w:b/>
          <w:iCs/>
          <w:color w:val="000000" w:themeColor="text1"/>
          <w:kern w:val="0"/>
          <w:szCs w:val="21"/>
          <w:lang w:val="en-US" w:eastAsia="zh-CN"/>
          <w14:textFill>
            <w14:solidFill>
              <w14:schemeClr w14:val="tx1"/>
            </w14:solidFill>
          </w14:textFill>
        </w:rPr>
      </w:pPr>
      <w:bookmarkStart w:id="144" w:name="_Toc32198"/>
      <w:bookmarkStart w:id="145" w:name="_Toc29855"/>
      <w:bookmarkStart w:id="146" w:name="_Toc16368"/>
      <w:bookmarkStart w:id="147" w:name="_Toc13856"/>
      <w:r>
        <w:rPr>
          <w:rFonts w:hint="default" w:ascii="Times New Roman" w:hAnsi="Times New Roman" w:eastAsia="黑体" w:cs="Times New Roman"/>
          <w:b/>
          <w:iCs/>
          <w:color w:val="000000" w:themeColor="text1"/>
          <w:kern w:val="0"/>
          <w:szCs w:val="21"/>
          <w:lang w:val="en-US" w:eastAsia="zh-CN"/>
          <w14:textFill>
            <w14:solidFill>
              <w14:schemeClr w14:val="tx1"/>
            </w14:solidFill>
          </w14:textFill>
        </w:rPr>
        <w:t>5.2  主控项目</w:t>
      </w:r>
      <w:bookmarkEnd w:id="141"/>
      <w:bookmarkEnd w:id="142"/>
      <w:bookmarkEnd w:id="143"/>
      <w:bookmarkEnd w:id="144"/>
      <w:bookmarkEnd w:id="145"/>
      <w:bookmarkEnd w:id="146"/>
      <w:bookmarkEnd w:id="147"/>
    </w:p>
    <w:p w14:paraId="4487F936">
      <w:pPr>
        <w:keepNext w:val="0"/>
        <w:keepLines w:val="0"/>
        <w:pageBreakBefore w:val="0"/>
        <w:widowControl w:val="0"/>
        <w:tabs>
          <w:tab w:val="left" w:pos="720"/>
        </w:tabs>
        <w:kinsoku/>
        <w:wordWrap/>
        <w:overflowPunct/>
        <w:topLinePunct w:val="0"/>
        <w:autoSpaceDE/>
        <w:autoSpaceDN/>
        <w:bidi w:val="0"/>
        <w:adjustRightInd w:val="0"/>
        <w:snapToGrid/>
        <w:spacing w:line="312" w:lineRule="auto"/>
        <w:jc w:val="both"/>
        <w:textAlignment w:val="auto"/>
        <w:rPr>
          <w:rFonts w:hint="default" w:ascii="Times New Roman" w:hAnsi="Times New Roman" w:eastAsia="宋体" w:cs="Times New Roman"/>
          <w:b w:val="0"/>
          <w:bCs w:val="0"/>
          <w:kern w:val="44"/>
          <w:sz w:val="21"/>
          <w:szCs w:val="21"/>
          <w:lang w:val="en-US" w:eastAsia="zh-CN" w:bidi="ar-SA"/>
        </w:rPr>
      </w:pPr>
      <w:r>
        <w:rPr>
          <w:rFonts w:hint="default" w:ascii="Times New Roman" w:hAnsi="Times New Roman" w:eastAsia="黑体" w:cs="Times New Roman"/>
          <w:b/>
          <w:bCs/>
          <w:kern w:val="44"/>
          <w:sz w:val="21"/>
          <w:szCs w:val="21"/>
          <w:lang w:val="en-US" w:eastAsia="zh-CN" w:bidi="ar-SA"/>
        </w:rPr>
        <w:t xml:space="preserve">5.2.1  </w:t>
      </w:r>
      <w:r>
        <w:rPr>
          <w:rFonts w:hint="default" w:ascii="Times New Roman" w:hAnsi="Times New Roman" w:eastAsia="宋体" w:cs="Times New Roman"/>
          <w:b w:val="0"/>
          <w:bCs w:val="0"/>
          <w:kern w:val="44"/>
          <w:sz w:val="21"/>
          <w:szCs w:val="21"/>
          <w:lang w:val="en-US" w:eastAsia="zh-CN" w:bidi="ar-SA"/>
        </w:rPr>
        <w:t>门窗的品种、类型、规格、尺寸、性能、开启方向、安装位置、连接方式及性能应符合设计要求及国家现行标准的有关规定。</w:t>
      </w:r>
    </w:p>
    <w:p w14:paraId="7DA0BAF7">
      <w:pPr>
        <w:keepNext w:val="0"/>
        <w:keepLines w:val="0"/>
        <w:pageBreakBefore w:val="0"/>
        <w:widowControl w:val="0"/>
        <w:tabs>
          <w:tab w:val="left" w:pos="720"/>
        </w:tabs>
        <w:kinsoku/>
        <w:wordWrap/>
        <w:overflowPunct/>
        <w:topLinePunct w:val="0"/>
        <w:autoSpaceDE/>
        <w:autoSpaceDN/>
        <w:bidi w:val="0"/>
        <w:adjustRightInd w:val="0"/>
        <w:snapToGrid/>
        <w:spacing w:line="312" w:lineRule="auto"/>
        <w:ind w:firstLine="420" w:firstLineChars="200"/>
        <w:jc w:val="both"/>
        <w:textAlignment w:val="auto"/>
        <w:rPr>
          <w:rFonts w:hint="default" w:ascii="Times New Roman" w:hAnsi="Times New Roman" w:eastAsia="宋体" w:cs="Times New Roman"/>
          <w:b w:val="0"/>
          <w:bCs w:val="0"/>
          <w:kern w:val="44"/>
          <w:sz w:val="21"/>
          <w:szCs w:val="21"/>
          <w:lang w:val="en-US" w:eastAsia="zh-CN" w:bidi="ar-SA"/>
        </w:rPr>
      </w:pPr>
      <w:r>
        <w:rPr>
          <w:rFonts w:hint="default" w:ascii="Times New Roman" w:hAnsi="Times New Roman" w:eastAsia="宋体" w:cs="Times New Roman"/>
          <w:b w:val="0"/>
          <w:bCs w:val="0"/>
          <w:kern w:val="44"/>
          <w:sz w:val="21"/>
          <w:szCs w:val="21"/>
          <w:lang w:val="en-US" w:eastAsia="zh-CN" w:bidi="ar-SA"/>
        </w:rPr>
        <w:t>检验方法：观察；尺量检查；检查产品合格证书、性能检验报告、进场验收记录和复验报告；检查隐蔽工程验收记录。</w:t>
      </w:r>
    </w:p>
    <w:p w14:paraId="1C952619">
      <w:pPr>
        <w:keepNext w:val="0"/>
        <w:keepLines w:val="0"/>
        <w:pageBreakBefore w:val="0"/>
        <w:widowControl w:val="0"/>
        <w:tabs>
          <w:tab w:val="left" w:pos="720"/>
        </w:tabs>
        <w:kinsoku/>
        <w:wordWrap/>
        <w:overflowPunct/>
        <w:topLinePunct w:val="0"/>
        <w:autoSpaceDE/>
        <w:autoSpaceDN/>
        <w:bidi w:val="0"/>
        <w:adjustRightInd w:val="0"/>
        <w:snapToGrid/>
        <w:spacing w:line="312" w:lineRule="auto"/>
        <w:jc w:val="both"/>
        <w:textAlignment w:val="auto"/>
        <w:rPr>
          <w:rFonts w:hint="default" w:ascii="Times New Roman" w:hAnsi="Times New Roman" w:eastAsia="宋体" w:cs="Times New Roman"/>
          <w:b w:val="0"/>
          <w:bCs w:val="0"/>
          <w:kern w:val="44"/>
          <w:sz w:val="21"/>
          <w:szCs w:val="21"/>
          <w:lang w:val="en-US" w:eastAsia="zh-CN" w:bidi="ar-SA"/>
        </w:rPr>
      </w:pPr>
      <w:r>
        <w:rPr>
          <w:rFonts w:hint="default" w:ascii="Times New Roman" w:hAnsi="Times New Roman" w:eastAsia="黑体" w:cs="Times New Roman"/>
          <w:b/>
          <w:bCs/>
          <w:kern w:val="44"/>
          <w:sz w:val="21"/>
          <w:szCs w:val="21"/>
          <w:lang w:val="en-US" w:eastAsia="zh-CN" w:bidi="ar-SA"/>
        </w:rPr>
        <w:t xml:space="preserve">5.2.2  </w:t>
      </w:r>
      <w:r>
        <w:rPr>
          <w:rFonts w:hint="default" w:ascii="Times New Roman" w:hAnsi="Times New Roman" w:eastAsia="宋体" w:cs="Times New Roman"/>
          <w:b w:val="0"/>
          <w:bCs w:val="0"/>
          <w:kern w:val="44"/>
          <w:sz w:val="21"/>
          <w:szCs w:val="21"/>
          <w:lang w:val="en-US" w:eastAsia="zh-CN" w:bidi="ar-SA"/>
        </w:rPr>
        <w:t>门窗配件的型号、规格和数量应符合设计要求，安装应牢固，位置应正确，功能应满足使用要求。</w:t>
      </w:r>
    </w:p>
    <w:p w14:paraId="63715F86">
      <w:pPr>
        <w:keepNext w:val="0"/>
        <w:keepLines w:val="0"/>
        <w:pageBreakBefore w:val="0"/>
        <w:widowControl w:val="0"/>
        <w:tabs>
          <w:tab w:val="left" w:pos="720"/>
        </w:tabs>
        <w:kinsoku/>
        <w:wordWrap/>
        <w:overflowPunct/>
        <w:topLinePunct w:val="0"/>
        <w:autoSpaceDE/>
        <w:autoSpaceDN/>
        <w:bidi w:val="0"/>
        <w:adjustRightInd w:val="0"/>
        <w:snapToGrid/>
        <w:spacing w:line="312" w:lineRule="auto"/>
        <w:ind w:firstLine="420" w:firstLineChars="200"/>
        <w:jc w:val="both"/>
        <w:textAlignment w:val="auto"/>
        <w:rPr>
          <w:rFonts w:hint="default" w:ascii="Times New Roman" w:hAnsi="Times New Roman" w:eastAsia="宋体" w:cs="Times New Roman"/>
          <w:b w:val="0"/>
          <w:bCs w:val="0"/>
          <w:kern w:val="44"/>
          <w:sz w:val="21"/>
          <w:szCs w:val="21"/>
          <w:lang w:val="en-US" w:eastAsia="zh-CN" w:bidi="ar-SA"/>
        </w:rPr>
      </w:pPr>
      <w:r>
        <w:rPr>
          <w:rFonts w:hint="default" w:ascii="Times New Roman" w:hAnsi="Times New Roman" w:eastAsia="宋体" w:cs="Times New Roman"/>
          <w:b w:val="0"/>
          <w:bCs w:val="0"/>
          <w:kern w:val="44"/>
          <w:sz w:val="21"/>
          <w:szCs w:val="21"/>
          <w:lang w:val="en-US" w:eastAsia="zh-CN" w:bidi="ar-SA"/>
        </w:rPr>
        <w:t>检验方法：观察、开启和关闭检查、手扳检查。</w:t>
      </w:r>
    </w:p>
    <w:p w14:paraId="7F2BDD68">
      <w:pPr>
        <w:keepNext w:val="0"/>
        <w:keepLines w:val="0"/>
        <w:pageBreakBefore w:val="0"/>
        <w:widowControl w:val="0"/>
        <w:tabs>
          <w:tab w:val="left" w:pos="720"/>
        </w:tabs>
        <w:kinsoku/>
        <w:wordWrap/>
        <w:overflowPunct/>
        <w:topLinePunct w:val="0"/>
        <w:autoSpaceDE/>
        <w:autoSpaceDN/>
        <w:bidi w:val="0"/>
        <w:adjustRightInd w:val="0"/>
        <w:snapToGrid/>
        <w:spacing w:line="312" w:lineRule="auto"/>
        <w:jc w:val="both"/>
        <w:textAlignment w:val="auto"/>
        <w:rPr>
          <w:rFonts w:hint="default" w:ascii="Times New Roman" w:hAnsi="Times New Roman" w:eastAsia="宋体" w:cs="Times New Roman"/>
          <w:b w:val="0"/>
          <w:bCs w:val="0"/>
          <w:kern w:val="44"/>
          <w:sz w:val="21"/>
          <w:szCs w:val="21"/>
          <w:lang w:val="en-US" w:eastAsia="zh-CN" w:bidi="ar-SA"/>
        </w:rPr>
      </w:pPr>
      <w:r>
        <w:rPr>
          <w:rFonts w:hint="default" w:ascii="Times New Roman" w:hAnsi="Times New Roman" w:eastAsia="黑体" w:cs="Times New Roman"/>
          <w:b/>
          <w:bCs/>
          <w:kern w:val="44"/>
          <w:sz w:val="21"/>
          <w:szCs w:val="21"/>
          <w:lang w:val="en-US" w:eastAsia="zh-CN" w:bidi="ar-SA"/>
        </w:rPr>
        <w:t xml:space="preserve">5.2.3  </w:t>
      </w:r>
      <w:r>
        <w:rPr>
          <w:rFonts w:hint="default" w:ascii="Times New Roman" w:hAnsi="Times New Roman" w:eastAsia="宋体" w:cs="Times New Roman"/>
          <w:b w:val="0"/>
          <w:bCs w:val="0"/>
          <w:kern w:val="44"/>
          <w:sz w:val="21"/>
          <w:szCs w:val="21"/>
          <w:lang w:val="en-US" w:eastAsia="zh-CN" w:bidi="ar-SA"/>
        </w:rPr>
        <w:t>门窗框与附框的安装应牢固。预埋件及锚固件的数量、位置、埋设方式、与框的连接方式应符合设计要求。</w:t>
      </w:r>
    </w:p>
    <w:p w14:paraId="3E0FDC0F">
      <w:pPr>
        <w:keepNext w:val="0"/>
        <w:keepLines w:val="0"/>
        <w:pageBreakBefore w:val="0"/>
        <w:widowControl w:val="0"/>
        <w:tabs>
          <w:tab w:val="left" w:pos="720"/>
        </w:tabs>
        <w:kinsoku/>
        <w:wordWrap/>
        <w:overflowPunct/>
        <w:topLinePunct w:val="0"/>
        <w:autoSpaceDE/>
        <w:autoSpaceDN/>
        <w:bidi w:val="0"/>
        <w:adjustRightInd w:val="0"/>
        <w:snapToGrid/>
        <w:spacing w:line="312" w:lineRule="auto"/>
        <w:ind w:firstLine="420" w:firstLineChars="200"/>
        <w:jc w:val="both"/>
        <w:textAlignment w:val="auto"/>
        <w:rPr>
          <w:rFonts w:hint="default" w:ascii="Times New Roman" w:hAnsi="Times New Roman" w:eastAsia="宋体" w:cs="Times New Roman"/>
          <w:b w:val="0"/>
          <w:bCs w:val="0"/>
          <w:kern w:val="44"/>
          <w:sz w:val="21"/>
          <w:szCs w:val="21"/>
          <w:lang w:val="en-US" w:eastAsia="zh-CN" w:bidi="ar-SA"/>
        </w:rPr>
      </w:pPr>
      <w:r>
        <w:rPr>
          <w:rFonts w:hint="default" w:ascii="Times New Roman" w:hAnsi="Times New Roman" w:eastAsia="宋体" w:cs="Times New Roman"/>
          <w:b w:val="0"/>
          <w:bCs w:val="0"/>
          <w:kern w:val="44"/>
          <w:sz w:val="21"/>
          <w:szCs w:val="21"/>
          <w:lang w:val="en-US" w:eastAsia="zh-CN" w:bidi="ar-SA"/>
        </w:rPr>
        <w:t>检验方法：手板检查；检查隐蔽工程验收记录。</w:t>
      </w:r>
    </w:p>
    <w:p w14:paraId="34E652D3">
      <w:pPr>
        <w:keepNext w:val="0"/>
        <w:keepLines w:val="0"/>
        <w:pageBreakBefore w:val="0"/>
        <w:widowControl w:val="0"/>
        <w:tabs>
          <w:tab w:val="left" w:pos="720"/>
        </w:tabs>
        <w:kinsoku/>
        <w:wordWrap/>
        <w:overflowPunct/>
        <w:topLinePunct w:val="0"/>
        <w:autoSpaceDE/>
        <w:autoSpaceDN/>
        <w:bidi w:val="0"/>
        <w:adjustRightInd w:val="0"/>
        <w:snapToGrid/>
        <w:spacing w:line="312" w:lineRule="auto"/>
        <w:jc w:val="both"/>
        <w:textAlignment w:val="auto"/>
        <w:rPr>
          <w:rFonts w:hint="default" w:ascii="Times New Roman" w:hAnsi="Times New Roman" w:eastAsia="宋体" w:cs="Times New Roman"/>
          <w:b w:val="0"/>
          <w:bCs w:val="0"/>
          <w:kern w:val="44"/>
          <w:sz w:val="21"/>
          <w:szCs w:val="21"/>
          <w:lang w:val="en-US" w:eastAsia="zh-CN" w:bidi="ar-SA"/>
        </w:rPr>
      </w:pPr>
      <w:r>
        <w:rPr>
          <w:rFonts w:hint="default" w:ascii="Times New Roman" w:hAnsi="Times New Roman" w:eastAsia="黑体" w:cs="Times New Roman"/>
          <w:b/>
          <w:bCs/>
          <w:kern w:val="44"/>
          <w:sz w:val="21"/>
          <w:szCs w:val="21"/>
          <w:lang w:val="en-US" w:eastAsia="zh-CN" w:bidi="ar-SA"/>
        </w:rPr>
        <w:t xml:space="preserve">5.2.4  </w:t>
      </w:r>
      <w:r>
        <w:rPr>
          <w:rFonts w:hint="default" w:ascii="Times New Roman" w:hAnsi="Times New Roman" w:eastAsia="宋体" w:cs="Times New Roman"/>
          <w:b w:val="0"/>
          <w:bCs w:val="0"/>
          <w:kern w:val="44"/>
          <w:sz w:val="21"/>
          <w:szCs w:val="21"/>
          <w:lang w:val="en-US" w:eastAsia="zh-CN" w:bidi="ar-SA"/>
        </w:rPr>
        <w:t>门窗扇应安装牢固、开关灵活、关闭严密、无倒翘。推拉门窗扇应安装防止扇脱落的装置。</w:t>
      </w:r>
    </w:p>
    <w:p w14:paraId="363EC090">
      <w:pPr>
        <w:keepNext w:val="0"/>
        <w:keepLines w:val="0"/>
        <w:pageBreakBefore w:val="0"/>
        <w:widowControl w:val="0"/>
        <w:tabs>
          <w:tab w:val="left" w:pos="720"/>
        </w:tabs>
        <w:kinsoku/>
        <w:wordWrap/>
        <w:overflowPunct/>
        <w:topLinePunct w:val="0"/>
        <w:autoSpaceDE/>
        <w:autoSpaceDN/>
        <w:bidi w:val="0"/>
        <w:adjustRightInd w:val="0"/>
        <w:snapToGrid/>
        <w:spacing w:line="312" w:lineRule="auto"/>
        <w:ind w:firstLine="420" w:firstLineChars="200"/>
        <w:jc w:val="both"/>
        <w:textAlignment w:val="auto"/>
        <w:rPr>
          <w:rFonts w:hint="default" w:ascii="Times New Roman" w:hAnsi="Times New Roman" w:eastAsia="宋体" w:cs="Times New Roman"/>
          <w:b w:val="0"/>
          <w:bCs w:val="0"/>
          <w:kern w:val="44"/>
          <w:sz w:val="21"/>
          <w:szCs w:val="21"/>
          <w:lang w:val="en-US" w:eastAsia="zh-CN" w:bidi="ar-SA"/>
        </w:rPr>
      </w:pPr>
      <w:r>
        <w:rPr>
          <w:rFonts w:hint="default" w:ascii="Times New Roman" w:hAnsi="Times New Roman" w:eastAsia="宋体" w:cs="Times New Roman"/>
          <w:b w:val="0"/>
          <w:bCs w:val="0"/>
          <w:kern w:val="44"/>
          <w:sz w:val="21"/>
          <w:szCs w:val="21"/>
          <w:lang w:val="en-US" w:eastAsia="zh-CN" w:bidi="ar-SA"/>
        </w:rPr>
        <w:t>检验方法：观察；开启和关闭检查；手扳检查。</w:t>
      </w:r>
    </w:p>
    <w:p w14:paraId="2BFB1074">
      <w:pPr>
        <w:keepNext w:val="0"/>
        <w:keepLines w:val="0"/>
        <w:pageBreakBefore w:val="0"/>
        <w:widowControl w:val="0"/>
        <w:tabs>
          <w:tab w:val="left" w:pos="720"/>
        </w:tabs>
        <w:kinsoku/>
        <w:wordWrap/>
        <w:overflowPunct/>
        <w:topLinePunct w:val="0"/>
        <w:autoSpaceDE/>
        <w:autoSpaceDN/>
        <w:bidi w:val="0"/>
        <w:adjustRightInd w:val="0"/>
        <w:snapToGrid/>
        <w:spacing w:line="312" w:lineRule="auto"/>
        <w:jc w:val="both"/>
        <w:textAlignment w:val="auto"/>
        <w:rPr>
          <w:rFonts w:hint="default" w:ascii="Times New Roman" w:hAnsi="Times New Roman" w:eastAsia="宋体" w:cs="Times New Roman"/>
          <w:b w:val="0"/>
          <w:bCs w:val="0"/>
          <w:kern w:val="44"/>
          <w:sz w:val="21"/>
          <w:szCs w:val="21"/>
          <w:lang w:val="en-US" w:eastAsia="zh-CN" w:bidi="ar-SA"/>
        </w:rPr>
      </w:pPr>
      <w:r>
        <w:rPr>
          <w:rFonts w:hint="default" w:ascii="Times New Roman" w:hAnsi="Times New Roman" w:eastAsia="黑体" w:cs="Times New Roman"/>
          <w:b/>
          <w:bCs/>
          <w:kern w:val="44"/>
          <w:sz w:val="21"/>
          <w:szCs w:val="21"/>
          <w:lang w:val="en-US" w:eastAsia="zh-CN" w:bidi="ar-SA"/>
        </w:rPr>
        <w:t>5.2.5</w:t>
      </w:r>
      <w:r>
        <w:rPr>
          <w:rFonts w:hint="default" w:ascii="Times New Roman" w:hAnsi="Times New Roman" w:eastAsia="宋体" w:cs="Times New Roman"/>
          <w:b w:val="0"/>
          <w:bCs w:val="0"/>
          <w:kern w:val="44"/>
          <w:sz w:val="21"/>
          <w:szCs w:val="21"/>
          <w:lang w:val="en-US" w:eastAsia="zh-CN" w:bidi="ar-SA"/>
        </w:rPr>
        <w:t xml:space="preserve">  外门窗整体修缮时，外门窗保温性能、气密性能、水密性能、抗风压性能和隔声性能不应低于国家现行标准的有关规定。</w:t>
      </w:r>
    </w:p>
    <w:p w14:paraId="6727E7BC">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outlineLvl w:val="1"/>
        <w:rPr>
          <w:rFonts w:hint="default" w:ascii="Times New Roman" w:hAnsi="Times New Roman" w:eastAsia="黑体" w:cs="Times New Roman"/>
          <w:b/>
          <w:iCs/>
          <w:color w:val="000000" w:themeColor="text1"/>
          <w:kern w:val="0"/>
          <w:szCs w:val="21"/>
          <w:lang w:val="en-US" w:eastAsia="zh-CN"/>
          <w14:textFill>
            <w14:solidFill>
              <w14:schemeClr w14:val="tx1"/>
            </w14:solidFill>
          </w14:textFill>
        </w:rPr>
      </w:pPr>
      <w:bookmarkStart w:id="148" w:name="_Toc10101"/>
      <w:bookmarkStart w:id="149" w:name="_Toc19971"/>
      <w:bookmarkStart w:id="150" w:name="_Toc22791"/>
      <w:bookmarkStart w:id="151" w:name="_Toc17350"/>
      <w:bookmarkStart w:id="152" w:name="_Toc30448"/>
      <w:bookmarkStart w:id="153" w:name="_Toc32552"/>
      <w:bookmarkStart w:id="154" w:name="_Toc7430"/>
      <w:r>
        <w:rPr>
          <w:rFonts w:hint="default" w:ascii="Times New Roman" w:hAnsi="Times New Roman" w:eastAsia="黑体" w:cs="Times New Roman"/>
          <w:b/>
          <w:iCs/>
          <w:color w:val="000000" w:themeColor="text1"/>
          <w:kern w:val="0"/>
          <w:szCs w:val="21"/>
          <w:lang w:val="en-US" w:eastAsia="zh-CN"/>
          <w14:textFill>
            <w14:solidFill>
              <w14:schemeClr w14:val="tx1"/>
            </w14:solidFill>
          </w14:textFill>
        </w:rPr>
        <w:t>5.3  一般项目</w:t>
      </w:r>
      <w:bookmarkEnd w:id="148"/>
      <w:bookmarkEnd w:id="149"/>
      <w:bookmarkEnd w:id="150"/>
      <w:bookmarkEnd w:id="151"/>
      <w:bookmarkEnd w:id="152"/>
      <w:bookmarkEnd w:id="153"/>
      <w:bookmarkEnd w:id="154"/>
    </w:p>
    <w:p w14:paraId="0400FC1D">
      <w:pPr>
        <w:keepNext w:val="0"/>
        <w:keepLines w:val="0"/>
        <w:pageBreakBefore w:val="0"/>
        <w:widowControl w:val="0"/>
        <w:tabs>
          <w:tab w:val="left" w:pos="720"/>
        </w:tabs>
        <w:kinsoku/>
        <w:wordWrap/>
        <w:overflowPunct/>
        <w:topLinePunct w:val="0"/>
        <w:autoSpaceDE/>
        <w:autoSpaceDN/>
        <w:bidi w:val="0"/>
        <w:adjustRightInd w:val="0"/>
        <w:snapToGrid/>
        <w:spacing w:line="312" w:lineRule="auto"/>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黑体" w:cs="Times New Roman"/>
          <w:b/>
          <w:bCs/>
          <w:kern w:val="44"/>
          <w:sz w:val="21"/>
          <w:szCs w:val="21"/>
          <w:lang w:val="en-US" w:eastAsia="zh-CN" w:bidi="ar-SA"/>
        </w:rPr>
        <w:t xml:space="preserve">5.3.1  </w:t>
      </w:r>
      <w:r>
        <w:rPr>
          <w:rFonts w:hint="default" w:ascii="Times New Roman" w:hAnsi="Times New Roman" w:eastAsia="宋体" w:cs="Times New Roman"/>
          <w:b w:val="0"/>
          <w:bCs w:val="0"/>
          <w:kern w:val="44"/>
          <w:sz w:val="21"/>
          <w:szCs w:val="21"/>
          <w:lang w:val="en-US" w:eastAsia="zh-CN" w:bidi="ar-SA"/>
        </w:rPr>
        <w:t>门窗表面应洁净、平整、光滑、色泽一致，应无锈蚀、擦伤、划痕和碰伤</w:t>
      </w:r>
      <w:r>
        <w:rPr>
          <w:rFonts w:hint="default" w:ascii="Times New Roman" w:hAnsi="Times New Roman" w:eastAsia="宋体" w:cs="Times New Roman"/>
          <w:sz w:val="21"/>
          <w:szCs w:val="21"/>
          <w:lang w:val="en-US" w:eastAsia="zh-CN"/>
        </w:rPr>
        <w:t>。漆膜和保护层应连续。</w:t>
      </w:r>
    </w:p>
    <w:p w14:paraId="20A5D997">
      <w:pPr>
        <w:keepNext w:val="0"/>
        <w:keepLines w:val="0"/>
        <w:pageBreakBefore w:val="0"/>
        <w:widowControl w:val="0"/>
        <w:tabs>
          <w:tab w:val="left" w:pos="720"/>
        </w:tabs>
        <w:kinsoku/>
        <w:wordWrap/>
        <w:overflowPunct/>
        <w:topLinePunct w:val="0"/>
        <w:autoSpaceDE/>
        <w:autoSpaceDN/>
        <w:bidi w:val="0"/>
        <w:adjustRightInd w:val="0"/>
        <w:snapToGrid/>
        <w:spacing w:line="312" w:lineRule="auto"/>
        <w:ind w:firstLine="420" w:firstLineChars="20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检查方法：观察。</w:t>
      </w:r>
    </w:p>
    <w:p w14:paraId="3BB32D83">
      <w:pPr>
        <w:keepNext w:val="0"/>
        <w:keepLines w:val="0"/>
        <w:pageBreakBefore w:val="0"/>
        <w:widowControl w:val="0"/>
        <w:tabs>
          <w:tab w:val="left" w:pos="720"/>
        </w:tabs>
        <w:kinsoku/>
        <w:wordWrap/>
        <w:overflowPunct/>
        <w:topLinePunct w:val="0"/>
        <w:autoSpaceDE/>
        <w:autoSpaceDN/>
        <w:bidi w:val="0"/>
        <w:adjustRightInd w:val="0"/>
        <w:snapToGrid/>
        <w:spacing w:line="312" w:lineRule="auto"/>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黑体" w:cs="Times New Roman"/>
          <w:b/>
          <w:bCs/>
          <w:kern w:val="44"/>
          <w:sz w:val="21"/>
          <w:szCs w:val="21"/>
          <w:lang w:val="en-US" w:eastAsia="zh-CN" w:bidi="ar-SA"/>
        </w:rPr>
        <w:t xml:space="preserve">5.3.2  </w:t>
      </w:r>
      <w:r>
        <w:rPr>
          <w:rFonts w:hint="default" w:ascii="Times New Roman" w:hAnsi="Times New Roman" w:eastAsia="宋体" w:cs="Times New Roman"/>
          <w:sz w:val="21"/>
          <w:szCs w:val="21"/>
          <w:lang w:val="en-US" w:eastAsia="zh-CN"/>
        </w:rPr>
        <w:t>门窗的割角和拼缝应严密平整。门窗框、扇裁口应顺直，刨面应平整。</w:t>
      </w:r>
    </w:p>
    <w:p w14:paraId="592F4AC7">
      <w:pPr>
        <w:keepNext w:val="0"/>
        <w:keepLines w:val="0"/>
        <w:pageBreakBefore w:val="0"/>
        <w:widowControl w:val="0"/>
        <w:tabs>
          <w:tab w:val="left" w:pos="720"/>
        </w:tabs>
        <w:kinsoku/>
        <w:wordWrap/>
        <w:overflowPunct/>
        <w:topLinePunct w:val="0"/>
        <w:autoSpaceDE/>
        <w:autoSpaceDN/>
        <w:bidi w:val="0"/>
        <w:adjustRightInd w:val="0"/>
        <w:snapToGrid/>
        <w:spacing w:line="312" w:lineRule="auto"/>
        <w:ind w:firstLine="420" w:firstLineChars="20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检验方法：观察。</w:t>
      </w:r>
    </w:p>
    <w:p w14:paraId="003EB7BD">
      <w:pPr>
        <w:keepNext w:val="0"/>
        <w:keepLines w:val="0"/>
        <w:pageBreakBefore w:val="0"/>
        <w:widowControl w:val="0"/>
        <w:tabs>
          <w:tab w:val="left" w:pos="720"/>
        </w:tabs>
        <w:kinsoku/>
        <w:wordWrap/>
        <w:overflowPunct/>
        <w:topLinePunct w:val="0"/>
        <w:autoSpaceDE/>
        <w:autoSpaceDN/>
        <w:bidi w:val="0"/>
        <w:adjustRightInd w:val="0"/>
        <w:snapToGrid/>
        <w:spacing w:line="312" w:lineRule="auto"/>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黑体" w:cs="Times New Roman"/>
          <w:b/>
          <w:bCs/>
          <w:kern w:val="44"/>
          <w:sz w:val="21"/>
          <w:szCs w:val="21"/>
          <w:lang w:val="en-US" w:eastAsia="zh-CN" w:bidi="ar-SA"/>
        </w:rPr>
        <w:t xml:space="preserve">5.3.3  </w:t>
      </w:r>
      <w:r>
        <w:rPr>
          <w:rFonts w:hint="default" w:ascii="Times New Roman" w:hAnsi="Times New Roman" w:eastAsia="宋体" w:cs="Times New Roman"/>
          <w:sz w:val="21"/>
          <w:szCs w:val="21"/>
          <w:lang w:val="en-US" w:eastAsia="zh-CN"/>
        </w:rPr>
        <w:t>木门窗上的槽和孔应边缘整齐，无毛刺。</w:t>
      </w:r>
    </w:p>
    <w:p w14:paraId="667A1E46">
      <w:pPr>
        <w:keepNext w:val="0"/>
        <w:keepLines w:val="0"/>
        <w:pageBreakBefore w:val="0"/>
        <w:widowControl w:val="0"/>
        <w:tabs>
          <w:tab w:val="left" w:pos="720"/>
        </w:tabs>
        <w:kinsoku/>
        <w:wordWrap/>
        <w:overflowPunct/>
        <w:topLinePunct w:val="0"/>
        <w:autoSpaceDE/>
        <w:autoSpaceDN/>
        <w:bidi w:val="0"/>
        <w:adjustRightInd w:val="0"/>
        <w:snapToGrid/>
        <w:spacing w:line="312" w:lineRule="auto"/>
        <w:ind w:firstLine="420" w:firstLineChars="20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检验方法：观察。</w:t>
      </w:r>
    </w:p>
    <w:p w14:paraId="2A844876">
      <w:pPr>
        <w:keepNext w:val="0"/>
        <w:keepLines w:val="0"/>
        <w:pageBreakBefore w:val="0"/>
        <w:widowControl w:val="0"/>
        <w:tabs>
          <w:tab w:val="left" w:pos="720"/>
        </w:tabs>
        <w:kinsoku/>
        <w:wordWrap/>
        <w:overflowPunct/>
        <w:topLinePunct w:val="0"/>
        <w:autoSpaceDE/>
        <w:autoSpaceDN/>
        <w:bidi w:val="0"/>
        <w:adjustRightInd w:val="0"/>
        <w:snapToGrid/>
        <w:spacing w:line="312" w:lineRule="auto"/>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黑体" w:cs="Times New Roman"/>
          <w:b/>
          <w:bCs/>
          <w:kern w:val="44"/>
          <w:sz w:val="21"/>
          <w:szCs w:val="21"/>
          <w:lang w:val="en-US" w:eastAsia="zh-CN" w:bidi="ar-SA"/>
        </w:rPr>
        <w:t xml:space="preserve">5.3.4  </w:t>
      </w:r>
      <w:r>
        <w:rPr>
          <w:rFonts w:hint="default" w:ascii="Times New Roman" w:hAnsi="Times New Roman" w:eastAsia="宋体" w:cs="Times New Roman"/>
          <w:sz w:val="21"/>
          <w:szCs w:val="21"/>
          <w:lang w:val="en-US" w:eastAsia="zh-CN"/>
        </w:rPr>
        <w:t>门窗与墙体间的缝隙应填嵌饱满，并应采用密封胶密封。密封胶表面应光滑、顺直、无裂纹。</w:t>
      </w:r>
    </w:p>
    <w:p w14:paraId="53E3FDA3">
      <w:pPr>
        <w:keepNext w:val="0"/>
        <w:keepLines w:val="0"/>
        <w:pageBreakBefore w:val="0"/>
        <w:widowControl w:val="0"/>
        <w:tabs>
          <w:tab w:val="left" w:pos="720"/>
        </w:tabs>
        <w:kinsoku/>
        <w:wordWrap/>
        <w:overflowPunct/>
        <w:topLinePunct w:val="0"/>
        <w:autoSpaceDE/>
        <w:autoSpaceDN/>
        <w:bidi w:val="0"/>
        <w:adjustRightInd w:val="0"/>
        <w:snapToGrid/>
        <w:spacing w:line="312" w:lineRule="auto"/>
        <w:ind w:firstLine="48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检验方法：观察、轻敲门窗框检查；检查隐蔽工程验收记录和施工记录。</w:t>
      </w:r>
    </w:p>
    <w:p w14:paraId="62CBB9A2">
      <w:pPr>
        <w:keepNext w:val="0"/>
        <w:keepLines w:val="0"/>
        <w:pageBreakBefore w:val="0"/>
        <w:widowControl w:val="0"/>
        <w:tabs>
          <w:tab w:val="left" w:pos="720"/>
        </w:tabs>
        <w:kinsoku/>
        <w:wordWrap/>
        <w:overflowPunct/>
        <w:topLinePunct w:val="0"/>
        <w:autoSpaceDE/>
        <w:autoSpaceDN/>
        <w:bidi w:val="0"/>
        <w:adjustRightInd w:val="0"/>
        <w:snapToGrid/>
        <w:spacing w:line="312" w:lineRule="auto"/>
        <w:ind w:left="480" w:hanging="422" w:hangingChars="20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黑体" w:cs="Times New Roman"/>
          <w:b/>
          <w:bCs/>
          <w:kern w:val="44"/>
          <w:sz w:val="21"/>
          <w:szCs w:val="21"/>
          <w:lang w:val="en-US" w:eastAsia="zh-CN" w:bidi="ar-SA"/>
        </w:rPr>
        <w:t xml:space="preserve">5.2.5  </w:t>
      </w:r>
      <w:r>
        <w:rPr>
          <w:rFonts w:hint="default" w:ascii="Times New Roman" w:hAnsi="Times New Roman" w:eastAsia="宋体" w:cs="Times New Roman"/>
          <w:sz w:val="21"/>
          <w:szCs w:val="21"/>
          <w:lang w:val="en-US" w:eastAsia="zh-CN"/>
        </w:rPr>
        <w:t>门窗扇的密封胶条或密封毛条装配应平整、完好，不得脱槽，交角处应平顺。检验方法：观察；开启和关闭检查。</w:t>
      </w:r>
    </w:p>
    <w:p w14:paraId="4B553776">
      <w:pPr>
        <w:keepNext w:val="0"/>
        <w:keepLines w:val="0"/>
        <w:pageBreakBefore w:val="0"/>
        <w:widowControl w:val="0"/>
        <w:tabs>
          <w:tab w:val="left" w:pos="720"/>
        </w:tabs>
        <w:kinsoku/>
        <w:wordWrap/>
        <w:overflowPunct/>
        <w:topLinePunct w:val="0"/>
        <w:autoSpaceDE/>
        <w:autoSpaceDN/>
        <w:bidi w:val="0"/>
        <w:adjustRightInd w:val="0"/>
        <w:snapToGrid/>
        <w:spacing w:line="312" w:lineRule="auto"/>
        <w:jc w:val="both"/>
        <w:textAlignment w:val="auto"/>
        <w:rPr>
          <w:rFonts w:hint="default" w:ascii="Times New Roman" w:hAnsi="Times New Roman" w:eastAsia="宋体" w:cs="Times New Roman"/>
          <w:b w:val="0"/>
          <w:bCs w:val="0"/>
          <w:kern w:val="44"/>
          <w:sz w:val="21"/>
          <w:szCs w:val="21"/>
          <w:lang w:val="en-US" w:eastAsia="zh-CN" w:bidi="ar-SA"/>
        </w:rPr>
      </w:pPr>
      <w:r>
        <w:rPr>
          <w:rFonts w:hint="default" w:ascii="Times New Roman" w:hAnsi="Times New Roman" w:eastAsia="黑体" w:cs="Times New Roman"/>
          <w:b/>
          <w:bCs/>
          <w:kern w:val="44"/>
          <w:sz w:val="21"/>
          <w:szCs w:val="21"/>
          <w:lang w:val="en-US" w:eastAsia="zh-CN" w:bidi="ar-SA"/>
        </w:rPr>
        <w:t xml:space="preserve">5.2.6  </w:t>
      </w:r>
      <w:r>
        <w:rPr>
          <w:rFonts w:hint="default" w:ascii="Times New Roman" w:hAnsi="Times New Roman" w:eastAsia="宋体" w:cs="Times New Roman"/>
          <w:b w:val="0"/>
          <w:bCs w:val="0"/>
          <w:kern w:val="44"/>
          <w:sz w:val="21"/>
          <w:szCs w:val="21"/>
          <w:lang w:val="en-US" w:eastAsia="zh-CN" w:bidi="ar-SA"/>
        </w:rPr>
        <w:t>门窗安装的允许偏差和检验方法按照现行国家标准《建筑装饰装修工程质量验收标准》GB 50210的有关规定执行。</w:t>
      </w:r>
    </w:p>
    <w:p w14:paraId="3F56DFE6">
      <w:pPr>
        <w:keepNext w:val="0"/>
        <w:keepLines w:val="0"/>
        <w:pageBreakBefore w:val="0"/>
        <w:widowControl w:val="0"/>
        <w:tabs>
          <w:tab w:val="left" w:pos="720"/>
        </w:tabs>
        <w:kinsoku/>
        <w:wordWrap/>
        <w:overflowPunct/>
        <w:topLinePunct w:val="0"/>
        <w:autoSpaceDE/>
        <w:autoSpaceDN/>
        <w:bidi w:val="0"/>
        <w:adjustRightInd w:val="0"/>
        <w:snapToGrid/>
        <w:ind w:left="480" w:hanging="480" w:hangingChars="200"/>
        <w:jc w:val="both"/>
        <w:textAlignment w:val="auto"/>
        <w:rPr>
          <w:rFonts w:hint="default" w:ascii="Times New Roman" w:hAnsi="Times New Roman" w:eastAsia="宋体" w:cs="Times New Roman"/>
          <w:sz w:val="24"/>
          <w:szCs w:val="24"/>
          <w:lang w:val="en-US" w:eastAsia="zh-CN"/>
        </w:rPr>
      </w:pPr>
    </w:p>
    <w:p w14:paraId="4B7C76C2">
      <w:pPr>
        <w:tabs>
          <w:tab w:val="left" w:pos="720"/>
        </w:tabs>
        <w:ind w:firstLine="562" w:firstLineChars="200"/>
        <w:jc w:val="center"/>
        <w:rPr>
          <w:rFonts w:hint="default" w:ascii="Times New Roman" w:hAnsi="Times New Roman" w:eastAsia="黑体" w:cs="Times New Roman"/>
          <w:b/>
          <w:bCs/>
          <w:kern w:val="44"/>
          <w:sz w:val="28"/>
          <w:szCs w:val="44"/>
          <w:lang w:val="en-US" w:eastAsia="zh-CN" w:bidi="ar-SA"/>
        </w:rPr>
      </w:pPr>
    </w:p>
    <w:p w14:paraId="562FE665">
      <w:pPr>
        <w:tabs>
          <w:tab w:val="left" w:pos="720"/>
        </w:tabs>
        <w:ind w:firstLine="562" w:firstLineChars="200"/>
        <w:jc w:val="center"/>
        <w:rPr>
          <w:rFonts w:hint="default" w:ascii="Times New Roman" w:hAnsi="Times New Roman" w:eastAsia="黑体" w:cs="Times New Roman"/>
          <w:b/>
          <w:bCs/>
          <w:kern w:val="44"/>
          <w:sz w:val="28"/>
          <w:szCs w:val="44"/>
          <w:lang w:val="en-US" w:eastAsia="zh-CN" w:bidi="ar-SA"/>
        </w:rPr>
      </w:pPr>
    </w:p>
    <w:p w14:paraId="0336A861">
      <w:pPr>
        <w:tabs>
          <w:tab w:val="left" w:pos="720"/>
        </w:tabs>
        <w:rPr>
          <w:rFonts w:hint="default" w:ascii="Times New Roman" w:hAnsi="Times New Roman" w:eastAsia="黑体" w:cs="Times New Roman"/>
          <w:b/>
          <w:bCs/>
          <w:kern w:val="44"/>
          <w:sz w:val="24"/>
          <w:szCs w:val="24"/>
          <w:lang w:val="en-US" w:eastAsia="zh-CN" w:bidi="ar-SA"/>
        </w:rPr>
      </w:pPr>
    </w:p>
    <w:p w14:paraId="2BF87207">
      <w:pPr>
        <w:tabs>
          <w:tab w:val="left" w:pos="720"/>
        </w:tabs>
        <w:ind w:firstLine="562" w:firstLineChars="200"/>
        <w:rPr>
          <w:rFonts w:hint="default" w:ascii="Times New Roman" w:hAnsi="Times New Roman" w:eastAsia="黑体" w:cs="Times New Roman"/>
          <w:b/>
          <w:bCs/>
          <w:kern w:val="44"/>
          <w:sz w:val="28"/>
          <w:szCs w:val="44"/>
          <w:lang w:val="en-US" w:eastAsia="zh-CN" w:bidi="ar-SA"/>
        </w:rPr>
      </w:pPr>
    </w:p>
    <w:p w14:paraId="5F46E538">
      <w:pPr>
        <w:tabs>
          <w:tab w:val="left" w:pos="720"/>
        </w:tabs>
        <w:ind w:firstLine="562" w:firstLineChars="200"/>
        <w:rPr>
          <w:rFonts w:hint="default" w:ascii="Times New Roman" w:hAnsi="Times New Roman" w:eastAsia="黑体" w:cs="Times New Roman"/>
          <w:b/>
          <w:bCs/>
          <w:kern w:val="44"/>
          <w:sz w:val="28"/>
          <w:szCs w:val="44"/>
          <w:lang w:val="en-US" w:eastAsia="zh-CN" w:bidi="ar-SA"/>
        </w:rPr>
      </w:pPr>
    </w:p>
    <w:p w14:paraId="35449241">
      <w:pPr>
        <w:tabs>
          <w:tab w:val="left" w:pos="720"/>
        </w:tabs>
        <w:ind w:firstLine="562" w:firstLineChars="200"/>
        <w:rPr>
          <w:rFonts w:hint="default" w:ascii="Times New Roman" w:hAnsi="Times New Roman" w:eastAsia="黑体" w:cs="Times New Roman"/>
          <w:b/>
          <w:bCs/>
          <w:kern w:val="44"/>
          <w:sz w:val="28"/>
          <w:szCs w:val="44"/>
          <w:lang w:val="en-US" w:eastAsia="zh-CN" w:bidi="ar-SA"/>
        </w:rPr>
      </w:pPr>
    </w:p>
    <w:p w14:paraId="147CF696">
      <w:pPr>
        <w:tabs>
          <w:tab w:val="left" w:pos="720"/>
        </w:tabs>
        <w:ind w:firstLine="562" w:firstLineChars="200"/>
        <w:rPr>
          <w:rFonts w:hint="default" w:ascii="Times New Roman" w:hAnsi="Times New Roman" w:eastAsia="黑体" w:cs="Times New Roman"/>
          <w:b/>
          <w:bCs/>
          <w:kern w:val="44"/>
          <w:sz w:val="28"/>
          <w:szCs w:val="44"/>
          <w:lang w:val="en-US" w:eastAsia="zh-CN" w:bidi="ar-SA"/>
        </w:rPr>
      </w:pPr>
    </w:p>
    <w:p w14:paraId="4A714EA2">
      <w:pPr>
        <w:tabs>
          <w:tab w:val="left" w:pos="720"/>
        </w:tabs>
        <w:ind w:firstLine="562" w:firstLineChars="200"/>
        <w:rPr>
          <w:rFonts w:hint="default" w:ascii="Times New Roman" w:hAnsi="Times New Roman" w:eastAsia="黑体" w:cs="Times New Roman"/>
          <w:b/>
          <w:bCs/>
          <w:kern w:val="44"/>
          <w:sz w:val="28"/>
          <w:szCs w:val="44"/>
          <w:lang w:val="en-US" w:eastAsia="zh-CN" w:bidi="ar-SA"/>
        </w:rPr>
      </w:pPr>
    </w:p>
    <w:p w14:paraId="09C635FC">
      <w:pPr>
        <w:tabs>
          <w:tab w:val="left" w:pos="720"/>
        </w:tabs>
        <w:ind w:firstLine="562" w:firstLineChars="200"/>
        <w:rPr>
          <w:rFonts w:hint="default" w:ascii="Times New Roman" w:hAnsi="Times New Roman" w:eastAsia="黑体" w:cs="Times New Roman"/>
          <w:b/>
          <w:bCs/>
          <w:kern w:val="44"/>
          <w:sz w:val="28"/>
          <w:szCs w:val="44"/>
          <w:lang w:val="en-US" w:eastAsia="zh-CN" w:bidi="ar-SA"/>
        </w:rPr>
      </w:pPr>
    </w:p>
    <w:p w14:paraId="23E100C9">
      <w:pPr>
        <w:tabs>
          <w:tab w:val="left" w:pos="720"/>
        </w:tabs>
        <w:ind w:firstLine="562" w:firstLineChars="200"/>
        <w:rPr>
          <w:rFonts w:hint="default" w:ascii="Times New Roman" w:hAnsi="Times New Roman" w:eastAsia="黑体" w:cs="Times New Roman"/>
          <w:b/>
          <w:bCs/>
          <w:kern w:val="44"/>
          <w:sz w:val="28"/>
          <w:szCs w:val="44"/>
          <w:lang w:val="en-US" w:eastAsia="zh-CN" w:bidi="ar-SA"/>
        </w:rPr>
      </w:pPr>
    </w:p>
    <w:p w14:paraId="1FE7F192">
      <w:pPr>
        <w:tabs>
          <w:tab w:val="left" w:pos="720"/>
        </w:tabs>
        <w:ind w:firstLine="562" w:firstLineChars="200"/>
        <w:rPr>
          <w:rFonts w:hint="default" w:ascii="Times New Roman" w:hAnsi="Times New Roman" w:eastAsia="黑体" w:cs="Times New Roman"/>
          <w:b/>
          <w:bCs/>
          <w:kern w:val="44"/>
          <w:sz w:val="28"/>
          <w:szCs w:val="44"/>
          <w:lang w:val="en-US" w:eastAsia="zh-CN" w:bidi="ar-SA"/>
        </w:rPr>
      </w:pPr>
    </w:p>
    <w:p w14:paraId="4FC9CE56">
      <w:pPr>
        <w:pStyle w:val="2"/>
        <w:keepNext w:val="0"/>
        <w:keepLines w:val="0"/>
        <w:snapToGrid w:val="0"/>
        <w:spacing w:before="0" w:after="0" w:line="312" w:lineRule="auto"/>
        <w:rPr>
          <w:rFonts w:hint="default" w:ascii="Times New Roman" w:hAnsi="Times New Roman" w:eastAsia="宋体" w:cs="Times New Roman"/>
          <w:color w:val="000000" w:themeColor="text1"/>
          <w:sz w:val="28"/>
          <w:szCs w:val="28"/>
          <w:lang w:val="en-US" w:eastAsia="zh-CN"/>
          <w14:textFill>
            <w14:solidFill>
              <w14:schemeClr w14:val="tx1"/>
            </w14:solidFill>
          </w14:textFill>
        </w:rPr>
      </w:pPr>
      <w:bookmarkStart w:id="155" w:name="_Toc21647"/>
      <w:bookmarkStart w:id="156" w:name="_Toc7970"/>
      <w:bookmarkStart w:id="157" w:name="_Toc23673"/>
    </w:p>
    <w:p w14:paraId="4CE617C2">
      <w:pPr>
        <w:pStyle w:val="2"/>
        <w:keepNext w:val="0"/>
        <w:keepLines w:val="0"/>
        <w:snapToGrid w:val="0"/>
        <w:spacing w:before="0" w:after="0" w:line="312" w:lineRule="auto"/>
        <w:rPr>
          <w:rFonts w:hint="default" w:ascii="Times New Roman" w:hAnsi="Times New Roman" w:eastAsia="宋体" w:cs="Times New Roman"/>
          <w:color w:val="000000" w:themeColor="text1"/>
          <w:sz w:val="28"/>
          <w:szCs w:val="28"/>
          <w:lang w:val="en-US" w:eastAsia="zh-CN"/>
          <w14:textFill>
            <w14:solidFill>
              <w14:schemeClr w14:val="tx1"/>
            </w14:solidFill>
          </w14:textFill>
        </w:rPr>
      </w:pPr>
    </w:p>
    <w:p w14:paraId="419E2AA0">
      <w:pPr>
        <w:pStyle w:val="2"/>
        <w:keepNext w:val="0"/>
        <w:keepLines w:val="0"/>
        <w:snapToGrid w:val="0"/>
        <w:spacing w:before="0" w:after="0" w:line="312" w:lineRule="auto"/>
        <w:rPr>
          <w:rFonts w:hint="default" w:ascii="Times New Roman" w:hAnsi="Times New Roman" w:eastAsia="宋体" w:cs="Times New Roman"/>
          <w:color w:val="000000" w:themeColor="text1"/>
          <w:sz w:val="28"/>
          <w:szCs w:val="28"/>
          <w:lang w:val="en-US" w:eastAsia="zh-CN"/>
          <w14:textFill>
            <w14:solidFill>
              <w14:schemeClr w14:val="tx1"/>
            </w14:solidFill>
          </w14:textFill>
        </w:rPr>
      </w:pPr>
      <w:bookmarkStart w:id="158" w:name="_Toc7471"/>
      <w:bookmarkStart w:id="159" w:name="_Toc9206"/>
      <w:bookmarkStart w:id="160" w:name="_Toc9819"/>
      <w:bookmarkStart w:id="161" w:name="_Toc8036"/>
      <w:r>
        <w:rPr>
          <w:rFonts w:hint="default" w:ascii="Times New Roman" w:hAnsi="Times New Roman" w:eastAsia="宋体" w:cs="Times New Roman"/>
          <w:color w:val="000000" w:themeColor="text1"/>
          <w:sz w:val="28"/>
          <w:szCs w:val="28"/>
          <w:lang w:val="en-US" w:eastAsia="zh-CN"/>
          <w14:textFill>
            <w14:solidFill>
              <w14:schemeClr w14:val="tx1"/>
            </w14:solidFill>
          </w14:textFill>
        </w:rPr>
        <w:t>6  幕墙修缮工程</w:t>
      </w:r>
      <w:bookmarkEnd w:id="155"/>
      <w:bookmarkEnd w:id="156"/>
      <w:bookmarkEnd w:id="157"/>
      <w:bookmarkEnd w:id="158"/>
      <w:bookmarkEnd w:id="159"/>
      <w:bookmarkEnd w:id="160"/>
      <w:bookmarkEnd w:id="161"/>
    </w:p>
    <w:p w14:paraId="0645B8C4">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outlineLvl w:val="1"/>
        <w:rPr>
          <w:rFonts w:hint="default" w:ascii="Times New Roman" w:hAnsi="Times New Roman" w:eastAsia="黑体" w:cs="Times New Roman"/>
          <w:b/>
          <w:iCs/>
          <w:color w:val="000000" w:themeColor="text1"/>
          <w:kern w:val="0"/>
          <w:szCs w:val="21"/>
          <w:lang w:val="en-US" w:eastAsia="zh-CN"/>
          <w14:textFill>
            <w14:solidFill>
              <w14:schemeClr w14:val="tx1"/>
            </w14:solidFill>
          </w14:textFill>
        </w:rPr>
      </w:pPr>
      <w:bookmarkStart w:id="162" w:name="_Toc13686"/>
      <w:bookmarkStart w:id="163" w:name="_Toc7194"/>
      <w:bookmarkStart w:id="164" w:name="_Toc13632"/>
    </w:p>
    <w:p w14:paraId="13862304">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outlineLvl w:val="1"/>
        <w:rPr>
          <w:rFonts w:hint="default" w:ascii="Times New Roman" w:hAnsi="Times New Roman" w:eastAsia="黑体" w:cs="Times New Roman"/>
          <w:b/>
          <w:iCs/>
          <w:color w:val="000000" w:themeColor="text1"/>
          <w:kern w:val="0"/>
          <w:szCs w:val="21"/>
          <w:lang w:val="en-US" w:eastAsia="zh-CN"/>
          <w14:textFill>
            <w14:solidFill>
              <w14:schemeClr w14:val="tx1"/>
            </w14:solidFill>
          </w14:textFill>
        </w:rPr>
      </w:pPr>
      <w:bookmarkStart w:id="165" w:name="_Toc9611"/>
      <w:bookmarkStart w:id="166" w:name="_Toc9231"/>
      <w:bookmarkStart w:id="167" w:name="_Toc7601"/>
      <w:bookmarkStart w:id="168" w:name="_Toc1934"/>
      <w:r>
        <w:rPr>
          <w:rFonts w:hint="default" w:ascii="Times New Roman" w:hAnsi="Times New Roman" w:eastAsia="黑体" w:cs="Times New Roman"/>
          <w:b/>
          <w:iCs/>
          <w:color w:val="000000" w:themeColor="text1"/>
          <w:kern w:val="0"/>
          <w:szCs w:val="21"/>
          <w:lang w:val="en-US" w:eastAsia="zh-CN"/>
          <w14:textFill>
            <w14:solidFill>
              <w14:schemeClr w14:val="tx1"/>
            </w14:solidFill>
          </w14:textFill>
        </w:rPr>
        <w:t>6.1  一般规定</w:t>
      </w:r>
      <w:bookmarkEnd w:id="162"/>
      <w:bookmarkEnd w:id="163"/>
      <w:bookmarkEnd w:id="164"/>
      <w:bookmarkEnd w:id="165"/>
      <w:bookmarkEnd w:id="166"/>
      <w:bookmarkEnd w:id="167"/>
      <w:bookmarkEnd w:id="168"/>
    </w:p>
    <w:p w14:paraId="2CA2568A">
      <w:pPr>
        <w:keepNext w:val="0"/>
        <w:keepLines w:val="0"/>
        <w:pageBreakBefore w:val="0"/>
        <w:widowControl w:val="0"/>
        <w:tabs>
          <w:tab w:val="left" w:pos="720"/>
        </w:tabs>
        <w:kinsoku/>
        <w:wordWrap/>
        <w:overflowPunct/>
        <w:topLinePunct w:val="0"/>
        <w:autoSpaceDE/>
        <w:autoSpaceDN/>
        <w:bidi w:val="0"/>
        <w:snapToGrid/>
        <w:spacing w:line="312" w:lineRule="auto"/>
        <w:jc w:val="both"/>
        <w:textAlignment w:val="auto"/>
        <w:rPr>
          <w:rFonts w:hint="default" w:ascii="Times New Roman" w:hAnsi="Times New Roman" w:eastAsia="宋体" w:cs="Times New Roman"/>
          <w:b w:val="0"/>
          <w:bCs w:val="0"/>
          <w:kern w:val="44"/>
          <w:sz w:val="21"/>
          <w:szCs w:val="21"/>
          <w:lang w:val="en-US" w:eastAsia="zh-CN" w:bidi="ar-SA"/>
        </w:rPr>
      </w:pPr>
      <w:r>
        <w:rPr>
          <w:rFonts w:hint="default" w:ascii="Times New Roman" w:hAnsi="Times New Roman" w:eastAsia="黑体" w:cs="Times New Roman"/>
          <w:b/>
          <w:bCs/>
          <w:kern w:val="44"/>
          <w:sz w:val="21"/>
          <w:szCs w:val="21"/>
          <w:lang w:val="en-US" w:eastAsia="zh-CN" w:bidi="ar-SA"/>
        </w:rPr>
        <w:t xml:space="preserve">6.1.1  </w:t>
      </w:r>
      <w:r>
        <w:rPr>
          <w:rFonts w:hint="default" w:ascii="Times New Roman" w:hAnsi="Times New Roman" w:eastAsia="宋体" w:cs="Times New Roman"/>
          <w:b w:val="0"/>
          <w:bCs w:val="0"/>
          <w:kern w:val="44"/>
          <w:sz w:val="21"/>
          <w:szCs w:val="21"/>
          <w:lang w:val="en-US" w:eastAsia="zh-CN" w:bidi="ar-SA"/>
        </w:rPr>
        <w:t>本章适用于玻璃幕墙、金属幕墙、石材幕墙、人造板材幕墙等幕墙修缮工程的质量验收。</w:t>
      </w:r>
    </w:p>
    <w:p w14:paraId="4B733509">
      <w:pPr>
        <w:keepNext w:val="0"/>
        <w:keepLines w:val="0"/>
        <w:pageBreakBefore w:val="0"/>
        <w:widowControl w:val="0"/>
        <w:tabs>
          <w:tab w:val="left" w:pos="720"/>
        </w:tabs>
        <w:kinsoku/>
        <w:wordWrap/>
        <w:overflowPunct/>
        <w:topLinePunct w:val="0"/>
        <w:autoSpaceDE/>
        <w:autoSpaceDN/>
        <w:bidi w:val="0"/>
        <w:snapToGrid/>
        <w:spacing w:line="312" w:lineRule="auto"/>
        <w:jc w:val="both"/>
        <w:textAlignment w:val="auto"/>
        <w:rPr>
          <w:rFonts w:hint="default" w:ascii="Times New Roman" w:hAnsi="Times New Roman" w:eastAsia="宋体" w:cs="Times New Roman"/>
          <w:b w:val="0"/>
          <w:bCs w:val="0"/>
          <w:kern w:val="44"/>
          <w:sz w:val="21"/>
          <w:szCs w:val="21"/>
          <w:lang w:val="en-US" w:eastAsia="zh-CN" w:bidi="ar-SA"/>
        </w:rPr>
      </w:pPr>
      <w:r>
        <w:rPr>
          <w:rFonts w:hint="default" w:ascii="Times New Roman" w:hAnsi="Times New Roman" w:eastAsia="黑体" w:cs="Times New Roman"/>
          <w:b/>
          <w:bCs/>
          <w:kern w:val="44"/>
          <w:sz w:val="21"/>
          <w:szCs w:val="21"/>
          <w:lang w:val="en-US" w:eastAsia="zh-CN" w:bidi="ar-SA"/>
        </w:rPr>
        <w:t xml:space="preserve">6.1.2  </w:t>
      </w:r>
      <w:r>
        <w:rPr>
          <w:rFonts w:hint="default" w:ascii="Times New Roman" w:hAnsi="Times New Roman" w:eastAsia="宋体" w:cs="Times New Roman"/>
          <w:b w:val="0"/>
          <w:bCs w:val="0"/>
          <w:kern w:val="44"/>
          <w:sz w:val="21"/>
          <w:szCs w:val="21"/>
          <w:lang w:val="en-US" w:eastAsia="zh-CN" w:bidi="ar-SA"/>
        </w:rPr>
        <w:t>幕墙修缮工程验收前，幕墙表面应清理干净。</w:t>
      </w:r>
    </w:p>
    <w:p w14:paraId="1D1BD20F">
      <w:pPr>
        <w:keepNext w:val="0"/>
        <w:keepLines w:val="0"/>
        <w:pageBreakBefore w:val="0"/>
        <w:widowControl w:val="0"/>
        <w:tabs>
          <w:tab w:val="left" w:pos="720"/>
        </w:tabs>
        <w:kinsoku/>
        <w:wordWrap/>
        <w:overflowPunct/>
        <w:topLinePunct w:val="0"/>
        <w:autoSpaceDE/>
        <w:autoSpaceDN/>
        <w:bidi w:val="0"/>
        <w:snapToGrid/>
        <w:spacing w:line="312" w:lineRule="auto"/>
        <w:jc w:val="both"/>
        <w:textAlignment w:val="auto"/>
        <w:rPr>
          <w:rFonts w:hint="default" w:ascii="Times New Roman" w:hAnsi="Times New Roman" w:eastAsia="宋体" w:cs="Times New Roman"/>
          <w:b w:val="0"/>
          <w:bCs w:val="0"/>
          <w:kern w:val="44"/>
          <w:sz w:val="21"/>
          <w:szCs w:val="21"/>
          <w:lang w:val="en-US" w:eastAsia="zh-CN" w:bidi="ar-SA"/>
        </w:rPr>
      </w:pPr>
      <w:r>
        <w:rPr>
          <w:rFonts w:hint="default" w:ascii="Times New Roman" w:hAnsi="Times New Roman" w:eastAsia="黑体" w:cs="Times New Roman"/>
          <w:b/>
          <w:bCs/>
          <w:kern w:val="44"/>
          <w:sz w:val="21"/>
          <w:szCs w:val="21"/>
          <w:lang w:val="en-US" w:eastAsia="zh-CN" w:bidi="ar-SA"/>
        </w:rPr>
        <w:t xml:space="preserve">6.1.3  </w:t>
      </w:r>
      <w:r>
        <w:rPr>
          <w:rFonts w:hint="default" w:ascii="Times New Roman" w:hAnsi="Times New Roman" w:eastAsia="宋体" w:cs="Times New Roman"/>
          <w:b w:val="0"/>
          <w:bCs w:val="0"/>
          <w:kern w:val="44"/>
          <w:sz w:val="21"/>
          <w:szCs w:val="21"/>
          <w:lang w:val="en-US" w:eastAsia="zh-CN" w:bidi="ar-SA"/>
        </w:rPr>
        <w:t>幕墙修缮工程验收时，应检查下列文件和记录：</w:t>
      </w:r>
    </w:p>
    <w:p w14:paraId="4DE070E5">
      <w:pPr>
        <w:keepNext w:val="0"/>
        <w:keepLines w:val="0"/>
        <w:pageBreakBefore w:val="0"/>
        <w:widowControl w:val="0"/>
        <w:tabs>
          <w:tab w:val="left" w:pos="720"/>
        </w:tabs>
        <w:kinsoku/>
        <w:wordWrap/>
        <w:overflowPunct/>
        <w:topLinePunct w:val="0"/>
        <w:autoSpaceDE/>
        <w:autoSpaceDN/>
        <w:bidi w:val="0"/>
        <w:adjustRightInd w:val="0"/>
        <w:snapToGrid/>
        <w:spacing w:line="312" w:lineRule="auto"/>
        <w:ind w:firstLine="422" w:firstLineChars="200"/>
        <w:jc w:val="both"/>
        <w:textAlignment w:val="auto"/>
        <w:rPr>
          <w:rFonts w:hint="default" w:ascii="Times New Roman" w:hAnsi="Times New Roman" w:eastAsia="宋体" w:cs="Times New Roman"/>
          <w:b w:val="0"/>
          <w:bCs w:val="0"/>
          <w:kern w:val="44"/>
          <w:sz w:val="21"/>
          <w:szCs w:val="21"/>
          <w:lang w:val="en-US" w:eastAsia="zh-CN" w:bidi="ar-SA"/>
        </w:rPr>
      </w:pPr>
      <w:r>
        <w:rPr>
          <w:rFonts w:hint="default" w:ascii="Times New Roman" w:hAnsi="Times New Roman" w:eastAsia="宋体" w:cs="Times New Roman"/>
          <w:b/>
          <w:bCs/>
          <w:kern w:val="44"/>
          <w:sz w:val="21"/>
          <w:szCs w:val="21"/>
          <w:lang w:val="en-US" w:eastAsia="zh-CN" w:bidi="ar-SA"/>
        </w:rPr>
        <w:t>1</w:t>
      </w:r>
      <w:r>
        <w:rPr>
          <w:rFonts w:hint="default" w:ascii="Times New Roman" w:hAnsi="Times New Roman" w:eastAsia="宋体" w:cs="Times New Roman"/>
          <w:b w:val="0"/>
          <w:bCs w:val="0"/>
          <w:kern w:val="44"/>
          <w:sz w:val="21"/>
          <w:szCs w:val="21"/>
          <w:lang w:val="en-US" w:eastAsia="zh-CN" w:bidi="ar-SA"/>
        </w:rPr>
        <w:t xml:space="preserve">  幕墙修缮工程的施工图和设计图、设计说明和其他设计文件；</w:t>
      </w:r>
    </w:p>
    <w:p w14:paraId="75697BD9">
      <w:pPr>
        <w:keepNext w:val="0"/>
        <w:keepLines w:val="0"/>
        <w:pageBreakBefore w:val="0"/>
        <w:widowControl w:val="0"/>
        <w:tabs>
          <w:tab w:val="left" w:pos="720"/>
        </w:tabs>
        <w:kinsoku/>
        <w:wordWrap/>
        <w:overflowPunct/>
        <w:topLinePunct w:val="0"/>
        <w:autoSpaceDE/>
        <w:autoSpaceDN/>
        <w:bidi w:val="0"/>
        <w:adjustRightInd w:val="0"/>
        <w:snapToGrid/>
        <w:spacing w:line="312" w:lineRule="auto"/>
        <w:ind w:firstLine="422" w:firstLineChars="200"/>
        <w:jc w:val="both"/>
        <w:textAlignment w:val="auto"/>
        <w:rPr>
          <w:rFonts w:hint="default" w:ascii="Times New Roman" w:hAnsi="Times New Roman" w:eastAsia="宋体" w:cs="Times New Roman"/>
          <w:b w:val="0"/>
          <w:bCs w:val="0"/>
          <w:kern w:val="44"/>
          <w:sz w:val="21"/>
          <w:szCs w:val="21"/>
          <w:lang w:val="en-US" w:eastAsia="zh-CN" w:bidi="ar-SA"/>
        </w:rPr>
      </w:pPr>
      <w:r>
        <w:rPr>
          <w:rFonts w:hint="default" w:ascii="Times New Roman" w:hAnsi="Times New Roman" w:eastAsia="宋体" w:cs="Times New Roman"/>
          <w:b/>
          <w:bCs/>
          <w:kern w:val="44"/>
          <w:sz w:val="21"/>
          <w:szCs w:val="21"/>
          <w:lang w:val="en-US" w:eastAsia="zh-CN" w:bidi="ar-SA"/>
        </w:rPr>
        <w:t xml:space="preserve">2 </w:t>
      </w:r>
      <w:r>
        <w:rPr>
          <w:rFonts w:hint="default" w:ascii="Times New Roman" w:hAnsi="Times New Roman" w:eastAsia="宋体" w:cs="Times New Roman"/>
          <w:b w:val="0"/>
          <w:bCs w:val="0"/>
          <w:kern w:val="44"/>
          <w:sz w:val="21"/>
          <w:szCs w:val="21"/>
          <w:lang w:val="en-US" w:eastAsia="zh-CN" w:bidi="ar-SA"/>
        </w:rPr>
        <w:t xml:space="preserve"> 幕墙修缮设计单位对幕墙修缮工程设计的确认文件；</w:t>
      </w:r>
    </w:p>
    <w:p w14:paraId="28A8A91F">
      <w:pPr>
        <w:keepNext w:val="0"/>
        <w:keepLines w:val="0"/>
        <w:pageBreakBefore w:val="0"/>
        <w:widowControl w:val="0"/>
        <w:tabs>
          <w:tab w:val="left" w:pos="720"/>
        </w:tabs>
        <w:kinsoku/>
        <w:wordWrap/>
        <w:overflowPunct/>
        <w:topLinePunct w:val="0"/>
        <w:autoSpaceDE/>
        <w:autoSpaceDN/>
        <w:bidi w:val="0"/>
        <w:adjustRightInd w:val="0"/>
        <w:snapToGrid/>
        <w:spacing w:line="312" w:lineRule="auto"/>
        <w:ind w:firstLine="422" w:firstLineChars="200"/>
        <w:jc w:val="both"/>
        <w:textAlignment w:val="auto"/>
        <w:rPr>
          <w:rFonts w:hint="default" w:ascii="Times New Roman" w:hAnsi="Times New Roman" w:eastAsia="宋体" w:cs="Times New Roman"/>
          <w:b w:val="0"/>
          <w:bCs w:val="0"/>
          <w:kern w:val="44"/>
          <w:sz w:val="21"/>
          <w:szCs w:val="21"/>
          <w:lang w:val="en-US" w:eastAsia="zh-CN" w:bidi="ar-SA"/>
        </w:rPr>
      </w:pPr>
      <w:r>
        <w:rPr>
          <w:rFonts w:hint="default" w:ascii="Times New Roman" w:hAnsi="Times New Roman" w:eastAsia="宋体" w:cs="Times New Roman"/>
          <w:b/>
          <w:bCs/>
          <w:kern w:val="44"/>
          <w:sz w:val="21"/>
          <w:szCs w:val="21"/>
          <w:lang w:val="en-US" w:eastAsia="zh-CN" w:bidi="ar-SA"/>
        </w:rPr>
        <w:t>3</w:t>
      </w:r>
      <w:r>
        <w:rPr>
          <w:rFonts w:hint="default" w:ascii="Times New Roman" w:hAnsi="Times New Roman" w:eastAsia="宋体" w:cs="Times New Roman"/>
          <w:b w:val="0"/>
          <w:bCs w:val="0"/>
          <w:kern w:val="44"/>
          <w:sz w:val="21"/>
          <w:szCs w:val="21"/>
          <w:lang w:val="en-US" w:eastAsia="zh-CN" w:bidi="ar-SA"/>
        </w:rPr>
        <w:t xml:space="preserve">  幕墙修缮工程所用材料、构件、组件、紧固件及其他附件的产品合格证书、性能检验报告、进场验收记录和复验报告；</w:t>
      </w:r>
    </w:p>
    <w:p w14:paraId="558D97BE">
      <w:pPr>
        <w:keepNext w:val="0"/>
        <w:keepLines w:val="0"/>
        <w:pageBreakBefore w:val="0"/>
        <w:widowControl w:val="0"/>
        <w:tabs>
          <w:tab w:val="left" w:pos="720"/>
        </w:tabs>
        <w:kinsoku/>
        <w:wordWrap/>
        <w:overflowPunct/>
        <w:topLinePunct w:val="0"/>
        <w:autoSpaceDE/>
        <w:autoSpaceDN/>
        <w:bidi w:val="0"/>
        <w:adjustRightInd w:val="0"/>
        <w:snapToGrid/>
        <w:spacing w:line="312" w:lineRule="auto"/>
        <w:ind w:firstLine="422" w:firstLineChars="200"/>
        <w:jc w:val="both"/>
        <w:textAlignment w:val="auto"/>
        <w:rPr>
          <w:rFonts w:hint="default" w:ascii="Times New Roman" w:hAnsi="Times New Roman" w:eastAsia="宋体" w:cs="Times New Roman"/>
          <w:b w:val="0"/>
          <w:bCs w:val="0"/>
          <w:kern w:val="44"/>
          <w:sz w:val="21"/>
          <w:szCs w:val="21"/>
          <w:lang w:val="en-US" w:eastAsia="zh-CN" w:bidi="ar-SA"/>
        </w:rPr>
      </w:pPr>
      <w:r>
        <w:rPr>
          <w:rFonts w:hint="default" w:ascii="Times New Roman" w:hAnsi="Times New Roman" w:eastAsia="宋体" w:cs="Times New Roman"/>
          <w:b/>
          <w:bCs/>
          <w:kern w:val="44"/>
          <w:sz w:val="21"/>
          <w:szCs w:val="21"/>
          <w:lang w:val="en-US" w:eastAsia="zh-CN" w:bidi="ar-SA"/>
        </w:rPr>
        <w:t>4</w:t>
      </w:r>
      <w:r>
        <w:rPr>
          <w:rFonts w:hint="default" w:ascii="Times New Roman" w:hAnsi="Times New Roman" w:eastAsia="宋体" w:cs="Times New Roman"/>
          <w:b w:val="0"/>
          <w:bCs w:val="0"/>
          <w:kern w:val="44"/>
          <w:sz w:val="21"/>
          <w:szCs w:val="21"/>
          <w:lang w:val="en-US" w:eastAsia="zh-CN" w:bidi="ar-SA"/>
        </w:rPr>
        <w:t xml:space="preserve">  幕墙修缮工程所用硅酮结构胶的抽查合格证明；国家批准的检测机构出具的硅酮结构胶相容性和剥离粘结性检验报告；石材用密封胶的耐污染性检验报告；</w:t>
      </w:r>
    </w:p>
    <w:p w14:paraId="511EB2EB">
      <w:pPr>
        <w:keepNext w:val="0"/>
        <w:keepLines w:val="0"/>
        <w:pageBreakBefore w:val="0"/>
        <w:widowControl w:val="0"/>
        <w:tabs>
          <w:tab w:val="left" w:pos="720"/>
        </w:tabs>
        <w:kinsoku/>
        <w:wordWrap/>
        <w:overflowPunct/>
        <w:topLinePunct w:val="0"/>
        <w:autoSpaceDE/>
        <w:autoSpaceDN/>
        <w:bidi w:val="0"/>
        <w:adjustRightInd w:val="0"/>
        <w:snapToGrid/>
        <w:spacing w:line="312" w:lineRule="auto"/>
        <w:ind w:firstLine="422" w:firstLineChars="200"/>
        <w:jc w:val="both"/>
        <w:textAlignment w:val="auto"/>
        <w:rPr>
          <w:rFonts w:hint="default" w:ascii="Times New Roman" w:hAnsi="Times New Roman" w:eastAsia="宋体" w:cs="Times New Roman"/>
          <w:b w:val="0"/>
          <w:bCs w:val="0"/>
          <w:kern w:val="44"/>
          <w:sz w:val="21"/>
          <w:szCs w:val="21"/>
          <w:lang w:val="en-US" w:eastAsia="zh-CN" w:bidi="ar-SA"/>
        </w:rPr>
      </w:pPr>
      <w:r>
        <w:rPr>
          <w:rFonts w:hint="default" w:ascii="Times New Roman" w:hAnsi="Times New Roman" w:eastAsia="宋体" w:cs="Times New Roman"/>
          <w:b/>
          <w:bCs/>
          <w:kern w:val="44"/>
          <w:sz w:val="21"/>
          <w:szCs w:val="21"/>
          <w:lang w:val="en-US" w:eastAsia="zh-CN" w:bidi="ar-SA"/>
        </w:rPr>
        <w:t>5</w:t>
      </w:r>
      <w:r>
        <w:rPr>
          <w:rFonts w:hint="default" w:ascii="Times New Roman" w:hAnsi="Times New Roman" w:eastAsia="宋体" w:cs="Times New Roman"/>
          <w:b w:val="0"/>
          <w:bCs w:val="0"/>
          <w:kern w:val="44"/>
          <w:sz w:val="21"/>
          <w:szCs w:val="21"/>
          <w:lang w:val="en-US" w:eastAsia="zh-CN" w:bidi="ar-SA"/>
        </w:rPr>
        <w:t xml:space="preserve">  隐蔽工程验收记录。</w:t>
      </w:r>
    </w:p>
    <w:p w14:paraId="653D61AC">
      <w:pPr>
        <w:keepNext w:val="0"/>
        <w:keepLines w:val="0"/>
        <w:pageBreakBefore w:val="0"/>
        <w:widowControl w:val="0"/>
        <w:tabs>
          <w:tab w:val="left" w:pos="720"/>
        </w:tabs>
        <w:kinsoku/>
        <w:wordWrap/>
        <w:overflowPunct/>
        <w:topLinePunct w:val="0"/>
        <w:autoSpaceDE/>
        <w:autoSpaceDN/>
        <w:bidi w:val="0"/>
        <w:adjustRightInd w:val="0"/>
        <w:snapToGrid/>
        <w:spacing w:line="312" w:lineRule="auto"/>
        <w:ind w:firstLine="422" w:firstLineChars="200"/>
        <w:jc w:val="both"/>
        <w:textAlignment w:val="auto"/>
        <w:rPr>
          <w:rFonts w:hint="default" w:ascii="Times New Roman" w:hAnsi="Times New Roman" w:eastAsia="宋体" w:cs="Times New Roman"/>
          <w:b w:val="0"/>
          <w:bCs w:val="0"/>
          <w:kern w:val="44"/>
          <w:sz w:val="21"/>
          <w:szCs w:val="21"/>
          <w:lang w:val="en-US" w:eastAsia="zh-CN" w:bidi="ar-SA"/>
        </w:rPr>
      </w:pPr>
      <w:r>
        <w:rPr>
          <w:rFonts w:hint="default" w:ascii="Times New Roman" w:hAnsi="Times New Roman" w:eastAsia="宋体" w:cs="Times New Roman"/>
          <w:b/>
          <w:bCs/>
          <w:kern w:val="44"/>
          <w:sz w:val="21"/>
          <w:szCs w:val="21"/>
          <w:lang w:val="en-US" w:eastAsia="zh-CN" w:bidi="ar-SA"/>
        </w:rPr>
        <w:t>6</w:t>
      </w:r>
      <w:r>
        <w:rPr>
          <w:rFonts w:hint="default" w:ascii="Times New Roman" w:hAnsi="Times New Roman" w:eastAsia="宋体" w:cs="Times New Roman"/>
          <w:b w:val="0"/>
          <w:bCs w:val="0"/>
          <w:kern w:val="44"/>
          <w:sz w:val="21"/>
          <w:szCs w:val="21"/>
          <w:lang w:val="en-US" w:eastAsia="zh-CN" w:bidi="ar-SA"/>
        </w:rPr>
        <w:t xml:space="preserve">  幕墙修缮安装施工记录。</w:t>
      </w:r>
    </w:p>
    <w:p w14:paraId="0383A7EF">
      <w:pPr>
        <w:keepNext w:val="0"/>
        <w:keepLines w:val="0"/>
        <w:pageBreakBefore w:val="0"/>
        <w:widowControl w:val="0"/>
        <w:tabs>
          <w:tab w:val="left" w:pos="720"/>
        </w:tabs>
        <w:kinsoku/>
        <w:wordWrap/>
        <w:overflowPunct/>
        <w:topLinePunct w:val="0"/>
        <w:autoSpaceDE/>
        <w:autoSpaceDN/>
        <w:bidi w:val="0"/>
        <w:adjustRightInd w:val="0"/>
        <w:snapToGrid/>
        <w:spacing w:line="312" w:lineRule="auto"/>
        <w:ind w:firstLine="422" w:firstLineChars="200"/>
        <w:jc w:val="both"/>
        <w:textAlignment w:val="auto"/>
        <w:rPr>
          <w:rFonts w:hint="default" w:ascii="Times New Roman" w:hAnsi="Times New Roman" w:eastAsia="宋体" w:cs="Times New Roman"/>
          <w:b w:val="0"/>
          <w:bCs w:val="0"/>
          <w:kern w:val="44"/>
          <w:sz w:val="21"/>
          <w:szCs w:val="21"/>
          <w:lang w:val="en-US" w:eastAsia="zh-CN" w:bidi="ar-SA"/>
        </w:rPr>
      </w:pPr>
      <w:r>
        <w:rPr>
          <w:rFonts w:hint="default" w:ascii="Times New Roman" w:hAnsi="Times New Roman" w:eastAsia="宋体" w:cs="Times New Roman"/>
          <w:b/>
          <w:bCs/>
          <w:kern w:val="44"/>
          <w:sz w:val="21"/>
          <w:szCs w:val="21"/>
          <w:lang w:val="en-US" w:eastAsia="zh-CN" w:bidi="ar-SA"/>
        </w:rPr>
        <w:t>7</w:t>
      </w:r>
      <w:r>
        <w:rPr>
          <w:rFonts w:hint="default" w:ascii="Times New Roman" w:hAnsi="Times New Roman" w:eastAsia="宋体" w:cs="Times New Roman"/>
          <w:b w:val="0"/>
          <w:bCs w:val="0"/>
          <w:kern w:val="44"/>
          <w:sz w:val="21"/>
          <w:szCs w:val="21"/>
          <w:lang w:val="en-US" w:eastAsia="zh-CN" w:bidi="ar-SA"/>
        </w:rPr>
        <w:t xml:space="preserve">  现场淋水试验记录。</w:t>
      </w:r>
    </w:p>
    <w:p w14:paraId="3AA893D2">
      <w:pPr>
        <w:keepNext w:val="0"/>
        <w:keepLines w:val="0"/>
        <w:pageBreakBefore w:val="0"/>
        <w:widowControl w:val="0"/>
        <w:tabs>
          <w:tab w:val="left" w:pos="720"/>
        </w:tabs>
        <w:kinsoku/>
        <w:wordWrap/>
        <w:overflowPunct/>
        <w:topLinePunct w:val="0"/>
        <w:autoSpaceDE/>
        <w:autoSpaceDN/>
        <w:bidi w:val="0"/>
        <w:adjustRightInd w:val="0"/>
        <w:snapToGrid/>
        <w:spacing w:line="312" w:lineRule="auto"/>
        <w:jc w:val="both"/>
        <w:textAlignment w:val="auto"/>
        <w:rPr>
          <w:rFonts w:hint="default" w:ascii="Times New Roman" w:hAnsi="Times New Roman" w:eastAsia="宋体" w:cs="Times New Roman"/>
          <w:b w:val="0"/>
          <w:bCs w:val="0"/>
          <w:kern w:val="44"/>
          <w:sz w:val="21"/>
          <w:szCs w:val="21"/>
          <w:lang w:val="en-US" w:eastAsia="zh-CN" w:bidi="ar-SA"/>
        </w:rPr>
      </w:pPr>
      <w:r>
        <w:rPr>
          <w:rFonts w:hint="default" w:ascii="Times New Roman" w:hAnsi="Times New Roman" w:eastAsia="黑体" w:cs="Times New Roman"/>
          <w:b/>
          <w:bCs/>
          <w:kern w:val="44"/>
          <w:sz w:val="21"/>
          <w:szCs w:val="21"/>
          <w:lang w:val="en-US" w:eastAsia="zh-CN" w:bidi="ar-SA"/>
        </w:rPr>
        <w:t>6.1.4</w:t>
      </w:r>
      <w:r>
        <w:rPr>
          <w:rFonts w:hint="default" w:ascii="Times New Roman" w:hAnsi="Times New Roman" w:eastAsia="宋体" w:cs="Times New Roman"/>
          <w:b w:val="0"/>
          <w:bCs w:val="0"/>
          <w:kern w:val="44"/>
          <w:sz w:val="21"/>
          <w:szCs w:val="21"/>
          <w:lang w:val="en-US" w:eastAsia="zh-CN" w:bidi="ar-SA"/>
        </w:rPr>
        <w:t xml:space="preserve">  幕墙修缮工程质量检验应符合下列规定：</w:t>
      </w:r>
    </w:p>
    <w:p w14:paraId="58E68613">
      <w:pPr>
        <w:keepNext w:val="0"/>
        <w:keepLines w:val="0"/>
        <w:pageBreakBefore w:val="0"/>
        <w:widowControl w:val="0"/>
        <w:tabs>
          <w:tab w:val="left" w:pos="720"/>
        </w:tabs>
        <w:kinsoku/>
        <w:wordWrap/>
        <w:overflowPunct/>
        <w:topLinePunct w:val="0"/>
        <w:autoSpaceDE/>
        <w:autoSpaceDN/>
        <w:bidi w:val="0"/>
        <w:adjustRightInd w:val="0"/>
        <w:snapToGrid/>
        <w:spacing w:line="312" w:lineRule="auto"/>
        <w:ind w:firstLine="480"/>
        <w:jc w:val="both"/>
        <w:textAlignment w:val="auto"/>
        <w:rPr>
          <w:rFonts w:hint="default" w:ascii="Times New Roman" w:hAnsi="Times New Roman" w:eastAsia="宋体" w:cs="Times New Roman"/>
          <w:b w:val="0"/>
          <w:bCs w:val="0"/>
          <w:kern w:val="44"/>
          <w:sz w:val="21"/>
          <w:szCs w:val="21"/>
          <w:lang w:val="en-US" w:eastAsia="zh-CN" w:bidi="ar-SA"/>
        </w:rPr>
      </w:pPr>
      <w:r>
        <w:rPr>
          <w:rFonts w:hint="default" w:ascii="Times New Roman" w:hAnsi="Times New Roman" w:eastAsia="宋体" w:cs="Times New Roman"/>
          <w:b/>
          <w:bCs/>
          <w:kern w:val="44"/>
          <w:sz w:val="21"/>
          <w:szCs w:val="21"/>
          <w:lang w:val="en-US" w:eastAsia="zh-CN" w:bidi="ar-SA"/>
        </w:rPr>
        <w:t xml:space="preserve">1  </w:t>
      </w:r>
      <w:r>
        <w:rPr>
          <w:rFonts w:hint="default" w:ascii="Times New Roman" w:hAnsi="Times New Roman" w:eastAsia="宋体" w:cs="Times New Roman"/>
          <w:b w:val="0"/>
          <w:bCs w:val="0"/>
          <w:kern w:val="44"/>
          <w:sz w:val="21"/>
          <w:szCs w:val="21"/>
          <w:lang w:val="en-US" w:eastAsia="zh-CN" w:bidi="ar-SA"/>
        </w:rPr>
        <w:t>相同设计、材料、工艺和施工条件的幕墙修缮工程每1000m</w:t>
      </w:r>
      <w:r>
        <w:rPr>
          <w:rFonts w:hint="default" w:ascii="Times New Roman" w:hAnsi="Times New Roman" w:eastAsia="宋体" w:cs="Times New Roman"/>
          <w:b w:val="0"/>
          <w:bCs w:val="0"/>
          <w:kern w:val="44"/>
          <w:sz w:val="21"/>
          <w:szCs w:val="21"/>
          <w:vertAlign w:val="superscript"/>
          <w:lang w:val="en-US" w:eastAsia="zh-CN" w:bidi="ar-SA"/>
        </w:rPr>
        <w:t>2</w:t>
      </w:r>
      <w:r>
        <w:rPr>
          <w:rFonts w:hint="default" w:ascii="Times New Roman" w:hAnsi="Times New Roman" w:eastAsia="宋体" w:cs="Times New Roman"/>
          <w:b w:val="0"/>
          <w:bCs w:val="0"/>
          <w:kern w:val="44"/>
          <w:sz w:val="21"/>
          <w:szCs w:val="21"/>
          <w:lang w:val="en-US" w:eastAsia="zh-CN" w:bidi="ar-SA"/>
        </w:rPr>
        <w:t>应划分为一个检验批，不足1000m</w:t>
      </w:r>
      <w:r>
        <w:rPr>
          <w:rFonts w:hint="default" w:ascii="Times New Roman" w:hAnsi="Times New Roman" w:eastAsia="宋体" w:cs="Times New Roman"/>
          <w:b w:val="0"/>
          <w:bCs w:val="0"/>
          <w:kern w:val="44"/>
          <w:sz w:val="21"/>
          <w:szCs w:val="21"/>
          <w:vertAlign w:val="superscript"/>
          <w:lang w:val="en-US" w:eastAsia="zh-CN" w:bidi="ar-SA"/>
        </w:rPr>
        <w:t>2</w:t>
      </w:r>
      <w:r>
        <w:rPr>
          <w:rFonts w:hint="default" w:ascii="Times New Roman" w:hAnsi="Times New Roman" w:eastAsia="宋体" w:cs="Times New Roman"/>
          <w:b w:val="0"/>
          <w:bCs w:val="0"/>
          <w:kern w:val="44"/>
          <w:sz w:val="21"/>
          <w:szCs w:val="21"/>
          <w:lang w:val="en-US" w:eastAsia="zh-CN" w:bidi="ar-SA"/>
        </w:rPr>
        <w:t>也应划分为一个检验批；</w:t>
      </w:r>
    </w:p>
    <w:p w14:paraId="7D689B47">
      <w:pPr>
        <w:keepNext w:val="0"/>
        <w:keepLines w:val="0"/>
        <w:pageBreakBefore w:val="0"/>
        <w:widowControl w:val="0"/>
        <w:tabs>
          <w:tab w:val="left" w:pos="720"/>
        </w:tabs>
        <w:kinsoku/>
        <w:wordWrap/>
        <w:overflowPunct/>
        <w:topLinePunct w:val="0"/>
        <w:autoSpaceDE/>
        <w:autoSpaceDN/>
        <w:bidi w:val="0"/>
        <w:adjustRightInd w:val="0"/>
        <w:snapToGrid/>
        <w:spacing w:line="312" w:lineRule="auto"/>
        <w:ind w:firstLine="480"/>
        <w:jc w:val="both"/>
        <w:textAlignment w:val="auto"/>
        <w:rPr>
          <w:rFonts w:hint="default" w:ascii="Times New Roman" w:hAnsi="Times New Roman" w:eastAsia="宋体" w:cs="Times New Roman"/>
          <w:b w:val="0"/>
          <w:bCs w:val="0"/>
          <w:kern w:val="44"/>
          <w:sz w:val="21"/>
          <w:szCs w:val="21"/>
          <w:lang w:val="en-US" w:eastAsia="zh-CN" w:bidi="ar-SA"/>
        </w:rPr>
      </w:pPr>
      <w:r>
        <w:rPr>
          <w:rFonts w:hint="default" w:ascii="Times New Roman" w:hAnsi="Times New Roman" w:eastAsia="宋体" w:cs="Times New Roman"/>
          <w:b/>
          <w:bCs/>
          <w:kern w:val="44"/>
          <w:sz w:val="21"/>
          <w:szCs w:val="21"/>
          <w:lang w:val="en-US" w:eastAsia="zh-CN" w:bidi="ar-SA"/>
        </w:rPr>
        <w:t>2</w:t>
      </w:r>
      <w:r>
        <w:rPr>
          <w:rFonts w:hint="default" w:ascii="Times New Roman" w:hAnsi="Times New Roman" w:eastAsia="宋体" w:cs="Times New Roman"/>
          <w:b w:val="0"/>
          <w:bCs w:val="0"/>
          <w:kern w:val="44"/>
          <w:sz w:val="21"/>
          <w:szCs w:val="21"/>
          <w:lang w:val="en-US" w:eastAsia="zh-CN" w:bidi="ar-SA"/>
        </w:rPr>
        <w:t xml:space="preserve">  同一单位工程不连续的幕墙修缮工程应单独划分检验批。</w:t>
      </w:r>
    </w:p>
    <w:p w14:paraId="75201B09">
      <w:pPr>
        <w:keepNext w:val="0"/>
        <w:keepLines w:val="0"/>
        <w:pageBreakBefore w:val="0"/>
        <w:widowControl w:val="0"/>
        <w:tabs>
          <w:tab w:val="left" w:pos="720"/>
        </w:tabs>
        <w:kinsoku/>
        <w:wordWrap/>
        <w:overflowPunct/>
        <w:topLinePunct w:val="0"/>
        <w:autoSpaceDE/>
        <w:autoSpaceDN/>
        <w:bidi w:val="0"/>
        <w:adjustRightInd w:val="0"/>
        <w:snapToGrid/>
        <w:spacing w:line="312" w:lineRule="auto"/>
        <w:jc w:val="both"/>
        <w:textAlignment w:val="auto"/>
        <w:rPr>
          <w:rFonts w:hint="default" w:ascii="Times New Roman" w:hAnsi="Times New Roman" w:eastAsia="宋体" w:cs="Times New Roman"/>
          <w:b w:val="0"/>
          <w:bCs w:val="0"/>
          <w:kern w:val="44"/>
          <w:sz w:val="21"/>
          <w:szCs w:val="21"/>
          <w:lang w:val="en-US" w:eastAsia="zh-CN" w:bidi="ar-SA"/>
        </w:rPr>
      </w:pPr>
      <w:r>
        <w:rPr>
          <w:rFonts w:hint="default" w:ascii="Times New Roman" w:hAnsi="Times New Roman" w:eastAsia="黑体" w:cs="Times New Roman"/>
          <w:b/>
          <w:bCs/>
          <w:kern w:val="44"/>
          <w:sz w:val="21"/>
          <w:szCs w:val="21"/>
          <w:lang w:val="en-US" w:eastAsia="zh-CN" w:bidi="ar-SA"/>
        </w:rPr>
        <w:t xml:space="preserve">6.1.5  </w:t>
      </w:r>
      <w:r>
        <w:rPr>
          <w:rFonts w:hint="default" w:ascii="Times New Roman" w:hAnsi="Times New Roman" w:eastAsia="宋体" w:cs="Times New Roman"/>
          <w:b w:val="0"/>
          <w:bCs w:val="0"/>
          <w:kern w:val="44"/>
          <w:sz w:val="21"/>
          <w:szCs w:val="21"/>
          <w:lang w:val="en-US" w:eastAsia="zh-CN" w:bidi="ar-SA"/>
        </w:rPr>
        <w:t>幕墙修缮工程主控项目和一般项目的验收内容、检验方法、检查数量应符合现行行业标准《玻璃幕墙工程技术规范》JGJ 102、《金属与石材幕墙工程技术规范》JGJ 133和《人造板材幕墙工程技术规范》JGJ 336 的规定。</w:t>
      </w:r>
    </w:p>
    <w:p w14:paraId="692DDA8C">
      <w:pPr>
        <w:keepNext w:val="0"/>
        <w:keepLines w:val="0"/>
        <w:pageBreakBefore w:val="0"/>
        <w:widowControl w:val="0"/>
        <w:tabs>
          <w:tab w:val="left" w:pos="720"/>
        </w:tabs>
        <w:kinsoku/>
        <w:wordWrap/>
        <w:overflowPunct/>
        <w:topLinePunct w:val="0"/>
        <w:autoSpaceDE/>
        <w:autoSpaceDN/>
        <w:bidi w:val="0"/>
        <w:adjustRightInd w:val="0"/>
        <w:snapToGrid/>
        <w:spacing w:line="312" w:lineRule="auto"/>
        <w:jc w:val="both"/>
        <w:textAlignment w:val="auto"/>
        <w:rPr>
          <w:rFonts w:hint="default" w:ascii="Times New Roman" w:hAnsi="Times New Roman" w:eastAsia="宋体" w:cs="Times New Roman"/>
          <w:b w:val="0"/>
          <w:bCs w:val="0"/>
          <w:kern w:val="44"/>
          <w:sz w:val="21"/>
          <w:szCs w:val="21"/>
          <w:lang w:val="en-US" w:eastAsia="zh-CN" w:bidi="ar-SA"/>
        </w:rPr>
      </w:pPr>
      <w:r>
        <w:rPr>
          <w:rFonts w:hint="default" w:ascii="Times New Roman" w:hAnsi="Times New Roman" w:eastAsia="黑体" w:cs="Times New Roman"/>
          <w:b/>
          <w:bCs/>
          <w:kern w:val="44"/>
          <w:sz w:val="21"/>
          <w:szCs w:val="21"/>
          <w:lang w:val="en-US" w:eastAsia="zh-CN" w:bidi="ar-SA"/>
        </w:rPr>
        <w:t>6.1.6</w:t>
      </w:r>
      <w:r>
        <w:rPr>
          <w:rFonts w:hint="default" w:ascii="Times New Roman" w:hAnsi="Times New Roman" w:eastAsia="宋体" w:cs="Times New Roman"/>
          <w:b w:val="0"/>
          <w:bCs w:val="0"/>
          <w:kern w:val="44"/>
          <w:sz w:val="21"/>
          <w:szCs w:val="21"/>
          <w:lang w:val="en-US" w:eastAsia="zh-CN" w:bidi="ar-SA"/>
        </w:rPr>
        <w:t xml:space="preserve">  幕墙采用的中性硅酮结构密封胶时，其性能应符合现行国家标准《建筑用硅酮结构密封胶》GB 16776的规定，硅酮结构胶应在有效期内使用。</w:t>
      </w:r>
    </w:p>
    <w:p w14:paraId="57F0F493">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outlineLvl w:val="1"/>
        <w:rPr>
          <w:rFonts w:hint="default" w:ascii="Times New Roman" w:hAnsi="Times New Roman" w:eastAsia="黑体" w:cs="Times New Roman"/>
          <w:b/>
          <w:iCs/>
          <w:color w:val="000000" w:themeColor="text1"/>
          <w:kern w:val="0"/>
          <w:szCs w:val="21"/>
          <w:lang w:val="en-US" w:eastAsia="zh-CN"/>
          <w14:textFill>
            <w14:solidFill>
              <w14:schemeClr w14:val="tx1"/>
            </w14:solidFill>
          </w14:textFill>
        </w:rPr>
      </w:pPr>
      <w:bookmarkStart w:id="169" w:name="_Toc24528"/>
      <w:bookmarkStart w:id="170" w:name="_Toc32615"/>
      <w:bookmarkStart w:id="171" w:name="_Toc6273"/>
    </w:p>
    <w:p w14:paraId="030746ED">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outlineLvl w:val="1"/>
        <w:rPr>
          <w:rFonts w:hint="default" w:ascii="Times New Roman" w:hAnsi="Times New Roman" w:eastAsia="黑体" w:cs="Times New Roman"/>
          <w:b/>
          <w:iCs/>
          <w:color w:val="000000" w:themeColor="text1"/>
          <w:kern w:val="0"/>
          <w:szCs w:val="21"/>
          <w:lang w:val="en-US" w:eastAsia="zh-CN"/>
          <w14:textFill>
            <w14:solidFill>
              <w14:schemeClr w14:val="tx1"/>
            </w14:solidFill>
          </w14:textFill>
        </w:rPr>
      </w:pPr>
    </w:p>
    <w:p w14:paraId="001C2867">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outlineLvl w:val="1"/>
        <w:rPr>
          <w:rFonts w:hint="default" w:ascii="Times New Roman" w:hAnsi="Times New Roman" w:eastAsia="黑体" w:cs="Times New Roman"/>
          <w:b/>
          <w:iCs/>
          <w:color w:val="000000" w:themeColor="text1"/>
          <w:kern w:val="0"/>
          <w:szCs w:val="21"/>
          <w:lang w:val="en-US" w:eastAsia="zh-CN"/>
          <w14:textFill>
            <w14:solidFill>
              <w14:schemeClr w14:val="tx1"/>
            </w14:solidFill>
          </w14:textFill>
        </w:rPr>
      </w:pPr>
      <w:bookmarkStart w:id="172" w:name="_Toc141"/>
      <w:bookmarkStart w:id="173" w:name="_Toc10455"/>
      <w:bookmarkStart w:id="174" w:name="_Toc9507"/>
      <w:bookmarkStart w:id="175" w:name="_Toc17164"/>
      <w:r>
        <w:rPr>
          <w:rFonts w:hint="default" w:ascii="Times New Roman" w:hAnsi="Times New Roman" w:eastAsia="黑体" w:cs="Times New Roman"/>
          <w:b/>
          <w:iCs/>
          <w:color w:val="000000" w:themeColor="text1"/>
          <w:kern w:val="0"/>
          <w:szCs w:val="21"/>
          <w:lang w:val="en-US" w:eastAsia="zh-CN"/>
          <w14:textFill>
            <w14:solidFill>
              <w14:schemeClr w14:val="tx1"/>
            </w14:solidFill>
          </w14:textFill>
        </w:rPr>
        <w:t>6.2  主控项目</w:t>
      </w:r>
      <w:bookmarkEnd w:id="169"/>
      <w:bookmarkEnd w:id="170"/>
      <w:bookmarkEnd w:id="171"/>
      <w:bookmarkEnd w:id="172"/>
      <w:bookmarkEnd w:id="173"/>
      <w:bookmarkEnd w:id="174"/>
      <w:bookmarkEnd w:id="175"/>
    </w:p>
    <w:p w14:paraId="029DC34F">
      <w:pPr>
        <w:keepNext w:val="0"/>
        <w:keepLines w:val="0"/>
        <w:pageBreakBefore w:val="0"/>
        <w:widowControl w:val="0"/>
        <w:tabs>
          <w:tab w:val="left" w:pos="720"/>
        </w:tabs>
        <w:kinsoku/>
        <w:wordWrap/>
        <w:overflowPunct/>
        <w:topLinePunct w:val="0"/>
        <w:autoSpaceDE/>
        <w:autoSpaceDN/>
        <w:bidi w:val="0"/>
        <w:adjustRightInd w:val="0"/>
        <w:snapToGrid/>
        <w:spacing w:line="312" w:lineRule="auto"/>
        <w:jc w:val="both"/>
        <w:textAlignment w:val="auto"/>
        <w:rPr>
          <w:rFonts w:hint="default" w:ascii="Times New Roman" w:hAnsi="Times New Roman" w:eastAsia="宋体" w:cs="Times New Roman"/>
          <w:b w:val="0"/>
          <w:bCs w:val="0"/>
          <w:kern w:val="44"/>
          <w:sz w:val="21"/>
          <w:szCs w:val="21"/>
          <w:lang w:val="en-US" w:eastAsia="zh-CN" w:bidi="ar-SA"/>
        </w:rPr>
      </w:pPr>
      <w:r>
        <w:rPr>
          <w:rFonts w:hint="default" w:ascii="Times New Roman" w:hAnsi="Times New Roman" w:eastAsia="黑体" w:cs="Times New Roman"/>
          <w:b/>
          <w:bCs/>
          <w:kern w:val="44"/>
          <w:sz w:val="21"/>
          <w:szCs w:val="21"/>
          <w:lang w:val="en-US" w:eastAsia="zh-CN" w:bidi="ar-SA"/>
        </w:rPr>
        <w:t xml:space="preserve">6.2.1  </w:t>
      </w:r>
      <w:r>
        <w:rPr>
          <w:rFonts w:hint="default" w:ascii="Times New Roman" w:hAnsi="Times New Roman" w:eastAsia="宋体" w:cs="Times New Roman"/>
          <w:b w:val="0"/>
          <w:bCs w:val="0"/>
          <w:kern w:val="44"/>
          <w:sz w:val="21"/>
          <w:szCs w:val="21"/>
          <w:lang w:val="en-US" w:eastAsia="zh-CN" w:bidi="ar-SA"/>
        </w:rPr>
        <w:t>幕墙修缮工程主控项目应包括下列项目：</w:t>
      </w:r>
    </w:p>
    <w:p w14:paraId="23AB8433">
      <w:pPr>
        <w:keepNext w:val="0"/>
        <w:keepLines w:val="0"/>
        <w:pageBreakBefore w:val="0"/>
        <w:widowControl w:val="0"/>
        <w:tabs>
          <w:tab w:val="left" w:pos="720"/>
        </w:tabs>
        <w:kinsoku/>
        <w:wordWrap/>
        <w:overflowPunct/>
        <w:topLinePunct w:val="0"/>
        <w:autoSpaceDE/>
        <w:autoSpaceDN/>
        <w:bidi w:val="0"/>
        <w:adjustRightInd w:val="0"/>
        <w:snapToGrid/>
        <w:spacing w:line="312" w:lineRule="auto"/>
        <w:ind w:firstLine="480"/>
        <w:jc w:val="both"/>
        <w:textAlignment w:val="auto"/>
        <w:rPr>
          <w:rFonts w:hint="default" w:ascii="Times New Roman" w:hAnsi="Times New Roman" w:eastAsia="宋体" w:cs="Times New Roman"/>
          <w:b w:val="0"/>
          <w:bCs w:val="0"/>
          <w:kern w:val="44"/>
          <w:sz w:val="21"/>
          <w:szCs w:val="21"/>
          <w:lang w:val="en-US" w:eastAsia="zh-CN" w:bidi="ar-SA"/>
        </w:rPr>
      </w:pPr>
      <w:r>
        <w:rPr>
          <w:rFonts w:hint="default" w:ascii="Times New Roman" w:hAnsi="Times New Roman" w:eastAsia="宋体" w:cs="Times New Roman"/>
          <w:b/>
          <w:bCs/>
          <w:kern w:val="44"/>
          <w:sz w:val="21"/>
          <w:szCs w:val="21"/>
          <w:lang w:val="en-US" w:eastAsia="zh-CN" w:bidi="ar-SA"/>
        </w:rPr>
        <w:t xml:space="preserve">1  </w:t>
      </w:r>
      <w:r>
        <w:rPr>
          <w:rFonts w:hint="default" w:ascii="Times New Roman" w:hAnsi="Times New Roman" w:eastAsia="宋体" w:cs="Times New Roman"/>
          <w:b w:val="0"/>
          <w:bCs w:val="0"/>
          <w:kern w:val="44"/>
          <w:sz w:val="21"/>
          <w:szCs w:val="21"/>
          <w:lang w:val="en-US" w:eastAsia="zh-CN" w:bidi="ar-SA"/>
        </w:rPr>
        <w:t>幕墙修缮工程所用材料、构件和组件质量；</w:t>
      </w:r>
    </w:p>
    <w:p w14:paraId="4FBEEC96">
      <w:pPr>
        <w:keepNext w:val="0"/>
        <w:keepLines w:val="0"/>
        <w:pageBreakBefore w:val="0"/>
        <w:widowControl w:val="0"/>
        <w:tabs>
          <w:tab w:val="left" w:pos="720"/>
        </w:tabs>
        <w:kinsoku/>
        <w:wordWrap/>
        <w:overflowPunct/>
        <w:topLinePunct w:val="0"/>
        <w:autoSpaceDE/>
        <w:autoSpaceDN/>
        <w:bidi w:val="0"/>
        <w:adjustRightInd w:val="0"/>
        <w:snapToGrid/>
        <w:spacing w:line="312" w:lineRule="auto"/>
        <w:ind w:firstLine="480"/>
        <w:jc w:val="both"/>
        <w:textAlignment w:val="auto"/>
        <w:rPr>
          <w:rFonts w:hint="default" w:ascii="Times New Roman" w:hAnsi="Times New Roman" w:eastAsia="宋体" w:cs="Times New Roman"/>
          <w:b w:val="0"/>
          <w:bCs w:val="0"/>
          <w:kern w:val="44"/>
          <w:sz w:val="21"/>
          <w:szCs w:val="21"/>
          <w:lang w:val="en-US" w:eastAsia="zh-CN" w:bidi="ar-SA"/>
        </w:rPr>
      </w:pPr>
      <w:r>
        <w:rPr>
          <w:rFonts w:hint="default" w:ascii="Times New Roman" w:hAnsi="Times New Roman" w:eastAsia="宋体" w:cs="Times New Roman"/>
          <w:b/>
          <w:bCs/>
          <w:kern w:val="44"/>
          <w:sz w:val="21"/>
          <w:szCs w:val="21"/>
          <w:lang w:val="en-US" w:eastAsia="zh-CN" w:bidi="ar-SA"/>
        </w:rPr>
        <w:t xml:space="preserve">2  </w:t>
      </w:r>
      <w:r>
        <w:rPr>
          <w:rFonts w:hint="default" w:ascii="Times New Roman" w:hAnsi="Times New Roman" w:eastAsia="宋体" w:cs="Times New Roman"/>
          <w:b w:val="0"/>
          <w:bCs w:val="0"/>
          <w:kern w:val="44"/>
          <w:sz w:val="21"/>
          <w:szCs w:val="21"/>
          <w:lang w:val="en-US" w:eastAsia="zh-CN" w:bidi="ar-SA"/>
        </w:rPr>
        <w:t>幕墙修缮工程的连接安装质量；</w:t>
      </w:r>
    </w:p>
    <w:p w14:paraId="2FC64D65">
      <w:pPr>
        <w:keepNext w:val="0"/>
        <w:keepLines w:val="0"/>
        <w:pageBreakBefore w:val="0"/>
        <w:widowControl w:val="0"/>
        <w:tabs>
          <w:tab w:val="left" w:pos="720"/>
        </w:tabs>
        <w:kinsoku/>
        <w:wordWrap/>
        <w:overflowPunct/>
        <w:topLinePunct w:val="0"/>
        <w:autoSpaceDE/>
        <w:autoSpaceDN/>
        <w:bidi w:val="0"/>
        <w:adjustRightInd w:val="0"/>
        <w:snapToGrid/>
        <w:spacing w:line="312" w:lineRule="auto"/>
        <w:ind w:firstLine="480"/>
        <w:jc w:val="both"/>
        <w:textAlignment w:val="auto"/>
        <w:rPr>
          <w:rFonts w:hint="default" w:ascii="Times New Roman" w:hAnsi="Times New Roman" w:eastAsia="宋体" w:cs="Times New Roman"/>
          <w:b w:val="0"/>
          <w:bCs w:val="0"/>
          <w:kern w:val="44"/>
          <w:sz w:val="21"/>
          <w:szCs w:val="21"/>
          <w:lang w:val="en-US" w:eastAsia="zh-CN" w:bidi="ar-SA"/>
        </w:rPr>
      </w:pPr>
      <w:r>
        <w:rPr>
          <w:rFonts w:hint="default" w:ascii="Times New Roman" w:hAnsi="Times New Roman" w:eastAsia="宋体" w:cs="Times New Roman"/>
          <w:b/>
          <w:bCs/>
          <w:kern w:val="44"/>
          <w:sz w:val="21"/>
          <w:szCs w:val="21"/>
          <w:lang w:val="en-US" w:eastAsia="zh-CN" w:bidi="ar-SA"/>
        </w:rPr>
        <w:t xml:space="preserve">3  </w:t>
      </w:r>
      <w:r>
        <w:rPr>
          <w:rFonts w:hint="default" w:ascii="Times New Roman" w:hAnsi="Times New Roman" w:eastAsia="宋体" w:cs="Times New Roman"/>
          <w:b w:val="0"/>
          <w:bCs w:val="0"/>
          <w:kern w:val="44"/>
          <w:sz w:val="21"/>
          <w:szCs w:val="21"/>
          <w:lang w:val="en-US" w:eastAsia="zh-CN" w:bidi="ar-SA"/>
        </w:rPr>
        <w:t>幕墙面板的安装质量；</w:t>
      </w:r>
    </w:p>
    <w:p w14:paraId="4EBD2E6B">
      <w:pPr>
        <w:keepNext w:val="0"/>
        <w:keepLines w:val="0"/>
        <w:pageBreakBefore w:val="0"/>
        <w:widowControl w:val="0"/>
        <w:tabs>
          <w:tab w:val="left" w:pos="720"/>
        </w:tabs>
        <w:kinsoku/>
        <w:wordWrap/>
        <w:overflowPunct/>
        <w:topLinePunct w:val="0"/>
        <w:autoSpaceDE/>
        <w:autoSpaceDN/>
        <w:bidi w:val="0"/>
        <w:adjustRightInd w:val="0"/>
        <w:snapToGrid/>
        <w:spacing w:line="312" w:lineRule="auto"/>
        <w:ind w:firstLine="480"/>
        <w:jc w:val="both"/>
        <w:textAlignment w:val="auto"/>
        <w:rPr>
          <w:rFonts w:hint="default" w:ascii="Times New Roman" w:hAnsi="Times New Roman" w:eastAsia="宋体" w:cs="Times New Roman"/>
          <w:b w:val="0"/>
          <w:bCs w:val="0"/>
          <w:kern w:val="44"/>
          <w:sz w:val="21"/>
          <w:szCs w:val="21"/>
          <w:lang w:val="en-US" w:eastAsia="zh-CN" w:bidi="ar-SA"/>
        </w:rPr>
      </w:pPr>
      <w:r>
        <w:rPr>
          <w:rFonts w:hint="default" w:ascii="Times New Roman" w:hAnsi="Times New Roman" w:eastAsia="宋体" w:cs="Times New Roman"/>
          <w:b/>
          <w:bCs/>
          <w:kern w:val="44"/>
          <w:sz w:val="21"/>
          <w:szCs w:val="21"/>
          <w:lang w:val="en-US" w:eastAsia="zh-CN" w:bidi="ar-SA"/>
        </w:rPr>
        <w:t xml:space="preserve">4  </w:t>
      </w:r>
      <w:r>
        <w:rPr>
          <w:rFonts w:hint="default" w:ascii="Times New Roman" w:hAnsi="Times New Roman" w:eastAsia="宋体" w:cs="Times New Roman"/>
          <w:b w:val="0"/>
          <w:bCs w:val="0"/>
          <w:kern w:val="44"/>
          <w:sz w:val="21"/>
          <w:szCs w:val="21"/>
          <w:lang w:val="en-US" w:eastAsia="zh-CN" w:bidi="ar-SA"/>
        </w:rPr>
        <w:t>幕墙节点、各种变形缝、墙角的连接点；</w:t>
      </w:r>
    </w:p>
    <w:p w14:paraId="6625A783">
      <w:pPr>
        <w:keepNext w:val="0"/>
        <w:keepLines w:val="0"/>
        <w:pageBreakBefore w:val="0"/>
        <w:widowControl w:val="0"/>
        <w:tabs>
          <w:tab w:val="left" w:pos="720"/>
        </w:tabs>
        <w:kinsoku/>
        <w:wordWrap/>
        <w:overflowPunct/>
        <w:topLinePunct w:val="0"/>
        <w:autoSpaceDE/>
        <w:autoSpaceDN/>
        <w:bidi w:val="0"/>
        <w:adjustRightInd w:val="0"/>
        <w:snapToGrid/>
        <w:spacing w:line="312" w:lineRule="auto"/>
        <w:ind w:firstLine="480"/>
        <w:jc w:val="both"/>
        <w:textAlignment w:val="auto"/>
        <w:rPr>
          <w:rFonts w:hint="default" w:ascii="Times New Roman" w:hAnsi="Times New Roman" w:eastAsia="宋体" w:cs="Times New Roman"/>
          <w:b w:val="0"/>
          <w:bCs w:val="0"/>
          <w:kern w:val="44"/>
          <w:sz w:val="21"/>
          <w:szCs w:val="21"/>
          <w:lang w:val="en-US" w:eastAsia="zh-CN" w:bidi="ar-SA"/>
        </w:rPr>
      </w:pPr>
      <w:r>
        <w:rPr>
          <w:rFonts w:hint="default" w:ascii="Times New Roman" w:hAnsi="Times New Roman" w:eastAsia="宋体" w:cs="Times New Roman"/>
          <w:b/>
          <w:bCs/>
          <w:kern w:val="44"/>
          <w:sz w:val="21"/>
          <w:szCs w:val="21"/>
          <w:lang w:val="en-US" w:eastAsia="zh-CN" w:bidi="ar-SA"/>
        </w:rPr>
        <w:t>5</w:t>
      </w:r>
      <w:r>
        <w:rPr>
          <w:rFonts w:hint="default" w:ascii="Times New Roman" w:hAnsi="Times New Roman" w:eastAsia="宋体" w:cs="Times New Roman"/>
          <w:b w:val="0"/>
          <w:bCs w:val="0"/>
          <w:kern w:val="44"/>
          <w:sz w:val="21"/>
          <w:szCs w:val="21"/>
          <w:lang w:val="en-US" w:eastAsia="zh-CN" w:bidi="ar-SA"/>
        </w:rPr>
        <w:t xml:space="preserve"> 幕墙防火、保温、防潮材料的修缮设置；</w:t>
      </w:r>
    </w:p>
    <w:p w14:paraId="5A26286E">
      <w:pPr>
        <w:keepNext w:val="0"/>
        <w:keepLines w:val="0"/>
        <w:pageBreakBefore w:val="0"/>
        <w:widowControl w:val="0"/>
        <w:tabs>
          <w:tab w:val="left" w:pos="720"/>
        </w:tabs>
        <w:kinsoku/>
        <w:wordWrap/>
        <w:overflowPunct/>
        <w:topLinePunct w:val="0"/>
        <w:autoSpaceDE/>
        <w:autoSpaceDN/>
        <w:bidi w:val="0"/>
        <w:adjustRightInd w:val="0"/>
        <w:snapToGrid/>
        <w:spacing w:line="312" w:lineRule="auto"/>
        <w:ind w:firstLine="480"/>
        <w:jc w:val="both"/>
        <w:textAlignment w:val="auto"/>
        <w:rPr>
          <w:rFonts w:hint="default" w:ascii="Times New Roman" w:hAnsi="Times New Roman" w:eastAsia="宋体" w:cs="Times New Roman"/>
          <w:b w:val="0"/>
          <w:bCs w:val="0"/>
          <w:kern w:val="44"/>
          <w:sz w:val="21"/>
          <w:szCs w:val="21"/>
          <w:lang w:val="en-US" w:eastAsia="zh-CN" w:bidi="ar-SA"/>
        </w:rPr>
      </w:pPr>
      <w:r>
        <w:rPr>
          <w:rFonts w:hint="default" w:ascii="Times New Roman" w:hAnsi="Times New Roman" w:eastAsia="宋体" w:cs="Times New Roman"/>
          <w:b/>
          <w:bCs/>
          <w:kern w:val="44"/>
          <w:sz w:val="21"/>
          <w:szCs w:val="21"/>
          <w:lang w:val="en-US" w:eastAsia="zh-CN" w:bidi="ar-SA"/>
        </w:rPr>
        <w:t>6</w:t>
      </w:r>
      <w:r>
        <w:rPr>
          <w:rFonts w:hint="default" w:ascii="Times New Roman" w:hAnsi="Times New Roman" w:eastAsia="宋体" w:cs="Times New Roman"/>
          <w:b w:val="0"/>
          <w:bCs w:val="0"/>
          <w:kern w:val="44"/>
          <w:sz w:val="21"/>
          <w:szCs w:val="21"/>
          <w:lang w:val="en-US" w:eastAsia="zh-CN" w:bidi="ar-SA"/>
        </w:rPr>
        <w:t xml:space="preserve">  金属框架和连接件的防腐处理；</w:t>
      </w:r>
    </w:p>
    <w:p w14:paraId="10818B16">
      <w:pPr>
        <w:keepNext w:val="0"/>
        <w:keepLines w:val="0"/>
        <w:pageBreakBefore w:val="0"/>
        <w:widowControl w:val="0"/>
        <w:tabs>
          <w:tab w:val="left" w:pos="720"/>
        </w:tabs>
        <w:kinsoku/>
        <w:wordWrap/>
        <w:overflowPunct/>
        <w:topLinePunct w:val="0"/>
        <w:autoSpaceDE/>
        <w:autoSpaceDN/>
        <w:bidi w:val="0"/>
        <w:adjustRightInd w:val="0"/>
        <w:snapToGrid/>
        <w:spacing w:line="312" w:lineRule="auto"/>
        <w:ind w:firstLine="480"/>
        <w:jc w:val="both"/>
        <w:textAlignment w:val="auto"/>
        <w:rPr>
          <w:rFonts w:hint="default" w:ascii="Times New Roman" w:hAnsi="Times New Roman" w:eastAsia="宋体" w:cs="Times New Roman"/>
          <w:b w:val="0"/>
          <w:bCs w:val="0"/>
          <w:kern w:val="44"/>
          <w:sz w:val="21"/>
          <w:szCs w:val="21"/>
          <w:lang w:val="en-US" w:eastAsia="zh-CN" w:bidi="ar-SA"/>
        </w:rPr>
      </w:pPr>
      <w:r>
        <w:rPr>
          <w:rFonts w:hint="default" w:ascii="Times New Roman" w:hAnsi="Times New Roman" w:eastAsia="宋体" w:cs="Times New Roman"/>
          <w:b/>
          <w:bCs/>
          <w:kern w:val="44"/>
          <w:sz w:val="21"/>
          <w:szCs w:val="21"/>
          <w:lang w:val="en-US" w:eastAsia="zh-CN" w:bidi="ar-SA"/>
        </w:rPr>
        <w:t>7</w:t>
      </w:r>
      <w:r>
        <w:rPr>
          <w:rFonts w:hint="default" w:ascii="Times New Roman" w:hAnsi="Times New Roman" w:eastAsia="宋体" w:cs="Times New Roman"/>
          <w:b w:val="0"/>
          <w:bCs w:val="0"/>
          <w:kern w:val="44"/>
          <w:sz w:val="21"/>
          <w:szCs w:val="21"/>
          <w:lang w:val="en-US" w:eastAsia="zh-CN" w:bidi="ar-SA"/>
        </w:rPr>
        <w:t xml:space="preserve">  幕墙开启扇的配件安装质量；</w:t>
      </w:r>
    </w:p>
    <w:p w14:paraId="07A76FE6">
      <w:pPr>
        <w:keepNext w:val="0"/>
        <w:keepLines w:val="0"/>
        <w:pageBreakBefore w:val="0"/>
        <w:widowControl w:val="0"/>
        <w:tabs>
          <w:tab w:val="left" w:pos="720"/>
        </w:tabs>
        <w:kinsoku/>
        <w:wordWrap/>
        <w:overflowPunct/>
        <w:topLinePunct w:val="0"/>
        <w:autoSpaceDE/>
        <w:autoSpaceDN/>
        <w:bidi w:val="0"/>
        <w:adjustRightInd w:val="0"/>
        <w:snapToGrid/>
        <w:spacing w:line="312" w:lineRule="auto"/>
        <w:ind w:firstLine="480"/>
        <w:jc w:val="both"/>
        <w:textAlignment w:val="auto"/>
        <w:rPr>
          <w:rFonts w:hint="default" w:ascii="Times New Roman" w:hAnsi="Times New Roman" w:eastAsia="宋体" w:cs="Times New Roman"/>
          <w:b w:val="0"/>
          <w:bCs w:val="0"/>
          <w:kern w:val="44"/>
          <w:sz w:val="21"/>
          <w:szCs w:val="21"/>
          <w:lang w:val="en-US" w:eastAsia="zh-CN" w:bidi="ar-SA"/>
        </w:rPr>
      </w:pPr>
      <w:r>
        <w:rPr>
          <w:rFonts w:hint="default" w:ascii="Times New Roman" w:hAnsi="Times New Roman" w:eastAsia="宋体" w:cs="Times New Roman"/>
          <w:b/>
          <w:bCs/>
          <w:kern w:val="44"/>
          <w:sz w:val="21"/>
          <w:szCs w:val="21"/>
          <w:lang w:val="en-US" w:eastAsia="zh-CN" w:bidi="ar-SA"/>
        </w:rPr>
        <w:t>8</w:t>
      </w:r>
      <w:r>
        <w:rPr>
          <w:rFonts w:hint="default" w:ascii="Times New Roman" w:hAnsi="Times New Roman" w:eastAsia="宋体" w:cs="Times New Roman"/>
          <w:b w:val="0"/>
          <w:bCs w:val="0"/>
          <w:kern w:val="44"/>
          <w:sz w:val="21"/>
          <w:szCs w:val="21"/>
          <w:lang w:val="en-US" w:eastAsia="zh-CN" w:bidi="ar-SA"/>
        </w:rPr>
        <w:t xml:space="preserve"> 幕墙排水构造应满足设计要求；</w:t>
      </w:r>
    </w:p>
    <w:p w14:paraId="4F47D48D">
      <w:pPr>
        <w:keepNext w:val="0"/>
        <w:keepLines w:val="0"/>
        <w:pageBreakBefore w:val="0"/>
        <w:widowControl w:val="0"/>
        <w:tabs>
          <w:tab w:val="left" w:pos="720"/>
        </w:tabs>
        <w:kinsoku/>
        <w:wordWrap/>
        <w:overflowPunct/>
        <w:topLinePunct w:val="0"/>
        <w:autoSpaceDE/>
        <w:autoSpaceDN/>
        <w:bidi w:val="0"/>
        <w:adjustRightInd w:val="0"/>
        <w:snapToGrid/>
        <w:spacing w:line="312" w:lineRule="auto"/>
        <w:ind w:firstLine="480"/>
        <w:jc w:val="both"/>
        <w:textAlignment w:val="auto"/>
        <w:rPr>
          <w:rFonts w:hint="default" w:ascii="Times New Roman" w:hAnsi="Times New Roman" w:eastAsia="宋体" w:cs="Times New Roman"/>
          <w:b w:val="0"/>
          <w:bCs w:val="0"/>
          <w:kern w:val="44"/>
          <w:sz w:val="21"/>
          <w:szCs w:val="21"/>
          <w:lang w:val="en-US" w:eastAsia="zh-CN" w:bidi="ar-SA"/>
        </w:rPr>
      </w:pPr>
      <w:r>
        <w:rPr>
          <w:rFonts w:hint="default" w:ascii="Times New Roman" w:hAnsi="Times New Roman" w:eastAsia="宋体" w:cs="Times New Roman"/>
          <w:b/>
          <w:bCs/>
          <w:kern w:val="44"/>
          <w:sz w:val="21"/>
          <w:szCs w:val="21"/>
          <w:lang w:val="en-US" w:eastAsia="zh-CN" w:bidi="ar-SA"/>
        </w:rPr>
        <w:t>9</w:t>
      </w:r>
      <w:r>
        <w:rPr>
          <w:rFonts w:hint="default" w:ascii="Times New Roman" w:hAnsi="Times New Roman" w:eastAsia="宋体" w:cs="Times New Roman"/>
          <w:b w:val="0"/>
          <w:bCs w:val="0"/>
          <w:kern w:val="44"/>
          <w:sz w:val="21"/>
          <w:szCs w:val="21"/>
          <w:lang w:val="en-US" w:eastAsia="zh-CN" w:bidi="ar-SA"/>
        </w:rPr>
        <w:t xml:space="preserve">  幕墙防水效果。</w:t>
      </w:r>
    </w:p>
    <w:p w14:paraId="5D1D15A3">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outlineLvl w:val="1"/>
        <w:rPr>
          <w:rFonts w:hint="default" w:ascii="Times New Roman" w:hAnsi="Times New Roman" w:eastAsia="黑体" w:cs="Times New Roman"/>
          <w:b/>
          <w:iCs/>
          <w:color w:val="000000" w:themeColor="text1"/>
          <w:kern w:val="0"/>
          <w:szCs w:val="21"/>
          <w:lang w:val="en-US" w:eastAsia="zh-CN"/>
          <w14:textFill>
            <w14:solidFill>
              <w14:schemeClr w14:val="tx1"/>
            </w14:solidFill>
          </w14:textFill>
        </w:rPr>
      </w:pPr>
      <w:bookmarkStart w:id="176" w:name="_Toc13345"/>
      <w:bookmarkStart w:id="177" w:name="_Toc14724"/>
      <w:bookmarkStart w:id="178" w:name="_Toc25440"/>
    </w:p>
    <w:p w14:paraId="1DBCDD44">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outlineLvl w:val="1"/>
        <w:rPr>
          <w:rFonts w:hint="default" w:ascii="Times New Roman" w:hAnsi="Times New Roman" w:eastAsia="黑体" w:cs="Times New Roman"/>
          <w:b/>
          <w:iCs/>
          <w:color w:val="000000" w:themeColor="text1"/>
          <w:kern w:val="0"/>
          <w:szCs w:val="21"/>
          <w:lang w:val="en-US" w:eastAsia="zh-CN"/>
          <w14:textFill>
            <w14:solidFill>
              <w14:schemeClr w14:val="tx1"/>
            </w14:solidFill>
          </w14:textFill>
        </w:rPr>
      </w:pPr>
    </w:p>
    <w:p w14:paraId="46F2A882">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outlineLvl w:val="1"/>
        <w:rPr>
          <w:rFonts w:hint="default" w:ascii="Times New Roman" w:hAnsi="Times New Roman" w:eastAsia="黑体" w:cs="Times New Roman"/>
          <w:b/>
          <w:iCs/>
          <w:color w:val="000000" w:themeColor="text1"/>
          <w:kern w:val="0"/>
          <w:szCs w:val="21"/>
          <w:lang w:val="en-US" w:eastAsia="zh-CN"/>
          <w14:textFill>
            <w14:solidFill>
              <w14:schemeClr w14:val="tx1"/>
            </w14:solidFill>
          </w14:textFill>
        </w:rPr>
      </w:pPr>
      <w:bookmarkStart w:id="179" w:name="_Toc10988"/>
      <w:bookmarkStart w:id="180" w:name="_Toc22223"/>
      <w:bookmarkStart w:id="181" w:name="_Toc6554"/>
      <w:bookmarkStart w:id="182" w:name="_Toc13501"/>
      <w:r>
        <w:rPr>
          <w:rFonts w:hint="default" w:ascii="Times New Roman" w:hAnsi="Times New Roman" w:eastAsia="黑体" w:cs="Times New Roman"/>
          <w:b/>
          <w:iCs/>
          <w:color w:val="000000" w:themeColor="text1"/>
          <w:kern w:val="0"/>
          <w:szCs w:val="21"/>
          <w:lang w:val="en-US" w:eastAsia="zh-CN"/>
          <w14:textFill>
            <w14:solidFill>
              <w14:schemeClr w14:val="tx1"/>
            </w14:solidFill>
          </w14:textFill>
        </w:rPr>
        <w:t>6.3  一般项目</w:t>
      </w:r>
      <w:bookmarkEnd w:id="176"/>
      <w:bookmarkEnd w:id="177"/>
      <w:bookmarkEnd w:id="178"/>
      <w:bookmarkEnd w:id="179"/>
      <w:bookmarkEnd w:id="180"/>
      <w:bookmarkEnd w:id="181"/>
      <w:bookmarkEnd w:id="182"/>
    </w:p>
    <w:p w14:paraId="3BABC9CC">
      <w:pPr>
        <w:keepNext w:val="0"/>
        <w:keepLines w:val="0"/>
        <w:pageBreakBefore w:val="0"/>
        <w:widowControl w:val="0"/>
        <w:tabs>
          <w:tab w:val="left" w:pos="720"/>
        </w:tabs>
        <w:kinsoku/>
        <w:wordWrap/>
        <w:overflowPunct/>
        <w:topLinePunct w:val="0"/>
        <w:autoSpaceDE/>
        <w:autoSpaceDN/>
        <w:bidi w:val="0"/>
        <w:adjustRightInd w:val="0"/>
        <w:snapToGrid/>
        <w:spacing w:line="312" w:lineRule="auto"/>
        <w:jc w:val="both"/>
        <w:textAlignment w:val="auto"/>
        <w:rPr>
          <w:rFonts w:hint="default" w:ascii="Times New Roman" w:hAnsi="Times New Roman" w:eastAsia="宋体" w:cs="Times New Roman"/>
          <w:b w:val="0"/>
          <w:bCs w:val="0"/>
          <w:kern w:val="44"/>
          <w:sz w:val="21"/>
          <w:szCs w:val="21"/>
          <w:lang w:val="en-US" w:eastAsia="zh-CN" w:bidi="ar-SA"/>
        </w:rPr>
      </w:pPr>
      <w:r>
        <w:rPr>
          <w:rFonts w:hint="default" w:ascii="Times New Roman" w:hAnsi="Times New Roman" w:eastAsia="宋体" w:cs="Times New Roman"/>
          <w:b/>
          <w:bCs/>
          <w:kern w:val="44"/>
          <w:sz w:val="21"/>
          <w:szCs w:val="21"/>
          <w:lang w:val="en-US" w:eastAsia="zh-CN" w:bidi="ar-SA"/>
        </w:rPr>
        <w:t>6.2.2</w:t>
      </w:r>
      <w:r>
        <w:rPr>
          <w:rFonts w:hint="default" w:ascii="Times New Roman" w:hAnsi="Times New Roman" w:eastAsia="宋体" w:cs="Times New Roman"/>
          <w:b w:val="0"/>
          <w:bCs w:val="0"/>
          <w:kern w:val="44"/>
          <w:sz w:val="21"/>
          <w:szCs w:val="21"/>
          <w:lang w:val="en-US" w:eastAsia="zh-CN" w:bidi="ar-SA"/>
        </w:rPr>
        <w:t xml:space="preserve">  幕墙修缮工程一般控制项目应包括下列项目：</w:t>
      </w:r>
    </w:p>
    <w:p w14:paraId="74B44C3D">
      <w:pPr>
        <w:keepNext w:val="0"/>
        <w:keepLines w:val="0"/>
        <w:pageBreakBefore w:val="0"/>
        <w:widowControl w:val="0"/>
        <w:tabs>
          <w:tab w:val="left" w:pos="720"/>
        </w:tabs>
        <w:kinsoku/>
        <w:wordWrap/>
        <w:overflowPunct/>
        <w:topLinePunct w:val="0"/>
        <w:autoSpaceDE/>
        <w:autoSpaceDN/>
        <w:bidi w:val="0"/>
        <w:adjustRightInd w:val="0"/>
        <w:snapToGrid/>
        <w:spacing w:line="312" w:lineRule="auto"/>
        <w:ind w:firstLine="480"/>
        <w:jc w:val="both"/>
        <w:textAlignment w:val="auto"/>
        <w:rPr>
          <w:rFonts w:hint="default" w:ascii="Times New Roman" w:hAnsi="Times New Roman" w:eastAsia="宋体" w:cs="Times New Roman"/>
          <w:b w:val="0"/>
          <w:bCs w:val="0"/>
          <w:kern w:val="44"/>
          <w:sz w:val="21"/>
          <w:szCs w:val="21"/>
          <w:lang w:val="en-US" w:eastAsia="zh-CN" w:bidi="ar-SA"/>
        </w:rPr>
      </w:pPr>
      <w:r>
        <w:rPr>
          <w:rFonts w:hint="default" w:ascii="Times New Roman" w:hAnsi="Times New Roman" w:eastAsia="宋体" w:cs="Times New Roman"/>
          <w:b/>
          <w:bCs/>
          <w:kern w:val="44"/>
          <w:sz w:val="21"/>
          <w:szCs w:val="21"/>
          <w:lang w:val="en-US" w:eastAsia="zh-CN" w:bidi="ar-SA"/>
        </w:rPr>
        <w:t>1</w:t>
      </w:r>
      <w:r>
        <w:rPr>
          <w:rFonts w:hint="default" w:ascii="Times New Roman" w:hAnsi="Times New Roman" w:eastAsia="宋体" w:cs="Times New Roman"/>
          <w:b w:val="0"/>
          <w:bCs w:val="0"/>
          <w:kern w:val="44"/>
          <w:sz w:val="21"/>
          <w:szCs w:val="21"/>
          <w:lang w:val="en-US" w:eastAsia="zh-CN" w:bidi="ar-SA"/>
        </w:rPr>
        <w:t xml:space="preserve">  幕墙表面质量；</w:t>
      </w:r>
    </w:p>
    <w:p w14:paraId="490AC32C">
      <w:pPr>
        <w:keepNext w:val="0"/>
        <w:keepLines w:val="0"/>
        <w:pageBreakBefore w:val="0"/>
        <w:widowControl w:val="0"/>
        <w:tabs>
          <w:tab w:val="left" w:pos="720"/>
        </w:tabs>
        <w:kinsoku/>
        <w:wordWrap/>
        <w:overflowPunct/>
        <w:topLinePunct w:val="0"/>
        <w:autoSpaceDE/>
        <w:autoSpaceDN/>
        <w:bidi w:val="0"/>
        <w:adjustRightInd w:val="0"/>
        <w:snapToGrid/>
        <w:spacing w:line="312" w:lineRule="auto"/>
        <w:ind w:firstLine="480"/>
        <w:jc w:val="both"/>
        <w:textAlignment w:val="auto"/>
        <w:rPr>
          <w:rFonts w:hint="default" w:ascii="Times New Roman" w:hAnsi="Times New Roman" w:eastAsia="宋体" w:cs="Times New Roman"/>
          <w:b w:val="0"/>
          <w:bCs w:val="0"/>
          <w:kern w:val="44"/>
          <w:sz w:val="21"/>
          <w:szCs w:val="21"/>
          <w:lang w:val="en-US" w:eastAsia="zh-CN" w:bidi="ar-SA"/>
        </w:rPr>
      </w:pPr>
      <w:r>
        <w:rPr>
          <w:rFonts w:hint="default" w:ascii="Times New Roman" w:hAnsi="Times New Roman" w:eastAsia="宋体" w:cs="Times New Roman"/>
          <w:b/>
          <w:bCs/>
          <w:kern w:val="44"/>
          <w:sz w:val="21"/>
          <w:szCs w:val="21"/>
          <w:lang w:val="en-US" w:eastAsia="zh-CN" w:bidi="ar-SA"/>
        </w:rPr>
        <w:t>2</w:t>
      </w:r>
      <w:r>
        <w:rPr>
          <w:rFonts w:hint="default" w:ascii="Times New Roman" w:hAnsi="Times New Roman" w:eastAsia="宋体" w:cs="Times New Roman"/>
          <w:b w:val="0"/>
          <w:bCs w:val="0"/>
          <w:kern w:val="44"/>
          <w:sz w:val="21"/>
          <w:szCs w:val="21"/>
          <w:lang w:val="en-US" w:eastAsia="zh-CN" w:bidi="ar-SA"/>
        </w:rPr>
        <w:t xml:space="preserve">  型材的表面质量</w:t>
      </w:r>
    </w:p>
    <w:p w14:paraId="432B0A8D">
      <w:pPr>
        <w:keepNext w:val="0"/>
        <w:keepLines w:val="0"/>
        <w:pageBreakBefore w:val="0"/>
        <w:widowControl w:val="0"/>
        <w:tabs>
          <w:tab w:val="left" w:pos="720"/>
        </w:tabs>
        <w:kinsoku/>
        <w:wordWrap/>
        <w:overflowPunct/>
        <w:topLinePunct w:val="0"/>
        <w:autoSpaceDE/>
        <w:autoSpaceDN/>
        <w:bidi w:val="0"/>
        <w:adjustRightInd w:val="0"/>
        <w:snapToGrid/>
        <w:spacing w:line="312" w:lineRule="auto"/>
        <w:ind w:firstLine="480"/>
        <w:jc w:val="both"/>
        <w:textAlignment w:val="auto"/>
        <w:rPr>
          <w:rFonts w:hint="default" w:ascii="Times New Roman" w:hAnsi="Times New Roman" w:eastAsia="宋体" w:cs="Times New Roman"/>
          <w:b w:val="0"/>
          <w:bCs w:val="0"/>
          <w:kern w:val="44"/>
          <w:sz w:val="21"/>
          <w:szCs w:val="21"/>
          <w:lang w:val="en-US" w:eastAsia="zh-CN" w:bidi="ar-SA"/>
        </w:rPr>
      </w:pPr>
      <w:r>
        <w:rPr>
          <w:rFonts w:hint="default" w:ascii="Times New Roman" w:hAnsi="Times New Roman" w:eastAsia="宋体" w:cs="Times New Roman"/>
          <w:b/>
          <w:bCs/>
          <w:kern w:val="44"/>
          <w:sz w:val="21"/>
          <w:szCs w:val="21"/>
          <w:lang w:val="en-US" w:eastAsia="zh-CN" w:bidi="ar-SA"/>
        </w:rPr>
        <w:t>3</w:t>
      </w:r>
      <w:r>
        <w:rPr>
          <w:rFonts w:hint="default" w:ascii="Times New Roman" w:hAnsi="Times New Roman" w:eastAsia="宋体" w:cs="Times New Roman"/>
          <w:b w:val="0"/>
          <w:bCs w:val="0"/>
          <w:kern w:val="44"/>
          <w:sz w:val="21"/>
          <w:szCs w:val="21"/>
          <w:lang w:val="en-US" w:eastAsia="zh-CN" w:bidi="ar-SA"/>
        </w:rPr>
        <w:t xml:space="preserve">  幕墙拼缝；</w:t>
      </w:r>
    </w:p>
    <w:p w14:paraId="39CC7344">
      <w:pPr>
        <w:keepNext w:val="0"/>
        <w:keepLines w:val="0"/>
        <w:pageBreakBefore w:val="0"/>
        <w:widowControl w:val="0"/>
        <w:tabs>
          <w:tab w:val="left" w:pos="720"/>
        </w:tabs>
        <w:kinsoku/>
        <w:wordWrap/>
        <w:overflowPunct/>
        <w:topLinePunct w:val="0"/>
        <w:autoSpaceDE/>
        <w:autoSpaceDN/>
        <w:bidi w:val="0"/>
        <w:adjustRightInd w:val="0"/>
        <w:snapToGrid/>
        <w:spacing w:line="312" w:lineRule="auto"/>
        <w:ind w:firstLine="480"/>
        <w:jc w:val="both"/>
        <w:textAlignment w:val="auto"/>
        <w:rPr>
          <w:rFonts w:hint="default" w:ascii="Times New Roman" w:hAnsi="Times New Roman" w:eastAsia="宋体" w:cs="Times New Roman"/>
          <w:b w:val="0"/>
          <w:bCs w:val="0"/>
          <w:kern w:val="44"/>
          <w:sz w:val="21"/>
          <w:szCs w:val="21"/>
          <w:lang w:val="en-US" w:eastAsia="zh-CN" w:bidi="ar-SA"/>
        </w:rPr>
      </w:pPr>
      <w:r>
        <w:rPr>
          <w:rFonts w:hint="default" w:ascii="Times New Roman" w:hAnsi="Times New Roman" w:eastAsia="宋体" w:cs="Times New Roman"/>
          <w:b/>
          <w:bCs/>
          <w:kern w:val="44"/>
          <w:sz w:val="21"/>
          <w:szCs w:val="21"/>
          <w:lang w:val="en-US" w:eastAsia="zh-CN" w:bidi="ar-SA"/>
        </w:rPr>
        <w:t>4</w:t>
      </w:r>
      <w:r>
        <w:rPr>
          <w:rFonts w:hint="default" w:ascii="Times New Roman" w:hAnsi="Times New Roman" w:eastAsia="宋体" w:cs="Times New Roman"/>
          <w:b w:val="0"/>
          <w:bCs w:val="0"/>
          <w:kern w:val="44"/>
          <w:sz w:val="21"/>
          <w:szCs w:val="21"/>
          <w:lang w:val="en-US" w:eastAsia="zh-CN" w:bidi="ar-SA"/>
        </w:rPr>
        <w:t xml:space="preserve">  幕墙板缝注胶；</w:t>
      </w:r>
    </w:p>
    <w:p w14:paraId="720CEE99">
      <w:pPr>
        <w:keepNext w:val="0"/>
        <w:keepLines w:val="0"/>
        <w:pageBreakBefore w:val="0"/>
        <w:widowControl w:val="0"/>
        <w:tabs>
          <w:tab w:val="left" w:pos="720"/>
        </w:tabs>
        <w:kinsoku/>
        <w:wordWrap/>
        <w:overflowPunct/>
        <w:topLinePunct w:val="0"/>
        <w:autoSpaceDE/>
        <w:autoSpaceDN/>
        <w:bidi w:val="0"/>
        <w:adjustRightInd w:val="0"/>
        <w:snapToGrid/>
        <w:spacing w:line="312" w:lineRule="auto"/>
        <w:ind w:firstLine="480"/>
        <w:jc w:val="both"/>
        <w:textAlignment w:val="auto"/>
        <w:rPr>
          <w:rFonts w:hint="default" w:ascii="Times New Roman" w:hAnsi="Times New Roman" w:eastAsia="宋体" w:cs="Times New Roman"/>
          <w:b w:val="0"/>
          <w:bCs w:val="0"/>
          <w:kern w:val="44"/>
          <w:sz w:val="21"/>
          <w:szCs w:val="21"/>
          <w:lang w:val="en-US" w:eastAsia="zh-CN" w:bidi="ar-SA"/>
        </w:rPr>
      </w:pPr>
      <w:r>
        <w:rPr>
          <w:rFonts w:hint="default" w:ascii="Times New Roman" w:hAnsi="Times New Roman" w:eastAsia="宋体" w:cs="Times New Roman"/>
          <w:b/>
          <w:bCs/>
          <w:kern w:val="44"/>
          <w:sz w:val="21"/>
          <w:szCs w:val="21"/>
          <w:lang w:val="en-US" w:eastAsia="zh-CN" w:bidi="ar-SA"/>
        </w:rPr>
        <w:t>5</w:t>
      </w:r>
      <w:r>
        <w:rPr>
          <w:rFonts w:hint="default" w:ascii="Times New Roman" w:hAnsi="Times New Roman" w:eastAsia="宋体" w:cs="Times New Roman"/>
          <w:b w:val="0"/>
          <w:bCs w:val="0"/>
          <w:kern w:val="44"/>
          <w:sz w:val="21"/>
          <w:szCs w:val="21"/>
          <w:lang w:val="en-US" w:eastAsia="zh-CN" w:bidi="ar-SA"/>
        </w:rPr>
        <w:t xml:space="preserve">  隐蔽节点的遮封；</w:t>
      </w:r>
    </w:p>
    <w:p w14:paraId="1A230AB9">
      <w:pPr>
        <w:keepNext w:val="0"/>
        <w:keepLines w:val="0"/>
        <w:pageBreakBefore w:val="0"/>
        <w:widowControl w:val="0"/>
        <w:tabs>
          <w:tab w:val="left" w:pos="720"/>
        </w:tabs>
        <w:kinsoku/>
        <w:wordWrap/>
        <w:overflowPunct/>
        <w:topLinePunct w:val="0"/>
        <w:autoSpaceDE/>
        <w:autoSpaceDN/>
        <w:bidi w:val="0"/>
        <w:adjustRightInd w:val="0"/>
        <w:snapToGrid/>
        <w:spacing w:line="312" w:lineRule="auto"/>
        <w:ind w:firstLine="480"/>
        <w:jc w:val="both"/>
        <w:textAlignment w:val="auto"/>
        <w:rPr>
          <w:rFonts w:hint="default" w:ascii="Times New Roman" w:hAnsi="Times New Roman" w:eastAsia="宋体" w:cs="Times New Roman"/>
          <w:b w:val="0"/>
          <w:bCs w:val="0"/>
          <w:kern w:val="44"/>
          <w:sz w:val="21"/>
          <w:szCs w:val="21"/>
          <w:lang w:val="en-US" w:eastAsia="zh-CN" w:bidi="ar-SA"/>
        </w:rPr>
      </w:pPr>
      <w:r>
        <w:rPr>
          <w:rFonts w:hint="default" w:ascii="Times New Roman" w:hAnsi="Times New Roman" w:eastAsia="宋体" w:cs="Times New Roman"/>
          <w:b/>
          <w:bCs/>
          <w:kern w:val="44"/>
          <w:sz w:val="21"/>
          <w:szCs w:val="21"/>
          <w:lang w:val="en-US" w:eastAsia="zh-CN" w:bidi="ar-SA"/>
        </w:rPr>
        <w:t>6</w:t>
      </w:r>
      <w:r>
        <w:rPr>
          <w:rFonts w:hint="default" w:ascii="Times New Roman" w:hAnsi="Times New Roman" w:eastAsia="宋体" w:cs="Times New Roman"/>
          <w:b w:val="0"/>
          <w:bCs w:val="0"/>
          <w:kern w:val="44"/>
          <w:sz w:val="21"/>
          <w:szCs w:val="21"/>
          <w:lang w:val="en-US" w:eastAsia="zh-CN" w:bidi="ar-SA"/>
        </w:rPr>
        <w:t xml:space="preserve">  幕墙面板安装偏差。</w:t>
      </w:r>
    </w:p>
    <w:p w14:paraId="0E708816">
      <w:pPr>
        <w:tabs>
          <w:tab w:val="left" w:pos="720"/>
        </w:tabs>
        <w:ind w:firstLine="562" w:firstLineChars="200"/>
        <w:jc w:val="center"/>
        <w:rPr>
          <w:rFonts w:hint="default" w:ascii="Times New Roman" w:hAnsi="Times New Roman" w:eastAsia="黑体" w:cs="Times New Roman"/>
          <w:b/>
          <w:bCs/>
          <w:kern w:val="44"/>
          <w:sz w:val="28"/>
          <w:szCs w:val="44"/>
          <w:lang w:val="en-US" w:eastAsia="zh-CN" w:bidi="ar-SA"/>
        </w:rPr>
      </w:pPr>
    </w:p>
    <w:p w14:paraId="20D262BB">
      <w:pPr>
        <w:tabs>
          <w:tab w:val="left" w:pos="720"/>
        </w:tabs>
        <w:ind w:firstLine="562" w:firstLineChars="200"/>
        <w:jc w:val="center"/>
        <w:rPr>
          <w:rFonts w:hint="default" w:ascii="Times New Roman" w:hAnsi="Times New Roman" w:eastAsia="黑体" w:cs="Times New Roman"/>
          <w:b/>
          <w:bCs/>
          <w:kern w:val="44"/>
          <w:sz w:val="28"/>
          <w:szCs w:val="44"/>
          <w:lang w:val="en-US" w:eastAsia="zh-CN" w:bidi="ar-SA"/>
        </w:rPr>
      </w:pPr>
    </w:p>
    <w:p w14:paraId="2ACEDB53">
      <w:pPr>
        <w:tabs>
          <w:tab w:val="left" w:pos="720"/>
        </w:tabs>
        <w:ind w:firstLine="562" w:firstLineChars="200"/>
        <w:jc w:val="center"/>
        <w:rPr>
          <w:rFonts w:hint="default" w:ascii="Times New Roman" w:hAnsi="Times New Roman" w:eastAsia="黑体" w:cs="Times New Roman"/>
          <w:b/>
          <w:bCs/>
          <w:kern w:val="44"/>
          <w:sz w:val="28"/>
          <w:szCs w:val="44"/>
          <w:lang w:val="en-US" w:eastAsia="zh-CN" w:bidi="ar-SA"/>
        </w:rPr>
      </w:pPr>
    </w:p>
    <w:p w14:paraId="7F574AB1">
      <w:pPr>
        <w:tabs>
          <w:tab w:val="left" w:pos="720"/>
        </w:tabs>
        <w:ind w:firstLine="562" w:firstLineChars="200"/>
        <w:jc w:val="center"/>
        <w:rPr>
          <w:rFonts w:hint="default" w:ascii="Times New Roman" w:hAnsi="Times New Roman" w:eastAsia="黑体" w:cs="Times New Roman"/>
          <w:b/>
          <w:bCs/>
          <w:kern w:val="44"/>
          <w:sz w:val="28"/>
          <w:szCs w:val="44"/>
          <w:lang w:val="en-US" w:eastAsia="zh-CN" w:bidi="ar-SA"/>
        </w:rPr>
      </w:pPr>
    </w:p>
    <w:p w14:paraId="09F47DB6">
      <w:pPr>
        <w:tabs>
          <w:tab w:val="left" w:pos="720"/>
        </w:tabs>
        <w:ind w:firstLine="562" w:firstLineChars="200"/>
        <w:jc w:val="center"/>
        <w:rPr>
          <w:rFonts w:hint="default" w:ascii="Times New Roman" w:hAnsi="Times New Roman" w:eastAsia="黑体" w:cs="Times New Roman"/>
          <w:b/>
          <w:bCs/>
          <w:kern w:val="44"/>
          <w:sz w:val="28"/>
          <w:szCs w:val="44"/>
          <w:lang w:val="en-US" w:eastAsia="zh-CN" w:bidi="ar-SA"/>
        </w:rPr>
      </w:pPr>
    </w:p>
    <w:p w14:paraId="464910F4">
      <w:pPr>
        <w:tabs>
          <w:tab w:val="left" w:pos="720"/>
        </w:tabs>
        <w:ind w:firstLine="562" w:firstLineChars="200"/>
        <w:jc w:val="center"/>
        <w:rPr>
          <w:rFonts w:hint="default" w:ascii="Times New Roman" w:hAnsi="Times New Roman" w:eastAsia="黑体" w:cs="Times New Roman"/>
          <w:b/>
          <w:bCs/>
          <w:kern w:val="44"/>
          <w:sz w:val="28"/>
          <w:szCs w:val="44"/>
          <w:lang w:val="en-US" w:eastAsia="zh-CN" w:bidi="ar-SA"/>
        </w:rPr>
      </w:pPr>
    </w:p>
    <w:p w14:paraId="46A27E8E">
      <w:pPr>
        <w:tabs>
          <w:tab w:val="left" w:pos="720"/>
        </w:tabs>
        <w:ind w:firstLine="562" w:firstLineChars="200"/>
        <w:jc w:val="center"/>
        <w:rPr>
          <w:rFonts w:hint="default" w:ascii="Times New Roman" w:hAnsi="Times New Roman" w:eastAsia="黑体" w:cs="Times New Roman"/>
          <w:b/>
          <w:bCs/>
          <w:kern w:val="44"/>
          <w:sz w:val="28"/>
          <w:szCs w:val="44"/>
          <w:lang w:val="en-US" w:eastAsia="zh-CN" w:bidi="ar-SA"/>
        </w:rPr>
      </w:pPr>
    </w:p>
    <w:p w14:paraId="66A92B98">
      <w:pPr>
        <w:tabs>
          <w:tab w:val="left" w:pos="720"/>
        </w:tabs>
        <w:ind w:firstLine="562" w:firstLineChars="200"/>
        <w:jc w:val="center"/>
        <w:rPr>
          <w:rFonts w:hint="default" w:ascii="Times New Roman" w:hAnsi="Times New Roman" w:eastAsia="黑体" w:cs="Times New Roman"/>
          <w:b/>
          <w:bCs/>
          <w:kern w:val="44"/>
          <w:sz w:val="28"/>
          <w:szCs w:val="44"/>
          <w:lang w:val="en-US" w:eastAsia="zh-CN" w:bidi="ar-SA"/>
        </w:rPr>
      </w:pPr>
    </w:p>
    <w:p w14:paraId="317BF221">
      <w:pPr>
        <w:tabs>
          <w:tab w:val="left" w:pos="720"/>
        </w:tabs>
        <w:jc w:val="both"/>
        <w:rPr>
          <w:rFonts w:hint="default" w:ascii="Times New Roman" w:hAnsi="Times New Roman" w:eastAsia="黑体" w:cs="Times New Roman"/>
          <w:b/>
          <w:bCs/>
          <w:kern w:val="44"/>
          <w:sz w:val="28"/>
          <w:szCs w:val="44"/>
          <w:lang w:val="en-US" w:eastAsia="zh-CN" w:bidi="ar-SA"/>
        </w:rPr>
      </w:pPr>
    </w:p>
    <w:p w14:paraId="6AE71FFD">
      <w:pPr>
        <w:tabs>
          <w:tab w:val="left" w:pos="720"/>
        </w:tabs>
        <w:jc w:val="both"/>
        <w:rPr>
          <w:rFonts w:hint="default" w:ascii="Times New Roman" w:hAnsi="Times New Roman" w:eastAsia="黑体" w:cs="Times New Roman"/>
          <w:b/>
          <w:bCs/>
          <w:kern w:val="44"/>
          <w:sz w:val="28"/>
          <w:szCs w:val="44"/>
          <w:lang w:val="en-US" w:eastAsia="zh-CN" w:bidi="ar-SA"/>
        </w:rPr>
      </w:pPr>
    </w:p>
    <w:p w14:paraId="606A62DB">
      <w:pPr>
        <w:tabs>
          <w:tab w:val="left" w:pos="720"/>
        </w:tabs>
        <w:jc w:val="both"/>
        <w:rPr>
          <w:rFonts w:hint="default" w:ascii="Times New Roman" w:hAnsi="Times New Roman" w:eastAsia="黑体" w:cs="Times New Roman"/>
          <w:b/>
          <w:bCs/>
          <w:kern w:val="44"/>
          <w:sz w:val="28"/>
          <w:szCs w:val="44"/>
          <w:lang w:val="en-US" w:eastAsia="zh-CN" w:bidi="ar-SA"/>
        </w:rPr>
      </w:pPr>
    </w:p>
    <w:p w14:paraId="09602DB8">
      <w:pPr>
        <w:tabs>
          <w:tab w:val="left" w:pos="720"/>
        </w:tabs>
        <w:jc w:val="both"/>
        <w:rPr>
          <w:rFonts w:hint="default" w:ascii="Times New Roman" w:hAnsi="Times New Roman" w:eastAsia="黑体" w:cs="Times New Roman"/>
          <w:b/>
          <w:bCs/>
          <w:kern w:val="44"/>
          <w:sz w:val="28"/>
          <w:szCs w:val="44"/>
          <w:lang w:val="en-US" w:eastAsia="zh-CN" w:bidi="ar-SA"/>
        </w:rPr>
      </w:pPr>
    </w:p>
    <w:p w14:paraId="2D7898B9">
      <w:pPr>
        <w:tabs>
          <w:tab w:val="left" w:pos="720"/>
        </w:tabs>
        <w:jc w:val="both"/>
        <w:rPr>
          <w:rFonts w:hint="default" w:ascii="Times New Roman" w:hAnsi="Times New Roman" w:eastAsia="黑体" w:cs="Times New Roman"/>
          <w:b/>
          <w:bCs/>
          <w:kern w:val="44"/>
          <w:sz w:val="28"/>
          <w:szCs w:val="44"/>
          <w:lang w:val="en-US" w:eastAsia="zh-CN" w:bidi="ar-SA"/>
        </w:rPr>
      </w:pPr>
    </w:p>
    <w:p w14:paraId="713A03D3">
      <w:pPr>
        <w:pStyle w:val="2"/>
        <w:keepNext w:val="0"/>
        <w:keepLines w:val="0"/>
        <w:snapToGrid w:val="0"/>
        <w:spacing w:before="0" w:after="0" w:line="312" w:lineRule="auto"/>
        <w:rPr>
          <w:rFonts w:hint="default" w:ascii="Times New Roman" w:hAnsi="Times New Roman" w:eastAsia="宋体" w:cs="Times New Roman"/>
          <w:color w:val="000000" w:themeColor="text1"/>
          <w:sz w:val="28"/>
          <w:szCs w:val="28"/>
          <w:lang w:val="en-US" w:eastAsia="zh-CN"/>
          <w14:textFill>
            <w14:solidFill>
              <w14:schemeClr w14:val="tx1"/>
            </w14:solidFill>
          </w14:textFill>
        </w:rPr>
      </w:pPr>
      <w:bookmarkStart w:id="183" w:name="_Toc8783"/>
      <w:bookmarkStart w:id="184" w:name="_Toc27263"/>
      <w:bookmarkStart w:id="185" w:name="_Toc13459"/>
    </w:p>
    <w:p w14:paraId="476804F7">
      <w:pPr>
        <w:rPr>
          <w:rFonts w:hint="default"/>
          <w:lang w:val="en-US" w:eastAsia="zh-CN"/>
        </w:rPr>
      </w:pPr>
    </w:p>
    <w:p w14:paraId="4B3B1B44">
      <w:pPr>
        <w:pStyle w:val="2"/>
        <w:keepNext w:val="0"/>
        <w:keepLines w:val="0"/>
        <w:snapToGrid w:val="0"/>
        <w:spacing w:before="0" w:after="0" w:line="312" w:lineRule="auto"/>
        <w:rPr>
          <w:rFonts w:hint="default" w:ascii="Times New Roman" w:hAnsi="Times New Roman" w:eastAsia="宋体" w:cs="Times New Roman"/>
          <w:color w:val="000000" w:themeColor="text1"/>
          <w:sz w:val="28"/>
          <w:szCs w:val="28"/>
          <w:lang w:val="en-US" w:eastAsia="zh-CN"/>
          <w14:textFill>
            <w14:solidFill>
              <w14:schemeClr w14:val="tx1"/>
            </w14:solidFill>
          </w14:textFill>
        </w:rPr>
      </w:pPr>
      <w:bookmarkStart w:id="186" w:name="_Toc25520"/>
      <w:bookmarkStart w:id="187" w:name="_Toc17842"/>
      <w:bookmarkStart w:id="188" w:name="_Toc30878"/>
      <w:bookmarkStart w:id="189" w:name="_Toc23313"/>
      <w:r>
        <w:rPr>
          <w:rFonts w:hint="default" w:ascii="Times New Roman" w:hAnsi="Times New Roman" w:eastAsia="宋体" w:cs="Times New Roman"/>
          <w:color w:val="000000" w:themeColor="text1"/>
          <w:sz w:val="28"/>
          <w:szCs w:val="28"/>
          <w:lang w:val="en-US" w:eastAsia="zh-CN"/>
          <w14:textFill>
            <w14:solidFill>
              <w14:schemeClr w14:val="tx1"/>
            </w14:solidFill>
          </w14:textFill>
        </w:rPr>
        <w:t>7  采光顶与屋面修缮工程</w:t>
      </w:r>
      <w:bookmarkEnd w:id="183"/>
      <w:bookmarkEnd w:id="184"/>
      <w:bookmarkEnd w:id="185"/>
      <w:bookmarkEnd w:id="186"/>
      <w:bookmarkEnd w:id="187"/>
      <w:bookmarkEnd w:id="188"/>
      <w:bookmarkEnd w:id="189"/>
    </w:p>
    <w:p w14:paraId="7573A4C4">
      <w:pPr>
        <w:rPr>
          <w:rFonts w:hint="default"/>
          <w:sz w:val="21"/>
          <w:szCs w:val="21"/>
          <w:lang w:val="en-US" w:eastAsia="zh-CN"/>
        </w:rPr>
      </w:pPr>
    </w:p>
    <w:p w14:paraId="68118E95">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outlineLvl w:val="1"/>
        <w:rPr>
          <w:rFonts w:hint="default" w:ascii="Times New Roman" w:hAnsi="Times New Roman" w:eastAsia="黑体" w:cs="Times New Roman"/>
          <w:b/>
          <w:iCs/>
          <w:color w:val="000000" w:themeColor="text1"/>
          <w:kern w:val="0"/>
          <w:szCs w:val="21"/>
          <w:lang w:val="en-US" w:eastAsia="zh-CN"/>
          <w14:textFill>
            <w14:solidFill>
              <w14:schemeClr w14:val="tx1"/>
            </w14:solidFill>
          </w14:textFill>
        </w:rPr>
      </w:pPr>
      <w:bookmarkStart w:id="190" w:name="_Toc23014"/>
      <w:bookmarkStart w:id="191" w:name="_Toc9021"/>
      <w:bookmarkStart w:id="192" w:name="_Toc17828"/>
      <w:bookmarkStart w:id="193" w:name="_Toc22056"/>
      <w:bookmarkStart w:id="194" w:name="_Toc21468"/>
      <w:bookmarkStart w:id="195" w:name="_Toc14449"/>
      <w:bookmarkStart w:id="196" w:name="_Toc15483"/>
      <w:r>
        <w:rPr>
          <w:rFonts w:hint="default" w:ascii="Times New Roman" w:hAnsi="Times New Roman" w:eastAsia="黑体" w:cs="Times New Roman"/>
          <w:b/>
          <w:iCs/>
          <w:color w:val="000000" w:themeColor="text1"/>
          <w:kern w:val="0"/>
          <w:szCs w:val="21"/>
          <w:lang w:val="en-US" w:eastAsia="zh-CN"/>
          <w14:textFill>
            <w14:solidFill>
              <w14:schemeClr w14:val="tx1"/>
            </w14:solidFill>
          </w14:textFill>
        </w:rPr>
        <w:t>7.1  一般规定</w:t>
      </w:r>
      <w:bookmarkEnd w:id="190"/>
      <w:bookmarkEnd w:id="191"/>
      <w:bookmarkEnd w:id="192"/>
      <w:bookmarkEnd w:id="193"/>
      <w:bookmarkEnd w:id="194"/>
      <w:bookmarkEnd w:id="195"/>
      <w:bookmarkEnd w:id="196"/>
    </w:p>
    <w:p w14:paraId="2CFAC3F9">
      <w:pPr>
        <w:keepNext w:val="0"/>
        <w:keepLines w:val="0"/>
        <w:pageBreakBefore w:val="0"/>
        <w:widowControl w:val="0"/>
        <w:tabs>
          <w:tab w:val="left" w:pos="720"/>
        </w:tabs>
        <w:kinsoku/>
        <w:wordWrap/>
        <w:overflowPunct/>
        <w:topLinePunct w:val="0"/>
        <w:autoSpaceDE/>
        <w:autoSpaceDN/>
        <w:bidi w:val="0"/>
        <w:adjustRightInd/>
        <w:snapToGrid/>
        <w:spacing w:line="312" w:lineRule="auto"/>
        <w:textAlignment w:val="auto"/>
        <w:rPr>
          <w:rFonts w:hint="default" w:ascii="Times New Roman" w:hAnsi="Times New Roman" w:eastAsia="宋体" w:cs="Times New Roman"/>
          <w:b w:val="0"/>
          <w:bCs w:val="0"/>
          <w:kern w:val="44"/>
          <w:sz w:val="21"/>
          <w:szCs w:val="21"/>
          <w:lang w:val="en-US" w:eastAsia="zh-CN" w:bidi="ar-SA"/>
        </w:rPr>
      </w:pPr>
      <w:r>
        <w:rPr>
          <w:rFonts w:hint="default" w:ascii="Times New Roman" w:hAnsi="Times New Roman" w:eastAsia="黑体" w:cs="Times New Roman"/>
          <w:b/>
          <w:bCs/>
          <w:kern w:val="44"/>
          <w:sz w:val="21"/>
          <w:szCs w:val="21"/>
          <w:lang w:val="en-US" w:eastAsia="zh-CN" w:bidi="ar-SA"/>
        </w:rPr>
        <w:t>7.1.1</w:t>
      </w:r>
      <w:r>
        <w:rPr>
          <w:rFonts w:hint="default" w:ascii="Times New Roman" w:hAnsi="Times New Roman" w:eastAsia="黑体" w:cs="Times New Roman"/>
          <w:b w:val="0"/>
          <w:bCs w:val="0"/>
          <w:kern w:val="44"/>
          <w:sz w:val="21"/>
          <w:szCs w:val="21"/>
          <w:lang w:val="en-US" w:eastAsia="zh-CN" w:bidi="ar-SA"/>
        </w:rPr>
        <w:t xml:space="preserve">  </w:t>
      </w:r>
      <w:r>
        <w:rPr>
          <w:rFonts w:hint="default" w:ascii="Times New Roman" w:hAnsi="Times New Roman" w:eastAsia="宋体" w:cs="Times New Roman"/>
          <w:b w:val="0"/>
          <w:bCs w:val="0"/>
          <w:kern w:val="44"/>
          <w:sz w:val="21"/>
          <w:szCs w:val="21"/>
          <w:lang w:val="en-US" w:eastAsia="zh-CN" w:bidi="ar-SA"/>
        </w:rPr>
        <w:t>采光顶与屋面修缮施工完成后，应对修缮工程质量进行验收。</w:t>
      </w:r>
    </w:p>
    <w:p w14:paraId="39459A60">
      <w:pPr>
        <w:keepNext w:val="0"/>
        <w:keepLines w:val="0"/>
        <w:pageBreakBefore w:val="0"/>
        <w:widowControl w:val="0"/>
        <w:tabs>
          <w:tab w:val="left" w:pos="720"/>
        </w:tabs>
        <w:kinsoku/>
        <w:wordWrap/>
        <w:overflowPunct/>
        <w:topLinePunct w:val="0"/>
        <w:autoSpaceDE/>
        <w:autoSpaceDN/>
        <w:bidi w:val="0"/>
        <w:adjustRightInd/>
        <w:snapToGrid/>
        <w:spacing w:line="312" w:lineRule="auto"/>
        <w:textAlignment w:val="auto"/>
        <w:rPr>
          <w:rFonts w:hint="default" w:ascii="Times New Roman" w:hAnsi="Times New Roman" w:eastAsia="宋体" w:cs="Times New Roman"/>
          <w:b w:val="0"/>
          <w:bCs w:val="0"/>
          <w:kern w:val="44"/>
          <w:sz w:val="21"/>
          <w:szCs w:val="21"/>
          <w:lang w:val="en-US" w:eastAsia="zh-CN" w:bidi="ar-SA"/>
        </w:rPr>
      </w:pPr>
      <w:r>
        <w:rPr>
          <w:rFonts w:hint="default" w:ascii="Times New Roman" w:hAnsi="Times New Roman" w:eastAsia="黑体" w:cs="Times New Roman"/>
          <w:b/>
          <w:bCs/>
          <w:kern w:val="44"/>
          <w:sz w:val="21"/>
          <w:szCs w:val="21"/>
          <w:lang w:val="en-US" w:eastAsia="zh-CN" w:bidi="ar-SA"/>
        </w:rPr>
        <w:t xml:space="preserve">7.1.2  </w:t>
      </w:r>
      <w:r>
        <w:rPr>
          <w:rFonts w:hint="default" w:ascii="Times New Roman" w:hAnsi="Times New Roman" w:eastAsia="宋体" w:cs="Times New Roman"/>
          <w:b w:val="0"/>
          <w:bCs w:val="0"/>
          <w:kern w:val="44"/>
          <w:sz w:val="21"/>
          <w:szCs w:val="21"/>
          <w:lang w:val="en-US" w:eastAsia="zh-CN" w:bidi="ar-SA"/>
        </w:rPr>
        <w:t>采光顶与屋面修缮工程质量检验应符合下列规定：</w:t>
      </w:r>
    </w:p>
    <w:p w14:paraId="111BE1F6">
      <w:pPr>
        <w:keepNext w:val="0"/>
        <w:keepLines w:val="0"/>
        <w:pageBreakBefore w:val="0"/>
        <w:widowControl w:val="0"/>
        <w:tabs>
          <w:tab w:val="left" w:pos="720"/>
        </w:tabs>
        <w:kinsoku/>
        <w:wordWrap/>
        <w:overflowPunct/>
        <w:topLinePunct w:val="0"/>
        <w:autoSpaceDE/>
        <w:autoSpaceDN/>
        <w:bidi w:val="0"/>
        <w:adjustRightInd/>
        <w:snapToGrid/>
        <w:spacing w:line="312" w:lineRule="auto"/>
        <w:ind w:firstLine="422" w:firstLineChars="200"/>
        <w:textAlignment w:val="auto"/>
        <w:rPr>
          <w:rFonts w:hint="default" w:ascii="Times New Roman" w:hAnsi="Times New Roman" w:eastAsia="宋体" w:cs="Times New Roman"/>
          <w:b w:val="0"/>
          <w:bCs w:val="0"/>
          <w:kern w:val="44"/>
          <w:sz w:val="21"/>
          <w:szCs w:val="21"/>
          <w:lang w:val="en-US" w:eastAsia="zh-CN" w:bidi="ar-SA"/>
        </w:rPr>
      </w:pPr>
      <w:r>
        <w:rPr>
          <w:rFonts w:hint="default" w:ascii="Times New Roman" w:hAnsi="Times New Roman" w:eastAsia="宋体" w:cs="Times New Roman"/>
          <w:b/>
          <w:bCs/>
          <w:kern w:val="44"/>
          <w:sz w:val="21"/>
          <w:szCs w:val="21"/>
          <w:lang w:val="en-US" w:eastAsia="zh-CN" w:bidi="ar-SA"/>
        </w:rPr>
        <w:t>1</w:t>
      </w:r>
      <w:r>
        <w:rPr>
          <w:rFonts w:hint="default" w:ascii="Times New Roman" w:hAnsi="Times New Roman" w:eastAsia="宋体" w:cs="Times New Roman"/>
          <w:b w:val="0"/>
          <w:bCs w:val="0"/>
          <w:kern w:val="44"/>
          <w:sz w:val="21"/>
          <w:szCs w:val="21"/>
          <w:lang w:val="en-US" w:eastAsia="zh-CN" w:bidi="ar-SA"/>
        </w:rPr>
        <w:t xml:space="preserve">  整体修缮时应按修缮面积每100m</w:t>
      </w:r>
      <w:r>
        <w:rPr>
          <w:rFonts w:hint="default" w:ascii="Times New Roman" w:hAnsi="Times New Roman" w:eastAsia="宋体" w:cs="Times New Roman"/>
          <w:b w:val="0"/>
          <w:bCs w:val="0"/>
          <w:kern w:val="44"/>
          <w:sz w:val="21"/>
          <w:szCs w:val="21"/>
          <w:vertAlign w:val="superscript"/>
          <w:lang w:val="en-US" w:eastAsia="zh-CN" w:bidi="ar-SA"/>
        </w:rPr>
        <w:t>2</w:t>
      </w:r>
      <w:r>
        <w:rPr>
          <w:rFonts w:hint="default" w:ascii="Times New Roman" w:hAnsi="Times New Roman" w:eastAsia="宋体" w:cs="Times New Roman"/>
          <w:b w:val="0"/>
          <w:bCs w:val="0"/>
          <w:kern w:val="44"/>
          <w:sz w:val="21"/>
          <w:szCs w:val="21"/>
          <w:lang w:val="en-US" w:eastAsia="zh-CN" w:bidi="ar-SA"/>
        </w:rPr>
        <w:t>抽查一处，每处10m</w:t>
      </w:r>
      <w:r>
        <w:rPr>
          <w:rFonts w:hint="default" w:ascii="Times New Roman" w:hAnsi="Times New Roman" w:eastAsia="宋体" w:cs="Times New Roman"/>
          <w:b w:val="0"/>
          <w:bCs w:val="0"/>
          <w:kern w:val="44"/>
          <w:sz w:val="21"/>
          <w:szCs w:val="21"/>
          <w:vertAlign w:val="superscript"/>
          <w:lang w:val="en-US" w:eastAsia="zh-CN" w:bidi="ar-SA"/>
        </w:rPr>
        <w:t>2</w:t>
      </w:r>
      <w:r>
        <w:rPr>
          <w:rFonts w:hint="default" w:ascii="Times New Roman" w:hAnsi="Times New Roman" w:eastAsia="宋体" w:cs="Times New Roman"/>
          <w:b w:val="0"/>
          <w:bCs w:val="0"/>
          <w:kern w:val="44"/>
          <w:sz w:val="21"/>
          <w:szCs w:val="21"/>
          <w:lang w:val="en-US" w:eastAsia="zh-CN" w:bidi="ar-SA"/>
        </w:rPr>
        <w:t>，且不得少于3处。零星修缮时可抽查维修工程量的20%~30%。</w:t>
      </w:r>
    </w:p>
    <w:p w14:paraId="14FD00BD">
      <w:pPr>
        <w:keepNext w:val="0"/>
        <w:keepLines w:val="0"/>
        <w:pageBreakBefore w:val="0"/>
        <w:widowControl w:val="0"/>
        <w:tabs>
          <w:tab w:val="left" w:pos="720"/>
        </w:tabs>
        <w:kinsoku/>
        <w:wordWrap/>
        <w:overflowPunct/>
        <w:topLinePunct w:val="0"/>
        <w:autoSpaceDE/>
        <w:autoSpaceDN/>
        <w:bidi w:val="0"/>
        <w:adjustRightInd/>
        <w:snapToGrid/>
        <w:spacing w:line="312" w:lineRule="auto"/>
        <w:ind w:firstLine="422" w:firstLineChars="200"/>
        <w:textAlignment w:val="auto"/>
        <w:rPr>
          <w:rFonts w:hint="default" w:ascii="Times New Roman" w:hAnsi="Times New Roman" w:eastAsia="宋体" w:cs="Times New Roman"/>
          <w:b w:val="0"/>
          <w:bCs w:val="0"/>
          <w:kern w:val="44"/>
          <w:sz w:val="21"/>
          <w:szCs w:val="21"/>
          <w:lang w:val="en-US" w:eastAsia="zh-CN" w:bidi="ar-SA"/>
        </w:rPr>
      </w:pPr>
      <w:r>
        <w:rPr>
          <w:rFonts w:hint="default" w:ascii="Times New Roman" w:hAnsi="Times New Roman" w:eastAsia="宋体" w:cs="Times New Roman"/>
          <w:b/>
          <w:bCs/>
          <w:kern w:val="44"/>
          <w:sz w:val="21"/>
          <w:szCs w:val="21"/>
          <w:lang w:val="en-US" w:eastAsia="zh-CN" w:bidi="ar-SA"/>
        </w:rPr>
        <w:t>2</w:t>
      </w:r>
      <w:r>
        <w:rPr>
          <w:rFonts w:hint="default" w:ascii="Times New Roman" w:hAnsi="Times New Roman" w:eastAsia="宋体" w:cs="Times New Roman"/>
          <w:b w:val="0"/>
          <w:bCs w:val="0"/>
          <w:kern w:val="44"/>
          <w:sz w:val="21"/>
          <w:szCs w:val="21"/>
          <w:lang w:val="en-US" w:eastAsia="zh-CN" w:bidi="ar-SA"/>
        </w:rPr>
        <w:t xml:space="preserve">  细部构造部位应全部进行检查。</w:t>
      </w:r>
    </w:p>
    <w:p w14:paraId="40CE87AD">
      <w:pPr>
        <w:keepNext w:val="0"/>
        <w:keepLines w:val="0"/>
        <w:pageBreakBefore w:val="0"/>
        <w:widowControl w:val="0"/>
        <w:tabs>
          <w:tab w:val="left" w:pos="720"/>
        </w:tabs>
        <w:kinsoku/>
        <w:wordWrap/>
        <w:overflowPunct/>
        <w:topLinePunct w:val="0"/>
        <w:autoSpaceDE/>
        <w:autoSpaceDN/>
        <w:bidi w:val="0"/>
        <w:adjustRightInd/>
        <w:snapToGrid/>
        <w:spacing w:line="312" w:lineRule="auto"/>
        <w:textAlignment w:val="auto"/>
        <w:rPr>
          <w:rFonts w:hint="default" w:ascii="Times New Roman" w:hAnsi="Times New Roman" w:eastAsia="宋体" w:cs="Times New Roman"/>
          <w:b w:val="0"/>
          <w:bCs w:val="0"/>
          <w:kern w:val="44"/>
          <w:sz w:val="21"/>
          <w:szCs w:val="21"/>
          <w:lang w:val="en-US" w:eastAsia="zh-CN" w:bidi="ar-SA"/>
        </w:rPr>
      </w:pPr>
      <w:r>
        <w:rPr>
          <w:rFonts w:hint="default" w:ascii="Times New Roman" w:hAnsi="Times New Roman" w:eastAsia="宋体" w:cs="Times New Roman"/>
          <w:b/>
          <w:bCs/>
          <w:kern w:val="44"/>
          <w:sz w:val="21"/>
          <w:szCs w:val="21"/>
          <w:lang w:val="en-US" w:eastAsia="zh-CN" w:bidi="ar-SA"/>
        </w:rPr>
        <w:t>7.1.3</w:t>
      </w:r>
      <w:r>
        <w:rPr>
          <w:rFonts w:hint="default" w:ascii="Times New Roman" w:hAnsi="Times New Roman" w:eastAsia="宋体" w:cs="Times New Roman"/>
          <w:b w:val="0"/>
          <w:bCs w:val="0"/>
          <w:kern w:val="44"/>
          <w:sz w:val="21"/>
          <w:szCs w:val="21"/>
          <w:lang w:val="en-US" w:eastAsia="zh-CN" w:bidi="ar-SA"/>
        </w:rPr>
        <w:t xml:space="preserve">  采光顶与屋面的修缮检验，应在雨后或持续淋水2h后进行，有条件进行蓄水减员的部位，应蓄水2h后检查，切蓄水处最浅处不得少于20mm。</w:t>
      </w:r>
    </w:p>
    <w:p w14:paraId="49201513">
      <w:pPr>
        <w:keepNext w:val="0"/>
        <w:keepLines w:val="0"/>
        <w:pageBreakBefore w:val="0"/>
        <w:widowControl w:val="0"/>
        <w:tabs>
          <w:tab w:val="left" w:pos="720"/>
        </w:tabs>
        <w:kinsoku/>
        <w:wordWrap/>
        <w:overflowPunct/>
        <w:topLinePunct w:val="0"/>
        <w:autoSpaceDE/>
        <w:autoSpaceDN/>
        <w:bidi w:val="0"/>
        <w:adjustRightInd/>
        <w:snapToGrid/>
        <w:spacing w:line="312" w:lineRule="auto"/>
        <w:textAlignment w:val="auto"/>
        <w:rPr>
          <w:rFonts w:hint="default" w:ascii="Times New Roman" w:hAnsi="Times New Roman" w:eastAsia="宋体" w:cs="Times New Roman"/>
          <w:b w:val="0"/>
          <w:bCs w:val="0"/>
          <w:kern w:val="44"/>
          <w:sz w:val="21"/>
          <w:szCs w:val="21"/>
          <w:lang w:val="en-US" w:eastAsia="zh-CN" w:bidi="ar-SA"/>
        </w:rPr>
      </w:pPr>
      <w:r>
        <w:rPr>
          <w:rFonts w:hint="default" w:ascii="Times New Roman" w:hAnsi="Times New Roman" w:eastAsia="宋体" w:cs="Times New Roman"/>
          <w:b/>
          <w:bCs/>
          <w:kern w:val="44"/>
          <w:sz w:val="21"/>
          <w:szCs w:val="21"/>
          <w:lang w:val="en-US" w:eastAsia="zh-CN" w:bidi="ar-SA"/>
        </w:rPr>
        <w:t>7.1.4</w:t>
      </w:r>
      <w:r>
        <w:rPr>
          <w:rFonts w:hint="default" w:ascii="Times New Roman" w:hAnsi="Times New Roman" w:eastAsia="宋体" w:cs="Times New Roman"/>
          <w:b w:val="0"/>
          <w:bCs w:val="0"/>
          <w:kern w:val="44"/>
          <w:sz w:val="21"/>
          <w:szCs w:val="21"/>
          <w:lang w:val="en-US" w:eastAsia="zh-CN" w:bidi="ar-SA"/>
        </w:rPr>
        <w:t xml:space="preserve">  采光顶与屋面修缮工程质量验收文件和记录应符合表7.1.4的规定。</w:t>
      </w:r>
    </w:p>
    <w:p w14:paraId="6F727849">
      <w:pPr>
        <w:keepNext w:val="0"/>
        <w:keepLines w:val="0"/>
        <w:pageBreakBefore w:val="0"/>
        <w:widowControl w:val="0"/>
        <w:tabs>
          <w:tab w:val="left" w:pos="720"/>
        </w:tabs>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b/>
          <w:bCs/>
          <w:kern w:val="44"/>
          <w:sz w:val="21"/>
          <w:szCs w:val="21"/>
          <w:lang w:val="en-US" w:eastAsia="zh-CN" w:bidi="ar-SA"/>
        </w:rPr>
      </w:pPr>
      <w:r>
        <w:rPr>
          <w:rFonts w:hint="default" w:ascii="Times New Roman" w:hAnsi="Times New Roman" w:eastAsia="宋体" w:cs="Times New Roman"/>
          <w:b/>
          <w:bCs/>
          <w:kern w:val="44"/>
          <w:sz w:val="21"/>
          <w:szCs w:val="21"/>
          <w:lang w:val="en-US" w:eastAsia="zh-CN" w:bidi="ar-SA"/>
        </w:rPr>
        <w:t>表7.1.4  采光顶与屋面修缮工程质量验收文件和记录</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2"/>
        <w:gridCol w:w="1804"/>
        <w:gridCol w:w="5516"/>
      </w:tblGrid>
      <w:tr w14:paraId="2DD20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02" w:type="dxa"/>
            <w:vAlign w:val="center"/>
          </w:tcPr>
          <w:p w14:paraId="2E39B6A2">
            <w:pPr>
              <w:pStyle w:val="59"/>
              <w:adjustRightInd w:val="0"/>
              <w:snapToGrid w:val="0"/>
              <w:spacing w:before="12"/>
              <w:ind w:left="104"/>
              <w:jc w:val="center"/>
              <w:rPr>
                <w:rFonts w:hint="default" w:ascii="Times New Roman" w:hAnsi="Times New Roman" w:cs="Times New Roman" w:eastAsiaTheme="minorEastAsia"/>
                <w:b/>
                <w:bCs/>
                <w:kern w:val="2"/>
                <w:sz w:val="21"/>
                <w:szCs w:val="21"/>
                <w:lang w:val="en-US" w:eastAsia="zh-CN"/>
              </w:rPr>
            </w:pPr>
            <w:r>
              <w:rPr>
                <w:rFonts w:hint="default" w:ascii="Times New Roman" w:hAnsi="Times New Roman" w:cs="Times New Roman" w:eastAsiaTheme="minorEastAsia"/>
                <w:b/>
                <w:bCs/>
                <w:kern w:val="2"/>
                <w:sz w:val="21"/>
                <w:szCs w:val="21"/>
                <w:lang w:val="en-US" w:eastAsia="zh-CN"/>
              </w:rPr>
              <w:t>序 号</w:t>
            </w:r>
          </w:p>
        </w:tc>
        <w:tc>
          <w:tcPr>
            <w:tcW w:w="1804" w:type="dxa"/>
            <w:vAlign w:val="center"/>
          </w:tcPr>
          <w:p w14:paraId="23DE44A9">
            <w:pPr>
              <w:pStyle w:val="59"/>
              <w:adjustRightInd w:val="0"/>
              <w:snapToGrid w:val="0"/>
              <w:spacing w:before="12"/>
              <w:ind w:left="104"/>
              <w:jc w:val="center"/>
              <w:rPr>
                <w:rFonts w:hint="default" w:ascii="Times New Roman" w:hAnsi="Times New Roman" w:cs="Times New Roman" w:eastAsiaTheme="minorEastAsia"/>
                <w:b/>
                <w:bCs/>
                <w:kern w:val="2"/>
                <w:sz w:val="21"/>
                <w:szCs w:val="21"/>
                <w:lang w:val="en-US" w:eastAsia="zh-CN"/>
              </w:rPr>
            </w:pPr>
            <w:r>
              <w:rPr>
                <w:rFonts w:hint="default" w:ascii="Times New Roman" w:hAnsi="Times New Roman" w:cs="Times New Roman" w:eastAsiaTheme="minorEastAsia"/>
                <w:b/>
                <w:bCs/>
                <w:kern w:val="2"/>
                <w:sz w:val="21"/>
                <w:szCs w:val="21"/>
                <w:lang w:val="en-US" w:eastAsia="zh-CN"/>
              </w:rPr>
              <w:t>资料项目</w:t>
            </w:r>
          </w:p>
        </w:tc>
        <w:tc>
          <w:tcPr>
            <w:tcW w:w="5516" w:type="dxa"/>
            <w:vAlign w:val="center"/>
          </w:tcPr>
          <w:p w14:paraId="2962C782">
            <w:pPr>
              <w:pStyle w:val="59"/>
              <w:adjustRightInd w:val="0"/>
              <w:snapToGrid w:val="0"/>
              <w:spacing w:before="12"/>
              <w:ind w:left="104"/>
              <w:jc w:val="center"/>
              <w:rPr>
                <w:rFonts w:hint="default" w:ascii="Times New Roman" w:hAnsi="Times New Roman" w:cs="Times New Roman" w:eastAsiaTheme="minorEastAsia"/>
                <w:b/>
                <w:bCs/>
                <w:kern w:val="2"/>
                <w:sz w:val="21"/>
                <w:szCs w:val="21"/>
                <w:lang w:val="en-US" w:eastAsia="zh-CN"/>
              </w:rPr>
            </w:pPr>
            <w:r>
              <w:rPr>
                <w:rFonts w:hint="default" w:ascii="Times New Roman" w:hAnsi="Times New Roman" w:cs="Times New Roman" w:eastAsiaTheme="minorEastAsia"/>
                <w:b/>
                <w:bCs/>
                <w:kern w:val="2"/>
                <w:sz w:val="21"/>
                <w:szCs w:val="21"/>
                <w:lang w:val="en-US" w:eastAsia="zh-CN"/>
              </w:rPr>
              <w:t>资料内容</w:t>
            </w:r>
          </w:p>
        </w:tc>
      </w:tr>
      <w:tr w14:paraId="1D398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02" w:type="dxa"/>
            <w:vAlign w:val="center"/>
          </w:tcPr>
          <w:p w14:paraId="5D4E7232">
            <w:pPr>
              <w:pStyle w:val="59"/>
              <w:adjustRightInd w:val="0"/>
              <w:snapToGrid w:val="0"/>
              <w:spacing w:before="12"/>
              <w:ind w:left="104"/>
              <w:jc w:val="center"/>
              <w:rPr>
                <w:rFonts w:hint="default" w:ascii="Times New Roman" w:hAnsi="Times New Roman" w:cs="Times New Roman" w:eastAsiaTheme="minorEastAsia"/>
                <w:kern w:val="2"/>
                <w:sz w:val="21"/>
                <w:szCs w:val="21"/>
                <w:lang w:val="en-US" w:eastAsia="zh-CN"/>
              </w:rPr>
            </w:pPr>
            <w:r>
              <w:rPr>
                <w:rFonts w:hint="default" w:ascii="Times New Roman" w:hAnsi="Times New Roman" w:cs="Times New Roman" w:eastAsiaTheme="minorEastAsia"/>
                <w:kern w:val="2"/>
                <w:sz w:val="21"/>
                <w:szCs w:val="21"/>
                <w:lang w:val="en-US" w:eastAsia="zh-CN"/>
              </w:rPr>
              <w:t>1</w:t>
            </w:r>
          </w:p>
        </w:tc>
        <w:tc>
          <w:tcPr>
            <w:tcW w:w="1804" w:type="dxa"/>
            <w:vAlign w:val="center"/>
          </w:tcPr>
          <w:p w14:paraId="41387B1B">
            <w:pPr>
              <w:pStyle w:val="59"/>
              <w:adjustRightInd w:val="0"/>
              <w:snapToGrid w:val="0"/>
              <w:spacing w:before="12"/>
              <w:ind w:left="104"/>
              <w:jc w:val="center"/>
              <w:rPr>
                <w:rFonts w:hint="default" w:ascii="Times New Roman" w:hAnsi="Times New Roman" w:cs="Times New Roman" w:eastAsiaTheme="minorEastAsia"/>
                <w:kern w:val="2"/>
                <w:sz w:val="21"/>
                <w:szCs w:val="21"/>
                <w:lang w:val="en-US" w:eastAsia="zh-CN"/>
              </w:rPr>
            </w:pPr>
            <w:r>
              <w:rPr>
                <w:rFonts w:hint="default" w:ascii="Times New Roman" w:hAnsi="Times New Roman" w:cs="Times New Roman" w:eastAsiaTheme="minorEastAsia"/>
                <w:kern w:val="2"/>
                <w:sz w:val="21"/>
                <w:szCs w:val="21"/>
                <w:lang w:val="en-US" w:eastAsia="zh-CN"/>
              </w:rPr>
              <w:t>修缮方案</w:t>
            </w:r>
          </w:p>
        </w:tc>
        <w:tc>
          <w:tcPr>
            <w:tcW w:w="5516" w:type="dxa"/>
            <w:vAlign w:val="center"/>
          </w:tcPr>
          <w:p w14:paraId="716F95C1">
            <w:pPr>
              <w:pStyle w:val="59"/>
              <w:adjustRightInd w:val="0"/>
              <w:snapToGrid w:val="0"/>
              <w:spacing w:before="12"/>
              <w:ind w:left="104"/>
              <w:rPr>
                <w:rFonts w:hint="default" w:ascii="Times New Roman" w:hAnsi="Times New Roman" w:cs="Times New Roman" w:eastAsiaTheme="minorEastAsia"/>
                <w:kern w:val="2"/>
                <w:sz w:val="21"/>
                <w:szCs w:val="21"/>
                <w:lang w:val="en-US" w:eastAsia="zh-CN"/>
              </w:rPr>
            </w:pPr>
            <w:r>
              <w:rPr>
                <w:rFonts w:hint="default" w:ascii="Times New Roman" w:hAnsi="Times New Roman" w:cs="Times New Roman" w:eastAsiaTheme="minorEastAsia"/>
                <w:kern w:val="2"/>
                <w:sz w:val="21"/>
                <w:szCs w:val="21"/>
                <w:lang w:val="en-US" w:eastAsia="zh-CN"/>
              </w:rPr>
              <w:t>检测与评估报告、修缮方案、防水材料性能、防水层相关构造的恢复文件、设计方案及工程洽商资料</w:t>
            </w:r>
          </w:p>
        </w:tc>
      </w:tr>
      <w:tr w14:paraId="08485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02" w:type="dxa"/>
            <w:vAlign w:val="center"/>
          </w:tcPr>
          <w:p w14:paraId="76B108A2">
            <w:pPr>
              <w:pStyle w:val="59"/>
              <w:adjustRightInd w:val="0"/>
              <w:snapToGrid w:val="0"/>
              <w:spacing w:before="12"/>
              <w:ind w:left="104"/>
              <w:jc w:val="center"/>
              <w:rPr>
                <w:rFonts w:hint="default" w:ascii="Times New Roman" w:hAnsi="Times New Roman" w:cs="Times New Roman" w:eastAsiaTheme="minorEastAsia"/>
                <w:kern w:val="2"/>
                <w:sz w:val="21"/>
                <w:szCs w:val="21"/>
                <w:lang w:val="en-US" w:eastAsia="zh-CN"/>
              </w:rPr>
            </w:pPr>
            <w:r>
              <w:rPr>
                <w:rFonts w:hint="default" w:ascii="Times New Roman" w:hAnsi="Times New Roman" w:cs="Times New Roman" w:eastAsiaTheme="minorEastAsia"/>
                <w:kern w:val="2"/>
                <w:sz w:val="21"/>
                <w:szCs w:val="21"/>
                <w:lang w:val="en-US" w:eastAsia="zh-CN"/>
              </w:rPr>
              <w:t>2</w:t>
            </w:r>
          </w:p>
        </w:tc>
        <w:tc>
          <w:tcPr>
            <w:tcW w:w="1804" w:type="dxa"/>
            <w:vAlign w:val="center"/>
          </w:tcPr>
          <w:p w14:paraId="62F8775D">
            <w:pPr>
              <w:pStyle w:val="59"/>
              <w:adjustRightInd w:val="0"/>
              <w:snapToGrid w:val="0"/>
              <w:spacing w:before="12"/>
              <w:ind w:left="104"/>
              <w:jc w:val="center"/>
              <w:rPr>
                <w:rFonts w:hint="default" w:ascii="Times New Roman" w:hAnsi="Times New Roman" w:cs="Times New Roman" w:eastAsiaTheme="minorEastAsia"/>
                <w:kern w:val="2"/>
                <w:sz w:val="21"/>
                <w:szCs w:val="21"/>
                <w:lang w:val="en-US" w:eastAsia="zh-CN"/>
              </w:rPr>
            </w:pPr>
            <w:r>
              <w:rPr>
                <w:rFonts w:hint="default" w:ascii="Times New Roman" w:hAnsi="Times New Roman" w:cs="Times New Roman" w:eastAsiaTheme="minorEastAsia"/>
                <w:kern w:val="2"/>
                <w:sz w:val="21"/>
                <w:szCs w:val="21"/>
                <w:lang w:val="en-US" w:eastAsia="zh-CN"/>
              </w:rPr>
              <w:t>材料质量</w:t>
            </w:r>
          </w:p>
        </w:tc>
        <w:tc>
          <w:tcPr>
            <w:tcW w:w="5516" w:type="dxa"/>
            <w:vAlign w:val="center"/>
          </w:tcPr>
          <w:p w14:paraId="3AAF14D8">
            <w:pPr>
              <w:pStyle w:val="59"/>
              <w:adjustRightInd w:val="0"/>
              <w:snapToGrid w:val="0"/>
              <w:spacing w:before="12"/>
              <w:ind w:left="104"/>
              <w:rPr>
                <w:rFonts w:hint="default" w:ascii="Times New Roman" w:hAnsi="Times New Roman" w:cs="Times New Roman" w:eastAsiaTheme="minorEastAsia"/>
                <w:kern w:val="2"/>
                <w:sz w:val="21"/>
                <w:szCs w:val="21"/>
                <w:lang w:val="en-US" w:eastAsia="zh-CN"/>
              </w:rPr>
            </w:pPr>
            <w:r>
              <w:rPr>
                <w:rFonts w:hint="default" w:ascii="Times New Roman" w:hAnsi="Times New Roman" w:cs="Times New Roman" w:eastAsiaTheme="minorEastAsia"/>
                <w:kern w:val="2"/>
                <w:sz w:val="21"/>
                <w:szCs w:val="21"/>
                <w:lang w:val="en-US" w:eastAsia="zh-CN"/>
              </w:rPr>
              <w:t>质量证明文件、出厂合格证、质量检验报告、复验报告</w:t>
            </w:r>
          </w:p>
        </w:tc>
      </w:tr>
      <w:tr w14:paraId="1EB65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02" w:type="dxa"/>
            <w:vAlign w:val="center"/>
          </w:tcPr>
          <w:p w14:paraId="0C8FCCF4">
            <w:pPr>
              <w:pStyle w:val="59"/>
              <w:adjustRightInd w:val="0"/>
              <w:snapToGrid w:val="0"/>
              <w:spacing w:before="12"/>
              <w:ind w:left="104"/>
              <w:jc w:val="center"/>
              <w:rPr>
                <w:rFonts w:hint="default" w:ascii="Times New Roman" w:hAnsi="Times New Roman" w:cs="Times New Roman" w:eastAsiaTheme="minorEastAsia"/>
                <w:kern w:val="2"/>
                <w:sz w:val="21"/>
                <w:szCs w:val="21"/>
                <w:lang w:val="en-US" w:eastAsia="zh-CN"/>
              </w:rPr>
            </w:pPr>
            <w:r>
              <w:rPr>
                <w:rFonts w:hint="default" w:ascii="Times New Roman" w:hAnsi="Times New Roman" w:cs="Times New Roman" w:eastAsiaTheme="minorEastAsia"/>
                <w:kern w:val="2"/>
                <w:sz w:val="21"/>
                <w:szCs w:val="21"/>
                <w:lang w:val="en-US" w:eastAsia="zh-CN"/>
              </w:rPr>
              <w:t>3</w:t>
            </w:r>
          </w:p>
        </w:tc>
        <w:tc>
          <w:tcPr>
            <w:tcW w:w="1804" w:type="dxa"/>
            <w:vAlign w:val="center"/>
          </w:tcPr>
          <w:p w14:paraId="61903CA4">
            <w:pPr>
              <w:pStyle w:val="59"/>
              <w:adjustRightInd w:val="0"/>
              <w:snapToGrid w:val="0"/>
              <w:spacing w:before="12"/>
              <w:ind w:left="104"/>
              <w:jc w:val="center"/>
              <w:rPr>
                <w:rFonts w:hint="default" w:ascii="Times New Roman" w:hAnsi="Times New Roman" w:cs="Times New Roman" w:eastAsiaTheme="minorEastAsia"/>
                <w:kern w:val="2"/>
                <w:sz w:val="21"/>
                <w:szCs w:val="21"/>
                <w:lang w:val="en-US" w:eastAsia="zh-CN"/>
              </w:rPr>
            </w:pPr>
            <w:r>
              <w:rPr>
                <w:rFonts w:hint="default" w:ascii="Times New Roman" w:hAnsi="Times New Roman" w:cs="Times New Roman" w:eastAsiaTheme="minorEastAsia"/>
                <w:kern w:val="2"/>
                <w:sz w:val="21"/>
                <w:szCs w:val="21"/>
                <w:lang w:val="en-US" w:eastAsia="zh-CN"/>
              </w:rPr>
              <w:t>检查记录</w:t>
            </w:r>
          </w:p>
        </w:tc>
        <w:tc>
          <w:tcPr>
            <w:tcW w:w="5516" w:type="dxa"/>
            <w:vAlign w:val="center"/>
          </w:tcPr>
          <w:p w14:paraId="0DE32339">
            <w:pPr>
              <w:pStyle w:val="59"/>
              <w:adjustRightInd w:val="0"/>
              <w:snapToGrid w:val="0"/>
              <w:spacing w:before="12"/>
              <w:ind w:left="104"/>
              <w:rPr>
                <w:rFonts w:hint="default" w:ascii="Times New Roman" w:hAnsi="Times New Roman" w:cs="Times New Roman" w:eastAsiaTheme="minorEastAsia"/>
                <w:kern w:val="2"/>
                <w:sz w:val="21"/>
                <w:szCs w:val="21"/>
                <w:lang w:val="en-US" w:eastAsia="zh-CN"/>
              </w:rPr>
            </w:pPr>
            <w:r>
              <w:rPr>
                <w:rFonts w:hint="default" w:ascii="Times New Roman" w:hAnsi="Times New Roman" w:cs="Times New Roman" w:eastAsiaTheme="minorEastAsia"/>
                <w:kern w:val="2"/>
                <w:sz w:val="21"/>
                <w:szCs w:val="21"/>
                <w:lang w:val="en-US" w:eastAsia="zh-CN"/>
              </w:rPr>
              <w:t>隐蔽工程验收记录、施工检验记录、淋水或蓄水检验记录</w:t>
            </w:r>
          </w:p>
        </w:tc>
      </w:tr>
      <w:tr w14:paraId="6410C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02" w:type="dxa"/>
            <w:vAlign w:val="center"/>
          </w:tcPr>
          <w:p w14:paraId="29EBD015">
            <w:pPr>
              <w:pStyle w:val="59"/>
              <w:adjustRightInd w:val="0"/>
              <w:snapToGrid w:val="0"/>
              <w:spacing w:before="12"/>
              <w:ind w:left="104"/>
              <w:jc w:val="center"/>
              <w:rPr>
                <w:rFonts w:hint="default" w:ascii="Times New Roman" w:hAnsi="Times New Roman" w:cs="Times New Roman" w:eastAsiaTheme="minorEastAsia"/>
                <w:kern w:val="2"/>
                <w:sz w:val="21"/>
                <w:szCs w:val="21"/>
                <w:lang w:val="en-US" w:eastAsia="zh-CN"/>
              </w:rPr>
            </w:pPr>
            <w:r>
              <w:rPr>
                <w:rFonts w:hint="default" w:ascii="Times New Roman" w:hAnsi="Times New Roman" w:cs="Times New Roman" w:eastAsiaTheme="minorEastAsia"/>
                <w:kern w:val="2"/>
                <w:sz w:val="21"/>
                <w:szCs w:val="21"/>
                <w:lang w:val="en-US" w:eastAsia="zh-CN"/>
              </w:rPr>
              <w:t>4</w:t>
            </w:r>
          </w:p>
        </w:tc>
        <w:tc>
          <w:tcPr>
            <w:tcW w:w="1804" w:type="dxa"/>
            <w:vAlign w:val="center"/>
          </w:tcPr>
          <w:p w14:paraId="609C3DCE">
            <w:pPr>
              <w:pStyle w:val="59"/>
              <w:adjustRightInd w:val="0"/>
              <w:snapToGrid w:val="0"/>
              <w:spacing w:before="12"/>
              <w:ind w:left="104"/>
              <w:jc w:val="center"/>
              <w:rPr>
                <w:rFonts w:hint="default" w:ascii="Times New Roman" w:hAnsi="Times New Roman" w:cs="Times New Roman" w:eastAsiaTheme="minorEastAsia"/>
                <w:kern w:val="2"/>
                <w:sz w:val="21"/>
                <w:szCs w:val="21"/>
                <w:lang w:val="en-US" w:eastAsia="zh-CN"/>
              </w:rPr>
            </w:pPr>
            <w:r>
              <w:rPr>
                <w:rFonts w:hint="default" w:ascii="Times New Roman" w:hAnsi="Times New Roman" w:cs="Times New Roman" w:eastAsiaTheme="minorEastAsia"/>
                <w:kern w:val="2"/>
                <w:sz w:val="21"/>
                <w:szCs w:val="21"/>
                <w:lang w:val="en-US" w:eastAsia="zh-CN"/>
              </w:rPr>
              <w:t>工程检验记录</w:t>
            </w:r>
          </w:p>
        </w:tc>
        <w:tc>
          <w:tcPr>
            <w:tcW w:w="5516" w:type="dxa"/>
            <w:vAlign w:val="center"/>
          </w:tcPr>
          <w:p w14:paraId="336E5EAA">
            <w:pPr>
              <w:pStyle w:val="59"/>
              <w:adjustRightInd w:val="0"/>
              <w:snapToGrid w:val="0"/>
              <w:spacing w:before="12"/>
              <w:ind w:left="104"/>
              <w:rPr>
                <w:rFonts w:hint="default" w:ascii="Times New Roman" w:hAnsi="Times New Roman" w:cs="Times New Roman" w:eastAsiaTheme="minorEastAsia"/>
                <w:kern w:val="2"/>
                <w:sz w:val="21"/>
                <w:szCs w:val="21"/>
                <w:lang w:val="en-US" w:eastAsia="zh-CN"/>
              </w:rPr>
            </w:pPr>
            <w:r>
              <w:rPr>
                <w:rFonts w:hint="default" w:ascii="Times New Roman" w:hAnsi="Times New Roman" w:cs="Times New Roman" w:eastAsiaTheme="minorEastAsia"/>
                <w:kern w:val="2"/>
                <w:sz w:val="21"/>
                <w:szCs w:val="21"/>
                <w:lang w:val="en-US" w:eastAsia="zh-CN"/>
              </w:rPr>
              <w:t>质量检验及观察检查记录</w:t>
            </w:r>
          </w:p>
        </w:tc>
      </w:tr>
    </w:tbl>
    <w:p w14:paraId="73FB70E3">
      <w:pPr>
        <w:tabs>
          <w:tab w:val="left" w:pos="720"/>
        </w:tabs>
        <w:jc w:val="center"/>
        <w:rPr>
          <w:rFonts w:hint="default" w:ascii="Times New Roman" w:hAnsi="Times New Roman" w:eastAsia="宋体" w:cs="Times New Roman"/>
          <w:b w:val="0"/>
          <w:bCs w:val="0"/>
          <w:kern w:val="44"/>
          <w:sz w:val="21"/>
          <w:szCs w:val="21"/>
          <w:lang w:val="en-US" w:eastAsia="zh-CN" w:bidi="ar-SA"/>
        </w:rPr>
      </w:pPr>
    </w:p>
    <w:p w14:paraId="5BE8ADD1">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outlineLvl w:val="1"/>
        <w:rPr>
          <w:rFonts w:hint="default" w:ascii="Times New Roman" w:hAnsi="Times New Roman" w:eastAsia="黑体" w:cs="Times New Roman"/>
          <w:b/>
          <w:iCs/>
          <w:color w:val="000000" w:themeColor="text1"/>
          <w:kern w:val="0"/>
          <w:szCs w:val="21"/>
          <w:lang w:val="en-US" w:eastAsia="zh-CN"/>
          <w14:textFill>
            <w14:solidFill>
              <w14:schemeClr w14:val="tx1"/>
            </w14:solidFill>
          </w14:textFill>
        </w:rPr>
      </w:pPr>
      <w:bookmarkStart w:id="197" w:name="_Toc16237"/>
      <w:bookmarkStart w:id="198" w:name="_Toc17464"/>
      <w:bookmarkStart w:id="199" w:name="_Toc28518"/>
    </w:p>
    <w:p w14:paraId="61677512">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outlineLvl w:val="1"/>
        <w:rPr>
          <w:rFonts w:hint="default" w:ascii="Times New Roman" w:hAnsi="Times New Roman" w:eastAsia="黑体" w:cs="Times New Roman"/>
          <w:b/>
          <w:iCs/>
          <w:color w:val="000000" w:themeColor="text1"/>
          <w:kern w:val="0"/>
          <w:szCs w:val="21"/>
          <w:lang w:val="en-US" w:eastAsia="zh-CN"/>
          <w14:textFill>
            <w14:solidFill>
              <w14:schemeClr w14:val="tx1"/>
            </w14:solidFill>
          </w14:textFill>
        </w:rPr>
      </w:pPr>
      <w:bookmarkStart w:id="200" w:name="_Toc18641"/>
      <w:bookmarkStart w:id="201" w:name="_Toc7334"/>
      <w:bookmarkStart w:id="202" w:name="_Toc29269"/>
      <w:bookmarkStart w:id="203" w:name="_Toc32344"/>
      <w:r>
        <w:rPr>
          <w:rFonts w:hint="default" w:ascii="Times New Roman" w:hAnsi="Times New Roman" w:eastAsia="黑体" w:cs="Times New Roman"/>
          <w:b/>
          <w:iCs/>
          <w:color w:val="000000" w:themeColor="text1"/>
          <w:kern w:val="0"/>
          <w:szCs w:val="21"/>
          <w:lang w:val="en-US" w:eastAsia="zh-CN"/>
          <w14:textFill>
            <w14:solidFill>
              <w14:schemeClr w14:val="tx1"/>
            </w14:solidFill>
          </w14:textFill>
        </w:rPr>
        <w:t>7.2  主控项目</w:t>
      </w:r>
      <w:bookmarkEnd w:id="197"/>
      <w:bookmarkEnd w:id="198"/>
      <w:bookmarkEnd w:id="199"/>
      <w:bookmarkEnd w:id="200"/>
      <w:bookmarkEnd w:id="201"/>
      <w:bookmarkEnd w:id="202"/>
      <w:bookmarkEnd w:id="203"/>
    </w:p>
    <w:p w14:paraId="2F581B8F">
      <w:pPr>
        <w:keepNext w:val="0"/>
        <w:keepLines w:val="0"/>
        <w:pageBreakBefore w:val="0"/>
        <w:widowControl w:val="0"/>
        <w:tabs>
          <w:tab w:val="left" w:pos="720"/>
        </w:tabs>
        <w:kinsoku/>
        <w:wordWrap/>
        <w:overflowPunct/>
        <w:topLinePunct w:val="0"/>
        <w:autoSpaceDE/>
        <w:autoSpaceDN/>
        <w:bidi w:val="0"/>
        <w:adjustRightInd w:val="0"/>
        <w:snapToGrid/>
        <w:spacing w:line="312" w:lineRule="auto"/>
        <w:jc w:val="both"/>
        <w:textAlignment w:val="auto"/>
        <w:rPr>
          <w:rFonts w:hint="default" w:ascii="Times New Roman" w:hAnsi="Times New Roman" w:eastAsia="宋体" w:cs="Times New Roman"/>
          <w:b w:val="0"/>
          <w:bCs w:val="0"/>
          <w:kern w:val="44"/>
          <w:sz w:val="21"/>
          <w:szCs w:val="21"/>
          <w:lang w:val="en-US" w:eastAsia="zh-CN" w:bidi="ar-SA"/>
        </w:rPr>
      </w:pPr>
      <w:r>
        <w:rPr>
          <w:rFonts w:hint="default" w:ascii="Times New Roman" w:hAnsi="Times New Roman" w:eastAsia="黑体" w:cs="Times New Roman"/>
          <w:b/>
          <w:bCs/>
          <w:kern w:val="44"/>
          <w:sz w:val="21"/>
          <w:szCs w:val="21"/>
          <w:lang w:val="en-US" w:eastAsia="zh-CN" w:bidi="ar-SA"/>
        </w:rPr>
        <w:t xml:space="preserve">7.2.1  </w:t>
      </w:r>
      <w:r>
        <w:rPr>
          <w:rFonts w:hint="default" w:ascii="Times New Roman" w:hAnsi="Times New Roman" w:eastAsia="宋体" w:cs="Times New Roman"/>
          <w:b w:val="0"/>
          <w:bCs w:val="0"/>
          <w:kern w:val="44"/>
          <w:sz w:val="21"/>
          <w:szCs w:val="21"/>
          <w:lang w:val="en-US" w:eastAsia="zh-CN" w:bidi="ar-SA"/>
        </w:rPr>
        <w:t>选用修缮材料的质量应符合设计要求，且与原防水层相容。</w:t>
      </w:r>
    </w:p>
    <w:p w14:paraId="219C20A1">
      <w:pPr>
        <w:keepNext w:val="0"/>
        <w:keepLines w:val="0"/>
        <w:pageBreakBefore w:val="0"/>
        <w:widowControl w:val="0"/>
        <w:tabs>
          <w:tab w:val="left" w:pos="720"/>
        </w:tabs>
        <w:kinsoku/>
        <w:wordWrap/>
        <w:overflowPunct/>
        <w:topLinePunct w:val="0"/>
        <w:autoSpaceDE/>
        <w:autoSpaceDN/>
        <w:bidi w:val="0"/>
        <w:adjustRightInd w:val="0"/>
        <w:snapToGrid/>
        <w:spacing w:line="312" w:lineRule="auto"/>
        <w:jc w:val="both"/>
        <w:textAlignment w:val="auto"/>
        <w:rPr>
          <w:rFonts w:hint="default" w:ascii="Times New Roman" w:hAnsi="Times New Roman" w:eastAsia="宋体" w:cs="Times New Roman"/>
          <w:b w:val="0"/>
          <w:bCs w:val="0"/>
          <w:kern w:val="44"/>
          <w:sz w:val="21"/>
          <w:szCs w:val="21"/>
          <w:lang w:val="en-US" w:eastAsia="zh-CN" w:bidi="ar-SA"/>
        </w:rPr>
      </w:pPr>
      <w:r>
        <w:rPr>
          <w:rFonts w:hint="default" w:ascii="Times New Roman" w:hAnsi="Times New Roman" w:eastAsia="宋体" w:cs="Times New Roman"/>
          <w:b w:val="0"/>
          <w:bCs w:val="0"/>
          <w:kern w:val="44"/>
          <w:sz w:val="21"/>
          <w:szCs w:val="21"/>
          <w:lang w:val="en-US" w:eastAsia="zh-CN" w:bidi="ar-SA"/>
        </w:rPr>
        <w:t xml:space="preserve">    检验方法：检查出厂合格证和质量检验报告等。</w:t>
      </w:r>
    </w:p>
    <w:p w14:paraId="53380D7B">
      <w:pPr>
        <w:keepNext w:val="0"/>
        <w:keepLines w:val="0"/>
        <w:pageBreakBefore w:val="0"/>
        <w:widowControl w:val="0"/>
        <w:tabs>
          <w:tab w:val="left" w:pos="720"/>
        </w:tabs>
        <w:kinsoku/>
        <w:wordWrap/>
        <w:overflowPunct/>
        <w:topLinePunct w:val="0"/>
        <w:autoSpaceDE/>
        <w:autoSpaceDN/>
        <w:bidi w:val="0"/>
        <w:adjustRightInd w:val="0"/>
        <w:snapToGrid/>
        <w:spacing w:line="312" w:lineRule="auto"/>
        <w:jc w:val="both"/>
        <w:textAlignment w:val="auto"/>
        <w:rPr>
          <w:rFonts w:hint="default" w:ascii="Times New Roman" w:hAnsi="Times New Roman" w:eastAsia="宋体" w:cs="Times New Roman"/>
          <w:b w:val="0"/>
          <w:bCs w:val="0"/>
          <w:kern w:val="44"/>
          <w:sz w:val="21"/>
          <w:szCs w:val="21"/>
          <w:lang w:val="en-US" w:eastAsia="zh-CN" w:bidi="ar-SA"/>
        </w:rPr>
      </w:pPr>
      <w:r>
        <w:rPr>
          <w:rFonts w:hint="default" w:ascii="Times New Roman" w:hAnsi="Times New Roman" w:eastAsia="黑体" w:cs="Times New Roman"/>
          <w:b/>
          <w:bCs/>
          <w:kern w:val="44"/>
          <w:sz w:val="21"/>
          <w:szCs w:val="21"/>
          <w:lang w:val="en-US" w:eastAsia="zh-CN" w:bidi="ar-SA"/>
        </w:rPr>
        <w:t xml:space="preserve">7.2.2  </w:t>
      </w:r>
      <w:r>
        <w:rPr>
          <w:rFonts w:hint="default" w:ascii="Times New Roman" w:hAnsi="Times New Roman" w:eastAsia="宋体" w:cs="Times New Roman"/>
          <w:b w:val="0"/>
          <w:bCs w:val="0"/>
          <w:kern w:val="44"/>
          <w:sz w:val="21"/>
          <w:szCs w:val="21"/>
          <w:lang w:val="en-US" w:eastAsia="zh-CN" w:bidi="ar-SA"/>
        </w:rPr>
        <w:t>防水层修缮完成后不得有积水和渗漏现象，有排水要求的，修缮完成后排水应顺畅。</w:t>
      </w:r>
    </w:p>
    <w:p w14:paraId="534E1A4C">
      <w:pPr>
        <w:keepNext w:val="0"/>
        <w:keepLines w:val="0"/>
        <w:pageBreakBefore w:val="0"/>
        <w:widowControl w:val="0"/>
        <w:tabs>
          <w:tab w:val="left" w:pos="720"/>
        </w:tabs>
        <w:kinsoku/>
        <w:wordWrap/>
        <w:overflowPunct/>
        <w:topLinePunct w:val="0"/>
        <w:autoSpaceDE/>
        <w:autoSpaceDN/>
        <w:bidi w:val="0"/>
        <w:adjustRightInd w:val="0"/>
        <w:snapToGrid/>
        <w:spacing w:line="312" w:lineRule="auto"/>
        <w:ind w:firstLine="420" w:firstLineChars="200"/>
        <w:jc w:val="both"/>
        <w:textAlignment w:val="auto"/>
        <w:rPr>
          <w:rFonts w:hint="default" w:ascii="Times New Roman" w:hAnsi="Times New Roman" w:eastAsia="宋体" w:cs="Times New Roman"/>
          <w:b w:val="0"/>
          <w:bCs w:val="0"/>
          <w:kern w:val="44"/>
          <w:sz w:val="21"/>
          <w:szCs w:val="21"/>
          <w:lang w:val="en-US" w:eastAsia="zh-CN" w:bidi="ar-SA"/>
        </w:rPr>
      </w:pPr>
      <w:r>
        <w:rPr>
          <w:rFonts w:hint="default" w:ascii="Times New Roman" w:hAnsi="Times New Roman" w:eastAsia="宋体" w:cs="Times New Roman"/>
          <w:b w:val="0"/>
          <w:bCs w:val="0"/>
          <w:kern w:val="44"/>
          <w:sz w:val="21"/>
          <w:szCs w:val="21"/>
          <w:lang w:val="en-US" w:eastAsia="zh-CN" w:bidi="ar-SA"/>
        </w:rPr>
        <w:t>检验方法：雨后或蓄(淋)水检查。</w:t>
      </w:r>
    </w:p>
    <w:p w14:paraId="17C10786">
      <w:pPr>
        <w:keepNext w:val="0"/>
        <w:keepLines w:val="0"/>
        <w:pageBreakBefore w:val="0"/>
        <w:widowControl w:val="0"/>
        <w:tabs>
          <w:tab w:val="left" w:pos="720"/>
        </w:tabs>
        <w:kinsoku/>
        <w:wordWrap/>
        <w:overflowPunct/>
        <w:topLinePunct w:val="0"/>
        <w:autoSpaceDE/>
        <w:autoSpaceDN/>
        <w:bidi w:val="0"/>
        <w:adjustRightInd w:val="0"/>
        <w:snapToGrid/>
        <w:spacing w:line="312" w:lineRule="auto"/>
        <w:ind w:left="0" w:hanging="422" w:hangingChars="200"/>
        <w:jc w:val="both"/>
        <w:textAlignment w:val="auto"/>
        <w:rPr>
          <w:rFonts w:hint="default" w:ascii="Times New Roman" w:hAnsi="Times New Roman" w:eastAsia="黑体" w:cs="Times New Roman"/>
          <w:b/>
          <w:bCs/>
          <w:kern w:val="44"/>
          <w:sz w:val="24"/>
          <w:szCs w:val="24"/>
          <w:lang w:val="en-US" w:eastAsia="zh-CN" w:bidi="ar-SA"/>
        </w:rPr>
      </w:pPr>
      <w:r>
        <w:rPr>
          <w:rFonts w:hint="default" w:ascii="Times New Roman" w:hAnsi="Times New Roman" w:eastAsia="黑体" w:cs="Times New Roman"/>
          <w:b/>
          <w:bCs/>
          <w:kern w:val="44"/>
          <w:sz w:val="21"/>
          <w:szCs w:val="21"/>
          <w:lang w:val="en-US" w:eastAsia="zh-CN" w:bidi="ar-SA"/>
        </w:rPr>
        <w:t xml:space="preserve">7.2.3  </w:t>
      </w:r>
      <w:r>
        <w:rPr>
          <w:rFonts w:hint="default" w:ascii="Times New Roman" w:hAnsi="Times New Roman" w:eastAsia="宋体" w:cs="Times New Roman"/>
          <w:b w:val="0"/>
          <w:bCs w:val="0"/>
          <w:kern w:val="44"/>
          <w:sz w:val="21"/>
          <w:szCs w:val="21"/>
          <w:lang w:val="en-US" w:eastAsia="zh-CN" w:bidi="ar-SA"/>
        </w:rPr>
        <w:t>天沟、檐沟、泛水、水落口和变形缝等防水层构造、保温层构造应符合设计要求。 检验方法：观察检查和检查隐蔽工程验收记录。</w:t>
      </w:r>
      <w:bookmarkStart w:id="204" w:name="_Toc19543"/>
      <w:bookmarkStart w:id="205" w:name="_Toc18870"/>
      <w:bookmarkStart w:id="206" w:name="_Toc32518"/>
    </w:p>
    <w:p w14:paraId="1255FFC7">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outlineLvl w:val="1"/>
        <w:rPr>
          <w:rFonts w:hint="default" w:ascii="Times New Roman" w:hAnsi="Times New Roman" w:eastAsia="黑体" w:cs="Times New Roman"/>
          <w:b/>
          <w:iCs/>
          <w:color w:val="000000" w:themeColor="text1"/>
          <w:kern w:val="0"/>
          <w:szCs w:val="21"/>
          <w:lang w:val="en-US" w:eastAsia="zh-CN"/>
          <w14:textFill>
            <w14:solidFill>
              <w14:schemeClr w14:val="tx1"/>
            </w14:solidFill>
          </w14:textFill>
        </w:rPr>
      </w:pPr>
    </w:p>
    <w:p w14:paraId="51A155B4">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outlineLvl w:val="1"/>
        <w:rPr>
          <w:rFonts w:hint="default" w:ascii="Times New Roman" w:hAnsi="Times New Roman" w:eastAsia="黑体" w:cs="Times New Roman"/>
          <w:b/>
          <w:iCs/>
          <w:color w:val="000000" w:themeColor="text1"/>
          <w:kern w:val="0"/>
          <w:szCs w:val="21"/>
          <w:lang w:val="en-US" w:eastAsia="zh-CN"/>
          <w14:textFill>
            <w14:solidFill>
              <w14:schemeClr w14:val="tx1"/>
            </w14:solidFill>
          </w14:textFill>
        </w:rPr>
      </w:pPr>
    </w:p>
    <w:p w14:paraId="1AFCC3BD">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outlineLvl w:val="1"/>
        <w:rPr>
          <w:rFonts w:hint="default" w:ascii="Times New Roman" w:hAnsi="Times New Roman" w:eastAsia="黑体" w:cs="Times New Roman"/>
          <w:b/>
          <w:iCs/>
          <w:color w:val="000000" w:themeColor="text1"/>
          <w:kern w:val="0"/>
          <w:szCs w:val="21"/>
          <w:lang w:val="en-US" w:eastAsia="zh-CN"/>
          <w14:textFill>
            <w14:solidFill>
              <w14:schemeClr w14:val="tx1"/>
            </w14:solidFill>
          </w14:textFill>
        </w:rPr>
      </w:pPr>
      <w:bookmarkStart w:id="207" w:name="_Toc3968"/>
      <w:bookmarkStart w:id="208" w:name="_Toc9188"/>
      <w:bookmarkStart w:id="209" w:name="_Toc26196"/>
      <w:bookmarkStart w:id="210" w:name="_Toc26174"/>
      <w:r>
        <w:rPr>
          <w:rFonts w:hint="default" w:ascii="Times New Roman" w:hAnsi="Times New Roman" w:eastAsia="黑体" w:cs="Times New Roman"/>
          <w:b/>
          <w:iCs/>
          <w:color w:val="000000" w:themeColor="text1"/>
          <w:kern w:val="0"/>
          <w:szCs w:val="21"/>
          <w:lang w:val="en-US" w:eastAsia="zh-CN"/>
          <w14:textFill>
            <w14:solidFill>
              <w14:schemeClr w14:val="tx1"/>
            </w14:solidFill>
          </w14:textFill>
        </w:rPr>
        <w:t>7.3  一般项目</w:t>
      </w:r>
      <w:bookmarkEnd w:id="204"/>
      <w:bookmarkEnd w:id="205"/>
      <w:bookmarkEnd w:id="206"/>
      <w:bookmarkEnd w:id="207"/>
      <w:bookmarkEnd w:id="208"/>
      <w:bookmarkEnd w:id="209"/>
      <w:bookmarkEnd w:id="210"/>
    </w:p>
    <w:p w14:paraId="4680F8CF">
      <w:pPr>
        <w:keepNext w:val="0"/>
        <w:keepLines w:val="0"/>
        <w:pageBreakBefore w:val="0"/>
        <w:widowControl w:val="0"/>
        <w:tabs>
          <w:tab w:val="left" w:pos="720"/>
        </w:tabs>
        <w:kinsoku/>
        <w:wordWrap/>
        <w:overflowPunct/>
        <w:topLinePunct w:val="0"/>
        <w:autoSpaceDE/>
        <w:autoSpaceDN/>
        <w:bidi w:val="0"/>
        <w:adjustRightInd w:val="0"/>
        <w:snapToGrid/>
        <w:spacing w:line="312" w:lineRule="auto"/>
        <w:jc w:val="both"/>
        <w:textAlignment w:val="auto"/>
        <w:rPr>
          <w:rFonts w:hint="default" w:ascii="Times New Roman" w:hAnsi="Times New Roman" w:eastAsia="宋体" w:cs="Times New Roman"/>
          <w:b w:val="0"/>
          <w:bCs w:val="0"/>
          <w:kern w:val="44"/>
          <w:sz w:val="21"/>
          <w:szCs w:val="21"/>
          <w:lang w:val="en-US" w:eastAsia="zh-CN" w:bidi="ar-SA"/>
        </w:rPr>
      </w:pPr>
      <w:r>
        <w:rPr>
          <w:rFonts w:hint="default" w:ascii="Times New Roman" w:hAnsi="Times New Roman" w:eastAsia="黑体" w:cs="Times New Roman"/>
          <w:b/>
          <w:bCs/>
          <w:kern w:val="44"/>
          <w:sz w:val="21"/>
          <w:szCs w:val="21"/>
          <w:lang w:val="en-US" w:eastAsia="zh-CN" w:bidi="ar-SA"/>
        </w:rPr>
        <w:t xml:space="preserve">7.3.1  </w:t>
      </w:r>
      <w:r>
        <w:rPr>
          <w:rFonts w:hint="default" w:ascii="Times New Roman" w:hAnsi="Times New Roman" w:eastAsia="宋体" w:cs="Times New Roman"/>
          <w:b w:val="0"/>
          <w:bCs w:val="0"/>
          <w:kern w:val="44"/>
          <w:sz w:val="21"/>
          <w:szCs w:val="21"/>
          <w:lang w:val="en-US" w:eastAsia="zh-CN" w:bidi="ar-SA"/>
        </w:rPr>
        <w:t>卷材铺贴方向和搭接宽度应符合设计要求，卷材搭接缝应粘(焊)结牢固，封闭严密，不得有皱折、翘边和空鼓现象。卷材收头应采取固定措施并封严。</w:t>
      </w:r>
    </w:p>
    <w:p w14:paraId="249C4BD9">
      <w:pPr>
        <w:keepNext w:val="0"/>
        <w:keepLines w:val="0"/>
        <w:pageBreakBefore w:val="0"/>
        <w:widowControl w:val="0"/>
        <w:tabs>
          <w:tab w:val="left" w:pos="720"/>
        </w:tabs>
        <w:kinsoku/>
        <w:wordWrap/>
        <w:overflowPunct/>
        <w:topLinePunct w:val="0"/>
        <w:autoSpaceDE/>
        <w:autoSpaceDN/>
        <w:bidi w:val="0"/>
        <w:adjustRightInd w:val="0"/>
        <w:snapToGrid/>
        <w:spacing w:line="312" w:lineRule="auto"/>
        <w:ind w:firstLine="420" w:firstLineChars="200"/>
        <w:jc w:val="both"/>
        <w:textAlignment w:val="auto"/>
        <w:rPr>
          <w:rFonts w:hint="default" w:ascii="Times New Roman" w:hAnsi="Times New Roman" w:eastAsia="宋体" w:cs="Times New Roman"/>
          <w:b w:val="0"/>
          <w:bCs w:val="0"/>
          <w:kern w:val="44"/>
          <w:sz w:val="21"/>
          <w:szCs w:val="21"/>
          <w:lang w:val="en-US" w:eastAsia="zh-CN" w:bidi="ar-SA"/>
        </w:rPr>
      </w:pPr>
      <w:r>
        <w:rPr>
          <w:rFonts w:hint="default" w:ascii="Times New Roman" w:hAnsi="Times New Roman" w:eastAsia="宋体" w:cs="Times New Roman"/>
          <w:b w:val="0"/>
          <w:bCs w:val="0"/>
          <w:kern w:val="44"/>
          <w:sz w:val="21"/>
          <w:szCs w:val="21"/>
          <w:lang w:val="en-US" w:eastAsia="zh-CN" w:bidi="ar-SA"/>
        </w:rPr>
        <w:t>检验方法：观察检查。</w:t>
      </w:r>
    </w:p>
    <w:p w14:paraId="602A9700">
      <w:pPr>
        <w:keepNext w:val="0"/>
        <w:keepLines w:val="0"/>
        <w:pageBreakBefore w:val="0"/>
        <w:widowControl w:val="0"/>
        <w:tabs>
          <w:tab w:val="left" w:pos="720"/>
        </w:tabs>
        <w:kinsoku/>
        <w:wordWrap/>
        <w:overflowPunct/>
        <w:topLinePunct w:val="0"/>
        <w:autoSpaceDE/>
        <w:autoSpaceDN/>
        <w:bidi w:val="0"/>
        <w:adjustRightInd w:val="0"/>
        <w:snapToGrid/>
        <w:spacing w:line="312" w:lineRule="auto"/>
        <w:jc w:val="both"/>
        <w:textAlignment w:val="auto"/>
        <w:rPr>
          <w:rFonts w:hint="default" w:ascii="Times New Roman" w:hAnsi="Times New Roman" w:eastAsia="宋体" w:cs="Times New Roman"/>
          <w:b w:val="0"/>
          <w:bCs w:val="0"/>
          <w:kern w:val="44"/>
          <w:sz w:val="21"/>
          <w:szCs w:val="21"/>
          <w:lang w:val="en-US" w:eastAsia="zh-CN" w:bidi="ar-SA"/>
        </w:rPr>
      </w:pPr>
      <w:r>
        <w:rPr>
          <w:rFonts w:hint="default" w:ascii="Times New Roman" w:hAnsi="Times New Roman" w:eastAsia="黑体" w:cs="Times New Roman"/>
          <w:b/>
          <w:bCs/>
          <w:kern w:val="44"/>
          <w:sz w:val="21"/>
          <w:szCs w:val="21"/>
          <w:lang w:val="en-US" w:eastAsia="zh-CN" w:bidi="ar-SA"/>
        </w:rPr>
        <w:t xml:space="preserve">7.3.2  </w:t>
      </w:r>
      <w:r>
        <w:rPr>
          <w:rFonts w:hint="default" w:ascii="Times New Roman" w:hAnsi="Times New Roman" w:eastAsia="宋体" w:cs="Times New Roman"/>
          <w:b w:val="0"/>
          <w:bCs w:val="0"/>
          <w:kern w:val="44"/>
          <w:sz w:val="21"/>
          <w:szCs w:val="21"/>
          <w:lang w:val="en-US" w:eastAsia="zh-CN" w:bidi="ar-SA"/>
        </w:rPr>
        <w:t>涂膜防水层的平均厚度应符合设计要求，最小厚度不应小于设计厚度的80%。</w:t>
      </w:r>
    </w:p>
    <w:p w14:paraId="3920771F">
      <w:pPr>
        <w:keepNext w:val="0"/>
        <w:keepLines w:val="0"/>
        <w:pageBreakBefore w:val="0"/>
        <w:widowControl w:val="0"/>
        <w:tabs>
          <w:tab w:val="left" w:pos="720"/>
        </w:tabs>
        <w:kinsoku/>
        <w:wordWrap/>
        <w:overflowPunct/>
        <w:topLinePunct w:val="0"/>
        <w:autoSpaceDE/>
        <w:autoSpaceDN/>
        <w:bidi w:val="0"/>
        <w:adjustRightInd w:val="0"/>
        <w:snapToGrid/>
        <w:spacing w:line="312" w:lineRule="auto"/>
        <w:ind w:firstLine="420" w:firstLineChars="200"/>
        <w:jc w:val="both"/>
        <w:textAlignment w:val="auto"/>
        <w:rPr>
          <w:rFonts w:hint="default" w:ascii="Times New Roman" w:hAnsi="Times New Roman" w:eastAsia="宋体" w:cs="Times New Roman"/>
          <w:b w:val="0"/>
          <w:bCs w:val="0"/>
          <w:kern w:val="44"/>
          <w:sz w:val="21"/>
          <w:szCs w:val="21"/>
          <w:lang w:val="en-US" w:eastAsia="zh-CN" w:bidi="ar-SA"/>
        </w:rPr>
      </w:pPr>
      <w:r>
        <w:rPr>
          <w:rFonts w:hint="default" w:ascii="Times New Roman" w:hAnsi="Times New Roman" w:eastAsia="宋体" w:cs="Times New Roman"/>
          <w:b w:val="0"/>
          <w:bCs w:val="0"/>
          <w:kern w:val="44"/>
          <w:sz w:val="21"/>
          <w:szCs w:val="21"/>
          <w:lang w:val="en-US" w:eastAsia="zh-CN" w:bidi="ar-SA"/>
        </w:rPr>
        <w:t>检验方法：针刺法或取样量测。</w:t>
      </w:r>
    </w:p>
    <w:p w14:paraId="56F0FCBB">
      <w:pPr>
        <w:keepNext w:val="0"/>
        <w:keepLines w:val="0"/>
        <w:pageBreakBefore w:val="0"/>
        <w:widowControl w:val="0"/>
        <w:tabs>
          <w:tab w:val="left" w:pos="720"/>
        </w:tabs>
        <w:kinsoku/>
        <w:wordWrap/>
        <w:overflowPunct/>
        <w:topLinePunct w:val="0"/>
        <w:autoSpaceDE/>
        <w:autoSpaceDN/>
        <w:bidi w:val="0"/>
        <w:adjustRightInd w:val="0"/>
        <w:snapToGrid/>
        <w:spacing w:line="312" w:lineRule="auto"/>
        <w:jc w:val="both"/>
        <w:textAlignment w:val="auto"/>
        <w:rPr>
          <w:rFonts w:hint="default" w:ascii="Times New Roman" w:hAnsi="Times New Roman" w:eastAsia="宋体" w:cs="Times New Roman"/>
          <w:b w:val="0"/>
          <w:bCs w:val="0"/>
          <w:kern w:val="44"/>
          <w:sz w:val="21"/>
          <w:szCs w:val="21"/>
          <w:lang w:val="en-US" w:eastAsia="zh-CN" w:bidi="ar-SA"/>
        </w:rPr>
      </w:pPr>
      <w:r>
        <w:rPr>
          <w:rFonts w:hint="default" w:ascii="Times New Roman" w:hAnsi="Times New Roman" w:eastAsia="黑体" w:cs="Times New Roman"/>
          <w:b/>
          <w:bCs/>
          <w:kern w:val="44"/>
          <w:sz w:val="21"/>
          <w:szCs w:val="21"/>
          <w:lang w:val="en-US" w:eastAsia="zh-CN" w:bidi="ar-SA"/>
        </w:rPr>
        <w:t xml:space="preserve">7.3.3  </w:t>
      </w:r>
      <w:r>
        <w:rPr>
          <w:rFonts w:hint="default" w:ascii="Times New Roman" w:hAnsi="Times New Roman" w:eastAsia="宋体" w:cs="Times New Roman"/>
          <w:b w:val="0"/>
          <w:bCs w:val="0"/>
          <w:kern w:val="44"/>
          <w:sz w:val="21"/>
          <w:szCs w:val="21"/>
          <w:lang w:val="en-US" w:eastAsia="zh-CN" w:bidi="ar-SA"/>
        </w:rPr>
        <w:t>嵌缝密封材料应与基层粘结牢固，表面应光滑，不得有气泡、开裂和脱落、鼓泡现象。</w:t>
      </w:r>
    </w:p>
    <w:p w14:paraId="21B38D24">
      <w:pPr>
        <w:keepNext w:val="0"/>
        <w:keepLines w:val="0"/>
        <w:pageBreakBefore w:val="0"/>
        <w:widowControl w:val="0"/>
        <w:tabs>
          <w:tab w:val="left" w:pos="720"/>
        </w:tabs>
        <w:kinsoku/>
        <w:wordWrap/>
        <w:overflowPunct/>
        <w:topLinePunct w:val="0"/>
        <w:autoSpaceDE/>
        <w:autoSpaceDN/>
        <w:bidi w:val="0"/>
        <w:adjustRightInd w:val="0"/>
        <w:snapToGrid/>
        <w:spacing w:line="312" w:lineRule="auto"/>
        <w:ind w:firstLine="420" w:firstLineChars="200"/>
        <w:jc w:val="both"/>
        <w:textAlignment w:val="auto"/>
        <w:rPr>
          <w:rFonts w:hint="default" w:ascii="Times New Roman" w:hAnsi="Times New Roman" w:eastAsia="宋体" w:cs="Times New Roman"/>
          <w:b w:val="0"/>
          <w:bCs w:val="0"/>
          <w:kern w:val="44"/>
          <w:sz w:val="21"/>
          <w:szCs w:val="21"/>
          <w:lang w:val="en-US" w:eastAsia="zh-CN" w:bidi="ar-SA"/>
        </w:rPr>
      </w:pPr>
      <w:r>
        <w:rPr>
          <w:rFonts w:hint="default" w:ascii="Times New Roman" w:hAnsi="Times New Roman" w:eastAsia="宋体" w:cs="Times New Roman"/>
          <w:b w:val="0"/>
          <w:bCs w:val="0"/>
          <w:kern w:val="44"/>
          <w:sz w:val="21"/>
          <w:szCs w:val="21"/>
          <w:lang w:val="en-US" w:eastAsia="zh-CN" w:bidi="ar-SA"/>
        </w:rPr>
        <w:t>检验方法：观察检查。</w:t>
      </w:r>
    </w:p>
    <w:p w14:paraId="1CC06923">
      <w:pPr>
        <w:keepNext w:val="0"/>
        <w:keepLines w:val="0"/>
        <w:pageBreakBefore w:val="0"/>
        <w:widowControl w:val="0"/>
        <w:tabs>
          <w:tab w:val="left" w:pos="720"/>
        </w:tabs>
        <w:kinsoku/>
        <w:wordWrap/>
        <w:overflowPunct/>
        <w:topLinePunct w:val="0"/>
        <w:autoSpaceDE/>
        <w:autoSpaceDN/>
        <w:bidi w:val="0"/>
        <w:adjustRightInd w:val="0"/>
        <w:snapToGrid/>
        <w:spacing w:line="312" w:lineRule="auto"/>
        <w:jc w:val="both"/>
        <w:textAlignment w:val="auto"/>
        <w:rPr>
          <w:rFonts w:hint="default" w:ascii="Times New Roman" w:hAnsi="Times New Roman" w:eastAsia="宋体" w:cs="Times New Roman"/>
          <w:b w:val="0"/>
          <w:bCs w:val="0"/>
          <w:kern w:val="44"/>
          <w:sz w:val="21"/>
          <w:szCs w:val="21"/>
          <w:lang w:val="en-US" w:eastAsia="zh-CN" w:bidi="ar-SA"/>
        </w:rPr>
      </w:pPr>
      <w:r>
        <w:rPr>
          <w:rFonts w:hint="default" w:ascii="Times New Roman" w:hAnsi="Times New Roman" w:eastAsia="黑体" w:cs="Times New Roman"/>
          <w:b/>
          <w:bCs/>
          <w:kern w:val="44"/>
          <w:sz w:val="21"/>
          <w:szCs w:val="21"/>
          <w:lang w:val="en-US" w:eastAsia="zh-CN" w:bidi="ar-SA"/>
        </w:rPr>
        <w:t>7.3.4</w:t>
      </w:r>
      <w:r>
        <w:rPr>
          <w:rFonts w:hint="default" w:ascii="Times New Roman" w:hAnsi="Times New Roman" w:eastAsia="宋体" w:cs="Times New Roman"/>
          <w:b w:val="0"/>
          <w:bCs w:val="0"/>
          <w:kern w:val="44"/>
          <w:sz w:val="21"/>
          <w:szCs w:val="21"/>
          <w:lang w:val="en-US" w:eastAsia="zh-CN" w:bidi="ar-SA"/>
        </w:rPr>
        <w:t xml:space="preserve">  瓦件的规格、品种、质量应符合原设计要求，应与原有瓦件规格、色泽接近，外形应整齐，无裂缝、缺棱掉角等残次缺陷。铺瓦应与原有部分相接吻合。</w:t>
      </w:r>
    </w:p>
    <w:p w14:paraId="7C2CB563">
      <w:pPr>
        <w:keepNext w:val="0"/>
        <w:keepLines w:val="0"/>
        <w:pageBreakBefore w:val="0"/>
        <w:widowControl w:val="0"/>
        <w:tabs>
          <w:tab w:val="left" w:pos="720"/>
        </w:tabs>
        <w:kinsoku/>
        <w:wordWrap/>
        <w:overflowPunct/>
        <w:topLinePunct w:val="0"/>
        <w:autoSpaceDE/>
        <w:autoSpaceDN/>
        <w:bidi w:val="0"/>
        <w:adjustRightInd w:val="0"/>
        <w:snapToGrid/>
        <w:spacing w:line="312" w:lineRule="auto"/>
        <w:ind w:firstLine="420" w:firstLineChars="200"/>
        <w:jc w:val="both"/>
        <w:textAlignment w:val="auto"/>
        <w:rPr>
          <w:rFonts w:hint="default" w:ascii="Times New Roman" w:hAnsi="Times New Roman" w:eastAsia="宋体" w:cs="Times New Roman"/>
          <w:b w:val="0"/>
          <w:bCs w:val="0"/>
          <w:kern w:val="44"/>
          <w:sz w:val="21"/>
          <w:szCs w:val="21"/>
          <w:lang w:val="en-US" w:eastAsia="zh-CN" w:bidi="ar-SA"/>
        </w:rPr>
      </w:pPr>
      <w:r>
        <w:rPr>
          <w:rFonts w:hint="default" w:ascii="Times New Roman" w:hAnsi="Times New Roman" w:eastAsia="宋体" w:cs="Times New Roman"/>
          <w:b w:val="0"/>
          <w:bCs w:val="0"/>
          <w:kern w:val="44"/>
          <w:sz w:val="21"/>
          <w:szCs w:val="21"/>
          <w:lang w:val="en-US" w:eastAsia="zh-CN" w:bidi="ar-SA"/>
        </w:rPr>
        <w:t>检验方法：观察检查。</w:t>
      </w:r>
    </w:p>
    <w:p w14:paraId="45BE1371">
      <w:pPr>
        <w:keepNext w:val="0"/>
        <w:keepLines w:val="0"/>
        <w:pageBreakBefore w:val="0"/>
        <w:widowControl w:val="0"/>
        <w:tabs>
          <w:tab w:val="left" w:pos="720"/>
        </w:tabs>
        <w:kinsoku/>
        <w:wordWrap/>
        <w:overflowPunct/>
        <w:topLinePunct w:val="0"/>
        <w:autoSpaceDE/>
        <w:autoSpaceDN/>
        <w:bidi w:val="0"/>
        <w:adjustRightInd w:val="0"/>
        <w:snapToGrid/>
        <w:spacing w:line="312" w:lineRule="auto"/>
        <w:jc w:val="both"/>
        <w:textAlignment w:val="auto"/>
        <w:rPr>
          <w:rFonts w:hint="default" w:ascii="Times New Roman" w:hAnsi="Times New Roman" w:eastAsia="宋体" w:cs="Times New Roman"/>
          <w:b w:val="0"/>
          <w:bCs w:val="0"/>
          <w:kern w:val="44"/>
          <w:sz w:val="21"/>
          <w:szCs w:val="21"/>
          <w:lang w:val="en-US" w:eastAsia="zh-CN" w:bidi="ar-SA"/>
        </w:rPr>
      </w:pPr>
      <w:r>
        <w:rPr>
          <w:rFonts w:hint="default" w:ascii="Times New Roman" w:hAnsi="Times New Roman" w:eastAsia="黑体" w:cs="Times New Roman"/>
          <w:b/>
          <w:bCs/>
          <w:kern w:val="44"/>
          <w:sz w:val="21"/>
          <w:szCs w:val="21"/>
          <w:lang w:val="en-US" w:eastAsia="zh-CN" w:bidi="ar-SA"/>
        </w:rPr>
        <w:t>7.3.5</w:t>
      </w:r>
      <w:r>
        <w:rPr>
          <w:rFonts w:hint="default" w:ascii="Times New Roman" w:hAnsi="Times New Roman" w:eastAsia="宋体" w:cs="Times New Roman"/>
          <w:b w:val="0"/>
          <w:bCs w:val="0"/>
          <w:kern w:val="44"/>
          <w:sz w:val="21"/>
          <w:szCs w:val="21"/>
          <w:lang w:val="en-US" w:eastAsia="zh-CN" w:bidi="ar-SA"/>
        </w:rPr>
        <w:t xml:space="preserve">  抹压防水砂浆应密实，各层间结合应牢固、无空鼓。表面应平整，不得有酥松、起砂、起皮现象。</w:t>
      </w:r>
    </w:p>
    <w:p w14:paraId="7F69BD49">
      <w:pPr>
        <w:keepNext w:val="0"/>
        <w:keepLines w:val="0"/>
        <w:pageBreakBefore w:val="0"/>
        <w:widowControl w:val="0"/>
        <w:tabs>
          <w:tab w:val="left" w:pos="720"/>
        </w:tabs>
        <w:kinsoku/>
        <w:wordWrap/>
        <w:overflowPunct/>
        <w:topLinePunct w:val="0"/>
        <w:autoSpaceDE/>
        <w:autoSpaceDN/>
        <w:bidi w:val="0"/>
        <w:adjustRightInd w:val="0"/>
        <w:snapToGrid/>
        <w:spacing w:line="312" w:lineRule="auto"/>
        <w:ind w:firstLine="420" w:firstLineChars="200"/>
        <w:jc w:val="both"/>
        <w:textAlignment w:val="auto"/>
        <w:rPr>
          <w:rFonts w:hint="default" w:ascii="Times New Roman" w:hAnsi="Times New Roman" w:eastAsia="宋体" w:cs="Times New Roman"/>
          <w:b w:val="0"/>
          <w:bCs w:val="0"/>
          <w:kern w:val="44"/>
          <w:sz w:val="21"/>
          <w:szCs w:val="21"/>
          <w:lang w:val="en-US" w:eastAsia="zh-CN" w:bidi="ar-SA"/>
        </w:rPr>
      </w:pPr>
      <w:r>
        <w:rPr>
          <w:rFonts w:hint="default" w:ascii="Times New Roman" w:hAnsi="Times New Roman" w:eastAsia="宋体" w:cs="Times New Roman"/>
          <w:b w:val="0"/>
          <w:bCs w:val="0"/>
          <w:kern w:val="44"/>
          <w:sz w:val="21"/>
          <w:szCs w:val="21"/>
          <w:lang w:val="en-US" w:eastAsia="zh-CN" w:bidi="ar-SA"/>
        </w:rPr>
        <w:t>检验方法：观察检查。</w:t>
      </w:r>
    </w:p>
    <w:p w14:paraId="7A2D687B">
      <w:pPr>
        <w:keepNext w:val="0"/>
        <w:keepLines w:val="0"/>
        <w:pageBreakBefore w:val="0"/>
        <w:widowControl w:val="0"/>
        <w:tabs>
          <w:tab w:val="left" w:pos="720"/>
        </w:tabs>
        <w:kinsoku/>
        <w:wordWrap/>
        <w:overflowPunct/>
        <w:topLinePunct w:val="0"/>
        <w:autoSpaceDE/>
        <w:autoSpaceDN/>
        <w:bidi w:val="0"/>
        <w:adjustRightInd w:val="0"/>
        <w:snapToGrid/>
        <w:spacing w:line="312" w:lineRule="auto"/>
        <w:ind w:left="480" w:hanging="422" w:hangingChars="200"/>
        <w:jc w:val="both"/>
        <w:textAlignment w:val="auto"/>
        <w:rPr>
          <w:rFonts w:hint="default" w:ascii="Times New Roman" w:hAnsi="Times New Roman" w:eastAsia="宋体" w:cs="Times New Roman"/>
          <w:b w:val="0"/>
          <w:bCs w:val="0"/>
          <w:kern w:val="44"/>
          <w:sz w:val="21"/>
          <w:szCs w:val="21"/>
          <w:lang w:val="en-US" w:eastAsia="zh-CN" w:bidi="ar-SA"/>
        </w:rPr>
      </w:pPr>
      <w:r>
        <w:rPr>
          <w:rFonts w:hint="default" w:ascii="Times New Roman" w:hAnsi="Times New Roman" w:eastAsia="黑体" w:cs="Times New Roman"/>
          <w:b/>
          <w:bCs/>
          <w:kern w:val="44"/>
          <w:sz w:val="21"/>
          <w:szCs w:val="21"/>
          <w:lang w:val="en-US" w:eastAsia="zh-CN" w:bidi="ar-SA"/>
        </w:rPr>
        <w:t>7.3.6</w:t>
      </w:r>
      <w:r>
        <w:rPr>
          <w:rFonts w:hint="default" w:ascii="Times New Roman" w:hAnsi="Times New Roman" w:eastAsia="宋体" w:cs="Times New Roman"/>
          <w:b w:val="0"/>
          <w:bCs w:val="0"/>
          <w:kern w:val="44"/>
          <w:sz w:val="21"/>
          <w:szCs w:val="21"/>
          <w:lang w:val="en-US" w:eastAsia="zh-CN" w:bidi="ar-SA"/>
        </w:rPr>
        <w:t xml:space="preserve">  上人屋面或其他使用功能的面层，修缮后应按照修缮方案要求恢复使用功能。</w:t>
      </w:r>
    </w:p>
    <w:p w14:paraId="6788C7B9">
      <w:pPr>
        <w:keepNext w:val="0"/>
        <w:keepLines w:val="0"/>
        <w:pageBreakBefore w:val="0"/>
        <w:widowControl w:val="0"/>
        <w:tabs>
          <w:tab w:val="left" w:pos="720"/>
        </w:tabs>
        <w:kinsoku/>
        <w:wordWrap/>
        <w:overflowPunct/>
        <w:topLinePunct w:val="0"/>
        <w:autoSpaceDE/>
        <w:autoSpaceDN/>
        <w:bidi w:val="0"/>
        <w:adjustRightInd w:val="0"/>
        <w:snapToGrid/>
        <w:spacing w:line="312" w:lineRule="auto"/>
        <w:ind w:left="420" w:leftChars="200" w:firstLine="0" w:firstLineChars="0"/>
        <w:jc w:val="both"/>
        <w:textAlignment w:val="auto"/>
        <w:rPr>
          <w:rFonts w:hint="default" w:ascii="Times New Roman" w:hAnsi="Times New Roman" w:eastAsia="宋体" w:cs="Times New Roman"/>
          <w:b w:val="0"/>
          <w:bCs w:val="0"/>
          <w:kern w:val="44"/>
          <w:sz w:val="21"/>
          <w:szCs w:val="21"/>
          <w:lang w:val="en-US" w:eastAsia="zh-CN" w:bidi="ar-SA"/>
        </w:rPr>
      </w:pPr>
      <w:r>
        <w:rPr>
          <w:rFonts w:hint="default" w:ascii="Times New Roman" w:hAnsi="Times New Roman" w:eastAsia="宋体" w:cs="Times New Roman"/>
          <w:b w:val="0"/>
          <w:bCs w:val="0"/>
          <w:kern w:val="44"/>
          <w:sz w:val="21"/>
          <w:szCs w:val="21"/>
          <w:lang w:val="en-US" w:eastAsia="zh-CN" w:bidi="ar-SA"/>
        </w:rPr>
        <w:t>检验方法：观察检查。</w:t>
      </w:r>
    </w:p>
    <w:p w14:paraId="30B0071A">
      <w:pPr>
        <w:rPr>
          <w:rFonts w:hint="default" w:ascii="Times New Roman" w:hAnsi="Times New Roman" w:cs="Times New Roman"/>
          <w:lang w:val="en-US" w:eastAsia="zh-CN"/>
        </w:rPr>
      </w:pPr>
    </w:p>
    <w:p w14:paraId="76961DDB">
      <w:pPr>
        <w:rPr>
          <w:rFonts w:hint="default" w:ascii="Times New Roman" w:hAnsi="Times New Roman" w:cs="Times New Roman"/>
          <w:lang w:val="en-US" w:eastAsia="zh-CN"/>
        </w:rPr>
      </w:pPr>
    </w:p>
    <w:p w14:paraId="56902B07">
      <w:pPr>
        <w:rPr>
          <w:rFonts w:hint="default" w:ascii="Times New Roman" w:hAnsi="Times New Roman" w:cs="Times New Roman"/>
          <w:lang w:val="en-US" w:eastAsia="zh-CN"/>
        </w:rPr>
      </w:pPr>
    </w:p>
    <w:p w14:paraId="0B6FEE05">
      <w:pPr>
        <w:rPr>
          <w:rFonts w:hint="default" w:ascii="Times New Roman" w:hAnsi="Times New Roman" w:cs="Times New Roman"/>
          <w:lang w:val="en-US" w:eastAsia="zh-CN"/>
        </w:rPr>
      </w:pPr>
    </w:p>
    <w:p w14:paraId="0F7F05EC">
      <w:pPr>
        <w:rPr>
          <w:rFonts w:hint="default" w:ascii="Times New Roman" w:hAnsi="Times New Roman" w:cs="Times New Roman"/>
          <w:lang w:val="en-US" w:eastAsia="zh-CN"/>
        </w:rPr>
      </w:pPr>
    </w:p>
    <w:p w14:paraId="2A0D379F">
      <w:pPr>
        <w:rPr>
          <w:rFonts w:hint="default" w:ascii="Times New Roman" w:hAnsi="Times New Roman" w:cs="Times New Roman"/>
          <w:lang w:val="en-US" w:eastAsia="zh-CN"/>
        </w:rPr>
      </w:pPr>
    </w:p>
    <w:p w14:paraId="775CAC9E">
      <w:pPr>
        <w:rPr>
          <w:rFonts w:hint="default" w:ascii="Times New Roman" w:hAnsi="Times New Roman" w:cs="Times New Roman"/>
          <w:lang w:val="en-US" w:eastAsia="zh-CN"/>
        </w:rPr>
      </w:pPr>
    </w:p>
    <w:p w14:paraId="20269DB2">
      <w:pPr>
        <w:rPr>
          <w:rFonts w:hint="default" w:ascii="Times New Roman" w:hAnsi="Times New Roman" w:cs="Times New Roman"/>
          <w:lang w:val="en-US" w:eastAsia="zh-CN"/>
        </w:rPr>
      </w:pPr>
    </w:p>
    <w:p w14:paraId="74161591">
      <w:pPr>
        <w:rPr>
          <w:rFonts w:hint="default" w:ascii="Times New Roman" w:hAnsi="Times New Roman" w:cs="Times New Roman"/>
          <w:lang w:val="en-US" w:eastAsia="zh-CN"/>
        </w:rPr>
      </w:pPr>
    </w:p>
    <w:p w14:paraId="6904E805">
      <w:pPr>
        <w:rPr>
          <w:rFonts w:hint="default" w:ascii="Times New Roman" w:hAnsi="Times New Roman" w:cs="Times New Roman"/>
          <w:lang w:val="en-US" w:eastAsia="zh-CN"/>
        </w:rPr>
      </w:pPr>
    </w:p>
    <w:p w14:paraId="093B7B51">
      <w:pPr>
        <w:rPr>
          <w:rFonts w:hint="default" w:ascii="Times New Roman" w:hAnsi="Times New Roman" w:cs="Times New Roman"/>
          <w:lang w:val="en-US" w:eastAsia="zh-CN"/>
        </w:rPr>
      </w:pPr>
    </w:p>
    <w:p w14:paraId="0ADD5279">
      <w:pPr>
        <w:rPr>
          <w:rFonts w:hint="default" w:ascii="Times New Roman" w:hAnsi="Times New Roman" w:cs="Times New Roman"/>
          <w:lang w:val="en-US" w:eastAsia="zh-CN"/>
        </w:rPr>
      </w:pPr>
    </w:p>
    <w:p w14:paraId="5A1B154E">
      <w:pPr>
        <w:rPr>
          <w:rFonts w:hint="default" w:ascii="Times New Roman" w:hAnsi="Times New Roman" w:cs="Times New Roman"/>
          <w:lang w:val="en-US" w:eastAsia="zh-CN"/>
        </w:rPr>
      </w:pPr>
    </w:p>
    <w:p w14:paraId="3CC55204">
      <w:pPr>
        <w:rPr>
          <w:rFonts w:hint="default" w:ascii="Times New Roman" w:hAnsi="Times New Roman" w:cs="Times New Roman"/>
          <w:lang w:val="en-US" w:eastAsia="zh-CN"/>
        </w:rPr>
      </w:pPr>
    </w:p>
    <w:p w14:paraId="3D8C4DD6">
      <w:pPr>
        <w:rPr>
          <w:rFonts w:hint="default" w:ascii="Times New Roman" w:hAnsi="Times New Roman" w:cs="Times New Roman"/>
          <w:lang w:val="en-US" w:eastAsia="zh-CN"/>
        </w:rPr>
      </w:pPr>
    </w:p>
    <w:p w14:paraId="0A7DFDFA">
      <w:pPr>
        <w:rPr>
          <w:rFonts w:hint="default" w:ascii="Times New Roman" w:hAnsi="Times New Roman" w:cs="Times New Roman"/>
          <w:lang w:val="en-US" w:eastAsia="zh-CN"/>
        </w:rPr>
      </w:pPr>
    </w:p>
    <w:p w14:paraId="75BEF362">
      <w:pPr>
        <w:rPr>
          <w:rFonts w:hint="default" w:ascii="Times New Roman" w:hAnsi="Times New Roman" w:cs="Times New Roman"/>
          <w:lang w:val="en-US" w:eastAsia="zh-CN"/>
        </w:rPr>
      </w:pPr>
    </w:p>
    <w:p w14:paraId="0197E2AC">
      <w:pPr>
        <w:rPr>
          <w:rFonts w:hint="default" w:ascii="Times New Roman" w:hAnsi="Times New Roman" w:cs="Times New Roman"/>
          <w:lang w:val="en-US" w:eastAsia="zh-CN"/>
        </w:rPr>
      </w:pPr>
    </w:p>
    <w:p w14:paraId="0410C555">
      <w:pPr>
        <w:rPr>
          <w:rFonts w:hint="default" w:ascii="Times New Roman" w:hAnsi="Times New Roman" w:cs="Times New Roman"/>
          <w:lang w:val="en-US" w:eastAsia="zh-CN"/>
        </w:rPr>
      </w:pPr>
    </w:p>
    <w:p w14:paraId="55240F01">
      <w:pPr>
        <w:rPr>
          <w:rFonts w:hint="default" w:ascii="Times New Roman" w:hAnsi="Times New Roman" w:cs="Times New Roman"/>
          <w:lang w:val="en-US" w:eastAsia="zh-CN"/>
        </w:rPr>
      </w:pPr>
    </w:p>
    <w:p w14:paraId="079E4A14">
      <w:pPr>
        <w:rPr>
          <w:rFonts w:hint="default" w:ascii="Times New Roman" w:hAnsi="Times New Roman" w:cs="Times New Roman"/>
          <w:lang w:val="en-US" w:eastAsia="zh-CN"/>
        </w:rPr>
      </w:pPr>
    </w:p>
    <w:p w14:paraId="4064CBE1">
      <w:pPr>
        <w:rPr>
          <w:rFonts w:hint="default" w:ascii="Times New Roman" w:hAnsi="Times New Roman" w:cs="Times New Roman"/>
          <w:lang w:val="en-US" w:eastAsia="zh-CN"/>
        </w:rPr>
      </w:pPr>
    </w:p>
    <w:p w14:paraId="56AEDE5B">
      <w:pPr>
        <w:rPr>
          <w:rFonts w:hint="default" w:ascii="Times New Roman" w:hAnsi="Times New Roman" w:cs="Times New Roman"/>
          <w:lang w:val="en-US" w:eastAsia="zh-CN"/>
        </w:rPr>
      </w:pPr>
    </w:p>
    <w:p w14:paraId="20BEDE69">
      <w:pPr>
        <w:rPr>
          <w:rFonts w:hint="default" w:ascii="Times New Roman" w:hAnsi="Times New Roman" w:cs="Times New Roman"/>
          <w:lang w:val="en-US" w:eastAsia="zh-CN"/>
        </w:rPr>
      </w:pPr>
    </w:p>
    <w:p w14:paraId="52FD91A4">
      <w:pPr>
        <w:rPr>
          <w:rFonts w:hint="default" w:ascii="Times New Roman" w:hAnsi="Times New Roman" w:cs="Times New Roman"/>
          <w:lang w:val="en-US" w:eastAsia="zh-CN"/>
        </w:rPr>
      </w:pPr>
    </w:p>
    <w:p w14:paraId="379AF67B">
      <w:pPr>
        <w:rPr>
          <w:rFonts w:hint="default" w:ascii="Times New Roman" w:hAnsi="Times New Roman" w:cs="Times New Roman"/>
          <w:lang w:val="en-US" w:eastAsia="zh-CN"/>
        </w:rPr>
      </w:pPr>
    </w:p>
    <w:p w14:paraId="2CA764B4">
      <w:pPr>
        <w:rPr>
          <w:rFonts w:hint="default" w:ascii="Times New Roman" w:hAnsi="Times New Roman" w:cs="Times New Roman"/>
          <w:lang w:val="en-US" w:eastAsia="zh-CN"/>
        </w:rPr>
      </w:pPr>
    </w:p>
    <w:p w14:paraId="1F24907E">
      <w:pPr>
        <w:rPr>
          <w:rFonts w:hint="default" w:ascii="Times New Roman" w:hAnsi="Times New Roman" w:cs="Times New Roman"/>
          <w:lang w:val="en-US" w:eastAsia="zh-CN"/>
        </w:rPr>
      </w:pPr>
    </w:p>
    <w:p w14:paraId="6A5B3482">
      <w:pPr>
        <w:rPr>
          <w:rFonts w:hint="default" w:ascii="Times New Roman" w:hAnsi="Times New Roman" w:cs="Times New Roman"/>
          <w:lang w:val="en-US" w:eastAsia="zh-CN"/>
        </w:rPr>
      </w:pPr>
    </w:p>
    <w:p w14:paraId="7CDD46FC">
      <w:pPr>
        <w:pStyle w:val="2"/>
        <w:numPr>
          <w:ilvl w:val="0"/>
          <w:numId w:val="0"/>
        </w:numPr>
        <w:ind w:left="0" w:firstLine="0" w:firstLineChars="0"/>
        <w:outlineLvl w:val="0"/>
        <w:rPr>
          <w:rFonts w:hint="default" w:ascii="Times New Roman" w:hAnsi="Times New Roman" w:eastAsia="宋体" w:cs="Times New Roman"/>
          <w:sz w:val="32"/>
          <w:szCs w:val="32"/>
        </w:rPr>
      </w:pPr>
      <w:bookmarkStart w:id="211" w:name="_Toc6673"/>
      <w:bookmarkStart w:id="212" w:name="_Toc17598"/>
      <w:bookmarkStart w:id="213" w:name="_Toc1954"/>
      <w:bookmarkStart w:id="214" w:name="_Toc20991"/>
      <w:bookmarkStart w:id="215" w:name="_Toc17291"/>
      <w:bookmarkStart w:id="216" w:name="_Toc7433"/>
      <w:bookmarkStart w:id="217" w:name="_Toc31988"/>
      <w:bookmarkStart w:id="218" w:name="_Toc108166553"/>
      <w:bookmarkStart w:id="219" w:name="_Toc23968"/>
      <w:bookmarkStart w:id="220" w:name="_Toc25578"/>
      <w:r>
        <w:rPr>
          <w:rFonts w:hint="default" w:ascii="Times New Roman" w:hAnsi="Times New Roman" w:eastAsia="宋体" w:cs="Times New Roman"/>
          <w:sz w:val="32"/>
          <w:szCs w:val="32"/>
        </w:rPr>
        <w:t>附录A  工程验收记录</w:t>
      </w:r>
      <w:bookmarkEnd w:id="211"/>
      <w:bookmarkEnd w:id="212"/>
      <w:bookmarkEnd w:id="213"/>
      <w:bookmarkEnd w:id="214"/>
      <w:bookmarkEnd w:id="215"/>
      <w:bookmarkEnd w:id="216"/>
      <w:bookmarkEnd w:id="217"/>
      <w:bookmarkEnd w:id="218"/>
      <w:bookmarkEnd w:id="219"/>
      <w:bookmarkEnd w:id="220"/>
    </w:p>
    <w:p w14:paraId="4F94042D">
      <w:pPr>
        <w:ind w:firstLine="422" w:firstLineChars="200"/>
        <w:jc w:val="center"/>
        <w:rPr>
          <w:rFonts w:hint="default" w:ascii="Times New Roman" w:hAnsi="Times New Roman" w:cs="Times New Roman"/>
          <w:b/>
          <w:bCs/>
        </w:rPr>
      </w:pPr>
      <w:r>
        <w:rPr>
          <w:rFonts w:hint="default" w:ascii="Times New Roman" w:hAnsi="Times New Roman" w:cs="Times New Roman"/>
          <w:b/>
          <w:bCs/>
        </w:rPr>
        <w:t>表A  工程验收记录表</w:t>
      </w:r>
    </w:p>
    <w:tbl>
      <w:tblPr>
        <w:tblStyle w:val="17"/>
        <w:tblW w:w="5015" w:type="pct"/>
        <w:jc w:val="center"/>
        <w:tblLayout w:type="autofit"/>
        <w:tblCellMar>
          <w:top w:w="0" w:type="dxa"/>
          <w:left w:w="0" w:type="dxa"/>
          <w:bottom w:w="0" w:type="dxa"/>
          <w:right w:w="0" w:type="dxa"/>
        </w:tblCellMar>
      </w:tblPr>
      <w:tblGrid>
        <w:gridCol w:w="1366"/>
        <w:gridCol w:w="1676"/>
        <w:gridCol w:w="1554"/>
        <w:gridCol w:w="1224"/>
        <w:gridCol w:w="894"/>
        <w:gridCol w:w="375"/>
        <w:gridCol w:w="1248"/>
      </w:tblGrid>
      <w:tr w14:paraId="51D1109F">
        <w:tblPrEx>
          <w:tblCellMar>
            <w:top w:w="0" w:type="dxa"/>
            <w:left w:w="0" w:type="dxa"/>
            <w:bottom w:w="0" w:type="dxa"/>
            <w:right w:w="0" w:type="dxa"/>
          </w:tblCellMar>
        </w:tblPrEx>
        <w:trPr>
          <w:trHeight w:val="463" w:hRule="exact"/>
          <w:jc w:val="center"/>
        </w:trPr>
        <w:tc>
          <w:tcPr>
            <w:tcW w:w="819" w:type="pct"/>
            <w:tcBorders>
              <w:top w:val="single" w:color="000000" w:sz="2" w:space="0"/>
              <w:left w:val="single" w:color="000000" w:sz="2" w:space="0"/>
              <w:bottom w:val="single" w:color="000000" w:sz="2" w:space="0"/>
              <w:right w:val="single" w:color="000000" w:sz="2" w:space="0"/>
            </w:tcBorders>
            <w:shd w:val="clear" w:color="auto" w:fill="auto"/>
            <w:vAlign w:val="center"/>
          </w:tcPr>
          <w:p w14:paraId="1BD1FB8B">
            <w:pPr>
              <w:pStyle w:val="59"/>
              <w:spacing w:before="57"/>
              <w:jc w:val="center"/>
              <w:rPr>
                <w:rFonts w:hint="default" w:ascii="Times New Roman" w:hAnsi="Times New Roman" w:cs="Times New Roman"/>
                <w:sz w:val="21"/>
                <w:szCs w:val="21"/>
              </w:rPr>
            </w:pPr>
            <w:r>
              <w:rPr>
                <w:rFonts w:hint="default" w:ascii="Times New Roman" w:hAnsi="Times New Roman" w:cs="Times New Roman"/>
                <w:sz w:val="21"/>
                <w:szCs w:val="21"/>
              </w:rPr>
              <w:t>工程名称</w:t>
            </w:r>
          </w:p>
        </w:tc>
        <w:tc>
          <w:tcPr>
            <w:tcW w:w="4180" w:type="pct"/>
            <w:gridSpan w:val="6"/>
            <w:tcBorders>
              <w:top w:val="single" w:color="000000" w:sz="2" w:space="0"/>
              <w:left w:val="single" w:color="000000" w:sz="2" w:space="0"/>
              <w:bottom w:val="single" w:color="000000" w:sz="2" w:space="0"/>
              <w:right w:val="single" w:color="000000" w:sz="2" w:space="0"/>
            </w:tcBorders>
            <w:shd w:val="clear" w:color="auto" w:fill="auto"/>
          </w:tcPr>
          <w:p w14:paraId="64953B16">
            <w:pPr>
              <w:rPr>
                <w:rFonts w:hint="default" w:ascii="Times New Roman" w:hAnsi="Times New Roman" w:cs="Times New Roman"/>
                <w:sz w:val="21"/>
                <w:szCs w:val="21"/>
              </w:rPr>
            </w:pPr>
          </w:p>
        </w:tc>
      </w:tr>
      <w:tr w14:paraId="07951317">
        <w:trPr>
          <w:trHeight w:val="465" w:hRule="exact"/>
          <w:jc w:val="center"/>
        </w:trPr>
        <w:tc>
          <w:tcPr>
            <w:tcW w:w="819" w:type="pct"/>
            <w:tcBorders>
              <w:top w:val="single" w:color="000000" w:sz="2" w:space="0"/>
              <w:left w:val="single" w:color="000000" w:sz="2" w:space="0"/>
              <w:bottom w:val="single" w:color="000000" w:sz="2" w:space="0"/>
              <w:right w:val="single" w:color="000000" w:sz="2" w:space="0"/>
            </w:tcBorders>
            <w:shd w:val="clear" w:color="auto" w:fill="auto"/>
            <w:vAlign w:val="center"/>
          </w:tcPr>
          <w:p w14:paraId="549754B4">
            <w:pPr>
              <w:pStyle w:val="59"/>
              <w:spacing w:before="57"/>
              <w:jc w:val="center"/>
              <w:rPr>
                <w:rFonts w:hint="default" w:ascii="Times New Roman" w:hAnsi="Times New Roman" w:cs="Times New Roman"/>
                <w:sz w:val="21"/>
                <w:szCs w:val="21"/>
              </w:rPr>
            </w:pPr>
            <w:r>
              <w:rPr>
                <w:rFonts w:hint="default" w:ascii="Times New Roman" w:hAnsi="Times New Roman" w:cs="Times New Roman"/>
                <w:sz w:val="21"/>
                <w:szCs w:val="21"/>
              </w:rPr>
              <w:t>分项名称</w:t>
            </w:r>
          </w:p>
        </w:tc>
        <w:tc>
          <w:tcPr>
            <w:tcW w:w="1005" w:type="pct"/>
            <w:tcBorders>
              <w:top w:val="single" w:color="000000" w:sz="2" w:space="0"/>
              <w:left w:val="single" w:color="000000" w:sz="2" w:space="0"/>
              <w:bottom w:val="single" w:color="000000" w:sz="2" w:space="0"/>
              <w:right w:val="single" w:color="000000" w:sz="2" w:space="0"/>
            </w:tcBorders>
            <w:shd w:val="clear" w:color="auto" w:fill="auto"/>
          </w:tcPr>
          <w:p w14:paraId="4B3DB5F8">
            <w:pPr>
              <w:rPr>
                <w:rFonts w:hint="default" w:ascii="Times New Roman" w:hAnsi="Times New Roman" w:cs="Times New Roman"/>
                <w:sz w:val="21"/>
                <w:szCs w:val="21"/>
              </w:rPr>
            </w:pPr>
          </w:p>
        </w:tc>
        <w:tc>
          <w:tcPr>
            <w:tcW w:w="930" w:type="pct"/>
            <w:tcBorders>
              <w:top w:val="single" w:color="000000" w:sz="2" w:space="0"/>
              <w:left w:val="single" w:color="000000" w:sz="2" w:space="0"/>
              <w:bottom w:val="single" w:color="000000" w:sz="2" w:space="0"/>
              <w:right w:val="single" w:color="000000" w:sz="2" w:space="0"/>
            </w:tcBorders>
            <w:shd w:val="clear" w:color="auto" w:fill="auto"/>
            <w:vAlign w:val="center"/>
          </w:tcPr>
          <w:p w14:paraId="7CBB1EBE">
            <w:pPr>
              <w:pStyle w:val="59"/>
              <w:spacing w:before="57"/>
              <w:ind w:left="247"/>
              <w:rPr>
                <w:rFonts w:hint="default" w:ascii="Times New Roman" w:hAnsi="Times New Roman" w:cs="Times New Roman"/>
                <w:sz w:val="21"/>
                <w:szCs w:val="21"/>
              </w:rPr>
            </w:pPr>
            <w:r>
              <w:rPr>
                <w:rFonts w:hint="default" w:ascii="Times New Roman" w:hAnsi="Times New Roman" w:cs="Times New Roman"/>
                <w:sz w:val="21"/>
                <w:szCs w:val="21"/>
              </w:rPr>
              <w:t>检验批名称</w:t>
            </w:r>
          </w:p>
        </w:tc>
        <w:tc>
          <w:tcPr>
            <w:tcW w:w="2243" w:type="pct"/>
            <w:gridSpan w:val="4"/>
            <w:tcBorders>
              <w:top w:val="single" w:color="000000" w:sz="2" w:space="0"/>
              <w:left w:val="single" w:color="000000" w:sz="2" w:space="0"/>
              <w:bottom w:val="single" w:color="000000" w:sz="2" w:space="0"/>
              <w:right w:val="single" w:color="000000" w:sz="2" w:space="0"/>
            </w:tcBorders>
            <w:shd w:val="clear" w:color="auto" w:fill="auto"/>
            <w:vAlign w:val="center"/>
          </w:tcPr>
          <w:p w14:paraId="2EE9B269">
            <w:pPr>
              <w:rPr>
                <w:rFonts w:hint="default" w:ascii="Times New Roman" w:hAnsi="Times New Roman" w:cs="Times New Roman"/>
                <w:sz w:val="21"/>
                <w:szCs w:val="21"/>
              </w:rPr>
            </w:pPr>
          </w:p>
        </w:tc>
      </w:tr>
      <w:tr w14:paraId="2F7B54C8">
        <w:tblPrEx>
          <w:tblCellMar>
            <w:top w:w="0" w:type="dxa"/>
            <w:left w:w="0" w:type="dxa"/>
            <w:bottom w:w="0" w:type="dxa"/>
            <w:right w:w="0" w:type="dxa"/>
          </w:tblCellMar>
        </w:tblPrEx>
        <w:trPr>
          <w:trHeight w:val="465" w:hRule="exact"/>
          <w:jc w:val="center"/>
        </w:trPr>
        <w:tc>
          <w:tcPr>
            <w:tcW w:w="819" w:type="pct"/>
            <w:tcBorders>
              <w:top w:val="single" w:color="000000" w:sz="2" w:space="0"/>
              <w:left w:val="single" w:color="000000" w:sz="2" w:space="0"/>
              <w:bottom w:val="single" w:color="000000" w:sz="2" w:space="0"/>
              <w:right w:val="single" w:color="000000" w:sz="2" w:space="0"/>
            </w:tcBorders>
            <w:shd w:val="clear" w:color="auto" w:fill="auto"/>
            <w:vAlign w:val="center"/>
          </w:tcPr>
          <w:p w14:paraId="06774854">
            <w:pPr>
              <w:pStyle w:val="59"/>
              <w:spacing w:before="57"/>
              <w:jc w:val="center"/>
              <w:rPr>
                <w:rFonts w:hint="default" w:ascii="Times New Roman" w:hAnsi="Times New Roman" w:cs="Times New Roman"/>
                <w:sz w:val="21"/>
                <w:szCs w:val="21"/>
              </w:rPr>
            </w:pPr>
            <w:r>
              <w:rPr>
                <w:rFonts w:hint="default" w:ascii="Times New Roman" w:hAnsi="Times New Roman" w:cs="Times New Roman"/>
                <w:sz w:val="21"/>
                <w:szCs w:val="21"/>
              </w:rPr>
              <w:t>施工单位</w:t>
            </w:r>
          </w:p>
        </w:tc>
        <w:tc>
          <w:tcPr>
            <w:tcW w:w="1005" w:type="pct"/>
            <w:tcBorders>
              <w:top w:val="single" w:color="000000" w:sz="2" w:space="0"/>
              <w:left w:val="single" w:color="000000" w:sz="2" w:space="0"/>
              <w:bottom w:val="single" w:color="000000" w:sz="2" w:space="0"/>
              <w:right w:val="single" w:color="000000" w:sz="2" w:space="0"/>
            </w:tcBorders>
            <w:shd w:val="clear" w:color="auto" w:fill="auto"/>
          </w:tcPr>
          <w:p w14:paraId="2A6758C9">
            <w:pPr>
              <w:rPr>
                <w:rFonts w:hint="default" w:ascii="Times New Roman" w:hAnsi="Times New Roman" w:cs="Times New Roman"/>
                <w:sz w:val="21"/>
                <w:szCs w:val="21"/>
              </w:rPr>
            </w:pPr>
          </w:p>
        </w:tc>
        <w:tc>
          <w:tcPr>
            <w:tcW w:w="930" w:type="pct"/>
            <w:tcBorders>
              <w:top w:val="single" w:color="000000" w:sz="2" w:space="0"/>
              <w:left w:val="single" w:color="000000" w:sz="2" w:space="0"/>
              <w:bottom w:val="single" w:color="000000" w:sz="2" w:space="0"/>
              <w:right w:val="single" w:color="000000" w:sz="2" w:space="0"/>
            </w:tcBorders>
            <w:shd w:val="clear" w:color="auto" w:fill="auto"/>
            <w:vAlign w:val="center"/>
          </w:tcPr>
          <w:p w14:paraId="1D93114C">
            <w:pPr>
              <w:pStyle w:val="59"/>
              <w:spacing w:before="57"/>
              <w:ind w:left="352"/>
              <w:rPr>
                <w:rFonts w:hint="default" w:ascii="Times New Roman" w:hAnsi="Times New Roman" w:cs="Times New Roman"/>
                <w:sz w:val="21"/>
                <w:szCs w:val="21"/>
              </w:rPr>
            </w:pPr>
            <w:r>
              <w:rPr>
                <w:rFonts w:hint="default" w:ascii="Times New Roman" w:hAnsi="Times New Roman" w:cs="Times New Roman"/>
                <w:sz w:val="21"/>
                <w:szCs w:val="21"/>
              </w:rPr>
              <w:t>专业工长</w:t>
            </w:r>
          </w:p>
        </w:tc>
        <w:tc>
          <w:tcPr>
            <w:tcW w:w="734" w:type="pct"/>
            <w:tcBorders>
              <w:top w:val="single" w:color="000000" w:sz="2" w:space="0"/>
              <w:left w:val="single" w:color="000000" w:sz="2" w:space="0"/>
              <w:bottom w:val="single" w:color="000000" w:sz="2" w:space="0"/>
              <w:right w:val="single" w:color="000000" w:sz="2" w:space="0"/>
            </w:tcBorders>
            <w:shd w:val="clear" w:color="auto" w:fill="auto"/>
            <w:vAlign w:val="center"/>
          </w:tcPr>
          <w:p w14:paraId="11954886">
            <w:pPr>
              <w:rPr>
                <w:rFonts w:hint="default" w:ascii="Times New Roman" w:hAnsi="Times New Roman" w:cs="Times New Roman"/>
                <w:sz w:val="21"/>
                <w:szCs w:val="21"/>
              </w:rPr>
            </w:pPr>
          </w:p>
        </w:tc>
        <w:tc>
          <w:tcPr>
            <w:tcW w:w="761"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14:paraId="5E8CA169">
            <w:pPr>
              <w:pStyle w:val="59"/>
              <w:spacing w:before="57"/>
              <w:ind w:left="280"/>
              <w:rPr>
                <w:rFonts w:hint="default" w:ascii="Times New Roman" w:hAnsi="Times New Roman" w:cs="Times New Roman"/>
                <w:sz w:val="21"/>
                <w:szCs w:val="21"/>
              </w:rPr>
            </w:pPr>
            <w:r>
              <w:rPr>
                <w:rFonts w:hint="default" w:ascii="Times New Roman" w:hAnsi="Times New Roman" w:cs="Times New Roman"/>
                <w:sz w:val="21"/>
                <w:szCs w:val="21"/>
              </w:rPr>
              <w:t>项目经理</w:t>
            </w:r>
          </w:p>
        </w:tc>
        <w:tc>
          <w:tcPr>
            <w:tcW w:w="747" w:type="pct"/>
            <w:tcBorders>
              <w:top w:val="single" w:color="000000" w:sz="2" w:space="0"/>
              <w:left w:val="single" w:color="000000" w:sz="2" w:space="0"/>
              <w:bottom w:val="single" w:color="000000" w:sz="2" w:space="0"/>
              <w:right w:val="single" w:color="000000" w:sz="2" w:space="0"/>
            </w:tcBorders>
            <w:shd w:val="clear" w:color="auto" w:fill="auto"/>
            <w:vAlign w:val="center"/>
          </w:tcPr>
          <w:p w14:paraId="437769CA">
            <w:pPr>
              <w:rPr>
                <w:rFonts w:hint="default" w:ascii="Times New Roman" w:hAnsi="Times New Roman" w:cs="Times New Roman"/>
                <w:sz w:val="21"/>
                <w:szCs w:val="21"/>
              </w:rPr>
            </w:pPr>
          </w:p>
        </w:tc>
      </w:tr>
      <w:tr w14:paraId="05FB2534">
        <w:trPr>
          <w:trHeight w:val="465" w:hRule="exact"/>
          <w:jc w:val="center"/>
        </w:trPr>
        <w:tc>
          <w:tcPr>
            <w:tcW w:w="819" w:type="pct"/>
            <w:tcBorders>
              <w:top w:val="single" w:color="000000" w:sz="2" w:space="0"/>
              <w:left w:val="single" w:color="000000" w:sz="2" w:space="0"/>
              <w:bottom w:val="single" w:color="000000" w:sz="2" w:space="0"/>
              <w:right w:val="single" w:color="000000" w:sz="2" w:space="0"/>
            </w:tcBorders>
            <w:shd w:val="clear" w:color="auto" w:fill="auto"/>
            <w:vAlign w:val="center"/>
          </w:tcPr>
          <w:p w14:paraId="40E2D6EA">
            <w:pPr>
              <w:pStyle w:val="59"/>
              <w:spacing w:before="57"/>
              <w:jc w:val="center"/>
              <w:rPr>
                <w:rFonts w:hint="default" w:ascii="Times New Roman" w:hAnsi="Times New Roman" w:cs="Times New Roman"/>
                <w:sz w:val="21"/>
                <w:szCs w:val="21"/>
              </w:rPr>
            </w:pPr>
            <w:r>
              <w:rPr>
                <w:rFonts w:hint="default" w:ascii="Times New Roman" w:hAnsi="Times New Roman" w:cs="Times New Roman"/>
                <w:sz w:val="21"/>
                <w:szCs w:val="21"/>
              </w:rPr>
              <w:t>分包单位</w:t>
            </w:r>
          </w:p>
        </w:tc>
        <w:tc>
          <w:tcPr>
            <w:tcW w:w="1005" w:type="pct"/>
            <w:tcBorders>
              <w:top w:val="single" w:color="000000" w:sz="2" w:space="0"/>
              <w:left w:val="single" w:color="000000" w:sz="2" w:space="0"/>
              <w:bottom w:val="single" w:color="000000" w:sz="2" w:space="0"/>
              <w:right w:val="single" w:color="000000" w:sz="2" w:space="0"/>
            </w:tcBorders>
            <w:shd w:val="clear" w:color="auto" w:fill="auto"/>
          </w:tcPr>
          <w:p w14:paraId="6E1AD374">
            <w:pPr>
              <w:rPr>
                <w:rFonts w:hint="default" w:ascii="Times New Roman" w:hAnsi="Times New Roman" w:cs="Times New Roman"/>
                <w:sz w:val="21"/>
                <w:szCs w:val="21"/>
              </w:rPr>
            </w:pPr>
          </w:p>
        </w:tc>
        <w:tc>
          <w:tcPr>
            <w:tcW w:w="930" w:type="pct"/>
            <w:tcBorders>
              <w:top w:val="single" w:color="000000" w:sz="2" w:space="0"/>
              <w:left w:val="single" w:color="000000" w:sz="2" w:space="0"/>
              <w:bottom w:val="single" w:color="000000" w:sz="2" w:space="0"/>
              <w:right w:val="single" w:color="000000" w:sz="2" w:space="0"/>
            </w:tcBorders>
            <w:shd w:val="clear" w:color="auto" w:fill="auto"/>
            <w:vAlign w:val="center"/>
          </w:tcPr>
          <w:p w14:paraId="30A9D937">
            <w:pPr>
              <w:pStyle w:val="59"/>
              <w:spacing w:before="57"/>
              <w:ind w:left="141"/>
              <w:rPr>
                <w:rFonts w:hint="default" w:ascii="Times New Roman" w:hAnsi="Times New Roman" w:cs="Times New Roman"/>
                <w:sz w:val="21"/>
                <w:szCs w:val="21"/>
              </w:rPr>
            </w:pPr>
            <w:r>
              <w:rPr>
                <w:rFonts w:hint="default" w:ascii="Times New Roman" w:hAnsi="Times New Roman" w:cs="Times New Roman"/>
                <w:sz w:val="21"/>
                <w:szCs w:val="21"/>
              </w:rPr>
              <w:t>分包项目经理</w:t>
            </w:r>
          </w:p>
        </w:tc>
        <w:tc>
          <w:tcPr>
            <w:tcW w:w="734" w:type="pct"/>
            <w:tcBorders>
              <w:top w:val="single" w:color="000000" w:sz="2" w:space="0"/>
              <w:left w:val="single" w:color="000000" w:sz="2" w:space="0"/>
              <w:bottom w:val="single" w:color="000000" w:sz="2" w:space="0"/>
              <w:right w:val="single" w:color="000000" w:sz="2" w:space="0"/>
            </w:tcBorders>
            <w:shd w:val="clear" w:color="auto" w:fill="auto"/>
            <w:vAlign w:val="center"/>
          </w:tcPr>
          <w:p w14:paraId="019F190D">
            <w:pPr>
              <w:rPr>
                <w:rFonts w:hint="default" w:ascii="Times New Roman" w:hAnsi="Times New Roman" w:cs="Times New Roman"/>
                <w:sz w:val="21"/>
                <w:szCs w:val="21"/>
              </w:rPr>
            </w:pPr>
          </w:p>
        </w:tc>
        <w:tc>
          <w:tcPr>
            <w:tcW w:w="761"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14:paraId="1C8E21FA">
            <w:pPr>
              <w:pStyle w:val="59"/>
              <w:spacing w:before="57"/>
              <w:ind w:left="175"/>
              <w:rPr>
                <w:rFonts w:hint="default" w:ascii="Times New Roman" w:hAnsi="Times New Roman" w:cs="Times New Roman"/>
                <w:sz w:val="21"/>
                <w:szCs w:val="21"/>
              </w:rPr>
            </w:pPr>
            <w:r>
              <w:rPr>
                <w:rFonts w:hint="default" w:ascii="Times New Roman" w:hAnsi="Times New Roman" w:cs="Times New Roman"/>
                <w:sz w:val="21"/>
                <w:szCs w:val="21"/>
              </w:rPr>
              <w:t>施工班组长</w:t>
            </w:r>
          </w:p>
        </w:tc>
        <w:tc>
          <w:tcPr>
            <w:tcW w:w="747" w:type="pct"/>
            <w:tcBorders>
              <w:top w:val="single" w:color="000000" w:sz="2" w:space="0"/>
              <w:left w:val="single" w:color="000000" w:sz="2" w:space="0"/>
              <w:bottom w:val="single" w:color="000000" w:sz="2" w:space="0"/>
              <w:right w:val="single" w:color="000000" w:sz="2" w:space="0"/>
            </w:tcBorders>
            <w:shd w:val="clear" w:color="auto" w:fill="auto"/>
            <w:vAlign w:val="center"/>
          </w:tcPr>
          <w:p w14:paraId="351815E0">
            <w:pPr>
              <w:rPr>
                <w:rFonts w:hint="default" w:ascii="Times New Roman" w:hAnsi="Times New Roman" w:cs="Times New Roman"/>
                <w:sz w:val="21"/>
                <w:szCs w:val="21"/>
              </w:rPr>
            </w:pPr>
          </w:p>
        </w:tc>
      </w:tr>
      <w:tr w14:paraId="13B1909C">
        <w:tblPrEx>
          <w:tblCellMar>
            <w:top w:w="0" w:type="dxa"/>
            <w:left w:w="0" w:type="dxa"/>
            <w:bottom w:w="0" w:type="dxa"/>
            <w:right w:w="0" w:type="dxa"/>
          </w:tblCellMar>
        </w:tblPrEx>
        <w:trPr>
          <w:trHeight w:val="675" w:hRule="exact"/>
          <w:jc w:val="center"/>
        </w:trPr>
        <w:tc>
          <w:tcPr>
            <w:tcW w:w="819" w:type="pct"/>
            <w:tcBorders>
              <w:top w:val="single" w:color="000000" w:sz="2" w:space="0"/>
              <w:left w:val="single" w:color="000000" w:sz="2" w:space="0"/>
              <w:bottom w:val="single" w:color="000000" w:sz="2" w:space="0"/>
              <w:right w:val="single" w:color="000000" w:sz="2" w:space="0"/>
            </w:tcBorders>
            <w:shd w:val="clear" w:color="auto" w:fill="auto"/>
            <w:vAlign w:val="center"/>
          </w:tcPr>
          <w:p w14:paraId="3291894C">
            <w:pPr>
              <w:pStyle w:val="59"/>
              <w:spacing w:line="240" w:lineRule="exact"/>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施工执行标准名称及编号</w:t>
            </w:r>
          </w:p>
        </w:tc>
        <w:tc>
          <w:tcPr>
            <w:tcW w:w="4180" w:type="pct"/>
            <w:gridSpan w:val="6"/>
            <w:tcBorders>
              <w:top w:val="single" w:color="000000" w:sz="2" w:space="0"/>
              <w:left w:val="single" w:color="000000" w:sz="2" w:space="0"/>
              <w:bottom w:val="single" w:color="000000" w:sz="2" w:space="0"/>
              <w:right w:val="single" w:color="000000" w:sz="2" w:space="0"/>
            </w:tcBorders>
            <w:shd w:val="clear" w:color="auto" w:fill="auto"/>
          </w:tcPr>
          <w:p w14:paraId="63504C70">
            <w:pPr>
              <w:rPr>
                <w:rFonts w:hint="default" w:ascii="Times New Roman" w:hAnsi="Times New Roman" w:cs="Times New Roman"/>
                <w:sz w:val="21"/>
                <w:szCs w:val="21"/>
              </w:rPr>
            </w:pPr>
          </w:p>
        </w:tc>
      </w:tr>
      <w:tr w14:paraId="0B1DBCAD">
        <w:tblPrEx>
          <w:tblCellMar>
            <w:top w:w="0" w:type="dxa"/>
            <w:left w:w="0" w:type="dxa"/>
            <w:bottom w:w="0" w:type="dxa"/>
            <w:right w:w="0" w:type="dxa"/>
          </w:tblCellMar>
        </w:tblPrEx>
        <w:trPr>
          <w:trHeight w:val="741" w:hRule="exact"/>
          <w:jc w:val="center"/>
        </w:trPr>
        <w:tc>
          <w:tcPr>
            <w:tcW w:w="2756" w:type="pct"/>
            <w:gridSpan w:val="3"/>
            <w:tcBorders>
              <w:top w:val="single" w:color="000000" w:sz="2" w:space="0"/>
              <w:left w:val="single" w:color="000000" w:sz="2" w:space="0"/>
              <w:bottom w:val="single" w:color="000000" w:sz="2" w:space="0"/>
              <w:right w:val="single" w:color="000000" w:sz="2" w:space="0"/>
            </w:tcBorders>
            <w:shd w:val="clear" w:color="auto" w:fill="auto"/>
            <w:vAlign w:val="center"/>
          </w:tcPr>
          <w:p w14:paraId="142F7168">
            <w:pPr>
              <w:pStyle w:val="59"/>
              <w:spacing w:before="120"/>
              <w:ind w:left="105"/>
              <w:jc w:val="center"/>
              <w:rPr>
                <w:rFonts w:hint="default" w:ascii="Times New Roman" w:hAnsi="Times New Roman" w:cs="Times New Roman"/>
                <w:sz w:val="21"/>
                <w:szCs w:val="21"/>
              </w:rPr>
            </w:pPr>
            <w:r>
              <w:rPr>
                <w:rFonts w:hint="default" w:ascii="Times New Roman" w:hAnsi="Times New Roman" w:cs="Times New Roman"/>
                <w:sz w:val="21"/>
                <w:szCs w:val="21"/>
              </w:rPr>
              <w:t>验收分项</w:t>
            </w:r>
          </w:p>
        </w:tc>
        <w:tc>
          <w:tcPr>
            <w:tcW w:w="1270"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14:paraId="19C09CAF">
            <w:pPr>
              <w:pStyle w:val="59"/>
              <w:spacing w:before="120" w:line="240" w:lineRule="exact"/>
              <w:jc w:val="center"/>
              <w:rPr>
                <w:rFonts w:hint="default" w:ascii="Times New Roman" w:hAnsi="Times New Roman" w:cs="Times New Roman"/>
                <w:sz w:val="21"/>
                <w:szCs w:val="21"/>
                <w:lang w:eastAsia="zh-CN"/>
              </w:rPr>
            </w:pPr>
            <w:r>
              <w:rPr>
                <w:rFonts w:hint="default" w:ascii="Times New Roman" w:hAnsi="Times New Roman" w:cs="Times New Roman"/>
                <w:spacing w:val="-1"/>
                <w:sz w:val="21"/>
                <w:szCs w:val="21"/>
                <w:lang w:eastAsia="zh-CN"/>
              </w:rPr>
              <w:t>施工单位检查</w:t>
            </w:r>
            <w:r>
              <w:rPr>
                <w:rFonts w:hint="default" w:ascii="Times New Roman" w:hAnsi="Times New Roman" w:cs="Times New Roman"/>
                <w:spacing w:val="-98"/>
                <w:sz w:val="21"/>
                <w:szCs w:val="21"/>
                <w:lang w:eastAsia="zh-CN"/>
              </w:rPr>
              <w:t xml:space="preserve"> </w:t>
            </w:r>
            <w:r>
              <w:rPr>
                <w:rFonts w:hint="default" w:ascii="Times New Roman" w:hAnsi="Times New Roman" w:cs="Times New Roman"/>
                <w:sz w:val="21"/>
                <w:szCs w:val="21"/>
                <w:lang w:eastAsia="zh-CN"/>
              </w:rPr>
              <w:t>评定记录</w:t>
            </w:r>
          </w:p>
        </w:tc>
        <w:tc>
          <w:tcPr>
            <w:tcW w:w="973"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14:paraId="7FD9730E">
            <w:pPr>
              <w:pStyle w:val="59"/>
              <w:spacing w:before="120" w:line="240" w:lineRule="exact"/>
              <w:jc w:val="center"/>
              <w:rPr>
                <w:rFonts w:hint="default" w:ascii="Times New Roman" w:hAnsi="Times New Roman" w:cs="Times New Roman"/>
                <w:sz w:val="21"/>
                <w:szCs w:val="21"/>
                <w:lang w:eastAsia="zh-CN"/>
              </w:rPr>
            </w:pPr>
            <w:r>
              <w:rPr>
                <w:rFonts w:hint="default" w:ascii="Times New Roman" w:hAnsi="Times New Roman" w:cs="Times New Roman"/>
                <w:spacing w:val="-14"/>
                <w:sz w:val="21"/>
                <w:szCs w:val="21"/>
                <w:lang w:eastAsia="zh-CN"/>
              </w:rPr>
              <w:t>监理（建设）单位</w:t>
            </w:r>
            <w:r>
              <w:rPr>
                <w:rFonts w:hint="default" w:ascii="Times New Roman" w:hAnsi="Times New Roman" w:cs="Times New Roman"/>
                <w:spacing w:val="-95"/>
                <w:sz w:val="21"/>
                <w:szCs w:val="21"/>
                <w:lang w:eastAsia="zh-CN"/>
              </w:rPr>
              <w:t xml:space="preserve"> </w:t>
            </w:r>
            <w:r>
              <w:rPr>
                <w:rFonts w:hint="default" w:ascii="Times New Roman" w:hAnsi="Times New Roman" w:cs="Times New Roman"/>
                <w:sz w:val="21"/>
                <w:szCs w:val="21"/>
                <w:lang w:eastAsia="zh-CN"/>
              </w:rPr>
              <w:t>验收记录</w:t>
            </w:r>
          </w:p>
        </w:tc>
      </w:tr>
      <w:tr w14:paraId="76F441EF">
        <w:tblPrEx>
          <w:tblCellMar>
            <w:top w:w="0" w:type="dxa"/>
            <w:left w:w="0" w:type="dxa"/>
            <w:bottom w:w="0" w:type="dxa"/>
            <w:right w:w="0" w:type="dxa"/>
          </w:tblCellMar>
        </w:tblPrEx>
        <w:trPr>
          <w:trHeight w:val="470" w:hRule="exact"/>
          <w:jc w:val="center"/>
        </w:trPr>
        <w:tc>
          <w:tcPr>
            <w:tcW w:w="819" w:type="pct"/>
            <w:vMerge w:val="restart"/>
            <w:tcBorders>
              <w:top w:val="single" w:color="000000" w:sz="2" w:space="0"/>
              <w:left w:val="single" w:color="000000" w:sz="2" w:space="0"/>
              <w:right w:val="single" w:color="000000" w:sz="2" w:space="0"/>
            </w:tcBorders>
            <w:shd w:val="clear" w:color="auto" w:fill="auto"/>
            <w:vAlign w:val="center"/>
          </w:tcPr>
          <w:p w14:paraId="3649C2FD">
            <w:pPr>
              <w:pStyle w:val="59"/>
              <w:spacing w:line="240" w:lineRule="exact"/>
              <w:ind w:left="105" w:right="67"/>
              <w:jc w:val="center"/>
              <w:rPr>
                <w:rFonts w:hint="default" w:ascii="Times New Roman" w:hAnsi="Times New Roman" w:cs="Times New Roman"/>
                <w:b/>
                <w:bCs/>
                <w:sz w:val="21"/>
                <w:szCs w:val="21"/>
                <w:lang w:eastAsia="zh-CN"/>
              </w:rPr>
            </w:pPr>
          </w:p>
          <w:p w14:paraId="163A66F2">
            <w:pPr>
              <w:pStyle w:val="59"/>
              <w:spacing w:line="240" w:lineRule="exact"/>
              <w:ind w:left="105" w:right="67"/>
              <w:jc w:val="center"/>
              <w:rPr>
                <w:rFonts w:hint="default" w:ascii="Times New Roman" w:hAnsi="Times New Roman" w:cs="Times New Roman"/>
                <w:sz w:val="21"/>
                <w:szCs w:val="21"/>
              </w:rPr>
            </w:pPr>
            <w:r>
              <w:rPr>
                <w:rFonts w:hint="default" w:ascii="Times New Roman" w:hAnsi="Times New Roman" w:cs="Times New Roman"/>
                <w:spacing w:val="16"/>
                <w:sz w:val="21"/>
                <w:szCs w:val="21"/>
              </w:rPr>
              <w:t>主控</w:t>
            </w:r>
            <w:r>
              <w:rPr>
                <w:rFonts w:hint="default" w:ascii="Times New Roman" w:hAnsi="Times New Roman" w:cs="Times New Roman"/>
                <w:spacing w:val="-102"/>
                <w:sz w:val="21"/>
                <w:szCs w:val="21"/>
              </w:rPr>
              <w:t xml:space="preserve"> </w:t>
            </w:r>
            <w:r>
              <w:rPr>
                <w:rFonts w:hint="default" w:ascii="Times New Roman" w:hAnsi="Times New Roman" w:cs="Times New Roman"/>
                <w:sz w:val="21"/>
                <w:szCs w:val="21"/>
              </w:rPr>
              <w:t>项目</w:t>
            </w:r>
          </w:p>
        </w:tc>
        <w:tc>
          <w:tcPr>
            <w:tcW w:w="1936" w:type="pct"/>
            <w:gridSpan w:val="2"/>
            <w:tcBorders>
              <w:top w:val="single" w:color="000000" w:sz="2" w:space="0"/>
              <w:left w:val="single" w:color="000000" w:sz="2" w:space="0"/>
              <w:bottom w:val="single" w:color="000000" w:sz="2" w:space="0"/>
              <w:right w:val="single" w:color="000000" w:sz="2" w:space="0"/>
            </w:tcBorders>
            <w:shd w:val="clear" w:color="auto" w:fill="auto"/>
          </w:tcPr>
          <w:p w14:paraId="659261FA">
            <w:pPr>
              <w:rPr>
                <w:rFonts w:hint="default" w:ascii="Times New Roman" w:hAnsi="Times New Roman" w:cs="Times New Roman"/>
                <w:sz w:val="21"/>
                <w:szCs w:val="21"/>
              </w:rPr>
            </w:pPr>
          </w:p>
        </w:tc>
        <w:tc>
          <w:tcPr>
            <w:tcW w:w="1270" w:type="pct"/>
            <w:gridSpan w:val="2"/>
            <w:tcBorders>
              <w:top w:val="single" w:color="000000" w:sz="2" w:space="0"/>
              <w:left w:val="single" w:color="000000" w:sz="2" w:space="0"/>
              <w:bottom w:val="single" w:color="000000" w:sz="2" w:space="0"/>
              <w:right w:val="single" w:color="000000" w:sz="2" w:space="0"/>
            </w:tcBorders>
            <w:shd w:val="clear" w:color="auto" w:fill="auto"/>
          </w:tcPr>
          <w:p w14:paraId="62576170">
            <w:pPr>
              <w:rPr>
                <w:rFonts w:hint="default" w:ascii="Times New Roman" w:hAnsi="Times New Roman" w:cs="Times New Roman"/>
                <w:sz w:val="21"/>
                <w:szCs w:val="21"/>
              </w:rPr>
            </w:pPr>
          </w:p>
        </w:tc>
        <w:tc>
          <w:tcPr>
            <w:tcW w:w="973" w:type="pct"/>
            <w:gridSpan w:val="2"/>
            <w:vMerge w:val="restart"/>
            <w:tcBorders>
              <w:top w:val="single" w:color="000000" w:sz="2" w:space="0"/>
              <w:left w:val="single" w:color="000000" w:sz="2" w:space="0"/>
              <w:right w:val="single" w:color="000000" w:sz="2" w:space="0"/>
            </w:tcBorders>
            <w:shd w:val="clear" w:color="auto" w:fill="auto"/>
          </w:tcPr>
          <w:p w14:paraId="5EFB64DF">
            <w:pPr>
              <w:rPr>
                <w:rFonts w:hint="default" w:ascii="Times New Roman" w:hAnsi="Times New Roman" w:cs="Times New Roman"/>
                <w:sz w:val="21"/>
                <w:szCs w:val="21"/>
              </w:rPr>
            </w:pPr>
          </w:p>
        </w:tc>
      </w:tr>
      <w:tr w14:paraId="4333A5EF">
        <w:tblPrEx>
          <w:tblCellMar>
            <w:top w:w="0" w:type="dxa"/>
            <w:left w:w="0" w:type="dxa"/>
            <w:bottom w:w="0" w:type="dxa"/>
            <w:right w:w="0" w:type="dxa"/>
          </w:tblCellMar>
        </w:tblPrEx>
        <w:trPr>
          <w:trHeight w:val="478" w:hRule="exact"/>
          <w:jc w:val="center"/>
        </w:trPr>
        <w:tc>
          <w:tcPr>
            <w:tcW w:w="819" w:type="pct"/>
            <w:vMerge w:val="continue"/>
            <w:tcBorders>
              <w:left w:val="single" w:color="000000" w:sz="2" w:space="0"/>
              <w:right w:val="single" w:color="000000" w:sz="2" w:space="0"/>
            </w:tcBorders>
            <w:shd w:val="clear" w:color="auto" w:fill="auto"/>
            <w:vAlign w:val="center"/>
          </w:tcPr>
          <w:p w14:paraId="57C1C159">
            <w:pPr>
              <w:jc w:val="center"/>
              <w:rPr>
                <w:rFonts w:hint="default" w:ascii="Times New Roman" w:hAnsi="Times New Roman" w:cs="Times New Roman"/>
                <w:sz w:val="21"/>
                <w:szCs w:val="21"/>
              </w:rPr>
            </w:pPr>
          </w:p>
        </w:tc>
        <w:tc>
          <w:tcPr>
            <w:tcW w:w="1936" w:type="pct"/>
            <w:gridSpan w:val="2"/>
            <w:tcBorders>
              <w:top w:val="single" w:color="000000" w:sz="2" w:space="0"/>
              <w:left w:val="single" w:color="000000" w:sz="2" w:space="0"/>
              <w:bottom w:val="single" w:color="000000" w:sz="2" w:space="0"/>
              <w:right w:val="single" w:color="000000" w:sz="2" w:space="0"/>
            </w:tcBorders>
            <w:shd w:val="clear" w:color="auto" w:fill="auto"/>
          </w:tcPr>
          <w:p w14:paraId="55CAA182">
            <w:pPr>
              <w:rPr>
                <w:rFonts w:hint="default" w:ascii="Times New Roman" w:hAnsi="Times New Roman" w:cs="Times New Roman"/>
                <w:sz w:val="21"/>
                <w:szCs w:val="21"/>
              </w:rPr>
            </w:pPr>
          </w:p>
        </w:tc>
        <w:tc>
          <w:tcPr>
            <w:tcW w:w="1270" w:type="pct"/>
            <w:gridSpan w:val="2"/>
            <w:tcBorders>
              <w:top w:val="single" w:color="000000" w:sz="2" w:space="0"/>
              <w:left w:val="single" w:color="000000" w:sz="2" w:space="0"/>
              <w:bottom w:val="single" w:color="000000" w:sz="2" w:space="0"/>
              <w:right w:val="single" w:color="000000" w:sz="2" w:space="0"/>
            </w:tcBorders>
            <w:shd w:val="clear" w:color="auto" w:fill="auto"/>
          </w:tcPr>
          <w:p w14:paraId="7DBD7E14">
            <w:pPr>
              <w:rPr>
                <w:rFonts w:hint="default" w:ascii="Times New Roman" w:hAnsi="Times New Roman" w:cs="Times New Roman"/>
                <w:sz w:val="21"/>
                <w:szCs w:val="21"/>
              </w:rPr>
            </w:pPr>
          </w:p>
        </w:tc>
        <w:tc>
          <w:tcPr>
            <w:tcW w:w="973" w:type="pct"/>
            <w:gridSpan w:val="2"/>
            <w:vMerge w:val="continue"/>
            <w:tcBorders>
              <w:left w:val="single" w:color="000000" w:sz="2" w:space="0"/>
              <w:right w:val="single" w:color="000000" w:sz="2" w:space="0"/>
            </w:tcBorders>
            <w:shd w:val="clear" w:color="auto" w:fill="auto"/>
          </w:tcPr>
          <w:p w14:paraId="57EFB381">
            <w:pPr>
              <w:rPr>
                <w:rFonts w:hint="default" w:ascii="Times New Roman" w:hAnsi="Times New Roman" w:cs="Times New Roman"/>
                <w:sz w:val="21"/>
                <w:szCs w:val="21"/>
              </w:rPr>
            </w:pPr>
          </w:p>
        </w:tc>
      </w:tr>
      <w:tr w14:paraId="1D8957DF">
        <w:trPr>
          <w:trHeight w:val="478" w:hRule="exact"/>
          <w:jc w:val="center"/>
        </w:trPr>
        <w:tc>
          <w:tcPr>
            <w:tcW w:w="819" w:type="pct"/>
            <w:vMerge w:val="continue"/>
            <w:tcBorders>
              <w:left w:val="single" w:color="000000" w:sz="2" w:space="0"/>
              <w:bottom w:val="single" w:color="000000" w:sz="2" w:space="0"/>
              <w:right w:val="single" w:color="000000" w:sz="2" w:space="0"/>
            </w:tcBorders>
            <w:shd w:val="clear" w:color="auto" w:fill="auto"/>
            <w:vAlign w:val="center"/>
          </w:tcPr>
          <w:p w14:paraId="645321F1">
            <w:pPr>
              <w:jc w:val="center"/>
              <w:rPr>
                <w:rFonts w:hint="default" w:ascii="Times New Roman" w:hAnsi="Times New Roman" w:cs="Times New Roman"/>
                <w:sz w:val="21"/>
                <w:szCs w:val="21"/>
              </w:rPr>
            </w:pPr>
          </w:p>
        </w:tc>
        <w:tc>
          <w:tcPr>
            <w:tcW w:w="1936" w:type="pct"/>
            <w:gridSpan w:val="2"/>
            <w:tcBorders>
              <w:top w:val="single" w:color="000000" w:sz="2" w:space="0"/>
              <w:left w:val="single" w:color="000000" w:sz="2" w:space="0"/>
              <w:bottom w:val="single" w:color="000000" w:sz="2" w:space="0"/>
              <w:right w:val="single" w:color="000000" w:sz="2" w:space="0"/>
            </w:tcBorders>
            <w:shd w:val="clear" w:color="auto" w:fill="auto"/>
          </w:tcPr>
          <w:p w14:paraId="45E291E0">
            <w:pPr>
              <w:rPr>
                <w:rFonts w:hint="default" w:ascii="Times New Roman" w:hAnsi="Times New Roman" w:cs="Times New Roman"/>
                <w:sz w:val="21"/>
                <w:szCs w:val="21"/>
              </w:rPr>
            </w:pPr>
          </w:p>
        </w:tc>
        <w:tc>
          <w:tcPr>
            <w:tcW w:w="1270" w:type="pct"/>
            <w:gridSpan w:val="2"/>
            <w:tcBorders>
              <w:top w:val="single" w:color="000000" w:sz="2" w:space="0"/>
              <w:left w:val="single" w:color="000000" w:sz="2" w:space="0"/>
              <w:bottom w:val="single" w:color="000000" w:sz="2" w:space="0"/>
              <w:right w:val="single" w:color="000000" w:sz="2" w:space="0"/>
            </w:tcBorders>
            <w:shd w:val="clear" w:color="auto" w:fill="auto"/>
          </w:tcPr>
          <w:p w14:paraId="5EE80F31">
            <w:pPr>
              <w:rPr>
                <w:rFonts w:hint="default" w:ascii="Times New Roman" w:hAnsi="Times New Roman" w:cs="Times New Roman"/>
                <w:sz w:val="21"/>
                <w:szCs w:val="21"/>
              </w:rPr>
            </w:pPr>
          </w:p>
        </w:tc>
        <w:tc>
          <w:tcPr>
            <w:tcW w:w="973" w:type="pct"/>
            <w:gridSpan w:val="2"/>
            <w:vMerge w:val="continue"/>
            <w:tcBorders>
              <w:left w:val="single" w:color="000000" w:sz="2" w:space="0"/>
              <w:bottom w:val="single" w:color="000000" w:sz="2" w:space="0"/>
              <w:right w:val="single" w:color="000000" w:sz="2" w:space="0"/>
            </w:tcBorders>
            <w:shd w:val="clear" w:color="auto" w:fill="auto"/>
          </w:tcPr>
          <w:p w14:paraId="385948EE">
            <w:pPr>
              <w:rPr>
                <w:rFonts w:hint="default" w:ascii="Times New Roman" w:hAnsi="Times New Roman" w:cs="Times New Roman"/>
                <w:sz w:val="21"/>
                <w:szCs w:val="21"/>
              </w:rPr>
            </w:pPr>
          </w:p>
        </w:tc>
      </w:tr>
      <w:tr w14:paraId="4248506C">
        <w:tblPrEx>
          <w:tblCellMar>
            <w:top w:w="0" w:type="dxa"/>
            <w:left w:w="0" w:type="dxa"/>
            <w:bottom w:w="0" w:type="dxa"/>
            <w:right w:w="0" w:type="dxa"/>
          </w:tblCellMar>
        </w:tblPrEx>
        <w:trPr>
          <w:trHeight w:val="463" w:hRule="exact"/>
          <w:jc w:val="center"/>
        </w:trPr>
        <w:tc>
          <w:tcPr>
            <w:tcW w:w="819" w:type="pct"/>
            <w:vMerge w:val="restart"/>
            <w:tcBorders>
              <w:top w:val="single" w:color="000000" w:sz="2" w:space="0"/>
              <w:left w:val="single" w:color="000000" w:sz="2" w:space="0"/>
              <w:right w:val="single" w:color="000000" w:sz="2" w:space="0"/>
            </w:tcBorders>
            <w:shd w:val="clear" w:color="auto" w:fill="auto"/>
            <w:vAlign w:val="center"/>
          </w:tcPr>
          <w:p w14:paraId="66DF268E">
            <w:pPr>
              <w:pStyle w:val="59"/>
              <w:spacing w:line="240" w:lineRule="exact"/>
              <w:ind w:left="0" w:right="101"/>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一</w:t>
            </w:r>
            <w:r>
              <w:rPr>
                <w:rFonts w:hint="default" w:ascii="Times New Roman" w:hAnsi="Times New Roman" w:cs="Times New Roman"/>
                <w:sz w:val="21"/>
                <w:szCs w:val="21"/>
                <w:lang w:eastAsia="zh-CN"/>
              </w:rPr>
              <w:t>般项目</w:t>
            </w:r>
          </w:p>
        </w:tc>
        <w:tc>
          <w:tcPr>
            <w:tcW w:w="1936" w:type="pct"/>
            <w:gridSpan w:val="2"/>
            <w:tcBorders>
              <w:top w:val="single" w:color="000000" w:sz="2" w:space="0"/>
              <w:left w:val="single" w:color="000000" w:sz="2" w:space="0"/>
              <w:bottom w:val="single" w:color="000000" w:sz="2" w:space="0"/>
              <w:right w:val="single" w:color="000000" w:sz="2" w:space="0"/>
            </w:tcBorders>
            <w:shd w:val="clear" w:color="auto" w:fill="auto"/>
          </w:tcPr>
          <w:p w14:paraId="1554F514">
            <w:pPr>
              <w:rPr>
                <w:rFonts w:hint="default" w:ascii="Times New Roman" w:hAnsi="Times New Roman" w:cs="Times New Roman"/>
                <w:sz w:val="21"/>
                <w:szCs w:val="21"/>
              </w:rPr>
            </w:pPr>
          </w:p>
        </w:tc>
        <w:tc>
          <w:tcPr>
            <w:tcW w:w="1270" w:type="pct"/>
            <w:gridSpan w:val="2"/>
            <w:tcBorders>
              <w:top w:val="single" w:color="000000" w:sz="2" w:space="0"/>
              <w:left w:val="single" w:color="000000" w:sz="2" w:space="0"/>
              <w:bottom w:val="single" w:color="000000" w:sz="2" w:space="0"/>
              <w:right w:val="single" w:color="000000" w:sz="2" w:space="0"/>
            </w:tcBorders>
            <w:shd w:val="clear" w:color="auto" w:fill="auto"/>
          </w:tcPr>
          <w:p w14:paraId="60BD9DA0">
            <w:pPr>
              <w:rPr>
                <w:rFonts w:hint="default" w:ascii="Times New Roman" w:hAnsi="Times New Roman" w:cs="Times New Roman"/>
                <w:sz w:val="21"/>
                <w:szCs w:val="21"/>
              </w:rPr>
            </w:pPr>
          </w:p>
        </w:tc>
        <w:tc>
          <w:tcPr>
            <w:tcW w:w="973" w:type="pct"/>
            <w:gridSpan w:val="2"/>
            <w:vMerge w:val="restart"/>
            <w:tcBorders>
              <w:top w:val="single" w:color="000000" w:sz="2" w:space="0"/>
              <w:left w:val="single" w:color="000000" w:sz="2" w:space="0"/>
              <w:right w:val="single" w:color="000000" w:sz="2" w:space="0"/>
            </w:tcBorders>
            <w:shd w:val="clear" w:color="auto" w:fill="auto"/>
          </w:tcPr>
          <w:p w14:paraId="2B581502">
            <w:pPr>
              <w:rPr>
                <w:rFonts w:hint="default" w:ascii="Times New Roman" w:hAnsi="Times New Roman" w:cs="Times New Roman"/>
                <w:sz w:val="21"/>
                <w:szCs w:val="21"/>
              </w:rPr>
            </w:pPr>
          </w:p>
        </w:tc>
      </w:tr>
      <w:tr w14:paraId="770BF8DF">
        <w:tblPrEx>
          <w:tblCellMar>
            <w:top w:w="0" w:type="dxa"/>
            <w:left w:w="0" w:type="dxa"/>
            <w:bottom w:w="0" w:type="dxa"/>
            <w:right w:w="0" w:type="dxa"/>
          </w:tblCellMar>
        </w:tblPrEx>
        <w:trPr>
          <w:trHeight w:val="466" w:hRule="exact"/>
          <w:jc w:val="center"/>
        </w:trPr>
        <w:tc>
          <w:tcPr>
            <w:tcW w:w="819" w:type="pct"/>
            <w:vMerge w:val="continue"/>
            <w:tcBorders>
              <w:left w:val="single" w:color="000000" w:sz="2" w:space="0"/>
              <w:right w:val="single" w:color="000000" w:sz="2" w:space="0"/>
            </w:tcBorders>
            <w:shd w:val="clear" w:color="auto" w:fill="auto"/>
          </w:tcPr>
          <w:p w14:paraId="322BD50E">
            <w:pPr>
              <w:rPr>
                <w:rFonts w:hint="default" w:ascii="Times New Roman" w:hAnsi="Times New Roman" w:cs="Times New Roman"/>
                <w:sz w:val="21"/>
                <w:szCs w:val="21"/>
              </w:rPr>
            </w:pPr>
          </w:p>
        </w:tc>
        <w:tc>
          <w:tcPr>
            <w:tcW w:w="1936" w:type="pct"/>
            <w:gridSpan w:val="2"/>
            <w:tcBorders>
              <w:top w:val="single" w:color="000000" w:sz="2" w:space="0"/>
              <w:left w:val="single" w:color="000000" w:sz="2" w:space="0"/>
              <w:bottom w:val="single" w:color="000000" w:sz="2" w:space="0"/>
              <w:right w:val="single" w:color="000000" w:sz="2" w:space="0"/>
            </w:tcBorders>
            <w:shd w:val="clear" w:color="auto" w:fill="auto"/>
          </w:tcPr>
          <w:p w14:paraId="7FBC45BD">
            <w:pPr>
              <w:rPr>
                <w:rFonts w:hint="default" w:ascii="Times New Roman" w:hAnsi="Times New Roman" w:cs="Times New Roman"/>
                <w:sz w:val="21"/>
                <w:szCs w:val="21"/>
              </w:rPr>
            </w:pPr>
          </w:p>
        </w:tc>
        <w:tc>
          <w:tcPr>
            <w:tcW w:w="1270" w:type="pct"/>
            <w:gridSpan w:val="2"/>
            <w:tcBorders>
              <w:top w:val="single" w:color="000000" w:sz="2" w:space="0"/>
              <w:left w:val="single" w:color="000000" w:sz="2" w:space="0"/>
              <w:bottom w:val="single" w:color="000000" w:sz="2" w:space="0"/>
              <w:right w:val="single" w:color="000000" w:sz="2" w:space="0"/>
            </w:tcBorders>
            <w:shd w:val="clear" w:color="auto" w:fill="auto"/>
          </w:tcPr>
          <w:p w14:paraId="73E83305">
            <w:pPr>
              <w:rPr>
                <w:rFonts w:hint="default" w:ascii="Times New Roman" w:hAnsi="Times New Roman" w:cs="Times New Roman"/>
                <w:sz w:val="21"/>
                <w:szCs w:val="21"/>
              </w:rPr>
            </w:pPr>
          </w:p>
        </w:tc>
        <w:tc>
          <w:tcPr>
            <w:tcW w:w="973" w:type="pct"/>
            <w:gridSpan w:val="2"/>
            <w:vMerge w:val="continue"/>
            <w:tcBorders>
              <w:left w:val="single" w:color="000000" w:sz="2" w:space="0"/>
              <w:right w:val="single" w:color="000000" w:sz="2" w:space="0"/>
            </w:tcBorders>
            <w:shd w:val="clear" w:color="auto" w:fill="auto"/>
          </w:tcPr>
          <w:p w14:paraId="4BBC431B">
            <w:pPr>
              <w:rPr>
                <w:rFonts w:hint="default" w:ascii="Times New Roman" w:hAnsi="Times New Roman" w:cs="Times New Roman"/>
                <w:sz w:val="21"/>
                <w:szCs w:val="21"/>
              </w:rPr>
            </w:pPr>
          </w:p>
        </w:tc>
      </w:tr>
      <w:tr w14:paraId="344E9BF1">
        <w:tblPrEx>
          <w:tblCellMar>
            <w:top w:w="0" w:type="dxa"/>
            <w:left w:w="0" w:type="dxa"/>
            <w:bottom w:w="0" w:type="dxa"/>
            <w:right w:w="0" w:type="dxa"/>
          </w:tblCellMar>
        </w:tblPrEx>
        <w:trPr>
          <w:trHeight w:val="485" w:hRule="exact"/>
          <w:jc w:val="center"/>
        </w:trPr>
        <w:tc>
          <w:tcPr>
            <w:tcW w:w="819" w:type="pct"/>
            <w:vMerge w:val="continue"/>
            <w:tcBorders>
              <w:left w:val="single" w:color="000000" w:sz="2" w:space="0"/>
              <w:bottom w:val="single" w:color="000000" w:sz="2" w:space="0"/>
              <w:right w:val="single" w:color="000000" w:sz="2" w:space="0"/>
            </w:tcBorders>
            <w:shd w:val="clear" w:color="auto" w:fill="auto"/>
          </w:tcPr>
          <w:p w14:paraId="12E010A2">
            <w:pPr>
              <w:rPr>
                <w:rFonts w:hint="default" w:ascii="Times New Roman" w:hAnsi="Times New Roman" w:cs="Times New Roman"/>
                <w:sz w:val="21"/>
                <w:szCs w:val="21"/>
              </w:rPr>
            </w:pPr>
          </w:p>
        </w:tc>
        <w:tc>
          <w:tcPr>
            <w:tcW w:w="1936" w:type="pct"/>
            <w:gridSpan w:val="2"/>
            <w:tcBorders>
              <w:top w:val="single" w:color="000000" w:sz="2" w:space="0"/>
              <w:left w:val="single" w:color="000000" w:sz="2" w:space="0"/>
              <w:bottom w:val="single" w:color="000000" w:sz="2" w:space="0"/>
              <w:right w:val="single" w:color="000000" w:sz="2" w:space="0"/>
            </w:tcBorders>
            <w:shd w:val="clear" w:color="auto" w:fill="auto"/>
          </w:tcPr>
          <w:p w14:paraId="24C75CCC">
            <w:pPr>
              <w:rPr>
                <w:rFonts w:hint="default" w:ascii="Times New Roman" w:hAnsi="Times New Roman" w:cs="Times New Roman"/>
                <w:sz w:val="21"/>
                <w:szCs w:val="21"/>
              </w:rPr>
            </w:pPr>
          </w:p>
        </w:tc>
        <w:tc>
          <w:tcPr>
            <w:tcW w:w="1270" w:type="pct"/>
            <w:gridSpan w:val="2"/>
            <w:tcBorders>
              <w:top w:val="single" w:color="000000" w:sz="2" w:space="0"/>
              <w:left w:val="single" w:color="000000" w:sz="2" w:space="0"/>
              <w:bottom w:val="single" w:color="000000" w:sz="2" w:space="0"/>
              <w:right w:val="single" w:color="000000" w:sz="2" w:space="0"/>
            </w:tcBorders>
            <w:shd w:val="clear" w:color="auto" w:fill="auto"/>
          </w:tcPr>
          <w:p w14:paraId="37C57B5F">
            <w:pPr>
              <w:rPr>
                <w:rFonts w:hint="default" w:ascii="Times New Roman" w:hAnsi="Times New Roman" w:cs="Times New Roman"/>
                <w:sz w:val="21"/>
                <w:szCs w:val="21"/>
              </w:rPr>
            </w:pPr>
          </w:p>
        </w:tc>
        <w:tc>
          <w:tcPr>
            <w:tcW w:w="973" w:type="pct"/>
            <w:gridSpan w:val="2"/>
            <w:vMerge w:val="continue"/>
            <w:tcBorders>
              <w:left w:val="single" w:color="000000" w:sz="2" w:space="0"/>
              <w:bottom w:val="single" w:color="000000" w:sz="2" w:space="0"/>
              <w:right w:val="single" w:color="000000" w:sz="2" w:space="0"/>
            </w:tcBorders>
            <w:shd w:val="clear" w:color="auto" w:fill="auto"/>
          </w:tcPr>
          <w:p w14:paraId="4B7E2BD1">
            <w:pPr>
              <w:rPr>
                <w:rFonts w:hint="default" w:ascii="Times New Roman" w:hAnsi="Times New Roman" w:cs="Times New Roman"/>
                <w:sz w:val="21"/>
                <w:szCs w:val="21"/>
              </w:rPr>
            </w:pPr>
          </w:p>
        </w:tc>
      </w:tr>
      <w:tr w14:paraId="297758E7">
        <w:tblPrEx>
          <w:tblCellMar>
            <w:top w:w="0" w:type="dxa"/>
            <w:left w:w="0" w:type="dxa"/>
            <w:bottom w:w="0" w:type="dxa"/>
            <w:right w:w="0" w:type="dxa"/>
          </w:tblCellMar>
        </w:tblPrEx>
        <w:trPr>
          <w:trHeight w:val="3077" w:hRule="exact"/>
          <w:jc w:val="center"/>
        </w:trPr>
        <w:tc>
          <w:tcPr>
            <w:tcW w:w="819" w:type="pct"/>
            <w:tcBorders>
              <w:top w:val="single" w:color="000000" w:sz="2" w:space="0"/>
              <w:left w:val="single" w:color="000000" w:sz="2" w:space="0"/>
              <w:bottom w:val="single" w:color="000000" w:sz="2" w:space="0"/>
              <w:right w:val="single" w:color="000000" w:sz="2" w:space="0"/>
            </w:tcBorders>
            <w:shd w:val="clear" w:color="auto" w:fill="auto"/>
            <w:vAlign w:val="center"/>
          </w:tcPr>
          <w:p w14:paraId="3092C115">
            <w:pPr>
              <w:pStyle w:val="59"/>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施工单位检查评定结果</w:t>
            </w:r>
          </w:p>
        </w:tc>
        <w:tc>
          <w:tcPr>
            <w:tcW w:w="4180" w:type="pct"/>
            <w:gridSpan w:val="6"/>
            <w:tcBorders>
              <w:top w:val="single" w:color="000000" w:sz="2" w:space="0"/>
              <w:left w:val="single" w:color="000000" w:sz="2" w:space="0"/>
              <w:bottom w:val="single" w:color="000000" w:sz="2" w:space="0"/>
              <w:right w:val="single" w:color="000000" w:sz="2" w:space="0"/>
            </w:tcBorders>
            <w:shd w:val="clear" w:color="auto" w:fill="auto"/>
          </w:tcPr>
          <w:p w14:paraId="373102E4">
            <w:pPr>
              <w:pStyle w:val="59"/>
              <w:rPr>
                <w:rFonts w:hint="default" w:ascii="Times New Roman" w:hAnsi="Times New Roman" w:cs="Times New Roman"/>
                <w:b/>
                <w:bCs/>
                <w:sz w:val="21"/>
                <w:szCs w:val="21"/>
                <w:lang w:eastAsia="zh-CN"/>
              </w:rPr>
            </w:pPr>
          </w:p>
          <w:p w14:paraId="376FAB8B">
            <w:pPr>
              <w:pStyle w:val="59"/>
              <w:rPr>
                <w:rFonts w:hint="default" w:ascii="Times New Roman" w:hAnsi="Times New Roman" w:cs="Times New Roman"/>
                <w:b/>
                <w:bCs/>
                <w:sz w:val="21"/>
                <w:szCs w:val="21"/>
                <w:lang w:eastAsia="zh-CN"/>
              </w:rPr>
            </w:pPr>
          </w:p>
          <w:p w14:paraId="2454D4E5">
            <w:pPr>
              <w:pStyle w:val="59"/>
              <w:rPr>
                <w:rFonts w:hint="default" w:ascii="Times New Roman" w:hAnsi="Times New Roman" w:cs="Times New Roman"/>
                <w:b/>
                <w:bCs/>
                <w:sz w:val="21"/>
                <w:szCs w:val="21"/>
                <w:lang w:eastAsia="zh-CN"/>
              </w:rPr>
            </w:pPr>
          </w:p>
          <w:p w14:paraId="6302EAAE">
            <w:pPr>
              <w:pStyle w:val="59"/>
              <w:rPr>
                <w:rFonts w:hint="default" w:ascii="Times New Roman" w:hAnsi="Times New Roman" w:cs="Times New Roman"/>
                <w:b/>
                <w:bCs/>
                <w:sz w:val="21"/>
                <w:szCs w:val="21"/>
                <w:lang w:eastAsia="zh-CN"/>
              </w:rPr>
            </w:pPr>
          </w:p>
          <w:p w14:paraId="7397A235">
            <w:pPr>
              <w:pStyle w:val="59"/>
              <w:spacing w:before="7"/>
              <w:rPr>
                <w:rFonts w:hint="default" w:ascii="Times New Roman" w:hAnsi="Times New Roman" w:cs="Times New Roman"/>
                <w:b/>
                <w:bCs/>
                <w:sz w:val="21"/>
                <w:szCs w:val="21"/>
                <w:lang w:eastAsia="zh-CN"/>
              </w:rPr>
            </w:pPr>
          </w:p>
          <w:p w14:paraId="4744E3D1">
            <w:pPr>
              <w:pStyle w:val="59"/>
              <w:ind w:left="105"/>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项目专业质量检查员：</w:t>
            </w:r>
          </w:p>
          <w:p w14:paraId="1E3BF355">
            <w:pPr>
              <w:pStyle w:val="59"/>
              <w:tabs>
                <w:tab w:val="left" w:pos="4728"/>
                <w:tab w:val="left" w:pos="5463"/>
                <w:tab w:val="left" w:pos="6198"/>
              </w:tabs>
              <w:spacing w:before="44"/>
              <w:ind w:left="211"/>
              <w:rPr>
                <w:rFonts w:hint="default" w:ascii="Times New Roman" w:hAnsi="Times New Roman" w:cs="Times New Roman"/>
                <w:sz w:val="21"/>
                <w:szCs w:val="21"/>
                <w:lang w:eastAsia="zh-CN"/>
              </w:rPr>
            </w:pPr>
            <w:r>
              <w:rPr>
                <w:rFonts w:hint="default" w:ascii="Times New Roman" w:hAnsi="Times New Roman" w:cs="Times New Roman"/>
                <w:spacing w:val="-1"/>
                <w:sz w:val="21"/>
                <w:szCs w:val="21"/>
                <w:lang w:eastAsia="zh-CN"/>
              </w:rPr>
              <w:t>（项目技术负责人）</w:t>
            </w:r>
            <w:r>
              <w:rPr>
                <w:rFonts w:hint="default" w:ascii="Times New Roman" w:hAnsi="Times New Roman" w:cs="Times New Roman"/>
                <w:spacing w:val="-1"/>
                <w:sz w:val="21"/>
                <w:szCs w:val="21"/>
                <w:lang w:eastAsia="zh-CN"/>
              </w:rPr>
              <w:tab/>
            </w:r>
            <w:r>
              <w:rPr>
                <w:rFonts w:hint="default" w:ascii="Times New Roman" w:hAnsi="Times New Roman" w:cs="Times New Roman"/>
                <w:sz w:val="21"/>
                <w:szCs w:val="21"/>
                <w:lang w:eastAsia="zh-CN"/>
              </w:rPr>
              <w:t>年</w:t>
            </w:r>
            <w:r>
              <w:rPr>
                <w:rFonts w:hint="default" w:ascii="Times New Roman" w:hAnsi="Times New Roman" w:cs="Times New Roman"/>
                <w:sz w:val="21"/>
                <w:szCs w:val="21"/>
                <w:lang w:eastAsia="zh-CN"/>
              </w:rPr>
              <w:tab/>
            </w:r>
            <w:r>
              <w:rPr>
                <w:rFonts w:hint="default" w:ascii="Times New Roman" w:hAnsi="Times New Roman" w:cs="Times New Roman"/>
                <w:sz w:val="21"/>
                <w:szCs w:val="21"/>
                <w:lang w:eastAsia="zh-CN"/>
              </w:rPr>
              <w:t>月</w:t>
            </w:r>
            <w:r>
              <w:rPr>
                <w:rFonts w:hint="default" w:ascii="Times New Roman" w:hAnsi="Times New Roman" w:cs="Times New Roman"/>
                <w:sz w:val="21"/>
                <w:szCs w:val="21"/>
                <w:lang w:eastAsia="zh-CN"/>
              </w:rPr>
              <w:tab/>
            </w:r>
            <w:r>
              <w:rPr>
                <w:rFonts w:hint="default" w:ascii="Times New Roman" w:hAnsi="Times New Roman" w:cs="Times New Roman"/>
                <w:sz w:val="21"/>
                <w:szCs w:val="21"/>
                <w:lang w:eastAsia="zh-CN"/>
              </w:rPr>
              <w:t>日</w:t>
            </w:r>
          </w:p>
        </w:tc>
      </w:tr>
      <w:tr w14:paraId="208AB614">
        <w:tblPrEx>
          <w:tblCellMar>
            <w:top w:w="0" w:type="dxa"/>
            <w:left w:w="0" w:type="dxa"/>
            <w:bottom w:w="0" w:type="dxa"/>
            <w:right w:w="0" w:type="dxa"/>
          </w:tblCellMar>
        </w:tblPrEx>
        <w:trPr>
          <w:trHeight w:val="2755" w:hRule="exact"/>
          <w:jc w:val="center"/>
        </w:trPr>
        <w:tc>
          <w:tcPr>
            <w:tcW w:w="819" w:type="pct"/>
            <w:tcBorders>
              <w:top w:val="single" w:color="000000" w:sz="2" w:space="0"/>
              <w:left w:val="single" w:color="000000" w:sz="2" w:space="0"/>
              <w:bottom w:val="single" w:color="000000" w:sz="2" w:space="0"/>
              <w:right w:val="single" w:color="000000" w:sz="2" w:space="0"/>
            </w:tcBorders>
            <w:shd w:val="clear" w:color="auto" w:fill="auto"/>
            <w:vAlign w:val="center"/>
          </w:tcPr>
          <w:p w14:paraId="362AE710">
            <w:pPr>
              <w:pStyle w:val="59"/>
              <w:adjustRightInd w:val="0"/>
              <w:snapToGrid w:val="0"/>
              <w:jc w:val="center"/>
              <w:rPr>
                <w:rFonts w:hint="default" w:ascii="Times New Roman" w:hAnsi="Times New Roman" w:cs="Times New Roman"/>
                <w:spacing w:val="-14"/>
                <w:sz w:val="21"/>
                <w:szCs w:val="21"/>
                <w:lang w:eastAsia="zh-CN"/>
              </w:rPr>
            </w:pPr>
            <w:r>
              <w:rPr>
                <w:rFonts w:hint="default" w:ascii="Times New Roman" w:hAnsi="Times New Roman" w:cs="Times New Roman"/>
                <w:spacing w:val="-14"/>
                <w:sz w:val="21"/>
                <w:szCs w:val="21"/>
                <w:lang w:eastAsia="zh-CN"/>
              </w:rPr>
              <w:t>监理（建设）</w:t>
            </w:r>
          </w:p>
          <w:p w14:paraId="09938FF7">
            <w:pPr>
              <w:pStyle w:val="59"/>
              <w:adjustRightInd w:val="0"/>
              <w:snapToGrid w:val="0"/>
              <w:jc w:val="center"/>
              <w:rPr>
                <w:rFonts w:hint="default" w:ascii="Times New Roman" w:hAnsi="Times New Roman" w:cs="Times New Roman"/>
                <w:sz w:val="21"/>
                <w:szCs w:val="21"/>
                <w:lang w:eastAsia="zh-CN"/>
              </w:rPr>
            </w:pPr>
            <w:r>
              <w:rPr>
                <w:rFonts w:hint="default" w:ascii="Times New Roman" w:hAnsi="Times New Roman" w:cs="Times New Roman"/>
                <w:spacing w:val="-14"/>
                <w:sz w:val="21"/>
                <w:szCs w:val="21"/>
                <w:lang w:eastAsia="zh-CN"/>
              </w:rPr>
              <w:t>单位</w:t>
            </w:r>
            <w:r>
              <w:rPr>
                <w:rFonts w:hint="default" w:ascii="Times New Roman" w:hAnsi="Times New Roman" w:cs="Times New Roman"/>
                <w:spacing w:val="-92"/>
                <w:sz w:val="21"/>
                <w:szCs w:val="21"/>
                <w:lang w:eastAsia="zh-CN"/>
              </w:rPr>
              <w:t xml:space="preserve"> </w:t>
            </w:r>
            <w:r>
              <w:rPr>
                <w:rFonts w:hint="default" w:ascii="Times New Roman" w:hAnsi="Times New Roman" w:cs="Times New Roman"/>
                <w:sz w:val="21"/>
                <w:szCs w:val="21"/>
                <w:lang w:eastAsia="zh-CN"/>
              </w:rPr>
              <w:t>验收结论</w:t>
            </w:r>
          </w:p>
        </w:tc>
        <w:tc>
          <w:tcPr>
            <w:tcW w:w="4180" w:type="pct"/>
            <w:gridSpan w:val="6"/>
            <w:tcBorders>
              <w:top w:val="single" w:color="000000" w:sz="2" w:space="0"/>
              <w:left w:val="single" w:color="000000" w:sz="2" w:space="0"/>
              <w:bottom w:val="single" w:color="000000" w:sz="2" w:space="0"/>
              <w:right w:val="single" w:color="000000" w:sz="2" w:space="0"/>
            </w:tcBorders>
            <w:shd w:val="clear" w:color="auto" w:fill="auto"/>
          </w:tcPr>
          <w:p w14:paraId="798D090B">
            <w:pPr>
              <w:pStyle w:val="59"/>
              <w:rPr>
                <w:rFonts w:hint="default" w:ascii="Times New Roman" w:hAnsi="Times New Roman" w:cs="Times New Roman"/>
                <w:b/>
                <w:bCs/>
                <w:sz w:val="21"/>
                <w:szCs w:val="21"/>
                <w:lang w:eastAsia="zh-CN"/>
              </w:rPr>
            </w:pPr>
          </w:p>
          <w:p w14:paraId="77593C6F">
            <w:pPr>
              <w:pStyle w:val="59"/>
              <w:rPr>
                <w:rFonts w:hint="default" w:ascii="Times New Roman" w:hAnsi="Times New Roman" w:cs="Times New Roman"/>
                <w:b/>
                <w:bCs/>
                <w:sz w:val="21"/>
                <w:szCs w:val="21"/>
                <w:lang w:eastAsia="zh-CN"/>
              </w:rPr>
            </w:pPr>
          </w:p>
          <w:p w14:paraId="09EB8773">
            <w:pPr>
              <w:pStyle w:val="59"/>
              <w:rPr>
                <w:rFonts w:hint="default" w:ascii="Times New Roman" w:hAnsi="Times New Roman" w:cs="Times New Roman"/>
                <w:b/>
                <w:bCs/>
                <w:sz w:val="21"/>
                <w:szCs w:val="21"/>
                <w:lang w:eastAsia="zh-CN"/>
              </w:rPr>
            </w:pPr>
          </w:p>
          <w:p w14:paraId="7F13A7FA">
            <w:pPr>
              <w:pStyle w:val="59"/>
              <w:spacing w:before="16"/>
              <w:rPr>
                <w:rFonts w:hint="default" w:ascii="Times New Roman" w:hAnsi="Times New Roman" w:cs="Times New Roman"/>
                <w:b/>
                <w:bCs/>
                <w:sz w:val="21"/>
                <w:szCs w:val="21"/>
                <w:lang w:eastAsia="zh-CN"/>
              </w:rPr>
            </w:pPr>
          </w:p>
          <w:p w14:paraId="0E0590AA">
            <w:pPr>
              <w:pStyle w:val="59"/>
              <w:ind w:left="211"/>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监理工程师：</w:t>
            </w:r>
          </w:p>
          <w:p w14:paraId="2EA1D89D">
            <w:pPr>
              <w:pStyle w:val="59"/>
              <w:tabs>
                <w:tab w:val="left" w:pos="4832"/>
                <w:tab w:val="left" w:pos="5568"/>
                <w:tab w:val="left" w:pos="6303"/>
              </w:tabs>
              <w:spacing w:before="44"/>
              <w:ind w:left="105"/>
              <w:rPr>
                <w:rFonts w:hint="default" w:ascii="Times New Roman" w:hAnsi="Times New Roman" w:cs="Times New Roman"/>
                <w:sz w:val="21"/>
                <w:szCs w:val="21"/>
                <w:lang w:eastAsia="zh-CN"/>
              </w:rPr>
            </w:pPr>
            <w:r>
              <w:rPr>
                <w:rFonts w:hint="default" w:ascii="Times New Roman" w:hAnsi="Times New Roman" w:cs="Times New Roman"/>
                <w:spacing w:val="-2"/>
                <w:sz w:val="21"/>
                <w:szCs w:val="21"/>
                <w:lang w:eastAsia="zh-CN"/>
              </w:rPr>
              <w:t>（建设单位项目专业技术负责人）</w:t>
            </w:r>
            <w:r>
              <w:rPr>
                <w:rFonts w:hint="default" w:ascii="Times New Roman" w:hAnsi="Times New Roman" w:cs="Times New Roman"/>
                <w:spacing w:val="-2"/>
                <w:sz w:val="21"/>
                <w:szCs w:val="21"/>
                <w:lang w:eastAsia="zh-CN"/>
              </w:rPr>
              <w:tab/>
            </w:r>
            <w:r>
              <w:rPr>
                <w:rFonts w:hint="default" w:ascii="Times New Roman" w:hAnsi="Times New Roman" w:cs="Times New Roman"/>
                <w:sz w:val="21"/>
                <w:szCs w:val="21"/>
                <w:lang w:eastAsia="zh-CN"/>
              </w:rPr>
              <w:t>年</w:t>
            </w:r>
            <w:r>
              <w:rPr>
                <w:rFonts w:hint="default" w:ascii="Times New Roman" w:hAnsi="Times New Roman" w:cs="Times New Roman"/>
                <w:sz w:val="21"/>
                <w:szCs w:val="21"/>
                <w:lang w:eastAsia="zh-CN"/>
              </w:rPr>
              <w:tab/>
            </w:r>
            <w:r>
              <w:rPr>
                <w:rFonts w:hint="default" w:ascii="Times New Roman" w:hAnsi="Times New Roman" w:cs="Times New Roman"/>
                <w:sz w:val="21"/>
                <w:szCs w:val="21"/>
                <w:lang w:eastAsia="zh-CN"/>
              </w:rPr>
              <w:t>月</w:t>
            </w:r>
            <w:r>
              <w:rPr>
                <w:rFonts w:hint="default" w:ascii="Times New Roman" w:hAnsi="Times New Roman" w:cs="Times New Roman"/>
                <w:sz w:val="21"/>
                <w:szCs w:val="21"/>
                <w:lang w:eastAsia="zh-CN"/>
              </w:rPr>
              <w:tab/>
            </w:r>
            <w:r>
              <w:rPr>
                <w:rFonts w:hint="default" w:ascii="Times New Roman" w:hAnsi="Times New Roman" w:cs="Times New Roman"/>
                <w:sz w:val="21"/>
                <w:szCs w:val="21"/>
                <w:lang w:eastAsia="zh-CN"/>
              </w:rPr>
              <w:t>日</w:t>
            </w:r>
          </w:p>
        </w:tc>
      </w:tr>
    </w:tbl>
    <w:p w14:paraId="273841BE">
      <w:pPr>
        <w:rPr>
          <w:rFonts w:hint="default" w:ascii="Times New Roman" w:hAnsi="Times New Roman" w:cs="Times New Roman"/>
        </w:rPr>
      </w:pPr>
    </w:p>
    <w:p w14:paraId="2EAC8106">
      <w:pPr>
        <w:pStyle w:val="2"/>
        <w:spacing w:after="312"/>
        <w:ind w:left="562"/>
        <w:outlineLvl w:val="0"/>
        <w:rPr>
          <w:rFonts w:hint="default" w:ascii="Times New Roman" w:hAnsi="Times New Roman" w:cs="Times New Roman"/>
        </w:rPr>
      </w:pPr>
      <w:bookmarkStart w:id="221" w:name="_Toc14733"/>
      <w:bookmarkStart w:id="222" w:name="_Toc10733"/>
      <w:bookmarkStart w:id="223" w:name="_Toc17296"/>
      <w:bookmarkStart w:id="224" w:name="_Toc2570"/>
      <w:bookmarkStart w:id="225" w:name="_Toc21419"/>
      <w:bookmarkStart w:id="226" w:name="_Toc18946"/>
      <w:bookmarkStart w:id="227" w:name="_Toc515824985"/>
      <w:bookmarkStart w:id="228" w:name="_Toc17807"/>
      <w:bookmarkStart w:id="229" w:name="_Toc1270"/>
      <w:r>
        <w:rPr>
          <w:rFonts w:hint="default" w:ascii="Times New Roman" w:hAnsi="Times New Roman" w:cs="Times New Roman"/>
        </w:rPr>
        <w:t>用词说明</w:t>
      </w:r>
      <w:bookmarkEnd w:id="221"/>
      <w:bookmarkEnd w:id="222"/>
      <w:bookmarkEnd w:id="223"/>
      <w:bookmarkEnd w:id="224"/>
      <w:bookmarkEnd w:id="225"/>
      <w:bookmarkEnd w:id="226"/>
      <w:bookmarkEnd w:id="227"/>
      <w:bookmarkEnd w:id="228"/>
      <w:bookmarkEnd w:id="229"/>
    </w:p>
    <w:p w14:paraId="7CD624AA">
      <w:pPr>
        <w:snapToGrid w:val="0"/>
        <w:spacing w:line="312"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为便于在执行本规程条文时区别对待，对要求严格程度不同的用词说明如下：</w:t>
      </w:r>
    </w:p>
    <w:p w14:paraId="4620D281">
      <w:pPr>
        <w:snapToGrid w:val="0"/>
        <w:spacing w:line="312" w:lineRule="auto"/>
        <w:ind w:firstLine="420"/>
        <w:rPr>
          <w:rFonts w:hint="eastAsia" w:ascii="宋体" w:hAnsi="宋体" w:eastAsia="宋体" w:cs="宋体"/>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xml:space="preserve">1 </w:t>
      </w:r>
      <w:r>
        <w:rPr>
          <w:rFonts w:hint="eastAsia" w:ascii="宋体" w:hAnsi="宋体" w:eastAsia="宋体" w:cs="宋体"/>
          <w:color w:val="000000" w:themeColor="text1"/>
          <w14:textFill>
            <w14:solidFill>
              <w14:schemeClr w14:val="tx1"/>
            </w14:solidFill>
          </w14:textFill>
        </w:rPr>
        <w:t xml:space="preserve"> 表示很严格，非这样做不可的：</w:t>
      </w:r>
    </w:p>
    <w:p w14:paraId="13B19608">
      <w:pPr>
        <w:snapToGrid w:val="0"/>
        <w:spacing w:line="312" w:lineRule="auto"/>
        <w:ind w:firstLine="630" w:firstLineChars="3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正面词采用“必须”，反面词采用“严禁”。</w:t>
      </w:r>
    </w:p>
    <w:p w14:paraId="73BE05B7">
      <w:pPr>
        <w:snapToGrid w:val="0"/>
        <w:spacing w:line="312" w:lineRule="auto"/>
        <w:ind w:firstLine="420"/>
        <w:rPr>
          <w:rFonts w:hint="eastAsia" w:ascii="宋体" w:hAnsi="宋体" w:eastAsia="宋体" w:cs="宋体"/>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 xml:space="preserve">  表示严格，在正常情况下均应这样做的：</w:t>
      </w:r>
    </w:p>
    <w:p w14:paraId="3A322681">
      <w:pPr>
        <w:snapToGrid w:val="0"/>
        <w:spacing w:line="312" w:lineRule="auto"/>
        <w:ind w:firstLine="840" w:firstLineChars="4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正面词采用“应”，反面词采用“不应”或“不得”。</w:t>
      </w:r>
    </w:p>
    <w:p w14:paraId="64C279D8">
      <w:pPr>
        <w:snapToGrid w:val="0"/>
        <w:spacing w:line="312" w:lineRule="auto"/>
        <w:ind w:firstLine="420"/>
        <w:rPr>
          <w:rFonts w:hint="eastAsia" w:ascii="宋体" w:hAnsi="宋体" w:eastAsia="宋体" w:cs="宋体"/>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 xml:space="preserve">  表示允许稍有选择，在条件许可时首先应这样做的：</w:t>
      </w:r>
    </w:p>
    <w:p w14:paraId="5E0BD195">
      <w:pPr>
        <w:snapToGrid w:val="0"/>
        <w:spacing w:line="312" w:lineRule="auto"/>
        <w:ind w:firstLine="840" w:firstLineChars="4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正面词采用“宜”，反面词采用“不宜”。</w:t>
      </w:r>
    </w:p>
    <w:p w14:paraId="5ACCFDBC">
      <w:pPr>
        <w:snapToGrid w:val="0"/>
        <w:spacing w:line="312" w:lineRule="auto"/>
        <w:ind w:firstLine="420"/>
        <w:rPr>
          <w:rFonts w:hint="eastAsia" w:ascii="宋体" w:hAnsi="宋体" w:eastAsia="宋体" w:cs="宋体"/>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t xml:space="preserve">  表示有选择，在一定条件下可以这样做的，采用“可”。</w:t>
      </w:r>
    </w:p>
    <w:p w14:paraId="07A5659A">
      <w:pPr>
        <w:rPr>
          <w:rFonts w:hint="default" w:ascii="Times New Roman" w:hAnsi="Times New Roman" w:cs="Times New Roman"/>
        </w:rPr>
      </w:pPr>
    </w:p>
    <w:p w14:paraId="336130BC">
      <w:pPr>
        <w:rPr>
          <w:rFonts w:hint="default" w:ascii="Times New Roman" w:hAnsi="Times New Roman" w:cs="Times New Roman"/>
        </w:rPr>
      </w:pPr>
    </w:p>
    <w:p w14:paraId="18153A7A">
      <w:pPr>
        <w:rPr>
          <w:rFonts w:hint="default" w:ascii="Times New Roman" w:hAnsi="Times New Roman" w:cs="Times New Roman"/>
        </w:rPr>
      </w:pPr>
    </w:p>
    <w:p w14:paraId="30A38472">
      <w:pPr>
        <w:rPr>
          <w:rFonts w:hint="default" w:ascii="Times New Roman" w:hAnsi="Times New Roman" w:cs="Times New Roman"/>
        </w:rPr>
      </w:pPr>
    </w:p>
    <w:p w14:paraId="23701CCB">
      <w:pPr>
        <w:rPr>
          <w:rFonts w:hint="default" w:ascii="Times New Roman" w:hAnsi="Times New Roman" w:cs="Times New Roman"/>
        </w:rPr>
      </w:pPr>
    </w:p>
    <w:p w14:paraId="1A328565">
      <w:pPr>
        <w:rPr>
          <w:rFonts w:hint="default" w:ascii="Times New Roman" w:hAnsi="Times New Roman" w:cs="Times New Roman"/>
        </w:rPr>
      </w:pPr>
    </w:p>
    <w:p w14:paraId="4F2CC93D">
      <w:pPr>
        <w:rPr>
          <w:rFonts w:hint="default" w:ascii="Times New Roman" w:hAnsi="Times New Roman" w:cs="Times New Roman"/>
        </w:rPr>
      </w:pPr>
    </w:p>
    <w:p w14:paraId="1177DE7F">
      <w:pPr>
        <w:rPr>
          <w:rFonts w:hint="default" w:ascii="Times New Roman" w:hAnsi="Times New Roman" w:cs="Times New Roman"/>
        </w:rPr>
      </w:pPr>
    </w:p>
    <w:p w14:paraId="59E34152">
      <w:pPr>
        <w:rPr>
          <w:rFonts w:hint="default" w:ascii="Times New Roman" w:hAnsi="Times New Roman" w:cs="Times New Roman"/>
        </w:rPr>
      </w:pPr>
    </w:p>
    <w:p w14:paraId="1F476A1A">
      <w:pPr>
        <w:rPr>
          <w:rFonts w:hint="default" w:ascii="Times New Roman" w:hAnsi="Times New Roman" w:cs="Times New Roman"/>
        </w:rPr>
      </w:pPr>
    </w:p>
    <w:p w14:paraId="23475755">
      <w:pPr>
        <w:rPr>
          <w:rFonts w:hint="default" w:ascii="Times New Roman" w:hAnsi="Times New Roman" w:cs="Times New Roman"/>
        </w:rPr>
      </w:pPr>
    </w:p>
    <w:p w14:paraId="7A946BA9">
      <w:pPr>
        <w:rPr>
          <w:rFonts w:hint="default" w:ascii="Times New Roman" w:hAnsi="Times New Roman" w:cs="Times New Roman"/>
        </w:rPr>
      </w:pPr>
    </w:p>
    <w:p w14:paraId="6670CC03">
      <w:pPr>
        <w:rPr>
          <w:rFonts w:hint="default" w:ascii="Times New Roman" w:hAnsi="Times New Roman" w:cs="Times New Roman"/>
        </w:rPr>
      </w:pPr>
    </w:p>
    <w:p w14:paraId="5DA784F2">
      <w:pPr>
        <w:rPr>
          <w:rFonts w:hint="default" w:ascii="Times New Roman" w:hAnsi="Times New Roman" w:cs="Times New Roman"/>
        </w:rPr>
      </w:pPr>
    </w:p>
    <w:p w14:paraId="208DA4CE">
      <w:pPr>
        <w:rPr>
          <w:rFonts w:hint="default" w:ascii="Times New Roman" w:hAnsi="Times New Roman" w:cs="Times New Roman"/>
        </w:rPr>
      </w:pPr>
    </w:p>
    <w:p w14:paraId="799E7133">
      <w:pPr>
        <w:rPr>
          <w:rFonts w:hint="default" w:ascii="Times New Roman" w:hAnsi="Times New Roman" w:cs="Times New Roman"/>
        </w:rPr>
      </w:pPr>
    </w:p>
    <w:p w14:paraId="7B50C65E">
      <w:pPr>
        <w:rPr>
          <w:rFonts w:hint="default" w:ascii="Times New Roman" w:hAnsi="Times New Roman" w:cs="Times New Roman"/>
        </w:rPr>
      </w:pPr>
    </w:p>
    <w:p w14:paraId="7F196659">
      <w:pPr>
        <w:rPr>
          <w:rFonts w:hint="default" w:ascii="Times New Roman" w:hAnsi="Times New Roman" w:cs="Times New Roman"/>
        </w:rPr>
      </w:pPr>
    </w:p>
    <w:p w14:paraId="53DA5F5B">
      <w:pPr>
        <w:pStyle w:val="2"/>
        <w:keepNext w:val="0"/>
        <w:keepLines w:val="0"/>
        <w:pageBreakBefore w:val="0"/>
        <w:widowControl w:val="0"/>
        <w:kinsoku/>
        <w:wordWrap/>
        <w:overflowPunct/>
        <w:topLinePunct w:val="0"/>
        <w:autoSpaceDE/>
        <w:autoSpaceDN/>
        <w:bidi w:val="0"/>
        <w:adjustRightInd w:val="0"/>
        <w:snapToGrid w:val="0"/>
        <w:spacing w:after="157" w:afterLines="50"/>
        <w:jc w:val="center"/>
        <w:textAlignment w:val="auto"/>
        <w:rPr>
          <w:rFonts w:hint="default" w:ascii="Times New Roman" w:hAnsi="Times New Roman" w:cs="Times New Roman"/>
        </w:rPr>
      </w:pPr>
      <w:bookmarkStart w:id="230" w:name="_Toc11"/>
      <w:bookmarkStart w:id="231" w:name="_Toc11252"/>
      <w:bookmarkStart w:id="232" w:name="_Toc29592"/>
      <w:bookmarkStart w:id="233" w:name="_Toc11964"/>
    </w:p>
    <w:p w14:paraId="73C57245">
      <w:pPr>
        <w:pStyle w:val="2"/>
        <w:keepNext w:val="0"/>
        <w:keepLines w:val="0"/>
        <w:pageBreakBefore w:val="0"/>
        <w:widowControl w:val="0"/>
        <w:kinsoku/>
        <w:wordWrap/>
        <w:overflowPunct/>
        <w:topLinePunct w:val="0"/>
        <w:autoSpaceDE/>
        <w:autoSpaceDN/>
        <w:bidi w:val="0"/>
        <w:adjustRightInd w:val="0"/>
        <w:snapToGrid w:val="0"/>
        <w:spacing w:after="157" w:afterLines="50"/>
        <w:jc w:val="center"/>
        <w:textAlignment w:val="auto"/>
        <w:rPr>
          <w:rFonts w:hint="default" w:ascii="Times New Roman" w:hAnsi="Times New Roman" w:cs="Times New Roman"/>
        </w:rPr>
      </w:pPr>
    </w:p>
    <w:p w14:paraId="1ECE317A">
      <w:pPr>
        <w:pStyle w:val="2"/>
        <w:keepNext w:val="0"/>
        <w:keepLines w:val="0"/>
        <w:pageBreakBefore w:val="0"/>
        <w:widowControl w:val="0"/>
        <w:kinsoku/>
        <w:wordWrap/>
        <w:overflowPunct/>
        <w:topLinePunct w:val="0"/>
        <w:autoSpaceDE/>
        <w:autoSpaceDN/>
        <w:bidi w:val="0"/>
        <w:adjustRightInd w:val="0"/>
        <w:snapToGrid w:val="0"/>
        <w:spacing w:after="157" w:afterLines="50"/>
        <w:jc w:val="center"/>
        <w:textAlignment w:val="auto"/>
        <w:rPr>
          <w:rFonts w:hint="default" w:ascii="Times New Roman" w:hAnsi="Times New Roman" w:cs="Times New Roman"/>
        </w:rPr>
      </w:pPr>
    </w:p>
    <w:p w14:paraId="3FE3EAAC">
      <w:pPr>
        <w:pStyle w:val="2"/>
        <w:keepNext w:val="0"/>
        <w:keepLines w:val="0"/>
        <w:pageBreakBefore w:val="0"/>
        <w:widowControl w:val="0"/>
        <w:kinsoku/>
        <w:wordWrap/>
        <w:overflowPunct/>
        <w:topLinePunct w:val="0"/>
        <w:autoSpaceDE/>
        <w:autoSpaceDN/>
        <w:bidi w:val="0"/>
        <w:adjustRightInd w:val="0"/>
        <w:snapToGrid w:val="0"/>
        <w:spacing w:after="157" w:afterLines="50"/>
        <w:jc w:val="center"/>
        <w:textAlignment w:val="auto"/>
        <w:rPr>
          <w:rFonts w:hint="default" w:ascii="Times New Roman" w:hAnsi="Times New Roman" w:cs="Times New Roman"/>
        </w:rPr>
      </w:pPr>
    </w:p>
    <w:p w14:paraId="1DBD1F40">
      <w:pPr>
        <w:pStyle w:val="2"/>
        <w:keepNext w:val="0"/>
        <w:keepLines w:val="0"/>
        <w:pageBreakBefore w:val="0"/>
        <w:widowControl w:val="0"/>
        <w:kinsoku/>
        <w:wordWrap/>
        <w:overflowPunct/>
        <w:topLinePunct w:val="0"/>
        <w:autoSpaceDE/>
        <w:autoSpaceDN/>
        <w:bidi w:val="0"/>
        <w:adjustRightInd w:val="0"/>
        <w:snapToGrid w:val="0"/>
        <w:spacing w:after="157" w:afterLines="50"/>
        <w:jc w:val="center"/>
        <w:textAlignment w:val="auto"/>
        <w:rPr>
          <w:rFonts w:hint="default" w:ascii="Times New Roman" w:hAnsi="Times New Roman" w:cs="Times New Roman"/>
        </w:rPr>
      </w:pPr>
    </w:p>
    <w:p w14:paraId="1B21F361">
      <w:pPr>
        <w:pStyle w:val="2"/>
        <w:keepNext w:val="0"/>
        <w:keepLines w:val="0"/>
        <w:pageBreakBefore w:val="0"/>
        <w:widowControl w:val="0"/>
        <w:kinsoku/>
        <w:wordWrap/>
        <w:overflowPunct/>
        <w:topLinePunct w:val="0"/>
        <w:autoSpaceDE/>
        <w:autoSpaceDN/>
        <w:bidi w:val="0"/>
        <w:adjustRightInd w:val="0"/>
        <w:snapToGrid w:val="0"/>
        <w:spacing w:after="157" w:afterLines="50"/>
        <w:jc w:val="center"/>
        <w:textAlignment w:val="auto"/>
        <w:rPr>
          <w:rFonts w:hint="default" w:ascii="Times New Roman" w:hAnsi="Times New Roman" w:cs="Times New Roman"/>
          <w:lang w:val="en-US" w:eastAsia="zh-CN"/>
        </w:rPr>
      </w:pPr>
      <w:bookmarkStart w:id="234" w:name="_Toc30024"/>
      <w:bookmarkStart w:id="235" w:name="_Toc25883"/>
      <w:bookmarkStart w:id="236" w:name="_Toc5112"/>
      <w:bookmarkStart w:id="237" w:name="_Toc21222"/>
      <w:r>
        <w:rPr>
          <w:rFonts w:hint="default" w:ascii="Times New Roman" w:hAnsi="Times New Roman" w:cs="Times New Roman"/>
        </w:rPr>
        <w:t>引用标准名录</w:t>
      </w:r>
      <w:bookmarkEnd w:id="230"/>
      <w:bookmarkEnd w:id="231"/>
      <w:bookmarkEnd w:id="232"/>
      <w:bookmarkEnd w:id="233"/>
      <w:bookmarkEnd w:id="234"/>
      <w:bookmarkEnd w:id="235"/>
      <w:bookmarkEnd w:id="236"/>
      <w:bookmarkEnd w:id="237"/>
    </w:p>
    <w:p w14:paraId="6BC30F4B">
      <w:pPr>
        <w:pStyle w:val="51"/>
        <w:keepNext w:val="0"/>
        <w:keepLines w:val="0"/>
        <w:pageBreakBefore w:val="0"/>
        <w:widowControl/>
        <w:numPr>
          <w:ilvl w:val="0"/>
          <w:numId w:val="0"/>
        </w:numPr>
        <w:kinsoku/>
        <w:wordWrap/>
        <w:overflowPunct/>
        <w:topLinePunct w:val="0"/>
        <w:autoSpaceDE/>
        <w:autoSpaceDN/>
        <w:bidi w:val="0"/>
        <w:adjustRightInd/>
        <w:snapToGrid/>
        <w:spacing w:line="312" w:lineRule="auto"/>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《建筑装饰装修工程质量验收标准》GB 50210</w:t>
      </w:r>
    </w:p>
    <w:p w14:paraId="2DEBA2CB">
      <w:pPr>
        <w:pStyle w:val="51"/>
        <w:keepNext w:val="0"/>
        <w:keepLines w:val="0"/>
        <w:pageBreakBefore w:val="0"/>
        <w:widowControl/>
        <w:numPr>
          <w:ilvl w:val="0"/>
          <w:numId w:val="0"/>
        </w:numPr>
        <w:kinsoku/>
        <w:wordWrap/>
        <w:overflowPunct/>
        <w:topLinePunct w:val="0"/>
        <w:autoSpaceDE/>
        <w:autoSpaceDN/>
        <w:bidi w:val="0"/>
        <w:adjustRightInd/>
        <w:snapToGrid/>
        <w:spacing w:line="312" w:lineRule="auto"/>
        <w:textAlignment w:val="auto"/>
        <w:rPr>
          <w:rFonts w:hint="default" w:ascii="Times New Roman" w:hAnsi="Times New Roman" w:cs="Times New Roman"/>
          <w:sz w:val="21"/>
          <w:szCs w:val="21"/>
          <w:lang w:val="en-US" w:eastAsia="zh-CN"/>
        </w:rPr>
      </w:pPr>
      <w:r>
        <w:rPr>
          <w:rFonts w:hint="default" w:ascii="Times New Roman" w:hAnsi="Times New Roman" w:cs="Times New Roman"/>
          <w:lang w:val="en-US" w:eastAsia="zh-CN"/>
        </w:rPr>
        <w:t>《建筑工程施工质量验收统一标准》GB 50300</w:t>
      </w:r>
    </w:p>
    <w:p w14:paraId="0BAD7823">
      <w:pPr>
        <w:pStyle w:val="51"/>
        <w:keepNext w:val="0"/>
        <w:keepLines w:val="0"/>
        <w:pageBreakBefore w:val="0"/>
        <w:widowControl/>
        <w:numPr>
          <w:ilvl w:val="0"/>
          <w:numId w:val="0"/>
        </w:numPr>
        <w:kinsoku/>
        <w:wordWrap/>
        <w:overflowPunct/>
        <w:topLinePunct w:val="0"/>
        <w:autoSpaceDE/>
        <w:autoSpaceDN/>
        <w:bidi w:val="0"/>
        <w:adjustRightInd/>
        <w:snapToGrid/>
        <w:spacing w:line="312" w:lineRule="auto"/>
        <w:textAlignment w:val="auto"/>
        <w:rPr>
          <w:rFonts w:hint="default" w:ascii="Times New Roman" w:hAnsi="Times New Roman" w:cs="Times New Roman"/>
          <w:sz w:val="21"/>
          <w:szCs w:val="21"/>
          <w:lang w:val="en-US" w:eastAsia="zh-CN"/>
        </w:rPr>
      </w:pPr>
      <w:r>
        <w:rPr>
          <w:rFonts w:hint="default" w:ascii="Times New Roman" w:hAnsi="Times New Roman" w:cs="Times New Roman"/>
        </w:rPr>
        <w:t>《建设工程文件归档规范》GB/T 50328</w:t>
      </w:r>
    </w:p>
    <w:p w14:paraId="5C9159ED">
      <w:pPr>
        <w:pStyle w:val="51"/>
        <w:keepNext w:val="0"/>
        <w:keepLines w:val="0"/>
        <w:pageBreakBefore w:val="0"/>
        <w:widowControl/>
        <w:numPr>
          <w:ilvl w:val="0"/>
          <w:numId w:val="0"/>
        </w:numPr>
        <w:kinsoku/>
        <w:wordWrap/>
        <w:overflowPunct/>
        <w:topLinePunct w:val="0"/>
        <w:autoSpaceDE/>
        <w:autoSpaceDN/>
        <w:bidi w:val="0"/>
        <w:adjustRightInd/>
        <w:snapToGrid/>
        <w:spacing w:line="312" w:lineRule="auto"/>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《建筑节能工程施工质量验收标准》GB 50411</w:t>
      </w:r>
    </w:p>
    <w:p w14:paraId="53ABD8F5">
      <w:pPr>
        <w:pStyle w:val="51"/>
        <w:keepNext w:val="0"/>
        <w:keepLines w:val="0"/>
        <w:pageBreakBefore w:val="0"/>
        <w:widowControl/>
        <w:numPr>
          <w:ilvl w:val="0"/>
          <w:numId w:val="0"/>
        </w:numPr>
        <w:kinsoku/>
        <w:wordWrap/>
        <w:overflowPunct/>
        <w:topLinePunct w:val="0"/>
        <w:autoSpaceDE/>
        <w:autoSpaceDN/>
        <w:bidi w:val="0"/>
        <w:adjustRightInd/>
        <w:snapToGrid/>
        <w:spacing w:line="312" w:lineRule="auto"/>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《玻璃幕墙工程技术规范》JGJ 102</w:t>
      </w:r>
    </w:p>
    <w:p w14:paraId="3E41B56F">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lang w:val="en-US" w:eastAsia="zh-CN"/>
        </w:rPr>
      </w:pPr>
      <w:r>
        <w:rPr>
          <w:rFonts w:hint="default" w:ascii="Times New Roman" w:hAnsi="Times New Roman" w:cs="Times New Roman"/>
        </w:rPr>
        <w:t>《建筑工程饰面砖粘结强度检验标准》JGJ 110</w:t>
      </w:r>
    </w:p>
    <w:p w14:paraId="018E3F32">
      <w:pPr>
        <w:pStyle w:val="51"/>
        <w:keepNext w:val="0"/>
        <w:keepLines w:val="0"/>
        <w:pageBreakBefore w:val="0"/>
        <w:widowControl/>
        <w:numPr>
          <w:ilvl w:val="0"/>
          <w:numId w:val="0"/>
        </w:numPr>
        <w:kinsoku/>
        <w:wordWrap/>
        <w:overflowPunct/>
        <w:topLinePunct w:val="0"/>
        <w:autoSpaceDE/>
        <w:autoSpaceDN/>
        <w:bidi w:val="0"/>
        <w:adjustRightInd/>
        <w:snapToGrid/>
        <w:spacing w:line="312" w:lineRule="auto"/>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《金属与石材幕墙工程技术规范》JGJ 133</w:t>
      </w:r>
    </w:p>
    <w:p w14:paraId="3B2E0A34">
      <w:pPr>
        <w:pStyle w:val="51"/>
        <w:keepNext w:val="0"/>
        <w:keepLines w:val="0"/>
        <w:pageBreakBefore w:val="0"/>
        <w:widowControl/>
        <w:numPr>
          <w:ilvl w:val="0"/>
          <w:numId w:val="0"/>
        </w:numPr>
        <w:kinsoku/>
        <w:wordWrap/>
        <w:overflowPunct/>
        <w:topLinePunct w:val="0"/>
        <w:autoSpaceDE/>
        <w:autoSpaceDN/>
        <w:bidi w:val="0"/>
        <w:adjustRightInd/>
        <w:snapToGrid/>
        <w:spacing w:line="312" w:lineRule="auto"/>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《外墙外保温工程技术标准》JGJ 144</w:t>
      </w:r>
    </w:p>
    <w:p w14:paraId="4CF106CE">
      <w:pPr>
        <w:pStyle w:val="51"/>
        <w:keepNext w:val="0"/>
        <w:keepLines w:val="0"/>
        <w:pageBreakBefore w:val="0"/>
        <w:widowControl/>
        <w:numPr>
          <w:ilvl w:val="0"/>
          <w:numId w:val="0"/>
        </w:numPr>
        <w:kinsoku/>
        <w:wordWrap/>
        <w:overflowPunct/>
        <w:topLinePunct w:val="0"/>
        <w:autoSpaceDE/>
        <w:autoSpaceDN/>
        <w:bidi w:val="0"/>
        <w:adjustRightInd/>
        <w:snapToGrid/>
        <w:spacing w:line="312" w:lineRule="auto"/>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《人造板材幕墙工程技术规范》JGJ 336</w:t>
      </w:r>
    </w:p>
    <w:p w14:paraId="4C12A046">
      <w:pPr>
        <w:pStyle w:val="51"/>
        <w:keepNext w:val="0"/>
        <w:keepLines w:val="0"/>
        <w:pageBreakBefore w:val="0"/>
        <w:widowControl/>
        <w:numPr>
          <w:ilvl w:val="0"/>
          <w:numId w:val="0"/>
        </w:numPr>
        <w:kinsoku/>
        <w:wordWrap/>
        <w:overflowPunct/>
        <w:topLinePunct w:val="0"/>
        <w:autoSpaceDE/>
        <w:autoSpaceDN/>
        <w:bidi w:val="0"/>
        <w:adjustRightInd/>
        <w:snapToGrid/>
        <w:spacing w:line="312" w:lineRule="auto"/>
        <w:textAlignment w:val="auto"/>
        <w:rPr>
          <w:rFonts w:hint="default" w:ascii="Times New Roman" w:hAnsi="Times New Roman" w:cs="Times New Roman"/>
          <w:lang w:val="en-US" w:eastAsia="zh-CN"/>
        </w:rPr>
      </w:pPr>
      <w:r>
        <w:rPr>
          <w:rFonts w:hint="default" w:ascii="Times New Roman" w:hAnsi="Times New Roman" w:eastAsia="宋体" w:cs="Times New Roman"/>
          <w:b w:val="0"/>
          <w:bCs w:val="0"/>
          <w:kern w:val="44"/>
          <w:sz w:val="21"/>
          <w:szCs w:val="21"/>
          <w:lang w:val="en-US" w:eastAsia="zh-CN" w:bidi="ar-SA"/>
        </w:rPr>
        <w:t>《建筑用硅酮结构密封胶》GB 16776</w:t>
      </w:r>
    </w:p>
    <w:p w14:paraId="424039C8">
      <w:pPr>
        <w:pStyle w:val="51"/>
        <w:keepNext w:val="0"/>
        <w:keepLines w:val="0"/>
        <w:pageBreakBefore w:val="0"/>
        <w:widowControl/>
        <w:numPr>
          <w:ilvl w:val="0"/>
          <w:numId w:val="0"/>
        </w:numPr>
        <w:kinsoku/>
        <w:wordWrap/>
        <w:overflowPunct/>
        <w:topLinePunct w:val="0"/>
        <w:autoSpaceDE/>
        <w:autoSpaceDN/>
        <w:bidi w:val="0"/>
        <w:adjustRightInd/>
        <w:snapToGrid/>
        <w:spacing w:line="312" w:lineRule="auto"/>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《外墙保温用锚栓》JG/T 366</w:t>
      </w:r>
    </w:p>
    <w:p w14:paraId="7A6280BD">
      <w:pPr>
        <w:widowControl/>
        <w:jc w:val="center"/>
        <w:rPr>
          <w:rFonts w:hint="default" w:ascii="Times New Roman" w:hAnsi="Times New Roman" w:eastAsia="黑体" w:cs="Times New Roman"/>
          <w:bCs/>
          <w:snapToGrid w:val="0"/>
          <w:sz w:val="32"/>
          <w:szCs w:val="32"/>
        </w:rPr>
      </w:pPr>
    </w:p>
    <w:p w14:paraId="760449B6">
      <w:pPr>
        <w:widowControl/>
        <w:jc w:val="center"/>
        <w:rPr>
          <w:rFonts w:hint="default" w:ascii="Times New Roman" w:hAnsi="Times New Roman" w:eastAsia="黑体" w:cs="Times New Roman"/>
          <w:bCs/>
          <w:snapToGrid w:val="0"/>
          <w:sz w:val="32"/>
          <w:szCs w:val="32"/>
        </w:rPr>
      </w:pPr>
    </w:p>
    <w:p w14:paraId="29E15F96">
      <w:pPr>
        <w:widowControl/>
        <w:jc w:val="center"/>
        <w:rPr>
          <w:rFonts w:hint="default" w:ascii="Times New Roman" w:hAnsi="Times New Roman" w:eastAsia="黑体" w:cs="Times New Roman"/>
          <w:bCs/>
          <w:snapToGrid w:val="0"/>
          <w:sz w:val="32"/>
          <w:szCs w:val="32"/>
        </w:rPr>
      </w:pPr>
    </w:p>
    <w:p w14:paraId="31D80D76">
      <w:pPr>
        <w:widowControl/>
        <w:jc w:val="center"/>
        <w:rPr>
          <w:rFonts w:hint="default" w:ascii="Times New Roman" w:hAnsi="Times New Roman" w:eastAsia="黑体" w:cs="Times New Roman"/>
          <w:bCs/>
          <w:snapToGrid w:val="0"/>
          <w:sz w:val="32"/>
          <w:szCs w:val="32"/>
        </w:rPr>
      </w:pPr>
    </w:p>
    <w:p w14:paraId="663C267E">
      <w:pPr>
        <w:widowControl/>
        <w:jc w:val="center"/>
        <w:rPr>
          <w:rFonts w:hint="default" w:ascii="Times New Roman" w:hAnsi="Times New Roman" w:eastAsia="黑体" w:cs="Times New Roman"/>
          <w:bCs/>
          <w:snapToGrid w:val="0"/>
          <w:sz w:val="32"/>
          <w:szCs w:val="32"/>
        </w:rPr>
      </w:pPr>
    </w:p>
    <w:p w14:paraId="1770F780">
      <w:pPr>
        <w:widowControl/>
        <w:jc w:val="center"/>
        <w:rPr>
          <w:rFonts w:hint="default" w:ascii="Times New Roman" w:hAnsi="Times New Roman" w:eastAsia="黑体" w:cs="Times New Roman"/>
          <w:bCs/>
          <w:snapToGrid w:val="0"/>
          <w:sz w:val="32"/>
          <w:szCs w:val="32"/>
        </w:rPr>
      </w:pPr>
    </w:p>
    <w:p w14:paraId="47FBA8F1">
      <w:pPr>
        <w:widowControl/>
        <w:jc w:val="center"/>
        <w:rPr>
          <w:rFonts w:hint="default" w:ascii="Times New Roman" w:hAnsi="Times New Roman" w:eastAsia="黑体" w:cs="Times New Roman"/>
          <w:bCs/>
          <w:snapToGrid w:val="0"/>
          <w:sz w:val="32"/>
          <w:szCs w:val="32"/>
        </w:rPr>
      </w:pPr>
    </w:p>
    <w:p w14:paraId="2DD8B220">
      <w:pPr>
        <w:widowControl/>
        <w:jc w:val="center"/>
        <w:rPr>
          <w:rFonts w:hint="default" w:ascii="Times New Roman" w:hAnsi="Times New Roman" w:eastAsia="黑体" w:cs="Times New Roman"/>
          <w:bCs/>
          <w:snapToGrid w:val="0"/>
          <w:sz w:val="32"/>
          <w:szCs w:val="32"/>
        </w:rPr>
      </w:pPr>
    </w:p>
    <w:p w14:paraId="200BABA1">
      <w:pPr>
        <w:widowControl/>
        <w:jc w:val="center"/>
        <w:rPr>
          <w:rFonts w:hint="default" w:ascii="Times New Roman" w:hAnsi="Times New Roman" w:eastAsia="黑体" w:cs="Times New Roman"/>
          <w:bCs/>
          <w:snapToGrid w:val="0"/>
          <w:sz w:val="32"/>
          <w:szCs w:val="32"/>
        </w:rPr>
      </w:pPr>
    </w:p>
    <w:p w14:paraId="10406F4B">
      <w:pPr>
        <w:widowControl/>
        <w:jc w:val="center"/>
        <w:rPr>
          <w:rFonts w:hint="default" w:ascii="Times New Roman" w:hAnsi="Times New Roman" w:eastAsia="黑体" w:cs="Times New Roman"/>
          <w:bCs/>
          <w:snapToGrid w:val="0"/>
          <w:sz w:val="32"/>
          <w:szCs w:val="32"/>
        </w:rPr>
      </w:pPr>
    </w:p>
    <w:p w14:paraId="5FD88BF0">
      <w:pPr>
        <w:widowControl/>
        <w:jc w:val="center"/>
        <w:rPr>
          <w:rFonts w:hint="default" w:ascii="Times New Roman" w:hAnsi="Times New Roman" w:eastAsia="黑体" w:cs="Times New Roman"/>
          <w:bCs/>
          <w:snapToGrid w:val="0"/>
          <w:sz w:val="32"/>
          <w:szCs w:val="32"/>
        </w:rPr>
      </w:pPr>
    </w:p>
    <w:p w14:paraId="36C372A2">
      <w:pPr>
        <w:spacing w:line="460" w:lineRule="exact"/>
        <w:jc w:val="center"/>
        <w:rPr>
          <w:rFonts w:hint="default" w:ascii="Times New Roman" w:hAnsi="Times New Roman" w:cs="Times New Roman"/>
          <w:b/>
          <w:sz w:val="36"/>
          <w:szCs w:val="36"/>
        </w:rPr>
      </w:pPr>
    </w:p>
    <w:p w14:paraId="605A94AB">
      <w:pPr>
        <w:spacing w:line="460" w:lineRule="exact"/>
        <w:jc w:val="center"/>
        <w:rPr>
          <w:rFonts w:hint="default" w:ascii="Times New Roman" w:hAnsi="Times New Roman" w:cs="Times New Roman"/>
          <w:b/>
          <w:sz w:val="21"/>
          <w:szCs w:val="21"/>
        </w:rPr>
      </w:pPr>
    </w:p>
    <w:p w14:paraId="3A14F471">
      <w:pPr>
        <w:spacing w:line="460" w:lineRule="exact"/>
        <w:jc w:val="center"/>
        <w:rPr>
          <w:rFonts w:hint="default" w:ascii="Times New Roman" w:hAnsi="Times New Roman" w:cs="Times New Roman"/>
          <w:b/>
          <w:sz w:val="21"/>
          <w:szCs w:val="21"/>
        </w:rPr>
      </w:pPr>
    </w:p>
    <w:p w14:paraId="53E3E1A2">
      <w:pPr>
        <w:spacing w:line="460" w:lineRule="exact"/>
        <w:jc w:val="both"/>
        <w:rPr>
          <w:rFonts w:hint="default" w:ascii="Times New Roman" w:hAnsi="Times New Roman" w:cs="Times New Roman"/>
          <w:b/>
          <w:sz w:val="21"/>
          <w:szCs w:val="21"/>
        </w:rPr>
      </w:pPr>
    </w:p>
    <w:p w14:paraId="7B4710B5">
      <w:pPr>
        <w:snapToGrid w:val="0"/>
        <w:spacing w:line="312" w:lineRule="auto"/>
        <w:jc w:val="center"/>
        <w:rPr>
          <w:rFonts w:ascii="Times New Roman" w:hAnsi="Times New Roman"/>
          <w:color w:val="000000" w:themeColor="text1"/>
          <w:sz w:val="30"/>
          <w:szCs w:val="30"/>
          <w14:textFill>
            <w14:solidFill>
              <w14:schemeClr w14:val="tx1"/>
            </w14:solidFill>
          </w14:textFill>
        </w:rPr>
      </w:pPr>
      <w:r>
        <w:rPr>
          <w:rFonts w:hint="eastAsia" w:ascii="Times New Roman" w:hAnsi="Times New Roman"/>
          <w:color w:val="000000" w:themeColor="text1"/>
          <w:sz w:val="30"/>
          <w:szCs w:val="30"/>
          <w14:textFill>
            <w14:solidFill>
              <w14:schemeClr w14:val="tx1"/>
            </w14:solidFill>
          </w14:textFill>
        </w:rPr>
        <w:t>中国工程建设标准化协会标准</w:t>
      </w:r>
    </w:p>
    <w:p w14:paraId="6692775F">
      <w:pPr>
        <w:snapToGrid w:val="0"/>
        <w:spacing w:line="312" w:lineRule="auto"/>
        <w:jc w:val="center"/>
        <w:rPr>
          <w:rFonts w:ascii="Times New Roman" w:hAnsi="Times New Roman"/>
          <w:color w:val="000000" w:themeColor="text1"/>
          <w14:textFill>
            <w14:solidFill>
              <w14:schemeClr w14:val="tx1"/>
            </w14:solidFill>
          </w14:textFill>
        </w:rPr>
      </w:pPr>
    </w:p>
    <w:p w14:paraId="7CAF06D1">
      <w:pPr>
        <w:snapToGrid w:val="0"/>
        <w:spacing w:line="312" w:lineRule="auto"/>
        <w:jc w:val="center"/>
        <w:rPr>
          <w:rFonts w:hint="default" w:ascii="Times New Roman" w:hAnsi="Times New Roman" w:eastAsiaTheme="minorEastAsia"/>
          <w:color w:val="000000" w:themeColor="text1"/>
          <w:sz w:val="36"/>
          <w:szCs w:val="36"/>
          <w:lang w:val="en-US" w:eastAsia="zh-CN"/>
          <w14:textFill>
            <w14:solidFill>
              <w14:schemeClr w14:val="tx1"/>
            </w14:solidFill>
          </w14:textFill>
        </w:rPr>
      </w:pPr>
      <w:r>
        <w:rPr>
          <w:rFonts w:hint="eastAsia" w:ascii="Times New Roman" w:hAnsi="Times New Roman"/>
          <w:color w:val="000000" w:themeColor="text1"/>
          <w:sz w:val="36"/>
          <w:szCs w:val="36"/>
          <w:lang w:val="en-US" w:eastAsia="zh-CN"/>
          <w14:textFill>
            <w14:solidFill>
              <w14:schemeClr w14:val="tx1"/>
            </w14:solidFill>
          </w14:textFill>
        </w:rPr>
        <w:t>建筑围护结构修缮工程施工质量验收标准</w:t>
      </w:r>
    </w:p>
    <w:p w14:paraId="07B47193">
      <w:pPr>
        <w:snapToGrid w:val="0"/>
        <w:spacing w:line="312" w:lineRule="auto"/>
        <w:jc w:val="center"/>
        <w:rPr>
          <w:rFonts w:ascii="Times New Roman" w:hAnsi="Times New Roman"/>
          <w:color w:val="000000" w:themeColor="text1"/>
          <w14:textFill>
            <w14:solidFill>
              <w14:schemeClr w14:val="tx1"/>
            </w14:solidFill>
          </w14:textFill>
        </w:rPr>
      </w:pPr>
    </w:p>
    <w:p w14:paraId="71F28046">
      <w:pPr>
        <w:snapToGrid w:val="0"/>
        <w:spacing w:line="312" w:lineRule="auto"/>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xml:space="preserve">T/CECS  </w:t>
      </w:r>
      <w:r>
        <w:rPr>
          <w:rFonts w:hint="default" w:ascii="Times New Roman" w:hAnsi="Times New Roman" w:eastAsia="宋体" w:cs="Times New Roman"/>
          <w:color w:val="000000" w:themeColor="text1"/>
          <w:lang w:val="en-US" w:eastAsia="zh-CN"/>
          <w14:textFill>
            <w14:solidFill>
              <w14:schemeClr w14:val="tx1"/>
            </w14:solidFill>
          </w14:textFill>
        </w:rPr>
        <w:t>XXX</w:t>
      </w:r>
      <w:r>
        <w:rPr>
          <w:rFonts w:hint="default" w:ascii="Times New Roman" w:hAnsi="Times New Roman" w:eastAsia="宋体" w:cs="Times New Roman"/>
          <w:color w:val="000000" w:themeColor="text1"/>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XXX</w:t>
      </w:r>
    </w:p>
    <w:p w14:paraId="77575AD1">
      <w:pPr>
        <w:snapToGrid w:val="0"/>
        <w:spacing w:line="312" w:lineRule="auto"/>
        <w:ind w:firstLine="3570" w:firstLineChars="1700"/>
        <w:rPr>
          <w:rFonts w:ascii="Times New Roman" w:hAnsi="Times New Roman"/>
          <w:color w:val="000000" w:themeColor="text1"/>
          <w14:textFill>
            <w14:solidFill>
              <w14:schemeClr w14:val="tx1"/>
            </w14:solidFill>
          </w14:textFill>
        </w:rPr>
      </w:pPr>
    </w:p>
    <w:p w14:paraId="53435BC7">
      <w:pPr>
        <w:snapToGrid w:val="0"/>
        <w:spacing w:line="312" w:lineRule="auto"/>
        <w:rPr>
          <w:rFonts w:ascii="Times New Roman" w:hAnsi="Times New Roman"/>
          <w:color w:val="000000" w:themeColor="text1"/>
          <w14:textFill>
            <w14:solidFill>
              <w14:schemeClr w14:val="tx1"/>
            </w14:solidFill>
          </w14:textFill>
        </w:rPr>
      </w:pPr>
    </w:p>
    <w:p w14:paraId="30148B90">
      <w:pPr>
        <w:snapToGrid w:val="0"/>
        <w:spacing w:line="312" w:lineRule="auto"/>
        <w:jc w:val="center"/>
        <w:outlineLvl w:val="0"/>
        <w:rPr>
          <w:rFonts w:hint="eastAsia" w:ascii="Times New Roman" w:hAnsi="Times New Roman"/>
          <w:color w:val="000000" w:themeColor="text1"/>
          <w:sz w:val="30"/>
          <w:szCs w:val="30"/>
          <w14:textFill>
            <w14:solidFill>
              <w14:schemeClr w14:val="tx1"/>
            </w14:solidFill>
          </w14:textFill>
        </w:rPr>
      </w:pPr>
      <w:bookmarkStart w:id="238" w:name="_Toc26957"/>
      <w:bookmarkStart w:id="239" w:name="_Toc2235"/>
      <w:bookmarkStart w:id="240" w:name="_Toc10656"/>
      <w:bookmarkStart w:id="241" w:name="_Toc30368"/>
      <w:r>
        <w:rPr>
          <w:rFonts w:hint="eastAsia" w:ascii="Times New Roman" w:hAnsi="Times New Roman"/>
          <w:color w:val="000000" w:themeColor="text1"/>
          <w:sz w:val="30"/>
          <w:szCs w:val="30"/>
          <w14:textFill>
            <w14:solidFill>
              <w14:schemeClr w14:val="tx1"/>
            </w14:solidFill>
          </w14:textFill>
        </w:rPr>
        <w:t>条 文 说 明</w:t>
      </w:r>
      <w:bookmarkEnd w:id="238"/>
      <w:bookmarkEnd w:id="239"/>
      <w:bookmarkEnd w:id="240"/>
      <w:bookmarkEnd w:id="241"/>
    </w:p>
    <w:p w14:paraId="387DE3FB">
      <w:pPr>
        <w:snapToGrid w:val="0"/>
        <w:spacing w:line="312" w:lineRule="auto"/>
        <w:jc w:val="center"/>
        <w:rPr>
          <w:rFonts w:hint="eastAsia" w:ascii="Times New Roman" w:hAnsi="Times New Roman"/>
          <w:color w:val="000000" w:themeColor="text1"/>
          <w:sz w:val="30"/>
          <w:szCs w:val="30"/>
          <w14:textFill>
            <w14:solidFill>
              <w14:schemeClr w14:val="tx1"/>
            </w14:solidFill>
          </w14:textFill>
        </w:rPr>
      </w:pPr>
    </w:p>
    <w:p w14:paraId="52FF0690">
      <w:pPr>
        <w:snapToGrid w:val="0"/>
        <w:spacing w:line="312" w:lineRule="auto"/>
        <w:jc w:val="center"/>
        <w:rPr>
          <w:rFonts w:hint="eastAsia" w:ascii="Times New Roman" w:hAnsi="Times New Roman"/>
          <w:color w:val="000000" w:themeColor="text1"/>
          <w:sz w:val="30"/>
          <w:szCs w:val="30"/>
          <w14:textFill>
            <w14:solidFill>
              <w14:schemeClr w14:val="tx1"/>
            </w14:solidFill>
          </w14:textFill>
        </w:rPr>
      </w:pPr>
    </w:p>
    <w:p w14:paraId="5D8B99C9">
      <w:pPr>
        <w:snapToGrid w:val="0"/>
        <w:spacing w:line="312" w:lineRule="auto"/>
        <w:jc w:val="center"/>
        <w:rPr>
          <w:rFonts w:hint="eastAsia" w:ascii="Times New Roman" w:hAnsi="Times New Roman"/>
          <w:color w:val="000000" w:themeColor="text1"/>
          <w:sz w:val="30"/>
          <w:szCs w:val="30"/>
          <w14:textFill>
            <w14:solidFill>
              <w14:schemeClr w14:val="tx1"/>
            </w14:solidFill>
          </w14:textFill>
        </w:rPr>
      </w:pPr>
    </w:p>
    <w:p w14:paraId="2DCED086">
      <w:pPr>
        <w:snapToGrid w:val="0"/>
        <w:spacing w:line="312" w:lineRule="auto"/>
        <w:jc w:val="center"/>
        <w:rPr>
          <w:rFonts w:hint="eastAsia" w:ascii="Times New Roman" w:hAnsi="Times New Roman"/>
          <w:color w:val="000000" w:themeColor="text1"/>
          <w:sz w:val="30"/>
          <w:szCs w:val="30"/>
          <w14:textFill>
            <w14:solidFill>
              <w14:schemeClr w14:val="tx1"/>
            </w14:solidFill>
          </w14:textFill>
        </w:rPr>
      </w:pPr>
    </w:p>
    <w:p w14:paraId="1C55FD42">
      <w:pPr>
        <w:snapToGrid w:val="0"/>
        <w:spacing w:line="312" w:lineRule="auto"/>
        <w:jc w:val="center"/>
        <w:rPr>
          <w:rFonts w:hint="eastAsia" w:ascii="Times New Roman" w:hAnsi="Times New Roman"/>
          <w:color w:val="000000" w:themeColor="text1"/>
          <w:sz w:val="30"/>
          <w:szCs w:val="30"/>
          <w14:textFill>
            <w14:solidFill>
              <w14:schemeClr w14:val="tx1"/>
            </w14:solidFill>
          </w14:textFill>
        </w:rPr>
      </w:pPr>
    </w:p>
    <w:p w14:paraId="483F830E">
      <w:pPr>
        <w:snapToGrid w:val="0"/>
        <w:spacing w:line="312" w:lineRule="auto"/>
        <w:jc w:val="center"/>
        <w:rPr>
          <w:rFonts w:hint="eastAsia" w:ascii="Times New Roman" w:hAnsi="Times New Roman"/>
          <w:color w:val="000000" w:themeColor="text1"/>
          <w:sz w:val="30"/>
          <w:szCs w:val="30"/>
          <w14:textFill>
            <w14:solidFill>
              <w14:schemeClr w14:val="tx1"/>
            </w14:solidFill>
          </w14:textFill>
        </w:rPr>
      </w:pPr>
    </w:p>
    <w:p w14:paraId="11C8A884">
      <w:pPr>
        <w:snapToGrid w:val="0"/>
        <w:spacing w:line="312" w:lineRule="auto"/>
        <w:jc w:val="center"/>
        <w:rPr>
          <w:rFonts w:hint="eastAsia" w:ascii="Times New Roman" w:hAnsi="Times New Roman"/>
          <w:color w:val="000000" w:themeColor="text1"/>
          <w:sz w:val="30"/>
          <w:szCs w:val="30"/>
          <w14:textFill>
            <w14:solidFill>
              <w14:schemeClr w14:val="tx1"/>
            </w14:solidFill>
          </w14:textFill>
        </w:rPr>
      </w:pPr>
    </w:p>
    <w:p w14:paraId="40BDBC0E">
      <w:pPr>
        <w:snapToGrid w:val="0"/>
        <w:spacing w:line="312" w:lineRule="auto"/>
        <w:jc w:val="center"/>
        <w:rPr>
          <w:rFonts w:hint="eastAsia" w:ascii="Times New Roman" w:hAnsi="Times New Roman"/>
          <w:color w:val="000000" w:themeColor="text1"/>
          <w:sz w:val="30"/>
          <w:szCs w:val="30"/>
          <w14:textFill>
            <w14:solidFill>
              <w14:schemeClr w14:val="tx1"/>
            </w14:solidFill>
          </w14:textFill>
        </w:rPr>
      </w:pPr>
    </w:p>
    <w:p w14:paraId="3FB736C3">
      <w:pPr>
        <w:snapToGrid w:val="0"/>
        <w:spacing w:line="312" w:lineRule="auto"/>
        <w:jc w:val="center"/>
        <w:rPr>
          <w:rFonts w:hint="eastAsia" w:ascii="Times New Roman" w:hAnsi="Times New Roman"/>
          <w:color w:val="000000" w:themeColor="text1"/>
          <w:sz w:val="30"/>
          <w:szCs w:val="30"/>
          <w14:textFill>
            <w14:solidFill>
              <w14:schemeClr w14:val="tx1"/>
            </w14:solidFill>
          </w14:textFill>
        </w:rPr>
      </w:pPr>
    </w:p>
    <w:p w14:paraId="5CBD4189">
      <w:pPr>
        <w:snapToGrid w:val="0"/>
        <w:spacing w:line="312" w:lineRule="auto"/>
        <w:jc w:val="center"/>
        <w:rPr>
          <w:rFonts w:hint="eastAsia" w:ascii="Times New Roman" w:hAnsi="Times New Roman"/>
          <w:color w:val="000000" w:themeColor="text1"/>
          <w:sz w:val="30"/>
          <w:szCs w:val="30"/>
          <w14:textFill>
            <w14:solidFill>
              <w14:schemeClr w14:val="tx1"/>
            </w14:solidFill>
          </w14:textFill>
        </w:rPr>
      </w:pPr>
    </w:p>
    <w:p w14:paraId="36E528DF">
      <w:pPr>
        <w:snapToGrid w:val="0"/>
        <w:spacing w:line="312" w:lineRule="auto"/>
        <w:jc w:val="center"/>
        <w:rPr>
          <w:rFonts w:hint="eastAsia" w:ascii="Times New Roman" w:hAnsi="Times New Roman"/>
          <w:color w:val="000000" w:themeColor="text1"/>
          <w:sz w:val="30"/>
          <w:szCs w:val="30"/>
          <w14:textFill>
            <w14:solidFill>
              <w14:schemeClr w14:val="tx1"/>
            </w14:solidFill>
          </w14:textFill>
        </w:rPr>
      </w:pPr>
    </w:p>
    <w:p w14:paraId="56F157F5">
      <w:pPr>
        <w:snapToGrid w:val="0"/>
        <w:spacing w:line="312" w:lineRule="auto"/>
        <w:jc w:val="center"/>
        <w:rPr>
          <w:rFonts w:hint="eastAsia" w:ascii="Times New Roman" w:hAnsi="Times New Roman"/>
          <w:color w:val="000000" w:themeColor="text1"/>
          <w:sz w:val="30"/>
          <w:szCs w:val="30"/>
          <w14:textFill>
            <w14:solidFill>
              <w14:schemeClr w14:val="tx1"/>
            </w14:solidFill>
          </w14:textFill>
        </w:rPr>
      </w:pPr>
    </w:p>
    <w:p w14:paraId="49C48C0A">
      <w:pPr>
        <w:snapToGrid w:val="0"/>
        <w:spacing w:line="312" w:lineRule="auto"/>
        <w:jc w:val="center"/>
        <w:rPr>
          <w:rFonts w:hint="eastAsia" w:ascii="Times New Roman" w:hAnsi="Times New Roman"/>
          <w:color w:val="000000" w:themeColor="text1"/>
          <w:sz w:val="30"/>
          <w:szCs w:val="30"/>
          <w14:textFill>
            <w14:solidFill>
              <w14:schemeClr w14:val="tx1"/>
            </w14:solidFill>
          </w14:textFill>
        </w:rPr>
      </w:pPr>
    </w:p>
    <w:p w14:paraId="7A31F7AC">
      <w:pPr>
        <w:snapToGrid w:val="0"/>
        <w:spacing w:line="312" w:lineRule="auto"/>
        <w:jc w:val="center"/>
        <w:rPr>
          <w:rFonts w:hint="eastAsia" w:ascii="Times New Roman" w:hAnsi="Times New Roman"/>
          <w:color w:val="000000" w:themeColor="text1"/>
          <w:sz w:val="30"/>
          <w:szCs w:val="30"/>
          <w14:textFill>
            <w14:solidFill>
              <w14:schemeClr w14:val="tx1"/>
            </w14:solidFill>
          </w14:textFill>
        </w:rPr>
      </w:pPr>
    </w:p>
    <w:p w14:paraId="3330917E">
      <w:pPr>
        <w:snapToGrid w:val="0"/>
        <w:spacing w:line="312" w:lineRule="auto"/>
        <w:jc w:val="center"/>
        <w:rPr>
          <w:rFonts w:hint="eastAsia" w:ascii="Times New Roman" w:hAnsi="Times New Roman"/>
          <w:color w:val="000000" w:themeColor="text1"/>
          <w:sz w:val="30"/>
          <w:szCs w:val="30"/>
          <w14:textFill>
            <w14:solidFill>
              <w14:schemeClr w14:val="tx1"/>
            </w14:solidFill>
          </w14:textFill>
        </w:rPr>
      </w:pPr>
    </w:p>
    <w:p w14:paraId="5E43628D">
      <w:pPr>
        <w:snapToGrid w:val="0"/>
        <w:spacing w:line="312" w:lineRule="auto"/>
        <w:jc w:val="center"/>
        <w:rPr>
          <w:rFonts w:hint="eastAsia" w:ascii="Times New Roman" w:hAnsi="Times New Roman"/>
          <w:color w:val="000000" w:themeColor="text1"/>
          <w:sz w:val="30"/>
          <w:szCs w:val="30"/>
          <w14:textFill>
            <w14:solidFill>
              <w14:schemeClr w14:val="tx1"/>
            </w14:solidFill>
          </w14:textFill>
        </w:rPr>
      </w:pPr>
    </w:p>
    <w:p w14:paraId="78B3EE8C">
      <w:pPr>
        <w:snapToGrid w:val="0"/>
        <w:spacing w:line="312" w:lineRule="auto"/>
        <w:jc w:val="center"/>
        <w:rPr>
          <w:rFonts w:hint="eastAsia" w:ascii="Times New Roman" w:hAnsi="Times New Roman"/>
          <w:color w:val="000000" w:themeColor="text1"/>
          <w:sz w:val="30"/>
          <w:szCs w:val="30"/>
          <w14:textFill>
            <w14:solidFill>
              <w14:schemeClr w14:val="tx1"/>
            </w14:solidFill>
          </w14:textFill>
        </w:rPr>
      </w:pPr>
    </w:p>
    <w:p w14:paraId="4E99F938">
      <w:pPr>
        <w:snapToGrid w:val="0"/>
        <w:spacing w:line="312" w:lineRule="auto"/>
        <w:jc w:val="center"/>
        <w:rPr>
          <w:rFonts w:hint="eastAsia" w:ascii="Times New Roman" w:hAnsi="Times New Roman"/>
          <w:color w:val="000000" w:themeColor="text1"/>
          <w:sz w:val="30"/>
          <w:szCs w:val="30"/>
          <w14:textFill>
            <w14:solidFill>
              <w14:schemeClr w14:val="tx1"/>
            </w14:solidFill>
          </w14:textFill>
        </w:rPr>
      </w:pPr>
    </w:p>
    <w:p w14:paraId="0AEDE89B">
      <w:pPr>
        <w:snapToGrid w:val="0"/>
        <w:spacing w:line="312" w:lineRule="auto"/>
        <w:jc w:val="center"/>
        <w:rPr>
          <w:rFonts w:hint="eastAsia" w:ascii="Times New Roman" w:hAnsi="Times New Roman"/>
          <w:color w:val="000000" w:themeColor="text1"/>
          <w:sz w:val="30"/>
          <w:szCs w:val="30"/>
          <w14:textFill>
            <w14:solidFill>
              <w14:schemeClr w14:val="tx1"/>
            </w14:solidFill>
          </w14:textFill>
        </w:rPr>
      </w:pPr>
    </w:p>
    <w:p w14:paraId="5EBF53AF">
      <w:pPr>
        <w:snapToGrid w:val="0"/>
        <w:spacing w:line="312" w:lineRule="auto"/>
        <w:jc w:val="center"/>
        <w:rPr>
          <w:rFonts w:hint="eastAsia" w:ascii="Times New Roman" w:hAnsi="Times New Roman"/>
          <w:color w:val="000000" w:themeColor="text1"/>
          <w:sz w:val="30"/>
          <w:szCs w:val="30"/>
          <w14:textFill>
            <w14:solidFill>
              <w14:schemeClr w14:val="tx1"/>
            </w14:solidFill>
          </w14:textFill>
        </w:rPr>
      </w:pPr>
    </w:p>
    <w:p w14:paraId="4C306564">
      <w:pPr>
        <w:snapToGrid w:val="0"/>
        <w:spacing w:line="312" w:lineRule="auto"/>
        <w:jc w:val="center"/>
        <w:rPr>
          <w:rFonts w:hint="eastAsia" w:ascii="Times New Roman" w:hAnsi="Times New Roman"/>
          <w:color w:val="000000" w:themeColor="text1"/>
          <w:sz w:val="30"/>
          <w:szCs w:val="30"/>
          <w14:textFill>
            <w14:solidFill>
              <w14:schemeClr w14:val="tx1"/>
            </w14:solidFill>
          </w14:textFill>
        </w:rPr>
      </w:pPr>
    </w:p>
    <w:p w14:paraId="117C701A">
      <w:pPr>
        <w:snapToGrid w:val="0"/>
        <w:spacing w:line="312" w:lineRule="auto"/>
        <w:jc w:val="center"/>
        <w:rPr>
          <w:rFonts w:hint="eastAsia" w:ascii="Times New Roman" w:hAnsi="Times New Roman"/>
          <w:color w:val="000000" w:themeColor="text1"/>
          <w:sz w:val="30"/>
          <w:szCs w:val="30"/>
          <w14:textFill>
            <w14:solidFill>
              <w14:schemeClr w14:val="tx1"/>
            </w14:solidFill>
          </w14:textFill>
        </w:rPr>
      </w:pPr>
    </w:p>
    <w:p w14:paraId="2B82198B">
      <w:pPr>
        <w:snapToGrid w:val="0"/>
        <w:spacing w:line="312" w:lineRule="auto"/>
        <w:jc w:val="center"/>
        <w:rPr>
          <w:rFonts w:hint="eastAsia" w:ascii="Times New Roman" w:hAnsi="Times New Roman"/>
          <w:color w:val="000000" w:themeColor="text1"/>
          <w:sz w:val="30"/>
          <w:szCs w:val="30"/>
          <w14:textFill>
            <w14:solidFill>
              <w14:schemeClr w14:val="tx1"/>
            </w14:solidFill>
          </w14:textFill>
        </w:rPr>
      </w:pPr>
    </w:p>
    <w:p w14:paraId="26C64ED8">
      <w:pPr>
        <w:snapToGrid w:val="0"/>
        <w:spacing w:line="312" w:lineRule="auto"/>
        <w:jc w:val="center"/>
        <w:rPr>
          <w:rFonts w:hint="eastAsia" w:ascii="Times New Roman" w:hAnsi="Times New Roman"/>
          <w:color w:val="000000" w:themeColor="text1"/>
          <w:sz w:val="30"/>
          <w:szCs w:val="30"/>
          <w14:textFill>
            <w14:solidFill>
              <w14:schemeClr w14:val="tx1"/>
            </w14:solidFill>
          </w14:textFill>
        </w:rPr>
      </w:pPr>
    </w:p>
    <w:p w14:paraId="0CE7E5DF">
      <w:pPr>
        <w:jc w:val="center"/>
        <w:rPr>
          <w:b/>
          <w:bCs/>
          <w:color w:val="000000" w:themeColor="text1"/>
          <w:kern w:val="44"/>
          <w:sz w:val="28"/>
          <w:szCs w:val="28"/>
          <w14:textFill>
            <w14:solidFill>
              <w14:schemeClr w14:val="tx1"/>
            </w14:solidFill>
          </w14:textFill>
        </w:rPr>
      </w:pPr>
      <w:r>
        <w:rPr>
          <w:b/>
          <w:bCs/>
          <w:color w:val="000000" w:themeColor="text1"/>
          <w:kern w:val="44"/>
          <w:sz w:val="28"/>
          <w:szCs w:val="28"/>
          <w14:textFill>
            <w14:solidFill>
              <w14:schemeClr w14:val="tx1"/>
            </w14:solidFill>
          </w14:textFill>
        </w:rPr>
        <w:t>制 定 说 明</w:t>
      </w:r>
    </w:p>
    <w:p w14:paraId="3BBCDCD3">
      <w:pPr>
        <w:jc w:val="center"/>
        <w:rPr>
          <w:b/>
          <w:bCs/>
          <w:color w:val="000000" w:themeColor="text1"/>
          <w:kern w:val="44"/>
          <w:sz w:val="21"/>
          <w:szCs w:val="21"/>
          <w:lang w:val="zh-CN"/>
          <w14:textFill>
            <w14:solidFill>
              <w14:schemeClr w14:val="tx1"/>
            </w14:solidFill>
          </w14:textFill>
        </w:rPr>
      </w:pPr>
    </w:p>
    <w:p w14:paraId="6DE77FAE">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both"/>
        <w:textAlignment w:val="auto"/>
        <w:rPr>
          <w:rFonts w:hint="default" w:ascii="Times New Roman" w:hAnsi="Times New Roman"/>
          <w:bCs/>
          <w:color w:val="000000" w:themeColor="text1"/>
          <w:lang w:val="en-US"/>
          <w14:textFill>
            <w14:solidFill>
              <w14:schemeClr w14:val="tx1"/>
            </w14:solidFill>
          </w14:textFill>
        </w:rPr>
      </w:pPr>
      <w:r>
        <w:rPr>
          <w:rFonts w:hint="eastAsia" w:ascii="Times New Roman" w:hAnsi="Times New Roman"/>
          <w:bCs/>
          <w:color w:val="000000" w:themeColor="text1"/>
          <w14:textFill>
            <w14:solidFill>
              <w14:schemeClr w14:val="tx1"/>
            </w14:solidFill>
          </w14:textFill>
        </w:rPr>
        <w:t>本</w:t>
      </w:r>
      <w:r>
        <w:rPr>
          <w:rFonts w:hint="eastAsia" w:ascii="Times New Roman" w:hAnsi="Times New Roman"/>
          <w:bCs/>
          <w:color w:val="000000" w:themeColor="text1"/>
          <w:lang w:val="en-US" w:eastAsia="zh-CN"/>
          <w14:textFill>
            <w14:solidFill>
              <w14:schemeClr w14:val="tx1"/>
            </w14:solidFill>
          </w14:textFill>
        </w:rPr>
        <w:t>标准</w:t>
      </w:r>
      <w:r>
        <w:rPr>
          <w:rFonts w:ascii="Times New Roman" w:hAnsi="Times New Roman"/>
          <w:bCs/>
          <w:color w:val="000000" w:themeColor="text1"/>
          <w14:textFill>
            <w14:solidFill>
              <w14:schemeClr w14:val="tx1"/>
            </w14:solidFill>
          </w14:textFill>
        </w:rPr>
        <w:t>《</w:t>
      </w:r>
      <w:r>
        <w:rPr>
          <w:rFonts w:hint="default" w:ascii="Times New Roman" w:hAnsi="Times New Roman"/>
          <w:bCs/>
          <w:color w:val="000000" w:themeColor="text1"/>
          <w:lang w:val="en-US" w:eastAsia="zh-CN"/>
          <w14:textFill>
            <w14:solidFill>
              <w14:schemeClr w14:val="tx1"/>
            </w14:solidFill>
          </w14:textFill>
        </w:rPr>
        <w:t>建筑围护结构修缮工程施工质量验收标准</w:t>
      </w:r>
      <w:r>
        <w:rPr>
          <w:rFonts w:hint="default" w:ascii="Times New Roman" w:hAnsi="Times New Roman"/>
          <w:bCs/>
          <w:color w:val="000000" w:themeColor="text1"/>
          <w14:textFill>
            <w14:solidFill>
              <w14:schemeClr w14:val="tx1"/>
            </w14:solidFill>
          </w14:textFill>
        </w:rPr>
        <w:fldChar w:fldCharType="begin"/>
      </w:r>
      <w:r>
        <w:rPr>
          <w:rFonts w:hint="default" w:ascii="Times New Roman" w:hAnsi="Times New Roman"/>
          <w:bCs/>
          <w:color w:val="000000" w:themeColor="text1"/>
          <w14:textFill>
            <w14:solidFill>
              <w14:schemeClr w14:val="tx1"/>
            </w14:solidFill>
          </w14:textFill>
        </w:rPr>
        <w:instrText xml:space="preserve"> HYPERLINK "https://fanyi.baidu.com/" \l "##" </w:instrText>
      </w:r>
      <w:r>
        <w:rPr>
          <w:rFonts w:hint="default" w:ascii="Times New Roman" w:hAnsi="Times New Roman"/>
          <w:bCs/>
          <w:color w:val="000000" w:themeColor="text1"/>
          <w14:textFill>
            <w14:solidFill>
              <w14:schemeClr w14:val="tx1"/>
            </w14:solidFill>
          </w14:textFill>
        </w:rPr>
        <w:fldChar w:fldCharType="separate"/>
      </w:r>
      <w:r>
        <w:rPr>
          <w:rFonts w:hint="default" w:ascii="Times New Roman" w:hAnsi="Times New Roman"/>
          <w:bCs/>
          <w:color w:val="000000" w:themeColor="text1"/>
          <w14:textFill>
            <w14:solidFill>
              <w14:schemeClr w14:val="tx1"/>
            </w14:solidFill>
          </w14:textFill>
        </w:rPr>
        <w:fldChar w:fldCharType="end"/>
      </w:r>
      <w:r>
        <w:rPr>
          <w:rFonts w:ascii="Times New Roman" w:hAnsi="Times New Roman"/>
          <w:bCs/>
          <w:color w:val="000000" w:themeColor="text1"/>
          <w14:textFill>
            <w14:solidFill>
              <w14:schemeClr w14:val="tx1"/>
            </w14:solidFill>
          </w14:textFill>
        </w:rPr>
        <w:t>》制定过程中，编制组进行了</w:t>
      </w:r>
      <w:r>
        <w:rPr>
          <w:rFonts w:hint="eastAsia" w:ascii="Times New Roman" w:hAnsi="Times New Roman"/>
          <w:bCs/>
          <w:color w:val="000000" w:themeColor="text1"/>
          <w:lang w:val="en-US" w:eastAsia="zh-CN"/>
          <w14:textFill>
            <w14:solidFill>
              <w14:schemeClr w14:val="tx1"/>
            </w14:solidFill>
          </w14:textFill>
        </w:rPr>
        <w:t>典型围护结构修缮工程施工质量验收标准</w:t>
      </w:r>
      <w:r>
        <w:rPr>
          <w:rFonts w:ascii="Times New Roman" w:hAnsi="Times New Roman"/>
          <w:bCs/>
          <w:color w:val="000000" w:themeColor="text1"/>
          <w14:textFill>
            <w14:solidFill>
              <w14:schemeClr w14:val="tx1"/>
            </w14:solidFill>
          </w14:textFill>
        </w:rPr>
        <w:t>的项目研究，总结了我国</w:t>
      </w:r>
      <w:r>
        <w:rPr>
          <w:rFonts w:hint="eastAsia" w:ascii="Times New Roman" w:hAnsi="Times New Roman"/>
          <w:bCs/>
          <w:color w:val="000000" w:themeColor="text1"/>
          <w:lang w:val="en-US" w:eastAsia="zh-CN"/>
          <w14:textFill>
            <w14:solidFill>
              <w14:schemeClr w14:val="tx1"/>
            </w14:solidFill>
          </w14:textFill>
        </w:rPr>
        <w:t>既有建筑围护结构修缮工程施工质量验收</w:t>
      </w:r>
      <w:r>
        <w:rPr>
          <w:rFonts w:ascii="Times New Roman" w:hAnsi="Times New Roman"/>
          <w:bCs/>
          <w:color w:val="000000" w:themeColor="text1"/>
          <w14:textFill>
            <w14:solidFill>
              <w14:schemeClr w14:val="tx1"/>
            </w14:solidFill>
          </w14:textFill>
        </w:rPr>
        <w:t>的实践经验，同时参考了</w:t>
      </w:r>
      <w:r>
        <w:rPr>
          <w:rFonts w:hint="eastAsia" w:ascii="Times New Roman" w:hAnsi="Times New Roman"/>
          <w:bCs/>
          <w:color w:val="000000" w:themeColor="text1"/>
          <w:lang w:val="en-US" w:eastAsia="zh-CN"/>
          <w14:textFill>
            <w14:solidFill>
              <w14:schemeClr w14:val="tx1"/>
            </w14:solidFill>
          </w14:textFill>
        </w:rPr>
        <w:t>外墙外保温系统</w:t>
      </w:r>
      <w:r>
        <w:rPr>
          <w:rFonts w:ascii="Times New Roman" w:hAnsi="Times New Roman"/>
          <w:bCs/>
          <w:color w:val="000000" w:themeColor="text1"/>
          <w14:textFill>
            <w14:solidFill>
              <w14:schemeClr w14:val="tx1"/>
            </w14:solidFill>
          </w14:textFill>
        </w:rPr>
        <w:t>、</w:t>
      </w:r>
      <w:r>
        <w:rPr>
          <w:rFonts w:hint="eastAsia" w:ascii="Times New Roman" w:hAnsi="Times New Roman"/>
          <w:bCs/>
          <w:color w:val="000000" w:themeColor="text1"/>
          <w:lang w:val="en-US" w:eastAsia="zh-CN"/>
          <w14:textFill>
            <w14:solidFill>
              <w14:schemeClr w14:val="tx1"/>
            </w14:solidFill>
          </w14:textFill>
        </w:rPr>
        <w:t>门窗</w:t>
      </w:r>
      <w:r>
        <w:rPr>
          <w:rFonts w:ascii="Times New Roman" w:hAnsi="Times New Roman"/>
          <w:bCs/>
          <w:color w:val="000000" w:themeColor="text1"/>
          <w14:textFill>
            <w14:solidFill>
              <w14:schemeClr w14:val="tx1"/>
            </w14:solidFill>
          </w14:textFill>
        </w:rPr>
        <w:t>、</w:t>
      </w:r>
      <w:r>
        <w:rPr>
          <w:rFonts w:hint="eastAsia" w:ascii="Times New Roman" w:hAnsi="Times New Roman"/>
          <w:bCs/>
          <w:color w:val="000000" w:themeColor="text1"/>
          <w:lang w:val="en-US" w:eastAsia="zh-CN"/>
          <w14:textFill>
            <w14:solidFill>
              <w14:schemeClr w14:val="tx1"/>
            </w14:solidFill>
          </w14:textFill>
        </w:rPr>
        <w:t>幕墙</w:t>
      </w:r>
      <w:r>
        <w:rPr>
          <w:rFonts w:ascii="Times New Roman" w:hAnsi="Times New Roman"/>
          <w:bCs/>
          <w:color w:val="000000" w:themeColor="text1"/>
          <w14:textFill>
            <w14:solidFill>
              <w14:schemeClr w14:val="tx1"/>
            </w14:solidFill>
          </w14:textFill>
        </w:rPr>
        <w:t>、</w:t>
      </w:r>
      <w:r>
        <w:rPr>
          <w:rFonts w:hint="eastAsia" w:ascii="Times New Roman" w:hAnsi="Times New Roman"/>
          <w:bCs/>
          <w:color w:val="000000" w:themeColor="text1"/>
          <w:lang w:val="en-US" w:eastAsia="zh-CN"/>
          <w14:textFill>
            <w14:solidFill>
              <w14:schemeClr w14:val="tx1"/>
            </w14:solidFill>
          </w14:textFill>
        </w:rPr>
        <w:t>采光顶与屋面</w:t>
      </w:r>
      <w:r>
        <w:rPr>
          <w:rFonts w:ascii="Times New Roman" w:hAnsi="Times New Roman"/>
          <w:bCs/>
          <w:color w:val="000000" w:themeColor="text1"/>
          <w14:textFill>
            <w14:solidFill>
              <w14:schemeClr w14:val="tx1"/>
            </w14:solidFill>
          </w14:textFill>
        </w:rPr>
        <w:t>等</w:t>
      </w:r>
      <w:r>
        <w:rPr>
          <w:rFonts w:hint="eastAsia" w:ascii="Times New Roman" w:hAnsi="Times New Roman"/>
          <w:bCs/>
          <w:color w:val="000000" w:themeColor="text1"/>
          <w:lang w:val="en-US" w:eastAsia="zh-CN"/>
          <w14:textFill>
            <w14:solidFill>
              <w14:schemeClr w14:val="tx1"/>
            </w14:solidFill>
          </w14:textFill>
        </w:rPr>
        <w:t>围护</w:t>
      </w:r>
      <w:r>
        <w:rPr>
          <w:rFonts w:ascii="Times New Roman" w:hAnsi="Times New Roman"/>
          <w:bCs/>
          <w:color w:val="000000" w:themeColor="text1"/>
          <w14:textFill>
            <w14:solidFill>
              <w14:schemeClr w14:val="tx1"/>
            </w14:solidFill>
          </w14:textFill>
        </w:rPr>
        <w:t>结构</w:t>
      </w:r>
      <w:r>
        <w:rPr>
          <w:rFonts w:hint="eastAsia" w:ascii="Times New Roman" w:hAnsi="Times New Roman"/>
          <w:bCs/>
          <w:color w:val="000000" w:themeColor="text1"/>
          <w:lang w:val="en-US" w:eastAsia="zh-CN"/>
          <w14:textFill>
            <w14:solidFill>
              <w14:schemeClr w14:val="tx1"/>
            </w14:solidFill>
          </w14:textFill>
        </w:rPr>
        <w:t>施工质量验收标准，通过围护结构修缮工程施工质量研究与分析、工程调研与检验检测，结合当前建筑修缮工程相关验收标准以及新建、扩建工程施工质量验收标准中关于围护结构施工质量验收方面的内容，取得了统一的</w:t>
      </w:r>
      <w:r>
        <w:rPr>
          <w:rFonts w:hint="default" w:ascii="Times New Roman" w:hAnsi="Times New Roman"/>
          <w:bCs/>
          <w:color w:val="000000" w:themeColor="text1"/>
          <w:lang w:val="en-US" w:eastAsia="zh-CN"/>
          <w14:textFill>
            <w14:solidFill>
              <w14:schemeClr w14:val="tx1"/>
            </w14:solidFill>
          </w14:textFill>
        </w:rPr>
        <w:t>建筑围护结构修缮工程施工质量验收</w:t>
      </w:r>
      <w:bookmarkStart w:id="299" w:name="_GoBack"/>
      <w:bookmarkEnd w:id="299"/>
      <w:r>
        <w:rPr>
          <w:rFonts w:hint="default" w:ascii="Times New Roman" w:hAnsi="Times New Roman"/>
          <w:bCs/>
          <w:color w:val="000000" w:themeColor="text1"/>
          <w:lang w:val="en-US" w:eastAsia="zh-CN"/>
          <w14:textFill>
            <w14:solidFill>
              <w14:schemeClr w14:val="tx1"/>
            </w14:solidFill>
          </w14:textFill>
        </w:rPr>
        <w:t>标准</w:t>
      </w:r>
      <w:r>
        <w:rPr>
          <w:rFonts w:hint="eastAsia" w:ascii="Times New Roman" w:hAnsi="Times New Roman"/>
          <w:bCs/>
          <w:color w:val="000000" w:themeColor="text1"/>
          <w:lang w:val="en-US" w:eastAsia="zh-CN"/>
          <w14:textFill>
            <w14:solidFill>
              <w14:schemeClr w14:val="tx1"/>
            </w14:solidFill>
          </w14:textFill>
        </w:rPr>
        <w:t>技术成果。</w:t>
      </w:r>
    </w:p>
    <w:p w14:paraId="2419B9CB">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both"/>
        <w:textAlignment w:val="auto"/>
        <w:rPr>
          <w:rFonts w:hint="eastAsia" w:ascii="Times New Roman" w:hAnsi="Times New Roman"/>
          <w:color w:val="000000" w:themeColor="text1"/>
          <w:sz w:val="30"/>
          <w:szCs w:val="30"/>
          <w14:textFill>
            <w14:solidFill>
              <w14:schemeClr w14:val="tx1"/>
            </w14:solidFill>
          </w14:textFill>
        </w:rPr>
      </w:pPr>
      <w:r>
        <w:rPr>
          <w:rFonts w:ascii="Times New Roman" w:hAnsi="Times New Roman"/>
          <w:bCs/>
          <w:color w:val="000000" w:themeColor="text1"/>
          <w14:textFill>
            <w14:solidFill>
              <w14:schemeClr w14:val="tx1"/>
            </w14:solidFill>
          </w14:textFill>
        </w:rPr>
        <w:t>为便于广大技术和管理人员在使用</w:t>
      </w:r>
      <w:r>
        <w:rPr>
          <w:rFonts w:hint="eastAsia" w:ascii="Times New Roman" w:hAnsi="Times New Roman"/>
          <w:bCs/>
          <w:color w:val="000000" w:themeColor="text1"/>
          <w14:textFill>
            <w14:solidFill>
              <w14:schemeClr w14:val="tx1"/>
            </w14:solidFill>
          </w14:textFill>
        </w:rPr>
        <w:t>本</w:t>
      </w:r>
      <w:r>
        <w:rPr>
          <w:rFonts w:hint="eastAsia" w:ascii="Times New Roman" w:hAnsi="Times New Roman"/>
          <w:bCs/>
          <w:color w:val="000000" w:themeColor="text1"/>
          <w:lang w:val="en-US" w:eastAsia="zh-CN"/>
          <w14:textFill>
            <w14:solidFill>
              <w14:schemeClr w14:val="tx1"/>
            </w14:solidFill>
          </w14:textFill>
        </w:rPr>
        <w:t>标准</w:t>
      </w:r>
      <w:r>
        <w:rPr>
          <w:rFonts w:ascii="Times New Roman" w:hAnsi="Times New Roman"/>
          <w:bCs/>
          <w:color w:val="000000" w:themeColor="text1"/>
          <w14:textFill>
            <w14:solidFill>
              <w14:schemeClr w14:val="tx1"/>
            </w14:solidFill>
          </w14:textFill>
        </w:rPr>
        <w:t>《</w:t>
      </w:r>
      <w:r>
        <w:rPr>
          <w:rFonts w:hint="default" w:ascii="Times New Roman" w:hAnsi="Times New Roman"/>
          <w:bCs/>
          <w:color w:val="000000" w:themeColor="text1"/>
          <w:lang w:val="en-US" w:eastAsia="zh-CN"/>
          <w14:textFill>
            <w14:solidFill>
              <w14:schemeClr w14:val="tx1"/>
            </w14:solidFill>
          </w14:textFill>
        </w:rPr>
        <w:t>建筑围护结构修缮工程施工质量验收标准</w:t>
      </w:r>
      <w:r>
        <w:rPr>
          <w:rFonts w:ascii="Times New Roman" w:hAnsi="Times New Roman"/>
          <w:bCs/>
          <w:color w:val="000000" w:themeColor="text1"/>
          <w14:textFill>
            <w14:solidFill>
              <w14:schemeClr w14:val="tx1"/>
            </w14:solidFill>
          </w14:textFill>
        </w:rPr>
        <w:t>》时能正确理解和执行条款规定，编制组按章、节、条顺序编制了</w:t>
      </w:r>
      <w:r>
        <w:rPr>
          <w:rFonts w:hint="eastAsia" w:ascii="Times New Roman" w:hAnsi="Times New Roman"/>
          <w:bCs/>
          <w:color w:val="000000" w:themeColor="text1"/>
          <w14:textFill>
            <w14:solidFill>
              <w14:schemeClr w14:val="tx1"/>
            </w14:solidFill>
          </w14:textFill>
        </w:rPr>
        <w:t>本</w:t>
      </w:r>
      <w:r>
        <w:rPr>
          <w:rFonts w:hint="eastAsia" w:ascii="Times New Roman" w:hAnsi="Times New Roman"/>
          <w:bCs/>
          <w:color w:val="000000" w:themeColor="text1"/>
          <w:lang w:val="en-US" w:eastAsia="zh-CN"/>
          <w14:textFill>
            <w14:solidFill>
              <w14:schemeClr w14:val="tx1"/>
            </w14:solidFill>
          </w14:textFill>
        </w:rPr>
        <w:t>标准</w:t>
      </w:r>
      <w:r>
        <w:rPr>
          <w:rFonts w:ascii="Times New Roman" w:hAnsi="Times New Roman"/>
          <w:bCs/>
          <w:color w:val="000000" w:themeColor="text1"/>
          <w14:textFill>
            <w14:solidFill>
              <w14:schemeClr w14:val="tx1"/>
            </w14:solidFill>
          </w14:textFill>
        </w:rPr>
        <w:t>的条文说明，对条款规定的目的、依据以及执行中需注意的有关事项等进行了说明。本条文说明不具备与</w:t>
      </w:r>
      <w:r>
        <w:rPr>
          <w:rFonts w:hint="eastAsia" w:ascii="Times New Roman" w:hAnsi="Times New Roman"/>
          <w:bCs/>
          <w:color w:val="000000" w:themeColor="text1"/>
          <w:lang w:val="en-US" w:eastAsia="zh-CN"/>
          <w14:textFill>
            <w14:solidFill>
              <w14:schemeClr w14:val="tx1"/>
            </w14:solidFill>
          </w14:textFill>
        </w:rPr>
        <w:t>标准</w:t>
      </w:r>
      <w:r>
        <w:rPr>
          <w:rFonts w:ascii="Times New Roman" w:hAnsi="Times New Roman"/>
          <w:bCs/>
          <w:color w:val="000000" w:themeColor="text1"/>
          <w14:textFill>
            <w14:solidFill>
              <w14:schemeClr w14:val="tx1"/>
            </w14:solidFill>
          </w14:textFill>
        </w:rPr>
        <w:t>正文及附录同等的法律效力，仅供使用者作为理解和把握</w:t>
      </w:r>
      <w:r>
        <w:rPr>
          <w:rFonts w:hint="eastAsia" w:ascii="Times New Roman" w:hAnsi="Times New Roman"/>
          <w:bCs/>
          <w:color w:val="000000" w:themeColor="text1"/>
          <w14:textFill>
            <w14:solidFill>
              <w14:schemeClr w14:val="tx1"/>
            </w14:solidFill>
          </w14:textFill>
        </w:rPr>
        <w:t>规程</w:t>
      </w:r>
      <w:r>
        <w:rPr>
          <w:rFonts w:ascii="Times New Roman" w:hAnsi="Times New Roman"/>
          <w:bCs/>
          <w:color w:val="000000" w:themeColor="text1"/>
          <w14:textFill>
            <w14:solidFill>
              <w14:schemeClr w14:val="tx1"/>
            </w14:solidFill>
          </w14:textFill>
        </w:rPr>
        <w:t>规定的参考。</w:t>
      </w:r>
    </w:p>
    <w:p w14:paraId="335F3C67">
      <w:pPr>
        <w:snapToGrid w:val="0"/>
        <w:spacing w:line="312" w:lineRule="auto"/>
        <w:jc w:val="center"/>
        <w:rPr>
          <w:rFonts w:hint="eastAsia" w:ascii="Times New Roman" w:hAnsi="Times New Roman"/>
          <w:color w:val="000000" w:themeColor="text1"/>
          <w:sz w:val="30"/>
          <w:szCs w:val="30"/>
          <w14:textFill>
            <w14:solidFill>
              <w14:schemeClr w14:val="tx1"/>
            </w14:solidFill>
          </w14:textFill>
        </w:rPr>
      </w:pPr>
    </w:p>
    <w:p w14:paraId="7425DD2E">
      <w:pPr>
        <w:snapToGrid w:val="0"/>
        <w:spacing w:line="312" w:lineRule="auto"/>
        <w:jc w:val="center"/>
        <w:rPr>
          <w:rFonts w:hint="eastAsia" w:ascii="Times New Roman" w:hAnsi="Times New Roman"/>
          <w:color w:val="000000" w:themeColor="text1"/>
          <w:sz w:val="30"/>
          <w:szCs w:val="30"/>
          <w14:textFill>
            <w14:solidFill>
              <w14:schemeClr w14:val="tx1"/>
            </w14:solidFill>
          </w14:textFill>
        </w:rPr>
      </w:pPr>
    </w:p>
    <w:p w14:paraId="69CBECFC">
      <w:pPr>
        <w:snapToGrid w:val="0"/>
        <w:spacing w:line="312" w:lineRule="auto"/>
        <w:jc w:val="center"/>
        <w:rPr>
          <w:rFonts w:hint="eastAsia" w:ascii="Times New Roman" w:hAnsi="Times New Roman"/>
          <w:color w:val="000000" w:themeColor="text1"/>
          <w:sz w:val="30"/>
          <w:szCs w:val="30"/>
          <w14:textFill>
            <w14:solidFill>
              <w14:schemeClr w14:val="tx1"/>
            </w14:solidFill>
          </w14:textFill>
        </w:rPr>
      </w:pPr>
    </w:p>
    <w:p w14:paraId="539347B8">
      <w:pPr>
        <w:snapToGrid w:val="0"/>
        <w:spacing w:line="312" w:lineRule="auto"/>
        <w:jc w:val="center"/>
        <w:rPr>
          <w:rFonts w:hint="eastAsia" w:ascii="Times New Roman" w:hAnsi="Times New Roman"/>
          <w:color w:val="000000" w:themeColor="text1"/>
          <w:sz w:val="30"/>
          <w:szCs w:val="30"/>
          <w14:textFill>
            <w14:solidFill>
              <w14:schemeClr w14:val="tx1"/>
            </w14:solidFill>
          </w14:textFill>
        </w:rPr>
      </w:pPr>
    </w:p>
    <w:p w14:paraId="7DAB76B4">
      <w:pPr>
        <w:snapToGrid w:val="0"/>
        <w:spacing w:line="312" w:lineRule="auto"/>
        <w:jc w:val="center"/>
        <w:rPr>
          <w:rFonts w:hint="eastAsia" w:ascii="Times New Roman" w:hAnsi="Times New Roman"/>
          <w:color w:val="000000" w:themeColor="text1"/>
          <w:sz w:val="30"/>
          <w:szCs w:val="30"/>
          <w14:textFill>
            <w14:solidFill>
              <w14:schemeClr w14:val="tx1"/>
            </w14:solidFill>
          </w14:textFill>
        </w:rPr>
      </w:pPr>
    </w:p>
    <w:p w14:paraId="69DEC623">
      <w:pPr>
        <w:snapToGrid w:val="0"/>
        <w:spacing w:line="312" w:lineRule="auto"/>
        <w:jc w:val="center"/>
        <w:rPr>
          <w:rFonts w:hint="eastAsia" w:ascii="Times New Roman" w:hAnsi="Times New Roman"/>
          <w:color w:val="000000" w:themeColor="text1"/>
          <w:sz w:val="30"/>
          <w:szCs w:val="30"/>
          <w14:textFill>
            <w14:solidFill>
              <w14:schemeClr w14:val="tx1"/>
            </w14:solidFill>
          </w14:textFill>
        </w:rPr>
      </w:pPr>
    </w:p>
    <w:p w14:paraId="6AC8EB64">
      <w:pPr>
        <w:snapToGrid w:val="0"/>
        <w:spacing w:line="312" w:lineRule="auto"/>
        <w:jc w:val="center"/>
        <w:rPr>
          <w:rFonts w:hint="eastAsia" w:ascii="Times New Roman" w:hAnsi="Times New Roman"/>
          <w:color w:val="000000" w:themeColor="text1"/>
          <w:sz w:val="30"/>
          <w:szCs w:val="30"/>
          <w14:textFill>
            <w14:solidFill>
              <w14:schemeClr w14:val="tx1"/>
            </w14:solidFill>
          </w14:textFill>
        </w:rPr>
      </w:pPr>
    </w:p>
    <w:p w14:paraId="68099FC3">
      <w:pPr>
        <w:snapToGrid w:val="0"/>
        <w:spacing w:line="312" w:lineRule="auto"/>
        <w:jc w:val="center"/>
        <w:rPr>
          <w:rFonts w:hint="eastAsia" w:ascii="Times New Roman" w:hAnsi="Times New Roman"/>
          <w:color w:val="000000" w:themeColor="text1"/>
          <w:sz w:val="30"/>
          <w:szCs w:val="30"/>
          <w14:textFill>
            <w14:solidFill>
              <w14:schemeClr w14:val="tx1"/>
            </w14:solidFill>
          </w14:textFill>
        </w:rPr>
      </w:pPr>
    </w:p>
    <w:p w14:paraId="4710CF63">
      <w:pPr>
        <w:snapToGrid w:val="0"/>
        <w:spacing w:line="312" w:lineRule="auto"/>
        <w:jc w:val="center"/>
        <w:rPr>
          <w:rFonts w:hint="eastAsia" w:ascii="Times New Roman" w:hAnsi="Times New Roman"/>
          <w:color w:val="000000" w:themeColor="text1"/>
          <w:sz w:val="30"/>
          <w:szCs w:val="30"/>
          <w14:textFill>
            <w14:solidFill>
              <w14:schemeClr w14:val="tx1"/>
            </w14:solidFill>
          </w14:textFill>
        </w:rPr>
      </w:pPr>
    </w:p>
    <w:p w14:paraId="2FEC5510">
      <w:pPr>
        <w:snapToGrid w:val="0"/>
        <w:spacing w:line="312" w:lineRule="auto"/>
        <w:jc w:val="center"/>
        <w:rPr>
          <w:rFonts w:hint="eastAsia" w:ascii="Times New Roman" w:hAnsi="Times New Roman"/>
          <w:color w:val="000000" w:themeColor="text1"/>
          <w:sz w:val="30"/>
          <w:szCs w:val="30"/>
          <w14:textFill>
            <w14:solidFill>
              <w14:schemeClr w14:val="tx1"/>
            </w14:solidFill>
          </w14:textFill>
        </w:rPr>
      </w:pPr>
    </w:p>
    <w:p w14:paraId="46F7B4BF">
      <w:pPr>
        <w:snapToGrid w:val="0"/>
        <w:spacing w:line="312" w:lineRule="auto"/>
        <w:jc w:val="center"/>
        <w:rPr>
          <w:rFonts w:hint="eastAsia" w:ascii="Times New Roman" w:hAnsi="Times New Roman"/>
          <w:color w:val="000000" w:themeColor="text1"/>
          <w:sz w:val="30"/>
          <w:szCs w:val="30"/>
          <w14:textFill>
            <w14:solidFill>
              <w14:schemeClr w14:val="tx1"/>
            </w14:solidFill>
          </w14:textFill>
        </w:rPr>
      </w:pPr>
    </w:p>
    <w:p w14:paraId="25254DC8">
      <w:pPr>
        <w:snapToGrid w:val="0"/>
        <w:spacing w:line="312" w:lineRule="auto"/>
        <w:jc w:val="center"/>
        <w:rPr>
          <w:rFonts w:hint="eastAsia" w:ascii="Times New Roman" w:hAnsi="Times New Roman"/>
          <w:color w:val="000000" w:themeColor="text1"/>
          <w:sz w:val="30"/>
          <w:szCs w:val="30"/>
          <w14:textFill>
            <w14:solidFill>
              <w14:schemeClr w14:val="tx1"/>
            </w14:solidFill>
          </w14:textFill>
        </w:rPr>
      </w:pPr>
    </w:p>
    <w:p w14:paraId="39B4A48F">
      <w:pPr>
        <w:snapToGrid w:val="0"/>
        <w:spacing w:line="312" w:lineRule="auto"/>
        <w:jc w:val="center"/>
        <w:rPr>
          <w:rFonts w:hint="eastAsia" w:ascii="Times New Roman" w:hAnsi="Times New Roman"/>
          <w:color w:val="000000" w:themeColor="text1"/>
          <w:sz w:val="30"/>
          <w:szCs w:val="30"/>
          <w14:textFill>
            <w14:solidFill>
              <w14:schemeClr w14:val="tx1"/>
            </w14:solidFill>
          </w14:textFill>
        </w:rPr>
      </w:pPr>
    </w:p>
    <w:p w14:paraId="0C7F9E66">
      <w:pPr>
        <w:snapToGrid w:val="0"/>
        <w:spacing w:line="312" w:lineRule="auto"/>
        <w:jc w:val="center"/>
        <w:rPr>
          <w:rFonts w:hint="eastAsia" w:ascii="Times New Roman" w:hAnsi="Times New Roman"/>
          <w:color w:val="000000" w:themeColor="text1"/>
          <w:sz w:val="30"/>
          <w:szCs w:val="30"/>
          <w14:textFill>
            <w14:solidFill>
              <w14:schemeClr w14:val="tx1"/>
            </w14:solidFill>
          </w14:textFill>
        </w:rPr>
      </w:pPr>
    </w:p>
    <w:p w14:paraId="2A22C1EB">
      <w:pPr>
        <w:snapToGrid w:val="0"/>
        <w:spacing w:line="312" w:lineRule="auto"/>
        <w:jc w:val="center"/>
        <w:rPr>
          <w:rFonts w:hint="eastAsia" w:ascii="Times New Roman" w:hAnsi="Times New Roman"/>
          <w:color w:val="000000" w:themeColor="text1"/>
          <w:sz w:val="30"/>
          <w:szCs w:val="30"/>
          <w14:textFill>
            <w14:solidFill>
              <w14:schemeClr w14:val="tx1"/>
            </w14:solidFill>
          </w14:textFill>
        </w:rPr>
      </w:pPr>
    </w:p>
    <w:p w14:paraId="6925517B">
      <w:pPr>
        <w:snapToGrid w:val="0"/>
        <w:spacing w:line="312" w:lineRule="auto"/>
        <w:jc w:val="center"/>
        <w:rPr>
          <w:rFonts w:hint="eastAsia" w:ascii="Times New Roman" w:hAnsi="Times New Roman"/>
          <w:color w:val="000000" w:themeColor="text1"/>
          <w:sz w:val="30"/>
          <w:szCs w:val="30"/>
          <w14:textFill>
            <w14:solidFill>
              <w14:schemeClr w14:val="tx1"/>
            </w14:solidFill>
          </w14:textFill>
        </w:rPr>
      </w:pPr>
    </w:p>
    <w:p w14:paraId="0DF002A9">
      <w:pPr>
        <w:snapToGrid w:val="0"/>
        <w:spacing w:line="312" w:lineRule="auto"/>
        <w:jc w:val="center"/>
        <w:rPr>
          <w:rFonts w:hint="eastAsia" w:ascii="Times New Roman" w:hAnsi="Times New Roman"/>
          <w:color w:val="000000" w:themeColor="text1"/>
          <w:sz w:val="30"/>
          <w:szCs w:val="30"/>
          <w14:textFill>
            <w14:solidFill>
              <w14:schemeClr w14:val="tx1"/>
            </w14:solidFill>
          </w14:textFill>
        </w:rPr>
      </w:pPr>
    </w:p>
    <w:p w14:paraId="2AB5D318">
      <w:pPr>
        <w:snapToGrid w:val="0"/>
        <w:spacing w:line="312" w:lineRule="auto"/>
        <w:jc w:val="center"/>
        <w:rPr>
          <w:rFonts w:hint="eastAsia" w:ascii="Times New Roman" w:hAnsi="Times New Roman"/>
          <w:color w:val="000000" w:themeColor="text1"/>
          <w:sz w:val="30"/>
          <w:szCs w:val="30"/>
          <w14:textFill>
            <w14:solidFill>
              <w14:schemeClr w14:val="tx1"/>
            </w14:solidFill>
          </w14:textFill>
        </w:rPr>
      </w:pPr>
    </w:p>
    <w:p w14:paraId="267B3C06">
      <w:pPr>
        <w:snapToGrid w:val="0"/>
        <w:spacing w:line="312" w:lineRule="auto"/>
        <w:jc w:val="center"/>
        <w:rPr>
          <w:rFonts w:hint="eastAsia" w:ascii="Times New Roman" w:hAnsi="Times New Roman"/>
          <w:color w:val="000000" w:themeColor="text1"/>
          <w:sz w:val="30"/>
          <w:szCs w:val="30"/>
          <w14:textFill>
            <w14:solidFill>
              <w14:schemeClr w14:val="tx1"/>
            </w14:solidFill>
          </w14:textFill>
        </w:rPr>
      </w:pPr>
    </w:p>
    <w:p w14:paraId="7083AAB4">
      <w:pPr>
        <w:pStyle w:val="2"/>
        <w:numPr>
          <w:ilvl w:val="0"/>
          <w:numId w:val="0"/>
        </w:numPr>
        <w:snapToGrid w:val="0"/>
        <w:spacing w:line="240" w:lineRule="auto"/>
        <w:ind w:leftChars="0"/>
        <w:jc w:val="center"/>
      </w:pPr>
      <w:bookmarkStart w:id="242" w:name="_Toc20877"/>
      <w:bookmarkStart w:id="243" w:name="_Toc13183"/>
      <w:bookmarkStart w:id="244" w:name="_Toc530"/>
      <w:bookmarkStart w:id="245" w:name="_Toc7027"/>
      <w:bookmarkStart w:id="246" w:name="_Toc30933"/>
      <w:bookmarkStart w:id="247" w:name="_Toc26588"/>
      <w:r>
        <w:rPr>
          <w:rFonts w:hint="default" w:ascii="Times New Roman" w:hAnsi="Times New Roman" w:eastAsia="黑体" w:cs="Times New Roman"/>
          <w:b w:val="0"/>
          <w:bCs w:val="0"/>
          <w:sz w:val="28"/>
          <w:szCs w:val="28"/>
        </w:rPr>
        <w:t>目  次</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242"/>
      <w:bookmarkEnd w:id="243"/>
      <w:bookmarkEnd w:id="244"/>
      <w:bookmarkEnd w:id="245"/>
      <w:bookmarkEnd w:id="246"/>
      <w:bookmarkEnd w:id="247"/>
      <w:r>
        <w:rPr>
          <w:rFonts w:hint="default"/>
        </w:rPr>
        <w:fldChar w:fldCharType="begin"/>
      </w:r>
      <w:r>
        <w:rPr>
          <w:rFonts w:hint="default"/>
        </w:rPr>
        <w:instrText xml:space="preserve">TOC \o "1-2" \h \u </w:instrText>
      </w:r>
      <w:r>
        <w:rPr>
          <w:rFonts w:hint="default"/>
        </w:rPr>
        <w:fldChar w:fldCharType="separate"/>
      </w:r>
    </w:p>
    <w:p w14:paraId="61741FE9">
      <w:pPr>
        <w:pStyle w:val="12"/>
        <w:keepNext w:val="0"/>
        <w:keepLines w:val="0"/>
        <w:pageBreakBefore w:val="0"/>
        <w:widowControl w:val="0"/>
        <w:tabs>
          <w:tab w:val="right" w:leader="dot" w:pos="8306"/>
          <w:tab w:val="clear" w:pos="9241"/>
        </w:tabs>
        <w:kinsoku/>
        <w:wordWrap/>
        <w:overflowPunct/>
        <w:topLinePunct w:val="0"/>
        <w:autoSpaceDE/>
        <w:autoSpaceDN/>
        <w:bidi w:val="0"/>
        <w:adjustRightInd/>
        <w:snapToGrid/>
        <w:spacing w:before="79" w:beforeLines="25" w:after="79" w:afterLines="25" w:line="312" w:lineRule="auto"/>
        <w:textAlignment w:val="auto"/>
        <w:rPr>
          <w:rFonts w:hint="eastAsia" w:ascii="Times New Roman" w:hAnsi="Times New Roman" w:eastAsia="宋体" w:cs="Times New Roman"/>
          <w:b w:val="0"/>
          <w:bCs w:val="0"/>
          <w:lang w:val="en-US" w:eastAsia="zh-CN"/>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_Toc14538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szCs w:val="28"/>
          <w:lang w:val="en-US" w:eastAsia="zh-CN"/>
        </w:rPr>
        <w:t>1 总 则</w:t>
      </w:r>
      <w:r>
        <w:rPr>
          <w:rFonts w:hint="default" w:ascii="Times New Roman" w:hAnsi="Times New Roman" w:eastAsia="宋体" w:cs="Times New Roman"/>
          <w:b w:val="0"/>
          <w:bCs w:val="0"/>
        </w:rPr>
        <w:tab/>
      </w:r>
      <w:r>
        <w:rPr>
          <w:rFonts w:hint="eastAsia" w:ascii="Times New Roman" w:hAnsi="Times New Roman" w:eastAsia="宋体" w:cs="Times New Roman"/>
          <w:b w:val="0"/>
          <w:bCs w:val="0"/>
          <w:lang w:val="en-US" w:eastAsia="zh-CN"/>
        </w:rPr>
        <w:t>2</w:t>
      </w:r>
      <w:r>
        <w:rPr>
          <w:rFonts w:hint="default" w:ascii="Times New Roman" w:hAnsi="Times New Roman" w:eastAsia="宋体" w:cs="Times New Roman"/>
          <w:b w:val="0"/>
          <w:bCs w:val="0"/>
        </w:rPr>
        <w:fldChar w:fldCharType="end"/>
      </w:r>
      <w:r>
        <w:rPr>
          <w:rFonts w:hint="eastAsia" w:ascii="Times New Roman" w:hAnsi="Times New Roman" w:eastAsia="宋体" w:cs="Times New Roman"/>
          <w:b w:val="0"/>
          <w:bCs w:val="0"/>
          <w:lang w:val="en-US" w:eastAsia="zh-CN"/>
        </w:rPr>
        <w:t>0</w:t>
      </w:r>
    </w:p>
    <w:p w14:paraId="58F31FEE">
      <w:pPr>
        <w:pStyle w:val="12"/>
        <w:keepNext w:val="0"/>
        <w:keepLines w:val="0"/>
        <w:pageBreakBefore w:val="0"/>
        <w:widowControl w:val="0"/>
        <w:tabs>
          <w:tab w:val="right" w:leader="dot" w:pos="8306"/>
          <w:tab w:val="clear" w:pos="9241"/>
        </w:tabs>
        <w:kinsoku/>
        <w:wordWrap/>
        <w:overflowPunct/>
        <w:topLinePunct w:val="0"/>
        <w:autoSpaceDE/>
        <w:autoSpaceDN/>
        <w:bidi w:val="0"/>
        <w:adjustRightInd/>
        <w:snapToGrid/>
        <w:spacing w:before="79" w:beforeLines="25" w:after="79" w:afterLines="25" w:line="312" w:lineRule="auto"/>
        <w:textAlignment w:val="auto"/>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_Toc30176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szCs w:val="28"/>
          <w:lang w:val="en-US" w:eastAsia="zh-CN"/>
        </w:rPr>
        <w:t>2 术 语</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_Toc30176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2</w:t>
      </w:r>
      <w:r>
        <w:rPr>
          <w:rFonts w:hint="eastAsia" w:ascii="Times New Roman" w:hAnsi="Times New Roman" w:eastAsia="宋体" w:cs="Times New Roman"/>
          <w:b w:val="0"/>
          <w:bCs w:val="0"/>
          <w:lang w:val="en-US" w:eastAsia="zh-CN"/>
        </w:rPr>
        <w:t>1</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14:paraId="7BDE57CF">
      <w:pPr>
        <w:pStyle w:val="12"/>
        <w:keepNext w:val="0"/>
        <w:keepLines w:val="0"/>
        <w:pageBreakBefore w:val="0"/>
        <w:widowControl w:val="0"/>
        <w:tabs>
          <w:tab w:val="right" w:leader="dot" w:pos="8306"/>
          <w:tab w:val="clear" w:pos="9241"/>
        </w:tabs>
        <w:kinsoku/>
        <w:wordWrap/>
        <w:overflowPunct/>
        <w:topLinePunct w:val="0"/>
        <w:autoSpaceDE/>
        <w:autoSpaceDN/>
        <w:bidi w:val="0"/>
        <w:adjustRightInd/>
        <w:snapToGrid/>
        <w:spacing w:before="79" w:beforeLines="25" w:after="79" w:afterLines="25" w:line="312" w:lineRule="auto"/>
        <w:textAlignment w:val="auto"/>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_Toc5546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szCs w:val="28"/>
          <w:lang w:val="en-US" w:eastAsia="zh-CN"/>
        </w:rPr>
        <w:t>3 基本规定</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_Toc5546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2</w:t>
      </w:r>
      <w:r>
        <w:rPr>
          <w:rFonts w:hint="eastAsia" w:ascii="Times New Roman" w:hAnsi="Times New Roman" w:eastAsia="宋体" w:cs="Times New Roman"/>
          <w:b w:val="0"/>
          <w:bCs w:val="0"/>
          <w:lang w:val="en-US" w:eastAsia="zh-CN"/>
        </w:rPr>
        <w:t>2</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14:paraId="49F61A48">
      <w:pPr>
        <w:pStyle w:val="12"/>
        <w:keepNext w:val="0"/>
        <w:keepLines w:val="0"/>
        <w:pageBreakBefore w:val="0"/>
        <w:widowControl w:val="0"/>
        <w:tabs>
          <w:tab w:val="right" w:leader="dot" w:pos="8306"/>
          <w:tab w:val="clear" w:pos="9241"/>
        </w:tabs>
        <w:kinsoku/>
        <w:wordWrap/>
        <w:overflowPunct/>
        <w:topLinePunct w:val="0"/>
        <w:autoSpaceDE/>
        <w:autoSpaceDN/>
        <w:bidi w:val="0"/>
        <w:adjustRightInd/>
        <w:snapToGrid/>
        <w:spacing w:before="79" w:beforeLines="25" w:after="79" w:afterLines="25" w:line="312" w:lineRule="auto"/>
        <w:textAlignment w:val="auto"/>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_Toc14168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szCs w:val="28"/>
          <w:lang w:val="en-US" w:eastAsia="zh-CN"/>
        </w:rPr>
        <w:t>4 外墙修缮工程</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_Toc14168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2</w:t>
      </w:r>
      <w:r>
        <w:rPr>
          <w:rFonts w:hint="eastAsia" w:ascii="Times New Roman" w:hAnsi="Times New Roman" w:eastAsia="宋体" w:cs="Times New Roman"/>
          <w:b w:val="0"/>
          <w:bCs w:val="0"/>
          <w:lang w:val="en-US" w:eastAsia="zh-CN"/>
        </w:rPr>
        <w:t>3</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14:paraId="66D9A368">
      <w:pPr>
        <w:pStyle w:val="12"/>
        <w:keepNext w:val="0"/>
        <w:keepLines w:val="0"/>
        <w:pageBreakBefore w:val="0"/>
        <w:widowControl w:val="0"/>
        <w:tabs>
          <w:tab w:val="right" w:leader="dot" w:pos="8306"/>
          <w:tab w:val="clear" w:pos="9241"/>
        </w:tabs>
        <w:kinsoku/>
        <w:wordWrap/>
        <w:overflowPunct/>
        <w:topLinePunct w:val="0"/>
        <w:autoSpaceDE/>
        <w:autoSpaceDN/>
        <w:bidi w:val="0"/>
        <w:adjustRightInd/>
        <w:snapToGrid/>
        <w:spacing w:before="79" w:beforeLines="25" w:after="79" w:afterLines="25" w:line="312" w:lineRule="auto"/>
        <w:textAlignment w:val="auto"/>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_Toc26024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szCs w:val="28"/>
          <w:lang w:val="en-US" w:eastAsia="zh-CN"/>
        </w:rPr>
        <w:t>5 门窗修缮工程</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_Toc26024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2</w:t>
      </w:r>
      <w:r>
        <w:rPr>
          <w:rFonts w:hint="eastAsia" w:ascii="Times New Roman" w:hAnsi="Times New Roman" w:eastAsia="宋体" w:cs="Times New Roman"/>
          <w:b w:val="0"/>
          <w:bCs w:val="0"/>
          <w:lang w:val="en-US" w:eastAsia="zh-CN"/>
        </w:rPr>
        <w:t>4</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14:paraId="3B847D3E">
      <w:pPr>
        <w:pStyle w:val="12"/>
        <w:keepNext w:val="0"/>
        <w:keepLines w:val="0"/>
        <w:pageBreakBefore w:val="0"/>
        <w:widowControl w:val="0"/>
        <w:tabs>
          <w:tab w:val="right" w:leader="dot" w:pos="8306"/>
          <w:tab w:val="clear" w:pos="9241"/>
        </w:tabs>
        <w:kinsoku/>
        <w:wordWrap/>
        <w:overflowPunct/>
        <w:topLinePunct w:val="0"/>
        <w:autoSpaceDE/>
        <w:autoSpaceDN/>
        <w:bidi w:val="0"/>
        <w:adjustRightInd/>
        <w:snapToGrid/>
        <w:spacing w:before="79" w:beforeLines="25" w:after="79" w:afterLines="25" w:line="312" w:lineRule="auto"/>
        <w:textAlignment w:val="auto"/>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_Toc23682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szCs w:val="28"/>
          <w:lang w:val="en-US" w:eastAsia="zh-CN"/>
        </w:rPr>
        <w:t>6 幕墙修缮工程</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_Toc23682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2</w:t>
      </w:r>
      <w:r>
        <w:rPr>
          <w:rFonts w:hint="eastAsia" w:ascii="Times New Roman" w:hAnsi="Times New Roman" w:eastAsia="宋体" w:cs="Times New Roman"/>
          <w:b w:val="0"/>
          <w:bCs w:val="0"/>
          <w:lang w:val="en-US" w:eastAsia="zh-CN"/>
        </w:rPr>
        <w:t>5</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14:paraId="13523B50">
      <w:pPr>
        <w:pStyle w:val="12"/>
        <w:keepNext w:val="0"/>
        <w:keepLines w:val="0"/>
        <w:pageBreakBefore w:val="0"/>
        <w:widowControl w:val="0"/>
        <w:tabs>
          <w:tab w:val="right" w:leader="dot" w:pos="8306"/>
          <w:tab w:val="clear" w:pos="9241"/>
        </w:tabs>
        <w:kinsoku/>
        <w:wordWrap/>
        <w:overflowPunct/>
        <w:topLinePunct w:val="0"/>
        <w:autoSpaceDE/>
        <w:autoSpaceDN/>
        <w:bidi w:val="0"/>
        <w:adjustRightInd/>
        <w:snapToGrid/>
        <w:spacing w:before="79" w:beforeLines="25" w:after="79" w:afterLines="25" w:line="312" w:lineRule="auto"/>
        <w:textAlignment w:val="auto"/>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_Toc19896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szCs w:val="28"/>
          <w:lang w:val="en-US" w:eastAsia="zh-CN"/>
        </w:rPr>
        <w:t>7 采光顶与屋面修缮工程</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_Toc19896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2</w:t>
      </w:r>
      <w:r>
        <w:rPr>
          <w:rFonts w:hint="eastAsia" w:ascii="Times New Roman" w:hAnsi="Times New Roman" w:eastAsia="宋体" w:cs="Times New Roman"/>
          <w:b w:val="0"/>
          <w:bCs w:val="0"/>
          <w:lang w:val="en-US" w:eastAsia="zh-CN"/>
        </w:rPr>
        <w:t>6</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14:paraId="671E8BC9">
      <w:pPr>
        <w:rPr>
          <w:rFonts w:hint="default"/>
        </w:rPr>
      </w:pPr>
      <w:r>
        <w:rPr>
          <w:rFonts w:hint="default"/>
        </w:rPr>
        <w:fldChar w:fldCharType="end"/>
      </w:r>
    </w:p>
    <w:p w14:paraId="24856C25">
      <w:pPr>
        <w:numPr>
          <w:ilvl w:val="0"/>
          <w:numId w:val="0"/>
        </w:numPr>
        <w:snapToGrid w:val="0"/>
        <w:spacing w:line="240" w:lineRule="auto"/>
        <w:ind w:leftChars="0"/>
        <w:jc w:val="center"/>
        <w:rPr>
          <w:rFonts w:hint="default" w:ascii="Times New Roman" w:hAnsi="Times New Roman" w:eastAsia="黑体" w:cs="Times New Roman"/>
          <w:b/>
          <w:bCs/>
          <w:sz w:val="22"/>
        </w:rPr>
      </w:pPr>
    </w:p>
    <w:p w14:paraId="2A3AED83">
      <w:pPr>
        <w:numPr>
          <w:ilvl w:val="0"/>
          <w:numId w:val="0"/>
        </w:numPr>
        <w:snapToGrid w:val="0"/>
        <w:spacing w:line="240" w:lineRule="auto"/>
        <w:ind w:leftChars="0"/>
        <w:jc w:val="center"/>
        <w:rPr>
          <w:rFonts w:hint="default" w:ascii="Times New Roman" w:hAnsi="Times New Roman" w:eastAsia="黑体" w:cs="Times New Roman"/>
          <w:b/>
          <w:bCs/>
          <w:sz w:val="22"/>
        </w:rPr>
      </w:pPr>
    </w:p>
    <w:p w14:paraId="2AC01749">
      <w:pPr>
        <w:numPr>
          <w:ilvl w:val="0"/>
          <w:numId w:val="0"/>
        </w:numPr>
        <w:snapToGrid w:val="0"/>
        <w:spacing w:line="240" w:lineRule="auto"/>
        <w:ind w:leftChars="0"/>
        <w:jc w:val="center"/>
        <w:rPr>
          <w:rFonts w:hint="default" w:ascii="Times New Roman" w:hAnsi="Times New Roman" w:eastAsia="黑体" w:cs="Times New Roman"/>
          <w:b/>
          <w:bCs/>
          <w:sz w:val="22"/>
        </w:rPr>
      </w:pPr>
    </w:p>
    <w:p w14:paraId="01BE28D5">
      <w:pPr>
        <w:numPr>
          <w:ilvl w:val="0"/>
          <w:numId w:val="0"/>
        </w:numPr>
        <w:snapToGrid w:val="0"/>
        <w:spacing w:line="240" w:lineRule="auto"/>
        <w:ind w:leftChars="0"/>
        <w:jc w:val="center"/>
        <w:rPr>
          <w:rFonts w:hint="default" w:ascii="Times New Roman" w:hAnsi="Times New Roman" w:eastAsia="黑体" w:cs="Times New Roman"/>
          <w:b/>
          <w:bCs/>
          <w:sz w:val="22"/>
        </w:rPr>
      </w:pPr>
    </w:p>
    <w:p w14:paraId="3EE5AC69">
      <w:pPr>
        <w:numPr>
          <w:ilvl w:val="0"/>
          <w:numId w:val="0"/>
        </w:numPr>
        <w:snapToGrid w:val="0"/>
        <w:spacing w:line="240" w:lineRule="auto"/>
        <w:ind w:leftChars="0"/>
        <w:jc w:val="center"/>
        <w:rPr>
          <w:rFonts w:hint="default" w:ascii="Times New Roman" w:hAnsi="Times New Roman" w:eastAsia="黑体" w:cs="Times New Roman"/>
          <w:b/>
          <w:bCs/>
          <w:sz w:val="22"/>
        </w:rPr>
      </w:pPr>
    </w:p>
    <w:p w14:paraId="63D3B8AB">
      <w:pPr>
        <w:numPr>
          <w:ilvl w:val="0"/>
          <w:numId w:val="0"/>
        </w:numPr>
        <w:snapToGrid w:val="0"/>
        <w:spacing w:line="240" w:lineRule="auto"/>
        <w:ind w:leftChars="0"/>
        <w:jc w:val="center"/>
        <w:rPr>
          <w:rFonts w:hint="default" w:ascii="Times New Roman" w:hAnsi="Times New Roman" w:eastAsia="黑体" w:cs="Times New Roman"/>
          <w:b/>
          <w:bCs/>
          <w:sz w:val="22"/>
        </w:rPr>
      </w:pPr>
    </w:p>
    <w:p w14:paraId="10747CEA">
      <w:pPr>
        <w:numPr>
          <w:ilvl w:val="0"/>
          <w:numId w:val="0"/>
        </w:numPr>
        <w:snapToGrid w:val="0"/>
        <w:spacing w:line="240" w:lineRule="auto"/>
        <w:ind w:leftChars="0"/>
        <w:jc w:val="center"/>
        <w:rPr>
          <w:rFonts w:hint="default" w:ascii="Times New Roman" w:hAnsi="Times New Roman" w:eastAsia="黑体" w:cs="Times New Roman"/>
          <w:b/>
          <w:bCs/>
          <w:sz w:val="22"/>
        </w:rPr>
      </w:pPr>
    </w:p>
    <w:p w14:paraId="11EBC8BC">
      <w:pPr>
        <w:numPr>
          <w:ilvl w:val="0"/>
          <w:numId w:val="0"/>
        </w:numPr>
        <w:snapToGrid w:val="0"/>
        <w:spacing w:line="240" w:lineRule="auto"/>
        <w:ind w:leftChars="0"/>
        <w:jc w:val="center"/>
        <w:rPr>
          <w:rFonts w:hint="default" w:ascii="Times New Roman" w:hAnsi="Times New Roman" w:eastAsia="黑体" w:cs="Times New Roman"/>
          <w:b/>
          <w:bCs/>
          <w:sz w:val="22"/>
        </w:rPr>
      </w:pPr>
    </w:p>
    <w:p w14:paraId="78DCF4C5">
      <w:pPr>
        <w:numPr>
          <w:ilvl w:val="0"/>
          <w:numId w:val="0"/>
        </w:numPr>
        <w:snapToGrid w:val="0"/>
        <w:spacing w:line="240" w:lineRule="auto"/>
        <w:ind w:leftChars="0"/>
        <w:jc w:val="center"/>
        <w:rPr>
          <w:rFonts w:hint="default" w:ascii="Times New Roman" w:hAnsi="Times New Roman" w:eastAsia="黑体" w:cs="Times New Roman"/>
          <w:b/>
          <w:bCs/>
          <w:sz w:val="22"/>
        </w:rPr>
      </w:pPr>
    </w:p>
    <w:p w14:paraId="39D2171E">
      <w:pPr>
        <w:numPr>
          <w:ilvl w:val="0"/>
          <w:numId w:val="0"/>
        </w:numPr>
        <w:snapToGrid w:val="0"/>
        <w:spacing w:line="240" w:lineRule="auto"/>
        <w:ind w:leftChars="0"/>
        <w:jc w:val="center"/>
        <w:rPr>
          <w:rFonts w:hint="default" w:ascii="Times New Roman" w:hAnsi="Times New Roman" w:eastAsia="黑体" w:cs="Times New Roman"/>
          <w:b/>
          <w:bCs/>
          <w:sz w:val="22"/>
        </w:rPr>
      </w:pPr>
    </w:p>
    <w:p w14:paraId="4F709537">
      <w:pPr>
        <w:numPr>
          <w:ilvl w:val="0"/>
          <w:numId w:val="0"/>
        </w:numPr>
        <w:snapToGrid w:val="0"/>
        <w:spacing w:line="240" w:lineRule="auto"/>
        <w:ind w:leftChars="0"/>
        <w:jc w:val="center"/>
        <w:rPr>
          <w:rFonts w:hint="default" w:ascii="Times New Roman" w:hAnsi="Times New Roman" w:eastAsia="黑体" w:cs="Times New Roman"/>
          <w:b/>
          <w:bCs/>
          <w:sz w:val="22"/>
        </w:rPr>
      </w:pPr>
    </w:p>
    <w:p w14:paraId="26F39960">
      <w:pPr>
        <w:numPr>
          <w:ilvl w:val="0"/>
          <w:numId w:val="0"/>
        </w:numPr>
        <w:snapToGrid w:val="0"/>
        <w:spacing w:line="240" w:lineRule="auto"/>
        <w:ind w:leftChars="0"/>
        <w:jc w:val="center"/>
        <w:rPr>
          <w:rFonts w:hint="default" w:ascii="Times New Roman" w:hAnsi="Times New Roman" w:eastAsia="黑体" w:cs="Times New Roman"/>
          <w:b/>
          <w:bCs/>
          <w:sz w:val="22"/>
        </w:rPr>
      </w:pPr>
    </w:p>
    <w:p w14:paraId="64967B62">
      <w:pPr>
        <w:numPr>
          <w:ilvl w:val="0"/>
          <w:numId w:val="0"/>
        </w:numPr>
        <w:snapToGrid w:val="0"/>
        <w:spacing w:line="240" w:lineRule="auto"/>
        <w:ind w:leftChars="0"/>
        <w:jc w:val="center"/>
        <w:rPr>
          <w:rFonts w:hint="default" w:ascii="Times New Roman" w:hAnsi="Times New Roman" w:eastAsia="黑体" w:cs="Times New Roman"/>
          <w:b/>
          <w:bCs/>
          <w:sz w:val="22"/>
        </w:rPr>
      </w:pPr>
    </w:p>
    <w:p w14:paraId="25CEB54C">
      <w:pPr>
        <w:numPr>
          <w:ilvl w:val="0"/>
          <w:numId w:val="0"/>
        </w:numPr>
        <w:snapToGrid w:val="0"/>
        <w:spacing w:line="240" w:lineRule="auto"/>
        <w:ind w:leftChars="0"/>
        <w:jc w:val="center"/>
        <w:rPr>
          <w:rFonts w:hint="default" w:ascii="Times New Roman" w:hAnsi="Times New Roman" w:eastAsia="黑体" w:cs="Times New Roman"/>
          <w:b/>
          <w:bCs/>
          <w:sz w:val="22"/>
        </w:rPr>
      </w:pPr>
    </w:p>
    <w:p w14:paraId="3D10E209">
      <w:pPr>
        <w:numPr>
          <w:ilvl w:val="0"/>
          <w:numId w:val="0"/>
        </w:numPr>
        <w:snapToGrid w:val="0"/>
        <w:spacing w:line="240" w:lineRule="auto"/>
        <w:ind w:leftChars="0"/>
        <w:jc w:val="center"/>
        <w:rPr>
          <w:rFonts w:hint="default" w:ascii="Times New Roman" w:hAnsi="Times New Roman" w:eastAsia="黑体" w:cs="Times New Roman"/>
          <w:b/>
          <w:bCs/>
          <w:sz w:val="22"/>
        </w:rPr>
      </w:pPr>
    </w:p>
    <w:p w14:paraId="70355A51">
      <w:pPr>
        <w:numPr>
          <w:ilvl w:val="0"/>
          <w:numId w:val="0"/>
        </w:numPr>
        <w:snapToGrid w:val="0"/>
        <w:spacing w:line="240" w:lineRule="auto"/>
        <w:ind w:leftChars="0"/>
        <w:jc w:val="center"/>
        <w:rPr>
          <w:rFonts w:hint="default" w:ascii="Times New Roman" w:hAnsi="Times New Roman" w:eastAsia="黑体" w:cs="Times New Roman"/>
          <w:b/>
          <w:bCs/>
          <w:sz w:val="22"/>
        </w:rPr>
      </w:pPr>
    </w:p>
    <w:p w14:paraId="0124E0C1">
      <w:pPr>
        <w:numPr>
          <w:ilvl w:val="0"/>
          <w:numId w:val="0"/>
        </w:numPr>
        <w:snapToGrid w:val="0"/>
        <w:spacing w:line="240" w:lineRule="auto"/>
        <w:ind w:leftChars="0"/>
        <w:jc w:val="center"/>
        <w:rPr>
          <w:rFonts w:hint="default" w:ascii="Times New Roman" w:hAnsi="Times New Roman" w:eastAsia="黑体" w:cs="Times New Roman"/>
          <w:b/>
          <w:bCs/>
          <w:sz w:val="22"/>
        </w:rPr>
      </w:pPr>
    </w:p>
    <w:p w14:paraId="583EB441">
      <w:pPr>
        <w:numPr>
          <w:ilvl w:val="0"/>
          <w:numId w:val="0"/>
        </w:numPr>
        <w:snapToGrid w:val="0"/>
        <w:spacing w:line="240" w:lineRule="auto"/>
        <w:ind w:leftChars="0"/>
        <w:jc w:val="center"/>
        <w:rPr>
          <w:rFonts w:hint="default" w:ascii="Times New Roman" w:hAnsi="Times New Roman" w:eastAsia="黑体" w:cs="Times New Roman"/>
          <w:b/>
          <w:bCs/>
          <w:sz w:val="22"/>
        </w:rPr>
      </w:pPr>
    </w:p>
    <w:p w14:paraId="18D03DEA">
      <w:pPr>
        <w:numPr>
          <w:ilvl w:val="0"/>
          <w:numId w:val="0"/>
        </w:numPr>
        <w:snapToGrid w:val="0"/>
        <w:spacing w:line="240" w:lineRule="auto"/>
        <w:ind w:leftChars="0"/>
        <w:jc w:val="center"/>
        <w:rPr>
          <w:rFonts w:hint="default" w:ascii="Times New Roman" w:hAnsi="Times New Roman" w:eastAsia="黑体" w:cs="Times New Roman"/>
          <w:b/>
          <w:bCs/>
          <w:sz w:val="22"/>
        </w:rPr>
      </w:pPr>
    </w:p>
    <w:p w14:paraId="55B6601B">
      <w:pPr>
        <w:numPr>
          <w:ilvl w:val="0"/>
          <w:numId w:val="0"/>
        </w:numPr>
        <w:snapToGrid w:val="0"/>
        <w:spacing w:line="240" w:lineRule="auto"/>
        <w:ind w:leftChars="0"/>
        <w:jc w:val="center"/>
        <w:rPr>
          <w:rFonts w:hint="default" w:ascii="Times New Roman" w:hAnsi="Times New Roman" w:eastAsia="黑体" w:cs="Times New Roman"/>
          <w:b/>
          <w:bCs/>
          <w:sz w:val="22"/>
        </w:rPr>
      </w:pPr>
    </w:p>
    <w:p w14:paraId="11B71B7F">
      <w:pPr>
        <w:numPr>
          <w:ilvl w:val="0"/>
          <w:numId w:val="0"/>
        </w:numPr>
        <w:snapToGrid w:val="0"/>
        <w:spacing w:line="240" w:lineRule="auto"/>
        <w:ind w:leftChars="0"/>
        <w:jc w:val="center"/>
        <w:rPr>
          <w:rFonts w:hint="default" w:ascii="Times New Roman" w:hAnsi="Times New Roman" w:eastAsia="黑体" w:cs="Times New Roman"/>
          <w:b/>
          <w:bCs/>
          <w:sz w:val="22"/>
        </w:rPr>
      </w:pPr>
    </w:p>
    <w:p w14:paraId="7EC4B306">
      <w:pPr>
        <w:numPr>
          <w:ilvl w:val="0"/>
          <w:numId w:val="0"/>
        </w:numPr>
        <w:snapToGrid w:val="0"/>
        <w:spacing w:line="240" w:lineRule="auto"/>
        <w:ind w:leftChars="0"/>
        <w:jc w:val="center"/>
        <w:rPr>
          <w:rFonts w:hint="default" w:ascii="Times New Roman" w:hAnsi="Times New Roman" w:eastAsia="黑体" w:cs="Times New Roman"/>
          <w:b/>
          <w:bCs/>
          <w:sz w:val="22"/>
        </w:rPr>
      </w:pPr>
    </w:p>
    <w:p w14:paraId="67675882">
      <w:pPr>
        <w:numPr>
          <w:ilvl w:val="0"/>
          <w:numId w:val="0"/>
        </w:numPr>
        <w:snapToGrid w:val="0"/>
        <w:spacing w:line="240" w:lineRule="auto"/>
        <w:ind w:leftChars="0"/>
        <w:jc w:val="center"/>
        <w:rPr>
          <w:rFonts w:hint="default" w:ascii="Times New Roman" w:hAnsi="Times New Roman" w:eastAsia="黑体" w:cs="Times New Roman"/>
          <w:b/>
          <w:bCs/>
          <w:sz w:val="22"/>
        </w:rPr>
      </w:pPr>
    </w:p>
    <w:p w14:paraId="50629326">
      <w:pPr>
        <w:numPr>
          <w:ilvl w:val="0"/>
          <w:numId w:val="0"/>
        </w:numPr>
        <w:snapToGrid w:val="0"/>
        <w:spacing w:line="240" w:lineRule="auto"/>
        <w:ind w:leftChars="0"/>
        <w:jc w:val="center"/>
        <w:rPr>
          <w:rFonts w:hint="default" w:ascii="Times New Roman" w:hAnsi="Times New Roman" w:eastAsia="黑体" w:cs="Times New Roman"/>
          <w:b/>
          <w:bCs/>
          <w:sz w:val="22"/>
        </w:rPr>
      </w:pPr>
    </w:p>
    <w:p w14:paraId="65634D84">
      <w:pPr>
        <w:numPr>
          <w:ilvl w:val="0"/>
          <w:numId w:val="0"/>
        </w:numPr>
        <w:snapToGrid w:val="0"/>
        <w:spacing w:line="240" w:lineRule="auto"/>
        <w:ind w:leftChars="0"/>
        <w:jc w:val="center"/>
        <w:rPr>
          <w:rFonts w:hint="default" w:ascii="Times New Roman" w:hAnsi="Times New Roman" w:eastAsia="黑体" w:cs="Times New Roman"/>
          <w:b/>
          <w:bCs/>
          <w:sz w:val="22"/>
        </w:rPr>
      </w:pPr>
    </w:p>
    <w:p w14:paraId="37221D32">
      <w:pPr>
        <w:numPr>
          <w:ilvl w:val="0"/>
          <w:numId w:val="0"/>
        </w:numPr>
        <w:snapToGrid w:val="0"/>
        <w:spacing w:line="240" w:lineRule="auto"/>
        <w:ind w:leftChars="0"/>
        <w:jc w:val="center"/>
        <w:rPr>
          <w:rFonts w:hint="default" w:ascii="Times New Roman" w:hAnsi="Times New Roman" w:eastAsia="黑体" w:cs="Times New Roman"/>
          <w:b/>
          <w:bCs/>
          <w:sz w:val="22"/>
        </w:rPr>
      </w:pPr>
    </w:p>
    <w:p w14:paraId="15FC29A7">
      <w:pPr>
        <w:numPr>
          <w:ilvl w:val="0"/>
          <w:numId w:val="0"/>
        </w:numPr>
        <w:snapToGrid w:val="0"/>
        <w:spacing w:line="240" w:lineRule="auto"/>
        <w:ind w:leftChars="0"/>
        <w:jc w:val="center"/>
        <w:rPr>
          <w:rFonts w:hint="default" w:ascii="Times New Roman" w:hAnsi="Times New Roman" w:eastAsia="黑体" w:cs="Times New Roman"/>
          <w:b/>
          <w:bCs/>
          <w:sz w:val="22"/>
        </w:rPr>
      </w:pPr>
    </w:p>
    <w:p w14:paraId="75BC290A">
      <w:pPr>
        <w:numPr>
          <w:ilvl w:val="0"/>
          <w:numId w:val="0"/>
        </w:numPr>
        <w:snapToGrid w:val="0"/>
        <w:spacing w:line="240" w:lineRule="auto"/>
        <w:ind w:leftChars="0"/>
        <w:jc w:val="center"/>
        <w:rPr>
          <w:rFonts w:hint="default" w:ascii="Times New Roman" w:hAnsi="Times New Roman" w:eastAsia="黑体" w:cs="Times New Roman"/>
          <w:b/>
          <w:bCs/>
          <w:sz w:val="22"/>
        </w:rPr>
      </w:pPr>
    </w:p>
    <w:p w14:paraId="19F3B40B">
      <w:pPr>
        <w:numPr>
          <w:ilvl w:val="0"/>
          <w:numId w:val="0"/>
        </w:numPr>
        <w:snapToGrid w:val="0"/>
        <w:spacing w:line="240" w:lineRule="auto"/>
        <w:ind w:leftChars="0"/>
        <w:jc w:val="center"/>
        <w:rPr>
          <w:rFonts w:hint="default" w:ascii="Times New Roman" w:hAnsi="Times New Roman" w:eastAsia="黑体" w:cs="Times New Roman"/>
          <w:b/>
          <w:bCs/>
          <w:sz w:val="22"/>
        </w:rPr>
      </w:pPr>
    </w:p>
    <w:p w14:paraId="6D3327BC">
      <w:pPr>
        <w:numPr>
          <w:ilvl w:val="0"/>
          <w:numId w:val="0"/>
        </w:numPr>
        <w:snapToGrid w:val="0"/>
        <w:spacing w:line="240" w:lineRule="auto"/>
        <w:ind w:leftChars="0"/>
        <w:jc w:val="center"/>
        <w:rPr>
          <w:rFonts w:hint="default" w:ascii="Times New Roman" w:hAnsi="Times New Roman" w:eastAsia="黑体" w:cs="Times New Roman"/>
          <w:b/>
          <w:bCs/>
          <w:sz w:val="22"/>
        </w:rPr>
      </w:pPr>
    </w:p>
    <w:p w14:paraId="6B108AB8">
      <w:pPr>
        <w:numPr>
          <w:ilvl w:val="0"/>
          <w:numId w:val="0"/>
        </w:numPr>
        <w:snapToGrid w:val="0"/>
        <w:spacing w:line="240" w:lineRule="auto"/>
        <w:ind w:leftChars="0"/>
        <w:jc w:val="center"/>
        <w:rPr>
          <w:rFonts w:hint="default" w:ascii="Times New Roman" w:hAnsi="Times New Roman" w:eastAsia="黑体" w:cs="Times New Roman"/>
          <w:b/>
          <w:bCs/>
          <w:sz w:val="22"/>
        </w:rPr>
      </w:pPr>
    </w:p>
    <w:p w14:paraId="5D0AED52">
      <w:pPr>
        <w:numPr>
          <w:ilvl w:val="0"/>
          <w:numId w:val="0"/>
        </w:numPr>
        <w:snapToGrid w:val="0"/>
        <w:spacing w:line="240" w:lineRule="auto"/>
        <w:ind w:leftChars="0"/>
        <w:jc w:val="center"/>
        <w:rPr>
          <w:rFonts w:hint="default" w:ascii="Times New Roman" w:hAnsi="Times New Roman" w:eastAsia="黑体" w:cs="Times New Roman"/>
          <w:b/>
          <w:bCs/>
          <w:sz w:val="22"/>
        </w:rPr>
      </w:pPr>
    </w:p>
    <w:p w14:paraId="39A78848">
      <w:pPr>
        <w:numPr>
          <w:ilvl w:val="0"/>
          <w:numId w:val="0"/>
        </w:numPr>
        <w:snapToGrid w:val="0"/>
        <w:spacing w:line="240" w:lineRule="auto"/>
        <w:ind w:leftChars="0"/>
        <w:jc w:val="center"/>
        <w:rPr>
          <w:rFonts w:hint="default" w:ascii="Times New Roman" w:hAnsi="Times New Roman" w:eastAsia="黑体" w:cs="Times New Roman"/>
          <w:b/>
          <w:bCs/>
          <w:sz w:val="22"/>
        </w:rPr>
      </w:pPr>
    </w:p>
    <w:p w14:paraId="6C9C81DC">
      <w:pPr>
        <w:numPr>
          <w:ilvl w:val="0"/>
          <w:numId w:val="0"/>
        </w:numPr>
        <w:snapToGrid w:val="0"/>
        <w:spacing w:line="240" w:lineRule="auto"/>
        <w:ind w:leftChars="0"/>
        <w:jc w:val="center"/>
        <w:rPr>
          <w:rFonts w:hint="default" w:ascii="Times New Roman" w:hAnsi="Times New Roman" w:eastAsia="黑体" w:cs="Times New Roman"/>
          <w:b/>
          <w:bCs/>
          <w:sz w:val="22"/>
        </w:rPr>
      </w:pPr>
    </w:p>
    <w:p w14:paraId="0488CE38">
      <w:pPr>
        <w:numPr>
          <w:ilvl w:val="0"/>
          <w:numId w:val="0"/>
        </w:numPr>
        <w:snapToGrid w:val="0"/>
        <w:spacing w:line="240" w:lineRule="auto"/>
        <w:ind w:leftChars="0"/>
        <w:jc w:val="center"/>
        <w:rPr>
          <w:rFonts w:hint="default" w:ascii="Times New Roman" w:hAnsi="Times New Roman" w:eastAsia="黑体" w:cs="Times New Roman"/>
          <w:b/>
          <w:bCs/>
          <w:sz w:val="22"/>
        </w:rPr>
      </w:pPr>
    </w:p>
    <w:p w14:paraId="5C48D9E9">
      <w:pPr>
        <w:numPr>
          <w:ilvl w:val="0"/>
          <w:numId w:val="0"/>
        </w:numPr>
        <w:snapToGrid w:val="0"/>
        <w:spacing w:line="240" w:lineRule="auto"/>
        <w:ind w:leftChars="0"/>
        <w:jc w:val="center"/>
        <w:rPr>
          <w:rFonts w:hint="default" w:ascii="Times New Roman" w:hAnsi="Times New Roman" w:eastAsia="黑体" w:cs="Times New Roman"/>
          <w:b/>
          <w:bCs/>
          <w:sz w:val="22"/>
        </w:rPr>
      </w:pPr>
    </w:p>
    <w:p w14:paraId="38E19CC3">
      <w:pPr>
        <w:numPr>
          <w:ilvl w:val="0"/>
          <w:numId w:val="0"/>
        </w:numPr>
        <w:snapToGrid w:val="0"/>
        <w:spacing w:line="240" w:lineRule="auto"/>
        <w:ind w:leftChars="0"/>
        <w:jc w:val="center"/>
        <w:rPr>
          <w:rFonts w:hint="default" w:ascii="Times New Roman" w:hAnsi="Times New Roman" w:eastAsia="黑体" w:cs="Times New Roman"/>
          <w:b/>
          <w:bCs/>
          <w:sz w:val="22"/>
        </w:rPr>
      </w:pPr>
    </w:p>
    <w:p w14:paraId="173AF7CE">
      <w:pPr>
        <w:pStyle w:val="2"/>
        <w:keepNext w:val="0"/>
        <w:keepLines w:val="0"/>
        <w:snapToGrid w:val="0"/>
        <w:spacing w:before="0" w:after="0" w:line="312" w:lineRule="auto"/>
        <w:rPr>
          <w:rFonts w:hint="default" w:ascii="Times New Roman" w:hAnsi="Times New Roman" w:eastAsia="宋体" w:cs="Times New Roman"/>
          <w:color w:val="000000" w:themeColor="text1"/>
          <w:sz w:val="28"/>
          <w:szCs w:val="28"/>
          <w:lang w:val="en-US" w:eastAsia="zh-CN"/>
          <w14:textFill>
            <w14:solidFill>
              <w14:schemeClr w14:val="tx1"/>
            </w14:solidFill>
          </w14:textFill>
        </w:rPr>
      </w:pPr>
      <w:bookmarkStart w:id="248" w:name="_Toc27112"/>
      <w:bookmarkStart w:id="249" w:name="_Toc14538"/>
      <w:bookmarkStart w:id="250" w:name="_Toc24897"/>
      <w:r>
        <w:rPr>
          <w:rFonts w:hint="default" w:ascii="Times New Roman" w:hAnsi="Times New Roman" w:eastAsia="宋体" w:cs="Times New Roman"/>
          <w:color w:val="000000" w:themeColor="text1"/>
          <w:sz w:val="28"/>
          <w:szCs w:val="28"/>
          <w:lang w:val="en-US" w:eastAsia="zh-CN"/>
          <w14:textFill>
            <w14:solidFill>
              <w14:schemeClr w14:val="tx1"/>
            </w14:solidFill>
          </w14:textFill>
        </w:rPr>
        <w:t>1 总 则</w:t>
      </w:r>
      <w:bookmarkEnd w:id="248"/>
      <w:bookmarkEnd w:id="249"/>
      <w:bookmarkEnd w:id="250"/>
    </w:p>
    <w:p w14:paraId="749075C0">
      <w:pPr>
        <w:rPr>
          <w:rFonts w:hint="default"/>
          <w:sz w:val="21"/>
          <w:szCs w:val="21"/>
          <w:lang w:val="en-US" w:eastAsia="zh-CN"/>
        </w:rPr>
      </w:pPr>
    </w:p>
    <w:p w14:paraId="6348B870">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1"/>
          <w:szCs w:val="21"/>
        </w:rPr>
      </w:pPr>
      <w:r>
        <w:rPr>
          <w:rFonts w:hint="default" w:ascii="Times New Roman" w:hAnsi="Times New Roman" w:eastAsia="宋体" w:cs="Times New Roman"/>
          <w:b/>
          <w:bCs/>
          <w:kern w:val="2"/>
          <w:sz w:val="21"/>
          <w:szCs w:val="21"/>
          <w:lang w:val="en-US" w:eastAsia="zh-CN" w:bidi="ar-SA"/>
        </w:rPr>
        <w:t xml:space="preserve">1.0.1 </w:t>
      </w:r>
      <w:r>
        <w:rPr>
          <w:rFonts w:hint="default" w:ascii="Times New Roman" w:hAnsi="Times New Roman" w:cs="Times New Roman"/>
          <w:sz w:val="21"/>
          <w:szCs w:val="21"/>
        </w:rPr>
        <w:t>本条是编制建筑</w:t>
      </w:r>
      <w:r>
        <w:rPr>
          <w:rFonts w:hint="default" w:ascii="Times New Roman" w:hAnsi="Times New Roman" w:cs="Times New Roman"/>
          <w:sz w:val="21"/>
          <w:szCs w:val="21"/>
          <w:lang w:val="en-US" w:eastAsia="zh-CN"/>
        </w:rPr>
        <w:t>围护结构修缮</w:t>
      </w:r>
      <w:r>
        <w:rPr>
          <w:rFonts w:hint="default" w:ascii="Times New Roman" w:hAnsi="Times New Roman" w:cs="Times New Roman"/>
          <w:sz w:val="21"/>
          <w:szCs w:val="21"/>
        </w:rPr>
        <w:t>工程施工质量验收标准的宗旨和原则，以统一建筑工程施工质量的验收方法、程序和原则，达到确保</w:t>
      </w:r>
      <w:r>
        <w:rPr>
          <w:rFonts w:hint="default" w:ascii="Times New Roman" w:hAnsi="Times New Roman" w:cs="Times New Roman"/>
          <w:sz w:val="21"/>
          <w:szCs w:val="21"/>
          <w:lang w:val="en-US" w:eastAsia="zh-CN"/>
        </w:rPr>
        <w:t>修缮</w:t>
      </w:r>
      <w:r>
        <w:rPr>
          <w:rFonts w:hint="default" w:ascii="Times New Roman" w:hAnsi="Times New Roman" w:cs="Times New Roman"/>
          <w:sz w:val="21"/>
          <w:szCs w:val="21"/>
        </w:rPr>
        <w:t>工程质量的目的。本标准适用于</w:t>
      </w:r>
      <w:r>
        <w:rPr>
          <w:rFonts w:hint="default" w:ascii="Times New Roman" w:hAnsi="Times New Roman" w:cs="Times New Roman"/>
          <w:sz w:val="21"/>
          <w:szCs w:val="21"/>
          <w:lang w:val="en-US" w:eastAsia="zh-CN"/>
        </w:rPr>
        <w:t>建筑围护结构修缮工程</w:t>
      </w:r>
      <w:r>
        <w:rPr>
          <w:rFonts w:hint="default" w:ascii="Times New Roman" w:hAnsi="Times New Roman" w:cs="Times New Roman"/>
          <w:sz w:val="21"/>
          <w:szCs w:val="21"/>
        </w:rPr>
        <w:t>施工质量的验收，设计和使用中的质量问题不属于本标准的范畴。</w:t>
      </w:r>
    </w:p>
    <w:p w14:paraId="58796766">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1"/>
          <w:szCs w:val="21"/>
          <w:lang w:val="en-US" w:eastAsia="zh-CN"/>
        </w:rPr>
      </w:pPr>
      <w:r>
        <w:rPr>
          <w:rFonts w:hint="default" w:ascii="Times New Roman" w:hAnsi="Times New Roman" w:eastAsia="宋体" w:cs="Times New Roman"/>
          <w:b/>
          <w:bCs/>
          <w:kern w:val="2"/>
          <w:sz w:val="21"/>
          <w:szCs w:val="21"/>
          <w:lang w:val="en-US" w:eastAsia="zh-CN" w:bidi="ar-SA"/>
        </w:rPr>
        <w:t xml:space="preserve">1.0.3 </w:t>
      </w:r>
      <w:r>
        <w:rPr>
          <w:rFonts w:hint="default" w:ascii="Times New Roman" w:hAnsi="Times New Roman" w:cs="Times New Roman"/>
          <w:sz w:val="21"/>
          <w:szCs w:val="21"/>
          <w:lang w:val="en-US" w:eastAsia="zh-CN"/>
        </w:rPr>
        <w:t>建筑围护结构修缮工程施工质量验收的有关标准还包括各专业验收规范、专业技术规程、施工技术标准、试验方法标准、检测技术标准、施工质量评价标准等。</w:t>
      </w:r>
    </w:p>
    <w:p w14:paraId="2775A108">
      <w:pPr>
        <w:numPr>
          <w:ilvl w:val="0"/>
          <w:numId w:val="0"/>
        </w:numPr>
        <w:snapToGrid w:val="0"/>
        <w:spacing w:line="240" w:lineRule="auto"/>
        <w:ind w:leftChars="0"/>
        <w:jc w:val="center"/>
        <w:rPr>
          <w:rFonts w:hint="default" w:ascii="Times New Roman" w:hAnsi="Times New Roman" w:eastAsia="黑体" w:cs="Times New Roman"/>
          <w:b/>
          <w:bCs/>
          <w:sz w:val="22"/>
        </w:rPr>
      </w:pPr>
    </w:p>
    <w:p w14:paraId="0A8B7856">
      <w:pPr>
        <w:numPr>
          <w:ilvl w:val="0"/>
          <w:numId w:val="0"/>
        </w:numPr>
        <w:snapToGrid w:val="0"/>
        <w:spacing w:line="240" w:lineRule="auto"/>
        <w:ind w:leftChars="0"/>
        <w:jc w:val="center"/>
        <w:rPr>
          <w:rFonts w:hint="default" w:ascii="Times New Roman" w:hAnsi="Times New Roman" w:eastAsia="黑体" w:cs="Times New Roman"/>
          <w:b/>
          <w:bCs/>
          <w:sz w:val="22"/>
        </w:rPr>
      </w:pPr>
    </w:p>
    <w:p w14:paraId="4362BFE4">
      <w:pPr>
        <w:numPr>
          <w:ilvl w:val="0"/>
          <w:numId w:val="0"/>
        </w:numPr>
        <w:snapToGrid w:val="0"/>
        <w:spacing w:line="240" w:lineRule="auto"/>
        <w:ind w:leftChars="0"/>
        <w:jc w:val="center"/>
        <w:rPr>
          <w:rFonts w:hint="default" w:ascii="Times New Roman" w:hAnsi="Times New Roman" w:eastAsia="黑体" w:cs="Times New Roman"/>
          <w:b/>
          <w:bCs/>
          <w:sz w:val="22"/>
        </w:rPr>
      </w:pPr>
    </w:p>
    <w:p w14:paraId="1DD0BA0A">
      <w:pPr>
        <w:numPr>
          <w:ilvl w:val="0"/>
          <w:numId w:val="0"/>
        </w:numPr>
        <w:snapToGrid w:val="0"/>
        <w:spacing w:line="240" w:lineRule="auto"/>
        <w:ind w:leftChars="0"/>
        <w:jc w:val="center"/>
        <w:rPr>
          <w:rFonts w:hint="default" w:ascii="Times New Roman" w:hAnsi="Times New Roman" w:eastAsia="黑体" w:cs="Times New Roman"/>
          <w:b/>
          <w:bCs/>
          <w:sz w:val="22"/>
        </w:rPr>
      </w:pPr>
    </w:p>
    <w:p w14:paraId="4CC5EFBF">
      <w:pPr>
        <w:numPr>
          <w:ilvl w:val="0"/>
          <w:numId w:val="0"/>
        </w:numPr>
        <w:snapToGrid w:val="0"/>
        <w:spacing w:line="240" w:lineRule="auto"/>
        <w:ind w:leftChars="0"/>
        <w:jc w:val="center"/>
        <w:rPr>
          <w:rFonts w:hint="default" w:ascii="Times New Roman" w:hAnsi="Times New Roman" w:eastAsia="黑体" w:cs="Times New Roman"/>
          <w:b/>
          <w:bCs/>
          <w:sz w:val="22"/>
        </w:rPr>
      </w:pPr>
    </w:p>
    <w:p w14:paraId="12997D76">
      <w:pPr>
        <w:numPr>
          <w:ilvl w:val="0"/>
          <w:numId w:val="0"/>
        </w:numPr>
        <w:snapToGrid w:val="0"/>
        <w:spacing w:line="240" w:lineRule="auto"/>
        <w:ind w:leftChars="0"/>
        <w:jc w:val="center"/>
        <w:rPr>
          <w:rFonts w:hint="default" w:ascii="Times New Roman" w:hAnsi="Times New Roman" w:eastAsia="黑体" w:cs="Times New Roman"/>
          <w:b/>
          <w:bCs/>
          <w:sz w:val="22"/>
        </w:rPr>
      </w:pPr>
    </w:p>
    <w:p w14:paraId="55287BB9">
      <w:pPr>
        <w:numPr>
          <w:ilvl w:val="0"/>
          <w:numId w:val="0"/>
        </w:numPr>
        <w:snapToGrid w:val="0"/>
        <w:spacing w:line="240" w:lineRule="auto"/>
        <w:ind w:leftChars="0"/>
        <w:jc w:val="center"/>
        <w:rPr>
          <w:rFonts w:hint="default" w:ascii="Times New Roman" w:hAnsi="Times New Roman" w:eastAsia="黑体" w:cs="Times New Roman"/>
          <w:b/>
          <w:bCs/>
          <w:sz w:val="22"/>
        </w:rPr>
      </w:pPr>
    </w:p>
    <w:p w14:paraId="3FB35140">
      <w:pPr>
        <w:numPr>
          <w:ilvl w:val="0"/>
          <w:numId w:val="0"/>
        </w:numPr>
        <w:snapToGrid w:val="0"/>
        <w:spacing w:line="240" w:lineRule="auto"/>
        <w:ind w:leftChars="0"/>
        <w:jc w:val="center"/>
        <w:rPr>
          <w:rFonts w:hint="default" w:ascii="Times New Roman" w:hAnsi="Times New Roman" w:eastAsia="黑体" w:cs="Times New Roman"/>
          <w:b/>
          <w:bCs/>
          <w:sz w:val="22"/>
        </w:rPr>
      </w:pPr>
    </w:p>
    <w:p w14:paraId="29B99429">
      <w:pPr>
        <w:numPr>
          <w:ilvl w:val="0"/>
          <w:numId w:val="0"/>
        </w:numPr>
        <w:snapToGrid w:val="0"/>
        <w:spacing w:line="240" w:lineRule="auto"/>
        <w:ind w:leftChars="0"/>
        <w:jc w:val="center"/>
        <w:rPr>
          <w:rFonts w:hint="default" w:ascii="Times New Roman" w:hAnsi="Times New Roman" w:eastAsia="黑体" w:cs="Times New Roman"/>
          <w:b/>
          <w:bCs/>
          <w:sz w:val="22"/>
        </w:rPr>
      </w:pPr>
    </w:p>
    <w:p w14:paraId="3B885B37">
      <w:pPr>
        <w:numPr>
          <w:ilvl w:val="0"/>
          <w:numId w:val="0"/>
        </w:numPr>
        <w:snapToGrid w:val="0"/>
        <w:spacing w:line="240" w:lineRule="auto"/>
        <w:ind w:leftChars="0"/>
        <w:jc w:val="center"/>
        <w:rPr>
          <w:rFonts w:hint="default" w:ascii="Times New Roman" w:hAnsi="Times New Roman" w:eastAsia="黑体" w:cs="Times New Roman"/>
          <w:b/>
          <w:bCs/>
          <w:sz w:val="22"/>
        </w:rPr>
      </w:pPr>
    </w:p>
    <w:p w14:paraId="49721FEC">
      <w:pPr>
        <w:numPr>
          <w:ilvl w:val="0"/>
          <w:numId w:val="0"/>
        </w:numPr>
        <w:snapToGrid w:val="0"/>
        <w:spacing w:line="240" w:lineRule="auto"/>
        <w:ind w:leftChars="0"/>
        <w:jc w:val="center"/>
        <w:rPr>
          <w:rFonts w:hint="default" w:ascii="Times New Roman" w:hAnsi="Times New Roman" w:eastAsia="黑体" w:cs="Times New Roman"/>
          <w:b/>
          <w:bCs/>
          <w:sz w:val="22"/>
        </w:rPr>
      </w:pPr>
    </w:p>
    <w:p w14:paraId="06E2D844">
      <w:pPr>
        <w:numPr>
          <w:ilvl w:val="0"/>
          <w:numId w:val="0"/>
        </w:numPr>
        <w:snapToGrid w:val="0"/>
        <w:spacing w:line="240" w:lineRule="auto"/>
        <w:ind w:leftChars="0"/>
        <w:jc w:val="center"/>
        <w:rPr>
          <w:rFonts w:hint="default" w:ascii="Times New Roman" w:hAnsi="Times New Roman" w:eastAsia="黑体" w:cs="Times New Roman"/>
          <w:b/>
          <w:bCs/>
          <w:sz w:val="22"/>
        </w:rPr>
      </w:pPr>
    </w:p>
    <w:p w14:paraId="2A3EA35A">
      <w:pPr>
        <w:numPr>
          <w:ilvl w:val="0"/>
          <w:numId w:val="0"/>
        </w:numPr>
        <w:snapToGrid w:val="0"/>
        <w:spacing w:line="240" w:lineRule="auto"/>
        <w:ind w:leftChars="0"/>
        <w:jc w:val="center"/>
        <w:rPr>
          <w:rFonts w:hint="default" w:ascii="Times New Roman" w:hAnsi="Times New Roman" w:eastAsia="黑体" w:cs="Times New Roman"/>
          <w:b/>
          <w:bCs/>
          <w:sz w:val="22"/>
        </w:rPr>
      </w:pPr>
    </w:p>
    <w:p w14:paraId="433739B9">
      <w:pPr>
        <w:numPr>
          <w:ilvl w:val="0"/>
          <w:numId w:val="0"/>
        </w:numPr>
        <w:snapToGrid w:val="0"/>
        <w:spacing w:line="240" w:lineRule="auto"/>
        <w:ind w:leftChars="0"/>
        <w:jc w:val="center"/>
        <w:rPr>
          <w:rFonts w:hint="default" w:ascii="Times New Roman" w:hAnsi="Times New Roman" w:eastAsia="黑体" w:cs="Times New Roman"/>
          <w:b/>
          <w:bCs/>
          <w:sz w:val="22"/>
        </w:rPr>
      </w:pPr>
    </w:p>
    <w:p w14:paraId="1B79411B">
      <w:pPr>
        <w:numPr>
          <w:ilvl w:val="0"/>
          <w:numId w:val="0"/>
        </w:numPr>
        <w:snapToGrid w:val="0"/>
        <w:spacing w:line="240" w:lineRule="auto"/>
        <w:ind w:leftChars="0"/>
        <w:jc w:val="center"/>
        <w:rPr>
          <w:rFonts w:hint="default" w:ascii="Times New Roman" w:hAnsi="Times New Roman" w:eastAsia="黑体" w:cs="Times New Roman"/>
          <w:b/>
          <w:bCs/>
          <w:sz w:val="22"/>
        </w:rPr>
      </w:pPr>
    </w:p>
    <w:p w14:paraId="22994D5B">
      <w:pPr>
        <w:numPr>
          <w:ilvl w:val="0"/>
          <w:numId w:val="0"/>
        </w:numPr>
        <w:snapToGrid w:val="0"/>
        <w:spacing w:line="240" w:lineRule="auto"/>
        <w:ind w:leftChars="0"/>
        <w:jc w:val="center"/>
        <w:rPr>
          <w:rFonts w:hint="default" w:ascii="Times New Roman" w:hAnsi="Times New Roman" w:eastAsia="黑体" w:cs="Times New Roman"/>
          <w:b/>
          <w:bCs/>
          <w:sz w:val="22"/>
        </w:rPr>
      </w:pPr>
    </w:p>
    <w:p w14:paraId="35FB07FD">
      <w:pPr>
        <w:numPr>
          <w:ilvl w:val="0"/>
          <w:numId w:val="0"/>
        </w:numPr>
        <w:snapToGrid w:val="0"/>
        <w:spacing w:line="240" w:lineRule="auto"/>
        <w:ind w:leftChars="0"/>
        <w:jc w:val="center"/>
        <w:rPr>
          <w:rFonts w:hint="default" w:ascii="Times New Roman" w:hAnsi="Times New Roman" w:eastAsia="黑体" w:cs="Times New Roman"/>
          <w:b/>
          <w:bCs/>
          <w:sz w:val="22"/>
        </w:rPr>
      </w:pPr>
    </w:p>
    <w:p w14:paraId="5BC028C8">
      <w:pPr>
        <w:numPr>
          <w:ilvl w:val="0"/>
          <w:numId w:val="0"/>
        </w:numPr>
        <w:snapToGrid w:val="0"/>
        <w:spacing w:line="240" w:lineRule="auto"/>
        <w:ind w:leftChars="0"/>
        <w:jc w:val="center"/>
        <w:rPr>
          <w:rFonts w:hint="default" w:ascii="Times New Roman" w:hAnsi="Times New Roman" w:eastAsia="黑体" w:cs="Times New Roman"/>
          <w:b/>
          <w:bCs/>
          <w:sz w:val="22"/>
        </w:rPr>
      </w:pPr>
    </w:p>
    <w:p w14:paraId="3EBFF174">
      <w:pPr>
        <w:numPr>
          <w:ilvl w:val="0"/>
          <w:numId w:val="0"/>
        </w:numPr>
        <w:snapToGrid w:val="0"/>
        <w:spacing w:line="240" w:lineRule="auto"/>
        <w:ind w:leftChars="0"/>
        <w:jc w:val="center"/>
        <w:rPr>
          <w:rFonts w:hint="default" w:ascii="Times New Roman" w:hAnsi="Times New Roman" w:eastAsia="黑体" w:cs="Times New Roman"/>
          <w:b/>
          <w:bCs/>
          <w:sz w:val="22"/>
        </w:rPr>
      </w:pPr>
    </w:p>
    <w:p w14:paraId="1F535684">
      <w:pPr>
        <w:numPr>
          <w:ilvl w:val="0"/>
          <w:numId w:val="0"/>
        </w:numPr>
        <w:snapToGrid w:val="0"/>
        <w:spacing w:line="240" w:lineRule="auto"/>
        <w:ind w:leftChars="0"/>
        <w:jc w:val="center"/>
        <w:rPr>
          <w:rFonts w:hint="default" w:ascii="Times New Roman" w:hAnsi="Times New Roman" w:eastAsia="黑体" w:cs="Times New Roman"/>
          <w:b/>
          <w:bCs/>
          <w:sz w:val="22"/>
        </w:rPr>
      </w:pPr>
    </w:p>
    <w:p w14:paraId="67AAAF6D">
      <w:pPr>
        <w:numPr>
          <w:ilvl w:val="0"/>
          <w:numId w:val="0"/>
        </w:numPr>
        <w:snapToGrid w:val="0"/>
        <w:spacing w:line="240" w:lineRule="auto"/>
        <w:ind w:leftChars="0"/>
        <w:jc w:val="center"/>
        <w:rPr>
          <w:rFonts w:hint="default" w:ascii="Times New Roman" w:hAnsi="Times New Roman" w:eastAsia="黑体" w:cs="Times New Roman"/>
          <w:b/>
          <w:bCs/>
          <w:sz w:val="22"/>
        </w:rPr>
      </w:pPr>
    </w:p>
    <w:p w14:paraId="27A10DC1">
      <w:pPr>
        <w:numPr>
          <w:ilvl w:val="0"/>
          <w:numId w:val="0"/>
        </w:numPr>
        <w:snapToGrid w:val="0"/>
        <w:spacing w:line="240" w:lineRule="auto"/>
        <w:ind w:leftChars="0"/>
        <w:jc w:val="center"/>
        <w:rPr>
          <w:rFonts w:hint="default" w:ascii="Times New Roman" w:hAnsi="Times New Roman" w:eastAsia="黑体" w:cs="Times New Roman"/>
          <w:b/>
          <w:bCs/>
          <w:sz w:val="22"/>
        </w:rPr>
      </w:pPr>
    </w:p>
    <w:p w14:paraId="75C60929">
      <w:pPr>
        <w:numPr>
          <w:ilvl w:val="0"/>
          <w:numId w:val="0"/>
        </w:numPr>
        <w:snapToGrid w:val="0"/>
        <w:spacing w:line="240" w:lineRule="auto"/>
        <w:ind w:leftChars="0"/>
        <w:jc w:val="center"/>
        <w:rPr>
          <w:rFonts w:hint="default" w:ascii="Times New Roman" w:hAnsi="Times New Roman" w:eastAsia="黑体" w:cs="Times New Roman"/>
          <w:b/>
          <w:bCs/>
          <w:sz w:val="22"/>
        </w:rPr>
      </w:pPr>
    </w:p>
    <w:p w14:paraId="116F9EAC">
      <w:pPr>
        <w:numPr>
          <w:ilvl w:val="0"/>
          <w:numId w:val="0"/>
        </w:numPr>
        <w:snapToGrid w:val="0"/>
        <w:spacing w:line="240" w:lineRule="auto"/>
        <w:ind w:leftChars="0"/>
        <w:jc w:val="center"/>
        <w:rPr>
          <w:rFonts w:hint="default" w:ascii="Times New Roman" w:hAnsi="Times New Roman" w:eastAsia="黑体" w:cs="Times New Roman"/>
          <w:b/>
          <w:bCs/>
          <w:sz w:val="22"/>
        </w:rPr>
      </w:pPr>
    </w:p>
    <w:p w14:paraId="559D505A">
      <w:pPr>
        <w:numPr>
          <w:ilvl w:val="0"/>
          <w:numId w:val="0"/>
        </w:numPr>
        <w:snapToGrid w:val="0"/>
        <w:spacing w:line="240" w:lineRule="auto"/>
        <w:ind w:leftChars="0"/>
        <w:jc w:val="center"/>
        <w:rPr>
          <w:rFonts w:hint="default" w:ascii="Times New Roman" w:hAnsi="Times New Roman" w:eastAsia="黑体" w:cs="Times New Roman"/>
          <w:b/>
          <w:bCs/>
          <w:sz w:val="22"/>
        </w:rPr>
      </w:pPr>
    </w:p>
    <w:p w14:paraId="2F188D42">
      <w:pPr>
        <w:numPr>
          <w:ilvl w:val="0"/>
          <w:numId w:val="0"/>
        </w:numPr>
        <w:snapToGrid w:val="0"/>
        <w:spacing w:line="240" w:lineRule="auto"/>
        <w:ind w:leftChars="0"/>
        <w:jc w:val="center"/>
        <w:rPr>
          <w:rFonts w:hint="default" w:ascii="Times New Roman" w:hAnsi="Times New Roman" w:eastAsia="黑体" w:cs="Times New Roman"/>
          <w:b/>
          <w:bCs/>
          <w:sz w:val="22"/>
        </w:rPr>
      </w:pPr>
    </w:p>
    <w:p w14:paraId="4BB1BCEE">
      <w:pPr>
        <w:numPr>
          <w:ilvl w:val="0"/>
          <w:numId w:val="0"/>
        </w:numPr>
        <w:snapToGrid w:val="0"/>
        <w:spacing w:line="240" w:lineRule="auto"/>
        <w:ind w:leftChars="0"/>
        <w:jc w:val="center"/>
        <w:rPr>
          <w:rFonts w:hint="default" w:ascii="Times New Roman" w:hAnsi="Times New Roman" w:eastAsia="黑体" w:cs="Times New Roman"/>
          <w:b/>
          <w:bCs/>
          <w:sz w:val="22"/>
        </w:rPr>
      </w:pPr>
    </w:p>
    <w:p w14:paraId="17913A56">
      <w:pPr>
        <w:numPr>
          <w:ilvl w:val="0"/>
          <w:numId w:val="0"/>
        </w:numPr>
        <w:snapToGrid w:val="0"/>
        <w:spacing w:line="240" w:lineRule="auto"/>
        <w:ind w:leftChars="0"/>
        <w:jc w:val="center"/>
        <w:rPr>
          <w:rFonts w:hint="default" w:ascii="Times New Roman" w:hAnsi="Times New Roman" w:eastAsia="黑体" w:cs="Times New Roman"/>
          <w:b/>
          <w:bCs/>
          <w:sz w:val="22"/>
        </w:rPr>
      </w:pPr>
    </w:p>
    <w:p w14:paraId="0363303B">
      <w:pPr>
        <w:numPr>
          <w:ilvl w:val="0"/>
          <w:numId w:val="0"/>
        </w:numPr>
        <w:snapToGrid w:val="0"/>
        <w:spacing w:line="240" w:lineRule="auto"/>
        <w:ind w:leftChars="0"/>
        <w:jc w:val="center"/>
        <w:rPr>
          <w:rFonts w:hint="default" w:ascii="Times New Roman" w:hAnsi="Times New Roman" w:eastAsia="黑体" w:cs="Times New Roman"/>
          <w:b/>
          <w:bCs/>
          <w:sz w:val="22"/>
        </w:rPr>
      </w:pPr>
    </w:p>
    <w:p w14:paraId="4EA5D11A">
      <w:pPr>
        <w:numPr>
          <w:ilvl w:val="0"/>
          <w:numId w:val="0"/>
        </w:numPr>
        <w:snapToGrid w:val="0"/>
        <w:spacing w:line="240" w:lineRule="auto"/>
        <w:ind w:leftChars="0"/>
        <w:jc w:val="center"/>
        <w:rPr>
          <w:rFonts w:hint="default" w:ascii="Times New Roman" w:hAnsi="Times New Roman" w:eastAsia="黑体" w:cs="Times New Roman"/>
          <w:b/>
          <w:bCs/>
          <w:sz w:val="22"/>
        </w:rPr>
      </w:pPr>
    </w:p>
    <w:p w14:paraId="3172ED92">
      <w:pPr>
        <w:numPr>
          <w:ilvl w:val="0"/>
          <w:numId w:val="0"/>
        </w:numPr>
        <w:snapToGrid w:val="0"/>
        <w:spacing w:line="240" w:lineRule="auto"/>
        <w:ind w:leftChars="0"/>
        <w:jc w:val="center"/>
        <w:rPr>
          <w:rFonts w:hint="default" w:ascii="Times New Roman" w:hAnsi="Times New Roman" w:eastAsia="黑体" w:cs="Times New Roman"/>
          <w:b/>
          <w:bCs/>
          <w:sz w:val="22"/>
        </w:rPr>
      </w:pPr>
    </w:p>
    <w:p w14:paraId="36F98F9A">
      <w:pPr>
        <w:numPr>
          <w:ilvl w:val="0"/>
          <w:numId w:val="0"/>
        </w:numPr>
        <w:snapToGrid w:val="0"/>
        <w:spacing w:line="240" w:lineRule="auto"/>
        <w:ind w:leftChars="0"/>
        <w:jc w:val="center"/>
        <w:rPr>
          <w:rFonts w:hint="default" w:ascii="Times New Roman" w:hAnsi="Times New Roman" w:eastAsia="黑体" w:cs="Times New Roman"/>
          <w:b/>
          <w:bCs/>
          <w:sz w:val="22"/>
        </w:rPr>
      </w:pPr>
    </w:p>
    <w:p w14:paraId="7A4CC164">
      <w:pPr>
        <w:numPr>
          <w:ilvl w:val="0"/>
          <w:numId w:val="0"/>
        </w:numPr>
        <w:snapToGrid w:val="0"/>
        <w:spacing w:line="240" w:lineRule="auto"/>
        <w:ind w:leftChars="0"/>
        <w:jc w:val="center"/>
        <w:rPr>
          <w:rFonts w:hint="default" w:ascii="Times New Roman" w:hAnsi="Times New Roman" w:eastAsia="黑体" w:cs="Times New Roman"/>
          <w:b/>
          <w:bCs/>
          <w:sz w:val="22"/>
        </w:rPr>
      </w:pPr>
    </w:p>
    <w:p w14:paraId="3C4F01B5">
      <w:pPr>
        <w:numPr>
          <w:ilvl w:val="0"/>
          <w:numId w:val="0"/>
        </w:numPr>
        <w:snapToGrid w:val="0"/>
        <w:spacing w:line="240" w:lineRule="auto"/>
        <w:ind w:leftChars="0"/>
        <w:jc w:val="center"/>
        <w:rPr>
          <w:rFonts w:hint="default" w:ascii="Times New Roman" w:hAnsi="Times New Roman" w:eastAsia="黑体" w:cs="Times New Roman"/>
          <w:b/>
          <w:bCs/>
          <w:sz w:val="22"/>
        </w:rPr>
      </w:pPr>
    </w:p>
    <w:p w14:paraId="085139AE">
      <w:pPr>
        <w:numPr>
          <w:ilvl w:val="0"/>
          <w:numId w:val="0"/>
        </w:numPr>
        <w:snapToGrid w:val="0"/>
        <w:spacing w:line="240" w:lineRule="auto"/>
        <w:ind w:leftChars="0"/>
        <w:jc w:val="center"/>
        <w:rPr>
          <w:rFonts w:hint="default" w:ascii="Times New Roman" w:hAnsi="Times New Roman" w:eastAsia="黑体" w:cs="Times New Roman"/>
          <w:b/>
          <w:bCs/>
          <w:sz w:val="22"/>
        </w:rPr>
      </w:pPr>
    </w:p>
    <w:p w14:paraId="18253412">
      <w:pPr>
        <w:numPr>
          <w:ilvl w:val="0"/>
          <w:numId w:val="0"/>
        </w:numPr>
        <w:snapToGrid w:val="0"/>
        <w:spacing w:line="240" w:lineRule="auto"/>
        <w:ind w:leftChars="0"/>
        <w:jc w:val="center"/>
        <w:rPr>
          <w:rFonts w:hint="default" w:ascii="Times New Roman" w:hAnsi="Times New Roman" w:eastAsia="黑体" w:cs="Times New Roman"/>
          <w:b/>
          <w:bCs/>
          <w:sz w:val="22"/>
        </w:rPr>
      </w:pPr>
    </w:p>
    <w:p w14:paraId="56F09680">
      <w:pPr>
        <w:numPr>
          <w:ilvl w:val="0"/>
          <w:numId w:val="0"/>
        </w:numPr>
        <w:snapToGrid w:val="0"/>
        <w:spacing w:line="240" w:lineRule="auto"/>
        <w:ind w:leftChars="0"/>
        <w:jc w:val="center"/>
        <w:rPr>
          <w:rFonts w:hint="default" w:ascii="Times New Roman" w:hAnsi="Times New Roman" w:eastAsia="黑体" w:cs="Times New Roman"/>
          <w:b/>
          <w:bCs/>
          <w:sz w:val="22"/>
        </w:rPr>
      </w:pPr>
    </w:p>
    <w:p w14:paraId="5EAE9408">
      <w:pPr>
        <w:numPr>
          <w:ilvl w:val="0"/>
          <w:numId w:val="0"/>
        </w:numPr>
        <w:snapToGrid w:val="0"/>
        <w:spacing w:line="240" w:lineRule="auto"/>
        <w:ind w:leftChars="0"/>
        <w:jc w:val="center"/>
        <w:rPr>
          <w:rFonts w:hint="default" w:ascii="Times New Roman" w:hAnsi="Times New Roman" w:eastAsia="黑体" w:cs="Times New Roman"/>
          <w:b/>
          <w:bCs/>
          <w:sz w:val="22"/>
        </w:rPr>
      </w:pPr>
    </w:p>
    <w:p w14:paraId="5A453691">
      <w:pPr>
        <w:numPr>
          <w:ilvl w:val="0"/>
          <w:numId w:val="0"/>
        </w:numPr>
        <w:snapToGrid w:val="0"/>
        <w:spacing w:line="240" w:lineRule="auto"/>
        <w:ind w:leftChars="0"/>
        <w:jc w:val="center"/>
        <w:rPr>
          <w:rFonts w:hint="default" w:ascii="Times New Roman" w:hAnsi="Times New Roman" w:eastAsia="黑体" w:cs="Times New Roman"/>
          <w:b/>
          <w:bCs/>
          <w:sz w:val="22"/>
        </w:rPr>
      </w:pPr>
    </w:p>
    <w:p w14:paraId="359BCC6E">
      <w:pPr>
        <w:numPr>
          <w:ilvl w:val="0"/>
          <w:numId w:val="0"/>
        </w:numPr>
        <w:snapToGrid w:val="0"/>
        <w:spacing w:line="240" w:lineRule="auto"/>
        <w:ind w:leftChars="0"/>
        <w:jc w:val="center"/>
        <w:rPr>
          <w:rFonts w:hint="default" w:ascii="Times New Roman" w:hAnsi="Times New Roman" w:eastAsia="黑体" w:cs="Times New Roman"/>
          <w:b/>
          <w:bCs/>
          <w:sz w:val="22"/>
        </w:rPr>
      </w:pPr>
    </w:p>
    <w:p w14:paraId="70B59145">
      <w:pPr>
        <w:numPr>
          <w:ilvl w:val="0"/>
          <w:numId w:val="0"/>
        </w:numPr>
        <w:snapToGrid w:val="0"/>
        <w:spacing w:line="240" w:lineRule="auto"/>
        <w:ind w:leftChars="0"/>
        <w:jc w:val="center"/>
        <w:rPr>
          <w:rFonts w:hint="default" w:ascii="Times New Roman" w:hAnsi="Times New Roman" w:eastAsia="黑体" w:cs="Times New Roman"/>
          <w:b/>
          <w:bCs/>
          <w:sz w:val="22"/>
        </w:rPr>
      </w:pPr>
    </w:p>
    <w:p w14:paraId="3E7079BE">
      <w:pPr>
        <w:numPr>
          <w:ilvl w:val="0"/>
          <w:numId w:val="0"/>
        </w:numPr>
        <w:snapToGrid w:val="0"/>
        <w:spacing w:line="240" w:lineRule="auto"/>
        <w:ind w:leftChars="0"/>
        <w:jc w:val="center"/>
        <w:rPr>
          <w:rFonts w:hint="default" w:ascii="Times New Roman" w:hAnsi="Times New Roman" w:eastAsia="黑体" w:cs="Times New Roman"/>
          <w:b/>
          <w:bCs/>
          <w:sz w:val="22"/>
        </w:rPr>
      </w:pPr>
    </w:p>
    <w:p w14:paraId="5FDE2F73">
      <w:pPr>
        <w:numPr>
          <w:ilvl w:val="0"/>
          <w:numId w:val="0"/>
        </w:numPr>
        <w:snapToGrid w:val="0"/>
        <w:spacing w:line="240" w:lineRule="auto"/>
        <w:ind w:leftChars="0"/>
        <w:jc w:val="center"/>
        <w:rPr>
          <w:rFonts w:hint="default" w:ascii="Times New Roman" w:hAnsi="Times New Roman" w:eastAsia="黑体" w:cs="Times New Roman"/>
          <w:b/>
          <w:bCs/>
          <w:sz w:val="22"/>
        </w:rPr>
      </w:pPr>
    </w:p>
    <w:p w14:paraId="3BCEF4CF">
      <w:pPr>
        <w:pStyle w:val="2"/>
        <w:keepNext w:val="0"/>
        <w:keepLines w:val="0"/>
        <w:snapToGrid w:val="0"/>
        <w:spacing w:before="0" w:after="0" w:line="312" w:lineRule="auto"/>
        <w:rPr>
          <w:rFonts w:hint="default" w:ascii="Times New Roman" w:hAnsi="Times New Roman" w:eastAsia="宋体" w:cs="Times New Roman"/>
          <w:color w:val="000000" w:themeColor="text1"/>
          <w:sz w:val="28"/>
          <w:szCs w:val="28"/>
          <w:lang w:val="en-US" w:eastAsia="zh-CN"/>
          <w14:textFill>
            <w14:solidFill>
              <w14:schemeClr w14:val="tx1"/>
            </w14:solidFill>
          </w14:textFill>
        </w:rPr>
      </w:pPr>
      <w:bookmarkStart w:id="251" w:name="_Toc19754"/>
      <w:bookmarkStart w:id="252" w:name="_Toc8598"/>
      <w:bookmarkStart w:id="253" w:name="_Toc30176"/>
      <w:r>
        <w:rPr>
          <w:rFonts w:hint="default" w:ascii="Times New Roman" w:hAnsi="Times New Roman" w:eastAsia="宋体" w:cs="Times New Roman"/>
          <w:color w:val="000000" w:themeColor="text1"/>
          <w:sz w:val="28"/>
          <w:szCs w:val="28"/>
          <w:lang w:val="en-US" w:eastAsia="zh-CN"/>
          <w14:textFill>
            <w14:solidFill>
              <w14:schemeClr w14:val="tx1"/>
            </w14:solidFill>
          </w14:textFill>
        </w:rPr>
        <w:t>2 术 语</w:t>
      </w:r>
      <w:bookmarkEnd w:id="251"/>
      <w:bookmarkEnd w:id="252"/>
      <w:bookmarkEnd w:id="253"/>
    </w:p>
    <w:p w14:paraId="7D5CA136">
      <w:pPr>
        <w:rPr>
          <w:rFonts w:hint="default"/>
          <w:sz w:val="21"/>
          <w:szCs w:val="21"/>
          <w:lang w:val="en-US" w:eastAsia="zh-CN"/>
        </w:rPr>
      </w:pPr>
    </w:p>
    <w:p w14:paraId="5498D660">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lang w:val="en-US" w:eastAsia="zh-CN"/>
        </w:rPr>
      </w:pPr>
      <w:r>
        <w:rPr>
          <w:rFonts w:hint="eastAsia" w:ascii="Times New Roman" w:hAnsi="Times New Roman" w:cs="Times New Roman"/>
          <w:b/>
          <w:bCs/>
          <w:lang w:val="en-US" w:eastAsia="zh-CN"/>
        </w:rPr>
        <w:t xml:space="preserve">2.0.1  </w:t>
      </w:r>
      <w:r>
        <w:rPr>
          <w:rFonts w:hint="eastAsia" w:ascii="Times New Roman" w:hAnsi="Times New Roman" w:cs="Times New Roman"/>
          <w:lang w:val="en-US" w:eastAsia="zh-CN"/>
        </w:rPr>
        <w:t>参照现行行业标准《建筑外墙外保温系统修缮标准》JGJ 376-2015中的有关术语规定。</w:t>
      </w:r>
    </w:p>
    <w:p w14:paraId="6C8E3C4E">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lang w:val="en-US" w:eastAsia="zh-CN"/>
        </w:rPr>
      </w:pPr>
      <w:r>
        <w:rPr>
          <w:rFonts w:hint="default" w:ascii="Times New Roman" w:hAnsi="Times New Roman" w:cs="Times New Roman"/>
          <w:b/>
          <w:bCs/>
          <w:lang w:val="en-US" w:eastAsia="zh-CN"/>
        </w:rPr>
        <w:t>2.0.</w:t>
      </w:r>
      <w:r>
        <w:rPr>
          <w:rFonts w:hint="eastAsia" w:ascii="Times New Roman" w:hAnsi="Times New Roman" w:cs="Times New Roman"/>
          <w:b/>
          <w:bCs/>
          <w:lang w:val="en-US" w:eastAsia="zh-CN"/>
        </w:rPr>
        <w:t>2</w:t>
      </w:r>
      <w:r>
        <w:rPr>
          <w:rFonts w:hint="default" w:ascii="Times New Roman" w:hAnsi="Times New Roman" w:cs="Times New Roman"/>
          <w:b/>
          <w:bCs/>
          <w:lang w:val="en-US" w:eastAsia="zh-CN"/>
        </w:rPr>
        <w:t>~2.0.</w:t>
      </w:r>
      <w:r>
        <w:rPr>
          <w:rFonts w:hint="eastAsia" w:ascii="Times New Roman" w:hAnsi="Times New Roman" w:cs="Times New Roman"/>
          <w:b/>
          <w:bCs/>
          <w:lang w:val="en-US" w:eastAsia="zh-CN"/>
        </w:rPr>
        <w:t>6</w:t>
      </w:r>
      <w:r>
        <w:rPr>
          <w:rFonts w:hint="default" w:ascii="Times New Roman" w:hAnsi="Times New Roman" w:cs="Times New Roman"/>
          <w:b/>
          <w:bCs/>
          <w:lang w:val="en-US" w:eastAsia="zh-CN"/>
        </w:rPr>
        <w:t xml:space="preserve">  </w:t>
      </w:r>
      <w:r>
        <w:rPr>
          <w:rFonts w:hint="default" w:ascii="Times New Roman" w:hAnsi="Times New Roman" w:cs="Times New Roman"/>
          <w:lang w:val="en-US" w:eastAsia="zh-CN"/>
        </w:rPr>
        <w:t>参照现行国家强制性标准《建筑工程施工质量验收统一标准》GB 50300-2013的术语。</w:t>
      </w:r>
    </w:p>
    <w:p w14:paraId="49871BD2">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cs="Times New Roman"/>
          <w:b/>
          <w:bCs/>
        </w:rPr>
        <w:t>2.0.</w:t>
      </w:r>
      <w:r>
        <w:rPr>
          <w:rFonts w:hint="eastAsia" w:ascii="Times New Roman" w:hAnsi="Times New Roman" w:cs="Times New Roman"/>
          <w:b/>
          <w:bCs/>
          <w:lang w:val="en-US" w:eastAsia="zh-CN"/>
        </w:rPr>
        <w:t>7</w:t>
      </w:r>
      <w:r>
        <w:rPr>
          <w:rFonts w:hint="default" w:ascii="Times New Roman" w:hAnsi="Times New Roman" w:cs="Times New Roman"/>
          <w:b/>
          <w:bCs/>
          <w:lang w:val="en-US" w:eastAsia="zh-CN"/>
        </w:rPr>
        <w:t xml:space="preserve">  </w:t>
      </w:r>
      <w:r>
        <w:rPr>
          <w:rFonts w:hint="default" w:ascii="Times New Roman" w:hAnsi="Times New Roman" w:cs="Times New Roman"/>
        </w:rPr>
        <w:t>原位修缮法是指外墙饰面系统未出现严重的空鼓和脱落，不铲除或极少量铲除原外墙</w:t>
      </w:r>
      <w:r>
        <w:rPr>
          <w:rFonts w:hint="eastAsia" w:ascii="Times New Roman" w:hAnsi="Times New Roman" w:cs="Times New Roman"/>
          <w:lang w:val="en-US" w:eastAsia="zh-CN"/>
        </w:rPr>
        <w:t>系统</w:t>
      </w:r>
      <w:r>
        <w:rPr>
          <w:rFonts w:hint="default" w:ascii="Times New Roman" w:hAnsi="Times New Roman" w:cs="Times New Roman"/>
        </w:rPr>
        <w:t>材料，对</w:t>
      </w:r>
      <w:r>
        <w:rPr>
          <w:rFonts w:hint="default" w:ascii="Times New Roman" w:hAnsi="Times New Roman" w:cs="Times New Roman"/>
          <w:sz w:val="21"/>
          <w:szCs w:val="21"/>
        </w:rPr>
        <w:t>对损坏的部位</w:t>
      </w:r>
      <w:r>
        <w:rPr>
          <w:rFonts w:hint="default" w:ascii="Times New Roman" w:hAnsi="Times New Roman" w:cs="Times New Roman"/>
          <w:sz w:val="21"/>
          <w:szCs w:val="21"/>
          <w:lang w:val="en-US" w:eastAsia="zh-CN"/>
        </w:rPr>
        <w:t>或整个立面</w:t>
      </w:r>
      <w:r>
        <w:rPr>
          <w:rFonts w:hint="default" w:ascii="Times New Roman" w:hAnsi="Times New Roman" w:cs="Times New Roman"/>
          <w:sz w:val="21"/>
          <w:szCs w:val="21"/>
        </w:rPr>
        <w:t>采取</w:t>
      </w:r>
      <w:r>
        <w:rPr>
          <w:rFonts w:hint="default" w:ascii="Times New Roman" w:hAnsi="Times New Roman" w:cs="Times New Roman"/>
          <w:sz w:val="21"/>
          <w:szCs w:val="21"/>
          <w:lang w:val="en-US" w:eastAsia="zh-CN"/>
        </w:rPr>
        <w:t>加钉或植筋锚固、钻孔</w:t>
      </w:r>
      <w:r>
        <w:rPr>
          <w:rFonts w:hint="default" w:ascii="Times New Roman" w:hAnsi="Times New Roman" w:cs="Times New Roman"/>
          <w:sz w:val="21"/>
          <w:szCs w:val="21"/>
        </w:rPr>
        <w:t>注浆</w:t>
      </w:r>
      <w:r>
        <w:rPr>
          <w:rFonts w:hint="default" w:ascii="Times New Roman" w:hAnsi="Times New Roman" w:eastAsia="宋体" w:cs="Times New Roman"/>
          <w:sz w:val="21"/>
          <w:szCs w:val="21"/>
        </w:rPr>
        <w:t>锚</w:t>
      </w:r>
      <w:r>
        <w:rPr>
          <w:rFonts w:hint="default" w:ascii="Times New Roman" w:hAnsi="Times New Roman" w:eastAsia="宋体" w:cs="Times New Roman"/>
          <w:sz w:val="21"/>
          <w:szCs w:val="21"/>
          <w:lang w:val="en-US" w:eastAsia="zh-CN"/>
        </w:rPr>
        <w:t>等</w:t>
      </w:r>
      <w:r>
        <w:rPr>
          <w:rFonts w:hint="default" w:ascii="Times New Roman" w:hAnsi="Times New Roman" w:eastAsia="宋体" w:cs="Times New Roman"/>
          <w:sz w:val="21"/>
          <w:szCs w:val="21"/>
        </w:rPr>
        <w:t>措施，</w:t>
      </w:r>
      <w:r>
        <w:rPr>
          <w:rFonts w:hint="default" w:ascii="Times New Roman" w:hAnsi="Times New Roman" w:eastAsia="宋体" w:cs="Times New Roman"/>
          <w:sz w:val="21"/>
          <w:szCs w:val="21"/>
          <w:lang w:val="en-US" w:eastAsia="zh-CN"/>
        </w:rPr>
        <w:t>再</w:t>
      </w:r>
      <w:r>
        <w:rPr>
          <w:rFonts w:hint="default" w:ascii="Times New Roman" w:hAnsi="Times New Roman" w:cs="Times New Roman"/>
          <w:sz w:val="21"/>
          <w:szCs w:val="21"/>
        </w:rPr>
        <w:t>采用</w:t>
      </w:r>
      <w:r>
        <w:rPr>
          <w:rFonts w:hint="default" w:ascii="Times New Roman" w:hAnsi="Times New Roman" w:cs="Times New Roman"/>
          <w:sz w:val="21"/>
          <w:szCs w:val="21"/>
          <w:lang w:val="en-US" w:eastAsia="zh-CN"/>
        </w:rPr>
        <w:t>专用</w:t>
      </w:r>
      <w:r>
        <w:rPr>
          <w:rFonts w:hint="default" w:ascii="Times New Roman" w:hAnsi="Times New Roman" w:cs="Times New Roman"/>
          <w:sz w:val="21"/>
          <w:szCs w:val="21"/>
        </w:rPr>
        <w:t>复合</w:t>
      </w:r>
      <w:r>
        <w:rPr>
          <w:rFonts w:hint="default" w:ascii="Times New Roman" w:hAnsi="Times New Roman" w:cs="Times New Roman"/>
          <w:sz w:val="21"/>
          <w:szCs w:val="21"/>
          <w:lang w:val="en-US" w:eastAsia="zh-CN"/>
        </w:rPr>
        <w:t>材料</w:t>
      </w:r>
      <w:r>
        <w:rPr>
          <w:rFonts w:hint="default" w:ascii="Times New Roman" w:hAnsi="Times New Roman" w:cs="Times New Roman"/>
          <w:sz w:val="21"/>
          <w:szCs w:val="21"/>
        </w:rPr>
        <w:t>覆盖饰面翻新</w:t>
      </w:r>
      <w:r>
        <w:rPr>
          <w:rFonts w:hint="default" w:ascii="Times New Roman" w:hAnsi="Times New Roman" w:cs="Times New Roman"/>
          <w:sz w:val="21"/>
          <w:szCs w:val="21"/>
          <w:lang w:eastAsia="zh-CN"/>
        </w:rPr>
        <w:t>的</w:t>
      </w:r>
      <w:r>
        <w:rPr>
          <w:rFonts w:hint="default" w:ascii="Times New Roman" w:hAnsi="Times New Roman" w:cs="Times New Roman"/>
          <w:sz w:val="21"/>
          <w:szCs w:val="21"/>
          <w:lang w:val="en-US" w:eastAsia="zh-CN"/>
        </w:rPr>
        <w:t>修缮方法</w:t>
      </w:r>
      <w:r>
        <w:rPr>
          <w:rFonts w:hint="eastAsia" w:ascii="Times New Roman" w:hAnsi="Times New Roman" w:cs="Times New Roman"/>
          <w:sz w:val="21"/>
          <w:szCs w:val="21"/>
          <w:lang w:val="en-US" w:eastAsia="zh-CN"/>
        </w:rPr>
        <w:t>。</w:t>
      </w:r>
      <w:r>
        <w:rPr>
          <w:rFonts w:hint="default" w:ascii="Times New Roman" w:hAnsi="Times New Roman" w:cs="Times New Roman"/>
        </w:rPr>
        <w:t>与置换法相比，此方法有助于减少建筑垃圾的产生。</w:t>
      </w:r>
    </w:p>
    <w:p w14:paraId="127ECC3F">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cs="Times New Roman"/>
          <w:b/>
          <w:bCs/>
        </w:rPr>
        <w:t>2.0.</w:t>
      </w:r>
      <w:r>
        <w:rPr>
          <w:rFonts w:hint="eastAsia" w:ascii="Times New Roman" w:hAnsi="Times New Roman" w:cs="Times New Roman"/>
          <w:b/>
          <w:bCs/>
          <w:lang w:val="en-US" w:eastAsia="zh-CN"/>
        </w:rPr>
        <w:t>8</w:t>
      </w:r>
      <w:r>
        <w:rPr>
          <w:rFonts w:hint="default" w:ascii="Times New Roman" w:hAnsi="Times New Roman" w:cs="Times New Roman"/>
          <w:b/>
          <w:bCs/>
          <w:lang w:val="en-US" w:eastAsia="zh-CN"/>
        </w:rPr>
        <w:t xml:space="preserve">  </w:t>
      </w:r>
      <w:r>
        <w:rPr>
          <w:rFonts w:hint="default" w:ascii="Times New Roman" w:hAnsi="Times New Roman" w:cs="Times New Roman"/>
        </w:rPr>
        <w:t>置换法进行外墙</w:t>
      </w:r>
      <w:r>
        <w:rPr>
          <w:rFonts w:hint="eastAsia" w:ascii="Times New Roman" w:hAnsi="Times New Roman" w:cs="Times New Roman"/>
          <w:lang w:val="en-US" w:eastAsia="zh-CN"/>
        </w:rPr>
        <w:t>保温系统或饰面层</w:t>
      </w:r>
      <w:r>
        <w:rPr>
          <w:rFonts w:hint="default" w:ascii="Times New Roman" w:hAnsi="Times New Roman" w:cs="Times New Roman"/>
        </w:rPr>
        <w:t>修缮是指切除或铲除原缺陷部位，并按照原墙体构造进行恢复的工艺方法。</w:t>
      </w:r>
    </w:p>
    <w:p w14:paraId="54657AB9">
      <w:pPr>
        <w:numPr>
          <w:ilvl w:val="0"/>
          <w:numId w:val="0"/>
        </w:numPr>
        <w:snapToGrid w:val="0"/>
        <w:spacing w:line="240" w:lineRule="auto"/>
        <w:ind w:leftChars="0"/>
        <w:jc w:val="center"/>
        <w:rPr>
          <w:rFonts w:hint="default" w:ascii="Times New Roman" w:hAnsi="Times New Roman" w:eastAsia="黑体" w:cs="Times New Roman"/>
          <w:b/>
          <w:bCs/>
          <w:sz w:val="22"/>
        </w:rPr>
      </w:pPr>
    </w:p>
    <w:p w14:paraId="79AA5B45">
      <w:pPr>
        <w:numPr>
          <w:ilvl w:val="0"/>
          <w:numId w:val="0"/>
        </w:numPr>
        <w:snapToGrid w:val="0"/>
        <w:spacing w:line="240" w:lineRule="auto"/>
        <w:ind w:leftChars="0"/>
        <w:jc w:val="center"/>
        <w:rPr>
          <w:rFonts w:hint="default" w:ascii="Times New Roman" w:hAnsi="Times New Roman" w:eastAsia="黑体" w:cs="Times New Roman"/>
          <w:b/>
          <w:bCs/>
          <w:sz w:val="22"/>
        </w:rPr>
      </w:pPr>
    </w:p>
    <w:p w14:paraId="3EB2F5AB">
      <w:pPr>
        <w:numPr>
          <w:ilvl w:val="0"/>
          <w:numId w:val="0"/>
        </w:numPr>
        <w:snapToGrid w:val="0"/>
        <w:spacing w:line="240" w:lineRule="auto"/>
        <w:ind w:leftChars="0"/>
        <w:jc w:val="center"/>
        <w:rPr>
          <w:rFonts w:hint="default" w:ascii="Times New Roman" w:hAnsi="Times New Roman" w:eastAsia="黑体" w:cs="Times New Roman"/>
          <w:b/>
          <w:bCs/>
          <w:sz w:val="22"/>
        </w:rPr>
      </w:pPr>
    </w:p>
    <w:p w14:paraId="73FF3550">
      <w:pPr>
        <w:numPr>
          <w:ilvl w:val="0"/>
          <w:numId w:val="0"/>
        </w:numPr>
        <w:snapToGrid w:val="0"/>
        <w:spacing w:line="240" w:lineRule="auto"/>
        <w:ind w:leftChars="0"/>
        <w:jc w:val="center"/>
        <w:rPr>
          <w:rFonts w:hint="default" w:ascii="Times New Roman" w:hAnsi="Times New Roman" w:eastAsia="黑体" w:cs="Times New Roman"/>
          <w:b/>
          <w:bCs/>
          <w:sz w:val="22"/>
        </w:rPr>
      </w:pPr>
    </w:p>
    <w:p w14:paraId="7AB681C9">
      <w:pPr>
        <w:numPr>
          <w:ilvl w:val="0"/>
          <w:numId w:val="0"/>
        </w:numPr>
        <w:snapToGrid w:val="0"/>
        <w:spacing w:line="240" w:lineRule="auto"/>
        <w:ind w:leftChars="0"/>
        <w:jc w:val="center"/>
        <w:rPr>
          <w:rFonts w:hint="default" w:ascii="Times New Roman" w:hAnsi="Times New Roman" w:eastAsia="黑体" w:cs="Times New Roman"/>
          <w:b/>
          <w:bCs/>
          <w:sz w:val="22"/>
        </w:rPr>
      </w:pPr>
    </w:p>
    <w:p w14:paraId="409B9B55">
      <w:pPr>
        <w:numPr>
          <w:ilvl w:val="0"/>
          <w:numId w:val="0"/>
        </w:numPr>
        <w:snapToGrid w:val="0"/>
        <w:spacing w:line="240" w:lineRule="auto"/>
        <w:ind w:leftChars="0"/>
        <w:jc w:val="center"/>
        <w:rPr>
          <w:rFonts w:hint="default" w:ascii="Times New Roman" w:hAnsi="Times New Roman" w:eastAsia="黑体" w:cs="Times New Roman"/>
          <w:b/>
          <w:bCs/>
          <w:sz w:val="22"/>
        </w:rPr>
      </w:pPr>
    </w:p>
    <w:p w14:paraId="233ABCCA">
      <w:pPr>
        <w:numPr>
          <w:ilvl w:val="0"/>
          <w:numId w:val="0"/>
        </w:numPr>
        <w:snapToGrid w:val="0"/>
        <w:spacing w:line="240" w:lineRule="auto"/>
        <w:ind w:leftChars="0"/>
        <w:jc w:val="center"/>
        <w:rPr>
          <w:rFonts w:hint="default" w:ascii="Times New Roman" w:hAnsi="Times New Roman" w:eastAsia="黑体" w:cs="Times New Roman"/>
          <w:b/>
          <w:bCs/>
          <w:sz w:val="22"/>
        </w:rPr>
      </w:pPr>
    </w:p>
    <w:p w14:paraId="26152E3C">
      <w:pPr>
        <w:numPr>
          <w:ilvl w:val="0"/>
          <w:numId w:val="0"/>
        </w:numPr>
        <w:snapToGrid w:val="0"/>
        <w:spacing w:line="240" w:lineRule="auto"/>
        <w:ind w:leftChars="0"/>
        <w:jc w:val="center"/>
        <w:rPr>
          <w:rFonts w:hint="default" w:ascii="Times New Roman" w:hAnsi="Times New Roman" w:eastAsia="黑体" w:cs="Times New Roman"/>
          <w:b/>
          <w:bCs/>
          <w:sz w:val="22"/>
        </w:rPr>
      </w:pPr>
    </w:p>
    <w:p w14:paraId="68D82543">
      <w:pPr>
        <w:numPr>
          <w:ilvl w:val="0"/>
          <w:numId w:val="0"/>
        </w:numPr>
        <w:snapToGrid w:val="0"/>
        <w:spacing w:line="240" w:lineRule="auto"/>
        <w:ind w:leftChars="0"/>
        <w:jc w:val="center"/>
        <w:rPr>
          <w:rFonts w:hint="default" w:ascii="Times New Roman" w:hAnsi="Times New Roman" w:eastAsia="黑体" w:cs="Times New Roman"/>
          <w:b/>
          <w:bCs/>
          <w:sz w:val="22"/>
        </w:rPr>
      </w:pPr>
    </w:p>
    <w:p w14:paraId="050C1204">
      <w:pPr>
        <w:numPr>
          <w:ilvl w:val="0"/>
          <w:numId w:val="0"/>
        </w:numPr>
        <w:snapToGrid w:val="0"/>
        <w:spacing w:line="240" w:lineRule="auto"/>
        <w:ind w:leftChars="0"/>
        <w:jc w:val="center"/>
        <w:rPr>
          <w:rFonts w:hint="default" w:ascii="Times New Roman" w:hAnsi="Times New Roman" w:eastAsia="黑体" w:cs="Times New Roman"/>
          <w:b/>
          <w:bCs/>
          <w:sz w:val="22"/>
        </w:rPr>
      </w:pPr>
    </w:p>
    <w:p w14:paraId="0047807D">
      <w:pPr>
        <w:numPr>
          <w:ilvl w:val="0"/>
          <w:numId w:val="0"/>
        </w:numPr>
        <w:snapToGrid w:val="0"/>
        <w:spacing w:line="240" w:lineRule="auto"/>
        <w:ind w:leftChars="0"/>
        <w:jc w:val="center"/>
        <w:rPr>
          <w:rFonts w:hint="default" w:ascii="Times New Roman" w:hAnsi="Times New Roman" w:eastAsia="黑体" w:cs="Times New Roman"/>
          <w:b/>
          <w:bCs/>
          <w:sz w:val="22"/>
        </w:rPr>
      </w:pPr>
    </w:p>
    <w:p w14:paraId="011A50CD">
      <w:pPr>
        <w:numPr>
          <w:ilvl w:val="0"/>
          <w:numId w:val="0"/>
        </w:numPr>
        <w:snapToGrid w:val="0"/>
        <w:spacing w:line="240" w:lineRule="auto"/>
        <w:ind w:leftChars="0"/>
        <w:jc w:val="center"/>
        <w:rPr>
          <w:rFonts w:hint="default" w:ascii="Times New Roman" w:hAnsi="Times New Roman" w:eastAsia="黑体" w:cs="Times New Roman"/>
          <w:b/>
          <w:bCs/>
          <w:sz w:val="22"/>
        </w:rPr>
      </w:pPr>
    </w:p>
    <w:p w14:paraId="1F112B4A">
      <w:pPr>
        <w:numPr>
          <w:ilvl w:val="0"/>
          <w:numId w:val="0"/>
        </w:numPr>
        <w:snapToGrid w:val="0"/>
        <w:spacing w:line="240" w:lineRule="auto"/>
        <w:ind w:leftChars="0"/>
        <w:jc w:val="center"/>
        <w:rPr>
          <w:rFonts w:hint="default" w:ascii="Times New Roman" w:hAnsi="Times New Roman" w:eastAsia="黑体" w:cs="Times New Roman"/>
          <w:b/>
          <w:bCs/>
          <w:sz w:val="22"/>
        </w:rPr>
      </w:pPr>
    </w:p>
    <w:p w14:paraId="79862701">
      <w:pPr>
        <w:numPr>
          <w:ilvl w:val="0"/>
          <w:numId w:val="0"/>
        </w:numPr>
        <w:snapToGrid w:val="0"/>
        <w:spacing w:line="240" w:lineRule="auto"/>
        <w:ind w:leftChars="0"/>
        <w:jc w:val="center"/>
        <w:rPr>
          <w:rFonts w:hint="default" w:ascii="Times New Roman" w:hAnsi="Times New Roman" w:eastAsia="黑体" w:cs="Times New Roman"/>
          <w:b/>
          <w:bCs/>
          <w:sz w:val="22"/>
        </w:rPr>
      </w:pPr>
    </w:p>
    <w:p w14:paraId="7152AE1A">
      <w:pPr>
        <w:numPr>
          <w:ilvl w:val="0"/>
          <w:numId w:val="0"/>
        </w:numPr>
        <w:snapToGrid w:val="0"/>
        <w:spacing w:line="240" w:lineRule="auto"/>
        <w:ind w:leftChars="0"/>
        <w:jc w:val="center"/>
        <w:rPr>
          <w:rFonts w:hint="default" w:ascii="Times New Roman" w:hAnsi="Times New Roman" w:eastAsia="黑体" w:cs="Times New Roman"/>
          <w:b/>
          <w:bCs/>
          <w:sz w:val="22"/>
        </w:rPr>
      </w:pPr>
    </w:p>
    <w:p w14:paraId="3D253AED">
      <w:pPr>
        <w:numPr>
          <w:ilvl w:val="0"/>
          <w:numId w:val="0"/>
        </w:numPr>
        <w:snapToGrid w:val="0"/>
        <w:spacing w:line="240" w:lineRule="auto"/>
        <w:ind w:leftChars="0"/>
        <w:jc w:val="center"/>
        <w:rPr>
          <w:rFonts w:hint="default" w:ascii="Times New Roman" w:hAnsi="Times New Roman" w:eastAsia="黑体" w:cs="Times New Roman"/>
          <w:b/>
          <w:bCs/>
          <w:sz w:val="22"/>
        </w:rPr>
      </w:pPr>
    </w:p>
    <w:p w14:paraId="44A2CA53">
      <w:pPr>
        <w:numPr>
          <w:ilvl w:val="0"/>
          <w:numId w:val="0"/>
        </w:numPr>
        <w:snapToGrid w:val="0"/>
        <w:spacing w:line="240" w:lineRule="auto"/>
        <w:ind w:leftChars="0"/>
        <w:jc w:val="center"/>
        <w:rPr>
          <w:rFonts w:hint="default" w:ascii="Times New Roman" w:hAnsi="Times New Roman" w:eastAsia="黑体" w:cs="Times New Roman"/>
          <w:b/>
          <w:bCs/>
          <w:sz w:val="22"/>
        </w:rPr>
      </w:pPr>
    </w:p>
    <w:p w14:paraId="4B179726">
      <w:pPr>
        <w:numPr>
          <w:ilvl w:val="0"/>
          <w:numId w:val="0"/>
        </w:numPr>
        <w:snapToGrid w:val="0"/>
        <w:spacing w:line="240" w:lineRule="auto"/>
        <w:ind w:leftChars="0"/>
        <w:jc w:val="center"/>
        <w:rPr>
          <w:rFonts w:hint="default" w:ascii="Times New Roman" w:hAnsi="Times New Roman" w:eastAsia="黑体" w:cs="Times New Roman"/>
          <w:b/>
          <w:bCs/>
          <w:sz w:val="22"/>
        </w:rPr>
      </w:pPr>
    </w:p>
    <w:p w14:paraId="7BFBA322">
      <w:pPr>
        <w:numPr>
          <w:ilvl w:val="0"/>
          <w:numId w:val="0"/>
        </w:numPr>
        <w:snapToGrid w:val="0"/>
        <w:spacing w:line="240" w:lineRule="auto"/>
        <w:ind w:leftChars="0"/>
        <w:jc w:val="center"/>
        <w:rPr>
          <w:rFonts w:hint="default" w:ascii="Times New Roman" w:hAnsi="Times New Roman" w:eastAsia="黑体" w:cs="Times New Roman"/>
          <w:b/>
          <w:bCs/>
          <w:sz w:val="22"/>
        </w:rPr>
      </w:pPr>
    </w:p>
    <w:p w14:paraId="55401B4A">
      <w:pPr>
        <w:numPr>
          <w:ilvl w:val="0"/>
          <w:numId w:val="0"/>
        </w:numPr>
        <w:snapToGrid w:val="0"/>
        <w:spacing w:line="240" w:lineRule="auto"/>
        <w:ind w:leftChars="0"/>
        <w:jc w:val="center"/>
        <w:rPr>
          <w:rFonts w:hint="default" w:ascii="Times New Roman" w:hAnsi="Times New Roman" w:eastAsia="黑体" w:cs="Times New Roman"/>
          <w:b/>
          <w:bCs/>
          <w:sz w:val="22"/>
        </w:rPr>
      </w:pPr>
    </w:p>
    <w:p w14:paraId="6C15DC60">
      <w:pPr>
        <w:numPr>
          <w:ilvl w:val="0"/>
          <w:numId w:val="0"/>
        </w:numPr>
        <w:snapToGrid w:val="0"/>
        <w:spacing w:line="240" w:lineRule="auto"/>
        <w:ind w:leftChars="0"/>
        <w:jc w:val="center"/>
        <w:rPr>
          <w:rFonts w:hint="default" w:ascii="Times New Roman" w:hAnsi="Times New Roman" w:eastAsia="黑体" w:cs="Times New Roman"/>
          <w:b/>
          <w:bCs/>
          <w:sz w:val="22"/>
        </w:rPr>
      </w:pPr>
    </w:p>
    <w:p w14:paraId="50D68FF5">
      <w:pPr>
        <w:numPr>
          <w:ilvl w:val="0"/>
          <w:numId w:val="0"/>
        </w:numPr>
        <w:snapToGrid w:val="0"/>
        <w:spacing w:line="240" w:lineRule="auto"/>
        <w:ind w:leftChars="0"/>
        <w:jc w:val="center"/>
        <w:rPr>
          <w:rFonts w:hint="default" w:ascii="Times New Roman" w:hAnsi="Times New Roman" w:eastAsia="黑体" w:cs="Times New Roman"/>
          <w:b/>
          <w:bCs/>
          <w:sz w:val="22"/>
        </w:rPr>
      </w:pPr>
    </w:p>
    <w:p w14:paraId="6E9C12AD">
      <w:pPr>
        <w:numPr>
          <w:ilvl w:val="0"/>
          <w:numId w:val="0"/>
        </w:numPr>
        <w:snapToGrid w:val="0"/>
        <w:spacing w:line="240" w:lineRule="auto"/>
        <w:ind w:leftChars="0"/>
        <w:jc w:val="center"/>
        <w:rPr>
          <w:rFonts w:hint="default" w:ascii="Times New Roman" w:hAnsi="Times New Roman" w:eastAsia="黑体" w:cs="Times New Roman"/>
          <w:b/>
          <w:bCs/>
          <w:sz w:val="22"/>
        </w:rPr>
      </w:pPr>
    </w:p>
    <w:p w14:paraId="3C165564">
      <w:pPr>
        <w:numPr>
          <w:ilvl w:val="0"/>
          <w:numId w:val="0"/>
        </w:numPr>
        <w:snapToGrid w:val="0"/>
        <w:spacing w:line="240" w:lineRule="auto"/>
        <w:ind w:leftChars="0"/>
        <w:jc w:val="center"/>
        <w:rPr>
          <w:rFonts w:hint="default" w:ascii="Times New Roman" w:hAnsi="Times New Roman" w:eastAsia="黑体" w:cs="Times New Roman"/>
          <w:b/>
          <w:bCs/>
          <w:sz w:val="22"/>
        </w:rPr>
      </w:pPr>
    </w:p>
    <w:p w14:paraId="63EDCBA6">
      <w:pPr>
        <w:numPr>
          <w:ilvl w:val="0"/>
          <w:numId w:val="0"/>
        </w:numPr>
        <w:snapToGrid w:val="0"/>
        <w:spacing w:line="240" w:lineRule="auto"/>
        <w:ind w:leftChars="0"/>
        <w:jc w:val="center"/>
        <w:rPr>
          <w:rFonts w:hint="default" w:ascii="Times New Roman" w:hAnsi="Times New Roman" w:eastAsia="黑体" w:cs="Times New Roman"/>
          <w:b/>
          <w:bCs/>
          <w:sz w:val="22"/>
        </w:rPr>
      </w:pPr>
    </w:p>
    <w:p w14:paraId="1E2A3973">
      <w:pPr>
        <w:numPr>
          <w:ilvl w:val="0"/>
          <w:numId w:val="0"/>
        </w:numPr>
        <w:snapToGrid w:val="0"/>
        <w:spacing w:line="240" w:lineRule="auto"/>
        <w:ind w:leftChars="0"/>
        <w:jc w:val="center"/>
        <w:rPr>
          <w:rFonts w:hint="default" w:ascii="Times New Roman" w:hAnsi="Times New Roman" w:eastAsia="黑体" w:cs="Times New Roman"/>
          <w:b/>
          <w:bCs/>
          <w:sz w:val="22"/>
        </w:rPr>
      </w:pPr>
    </w:p>
    <w:p w14:paraId="31B3616E">
      <w:pPr>
        <w:numPr>
          <w:ilvl w:val="0"/>
          <w:numId w:val="0"/>
        </w:numPr>
        <w:snapToGrid w:val="0"/>
        <w:spacing w:line="240" w:lineRule="auto"/>
        <w:ind w:leftChars="0"/>
        <w:jc w:val="center"/>
        <w:rPr>
          <w:rFonts w:hint="default" w:ascii="Times New Roman" w:hAnsi="Times New Roman" w:eastAsia="黑体" w:cs="Times New Roman"/>
          <w:b/>
          <w:bCs/>
          <w:sz w:val="22"/>
        </w:rPr>
      </w:pPr>
    </w:p>
    <w:p w14:paraId="092468CB">
      <w:pPr>
        <w:numPr>
          <w:ilvl w:val="0"/>
          <w:numId w:val="0"/>
        </w:numPr>
        <w:snapToGrid w:val="0"/>
        <w:spacing w:line="240" w:lineRule="auto"/>
        <w:ind w:leftChars="0"/>
        <w:jc w:val="center"/>
        <w:rPr>
          <w:rFonts w:hint="default" w:ascii="Times New Roman" w:hAnsi="Times New Roman" w:eastAsia="黑体" w:cs="Times New Roman"/>
          <w:b/>
          <w:bCs/>
          <w:sz w:val="22"/>
        </w:rPr>
      </w:pPr>
    </w:p>
    <w:p w14:paraId="31EBE750">
      <w:pPr>
        <w:numPr>
          <w:ilvl w:val="0"/>
          <w:numId w:val="0"/>
        </w:numPr>
        <w:snapToGrid w:val="0"/>
        <w:spacing w:line="240" w:lineRule="auto"/>
        <w:ind w:leftChars="0"/>
        <w:jc w:val="center"/>
        <w:rPr>
          <w:rFonts w:hint="default" w:ascii="Times New Roman" w:hAnsi="Times New Roman" w:eastAsia="黑体" w:cs="Times New Roman"/>
          <w:b/>
          <w:bCs/>
          <w:sz w:val="22"/>
        </w:rPr>
      </w:pPr>
    </w:p>
    <w:p w14:paraId="7AE2F6D5">
      <w:pPr>
        <w:numPr>
          <w:ilvl w:val="0"/>
          <w:numId w:val="0"/>
        </w:numPr>
        <w:snapToGrid w:val="0"/>
        <w:spacing w:line="240" w:lineRule="auto"/>
        <w:ind w:leftChars="0"/>
        <w:jc w:val="center"/>
        <w:rPr>
          <w:rFonts w:hint="default" w:ascii="Times New Roman" w:hAnsi="Times New Roman" w:eastAsia="黑体" w:cs="Times New Roman"/>
          <w:b/>
          <w:bCs/>
          <w:sz w:val="22"/>
        </w:rPr>
      </w:pPr>
    </w:p>
    <w:p w14:paraId="615CE526">
      <w:pPr>
        <w:numPr>
          <w:ilvl w:val="0"/>
          <w:numId w:val="0"/>
        </w:numPr>
        <w:snapToGrid w:val="0"/>
        <w:spacing w:line="240" w:lineRule="auto"/>
        <w:ind w:leftChars="0"/>
        <w:jc w:val="center"/>
        <w:rPr>
          <w:rFonts w:hint="default" w:ascii="Times New Roman" w:hAnsi="Times New Roman" w:eastAsia="黑体" w:cs="Times New Roman"/>
          <w:b/>
          <w:bCs/>
          <w:sz w:val="22"/>
        </w:rPr>
      </w:pPr>
    </w:p>
    <w:p w14:paraId="5ED6702A">
      <w:pPr>
        <w:numPr>
          <w:ilvl w:val="0"/>
          <w:numId w:val="0"/>
        </w:numPr>
        <w:snapToGrid w:val="0"/>
        <w:spacing w:line="240" w:lineRule="auto"/>
        <w:ind w:leftChars="0"/>
        <w:jc w:val="center"/>
        <w:rPr>
          <w:rFonts w:hint="default" w:ascii="Times New Roman" w:hAnsi="Times New Roman" w:eastAsia="黑体" w:cs="Times New Roman"/>
          <w:b/>
          <w:bCs/>
          <w:sz w:val="22"/>
        </w:rPr>
      </w:pPr>
    </w:p>
    <w:p w14:paraId="19846C11">
      <w:pPr>
        <w:numPr>
          <w:ilvl w:val="0"/>
          <w:numId w:val="0"/>
        </w:numPr>
        <w:snapToGrid w:val="0"/>
        <w:spacing w:line="240" w:lineRule="auto"/>
        <w:ind w:leftChars="0"/>
        <w:jc w:val="center"/>
        <w:rPr>
          <w:rFonts w:hint="default" w:ascii="Times New Roman" w:hAnsi="Times New Roman" w:eastAsia="黑体" w:cs="Times New Roman"/>
          <w:b/>
          <w:bCs/>
          <w:sz w:val="22"/>
        </w:rPr>
      </w:pPr>
    </w:p>
    <w:p w14:paraId="46BA86E6">
      <w:pPr>
        <w:numPr>
          <w:ilvl w:val="0"/>
          <w:numId w:val="0"/>
        </w:numPr>
        <w:snapToGrid w:val="0"/>
        <w:spacing w:line="240" w:lineRule="auto"/>
        <w:ind w:leftChars="0"/>
        <w:jc w:val="center"/>
        <w:rPr>
          <w:rFonts w:hint="default" w:ascii="Times New Roman" w:hAnsi="Times New Roman" w:eastAsia="黑体" w:cs="Times New Roman"/>
          <w:b/>
          <w:bCs/>
          <w:sz w:val="22"/>
        </w:rPr>
      </w:pPr>
    </w:p>
    <w:p w14:paraId="4644965B">
      <w:pPr>
        <w:numPr>
          <w:ilvl w:val="0"/>
          <w:numId w:val="0"/>
        </w:numPr>
        <w:snapToGrid w:val="0"/>
        <w:spacing w:line="240" w:lineRule="auto"/>
        <w:ind w:leftChars="0"/>
        <w:jc w:val="center"/>
        <w:rPr>
          <w:rFonts w:hint="default" w:ascii="Times New Roman" w:hAnsi="Times New Roman" w:eastAsia="黑体" w:cs="Times New Roman"/>
          <w:b/>
          <w:bCs/>
          <w:sz w:val="22"/>
        </w:rPr>
      </w:pPr>
    </w:p>
    <w:p w14:paraId="6A28DA6E">
      <w:pPr>
        <w:numPr>
          <w:ilvl w:val="0"/>
          <w:numId w:val="0"/>
        </w:numPr>
        <w:snapToGrid w:val="0"/>
        <w:spacing w:line="240" w:lineRule="auto"/>
        <w:ind w:leftChars="0"/>
        <w:jc w:val="center"/>
        <w:rPr>
          <w:rFonts w:hint="default" w:ascii="Times New Roman" w:hAnsi="Times New Roman" w:eastAsia="黑体" w:cs="Times New Roman"/>
          <w:b/>
          <w:bCs/>
          <w:sz w:val="22"/>
        </w:rPr>
      </w:pPr>
    </w:p>
    <w:p w14:paraId="6F5F3998">
      <w:pPr>
        <w:numPr>
          <w:ilvl w:val="0"/>
          <w:numId w:val="0"/>
        </w:numPr>
        <w:snapToGrid w:val="0"/>
        <w:spacing w:line="240" w:lineRule="auto"/>
        <w:ind w:leftChars="0"/>
        <w:jc w:val="center"/>
        <w:rPr>
          <w:rFonts w:hint="default" w:ascii="Times New Roman" w:hAnsi="Times New Roman" w:eastAsia="黑体" w:cs="Times New Roman"/>
          <w:b/>
          <w:bCs/>
          <w:sz w:val="22"/>
        </w:rPr>
      </w:pPr>
    </w:p>
    <w:p w14:paraId="2B2F41ED">
      <w:pPr>
        <w:numPr>
          <w:ilvl w:val="0"/>
          <w:numId w:val="0"/>
        </w:numPr>
        <w:snapToGrid w:val="0"/>
        <w:spacing w:line="240" w:lineRule="auto"/>
        <w:ind w:leftChars="0"/>
        <w:jc w:val="center"/>
        <w:rPr>
          <w:rFonts w:hint="default" w:ascii="Times New Roman" w:hAnsi="Times New Roman" w:eastAsia="黑体" w:cs="Times New Roman"/>
          <w:b/>
          <w:bCs/>
          <w:sz w:val="22"/>
        </w:rPr>
      </w:pPr>
    </w:p>
    <w:p w14:paraId="05B93EB9">
      <w:pPr>
        <w:pStyle w:val="2"/>
        <w:keepNext w:val="0"/>
        <w:keepLines w:val="0"/>
        <w:snapToGrid w:val="0"/>
        <w:spacing w:before="0" w:after="0" w:line="312" w:lineRule="auto"/>
        <w:jc w:val="center"/>
        <w:rPr>
          <w:rFonts w:hint="default" w:ascii="Times New Roman" w:hAnsi="Times New Roman" w:eastAsia="宋体" w:cs="Times New Roman"/>
          <w:color w:val="000000" w:themeColor="text1"/>
          <w:sz w:val="28"/>
          <w:szCs w:val="28"/>
          <w:lang w:val="en-US" w:eastAsia="zh-CN"/>
          <w14:textFill>
            <w14:solidFill>
              <w14:schemeClr w14:val="tx1"/>
            </w14:solidFill>
          </w14:textFill>
        </w:rPr>
      </w:pPr>
      <w:bookmarkStart w:id="254" w:name="_Toc958"/>
      <w:bookmarkStart w:id="255" w:name="_Toc20515"/>
      <w:bookmarkStart w:id="256" w:name="_Toc27110"/>
      <w:bookmarkStart w:id="257" w:name="_Toc6905"/>
      <w:bookmarkStart w:id="258" w:name="_Toc5546"/>
      <w:r>
        <w:rPr>
          <w:rFonts w:hint="default" w:ascii="Times New Roman" w:hAnsi="Times New Roman" w:eastAsia="宋体" w:cs="Times New Roman"/>
          <w:color w:val="000000" w:themeColor="text1"/>
          <w:sz w:val="28"/>
          <w:szCs w:val="28"/>
          <w:lang w:val="en-US" w:eastAsia="zh-CN"/>
          <w14:textFill>
            <w14:solidFill>
              <w14:schemeClr w14:val="tx1"/>
            </w14:solidFill>
          </w14:textFill>
        </w:rPr>
        <w:t>3 基本规定</w:t>
      </w:r>
      <w:bookmarkEnd w:id="254"/>
      <w:bookmarkEnd w:id="255"/>
      <w:bookmarkEnd w:id="256"/>
      <w:bookmarkEnd w:id="257"/>
      <w:bookmarkEnd w:id="258"/>
    </w:p>
    <w:p w14:paraId="346645A9">
      <w:pPr>
        <w:rPr>
          <w:rFonts w:hint="default"/>
          <w:sz w:val="21"/>
          <w:szCs w:val="21"/>
          <w:lang w:val="en-US" w:eastAsia="zh-CN"/>
        </w:rPr>
      </w:pPr>
    </w:p>
    <w:p w14:paraId="10DEB591">
      <w:pPr>
        <w:pStyle w:val="51"/>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textAlignment w:val="auto"/>
        <w:rPr>
          <w:rFonts w:hint="default" w:ascii="Times New Roman" w:hAnsi="Times New Roman" w:cs="Times New Roman"/>
        </w:rPr>
      </w:pPr>
      <w:r>
        <w:rPr>
          <w:rFonts w:hint="default" w:ascii="Times New Roman" w:hAnsi="Times New Roman" w:cs="Times New Roman"/>
          <w:b/>
          <w:bCs/>
        </w:rPr>
        <w:t>3.0.</w:t>
      </w:r>
      <w:r>
        <w:rPr>
          <w:rFonts w:hint="eastAsia" w:ascii="Times New Roman" w:hAnsi="Times New Roman" w:cs="Times New Roman"/>
          <w:b/>
          <w:bCs/>
          <w:lang w:val="en-US" w:eastAsia="zh-CN"/>
        </w:rPr>
        <w:t>7</w:t>
      </w:r>
      <w:r>
        <w:rPr>
          <w:rFonts w:hint="default" w:ascii="Times New Roman" w:hAnsi="Times New Roman" w:cs="Times New Roman"/>
          <w:b/>
          <w:bCs/>
          <w:lang w:val="en-US" w:eastAsia="zh-CN"/>
        </w:rPr>
        <w:t xml:space="preserve">  </w:t>
      </w:r>
      <w:r>
        <w:rPr>
          <w:rFonts w:hint="default" w:ascii="Times New Roman" w:hAnsi="Times New Roman" w:cs="Times New Roman"/>
        </w:rPr>
        <w:t>外墙饰面系统修缮前和施工过程中，均应在相同基层上做样板件，并对样板件的粘结强度进行检验，其检验方法和结果判定应符合现行行业标准《外墙外保温工程技术标准》JGJ 144 和《建筑工程饰面砖粘结强度检验标准》JGJ 110的规定。存档备案应按现行国家标准《建设工程文件归档规范》GB/T 50328的规定进行编制归档。</w:t>
      </w:r>
    </w:p>
    <w:p w14:paraId="1FA51FC4">
      <w:pPr>
        <w:pStyle w:val="51"/>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textAlignment w:val="auto"/>
        <w:rPr>
          <w:rFonts w:hint="default" w:ascii="Times New Roman" w:hAnsi="Times New Roman" w:cs="Times New Roman"/>
        </w:rPr>
      </w:pPr>
    </w:p>
    <w:p w14:paraId="57DC9CC2">
      <w:pPr>
        <w:pStyle w:val="51"/>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textAlignment w:val="auto"/>
        <w:rPr>
          <w:rFonts w:hint="default" w:ascii="Times New Roman" w:hAnsi="Times New Roman" w:cs="Times New Roman"/>
        </w:rPr>
      </w:pPr>
    </w:p>
    <w:p w14:paraId="1EC9A6DB">
      <w:pPr>
        <w:pStyle w:val="51"/>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textAlignment w:val="auto"/>
        <w:rPr>
          <w:rFonts w:hint="default" w:ascii="Times New Roman" w:hAnsi="Times New Roman" w:cs="Times New Roman"/>
        </w:rPr>
      </w:pPr>
    </w:p>
    <w:p w14:paraId="26F448CC">
      <w:pPr>
        <w:pStyle w:val="51"/>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textAlignment w:val="auto"/>
        <w:rPr>
          <w:rFonts w:hint="default" w:ascii="Times New Roman" w:hAnsi="Times New Roman" w:cs="Times New Roman"/>
        </w:rPr>
      </w:pPr>
    </w:p>
    <w:p w14:paraId="1AAEE2CE">
      <w:pPr>
        <w:pStyle w:val="51"/>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textAlignment w:val="auto"/>
        <w:rPr>
          <w:rFonts w:hint="default" w:ascii="Times New Roman" w:hAnsi="Times New Roman" w:cs="Times New Roman"/>
        </w:rPr>
      </w:pPr>
    </w:p>
    <w:p w14:paraId="22D04ED2">
      <w:pPr>
        <w:pStyle w:val="51"/>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textAlignment w:val="auto"/>
        <w:rPr>
          <w:rFonts w:hint="default" w:ascii="Times New Roman" w:hAnsi="Times New Roman" w:cs="Times New Roman"/>
        </w:rPr>
      </w:pPr>
    </w:p>
    <w:p w14:paraId="1C8B62A0">
      <w:pPr>
        <w:pStyle w:val="51"/>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textAlignment w:val="auto"/>
        <w:rPr>
          <w:rFonts w:hint="default" w:ascii="Times New Roman" w:hAnsi="Times New Roman" w:cs="Times New Roman"/>
        </w:rPr>
      </w:pPr>
    </w:p>
    <w:p w14:paraId="62B59513">
      <w:pPr>
        <w:pStyle w:val="51"/>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textAlignment w:val="auto"/>
        <w:rPr>
          <w:rFonts w:hint="default" w:ascii="Times New Roman" w:hAnsi="Times New Roman" w:cs="Times New Roman"/>
        </w:rPr>
      </w:pPr>
    </w:p>
    <w:p w14:paraId="760D9F90">
      <w:pPr>
        <w:pStyle w:val="51"/>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textAlignment w:val="auto"/>
        <w:rPr>
          <w:rFonts w:hint="default" w:ascii="Times New Roman" w:hAnsi="Times New Roman" w:cs="Times New Roman"/>
        </w:rPr>
      </w:pPr>
    </w:p>
    <w:p w14:paraId="79A2F273">
      <w:pPr>
        <w:pStyle w:val="51"/>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textAlignment w:val="auto"/>
        <w:rPr>
          <w:rFonts w:hint="default" w:ascii="Times New Roman" w:hAnsi="Times New Roman" w:cs="Times New Roman"/>
        </w:rPr>
      </w:pPr>
    </w:p>
    <w:p w14:paraId="2E903B3F">
      <w:pPr>
        <w:pStyle w:val="51"/>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textAlignment w:val="auto"/>
        <w:rPr>
          <w:rFonts w:hint="default" w:ascii="Times New Roman" w:hAnsi="Times New Roman" w:cs="Times New Roman"/>
        </w:rPr>
      </w:pPr>
    </w:p>
    <w:p w14:paraId="21FF373A">
      <w:pPr>
        <w:pStyle w:val="51"/>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textAlignment w:val="auto"/>
        <w:rPr>
          <w:rFonts w:hint="default" w:ascii="Times New Roman" w:hAnsi="Times New Roman" w:cs="Times New Roman"/>
        </w:rPr>
      </w:pPr>
    </w:p>
    <w:p w14:paraId="747BD521">
      <w:pPr>
        <w:pStyle w:val="51"/>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textAlignment w:val="auto"/>
        <w:rPr>
          <w:rFonts w:hint="default" w:ascii="Times New Roman" w:hAnsi="Times New Roman" w:cs="Times New Roman"/>
        </w:rPr>
      </w:pPr>
    </w:p>
    <w:p w14:paraId="75AB9D1E">
      <w:pPr>
        <w:pStyle w:val="51"/>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textAlignment w:val="auto"/>
        <w:rPr>
          <w:rFonts w:hint="default" w:ascii="Times New Roman" w:hAnsi="Times New Roman" w:cs="Times New Roman"/>
        </w:rPr>
      </w:pPr>
    </w:p>
    <w:p w14:paraId="256A5CBD">
      <w:pPr>
        <w:pStyle w:val="51"/>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textAlignment w:val="auto"/>
        <w:rPr>
          <w:rFonts w:hint="default" w:ascii="Times New Roman" w:hAnsi="Times New Roman" w:cs="Times New Roman"/>
        </w:rPr>
      </w:pPr>
    </w:p>
    <w:p w14:paraId="2CB1548C">
      <w:pPr>
        <w:pStyle w:val="51"/>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textAlignment w:val="auto"/>
        <w:rPr>
          <w:rFonts w:hint="default" w:ascii="Times New Roman" w:hAnsi="Times New Roman" w:cs="Times New Roman"/>
        </w:rPr>
      </w:pPr>
    </w:p>
    <w:p w14:paraId="578D7326">
      <w:pPr>
        <w:pStyle w:val="51"/>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textAlignment w:val="auto"/>
        <w:rPr>
          <w:rFonts w:hint="default" w:ascii="Times New Roman" w:hAnsi="Times New Roman" w:cs="Times New Roman"/>
        </w:rPr>
      </w:pPr>
    </w:p>
    <w:p w14:paraId="0D80744C">
      <w:pPr>
        <w:pStyle w:val="51"/>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textAlignment w:val="auto"/>
        <w:rPr>
          <w:rFonts w:hint="default" w:ascii="Times New Roman" w:hAnsi="Times New Roman" w:cs="Times New Roman"/>
        </w:rPr>
      </w:pPr>
    </w:p>
    <w:p w14:paraId="113D8BD6">
      <w:pPr>
        <w:pStyle w:val="51"/>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textAlignment w:val="auto"/>
        <w:rPr>
          <w:rFonts w:hint="default" w:ascii="Times New Roman" w:hAnsi="Times New Roman" w:cs="Times New Roman"/>
        </w:rPr>
      </w:pPr>
    </w:p>
    <w:p w14:paraId="1E071779">
      <w:pPr>
        <w:pStyle w:val="51"/>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textAlignment w:val="auto"/>
        <w:rPr>
          <w:rFonts w:hint="default" w:ascii="Times New Roman" w:hAnsi="Times New Roman" w:cs="Times New Roman"/>
        </w:rPr>
      </w:pPr>
    </w:p>
    <w:p w14:paraId="2A632FA0">
      <w:pPr>
        <w:pStyle w:val="51"/>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textAlignment w:val="auto"/>
        <w:rPr>
          <w:rFonts w:hint="default" w:ascii="Times New Roman" w:hAnsi="Times New Roman" w:cs="Times New Roman"/>
        </w:rPr>
      </w:pPr>
    </w:p>
    <w:p w14:paraId="3799BDA4">
      <w:pPr>
        <w:pStyle w:val="51"/>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textAlignment w:val="auto"/>
        <w:rPr>
          <w:rFonts w:hint="default" w:ascii="Times New Roman" w:hAnsi="Times New Roman" w:cs="Times New Roman"/>
        </w:rPr>
      </w:pPr>
    </w:p>
    <w:p w14:paraId="05059028">
      <w:pPr>
        <w:pStyle w:val="51"/>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textAlignment w:val="auto"/>
        <w:rPr>
          <w:rFonts w:hint="default" w:ascii="Times New Roman" w:hAnsi="Times New Roman" w:cs="Times New Roman"/>
        </w:rPr>
      </w:pPr>
    </w:p>
    <w:p w14:paraId="63A8627A">
      <w:pPr>
        <w:pStyle w:val="51"/>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textAlignment w:val="auto"/>
        <w:rPr>
          <w:rFonts w:hint="default" w:ascii="Times New Roman" w:hAnsi="Times New Roman" w:cs="Times New Roman"/>
        </w:rPr>
      </w:pPr>
    </w:p>
    <w:p w14:paraId="18DD0059">
      <w:pPr>
        <w:pStyle w:val="51"/>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textAlignment w:val="auto"/>
        <w:rPr>
          <w:rFonts w:hint="default" w:ascii="Times New Roman" w:hAnsi="Times New Roman" w:cs="Times New Roman"/>
        </w:rPr>
      </w:pPr>
    </w:p>
    <w:p w14:paraId="40377B57">
      <w:pPr>
        <w:pStyle w:val="51"/>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textAlignment w:val="auto"/>
        <w:rPr>
          <w:rFonts w:hint="default" w:ascii="Times New Roman" w:hAnsi="Times New Roman" w:cs="Times New Roman"/>
        </w:rPr>
      </w:pPr>
    </w:p>
    <w:p w14:paraId="35CDCEE8">
      <w:pPr>
        <w:pStyle w:val="51"/>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textAlignment w:val="auto"/>
        <w:rPr>
          <w:rFonts w:hint="default" w:ascii="Times New Roman" w:hAnsi="Times New Roman" w:cs="Times New Roman"/>
        </w:rPr>
      </w:pPr>
    </w:p>
    <w:p w14:paraId="186530B8">
      <w:pPr>
        <w:pStyle w:val="51"/>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textAlignment w:val="auto"/>
        <w:rPr>
          <w:rFonts w:hint="default" w:ascii="Times New Roman" w:hAnsi="Times New Roman" w:cs="Times New Roman"/>
        </w:rPr>
      </w:pPr>
    </w:p>
    <w:p w14:paraId="4A2A3976">
      <w:pPr>
        <w:pStyle w:val="2"/>
        <w:keepNext w:val="0"/>
        <w:keepLines w:val="0"/>
        <w:snapToGrid w:val="0"/>
        <w:spacing w:before="0" w:after="0" w:line="312" w:lineRule="auto"/>
        <w:jc w:val="center"/>
        <w:rPr>
          <w:rFonts w:hint="default" w:ascii="Times New Roman" w:hAnsi="Times New Roman" w:eastAsia="宋体" w:cs="Times New Roman"/>
          <w:color w:val="000000" w:themeColor="text1"/>
          <w:sz w:val="28"/>
          <w:szCs w:val="28"/>
          <w:lang w:val="en-US" w:eastAsia="zh-CN"/>
          <w14:textFill>
            <w14:solidFill>
              <w14:schemeClr w14:val="tx1"/>
            </w14:solidFill>
          </w14:textFill>
        </w:rPr>
      </w:pPr>
      <w:bookmarkStart w:id="259" w:name="_Toc9950"/>
      <w:bookmarkStart w:id="260" w:name="_Toc17962"/>
      <w:bookmarkStart w:id="261" w:name="_Toc17566"/>
      <w:bookmarkStart w:id="262" w:name="_Toc9761"/>
      <w:bookmarkStart w:id="263" w:name="_Toc14168"/>
      <w:r>
        <w:rPr>
          <w:rFonts w:hint="default" w:ascii="Times New Roman" w:hAnsi="Times New Roman" w:eastAsia="宋体" w:cs="Times New Roman"/>
          <w:color w:val="000000" w:themeColor="text1"/>
          <w:sz w:val="28"/>
          <w:szCs w:val="28"/>
          <w:lang w:val="en-US" w:eastAsia="zh-CN"/>
          <w14:textFill>
            <w14:solidFill>
              <w14:schemeClr w14:val="tx1"/>
            </w14:solidFill>
          </w14:textFill>
        </w:rPr>
        <w:t>4 外墙修缮工程</w:t>
      </w:r>
      <w:bookmarkEnd w:id="259"/>
      <w:bookmarkEnd w:id="260"/>
      <w:bookmarkEnd w:id="261"/>
      <w:bookmarkEnd w:id="262"/>
      <w:bookmarkEnd w:id="263"/>
    </w:p>
    <w:p w14:paraId="247C3F55">
      <w:pPr>
        <w:rPr>
          <w:rFonts w:hint="default"/>
          <w:sz w:val="21"/>
          <w:szCs w:val="21"/>
          <w:lang w:val="en-US" w:eastAsia="zh-CN"/>
        </w:rPr>
      </w:pPr>
    </w:p>
    <w:p w14:paraId="13BC5EB6">
      <w:pPr>
        <w:keepNext w:val="0"/>
        <w:keepLines w:val="0"/>
        <w:pageBreakBefore w:val="0"/>
        <w:widowControl w:val="0"/>
        <w:tabs>
          <w:tab w:val="left" w:pos="720"/>
        </w:tabs>
        <w:kinsoku/>
        <w:wordWrap/>
        <w:overflowPunct/>
        <w:topLinePunct w:val="0"/>
        <w:autoSpaceDE/>
        <w:autoSpaceDN/>
        <w:bidi w:val="0"/>
        <w:adjustRightInd w:val="0"/>
        <w:snapToGrid/>
        <w:spacing w:line="312" w:lineRule="auto"/>
        <w:jc w:val="center"/>
        <w:textAlignment w:val="auto"/>
        <w:rPr>
          <w:rFonts w:hint="default" w:ascii="Times New Roman" w:hAnsi="Times New Roman" w:eastAsia="黑体" w:cs="Times New Roman"/>
          <w:b/>
          <w:bCs/>
          <w:kern w:val="44"/>
          <w:sz w:val="28"/>
          <w:szCs w:val="44"/>
          <w:lang w:val="en-US" w:eastAsia="zh-CN" w:bidi="ar-SA"/>
        </w:rPr>
      </w:pPr>
      <w:r>
        <w:rPr>
          <w:rFonts w:hint="default" w:ascii="Times New Roman" w:hAnsi="Times New Roman" w:eastAsia="黑体" w:cs="Times New Roman"/>
          <w:b/>
          <w:iCs/>
          <w:color w:val="000000" w:themeColor="text1"/>
          <w:kern w:val="0"/>
          <w:szCs w:val="21"/>
          <w:lang w:val="en-US" w:eastAsia="zh-CN"/>
          <w14:textFill>
            <w14:solidFill>
              <w14:schemeClr w14:val="tx1"/>
            </w14:solidFill>
          </w14:textFill>
        </w:rPr>
        <w:t>4.2  原位修缮法</w:t>
      </w:r>
    </w:p>
    <w:p w14:paraId="6C055274">
      <w:pPr>
        <w:keepNext w:val="0"/>
        <w:keepLines w:val="0"/>
        <w:pageBreakBefore w:val="0"/>
        <w:widowControl w:val="0"/>
        <w:tabs>
          <w:tab w:val="left" w:pos="720"/>
        </w:tabs>
        <w:kinsoku/>
        <w:wordWrap/>
        <w:overflowPunct/>
        <w:topLinePunct w:val="0"/>
        <w:autoSpaceDE/>
        <w:autoSpaceDN/>
        <w:bidi w:val="0"/>
        <w:adjustRightInd/>
        <w:snapToGrid/>
        <w:spacing w:line="312" w:lineRule="auto"/>
        <w:jc w:val="both"/>
        <w:textAlignment w:val="auto"/>
        <w:rPr>
          <w:rFonts w:hint="default" w:ascii="Times New Roman" w:hAnsi="Times New Roman" w:eastAsia="黑体" w:cs="Times New Roman"/>
          <w:b/>
          <w:bCs/>
          <w:kern w:val="44"/>
          <w:sz w:val="28"/>
          <w:szCs w:val="44"/>
          <w:lang w:val="en-US" w:eastAsia="zh-CN" w:bidi="ar-SA"/>
        </w:rPr>
      </w:pPr>
      <w:r>
        <w:rPr>
          <w:rFonts w:hint="default" w:ascii="Times New Roman" w:hAnsi="Times New Roman" w:cs="Times New Roman"/>
          <w:b/>
          <w:bCs/>
          <w:lang w:val="en-US" w:eastAsia="zh-CN"/>
        </w:rPr>
        <w:t>4.2.1~4.2.</w:t>
      </w:r>
      <w:r>
        <w:rPr>
          <w:rFonts w:hint="eastAsia" w:ascii="Times New Roman" w:hAnsi="Times New Roman" w:cs="Times New Roman"/>
          <w:b/>
          <w:bCs/>
          <w:lang w:val="en-US" w:eastAsia="zh-CN"/>
        </w:rPr>
        <w:t>9</w:t>
      </w:r>
      <w:r>
        <w:rPr>
          <w:rFonts w:hint="default" w:ascii="Times New Roman" w:hAnsi="Times New Roman" w:cs="Times New Roman"/>
          <w:b/>
          <w:bCs/>
          <w:lang w:val="en-US" w:eastAsia="zh-CN"/>
        </w:rPr>
        <w:t xml:space="preserve">  </w:t>
      </w:r>
      <w:r>
        <w:rPr>
          <w:rFonts w:hint="default" w:ascii="Times New Roman" w:hAnsi="Times New Roman" w:cs="Times New Roman"/>
        </w:rPr>
        <w:t>本节只适用于外墙出现裂缝、脱落等问题的原位修缮质量验收，不涉及置换类修缮工程的验收。</w:t>
      </w:r>
    </w:p>
    <w:p w14:paraId="10FED129">
      <w:pPr>
        <w:keepNext w:val="0"/>
        <w:keepLines w:val="0"/>
        <w:pageBreakBefore w:val="0"/>
        <w:widowControl w:val="0"/>
        <w:kinsoku/>
        <w:wordWrap/>
        <w:overflowPunct/>
        <w:topLinePunct w:val="0"/>
        <w:autoSpaceDE/>
        <w:autoSpaceDN/>
        <w:bidi w:val="0"/>
        <w:adjustRightInd/>
        <w:snapToGrid w:val="0"/>
        <w:spacing w:before="469" w:beforeLines="150" w:after="157" w:afterLines="50" w:line="312" w:lineRule="auto"/>
        <w:jc w:val="center"/>
        <w:textAlignment w:val="auto"/>
        <w:outlineLvl w:val="1"/>
        <w:rPr>
          <w:rFonts w:hint="default" w:ascii="Times New Roman" w:hAnsi="Times New Roman" w:eastAsia="黑体" w:cs="Times New Roman"/>
          <w:b/>
          <w:iCs/>
          <w:color w:val="000000" w:themeColor="text1"/>
          <w:kern w:val="0"/>
          <w:szCs w:val="21"/>
          <w:lang w:val="en-US" w:eastAsia="zh-CN"/>
          <w14:textFill>
            <w14:solidFill>
              <w14:schemeClr w14:val="tx1"/>
            </w14:solidFill>
          </w14:textFill>
        </w:rPr>
      </w:pPr>
      <w:bookmarkStart w:id="264" w:name="_Toc31897"/>
      <w:bookmarkStart w:id="265" w:name="_Toc6066"/>
      <w:bookmarkStart w:id="266" w:name="_Toc25968"/>
      <w:bookmarkStart w:id="267" w:name="_Toc19012"/>
      <w:r>
        <w:rPr>
          <w:rFonts w:hint="default" w:ascii="Times New Roman" w:hAnsi="Times New Roman" w:eastAsia="黑体" w:cs="Times New Roman"/>
          <w:b/>
          <w:iCs/>
          <w:color w:val="000000" w:themeColor="text1"/>
          <w:kern w:val="0"/>
          <w:szCs w:val="21"/>
          <w:lang w:val="en-US" w:eastAsia="zh-CN"/>
          <w14:textFill>
            <w14:solidFill>
              <w14:schemeClr w14:val="tx1"/>
            </w14:solidFill>
          </w14:textFill>
        </w:rPr>
        <w:t>4.3  置换法</w:t>
      </w:r>
      <w:bookmarkEnd w:id="264"/>
      <w:bookmarkEnd w:id="265"/>
      <w:bookmarkEnd w:id="266"/>
      <w:bookmarkEnd w:id="267"/>
    </w:p>
    <w:p w14:paraId="4A17E04C">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cs="Times New Roman"/>
          <w:b/>
          <w:bCs/>
          <w:lang w:val="en-US" w:eastAsia="zh-CN"/>
        </w:rPr>
        <w:t>4</w:t>
      </w:r>
      <w:r>
        <w:rPr>
          <w:rFonts w:hint="default" w:ascii="Times New Roman" w:hAnsi="Times New Roman" w:cs="Times New Roman"/>
          <w:b/>
          <w:bCs/>
        </w:rPr>
        <w:t>.</w:t>
      </w:r>
      <w:r>
        <w:rPr>
          <w:rFonts w:hint="default" w:ascii="Times New Roman" w:hAnsi="Times New Roman" w:cs="Times New Roman"/>
          <w:b/>
          <w:bCs/>
          <w:lang w:val="en-US" w:eastAsia="zh-CN"/>
        </w:rPr>
        <w:t>3</w:t>
      </w:r>
      <w:r>
        <w:rPr>
          <w:rFonts w:hint="default" w:ascii="Times New Roman" w:hAnsi="Times New Roman" w:cs="Times New Roman"/>
          <w:b/>
          <w:bCs/>
        </w:rPr>
        <w:t>.</w:t>
      </w:r>
      <w:r>
        <w:rPr>
          <w:rFonts w:hint="eastAsia" w:ascii="Times New Roman" w:hAnsi="Times New Roman" w:cs="Times New Roman"/>
          <w:b/>
          <w:bCs/>
          <w:lang w:val="en-US" w:eastAsia="zh-CN"/>
        </w:rPr>
        <w:t>3</w:t>
      </w:r>
      <w:r>
        <w:rPr>
          <w:rFonts w:hint="default" w:ascii="Times New Roman" w:hAnsi="Times New Roman" w:cs="Times New Roman"/>
          <w:b/>
          <w:bCs/>
          <w:lang w:val="en-US" w:eastAsia="zh-CN"/>
        </w:rPr>
        <w:t xml:space="preserve">  </w:t>
      </w:r>
      <w:r>
        <w:rPr>
          <w:rFonts w:hint="default" w:ascii="Times New Roman" w:hAnsi="Times New Roman" w:cs="Times New Roman"/>
        </w:rPr>
        <w:t>为了控制外墙外保温系统修缮工程的质量，明确了修缮工程中应进行的材料检验和现场检测的内容。</w:t>
      </w:r>
    </w:p>
    <w:p w14:paraId="5F4517F9">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cs="Times New Roman"/>
          <w:b/>
          <w:bCs/>
          <w:lang w:val="en-US" w:eastAsia="zh-CN"/>
        </w:rPr>
        <w:t>4</w:t>
      </w:r>
      <w:r>
        <w:rPr>
          <w:rFonts w:hint="default" w:ascii="Times New Roman" w:hAnsi="Times New Roman" w:cs="Times New Roman"/>
          <w:b/>
          <w:bCs/>
        </w:rPr>
        <w:t>.</w:t>
      </w:r>
      <w:r>
        <w:rPr>
          <w:rFonts w:hint="default" w:ascii="Times New Roman" w:hAnsi="Times New Roman" w:cs="Times New Roman"/>
          <w:b/>
          <w:bCs/>
          <w:lang w:val="en-US" w:eastAsia="zh-CN"/>
        </w:rPr>
        <w:t>3</w:t>
      </w:r>
      <w:r>
        <w:rPr>
          <w:rFonts w:hint="default" w:ascii="Times New Roman" w:hAnsi="Times New Roman" w:cs="Times New Roman"/>
          <w:b/>
          <w:bCs/>
        </w:rPr>
        <w:t>.</w:t>
      </w:r>
      <w:r>
        <w:rPr>
          <w:rFonts w:hint="default" w:ascii="Times New Roman" w:hAnsi="Times New Roman" w:cs="Times New Roman"/>
          <w:b/>
          <w:bCs/>
          <w:lang w:val="en-US" w:eastAsia="zh-CN"/>
        </w:rPr>
        <w:t xml:space="preserve">6  </w:t>
      </w:r>
      <w:r>
        <w:rPr>
          <w:rFonts w:hint="default" w:ascii="Times New Roman" w:hAnsi="Times New Roman" w:cs="Times New Roman"/>
        </w:rPr>
        <w:t>外墙外保温修缮工程粘结强度检测，参照现行行业标准《外墙外保温工程技术标准》JGJ 144 的规定进行验收，断缝应从饰面层切割至找平砂浆层表面。</w:t>
      </w:r>
    </w:p>
    <w:p w14:paraId="49113378">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cs="Times New Roman"/>
          <w:b/>
          <w:bCs/>
          <w:lang w:val="en-US" w:eastAsia="zh-CN"/>
        </w:rPr>
        <w:t>4</w:t>
      </w:r>
      <w:r>
        <w:rPr>
          <w:rFonts w:hint="default" w:ascii="Times New Roman" w:hAnsi="Times New Roman" w:cs="Times New Roman"/>
          <w:b/>
          <w:bCs/>
        </w:rPr>
        <w:t>.</w:t>
      </w:r>
      <w:r>
        <w:rPr>
          <w:rFonts w:hint="default" w:ascii="Times New Roman" w:hAnsi="Times New Roman" w:cs="Times New Roman"/>
          <w:b/>
          <w:bCs/>
          <w:lang w:val="en-US" w:eastAsia="zh-CN"/>
        </w:rPr>
        <w:t>3</w:t>
      </w:r>
      <w:r>
        <w:rPr>
          <w:rFonts w:hint="default" w:ascii="Times New Roman" w:hAnsi="Times New Roman" w:cs="Times New Roman"/>
          <w:b/>
          <w:bCs/>
        </w:rPr>
        <w:t>.</w:t>
      </w:r>
      <w:r>
        <w:rPr>
          <w:rFonts w:hint="eastAsia" w:ascii="Times New Roman" w:hAnsi="Times New Roman" w:cs="Times New Roman"/>
          <w:b/>
          <w:bCs/>
          <w:lang w:val="en-US" w:eastAsia="zh-CN"/>
        </w:rPr>
        <w:t>8</w:t>
      </w:r>
      <w:r>
        <w:rPr>
          <w:rFonts w:hint="default" w:ascii="Times New Roman" w:hAnsi="Times New Roman" w:cs="Times New Roman"/>
          <w:b/>
          <w:bCs/>
          <w:lang w:val="en-US" w:eastAsia="zh-CN"/>
        </w:rPr>
        <w:t xml:space="preserve">  </w:t>
      </w:r>
      <w:r>
        <w:rPr>
          <w:rFonts w:hint="default" w:ascii="Times New Roman" w:hAnsi="Times New Roman" w:cs="Times New Roman"/>
        </w:rPr>
        <w:t>对于外饰面修缮工程，除了对修缮材料</w:t>
      </w:r>
      <w:r>
        <w:rPr>
          <w:rFonts w:hint="default" w:ascii="Times New Roman" w:hAnsi="Times New Roman" w:cs="Times New Roman"/>
          <w:lang w:eastAsia="zh-CN"/>
        </w:rPr>
        <w:t>复检</w:t>
      </w:r>
      <w:r>
        <w:rPr>
          <w:rFonts w:hint="default" w:ascii="Times New Roman" w:hAnsi="Times New Roman" w:cs="Times New Roman"/>
        </w:rPr>
        <w:t>或检查外，还需根据修缮情况进行红外热工缺陷检测或系统粘结性能检测。</w:t>
      </w:r>
    </w:p>
    <w:p w14:paraId="5F481DD7">
      <w:pPr>
        <w:pStyle w:val="51"/>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textAlignment w:val="auto"/>
        <w:rPr>
          <w:rFonts w:hint="default" w:ascii="Times New Roman" w:hAnsi="Times New Roman" w:cs="Times New Roman"/>
        </w:rPr>
      </w:pPr>
    </w:p>
    <w:p w14:paraId="40517E24">
      <w:pPr>
        <w:numPr>
          <w:ilvl w:val="0"/>
          <w:numId w:val="0"/>
        </w:numPr>
        <w:snapToGrid w:val="0"/>
        <w:spacing w:line="240" w:lineRule="auto"/>
        <w:ind w:leftChars="0"/>
        <w:jc w:val="center"/>
        <w:rPr>
          <w:rFonts w:hint="default" w:ascii="Times New Roman" w:hAnsi="Times New Roman" w:eastAsia="黑体" w:cs="Times New Roman"/>
          <w:b/>
          <w:bCs/>
          <w:sz w:val="22"/>
        </w:rPr>
      </w:pPr>
    </w:p>
    <w:p w14:paraId="7F01171E">
      <w:pPr>
        <w:numPr>
          <w:ilvl w:val="0"/>
          <w:numId w:val="0"/>
        </w:numPr>
        <w:snapToGrid w:val="0"/>
        <w:spacing w:line="240" w:lineRule="auto"/>
        <w:ind w:leftChars="0"/>
        <w:jc w:val="center"/>
        <w:rPr>
          <w:rFonts w:hint="default" w:ascii="Times New Roman" w:hAnsi="Times New Roman" w:eastAsia="黑体" w:cs="Times New Roman"/>
          <w:b/>
          <w:bCs/>
          <w:sz w:val="22"/>
        </w:rPr>
      </w:pPr>
    </w:p>
    <w:p w14:paraId="34D94D1B">
      <w:pPr>
        <w:numPr>
          <w:ilvl w:val="0"/>
          <w:numId w:val="0"/>
        </w:numPr>
        <w:snapToGrid w:val="0"/>
        <w:spacing w:line="240" w:lineRule="auto"/>
        <w:ind w:leftChars="0"/>
        <w:jc w:val="center"/>
        <w:rPr>
          <w:rFonts w:hint="default" w:ascii="Times New Roman" w:hAnsi="Times New Roman" w:eastAsia="黑体" w:cs="Times New Roman"/>
          <w:b/>
          <w:bCs/>
          <w:sz w:val="22"/>
        </w:rPr>
      </w:pPr>
    </w:p>
    <w:p w14:paraId="0BAC46E1">
      <w:pPr>
        <w:numPr>
          <w:ilvl w:val="0"/>
          <w:numId w:val="0"/>
        </w:numPr>
        <w:snapToGrid w:val="0"/>
        <w:spacing w:line="240" w:lineRule="auto"/>
        <w:ind w:leftChars="0"/>
        <w:jc w:val="center"/>
        <w:rPr>
          <w:rFonts w:hint="default" w:ascii="Times New Roman" w:hAnsi="Times New Roman" w:eastAsia="黑体" w:cs="Times New Roman"/>
          <w:b/>
          <w:bCs/>
          <w:sz w:val="22"/>
        </w:rPr>
      </w:pPr>
    </w:p>
    <w:p w14:paraId="0F4925D0">
      <w:pPr>
        <w:numPr>
          <w:ilvl w:val="0"/>
          <w:numId w:val="0"/>
        </w:numPr>
        <w:snapToGrid w:val="0"/>
        <w:spacing w:line="240" w:lineRule="auto"/>
        <w:ind w:leftChars="0"/>
        <w:jc w:val="center"/>
        <w:rPr>
          <w:rFonts w:hint="default" w:ascii="Times New Roman" w:hAnsi="Times New Roman" w:eastAsia="黑体" w:cs="Times New Roman"/>
          <w:b/>
          <w:bCs/>
          <w:sz w:val="22"/>
        </w:rPr>
      </w:pPr>
    </w:p>
    <w:p w14:paraId="7C18442A">
      <w:pPr>
        <w:numPr>
          <w:ilvl w:val="0"/>
          <w:numId w:val="0"/>
        </w:numPr>
        <w:snapToGrid w:val="0"/>
        <w:spacing w:line="240" w:lineRule="auto"/>
        <w:ind w:leftChars="0"/>
        <w:jc w:val="center"/>
        <w:rPr>
          <w:rFonts w:hint="default" w:ascii="Times New Roman" w:hAnsi="Times New Roman" w:eastAsia="黑体" w:cs="Times New Roman"/>
          <w:b/>
          <w:bCs/>
          <w:sz w:val="22"/>
        </w:rPr>
      </w:pPr>
    </w:p>
    <w:p w14:paraId="51FF9994">
      <w:pPr>
        <w:numPr>
          <w:ilvl w:val="0"/>
          <w:numId w:val="0"/>
        </w:numPr>
        <w:snapToGrid w:val="0"/>
        <w:spacing w:line="240" w:lineRule="auto"/>
        <w:ind w:leftChars="0"/>
        <w:jc w:val="center"/>
        <w:rPr>
          <w:rFonts w:hint="default" w:ascii="Times New Roman" w:hAnsi="Times New Roman" w:eastAsia="黑体" w:cs="Times New Roman"/>
          <w:b/>
          <w:bCs/>
          <w:sz w:val="22"/>
        </w:rPr>
      </w:pPr>
    </w:p>
    <w:p w14:paraId="643096F7">
      <w:pPr>
        <w:numPr>
          <w:ilvl w:val="0"/>
          <w:numId w:val="0"/>
        </w:numPr>
        <w:snapToGrid w:val="0"/>
        <w:spacing w:line="240" w:lineRule="auto"/>
        <w:ind w:leftChars="0"/>
        <w:jc w:val="center"/>
        <w:rPr>
          <w:rFonts w:hint="default" w:ascii="Times New Roman" w:hAnsi="Times New Roman" w:eastAsia="黑体" w:cs="Times New Roman"/>
          <w:b/>
          <w:bCs/>
          <w:sz w:val="22"/>
        </w:rPr>
      </w:pPr>
    </w:p>
    <w:p w14:paraId="48784452">
      <w:pPr>
        <w:numPr>
          <w:ilvl w:val="0"/>
          <w:numId w:val="0"/>
        </w:numPr>
        <w:snapToGrid w:val="0"/>
        <w:spacing w:line="240" w:lineRule="auto"/>
        <w:ind w:leftChars="0"/>
        <w:jc w:val="center"/>
        <w:rPr>
          <w:rFonts w:hint="default" w:ascii="Times New Roman" w:hAnsi="Times New Roman" w:eastAsia="黑体" w:cs="Times New Roman"/>
          <w:b/>
          <w:bCs/>
          <w:sz w:val="22"/>
        </w:rPr>
      </w:pPr>
    </w:p>
    <w:p w14:paraId="4A6D9D8B">
      <w:pPr>
        <w:numPr>
          <w:ilvl w:val="0"/>
          <w:numId w:val="0"/>
        </w:numPr>
        <w:snapToGrid w:val="0"/>
        <w:spacing w:line="240" w:lineRule="auto"/>
        <w:ind w:leftChars="0"/>
        <w:jc w:val="center"/>
        <w:rPr>
          <w:rFonts w:hint="default" w:ascii="Times New Roman" w:hAnsi="Times New Roman" w:eastAsia="黑体" w:cs="Times New Roman"/>
          <w:b/>
          <w:bCs/>
          <w:sz w:val="22"/>
        </w:rPr>
      </w:pPr>
    </w:p>
    <w:p w14:paraId="3C7DEBDB">
      <w:pPr>
        <w:numPr>
          <w:ilvl w:val="0"/>
          <w:numId w:val="0"/>
        </w:numPr>
        <w:snapToGrid w:val="0"/>
        <w:spacing w:line="240" w:lineRule="auto"/>
        <w:ind w:leftChars="0"/>
        <w:jc w:val="center"/>
        <w:rPr>
          <w:rFonts w:hint="default" w:ascii="Times New Roman" w:hAnsi="Times New Roman" w:eastAsia="黑体" w:cs="Times New Roman"/>
          <w:b/>
          <w:bCs/>
          <w:sz w:val="22"/>
        </w:rPr>
      </w:pPr>
    </w:p>
    <w:p w14:paraId="6F9EE3FF">
      <w:pPr>
        <w:numPr>
          <w:ilvl w:val="0"/>
          <w:numId w:val="0"/>
        </w:numPr>
        <w:snapToGrid w:val="0"/>
        <w:spacing w:line="240" w:lineRule="auto"/>
        <w:ind w:leftChars="0"/>
        <w:jc w:val="center"/>
        <w:rPr>
          <w:rFonts w:hint="default" w:ascii="Times New Roman" w:hAnsi="Times New Roman" w:eastAsia="黑体" w:cs="Times New Roman"/>
          <w:b/>
          <w:bCs/>
          <w:sz w:val="22"/>
        </w:rPr>
      </w:pPr>
    </w:p>
    <w:p w14:paraId="0DE5A78F">
      <w:pPr>
        <w:numPr>
          <w:ilvl w:val="0"/>
          <w:numId w:val="0"/>
        </w:numPr>
        <w:snapToGrid w:val="0"/>
        <w:spacing w:line="240" w:lineRule="auto"/>
        <w:ind w:leftChars="0"/>
        <w:jc w:val="center"/>
        <w:rPr>
          <w:rFonts w:hint="default" w:ascii="Times New Roman" w:hAnsi="Times New Roman" w:eastAsia="黑体" w:cs="Times New Roman"/>
          <w:b/>
          <w:bCs/>
          <w:sz w:val="22"/>
        </w:rPr>
      </w:pPr>
    </w:p>
    <w:p w14:paraId="3CA97F04">
      <w:pPr>
        <w:numPr>
          <w:ilvl w:val="0"/>
          <w:numId w:val="0"/>
        </w:numPr>
        <w:snapToGrid w:val="0"/>
        <w:spacing w:line="240" w:lineRule="auto"/>
        <w:ind w:leftChars="0"/>
        <w:jc w:val="center"/>
        <w:rPr>
          <w:rFonts w:hint="default" w:ascii="Times New Roman" w:hAnsi="Times New Roman" w:eastAsia="黑体" w:cs="Times New Roman"/>
          <w:b/>
          <w:bCs/>
          <w:sz w:val="22"/>
        </w:rPr>
      </w:pPr>
    </w:p>
    <w:p w14:paraId="614469C7">
      <w:pPr>
        <w:numPr>
          <w:ilvl w:val="0"/>
          <w:numId w:val="0"/>
        </w:numPr>
        <w:snapToGrid w:val="0"/>
        <w:spacing w:line="240" w:lineRule="auto"/>
        <w:ind w:leftChars="0"/>
        <w:jc w:val="center"/>
        <w:rPr>
          <w:rFonts w:hint="default" w:ascii="Times New Roman" w:hAnsi="Times New Roman" w:eastAsia="黑体" w:cs="Times New Roman"/>
          <w:b/>
          <w:bCs/>
          <w:sz w:val="22"/>
        </w:rPr>
      </w:pPr>
    </w:p>
    <w:p w14:paraId="4096006F">
      <w:pPr>
        <w:numPr>
          <w:ilvl w:val="0"/>
          <w:numId w:val="0"/>
        </w:numPr>
        <w:snapToGrid w:val="0"/>
        <w:spacing w:line="240" w:lineRule="auto"/>
        <w:ind w:leftChars="0"/>
        <w:jc w:val="center"/>
        <w:rPr>
          <w:rFonts w:hint="default" w:ascii="Times New Roman" w:hAnsi="Times New Roman" w:eastAsia="黑体" w:cs="Times New Roman"/>
          <w:b/>
          <w:bCs/>
          <w:sz w:val="22"/>
        </w:rPr>
      </w:pPr>
    </w:p>
    <w:p w14:paraId="3856F9EF">
      <w:pPr>
        <w:numPr>
          <w:ilvl w:val="0"/>
          <w:numId w:val="0"/>
        </w:numPr>
        <w:snapToGrid w:val="0"/>
        <w:spacing w:line="240" w:lineRule="auto"/>
        <w:ind w:leftChars="0"/>
        <w:jc w:val="center"/>
        <w:rPr>
          <w:rFonts w:hint="default" w:ascii="Times New Roman" w:hAnsi="Times New Roman" w:eastAsia="黑体" w:cs="Times New Roman"/>
          <w:b/>
          <w:bCs/>
          <w:sz w:val="22"/>
        </w:rPr>
      </w:pPr>
    </w:p>
    <w:p w14:paraId="2B8ADCBC">
      <w:pPr>
        <w:numPr>
          <w:ilvl w:val="0"/>
          <w:numId w:val="0"/>
        </w:numPr>
        <w:snapToGrid w:val="0"/>
        <w:spacing w:line="240" w:lineRule="auto"/>
        <w:ind w:leftChars="0"/>
        <w:jc w:val="center"/>
        <w:rPr>
          <w:rFonts w:hint="default" w:ascii="Times New Roman" w:hAnsi="Times New Roman" w:eastAsia="黑体" w:cs="Times New Roman"/>
          <w:b/>
          <w:bCs/>
          <w:sz w:val="22"/>
        </w:rPr>
      </w:pPr>
    </w:p>
    <w:p w14:paraId="4EEEE6EE">
      <w:pPr>
        <w:numPr>
          <w:ilvl w:val="0"/>
          <w:numId w:val="0"/>
        </w:numPr>
        <w:snapToGrid w:val="0"/>
        <w:spacing w:line="240" w:lineRule="auto"/>
        <w:ind w:leftChars="0"/>
        <w:jc w:val="center"/>
        <w:rPr>
          <w:rFonts w:hint="default" w:ascii="Times New Roman" w:hAnsi="Times New Roman" w:eastAsia="黑体" w:cs="Times New Roman"/>
          <w:b/>
          <w:bCs/>
          <w:sz w:val="22"/>
        </w:rPr>
      </w:pPr>
    </w:p>
    <w:p w14:paraId="1C0C11A6">
      <w:pPr>
        <w:numPr>
          <w:ilvl w:val="0"/>
          <w:numId w:val="0"/>
        </w:numPr>
        <w:snapToGrid w:val="0"/>
        <w:spacing w:line="240" w:lineRule="auto"/>
        <w:ind w:leftChars="0"/>
        <w:jc w:val="center"/>
        <w:rPr>
          <w:rFonts w:hint="default" w:ascii="Times New Roman" w:hAnsi="Times New Roman" w:eastAsia="黑体" w:cs="Times New Roman"/>
          <w:b/>
          <w:bCs/>
          <w:sz w:val="22"/>
        </w:rPr>
      </w:pPr>
    </w:p>
    <w:p w14:paraId="2FDC8B58">
      <w:pPr>
        <w:numPr>
          <w:ilvl w:val="0"/>
          <w:numId w:val="0"/>
        </w:numPr>
        <w:snapToGrid w:val="0"/>
        <w:spacing w:line="240" w:lineRule="auto"/>
        <w:ind w:leftChars="0"/>
        <w:jc w:val="center"/>
        <w:rPr>
          <w:rFonts w:hint="default" w:ascii="Times New Roman" w:hAnsi="Times New Roman" w:eastAsia="黑体" w:cs="Times New Roman"/>
          <w:b/>
          <w:bCs/>
          <w:sz w:val="22"/>
        </w:rPr>
      </w:pPr>
    </w:p>
    <w:p w14:paraId="64419ECA">
      <w:pPr>
        <w:numPr>
          <w:ilvl w:val="0"/>
          <w:numId w:val="0"/>
        </w:numPr>
        <w:snapToGrid w:val="0"/>
        <w:spacing w:line="240" w:lineRule="auto"/>
        <w:ind w:leftChars="0"/>
        <w:jc w:val="center"/>
        <w:rPr>
          <w:rFonts w:hint="default" w:ascii="Times New Roman" w:hAnsi="Times New Roman" w:eastAsia="黑体" w:cs="Times New Roman"/>
          <w:b/>
          <w:bCs/>
          <w:sz w:val="22"/>
        </w:rPr>
      </w:pPr>
    </w:p>
    <w:p w14:paraId="54169D9B">
      <w:pPr>
        <w:numPr>
          <w:ilvl w:val="0"/>
          <w:numId w:val="0"/>
        </w:numPr>
        <w:snapToGrid w:val="0"/>
        <w:spacing w:line="240" w:lineRule="auto"/>
        <w:ind w:leftChars="0"/>
        <w:jc w:val="center"/>
        <w:rPr>
          <w:rFonts w:hint="default" w:ascii="Times New Roman" w:hAnsi="Times New Roman" w:eastAsia="黑体" w:cs="Times New Roman"/>
          <w:b/>
          <w:bCs/>
          <w:sz w:val="22"/>
        </w:rPr>
      </w:pPr>
    </w:p>
    <w:p w14:paraId="3EB0CEA9">
      <w:pPr>
        <w:numPr>
          <w:ilvl w:val="0"/>
          <w:numId w:val="0"/>
        </w:numPr>
        <w:snapToGrid w:val="0"/>
        <w:spacing w:line="240" w:lineRule="auto"/>
        <w:ind w:leftChars="0"/>
        <w:jc w:val="center"/>
        <w:rPr>
          <w:rFonts w:hint="default" w:ascii="Times New Roman" w:hAnsi="Times New Roman" w:eastAsia="黑体" w:cs="Times New Roman"/>
          <w:b/>
          <w:bCs/>
          <w:sz w:val="22"/>
        </w:rPr>
      </w:pPr>
    </w:p>
    <w:p w14:paraId="3542D817">
      <w:pPr>
        <w:numPr>
          <w:ilvl w:val="0"/>
          <w:numId w:val="0"/>
        </w:numPr>
        <w:snapToGrid w:val="0"/>
        <w:spacing w:line="240" w:lineRule="auto"/>
        <w:ind w:leftChars="0"/>
        <w:jc w:val="center"/>
        <w:rPr>
          <w:rFonts w:hint="default" w:ascii="Times New Roman" w:hAnsi="Times New Roman" w:eastAsia="黑体" w:cs="Times New Roman"/>
          <w:b/>
          <w:bCs/>
          <w:sz w:val="22"/>
        </w:rPr>
      </w:pPr>
    </w:p>
    <w:p w14:paraId="09A4FB38">
      <w:pPr>
        <w:numPr>
          <w:ilvl w:val="0"/>
          <w:numId w:val="0"/>
        </w:numPr>
        <w:snapToGrid w:val="0"/>
        <w:spacing w:line="240" w:lineRule="auto"/>
        <w:ind w:leftChars="0"/>
        <w:jc w:val="center"/>
        <w:rPr>
          <w:rFonts w:hint="default" w:ascii="Times New Roman" w:hAnsi="Times New Roman" w:eastAsia="黑体" w:cs="Times New Roman"/>
          <w:b/>
          <w:bCs/>
          <w:sz w:val="22"/>
        </w:rPr>
      </w:pPr>
    </w:p>
    <w:p w14:paraId="090826B0">
      <w:pPr>
        <w:numPr>
          <w:ilvl w:val="0"/>
          <w:numId w:val="0"/>
        </w:numPr>
        <w:snapToGrid w:val="0"/>
        <w:spacing w:line="240" w:lineRule="auto"/>
        <w:ind w:leftChars="0"/>
        <w:jc w:val="center"/>
        <w:rPr>
          <w:rFonts w:hint="default" w:ascii="Times New Roman" w:hAnsi="Times New Roman" w:eastAsia="黑体" w:cs="Times New Roman"/>
          <w:b/>
          <w:bCs/>
          <w:sz w:val="22"/>
        </w:rPr>
      </w:pPr>
    </w:p>
    <w:p w14:paraId="1DCE9178">
      <w:pPr>
        <w:numPr>
          <w:ilvl w:val="0"/>
          <w:numId w:val="0"/>
        </w:numPr>
        <w:snapToGrid w:val="0"/>
        <w:spacing w:line="240" w:lineRule="auto"/>
        <w:ind w:leftChars="0"/>
        <w:jc w:val="center"/>
        <w:rPr>
          <w:rFonts w:hint="default" w:ascii="Times New Roman" w:hAnsi="Times New Roman" w:eastAsia="黑体" w:cs="Times New Roman"/>
          <w:b/>
          <w:bCs/>
          <w:sz w:val="22"/>
        </w:rPr>
      </w:pPr>
    </w:p>
    <w:p w14:paraId="15AF4659">
      <w:pPr>
        <w:numPr>
          <w:ilvl w:val="0"/>
          <w:numId w:val="0"/>
        </w:numPr>
        <w:snapToGrid w:val="0"/>
        <w:spacing w:line="240" w:lineRule="auto"/>
        <w:ind w:leftChars="0"/>
        <w:jc w:val="center"/>
        <w:rPr>
          <w:rFonts w:hint="default" w:ascii="Times New Roman" w:hAnsi="Times New Roman" w:eastAsia="黑体" w:cs="Times New Roman"/>
          <w:b/>
          <w:bCs/>
          <w:sz w:val="22"/>
        </w:rPr>
      </w:pPr>
    </w:p>
    <w:p w14:paraId="35DC9B38">
      <w:pPr>
        <w:numPr>
          <w:ilvl w:val="0"/>
          <w:numId w:val="0"/>
        </w:numPr>
        <w:snapToGrid w:val="0"/>
        <w:spacing w:line="240" w:lineRule="auto"/>
        <w:ind w:leftChars="0"/>
        <w:jc w:val="center"/>
        <w:rPr>
          <w:rFonts w:hint="default" w:ascii="Times New Roman" w:hAnsi="Times New Roman" w:eastAsia="黑体" w:cs="Times New Roman"/>
          <w:b/>
          <w:bCs/>
          <w:sz w:val="22"/>
        </w:rPr>
      </w:pPr>
    </w:p>
    <w:p w14:paraId="04EDFF67">
      <w:pPr>
        <w:numPr>
          <w:ilvl w:val="0"/>
          <w:numId w:val="0"/>
        </w:numPr>
        <w:snapToGrid w:val="0"/>
        <w:spacing w:line="240" w:lineRule="auto"/>
        <w:ind w:leftChars="0"/>
        <w:jc w:val="center"/>
        <w:rPr>
          <w:rFonts w:hint="default" w:ascii="Times New Roman" w:hAnsi="Times New Roman" w:eastAsia="黑体" w:cs="Times New Roman"/>
          <w:b/>
          <w:bCs/>
          <w:sz w:val="22"/>
        </w:rPr>
      </w:pPr>
    </w:p>
    <w:p w14:paraId="707BCDD4">
      <w:pPr>
        <w:pStyle w:val="2"/>
        <w:keepNext w:val="0"/>
        <w:keepLines w:val="0"/>
        <w:snapToGrid w:val="0"/>
        <w:spacing w:before="0" w:after="0" w:line="312" w:lineRule="auto"/>
        <w:jc w:val="center"/>
        <w:rPr>
          <w:rFonts w:hint="default" w:ascii="Times New Roman" w:hAnsi="Times New Roman" w:eastAsia="宋体" w:cs="Times New Roman"/>
          <w:color w:val="000000" w:themeColor="text1"/>
          <w:sz w:val="28"/>
          <w:szCs w:val="28"/>
          <w:lang w:val="en-US" w:eastAsia="zh-CN"/>
          <w14:textFill>
            <w14:solidFill>
              <w14:schemeClr w14:val="tx1"/>
            </w14:solidFill>
          </w14:textFill>
        </w:rPr>
      </w:pPr>
      <w:bookmarkStart w:id="268" w:name="_Toc26024"/>
      <w:bookmarkStart w:id="269" w:name="_Toc25513"/>
      <w:bookmarkStart w:id="270" w:name="_Toc30605"/>
      <w:bookmarkStart w:id="271" w:name="_Toc14069"/>
      <w:bookmarkStart w:id="272" w:name="_Toc18803"/>
      <w:r>
        <w:rPr>
          <w:rFonts w:hint="default" w:ascii="Times New Roman" w:hAnsi="Times New Roman" w:eastAsia="宋体" w:cs="Times New Roman"/>
          <w:color w:val="000000" w:themeColor="text1"/>
          <w:sz w:val="28"/>
          <w:szCs w:val="28"/>
          <w:lang w:val="en-US" w:eastAsia="zh-CN"/>
          <w14:textFill>
            <w14:solidFill>
              <w14:schemeClr w14:val="tx1"/>
            </w14:solidFill>
          </w14:textFill>
        </w:rPr>
        <w:t>5 门窗修缮工程</w:t>
      </w:r>
      <w:bookmarkEnd w:id="268"/>
      <w:bookmarkEnd w:id="269"/>
      <w:bookmarkEnd w:id="270"/>
      <w:bookmarkEnd w:id="271"/>
      <w:bookmarkEnd w:id="272"/>
    </w:p>
    <w:p w14:paraId="598D3530">
      <w:pPr>
        <w:rPr>
          <w:rFonts w:hint="default"/>
          <w:sz w:val="21"/>
          <w:szCs w:val="21"/>
          <w:lang w:val="en-US" w:eastAsia="zh-CN"/>
        </w:rPr>
      </w:pPr>
    </w:p>
    <w:p w14:paraId="40F3D41B">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outlineLvl w:val="1"/>
        <w:rPr>
          <w:rFonts w:hint="default" w:ascii="Times New Roman" w:hAnsi="Times New Roman" w:eastAsia="黑体" w:cs="Times New Roman"/>
          <w:b/>
          <w:iCs/>
          <w:color w:val="000000" w:themeColor="text1"/>
          <w:kern w:val="0"/>
          <w:szCs w:val="21"/>
          <w:lang w:val="en-US" w:eastAsia="zh-CN"/>
          <w14:textFill>
            <w14:solidFill>
              <w14:schemeClr w14:val="tx1"/>
            </w14:solidFill>
          </w14:textFill>
        </w:rPr>
      </w:pPr>
      <w:bookmarkStart w:id="273" w:name="_Toc22817"/>
      <w:bookmarkStart w:id="274" w:name="_Toc20261"/>
      <w:bookmarkStart w:id="275" w:name="_Toc20872"/>
      <w:bookmarkStart w:id="276" w:name="_Toc6390"/>
      <w:r>
        <w:rPr>
          <w:rFonts w:hint="default" w:ascii="Times New Roman" w:hAnsi="Times New Roman" w:eastAsia="黑体" w:cs="Times New Roman"/>
          <w:b/>
          <w:iCs/>
          <w:color w:val="000000" w:themeColor="text1"/>
          <w:kern w:val="0"/>
          <w:szCs w:val="21"/>
          <w:lang w:val="en-US" w:eastAsia="zh-CN"/>
          <w14:textFill>
            <w14:solidFill>
              <w14:schemeClr w14:val="tx1"/>
            </w14:solidFill>
          </w14:textFill>
        </w:rPr>
        <w:t>5.1 一般规定</w:t>
      </w:r>
      <w:bookmarkEnd w:id="273"/>
      <w:bookmarkEnd w:id="274"/>
      <w:bookmarkEnd w:id="275"/>
      <w:bookmarkEnd w:id="276"/>
    </w:p>
    <w:p w14:paraId="676482A8">
      <w:pPr>
        <w:keepNext w:val="0"/>
        <w:keepLines w:val="0"/>
        <w:pageBreakBefore w:val="0"/>
        <w:widowControl w:val="0"/>
        <w:tabs>
          <w:tab w:val="left" w:pos="720"/>
        </w:tabs>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lang w:val="en-US" w:eastAsia="zh-CN"/>
        </w:rPr>
      </w:pPr>
      <w:r>
        <w:rPr>
          <w:rFonts w:hint="default" w:ascii="Times New Roman" w:hAnsi="Times New Roman" w:cs="Times New Roman"/>
          <w:b/>
          <w:bCs/>
          <w:lang w:val="en-US" w:eastAsia="zh-CN"/>
        </w:rPr>
        <w:t xml:space="preserve">5.1.5 </w:t>
      </w:r>
      <w:r>
        <w:rPr>
          <w:rFonts w:hint="default" w:ascii="Times New Roman" w:hAnsi="Times New Roman" w:eastAsia="黑体" w:cs="Times New Roman"/>
          <w:b/>
          <w:bCs/>
          <w:kern w:val="44"/>
          <w:sz w:val="28"/>
          <w:szCs w:val="44"/>
          <w:lang w:val="en-US" w:eastAsia="zh-CN" w:bidi="ar-SA"/>
        </w:rPr>
        <w:t xml:space="preserve"> </w:t>
      </w:r>
      <w:r>
        <w:rPr>
          <w:rFonts w:hint="default" w:ascii="Times New Roman" w:hAnsi="Times New Roman" w:cs="Times New Roman"/>
          <w:lang w:val="en-US" w:eastAsia="zh-CN"/>
        </w:rPr>
        <w:t>本条规定了门窗工程检验批划分的原则，即进场门窗应按品种、类型、规格各自组成检验批，并规定了各种门窗组成检验批的不同数量。本条所称门窗品种通常是指门窗的制作材料，如实木门窗、铝合金门窗、塑料门窗等；门窗类型是指门窗的功能或开启方式，如平开窗、立转窗、自动门，推拉门等；门窗规格指门窗的尺寸。本条对检验批的数量进行了规定。考虑到对高层建筑的外窗修缮各项性能要求更为严格，故每个检验批的检查数量增加一倍。</w:t>
      </w:r>
    </w:p>
    <w:p w14:paraId="1952B44E">
      <w:pPr>
        <w:keepNext w:val="0"/>
        <w:keepLines w:val="0"/>
        <w:pageBreakBefore w:val="0"/>
        <w:widowControl w:val="0"/>
        <w:kinsoku/>
        <w:wordWrap/>
        <w:overflowPunct/>
        <w:topLinePunct w:val="0"/>
        <w:autoSpaceDE/>
        <w:autoSpaceDN/>
        <w:bidi w:val="0"/>
        <w:adjustRightInd/>
        <w:snapToGrid w:val="0"/>
        <w:spacing w:before="469" w:beforeLines="150" w:after="157" w:afterLines="50" w:line="312" w:lineRule="auto"/>
        <w:jc w:val="center"/>
        <w:textAlignment w:val="auto"/>
        <w:outlineLvl w:val="1"/>
        <w:rPr>
          <w:rFonts w:hint="default" w:ascii="Times New Roman" w:hAnsi="Times New Roman" w:eastAsia="黑体" w:cs="Times New Roman"/>
          <w:b/>
          <w:iCs/>
          <w:color w:val="000000" w:themeColor="text1"/>
          <w:kern w:val="0"/>
          <w:szCs w:val="21"/>
          <w:lang w:val="en-US" w:eastAsia="zh-CN"/>
          <w14:textFill>
            <w14:solidFill>
              <w14:schemeClr w14:val="tx1"/>
            </w14:solidFill>
          </w14:textFill>
        </w:rPr>
      </w:pPr>
      <w:bookmarkStart w:id="277" w:name="_Toc3710"/>
      <w:bookmarkStart w:id="278" w:name="_Toc15598"/>
      <w:bookmarkStart w:id="279" w:name="_Toc6665"/>
      <w:bookmarkStart w:id="280" w:name="_Toc10443"/>
      <w:r>
        <w:rPr>
          <w:rFonts w:hint="default" w:ascii="Times New Roman" w:hAnsi="Times New Roman" w:eastAsia="黑体" w:cs="Times New Roman"/>
          <w:b/>
          <w:iCs/>
          <w:color w:val="000000" w:themeColor="text1"/>
          <w:kern w:val="0"/>
          <w:szCs w:val="21"/>
          <w:lang w:val="en-US" w:eastAsia="zh-CN"/>
          <w14:textFill>
            <w14:solidFill>
              <w14:schemeClr w14:val="tx1"/>
            </w14:solidFill>
          </w14:textFill>
        </w:rPr>
        <w:t>5.3  一般项目</w:t>
      </w:r>
      <w:bookmarkEnd w:id="277"/>
      <w:bookmarkEnd w:id="278"/>
      <w:bookmarkEnd w:id="279"/>
      <w:bookmarkEnd w:id="280"/>
    </w:p>
    <w:p w14:paraId="7CA25F34">
      <w:pPr>
        <w:keepNext w:val="0"/>
        <w:keepLines w:val="0"/>
        <w:pageBreakBefore w:val="0"/>
        <w:widowControl w:val="0"/>
        <w:tabs>
          <w:tab w:val="left" w:pos="720"/>
        </w:tabs>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lang w:val="en-US" w:eastAsia="zh-CN"/>
        </w:rPr>
      </w:pPr>
      <w:r>
        <w:rPr>
          <w:rFonts w:hint="default" w:ascii="Times New Roman" w:hAnsi="Times New Roman" w:cs="Times New Roman"/>
          <w:b/>
          <w:bCs/>
          <w:lang w:val="en-US" w:eastAsia="zh-CN"/>
        </w:rPr>
        <w:t xml:space="preserve">5.3.1  </w:t>
      </w:r>
      <w:r>
        <w:rPr>
          <w:rFonts w:hint="default" w:ascii="Times New Roman" w:hAnsi="Times New Roman" w:cs="Times New Roman"/>
          <w:lang w:val="en-US" w:eastAsia="zh-CN"/>
        </w:rPr>
        <w:t>参照现行国家标准《铝合金门窗》GB/T 8478的相关内容新增了外观质量的要求。</w:t>
      </w:r>
    </w:p>
    <w:p w14:paraId="414D8CE6">
      <w:pPr>
        <w:numPr>
          <w:ilvl w:val="0"/>
          <w:numId w:val="0"/>
        </w:numPr>
        <w:snapToGrid w:val="0"/>
        <w:spacing w:line="240" w:lineRule="auto"/>
        <w:ind w:leftChars="0"/>
        <w:jc w:val="center"/>
        <w:rPr>
          <w:rFonts w:hint="default" w:ascii="Times New Roman" w:hAnsi="Times New Roman" w:eastAsia="黑体" w:cs="Times New Roman"/>
          <w:b/>
          <w:bCs/>
          <w:sz w:val="22"/>
        </w:rPr>
      </w:pPr>
    </w:p>
    <w:p w14:paraId="46266D1D">
      <w:pPr>
        <w:numPr>
          <w:ilvl w:val="0"/>
          <w:numId w:val="0"/>
        </w:numPr>
        <w:snapToGrid w:val="0"/>
        <w:spacing w:line="240" w:lineRule="auto"/>
        <w:ind w:leftChars="0"/>
        <w:jc w:val="center"/>
        <w:rPr>
          <w:rFonts w:hint="default" w:ascii="Times New Roman" w:hAnsi="Times New Roman" w:eastAsia="黑体" w:cs="Times New Roman"/>
          <w:b/>
          <w:bCs/>
          <w:sz w:val="22"/>
        </w:rPr>
      </w:pPr>
    </w:p>
    <w:p w14:paraId="3831A877">
      <w:pPr>
        <w:numPr>
          <w:ilvl w:val="0"/>
          <w:numId w:val="0"/>
        </w:numPr>
        <w:snapToGrid w:val="0"/>
        <w:spacing w:line="240" w:lineRule="auto"/>
        <w:ind w:leftChars="0"/>
        <w:jc w:val="center"/>
        <w:rPr>
          <w:rFonts w:hint="default" w:ascii="Times New Roman" w:hAnsi="Times New Roman" w:eastAsia="黑体" w:cs="Times New Roman"/>
          <w:b/>
          <w:bCs/>
          <w:sz w:val="22"/>
        </w:rPr>
      </w:pPr>
    </w:p>
    <w:p w14:paraId="2CD307C7">
      <w:pPr>
        <w:numPr>
          <w:ilvl w:val="0"/>
          <w:numId w:val="0"/>
        </w:numPr>
        <w:snapToGrid w:val="0"/>
        <w:spacing w:line="240" w:lineRule="auto"/>
        <w:ind w:leftChars="0"/>
        <w:jc w:val="center"/>
        <w:rPr>
          <w:rFonts w:hint="default" w:ascii="Times New Roman" w:hAnsi="Times New Roman" w:eastAsia="黑体" w:cs="Times New Roman"/>
          <w:b/>
          <w:bCs/>
          <w:sz w:val="22"/>
        </w:rPr>
      </w:pPr>
    </w:p>
    <w:p w14:paraId="3C6768F4">
      <w:pPr>
        <w:numPr>
          <w:ilvl w:val="0"/>
          <w:numId w:val="0"/>
        </w:numPr>
        <w:snapToGrid w:val="0"/>
        <w:spacing w:line="240" w:lineRule="auto"/>
        <w:ind w:leftChars="0"/>
        <w:jc w:val="center"/>
        <w:rPr>
          <w:rFonts w:hint="default" w:ascii="Times New Roman" w:hAnsi="Times New Roman" w:eastAsia="黑体" w:cs="Times New Roman"/>
          <w:b/>
          <w:bCs/>
          <w:sz w:val="22"/>
        </w:rPr>
      </w:pPr>
    </w:p>
    <w:p w14:paraId="2A54961C">
      <w:pPr>
        <w:numPr>
          <w:ilvl w:val="0"/>
          <w:numId w:val="0"/>
        </w:numPr>
        <w:snapToGrid w:val="0"/>
        <w:spacing w:line="240" w:lineRule="auto"/>
        <w:ind w:leftChars="0"/>
        <w:jc w:val="center"/>
        <w:rPr>
          <w:rFonts w:hint="default" w:ascii="Times New Roman" w:hAnsi="Times New Roman" w:eastAsia="黑体" w:cs="Times New Roman"/>
          <w:b/>
          <w:bCs/>
          <w:sz w:val="22"/>
        </w:rPr>
      </w:pPr>
    </w:p>
    <w:p w14:paraId="57F30915">
      <w:pPr>
        <w:numPr>
          <w:ilvl w:val="0"/>
          <w:numId w:val="0"/>
        </w:numPr>
        <w:snapToGrid w:val="0"/>
        <w:spacing w:line="240" w:lineRule="auto"/>
        <w:ind w:leftChars="0"/>
        <w:jc w:val="center"/>
        <w:rPr>
          <w:rFonts w:hint="default" w:ascii="Times New Roman" w:hAnsi="Times New Roman" w:eastAsia="黑体" w:cs="Times New Roman"/>
          <w:b/>
          <w:bCs/>
          <w:sz w:val="22"/>
        </w:rPr>
      </w:pPr>
    </w:p>
    <w:p w14:paraId="295D1C0F">
      <w:pPr>
        <w:numPr>
          <w:ilvl w:val="0"/>
          <w:numId w:val="0"/>
        </w:numPr>
        <w:snapToGrid w:val="0"/>
        <w:spacing w:line="240" w:lineRule="auto"/>
        <w:ind w:leftChars="0"/>
        <w:jc w:val="center"/>
        <w:rPr>
          <w:rFonts w:hint="default" w:ascii="Times New Roman" w:hAnsi="Times New Roman" w:eastAsia="黑体" w:cs="Times New Roman"/>
          <w:b/>
          <w:bCs/>
          <w:sz w:val="22"/>
        </w:rPr>
      </w:pPr>
    </w:p>
    <w:p w14:paraId="14425F28">
      <w:pPr>
        <w:numPr>
          <w:ilvl w:val="0"/>
          <w:numId w:val="0"/>
        </w:numPr>
        <w:snapToGrid w:val="0"/>
        <w:spacing w:line="240" w:lineRule="auto"/>
        <w:ind w:leftChars="0"/>
        <w:jc w:val="center"/>
        <w:rPr>
          <w:rFonts w:hint="default" w:ascii="Times New Roman" w:hAnsi="Times New Roman" w:eastAsia="黑体" w:cs="Times New Roman"/>
          <w:b/>
          <w:bCs/>
          <w:sz w:val="22"/>
        </w:rPr>
      </w:pPr>
    </w:p>
    <w:p w14:paraId="4BF07C20">
      <w:pPr>
        <w:numPr>
          <w:ilvl w:val="0"/>
          <w:numId w:val="0"/>
        </w:numPr>
        <w:snapToGrid w:val="0"/>
        <w:spacing w:line="240" w:lineRule="auto"/>
        <w:ind w:leftChars="0"/>
        <w:jc w:val="center"/>
        <w:rPr>
          <w:rFonts w:hint="default" w:ascii="Times New Roman" w:hAnsi="Times New Roman" w:eastAsia="黑体" w:cs="Times New Roman"/>
          <w:b/>
          <w:bCs/>
          <w:sz w:val="22"/>
        </w:rPr>
      </w:pPr>
    </w:p>
    <w:p w14:paraId="46E83535">
      <w:pPr>
        <w:numPr>
          <w:ilvl w:val="0"/>
          <w:numId w:val="0"/>
        </w:numPr>
        <w:snapToGrid w:val="0"/>
        <w:spacing w:line="240" w:lineRule="auto"/>
        <w:ind w:leftChars="0"/>
        <w:jc w:val="center"/>
        <w:rPr>
          <w:rFonts w:hint="default" w:ascii="Times New Roman" w:hAnsi="Times New Roman" w:eastAsia="黑体" w:cs="Times New Roman"/>
          <w:b/>
          <w:bCs/>
          <w:sz w:val="22"/>
        </w:rPr>
      </w:pPr>
    </w:p>
    <w:p w14:paraId="0E5801F2">
      <w:pPr>
        <w:numPr>
          <w:ilvl w:val="0"/>
          <w:numId w:val="0"/>
        </w:numPr>
        <w:snapToGrid w:val="0"/>
        <w:spacing w:line="240" w:lineRule="auto"/>
        <w:ind w:leftChars="0"/>
        <w:jc w:val="center"/>
        <w:rPr>
          <w:rFonts w:hint="default" w:ascii="Times New Roman" w:hAnsi="Times New Roman" w:eastAsia="黑体" w:cs="Times New Roman"/>
          <w:b/>
          <w:bCs/>
          <w:sz w:val="22"/>
        </w:rPr>
      </w:pPr>
    </w:p>
    <w:p w14:paraId="3BD97053">
      <w:pPr>
        <w:numPr>
          <w:ilvl w:val="0"/>
          <w:numId w:val="0"/>
        </w:numPr>
        <w:snapToGrid w:val="0"/>
        <w:spacing w:line="240" w:lineRule="auto"/>
        <w:ind w:leftChars="0"/>
        <w:jc w:val="center"/>
        <w:rPr>
          <w:rFonts w:hint="default" w:ascii="Times New Roman" w:hAnsi="Times New Roman" w:eastAsia="黑体" w:cs="Times New Roman"/>
          <w:b/>
          <w:bCs/>
          <w:sz w:val="22"/>
        </w:rPr>
      </w:pPr>
    </w:p>
    <w:p w14:paraId="3B72E008">
      <w:pPr>
        <w:numPr>
          <w:ilvl w:val="0"/>
          <w:numId w:val="0"/>
        </w:numPr>
        <w:snapToGrid w:val="0"/>
        <w:spacing w:line="240" w:lineRule="auto"/>
        <w:ind w:leftChars="0"/>
        <w:jc w:val="center"/>
        <w:rPr>
          <w:rFonts w:hint="default" w:ascii="Times New Roman" w:hAnsi="Times New Roman" w:eastAsia="黑体" w:cs="Times New Roman"/>
          <w:b/>
          <w:bCs/>
          <w:sz w:val="22"/>
        </w:rPr>
      </w:pPr>
    </w:p>
    <w:p w14:paraId="7CF9E101">
      <w:pPr>
        <w:numPr>
          <w:ilvl w:val="0"/>
          <w:numId w:val="0"/>
        </w:numPr>
        <w:snapToGrid w:val="0"/>
        <w:spacing w:line="240" w:lineRule="auto"/>
        <w:ind w:leftChars="0"/>
        <w:jc w:val="center"/>
        <w:rPr>
          <w:rFonts w:hint="default" w:ascii="Times New Roman" w:hAnsi="Times New Roman" w:eastAsia="黑体" w:cs="Times New Roman"/>
          <w:b/>
          <w:bCs/>
          <w:sz w:val="22"/>
        </w:rPr>
      </w:pPr>
    </w:p>
    <w:p w14:paraId="52060637">
      <w:pPr>
        <w:numPr>
          <w:ilvl w:val="0"/>
          <w:numId w:val="0"/>
        </w:numPr>
        <w:snapToGrid w:val="0"/>
        <w:spacing w:line="240" w:lineRule="auto"/>
        <w:ind w:leftChars="0"/>
        <w:jc w:val="center"/>
        <w:rPr>
          <w:rFonts w:hint="default" w:ascii="Times New Roman" w:hAnsi="Times New Roman" w:eastAsia="黑体" w:cs="Times New Roman"/>
          <w:b/>
          <w:bCs/>
          <w:sz w:val="22"/>
        </w:rPr>
      </w:pPr>
    </w:p>
    <w:p w14:paraId="31F8B952">
      <w:pPr>
        <w:numPr>
          <w:ilvl w:val="0"/>
          <w:numId w:val="0"/>
        </w:numPr>
        <w:snapToGrid w:val="0"/>
        <w:spacing w:line="240" w:lineRule="auto"/>
        <w:ind w:leftChars="0"/>
        <w:jc w:val="center"/>
        <w:rPr>
          <w:rFonts w:hint="default" w:ascii="Times New Roman" w:hAnsi="Times New Roman" w:eastAsia="黑体" w:cs="Times New Roman"/>
          <w:b/>
          <w:bCs/>
          <w:sz w:val="22"/>
        </w:rPr>
      </w:pPr>
    </w:p>
    <w:p w14:paraId="0FD11788">
      <w:pPr>
        <w:numPr>
          <w:ilvl w:val="0"/>
          <w:numId w:val="0"/>
        </w:numPr>
        <w:snapToGrid w:val="0"/>
        <w:spacing w:line="240" w:lineRule="auto"/>
        <w:ind w:leftChars="0"/>
        <w:jc w:val="center"/>
        <w:rPr>
          <w:rFonts w:hint="default" w:ascii="Times New Roman" w:hAnsi="Times New Roman" w:eastAsia="黑体" w:cs="Times New Roman"/>
          <w:b/>
          <w:bCs/>
          <w:sz w:val="22"/>
        </w:rPr>
      </w:pPr>
    </w:p>
    <w:p w14:paraId="50225081">
      <w:pPr>
        <w:numPr>
          <w:ilvl w:val="0"/>
          <w:numId w:val="0"/>
        </w:numPr>
        <w:snapToGrid w:val="0"/>
        <w:spacing w:line="240" w:lineRule="auto"/>
        <w:ind w:leftChars="0"/>
        <w:jc w:val="center"/>
        <w:rPr>
          <w:rFonts w:hint="default" w:ascii="Times New Roman" w:hAnsi="Times New Roman" w:eastAsia="黑体" w:cs="Times New Roman"/>
          <w:b/>
          <w:bCs/>
          <w:sz w:val="22"/>
        </w:rPr>
      </w:pPr>
    </w:p>
    <w:p w14:paraId="4238BD1D">
      <w:pPr>
        <w:numPr>
          <w:ilvl w:val="0"/>
          <w:numId w:val="0"/>
        </w:numPr>
        <w:snapToGrid w:val="0"/>
        <w:spacing w:line="240" w:lineRule="auto"/>
        <w:ind w:leftChars="0"/>
        <w:jc w:val="center"/>
        <w:rPr>
          <w:rFonts w:hint="default" w:ascii="Times New Roman" w:hAnsi="Times New Roman" w:eastAsia="黑体" w:cs="Times New Roman"/>
          <w:b/>
          <w:bCs/>
          <w:sz w:val="22"/>
        </w:rPr>
      </w:pPr>
    </w:p>
    <w:p w14:paraId="2783D91C">
      <w:pPr>
        <w:numPr>
          <w:ilvl w:val="0"/>
          <w:numId w:val="0"/>
        </w:numPr>
        <w:snapToGrid w:val="0"/>
        <w:spacing w:line="240" w:lineRule="auto"/>
        <w:ind w:leftChars="0"/>
        <w:jc w:val="center"/>
        <w:rPr>
          <w:rFonts w:hint="default" w:ascii="Times New Roman" w:hAnsi="Times New Roman" w:eastAsia="黑体" w:cs="Times New Roman"/>
          <w:b/>
          <w:bCs/>
          <w:sz w:val="22"/>
        </w:rPr>
      </w:pPr>
    </w:p>
    <w:p w14:paraId="6B638F32">
      <w:pPr>
        <w:numPr>
          <w:ilvl w:val="0"/>
          <w:numId w:val="0"/>
        </w:numPr>
        <w:snapToGrid w:val="0"/>
        <w:spacing w:line="240" w:lineRule="auto"/>
        <w:ind w:leftChars="0"/>
        <w:jc w:val="center"/>
        <w:rPr>
          <w:rFonts w:hint="default" w:ascii="Times New Roman" w:hAnsi="Times New Roman" w:eastAsia="黑体" w:cs="Times New Roman"/>
          <w:b/>
          <w:bCs/>
          <w:sz w:val="22"/>
        </w:rPr>
      </w:pPr>
    </w:p>
    <w:p w14:paraId="532BDE2D">
      <w:pPr>
        <w:numPr>
          <w:ilvl w:val="0"/>
          <w:numId w:val="0"/>
        </w:numPr>
        <w:snapToGrid w:val="0"/>
        <w:spacing w:line="240" w:lineRule="auto"/>
        <w:ind w:leftChars="0"/>
        <w:jc w:val="center"/>
        <w:rPr>
          <w:rFonts w:hint="default" w:ascii="Times New Roman" w:hAnsi="Times New Roman" w:eastAsia="黑体" w:cs="Times New Roman"/>
          <w:b/>
          <w:bCs/>
          <w:sz w:val="22"/>
        </w:rPr>
      </w:pPr>
    </w:p>
    <w:p w14:paraId="0B9D4612">
      <w:pPr>
        <w:numPr>
          <w:ilvl w:val="0"/>
          <w:numId w:val="0"/>
        </w:numPr>
        <w:snapToGrid w:val="0"/>
        <w:spacing w:line="240" w:lineRule="auto"/>
        <w:ind w:leftChars="0"/>
        <w:jc w:val="center"/>
        <w:rPr>
          <w:rFonts w:hint="default" w:ascii="Times New Roman" w:hAnsi="Times New Roman" w:eastAsia="黑体" w:cs="Times New Roman"/>
          <w:b/>
          <w:bCs/>
          <w:sz w:val="22"/>
        </w:rPr>
      </w:pPr>
    </w:p>
    <w:p w14:paraId="161B69B3">
      <w:pPr>
        <w:numPr>
          <w:ilvl w:val="0"/>
          <w:numId w:val="0"/>
        </w:numPr>
        <w:snapToGrid w:val="0"/>
        <w:spacing w:line="240" w:lineRule="auto"/>
        <w:ind w:leftChars="0"/>
        <w:jc w:val="center"/>
        <w:rPr>
          <w:rFonts w:hint="default" w:ascii="Times New Roman" w:hAnsi="Times New Roman" w:eastAsia="黑体" w:cs="Times New Roman"/>
          <w:b/>
          <w:bCs/>
          <w:sz w:val="22"/>
        </w:rPr>
      </w:pPr>
    </w:p>
    <w:p w14:paraId="0FDE65DB">
      <w:pPr>
        <w:numPr>
          <w:ilvl w:val="0"/>
          <w:numId w:val="0"/>
        </w:numPr>
        <w:snapToGrid w:val="0"/>
        <w:spacing w:line="240" w:lineRule="auto"/>
        <w:ind w:leftChars="0"/>
        <w:jc w:val="center"/>
        <w:rPr>
          <w:rFonts w:hint="default" w:ascii="Times New Roman" w:hAnsi="Times New Roman" w:eastAsia="黑体" w:cs="Times New Roman"/>
          <w:b/>
          <w:bCs/>
          <w:sz w:val="22"/>
        </w:rPr>
      </w:pPr>
    </w:p>
    <w:p w14:paraId="48A9DF36">
      <w:pPr>
        <w:numPr>
          <w:ilvl w:val="0"/>
          <w:numId w:val="0"/>
        </w:numPr>
        <w:snapToGrid w:val="0"/>
        <w:spacing w:line="240" w:lineRule="auto"/>
        <w:ind w:leftChars="0"/>
        <w:jc w:val="center"/>
        <w:rPr>
          <w:rFonts w:hint="default" w:ascii="Times New Roman" w:hAnsi="Times New Roman" w:eastAsia="黑体" w:cs="Times New Roman"/>
          <w:b/>
          <w:bCs/>
          <w:sz w:val="22"/>
        </w:rPr>
      </w:pPr>
    </w:p>
    <w:p w14:paraId="61D82E66">
      <w:pPr>
        <w:numPr>
          <w:ilvl w:val="0"/>
          <w:numId w:val="0"/>
        </w:numPr>
        <w:snapToGrid w:val="0"/>
        <w:spacing w:line="240" w:lineRule="auto"/>
        <w:ind w:leftChars="0"/>
        <w:jc w:val="center"/>
        <w:rPr>
          <w:rFonts w:hint="default" w:ascii="Times New Roman" w:hAnsi="Times New Roman" w:eastAsia="黑体" w:cs="Times New Roman"/>
          <w:b/>
          <w:bCs/>
          <w:sz w:val="22"/>
        </w:rPr>
      </w:pPr>
    </w:p>
    <w:p w14:paraId="7DEDF4D2">
      <w:pPr>
        <w:numPr>
          <w:ilvl w:val="0"/>
          <w:numId w:val="0"/>
        </w:numPr>
        <w:snapToGrid w:val="0"/>
        <w:spacing w:line="240" w:lineRule="auto"/>
        <w:ind w:leftChars="0"/>
        <w:jc w:val="center"/>
        <w:rPr>
          <w:rFonts w:hint="default" w:ascii="Times New Roman" w:hAnsi="Times New Roman" w:eastAsia="黑体" w:cs="Times New Roman"/>
          <w:b/>
          <w:bCs/>
          <w:sz w:val="22"/>
        </w:rPr>
      </w:pPr>
    </w:p>
    <w:p w14:paraId="2BE532CE">
      <w:pPr>
        <w:numPr>
          <w:ilvl w:val="0"/>
          <w:numId w:val="0"/>
        </w:numPr>
        <w:snapToGrid w:val="0"/>
        <w:spacing w:line="240" w:lineRule="auto"/>
        <w:ind w:leftChars="0"/>
        <w:jc w:val="center"/>
        <w:rPr>
          <w:rFonts w:hint="default" w:ascii="Times New Roman" w:hAnsi="Times New Roman" w:eastAsia="黑体" w:cs="Times New Roman"/>
          <w:b/>
          <w:bCs/>
          <w:sz w:val="22"/>
        </w:rPr>
      </w:pPr>
    </w:p>
    <w:p w14:paraId="62D113EB">
      <w:pPr>
        <w:numPr>
          <w:ilvl w:val="0"/>
          <w:numId w:val="0"/>
        </w:numPr>
        <w:snapToGrid w:val="0"/>
        <w:spacing w:line="240" w:lineRule="auto"/>
        <w:ind w:leftChars="0"/>
        <w:jc w:val="center"/>
        <w:rPr>
          <w:rFonts w:hint="default" w:ascii="Times New Roman" w:hAnsi="Times New Roman" w:eastAsia="黑体" w:cs="Times New Roman"/>
          <w:b/>
          <w:bCs/>
          <w:sz w:val="22"/>
        </w:rPr>
      </w:pPr>
    </w:p>
    <w:p w14:paraId="3DD8719A">
      <w:pPr>
        <w:numPr>
          <w:ilvl w:val="0"/>
          <w:numId w:val="0"/>
        </w:numPr>
        <w:snapToGrid w:val="0"/>
        <w:spacing w:line="240" w:lineRule="auto"/>
        <w:ind w:leftChars="0"/>
        <w:jc w:val="center"/>
        <w:rPr>
          <w:rFonts w:hint="default" w:ascii="Times New Roman" w:hAnsi="Times New Roman" w:eastAsia="黑体" w:cs="Times New Roman"/>
          <w:b/>
          <w:bCs/>
          <w:sz w:val="22"/>
        </w:rPr>
      </w:pPr>
    </w:p>
    <w:p w14:paraId="62B86ECF">
      <w:pPr>
        <w:numPr>
          <w:ilvl w:val="0"/>
          <w:numId w:val="0"/>
        </w:numPr>
        <w:snapToGrid w:val="0"/>
        <w:spacing w:line="240" w:lineRule="auto"/>
        <w:ind w:leftChars="0"/>
        <w:jc w:val="center"/>
        <w:rPr>
          <w:rFonts w:hint="default" w:ascii="Times New Roman" w:hAnsi="Times New Roman" w:eastAsia="黑体" w:cs="Times New Roman"/>
          <w:b/>
          <w:bCs/>
          <w:sz w:val="22"/>
        </w:rPr>
      </w:pPr>
    </w:p>
    <w:p w14:paraId="250A0F27">
      <w:pPr>
        <w:numPr>
          <w:ilvl w:val="0"/>
          <w:numId w:val="0"/>
        </w:numPr>
        <w:snapToGrid w:val="0"/>
        <w:spacing w:line="240" w:lineRule="auto"/>
        <w:ind w:leftChars="0"/>
        <w:jc w:val="center"/>
        <w:rPr>
          <w:rFonts w:hint="default" w:ascii="Times New Roman" w:hAnsi="Times New Roman" w:eastAsia="黑体" w:cs="Times New Roman"/>
          <w:b/>
          <w:bCs/>
          <w:sz w:val="22"/>
        </w:rPr>
      </w:pPr>
    </w:p>
    <w:p w14:paraId="289B0CA3">
      <w:pPr>
        <w:numPr>
          <w:ilvl w:val="0"/>
          <w:numId w:val="0"/>
        </w:numPr>
        <w:snapToGrid w:val="0"/>
        <w:spacing w:line="240" w:lineRule="auto"/>
        <w:ind w:leftChars="0"/>
        <w:jc w:val="center"/>
        <w:rPr>
          <w:rFonts w:hint="default" w:ascii="Times New Roman" w:hAnsi="Times New Roman" w:eastAsia="黑体" w:cs="Times New Roman"/>
          <w:b/>
          <w:bCs/>
          <w:sz w:val="22"/>
        </w:rPr>
      </w:pPr>
    </w:p>
    <w:p w14:paraId="386BC704">
      <w:pPr>
        <w:pStyle w:val="2"/>
        <w:keepNext w:val="0"/>
        <w:keepLines w:val="0"/>
        <w:snapToGrid w:val="0"/>
        <w:spacing w:before="0" w:after="0" w:line="312" w:lineRule="auto"/>
        <w:jc w:val="center"/>
        <w:rPr>
          <w:rFonts w:hint="default" w:ascii="Times New Roman" w:hAnsi="Times New Roman" w:eastAsia="宋体" w:cs="Times New Roman"/>
          <w:color w:val="000000" w:themeColor="text1"/>
          <w:sz w:val="28"/>
          <w:szCs w:val="28"/>
          <w:lang w:val="en-US" w:eastAsia="zh-CN"/>
          <w14:textFill>
            <w14:solidFill>
              <w14:schemeClr w14:val="tx1"/>
            </w14:solidFill>
          </w14:textFill>
        </w:rPr>
      </w:pPr>
      <w:bookmarkStart w:id="281" w:name="_Toc2663"/>
      <w:bookmarkStart w:id="282" w:name="_Toc23682"/>
      <w:bookmarkStart w:id="283" w:name="_Toc7377"/>
      <w:bookmarkStart w:id="284" w:name="_Toc26303"/>
      <w:bookmarkStart w:id="285" w:name="_Toc14987"/>
      <w:r>
        <w:rPr>
          <w:rFonts w:hint="default" w:ascii="Times New Roman" w:hAnsi="Times New Roman" w:eastAsia="宋体" w:cs="Times New Roman"/>
          <w:color w:val="000000" w:themeColor="text1"/>
          <w:sz w:val="28"/>
          <w:szCs w:val="28"/>
          <w:lang w:val="en-US" w:eastAsia="zh-CN"/>
          <w14:textFill>
            <w14:solidFill>
              <w14:schemeClr w14:val="tx1"/>
            </w14:solidFill>
          </w14:textFill>
        </w:rPr>
        <w:t>6 幕墙修缮工程</w:t>
      </w:r>
      <w:bookmarkEnd w:id="281"/>
      <w:bookmarkEnd w:id="282"/>
      <w:bookmarkEnd w:id="283"/>
      <w:bookmarkEnd w:id="284"/>
      <w:bookmarkEnd w:id="285"/>
    </w:p>
    <w:p w14:paraId="338D319E">
      <w:pPr>
        <w:rPr>
          <w:rFonts w:hint="default"/>
          <w:sz w:val="21"/>
          <w:szCs w:val="21"/>
          <w:lang w:val="en-US" w:eastAsia="zh-CN"/>
        </w:rPr>
      </w:pPr>
    </w:p>
    <w:p w14:paraId="36C70108">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outlineLvl w:val="1"/>
        <w:rPr>
          <w:rFonts w:hint="default" w:ascii="Times New Roman" w:hAnsi="Times New Roman" w:eastAsia="黑体" w:cs="Times New Roman"/>
          <w:b/>
          <w:iCs/>
          <w:color w:val="000000" w:themeColor="text1"/>
          <w:kern w:val="0"/>
          <w:szCs w:val="21"/>
          <w:lang w:val="en-US" w:eastAsia="zh-CN"/>
          <w14:textFill>
            <w14:solidFill>
              <w14:schemeClr w14:val="tx1"/>
            </w14:solidFill>
          </w14:textFill>
        </w:rPr>
      </w:pPr>
      <w:bookmarkStart w:id="286" w:name="_Toc27053"/>
      <w:bookmarkStart w:id="287" w:name="_Toc13926"/>
      <w:bookmarkStart w:id="288" w:name="_Toc23703"/>
      <w:bookmarkStart w:id="289" w:name="_Toc30738"/>
      <w:r>
        <w:rPr>
          <w:rFonts w:hint="default" w:ascii="Times New Roman" w:hAnsi="Times New Roman" w:eastAsia="黑体" w:cs="Times New Roman"/>
          <w:b/>
          <w:iCs/>
          <w:color w:val="000000" w:themeColor="text1"/>
          <w:kern w:val="0"/>
          <w:szCs w:val="21"/>
          <w:lang w:val="en-US" w:eastAsia="zh-CN"/>
          <w14:textFill>
            <w14:solidFill>
              <w14:schemeClr w14:val="tx1"/>
            </w14:solidFill>
          </w14:textFill>
        </w:rPr>
        <w:t>6.1  一般规定</w:t>
      </w:r>
      <w:bookmarkEnd w:id="286"/>
      <w:bookmarkEnd w:id="287"/>
      <w:bookmarkEnd w:id="288"/>
      <w:bookmarkEnd w:id="289"/>
    </w:p>
    <w:p w14:paraId="00507030">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lang w:val="en-US" w:eastAsia="zh-CN"/>
        </w:rPr>
      </w:pPr>
      <w:r>
        <w:rPr>
          <w:rFonts w:hint="default" w:ascii="Times New Roman" w:hAnsi="Times New Roman" w:cs="Times New Roman"/>
          <w:b/>
          <w:bCs/>
          <w:lang w:val="en-US" w:eastAsia="zh-CN"/>
        </w:rPr>
        <w:t>6.1.6</w:t>
      </w:r>
      <w:r>
        <w:rPr>
          <w:rFonts w:hint="default" w:ascii="Times New Roman" w:hAnsi="Times New Roman" w:cs="Times New Roman"/>
          <w:lang w:val="en-US" w:eastAsia="zh-CN"/>
        </w:rPr>
        <w:t xml:space="preserve">  幕墙所采用的中性硅酮结构密封胶是保证幕墙安全性的关键材料。幕墙工程使用的硅酮结构密封胶，应选用具备规定资质的检测单位检测合格的产品，在使用前，必须做相容性试验和剥离粘结性试验，试验合格后才能进行注胶。</w:t>
      </w:r>
    </w:p>
    <w:p w14:paraId="410DAFAA">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outlineLvl w:val="1"/>
        <w:rPr>
          <w:rFonts w:hint="default" w:ascii="Times New Roman" w:hAnsi="Times New Roman" w:eastAsia="黑体" w:cs="Times New Roman"/>
          <w:b/>
          <w:iCs/>
          <w:color w:val="000000" w:themeColor="text1"/>
          <w:kern w:val="0"/>
          <w:szCs w:val="21"/>
          <w:lang w:val="en-US" w:eastAsia="zh-CN"/>
          <w14:textFill>
            <w14:solidFill>
              <w14:schemeClr w14:val="tx1"/>
            </w14:solidFill>
          </w14:textFill>
        </w:rPr>
      </w:pPr>
    </w:p>
    <w:p w14:paraId="5EA7565D">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outlineLvl w:val="1"/>
        <w:rPr>
          <w:rFonts w:hint="default" w:ascii="Times New Roman" w:hAnsi="Times New Roman" w:eastAsia="黑体" w:cs="Times New Roman"/>
          <w:b/>
          <w:iCs/>
          <w:color w:val="000000" w:themeColor="text1"/>
          <w:kern w:val="0"/>
          <w:szCs w:val="21"/>
          <w:lang w:val="en-US" w:eastAsia="zh-CN"/>
          <w14:textFill>
            <w14:solidFill>
              <w14:schemeClr w14:val="tx1"/>
            </w14:solidFill>
          </w14:textFill>
        </w:rPr>
      </w:pPr>
      <w:bookmarkStart w:id="290" w:name="_Toc15193"/>
      <w:bookmarkStart w:id="291" w:name="_Toc28134"/>
      <w:bookmarkStart w:id="292" w:name="_Toc11666"/>
      <w:bookmarkStart w:id="293" w:name="_Toc11172"/>
      <w:r>
        <w:rPr>
          <w:rFonts w:hint="default" w:ascii="Times New Roman" w:hAnsi="Times New Roman" w:eastAsia="黑体" w:cs="Times New Roman"/>
          <w:b/>
          <w:iCs/>
          <w:color w:val="000000" w:themeColor="text1"/>
          <w:kern w:val="0"/>
          <w:szCs w:val="21"/>
          <w:lang w:val="en-US" w:eastAsia="zh-CN"/>
          <w14:textFill>
            <w14:solidFill>
              <w14:schemeClr w14:val="tx1"/>
            </w14:solidFill>
          </w14:textFill>
        </w:rPr>
        <w:t>6.2  主控项目</w:t>
      </w:r>
      <w:bookmarkEnd w:id="290"/>
      <w:bookmarkEnd w:id="291"/>
      <w:bookmarkEnd w:id="292"/>
      <w:bookmarkEnd w:id="293"/>
    </w:p>
    <w:p w14:paraId="23925B80">
      <w:pPr>
        <w:pStyle w:val="4"/>
        <w:keepNext w:val="0"/>
        <w:keepLines w:val="0"/>
        <w:pageBreakBefore w:val="0"/>
        <w:widowControl/>
        <w:numPr>
          <w:ilvl w:val="2"/>
          <w:numId w:val="0"/>
        </w:numPr>
        <w:suppressLineNumbers w:val="0"/>
        <w:shd w:val="clear" w:fill="FFFFFF"/>
        <w:kinsoku/>
        <w:wordWrap/>
        <w:overflowPunct/>
        <w:topLinePunct w:val="0"/>
        <w:autoSpaceDE/>
        <w:autoSpaceDN/>
        <w:bidi w:val="0"/>
        <w:adjustRightInd/>
        <w:snapToGrid/>
        <w:spacing w:beforeAutospacing="0" w:afterAutospacing="0" w:line="312" w:lineRule="auto"/>
        <w:ind w:leftChars="0"/>
        <w:textAlignment w:val="auto"/>
        <w:rPr>
          <w:rFonts w:hint="default" w:ascii="Times New Roman" w:hAnsi="Times New Roman" w:cs="Times New Roman" w:eastAsiaTheme="minorEastAsia"/>
          <w:b w:val="0"/>
          <w:kern w:val="2"/>
          <w:sz w:val="21"/>
          <w:szCs w:val="24"/>
          <w:lang w:val="en-US" w:eastAsia="zh-CN" w:bidi="ar-SA"/>
        </w:rPr>
      </w:pPr>
      <w:r>
        <w:rPr>
          <w:rFonts w:hint="default" w:ascii="Times New Roman" w:hAnsi="Times New Roman" w:cs="Times New Roman" w:eastAsiaTheme="minorEastAsia"/>
          <w:b/>
          <w:bCs/>
          <w:kern w:val="2"/>
          <w:sz w:val="21"/>
          <w:szCs w:val="24"/>
          <w:lang w:val="en-US" w:eastAsia="zh-CN" w:bidi="ar-SA"/>
        </w:rPr>
        <w:t>6.2~6.3</w:t>
      </w:r>
      <w:r>
        <w:rPr>
          <w:rFonts w:hint="default" w:ascii="Times New Roman" w:hAnsi="Times New Roman" w:cs="Times New Roman" w:eastAsiaTheme="minorEastAsia"/>
          <w:b w:val="0"/>
          <w:kern w:val="2"/>
          <w:sz w:val="21"/>
          <w:szCs w:val="24"/>
          <w:lang w:val="en-US" w:eastAsia="zh-CN" w:bidi="ar-SA"/>
        </w:rPr>
        <w:t xml:space="preserve">  主控项目和一般项目参照现行国家标准《建筑装饰装修工程质量验收标准》GB 50210的有关规定执行。</w:t>
      </w:r>
    </w:p>
    <w:p w14:paraId="52604741">
      <w:pPr>
        <w:numPr>
          <w:ilvl w:val="0"/>
          <w:numId w:val="0"/>
        </w:numPr>
        <w:snapToGrid w:val="0"/>
        <w:spacing w:line="240" w:lineRule="auto"/>
        <w:ind w:leftChars="0"/>
        <w:jc w:val="center"/>
        <w:rPr>
          <w:rFonts w:hint="default" w:ascii="Times New Roman" w:hAnsi="Times New Roman" w:eastAsia="黑体" w:cs="Times New Roman"/>
          <w:b/>
          <w:bCs/>
          <w:sz w:val="22"/>
        </w:rPr>
      </w:pPr>
    </w:p>
    <w:p w14:paraId="783D0E66">
      <w:pPr>
        <w:numPr>
          <w:ilvl w:val="0"/>
          <w:numId w:val="0"/>
        </w:numPr>
        <w:snapToGrid w:val="0"/>
        <w:spacing w:line="240" w:lineRule="auto"/>
        <w:ind w:leftChars="0"/>
        <w:jc w:val="center"/>
        <w:rPr>
          <w:rFonts w:hint="default" w:ascii="Times New Roman" w:hAnsi="Times New Roman" w:eastAsia="黑体" w:cs="Times New Roman"/>
          <w:b/>
          <w:bCs/>
          <w:sz w:val="22"/>
        </w:rPr>
      </w:pPr>
    </w:p>
    <w:p w14:paraId="120F12C0">
      <w:pPr>
        <w:numPr>
          <w:ilvl w:val="0"/>
          <w:numId w:val="0"/>
        </w:numPr>
        <w:snapToGrid w:val="0"/>
        <w:spacing w:line="240" w:lineRule="auto"/>
        <w:ind w:leftChars="0"/>
        <w:jc w:val="center"/>
        <w:rPr>
          <w:rFonts w:hint="default" w:ascii="Times New Roman" w:hAnsi="Times New Roman" w:eastAsia="黑体" w:cs="Times New Roman"/>
          <w:b/>
          <w:bCs/>
          <w:sz w:val="22"/>
        </w:rPr>
      </w:pPr>
    </w:p>
    <w:p w14:paraId="0C44923A">
      <w:pPr>
        <w:numPr>
          <w:ilvl w:val="0"/>
          <w:numId w:val="0"/>
        </w:numPr>
        <w:snapToGrid w:val="0"/>
        <w:spacing w:line="240" w:lineRule="auto"/>
        <w:ind w:leftChars="0"/>
        <w:jc w:val="center"/>
        <w:rPr>
          <w:rFonts w:hint="default" w:ascii="Times New Roman" w:hAnsi="Times New Roman" w:eastAsia="黑体" w:cs="Times New Roman"/>
          <w:b/>
          <w:bCs/>
          <w:sz w:val="22"/>
        </w:rPr>
      </w:pPr>
    </w:p>
    <w:p w14:paraId="7A42320B">
      <w:pPr>
        <w:numPr>
          <w:ilvl w:val="0"/>
          <w:numId w:val="0"/>
        </w:numPr>
        <w:snapToGrid w:val="0"/>
        <w:spacing w:line="240" w:lineRule="auto"/>
        <w:ind w:leftChars="0"/>
        <w:jc w:val="center"/>
        <w:rPr>
          <w:rFonts w:hint="default" w:ascii="Times New Roman" w:hAnsi="Times New Roman" w:eastAsia="黑体" w:cs="Times New Roman"/>
          <w:b/>
          <w:bCs/>
          <w:sz w:val="22"/>
        </w:rPr>
      </w:pPr>
    </w:p>
    <w:p w14:paraId="7F799494">
      <w:pPr>
        <w:numPr>
          <w:ilvl w:val="0"/>
          <w:numId w:val="0"/>
        </w:numPr>
        <w:snapToGrid w:val="0"/>
        <w:spacing w:line="240" w:lineRule="auto"/>
        <w:ind w:leftChars="0"/>
        <w:jc w:val="center"/>
        <w:rPr>
          <w:rFonts w:hint="default" w:ascii="Times New Roman" w:hAnsi="Times New Roman" w:eastAsia="黑体" w:cs="Times New Roman"/>
          <w:b/>
          <w:bCs/>
          <w:sz w:val="22"/>
        </w:rPr>
      </w:pPr>
    </w:p>
    <w:p w14:paraId="44EA6A24">
      <w:pPr>
        <w:numPr>
          <w:ilvl w:val="0"/>
          <w:numId w:val="0"/>
        </w:numPr>
        <w:snapToGrid w:val="0"/>
        <w:spacing w:line="240" w:lineRule="auto"/>
        <w:ind w:leftChars="0"/>
        <w:jc w:val="center"/>
        <w:rPr>
          <w:rFonts w:hint="default" w:ascii="Times New Roman" w:hAnsi="Times New Roman" w:eastAsia="黑体" w:cs="Times New Roman"/>
          <w:b/>
          <w:bCs/>
          <w:sz w:val="22"/>
        </w:rPr>
      </w:pPr>
    </w:p>
    <w:p w14:paraId="4AB9CAFD">
      <w:pPr>
        <w:numPr>
          <w:ilvl w:val="0"/>
          <w:numId w:val="0"/>
        </w:numPr>
        <w:snapToGrid w:val="0"/>
        <w:spacing w:line="240" w:lineRule="auto"/>
        <w:ind w:leftChars="0"/>
        <w:jc w:val="center"/>
        <w:rPr>
          <w:rFonts w:hint="default" w:ascii="Times New Roman" w:hAnsi="Times New Roman" w:eastAsia="黑体" w:cs="Times New Roman"/>
          <w:b/>
          <w:bCs/>
          <w:sz w:val="22"/>
        </w:rPr>
      </w:pPr>
    </w:p>
    <w:p w14:paraId="3C64AADB">
      <w:pPr>
        <w:numPr>
          <w:ilvl w:val="0"/>
          <w:numId w:val="0"/>
        </w:numPr>
        <w:snapToGrid w:val="0"/>
        <w:spacing w:line="240" w:lineRule="auto"/>
        <w:ind w:leftChars="0"/>
        <w:jc w:val="center"/>
        <w:rPr>
          <w:rFonts w:hint="default" w:ascii="Times New Roman" w:hAnsi="Times New Roman" w:eastAsia="黑体" w:cs="Times New Roman"/>
          <w:b/>
          <w:bCs/>
          <w:sz w:val="22"/>
        </w:rPr>
      </w:pPr>
    </w:p>
    <w:p w14:paraId="447C70CE">
      <w:pPr>
        <w:numPr>
          <w:ilvl w:val="0"/>
          <w:numId w:val="0"/>
        </w:numPr>
        <w:snapToGrid w:val="0"/>
        <w:spacing w:line="240" w:lineRule="auto"/>
        <w:ind w:leftChars="0"/>
        <w:jc w:val="center"/>
        <w:rPr>
          <w:rFonts w:hint="default" w:ascii="Times New Roman" w:hAnsi="Times New Roman" w:eastAsia="黑体" w:cs="Times New Roman"/>
          <w:b/>
          <w:bCs/>
          <w:sz w:val="22"/>
        </w:rPr>
      </w:pPr>
    </w:p>
    <w:p w14:paraId="68BB6E68">
      <w:pPr>
        <w:numPr>
          <w:ilvl w:val="0"/>
          <w:numId w:val="0"/>
        </w:numPr>
        <w:snapToGrid w:val="0"/>
        <w:spacing w:line="240" w:lineRule="auto"/>
        <w:ind w:leftChars="0"/>
        <w:jc w:val="center"/>
        <w:rPr>
          <w:rFonts w:hint="default" w:ascii="Times New Roman" w:hAnsi="Times New Roman" w:eastAsia="黑体" w:cs="Times New Roman"/>
          <w:b/>
          <w:bCs/>
          <w:sz w:val="22"/>
        </w:rPr>
      </w:pPr>
    </w:p>
    <w:p w14:paraId="37A4A497">
      <w:pPr>
        <w:numPr>
          <w:ilvl w:val="0"/>
          <w:numId w:val="0"/>
        </w:numPr>
        <w:snapToGrid w:val="0"/>
        <w:spacing w:line="240" w:lineRule="auto"/>
        <w:ind w:leftChars="0"/>
        <w:jc w:val="center"/>
        <w:rPr>
          <w:rFonts w:hint="default" w:ascii="Times New Roman" w:hAnsi="Times New Roman" w:eastAsia="黑体" w:cs="Times New Roman"/>
          <w:b/>
          <w:bCs/>
          <w:sz w:val="22"/>
        </w:rPr>
      </w:pPr>
    </w:p>
    <w:p w14:paraId="38D74544">
      <w:pPr>
        <w:numPr>
          <w:ilvl w:val="0"/>
          <w:numId w:val="0"/>
        </w:numPr>
        <w:snapToGrid w:val="0"/>
        <w:spacing w:line="240" w:lineRule="auto"/>
        <w:ind w:leftChars="0"/>
        <w:jc w:val="center"/>
        <w:rPr>
          <w:rFonts w:hint="default" w:ascii="Times New Roman" w:hAnsi="Times New Roman" w:eastAsia="黑体" w:cs="Times New Roman"/>
          <w:b/>
          <w:bCs/>
          <w:sz w:val="22"/>
        </w:rPr>
      </w:pPr>
    </w:p>
    <w:p w14:paraId="59033553">
      <w:pPr>
        <w:numPr>
          <w:ilvl w:val="0"/>
          <w:numId w:val="0"/>
        </w:numPr>
        <w:snapToGrid w:val="0"/>
        <w:spacing w:line="240" w:lineRule="auto"/>
        <w:ind w:leftChars="0"/>
        <w:jc w:val="center"/>
        <w:rPr>
          <w:rFonts w:hint="default" w:ascii="Times New Roman" w:hAnsi="Times New Roman" w:eastAsia="黑体" w:cs="Times New Roman"/>
          <w:b/>
          <w:bCs/>
          <w:sz w:val="22"/>
        </w:rPr>
      </w:pPr>
    </w:p>
    <w:p w14:paraId="4801EE96">
      <w:pPr>
        <w:numPr>
          <w:ilvl w:val="0"/>
          <w:numId w:val="0"/>
        </w:numPr>
        <w:snapToGrid w:val="0"/>
        <w:spacing w:line="240" w:lineRule="auto"/>
        <w:ind w:leftChars="0"/>
        <w:jc w:val="center"/>
        <w:rPr>
          <w:rFonts w:hint="default" w:ascii="Times New Roman" w:hAnsi="Times New Roman" w:eastAsia="黑体" w:cs="Times New Roman"/>
          <w:b/>
          <w:bCs/>
          <w:sz w:val="22"/>
        </w:rPr>
      </w:pPr>
    </w:p>
    <w:p w14:paraId="71F9CD42">
      <w:pPr>
        <w:numPr>
          <w:ilvl w:val="0"/>
          <w:numId w:val="0"/>
        </w:numPr>
        <w:snapToGrid w:val="0"/>
        <w:spacing w:line="240" w:lineRule="auto"/>
        <w:ind w:leftChars="0"/>
        <w:jc w:val="center"/>
        <w:rPr>
          <w:rFonts w:hint="default" w:ascii="Times New Roman" w:hAnsi="Times New Roman" w:eastAsia="黑体" w:cs="Times New Roman"/>
          <w:b/>
          <w:bCs/>
          <w:sz w:val="22"/>
        </w:rPr>
      </w:pPr>
    </w:p>
    <w:p w14:paraId="646AE0D4">
      <w:pPr>
        <w:numPr>
          <w:ilvl w:val="0"/>
          <w:numId w:val="0"/>
        </w:numPr>
        <w:snapToGrid w:val="0"/>
        <w:spacing w:line="240" w:lineRule="auto"/>
        <w:ind w:leftChars="0"/>
        <w:jc w:val="center"/>
        <w:rPr>
          <w:rFonts w:hint="default" w:ascii="Times New Roman" w:hAnsi="Times New Roman" w:eastAsia="黑体" w:cs="Times New Roman"/>
          <w:b/>
          <w:bCs/>
          <w:sz w:val="22"/>
        </w:rPr>
      </w:pPr>
    </w:p>
    <w:p w14:paraId="6B626EF0">
      <w:pPr>
        <w:numPr>
          <w:ilvl w:val="0"/>
          <w:numId w:val="0"/>
        </w:numPr>
        <w:snapToGrid w:val="0"/>
        <w:spacing w:line="240" w:lineRule="auto"/>
        <w:ind w:leftChars="0"/>
        <w:jc w:val="center"/>
        <w:rPr>
          <w:rFonts w:hint="default" w:ascii="Times New Roman" w:hAnsi="Times New Roman" w:eastAsia="黑体" w:cs="Times New Roman"/>
          <w:b/>
          <w:bCs/>
          <w:sz w:val="22"/>
        </w:rPr>
      </w:pPr>
    </w:p>
    <w:p w14:paraId="0B7C1538">
      <w:pPr>
        <w:numPr>
          <w:ilvl w:val="0"/>
          <w:numId w:val="0"/>
        </w:numPr>
        <w:snapToGrid w:val="0"/>
        <w:spacing w:line="240" w:lineRule="auto"/>
        <w:ind w:leftChars="0"/>
        <w:jc w:val="center"/>
        <w:rPr>
          <w:rFonts w:hint="default" w:ascii="Times New Roman" w:hAnsi="Times New Roman" w:eastAsia="黑体" w:cs="Times New Roman"/>
          <w:b/>
          <w:bCs/>
          <w:sz w:val="22"/>
        </w:rPr>
      </w:pPr>
    </w:p>
    <w:p w14:paraId="553005CA">
      <w:pPr>
        <w:numPr>
          <w:ilvl w:val="0"/>
          <w:numId w:val="0"/>
        </w:numPr>
        <w:snapToGrid w:val="0"/>
        <w:spacing w:line="240" w:lineRule="auto"/>
        <w:ind w:leftChars="0"/>
        <w:jc w:val="center"/>
        <w:rPr>
          <w:rFonts w:hint="default" w:ascii="Times New Roman" w:hAnsi="Times New Roman" w:eastAsia="黑体" w:cs="Times New Roman"/>
          <w:b/>
          <w:bCs/>
          <w:sz w:val="22"/>
        </w:rPr>
      </w:pPr>
    </w:p>
    <w:p w14:paraId="37F3D67D">
      <w:pPr>
        <w:numPr>
          <w:ilvl w:val="0"/>
          <w:numId w:val="0"/>
        </w:numPr>
        <w:snapToGrid w:val="0"/>
        <w:spacing w:line="240" w:lineRule="auto"/>
        <w:ind w:leftChars="0"/>
        <w:jc w:val="center"/>
        <w:rPr>
          <w:rFonts w:hint="default" w:ascii="Times New Roman" w:hAnsi="Times New Roman" w:eastAsia="黑体" w:cs="Times New Roman"/>
          <w:b/>
          <w:bCs/>
          <w:sz w:val="22"/>
        </w:rPr>
      </w:pPr>
    </w:p>
    <w:p w14:paraId="0425635D">
      <w:pPr>
        <w:numPr>
          <w:ilvl w:val="0"/>
          <w:numId w:val="0"/>
        </w:numPr>
        <w:snapToGrid w:val="0"/>
        <w:spacing w:line="240" w:lineRule="auto"/>
        <w:ind w:leftChars="0"/>
        <w:jc w:val="center"/>
        <w:rPr>
          <w:rFonts w:hint="default" w:ascii="Times New Roman" w:hAnsi="Times New Roman" w:eastAsia="黑体" w:cs="Times New Roman"/>
          <w:b/>
          <w:bCs/>
          <w:sz w:val="22"/>
        </w:rPr>
      </w:pPr>
    </w:p>
    <w:p w14:paraId="489A0858">
      <w:pPr>
        <w:numPr>
          <w:ilvl w:val="0"/>
          <w:numId w:val="0"/>
        </w:numPr>
        <w:snapToGrid w:val="0"/>
        <w:spacing w:line="240" w:lineRule="auto"/>
        <w:ind w:leftChars="0"/>
        <w:jc w:val="center"/>
        <w:rPr>
          <w:rFonts w:hint="default" w:ascii="Times New Roman" w:hAnsi="Times New Roman" w:eastAsia="黑体" w:cs="Times New Roman"/>
          <w:b/>
          <w:bCs/>
          <w:sz w:val="22"/>
        </w:rPr>
      </w:pPr>
    </w:p>
    <w:p w14:paraId="34F409ED">
      <w:pPr>
        <w:numPr>
          <w:ilvl w:val="0"/>
          <w:numId w:val="0"/>
        </w:numPr>
        <w:snapToGrid w:val="0"/>
        <w:spacing w:line="240" w:lineRule="auto"/>
        <w:ind w:leftChars="0"/>
        <w:jc w:val="center"/>
        <w:rPr>
          <w:rFonts w:hint="default" w:ascii="Times New Roman" w:hAnsi="Times New Roman" w:eastAsia="黑体" w:cs="Times New Roman"/>
          <w:b/>
          <w:bCs/>
          <w:sz w:val="22"/>
        </w:rPr>
      </w:pPr>
    </w:p>
    <w:p w14:paraId="2357B865">
      <w:pPr>
        <w:numPr>
          <w:ilvl w:val="0"/>
          <w:numId w:val="0"/>
        </w:numPr>
        <w:snapToGrid w:val="0"/>
        <w:spacing w:line="240" w:lineRule="auto"/>
        <w:ind w:leftChars="0"/>
        <w:jc w:val="center"/>
        <w:rPr>
          <w:rFonts w:hint="default" w:ascii="Times New Roman" w:hAnsi="Times New Roman" w:eastAsia="黑体" w:cs="Times New Roman"/>
          <w:b/>
          <w:bCs/>
          <w:sz w:val="22"/>
        </w:rPr>
      </w:pPr>
    </w:p>
    <w:p w14:paraId="0171DC3C">
      <w:pPr>
        <w:numPr>
          <w:ilvl w:val="0"/>
          <w:numId w:val="0"/>
        </w:numPr>
        <w:snapToGrid w:val="0"/>
        <w:spacing w:line="240" w:lineRule="auto"/>
        <w:ind w:leftChars="0"/>
        <w:jc w:val="center"/>
        <w:rPr>
          <w:rFonts w:hint="default" w:ascii="Times New Roman" w:hAnsi="Times New Roman" w:eastAsia="黑体" w:cs="Times New Roman"/>
          <w:b/>
          <w:bCs/>
          <w:sz w:val="22"/>
        </w:rPr>
      </w:pPr>
    </w:p>
    <w:p w14:paraId="263CBFB3">
      <w:pPr>
        <w:numPr>
          <w:ilvl w:val="0"/>
          <w:numId w:val="0"/>
        </w:numPr>
        <w:snapToGrid w:val="0"/>
        <w:spacing w:line="240" w:lineRule="auto"/>
        <w:ind w:leftChars="0"/>
        <w:jc w:val="center"/>
        <w:rPr>
          <w:rFonts w:hint="default" w:ascii="Times New Roman" w:hAnsi="Times New Roman" w:eastAsia="黑体" w:cs="Times New Roman"/>
          <w:b/>
          <w:bCs/>
          <w:sz w:val="22"/>
        </w:rPr>
      </w:pPr>
    </w:p>
    <w:p w14:paraId="089F85F1">
      <w:pPr>
        <w:numPr>
          <w:ilvl w:val="0"/>
          <w:numId w:val="0"/>
        </w:numPr>
        <w:snapToGrid w:val="0"/>
        <w:spacing w:line="240" w:lineRule="auto"/>
        <w:ind w:leftChars="0"/>
        <w:jc w:val="center"/>
        <w:rPr>
          <w:rFonts w:hint="default" w:ascii="Times New Roman" w:hAnsi="Times New Roman" w:eastAsia="黑体" w:cs="Times New Roman"/>
          <w:b/>
          <w:bCs/>
          <w:sz w:val="22"/>
        </w:rPr>
      </w:pPr>
    </w:p>
    <w:p w14:paraId="506FCDAB">
      <w:pPr>
        <w:numPr>
          <w:ilvl w:val="0"/>
          <w:numId w:val="0"/>
        </w:numPr>
        <w:snapToGrid w:val="0"/>
        <w:spacing w:line="240" w:lineRule="auto"/>
        <w:ind w:leftChars="0"/>
        <w:jc w:val="center"/>
        <w:rPr>
          <w:rFonts w:hint="default" w:ascii="Times New Roman" w:hAnsi="Times New Roman" w:eastAsia="黑体" w:cs="Times New Roman"/>
          <w:b/>
          <w:bCs/>
          <w:sz w:val="22"/>
        </w:rPr>
      </w:pPr>
    </w:p>
    <w:p w14:paraId="29DF78DF">
      <w:pPr>
        <w:numPr>
          <w:ilvl w:val="0"/>
          <w:numId w:val="0"/>
        </w:numPr>
        <w:snapToGrid w:val="0"/>
        <w:spacing w:line="240" w:lineRule="auto"/>
        <w:ind w:leftChars="0"/>
        <w:jc w:val="center"/>
        <w:rPr>
          <w:rFonts w:hint="default" w:ascii="Times New Roman" w:hAnsi="Times New Roman" w:eastAsia="黑体" w:cs="Times New Roman"/>
          <w:b/>
          <w:bCs/>
          <w:sz w:val="22"/>
        </w:rPr>
      </w:pPr>
    </w:p>
    <w:p w14:paraId="0C02CF1C">
      <w:pPr>
        <w:numPr>
          <w:ilvl w:val="0"/>
          <w:numId w:val="0"/>
        </w:numPr>
        <w:snapToGrid w:val="0"/>
        <w:spacing w:line="240" w:lineRule="auto"/>
        <w:ind w:leftChars="0"/>
        <w:jc w:val="center"/>
        <w:rPr>
          <w:rFonts w:hint="default" w:ascii="Times New Roman" w:hAnsi="Times New Roman" w:eastAsia="黑体" w:cs="Times New Roman"/>
          <w:b/>
          <w:bCs/>
          <w:sz w:val="22"/>
        </w:rPr>
      </w:pPr>
    </w:p>
    <w:p w14:paraId="473A9956">
      <w:pPr>
        <w:numPr>
          <w:ilvl w:val="0"/>
          <w:numId w:val="0"/>
        </w:numPr>
        <w:snapToGrid w:val="0"/>
        <w:spacing w:line="240" w:lineRule="auto"/>
        <w:ind w:leftChars="0"/>
        <w:jc w:val="center"/>
        <w:rPr>
          <w:rFonts w:hint="default" w:ascii="Times New Roman" w:hAnsi="Times New Roman" w:eastAsia="黑体" w:cs="Times New Roman"/>
          <w:b/>
          <w:bCs/>
          <w:sz w:val="22"/>
        </w:rPr>
      </w:pPr>
    </w:p>
    <w:p w14:paraId="6A8E15C8">
      <w:pPr>
        <w:numPr>
          <w:ilvl w:val="0"/>
          <w:numId w:val="0"/>
        </w:numPr>
        <w:snapToGrid w:val="0"/>
        <w:spacing w:line="240" w:lineRule="auto"/>
        <w:ind w:leftChars="0"/>
        <w:jc w:val="center"/>
        <w:rPr>
          <w:rFonts w:hint="default" w:ascii="Times New Roman" w:hAnsi="Times New Roman" w:eastAsia="黑体" w:cs="Times New Roman"/>
          <w:b/>
          <w:bCs/>
          <w:sz w:val="22"/>
        </w:rPr>
      </w:pPr>
    </w:p>
    <w:p w14:paraId="22090278">
      <w:pPr>
        <w:numPr>
          <w:ilvl w:val="0"/>
          <w:numId w:val="0"/>
        </w:numPr>
        <w:snapToGrid w:val="0"/>
        <w:spacing w:line="240" w:lineRule="auto"/>
        <w:ind w:leftChars="0"/>
        <w:jc w:val="center"/>
        <w:rPr>
          <w:rFonts w:hint="default" w:ascii="Times New Roman" w:hAnsi="Times New Roman" w:eastAsia="黑体" w:cs="Times New Roman"/>
          <w:b/>
          <w:bCs/>
          <w:sz w:val="22"/>
        </w:rPr>
      </w:pPr>
    </w:p>
    <w:p w14:paraId="1FDF5C4D">
      <w:pPr>
        <w:numPr>
          <w:ilvl w:val="0"/>
          <w:numId w:val="0"/>
        </w:numPr>
        <w:snapToGrid w:val="0"/>
        <w:spacing w:line="240" w:lineRule="auto"/>
        <w:ind w:leftChars="0"/>
        <w:jc w:val="center"/>
        <w:rPr>
          <w:rFonts w:hint="default" w:ascii="Times New Roman" w:hAnsi="Times New Roman" w:eastAsia="黑体" w:cs="Times New Roman"/>
          <w:b/>
          <w:bCs/>
          <w:sz w:val="22"/>
        </w:rPr>
      </w:pPr>
    </w:p>
    <w:p w14:paraId="158569D5">
      <w:pPr>
        <w:numPr>
          <w:ilvl w:val="0"/>
          <w:numId w:val="0"/>
        </w:numPr>
        <w:snapToGrid w:val="0"/>
        <w:spacing w:line="240" w:lineRule="auto"/>
        <w:ind w:leftChars="0"/>
        <w:jc w:val="center"/>
        <w:rPr>
          <w:rFonts w:hint="default" w:ascii="Times New Roman" w:hAnsi="Times New Roman" w:eastAsia="黑体" w:cs="Times New Roman"/>
          <w:b/>
          <w:bCs/>
          <w:sz w:val="22"/>
        </w:rPr>
      </w:pPr>
    </w:p>
    <w:p w14:paraId="432DE42E">
      <w:pPr>
        <w:numPr>
          <w:ilvl w:val="0"/>
          <w:numId w:val="0"/>
        </w:numPr>
        <w:snapToGrid w:val="0"/>
        <w:spacing w:line="240" w:lineRule="auto"/>
        <w:ind w:leftChars="0"/>
        <w:jc w:val="center"/>
        <w:rPr>
          <w:rFonts w:hint="default" w:ascii="Times New Roman" w:hAnsi="Times New Roman" w:eastAsia="黑体" w:cs="Times New Roman"/>
          <w:b/>
          <w:bCs/>
          <w:sz w:val="22"/>
        </w:rPr>
      </w:pPr>
    </w:p>
    <w:p w14:paraId="719435EA">
      <w:pPr>
        <w:numPr>
          <w:ilvl w:val="0"/>
          <w:numId w:val="0"/>
        </w:numPr>
        <w:snapToGrid w:val="0"/>
        <w:spacing w:line="240" w:lineRule="auto"/>
        <w:ind w:leftChars="0"/>
        <w:jc w:val="center"/>
        <w:rPr>
          <w:rFonts w:hint="default" w:ascii="Times New Roman" w:hAnsi="Times New Roman" w:eastAsia="黑体" w:cs="Times New Roman"/>
          <w:b/>
          <w:bCs/>
          <w:sz w:val="22"/>
        </w:rPr>
      </w:pPr>
    </w:p>
    <w:p w14:paraId="4525C937">
      <w:pPr>
        <w:numPr>
          <w:ilvl w:val="0"/>
          <w:numId w:val="0"/>
        </w:numPr>
        <w:snapToGrid w:val="0"/>
        <w:spacing w:line="240" w:lineRule="auto"/>
        <w:ind w:leftChars="0"/>
        <w:jc w:val="center"/>
        <w:rPr>
          <w:rFonts w:hint="default" w:ascii="Times New Roman" w:hAnsi="Times New Roman" w:eastAsia="黑体" w:cs="Times New Roman"/>
          <w:b/>
          <w:bCs/>
          <w:sz w:val="22"/>
        </w:rPr>
      </w:pPr>
    </w:p>
    <w:p w14:paraId="2F74494C">
      <w:pPr>
        <w:pStyle w:val="2"/>
        <w:keepNext w:val="0"/>
        <w:keepLines w:val="0"/>
        <w:snapToGrid w:val="0"/>
        <w:spacing w:before="0" w:after="0" w:line="312" w:lineRule="auto"/>
        <w:jc w:val="center"/>
        <w:rPr>
          <w:rFonts w:hint="default" w:ascii="Times New Roman" w:hAnsi="Times New Roman" w:eastAsia="宋体" w:cs="Times New Roman"/>
          <w:color w:val="000000" w:themeColor="text1"/>
          <w:sz w:val="28"/>
          <w:szCs w:val="28"/>
          <w:lang w:val="en-US" w:eastAsia="zh-CN"/>
          <w14:textFill>
            <w14:solidFill>
              <w14:schemeClr w14:val="tx1"/>
            </w14:solidFill>
          </w14:textFill>
        </w:rPr>
      </w:pPr>
      <w:bookmarkStart w:id="294" w:name="_Toc15169"/>
      <w:bookmarkStart w:id="295" w:name="_Toc19896"/>
      <w:bookmarkStart w:id="296" w:name="_Toc17668"/>
      <w:bookmarkStart w:id="297" w:name="_Toc32332"/>
      <w:bookmarkStart w:id="298" w:name="_Toc12309"/>
      <w:r>
        <w:rPr>
          <w:rFonts w:hint="default" w:ascii="Times New Roman" w:hAnsi="Times New Roman" w:eastAsia="宋体" w:cs="Times New Roman"/>
          <w:color w:val="000000" w:themeColor="text1"/>
          <w:sz w:val="28"/>
          <w:szCs w:val="28"/>
          <w:lang w:val="en-US" w:eastAsia="zh-CN"/>
          <w14:textFill>
            <w14:solidFill>
              <w14:schemeClr w14:val="tx1"/>
            </w14:solidFill>
          </w14:textFill>
        </w:rPr>
        <w:t>7 采光顶与屋面修缮工程</w:t>
      </w:r>
      <w:bookmarkEnd w:id="294"/>
      <w:bookmarkEnd w:id="295"/>
      <w:bookmarkEnd w:id="296"/>
      <w:bookmarkEnd w:id="297"/>
      <w:bookmarkEnd w:id="298"/>
    </w:p>
    <w:p w14:paraId="5A7FA85F">
      <w:pPr>
        <w:rPr>
          <w:rFonts w:hint="default"/>
          <w:lang w:val="en-US" w:eastAsia="zh-CN"/>
        </w:rPr>
      </w:pPr>
    </w:p>
    <w:p w14:paraId="0CD5F648">
      <w:pPr>
        <w:keepNext w:val="0"/>
        <w:keepLines w:val="0"/>
        <w:pageBreakBefore w:val="0"/>
        <w:widowControl w:val="0"/>
        <w:kinsoku/>
        <w:wordWrap/>
        <w:overflowPunct/>
        <w:topLinePunct w:val="0"/>
        <w:autoSpaceDE/>
        <w:autoSpaceDN/>
        <w:bidi w:val="0"/>
        <w:adjustRightInd/>
        <w:spacing w:line="312" w:lineRule="auto"/>
        <w:jc w:val="both"/>
        <w:textAlignment w:val="auto"/>
        <w:rPr>
          <w:rFonts w:hint="default" w:ascii="Times New Roman" w:hAnsi="Times New Roman" w:cs="Times New Roman"/>
          <w:lang w:val="en-US" w:eastAsia="zh-CN"/>
        </w:rPr>
      </w:pPr>
      <w:r>
        <w:rPr>
          <w:rFonts w:hint="default" w:ascii="Times New Roman" w:hAnsi="Times New Roman" w:cs="Times New Roman"/>
          <w:b/>
          <w:bCs/>
          <w:lang w:val="en-US" w:eastAsia="zh-CN"/>
        </w:rPr>
        <w:t>7.1.1</w:t>
      </w:r>
      <w:r>
        <w:rPr>
          <w:rFonts w:hint="default" w:ascii="Times New Roman" w:hAnsi="Times New Roman" w:cs="Times New Roman"/>
          <w:lang w:val="en-US" w:eastAsia="zh-CN"/>
        </w:rPr>
        <w:t xml:space="preserve">  质量验收是检验修缮工程质量的最后关键环节。修缮工程施工完成后，应依据修缮设计方案或施工方案进行验收，验收不合格应返工。</w:t>
      </w:r>
    </w:p>
    <w:p w14:paraId="2F24B35D">
      <w:pPr>
        <w:keepNext w:val="0"/>
        <w:keepLines w:val="0"/>
        <w:pageBreakBefore w:val="0"/>
        <w:widowControl w:val="0"/>
        <w:kinsoku/>
        <w:wordWrap/>
        <w:overflowPunct/>
        <w:topLinePunct w:val="0"/>
        <w:autoSpaceDE/>
        <w:autoSpaceDN/>
        <w:bidi w:val="0"/>
        <w:adjustRightInd/>
        <w:snapToGrid w:val="0"/>
        <w:spacing w:line="312" w:lineRule="auto"/>
        <w:jc w:val="both"/>
        <w:textAlignment w:val="auto"/>
        <w:rPr>
          <w:rFonts w:hint="default" w:ascii="Times New Roman" w:hAnsi="Times New Roman" w:eastAsia="黑体" w:cs="Times New Roman"/>
          <w:b/>
          <w:bCs/>
          <w:sz w:val="22"/>
        </w:rPr>
      </w:pPr>
      <w:r>
        <w:rPr>
          <w:rFonts w:hint="default" w:ascii="Times New Roman" w:hAnsi="Times New Roman" w:cs="Times New Roman"/>
          <w:b/>
          <w:bCs/>
          <w:lang w:val="en-US" w:eastAsia="zh-CN"/>
        </w:rPr>
        <w:t xml:space="preserve">7.1.2  </w:t>
      </w:r>
      <w:r>
        <w:rPr>
          <w:rFonts w:hint="default" w:ascii="Times New Roman" w:hAnsi="Times New Roman" w:cs="Times New Roman"/>
          <w:lang w:val="en-US" w:eastAsia="zh-CN"/>
        </w:rPr>
        <w:t>采光顶与屋面修缮工程涉及工序较多，工程量大小不一，差别较大，工程量往往达不到现行国家标准《建筑工程施工质量验收统一标准》GB 50300中规定的分项工程检验批的要求。为保证采光顶与屋面修缮工程质量，本条规定采光顶与屋面整体修缮的质量验收按修缮面积划分检验批，零星工程抽查验收，鉴于细部构造是防水工程的薄弱环节故细部构造全数检查</w:t>
      </w:r>
      <w:r>
        <w:rPr>
          <w:rFonts w:hint="eastAsia" w:ascii="Times New Roman" w:hAnsi="Times New Roman" w:cs="Times New Roman"/>
          <w:lang w:val="en-US" w:eastAsia="zh-CN"/>
        </w:rPr>
        <w:t>。</w:t>
      </w:r>
    </w:p>
    <w:sectPr>
      <w:headerReference r:id="rId17" w:type="default"/>
      <w:footerReference r:id="rId19" w:type="default"/>
      <w:headerReference r:id="rId18" w:type="even"/>
      <w:footerReference r:id="rId20"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Calibri Light">
    <w:panose1 w:val="020F03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ABFFA">
    <w:pPr>
      <w:pStyle w:val="10"/>
      <w:jc w:val="right"/>
    </w:pPr>
  </w:p>
  <w:p w14:paraId="47663483">
    <w:pPr>
      <w:pStyle w:val="1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6F35F">
    <w:pPr>
      <w:pStyle w:val="1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8C2C7F">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358C2C7F">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C4212">
    <w:pPr>
      <w:pStyle w:val="10"/>
      <w:ind w:right="360"/>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B59248">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3EB59248">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8726B">
    <w:pPr>
      <w:pStyle w:val="33"/>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1F1EB7">
                          <w:pPr>
                            <w:pStyle w:val="10"/>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7B1F1EB7">
                    <w:pPr>
                      <w:pStyle w:val="10"/>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0602E">
    <w:pPr>
      <w:pStyle w:val="10"/>
      <w:ind w:right="360"/>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12353D">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4112353D">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3D19A">
    <w:pPr>
      <w:pStyle w:val="10"/>
      <w:ind w:right="360"/>
      <w:jc w:val="center"/>
    </w:pPr>
  </w:p>
  <w:p w14:paraId="62D1EDE6">
    <w:pPr>
      <w:pStyle w:val="10"/>
    </w:pPr>
  </w:p>
  <w:p w14:paraId="3492B1D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BDF29">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778A9">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33B80">
    <w:pPr>
      <w:pStyle w:val="10"/>
      <w:ind w:right="360"/>
      <w:jc w:val="both"/>
    </w:pPr>
    <w:r>
      <w:rPr>
        <w:sz w:val="18"/>
      </w:rPr>
      <mc:AlternateContent>
        <mc:Choice Requires="wps">
          <w:drawing>
            <wp:anchor distT="0" distB="0" distL="114300" distR="114300" simplePos="0" relativeHeight="251664384" behindDoc="0" locked="0" layoutInCell="1" allowOverlap="1">
              <wp:simplePos x="0" y="0"/>
              <wp:positionH relativeFrom="margin">
                <wp:posOffset>5077460</wp:posOffset>
              </wp:positionH>
              <wp:positionV relativeFrom="paragraph">
                <wp:posOffset>0</wp:posOffset>
              </wp:positionV>
              <wp:extent cx="196850" cy="304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96850" cy="304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520CDA">
                          <w:pPr>
                            <w:pStyle w:val="10"/>
                            <w:rPr>
                              <w:rFonts w:hint="eastAsia"/>
                              <w:lang w:val="en-US" w:eastAsia="zh-CN"/>
                            </w:rPr>
                          </w:pPr>
                        </w:p>
                        <w:p w14:paraId="455A000E">
                          <w:pPr>
                            <w:pStyle w:val="10"/>
                            <w:rPr>
                              <w:rFonts w:hint="eastAsia"/>
                              <w:lang w:val="en-US" w:eastAsia="zh-CN"/>
                            </w:rPr>
                          </w:pPr>
                        </w:p>
                        <w:p w14:paraId="5E486801">
                          <w:pPr>
                            <w:pStyle w:val="10"/>
                            <w:rPr>
                              <w:rFonts w:hint="eastAsia" w:eastAsiaTheme="minorEastAsia"/>
                              <w:lang w:eastAsia="zh-CN"/>
                            </w:rPr>
                          </w:pPr>
                          <w:r>
                            <w:rPr>
                              <w:rFonts w:hint="eastAsia"/>
                              <w:lang w:val="en-US" w:eastAsia="zh-CN"/>
                            </w:rPr>
                            <w:t>1</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99.8pt;margin-top:0pt;height:24pt;width:15.5pt;mso-position-horizontal-relative:margin;z-index:251664384;mso-width-relative:page;mso-height-relative:page;" filled="f" stroked="f" coordsize="21600,21600" o:gfxdata="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AL9i31QAAAAcBAAAPAAAAAAAAAAEAIAAAACIAAABkcnMvZG93bnJldi54&#10;bWxQSwECFAAUAAAACACHTuJAQ6sxujYCAABjBAAADgAAAAAAAAABACAAAAAkAQAAZHJzL2Uyb0Rv&#10;Yy54bWxQSwUGAAAAAAYABgBZAQAAzAUAAAAA&#10;">
              <v:fill on="f" focussize="0,0"/>
              <v:stroke on="f" weight="0.5pt"/>
              <v:imagedata o:title=""/>
              <o:lock v:ext="edit" aspectratio="f"/>
              <v:textbox inset="0mm,0mm,0mm,0mm">
                <w:txbxContent>
                  <w:p w14:paraId="24520CDA">
                    <w:pPr>
                      <w:pStyle w:val="10"/>
                      <w:rPr>
                        <w:rFonts w:hint="eastAsia"/>
                        <w:lang w:val="en-US" w:eastAsia="zh-CN"/>
                      </w:rPr>
                    </w:pPr>
                  </w:p>
                  <w:p w14:paraId="455A000E">
                    <w:pPr>
                      <w:pStyle w:val="10"/>
                      <w:rPr>
                        <w:rFonts w:hint="eastAsia"/>
                        <w:lang w:val="en-US" w:eastAsia="zh-CN"/>
                      </w:rPr>
                    </w:pPr>
                  </w:p>
                  <w:p w14:paraId="5E486801">
                    <w:pPr>
                      <w:pStyle w:val="10"/>
                      <w:rPr>
                        <w:rFonts w:hint="eastAsia" w:eastAsiaTheme="minorEastAsia"/>
                        <w:lang w:eastAsia="zh-CN"/>
                      </w:rPr>
                    </w:pPr>
                    <w:r>
                      <w:rPr>
                        <w:rFonts w:hint="eastAsia"/>
                        <w:lang w:val="en-US" w:eastAsia="zh-CN"/>
                      </w:rPr>
                      <w:t>1</w:t>
                    </w:r>
                  </w:p>
                </w:txbxContent>
              </v:textbox>
            </v:shape>
          </w:pict>
        </mc:Fallback>
      </mc:AlternateContent>
    </w:r>
  </w:p>
  <w:p w14:paraId="7A85A709">
    <w:pPr>
      <w:pStyle w:val="10"/>
    </w:pPr>
  </w:p>
  <w:p w14:paraId="7B6728AC"/>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7B119">
    <w:pPr>
      <w:pStyle w:val="10"/>
      <w:ind w:right="360"/>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F9CC27">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1EF9CC27">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AC341">
    <w:pPr>
      <w:pStyle w:val="1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0ED3F99">
                          <w:pPr>
                            <w:pStyle w:val="1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j+QQz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j+QQzAgAAZQQAAA4AAAAAAAAAAQAgAAAAHwEAAGRycy9lMm9Eb2MueG1sUEsF&#10;BgAAAAAGAAYAWQEAAMQFAAAAAA==&#10;">
              <v:fill on="f" focussize="0,0"/>
              <v:stroke on="f" weight="0.5pt"/>
              <v:imagedata o:title=""/>
              <o:lock v:ext="edit" aspectratio="f"/>
              <v:textbox inset="0mm,0mm,0mm,0mm" style="mso-fit-shape-to-text:t;">
                <w:txbxContent>
                  <w:p w14:paraId="30ED3F99">
                    <w:pPr>
                      <w:pStyle w:val="1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EFBE1">
    <w:pPr>
      <w:pStyle w:val="10"/>
      <w:jc w:val="center"/>
    </w:pPr>
    <w:r>
      <w:rPr>
        <w:sz w:val="1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875D74">
                          <w:pPr>
                            <w:pStyle w:val="10"/>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47875D74">
                    <w:pPr>
                      <w:pStyle w:val="10"/>
                      <w:rPr>
                        <w:rFonts w:hint="eastAsia" w:eastAsiaTheme="minorEastAsia"/>
                        <w:lang w:eastAsia="zh-CN"/>
                      </w:rPr>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D5537">
    <w:pPr>
      <w:pStyle w:val="10"/>
      <w:ind w:right="360"/>
    </w:pPr>
    <w:r>
      <w:rPr>
        <w:sz w:val="18"/>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F4FE1D">
                          <w:pPr>
                            <w:pStyle w:val="10"/>
                            <w:rPr>
                              <w:rFonts w:hint="eastAsia" w:eastAsiaTheme="minorEastAsia"/>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07F4FE1D">
                    <w:pPr>
                      <w:pStyle w:val="10"/>
                      <w:rPr>
                        <w:rFonts w:hint="eastAsia" w:eastAsiaTheme="minorEastAsia"/>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0341B">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741AE">
    <w:pPr>
      <w:pStyle w:val="1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7E354">
    <w:pPr>
      <w:pStyle w:val="1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230B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138D6">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32"/>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0"/>
      <w:suff w:val="nothing"/>
      <w:lvlText w:val="%1.%2　"/>
      <w:lvlJc w:val="left"/>
      <w:pPr>
        <w:ind w:left="315"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39"/>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iZTM0Yzg2YWQ5NzU5ZDcxZjcyYzZjNWU2ZDE5YjMifQ=="/>
  </w:docVars>
  <w:rsids>
    <w:rsidRoot w:val="74EC1BB2"/>
    <w:rsid w:val="000D4B7A"/>
    <w:rsid w:val="000F5918"/>
    <w:rsid w:val="00101AE9"/>
    <w:rsid w:val="00113FA0"/>
    <w:rsid w:val="00180AC1"/>
    <w:rsid w:val="001A1ABD"/>
    <w:rsid w:val="0025282A"/>
    <w:rsid w:val="00296282"/>
    <w:rsid w:val="002E01C1"/>
    <w:rsid w:val="003012AC"/>
    <w:rsid w:val="003252D6"/>
    <w:rsid w:val="003620DF"/>
    <w:rsid w:val="003809FC"/>
    <w:rsid w:val="0038635B"/>
    <w:rsid w:val="003D0AD8"/>
    <w:rsid w:val="003D3E61"/>
    <w:rsid w:val="004241B8"/>
    <w:rsid w:val="00425C18"/>
    <w:rsid w:val="004A164D"/>
    <w:rsid w:val="004B2B21"/>
    <w:rsid w:val="004C5308"/>
    <w:rsid w:val="00517BA9"/>
    <w:rsid w:val="00524A6D"/>
    <w:rsid w:val="005345CE"/>
    <w:rsid w:val="00534D01"/>
    <w:rsid w:val="00542418"/>
    <w:rsid w:val="005A6F1A"/>
    <w:rsid w:val="005C602B"/>
    <w:rsid w:val="006061F0"/>
    <w:rsid w:val="00612345"/>
    <w:rsid w:val="00630A46"/>
    <w:rsid w:val="006961DE"/>
    <w:rsid w:val="006D6F3B"/>
    <w:rsid w:val="00703370"/>
    <w:rsid w:val="007068CE"/>
    <w:rsid w:val="00707BE6"/>
    <w:rsid w:val="0075194C"/>
    <w:rsid w:val="00763D0F"/>
    <w:rsid w:val="00796742"/>
    <w:rsid w:val="007A1522"/>
    <w:rsid w:val="007A76B0"/>
    <w:rsid w:val="007D4D86"/>
    <w:rsid w:val="007D6E26"/>
    <w:rsid w:val="007F0A1D"/>
    <w:rsid w:val="007F617E"/>
    <w:rsid w:val="00801227"/>
    <w:rsid w:val="00824069"/>
    <w:rsid w:val="0087675D"/>
    <w:rsid w:val="008872ED"/>
    <w:rsid w:val="008D4A35"/>
    <w:rsid w:val="009224FE"/>
    <w:rsid w:val="00927413"/>
    <w:rsid w:val="00957434"/>
    <w:rsid w:val="009C7C8E"/>
    <w:rsid w:val="009D7793"/>
    <w:rsid w:val="009E70F5"/>
    <w:rsid w:val="00A64C4E"/>
    <w:rsid w:val="00A95A9A"/>
    <w:rsid w:val="00AE65CC"/>
    <w:rsid w:val="00B161C1"/>
    <w:rsid w:val="00B609CB"/>
    <w:rsid w:val="00BB7F49"/>
    <w:rsid w:val="00BD0649"/>
    <w:rsid w:val="00BF00B3"/>
    <w:rsid w:val="00C22619"/>
    <w:rsid w:val="00C621A8"/>
    <w:rsid w:val="00C65734"/>
    <w:rsid w:val="00C94E9E"/>
    <w:rsid w:val="00CA4153"/>
    <w:rsid w:val="00CB5C0A"/>
    <w:rsid w:val="00CB77BE"/>
    <w:rsid w:val="00CD0C1F"/>
    <w:rsid w:val="00D43BCA"/>
    <w:rsid w:val="00D630E1"/>
    <w:rsid w:val="00D76D36"/>
    <w:rsid w:val="00D76FA8"/>
    <w:rsid w:val="00DF145B"/>
    <w:rsid w:val="00DF5B94"/>
    <w:rsid w:val="00DF6690"/>
    <w:rsid w:val="00E0423E"/>
    <w:rsid w:val="00E23C3C"/>
    <w:rsid w:val="00E33A84"/>
    <w:rsid w:val="00E54D24"/>
    <w:rsid w:val="00E60810"/>
    <w:rsid w:val="00E7539F"/>
    <w:rsid w:val="00E77206"/>
    <w:rsid w:val="00E83FC0"/>
    <w:rsid w:val="00F0076D"/>
    <w:rsid w:val="00F52A8D"/>
    <w:rsid w:val="00F76E10"/>
    <w:rsid w:val="00FB52EB"/>
    <w:rsid w:val="00FF5CD8"/>
    <w:rsid w:val="01017684"/>
    <w:rsid w:val="01023C0A"/>
    <w:rsid w:val="010346F4"/>
    <w:rsid w:val="01062EEC"/>
    <w:rsid w:val="010B22B0"/>
    <w:rsid w:val="01113D6B"/>
    <w:rsid w:val="012F1A4A"/>
    <w:rsid w:val="012F5F9F"/>
    <w:rsid w:val="01374E54"/>
    <w:rsid w:val="01411E2B"/>
    <w:rsid w:val="01437C9C"/>
    <w:rsid w:val="015300DA"/>
    <w:rsid w:val="01822573"/>
    <w:rsid w:val="01875DDB"/>
    <w:rsid w:val="019404F8"/>
    <w:rsid w:val="01A835E4"/>
    <w:rsid w:val="01AE1146"/>
    <w:rsid w:val="01AE3368"/>
    <w:rsid w:val="01C04E49"/>
    <w:rsid w:val="01C14057"/>
    <w:rsid w:val="01CF32DE"/>
    <w:rsid w:val="01D152A8"/>
    <w:rsid w:val="01E404EC"/>
    <w:rsid w:val="01E46D89"/>
    <w:rsid w:val="01E50D53"/>
    <w:rsid w:val="01E66FA5"/>
    <w:rsid w:val="01EA0118"/>
    <w:rsid w:val="01EC2486"/>
    <w:rsid w:val="01EC5C3E"/>
    <w:rsid w:val="01EF572E"/>
    <w:rsid w:val="01F62F61"/>
    <w:rsid w:val="020E02AA"/>
    <w:rsid w:val="02306473"/>
    <w:rsid w:val="023A4BFB"/>
    <w:rsid w:val="024E06A7"/>
    <w:rsid w:val="024E4B4B"/>
    <w:rsid w:val="02553FCA"/>
    <w:rsid w:val="029A6DDA"/>
    <w:rsid w:val="029A7D90"/>
    <w:rsid w:val="02A76009"/>
    <w:rsid w:val="02A8425B"/>
    <w:rsid w:val="02BC7D06"/>
    <w:rsid w:val="02C80459"/>
    <w:rsid w:val="02C941D1"/>
    <w:rsid w:val="02D54924"/>
    <w:rsid w:val="02E022B8"/>
    <w:rsid w:val="02F56D74"/>
    <w:rsid w:val="030B2A3C"/>
    <w:rsid w:val="03391357"/>
    <w:rsid w:val="033F6241"/>
    <w:rsid w:val="03411FB9"/>
    <w:rsid w:val="03432E2D"/>
    <w:rsid w:val="034C108A"/>
    <w:rsid w:val="037B196F"/>
    <w:rsid w:val="03853231"/>
    <w:rsid w:val="038C01F9"/>
    <w:rsid w:val="039447DF"/>
    <w:rsid w:val="03A12A26"/>
    <w:rsid w:val="03A52548"/>
    <w:rsid w:val="03AA5DB1"/>
    <w:rsid w:val="03C36E72"/>
    <w:rsid w:val="03C52BEB"/>
    <w:rsid w:val="03E47515"/>
    <w:rsid w:val="040F20B8"/>
    <w:rsid w:val="0410030A"/>
    <w:rsid w:val="04363AE8"/>
    <w:rsid w:val="043A5387"/>
    <w:rsid w:val="043D6C25"/>
    <w:rsid w:val="0442423B"/>
    <w:rsid w:val="044C50BA"/>
    <w:rsid w:val="04531FA4"/>
    <w:rsid w:val="045451AD"/>
    <w:rsid w:val="04545D1C"/>
    <w:rsid w:val="04610B65"/>
    <w:rsid w:val="046441B2"/>
    <w:rsid w:val="04675A50"/>
    <w:rsid w:val="046F27CC"/>
    <w:rsid w:val="0475016D"/>
    <w:rsid w:val="047B14FB"/>
    <w:rsid w:val="04806B11"/>
    <w:rsid w:val="04844854"/>
    <w:rsid w:val="048C3708"/>
    <w:rsid w:val="048E5836"/>
    <w:rsid w:val="049031F8"/>
    <w:rsid w:val="04925066"/>
    <w:rsid w:val="04966335"/>
    <w:rsid w:val="049A071E"/>
    <w:rsid w:val="04B4539E"/>
    <w:rsid w:val="04B8274F"/>
    <w:rsid w:val="04C11604"/>
    <w:rsid w:val="04C2712A"/>
    <w:rsid w:val="04C335CE"/>
    <w:rsid w:val="04DC01EC"/>
    <w:rsid w:val="04EB48D3"/>
    <w:rsid w:val="04F76363"/>
    <w:rsid w:val="04FA5ACC"/>
    <w:rsid w:val="04FD4606"/>
    <w:rsid w:val="05094D59"/>
    <w:rsid w:val="052878D5"/>
    <w:rsid w:val="053679CB"/>
    <w:rsid w:val="053A45A8"/>
    <w:rsid w:val="057F4E72"/>
    <w:rsid w:val="058663AA"/>
    <w:rsid w:val="0599432F"/>
    <w:rsid w:val="05A30D0A"/>
    <w:rsid w:val="05D76C05"/>
    <w:rsid w:val="05F652DD"/>
    <w:rsid w:val="060512A8"/>
    <w:rsid w:val="060519C4"/>
    <w:rsid w:val="060F45F1"/>
    <w:rsid w:val="061F2A86"/>
    <w:rsid w:val="06223449"/>
    <w:rsid w:val="06287461"/>
    <w:rsid w:val="062E4A77"/>
    <w:rsid w:val="06334642"/>
    <w:rsid w:val="06336531"/>
    <w:rsid w:val="063D2F0C"/>
    <w:rsid w:val="06475B39"/>
    <w:rsid w:val="066B5CCB"/>
    <w:rsid w:val="066C5CBC"/>
    <w:rsid w:val="066F3137"/>
    <w:rsid w:val="069B7C33"/>
    <w:rsid w:val="06C278B5"/>
    <w:rsid w:val="06D33870"/>
    <w:rsid w:val="06D7510F"/>
    <w:rsid w:val="06F537E7"/>
    <w:rsid w:val="06F832D7"/>
    <w:rsid w:val="070457D8"/>
    <w:rsid w:val="07061550"/>
    <w:rsid w:val="070752C8"/>
    <w:rsid w:val="0721282E"/>
    <w:rsid w:val="073778F8"/>
    <w:rsid w:val="073D0CEA"/>
    <w:rsid w:val="0749370E"/>
    <w:rsid w:val="07646335"/>
    <w:rsid w:val="07724E37"/>
    <w:rsid w:val="078057A6"/>
    <w:rsid w:val="07886409"/>
    <w:rsid w:val="078A03D3"/>
    <w:rsid w:val="078A2181"/>
    <w:rsid w:val="07AF7E3A"/>
    <w:rsid w:val="07B436A2"/>
    <w:rsid w:val="07B54D24"/>
    <w:rsid w:val="07C17B6D"/>
    <w:rsid w:val="07CF228A"/>
    <w:rsid w:val="07D63618"/>
    <w:rsid w:val="07F46559"/>
    <w:rsid w:val="081128A2"/>
    <w:rsid w:val="08241564"/>
    <w:rsid w:val="0831161B"/>
    <w:rsid w:val="08381BDD"/>
    <w:rsid w:val="083F195F"/>
    <w:rsid w:val="08591B53"/>
    <w:rsid w:val="085D0005"/>
    <w:rsid w:val="08607386"/>
    <w:rsid w:val="087F5A5E"/>
    <w:rsid w:val="0892020D"/>
    <w:rsid w:val="08966904"/>
    <w:rsid w:val="0898267C"/>
    <w:rsid w:val="089963F4"/>
    <w:rsid w:val="08B84ACC"/>
    <w:rsid w:val="08BA0844"/>
    <w:rsid w:val="08C645B4"/>
    <w:rsid w:val="08CA7154"/>
    <w:rsid w:val="08D062B9"/>
    <w:rsid w:val="08E21B49"/>
    <w:rsid w:val="08EB6C4F"/>
    <w:rsid w:val="08EC0825"/>
    <w:rsid w:val="08F024B8"/>
    <w:rsid w:val="08FA1588"/>
    <w:rsid w:val="090715AF"/>
    <w:rsid w:val="091C3588"/>
    <w:rsid w:val="0926237D"/>
    <w:rsid w:val="092C393B"/>
    <w:rsid w:val="09320D22"/>
    <w:rsid w:val="093305F6"/>
    <w:rsid w:val="093E7984"/>
    <w:rsid w:val="09420839"/>
    <w:rsid w:val="09440A55"/>
    <w:rsid w:val="09570789"/>
    <w:rsid w:val="095A5B83"/>
    <w:rsid w:val="0969226A"/>
    <w:rsid w:val="096A2518"/>
    <w:rsid w:val="097C3D4B"/>
    <w:rsid w:val="099217C1"/>
    <w:rsid w:val="09AF5ECF"/>
    <w:rsid w:val="09CD27F9"/>
    <w:rsid w:val="09CF47C3"/>
    <w:rsid w:val="09DC47EA"/>
    <w:rsid w:val="09DC74C7"/>
    <w:rsid w:val="09E0372C"/>
    <w:rsid w:val="09EF276F"/>
    <w:rsid w:val="09F61D50"/>
    <w:rsid w:val="0A0777FE"/>
    <w:rsid w:val="0A083831"/>
    <w:rsid w:val="0A0F4BBF"/>
    <w:rsid w:val="0A1641A0"/>
    <w:rsid w:val="0A256191"/>
    <w:rsid w:val="0A326B8A"/>
    <w:rsid w:val="0A374116"/>
    <w:rsid w:val="0A4932D1"/>
    <w:rsid w:val="0A4F1460"/>
    <w:rsid w:val="0A5151D8"/>
    <w:rsid w:val="0A617154"/>
    <w:rsid w:val="0A622F41"/>
    <w:rsid w:val="0A641F8C"/>
    <w:rsid w:val="0A6C3DC0"/>
    <w:rsid w:val="0A7669ED"/>
    <w:rsid w:val="0A7874CD"/>
    <w:rsid w:val="0A9D041D"/>
    <w:rsid w:val="0AAC240E"/>
    <w:rsid w:val="0AAD683A"/>
    <w:rsid w:val="0AB6328D"/>
    <w:rsid w:val="0ABB08A3"/>
    <w:rsid w:val="0ABD461B"/>
    <w:rsid w:val="0AC413A1"/>
    <w:rsid w:val="0AC7549A"/>
    <w:rsid w:val="0ACE6829"/>
    <w:rsid w:val="0AD16319"/>
    <w:rsid w:val="0ADD2F10"/>
    <w:rsid w:val="0AFB5144"/>
    <w:rsid w:val="0B00275A"/>
    <w:rsid w:val="0B057D70"/>
    <w:rsid w:val="0B154457"/>
    <w:rsid w:val="0B2C71FC"/>
    <w:rsid w:val="0B3D750A"/>
    <w:rsid w:val="0B6158EF"/>
    <w:rsid w:val="0B666A61"/>
    <w:rsid w:val="0B7373D0"/>
    <w:rsid w:val="0B7F7B23"/>
    <w:rsid w:val="0B8415DD"/>
    <w:rsid w:val="0B867103"/>
    <w:rsid w:val="0B9730BE"/>
    <w:rsid w:val="0B9A495D"/>
    <w:rsid w:val="0BAF665A"/>
    <w:rsid w:val="0BBF4DE2"/>
    <w:rsid w:val="0BC35C62"/>
    <w:rsid w:val="0BC45929"/>
    <w:rsid w:val="0BC639A4"/>
    <w:rsid w:val="0BD87233"/>
    <w:rsid w:val="0BEB6F66"/>
    <w:rsid w:val="0BF73B5D"/>
    <w:rsid w:val="0BFB189F"/>
    <w:rsid w:val="0C0E3EB6"/>
    <w:rsid w:val="0C240B1E"/>
    <w:rsid w:val="0C2635D4"/>
    <w:rsid w:val="0C3B6140"/>
    <w:rsid w:val="0C434FF4"/>
    <w:rsid w:val="0C72169D"/>
    <w:rsid w:val="0C8278CB"/>
    <w:rsid w:val="0C8A09A3"/>
    <w:rsid w:val="0C963376"/>
    <w:rsid w:val="0CA830A9"/>
    <w:rsid w:val="0CB108CD"/>
    <w:rsid w:val="0CBD0903"/>
    <w:rsid w:val="0CBE28CD"/>
    <w:rsid w:val="0CC23472"/>
    <w:rsid w:val="0CC46135"/>
    <w:rsid w:val="0CEF2A86"/>
    <w:rsid w:val="0CF15DE9"/>
    <w:rsid w:val="0CF167FE"/>
    <w:rsid w:val="0CFB58CF"/>
    <w:rsid w:val="0CFE46D0"/>
    <w:rsid w:val="0D2D1F42"/>
    <w:rsid w:val="0D3F27A6"/>
    <w:rsid w:val="0D441024"/>
    <w:rsid w:val="0D464D9C"/>
    <w:rsid w:val="0D720469"/>
    <w:rsid w:val="0D8256A8"/>
    <w:rsid w:val="0D8A6E85"/>
    <w:rsid w:val="0D9553DC"/>
    <w:rsid w:val="0D991370"/>
    <w:rsid w:val="0D9E6986"/>
    <w:rsid w:val="0DA815B3"/>
    <w:rsid w:val="0DA87805"/>
    <w:rsid w:val="0DB241E0"/>
    <w:rsid w:val="0DCB704F"/>
    <w:rsid w:val="0DDE4FD5"/>
    <w:rsid w:val="0DEA1BCB"/>
    <w:rsid w:val="0DFF319D"/>
    <w:rsid w:val="0E2D1AB8"/>
    <w:rsid w:val="0E3E5A73"/>
    <w:rsid w:val="0E574D87"/>
    <w:rsid w:val="0E625C06"/>
    <w:rsid w:val="0E741495"/>
    <w:rsid w:val="0E7D2A40"/>
    <w:rsid w:val="0E9658AF"/>
    <w:rsid w:val="0E9733D5"/>
    <w:rsid w:val="0EAD49A7"/>
    <w:rsid w:val="0EB27561"/>
    <w:rsid w:val="0EBB5316"/>
    <w:rsid w:val="0EC42427"/>
    <w:rsid w:val="0EC817E1"/>
    <w:rsid w:val="0EC87A33"/>
    <w:rsid w:val="0ECC307F"/>
    <w:rsid w:val="0ED40186"/>
    <w:rsid w:val="0EDD0B6A"/>
    <w:rsid w:val="0EE06B2A"/>
    <w:rsid w:val="0EF32D02"/>
    <w:rsid w:val="0F0071CD"/>
    <w:rsid w:val="0F16254C"/>
    <w:rsid w:val="0F1669F0"/>
    <w:rsid w:val="0F182768"/>
    <w:rsid w:val="0F3A0931"/>
    <w:rsid w:val="0F492922"/>
    <w:rsid w:val="0F4D28E9"/>
    <w:rsid w:val="0F7A2ADB"/>
    <w:rsid w:val="0F7D081D"/>
    <w:rsid w:val="0FBA5E61"/>
    <w:rsid w:val="0FC621C4"/>
    <w:rsid w:val="0FCE1079"/>
    <w:rsid w:val="0FD157A2"/>
    <w:rsid w:val="100D394F"/>
    <w:rsid w:val="101C3B92"/>
    <w:rsid w:val="101E196E"/>
    <w:rsid w:val="10262C63"/>
    <w:rsid w:val="102A2753"/>
    <w:rsid w:val="102D5D9F"/>
    <w:rsid w:val="104A6951"/>
    <w:rsid w:val="104B091B"/>
    <w:rsid w:val="106519DD"/>
    <w:rsid w:val="1074577C"/>
    <w:rsid w:val="107B2FAF"/>
    <w:rsid w:val="109202F8"/>
    <w:rsid w:val="1097590F"/>
    <w:rsid w:val="10A047C3"/>
    <w:rsid w:val="10A06571"/>
    <w:rsid w:val="10A225A6"/>
    <w:rsid w:val="10A65B52"/>
    <w:rsid w:val="10AF2C58"/>
    <w:rsid w:val="10BB33AB"/>
    <w:rsid w:val="10BF6446"/>
    <w:rsid w:val="10C34956"/>
    <w:rsid w:val="10C36704"/>
    <w:rsid w:val="10C85AC8"/>
    <w:rsid w:val="10CA7A92"/>
    <w:rsid w:val="10D91A83"/>
    <w:rsid w:val="10EA0134"/>
    <w:rsid w:val="110C00AB"/>
    <w:rsid w:val="11104540"/>
    <w:rsid w:val="111911E8"/>
    <w:rsid w:val="11244EE8"/>
    <w:rsid w:val="11254CC9"/>
    <w:rsid w:val="11553800"/>
    <w:rsid w:val="116E041E"/>
    <w:rsid w:val="117143B2"/>
    <w:rsid w:val="11762169"/>
    <w:rsid w:val="117A3266"/>
    <w:rsid w:val="117D68B3"/>
    <w:rsid w:val="11866BD1"/>
    <w:rsid w:val="118C4D48"/>
    <w:rsid w:val="118D36B8"/>
    <w:rsid w:val="11904838"/>
    <w:rsid w:val="119500A0"/>
    <w:rsid w:val="11BA2DA5"/>
    <w:rsid w:val="11C75D80"/>
    <w:rsid w:val="11D5049D"/>
    <w:rsid w:val="11DB182B"/>
    <w:rsid w:val="11E77DAD"/>
    <w:rsid w:val="12107727"/>
    <w:rsid w:val="121865DB"/>
    <w:rsid w:val="121A5A2C"/>
    <w:rsid w:val="1225651B"/>
    <w:rsid w:val="122840B2"/>
    <w:rsid w:val="12303925"/>
    <w:rsid w:val="123A47A4"/>
    <w:rsid w:val="123C6A5E"/>
    <w:rsid w:val="124F384E"/>
    <w:rsid w:val="12746B60"/>
    <w:rsid w:val="12955E7E"/>
    <w:rsid w:val="129A5602"/>
    <w:rsid w:val="12AF0AC2"/>
    <w:rsid w:val="12B44556"/>
    <w:rsid w:val="12B502CE"/>
    <w:rsid w:val="12B74046"/>
    <w:rsid w:val="12B75DF4"/>
    <w:rsid w:val="12D44BF8"/>
    <w:rsid w:val="12EF1A32"/>
    <w:rsid w:val="12FC5EFD"/>
    <w:rsid w:val="13070F42"/>
    <w:rsid w:val="13511DA5"/>
    <w:rsid w:val="13607CF4"/>
    <w:rsid w:val="13655850"/>
    <w:rsid w:val="13737F6D"/>
    <w:rsid w:val="137B32C6"/>
    <w:rsid w:val="137D0122"/>
    <w:rsid w:val="138959E3"/>
    <w:rsid w:val="13936861"/>
    <w:rsid w:val="13AC5D4D"/>
    <w:rsid w:val="13AE369B"/>
    <w:rsid w:val="13B00FEB"/>
    <w:rsid w:val="13BF7656"/>
    <w:rsid w:val="13D33102"/>
    <w:rsid w:val="13DD188A"/>
    <w:rsid w:val="13EE6E9F"/>
    <w:rsid w:val="13F13588"/>
    <w:rsid w:val="141A79B9"/>
    <w:rsid w:val="141D437D"/>
    <w:rsid w:val="142837DE"/>
    <w:rsid w:val="14411E19"/>
    <w:rsid w:val="14456FD2"/>
    <w:rsid w:val="147D1D02"/>
    <w:rsid w:val="14861F22"/>
    <w:rsid w:val="14900FF3"/>
    <w:rsid w:val="14952165"/>
    <w:rsid w:val="149A126F"/>
    <w:rsid w:val="149A4CFA"/>
    <w:rsid w:val="149C34F4"/>
    <w:rsid w:val="14A21B68"/>
    <w:rsid w:val="14A64372"/>
    <w:rsid w:val="14A800EA"/>
    <w:rsid w:val="14A81E98"/>
    <w:rsid w:val="14A94753"/>
    <w:rsid w:val="14CB3DD9"/>
    <w:rsid w:val="14D84158"/>
    <w:rsid w:val="14E81823"/>
    <w:rsid w:val="14E951B7"/>
    <w:rsid w:val="14EF358A"/>
    <w:rsid w:val="14F25809"/>
    <w:rsid w:val="14FB2910"/>
    <w:rsid w:val="15035BC5"/>
    <w:rsid w:val="150D43F1"/>
    <w:rsid w:val="151E54EF"/>
    <w:rsid w:val="15363948"/>
    <w:rsid w:val="153C6A85"/>
    <w:rsid w:val="15415E49"/>
    <w:rsid w:val="15455939"/>
    <w:rsid w:val="154A6A54"/>
    <w:rsid w:val="154F67B8"/>
    <w:rsid w:val="15567B46"/>
    <w:rsid w:val="155E3D63"/>
    <w:rsid w:val="156A35F2"/>
    <w:rsid w:val="156B0484"/>
    <w:rsid w:val="156F0C08"/>
    <w:rsid w:val="15943A68"/>
    <w:rsid w:val="159E0ED4"/>
    <w:rsid w:val="15A765F4"/>
    <w:rsid w:val="15AC59B8"/>
    <w:rsid w:val="15AE34DE"/>
    <w:rsid w:val="15C00840"/>
    <w:rsid w:val="15C70A44"/>
    <w:rsid w:val="15CA5E3E"/>
    <w:rsid w:val="15D078F9"/>
    <w:rsid w:val="15E263F9"/>
    <w:rsid w:val="15E2762C"/>
    <w:rsid w:val="15E45152"/>
    <w:rsid w:val="15F1786F"/>
    <w:rsid w:val="15F35395"/>
    <w:rsid w:val="16297009"/>
    <w:rsid w:val="162B2D81"/>
    <w:rsid w:val="165207B9"/>
    <w:rsid w:val="1658549F"/>
    <w:rsid w:val="166718DF"/>
    <w:rsid w:val="1667229A"/>
    <w:rsid w:val="166E0EC0"/>
    <w:rsid w:val="1676733B"/>
    <w:rsid w:val="167D7355"/>
    <w:rsid w:val="16810BF3"/>
    <w:rsid w:val="16A448E1"/>
    <w:rsid w:val="16A86180"/>
    <w:rsid w:val="16AD3796"/>
    <w:rsid w:val="16BA2357"/>
    <w:rsid w:val="16CB6312"/>
    <w:rsid w:val="16D57191"/>
    <w:rsid w:val="16E82A20"/>
    <w:rsid w:val="16F70EB5"/>
    <w:rsid w:val="171E6127"/>
    <w:rsid w:val="17233A97"/>
    <w:rsid w:val="172F064F"/>
    <w:rsid w:val="173C0FBE"/>
    <w:rsid w:val="173C7477"/>
    <w:rsid w:val="17471E3D"/>
    <w:rsid w:val="174C1201"/>
    <w:rsid w:val="174F0CF1"/>
    <w:rsid w:val="175956CC"/>
    <w:rsid w:val="17667DE9"/>
    <w:rsid w:val="176811FF"/>
    <w:rsid w:val="176D1177"/>
    <w:rsid w:val="17925D02"/>
    <w:rsid w:val="17C242B6"/>
    <w:rsid w:val="17E120F4"/>
    <w:rsid w:val="17FD699F"/>
    <w:rsid w:val="17FF44C5"/>
    <w:rsid w:val="180971BE"/>
    <w:rsid w:val="18137F71"/>
    <w:rsid w:val="181B0BD3"/>
    <w:rsid w:val="18253800"/>
    <w:rsid w:val="182757CA"/>
    <w:rsid w:val="183323C1"/>
    <w:rsid w:val="1833416F"/>
    <w:rsid w:val="183879D7"/>
    <w:rsid w:val="18512847"/>
    <w:rsid w:val="1853036D"/>
    <w:rsid w:val="18585984"/>
    <w:rsid w:val="185F0262"/>
    <w:rsid w:val="18752296"/>
    <w:rsid w:val="187C78C4"/>
    <w:rsid w:val="187D53EA"/>
    <w:rsid w:val="189F7A56"/>
    <w:rsid w:val="18A1557C"/>
    <w:rsid w:val="18A4506D"/>
    <w:rsid w:val="18A706B9"/>
    <w:rsid w:val="18A84B5D"/>
    <w:rsid w:val="18A916AA"/>
    <w:rsid w:val="18BC23B6"/>
    <w:rsid w:val="18C74AA5"/>
    <w:rsid w:val="18CD6371"/>
    <w:rsid w:val="18DA45EA"/>
    <w:rsid w:val="19173A91"/>
    <w:rsid w:val="191775ED"/>
    <w:rsid w:val="191A0E8B"/>
    <w:rsid w:val="191A14EE"/>
    <w:rsid w:val="1924530C"/>
    <w:rsid w:val="192561AE"/>
    <w:rsid w:val="193006AE"/>
    <w:rsid w:val="19324427"/>
    <w:rsid w:val="193701DB"/>
    <w:rsid w:val="193A6023"/>
    <w:rsid w:val="19474CB3"/>
    <w:rsid w:val="19520625"/>
    <w:rsid w:val="195C14A3"/>
    <w:rsid w:val="19614D0C"/>
    <w:rsid w:val="196842EC"/>
    <w:rsid w:val="198509FA"/>
    <w:rsid w:val="198804EA"/>
    <w:rsid w:val="198D78AF"/>
    <w:rsid w:val="199118F8"/>
    <w:rsid w:val="199944A6"/>
    <w:rsid w:val="199A2547"/>
    <w:rsid w:val="19A12E0A"/>
    <w:rsid w:val="19A52E4A"/>
    <w:rsid w:val="19AF7825"/>
    <w:rsid w:val="19B27315"/>
    <w:rsid w:val="19B47531"/>
    <w:rsid w:val="19CB14C9"/>
    <w:rsid w:val="19DB2D10"/>
    <w:rsid w:val="19E020D4"/>
    <w:rsid w:val="1A085187"/>
    <w:rsid w:val="1A136006"/>
    <w:rsid w:val="1A2C531A"/>
    <w:rsid w:val="1A385A6D"/>
    <w:rsid w:val="1A5D1977"/>
    <w:rsid w:val="1A620D3B"/>
    <w:rsid w:val="1A646862"/>
    <w:rsid w:val="1A7152B2"/>
    <w:rsid w:val="1A9F3D3E"/>
    <w:rsid w:val="1AA66E7A"/>
    <w:rsid w:val="1AA749A0"/>
    <w:rsid w:val="1AB570BD"/>
    <w:rsid w:val="1AB86BAD"/>
    <w:rsid w:val="1ABD2CAF"/>
    <w:rsid w:val="1AE74FE7"/>
    <w:rsid w:val="1AED2CFB"/>
    <w:rsid w:val="1B065B6B"/>
    <w:rsid w:val="1B0818E3"/>
    <w:rsid w:val="1B0B4F2F"/>
    <w:rsid w:val="1B0E2C71"/>
    <w:rsid w:val="1B0E3442"/>
    <w:rsid w:val="1B252495"/>
    <w:rsid w:val="1B612DA1"/>
    <w:rsid w:val="1B6D7998"/>
    <w:rsid w:val="1B8B42C2"/>
    <w:rsid w:val="1B9B2757"/>
    <w:rsid w:val="1B9C0A10"/>
    <w:rsid w:val="1BA535D6"/>
    <w:rsid w:val="1BBB4BA7"/>
    <w:rsid w:val="1BCC2910"/>
    <w:rsid w:val="1BD9502D"/>
    <w:rsid w:val="1BE614F8"/>
    <w:rsid w:val="1BE7599C"/>
    <w:rsid w:val="1BEA0FE8"/>
    <w:rsid w:val="1BF328A2"/>
    <w:rsid w:val="1C003C97"/>
    <w:rsid w:val="1C1E6EE4"/>
    <w:rsid w:val="1C21514A"/>
    <w:rsid w:val="1C2B73A4"/>
    <w:rsid w:val="1C396D8B"/>
    <w:rsid w:val="1C3D380E"/>
    <w:rsid w:val="1C420E24"/>
    <w:rsid w:val="1C4E5A1B"/>
    <w:rsid w:val="1C556DAA"/>
    <w:rsid w:val="1C5F186C"/>
    <w:rsid w:val="1C676ADD"/>
    <w:rsid w:val="1C782FB6"/>
    <w:rsid w:val="1C7B7E93"/>
    <w:rsid w:val="1C93342E"/>
    <w:rsid w:val="1CB3587E"/>
    <w:rsid w:val="1CB6167C"/>
    <w:rsid w:val="1CB6536F"/>
    <w:rsid w:val="1CC41839"/>
    <w:rsid w:val="1CC63804"/>
    <w:rsid w:val="1CF92CFD"/>
    <w:rsid w:val="1D0A6375"/>
    <w:rsid w:val="1D0B1216"/>
    <w:rsid w:val="1D0E6F59"/>
    <w:rsid w:val="1D1860D7"/>
    <w:rsid w:val="1D214EDE"/>
    <w:rsid w:val="1D295B40"/>
    <w:rsid w:val="1D2D3883"/>
    <w:rsid w:val="1D4076DB"/>
    <w:rsid w:val="1D50131F"/>
    <w:rsid w:val="1D504771"/>
    <w:rsid w:val="1D61177E"/>
    <w:rsid w:val="1D6923E1"/>
    <w:rsid w:val="1D696A8F"/>
    <w:rsid w:val="1D753106"/>
    <w:rsid w:val="1D8D4321"/>
    <w:rsid w:val="1D9531D6"/>
    <w:rsid w:val="1DA94818"/>
    <w:rsid w:val="1DB739B7"/>
    <w:rsid w:val="1DBC650F"/>
    <w:rsid w:val="1DC615E1"/>
    <w:rsid w:val="1DCF66E8"/>
    <w:rsid w:val="1DE559AC"/>
    <w:rsid w:val="1DE55F0B"/>
    <w:rsid w:val="1DEF28E6"/>
    <w:rsid w:val="1DF14A59"/>
    <w:rsid w:val="1E193E07"/>
    <w:rsid w:val="1E1D38F7"/>
    <w:rsid w:val="1E285DF8"/>
    <w:rsid w:val="1E2D340E"/>
    <w:rsid w:val="1E3D5D47"/>
    <w:rsid w:val="1E451718"/>
    <w:rsid w:val="1E635082"/>
    <w:rsid w:val="1E831280"/>
    <w:rsid w:val="1EA23DFC"/>
    <w:rsid w:val="1EAE27A1"/>
    <w:rsid w:val="1EBD29E4"/>
    <w:rsid w:val="1EC45B21"/>
    <w:rsid w:val="1ECB67E3"/>
    <w:rsid w:val="1ED41ADC"/>
    <w:rsid w:val="1EE06E2B"/>
    <w:rsid w:val="1EE537AE"/>
    <w:rsid w:val="1EF26B32"/>
    <w:rsid w:val="1EFB52BB"/>
    <w:rsid w:val="1EFF2FFD"/>
    <w:rsid w:val="1F0625DD"/>
    <w:rsid w:val="1F06438B"/>
    <w:rsid w:val="1F091FF2"/>
    <w:rsid w:val="1F0C74C8"/>
    <w:rsid w:val="1F130856"/>
    <w:rsid w:val="1F182311"/>
    <w:rsid w:val="1F1F544D"/>
    <w:rsid w:val="1F2667DB"/>
    <w:rsid w:val="1F374545"/>
    <w:rsid w:val="1F3C1B5B"/>
    <w:rsid w:val="1F686DF4"/>
    <w:rsid w:val="1F6B2440"/>
    <w:rsid w:val="1F6F0182"/>
    <w:rsid w:val="1F7E6617"/>
    <w:rsid w:val="1F7F5EEC"/>
    <w:rsid w:val="1F8B41DC"/>
    <w:rsid w:val="1F9C4CF0"/>
    <w:rsid w:val="1F9C780E"/>
    <w:rsid w:val="1F9E2816"/>
    <w:rsid w:val="1FA45952"/>
    <w:rsid w:val="1FBC0EEE"/>
    <w:rsid w:val="1FC16504"/>
    <w:rsid w:val="1FD55B0C"/>
    <w:rsid w:val="1FDE2C12"/>
    <w:rsid w:val="1FF41164"/>
    <w:rsid w:val="1FF73CD4"/>
    <w:rsid w:val="201214DD"/>
    <w:rsid w:val="20191E9C"/>
    <w:rsid w:val="20196340"/>
    <w:rsid w:val="201A37D0"/>
    <w:rsid w:val="201C373B"/>
    <w:rsid w:val="201E2CF4"/>
    <w:rsid w:val="202D5948"/>
    <w:rsid w:val="202F346E"/>
    <w:rsid w:val="205E3D53"/>
    <w:rsid w:val="207215AC"/>
    <w:rsid w:val="208F6602"/>
    <w:rsid w:val="209B0B03"/>
    <w:rsid w:val="209D487B"/>
    <w:rsid w:val="20A21E92"/>
    <w:rsid w:val="20A756FA"/>
    <w:rsid w:val="20BC32B1"/>
    <w:rsid w:val="20BE2A44"/>
    <w:rsid w:val="20C242E2"/>
    <w:rsid w:val="20D916DA"/>
    <w:rsid w:val="20DB1848"/>
    <w:rsid w:val="20E56222"/>
    <w:rsid w:val="20EB1A8B"/>
    <w:rsid w:val="21076199"/>
    <w:rsid w:val="21160797"/>
    <w:rsid w:val="2116103D"/>
    <w:rsid w:val="212705E9"/>
    <w:rsid w:val="213827F6"/>
    <w:rsid w:val="214C004F"/>
    <w:rsid w:val="214C62A1"/>
    <w:rsid w:val="214E2F14"/>
    <w:rsid w:val="2173382E"/>
    <w:rsid w:val="2177331E"/>
    <w:rsid w:val="217E28FF"/>
    <w:rsid w:val="21A814D2"/>
    <w:rsid w:val="21A8172A"/>
    <w:rsid w:val="21B24356"/>
    <w:rsid w:val="21B52099"/>
    <w:rsid w:val="21BE719F"/>
    <w:rsid w:val="21C422DC"/>
    <w:rsid w:val="21CD2F3E"/>
    <w:rsid w:val="21D8190A"/>
    <w:rsid w:val="21DF13DD"/>
    <w:rsid w:val="21EF144C"/>
    <w:rsid w:val="21F076A0"/>
    <w:rsid w:val="21F901D7"/>
    <w:rsid w:val="22010E3A"/>
    <w:rsid w:val="220A23E4"/>
    <w:rsid w:val="220A4192"/>
    <w:rsid w:val="220D5A31"/>
    <w:rsid w:val="221B63A0"/>
    <w:rsid w:val="222D1C2F"/>
    <w:rsid w:val="222F59A7"/>
    <w:rsid w:val="223C1E72"/>
    <w:rsid w:val="22460F43"/>
    <w:rsid w:val="224A0A33"/>
    <w:rsid w:val="224C6559"/>
    <w:rsid w:val="226B2757"/>
    <w:rsid w:val="22743D02"/>
    <w:rsid w:val="227B299A"/>
    <w:rsid w:val="229E2B2D"/>
    <w:rsid w:val="22C5455D"/>
    <w:rsid w:val="22CF718A"/>
    <w:rsid w:val="22DA1DB7"/>
    <w:rsid w:val="22E62574"/>
    <w:rsid w:val="22F03528"/>
    <w:rsid w:val="22F34C27"/>
    <w:rsid w:val="22FC61D3"/>
    <w:rsid w:val="22FF6A81"/>
    <w:rsid w:val="23040BE2"/>
    <w:rsid w:val="230B50D0"/>
    <w:rsid w:val="23164DB9"/>
    <w:rsid w:val="232748D0"/>
    <w:rsid w:val="234B447C"/>
    <w:rsid w:val="234E00AF"/>
    <w:rsid w:val="235356C5"/>
    <w:rsid w:val="23623B5A"/>
    <w:rsid w:val="236E0751"/>
    <w:rsid w:val="2378512C"/>
    <w:rsid w:val="237D0994"/>
    <w:rsid w:val="23871813"/>
    <w:rsid w:val="23A45F21"/>
    <w:rsid w:val="23B3058C"/>
    <w:rsid w:val="23B56380"/>
    <w:rsid w:val="23B56B91"/>
    <w:rsid w:val="23C67416"/>
    <w:rsid w:val="23CC10E2"/>
    <w:rsid w:val="23E97DD8"/>
    <w:rsid w:val="23FC5D5D"/>
    <w:rsid w:val="23FE7D27"/>
    <w:rsid w:val="240E783E"/>
    <w:rsid w:val="241906BD"/>
    <w:rsid w:val="245060A9"/>
    <w:rsid w:val="245E3686"/>
    <w:rsid w:val="246D6C5B"/>
    <w:rsid w:val="247955FF"/>
    <w:rsid w:val="247973AD"/>
    <w:rsid w:val="247B1377"/>
    <w:rsid w:val="249B7324"/>
    <w:rsid w:val="24B91EA0"/>
    <w:rsid w:val="24D171E9"/>
    <w:rsid w:val="24E4247E"/>
    <w:rsid w:val="24EB53C6"/>
    <w:rsid w:val="24EF368F"/>
    <w:rsid w:val="24F71821"/>
    <w:rsid w:val="24F904EE"/>
    <w:rsid w:val="250824DF"/>
    <w:rsid w:val="250C0222"/>
    <w:rsid w:val="250C1FD0"/>
    <w:rsid w:val="250E3F9A"/>
    <w:rsid w:val="251B0465"/>
    <w:rsid w:val="251C1478"/>
    <w:rsid w:val="25381017"/>
    <w:rsid w:val="255809FD"/>
    <w:rsid w:val="25592D3B"/>
    <w:rsid w:val="255F65A3"/>
    <w:rsid w:val="256832D4"/>
    <w:rsid w:val="25695674"/>
    <w:rsid w:val="256E4A38"/>
    <w:rsid w:val="25781413"/>
    <w:rsid w:val="257E6E22"/>
    <w:rsid w:val="258129BE"/>
    <w:rsid w:val="259B3353"/>
    <w:rsid w:val="25B464BD"/>
    <w:rsid w:val="25B508B9"/>
    <w:rsid w:val="25C32FD6"/>
    <w:rsid w:val="25D43EDB"/>
    <w:rsid w:val="25DC3F82"/>
    <w:rsid w:val="25E76599"/>
    <w:rsid w:val="25EB6089"/>
    <w:rsid w:val="25F72C80"/>
    <w:rsid w:val="2611422F"/>
    <w:rsid w:val="26151358"/>
    <w:rsid w:val="261750D0"/>
    <w:rsid w:val="261A696E"/>
    <w:rsid w:val="26355556"/>
    <w:rsid w:val="26357304"/>
    <w:rsid w:val="264439EB"/>
    <w:rsid w:val="264B6DD2"/>
    <w:rsid w:val="265A6D6B"/>
    <w:rsid w:val="265F62F6"/>
    <w:rsid w:val="266D4CF0"/>
    <w:rsid w:val="268866A7"/>
    <w:rsid w:val="268B41D8"/>
    <w:rsid w:val="26AA7CF2"/>
    <w:rsid w:val="26AD1590"/>
    <w:rsid w:val="26AF70B6"/>
    <w:rsid w:val="26BB5A5B"/>
    <w:rsid w:val="26C64400"/>
    <w:rsid w:val="26CA0394"/>
    <w:rsid w:val="26CD39E1"/>
    <w:rsid w:val="26D94133"/>
    <w:rsid w:val="26DC136A"/>
    <w:rsid w:val="26E70B0D"/>
    <w:rsid w:val="26F64CE5"/>
    <w:rsid w:val="27421CD9"/>
    <w:rsid w:val="27466018"/>
    <w:rsid w:val="274E68CF"/>
    <w:rsid w:val="27512024"/>
    <w:rsid w:val="27700695"/>
    <w:rsid w:val="27714288"/>
    <w:rsid w:val="277F117F"/>
    <w:rsid w:val="27826579"/>
    <w:rsid w:val="278E3170"/>
    <w:rsid w:val="27952750"/>
    <w:rsid w:val="27A26C1B"/>
    <w:rsid w:val="27A75FE0"/>
    <w:rsid w:val="27F37477"/>
    <w:rsid w:val="280653FC"/>
    <w:rsid w:val="280C4EFB"/>
    <w:rsid w:val="2810627B"/>
    <w:rsid w:val="282C47E7"/>
    <w:rsid w:val="282F4953"/>
    <w:rsid w:val="28322611"/>
    <w:rsid w:val="283A6E54"/>
    <w:rsid w:val="284101E2"/>
    <w:rsid w:val="28411F9C"/>
    <w:rsid w:val="28620159"/>
    <w:rsid w:val="28656C88"/>
    <w:rsid w:val="28940C5A"/>
    <w:rsid w:val="289D601A"/>
    <w:rsid w:val="28A169AE"/>
    <w:rsid w:val="28A87637"/>
    <w:rsid w:val="28DE36D7"/>
    <w:rsid w:val="28E23226"/>
    <w:rsid w:val="29464110"/>
    <w:rsid w:val="294A756A"/>
    <w:rsid w:val="294D7C27"/>
    <w:rsid w:val="29545F6A"/>
    <w:rsid w:val="297939AC"/>
    <w:rsid w:val="298E38FB"/>
    <w:rsid w:val="29A924E3"/>
    <w:rsid w:val="29A9603F"/>
    <w:rsid w:val="29AA0009"/>
    <w:rsid w:val="29AF73CD"/>
    <w:rsid w:val="29B11398"/>
    <w:rsid w:val="29CE019B"/>
    <w:rsid w:val="29CE1F49"/>
    <w:rsid w:val="29CF7236"/>
    <w:rsid w:val="29DF028A"/>
    <w:rsid w:val="29E51041"/>
    <w:rsid w:val="29F574D6"/>
    <w:rsid w:val="2A0B0AA8"/>
    <w:rsid w:val="2A0D0CC4"/>
    <w:rsid w:val="2A157B78"/>
    <w:rsid w:val="2A261D85"/>
    <w:rsid w:val="2A27165A"/>
    <w:rsid w:val="2A387307"/>
    <w:rsid w:val="2A3D6EF3"/>
    <w:rsid w:val="2A3F69A3"/>
    <w:rsid w:val="2A4C5A07"/>
    <w:rsid w:val="2A582119"/>
    <w:rsid w:val="2A5D7AD0"/>
    <w:rsid w:val="2A602BF5"/>
    <w:rsid w:val="2A614B6C"/>
    <w:rsid w:val="2A677CA8"/>
    <w:rsid w:val="2A6B3A80"/>
    <w:rsid w:val="2A6F1E5C"/>
    <w:rsid w:val="2A7E39B8"/>
    <w:rsid w:val="2A7F4FF2"/>
    <w:rsid w:val="2A84085A"/>
    <w:rsid w:val="2A9203D2"/>
    <w:rsid w:val="2A9C3DF6"/>
    <w:rsid w:val="2AA90B43"/>
    <w:rsid w:val="2AB729DE"/>
    <w:rsid w:val="2ABC6246"/>
    <w:rsid w:val="2ABE5B1A"/>
    <w:rsid w:val="2AC5334C"/>
    <w:rsid w:val="2AD76BDC"/>
    <w:rsid w:val="2AD76F1F"/>
    <w:rsid w:val="2ADB491E"/>
    <w:rsid w:val="2ADD1432"/>
    <w:rsid w:val="2AE1447B"/>
    <w:rsid w:val="2AF357BE"/>
    <w:rsid w:val="2AF53506"/>
    <w:rsid w:val="2AFC2AE6"/>
    <w:rsid w:val="2B2F6A18"/>
    <w:rsid w:val="2B3E6C5B"/>
    <w:rsid w:val="2B512E32"/>
    <w:rsid w:val="2B540C91"/>
    <w:rsid w:val="2B5446D0"/>
    <w:rsid w:val="2B58253D"/>
    <w:rsid w:val="2B5D17D7"/>
    <w:rsid w:val="2B5D3585"/>
    <w:rsid w:val="2B620B9B"/>
    <w:rsid w:val="2B686B2F"/>
    <w:rsid w:val="2B7E5767"/>
    <w:rsid w:val="2B9176D3"/>
    <w:rsid w:val="2B9B2FD7"/>
    <w:rsid w:val="2BAD5B8F"/>
    <w:rsid w:val="2BCC4267"/>
    <w:rsid w:val="2BD96984"/>
    <w:rsid w:val="2BDD6613"/>
    <w:rsid w:val="2BE23A8A"/>
    <w:rsid w:val="2BE912BD"/>
    <w:rsid w:val="2C057779"/>
    <w:rsid w:val="2C077995"/>
    <w:rsid w:val="2C0E122C"/>
    <w:rsid w:val="2C1F4CDE"/>
    <w:rsid w:val="2C245E51"/>
    <w:rsid w:val="2C2A71DF"/>
    <w:rsid w:val="2C3C763E"/>
    <w:rsid w:val="2C3D6F12"/>
    <w:rsid w:val="2C42277B"/>
    <w:rsid w:val="2C426179"/>
    <w:rsid w:val="2C4E2ECE"/>
    <w:rsid w:val="2C5C46A6"/>
    <w:rsid w:val="2C6B1CD2"/>
    <w:rsid w:val="2C701096"/>
    <w:rsid w:val="2C7D37B3"/>
    <w:rsid w:val="2C8132A3"/>
    <w:rsid w:val="2C892158"/>
    <w:rsid w:val="2C8B5ED0"/>
    <w:rsid w:val="2C9F3729"/>
    <w:rsid w:val="2C9F7BCD"/>
    <w:rsid w:val="2CAF6062"/>
    <w:rsid w:val="2CC43190"/>
    <w:rsid w:val="2CCB2770"/>
    <w:rsid w:val="2CD71115"/>
    <w:rsid w:val="2CE850D0"/>
    <w:rsid w:val="2CEC1469"/>
    <w:rsid w:val="2CF55A3F"/>
    <w:rsid w:val="2D1E0EC3"/>
    <w:rsid w:val="2D377E06"/>
    <w:rsid w:val="2D3B78F6"/>
    <w:rsid w:val="2D4F6EFD"/>
    <w:rsid w:val="2D5C161A"/>
    <w:rsid w:val="2D687FBF"/>
    <w:rsid w:val="2D6B7AAF"/>
    <w:rsid w:val="2D855015"/>
    <w:rsid w:val="2D8748E9"/>
    <w:rsid w:val="2D9555F9"/>
    <w:rsid w:val="2D9708A4"/>
    <w:rsid w:val="2D990AC0"/>
    <w:rsid w:val="2DA336ED"/>
    <w:rsid w:val="2DAF2092"/>
    <w:rsid w:val="2DAF5BEE"/>
    <w:rsid w:val="2DB15E0A"/>
    <w:rsid w:val="2DCF44E2"/>
    <w:rsid w:val="2DF45CF7"/>
    <w:rsid w:val="2E073C7C"/>
    <w:rsid w:val="2E0A3A43"/>
    <w:rsid w:val="2E4C78E1"/>
    <w:rsid w:val="2E6115DE"/>
    <w:rsid w:val="2EB15996"/>
    <w:rsid w:val="2EB86D24"/>
    <w:rsid w:val="2EBA2A9C"/>
    <w:rsid w:val="2EBF4557"/>
    <w:rsid w:val="2EBF6305"/>
    <w:rsid w:val="2EC02C28"/>
    <w:rsid w:val="2ED578D6"/>
    <w:rsid w:val="2EEF6BEA"/>
    <w:rsid w:val="2EF064BE"/>
    <w:rsid w:val="2EF667B7"/>
    <w:rsid w:val="2EF67C47"/>
    <w:rsid w:val="2EF7784D"/>
    <w:rsid w:val="2F083808"/>
    <w:rsid w:val="2F0B779C"/>
    <w:rsid w:val="2F124686"/>
    <w:rsid w:val="2F176141"/>
    <w:rsid w:val="2F23713A"/>
    <w:rsid w:val="2F3A28D8"/>
    <w:rsid w:val="2F4405B8"/>
    <w:rsid w:val="2F454A5C"/>
    <w:rsid w:val="2F504AA3"/>
    <w:rsid w:val="2F532F8D"/>
    <w:rsid w:val="2F6173BC"/>
    <w:rsid w:val="2F662726"/>
    <w:rsid w:val="2F6B3D97"/>
    <w:rsid w:val="2F6E6F96"/>
    <w:rsid w:val="2F794705"/>
    <w:rsid w:val="2F923A19"/>
    <w:rsid w:val="2F9D7EBA"/>
    <w:rsid w:val="2F9E546E"/>
    <w:rsid w:val="2FA94444"/>
    <w:rsid w:val="2FAF45CB"/>
    <w:rsid w:val="2FAF6379"/>
    <w:rsid w:val="2FB43990"/>
    <w:rsid w:val="2FB4573E"/>
    <w:rsid w:val="2FCC6F2B"/>
    <w:rsid w:val="2FE73D65"/>
    <w:rsid w:val="2FF91923"/>
    <w:rsid w:val="30032221"/>
    <w:rsid w:val="301663F8"/>
    <w:rsid w:val="302208F9"/>
    <w:rsid w:val="302428C3"/>
    <w:rsid w:val="3025663B"/>
    <w:rsid w:val="302C1778"/>
    <w:rsid w:val="3038011D"/>
    <w:rsid w:val="303A20E7"/>
    <w:rsid w:val="30442F65"/>
    <w:rsid w:val="30640F12"/>
    <w:rsid w:val="30744ECD"/>
    <w:rsid w:val="307A24E3"/>
    <w:rsid w:val="30817D16"/>
    <w:rsid w:val="308455CC"/>
    <w:rsid w:val="30894E1C"/>
    <w:rsid w:val="308B0B94"/>
    <w:rsid w:val="309335A5"/>
    <w:rsid w:val="30CB2D3F"/>
    <w:rsid w:val="30D00355"/>
    <w:rsid w:val="30F2476F"/>
    <w:rsid w:val="30F71D86"/>
    <w:rsid w:val="30F83B17"/>
    <w:rsid w:val="31067532"/>
    <w:rsid w:val="31101099"/>
    <w:rsid w:val="312468F3"/>
    <w:rsid w:val="31344D88"/>
    <w:rsid w:val="3135465C"/>
    <w:rsid w:val="31362229"/>
    <w:rsid w:val="314174A5"/>
    <w:rsid w:val="31480833"/>
    <w:rsid w:val="315947EF"/>
    <w:rsid w:val="31612525"/>
    <w:rsid w:val="31750EFD"/>
    <w:rsid w:val="317F1B79"/>
    <w:rsid w:val="31D2634F"/>
    <w:rsid w:val="31D9592F"/>
    <w:rsid w:val="31DE6A1B"/>
    <w:rsid w:val="31FC33CC"/>
    <w:rsid w:val="32036508"/>
    <w:rsid w:val="322E7A29"/>
    <w:rsid w:val="322F37A1"/>
    <w:rsid w:val="323112C7"/>
    <w:rsid w:val="323F1C36"/>
    <w:rsid w:val="32486CC7"/>
    <w:rsid w:val="32513DDB"/>
    <w:rsid w:val="32676A97"/>
    <w:rsid w:val="328C0BF4"/>
    <w:rsid w:val="329F57DE"/>
    <w:rsid w:val="32AF043E"/>
    <w:rsid w:val="32DF6F75"/>
    <w:rsid w:val="32EC51EE"/>
    <w:rsid w:val="330A150E"/>
    <w:rsid w:val="330F3D88"/>
    <w:rsid w:val="3321133C"/>
    <w:rsid w:val="333C6176"/>
    <w:rsid w:val="333D5A4A"/>
    <w:rsid w:val="33447CF9"/>
    <w:rsid w:val="33527747"/>
    <w:rsid w:val="33557238"/>
    <w:rsid w:val="33655FF4"/>
    <w:rsid w:val="33693BE5"/>
    <w:rsid w:val="336B2A00"/>
    <w:rsid w:val="337376BE"/>
    <w:rsid w:val="338673F1"/>
    <w:rsid w:val="33945FB2"/>
    <w:rsid w:val="339C6C14"/>
    <w:rsid w:val="339E211D"/>
    <w:rsid w:val="339E473B"/>
    <w:rsid w:val="33A361F5"/>
    <w:rsid w:val="33A65CE5"/>
    <w:rsid w:val="33B45D0C"/>
    <w:rsid w:val="33BC2E13"/>
    <w:rsid w:val="33CA19D4"/>
    <w:rsid w:val="33F87759"/>
    <w:rsid w:val="341367EE"/>
    <w:rsid w:val="34165CC1"/>
    <w:rsid w:val="34390907"/>
    <w:rsid w:val="343C1D08"/>
    <w:rsid w:val="344D6161"/>
    <w:rsid w:val="345673CD"/>
    <w:rsid w:val="347100A1"/>
    <w:rsid w:val="34767465"/>
    <w:rsid w:val="347F27BE"/>
    <w:rsid w:val="34833930"/>
    <w:rsid w:val="348C4EDB"/>
    <w:rsid w:val="34967B08"/>
    <w:rsid w:val="349F69BC"/>
    <w:rsid w:val="34A35D81"/>
    <w:rsid w:val="34A92B2D"/>
    <w:rsid w:val="34B102E3"/>
    <w:rsid w:val="34B4618B"/>
    <w:rsid w:val="34CC3529"/>
    <w:rsid w:val="34DD5737"/>
    <w:rsid w:val="34EA6325"/>
    <w:rsid w:val="34EC3BCC"/>
    <w:rsid w:val="34EF5862"/>
    <w:rsid w:val="34F32864"/>
    <w:rsid w:val="34F767F8"/>
    <w:rsid w:val="350031D3"/>
    <w:rsid w:val="35036BF6"/>
    <w:rsid w:val="350B22A4"/>
    <w:rsid w:val="350F7D2D"/>
    <w:rsid w:val="351E44D4"/>
    <w:rsid w:val="352B528B"/>
    <w:rsid w:val="35335357"/>
    <w:rsid w:val="35494B7A"/>
    <w:rsid w:val="354B08F2"/>
    <w:rsid w:val="35604416"/>
    <w:rsid w:val="3566572C"/>
    <w:rsid w:val="3569521C"/>
    <w:rsid w:val="356D6ABA"/>
    <w:rsid w:val="357065AB"/>
    <w:rsid w:val="357240D1"/>
    <w:rsid w:val="357C6CFE"/>
    <w:rsid w:val="3583008C"/>
    <w:rsid w:val="3583135D"/>
    <w:rsid w:val="35847960"/>
    <w:rsid w:val="358E6A31"/>
    <w:rsid w:val="359C73A0"/>
    <w:rsid w:val="35A9702C"/>
    <w:rsid w:val="35B71AE4"/>
    <w:rsid w:val="35BC534C"/>
    <w:rsid w:val="35F01D0A"/>
    <w:rsid w:val="35FE728D"/>
    <w:rsid w:val="36013C7C"/>
    <w:rsid w:val="361909F0"/>
    <w:rsid w:val="361C228F"/>
    <w:rsid w:val="3623361D"/>
    <w:rsid w:val="3628785A"/>
    <w:rsid w:val="36681030"/>
    <w:rsid w:val="366A4DA8"/>
    <w:rsid w:val="366C4FC4"/>
    <w:rsid w:val="369938DF"/>
    <w:rsid w:val="369B31B3"/>
    <w:rsid w:val="36B14785"/>
    <w:rsid w:val="36B204FD"/>
    <w:rsid w:val="36C721FA"/>
    <w:rsid w:val="36C941C4"/>
    <w:rsid w:val="36CA716E"/>
    <w:rsid w:val="36F56D67"/>
    <w:rsid w:val="3700570C"/>
    <w:rsid w:val="370276D6"/>
    <w:rsid w:val="370E7E29"/>
    <w:rsid w:val="37113475"/>
    <w:rsid w:val="37160A8C"/>
    <w:rsid w:val="37270EEB"/>
    <w:rsid w:val="37283F01"/>
    <w:rsid w:val="37381DB4"/>
    <w:rsid w:val="374C2700"/>
    <w:rsid w:val="375C2D68"/>
    <w:rsid w:val="376637C1"/>
    <w:rsid w:val="37757EA8"/>
    <w:rsid w:val="377B46F5"/>
    <w:rsid w:val="377F2A8B"/>
    <w:rsid w:val="37800CB8"/>
    <w:rsid w:val="378056EA"/>
    <w:rsid w:val="378400EB"/>
    <w:rsid w:val="378648E5"/>
    <w:rsid w:val="378F7FC7"/>
    <w:rsid w:val="37985945"/>
    <w:rsid w:val="379E73FF"/>
    <w:rsid w:val="37A367C3"/>
    <w:rsid w:val="37B26A07"/>
    <w:rsid w:val="37C60704"/>
    <w:rsid w:val="37DA7D0B"/>
    <w:rsid w:val="37ED5C91"/>
    <w:rsid w:val="37F90D9E"/>
    <w:rsid w:val="380B25BB"/>
    <w:rsid w:val="381274A5"/>
    <w:rsid w:val="38213B8C"/>
    <w:rsid w:val="382D0783"/>
    <w:rsid w:val="38305B7D"/>
    <w:rsid w:val="38325D99"/>
    <w:rsid w:val="385B52F0"/>
    <w:rsid w:val="386046B4"/>
    <w:rsid w:val="389205E6"/>
    <w:rsid w:val="38A24CCD"/>
    <w:rsid w:val="38A65E3F"/>
    <w:rsid w:val="38B13162"/>
    <w:rsid w:val="38B8629F"/>
    <w:rsid w:val="38CA4224"/>
    <w:rsid w:val="38D155B2"/>
    <w:rsid w:val="38DD3F57"/>
    <w:rsid w:val="38E250CA"/>
    <w:rsid w:val="38E928FC"/>
    <w:rsid w:val="3902165C"/>
    <w:rsid w:val="390A63CE"/>
    <w:rsid w:val="390B31DF"/>
    <w:rsid w:val="390E5EBF"/>
    <w:rsid w:val="391536F1"/>
    <w:rsid w:val="39167469"/>
    <w:rsid w:val="39205BF2"/>
    <w:rsid w:val="39290F4A"/>
    <w:rsid w:val="392E0182"/>
    <w:rsid w:val="392E6561"/>
    <w:rsid w:val="39331DC9"/>
    <w:rsid w:val="3934169D"/>
    <w:rsid w:val="39406294"/>
    <w:rsid w:val="394F653F"/>
    <w:rsid w:val="39602492"/>
    <w:rsid w:val="396F7913"/>
    <w:rsid w:val="3987297D"/>
    <w:rsid w:val="399A3BF6"/>
    <w:rsid w:val="39A93E39"/>
    <w:rsid w:val="39AB5E03"/>
    <w:rsid w:val="39CA6929"/>
    <w:rsid w:val="39D646FE"/>
    <w:rsid w:val="39DF5AAD"/>
    <w:rsid w:val="39E41315"/>
    <w:rsid w:val="39EF3F42"/>
    <w:rsid w:val="39F03816"/>
    <w:rsid w:val="39FA4695"/>
    <w:rsid w:val="39FE23D7"/>
    <w:rsid w:val="3A064DE8"/>
    <w:rsid w:val="3A173499"/>
    <w:rsid w:val="3A24093B"/>
    <w:rsid w:val="3A3000B7"/>
    <w:rsid w:val="3A3556CD"/>
    <w:rsid w:val="3A371445"/>
    <w:rsid w:val="3A3C4CAD"/>
    <w:rsid w:val="3A4D2A17"/>
    <w:rsid w:val="3A5F274A"/>
    <w:rsid w:val="3A647D60"/>
    <w:rsid w:val="3A6B10EF"/>
    <w:rsid w:val="3A6D30B9"/>
    <w:rsid w:val="3A901D8A"/>
    <w:rsid w:val="3A9B5E78"/>
    <w:rsid w:val="3AA20FB4"/>
    <w:rsid w:val="3AA73EEC"/>
    <w:rsid w:val="3AB64A60"/>
    <w:rsid w:val="3ABE56C2"/>
    <w:rsid w:val="3ACD1DA9"/>
    <w:rsid w:val="3ACF5B21"/>
    <w:rsid w:val="3AD60C5E"/>
    <w:rsid w:val="3AFE37B2"/>
    <w:rsid w:val="3B0357CB"/>
    <w:rsid w:val="3B077069"/>
    <w:rsid w:val="3B4F27BE"/>
    <w:rsid w:val="3B547DD5"/>
    <w:rsid w:val="3B5B0E29"/>
    <w:rsid w:val="3B5F4752"/>
    <w:rsid w:val="3B6444BC"/>
    <w:rsid w:val="3B7D557D"/>
    <w:rsid w:val="3B8701AA"/>
    <w:rsid w:val="3B974891"/>
    <w:rsid w:val="3B9A612F"/>
    <w:rsid w:val="3B9B4AD2"/>
    <w:rsid w:val="3BB84807"/>
    <w:rsid w:val="3BC56E39"/>
    <w:rsid w:val="3C1934F8"/>
    <w:rsid w:val="3C211A2C"/>
    <w:rsid w:val="3C29300F"/>
    <w:rsid w:val="3C2E0626"/>
    <w:rsid w:val="3C2F4ACA"/>
    <w:rsid w:val="3C4147FD"/>
    <w:rsid w:val="3C432323"/>
    <w:rsid w:val="3C4936B2"/>
    <w:rsid w:val="3C577B7C"/>
    <w:rsid w:val="3C5C1637"/>
    <w:rsid w:val="3C5F2ED5"/>
    <w:rsid w:val="3C6109FB"/>
    <w:rsid w:val="3C666012"/>
    <w:rsid w:val="3C68447D"/>
    <w:rsid w:val="3C6D114E"/>
    <w:rsid w:val="3C746980"/>
    <w:rsid w:val="3C830972"/>
    <w:rsid w:val="3CA115AD"/>
    <w:rsid w:val="3CA52FDE"/>
    <w:rsid w:val="3CBE720A"/>
    <w:rsid w:val="3CC72F54"/>
    <w:rsid w:val="3CD15B81"/>
    <w:rsid w:val="3CD25455"/>
    <w:rsid w:val="3CE753A4"/>
    <w:rsid w:val="3CF74EBC"/>
    <w:rsid w:val="3CFE624A"/>
    <w:rsid w:val="3D033860"/>
    <w:rsid w:val="3D1D5CA3"/>
    <w:rsid w:val="3D204412"/>
    <w:rsid w:val="3D234637"/>
    <w:rsid w:val="3D271155"/>
    <w:rsid w:val="3D2C1009"/>
    <w:rsid w:val="3D361E88"/>
    <w:rsid w:val="3D37175C"/>
    <w:rsid w:val="3D3A3F6A"/>
    <w:rsid w:val="3D3B56F0"/>
    <w:rsid w:val="3D4A6780"/>
    <w:rsid w:val="3D4E702A"/>
    <w:rsid w:val="3D5A63BA"/>
    <w:rsid w:val="3D5D11C3"/>
    <w:rsid w:val="3D762284"/>
    <w:rsid w:val="3D835C1E"/>
    <w:rsid w:val="3D850719"/>
    <w:rsid w:val="3DA768E2"/>
    <w:rsid w:val="3DAC3EF8"/>
    <w:rsid w:val="3DB17760"/>
    <w:rsid w:val="3DBD4EE9"/>
    <w:rsid w:val="3DC254CA"/>
    <w:rsid w:val="3DC41242"/>
    <w:rsid w:val="3DD84CED"/>
    <w:rsid w:val="3DD86B5C"/>
    <w:rsid w:val="3DE713D4"/>
    <w:rsid w:val="3DF760B2"/>
    <w:rsid w:val="3DFE2091"/>
    <w:rsid w:val="3E037570"/>
    <w:rsid w:val="3E104487"/>
    <w:rsid w:val="3E162D85"/>
    <w:rsid w:val="3E1F0B6E"/>
    <w:rsid w:val="3E416D36"/>
    <w:rsid w:val="3E4405D4"/>
    <w:rsid w:val="3E486D7C"/>
    <w:rsid w:val="3E497999"/>
    <w:rsid w:val="3E7A2C1B"/>
    <w:rsid w:val="3E7F160D"/>
    <w:rsid w:val="3E990920"/>
    <w:rsid w:val="3E994DB5"/>
    <w:rsid w:val="3EA17085"/>
    <w:rsid w:val="3EA66B99"/>
    <w:rsid w:val="3EAA5E66"/>
    <w:rsid w:val="3EC139D3"/>
    <w:rsid w:val="3ECB4852"/>
    <w:rsid w:val="3F122481"/>
    <w:rsid w:val="3F1461F9"/>
    <w:rsid w:val="3F274471"/>
    <w:rsid w:val="3F3E3F33"/>
    <w:rsid w:val="3F4940F4"/>
    <w:rsid w:val="3F5D0AB1"/>
    <w:rsid w:val="3F632CDC"/>
    <w:rsid w:val="3F6902F3"/>
    <w:rsid w:val="3F7B0026"/>
    <w:rsid w:val="3F836EDA"/>
    <w:rsid w:val="3F883455"/>
    <w:rsid w:val="3F8E5FAB"/>
    <w:rsid w:val="3F983C5A"/>
    <w:rsid w:val="3F9966FE"/>
    <w:rsid w:val="3FB11C9A"/>
    <w:rsid w:val="3FBE7F13"/>
    <w:rsid w:val="3FC25C55"/>
    <w:rsid w:val="3FC96FE3"/>
    <w:rsid w:val="3FD634AE"/>
    <w:rsid w:val="3FFD0A3B"/>
    <w:rsid w:val="400022D9"/>
    <w:rsid w:val="401C35B7"/>
    <w:rsid w:val="401F6B18"/>
    <w:rsid w:val="402E32EA"/>
    <w:rsid w:val="404228F2"/>
    <w:rsid w:val="404623E2"/>
    <w:rsid w:val="404C68FB"/>
    <w:rsid w:val="40550877"/>
    <w:rsid w:val="40721429"/>
    <w:rsid w:val="407735EF"/>
    <w:rsid w:val="408F1FDB"/>
    <w:rsid w:val="40A75BD0"/>
    <w:rsid w:val="40A90ABF"/>
    <w:rsid w:val="40B97058"/>
    <w:rsid w:val="40D043A1"/>
    <w:rsid w:val="40D720C5"/>
    <w:rsid w:val="40D75730"/>
    <w:rsid w:val="40DD55F9"/>
    <w:rsid w:val="40E439A9"/>
    <w:rsid w:val="40FA4F7A"/>
    <w:rsid w:val="40FC5196"/>
    <w:rsid w:val="410340C0"/>
    <w:rsid w:val="41083B3B"/>
    <w:rsid w:val="411C3143"/>
    <w:rsid w:val="411E6EBB"/>
    <w:rsid w:val="412071E1"/>
    <w:rsid w:val="412902C7"/>
    <w:rsid w:val="415B3C6B"/>
    <w:rsid w:val="418A4550"/>
    <w:rsid w:val="41911D83"/>
    <w:rsid w:val="41984EBF"/>
    <w:rsid w:val="41994793"/>
    <w:rsid w:val="41A34021"/>
    <w:rsid w:val="41B96BE3"/>
    <w:rsid w:val="41BD2B78"/>
    <w:rsid w:val="41BD4926"/>
    <w:rsid w:val="41BE244C"/>
    <w:rsid w:val="41F95D14"/>
    <w:rsid w:val="41FF6CEC"/>
    <w:rsid w:val="420D418A"/>
    <w:rsid w:val="42224789"/>
    <w:rsid w:val="42440BA3"/>
    <w:rsid w:val="424D3EFC"/>
    <w:rsid w:val="4279304D"/>
    <w:rsid w:val="42975177"/>
    <w:rsid w:val="429D413C"/>
    <w:rsid w:val="429F402B"/>
    <w:rsid w:val="429F5DD9"/>
    <w:rsid w:val="42AE426E"/>
    <w:rsid w:val="42C83582"/>
    <w:rsid w:val="42C910A8"/>
    <w:rsid w:val="42CA554C"/>
    <w:rsid w:val="42CC75DE"/>
    <w:rsid w:val="42D75573"/>
    <w:rsid w:val="42E83C24"/>
    <w:rsid w:val="43120CA1"/>
    <w:rsid w:val="43122A4F"/>
    <w:rsid w:val="43346E69"/>
    <w:rsid w:val="434A6768"/>
    <w:rsid w:val="434B5F61"/>
    <w:rsid w:val="43543068"/>
    <w:rsid w:val="43572B58"/>
    <w:rsid w:val="43601A0D"/>
    <w:rsid w:val="43727992"/>
    <w:rsid w:val="438020AF"/>
    <w:rsid w:val="43853221"/>
    <w:rsid w:val="438576C5"/>
    <w:rsid w:val="43924F9C"/>
    <w:rsid w:val="439B2A45"/>
    <w:rsid w:val="43A538C3"/>
    <w:rsid w:val="43A57808"/>
    <w:rsid w:val="43A713E9"/>
    <w:rsid w:val="43B12268"/>
    <w:rsid w:val="43C8388F"/>
    <w:rsid w:val="43DD305D"/>
    <w:rsid w:val="43DE0B83"/>
    <w:rsid w:val="43E02B4D"/>
    <w:rsid w:val="43EF4B3E"/>
    <w:rsid w:val="440A7BCA"/>
    <w:rsid w:val="4413082D"/>
    <w:rsid w:val="441647C1"/>
    <w:rsid w:val="441D16AC"/>
    <w:rsid w:val="442130E2"/>
    <w:rsid w:val="444F55DD"/>
    <w:rsid w:val="445B0426"/>
    <w:rsid w:val="4469669F"/>
    <w:rsid w:val="447E50B7"/>
    <w:rsid w:val="44A818BD"/>
    <w:rsid w:val="44B042CE"/>
    <w:rsid w:val="44B71B00"/>
    <w:rsid w:val="44C4421D"/>
    <w:rsid w:val="44C77869"/>
    <w:rsid w:val="44D974B9"/>
    <w:rsid w:val="44E4666D"/>
    <w:rsid w:val="44F30C9C"/>
    <w:rsid w:val="4504461A"/>
    <w:rsid w:val="451900C5"/>
    <w:rsid w:val="451C1963"/>
    <w:rsid w:val="45513D03"/>
    <w:rsid w:val="456926CF"/>
    <w:rsid w:val="457571C2"/>
    <w:rsid w:val="45796DB6"/>
    <w:rsid w:val="458A0FC3"/>
    <w:rsid w:val="458B0897"/>
    <w:rsid w:val="458B6AE9"/>
    <w:rsid w:val="458F482B"/>
    <w:rsid w:val="45BB465C"/>
    <w:rsid w:val="45BF5994"/>
    <w:rsid w:val="45E306D3"/>
    <w:rsid w:val="46003033"/>
    <w:rsid w:val="46072613"/>
    <w:rsid w:val="46075AE5"/>
    <w:rsid w:val="460F14C8"/>
    <w:rsid w:val="46116FEE"/>
    <w:rsid w:val="462907DC"/>
    <w:rsid w:val="46317690"/>
    <w:rsid w:val="46364CA7"/>
    <w:rsid w:val="463B22BD"/>
    <w:rsid w:val="463D3884"/>
    <w:rsid w:val="46592743"/>
    <w:rsid w:val="465A46A3"/>
    <w:rsid w:val="4670640B"/>
    <w:rsid w:val="4674757D"/>
    <w:rsid w:val="46902609"/>
    <w:rsid w:val="46963997"/>
    <w:rsid w:val="46AB7443"/>
    <w:rsid w:val="46AC2426"/>
    <w:rsid w:val="46AE0CE1"/>
    <w:rsid w:val="46AF05B5"/>
    <w:rsid w:val="46B06807"/>
    <w:rsid w:val="46B34549"/>
    <w:rsid w:val="46B53E1D"/>
    <w:rsid w:val="46C2478C"/>
    <w:rsid w:val="46CE7438"/>
    <w:rsid w:val="46E110B6"/>
    <w:rsid w:val="46E44703"/>
    <w:rsid w:val="46F32B98"/>
    <w:rsid w:val="47046B53"/>
    <w:rsid w:val="47411B55"/>
    <w:rsid w:val="475A6773"/>
    <w:rsid w:val="475E6263"/>
    <w:rsid w:val="47602F3B"/>
    <w:rsid w:val="47615D53"/>
    <w:rsid w:val="47666BD1"/>
    <w:rsid w:val="476B4E24"/>
    <w:rsid w:val="477912EF"/>
    <w:rsid w:val="478F466E"/>
    <w:rsid w:val="47971775"/>
    <w:rsid w:val="479779C7"/>
    <w:rsid w:val="479B5ECC"/>
    <w:rsid w:val="479C322F"/>
    <w:rsid w:val="47A67C0A"/>
    <w:rsid w:val="47A73FAC"/>
    <w:rsid w:val="47BC11DC"/>
    <w:rsid w:val="47D1745E"/>
    <w:rsid w:val="47F6649C"/>
    <w:rsid w:val="47FF00AA"/>
    <w:rsid w:val="4802207E"/>
    <w:rsid w:val="481E3C44"/>
    <w:rsid w:val="48233009"/>
    <w:rsid w:val="482374AD"/>
    <w:rsid w:val="48247180"/>
    <w:rsid w:val="48272AF9"/>
    <w:rsid w:val="48382F58"/>
    <w:rsid w:val="48384D06"/>
    <w:rsid w:val="483E7E42"/>
    <w:rsid w:val="484713ED"/>
    <w:rsid w:val="48482BE1"/>
    <w:rsid w:val="484F3DFE"/>
    <w:rsid w:val="485A3CE5"/>
    <w:rsid w:val="48623B31"/>
    <w:rsid w:val="48627C96"/>
    <w:rsid w:val="487675DC"/>
    <w:rsid w:val="48855EC5"/>
    <w:rsid w:val="48904B42"/>
    <w:rsid w:val="48943F06"/>
    <w:rsid w:val="48A42B8F"/>
    <w:rsid w:val="48A64365"/>
    <w:rsid w:val="48BB1493"/>
    <w:rsid w:val="48C26CC5"/>
    <w:rsid w:val="48DA6E56"/>
    <w:rsid w:val="48E46C3C"/>
    <w:rsid w:val="48E832B0"/>
    <w:rsid w:val="48F0738F"/>
    <w:rsid w:val="49022A62"/>
    <w:rsid w:val="490966A2"/>
    <w:rsid w:val="490C7F41"/>
    <w:rsid w:val="491A265E"/>
    <w:rsid w:val="49303C2F"/>
    <w:rsid w:val="49455AA2"/>
    <w:rsid w:val="495042D1"/>
    <w:rsid w:val="49647D7D"/>
    <w:rsid w:val="49747FC0"/>
    <w:rsid w:val="49A308A5"/>
    <w:rsid w:val="49A95790"/>
    <w:rsid w:val="49AF724A"/>
    <w:rsid w:val="49BA174B"/>
    <w:rsid w:val="49D24CE6"/>
    <w:rsid w:val="49DA375D"/>
    <w:rsid w:val="49F11610"/>
    <w:rsid w:val="4A003601"/>
    <w:rsid w:val="4A007AA5"/>
    <w:rsid w:val="4A0C644A"/>
    <w:rsid w:val="4A176B9D"/>
    <w:rsid w:val="4A38350C"/>
    <w:rsid w:val="4A3C63C5"/>
    <w:rsid w:val="4A49144C"/>
    <w:rsid w:val="4A54394D"/>
    <w:rsid w:val="4A630034"/>
    <w:rsid w:val="4A6A3171"/>
    <w:rsid w:val="4A7B537E"/>
    <w:rsid w:val="4A851D59"/>
    <w:rsid w:val="4A857FAB"/>
    <w:rsid w:val="4A946440"/>
    <w:rsid w:val="4A9D3546"/>
    <w:rsid w:val="4AA64C7C"/>
    <w:rsid w:val="4AAD305D"/>
    <w:rsid w:val="4AB368C6"/>
    <w:rsid w:val="4AD4683C"/>
    <w:rsid w:val="4AD8632C"/>
    <w:rsid w:val="4AD944A7"/>
    <w:rsid w:val="4AEA6060"/>
    <w:rsid w:val="4AEB2504"/>
    <w:rsid w:val="4AEC627C"/>
    <w:rsid w:val="4AEE3DA2"/>
    <w:rsid w:val="4AF869CF"/>
    <w:rsid w:val="4B0215FB"/>
    <w:rsid w:val="4B1B446B"/>
    <w:rsid w:val="4B1D6435"/>
    <w:rsid w:val="4B3317B5"/>
    <w:rsid w:val="4B356647"/>
    <w:rsid w:val="4B4306B7"/>
    <w:rsid w:val="4B5A4F93"/>
    <w:rsid w:val="4B7C233F"/>
    <w:rsid w:val="4BA6467C"/>
    <w:rsid w:val="4BAE52DF"/>
    <w:rsid w:val="4BD016F9"/>
    <w:rsid w:val="4BD11C1C"/>
    <w:rsid w:val="4BD21FAF"/>
    <w:rsid w:val="4BD74376"/>
    <w:rsid w:val="4BF70A34"/>
    <w:rsid w:val="4BF90C50"/>
    <w:rsid w:val="4BFC24EE"/>
    <w:rsid w:val="4C03562B"/>
    <w:rsid w:val="4C06511B"/>
    <w:rsid w:val="4C0D0258"/>
    <w:rsid w:val="4C20442F"/>
    <w:rsid w:val="4C392DFB"/>
    <w:rsid w:val="4C643439"/>
    <w:rsid w:val="4C6A7458"/>
    <w:rsid w:val="4C86601C"/>
    <w:rsid w:val="4C871DB8"/>
    <w:rsid w:val="4C906211"/>
    <w:rsid w:val="4CA87F80"/>
    <w:rsid w:val="4CAA019C"/>
    <w:rsid w:val="4CAF57B3"/>
    <w:rsid w:val="4CB56582"/>
    <w:rsid w:val="4CB91FBE"/>
    <w:rsid w:val="4CD160F4"/>
    <w:rsid w:val="4CD36B6D"/>
    <w:rsid w:val="4CE27936"/>
    <w:rsid w:val="4CFA6A2E"/>
    <w:rsid w:val="4D0478AD"/>
    <w:rsid w:val="4D0C3260"/>
    <w:rsid w:val="4D111067"/>
    <w:rsid w:val="4D1473C4"/>
    <w:rsid w:val="4D2E492A"/>
    <w:rsid w:val="4D357A66"/>
    <w:rsid w:val="4D3D2DBF"/>
    <w:rsid w:val="4D434172"/>
    <w:rsid w:val="4D4C3002"/>
    <w:rsid w:val="4D533169"/>
    <w:rsid w:val="4D6B16DA"/>
    <w:rsid w:val="4D7A36CB"/>
    <w:rsid w:val="4D7C5695"/>
    <w:rsid w:val="4D7F1274"/>
    <w:rsid w:val="4D987FF5"/>
    <w:rsid w:val="4D9F1383"/>
    <w:rsid w:val="4DBC3CE3"/>
    <w:rsid w:val="4DC82688"/>
    <w:rsid w:val="4DCA28A4"/>
    <w:rsid w:val="4DD50948"/>
    <w:rsid w:val="4DD86643"/>
    <w:rsid w:val="4DE1374A"/>
    <w:rsid w:val="4DE90850"/>
    <w:rsid w:val="4DED0341"/>
    <w:rsid w:val="4DF178CC"/>
    <w:rsid w:val="4DFE42FC"/>
    <w:rsid w:val="4E1458CD"/>
    <w:rsid w:val="4E18654B"/>
    <w:rsid w:val="4E37780E"/>
    <w:rsid w:val="4E6525CD"/>
    <w:rsid w:val="4E67584A"/>
    <w:rsid w:val="4E683E6B"/>
    <w:rsid w:val="4E704ACE"/>
    <w:rsid w:val="4E745F37"/>
    <w:rsid w:val="4E807407"/>
    <w:rsid w:val="4E9407BC"/>
    <w:rsid w:val="4E992277"/>
    <w:rsid w:val="4EB53C57"/>
    <w:rsid w:val="4EB8094F"/>
    <w:rsid w:val="4EB86BA1"/>
    <w:rsid w:val="4EC217CD"/>
    <w:rsid w:val="4EC310A1"/>
    <w:rsid w:val="4ECE0172"/>
    <w:rsid w:val="4ED96B17"/>
    <w:rsid w:val="4EDB4115"/>
    <w:rsid w:val="4EE5726A"/>
    <w:rsid w:val="4EF179BD"/>
    <w:rsid w:val="4EF23735"/>
    <w:rsid w:val="4EF37BD9"/>
    <w:rsid w:val="4EF37CE4"/>
    <w:rsid w:val="4EFF657E"/>
    <w:rsid w:val="4F0708BF"/>
    <w:rsid w:val="4F2C30EB"/>
    <w:rsid w:val="4F2F1960"/>
    <w:rsid w:val="4F4E4E0F"/>
    <w:rsid w:val="4F561F16"/>
    <w:rsid w:val="4F5A37B4"/>
    <w:rsid w:val="4F5D32A4"/>
    <w:rsid w:val="4F5F371E"/>
    <w:rsid w:val="4F6463E1"/>
    <w:rsid w:val="4F674C01"/>
    <w:rsid w:val="4F69637A"/>
    <w:rsid w:val="4F7C118A"/>
    <w:rsid w:val="4F7C7BCE"/>
    <w:rsid w:val="4F813436"/>
    <w:rsid w:val="4F8151E4"/>
    <w:rsid w:val="4F8545A9"/>
    <w:rsid w:val="4F866E19"/>
    <w:rsid w:val="4F98252E"/>
    <w:rsid w:val="4F9C201E"/>
    <w:rsid w:val="4FAD422B"/>
    <w:rsid w:val="4FB76E58"/>
    <w:rsid w:val="4FBC446F"/>
    <w:rsid w:val="4FC450D1"/>
    <w:rsid w:val="4FCC21D8"/>
    <w:rsid w:val="4FCE5FEA"/>
    <w:rsid w:val="4FD55530"/>
    <w:rsid w:val="4FE95F06"/>
    <w:rsid w:val="4FEE214E"/>
    <w:rsid w:val="4FF43C08"/>
    <w:rsid w:val="4FFB6510"/>
    <w:rsid w:val="501A195F"/>
    <w:rsid w:val="501C6CBB"/>
    <w:rsid w:val="5032028D"/>
    <w:rsid w:val="503264DF"/>
    <w:rsid w:val="503E1327"/>
    <w:rsid w:val="50630D8E"/>
    <w:rsid w:val="50884351"/>
    <w:rsid w:val="50A56CB1"/>
    <w:rsid w:val="50A65535"/>
    <w:rsid w:val="50B909AE"/>
    <w:rsid w:val="50BB2978"/>
    <w:rsid w:val="50D47596"/>
    <w:rsid w:val="50E0418D"/>
    <w:rsid w:val="50E377D9"/>
    <w:rsid w:val="50E517A3"/>
    <w:rsid w:val="50E772C9"/>
    <w:rsid w:val="51334056"/>
    <w:rsid w:val="51385D77"/>
    <w:rsid w:val="513B0D15"/>
    <w:rsid w:val="513B7615"/>
    <w:rsid w:val="51453FF0"/>
    <w:rsid w:val="515E50B1"/>
    <w:rsid w:val="5167665C"/>
    <w:rsid w:val="517410ED"/>
    <w:rsid w:val="51750D79"/>
    <w:rsid w:val="517E7EC2"/>
    <w:rsid w:val="51894824"/>
    <w:rsid w:val="518C7E71"/>
    <w:rsid w:val="51956D25"/>
    <w:rsid w:val="51A927D1"/>
    <w:rsid w:val="51B318A1"/>
    <w:rsid w:val="51BE0836"/>
    <w:rsid w:val="51BF1FF4"/>
    <w:rsid w:val="51D33CF1"/>
    <w:rsid w:val="51D84AD5"/>
    <w:rsid w:val="51E27A91"/>
    <w:rsid w:val="51ED6B61"/>
    <w:rsid w:val="51FA127E"/>
    <w:rsid w:val="52293911"/>
    <w:rsid w:val="523A5B1F"/>
    <w:rsid w:val="523A71B9"/>
    <w:rsid w:val="52594E4B"/>
    <w:rsid w:val="527C6137"/>
    <w:rsid w:val="527F1783"/>
    <w:rsid w:val="52887502"/>
    <w:rsid w:val="528F038A"/>
    <w:rsid w:val="529C40E3"/>
    <w:rsid w:val="529E5241"/>
    <w:rsid w:val="52A03BD4"/>
    <w:rsid w:val="52AC2A3F"/>
    <w:rsid w:val="52BE430B"/>
    <w:rsid w:val="52C673B2"/>
    <w:rsid w:val="52CB49C9"/>
    <w:rsid w:val="530103EA"/>
    <w:rsid w:val="53034162"/>
    <w:rsid w:val="530C26F9"/>
    <w:rsid w:val="530D4FE1"/>
    <w:rsid w:val="531B76FE"/>
    <w:rsid w:val="53426A39"/>
    <w:rsid w:val="534327B1"/>
    <w:rsid w:val="53AF3AB1"/>
    <w:rsid w:val="53B11E10"/>
    <w:rsid w:val="53D77AC9"/>
    <w:rsid w:val="53E915AA"/>
    <w:rsid w:val="53F817ED"/>
    <w:rsid w:val="53FF0DCE"/>
    <w:rsid w:val="54014B46"/>
    <w:rsid w:val="540E1011"/>
    <w:rsid w:val="541128AF"/>
    <w:rsid w:val="542D593B"/>
    <w:rsid w:val="543C16DA"/>
    <w:rsid w:val="543D36A4"/>
    <w:rsid w:val="543E18F6"/>
    <w:rsid w:val="543F11CA"/>
    <w:rsid w:val="54596730"/>
    <w:rsid w:val="546D18E3"/>
    <w:rsid w:val="547846DC"/>
    <w:rsid w:val="547D7645"/>
    <w:rsid w:val="547F3CBD"/>
    <w:rsid w:val="5483555B"/>
    <w:rsid w:val="54AB07CC"/>
    <w:rsid w:val="54B41BB8"/>
    <w:rsid w:val="54B716A8"/>
    <w:rsid w:val="54BA7B42"/>
    <w:rsid w:val="54BE1369"/>
    <w:rsid w:val="54C53DC5"/>
    <w:rsid w:val="54C94F38"/>
    <w:rsid w:val="54CA318A"/>
    <w:rsid w:val="54D933CD"/>
    <w:rsid w:val="550146D2"/>
    <w:rsid w:val="55083CB2"/>
    <w:rsid w:val="55115A90"/>
    <w:rsid w:val="55145CAF"/>
    <w:rsid w:val="55214D74"/>
    <w:rsid w:val="55216B22"/>
    <w:rsid w:val="552F56E3"/>
    <w:rsid w:val="55545149"/>
    <w:rsid w:val="556233C2"/>
    <w:rsid w:val="5568451C"/>
    <w:rsid w:val="556A671B"/>
    <w:rsid w:val="5572737D"/>
    <w:rsid w:val="55762D8F"/>
    <w:rsid w:val="55837FA1"/>
    <w:rsid w:val="55872C81"/>
    <w:rsid w:val="558E065B"/>
    <w:rsid w:val="558F36F1"/>
    <w:rsid w:val="559317CE"/>
    <w:rsid w:val="5597676F"/>
    <w:rsid w:val="55992B5C"/>
    <w:rsid w:val="55A14682"/>
    <w:rsid w:val="55A75279"/>
    <w:rsid w:val="55CB540B"/>
    <w:rsid w:val="55E93AE3"/>
    <w:rsid w:val="55FA7A9F"/>
    <w:rsid w:val="56024BA5"/>
    <w:rsid w:val="560501F2"/>
    <w:rsid w:val="5605029D"/>
    <w:rsid w:val="5613290E"/>
    <w:rsid w:val="56182B48"/>
    <w:rsid w:val="5621327D"/>
    <w:rsid w:val="562C1C22"/>
    <w:rsid w:val="56563E0B"/>
    <w:rsid w:val="565A678F"/>
    <w:rsid w:val="56666EE2"/>
    <w:rsid w:val="566969D2"/>
    <w:rsid w:val="567710EF"/>
    <w:rsid w:val="567E247E"/>
    <w:rsid w:val="56861332"/>
    <w:rsid w:val="568A7075"/>
    <w:rsid w:val="56BA0167"/>
    <w:rsid w:val="56C500AD"/>
    <w:rsid w:val="56C854A7"/>
    <w:rsid w:val="56CB143B"/>
    <w:rsid w:val="56D77DE0"/>
    <w:rsid w:val="56F75D8C"/>
    <w:rsid w:val="571E5A0F"/>
    <w:rsid w:val="57287759"/>
    <w:rsid w:val="572A5116"/>
    <w:rsid w:val="574134AB"/>
    <w:rsid w:val="574216FD"/>
    <w:rsid w:val="57462870"/>
    <w:rsid w:val="574C432A"/>
    <w:rsid w:val="57527466"/>
    <w:rsid w:val="57574A7D"/>
    <w:rsid w:val="577D2BCD"/>
    <w:rsid w:val="57811AFA"/>
    <w:rsid w:val="578515EA"/>
    <w:rsid w:val="578810DA"/>
    <w:rsid w:val="57A71560"/>
    <w:rsid w:val="57AD1CC8"/>
    <w:rsid w:val="57B87093"/>
    <w:rsid w:val="57BD6FD6"/>
    <w:rsid w:val="57C40364"/>
    <w:rsid w:val="57CA524F"/>
    <w:rsid w:val="57D165DD"/>
    <w:rsid w:val="57F30C49"/>
    <w:rsid w:val="58015A42"/>
    <w:rsid w:val="580746F5"/>
    <w:rsid w:val="580F5357"/>
    <w:rsid w:val="58150BC0"/>
    <w:rsid w:val="58247055"/>
    <w:rsid w:val="583628E4"/>
    <w:rsid w:val="58533496"/>
    <w:rsid w:val="585466BD"/>
    <w:rsid w:val="58810003"/>
    <w:rsid w:val="588B2C30"/>
    <w:rsid w:val="5892726E"/>
    <w:rsid w:val="58A65CBC"/>
    <w:rsid w:val="58DA5965"/>
    <w:rsid w:val="58DE7204"/>
    <w:rsid w:val="58EE7EB0"/>
    <w:rsid w:val="58EF1591"/>
    <w:rsid w:val="58F05189"/>
    <w:rsid w:val="590C005A"/>
    <w:rsid w:val="591C1ADA"/>
    <w:rsid w:val="591E2795"/>
    <w:rsid w:val="592117E6"/>
    <w:rsid w:val="593962FA"/>
    <w:rsid w:val="593C3F2A"/>
    <w:rsid w:val="5942262A"/>
    <w:rsid w:val="59545718"/>
    <w:rsid w:val="59567B09"/>
    <w:rsid w:val="595E6596"/>
    <w:rsid w:val="596A6CE9"/>
    <w:rsid w:val="597F7A95"/>
    <w:rsid w:val="5980650D"/>
    <w:rsid w:val="59864BB0"/>
    <w:rsid w:val="59886098"/>
    <w:rsid w:val="598F6750"/>
    <w:rsid w:val="599B50F5"/>
    <w:rsid w:val="59B461B6"/>
    <w:rsid w:val="59B61F2F"/>
    <w:rsid w:val="59E7033A"/>
    <w:rsid w:val="59EC75B1"/>
    <w:rsid w:val="59F91E1B"/>
    <w:rsid w:val="5A0709DC"/>
    <w:rsid w:val="5A0F163F"/>
    <w:rsid w:val="5A1F548E"/>
    <w:rsid w:val="5A206A87"/>
    <w:rsid w:val="5A2A0227"/>
    <w:rsid w:val="5A3016A1"/>
    <w:rsid w:val="5A364E1D"/>
    <w:rsid w:val="5A4A63B8"/>
    <w:rsid w:val="5A4C0E38"/>
    <w:rsid w:val="5A4C4641"/>
    <w:rsid w:val="5A56101C"/>
    <w:rsid w:val="5A6A4AC7"/>
    <w:rsid w:val="5A7616BE"/>
    <w:rsid w:val="5A767910"/>
    <w:rsid w:val="5A7D47FA"/>
    <w:rsid w:val="5A8E6A07"/>
    <w:rsid w:val="5AA20705"/>
    <w:rsid w:val="5AA47FD9"/>
    <w:rsid w:val="5AAE70AA"/>
    <w:rsid w:val="5AB3646E"/>
    <w:rsid w:val="5ABC1C03"/>
    <w:rsid w:val="5AD52888"/>
    <w:rsid w:val="5AD5565C"/>
    <w:rsid w:val="5AE34FA5"/>
    <w:rsid w:val="5AFF7905"/>
    <w:rsid w:val="5B0171D9"/>
    <w:rsid w:val="5B084A0C"/>
    <w:rsid w:val="5B0A0784"/>
    <w:rsid w:val="5B157129"/>
    <w:rsid w:val="5B167964"/>
    <w:rsid w:val="5B1769FD"/>
    <w:rsid w:val="5B1909C7"/>
    <w:rsid w:val="5B4A5024"/>
    <w:rsid w:val="5B60597F"/>
    <w:rsid w:val="5B69537B"/>
    <w:rsid w:val="5B6B6D49"/>
    <w:rsid w:val="5B863B83"/>
    <w:rsid w:val="5B90055D"/>
    <w:rsid w:val="5BA65FD3"/>
    <w:rsid w:val="5BAD55B3"/>
    <w:rsid w:val="5BBC1352"/>
    <w:rsid w:val="5BC00E43"/>
    <w:rsid w:val="5BD57325"/>
    <w:rsid w:val="5BD64622"/>
    <w:rsid w:val="5BE03293"/>
    <w:rsid w:val="5BE56AFB"/>
    <w:rsid w:val="5C0E6052"/>
    <w:rsid w:val="5C180C7F"/>
    <w:rsid w:val="5C205D85"/>
    <w:rsid w:val="5C2C297C"/>
    <w:rsid w:val="5C335AB8"/>
    <w:rsid w:val="5C433822"/>
    <w:rsid w:val="5C473312"/>
    <w:rsid w:val="5C554BF7"/>
    <w:rsid w:val="5C713B4F"/>
    <w:rsid w:val="5C7969B4"/>
    <w:rsid w:val="5C8065F2"/>
    <w:rsid w:val="5C904CB9"/>
    <w:rsid w:val="5CAC61DD"/>
    <w:rsid w:val="5CAC7619"/>
    <w:rsid w:val="5CAE513F"/>
    <w:rsid w:val="5CB96626"/>
    <w:rsid w:val="5CD903A5"/>
    <w:rsid w:val="5CDA4186"/>
    <w:rsid w:val="5CF8460C"/>
    <w:rsid w:val="5CF918A9"/>
    <w:rsid w:val="5D017965"/>
    <w:rsid w:val="5D1642BC"/>
    <w:rsid w:val="5D2D075A"/>
    <w:rsid w:val="5D322596"/>
    <w:rsid w:val="5D437F7D"/>
    <w:rsid w:val="5D5061F6"/>
    <w:rsid w:val="5D571653"/>
    <w:rsid w:val="5D83037A"/>
    <w:rsid w:val="5D83481E"/>
    <w:rsid w:val="5D963448"/>
    <w:rsid w:val="5D9C768D"/>
    <w:rsid w:val="5D9F0F2C"/>
    <w:rsid w:val="5DA9115B"/>
    <w:rsid w:val="5DC6470A"/>
    <w:rsid w:val="5DE66B5A"/>
    <w:rsid w:val="5DEF5A0F"/>
    <w:rsid w:val="5DFE20F6"/>
    <w:rsid w:val="5E1174B2"/>
    <w:rsid w:val="5E174F66"/>
    <w:rsid w:val="5E1B2CA8"/>
    <w:rsid w:val="5E225DE5"/>
    <w:rsid w:val="5E361890"/>
    <w:rsid w:val="5E510B63"/>
    <w:rsid w:val="5E533800"/>
    <w:rsid w:val="5E53616E"/>
    <w:rsid w:val="5E5A37D0"/>
    <w:rsid w:val="5E766130"/>
    <w:rsid w:val="5E8B1BDC"/>
    <w:rsid w:val="5EA06D09"/>
    <w:rsid w:val="5EA54320"/>
    <w:rsid w:val="5EC92704"/>
    <w:rsid w:val="5ED30E8D"/>
    <w:rsid w:val="5EE17A4E"/>
    <w:rsid w:val="5EE412EC"/>
    <w:rsid w:val="5EE70DDC"/>
    <w:rsid w:val="5F17110D"/>
    <w:rsid w:val="5F1871E8"/>
    <w:rsid w:val="5F2711D9"/>
    <w:rsid w:val="5F426012"/>
    <w:rsid w:val="5F4D6E91"/>
    <w:rsid w:val="5F824661"/>
    <w:rsid w:val="5F8A1E93"/>
    <w:rsid w:val="5F944AC0"/>
    <w:rsid w:val="5F952807"/>
    <w:rsid w:val="5F9F5213"/>
    <w:rsid w:val="5FA02721"/>
    <w:rsid w:val="5FBA3DFB"/>
    <w:rsid w:val="5FC609F2"/>
    <w:rsid w:val="5FD41659"/>
    <w:rsid w:val="5FEA2932"/>
    <w:rsid w:val="5FFA069B"/>
    <w:rsid w:val="60365B77"/>
    <w:rsid w:val="6054424F"/>
    <w:rsid w:val="605B55DE"/>
    <w:rsid w:val="606049A2"/>
    <w:rsid w:val="60820DBC"/>
    <w:rsid w:val="608A5EC3"/>
    <w:rsid w:val="608F34D9"/>
    <w:rsid w:val="60940AF0"/>
    <w:rsid w:val="609D2505"/>
    <w:rsid w:val="60C413D5"/>
    <w:rsid w:val="60CE4002"/>
    <w:rsid w:val="60D11C97"/>
    <w:rsid w:val="60D1764E"/>
    <w:rsid w:val="60D64C64"/>
    <w:rsid w:val="60D96503"/>
    <w:rsid w:val="60DB671F"/>
    <w:rsid w:val="60EB3F52"/>
    <w:rsid w:val="60F375C4"/>
    <w:rsid w:val="6106551E"/>
    <w:rsid w:val="6110461A"/>
    <w:rsid w:val="61167757"/>
    <w:rsid w:val="611834CF"/>
    <w:rsid w:val="612B1454"/>
    <w:rsid w:val="61340273"/>
    <w:rsid w:val="61354081"/>
    <w:rsid w:val="613B204E"/>
    <w:rsid w:val="615838CB"/>
    <w:rsid w:val="615F4C5A"/>
    <w:rsid w:val="616927D7"/>
    <w:rsid w:val="616D381B"/>
    <w:rsid w:val="617C580C"/>
    <w:rsid w:val="61953656"/>
    <w:rsid w:val="6198016C"/>
    <w:rsid w:val="6198593A"/>
    <w:rsid w:val="619E1C26"/>
    <w:rsid w:val="61A05BAA"/>
    <w:rsid w:val="61B9080E"/>
    <w:rsid w:val="61BD7BD2"/>
    <w:rsid w:val="61C947C9"/>
    <w:rsid w:val="61CF0031"/>
    <w:rsid w:val="61D5316E"/>
    <w:rsid w:val="61D75138"/>
    <w:rsid w:val="61DA1E91"/>
    <w:rsid w:val="61FC3AC9"/>
    <w:rsid w:val="61FC7C57"/>
    <w:rsid w:val="62013F63"/>
    <w:rsid w:val="62282EC2"/>
    <w:rsid w:val="62373E29"/>
    <w:rsid w:val="6241216A"/>
    <w:rsid w:val="624A6500"/>
    <w:rsid w:val="624D71A8"/>
    <w:rsid w:val="625D388F"/>
    <w:rsid w:val="625E7607"/>
    <w:rsid w:val="6260512D"/>
    <w:rsid w:val="62782477"/>
    <w:rsid w:val="629504EF"/>
    <w:rsid w:val="6299419B"/>
    <w:rsid w:val="629A2968"/>
    <w:rsid w:val="62A52B40"/>
    <w:rsid w:val="62AA0157"/>
    <w:rsid w:val="62C3746A"/>
    <w:rsid w:val="62CA07F9"/>
    <w:rsid w:val="62E47B0C"/>
    <w:rsid w:val="63057A83"/>
    <w:rsid w:val="630A5099"/>
    <w:rsid w:val="63116428"/>
    <w:rsid w:val="631321A0"/>
    <w:rsid w:val="631A1780"/>
    <w:rsid w:val="631B1054"/>
    <w:rsid w:val="632779F9"/>
    <w:rsid w:val="63367C3C"/>
    <w:rsid w:val="63497970"/>
    <w:rsid w:val="63691DC0"/>
    <w:rsid w:val="63822E81"/>
    <w:rsid w:val="6383220D"/>
    <w:rsid w:val="639340F6"/>
    <w:rsid w:val="63952BB5"/>
    <w:rsid w:val="63A159FD"/>
    <w:rsid w:val="63AB23D8"/>
    <w:rsid w:val="63B079EF"/>
    <w:rsid w:val="63C17E4E"/>
    <w:rsid w:val="63CB4828"/>
    <w:rsid w:val="63CC5CC8"/>
    <w:rsid w:val="63D62198"/>
    <w:rsid w:val="63E55195"/>
    <w:rsid w:val="63F0428F"/>
    <w:rsid w:val="63F26259"/>
    <w:rsid w:val="63F41FD1"/>
    <w:rsid w:val="63F7561D"/>
    <w:rsid w:val="63FF44D2"/>
    <w:rsid w:val="64175CC0"/>
    <w:rsid w:val="641834D7"/>
    <w:rsid w:val="643150DC"/>
    <w:rsid w:val="645A0F91"/>
    <w:rsid w:val="645E744B"/>
    <w:rsid w:val="64601415"/>
    <w:rsid w:val="64805613"/>
    <w:rsid w:val="64874BF3"/>
    <w:rsid w:val="648D1ADE"/>
    <w:rsid w:val="64942E6C"/>
    <w:rsid w:val="649C33A0"/>
    <w:rsid w:val="649C3672"/>
    <w:rsid w:val="64A37553"/>
    <w:rsid w:val="64AC56B4"/>
    <w:rsid w:val="64B259E8"/>
    <w:rsid w:val="64B41760"/>
    <w:rsid w:val="64C179D9"/>
    <w:rsid w:val="64C319A4"/>
    <w:rsid w:val="64E04304"/>
    <w:rsid w:val="64EC0EFA"/>
    <w:rsid w:val="64F16511"/>
    <w:rsid w:val="64F97173"/>
    <w:rsid w:val="64FD6C64"/>
    <w:rsid w:val="65000502"/>
    <w:rsid w:val="65006754"/>
    <w:rsid w:val="6502071E"/>
    <w:rsid w:val="65022802"/>
    <w:rsid w:val="65044496"/>
    <w:rsid w:val="65077AE2"/>
    <w:rsid w:val="6518584B"/>
    <w:rsid w:val="652341F0"/>
    <w:rsid w:val="65241F3A"/>
    <w:rsid w:val="652561BA"/>
    <w:rsid w:val="653B778C"/>
    <w:rsid w:val="65442AE4"/>
    <w:rsid w:val="654C1999"/>
    <w:rsid w:val="654C7BEB"/>
    <w:rsid w:val="655D3BA6"/>
    <w:rsid w:val="656942F9"/>
    <w:rsid w:val="656E190F"/>
    <w:rsid w:val="657A6506"/>
    <w:rsid w:val="657D1B52"/>
    <w:rsid w:val="65870C23"/>
    <w:rsid w:val="659613AB"/>
    <w:rsid w:val="659D0447"/>
    <w:rsid w:val="65A11CE5"/>
    <w:rsid w:val="65AA3E98"/>
    <w:rsid w:val="65C80923"/>
    <w:rsid w:val="65D36DDE"/>
    <w:rsid w:val="65D70D0B"/>
    <w:rsid w:val="65D75707"/>
    <w:rsid w:val="65DA51F7"/>
    <w:rsid w:val="65DC4ACB"/>
    <w:rsid w:val="65DF45BB"/>
    <w:rsid w:val="65E63FF5"/>
    <w:rsid w:val="65EB11B2"/>
    <w:rsid w:val="65F067C8"/>
    <w:rsid w:val="65F44347"/>
    <w:rsid w:val="65FF6A0B"/>
    <w:rsid w:val="66042274"/>
    <w:rsid w:val="660A5ADC"/>
    <w:rsid w:val="660D0EEF"/>
    <w:rsid w:val="66195D1F"/>
    <w:rsid w:val="661F1FFD"/>
    <w:rsid w:val="662326FA"/>
    <w:rsid w:val="663568D1"/>
    <w:rsid w:val="663A7A43"/>
    <w:rsid w:val="664257D1"/>
    <w:rsid w:val="664D3C1B"/>
    <w:rsid w:val="664D4C51"/>
    <w:rsid w:val="66811B16"/>
    <w:rsid w:val="668771C6"/>
    <w:rsid w:val="668B5702"/>
    <w:rsid w:val="66A31A8D"/>
    <w:rsid w:val="66C0263F"/>
    <w:rsid w:val="66D25ECE"/>
    <w:rsid w:val="66D32372"/>
    <w:rsid w:val="66DC6D4D"/>
    <w:rsid w:val="670F0ED0"/>
    <w:rsid w:val="671E2DBD"/>
    <w:rsid w:val="67256946"/>
    <w:rsid w:val="672957C5"/>
    <w:rsid w:val="672F1572"/>
    <w:rsid w:val="67397CFB"/>
    <w:rsid w:val="673E5311"/>
    <w:rsid w:val="673F5705"/>
    <w:rsid w:val="674566A0"/>
    <w:rsid w:val="67580AC9"/>
    <w:rsid w:val="676E3E49"/>
    <w:rsid w:val="677156E7"/>
    <w:rsid w:val="67840533"/>
    <w:rsid w:val="6784498F"/>
    <w:rsid w:val="67902011"/>
    <w:rsid w:val="679318E2"/>
    <w:rsid w:val="679F4002"/>
    <w:rsid w:val="67B3016B"/>
    <w:rsid w:val="67B83316"/>
    <w:rsid w:val="67C00D64"/>
    <w:rsid w:val="67D16185"/>
    <w:rsid w:val="67D57A24"/>
    <w:rsid w:val="67DF6AF4"/>
    <w:rsid w:val="67E61C31"/>
    <w:rsid w:val="67FB3202"/>
    <w:rsid w:val="68064081"/>
    <w:rsid w:val="68190258"/>
    <w:rsid w:val="681D13CB"/>
    <w:rsid w:val="68224C33"/>
    <w:rsid w:val="6828049B"/>
    <w:rsid w:val="683B74A5"/>
    <w:rsid w:val="684D7F02"/>
    <w:rsid w:val="68646FFA"/>
    <w:rsid w:val="687C4343"/>
    <w:rsid w:val="6889467E"/>
    <w:rsid w:val="68985B3E"/>
    <w:rsid w:val="68A35D74"/>
    <w:rsid w:val="68A65864"/>
    <w:rsid w:val="68A67612"/>
    <w:rsid w:val="68B735CD"/>
    <w:rsid w:val="68B95597"/>
    <w:rsid w:val="68BE670A"/>
    <w:rsid w:val="68C06926"/>
    <w:rsid w:val="68C1444C"/>
    <w:rsid w:val="68C500F0"/>
    <w:rsid w:val="68CA50AF"/>
    <w:rsid w:val="68D6493A"/>
    <w:rsid w:val="68DA3707"/>
    <w:rsid w:val="68E048D2"/>
    <w:rsid w:val="6917406C"/>
    <w:rsid w:val="693D7F76"/>
    <w:rsid w:val="69482477"/>
    <w:rsid w:val="694A4441"/>
    <w:rsid w:val="6953779A"/>
    <w:rsid w:val="69555E41"/>
    <w:rsid w:val="69584DB0"/>
    <w:rsid w:val="695D0180"/>
    <w:rsid w:val="696574CD"/>
    <w:rsid w:val="696848C8"/>
    <w:rsid w:val="69855479"/>
    <w:rsid w:val="699A3A56"/>
    <w:rsid w:val="69A35FDF"/>
    <w:rsid w:val="69B63885"/>
    <w:rsid w:val="69C40C04"/>
    <w:rsid w:val="69DA57C5"/>
    <w:rsid w:val="69E91EAC"/>
    <w:rsid w:val="69FD3262"/>
    <w:rsid w:val="6A0665BA"/>
    <w:rsid w:val="6A2E4437"/>
    <w:rsid w:val="6A2E5B11"/>
    <w:rsid w:val="6A3273AF"/>
    <w:rsid w:val="6A3D3FA6"/>
    <w:rsid w:val="6A412654"/>
    <w:rsid w:val="6A415844"/>
    <w:rsid w:val="6A934D08"/>
    <w:rsid w:val="6A935974"/>
    <w:rsid w:val="6AA3015F"/>
    <w:rsid w:val="6AA61B4B"/>
    <w:rsid w:val="6AA656A7"/>
    <w:rsid w:val="6AC41FD2"/>
    <w:rsid w:val="6AD0683F"/>
    <w:rsid w:val="6AED777A"/>
    <w:rsid w:val="6AEF52A0"/>
    <w:rsid w:val="6AF40B09"/>
    <w:rsid w:val="6B032AFA"/>
    <w:rsid w:val="6B0D5727"/>
    <w:rsid w:val="6B0F76F1"/>
    <w:rsid w:val="6B1E5B86"/>
    <w:rsid w:val="6B637A3C"/>
    <w:rsid w:val="6B6838B2"/>
    <w:rsid w:val="6B83149A"/>
    <w:rsid w:val="6B833C3B"/>
    <w:rsid w:val="6B87372B"/>
    <w:rsid w:val="6B8F0831"/>
    <w:rsid w:val="6B96571C"/>
    <w:rsid w:val="6B9B0F84"/>
    <w:rsid w:val="6BA936A1"/>
    <w:rsid w:val="6BB81B36"/>
    <w:rsid w:val="6BBB1626"/>
    <w:rsid w:val="6BBB7CAD"/>
    <w:rsid w:val="6BE25CE1"/>
    <w:rsid w:val="6BFD39ED"/>
    <w:rsid w:val="6BFF7765"/>
    <w:rsid w:val="6C1700C8"/>
    <w:rsid w:val="6C1B20C5"/>
    <w:rsid w:val="6C2146B4"/>
    <w:rsid w:val="6C24541E"/>
    <w:rsid w:val="6C4D6722"/>
    <w:rsid w:val="6C5630FD"/>
    <w:rsid w:val="6C5A0E3F"/>
    <w:rsid w:val="6C6121CE"/>
    <w:rsid w:val="6C615D2A"/>
    <w:rsid w:val="6C6E48EB"/>
    <w:rsid w:val="6C71062A"/>
    <w:rsid w:val="6C7A3290"/>
    <w:rsid w:val="6C7D68DC"/>
    <w:rsid w:val="6C983716"/>
    <w:rsid w:val="6C9E6F7E"/>
    <w:rsid w:val="6CA033A3"/>
    <w:rsid w:val="6CA87DFD"/>
    <w:rsid w:val="6CB22A29"/>
    <w:rsid w:val="6CB26F6C"/>
    <w:rsid w:val="6CD62437"/>
    <w:rsid w:val="6CF03552"/>
    <w:rsid w:val="6D050DAB"/>
    <w:rsid w:val="6D08089B"/>
    <w:rsid w:val="6D0A4613"/>
    <w:rsid w:val="6D1F7993"/>
    <w:rsid w:val="6D341E7B"/>
    <w:rsid w:val="6D365409"/>
    <w:rsid w:val="6D4D2752"/>
    <w:rsid w:val="6D513FF0"/>
    <w:rsid w:val="6D667B37"/>
    <w:rsid w:val="6D6D6950"/>
    <w:rsid w:val="6D765B35"/>
    <w:rsid w:val="6D7B2E1B"/>
    <w:rsid w:val="6D8A5754"/>
    <w:rsid w:val="6D8F4B19"/>
    <w:rsid w:val="6D9043F0"/>
    <w:rsid w:val="6D9B34BE"/>
    <w:rsid w:val="6DA32372"/>
    <w:rsid w:val="6DA515AE"/>
    <w:rsid w:val="6DA62041"/>
    <w:rsid w:val="6DB97DE8"/>
    <w:rsid w:val="6DEA1D4F"/>
    <w:rsid w:val="6DF40E20"/>
    <w:rsid w:val="6E1374F8"/>
    <w:rsid w:val="6E1C29F8"/>
    <w:rsid w:val="6E216CAE"/>
    <w:rsid w:val="6E240314"/>
    <w:rsid w:val="6E5A1A0C"/>
    <w:rsid w:val="6E5F44EB"/>
    <w:rsid w:val="6E6B2E90"/>
    <w:rsid w:val="6E6C4E5A"/>
    <w:rsid w:val="6E71421E"/>
    <w:rsid w:val="6E7A11F2"/>
    <w:rsid w:val="6E9543B1"/>
    <w:rsid w:val="6E957F0D"/>
    <w:rsid w:val="6E9D3265"/>
    <w:rsid w:val="6EA36ACE"/>
    <w:rsid w:val="6EAE5461"/>
    <w:rsid w:val="6EB8009F"/>
    <w:rsid w:val="6EBA3E17"/>
    <w:rsid w:val="6EC425A0"/>
    <w:rsid w:val="6ECA25C6"/>
    <w:rsid w:val="6ED44ED9"/>
    <w:rsid w:val="6EDC27B1"/>
    <w:rsid w:val="6EDD3662"/>
    <w:rsid w:val="6EDD7F81"/>
    <w:rsid w:val="6EE60768"/>
    <w:rsid w:val="6EEA46FD"/>
    <w:rsid w:val="6EFF182A"/>
    <w:rsid w:val="6EFF7A7C"/>
    <w:rsid w:val="6F030D95"/>
    <w:rsid w:val="6F0532E4"/>
    <w:rsid w:val="6F1722EE"/>
    <w:rsid w:val="6F1928EC"/>
    <w:rsid w:val="6F1F1ECC"/>
    <w:rsid w:val="6F286FD3"/>
    <w:rsid w:val="6F307C36"/>
    <w:rsid w:val="6F3B6D06"/>
    <w:rsid w:val="6F40431D"/>
    <w:rsid w:val="6F457B85"/>
    <w:rsid w:val="6F4B4A6F"/>
    <w:rsid w:val="6F4F27B2"/>
    <w:rsid w:val="6F71097A"/>
    <w:rsid w:val="6F795A80"/>
    <w:rsid w:val="6F914147"/>
    <w:rsid w:val="6F92269E"/>
    <w:rsid w:val="6FC22F83"/>
    <w:rsid w:val="700417EE"/>
    <w:rsid w:val="70074E3A"/>
    <w:rsid w:val="700E441B"/>
    <w:rsid w:val="70147557"/>
    <w:rsid w:val="70161521"/>
    <w:rsid w:val="701632CF"/>
    <w:rsid w:val="70223A22"/>
    <w:rsid w:val="703419A7"/>
    <w:rsid w:val="7036127C"/>
    <w:rsid w:val="70390D6C"/>
    <w:rsid w:val="703D260A"/>
    <w:rsid w:val="70422316"/>
    <w:rsid w:val="704A4D27"/>
    <w:rsid w:val="705C5FA2"/>
    <w:rsid w:val="708C533F"/>
    <w:rsid w:val="708E10B8"/>
    <w:rsid w:val="70AD3060"/>
    <w:rsid w:val="70BA00FF"/>
    <w:rsid w:val="70C1323B"/>
    <w:rsid w:val="70C81E51"/>
    <w:rsid w:val="70CB230C"/>
    <w:rsid w:val="70CD6084"/>
    <w:rsid w:val="70D70CB1"/>
    <w:rsid w:val="70EC31B6"/>
    <w:rsid w:val="70EE1B56"/>
    <w:rsid w:val="70F01D72"/>
    <w:rsid w:val="70F74EAF"/>
    <w:rsid w:val="70FA499F"/>
    <w:rsid w:val="70FA674D"/>
    <w:rsid w:val="71066EA0"/>
    <w:rsid w:val="711E068D"/>
    <w:rsid w:val="711F25FB"/>
    <w:rsid w:val="712024F2"/>
    <w:rsid w:val="7137174F"/>
    <w:rsid w:val="71397275"/>
    <w:rsid w:val="713A4D9B"/>
    <w:rsid w:val="714D0F73"/>
    <w:rsid w:val="71502811"/>
    <w:rsid w:val="715045BF"/>
    <w:rsid w:val="7151645A"/>
    <w:rsid w:val="71520337"/>
    <w:rsid w:val="71542301"/>
    <w:rsid w:val="717402AD"/>
    <w:rsid w:val="718129CA"/>
    <w:rsid w:val="719646C8"/>
    <w:rsid w:val="71A22901"/>
    <w:rsid w:val="71A5490B"/>
    <w:rsid w:val="71CF3F9D"/>
    <w:rsid w:val="71D074AE"/>
    <w:rsid w:val="71EA4A14"/>
    <w:rsid w:val="71EF5B86"/>
    <w:rsid w:val="71F15DA2"/>
    <w:rsid w:val="71F936E0"/>
    <w:rsid w:val="72084E9A"/>
    <w:rsid w:val="720A0C12"/>
    <w:rsid w:val="720F7FD6"/>
    <w:rsid w:val="72111FA0"/>
    <w:rsid w:val="721B4BCD"/>
    <w:rsid w:val="721D0945"/>
    <w:rsid w:val="722717C4"/>
    <w:rsid w:val="722B4720"/>
    <w:rsid w:val="722C2936"/>
    <w:rsid w:val="722C6DDA"/>
    <w:rsid w:val="722E2B52"/>
    <w:rsid w:val="72331F17"/>
    <w:rsid w:val="72404633"/>
    <w:rsid w:val="7243196D"/>
    <w:rsid w:val="72563E57"/>
    <w:rsid w:val="72593FD5"/>
    <w:rsid w:val="72606A84"/>
    <w:rsid w:val="72617209"/>
    <w:rsid w:val="726C0D52"/>
    <w:rsid w:val="729606F7"/>
    <w:rsid w:val="72987FCC"/>
    <w:rsid w:val="729D1A86"/>
    <w:rsid w:val="72A76231"/>
    <w:rsid w:val="72A93F87"/>
    <w:rsid w:val="72B62B48"/>
    <w:rsid w:val="72C2737E"/>
    <w:rsid w:val="72CE1C3F"/>
    <w:rsid w:val="72D3344B"/>
    <w:rsid w:val="72E41463"/>
    <w:rsid w:val="72FD0776"/>
    <w:rsid w:val="731735E6"/>
    <w:rsid w:val="733F48EB"/>
    <w:rsid w:val="73520AC2"/>
    <w:rsid w:val="735A30D2"/>
    <w:rsid w:val="7372081D"/>
    <w:rsid w:val="737722D7"/>
    <w:rsid w:val="737A5923"/>
    <w:rsid w:val="73816CB2"/>
    <w:rsid w:val="73855277"/>
    <w:rsid w:val="739E1612"/>
    <w:rsid w:val="73A262F5"/>
    <w:rsid w:val="73C372CA"/>
    <w:rsid w:val="73CD639B"/>
    <w:rsid w:val="73D239B1"/>
    <w:rsid w:val="73D47729"/>
    <w:rsid w:val="73EB05CF"/>
    <w:rsid w:val="73F25E01"/>
    <w:rsid w:val="7419513C"/>
    <w:rsid w:val="74546174"/>
    <w:rsid w:val="74597C2E"/>
    <w:rsid w:val="745A5E80"/>
    <w:rsid w:val="74640AAD"/>
    <w:rsid w:val="746C5D7A"/>
    <w:rsid w:val="748051BB"/>
    <w:rsid w:val="7487654A"/>
    <w:rsid w:val="74A14767"/>
    <w:rsid w:val="74AE7F7A"/>
    <w:rsid w:val="74B35591"/>
    <w:rsid w:val="74D3178F"/>
    <w:rsid w:val="74E7348C"/>
    <w:rsid w:val="74EC1BB2"/>
    <w:rsid w:val="74F040EF"/>
    <w:rsid w:val="74FC2929"/>
    <w:rsid w:val="750B0F29"/>
    <w:rsid w:val="75265D63"/>
    <w:rsid w:val="753A35BC"/>
    <w:rsid w:val="75410DEE"/>
    <w:rsid w:val="754601B3"/>
    <w:rsid w:val="75497CA3"/>
    <w:rsid w:val="754A2EAF"/>
    <w:rsid w:val="754D3F8D"/>
    <w:rsid w:val="75640639"/>
    <w:rsid w:val="7581743D"/>
    <w:rsid w:val="758B206A"/>
    <w:rsid w:val="759C4277"/>
    <w:rsid w:val="75A66EA3"/>
    <w:rsid w:val="75B4336E"/>
    <w:rsid w:val="75C31803"/>
    <w:rsid w:val="75C51B68"/>
    <w:rsid w:val="75C8506C"/>
    <w:rsid w:val="75CA2B92"/>
    <w:rsid w:val="75CB06B8"/>
    <w:rsid w:val="75E31EA6"/>
    <w:rsid w:val="75F419BD"/>
    <w:rsid w:val="75FE283B"/>
    <w:rsid w:val="75FE45EA"/>
    <w:rsid w:val="7616484F"/>
    <w:rsid w:val="76206C56"/>
    <w:rsid w:val="763063F1"/>
    <w:rsid w:val="763A43F3"/>
    <w:rsid w:val="764864EC"/>
    <w:rsid w:val="76487F5B"/>
    <w:rsid w:val="764D731F"/>
    <w:rsid w:val="765E152C"/>
    <w:rsid w:val="767945B8"/>
    <w:rsid w:val="767F1702"/>
    <w:rsid w:val="768947FB"/>
    <w:rsid w:val="768C6099"/>
    <w:rsid w:val="76937428"/>
    <w:rsid w:val="769F0874"/>
    <w:rsid w:val="76A2766B"/>
    <w:rsid w:val="76C41CC4"/>
    <w:rsid w:val="76C8615F"/>
    <w:rsid w:val="76D37824"/>
    <w:rsid w:val="76DA2396"/>
    <w:rsid w:val="76E23F0B"/>
    <w:rsid w:val="76EC2FDC"/>
    <w:rsid w:val="76EE0B02"/>
    <w:rsid w:val="76F9066F"/>
    <w:rsid w:val="76FD6F97"/>
    <w:rsid w:val="770A5210"/>
    <w:rsid w:val="771816DB"/>
    <w:rsid w:val="772F6B60"/>
    <w:rsid w:val="773878D0"/>
    <w:rsid w:val="77387FCF"/>
    <w:rsid w:val="774249AA"/>
    <w:rsid w:val="77616805"/>
    <w:rsid w:val="77617526"/>
    <w:rsid w:val="7763329E"/>
    <w:rsid w:val="776D5ECB"/>
    <w:rsid w:val="776E579F"/>
    <w:rsid w:val="77862D07"/>
    <w:rsid w:val="77882D05"/>
    <w:rsid w:val="77A73268"/>
    <w:rsid w:val="77AD4519"/>
    <w:rsid w:val="77AE3DED"/>
    <w:rsid w:val="77B425C1"/>
    <w:rsid w:val="77B91110"/>
    <w:rsid w:val="77BC6FB5"/>
    <w:rsid w:val="77C47AB5"/>
    <w:rsid w:val="77C74EAF"/>
    <w:rsid w:val="77D777E8"/>
    <w:rsid w:val="77DF60B3"/>
    <w:rsid w:val="77ED700C"/>
    <w:rsid w:val="77F20DC0"/>
    <w:rsid w:val="77F959B0"/>
    <w:rsid w:val="780305DD"/>
    <w:rsid w:val="78034139"/>
    <w:rsid w:val="78153E6C"/>
    <w:rsid w:val="781C78CE"/>
    <w:rsid w:val="783367FE"/>
    <w:rsid w:val="7859644F"/>
    <w:rsid w:val="785E1CB7"/>
    <w:rsid w:val="785E5813"/>
    <w:rsid w:val="786A7C6C"/>
    <w:rsid w:val="78856B64"/>
    <w:rsid w:val="78944E1E"/>
    <w:rsid w:val="78A27DF6"/>
    <w:rsid w:val="78BC253A"/>
    <w:rsid w:val="78C46676"/>
    <w:rsid w:val="78F023DA"/>
    <w:rsid w:val="78FD06F4"/>
    <w:rsid w:val="791505C8"/>
    <w:rsid w:val="79250169"/>
    <w:rsid w:val="792A3948"/>
    <w:rsid w:val="792E3438"/>
    <w:rsid w:val="79473D58"/>
    <w:rsid w:val="795922C4"/>
    <w:rsid w:val="795A247F"/>
    <w:rsid w:val="795C1AA5"/>
    <w:rsid w:val="795E2293"/>
    <w:rsid w:val="79627585"/>
    <w:rsid w:val="7967694A"/>
    <w:rsid w:val="797053A4"/>
    <w:rsid w:val="79833549"/>
    <w:rsid w:val="79857922"/>
    <w:rsid w:val="799A287B"/>
    <w:rsid w:val="799F03AC"/>
    <w:rsid w:val="79A13C0A"/>
    <w:rsid w:val="79AC0800"/>
    <w:rsid w:val="79B12988"/>
    <w:rsid w:val="79BD2A0E"/>
    <w:rsid w:val="79BF22E2"/>
    <w:rsid w:val="79C310B6"/>
    <w:rsid w:val="79CB0CF0"/>
    <w:rsid w:val="79F27B08"/>
    <w:rsid w:val="79FB599E"/>
    <w:rsid w:val="79FE552F"/>
    <w:rsid w:val="7A007D00"/>
    <w:rsid w:val="7A0E77E5"/>
    <w:rsid w:val="7A150154"/>
    <w:rsid w:val="7A1E16FE"/>
    <w:rsid w:val="7A313550"/>
    <w:rsid w:val="7A3251AA"/>
    <w:rsid w:val="7A463AD6"/>
    <w:rsid w:val="7A467235"/>
    <w:rsid w:val="7A545120"/>
    <w:rsid w:val="7A5A200A"/>
    <w:rsid w:val="7A5C2227"/>
    <w:rsid w:val="7A6A66F1"/>
    <w:rsid w:val="7A886B78"/>
    <w:rsid w:val="7A8A58E4"/>
    <w:rsid w:val="7AB756AF"/>
    <w:rsid w:val="7AD7365B"/>
    <w:rsid w:val="7AD85B58"/>
    <w:rsid w:val="7AD85D51"/>
    <w:rsid w:val="7AEE7323"/>
    <w:rsid w:val="7AF1471D"/>
    <w:rsid w:val="7AF661D7"/>
    <w:rsid w:val="7B0408F4"/>
    <w:rsid w:val="7B2014A6"/>
    <w:rsid w:val="7B3665D4"/>
    <w:rsid w:val="7B3F192C"/>
    <w:rsid w:val="7B551150"/>
    <w:rsid w:val="7B5B0730"/>
    <w:rsid w:val="7B6E5D6D"/>
    <w:rsid w:val="7B7B492E"/>
    <w:rsid w:val="7B8E1002"/>
    <w:rsid w:val="7B9A28CE"/>
    <w:rsid w:val="7BAB6FC2"/>
    <w:rsid w:val="7BB75966"/>
    <w:rsid w:val="7BCE4A5E"/>
    <w:rsid w:val="7BDF6C6B"/>
    <w:rsid w:val="7BEA31FC"/>
    <w:rsid w:val="7BF55F5A"/>
    <w:rsid w:val="7C1903CF"/>
    <w:rsid w:val="7C376AA7"/>
    <w:rsid w:val="7C541407"/>
    <w:rsid w:val="7C541672"/>
    <w:rsid w:val="7C5807CC"/>
    <w:rsid w:val="7C8A307B"/>
    <w:rsid w:val="7C8B6DF3"/>
    <w:rsid w:val="7C9F63FA"/>
    <w:rsid w:val="7CA6076F"/>
    <w:rsid w:val="7CB050A6"/>
    <w:rsid w:val="7CB75593"/>
    <w:rsid w:val="7CBB76D8"/>
    <w:rsid w:val="7CBC6FAC"/>
    <w:rsid w:val="7CBE0F77"/>
    <w:rsid w:val="7CC52305"/>
    <w:rsid w:val="7CD73DE6"/>
    <w:rsid w:val="7CE02C9B"/>
    <w:rsid w:val="7CE06A51"/>
    <w:rsid w:val="7CE65DD7"/>
    <w:rsid w:val="7D056BA5"/>
    <w:rsid w:val="7D096B1B"/>
    <w:rsid w:val="7D250FF6"/>
    <w:rsid w:val="7D2C4132"/>
    <w:rsid w:val="7D3D00ED"/>
    <w:rsid w:val="7D44147C"/>
    <w:rsid w:val="7D4A0A5C"/>
    <w:rsid w:val="7D5B4A17"/>
    <w:rsid w:val="7D605B8A"/>
    <w:rsid w:val="7D741635"/>
    <w:rsid w:val="7D7B0C16"/>
    <w:rsid w:val="7D886D0E"/>
    <w:rsid w:val="7D9E2CE1"/>
    <w:rsid w:val="7DA0067C"/>
    <w:rsid w:val="7DA243F4"/>
    <w:rsid w:val="7DA939FA"/>
    <w:rsid w:val="7DC0212F"/>
    <w:rsid w:val="7DCE076E"/>
    <w:rsid w:val="7DD847C5"/>
    <w:rsid w:val="7DE06CCB"/>
    <w:rsid w:val="7DED1B13"/>
    <w:rsid w:val="7DF34C50"/>
    <w:rsid w:val="7DFD162B"/>
    <w:rsid w:val="7E1370A0"/>
    <w:rsid w:val="7E1A042F"/>
    <w:rsid w:val="7E317E2E"/>
    <w:rsid w:val="7E325778"/>
    <w:rsid w:val="7E3F39F1"/>
    <w:rsid w:val="7E573431"/>
    <w:rsid w:val="7E5751DF"/>
    <w:rsid w:val="7E8F2BCB"/>
    <w:rsid w:val="7E941F8F"/>
    <w:rsid w:val="7EC50D56"/>
    <w:rsid w:val="7EC65EC0"/>
    <w:rsid w:val="7ECC43BF"/>
    <w:rsid w:val="7ECD54A1"/>
    <w:rsid w:val="7ED24865"/>
    <w:rsid w:val="7EDC33FA"/>
    <w:rsid w:val="7EE50A3C"/>
    <w:rsid w:val="7EF02F3D"/>
    <w:rsid w:val="7EFF5614"/>
    <w:rsid w:val="7F01339C"/>
    <w:rsid w:val="7F132C5D"/>
    <w:rsid w:val="7F1E7AAB"/>
    <w:rsid w:val="7F2257ED"/>
    <w:rsid w:val="7F435763"/>
    <w:rsid w:val="7F484B27"/>
    <w:rsid w:val="7F4D597C"/>
    <w:rsid w:val="7F587460"/>
    <w:rsid w:val="7F5B161F"/>
    <w:rsid w:val="7F6C6A68"/>
    <w:rsid w:val="7F8F6BFA"/>
    <w:rsid w:val="7FA04963"/>
    <w:rsid w:val="7FA77AA0"/>
    <w:rsid w:val="7FBA6D58"/>
    <w:rsid w:val="7FD40A07"/>
    <w:rsid w:val="7FD85EAB"/>
    <w:rsid w:val="7FE64A6C"/>
    <w:rsid w:val="7FEA3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34"/>
    <w:qFormat/>
    <w:uiPriority w:val="9"/>
    <w:pPr>
      <w:keepNext/>
      <w:keepLines/>
      <w:spacing w:before="340" w:after="330" w:line="500" w:lineRule="exact"/>
      <w:jc w:val="center"/>
      <w:outlineLvl w:val="0"/>
    </w:pPr>
    <w:rPr>
      <w:b/>
      <w:bCs/>
      <w:kern w:val="44"/>
      <w:sz w:val="36"/>
      <w:szCs w:val="36"/>
    </w:rPr>
  </w:style>
  <w:style w:type="paragraph" w:styleId="3">
    <w:name w:val="heading 2"/>
    <w:basedOn w:val="1"/>
    <w:next w:val="1"/>
    <w:link w:val="48"/>
    <w:qFormat/>
    <w:uiPriority w:val="0"/>
    <w:pPr>
      <w:keepNext/>
      <w:keepLines/>
      <w:spacing w:before="260" w:after="260" w:line="500" w:lineRule="exact"/>
      <w:jc w:val="center"/>
      <w:outlineLvl w:val="1"/>
    </w:pPr>
    <w:rPr>
      <w:rFonts w:ascii="Times New Roman" w:hAnsi="Times New Roman" w:cs="Times New Roman"/>
      <w:b/>
      <w:bCs/>
      <w:sz w:val="28"/>
      <w:szCs w:val="28"/>
    </w:rPr>
  </w:style>
  <w:style w:type="paragraph" w:styleId="4">
    <w:name w:val="heading 3"/>
    <w:basedOn w:val="1"/>
    <w:next w:val="1"/>
    <w:link w:val="4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45"/>
    <w:qFormat/>
    <w:uiPriority w:val="0"/>
    <w:pPr>
      <w:jc w:val="left"/>
    </w:pPr>
  </w:style>
  <w:style w:type="paragraph" w:styleId="6">
    <w:name w:val="Body Text"/>
    <w:basedOn w:val="1"/>
    <w:qFormat/>
    <w:uiPriority w:val="1"/>
    <w:pPr>
      <w:spacing w:before="135"/>
      <w:ind w:left="120"/>
      <w:jc w:val="left"/>
    </w:pPr>
    <w:rPr>
      <w:rFonts w:ascii="宋体" w:hAnsi="宋体" w:eastAsia="宋体"/>
      <w:kern w:val="0"/>
      <w:sz w:val="24"/>
      <w:lang w:eastAsia="en-US"/>
    </w:rPr>
  </w:style>
  <w:style w:type="paragraph" w:styleId="7">
    <w:name w:val="Plain Text"/>
    <w:basedOn w:val="1"/>
    <w:semiHidden/>
    <w:unhideWhenUsed/>
    <w:qFormat/>
    <w:uiPriority w:val="99"/>
    <w:rPr>
      <w:rFonts w:hAnsi="Courier New" w:cs="Courier New" w:asciiTheme="minorEastAsia"/>
    </w:rPr>
  </w:style>
  <w:style w:type="paragraph" w:styleId="8">
    <w:name w:val="Date"/>
    <w:basedOn w:val="1"/>
    <w:next w:val="1"/>
    <w:link w:val="42"/>
    <w:qFormat/>
    <w:uiPriority w:val="0"/>
    <w:pPr>
      <w:ind w:left="100" w:leftChars="2500"/>
    </w:pPr>
  </w:style>
  <w:style w:type="paragraph" w:styleId="9">
    <w:name w:val="Balloon Text"/>
    <w:basedOn w:val="1"/>
    <w:link w:val="43"/>
    <w:unhideWhenUsed/>
    <w:qFormat/>
    <w:uiPriority w:val="0"/>
    <w:rPr>
      <w:sz w:val="18"/>
      <w:szCs w:val="18"/>
    </w:rPr>
  </w:style>
  <w:style w:type="paragraph" w:styleId="10">
    <w:name w:val="footer"/>
    <w:basedOn w:val="1"/>
    <w:link w:val="35"/>
    <w:unhideWhenUsed/>
    <w:qFormat/>
    <w:uiPriority w:val="99"/>
    <w:pPr>
      <w:tabs>
        <w:tab w:val="center" w:pos="4153"/>
        <w:tab w:val="right" w:pos="8306"/>
      </w:tabs>
      <w:snapToGrid w:val="0"/>
      <w:jc w:val="left"/>
    </w:pPr>
    <w:rPr>
      <w:sz w:val="18"/>
      <w:szCs w:val="18"/>
    </w:rPr>
  </w:style>
  <w:style w:type="paragraph" w:styleId="11">
    <w:name w:val="header"/>
    <w:basedOn w:val="1"/>
    <w:link w:val="47"/>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right" w:leader="dot" w:pos="9241"/>
      </w:tabs>
      <w:spacing w:before="25" w:beforeLines="25" w:after="25" w:afterLines="25"/>
      <w:jc w:val="left"/>
    </w:pPr>
    <w:rPr>
      <w:rFonts w:ascii="宋体"/>
      <w:szCs w:val="21"/>
    </w:rPr>
  </w:style>
  <w:style w:type="paragraph" w:styleId="13">
    <w:name w:val="toc 2"/>
    <w:basedOn w:val="1"/>
    <w:next w:val="1"/>
    <w:unhideWhenUsed/>
    <w:qFormat/>
    <w:uiPriority w:val="39"/>
    <w:pPr>
      <w:ind w:left="420" w:leftChars="200"/>
    </w:pPr>
  </w:style>
  <w:style w:type="paragraph" w:styleId="14">
    <w:name w:val="HTML Preformatted"/>
    <w:basedOn w:val="1"/>
    <w:link w:val="4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5">
    <w:name w:val="Normal (Web)"/>
    <w:basedOn w:val="1"/>
    <w:qFormat/>
    <w:uiPriority w:val="0"/>
    <w:rPr>
      <w:sz w:val="24"/>
    </w:rPr>
  </w:style>
  <w:style w:type="paragraph" w:styleId="16">
    <w:name w:val="annotation subject"/>
    <w:basedOn w:val="5"/>
    <w:next w:val="5"/>
    <w:link w:val="46"/>
    <w:unhideWhenUsed/>
    <w:qFormat/>
    <w:uiPriority w:val="0"/>
    <w:rPr>
      <w:b/>
      <w:bCs/>
    </w:rPr>
  </w:style>
  <w:style w:type="table" w:styleId="18">
    <w:name w:val="Table Grid"/>
    <w:basedOn w:val="17"/>
    <w:qFormat/>
    <w:uiPriority w:val="3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Strong"/>
    <w:basedOn w:val="19"/>
    <w:qFormat/>
    <w:uiPriority w:val="0"/>
    <w:rPr>
      <w:b/>
    </w:rPr>
  </w:style>
  <w:style w:type="character" w:styleId="21">
    <w:name w:val="page number"/>
    <w:basedOn w:val="19"/>
    <w:qFormat/>
    <w:uiPriority w:val="0"/>
  </w:style>
  <w:style w:type="character" w:styleId="22">
    <w:name w:val="FollowedHyperlink"/>
    <w:basedOn w:val="19"/>
    <w:unhideWhenUsed/>
    <w:qFormat/>
    <w:uiPriority w:val="0"/>
    <w:rPr>
      <w:color w:val="741274"/>
      <w:u w:val="single"/>
    </w:rPr>
  </w:style>
  <w:style w:type="character" w:styleId="23">
    <w:name w:val="Emphasis"/>
    <w:basedOn w:val="19"/>
    <w:qFormat/>
    <w:uiPriority w:val="0"/>
    <w:rPr>
      <w:color w:val="CC0000"/>
    </w:rPr>
  </w:style>
  <w:style w:type="character" w:styleId="24">
    <w:name w:val="Hyperlink"/>
    <w:basedOn w:val="19"/>
    <w:unhideWhenUsed/>
    <w:qFormat/>
    <w:uiPriority w:val="99"/>
    <w:rPr>
      <w:color w:val="0000FF"/>
      <w:u w:val="single"/>
    </w:rPr>
  </w:style>
  <w:style w:type="character" w:styleId="25">
    <w:name w:val="annotation reference"/>
    <w:basedOn w:val="19"/>
    <w:qFormat/>
    <w:uiPriority w:val="0"/>
    <w:rPr>
      <w:sz w:val="21"/>
      <w:szCs w:val="21"/>
    </w:rPr>
  </w:style>
  <w:style w:type="character" w:styleId="26">
    <w:name w:val="HTML Cite"/>
    <w:basedOn w:val="19"/>
    <w:unhideWhenUsed/>
    <w:qFormat/>
    <w:uiPriority w:val="0"/>
    <w:rPr>
      <w:color w:val="008000"/>
    </w:rPr>
  </w:style>
  <w:style w:type="paragraph" w:customStyle="1" w:styleId="27">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8">
    <w:name w:val="样式 小四 首行缩进:  2 字符 段前: 0.5 行"/>
    <w:basedOn w:val="1"/>
    <w:qFormat/>
    <w:uiPriority w:val="0"/>
    <w:pPr>
      <w:spacing w:line="360" w:lineRule="auto"/>
      <w:ind w:firstLine="200" w:firstLineChars="200"/>
    </w:pPr>
    <w:rPr>
      <w:rFonts w:cs="宋体"/>
      <w:kern w:val="0"/>
      <w:sz w:val="24"/>
      <w:szCs w:val="20"/>
    </w:rPr>
  </w:style>
  <w:style w:type="paragraph" w:customStyle="1" w:styleId="29">
    <w:name w:val="Body text9"/>
    <w:basedOn w:val="1"/>
    <w:qFormat/>
    <w:uiPriority w:val="0"/>
    <w:pPr>
      <w:shd w:val="clear" w:color="auto" w:fill="FFFFFF"/>
      <w:spacing w:before="540" w:line="930" w:lineRule="exact"/>
      <w:ind w:hanging="1500"/>
      <w:jc w:val="distribute"/>
    </w:pPr>
    <w:rPr>
      <w:rFonts w:ascii="Arial Unicode MS" w:hAnsi="Arial Unicode MS" w:cs="Arial Unicode MS"/>
      <w:kern w:val="0"/>
      <w:sz w:val="45"/>
      <w:szCs w:val="45"/>
    </w:rPr>
  </w:style>
  <w:style w:type="paragraph" w:customStyle="1" w:styleId="30">
    <w:name w:val="First Paragraph"/>
    <w:basedOn w:val="6"/>
    <w:next w:val="6"/>
    <w:qFormat/>
    <w:uiPriority w:val="0"/>
    <w:pPr>
      <w:spacing w:before="180" w:after="180"/>
      <w:ind w:left="0"/>
      <w:jc w:val="both"/>
    </w:pPr>
    <w:rPr>
      <w:rFonts w:ascii="Times New Roman" w:hAnsi="Times New Roman"/>
      <w:kern w:val="2"/>
      <w:sz w:val="21"/>
      <w:lang w:eastAsia="zh-CN"/>
    </w:rPr>
  </w:style>
  <w:style w:type="paragraph" w:customStyle="1" w:styleId="31">
    <w:name w:val="封面正文"/>
    <w:qFormat/>
    <w:uiPriority w:val="0"/>
    <w:pPr>
      <w:jc w:val="both"/>
    </w:pPr>
    <w:rPr>
      <w:rFonts w:ascii="Times New Roman" w:hAnsi="Times New Roman" w:eastAsia="宋体" w:cs="Times New Roman"/>
      <w:sz w:val="21"/>
      <w:szCs w:val="22"/>
      <w:lang w:val="en-US" w:eastAsia="zh-CN" w:bidi="ar-SA"/>
    </w:rPr>
  </w:style>
  <w:style w:type="paragraph" w:customStyle="1" w:styleId="32">
    <w:name w:val="章标题"/>
    <w:next w:val="27"/>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33">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character" w:customStyle="1" w:styleId="34">
    <w:name w:val="标题 1 字符"/>
    <w:link w:val="2"/>
    <w:qFormat/>
    <w:uiPriority w:val="9"/>
    <w:rPr>
      <w:b/>
      <w:bCs/>
      <w:kern w:val="44"/>
      <w:sz w:val="36"/>
      <w:szCs w:val="36"/>
    </w:rPr>
  </w:style>
  <w:style w:type="character" w:customStyle="1" w:styleId="35">
    <w:name w:val="页脚 字符"/>
    <w:link w:val="10"/>
    <w:qFormat/>
    <w:uiPriority w:val="99"/>
    <w:rPr>
      <w:sz w:val="18"/>
      <w:szCs w:val="18"/>
    </w:rPr>
  </w:style>
  <w:style w:type="paragraph" w:customStyle="1" w:styleId="36">
    <w:name w:val="ordinary-output"/>
    <w:basedOn w:val="1"/>
    <w:qFormat/>
    <w:uiPriority w:val="0"/>
    <w:pPr>
      <w:widowControl/>
      <w:spacing w:before="100" w:beforeAutospacing="1" w:after="63" w:line="275" w:lineRule="atLeast"/>
      <w:jc w:val="left"/>
    </w:pPr>
    <w:rPr>
      <w:rFonts w:ascii="宋体" w:hAnsi="宋体" w:eastAsia="宋体" w:cs="宋体"/>
      <w:color w:val="333333"/>
      <w:kern w:val="0"/>
      <w:sz w:val="18"/>
      <w:szCs w:val="18"/>
    </w:rPr>
  </w:style>
  <w:style w:type="paragraph" w:customStyle="1" w:styleId="37">
    <w:name w:val="规程英文名称（封面）"/>
    <w:basedOn w:val="7"/>
    <w:qFormat/>
    <w:uiPriority w:val="0"/>
    <w:pPr>
      <w:widowControl/>
      <w:snapToGrid w:val="0"/>
      <w:spacing w:line="360" w:lineRule="auto"/>
      <w:ind w:left="178" w:leftChars="85"/>
      <w:jc w:val="center"/>
    </w:pPr>
    <w:rPr>
      <w:rFonts w:ascii="Times New Roman" w:hAnsi="Times New Roman" w:eastAsia="黑体" w:cs="Times New Roman"/>
      <w:kern w:val="0"/>
      <w:sz w:val="44"/>
      <w:szCs w:val="44"/>
    </w:rPr>
  </w:style>
  <w:style w:type="paragraph" w:customStyle="1" w:styleId="3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9">
    <w:name w:val="二级条标题"/>
    <w:basedOn w:val="40"/>
    <w:next w:val="27"/>
    <w:qFormat/>
    <w:uiPriority w:val="0"/>
    <w:pPr>
      <w:numPr>
        <w:ilvl w:val="2"/>
      </w:numPr>
      <w:spacing w:before="50" w:after="50"/>
      <w:outlineLvl w:val="3"/>
    </w:pPr>
  </w:style>
  <w:style w:type="paragraph" w:customStyle="1" w:styleId="40">
    <w:name w:val="一级条标题"/>
    <w:next w:val="27"/>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character" w:customStyle="1" w:styleId="41">
    <w:name w:val="标题 3 字符"/>
    <w:basedOn w:val="19"/>
    <w:link w:val="4"/>
    <w:semiHidden/>
    <w:qFormat/>
    <w:uiPriority w:val="0"/>
    <w:rPr>
      <w:rFonts w:ascii="宋体" w:hAnsi="宋体"/>
      <w:b/>
      <w:sz w:val="27"/>
      <w:szCs w:val="27"/>
    </w:rPr>
  </w:style>
  <w:style w:type="character" w:customStyle="1" w:styleId="42">
    <w:name w:val="日期 字符"/>
    <w:basedOn w:val="19"/>
    <w:link w:val="8"/>
    <w:qFormat/>
    <w:uiPriority w:val="0"/>
    <w:rPr>
      <w:rFonts w:asciiTheme="minorHAnsi" w:hAnsiTheme="minorHAnsi" w:eastAsiaTheme="minorEastAsia" w:cstheme="minorBidi"/>
      <w:kern w:val="2"/>
      <w:sz w:val="21"/>
      <w:szCs w:val="24"/>
    </w:rPr>
  </w:style>
  <w:style w:type="character" w:customStyle="1" w:styleId="43">
    <w:name w:val="批注框文本 字符"/>
    <w:basedOn w:val="19"/>
    <w:link w:val="9"/>
    <w:qFormat/>
    <w:uiPriority w:val="0"/>
    <w:rPr>
      <w:rFonts w:asciiTheme="minorHAnsi" w:hAnsiTheme="minorHAnsi" w:eastAsiaTheme="minorEastAsia" w:cstheme="minorBidi"/>
      <w:kern w:val="2"/>
      <w:sz w:val="18"/>
      <w:szCs w:val="18"/>
    </w:rPr>
  </w:style>
  <w:style w:type="character" w:customStyle="1" w:styleId="44">
    <w:name w:val="HTML 预设格式 字符"/>
    <w:basedOn w:val="19"/>
    <w:link w:val="14"/>
    <w:qFormat/>
    <w:uiPriority w:val="0"/>
    <w:rPr>
      <w:rFonts w:ascii="宋体" w:hAnsi="宋体"/>
      <w:sz w:val="24"/>
      <w:szCs w:val="24"/>
    </w:rPr>
  </w:style>
  <w:style w:type="character" w:customStyle="1" w:styleId="45">
    <w:name w:val="批注文字 字符"/>
    <w:basedOn w:val="19"/>
    <w:link w:val="5"/>
    <w:qFormat/>
    <w:uiPriority w:val="0"/>
    <w:rPr>
      <w:rFonts w:asciiTheme="minorHAnsi" w:hAnsiTheme="minorHAnsi" w:eastAsiaTheme="minorEastAsia" w:cstheme="minorBidi"/>
      <w:kern w:val="2"/>
      <w:sz w:val="21"/>
      <w:szCs w:val="24"/>
    </w:rPr>
  </w:style>
  <w:style w:type="character" w:customStyle="1" w:styleId="46">
    <w:name w:val="批注主题 字符"/>
    <w:basedOn w:val="45"/>
    <w:link w:val="16"/>
    <w:qFormat/>
    <w:uiPriority w:val="0"/>
    <w:rPr>
      <w:rFonts w:asciiTheme="minorHAnsi" w:hAnsiTheme="minorHAnsi" w:eastAsiaTheme="minorEastAsia" w:cstheme="minorBidi"/>
      <w:b/>
      <w:bCs/>
      <w:kern w:val="2"/>
      <w:sz w:val="21"/>
      <w:szCs w:val="24"/>
    </w:rPr>
  </w:style>
  <w:style w:type="character" w:customStyle="1" w:styleId="47">
    <w:name w:val="页眉 字符"/>
    <w:basedOn w:val="19"/>
    <w:link w:val="11"/>
    <w:qFormat/>
    <w:uiPriority w:val="0"/>
    <w:rPr>
      <w:rFonts w:asciiTheme="minorHAnsi" w:hAnsiTheme="minorHAnsi" w:eastAsiaTheme="minorEastAsia" w:cstheme="minorBidi"/>
      <w:kern w:val="2"/>
      <w:sz w:val="18"/>
      <w:szCs w:val="18"/>
    </w:rPr>
  </w:style>
  <w:style w:type="character" w:customStyle="1" w:styleId="48">
    <w:name w:val="标题 2 字符"/>
    <w:basedOn w:val="19"/>
    <w:link w:val="3"/>
    <w:qFormat/>
    <w:uiPriority w:val="0"/>
    <w:rPr>
      <w:rFonts w:eastAsiaTheme="minorEastAsia"/>
      <w:b/>
      <w:bCs/>
      <w:kern w:val="2"/>
      <w:sz w:val="28"/>
      <w:szCs w:val="28"/>
    </w:rPr>
  </w:style>
  <w:style w:type="paragraph" w:customStyle="1" w:styleId="49">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styleId="50">
    <w:name w:val="Placeholder Text"/>
    <w:basedOn w:val="19"/>
    <w:unhideWhenUsed/>
    <w:qFormat/>
    <w:uiPriority w:val="99"/>
    <w:rPr>
      <w:color w:val="808080"/>
    </w:rPr>
  </w:style>
  <w:style w:type="paragraph" w:styleId="51">
    <w:name w:val="List Paragraph"/>
    <w:basedOn w:val="1"/>
    <w:unhideWhenUsed/>
    <w:qFormat/>
    <w:uiPriority w:val="99"/>
    <w:pPr>
      <w:ind w:firstLine="420" w:firstLineChars="200"/>
    </w:pPr>
  </w:style>
  <w:style w:type="character" w:customStyle="1" w:styleId="52">
    <w:name w:val="sugg-loading"/>
    <w:basedOn w:val="19"/>
    <w:qFormat/>
    <w:uiPriority w:val="0"/>
  </w:style>
  <w:style w:type="character" w:customStyle="1" w:styleId="53">
    <w:name w:val="page-cur"/>
    <w:basedOn w:val="19"/>
    <w:qFormat/>
    <w:uiPriority w:val="0"/>
    <w:rPr>
      <w:b/>
      <w:color w:val="333333"/>
      <w:bdr w:val="single" w:color="E5E5E5" w:sz="6" w:space="0"/>
      <w:shd w:val="clear" w:color="auto" w:fill="F2F2F2"/>
    </w:rPr>
  </w:style>
  <w:style w:type="paragraph" w:customStyle="1" w:styleId="54">
    <w:name w:val="正文11"/>
    <w:autoRedefine/>
    <w:qFormat/>
    <w:uiPriority w:val="0"/>
    <w:pPr>
      <w:widowControl w:val="0"/>
      <w:spacing w:line="360" w:lineRule="auto"/>
      <w:jc w:val="both"/>
    </w:pPr>
    <w:rPr>
      <w:rFonts w:asciiTheme="minorEastAsia" w:hAnsiTheme="minorHAnsi" w:eastAsiaTheme="minorEastAsia" w:cstheme="minorBidi"/>
      <w:kern w:val="2"/>
      <w:sz w:val="24"/>
      <w:szCs w:val="22"/>
      <w:lang w:val="en-US" w:eastAsia="zh-CN" w:bidi="ar-SA"/>
    </w:rPr>
  </w:style>
  <w:style w:type="paragraph" w:customStyle="1" w:styleId="55">
    <w:name w:val="样式 论文正文"/>
    <w:basedOn w:val="54"/>
    <w:autoRedefine/>
    <w:qFormat/>
    <w:uiPriority w:val="0"/>
    <w:pPr>
      <w:spacing w:line="400" w:lineRule="exact"/>
      <w:ind w:firstLine="200" w:firstLineChars="200"/>
    </w:pPr>
    <w:rPr>
      <w:rFonts w:ascii="Times New Roman" w:hAnsi="Times New Roman" w:eastAsia="宋体" w:cs="Times New Roman"/>
      <w:szCs w:val="20"/>
      <w:lang w:val="zh-CN"/>
    </w:rPr>
  </w:style>
  <w:style w:type="paragraph" w:customStyle="1" w:styleId="56">
    <w:name w:val="列表段落1"/>
    <w:basedOn w:val="57"/>
    <w:autoRedefine/>
    <w:qFormat/>
    <w:uiPriority w:val="99"/>
    <w:pPr>
      <w:ind w:firstLine="420"/>
    </w:pPr>
  </w:style>
  <w:style w:type="paragraph" w:customStyle="1" w:styleId="57">
    <w:name w:val="正文1"/>
    <w:autoRedefine/>
    <w:qFormat/>
    <w:uiPriority w:val="0"/>
    <w:pPr>
      <w:widowControl w:val="0"/>
      <w:spacing w:line="360" w:lineRule="auto"/>
      <w:jc w:val="both"/>
    </w:pPr>
    <w:rPr>
      <w:rFonts w:asciiTheme="minorEastAsia" w:hAnsiTheme="minorHAnsi" w:eastAsiaTheme="minorEastAsia" w:cstheme="minorBidi"/>
      <w:kern w:val="2"/>
      <w:sz w:val="24"/>
      <w:szCs w:val="22"/>
      <w:lang w:val="en-US" w:eastAsia="zh-CN" w:bidi="ar-SA"/>
    </w:rPr>
  </w:style>
  <w:style w:type="paragraph" w:customStyle="1" w:styleId="58">
    <w:name w:val="标题3"/>
    <w:basedOn w:val="54"/>
    <w:autoRedefine/>
    <w:qFormat/>
    <w:uiPriority w:val="0"/>
  </w:style>
  <w:style w:type="paragraph" w:customStyle="1" w:styleId="59">
    <w:name w:val="Table Paragraph"/>
    <w:basedOn w:val="1"/>
    <w:autoRedefine/>
    <w:qFormat/>
    <w:uiPriority w:val="1"/>
    <w:pPr>
      <w:adjustRightInd/>
      <w:spacing w:line="240" w:lineRule="auto"/>
      <w:jc w:val="left"/>
    </w:pPr>
    <w:rPr>
      <w:rFonts w:ascii="Calibri" w:hAnsi="Calibri" w:eastAsia="宋体" w:cs="Times New Roman"/>
      <w:kern w:val="0"/>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header" Target="header5.xml"/><Relationship Id="rId17" Type="http://schemas.openxmlformats.org/officeDocument/2006/relationships/header" Target="header4.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header" Target="header3.xml"/><Relationship Id="rId13" Type="http://schemas.openxmlformats.org/officeDocument/2006/relationships/header" Target="header2.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9210</Words>
  <Characters>10777</Characters>
  <Lines>180</Lines>
  <Paragraphs>50</Paragraphs>
  <TotalTime>2</TotalTime>
  <ScaleCrop>false</ScaleCrop>
  <LinksUpToDate>false</LinksUpToDate>
  <CharactersWithSpaces>11604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2022-03-22T09:02:00Z</dcterms:created>
  <dc:creator>张佳音</dc:creator>
  <cp:lastModifiedBy>zhengmiao</cp:lastModifiedBy>
  <cp:lastPrinted>2022-05-03T13:51:00Z</cp:lastPrinted>
  <dcterms:modified xsi:type="dcterms:W3CDTF">2024-07-12T02:41:15Z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43D06C8507D444758D66164ADC7F2195_13</vt:lpwstr>
  </property>
  <property fmtid="{D5CDD505-2E9C-101B-9397-08002B2CF9AE}" pid="4" name="commondata">
    <vt:lpwstr>eyJoZGlkIjoiNGU5YTk2NWU3OTRhNTU0YjZlNWE0ODExMjY4YzM0MTgifQ==</vt:lpwstr>
  </property>
</Properties>
</file>