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highlight w:val="none"/>
        </w:rPr>
      </w:pPr>
      <w:bookmarkStart w:id="0" w:name="_Hlk512244031"/>
      <w:r>
        <w:rPr>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highlight w:val="none"/>
        </w:rPr>
      </w:pPr>
    </w:p>
    <w:p>
      <w:pPr>
        <w:jc w:val="right"/>
        <w:rPr>
          <w:color w:val="auto"/>
          <w:sz w:val="32"/>
          <w:szCs w:val="32"/>
          <w:highlight w:val="none"/>
        </w:rPr>
      </w:pPr>
      <w:r>
        <w:rPr>
          <w:b/>
          <w:bCs/>
          <w:color w:val="auto"/>
          <w:sz w:val="36"/>
          <w:szCs w:val="36"/>
          <w:highlight w:val="none"/>
        </w:rPr>
        <w:t xml:space="preserve">T/CECS </w:t>
      </w:r>
      <w:r>
        <w:rPr>
          <w:color w:val="auto"/>
          <w:sz w:val="36"/>
          <w:szCs w:val="36"/>
          <w:highlight w:val="none"/>
        </w:rPr>
        <w:t>XXX- 202X</w:t>
      </w:r>
    </w:p>
    <w:p>
      <w:pPr>
        <w:jc w:val="center"/>
        <w:rPr>
          <w:szCs w:val="32"/>
          <w:highlight w:val="none"/>
        </w:rPr>
      </w:pPr>
      <w:r>
        <w:rPr>
          <w:szCs w:val="32"/>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color w:val="000000" w:themeColor="text1"/>
          <w:highlight w:val="none"/>
          <w14:textFill>
            <w14:solidFill>
              <w14:schemeClr w14:val="tx1"/>
            </w14:solidFill>
          </w14:textFill>
        </w:rPr>
      </w:pPr>
    </w:p>
    <w:p>
      <w:pPr>
        <w:rPr>
          <w:highlight w:val="none"/>
        </w:rPr>
      </w:pPr>
    </w:p>
    <w:p>
      <w:pPr>
        <w:spacing w:line="360" w:lineRule="auto"/>
        <w:ind w:firstLine="560" w:firstLineChars="200"/>
        <w:jc w:val="center"/>
        <w:rPr>
          <w:b/>
          <w:bCs/>
          <w:color w:val="auto"/>
          <w:sz w:val="44"/>
          <w:szCs w:val="23"/>
          <w:highlight w:val="none"/>
        </w:rPr>
      </w:pPr>
      <w:r>
        <w:rPr>
          <w:color w:val="auto"/>
          <w:sz w:val="28"/>
          <w:highlight w:val="none"/>
        </w:rPr>
        <w:t>中国工程建设标准化协会标准</w:t>
      </w:r>
    </w:p>
    <w:p>
      <w:pPr>
        <w:pStyle w:val="44"/>
        <w:spacing w:line="360" w:lineRule="auto"/>
        <w:rPr>
          <w:rFonts w:eastAsia="宋体"/>
          <w:highlight w:val="none"/>
        </w:rPr>
      </w:pPr>
    </w:p>
    <w:p>
      <w:pPr>
        <w:pStyle w:val="43"/>
        <w:spacing w:line="360" w:lineRule="auto"/>
        <w:rPr>
          <w:rFonts w:eastAsia="宋体"/>
          <w:highlight w:val="none"/>
        </w:rPr>
      </w:pPr>
    </w:p>
    <w:p>
      <w:pPr>
        <w:pStyle w:val="42"/>
        <w:rPr>
          <w:highlight w:val="none"/>
        </w:rPr>
      </w:pPr>
      <w:r>
        <w:rPr>
          <w:rFonts w:hint="eastAsia"/>
          <w:highlight w:val="none"/>
        </w:rPr>
        <w:t>建筑工程低碳建造</w:t>
      </w:r>
      <w:r>
        <w:rPr>
          <w:rFonts w:hint="eastAsia"/>
          <w:highlight w:val="none"/>
          <w:lang w:val="en-US" w:eastAsia="zh-CN"/>
        </w:rPr>
        <w:t>与</w:t>
      </w:r>
      <w:r>
        <w:rPr>
          <w:rFonts w:hint="eastAsia"/>
          <w:highlight w:val="none"/>
        </w:rPr>
        <w:t>评价标准</w:t>
      </w:r>
    </w:p>
    <w:p>
      <w:pPr>
        <w:pStyle w:val="42"/>
        <w:rPr>
          <w:rFonts w:eastAsia="宋体"/>
          <w:sz w:val="32"/>
          <w:szCs w:val="32"/>
          <w:highlight w:val="none"/>
        </w:rPr>
      </w:pPr>
      <w:r>
        <w:rPr>
          <w:rFonts w:eastAsia="宋体"/>
          <w:sz w:val="32"/>
          <w:szCs w:val="32"/>
          <w:highlight w:val="none"/>
        </w:rPr>
        <w:t>Assessment standard for low</w:t>
      </w:r>
      <w:r>
        <w:rPr>
          <w:rFonts w:hint="eastAsia" w:eastAsia="宋体"/>
          <w:sz w:val="32"/>
          <w:szCs w:val="32"/>
          <w:highlight w:val="none"/>
          <w:lang w:val="en-US" w:eastAsia="zh-CN"/>
        </w:rPr>
        <w:t>-</w:t>
      </w:r>
      <w:r>
        <w:rPr>
          <w:rFonts w:eastAsia="宋体"/>
          <w:sz w:val="32"/>
          <w:szCs w:val="32"/>
          <w:highlight w:val="none"/>
        </w:rPr>
        <w:t>carbon</w:t>
      </w:r>
      <w:r>
        <w:rPr>
          <w:rFonts w:hint="eastAsia" w:eastAsia="宋体"/>
          <w:sz w:val="32"/>
          <w:szCs w:val="32"/>
          <w:highlight w:val="none"/>
          <w:lang w:val="en-US" w:eastAsia="zh-CN"/>
        </w:rPr>
        <w:t xml:space="preserve"> </w:t>
      </w:r>
      <w:r>
        <w:rPr>
          <w:rFonts w:eastAsia="宋体"/>
          <w:sz w:val="32"/>
          <w:szCs w:val="32"/>
          <w:highlight w:val="none"/>
        </w:rPr>
        <w:t>construction of buildings</w:t>
      </w:r>
    </w:p>
    <w:p>
      <w:pPr>
        <w:pStyle w:val="42"/>
        <w:rPr>
          <w:rFonts w:eastAsia="宋体"/>
          <w:sz w:val="32"/>
          <w:szCs w:val="32"/>
          <w:highlight w:val="none"/>
        </w:rPr>
      </w:pPr>
      <w:r>
        <w:rPr>
          <w:rFonts w:eastAsia="宋体"/>
          <w:sz w:val="32"/>
          <w:szCs w:val="32"/>
          <w:highlight w:val="none"/>
        </w:rPr>
        <w:t>（</w:t>
      </w:r>
      <w:r>
        <w:rPr>
          <w:rFonts w:hint="eastAsia" w:eastAsia="宋体"/>
          <w:sz w:val="32"/>
          <w:szCs w:val="32"/>
          <w:highlight w:val="none"/>
        </w:rPr>
        <w:t>征求意见稿</w:t>
      </w:r>
      <w:r>
        <w:rPr>
          <w:rFonts w:eastAsia="宋体"/>
          <w:sz w:val="32"/>
          <w:szCs w:val="32"/>
          <w:highlight w:val="none"/>
        </w:rPr>
        <w:t>）</w:t>
      </w:r>
    </w:p>
    <w:p>
      <w:pPr>
        <w:pStyle w:val="42"/>
        <w:rPr>
          <w:rFonts w:eastAsia="宋体"/>
          <w:highlight w:val="none"/>
        </w:rPr>
      </w:pPr>
    </w:p>
    <w:p>
      <w:pPr>
        <w:pStyle w:val="42"/>
        <w:rPr>
          <w:rFonts w:eastAsia="宋体"/>
          <w:color w:val="0000FF"/>
          <w:highlight w:val="none"/>
        </w:rPr>
      </w:pPr>
    </w:p>
    <w:p>
      <w:pPr>
        <w:pStyle w:val="41"/>
        <w:spacing w:line="360" w:lineRule="auto"/>
        <w:rPr>
          <w:rFonts w:eastAsia="宋体" w:cs="Times New Roman"/>
          <w:color w:val="0000FF"/>
          <w:highlight w:val="none"/>
        </w:rPr>
      </w:pPr>
      <w:r>
        <w:rPr>
          <w:rFonts w:hint="eastAsia"/>
          <w:b/>
          <w:bCs/>
          <w:color w:val="0000FF"/>
          <w:sz w:val="24"/>
          <w:szCs w:val="24"/>
          <w:highlight w:val="none"/>
        </w:rPr>
        <w:t>在提交反馈意见时，请将您知道的相关专利连同支持性文件一并附上</w:t>
      </w:r>
    </w:p>
    <w:p>
      <w:pPr>
        <w:pStyle w:val="41"/>
        <w:spacing w:line="360" w:lineRule="auto"/>
        <w:rPr>
          <w:rFonts w:eastAsia="宋体" w:cs="Times New Roman"/>
          <w:highlight w:val="none"/>
        </w:rPr>
      </w:pPr>
    </w:p>
    <w:p>
      <w:pPr>
        <w:pStyle w:val="41"/>
        <w:spacing w:line="360" w:lineRule="auto"/>
        <w:jc w:val="both"/>
        <w:rPr>
          <w:rFonts w:eastAsia="宋体" w:cs="Times New Roman"/>
          <w:highlight w:val="none"/>
        </w:rPr>
      </w:pPr>
    </w:p>
    <w:p>
      <w:pPr>
        <w:pStyle w:val="41"/>
        <w:spacing w:line="360" w:lineRule="auto"/>
        <w:rPr>
          <w:rFonts w:eastAsia="宋体" w:cs="Times New Roman"/>
          <w:highlight w:val="none"/>
        </w:rPr>
      </w:pPr>
    </w:p>
    <w:p>
      <w:pPr>
        <w:pStyle w:val="41"/>
        <w:spacing w:line="360" w:lineRule="auto"/>
        <w:rPr>
          <w:rFonts w:eastAsia="宋体" w:cs="Times New Roman"/>
          <w:highlight w:val="none"/>
        </w:rPr>
      </w:pPr>
    </w:p>
    <w:p>
      <w:pPr>
        <w:rPr>
          <w:b/>
          <w:bCs/>
          <w:sz w:val="52"/>
          <w:szCs w:val="84"/>
          <w:highlight w:val="none"/>
        </w:rPr>
      </w:pPr>
    </w:p>
    <w:p>
      <w:pPr>
        <w:rPr>
          <w:b/>
          <w:bCs/>
          <w:sz w:val="52"/>
          <w:szCs w:val="84"/>
          <w:highlight w:val="none"/>
        </w:rPr>
      </w:pPr>
    </w:p>
    <w:p>
      <w:pPr>
        <w:pStyle w:val="41"/>
        <w:rPr>
          <w:rFonts w:eastAsia="微软雅黑"/>
          <w:bCs/>
          <w:kern w:val="44"/>
          <w:sz w:val="24"/>
          <w:highlight w:val="none"/>
        </w:rPr>
        <w:sectPr>
          <w:pgSz w:w="11906" w:h="16838"/>
          <w:pgMar w:top="1440" w:right="1800" w:bottom="1440" w:left="1800" w:header="851" w:footer="992" w:gutter="0"/>
          <w:cols w:space="720" w:num="1"/>
          <w:docGrid w:type="lines" w:linePitch="312" w:charSpace="0"/>
        </w:sectPr>
      </w:pPr>
      <w:r>
        <w:rPr>
          <w:rFonts w:eastAsia="宋体" w:cs="Times New Roman"/>
          <w:sz w:val="24"/>
          <w:szCs w:val="24"/>
          <w:highlight w:val="none"/>
        </w:rPr>
        <w:t>****</w:t>
      </w:r>
      <w:r>
        <w:rPr>
          <w:rFonts w:hint="eastAsia" w:eastAsia="宋体" w:cs="Times New Roman"/>
          <w:sz w:val="24"/>
          <w:szCs w:val="24"/>
          <w:highlight w:val="none"/>
        </w:rPr>
        <w:t>出版社</w:t>
      </w:r>
    </w:p>
    <w:p>
      <w:pPr>
        <w:widowControl/>
        <w:adjustRightInd w:val="0"/>
        <w:snapToGrid w:val="0"/>
        <w:spacing w:line="360" w:lineRule="auto"/>
        <w:rPr>
          <w:rFonts w:eastAsia="微软雅黑"/>
          <w:bCs/>
          <w:kern w:val="44"/>
          <w:sz w:val="24"/>
          <w:highlight w:val="none"/>
        </w:rPr>
      </w:pPr>
    </w:p>
    <w:p>
      <w:pPr>
        <w:widowControl/>
        <w:adjustRightInd w:val="0"/>
        <w:snapToGrid w:val="0"/>
        <w:spacing w:line="360" w:lineRule="auto"/>
        <w:rPr>
          <w:rFonts w:eastAsia="微软雅黑"/>
          <w:bCs/>
          <w:kern w:val="44"/>
          <w:sz w:val="24"/>
          <w:highlight w:val="none"/>
        </w:rPr>
      </w:pPr>
    </w:p>
    <w:p>
      <w:pPr>
        <w:widowControl/>
        <w:adjustRightInd w:val="0"/>
        <w:snapToGrid w:val="0"/>
        <w:spacing w:line="360" w:lineRule="auto"/>
        <w:rPr>
          <w:rFonts w:eastAsia="微软雅黑"/>
          <w:bCs/>
          <w:kern w:val="44"/>
          <w:sz w:val="24"/>
          <w:highlight w:val="none"/>
        </w:rPr>
        <w:sectPr>
          <w:footerReference r:id="rId3" w:type="default"/>
          <w:type w:val="continuous"/>
          <w:pgSz w:w="11906" w:h="16838"/>
          <w:pgMar w:top="1440" w:right="1800" w:bottom="1440" w:left="1800" w:header="851" w:footer="992" w:gutter="0"/>
          <w:cols w:space="720" w:num="1"/>
          <w:docGrid w:type="lines" w:linePitch="312" w:charSpace="0"/>
        </w:sectPr>
      </w:pPr>
    </w:p>
    <w:p>
      <w:pPr>
        <w:spacing w:line="360" w:lineRule="auto"/>
        <w:rPr>
          <w:sz w:val="28"/>
          <w:szCs w:val="22"/>
          <w:highlight w:val="none"/>
        </w:rPr>
      </w:pPr>
    </w:p>
    <w:p>
      <w:pPr>
        <w:spacing w:line="360" w:lineRule="auto"/>
        <w:jc w:val="center"/>
        <w:rPr>
          <w:sz w:val="28"/>
          <w:szCs w:val="22"/>
          <w:highlight w:val="none"/>
        </w:rPr>
      </w:pPr>
    </w:p>
    <w:p>
      <w:pPr>
        <w:spacing w:line="360" w:lineRule="auto"/>
        <w:jc w:val="center"/>
        <w:rPr>
          <w:color w:val="auto"/>
          <w:sz w:val="28"/>
          <w:szCs w:val="22"/>
          <w:highlight w:val="none"/>
        </w:rPr>
      </w:pPr>
      <w:r>
        <w:rPr>
          <w:color w:val="auto"/>
          <w:sz w:val="28"/>
          <w:szCs w:val="22"/>
          <w:highlight w:val="none"/>
        </w:rPr>
        <w:t>中国工程建设标准化协会标准</w:t>
      </w:r>
    </w:p>
    <w:p>
      <w:pPr>
        <w:spacing w:line="360" w:lineRule="auto"/>
        <w:jc w:val="center"/>
        <w:rPr>
          <w:sz w:val="28"/>
          <w:szCs w:val="28"/>
          <w:highlight w:val="none"/>
        </w:rPr>
      </w:pPr>
    </w:p>
    <w:p>
      <w:pPr>
        <w:pStyle w:val="42"/>
        <w:rPr>
          <w:highlight w:val="none"/>
        </w:rPr>
      </w:pPr>
      <w:r>
        <w:rPr>
          <w:rFonts w:hint="eastAsia"/>
          <w:highlight w:val="none"/>
        </w:rPr>
        <w:t>建筑工程低碳建造评价标准</w:t>
      </w:r>
    </w:p>
    <w:p>
      <w:pPr>
        <w:pStyle w:val="42"/>
        <w:rPr>
          <w:rFonts w:eastAsia="宋体"/>
          <w:sz w:val="32"/>
          <w:szCs w:val="32"/>
          <w:highlight w:val="none"/>
        </w:rPr>
      </w:pPr>
      <w:r>
        <w:rPr>
          <w:rFonts w:eastAsia="宋体"/>
          <w:sz w:val="32"/>
          <w:szCs w:val="32"/>
          <w:highlight w:val="none"/>
        </w:rPr>
        <w:t>Assessment standard for low</w:t>
      </w:r>
      <w:r>
        <w:rPr>
          <w:rFonts w:hint="eastAsia" w:eastAsia="宋体"/>
          <w:sz w:val="32"/>
          <w:szCs w:val="32"/>
          <w:highlight w:val="none"/>
          <w:lang w:val="en-US" w:eastAsia="zh-CN"/>
        </w:rPr>
        <w:t>-</w:t>
      </w:r>
      <w:r>
        <w:rPr>
          <w:rFonts w:eastAsia="宋体"/>
          <w:sz w:val="32"/>
          <w:szCs w:val="32"/>
          <w:highlight w:val="none"/>
        </w:rPr>
        <w:t>carbon construction of buildings</w:t>
      </w:r>
    </w:p>
    <w:p>
      <w:pPr>
        <w:spacing w:line="360" w:lineRule="auto"/>
        <w:jc w:val="center"/>
        <w:rPr>
          <w:sz w:val="24"/>
          <w:szCs w:val="22"/>
          <w:highlight w:val="none"/>
        </w:rPr>
      </w:pPr>
    </w:p>
    <w:p>
      <w:pPr>
        <w:spacing w:line="360" w:lineRule="auto"/>
        <w:jc w:val="center"/>
        <w:rPr>
          <w:b/>
          <w:color w:val="auto"/>
          <w:sz w:val="24"/>
          <w:highlight w:val="none"/>
        </w:rPr>
      </w:pPr>
      <w:r>
        <w:rPr>
          <w:b/>
          <w:color w:val="auto"/>
          <w:sz w:val="24"/>
          <w:highlight w:val="none"/>
        </w:rPr>
        <w:t>T/CECS *** -20XX</w:t>
      </w:r>
    </w:p>
    <w:p>
      <w:pPr>
        <w:spacing w:line="360" w:lineRule="auto"/>
        <w:jc w:val="center"/>
        <w:rPr>
          <w:b/>
          <w:sz w:val="24"/>
          <w:szCs w:val="22"/>
          <w:highlight w:val="none"/>
        </w:rPr>
      </w:pPr>
    </w:p>
    <w:p>
      <w:pPr>
        <w:spacing w:line="360" w:lineRule="auto"/>
        <w:ind w:firstLine="2880" w:firstLineChars="1200"/>
        <w:rPr>
          <w:sz w:val="24"/>
          <w:szCs w:val="22"/>
          <w:highlight w:val="none"/>
        </w:rPr>
      </w:pPr>
    </w:p>
    <w:p>
      <w:pPr>
        <w:spacing w:line="360" w:lineRule="auto"/>
        <w:ind w:firstLine="2880" w:firstLineChars="1200"/>
        <w:rPr>
          <w:sz w:val="24"/>
          <w:szCs w:val="22"/>
          <w:highlight w:val="none"/>
        </w:rPr>
      </w:pPr>
    </w:p>
    <w:p>
      <w:pPr>
        <w:spacing w:line="360" w:lineRule="auto"/>
        <w:ind w:firstLine="2880" w:firstLineChars="1200"/>
        <w:rPr>
          <w:sz w:val="24"/>
          <w:szCs w:val="22"/>
          <w:highlight w:val="none"/>
        </w:rPr>
      </w:pPr>
    </w:p>
    <w:p>
      <w:pPr>
        <w:spacing w:line="360" w:lineRule="auto"/>
        <w:ind w:firstLine="2880" w:firstLineChars="1200"/>
        <w:rPr>
          <w:sz w:val="24"/>
          <w:szCs w:val="22"/>
          <w:highlight w:val="none"/>
        </w:rPr>
      </w:pPr>
    </w:p>
    <w:p>
      <w:pPr>
        <w:spacing w:line="360" w:lineRule="auto"/>
        <w:ind w:firstLine="2520" w:firstLineChars="1200"/>
        <w:rPr>
          <w:color w:val="auto"/>
          <w:sz w:val="24"/>
          <w:highlight w:val="none"/>
        </w:rPr>
      </w:pPr>
      <w:r>
        <w:rPr>
          <w:color w:val="auto"/>
          <w:highlight w:val="none"/>
        </w:rPr>
        <w:t>主编单位：</w:t>
      </w:r>
      <w:r>
        <w:rPr>
          <w:rFonts w:hint="eastAsia"/>
          <w:color w:val="auto"/>
          <w:sz w:val="24"/>
          <w:highlight w:val="none"/>
        </w:rPr>
        <w:t>中国建筑第八工程局有限公司</w:t>
      </w:r>
    </w:p>
    <w:p>
      <w:pPr>
        <w:spacing w:line="360" w:lineRule="auto"/>
        <w:ind w:firstLine="3600" w:firstLineChars="1500"/>
        <w:rPr>
          <w:color w:val="auto"/>
          <w:sz w:val="24"/>
          <w:highlight w:val="none"/>
        </w:rPr>
      </w:pPr>
      <w:r>
        <w:rPr>
          <w:rFonts w:hint="eastAsia"/>
          <w:color w:val="auto"/>
          <w:sz w:val="24"/>
          <w:highlight w:val="none"/>
        </w:rPr>
        <w:t>中建国际建设有限公司</w:t>
      </w:r>
    </w:p>
    <w:p>
      <w:pPr>
        <w:spacing w:line="360" w:lineRule="auto"/>
        <w:ind w:firstLine="2520" w:firstLineChars="1200"/>
        <w:rPr>
          <w:color w:val="auto"/>
          <w:highlight w:val="none"/>
        </w:rPr>
      </w:pPr>
      <w:r>
        <w:rPr>
          <w:color w:val="auto"/>
          <w:highlight w:val="none"/>
        </w:rPr>
        <w:t>批准单位：中国工程建设标准化协会</w:t>
      </w:r>
    </w:p>
    <w:p>
      <w:pPr>
        <w:spacing w:line="360" w:lineRule="auto"/>
        <w:ind w:firstLine="2520" w:firstLineChars="1200"/>
        <w:rPr>
          <w:color w:val="auto"/>
          <w:highlight w:val="none"/>
        </w:rPr>
      </w:pPr>
      <w:r>
        <w:rPr>
          <w:color w:val="auto"/>
          <w:highlight w:val="none"/>
        </w:rPr>
        <w:t>施行日期：20XX年××月××日</w:t>
      </w:r>
    </w:p>
    <w:p>
      <w:pPr>
        <w:spacing w:line="360" w:lineRule="auto"/>
        <w:jc w:val="center"/>
        <w:rPr>
          <w:color w:val="auto"/>
          <w:sz w:val="24"/>
          <w:szCs w:val="22"/>
          <w:highlight w:val="none"/>
        </w:rPr>
      </w:pPr>
    </w:p>
    <w:p>
      <w:pPr>
        <w:spacing w:line="360" w:lineRule="auto"/>
        <w:jc w:val="center"/>
        <w:rPr>
          <w:color w:val="auto"/>
          <w:sz w:val="24"/>
          <w:szCs w:val="22"/>
          <w:highlight w:val="none"/>
        </w:rPr>
      </w:pPr>
    </w:p>
    <w:p>
      <w:pPr>
        <w:spacing w:line="360" w:lineRule="auto"/>
        <w:jc w:val="center"/>
        <w:rPr>
          <w:color w:val="auto"/>
          <w:sz w:val="24"/>
          <w:szCs w:val="22"/>
          <w:highlight w:val="none"/>
        </w:rPr>
      </w:pPr>
    </w:p>
    <w:p>
      <w:pPr>
        <w:spacing w:line="360" w:lineRule="auto"/>
        <w:jc w:val="center"/>
        <w:rPr>
          <w:color w:val="auto"/>
          <w:sz w:val="24"/>
          <w:szCs w:val="22"/>
          <w:highlight w:val="none"/>
        </w:rPr>
      </w:pPr>
    </w:p>
    <w:p>
      <w:pPr>
        <w:spacing w:line="360" w:lineRule="auto"/>
        <w:jc w:val="center"/>
        <w:rPr>
          <w:color w:val="auto"/>
          <w:sz w:val="24"/>
          <w:szCs w:val="22"/>
          <w:highlight w:val="none"/>
        </w:rPr>
      </w:pPr>
    </w:p>
    <w:p>
      <w:pPr>
        <w:spacing w:line="360" w:lineRule="auto"/>
        <w:jc w:val="center"/>
        <w:rPr>
          <w:color w:val="auto"/>
          <w:highlight w:val="none"/>
        </w:rPr>
      </w:pPr>
      <w:r>
        <w:rPr>
          <w:rFonts w:hint="eastAsia"/>
          <w:color w:val="auto"/>
          <w:highlight w:val="none"/>
        </w:rPr>
        <w:t>XXXX出版社</w:t>
      </w:r>
    </w:p>
    <w:p>
      <w:pPr>
        <w:widowControl/>
        <w:adjustRightInd w:val="0"/>
        <w:snapToGrid w:val="0"/>
        <w:spacing w:line="360" w:lineRule="auto"/>
        <w:jc w:val="center"/>
        <w:rPr>
          <w:rFonts w:cs="宋体"/>
          <w:b/>
          <w:color w:val="auto"/>
          <w:kern w:val="44"/>
          <w:sz w:val="28"/>
          <w:highlight w:val="none"/>
        </w:rPr>
      </w:pPr>
      <w:r>
        <w:rPr>
          <w:rFonts w:hint="eastAsia"/>
          <w:color w:val="auto"/>
          <w:sz w:val="24"/>
          <w:szCs w:val="22"/>
          <w:highlight w:val="none"/>
        </w:rPr>
        <w:t>2</w:t>
      </w:r>
      <w:r>
        <w:rPr>
          <w:color w:val="auto"/>
          <w:sz w:val="24"/>
          <w:szCs w:val="22"/>
          <w:highlight w:val="none"/>
        </w:rPr>
        <w:t>02</w:t>
      </w:r>
      <w:r>
        <w:rPr>
          <w:rFonts w:hint="eastAsia"/>
          <w:color w:val="auto"/>
          <w:sz w:val="24"/>
          <w:szCs w:val="22"/>
          <w:highlight w:val="none"/>
        </w:rPr>
        <w:t>3</w:t>
      </w:r>
      <w:r>
        <w:rPr>
          <w:color w:val="auto"/>
          <w:sz w:val="24"/>
          <w:szCs w:val="22"/>
          <w:highlight w:val="none"/>
        </w:rPr>
        <w:t xml:space="preserve"> </w:t>
      </w:r>
      <w:r>
        <w:rPr>
          <w:rFonts w:hint="eastAsia"/>
          <w:color w:val="auto"/>
          <w:sz w:val="24"/>
          <w:szCs w:val="22"/>
          <w:highlight w:val="none"/>
        </w:rPr>
        <w:t>北京</w:t>
      </w:r>
    </w:p>
    <w:p>
      <w:pPr>
        <w:widowControl/>
        <w:jc w:val="left"/>
        <w:rPr>
          <w:rFonts w:cs="宋体"/>
          <w:b/>
          <w:kern w:val="44"/>
          <w:sz w:val="28"/>
          <w:highlight w:val="none"/>
        </w:rPr>
      </w:pPr>
      <w:r>
        <w:rPr>
          <w:rFonts w:cs="宋体"/>
          <w:b/>
          <w:kern w:val="44"/>
          <w:sz w:val="28"/>
          <w:highlight w:val="none"/>
        </w:rPr>
        <w:br w:type="page"/>
      </w:r>
    </w:p>
    <w:p>
      <w:pPr>
        <w:widowControl/>
        <w:adjustRightInd w:val="0"/>
        <w:snapToGrid w:val="0"/>
        <w:spacing w:line="360" w:lineRule="auto"/>
        <w:jc w:val="center"/>
        <w:rPr>
          <w:rFonts w:cs="宋体"/>
          <w:b/>
          <w:kern w:val="44"/>
          <w:sz w:val="28"/>
          <w:highlight w:val="none"/>
        </w:rPr>
        <w:sectPr>
          <w:footerReference r:id="rId4" w:type="default"/>
          <w:type w:val="continuous"/>
          <w:pgSz w:w="11906" w:h="16838"/>
          <w:pgMar w:top="1440" w:right="1800" w:bottom="1440" w:left="1800" w:header="851" w:footer="992" w:gutter="0"/>
          <w:cols w:space="720" w:num="1"/>
          <w:docGrid w:type="lines" w:linePitch="312" w:charSpace="0"/>
        </w:sectPr>
      </w:pPr>
    </w:p>
    <w:p>
      <w:pPr>
        <w:widowControl/>
        <w:adjustRightInd w:val="0"/>
        <w:snapToGrid w:val="0"/>
        <w:spacing w:line="360" w:lineRule="auto"/>
        <w:jc w:val="center"/>
        <w:rPr>
          <w:rFonts w:cs="宋体"/>
          <w:b/>
          <w:color w:val="auto"/>
          <w:kern w:val="2"/>
          <w:sz w:val="24"/>
          <w:szCs w:val="24"/>
          <w:highlight w:val="none"/>
        </w:rPr>
      </w:pPr>
      <w:r>
        <w:rPr>
          <w:rFonts w:hint="eastAsia" w:cs="宋体"/>
          <w:b/>
          <w:color w:val="auto"/>
          <w:kern w:val="44"/>
          <w:sz w:val="28"/>
          <w:szCs w:val="24"/>
          <w:highlight w:val="none"/>
        </w:rPr>
        <w:t>前  言</w:t>
      </w:r>
    </w:p>
    <w:p>
      <w:pPr>
        <w:pStyle w:val="27"/>
        <w:spacing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根据中国工程建设标准化协会</w:t>
      </w:r>
      <w:r>
        <w:rPr>
          <w:rFonts w:hint="eastAsia" w:ascii="Times New Roman" w:hAnsi="Times New Roman" w:cs="Times New Roman"/>
          <w:color w:val="auto"/>
          <w:highlight w:val="none"/>
        </w:rPr>
        <w:t>《</w:t>
      </w:r>
      <w:r>
        <w:rPr>
          <w:rFonts w:ascii="Times New Roman" w:hAnsi="Times New Roman" w:cs="Times New Roman"/>
          <w:color w:val="auto"/>
          <w:highlight w:val="none"/>
        </w:rPr>
        <w:t>关于</w:t>
      </w:r>
      <w:r>
        <w:rPr>
          <w:rFonts w:hint="eastAsia" w:ascii="Times New Roman" w:hAnsi="Times New Roman" w:cs="Times New Roman"/>
          <w:color w:val="auto"/>
          <w:highlight w:val="none"/>
        </w:rPr>
        <w:t>征求&lt;</w:t>
      </w:r>
      <w:r>
        <w:rPr>
          <w:rFonts w:ascii="Times New Roman" w:hAnsi="Times New Roman" w:cs="Times New Roman"/>
          <w:color w:val="auto"/>
          <w:highlight w:val="none"/>
        </w:rPr>
        <w:t>2022年第</w:t>
      </w:r>
      <w:r>
        <w:rPr>
          <w:rFonts w:hint="eastAsia" w:ascii="Times New Roman" w:hAnsi="Times New Roman" w:cs="Times New Roman"/>
          <w:color w:val="auto"/>
          <w:highlight w:val="none"/>
        </w:rPr>
        <w:t>一</w:t>
      </w:r>
      <w:r>
        <w:rPr>
          <w:rFonts w:ascii="Times New Roman" w:hAnsi="Times New Roman" w:cs="Times New Roman"/>
          <w:color w:val="auto"/>
          <w:highlight w:val="none"/>
        </w:rPr>
        <w:t>批协会标准制</w:t>
      </w:r>
      <w:r>
        <w:rPr>
          <w:rFonts w:hint="eastAsia" w:ascii="Times New Roman" w:hAnsi="Times New Roman" w:cs="Times New Roman"/>
          <w:color w:val="auto"/>
          <w:highlight w:val="none"/>
        </w:rPr>
        <w:t>定</w:t>
      </w:r>
      <w:r>
        <w:rPr>
          <w:rFonts w:ascii="Times New Roman" w:hAnsi="Times New Roman" w:cs="Times New Roman"/>
          <w:color w:val="auto"/>
          <w:highlight w:val="none"/>
        </w:rPr>
        <w:t>、修订计划</w:t>
      </w:r>
      <w:r>
        <w:rPr>
          <w:rFonts w:hint="eastAsia" w:ascii="Times New Roman" w:hAnsi="Times New Roman" w:cs="Times New Roman"/>
          <w:color w:val="auto"/>
          <w:highlight w:val="none"/>
        </w:rPr>
        <w:t>&gt;</w:t>
      </w:r>
      <w:r>
        <w:rPr>
          <w:rFonts w:ascii="Times New Roman" w:hAnsi="Times New Roman" w:cs="Times New Roman"/>
          <w:color w:val="auto"/>
          <w:highlight w:val="none"/>
        </w:rPr>
        <w:t>的通知》（建标协函[2022]23号）的要求，编制组经</w:t>
      </w:r>
      <w:r>
        <w:rPr>
          <w:rFonts w:hint="eastAsia" w:ascii="Times New Roman" w:hAnsi="Times New Roman"/>
          <w:highlight w:val="none"/>
        </w:rPr>
        <w:t>深入</w:t>
      </w:r>
      <w:r>
        <w:rPr>
          <w:rFonts w:ascii="Times New Roman" w:hAnsi="Times New Roman" w:cs="Times New Roman"/>
          <w:color w:val="auto"/>
          <w:highlight w:val="none"/>
        </w:rPr>
        <w:t>调</w:t>
      </w:r>
      <w:r>
        <w:rPr>
          <w:rFonts w:hint="eastAsia" w:ascii="Times New Roman" w:hAnsi="Times New Roman" w:cs="Times New Roman"/>
          <w:color w:val="auto"/>
          <w:highlight w:val="none"/>
        </w:rPr>
        <w:t>查</w:t>
      </w:r>
      <w:r>
        <w:rPr>
          <w:rFonts w:ascii="Times New Roman" w:hAnsi="Times New Roman" w:cs="Times New Roman"/>
          <w:color w:val="auto"/>
          <w:highlight w:val="none"/>
        </w:rPr>
        <w:t>研</w:t>
      </w:r>
      <w:r>
        <w:rPr>
          <w:rFonts w:hint="eastAsia" w:ascii="Times New Roman" w:hAnsi="Times New Roman" w:cs="Times New Roman"/>
          <w:color w:val="auto"/>
          <w:highlight w:val="none"/>
        </w:rPr>
        <w:t>究</w:t>
      </w:r>
      <w:r>
        <w:rPr>
          <w:rFonts w:ascii="Times New Roman" w:hAnsi="Times New Roman" w:cs="Times New Roman"/>
          <w:color w:val="auto"/>
          <w:highlight w:val="none"/>
        </w:rPr>
        <w:t>，认真总结</w:t>
      </w:r>
      <w:r>
        <w:rPr>
          <w:rFonts w:hint="eastAsia" w:ascii="Times New Roman" w:hAnsi="Times New Roman" w:cs="Times New Roman"/>
          <w:color w:val="auto"/>
          <w:highlight w:val="none"/>
        </w:rPr>
        <w:t>实践</w:t>
      </w:r>
      <w:r>
        <w:rPr>
          <w:rFonts w:ascii="Times New Roman" w:hAnsi="Times New Roman" w:cs="Times New Roman"/>
          <w:color w:val="auto"/>
          <w:highlight w:val="none"/>
        </w:rPr>
        <w:t>经验，</w:t>
      </w:r>
      <w:r>
        <w:rPr>
          <w:rFonts w:hint="eastAsia" w:ascii="Times New Roman" w:hAnsi="Times New Roman"/>
          <w:highlight w:val="none"/>
        </w:rPr>
        <w:t>参考国内外先进标准，</w:t>
      </w:r>
      <w:r>
        <w:rPr>
          <w:rFonts w:ascii="Times New Roman" w:hAnsi="Times New Roman" w:cs="Times New Roman"/>
          <w:color w:val="auto"/>
          <w:highlight w:val="none"/>
        </w:rPr>
        <w:t>并在广泛征求意见的基础上，</w:t>
      </w:r>
      <w:r>
        <w:rPr>
          <w:rFonts w:hint="eastAsia" w:ascii="Times New Roman" w:hAnsi="Times New Roman" w:cs="Times New Roman"/>
          <w:color w:val="auto"/>
          <w:highlight w:val="none"/>
        </w:rPr>
        <w:t>制定</w:t>
      </w:r>
      <w:r>
        <w:rPr>
          <w:rFonts w:ascii="Times New Roman" w:hAnsi="Times New Roman" w:cs="Times New Roman"/>
          <w:color w:val="auto"/>
          <w:highlight w:val="none"/>
        </w:rPr>
        <w:t xml:space="preserve">本标准。 </w:t>
      </w:r>
    </w:p>
    <w:p>
      <w:pPr>
        <w:spacing w:line="360" w:lineRule="auto"/>
        <w:ind w:firstLine="480" w:firstLineChars="200"/>
        <w:rPr>
          <w:color w:val="auto"/>
          <w:sz w:val="24"/>
          <w:szCs w:val="24"/>
          <w:highlight w:val="none"/>
        </w:rPr>
      </w:pPr>
      <w:r>
        <w:rPr>
          <w:color w:val="auto"/>
          <w:sz w:val="24"/>
          <w:szCs w:val="24"/>
          <w:highlight w:val="none"/>
        </w:rPr>
        <w:t>本标准共分</w:t>
      </w:r>
      <w:r>
        <w:rPr>
          <w:rFonts w:hint="eastAsia"/>
          <w:color w:val="auto"/>
          <w:sz w:val="24"/>
          <w:szCs w:val="24"/>
          <w:highlight w:val="none"/>
          <w:lang w:val="en-US" w:eastAsia="zh-CN"/>
        </w:rPr>
        <w:t>6</w:t>
      </w:r>
      <w:r>
        <w:rPr>
          <w:color w:val="auto"/>
          <w:sz w:val="24"/>
          <w:szCs w:val="24"/>
          <w:highlight w:val="none"/>
        </w:rPr>
        <w:t>章和</w:t>
      </w:r>
      <w:r>
        <w:rPr>
          <w:rFonts w:hint="eastAsia"/>
          <w:color w:val="auto"/>
          <w:sz w:val="24"/>
          <w:szCs w:val="24"/>
          <w:highlight w:val="none"/>
          <w:lang w:val="en-US" w:eastAsia="zh-CN"/>
        </w:rPr>
        <w:t>4</w:t>
      </w:r>
      <w:r>
        <w:rPr>
          <w:rFonts w:hint="eastAsia"/>
          <w:color w:val="auto"/>
          <w:sz w:val="24"/>
          <w:szCs w:val="24"/>
          <w:highlight w:val="none"/>
        </w:rPr>
        <w:t>个附录，</w:t>
      </w:r>
      <w:r>
        <w:rPr>
          <w:color w:val="auto"/>
          <w:sz w:val="24"/>
          <w:szCs w:val="24"/>
          <w:highlight w:val="none"/>
        </w:rPr>
        <w:t>主要内容</w:t>
      </w:r>
      <w:r>
        <w:rPr>
          <w:rFonts w:hint="eastAsia"/>
          <w:color w:val="auto"/>
          <w:sz w:val="24"/>
          <w:szCs w:val="24"/>
          <w:highlight w:val="none"/>
        </w:rPr>
        <w:t>包括</w:t>
      </w:r>
      <w:r>
        <w:rPr>
          <w:color w:val="auto"/>
          <w:sz w:val="24"/>
          <w:szCs w:val="24"/>
          <w:highlight w:val="none"/>
        </w:rPr>
        <w:t>：</w:t>
      </w:r>
      <w:r>
        <w:rPr>
          <w:rFonts w:hint="eastAsia"/>
          <w:color w:val="auto"/>
          <w:sz w:val="24"/>
          <w:szCs w:val="24"/>
          <w:highlight w:val="none"/>
        </w:rPr>
        <w:t>总则、术语、基本规定、评价</w:t>
      </w:r>
      <w:r>
        <w:rPr>
          <w:rFonts w:hint="eastAsia"/>
          <w:color w:val="auto"/>
          <w:sz w:val="24"/>
          <w:szCs w:val="24"/>
          <w:highlight w:val="none"/>
          <w:lang w:val="en-US" w:eastAsia="zh-CN"/>
        </w:rPr>
        <w:t>指标</w:t>
      </w:r>
      <w:r>
        <w:rPr>
          <w:rFonts w:hint="eastAsia"/>
          <w:color w:val="auto"/>
          <w:sz w:val="24"/>
          <w:szCs w:val="24"/>
          <w:highlight w:val="none"/>
        </w:rPr>
        <w:t>体系、</w:t>
      </w:r>
      <w:r>
        <w:rPr>
          <w:rFonts w:hint="eastAsia"/>
          <w:color w:val="auto"/>
          <w:sz w:val="24"/>
          <w:szCs w:val="24"/>
          <w:highlight w:val="none"/>
          <w:lang w:val="en-US" w:eastAsia="zh-CN"/>
        </w:rPr>
        <w:t>评价方法、</w:t>
      </w:r>
      <w:r>
        <w:rPr>
          <w:rFonts w:hint="eastAsia"/>
          <w:color w:val="auto"/>
          <w:sz w:val="24"/>
          <w:szCs w:val="24"/>
          <w:highlight w:val="none"/>
        </w:rPr>
        <w:t>评价程序等。</w:t>
      </w:r>
    </w:p>
    <w:p>
      <w:pPr>
        <w:spacing w:line="360" w:lineRule="auto"/>
        <w:ind w:firstLine="480" w:firstLineChars="200"/>
        <w:rPr>
          <w:color w:val="auto"/>
          <w:sz w:val="24"/>
          <w:szCs w:val="24"/>
          <w:highlight w:val="none"/>
        </w:rPr>
      </w:pPr>
      <w:r>
        <w:rPr>
          <w:rFonts w:hint="eastAsia"/>
          <w:color w:val="auto"/>
          <w:sz w:val="24"/>
          <w:szCs w:val="24"/>
          <w:highlight w:val="none"/>
        </w:rPr>
        <w:t>本标准的某些内容可能直接或间接涉及专利，本标准的发布机构不承担识别这些专利的责任。</w:t>
      </w:r>
    </w:p>
    <w:p>
      <w:pPr>
        <w:spacing w:line="360" w:lineRule="auto"/>
        <w:ind w:firstLine="480" w:firstLineChars="200"/>
        <w:rPr>
          <w:rFonts w:cs="Calibri"/>
          <w:color w:val="auto"/>
          <w:sz w:val="24"/>
          <w:szCs w:val="24"/>
          <w:highlight w:val="none"/>
        </w:rPr>
      </w:pPr>
      <w:r>
        <w:rPr>
          <w:rFonts w:hint="eastAsia"/>
          <w:color w:val="auto"/>
          <w:sz w:val="24"/>
          <w:szCs w:val="24"/>
          <w:highlight w:val="none"/>
        </w:rPr>
        <w:t>本标准由中国工程建设标准化协会</w:t>
      </w:r>
      <w:r>
        <w:rPr>
          <w:rFonts w:hint="eastAsia" w:cs="宋体"/>
          <w:color w:val="auto"/>
          <w:sz w:val="24"/>
          <w:highlight w:val="none"/>
        </w:rPr>
        <w:t>建筑环境与节能专业委员会</w:t>
      </w:r>
      <w:r>
        <w:rPr>
          <w:rFonts w:hint="eastAsia"/>
          <w:color w:val="auto"/>
          <w:sz w:val="24"/>
          <w:szCs w:val="24"/>
          <w:highlight w:val="none"/>
        </w:rPr>
        <w:t>归口管理，</w:t>
      </w:r>
      <w:r>
        <w:rPr>
          <w:color w:val="auto"/>
          <w:sz w:val="24"/>
          <w:szCs w:val="24"/>
          <w:highlight w:val="none"/>
        </w:rPr>
        <w:t>由</w:t>
      </w:r>
      <w:r>
        <w:rPr>
          <w:rFonts w:hint="eastAsia"/>
          <w:color w:val="auto"/>
          <w:sz w:val="24"/>
          <w:szCs w:val="24"/>
          <w:highlight w:val="none"/>
        </w:rPr>
        <w:t>中国建筑第八工程局有限公司</w:t>
      </w:r>
      <w:r>
        <w:rPr>
          <w:color w:val="auto"/>
          <w:sz w:val="24"/>
          <w:szCs w:val="24"/>
          <w:highlight w:val="none"/>
        </w:rPr>
        <w:t>负责具体技术内容的解释。执行过程中</w:t>
      </w:r>
      <w:r>
        <w:rPr>
          <w:rFonts w:hint="eastAsia"/>
          <w:color w:val="auto"/>
          <w:sz w:val="24"/>
          <w:szCs w:val="24"/>
          <w:highlight w:val="none"/>
        </w:rPr>
        <w:t>，</w:t>
      </w:r>
      <w:r>
        <w:rPr>
          <w:color w:val="auto"/>
          <w:sz w:val="24"/>
          <w:szCs w:val="24"/>
          <w:highlight w:val="none"/>
        </w:rPr>
        <w:t>如有意见或建议，请</w:t>
      </w:r>
      <w:r>
        <w:rPr>
          <w:rFonts w:hint="eastAsia"/>
          <w:color w:val="auto"/>
          <w:sz w:val="24"/>
          <w:szCs w:val="24"/>
          <w:highlight w:val="none"/>
        </w:rPr>
        <w:t>反馈给中国建筑第八工程局有限公司</w:t>
      </w:r>
      <w:r>
        <w:rPr>
          <w:color w:val="auto"/>
          <w:sz w:val="24"/>
          <w:szCs w:val="24"/>
          <w:highlight w:val="none"/>
        </w:rPr>
        <w:t>（地址：</w:t>
      </w:r>
      <w:r>
        <w:rPr>
          <w:rFonts w:hint="eastAsia"/>
          <w:color w:val="auto"/>
          <w:sz w:val="24"/>
          <w:szCs w:val="24"/>
          <w:highlight w:val="none"/>
        </w:rPr>
        <w:t>上海市浦东新区世纪大道1</w:t>
      </w:r>
      <w:r>
        <w:rPr>
          <w:color w:val="auto"/>
          <w:sz w:val="24"/>
          <w:szCs w:val="24"/>
          <w:highlight w:val="none"/>
        </w:rPr>
        <w:t>568号</w:t>
      </w:r>
      <w:r>
        <w:rPr>
          <w:rFonts w:hint="eastAsia"/>
          <w:color w:val="auto"/>
          <w:sz w:val="24"/>
          <w:szCs w:val="24"/>
          <w:highlight w:val="none"/>
        </w:rPr>
        <w:t>3</w:t>
      </w:r>
      <w:r>
        <w:rPr>
          <w:color w:val="auto"/>
          <w:sz w:val="24"/>
          <w:szCs w:val="24"/>
          <w:highlight w:val="none"/>
        </w:rPr>
        <w:t>2楼，邮政编码：200120</w:t>
      </w:r>
      <w:r>
        <w:rPr>
          <w:rFonts w:hint="eastAsia"/>
          <w:color w:val="auto"/>
          <w:sz w:val="24"/>
          <w:szCs w:val="24"/>
          <w:highlight w:val="none"/>
        </w:rPr>
        <w:t>，邮箱：</w:t>
      </w:r>
      <w:r>
        <w:rPr>
          <w:color w:val="auto"/>
          <w:sz w:val="24"/>
          <w:szCs w:val="24"/>
          <w:highlight w:val="none"/>
        </w:rPr>
        <w:t>739129054@qq.com）</w:t>
      </w:r>
      <w:r>
        <w:rPr>
          <w:rFonts w:hint="eastAsia" w:cs="Calibri"/>
          <w:color w:val="auto"/>
          <w:sz w:val="24"/>
          <w:szCs w:val="24"/>
          <w:highlight w:val="none"/>
        </w:rPr>
        <w:t>。</w:t>
      </w:r>
    </w:p>
    <w:p>
      <w:pPr>
        <w:spacing w:line="360" w:lineRule="auto"/>
        <w:ind w:firstLine="480" w:firstLineChars="200"/>
        <w:rPr>
          <w:color w:val="auto"/>
          <w:sz w:val="24"/>
          <w:szCs w:val="24"/>
          <w:highlight w:val="none"/>
        </w:rPr>
      </w:pPr>
      <w:r>
        <w:rPr>
          <w:rFonts w:hint="eastAsia"/>
          <w:color w:val="auto"/>
          <w:sz w:val="24"/>
          <w:szCs w:val="24"/>
          <w:highlight w:val="none"/>
        </w:rPr>
        <w:t>主编单位：中国建筑第八工程局有限公司</w:t>
      </w:r>
    </w:p>
    <w:p>
      <w:pPr>
        <w:spacing w:line="360" w:lineRule="auto"/>
        <w:ind w:firstLine="1680" w:firstLineChars="700"/>
        <w:rPr>
          <w:color w:val="auto"/>
          <w:sz w:val="24"/>
          <w:szCs w:val="24"/>
          <w:highlight w:val="none"/>
        </w:rPr>
      </w:pP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r>
        <w:rPr>
          <w:rFonts w:hint="eastAsia"/>
          <w:color w:val="auto"/>
          <w:sz w:val="24"/>
          <w:szCs w:val="24"/>
          <w:highlight w:val="none"/>
        </w:rPr>
        <w:t>参编单位：</w:t>
      </w: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r>
        <w:rPr>
          <w:rFonts w:hint="eastAsia"/>
          <w:color w:val="auto"/>
          <w:sz w:val="24"/>
          <w:szCs w:val="24"/>
          <w:highlight w:val="none"/>
        </w:rPr>
        <w:t>主要起草人：</w:t>
      </w:r>
    </w:p>
    <w:p>
      <w:pPr>
        <w:spacing w:line="360" w:lineRule="auto"/>
        <w:ind w:firstLine="480" w:firstLineChars="200"/>
        <w:rPr>
          <w:color w:val="auto"/>
          <w:sz w:val="24"/>
          <w:szCs w:val="24"/>
          <w:highlight w:val="none"/>
        </w:rPr>
      </w:pPr>
    </w:p>
    <w:p>
      <w:pPr>
        <w:spacing w:line="360" w:lineRule="auto"/>
        <w:ind w:firstLine="480" w:firstLineChars="200"/>
        <w:rPr>
          <w:rFonts w:cs="宋体"/>
          <w:color w:val="auto"/>
          <w:sz w:val="24"/>
          <w:highlight w:val="none"/>
        </w:rPr>
      </w:pPr>
      <w:r>
        <w:rPr>
          <w:rFonts w:hint="eastAsia"/>
          <w:color w:val="auto"/>
          <w:sz w:val="24"/>
          <w:szCs w:val="24"/>
          <w:highlight w:val="none"/>
        </w:rPr>
        <w:t>主要审查人：</w:t>
      </w:r>
    </w:p>
    <w:p>
      <w:pPr>
        <w:spacing w:line="360" w:lineRule="auto"/>
        <w:ind w:firstLine="480" w:firstLineChars="200"/>
        <w:rPr>
          <w:rFonts w:cs="宋体"/>
          <w:color w:val="auto"/>
          <w:sz w:val="24"/>
          <w:highlight w:val="none"/>
        </w:rPr>
      </w:pPr>
    </w:p>
    <w:p>
      <w:pPr>
        <w:widowControl/>
        <w:adjustRightInd w:val="0"/>
        <w:snapToGrid w:val="0"/>
        <w:spacing w:line="360" w:lineRule="auto"/>
        <w:jc w:val="center"/>
        <w:rPr>
          <w:rFonts w:cs="宋体"/>
          <w:b/>
          <w:kern w:val="44"/>
          <w:sz w:val="28"/>
          <w:highlight w:val="none"/>
        </w:rPr>
        <w:sectPr>
          <w:pgSz w:w="11906" w:h="16838"/>
          <w:pgMar w:top="1440" w:right="1800" w:bottom="1440" w:left="1800" w:header="851" w:footer="992" w:gutter="0"/>
          <w:cols w:space="720" w:num="1"/>
          <w:docGrid w:type="lines" w:linePitch="312" w:charSpace="0"/>
        </w:sectPr>
      </w:pPr>
    </w:p>
    <w:bookmarkEnd w:id="0"/>
    <w:p>
      <w:pPr>
        <w:pStyle w:val="27"/>
        <w:spacing w:after="240"/>
        <w:jc w:val="center"/>
        <w:rPr>
          <w:rFonts w:ascii="Times New Roman" w:hAnsi="Times New Roman" w:eastAsia="黑体" w:cs="Times New Roman"/>
          <w:bCs/>
          <w:color w:val="auto"/>
          <w:sz w:val="36"/>
          <w:szCs w:val="32"/>
          <w:highlight w:val="none"/>
        </w:rPr>
      </w:pPr>
      <w:r>
        <w:rPr>
          <w:rFonts w:hint="eastAsia" w:ascii="Times New Roman" w:hAnsi="Times New Roman" w:eastAsia="黑体" w:cs="Times New Roman"/>
          <w:bCs/>
          <w:color w:val="auto"/>
          <w:sz w:val="36"/>
          <w:szCs w:val="32"/>
          <w:highlight w:val="none"/>
        </w:rPr>
        <w:t xml:space="preserve">目 </w:t>
      </w:r>
      <w:r>
        <w:rPr>
          <w:rFonts w:hint="eastAsia" w:ascii="Times New Roman" w:hAnsi="Times New Roman" w:eastAsia="黑体" w:cs="Times New Roman"/>
          <w:bCs/>
          <w:color w:val="auto"/>
          <w:sz w:val="36"/>
          <w:szCs w:val="32"/>
          <w:highlight w:val="none"/>
          <w:lang w:val="en-US" w:eastAsia="zh-CN"/>
        </w:rPr>
        <w:t xml:space="preserve"> </w:t>
      </w:r>
      <w:r>
        <w:rPr>
          <w:rFonts w:hint="eastAsia" w:ascii="Times New Roman" w:hAnsi="Times New Roman" w:eastAsia="黑体" w:cs="Times New Roman"/>
          <w:bCs/>
          <w:color w:val="auto"/>
          <w:sz w:val="36"/>
          <w:szCs w:val="32"/>
          <w:highlight w:val="none"/>
        </w:rPr>
        <w:t>次</w:t>
      </w:r>
    </w:p>
    <w:p>
      <w:pPr>
        <w:pStyle w:val="13"/>
        <w:tabs>
          <w:tab w:val="right" w:leader="dot" w:pos="8306"/>
          <w:tab w:val="clear" w:pos="8296"/>
        </w:tabs>
      </w:pPr>
      <w:r>
        <w:rPr>
          <w:rFonts w:ascii="Times New Roman" w:hAnsi="Times New Roman"/>
          <w:highlight w:val="none"/>
        </w:rPr>
        <w:fldChar w:fldCharType="begin"/>
      </w:r>
      <w:r>
        <w:rPr>
          <w:rFonts w:ascii="Times New Roman" w:hAnsi="Times New Roman"/>
          <w:highlight w:val="none"/>
        </w:rPr>
        <w:instrText xml:space="preserve"> TOC \o "1-2" \h \z \u </w:instrText>
      </w:r>
      <w:r>
        <w:rPr>
          <w:rFonts w:ascii="Times New Roman" w:hAnsi="Times New Roman"/>
          <w:highlight w:val="none"/>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_Toc10010 </w:instrText>
      </w:r>
      <w:r>
        <w:rPr>
          <w:rFonts w:ascii="Times New Roman" w:hAnsi="Times New Roman"/>
          <w:highlight w:val="none"/>
        </w:rPr>
        <w:fldChar w:fldCharType="separate"/>
      </w:r>
      <w:r>
        <w:rPr>
          <w:rFonts w:hint="eastAsia" w:ascii="黑体" w:hAnsi="黑体" w:eastAsia="黑体" w:cs="黑体"/>
          <w:bCs/>
          <w:szCs w:val="32"/>
          <w:highlight w:val="none"/>
        </w:rPr>
        <w:t>1  总则</w:t>
      </w:r>
      <w:r>
        <w:tab/>
      </w:r>
      <w:r>
        <w:fldChar w:fldCharType="begin"/>
      </w:r>
      <w:r>
        <w:instrText xml:space="preserve"> PAGEREF _Toc10010 \h </w:instrText>
      </w:r>
      <w:r>
        <w:fldChar w:fldCharType="separate"/>
      </w:r>
      <w:r>
        <w:t>1</w:t>
      </w:r>
      <w:r>
        <w:fldChar w:fldCharType="end"/>
      </w:r>
      <w:r>
        <w:rPr>
          <w:rFonts w:ascii="Times New Roman" w:hAnsi="Times New Roman"/>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_Toc11918 </w:instrText>
      </w:r>
      <w:r>
        <w:rPr>
          <w:highlight w:val="none"/>
        </w:rPr>
        <w:fldChar w:fldCharType="separate"/>
      </w:r>
      <w:r>
        <w:rPr>
          <w:rFonts w:hint="eastAsia" w:ascii="黑体" w:hAnsi="黑体" w:eastAsia="黑体" w:cs="黑体"/>
          <w:bCs/>
          <w:szCs w:val="32"/>
          <w:highlight w:val="none"/>
        </w:rPr>
        <w:t>2  术语</w:t>
      </w:r>
      <w:r>
        <w:tab/>
      </w:r>
      <w:r>
        <w:fldChar w:fldCharType="begin"/>
      </w:r>
      <w:r>
        <w:instrText xml:space="preserve"> PAGEREF _Toc11918 \h </w:instrText>
      </w:r>
      <w:r>
        <w:fldChar w:fldCharType="separate"/>
      </w:r>
      <w:r>
        <w:t>2</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_Toc1334 </w:instrText>
      </w:r>
      <w:r>
        <w:rPr>
          <w:highlight w:val="none"/>
        </w:rPr>
        <w:fldChar w:fldCharType="separate"/>
      </w:r>
      <w:r>
        <w:rPr>
          <w:rFonts w:hint="eastAsia" w:ascii="黑体" w:hAnsi="黑体" w:eastAsia="黑体" w:cs="黑体"/>
          <w:bCs/>
          <w:szCs w:val="32"/>
          <w:highlight w:val="none"/>
        </w:rPr>
        <w:t>3  基本规定</w:t>
      </w:r>
      <w:r>
        <w:tab/>
      </w:r>
      <w:r>
        <w:fldChar w:fldCharType="begin"/>
      </w:r>
      <w:r>
        <w:instrText xml:space="preserve"> PAGEREF _Toc1334 \h </w:instrText>
      </w:r>
      <w:r>
        <w:fldChar w:fldCharType="separate"/>
      </w:r>
      <w:r>
        <w:t>4</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_Toc28326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1</w:t>
      </w:r>
      <w:r>
        <w:rPr>
          <w:rFonts w:hint="eastAsia" w:ascii="宋体" w:hAnsi="宋体" w:eastAsia="宋体" w:cs="宋体"/>
          <w:highlight w:val="none"/>
        </w:rPr>
        <w:t xml:space="preserve">  实施组织</w:t>
      </w:r>
      <w:r>
        <w:tab/>
      </w:r>
      <w:r>
        <w:fldChar w:fldCharType="begin"/>
      </w:r>
      <w:r>
        <w:instrText xml:space="preserve"> PAGEREF _Toc28326 \h </w:instrText>
      </w:r>
      <w:r>
        <w:fldChar w:fldCharType="separate"/>
      </w:r>
      <w:r>
        <w:t>4</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_Toc3277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 xml:space="preserve">  低碳建造策划</w:t>
      </w:r>
      <w:r>
        <w:tab/>
      </w:r>
      <w:r>
        <w:fldChar w:fldCharType="begin"/>
      </w:r>
      <w:r>
        <w:instrText xml:space="preserve"> PAGEREF _Toc3277 \h </w:instrText>
      </w:r>
      <w:r>
        <w:fldChar w:fldCharType="separate"/>
      </w:r>
      <w:r>
        <w:t>4</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_Toc31463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 xml:space="preserve">  管理要求</w:t>
      </w:r>
      <w:r>
        <w:tab/>
      </w:r>
      <w:r>
        <w:fldChar w:fldCharType="begin"/>
      </w:r>
      <w:r>
        <w:instrText xml:space="preserve"> PAGEREF _Toc31463 \h </w:instrText>
      </w:r>
      <w:r>
        <w:fldChar w:fldCharType="separate"/>
      </w:r>
      <w:r>
        <w:t>4</w:t>
      </w:r>
      <w:r>
        <w:fldChar w:fldCharType="end"/>
      </w:r>
      <w:r>
        <w:rPr>
          <w:color w:val="auto"/>
          <w:highlight w:val="none"/>
        </w:rPr>
        <w:fldChar w:fldCharType="end"/>
      </w:r>
      <w:bookmarkStart w:id="143" w:name="_GoBack"/>
      <w:bookmarkEnd w:id="143"/>
    </w:p>
    <w:p>
      <w:pPr>
        <w:pStyle w:val="14"/>
        <w:tabs>
          <w:tab w:val="right" w:leader="dot" w:pos="8306"/>
          <w:tab w:val="clear" w:pos="8296"/>
        </w:tabs>
      </w:pPr>
      <w:r>
        <w:rPr>
          <w:color w:val="auto"/>
          <w:highlight w:val="none"/>
        </w:rPr>
        <w:fldChar w:fldCharType="begin"/>
      </w:r>
      <w:r>
        <w:rPr>
          <w:highlight w:val="none"/>
        </w:rPr>
        <w:instrText xml:space="preserve"> HYPERLINK \l _Toc3864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4</w:t>
      </w:r>
      <w:r>
        <w:rPr>
          <w:rFonts w:hint="eastAsia" w:ascii="宋体" w:hAnsi="宋体" w:eastAsia="宋体" w:cs="宋体"/>
          <w:highlight w:val="none"/>
        </w:rPr>
        <w:t xml:space="preserve">  评价框架体系</w:t>
      </w:r>
      <w:r>
        <w:tab/>
      </w:r>
      <w:r>
        <w:fldChar w:fldCharType="begin"/>
      </w:r>
      <w:r>
        <w:instrText xml:space="preserve"> PAGEREF _Toc3864 \h </w:instrText>
      </w:r>
      <w:r>
        <w:fldChar w:fldCharType="separate"/>
      </w:r>
      <w:r>
        <w:t>5</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_Toc20087 </w:instrText>
      </w:r>
      <w:r>
        <w:rPr>
          <w:highlight w:val="none"/>
        </w:rPr>
        <w:fldChar w:fldCharType="separate"/>
      </w:r>
      <w:r>
        <w:rPr>
          <w:rFonts w:hint="eastAsia" w:ascii="黑体" w:hAnsi="黑体" w:eastAsia="黑体" w:cs="黑体"/>
          <w:bCs/>
          <w:szCs w:val="32"/>
          <w:highlight w:val="none"/>
        </w:rPr>
        <w:t>4  评价指标体系</w:t>
      </w:r>
      <w:r>
        <w:tab/>
      </w:r>
      <w:r>
        <w:fldChar w:fldCharType="begin"/>
      </w:r>
      <w:r>
        <w:instrText xml:space="preserve"> PAGEREF _Toc20087 \h </w:instrText>
      </w:r>
      <w:r>
        <w:fldChar w:fldCharType="separate"/>
      </w:r>
      <w:r>
        <w:t>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_Toc5682 </w:instrText>
      </w:r>
      <w:r>
        <w:rPr>
          <w:highlight w:val="none"/>
        </w:rPr>
        <w:fldChar w:fldCharType="separate"/>
      </w:r>
      <w:r>
        <w:rPr>
          <w:rFonts w:hint="eastAsia" w:ascii="宋体" w:hAnsi="宋体" w:eastAsia="宋体" w:cs="宋体"/>
          <w:highlight w:val="none"/>
        </w:rPr>
        <w:t>4.1  碳管理指标体系</w:t>
      </w:r>
      <w:r>
        <w:tab/>
      </w:r>
      <w:r>
        <w:fldChar w:fldCharType="begin"/>
      </w:r>
      <w:r>
        <w:instrText xml:space="preserve"> PAGEREF _Toc5682 \h </w:instrText>
      </w:r>
      <w:r>
        <w:fldChar w:fldCharType="separate"/>
      </w:r>
      <w:r>
        <w:t>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_Toc107 </w:instrText>
      </w:r>
      <w:r>
        <w:rPr>
          <w:highlight w:val="none"/>
        </w:rPr>
        <w:fldChar w:fldCharType="separate"/>
      </w:r>
      <w:r>
        <w:rPr>
          <w:rFonts w:hint="eastAsia" w:ascii="宋体" w:hAnsi="宋体" w:eastAsia="宋体" w:cs="宋体"/>
          <w:highlight w:val="none"/>
        </w:rPr>
        <w:t>4.2  直接责任碳排放（临建区）评价指标</w:t>
      </w:r>
      <w:r>
        <w:tab/>
      </w:r>
      <w:r>
        <w:fldChar w:fldCharType="begin"/>
      </w:r>
      <w:r>
        <w:instrText xml:space="preserve"> PAGEREF _Toc107 \h </w:instrText>
      </w:r>
      <w:r>
        <w:fldChar w:fldCharType="separate"/>
      </w:r>
      <w:r>
        <w:t>7</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_Toc17591 </w:instrText>
      </w:r>
      <w:r>
        <w:rPr>
          <w:highlight w:val="none"/>
        </w:rPr>
        <w:fldChar w:fldCharType="separate"/>
      </w:r>
      <w:r>
        <w:rPr>
          <w:rFonts w:hint="eastAsia" w:ascii="宋体" w:hAnsi="宋体" w:eastAsia="宋体" w:cs="宋体"/>
          <w:highlight w:val="none"/>
        </w:rPr>
        <w:t>4.3 直接责任碳排放（</w:t>
      </w:r>
      <w:r>
        <w:rPr>
          <w:rFonts w:hint="eastAsia" w:ascii="宋体" w:hAnsi="宋体" w:eastAsia="宋体" w:cs="宋体"/>
          <w:highlight w:val="none"/>
          <w:lang w:val="en-US" w:eastAsia="zh-CN"/>
        </w:rPr>
        <w:t>施工</w:t>
      </w:r>
      <w:r>
        <w:rPr>
          <w:rFonts w:hint="eastAsia" w:ascii="宋体" w:hAnsi="宋体" w:eastAsia="宋体" w:cs="宋体"/>
          <w:highlight w:val="none"/>
        </w:rPr>
        <w:t>区）评价指标</w:t>
      </w:r>
      <w:r>
        <w:tab/>
      </w:r>
      <w:r>
        <w:fldChar w:fldCharType="begin"/>
      </w:r>
      <w:r>
        <w:instrText xml:space="preserve"> PAGEREF _Toc17591 \h </w:instrText>
      </w:r>
      <w:r>
        <w:fldChar w:fldCharType="separate"/>
      </w:r>
      <w:r>
        <w:t>8</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_Toc22875 </w:instrText>
      </w:r>
      <w:r>
        <w:rPr>
          <w:highlight w:val="none"/>
        </w:rPr>
        <w:fldChar w:fldCharType="separate"/>
      </w:r>
      <w:r>
        <w:rPr>
          <w:rFonts w:hint="eastAsia" w:ascii="宋体" w:hAnsi="宋体" w:eastAsia="宋体" w:cs="宋体"/>
          <w:highlight w:val="none"/>
        </w:rPr>
        <w:t>4.4  间接</w:t>
      </w:r>
      <w:r>
        <w:rPr>
          <w:rFonts w:hint="eastAsia" w:ascii="宋体" w:hAnsi="宋体" w:eastAsia="宋体" w:cs="宋体"/>
          <w:bCs/>
          <w:highlight w:val="none"/>
          <w:lang w:val="en-US" w:eastAsia="zh-CN"/>
        </w:rPr>
        <w:t>责任碳</w:t>
      </w:r>
      <w:r>
        <w:rPr>
          <w:rFonts w:hint="eastAsia" w:ascii="宋体" w:hAnsi="宋体" w:eastAsia="宋体" w:cs="宋体"/>
          <w:highlight w:val="none"/>
        </w:rPr>
        <w:t>排放评价指标</w:t>
      </w:r>
      <w:r>
        <w:tab/>
      </w:r>
      <w:r>
        <w:fldChar w:fldCharType="begin"/>
      </w:r>
      <w:r>
        <w:instrText xml:space="preserve"> PAGEREF _Toc22875 \h </w:instrText>
      </w:r>
      <w:r>
        <w:fldChar w:fldCharType="separate"/>
      </w:r>
      <w:r>
        <w:t>9</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_Toc30597 </w:instrText>
      </w:r>
      <w:r>
        <w:rPr>
          <w:highlight w:val="none"/>
        </w:rPr>
        <w:fldChar w:fldCharType="separate"/>
      </w:r>
      <w:r>
        <w:rPr>
          <w:rFonts w:hint="eastAsia" w:ascii="宋体" w:hAnsi="宋体" w:eastAsia="宋体" w:cs="宋体"/>
          <w:highlight w:val="none"/>
        </w:rPr>
        <w:t>4.5  可再生能源利用评价指标</w:t>
      </w:r>
      <w:r>
        <w:tab/>
      </w:r>
      <w:r>
        <w:fldChar w:fldCharType="begin"/>
      </w:r>
      <w:r>
        <w:instrText xml:space="preserve"> PAGEREF _Toc30597 \h </w:instrText>
      </w:r>
      <w:r>
        <w:fldChar w:fldCharType="separate"/>
      </w:r>
      <w:r>
        <w:t>12</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_Toc18099 </w:instrText>
      </w:r>
      <w:r>
        <w:rPr>
          <w:highlight w:val="none"/>
        </w:rPr>
        <w:fldChar w:fldCharType="separate"/>
      </w:r>
      <w:r>
        <w:rPr>
          <w:rFonts w:hint="eastAsia" w:ascii="黑体" w:hAnsi="黑体" w:eastAsia="黑体" w:cs="黑体"/>
          <w:bCs/>
          <w:szCs w:val="32"/>
          <w:highlight w:val="none"/>
        </w:rPr>
        <w:t>5  评价方法</w:t>
      </w:r>
      <w:r>
        <w:tab/>
      </w:r>
      <w:r>
        <w:fldChar w:fldCharType="begin"/>
      </w:r>
      <w:r>
        <w:instrText xml:space="preserve"> PAGEREF _Toc18099 \h </w:instrText>
      </w:r>
      <w:r>
        <w:fldChar w:fldCharType="separate"/>
      </w:r>
      <w:r>
        <w:t>13</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_Toc25174 </w:instrText>
      </w:r>
      <w:r>
        <w:rPr>
          <w:highlight w:val="none"/>
        </w:rPr>
        <w:fldChar w:fldCharType="separate"/>
      </w:r>
      <w:r>
        <w:rPr>
          <w:rFonts w:hint="eastAsia" w:ascii="黑体" w:hAnsi="黑体" w:eastAsia="黑体" w:cs="黑体"/>
          <w:bCs/>
          <w:szCs w:val="32"/>
          <w:highlight w:val="none"/>
        </w:rPr>
        <w:t>6  评价程序</w:t>
      </w:r>
      <w:r>
        <w:tab/>
      </w:r>
      <w:r>
        <w:fldChar w:fldCharType="begin"/>
      </w:r>
      <w:r>
        <w:instrText xml:space="preserve"> PAGEREF _Toc25174 \h </w:instrText>
      </w:r>
      <w:r>
        <w:fldChar w:fldCharType="separate"/>
      </w:r>
      <w:r>
        <w:t>16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_Toc8535 </w:instrText>
      </w:r>
      <w:r>
        <w:rPr>
          <w:highlight w:val="none"/>
        </w:rPr>
        <w:fldChar w:fldCharType="separate"/>
      </w:r>
      <w:r>
        <w:rPr>
          <w:rFonts w:hint="eastAsia" w:ascii="宋体" w:hAnsi="宋体" w:eastAsia="宋体" w:cs="宋体"/>
          <w:highlight w:val="none"/>
        </w:rPr>
        <w:t>6.1  评价组织</w:t>
      </w:r>
      <w:r>
        <w:tab/>
      </w:r>
      <w:r>
        <w:fldChar w:fldCharType="begin"/>
      </w:r>
      <w:r>
        <w:instrText xml:space="preserve"> PAGEREF _Toc8535 \h </w:instrText>
      </w:r>
      <w:r>
        <w:fldChar w:fldCharType="separate"/>
      </w:r>
      <w:r>
        <w:t>16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_Toc26183 </w:instrText>
      </w:r>
      <w:r>
        <w:rPr>
          <w:highlight w:val="none"/>
        </w:rPr>
        <w:fldChar w:fldCharType="separate"/>
      </w:r>
      <w:r>
        <w:rPr>
          <w:rFonts w:hint="eastAsia" w:ascii="宋体" w:hAnsi="宋体" w:eastAsia="宋体" w:cs="宋体"/>
          <w:highlight w:val="none"/>
        </w:rPr>
        <w:t>6.2  评价程序</w:t>
      </w:r>
      <w:r>
        <w:tab/>
      </w:r>
      <w:r>
        <w:fldChar w:fldCharType="begin"/>
      </w:r>
      <w:r>
        <w:instrText xml:space="preserve"> PAGEREF _Toc26183 \h </w:instrText>
      </w:r>
      <w:r>
        <w:fldChar w:fldCharType="separate"/>
      </w:r>
      <w:r>
        <w:t>16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_Toc10898 </w:instrText>
      </w:r>
      <w:r>
        <w:rPr>
          <w:highlight w:val="none"/>
        </w:rPr>
        <w:fldChar w:fldCharType="separate"/>
      </w:r>
      <w:r>
        <w:rPr>
          <w:rFonts w:hint="eastAsia" w:ascii="宋体" w:hAnsi="宋体" w:eastAsia="宋体" w:cs="宋体"/>
          <w:highlight w:val="none"/>
        </w:rPr>
        <w:t>6.3  评价资料</w:t>
      </w:r>
      <w:r>
        <w:tab/>
      </w:r>
      <w:r>
        <w:fldChar w:fldCharType="begin"/>
      </w:r>
      <w:r>
        <w:instrText xml:space="preserve"> PAGEREF _Toc10898 \h </w:instrText>
      </w:r>
      <w:r>
        <w:fldChar w:fldCharType="separate"/>
      </w:r>
      <w:r>
        <w:t>16</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_Toc6542 </w:instrText>
      </w:r>
      <w:r>
        <w:rPr>
          <w:highlight w:val="none"/>
        </w:rPr>
        <w:fldChar w:fldCharType="separate"/>
      </w:r>
      <w:r>
        <w:rPr>
          <w:rFonts w:hint="eastAsia" w:eastAsia="黑体"/>
          <w:bCs/>
          <w:szCs w:val="32"/>
          <w:highlight w:val="none"/>
        </w:rPr>
        <w:t xml:space="preserve">附录A </w:t>
      </w:r>
      <w:r>
        <w:rPr>
          <w:rFonts w:hint="eastAsia" w:eastAsia="黑体"/>
          <w:bCs/>
          <w:szCs w:val="32"/>
          <w:highlight w:val="none"/>
          <w:lang w:val="en-US" w:eastAsia="zh-CN"/>
        </w:rPr>
        <w:t>碳排放范围</w:t>
      </w:r>
      <w:r>
        <w:tab/>
      </w:r>
      <w:r>
        <w:fldChar w:fldCharType="begin"/>
      </w:r>
      <w:r>
        <w:instrText xml:space="preserve"> PAGEREF _Toc6542 \h </w:instrText>
      </w:r>
      <w:r>
        <w:fldChar w:fldCharType="separate"/>
      </w:r>
      <w:r>
        <w:t>17</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_Toc31091 </w:instrText>
      </w:r>
      <w:r>
        <w:rPr>
          <w:highlight w:val="none"/>
        </w:rPr>
        <w:fldChar w:fldCharType="separate"/>
      </w:r>
      <w:r>
        <w:rPr>
          <w:rFonts w:hint="eastAsia" w:eastAsia="黑体"/>
          <w:bCs/>
          <w:szCs w:val="32"/>
          <w:highlight w:val="none"/>
        </w:rPr>
        <w:t>附录B 基本规定评价</w:t>
      </w:r>
      <w:r>
        <w:tab/>
      </w:r>
      <w:r>
        <w:fldChar w:fldCharType="begin"/>
      </w:r>
      <w:r>
        <w:instrText xml:space="preserve"> PAGEREF _Toc31091 \h </w:instrText>
      </w:r>
      <w:r>
        <w:fldChar w:fldCharType="separate"/>
      </w:r>
      <w:r>
        <w:t>18</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_Toc29164 </w:instrText>
      </w:r>
      <w:r>
        <w:rPr>
          <w:highlight w:val="none"/>
        </w:rPr>
        <w:fldChar w:fldCharType="separate"/>
      </w:r>
      <w:r>
        <w:rPr>
          <w:rFonts w:hint="eastAsia" w:eastAsia="黑体"/>
          <w:bCs/>
          <w:szCs w:val="32"/>
          <w:highlight w:val="none"/>
        </w:rPr>
        <w:t>附录C 要素与批次评价</w:t>
      </w:r>
      <w:r>
        <w:tab/>
      </w:r>
      <w:r>
        <w:fldChar w:fldCharType="begin"/>
      </w:r>
      <w:r>
        <w:instrText xml:space="preserve"> PAGEREF _Toc29164 \h </w:instrText>
      </w:r>
      <w:r>
        <w:fldChar w:fldCharType="separate"/>
      </w:r>
      <w:r>
        <w:t>20</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_Toc9208 </w:instrText>
      </w:r>
      <w:r>
        <w:rPr>
          <w:highlight w:val="none"/>
        </w:rPr>
        <w:fldChar w:fldCharType="separate"/>
      </w:r>
      <w:r>
        <w:rPr>
          <w:rFonts w:hint="eastAsia" w:eastAsia="黑体"/>
          <w:bCs/>
          <w:szCs w:val="32"/>
          <w:highlight w:val="none"/>
        </w:rPr>
        <w:t>附录D 单位工程评价</w:t>
      </w:r>
      <w:r>
        <w:tab/>
      </w:r>
      <w:r>
        <w:fldChar w:fldCharType="begin"/>
      </w:r>
      <w:r>
        <w:instrText xml:space="preserve"> PAGEREF _Toc9208 \h </w:instrText>
      </w:r>
      <w:r>
        <w:fldChar w:fldCharType="separate"/>
      </w:r>
      <w:r>
        <w:t>32</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_Toc20381 </w:instrText>
      </w:r>
      <w:r>
        <w:rPr>
          <w:highlight w:val="none"/>
        </w:rPr>
        <w:fldChar w:fldCharType="separate"/>
      </w:r>
      <w:r>
        <w:rPr>
          <w:rFonts w:hint="eastAsia" w:eastAsia="黑体"/>
          <w:kern w:val="44"/>
          <w:szCs w:val="24"/>
          <w:highlight w:val="none"/>
        </w:rPr>
        <w:t>用词说明</w:t>
      </w:r>
      <w:r>
        <w:tab/>
      </w:r>
      <w:r>
        <w:fldChar w:fldCharType="begin"/>
      </w:r>
      <w:r>
        <w:instrText xml:space="preserve"> PAGEREF _Toc20381 \h </w:instrText>
      </w:r>
      <w:r>
        <w:fldChar w:fldCharType="separate"/>
      </w:r>
      <w:r>
        <w:t>33</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_Toc2751 </w:instrText>
      </w:r>
      <w:r>
        <w:rPr>
          <w:highlight w:val="none"/>
        </w:rPr>
        <w:fldChar w:fldCharType="separate"/>
      </w:r>
      <w:r>
        <w:rPr>
          <w:rFonts w:hint="eastAsia"/>
          <w:highlight w:val="none"/>
        </w:rPr>
        <w:t>引用标准名录</w:t>
      </w:r>
      <w:r>
        <w:tab/>
      </w:r>
      <w:r>
        <w:fldChar w:fldCharType="begin"/>
      </w:r>
      <w:r>
        <w:instrText xml:space="preserve"> PAGEREF _Toc2751 \h </w:instrText>
      </w:r>
      <w:r>
        <w:fldChar w:fldCharType="separate"/>
      </w:r>
      <w:r>
        <w:t>34</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_Toc21716 </w:instrText>
      </w:r>
      <w:r>
        <w:rPr>
          <w:highlight w:val="none"/>
        </w:rPr>
        <w:fldChar w:fldCharType="separate"/>
      </w:r>
      <w:r>
        <w:rPr>
          <w:rFonts w:hint="eastAsia"/>
          <w:highlight w:val="none"/>
        </w:rPr>
        <w:t>附：条文说明</w:t>
      </w:r>
      <w:r>
        <w:tab/>
      </w:r>
      <w:r>
        <w:fldChar w:fldCharType="begin"/>
      </w:r>
      <w:r>
        <w:instrText xml:space="preserve"> PAGEREF _Toc21716 \h </w:instrText>
      </w:r>
      <w:r>
        <w:fldChar w:fldCharType="separate"/>
      </w:r>
      <w:r>
        <w:t>36</w:t>
      </w:r>
      <w:r>
        <w:fldChar w:fldCharType="end"/>
      </w:r>
      <w:r>
        <w:rPr>
          <w:color w:val="auto"/>
          <w:highlight w:val="none"/>
        </w:rPr>
        <w:fldChar w:fldCharType="end"/>
      </w:r>
    </w:p>
    <w:p>
      <w:pPr>
        <w:spacing w:line="312" w:lineRule="auto"/>
        <w:rPr>
          <w:color w:val="auto"/>
          <w:highlight w:val="none"/>
        </w:rPr>
      </w:pPr>
      <w:r>
        <w:rPr>
          <w:color w:val="auto"/>
          <w:highlight w:val="none"/>
        </w:rPr>
        <w:fldChar w:fldCharType="end"/>
      </w:r>
    </w:p>
    <w:p>
      <w:pPr>
        <w:rPr>
          <w:color w:val="auto"/>
          <w:highlight w:val="none"/>
        </w:rPr>
      </w:pPr>
      <w:r>
        <w:rPr>
          <w:color w:val="auto"/>
          <w:highlight w:val="none"/>
        </w:rPr>
        <w:br w:type="page"/>
      </w:r>
    </w:p>
    <w:p>
      <w:pPr>
        <w:pStyle w:val="27"/>
        <w:spacing w:after="240"/>
        <w:jc w:val="center"/>
        <w:rPr>
          <w:rFonts w:hint="default" w:ascii="Times New Roman" w:hAnsi="Times New Roman" w:eastAsia="黑体" w:cs="Times New Roman"/>
          <w:bCs/>
          <w:color w:val="auto"/>
          <w:sz w:val="36"/>
          <w:szCs w:val="32"/>
          <w:highlight w:val="none"/>
          <w:lang w:val="en-US" w:eastAsia="zh-CN"/>
        </w:rPr>
      </w:pPr>
      <w:r>
        <w:rPr>
          <w:rFonts w:hint="eastAsia" w:ascii="Times New Roman" w:hAnsi="Times New Roman" w:eastAsia="黑体" w:cs="Times New Roman"/>
          <w:bCs/>
          <w:color w:val="auto"/>
          <w:sz w:val="36"/>
          <w:szCs w:val="32"/>
          <w:highlight w:val="none"/>
          <w:lang w:val="en-US" w:eastAsia="zh-CN"/>
        </w:rPr>
        <w:t>Contents</w:t>
      </w:r>
    </w:p>
    <w:p>
      <w:pPr>
        <w:pStyle w:val="13"/>
        <w:tabs>
          <w:tab w:val="right" w:leader="dot" w:pos="8306"/>
          <w:tab w:val="clear" w:pos="8296"/>
        </w:tabs>
      </w:pPr>
      <w:r>
        <w:rPr>
          <w:rFonts w:ascii="Times New Roman" w:hAnsi="Times New Roman"/>
          <w:highlight w:val="none"/>
        </w:rPr>
        <w:fldChar w:fldCharType="begin"/>
      </w:r>
      <w:r>
        <w:rPr>
          <w:rFonts w:ascii="Times New Roman" w:hAnsi="Times New Roman"/>
          <w:highlight w:val="none"/>
        </w:rPr>
        <w:instrText xml:space="preserve"> TOC \o "1-2" \h \z \u </w:instrText>
      </w:r>
      <w:r>
        <w:rPr>
          <w:rFonts w:ascii="Times New Roman" w:hAnsi="Times New Roman"/>
          <w:highlight w:val="none"/>
        </w:rPr>
        <w:fldChar w:fldCharType="separate"/>
      </w:r>
      <w:r>
        <w:rPr>
          <w:rFonts w:ascii="Times New Roman" w:hAnsi="Times New Roman"/>
          <w:highlight w:val="none"/>
        </w:rPr>
        <w:fldChar w:fldCharType="begin"/>
      </w:r>
      <w:r>
        <w:rPr>
          <w:rFonts w:ascii="Times New Roman" w:hAnsi="Times New Roman"/>
          <w:highlight w:val="none"/>
        </w:rPr>
        <w:instrText xml:space="preserve"> HYPERLINK \l _Toc10010 </w:instrText>
      </w:r>
      <w:r>
        <w:rPr>
          <w:rFonts w:ascii="Times New Roman" w:hAnsi="Times New Roman"/>
          <w:highlight w:val="none"/>
        </w:rPr>
        <w:fldChar w:fldCharType="separate"/>
      </w:r>
      <w:r>
        <w:rPr>
          <w:rFonts w:hint="eastAsia" w:ascii="黑体" w:hAnsi="黑体" w:eastAsia="黑体" w:cs="黑体"/>
          <w:bCs/>
          <w:szCs w:val="32"/>
          <w:highlight w:val="none"/>
        </w:rPr>
        <w:t xml:space="preserve">1  </w:t>
      </w:r>
      <w:r>
        <w:rPr>
          <w:rFonts w:hint="eastAsia" w:ascii="黑体" w:hAnsi="黑体" w:eastAsia="黑体" w:cs="黑体"/>
          <w:bCs/>
          <w:szCs w:val="32"/>
          <w:highlight w:val="none"/>
          <w:lang w:val="en-US" w:eastAsia="zh-CN"/>
        </w:rPr>
        <w:t>General Provisions</w:t>
      </w:r>
      <w:r>
        <w:tab/>
      </w:r>
      <w:r>
        <w:fldChar w:fldCharType="begin"/>
      </w:r>
      <w:r>
        <w:instrText xml:space="preserve"> PAGEREF _Toc10010 \h </w:instrText>
      </w:r>
      <w:r>
        <w:fldChar w:fldCharType="separate"/>
      </w:r>
      <w:r>
        <w:t>1</w:t>
      </w:r>
      <w:r>
        <w:fldChar w:fldCharType="end"/>
      </w:r>
      <w:r>
        <w:rPr>
          <w:rFonts w:ascii="Times New Roman" w:hAnsi="Times New Roman"/>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_Toc11918 </w:instrText>
      </w:r>
      <w:r>
        <w:rPr>
          <w:highlight w:val="none"/>
        </w:rPr>
        <w:fldChar w:fldCharType="separate"/>
      </w:r>
      <w:r>
        <w:rPr>
          <w:rFonts w:hint="eastAsia" w:ascii="黑体" w:hAnsi="黑体" w:eastAsia="黑体" w:cs="黑体"/>
          <w:bCs/>
          <w:szCs w:val="32"/>
          <w:highlight w:val="none"/>
        </w:rPr>
        <w:t xml:space="preserve">2  </w:t>
      </w:r>
      <w:r>
        <w:rPr>
          <w:rFonts w:hint="eastAsia" w:ascii="黑体" w:hAnsi="黑体" w:eastAsia="黑体" w:cs="黑体"/>
          <w:bCs/>
          <w:szCs w:val="32"/>
          <w:highlight w:val="none"/>
          <w:lang w:val="en-US" w:eastAsia="zh-CN"/>
        </w:rPr>
        <w:t>Terms</w:t>
      </w:r>
      <w:r>
        <w:tab/>
      </w:r>
      <w:r>
        <w:fldChar w:fldCharType="begin"/>
      </w:r>
      <w:r>
        <w:instrText xml:space="preserve"> PAGEREF _Toc11918 \h </w:instrText>
      </w:r>
      <w:r>
        <w:fldChar w:fldCharType="separate"/>
      </w:r>
      <w:r>
        <w:t>2</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_Toc1334 </w:instrText>
      </w:r>
      <w:r>
        <w:rPr>
          <w:highlight w:val="none"/>
        </w:rPr>
        <w:fldChar w:fldCharType="separate"/>
      </w:r>
      <w:r>
        <w:rPr>
          <w:rFonts w:hint="eastAsia" w:ascii="黑体" w:hAnsi="黑体" w:eastAsia="黑体" w:cs="黑体"/>
          <w:bCs/>
          <w:szCs w:val="32"/>
          <w:highlight w:val="none"/>
        </w:rPr>
        <w:t xml:space="preserve">3  </w:t>
      </w:r>
      <w:r>
        <w:rPr>
          <w:rFonts w:hint="eastAsia" w:ascii="黑体" w:hAnsi="黑体" w:eastAsia="黑体" w:cs="黑体"/>
          <w:bCs/>
          <w:szCs w:val="32"/>
          <w:highlight w:val="none"/>
          <w:lang w:val="en-US" w:eastAsia="zh-CN"/>
        </w:rPr>
        <w:t>Basic Requirements</w:t>
      </w:r>
      <w:r>
        <w:tab/>
      </w:r>
      <w:r>
        <w:fldChar w:fldCharType="begin"/>
      </w:r>
      <w:r>
        <w:instrText xml:space="preserve"> PAGEREF _Toc1334 \h </w:instrText>
      </w:r>
      <w:r>
        <w:fldChar w:fldCharType="separate"/>
      </w:r>
      <w:r>
        <w:t>4</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_Toc28326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1</w:t>
      </w:r>
      <w:r>
        <w:rPr>
          <w:rFonts w:hint="eastAsia" w:ascii="宋体" w:hAnsi="宋体" w:eastAsia="宋体" w:cs="宋体"/>
          <w:highlight w:val="none"/>
        </w:rPr>
        <w:t xml:space="preserve">  Implementation </w:t>
      </w:r>
      <w:r>
        <w:rPr>
          <w:rFonts w:hint="eastAsia" w:ascii="宋体" w:hAnsi="宋体" w:cs="宋体"/>
          <w:highlight w:val="none"/>
          <w:lang w:val="en-US" w:eastAsia="zh-CN"/>
        </w:rPr>
        <w:t>O</w:t>
      </w:r>
      <w:r>
        <w:rPr>
          <w:rFonts w:hint="eastAsia" w:ascii="宋体" w:hAnsi="宋体" w:eastAsia="宋体" w:cs="宋体"/>
          <w:highlight w:val="none"/>
        </w:rPr>
        <w:t>rganization</w:t>
      </w:r>
      <w:r>
        <w:tab/>
      </w:r>
      <w:r>
        <w:fldChar w:fldCharType="begin"/>
      </w:r>
      <w:r>
        <w:instrText xml:space="preserve"> PAGEREF _Toc28326 \h </w:instrText>
      </w:r>
      <w:r>
        <w:fldChar w:fldCharType="separate"/>
      </w:r>
      <w:r>
        <w:t>4</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_Toc3277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 xml:space="preserve">  Low-carbon </w:t>
      </w:r>
      <w:r>
        <w:rPr>
          <w:rFonts w:hint="eastAsia" w:ascii="宋体" w:hAnsi="宋体" w:cs="宋体"/>
          <w:highlight w:val="none"/>
          <w:lang w:val="en-US" w:eastAsia="zh-CN"/>
        </w:rPr>
        <w:t>C</w:t>
      </w:r>
      <w:r>
        <w:rPr>
          <w:rFonts w:hint="eastAsia" w:ascii="宋体" w:hAnsi="宋体" w:eastAsia="宋体" w:cs="宋体"/>
          <w:highlight w:val="none"/>
        </w:rPr>
        <w:t xml:space="preserve">onstruction </w:t>
      </w:r>
      <w:r>
        <w:rPr>
          <w:rFonts w:hint="eastAsia" w:ascii="宋体" w:hAnsi="宋体" w:cs="宋体"/>
          <w:highlight w:val="none"/>
          <w:lang w:val="en-US" w:eastAsia="zh-CN"/>
        </w:rPr>
        <w:t>P</w:t>
      </w:r>
      <w:r>
        <w:rPr>
          <w:rFonts w:hint="eastAsia" w:ascii="宋体" w:hAnsi="宋体" w:eastAsia="宋体" w:cs="宋体"/>
          <w:highlight w:val="none"/>
        </w:rPr>
        <w:t>lans</w:t>
      </w:r>
      <w:r>
        <w:tab/>
      </w:r>
      <w:r>
        <w:fldChar w:fldCharType="begin"/>
      </w:r>
      <w:r>
        <w:instrText xml:space="preserve"> PAGEREF _Toc3277 \h </w:instrText>
      </w:r>
      <w:r>
        <w:fldChar w:fldCharType="separate"/>
      </w:r>
      <w:r>
        <w:t>4</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_Toc31463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 xml:space="preserve">  Management </w:t>
      </w:r>
      <w:r>
        <w:rPr>
          <w:rFonts w:hint="eastAsia" w:ascii="宋体" w:hAnsi="宋体" w:cs="宋体"/>
          <w:highlight w:val="none"/>
          <w:lang w:val="en-US" w:eastAsia="zh-CN"/>
        </w:rPr>
        <w:t>R</w:t>
      </w:r>
      <w:r>
        <w:rPr>
          <w:rFonts w:hint="eastAsia" w:ascii="宋体" w:hAnsi="宋体" w:eastAsia="宋体" w:cs="宋体"/>
          <w:highlight w:val="none"/>
        </w:rPr>
        <w:t>equirements</w:t>
      </w:r>
      <w:r>
        <w:tab/>
      </w:r>
      <w:r>
        <w:fldChar w:fldCharType="begin"/>
      </w:r>
      <w:r>
        <w:instrText xml:space="preserve"> PAGEREF _Toc31463 \h </w:instrText>
      </w:r>
      <w:r>
        <w:fldChar w:fldCharType="separate"/>
      </w:r>
      <w:r>
        <w:t>4</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_Toc3864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4</w:t>
      </w:r>
      <w:r>
        <w:rPr>
          <w:rFonts w:hint="eastAsia" w:ascii="宋体" w:hAnsi="宋体" w:eastAsia="宋体" w:cs="宋体"/>
          <w:highlight w:val="none"/>
        </w:rPr>
        <w:t xml:space="preserve">  Evaluation </w:t>
      </w:r>
      <w:r>
        <w:rPr>
          <w:rFonts w:hint="eastAsia" w:ascii="宋体" w:hAnsi="宋体" w:cs="宋体"/>
          <w:highlight w:val="none"/>
          <w:lang w:val="en-US" w:eastAsia="zh-CN"/>
        </w:rPr>
        <w:t>F</w:t>
      </w:r>
      <w:r>
        <w:rPr>
          <w:rFonts w:hint="eastAsia" w:ascii="宋体" w:hAnsi="宋体" w:eastAsia="宋体" w:cs="宋体"/>
          <w:highlight w:val="none"/>
        </w:rPr>
        <w:t xml:space="preserve">ramework </w:t>
      </w:r>
      <w:r>
        <w:rPr>
          <w:rFonts w:hint="eastAsia" w:ascii="宋体" w:hAnsi="宋体" w:cs="宋体"/>
          <w:highlight w:val="none"/>
          <w:lang w:val="en-US" w:eastAsia="zh-CN"/>
        </w:rPr>
        <w:t>S</w:t>
      </w:r>
      <w:r>
        <w:rPr>
          <w:rFonts w:hint="eastAsia" w:ascii="宋体" w:hAnsi="宋体" w:eastAsia="宋体" w:cs="宋体"/>
          <w:highlight w:val="none"/>
        </w:rPr>
        <w:t>ystem</w:t>
      </w:r>
      <w:r>
        <w:tab/>
      </w:r>
      <w:r>
        <w:fldChar w:fldCharType="begin"/>
      </w:r>
      <w:r>
        <w:instrText xml:space="preserve"> PAGEREF _Toc3864 \h </w:instrText>
      </w:r>
      <w:r>
        <w:fldChar w:fldCharType="separate"/>
      </w:r>
      <w:r>
        <w:t>5</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_Toc20087 </w:instrText>
      </w:r>
      <w:r>
        <w:rPr>
          <w:highlight w:val="none"/>
        </w:rPr>
        <w:fldChar w:fldCharType="separate"/>
      </w:r>
      <w:r>
        <w:rPr>
          <w:rFonts w:hint="eastAsia" w:ascii="黑体" w:hAnsi="黑体" w:eastAsia="黑体" w:cs="黑体"/>
          <w:bCs/>
          <w:szCs w:val="32"/>
          <w:highlight w:val="none"/>
        </w:rPr>
        <w:t xml:space="preserve">4  Evaluation </w:t>
      </w:r>
      <w:r>
        <w:rPr>
          <w:rFonts w:hint="eastAsia" w:ascii="黑体" w:hAnsi="黑体" w:eastAsia="黑体" w:cs="黑体"/>
          <w:bCs/>
          <w:szCs w:val="32"/>
          <w:highlight w:val="none"/>
          <w:lang w:val="en-US" w:eastAsia="zh-CN"/>
        </w:rPr>
        <w:t>I</w:t>
      </w:r>
      <w:r>
        <w:rPr>
          <w:rFonts w:hint="eastAsia" w:ascii="黑体" w:hAnsi="黑体" w:eastAsia="黑体" w:cs="黑体"/>
          <w:bCs/>
          <w:szCs w:val="32"/>
          <w:highlight w:val="none"/>
        </w:rPr>
        <w:t xml:space="preserve">ndex </w:t>
      </w:r>
      <w:r>
        <w:rPr>
          <w:rFonts w:hint="eastAsia" w:ascii="黑体" w:hAnsi="黑体" w:eastAsia="黑体" w:cs="黑体"/>
          <w:bCs/>
          <w:szCs w:val="32"/>
          <w:highlight w:val="none"/>
          <w:lang w:val="en-US" w:eastAsia="zh-CN"/>
        </w:rPr>
        <w:t>S</w:t>
      </w:r>
      <w:r>
        <w:rPr>
          <w:rFonts w:hint="eastAsia" w:ascii="黑体" w:hAnsi="黑体" w:eastAsia="黑体" w:cs="黑体"/>
          <w:bCs/>
          <w:szCs w:val="32"/>
          <w:highlight w:val="none"/>
        </w:rPr>
        <w:t>ystem</w:t>
      </w:r>
      <w:r>
        <w:tab/>
      </w:r>
      <w:r>
        <w:fldChar w:fldCharType="begin"/>
      </w:r>
      <w:r>
        <w:instrText xml:space="preserve"> PAGEREF _Toc20087 \h </w:instrText>
      </w:r>
      <w:r>
        <w:fldChar w:fldCharType="separate"/>
      </w:r>
      <w:r>
        <w:t>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_Toc5682 </w:instrText>
      </w:r>
      <w:r>
        <w:rPr>
          <w:highlight w:val="none"/>
        </w:rPr>
        <w:fldChar w:fldCharType="separate"/>
      </w:r>
      <w:r>
        <w:rPr>
          <w:rFonts w:hint="eastAsia" w:ascii="宋体" w:hAnsi="宋体" w:eastAsia="宋体" w:cs="宋体"/>
          <w:highlight w:val="none"/>
        </w:rPr>
        <w:t xml:space="preserve">4.1  Carbon Management Indicator </w:t>
      </w:r>
      <w:r>
        <w:rPr>
          <w:rFonts w:hint="eastAsia" w:ascii="宋体" w:hAnsi="宋体" w:cs="宋体"/>
          <w:highlight w:val="none"/>
          <w:lang w:val="en-US" w:eastAsia="zh-CN"/>
        </w:rPr>
        <w:t>S</w:t>
      </w:r>
      <w:r>
        <w:rPr>
          <w:rFonts w:hint="eastAsia" w:ascii="宋体" w:hAnsi="宋体" w:eastAsia="宋体" w:cs="宋体"/>
          <w:highlight w:val="none"/>
        </w:rPr>
        <w:t>ystem</w:t>
      </w:r>
      <w:r>
        <w:tab/>
      </w:r>
      <w:r>
        <w:fldChar w:fldCharType="begin"/>
      </w:r>
      <w:r>
        <w:instrText xml:space="preserve"> PAGEREF _Toc5682 \h </w:instrText>
      </w:r>
      <w:r>
        <w:fldChar w:fldCharType="separate"/>
      </w:r>
      <w:r>
        <w:t>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_Toc107 </w:instrText>
      </w:r>
      <w:r>
        <w:rPr>
          <w:highlight w:val="none"/>
        </w:rPr>
        <w:fldChar w:fldCharType="separate"/>
      </w:r>
      <w:r>
        <w:rPr>
          <w:rFonts w:hint="eastAsia" w:ascii="宋体" w:hAnsi="宋体" w:eastAsia="宋体" w:cs="宋体"/>
          <w:highlight w:val="none"/>
        </w:rPr>
        <w:t xml:space="preserve">4.2  Evaluation Index of </w:t>
      </w:r>
      <w:r>
        <w:rPr>
          <w:rFonts w:hint="eastAsia" w:ascii="宋体" w:hAnsi="宋体" w:cs="宋体"/>
          <w:highlight w:val="none"/>
          <w:lang w:val="en-US" w:eastAsia="zh-CN"/>
        </w:rPr>
        <w:t>D</w:t>
      </w:r>
      <w:r>
        <w:rPr>
          <w:rFonts w:hint="eastAsia" w:ascii="宋体" w:hAnsi="宋体" w:eastAsia="宋体" w:cs="宋体"/>
          <w:highlight w:val="none"/>
        </w:rPr>
        <w:t xml:space="preserve">irect </w:t>
      </w:r>
      <w:r>
        <w:rPr>
          <w:rFonts w:hint="eastAsia" w:ascii="宋体" w:hAnsi="宋体" w:cs="宋体"/>
          <w:highlight w:val="none"/>
          <w:lang w:val="en-US" w:eastAsia="zh-CN"/>
        </w:rPr>
        <w:t>R</w:t>
      </w:r>
      <w:r>
        <w:rPr>
          <w:rFonts w:hint="eastAsia" w:ascii="宋体" w:hAnsi="宋体" w:eastAsia="宋体" w:cs="宋体"/>
          <w:highlight w:val="none"/>
        </w:rPr>
        <w:t xml:space="preserve">esponsibility </w:t>
      </w:r>
      <w:r>
        <w:rPr>
          <w:rFonts w:hint="eastAsia" w:ascii="宋体" w:hAnsi="宋体" w:cs="宋体"/>
          <w:highlight w:val="none"/>
          <w:lang w:val="en-US" w:eastAsia="zh-CN"/>
        </w:rPr>
        <w:t>C</w:t>
      </w:r>
      <w:r>
        <w:rPr>
          <w:rFonts w:hint="eastAsia" w:ascii="宋体" w:hAnsi="宋体" w:eastAsia="宋体" w:cs="宋体"/>
          <w:highlight w:val="none"/>
        </w:rPr>
        <w:t xml:space="preserve">arbon </w:t>
      </w:r>
      <w:r>
        <w:rPr>
          <w:rFonts w:hint="eastAsia" w:ascii="宋体" w:hAnsi="宋体" w:cs="宋体"/>
          <w:highlight w:val="none"/>
          <w:lang w:val="en-US" w:eastAsia="zh-CN"/>
        </w:rPr>
        <w:t>E</w:t>
      </w:r>
      <w:r>
        <w:rPr>
          <w:rFonts w:hint="eastAsia" w:ascii="宋体" w:hAnsi="宋体" w:eastAsia="宋体" w:cs="宋体"/>
          <w:highlight w:val="none"/>
        </w:rPr>
        <w:t>mission (</w:t>
      </w:r>
      <w:r>
        <w:rPr>
          <w:rFonts w:hint="eastAsia" w:ascii="宋体" w:hAnsi="宋体" w:cs="宋体"/>
          <w:highlight w:val="none"/>
          <w:lang w:val="en-US" w:eastAsia="zh-CN"/>
        </w:rPr>
        <w:t>T</w:t>
      </w:r>
      <w:r>
        <w:rPr>
          <w:rFonts w:hint="eastAsia" w:ascii="宋体" w:hAnsi="宋体" w:eastAsia="宋体" w:cs="宋体"/>
          <w:highlight w:val="none"/>
        </w:rPr>
        <w:t xml:space="preserve">emporary </w:t>
      </w:r>
      <w:r>
        <w:rPr>
          <w:rFonts w:hint="eastAsia" w:ascii="宋体" w:hAnsi="宋体" w:cs="宋体"/>
          <w:highlight w:val="none"/>
          <w:lang w:val="en-US" w:eastAsia="zh-CN"/>
        </w:rPr>
        <w:t>C</w:t>
      </w:r>
      <w:r>
        <w:rPr>
          <w:rFonts w:hint="eastAsia" w:ascii="宋体" w:hAnsi="宋体" w:eastAsia="宋体" w:cs="宋体"/>
          <w:highlight w:val="none"/>
        </w:rPr>
        <w:t xml:space="preserve">onstruction </w:t>
      </w:r>
      <w:r>
        <w:rPr>
          <w:rFonts w:hint="eastAsia" w:ascii="宋体" w:hAnsi="宋体" w:cs="宋体"/>
          <w:highlight w:val="none"/>
          <w:lang w:val="en-US" w:eastAsia="zh-CN"/>
        </w:rPr>
        <w:t>A</w:t>
      </w:r>
      <w:r>
        <w:rPr>
          <w:rFonts w:hint="eastAsia" w:ascii="宋体" w:hAnsi="宋体" w:eastAsia="宋体" w:cs="宋体"/>
          <w:highlight w:val="none"/>
        </w:rPr>
        <w:t>rea)</w:t>
      </w:r>
      <w:r>
        <w:tab/>
      </w:r>
      <w:r>
        <w:fldChar w:fldCharType="begin"/>
      </w:r>
      <w:r>
        <w:instrText xml:space="preserve"> PAGEREF _Toc107 \h </w:instrText>
      </w:r>
      <w:r>
        <w:fldChar w:fldCharType="separate"/>
      </w:r>
      <w:r>
        <w:t>7</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_Toc17591 </w:instrText>
      </w:r>
      <w:r>
        <w:rPr>
          <w:highlight w:val="none"/>
        </w:rPr>
        <w:fldChar w:fldCharType="separate"/>
      </w:r>
      <w:r>
        <w:rPr>
          <w:rFonts w:hint="eastAsia" w:ascii="宋体" w:hAnsi="宋体" w:eastAsia="宋体" w:cs="宋体"/>
          <w:highlight w:val="none"/>
        </w:rPr>
        <w:t xml:space="preserve">4.3 </w:t>
      </w:r>
      <w:r>
        <w:rPr>
          <w:rFonts w:hint="eastAsia" w:ascii="宋体" w:hAnsi="宋体" w:cs="宋体"/>
          <w:highlight w:val="none"/>
          <w:lang w:val="en-US" w:eastAsia="zh-CN"/>
        </w:rPr>
        <w:t xml:space="preserve"> </w:t>
      </w:r>
      <w:r>
        <w:rPr>
          <w:rFonts w:hint="eastAsia" w:ascii="宋体" w:hAnsi="宋体" w:eastAsia="宋体" w:cs="宋体"/>
          <w:highlight w:val="none"/>
        </w:rPr>
        <w:t xml:space="preserve">Evaluation Index of </w:t>
      </w:r>
      <w:r>
        <w:rPr>
          <w:rFonts w:hint="eastAsia" w:ascii="宋体" w:hAnsi="宋体" w:cs="宋体"/>
          <w:highlight w:val="none"/>
          <w:lang w:val="en-US" w:eastAsia="zh-CN"/>
        </w:rPr>
        <w:t>D</w:t>
      </w:r>
      <w:r>
        <w:rPr>
          <w:rFonts w:hint="eastAsia" w:ascii="宋体" w:hAnsi="宋体" w:eastAsia="宋体" w:cs="宋体"/>
          <w:highlight w:val="none"/>
        </w:rPr>
        <w:t xml:space="preserve">irect </w:t>
      </w:r>
      <w:r>
        <w:rPr>
          <w:rFonts w:hint="eastAsia" w:ascii="宋体" w:hAnsi="宋体" w:cs="宋体"/>
          <w:highlight w:val="none"/>
          <w:lang w:val="en-US" w:eastAsia="zh-CN"/>
        </w:rPr>
        <w:t>R</w:t>
      </w:r>
      <w:r>
        <w:rPr>
          <w:rFonts w:hint="eastAsia" w:ascii="宋体" w:hAnsi="宋体" w:eastAsia="宋体" w:cs="宋体"/>
          <w:highlight w:val="none"/>
        </w:rPr>
        <w:t xml:space="preserve">esponsibility </w:t>
      </w:r>
      <w:r>
        <w:rPr>
          <w:rFonts w:hint="eastAsia" w:ascii="宋体" w:hAnsi="宋体" w:cs="宋体"/>
          <w:highlight w:val="none"/>
          <w:lang w:val="en-US" w:eastAsia="zh-CN"/>
        </w:rPr>
        <w:t>C</w:t>
      </w:r>
      <w:r>
        <w:rPr>
          <w:rFonts w:hint="eastAsia" w:ascii="宋体" w:hAnsi="宋体" w:eastAsia="宋体" w:cs="宋体"/>
          <w:highlight w:val="none"/>
        </w:rPr>
        <w:t xml:space="preserve">arbon </w:t>
      </w:r>
      <w:r>
        <w:rPr>
          <w:rFonts w:hint="eastAsia" w:ascii="宋体" w:hAnsi="宋体" w:cs="宋体"/>
          <w:highlight w:val="none"/>
          <w:lang w:val="en-US" w:eastAsia="zh-CN"/>
        </w:rPr>
        <w:t>E</w:t>
      </w:r>
      <w:r>
        <w:rPr>
          <w:rFonts w:hint="eastAsia" w:ascii="宋体" w:hAnsi="宋体" w:eastAsia="宋体" w:cs="宋体"/>
          <w:highlight w:val="none"/>
        </w:rPr>
        <w:t>mission (</w:t>
      </w:r>
      <w:r>
        <w:rPr>
          <w:rFonts w:hint="eastAsia" w:ascii="宋体" w:hAnsi="宋体" w:cs="宋体"/>
          <w:highlight w:val="none"/>
          <w:lang w:val="en-US" w:eastAsia="zh-CN"/>
        </w:rPr>
        <w:t>C</w:t>
      </w:r>
      <w:r>
        <w:rPr>
          <w:rFonts w:hint="eastAsia" w:ascii="宋体" w:hAnsi="宋体" w:eastAsia="宋体" w:cs="宋体"/>
          <w:highlight w:val="none"/>
        </w:rPr>
        <w:t xml:space="preserve">onstruction </w:t>
      </w:r>
      <w:r>
        <w:rPr>
          <w:rFonts w:hint="eastAsia" w:ascii="宋体" w:hAnsi="宋体" w:cs="宋体"/>
          <w:highlight w:val="none"/>
          <w:lang w:val="en-US" w:eastAsia="zh-CN"/>
        </w:rPr>
        <w:t>A</w:t>
      </w:r>
      <w:r>
        <w:rPr>
          <w:rFonts w:hint="eastAsia" w:ascii="宋体" w:hAnsi="宋体" w:eastAsia="宋体" w:cs="宋体"/>
          <w:highlight w:val="none"/>
        </w:rPr>
        <w:t>rea)</w:t>
      </w:r>
      <w:r>
        <w:tab/>
      </w:r>
      <w:r>
        <w:fldChar w:fldCharType="begin"/>
      </w:r>
      <w:r>
        <w:instrText xml:space="preserve"> PAGEREF _Toc17591 \h </w:instrText>
      </w:r>
      <w:r>
        <w:fldChar w:fldCharType="separate"/>
      </w:r>
      <w:r>
        <w:t>8</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_Toc22875 </w:instrText>
      </w:r>
      <w:r>
        <w:rPr>
          <w:highlight w:val="none"/>
        </w:rPr>
        <w:fldChar w:fldCharType="separate"/>
      </w:r>
      <w:r>
        <w:rPr>
          <w:rFonts w:hint="eastAsia" w:ascii="宋体" w:hAnsi="宋体" w:eastAsia="宋体" w:cs="宋体"/>
          <w:highlight w:val="none"/>
        </w:rPr>
        <w:t>4.4  Indirect Liability Carbon Emission Evaluation Index</w:t>
      </w:r>
      <w:r>
        <w:tab/>
      </w:r>
      <w:r>
        <w:fldChar w:fldCharType="begin"/>
      </w:r>
      <w:r>
        <w:instrText xml:space="preserve"> PAGEREF _Toc22875 \h </w:instrText>
      </w:r>
      <w:r>
        <w:fldChar w:fldCharType="separate"/>
      </w:r>
      <w:r>
        <w:t>9</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_Toc30597 </w:instrText>
      </w:r>
      <w:r>
        <w:rPr>
          <w:highlight w:val="none"/>
        </w:rPr>
        <w:fldChar w:fldCharType="separate"/>
      </w:r>
      <w:r>
        <w:rPr>
          <w:rFonts w:hint="eastAsia" w:ascii="宋体" w:hAnsi="宋体" w:eastAsia="宋体" w:cs="宋体"/>
          <w:highlight w:val="none"/>
        </w:rPr>
        <w:t xml:space="preserve">4.5  Evaluation Index of </w:t>
      </w:r>
      <w:r>
        <w:rPr>
          <w:rFonts w:hint="eastAsia" w:ascii="宋体" w:hAnsi="宋体" w:cs="宋体"/>
          <w:highlight w:val="none"/>
          <w:lang w:val="en-US" w:eastAsia="zh-CN"/>
        </w:rPr>
        <w:t>R</w:t>
      </w:r>
      <w:r>
        <w:rPr>
          <w:rFonts w:hint="eastAsia" w:ascii="宋体" w:hAnsi="宋体" w:eastAsia="宋体" w:cs="宋体"/>
          <w:highlight w:val="none"/>
        </w:rPr>
        <w:t xml:space="preserve">enewable </w:t>
      </w:r>
      <w:r>
        <w:rPr>
          <w:rFonts w:hint="eastAsia" w:ascii="宋体" w:hAnsi="宋体" w:cs="宋体"/>
          <w:highlight w:val="none"/>
          <w:lang w:val="en-US" w:eastAsia="zh-CN"/>
        </w:rPr>
        <w:t>E</w:t>
      </w:r>
      <w:r>
        <w:rPr>
          <w:rFonts w:hint="eastAsia" w:ascii="宋体" w:hAnsi="宋体" w:eastAsia="宋体" w:cs="宋体"/>
          <w:highlight w:val="none"/>
        </w:rPr>
        <w:t xml:space="preserve">nergy </w:t>
      </w:r>
      <w:r>
        <w:rPr>
          <w:rFonts w:hint="eastAsia" w:ascii="宋体" w:hAnsi="宋体" w:cs="宋体"/>
          <w:highlight w:val="none"/>
          <w:lang w:val="en-US" w:eastAsia="zh-CN"/>
        </w:rPr>
        <w:t>U</w:t>
      </w:r>
      <w:r>
        <w:rPr>
          <w:rFonts w:hint="eastAsia" w:ascii="宋体" w:hAnsi="宋体" w:eastAsia="宋体" w:cs="宋体"/>
          <w:highlight w:val="none"/>
        </w:rPr>
        <w:t>tilization</w:t>
      </w:r>
      <w:r>
        <w:tab/>
      </w:r>
      <w:r>
        <w:fldChar w:fldCharType="begin"/>
      </w:r>
      <w:r>
        <w:instrText xml:space="preserve"> PAGEREF _Toc30597 \h </w:instrText>
      </w:r>
      <w:r>
        <w:fldChar w:fldCharType="separate"/>
      </w:r>
      <w:r>
        <w:t>12</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_Toc18099 </w:instrText>
      </w:r>
      <w:r>
        <w:rPr>
          <w:highlight w:val="none"/>
        </w:rPr>
        <w:fldChar w:fldCharType="separate"/>
      </w:r>
      <w:r>
        <w:rPr>
          <w:rFonts w:hint="eastAsia" w:ascii="黑体" w:hAnsi="黑体" w:eastAsia="黑体" w:cs="黑体"/>
          <w:bCs/>
          <w:szCs w:val="32"/>
          <w:highlight w:val="none"/>
        </w:rPr>
        <w:t xml:space="preserve">5  Evaluation </w:t>
      </w:r>
      <w:r>
        <w:rPr>
          <w:rFonts w:hint="eastAsia" w:ascii="黑体" w:hAnsi="黑体" w:eastAsia="黑体" w:cs="黑体"/>
          <w:bCs/>
          <w:szCs w:val="32"/>
          <w:highlight w:val="none"/>
          <w:lang w:val="en-US" w:eastAsia="zh-CN"/>
        </w:rPr>
        <w:t>M</w:t>
      </w:r>
      <w:r>
        <w:rPr>
          <w:rFonts w:hint="eastAsia" w:ascii="黑体" w:hAnsi="黑体" w:eastAsia="黑体" w:cs="黑体"/>
          <w:bCs/>
          <w:szCs w:val="32"/>
          <w:highlight w:val="none"/>
        </w:rPr>
        <w:t>ethods</w:t>
      </w:r>
      <w:r>
        <w:tab/>
      </w:r>
      <w:r>
        <w:fldChar w:fldCharType="begin"/>
      </w:r>
      <w:r>
        <w:instrText xml:space="preserve"> PAGEREF _Toc18099 \h </w:instrText>
      </w:r>
      <w:r>
        <w:fldChar w:fldCharType="separate"/>
      </w:r>
      <w:r>
        <w:t>13</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_Toc25174 </w:instrText>
      </w:r>
      <w:r>
        <w:rPr>
          <w:highlight w:val="none"/>
        </w:rPr>
        <w:fldChar w:fldCharType="separate"/>
      </w:r>
      <w:r>
        <w:rPr>
          <w:rFonts w:hint="eastAsia" w:ascii="黑体" w:hAnsi="黑体" w:eastAsia="黑体" w:cs="黑体"/>
          <w:bCs/>
          <w:szCs w:val="32"/>
          <w:highlight w:val="none"/>
        </w:rPr>
        <w:t xml:space="preserve">6  Evaluation </w:t>
      </w:r>
      <w:r>
        <w:rPr>
          <w:rFonts w:hint="eastAsia" w:ascii="黑体" w:hAnsi="黑体" w:eastAsia="黑体" w:cs="黑体"/>
          <w:bCs/>
          <w:szCs w:val="32"/>
          <w:highlight w:val="none"/>
          <w:lang w:val="en-US" w:eastAsia="zh-CN"/>
        </w:rPr>
        <w:t>P</w:t>
      </w:r>
      <w:r>
        <w:rPr>
          <w:rFonts w:hint="eastAsia" w:ascii="黑体" w:hAnsi="黑体" w:eastAsia="黑体" w:cs="黑体"/>
          <w:bCs/>
          <w:szCs w:val="32"/>
          <w:highlight w:val="none"/>
        </w:rPr>
        <w:t>rocedures</w:t>
      </w:r>
      <w:r>
        <w:tab/>
      </w:r>
      <w:r>
        <w:fldChar w:fldCharType="begin"/>
      </w:r>
      <w:r>
        <w:instrText xml:space="preserve"> PAGEREF _Toc25174 \h </w:instrText>
      </w:r>
      <w:r>
        <w:fldChar w:fldCharType="separate"/>
      </w:r>
      <w:r>
        <w:t>16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_Toc8535 </w:instrText>
      </w:r>
      <w:r>
        <w:rPr>
          <w:highlight w:val="none"/>
        </w:rPr>
        <w:fldChar w:fldCharType="separate"/>
      </w:r>
      <w:r>
        <w:rPr>
          <w:rFonts w:hint="eastAsia" w:ascii="宋体" w:hAnsi="宋体" w:eastAsia="宋体" w:cs="宋体"/>
          <w:highlight w:val="none"/>
        </w:rPr>
        <w:t xml:space="preserve">6.1  Evaluation </w:t>
      </w:r>
      <w:r>
        <w:rPr>
          <w:rFonts w:hint="eastAsia" w:ascii="宋体" w:hAnsi="宋体" w:cs="宋体"/>
          <w:highlight w:val="none"/>
          <w:lang w:val="en-US" w:eastAsia="zh-CN"/>
        </w:rPr>
        <w:t>O</w:t>
      </w:r>
      <w:r>
        <w:rPr>
          <w:rFonts w:hint="eastAsia" w:ascii="宋体" w:hAnsi="宋体" w:eastAsia="宋体" w:cs="宋体"/>
          <w:highlight w:val="none"/>
        </w:rPr>
        <w:t>rganization</w:t>
      </w:r>
      <w:r>
        <w:tab/>
      </w:r>
      <w:r>
        <w:fldChar w:fldCharType="begin"/>
      </w:r>
      <w:r>
        <w:instrText xml:space="preserve"> PAGEREF _Toc8535 \h </w:instrText>
      </w:r>
      <w:r>
        <w:fldChar w:fldCharType="separate"/>
      </w:r>
      <w:r>
        <w:t>16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_Toc26183 </w:instrText>
      </w:r>
      <w:r>
        <w:rPr>
          <w:highlight w:val="none"/>
        </w:rPr>
        <w:fldChar w:fldCharType="separate"/>
      </w:r>
      <w:r>
        <w:rPr>
          <w:rFonts w:hint="eastAsia" w:ascii="宋体" w:hAnsi="宋体" w:eastAsia="宋体" w:cs="宋体"/>
          <w:highlight w:val="none"/>
        </w:rPr>
        <w:t xml:space="preserve">6.2  Evaluation </w:t>
      </w:r>
      <w:r>
        <w:rPr>
          <w:rFonts w:hint="eastAsia" w:ascii="宋体" w:hAnsi="宋体" w:cs="宋体"/>
          <w:highlight w:val="none"/>
          <w:lang w:val="en-US" w:eastAsia="zh-CN"/>
        </w:rPr>
        <w:t>P</w:t>
      </w:r>
      <w:r>
        <w:rPr>
          <w:rFonts w:hint="eastAsia" w:ascii="宋体" w:hAnsi="宋体" w:eastAsia="宋体" w:cs="宋体"/>
          <w:highlight w:val="none"/>
        </w:rPr>
        <w:t>rocedures</w:t>
      </w:r>
      <w:r>
        <w:tab/>
      </w:r>
      <w:r>
        <w:fldChar w:fldCharType="begin"/>
      </w:r>
      <w:r>
        <w:instrText xml:space="preserve"> PAGEREF _Toc26183 \h </w:instrText>
      </w:r>
      <w:r>
        <w:fldChar w:fldCharType="separate"/>
      </w:r>
      <w:r>
        <w:t>16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_Toc10898 </w:instrText>
      </w:r>
      <w:r>
        <w:rPr>
          <w:highlight w:val="none"/>
        </w:rPr>
        <w:fldChar w:fldCharType="separate"/>
      </w:r>
      <w:r>
        <w:rPr>
          <w:rFonts w:hint="eastAsia" w:ascii="宋体" w:hAnsi="宋体" w:eastAsia="宋体" w:cs="宋体"/>
          <w:highlight w:val="none"/>
        </w:rPr>
        <w:t xml:space="preserve">6.3  Evaluation </w:t>
      </w:r>
      <w:r>
        <w:rPr>
          <w:rFonts w:hint="eastAsia" w:ascii="宋体" w:hAnsi="宋体" w:cs="宋体"/>
          <w:highlight w:val="none"/>
          <w:lang w:val="en-US" w:eastAsia="zh-CN"/>
        </w:rPr>
        <w:t>D</w:t>
      </w:r>
      <w:r>
        <w:rPr>
          <w:rFonts w:hint="eastAsia" w:ascii="宋体" w:hAnsi="宋体" w:eastAsia="宋体" w:cs="宋体"/>
          <w:highlight w:val="none"/>
        </w:rPr>
        <w:t>ata</w:t>
      </w:r>
      <w:r>
        <w:tab/>
      </w:r>
      <w:r>
        <w:fldChar w:fldCharType="begin"/>
      </w:r>
      <w:r>
        <w:instrText xml:space="preserve"> PAGEREF _Toc10898 \h </w:instrText>
      </w:r>
      <w:r>
        <w:fldChar w:fldCharType="separate"/>
      </w:r>
      <w:r>
        <w:t>16</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_Toc6542 </w:instrText>
      </w:r>
      <w:r>
        <w:rPr>
          <w:highlight w:val="none"/>
        </w:rPr>
        <w:fldChar w:fldCharType="separate"/>
      </w:r>
      <w:r>
        <w:rPr>
          <w:rFonts w:hint="eastAsia" w:eastAsia="黑体"/>
          <w:bCs/>
          <w:szCs w:val="32"/>
          <w:highlight w:val="none"/>
        </w:rPr>
        <w:t xml:space="preserve">附录A </w:t>
      </w:r>
      <w:r>
        <w:rPr>
          <w:rFonts w:hint="eastAsia" w:eastAsia="黑体"/>
          <w:bCs/>
          <w:szCs w:val="32"/>
          <w:highlight w:val="none"/>
          <w:lang w:val="en-US" w:eastAsia="zh-CN"/>
        </w:rPr>
        <w:t>Carbon Emission Scope</w:t>
      </w:r>
      <w:r>
        <w:tab/>
      </w:r>
      <w:r>
        <w:fldChar w:fldCharType="begin"/>
      </w:r>
      <w:r>
        <w:instrText xml:space="preserve"> PAGEREF _Toc6542 \h </w:instrText>
      </w:r>
      <w:r>
        <w:fldChar w:fldCharType="separate"/>
      </w:r>
      <w:r>
        <w:t>17</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_Toc31091 </w:instrText>
      </w:r>
      <w:r>
        <w:rPr>
          <w:highlight w:val="none"/>
        </w:rPr>
        <w:fldChar w:fldCharType="separate"/>
      </w:r>
      <w:r>
        <w:rPr>
          <w:rFonts w:hint="eastAsia" w:eastAsia="黑体"/>
          <w:bCs/>
          <w:szCs w:val="32"/>
          <w:highlight w:val="none"/>
        </w:rPr>
        <w:t xml:space="preserve">附录B Evaluation of </w:t>
      </w:r>
      <w:r>
        <w:rPr>
          <w:rFonts w:hint="eastAsia" w:eastAsia="黑体"/>
          <w:bCs/>
          <w:szCs w:val="32"/>
          <w:highlight w:val="none"/>
          <w:lang w:val="en-US" w:eastAsia="zh-CN"/>
        </w:rPr>
        <w:t>B</w:t>
      </w:r>
      <w:r>
        <w:rPr>
          <w:rFonts w:hint="eastAsia" w:eastAsia="黑体"/>
          <w:bCs/>
          <w:szCs w:val="32"/>
          <w:highlight w:val="none"/>
        </w:rPr>
        <w:t xml:space="preserve">asic </w:t>
      </w:r>
      <w:r>
        <w:rPr>
          <w:rFonts w:hint="eastAsia" w:eastAsia="黑体"/>
          <w:bCs/>
          <w:szCs w:val="32"/>
          <w:highlight w:val="none"/>
          <w:lang w:val="en-US" w:eastAsia="zh-CN"/>
        </w:rPr>
        <w:t>P</w:t>
      </w:r>
      <w:r>
        <w:rPr>
          <w:rFonts w:hint="eastAsia" w:eastAsia="黑体"/>
          <w:bCs/>
          <w:szCs w:val="32"/>
          <w:highlight w:val="none"/>
        </w:rPr>
        <w:t>rovisions</w:t>
      </w:r>
      <w:r>
        <w:tab/>
      </w:r>
      <w:r>
        <w:fldChar w:fldCharType="begin"/>
      </w:r>
      <w:r>
        <w:instrText xml:space="preserve"> PAGEREF _Toc31091 \h </w:instrText>
      </w:r>
      <w:r>
        <w:fldChar w:fldCharType="separate"/>
      </w:r>
      <w:r>
        <w:t>18</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_Toc29164 </w:instrText>
      </w:r>
      <w:r>
        <w:rPr>
          <w:highlight w:val="none"/>
        </w:rPr>
        <w:fldChar w:fldCharType="separate"/>
      </w:r>
      <w:r>
        <w:rPr>
          <w:rFonts w:hint="eastAsia" w:eastAsia="黑体"/>
          <w:bCs/>
          <w:szCs w:val="32"/>
          <w:highlight w:val="none"/>
        </w:rPr>
        <w:t xml:space="preserve">附录C Factor and </w:t>
      </w:r>
      <w:r>
        <w:rPr>
          <w:rFonts w:hint="eastAsia" w:eastAsia="黑体"/>
          <w:bCs/>
          <w:szCs w:val="32"/>
          <w:highlight w:val="none"/>
          <w:lang w:val="en-US" w:eastAsia="zh-CN"/>
        </w:rPr>
        <w:t>B</w:t>
      </w:r>
      <w:r>
        <w:rPr>
          <w:rFonts w:hint="eastAsia" w:eastAsia="黑体"/>
          <w:bCs/>
          <w:szCs w:val="32"/>
          <w:highlight w:val="none"/>
        </w:rPr>
        <w:t xml:space="preserve">atch </w:t>
      </w:r>
      <w:r>
        <w:rPr>
          <w:rFonts w:hint="eastAsia" w:eastAsia="黑体"/>
          <w:bCs/>
          <w:szCs w:val="32"/>
          <w:highlight w:val="none"/>
          <w:lang w:val="en-US" w:eastAsia="zh-CN"/>
        </w:rPr>
        <w:t>E</w:t>
      </w:r>
      <w:r>
        <w:rPr>
          <w:rFonts w:hint="eastAsia" w:eastAsia="黑体"/>
          <w:bCs/>
          <w:szCs w:val="32"/>
          <w:highlight w:val="none"/>
        </w:rPr>
        <w:t>valuation</w:t>
      </w:r>
      <w:r>
        <w:tab/>
      </w:r>
      <w:r>
        <w:fldChar w:fldCharType="begin"/>
      </w:r>
      <w:r>
        <w:instrText xml:space="preserve"> PAGEREF _Toc29164 \h </w:instrText>
      </w:r>
      <w:r>
        <w:fldChar w:fldCharType="separate"/>
      </w:r>
      <w:r>
        <w:t>20</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_Toc9208 </w:instrText>
      </w:r>
      <w:r>
        <w:rPr>
          <w:highlight w:val="none"/>
        </w:rPr>
        <w:fldChar w:fldCharType="separate"/>
      </w:r>
      <w:r>
        <w:rPr>
          <w:rFonts w:hint="eastAsia" w:eastAsia="黑体"/>
          <w:bCs/>
          <w:szCs w:val="32"/>
          <w:highlight w:val="none"/>
        </w:rPr>
        <w:t>附录D Unit Project Evaluation</w:t>
      </w:r>
      <w:r>
        <w:tab/>
      </w:r>
      <w:r>
        <w:fldChar w:fldCharType="begin"/>
      </w:r>
      <w:r>
        <w:instrText xml:space="preserve"> PAGEREF _Toc9208 \h </w:instrText>
      </w:r>
      <w:r>
        <w:fldChar w:fldCharType="separate"/>
      </w:r>
      <w:r>
        <w:t>32</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_Toc20381 </w:instrText>
      </w:r>
      <w:r>
        <w:rPr>
          <w:highlight w:val="none"/>
        </w:rPr>
        <w:fldChar w:fldCharType="separate"/>
      </w:r>
      <w:r>
        <w:rPr>
          <w:rFonts w:hint="eastAsia"/>
          <w:highlight w:val="none"/>
          <w:lang w:val="en-US" w:eastAsia="zh-CN"/>
        </w:rPr>
        <w:t>Explanation for Wording in the Specification</w:t>
      </w:r>
      <w:r>
        <w:tab/>
      </w:r>
      <w:r>
        <w:fldChar w:fldCharType="begin"/>
      </w:r>
      <w:r>
        <w:instrText xml:space="preserve"> PAGEREF _Toc20381 \h </w:instrText>
      </w:r>
      <w:r>
        <w:fldChar w:fldCharType="separate"/>
      </w:r>
      <w:r>
        <w:t>33</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_Toc2751 </w:instrText>
      </w:r>
      <w:r>
        <w:rPr>
          <w:highlight w:val="none"/>
        </w:rPr>
        <w:fldChar w:fldCharType="separate"/>
      </w:r>
      <w:r>
        <w:rPr>
          <w:rFonts w:hint="eastAsia"/>
          <w:highlight w:val="none"/>
          <w:lang w:val="en-US" w:eastAsia="zh-CN"/>
        </w:rPr>
        <w:t>List of Quoted Standards</w:t>
      </w:r>
      <w:r>
        <w:tab/>
      </w:r>
      <w:r>
        <w:fldChar w:fldCharType="begin"/>
      </w:r>
      <w:r>
        <w:instrText xml:space="preserve"> PAGEREF _Toc2751 \h </w:instrText>
      </w:r>
      <w:r>
        <w:fldChar w:fldCharType="separate"/>
      </w:r>
      <w:r>
        <w:t>34</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_Toc21716 </w:instrText>
      </w:r>
      <w:r>
        <w:rPr>
          <w:highlight w:val="none"/>
        </w:rPr>
        <w:fldChar w:fldCharType="separate"/>
      </w:r>
      <w:r>
        <w:rPr>
          <w:rFonts w:hint="eastAsia"/>
          <w:highlight w:val="none"/>
          <w:lang w:val="en-US" w:eastAsia="zh-CN"/>
        </w:rPr>
        <w:t>Addition: Explanation of Provisions</w:t>
      </w:r>
      <w:r>
        <w:tab/>
      </w:r>
      <w:r>
        <w:fldChar w:fldCharType="begin"/>
      </w:r>
      <w:r>
        <w:instrText xml:space="preserve"> PAGEREF _Toc21716 \h </w:instrText>
      </w:r>
      <w:r>
        <w:fldChar w:fldCharType="separate"/>
      </w:r>
      <w:r>
        <w:t>36</w:t>
      </w:r>
      <w:r>
        <w:fldChar w:fldCharType="end"/>
      </w:r>
      <w:r>
        <w:rPr>
          <w:color w:val="auto"/>
          <w:highlight w:val="none"/>
        </w:rPr>
        <w:fldChar w:fldCharType="end"/>
      </w:r>
    </w:p>
    <w:p>
      <w:pPr>
        <w:spacing w:line="312" w:lineRule="auto"/>
        <w:rPr>
          <w:color w:val="auto"/>
          <w:highlight w:val="none"/>
        </w:rPr>
      </w:pPr>
      <w:r>
        <w:rPr>
          <w:color w:val="auto"/>
          <w:highlight w:val="none"/>
        </w:rPr>
        <w:fldChar w:fldCharType="end"/>
      </w:r>
    </w:p>
    <w:p>
      <w:pPr>
        <w:spacing w:line="312" w:lineRule="auto"/>
        <w:rPr>
          <w:color w:val="auto"/>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spacing w:after="240"/>
        <w:jc w:val="center"/>
        <w:outlineLvl w:val="0"/>
        <w:rPr>
          <w:rFonts w:hint="eastAsia" w:ascii="黑体" w:hAnsi="黑体" w:eastAsia="黑体" w:cs="黑体"/>
          <w:bCs/>
          <w:color w:val="auto"/>
          <w:sz w:val="36"/>
          <w:szCs w:val="32"/>
          <w:highlight w:val="none"/>
        </w:rPr>
      </w:pPr>
      <w:bookmarkStart w:id="1" w:name="_Toc74137289"/>
      <w:bookmarkStart w:id="2" w:name="_Toc4483"/>
      <w:bookmarkStart w:id="3" w:name="_Toc13037"/>
      <w:bookmarkStart w:id="4" w:name="_Toc10010"/>
      <w:r>
        <w:rPr>
          <w:rFonts w:hint="eastAsia" w:ascii="黑体" w:hAnsi="黑体" w:eastAsia="黑体" w:cs="黑体"/>
          <w:bCs/>
          <w:color w:val="auto"/>
          <w:sz w:val="36"/>
          <w:szCs w:val="32"/>
          <w:highlight w:val="none"/>
        </w:rPr>
        <w:t>1  总则</w:t>
      </w:r>
      <w:bookmarkEnd w:id="1"/>
      <w:bookmarkEnd w:id="2"/>
      <w:bookmarkEnd w:id="3"/>
      <w:bookmarkEnd w:id="4"/>
    </w:p>
    <w:p>
      <w:pPr>
        <w:spacing w:line="360" w:lineRule="auto"/>
        <w:outlineLvl w:val="2"/>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1.0.1 </w:t>
      </w:r>
      <w:r>
        <w:rPr>
          <w:rFonts w:hint="eastAsia" w:ascii="宋体" w:hAnsi="宋体" w:eastAsia="宋体" w:cs="宋体"/>
          <w:color w:val="auto"/>
          <w:sz w:val="24"/>
          <w:highlight w:val="none"/>
        </w:rPr>
        <w:t>为贯彻落实建筑领域碳达峰政策，促进建筑行业绿色低碳转型，降低建筑工程建造碳排放，制定本标准。</w:t>
      </w:r>
    </w:p>
    <w:p>
      <w:pPr>
        <w:spacing w:line="360" w:lineRule="auto"/>
        <w:outlineLvl w:val="2"/>
        <w:rPr>
          <w:rFonts w:hint="eastAsia" w:ascii="宋体" w:hAnsi="宋体" w:eastAsia="宋体" w:cs="宋体"/>
          <w:color w:val="C00000"/>
          <w:sz w:val="24"/>
          <w:highlight w:val="none"/>
        </w:rPr>
      </w:pPr>
      <w:r>
        <w:rPr>
          <w:rFonts w:hint="eastAsia" w:ascii="宋体" w:hAnsi="宋体" w:eastAsia="宋体" w:cs="宋体"/>
          <w:b/>
          <w:bCs/>
          <w:color w:val="auto"/>
          <w:sz w:val="24"/>
          <w:highlight w:val="none"/>
        </w:rPr>
        <w:t xml:space="preserve">1.0.2 </w:t>
      </w:r>
      <w:r>
        <w:rPr>
          <w:rFonts w:hint="eastAsia" w:ascii="宋体" w:hAnsi="宋体" w:eastAsia="宋体" w:cs="宋体"/>
          <w:color w:val="auto"/>
          <w:sz w:val="24"/>
          <w:highlight w:val="none"/>
        </w:rPr>
        <w:t>本标准适用于新建、扩建、改建及拆除等建筑工程的低碳建造评价。</w:t>
      </w:r>
    </w:p>
    <w:p>
      <w:pPr>
        <w:spacing w:line="360" w:lineRule="auto"/>
        <w:outlineLvl w:val="2"/>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1.0.3 </w:t>
      </w:r>
      <w:r>
        <w:rPr>
          <w:rFonts w:hint="eastAsia" w:ascii="宋体" w:hAnsi="宋体" w:eastAsia="宋体" w:cs="宋体"/>
          <w:bCs/>
          <w:color w:val="auto"/>
          <w:sz w:val="24"/>
          <w:highlight w:val="none"/>
        </w:rPr>
        <w:t>建筑工程低碳建造评价除应符合本标准规定外，尚应符合国家现行有关标准和现行中国工程建设标准化协会有关标准的规定。</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sectPr>
          <w:footerReference r:id="rId6" w:type="default"/>
          <w:pgSz w:w="11906" w:h="16838"/>
          <w:pgMar w:top="1440" w:right="1800" w:bottom="1440" w:left="1800" w:header="851" w:footer="992" w:gutter="0"/>
          <w:pgNumType w:start="1"/>
          <w:cols w:space="425" w:num="1"/>
          <w:docGrid w:type="lines" w:linePitch="312" w:charSpace="0"/>
        </w:sectPr>
      </w:pPr>
    </w:p>
    <w:p>
      <w:pPr>
        <w:spacing w:after="240"/>
        <w:jc w:val="center"/>
        <w:outlineLvl w:val="0"/>
        <w:rPr>
          <w:rFonts w:hint="eastAsia" w:ascii="黑体" w:hAnsi="黑体" w:eastAsia="黑体" w:cs="黑体"/>
          <w:bCs/>
          <w:color w:val="auto"/>
          <w:sz w:val="36"/>
          <w:szCs w:val="32"/>
          <w:highlight w:val="none"/>
        </w:rPr>
      </w:pPr>
      <w:bookmarkStart w:id="5" w:name="_Toc74137290"/>
      <w:bookmarkStart w:id="6" w:name="_Toc30651"/>
      <w:bookmarkStart w:id="7" w:name="_Toc26147"/>
      <w:bookmarkStart w:id="8" w:name="_Toc11918"/>
      <w:r>
        <w:rPr>
          <w:rFonts w:hint="eastAsia" w:ascii="黑体" w:hAnsi="黑体" w:eastAsia="黑体" w:cs="黑体"/>
          <w:bCs/>
          <w:color w:val="auto"/>
          <w:sz w:val="36"/>
          <w:szCs w:val="32"/>
          <w:highlight w:val="none"/>
        </w:rPr>
        <w:t>2  术语</w:t>
      </w:r>
      <w:bookmarkEnd w:id="5"/>
      <w:bookmarkEnd w:id="6"/>
      <w:bookmarkEnd w:id="7"/>
      <w:bookmarkEnd w:id="8"/>
    </w:p>
    <w:p>
      <w:pPr>
        <w:spacing w:line="360" w:lineRule="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2.0.1 低碳建造 </w:t>
      </w:r>
      <w:r>
        <w:rPr>
          <w:rFonts w:hint="eastAsia" w:ascii="宋体" w:hAnsi="宋体" w:cs="宋体"/>
          <w:b/>
          <w:bCs/>
          <w:color w:val="auto"/>
          <w:sz w:val="24"/>
          <w:highlight w:val="none"/>
          <w:lang w:val="en-US" w:eastAsia="zh-CN"/>
        </w:rPr>
        <w:t>l</w:t>
      </w:r>
      <w:r>
        <w:rPr>
          <w:rFonts w:hint="eastAsia" w:ascii="宋体" w:hAnsi="宋体" w:eastAsia="宋体" w:cs="宋体"/>
          <w:b/>
          <w:bCs/>
          <w:color w:val="auto"/>
          <w:sz w:val="24"/>
          <w:highlight w:val="none"/>
        </w:rPr>
        <w:t>ow</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rPr>
        <w:t>carbon construction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在立项、设计和施工阶段，以较少的化石能源和资源消耗，实现建筑全生命期最大限度的碳排放降低，并且满足建筑使用要求的建造过程。</w:t>
      </w:r>
    </w:p>
    <w:p>
      <w:pPr>
        <w:spacing w:line="360" w:lineRule="auto"/>
        <w:outlineLvl w:val="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2.0.2 建筑碳排放</w:t>
      </w:r>
      <w:r>
        <w:rPr>
          <w:rFonts w:hint="eastAsia" w:ascii="宋体" w:hAnsi="宋体" w:cs="宋体"/>
          <w:b/>
          <w:bCs/>
          <w:color w:val="auto"/>
          <w:sz w:val="24"/>
          <w:highlight w:val="none"/>
          <w:lang w:val="en-US" w:eastAsia="zh-CN"/>
        </w:rPr>
        <w:t xml:space="preserve"> carbon emissions from buildings</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建筑物在与其有关的建材生产与运输、建造、建筑运行、维护及拆除等阶段产生的温室气体排放的综合，以二氧化碳当量表示。</w:t>
      </w:r>
    </w:p>
    <w:p>
      <w:pPr>
        <w:spacing w:line="360" w:lineRule="auto"/>
        <w:outlineLvl w:val="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2.0.3 碳排放因子</w:t>
      </w:r>
      <w:r>
        <w:rPr>
          <w:rFonts w:hint="eastAsia" w:ascii="宋体" w:hAnsi="宋体" w:cs="宋体"/>
          <w:b/>
          <w:bCs/>
          <w:color w:val="auto"/>
          <w:sz w:val="24"/>
          <w:highlight w:val="none"/>
          <w:lang w:val="en-US" w:eastAsia="zh-CN"/>
        </w:rPr>
        <w:t xml:space="preserve"> carbon emission factors</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表征各种能源、资源消耗与温室气体排放的关系，用二氧化碳当量与相关的活动单位表示。</w:t>
      </w:r>
    </w:p>
    <w:p>
      <w:pPr>
        <w:spacing w:line="360" w:lineRule="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2.0.4 范围1,2,3 </w:t>
      </w:r>
      <w:r>
        <w:rPr>
          <w:rFonts w:hint="eastAsia" w:ascii="宋体" w:hAnsi="宋体" w:cs="宋体"/>
          <w:b/>
          <w:bCs/>
          <w:color w:val="auto"/>
          <w:sz w:val="24"/>
          <w:highlight w:val="none"/>
          <w:lang w:val="en-US" w:eastAsia="zh-CN"/>
        </w:rPr>
        <w:t>scope</w:t>
      </w:r>
      <w:r>
        <w:rPr>
          <w:rFonts w:hint="eastAsia" w:ascii="宋体" w:hAnsi="宋体" w:eastAsia="宋体" w:cs="宋体"/>
          <w:b/>
          <w:bCs/>
          <w:color w:val="auto"/>
          <w:sz w:val="24"/>
          <w:highlight w:val="none"/>
        </w:rPr>
        <w:t xml:space="preserve"> 1,2,3</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范围1指直接温室气体排放，范围2指外购电力和热力（包括热水和蒸汽）产生的间接温室气体排放，范围3指除“范围2”以外的其他（包括企业的关联业务活动等）所有间接温室气体排放。</w:t>
      </w:r>
    </w:p>
    <w:p>
      <w:pPr>
        <w:spacing w:line="360" w:lineRule="auto"/>
        <w:outlineLvl w:val="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 xml:space="preserve"> 直接责任碳排放</w:t>
      </w:r>
      <w:r>
        <w:rPr>
          <w:rFonts w:hint="eastAsia" w:ascii="宋体" w:hAnsi="宋体" w:cs="宋体"/>
          <w:b/>
          <w:bCs/>
          <w:color w:val="auto"/>
          <w:sz w:val="24"/>
          <w:highlight w:val="none"/>
          <w:lang w:val="en-US" w:eastAsia="zh-CN"/>
        </w:rPr>
        <w:t xml:space="preserve"> direct responsibility for carbon emissions</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指建筑施工企业可直接控制并通过减排措施实现减排的责任排放，即范围1和2的排放。主要包括建筑施工企业的工程项目施工、建材与部品部件生产、办公与不动产运营、其他业务产生的排放，同时扣除固碳建材、上网的可再生能源发电、碳汇、CCUS等的负碳量。</w:t>
      </w:r>
    </w:p>
    <w:p>
      <w:pPr>
        <w:spacing w:line="360" w:lineRule="auto"/>
        <w:outlineLvl w:val="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val="en-US" w:eastAsia="zh-CN"/>
        </w:rPr>
        <w:t>间接</w:t>
      </w:r>
      <w:r>
        <w:rPr>
          <w:rFonts w:hint="eastAsia" w:ascii="宋体" w:hAnsi="宋体" w:eastAsia="宋体" w:cs="宋体"/>
          <w:b/>
          <w:bCs/>
          <w:color w:val="auto"/>
          <w:sz w:val="24"/>
          <w:highlight w:val="none"/>
        </w:rPr>
        <w:t>责任碳排放</w:t>
      </w:r>
      <w:r>
        <w:rPr>
          <w:rFonts w:hint="eastAsia" w:ascii="宋体" w:hAnsi="宋体" w:cs="宋体"/>
          <w:b/>
          <w:bCs/>
          <w:color w:val="auto"/>
          <w:sz w:val="24"/>
          <w:highlight w:val="none"/>
          <w:lang w:val="en-US" w:eastAsia="zh-CN"/>
        </w:rPr>
        <w:t xml:space="preserve"> indirectly responsible for carbon emissions</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指建筑施工企业直接减排难度高，需供应链企业协同实现减排的责任排放，即范围3排放。主要包括建筑施工企业的建材等物资采购、分包外包、设施设备购置、废弃物处理、员工差旅通勤、售出产品的运输和配送、投资活动的排放。</w:t>
      </w:r>
    </w:p>
    <w:p>
      <w:pPr>
        <w:spacing w:line="360" w:lineRule="auto"/>
        <w:outlineLvl w:val="2"/>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 xml:space="preserve"> 控制项</w:t>
      </w:r>
      <w:r>
        <w:rPr>
          <w:rFonts w:hint="eastAsia" w:ascii="宋体" w:hAnsi="宋体" w:cs="宋体"/>
          <w:b/>
          <w:bCs/>
          <w:color w:val="auto"/>
          <w:sz w:val="24"/>
          <w:highlight w:val="none"/>
          <w:lang w:val="en-US" w:eastAsia="zh-CN"/>
        </w:rPr>
        <w:t xml:space="preserve"> control items</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低碳建造过程中必须达到的条款。</w:t>
      </w:r>
    </w:p>
    <w:p>
      <w:pPr>
        <w:spacing w:line="360" w:lineRule="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 xml:space="preserve"> 一般项 </w:t>
      </w:r>
      <w:r>
        <w:rPr>
          <w:rFonts w:hint="eastAsia" w:ascii="宋体" w:hAnsi="宋体" w:cs="宋体"/>
          <w:b/>
          <w:bCs/>
          <w:color w:val="auto"/>
          <w:sz w:val="24"/>
          <w:highlight w:val="none"/>
          <w:lang w:val="en-US" w:eastAsia="zh-CN"/>
        </w:rPr>
        <w:t>general items</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低碳建造过程中实施难度和要求适中的条款。</w:t>
      </w:r>
    </w:p>
    <w:p>
      <w:pPr>
        <w:spacing w:line="360" w:lineRule="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9</w:t>
      </w:r>
      <w:r>
        <w:rPr>
          <w:rFonts w:hint="eastAsia" w:ascii="宋体" w:hAnsi="宋体" w:eastAsia="宋体" w:cs="宋体"/>
          <w:b/>
          <w:bCs/>
          <w:color w:val="auto"/>
          <w:sz w:val="24"/>
          <w:highlight w:val="none"/>
        </w:rPr>
        <w:t xml:space="preserve"> 优选项 </w:t>
      </w:r>
      <w:r>
        <w:rPr>
          <w:rFonts w:hint="eastAsia" w:ascii="宋体" w:hAnsi="宋体" w:cs="宋体"/>
          <w:b/>
          <w:bCs/>
          <w:color w:val="auto"/>
          <w:sz w:val="24"/>
          <w:highlight w:val="none"/>
          <w:lang w:val="en-US" w:eastAsia="zh-CN"/>
        </w:rPr>
        <w:t>p</w:t>
      </w:r>
      <w:r>
        <w:rPr>
          <w:rFonts w:hint="eastAsia" w:ascii="宋体" w:hAnsi="宋体" w:eastAsia="宋体" w:cs="宋体"/>
          <w:b/>
          <w:bCs/>
          <w:color w:val="auto"/>
          <w:sz w:val="24"/>
          <w:highlight w:val="none"/>
        </w:rPr>
        <w:t>reference</w:t>
      </w:r>
      <w:r>
        <w:rPr>
          <w:rFonts w:hint="eastAsia" w:ascii="宋体" w:hAnsi="宋体" w:cs="宋体"/>
          <w:b/>
          <w:bCs/>
          <w:color w:val="auto"/>
          <w:sz w:val="24"/>
          <w:highlight w:val="none"/>
          <w:lang w:val="en-US" w:eastAsia="zh-CN"/>
        </w:rPr>
        <w:t xml:space="preserve"> items</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低碳建造过程中实施难度较大、要求较高的条款。</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sectPr>
          <w:pgSz w:w="11906" w:h="16838"/>
          <w:pgMar w:top="1440" w:right="1800" w:bottom="1440" w:left="1800" w:header="851" w:footer="992" w:gutter="0"/>
          <w:cols w:space="425" w:num="1"/>
          <w:docGrid w:type="lines" w:linePitch="312" w:charSpace="0"/>
        </w:sectPr>
      </w:pPr>
    </w:p>
    <w:p>
      <w:pPr>
        <w:spacing w:after="240"/>
        <w:jc w:val="center"/>
        <w:outlineLvl w:val="0"/>
        <w:rPr>
          <w:rFonts w:hint="eastAsia" w:ascii="黑体" w:hAnsi="黑体" w:eastAsia="黑体" w:cs="黑体"/>
          <w:bCs/>
          <w:color w:val="auto"/>
          <w:sz w:val="36"/>
          <w:szCs w:val="32"/>
          <w:highlight w:val="none"/>
        </w:rPr>
      </w:pPr>
      <w:bookmarkStart w:id="9" w:name="_Toc74137291"/>
      <w:bookmarkStart w:id="10" w:name="_Toc16380"/>
      <w:bookmarkStart w:id="11" w:name="_Toc15377"/>
      <w:bookmarkStart w:id="12" w:name="_Toc1334"/>
      <w:r>
        <w:rPr>
          <w:rFonts w:hint="eastAsia" w:ascii="黑体" w:hAnsi="黑体" w:eastAsia="黑体" w:cs="黑体"/>
          <w:bCs/>
          <w:color w:val="auto"/>
          <w:sz w:val="36"/>
          <w:szCs w:val="32"/>
          <w:highlight w:val="none"/>
        </w:rPr>
        <w:t>3  基本规定</w:t>
      </w:r>
      <w:bookmarkEnd w:id="9"/>
      <w:bookmarkEnd w:id="10"/>
      <w:bookmarkEnd w:id="11"/>
      <w:bookmarkEnd w:id="12"/>
    </w:p>
    <w:p>
      <w:pPr>
        <w:spacing w:line="360" w:lineRule="auto"/>
        <w:jc w:val="center"/>
        <w:outlineLvl w:val="1"/>
        <w:rPr>
          <w:rFonts w:hint="eastAsia" w:ascii="宋体" w:hAnsi="宋体" w:eastAsia="宋体" w:cs="宋体"/>
          <w:b/>
          <w:color w:val="auto"/>
          <w:sz w:val="24"/>
          <w:highlight w:val="none"/>
        </w:rPr>
      </w:pPr>
      <w:bookmarkStart w:id="13" w:name="_Toc25865"/>
      <w:bookmarkStart w:id="14" w:name="_Toc27881"/>
      <w:bookmarkStart w:id="15" w:name="_Toc28326"/>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 xml:space="preserve">  实施组织</w:t>
      </w:r>
      <w:bookmarkEnd w:id="13"/>
      <w:bookmarkEnd w:id="14"/>
      <w:bookmarkEnd w:id="15"/>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.1 </w:t>
      </w:r>
      <w:r>
        <w:rPr>
          <w:rFonts w:hint="eastAsia" w:ascii="宋体" w:hAnsi="宋体" w:eastAsia="宋体" w:cs="宋体"/>
          <w:color w:val="auto"/>
          <w:sz w:val="24"/>
          <w:highlight w:val="none"/>
        </w:rPr>
        <w:t>总承包单位应对工程项目的低碳建造负总责。</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.2 </w:t>
      </w:r>
      <w:r>
        <w:rPr>
          <w:rFonts w:hint="eastAsia" w:ascii="宋体" w:hAnsi="宋体" w:eastAsia="宋体" w:cs="宋体"/>
          <w:color w:val="auto"/>
          <w:sz w:val="24"/>
          <w:highlight w:val="none"/>
        </w:rPr>
        <w:t>分包单位应对承包范围内的工程项目低碳建造负责。</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.3 </w:t>
      </w:r>
      <w:r>
        <w:rPr>
          <w:rFonts w:hint="eastAsia" w:ascii="宋体" w:hAnsi="宋体" w:eastAsia="宋体" w:cs="宋体"/>
          <w:color w:val="auto"/>
          <w:sz w:val="24"/>
          <w:highlight w:val="none"/>
        </w:rPr>
        <w:t>项目部应建立以项目经理为第一责任人的低碳建造管理体系。</w:t>
      </w:r>
    </w:p>
    <w:p>
      <w:pPr>
        <w:spacing w:line="360" w:lineRule="auto"/>
        <w:jc w:val="center"/>
        <w:outlineLvl w:val="1"/>
        <w:rPr>
          <w:rFonts w:hint="eastAsia" w:ascii="宋体" w:hAnsi="宋体" w:eastAsia="宋体" w:cs="宋体"/>
          <w:b/>
          <w:color w:val="auto"/>
          <w:sz w:val="24"/>
          <w:highlight w:val="none"/>
        </w:rPr>
      </w:pPr>
      <w:bookmarkStart w:id="16" w:name="_Toc12741"/>
      <w:bookmarkStart w:id="17" w:name="_Toc15756"/>
    </w:p>
    <w:p>
      <w:pPr>
        <w:spacing w:line="360" w:lineRule="auto"/>
        <w:jc w:val="center"/>
        <w:outlineLvl w:val="1"/>
        <w:rPr>
          <w:rFonts w:hint="eastAsia" w:ascii="宋体" w:hAnsi="宋体" w:eastAsia="宋体" w:cs="宋体"/>
          <w:b/>
          <w:color w:val="auto"/>
          <w:sz w:val="24"/>
          <w:highlight w:val="none"/>
        </w:rPr>
      </w:pPr>
      <w:bookmarkStart w:id="18" w:name="_Toc3277"/>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 xml:space="preserve">  低碳建造策划</w:t>
      </w:r>
      <w:bookmarkEnd w:id="16"/>
      <w:bookmarkEnd w:id="17"/>
      <w:bookmarkEnd w:id="18"/>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.1 </w:t>
      </w:r>
      <w:r>
        <w:rPr>
          <w:rFonts w:hint="eastAsia" w:ascii="宋体" w:hAnsi="宋体" w:eastAsia="宋体" w:cs="宋体"/>
          <w:color w:val="auto"/>
          <w:sz w:val="24"/>
          <w:highlight w:val="none"/>
        </w:rPr>
        <w:t>工程项目开工前，项目部应进行低碳建造策划，策划内容应包含建造阶段碳排放预测值、供应商或劳务分包碳排放、减碳技术方案、碳减排目标。</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.2 </w:t>
      </w:r>
      <w:r>
        <w:rPr>
          <w:rFonts w:hint="eastAsia" w:ascii="宋体" w:hAnsi="宋体" w:eastAsia="宋体" w:cs="宋体"/>
          <w:color w:val="auto"/>
          <w:sz w:val="24"/>
          <w:highlight w:val="none"/>
        </w:rPr>
        <w:t>建造阶段碳排放、供应商或劳务分包碳排放预测值可按国家现行标准GB/T 51366《建筑碳排放计算标准》的规定执行。</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.3 </w:t>
      </w:r>
      <w:r>
        <w:rPr>
          <w:rFonts w:hint="eastAsia" w:ascii="宋体" w:hAnsi="宋体" w:eastAsia="宋体" w:cs="宋体"/>
          <w:color w:val="auto"/>
          <w:sz w:val="24"/>
          <w:highlight w:val="none"/>
        </w:rPr>
        <w:t>减碳技术方案应列明采用的技术清单，技术的减碳额及详细的减碳额计算过程。</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.4 </w:t>
      </w:r>
      <w:r>
        <w:rPr>
          <w:rFonts w:hint="eastAsia" w:ascii="宋体" w:hAnsi="宋体" w:eastAsia="宋体" w:cs="宋体"/>
          <w:color w:val="auto"/>
          <w:sz w:val="24"/>
          <w:highlight w:val="none"/>
        </w:rPr>
        <w:t>低碳建造组织设计及其方案应包括技术和管理创新的内容及相应措施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碳减排目标应确定具体的减碳额。</w:t>
      </w:r>
    </w:p>
    <w:p>
      <w:pPr>
        <w:spacing w:line="360" w:lineRule="auto"/>
        <w:rPr>
          <w:rFonts w:hint="eastAsia" w:ascii="宋体" w:hAnsi="宋体" w:eastAsia="宋体" w:cs="宋体"/>
          <w:b/>
          <w:bCs/>
          <w:color w:val="4472C4" w:themeColor="accent1"/>
          <w:sz w:val="24"/>
          <w:szCs w:val="24"/>
          <w:highlight w:val="none"/>
          <w14:textFill>
            <w14:solidFill>
              <w14:schemeClr w14:val="accent1"/>
            </w14:solidFill>
          </w14:textFill>
        </w:rPr>
      </w:pPr>
    </w:p>
    <w:p>
      <w:pPr>
        <w:spacing w:line="360" w:lineRule="auto"/>
        <w:jc w:val="center"/>
        <w:outlineLvl w:val="1"/>
        <w:rPr>
          <w:rFonts w:hint="eastAsia" w:ascii="宋体" w:hAnsi="宋体" w:eastAsia="宋体" w:cs="宋体"/>
          <w:b/>
          <w:color w:val="auto"/>
          <w:sz w:val="24"/>
          <w:highlight w:val="none"/>
        </w:rPr>
      </w:pPr>
      <w:bookmarkStart w:id="19" w:name="_Toc32430"/>
      <w:bookmarkStart w:id="20" w:name="_Toc10812"/>
      <w:bookmarkStart w:id="21" w:name="_Toc31463"/>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 xml:space="preserve">  管理要求</w:t>
      </w:r>
      <w:bookmarkEnd w:id="19"/>
      <w:bookmarkEnd w:id="20"/>
      <w:bookmarkEnd w:id="21"/>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.1 </w:t>
      </w:r>
      <w:r>
        <w:rPr>
          <w:rFonts w:hint="eastAsia" w:ascii="宋体" w:hAnsi="宋体" w:eastAsia="宋体" w:cs="宋体"/>
          <w:color w:val="auto"/>
          <w:sz w:val="24"/>
          <w:highlight w:val="none"/>
        </w:rPr>
        <w:t>施工单位应对工程项目低碳建造过程进行检查。</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.2 </w:t>
      </w:r>
      <w:r>
        <w:rPr>
          <w:rFonts w:hint="eastAsia" w:ascii="宋体" w:hAnsi="宋体" w:eastAsia="宋体" w:cs="宋体"/>
          <w:color w:val="auto"/>
          <w:sz w:val="24"/>
          <w:highlight w:val="none"/>
        </w:rPr>
        <w:t>工程项目低碳建造应符合下列规定：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建立健全的低碳建造管理体系和制度；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具有齐全的低碳建造策划文件；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建立清晰醒目的低碳建造宣传标志；</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低碳建造批次和阶段评价记录完整，持续改进的资料保存齐全；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采集和保存实施过程中的低碳建造典型图片或影像资料；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分包合同或劳务合同包含碳排放控制要求。</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.3 </w:t>
      </w:r>
      <w:r>
        <w:rPr>
          <w:rFonts w:hint="eastAsia" w:ascii="宋体" w:hAnsi="宋体" w:eastAsia="宋体" w:cs="宋体"/>
          <w:color w:val="auto"/>
          <w:sz w:val="24"/>
          <w:highlight w:val="none"/>
        </w:rPr>
        <w:t>当发生下列情况之一时，不得评为低碳建造合格项目：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发生安全生产死亡责任事故；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发生工程质量事故或质量问题造成不良社会影响；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发生群体传染病、食物中毒等责任事故；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施工中因“环境保护与资源节约”被政府管理部门处罚；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违反国家有关“环境保护与资源节约”的法律法规，造成社会影响；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施工扰民造成社会影响；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 施工现场焚烧废弃物。</w:t>
      </w:r>
    </w:p>
    <w:p>
      <w:pPr>
        <w:spacing w:line="360" w:lineRule="auto"/>
        <w:jc w:val="center"/>
        <w:outlineLvl w:val="1"/>
        <w:rPr>
          <w:rFonts w:hint="eastAsia" w:ascii="宋体" w:hAnsi="宋体" w:eastAsia="宋体" w:cs="宋体"/>
          <w:b/>
          <w:color w:val="auto"/>
          <w:sz w:val="24"/>
          <w:highlight w:val="none"/>
        </w:rPr>
      </w:pPr>
      <w:bookmarkStart w:id="22" w:name="_Toc11749"/>
      <w:bookmarkStart w:id="23" w:name="_Toc19575"/>
    </w:p>
    <w:p>
      <w:pPr>
        <w:spacing w:line="360" w:lineRule="auto"/>
        <w:jc w:val="center"/>
        <w:outlineLvl w:val="1"/>
        <w:rPr>
          <w:rFonts w:hint="eastAsia" w:ascii="宋体" w:hAnsi="宋体" w:eastAsia="宋体" w:cs="宋体"/>
          <w:b/>
          <w:color w:val="auto"/>
          <w:sz w:val="24"/>
          <w:highlight w:val="none"/>
        </w:rPr>
      </w:pPr>
      <w:bookmarkStart w:id="24" w:name="_Toc3864"/>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 xml:space="preserve">  评价框架体系</w:t>
      </w:r>
      <w:bookmarkEnd w:id="22"/>
      <w:bookmarkEnd w:id="23"/>
      <w:bookmarkEnd w:id="24"/>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.1 </w:t>
      </w:r>
      <w:r>
        <w:rPr>
          <w:rFonts w:hint="eastAsia" w:ascii="宋体" w:hAnsi="宋体" w:eastAsia="宋体" w:cs="宋体"/>
          <w:color w:val="auto"/>
          <w:sz w:val="24"/>
          <w:highlight w:val="none"/>
        </w:rPr>
        <w:t>工程项目低碳建造评价应在低碳建造影响因素分析的基础上，依据低碳建造策划文件，对工程实施过程进行评价。</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.2 </w:t>
      </w:r>
      <w:r>
        <w:rPr>
          <w:rFonts w:hint="eastAsia" w:ascii="宋体" w:hAnsi="宋体" w:eastAsia="宋体" w:cs="宋体"/>
          <w:color w:val="auto"/>
          <w:sz w:val="24"/>
          <w:highlight w:val="none"/>
        </w:rPr>
        <w:t>低碳建造评价框架体系应由基本规定评价、指标评价、要素评价、批次评价、阶段评价、单位工程评价及评价等级划分等构成，低碳建造评价依此顺序进行。</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.3 </w:t>
      </w:r>
      <w:r>
        <w:rPr>
          <w:rFonts w:hint="eastAsia" w:ascii="宋体" w:hAnsi="宋体" w:eastAsia="宋体" w:cs="宋体"/>
          <w:color w:val="auto"/>
          <w:sz w:val="24"/>
          <w:highlight w:val="none"/>
        </w:rPr>
        <w:t>基本规定评价应对低碳建造策划、管理要求的条款进行评价。</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.4 </w:t>
      </w:r>
      <w:r>
        <w:rPr>
          <w:rFonts w:hint="eastAsia" w:ascii="宋体" w:hAnsi="宋体" w:eastAsia="宋体" w:cs="宋体"/>
          <w:color w:val="auto"/>
          <w:sz w:val="24"/>
          <w:highlight w:val="none"/>
        </w:rPr>
        <w:t>指标评价应对控制项、一般项和优选项的条款进行评价。</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3.4.5 </w:t>
      </w:r>
      <w:r>
        <w:rPr>
          <w:rFonts w:hint="eastAsia" w:ascii="宋体" w:hAnsi="宋体" w:eastAsia="宋体" w:cs="宋体"/>
          <w:color w:val="auto"/>
          <w:sz w:val="24"/>
          <w:highlight w:val="none"/>
        </w:rPr>
        <w:t>要素评价应在指标评价的基础上，对碳管理指标、临时设施能耗、直接CO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排放、间接CO</w:t>
      </w:r>
      <w:r>
        <w:rPr>
          <w:rFonts w:hint="eastAsia" w:ascii="宋体" w:hAnsi="宋体" w:eastAsia="宋体" w:cs="宋体"/>
          <w:color w:val="auto"/>
          <w:sz w:val="24"/>
          <w:highlight w:val="none"/>
          <w:vertAlign w:val="subscript"/>
        </w:rPr>
        <w:t>2</w:t>
      </w:r>
      <w:r>
        <w:rPr>
          <w:rFonts w:hint="eastAsia" w:ascii="宋体" w:hAnsi="宋体" w:eastAsia="宋体" w:cs="宋体"/>
          <w:color w:val="auto"/>
          <w:sz w:val="24"/>
          <w:highlight w:val="none"/>
        </w:rPr>
        <w:t>排放、可再生能源利用五个要素分别进行评价。</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.6 </w:t>
      </w:r>
      <w:r>
        <w:rPr>
          <w:rFonts w:hint="eastAsia" w:ascii="宋体" w:hAnsi="宋体" w:eastAsia="宋体" w:cs="宋体"/>
          <w:color w:val="auto"/>
          <w:sz w:val="24"/>
          <w:highlight w:val="none"/>
        </w:rPr>
        <w:t>批次评价应在要素评价的基础上随工程进度分批进行评价。</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.7 </w:t>
      </w:r>
      <w:r>
        <w:rPr>
          <w:rFonts w:hint="eastAsia" w:ascii="宋体" w:hAnsi="宋体" w:eastAsia="宋体" w:cs="宋体"/>
          <w:color w:val="auto"/>
          <w:sz w:val="24"/>
          <w:highlight w:val="none"/>
        </w:rPr>
        <w:t>阶段评价应在批次评价的基础上进行，建筑工程应按地基与基础工程，主体结构工程，装饰装修与机电安装工程进行阶段划分。</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.8 </w:t>
      </w:r>
      <w:r>
        <w:rPr>
          <w:rFonts w:hint="eastAsia" w:ascii="宋体" w:hAnsi="宋体" w:eastAsia="宋体" w:cs="宋体"/>
          <w:color w:val="auto"/>
          <w:sz w:val="24"/>
          <w:highlight w:val="none"/>
        </w:rPr>
        <w:t>单位工程评价应在阶段评价的基础上进行，评价等级划分应分为不合格、合格和优良三个等级。</w:t>
      </w:r>
    </w:p>
    <w:p>
      <w:pPr>
        <w:rPr>
          <w:rFonts w:hint="eastAsia" w:ascii="宋体" w:hAnsi="宋体" w:eastAsia="宋体" w:cs="宋体"/>
          <w:sz w:val="24"/>
          <w:highlight w:val="none"/>
        </w:rPr>
      </w:pPr>
    </w:p>
    <w:p>
      <w:pPr>
        <w:rPr>
          <w:rFonts w:hint="eastAsia" w:ascii="宋体" w:hAnsi="宋体" w:eastAsia="宋体" w:cs="宋体"/>
          <w:sz w:val="24"/>
          <w:highlight w:val="none"/>
        </w:rPr>
        <w:sectPr>
          <w:pgSz w:w="11906" w:h="16838"/>
          <w:pgMar w:top="1440" w:right="1800" w:bottom="1440" w:left="1800" w:header="851" w:footer="992" w:gutter="0"/>
          <w:cols w:space="425" w:num="1"/>
          <w:docGrid w:type="lines" w:linePitch="312" w:charSpace="0"/>
        </w:sectPr>
      </w:pPr>
    </w:p>
    <w:p>
      <w:pPr>
        <w:spacing w:after="240"/>
        <w:jc w:val="center"/>
        <w:outlineLvl w:val="0"/>
        <w:rPr>
          <w:rFonts w:hint="eastAsia" w:ascii="黑体" w:hAnsi="黑体" w:eastAsia="黑体" w:cs="黑体"/>
          <w:bCs/>
          <w:color w:val="auto"/>
          <w:sz w:val="36"/>
          <w:szCs w:val="32"/>
          <w:highlight w:val="none"/>
        </w:rPr>
      </w:pPr>
      <w:bookmarkStart w:id="25" w:name="_Toc7163"/>
      <w:bookmarkStart w:id="26" w:name="_Toc21802"/>
      <w:bookmarkStart w:id="27" w:name="_Toc20087"/>
      <w:r>
        <w:rPr>
          <w:rFonts w:hint="eastAsia" w:ascii="黑体" w:hAnsi="黑体" w:eastAsia="黑体" w:cs="黑体"/>
          <w:bCs/>
          <w:color w:val="auto"/>
          <w:sz w:val="36"/>
          <w:szCs w:val="32"/>
          <w:highlight w:val="none"/>
        </w:rPr>
        <w:t>4  评价指标体系</w:t>
      </w:r>
      <w:bookmarkEnd w:id="25"/>
      <w:bookmarkEnd w:id="26"/>
      <w:bookmarkEnd w:id="27"/>
    </w:p>
    <w:p>
      <w:pPr>
        <w:spacing w:line="360" w:lineRule="auto"/>
        <w:jc w:val="center"/>
        <w:outlineLvl w:val="1"/>
        <w:rPr>
          <w:rFonts w:hint="eastAsia" w:ascii="宋体" w:hAnsi="宋体" w:eastAsia="宋体" w:cs="宋体"/>
          <w:b/>
          <w:color w:val="auto"/>
          <w:sz w:val="24"/>
          <w:highlight w:val="none"/>
        </w:rPr>
      </w:pPr>
      <w:bookmarkStart w:id="28" w:name="_Toc7240"/>
      <w:bookmarkStart w:id="29" w:name="_Toc32130"/>
      <w:bookmarkStart w:id="30" w:name="_Toc5682"/>
      <w:r>
        <w:rPr>
          <w:rFonts w:hint="eastAsia" w:ascii="宋体" w:hAnsi="宋体" w:eastAsia="宋体" w:cs="宋体"/>
          <w:b/>
          <w:color w:val="auto"/>
          <w:sz w:val="24"/>
          <w:highlight w:val="none"/>
        </w:rPr>
        <w:t>4.1  碳管理指标体系</w:t>
      </w:r>
      <w:bookmarkEnd w:id="28"/>
      <w:bookmarkEnd w:id="29"/>
      <w:bookmarkEnd w:id="30"/>
    </w:p>
    <w:p>
      <w:pPr>
        <w:spacing w:line="360" w:lineRule="auto"/>
        <w:jc w:val="center"/>
        <w:outlineLvl w:val="9"/>
        <w:rPr>
          <w:rFonts w:hint="eastAsia" w:ascii="宋体" w:hAnsi="宋体" w:eastAsia="宋体" w:cs="宋体"/>
          <w:b/>
          <w:color w:val="auto"/>
          <w:sz w:val="24"/>
          <w:szCs w:val="24"/>
          <w:highlight w:val="none"/>
        </w:rPr>
      </w:pPr>
      <w:bookmarkStart w:id="31" w:name="_Toc14500"/>
      <w:r>
        <w:rPr>
          <w:rFonts w:hint="eastAsia" w:ascii="宋体" w:hAnsi="宋体" w:eastAsia="宋体" w:cs="宋体"/>
          <w:b/>
          <w:color w:val="auto"/>
          <w:sz w:val="24"/>
          <w:szCs w:val="24"/>
          <w:highlight w:val="none"/>
        </w:rPr>
        <w:t>I 控制项</w:t>
      </w:r>
      <w:bookmarkEnd w:id="31"/>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4.1.1 </w:t>
      </w:r>
      <w:r>
        <w:rPr>
          <w:rFonts w:hint="eastAsia" w:ascii="宋体" w:hAnsi="宋体" w:eastAsia="宋体" w:cs="宋体"/>
          <w:color w:val="auto"/>
          <w:sz w:val="24"/>
          <w:szCs w:val="24"/>
          <w:highlight w:val="none"/>
        </w:rPr>
        <w:t>工程项目应成立低碳建造工作</w:t>
      </w:r>
      <w:r>
        <w:rPr>
          <w:rFonts w:hint="eastAsia" w:ascii="宋体" w:hAnsi="宋体" w:eastAsia="宋体" w:cs="宋体"/>
          <w:color w:val="auto"/>
          <w:sz w:val="24"/>
          <w:szCs w:val="24"/>
          <w:highlight w:val="none"/>
          <w:lang w:val="en-US" w:eastAsia="zh-CN"/>
        </w:rPr>
        <w:t>组</w:t>
      </w:r>
      <w:r>
        <w:rPr>
          <w:rFonts w:hint="eastAsia" w:ascii="宋体" w:hAnsi="宋体" w:eastAsia="宋体" w:cs="宋体"/>
          <w:color w:val="auto"/>
          <w:sz w:val="24"/>
          <w:szCs w:val="24"/>
          <w:highlight w:val="none"/>
        </w:rPr>
        <w:t>，并明确</w:t>
      </w:r>
      <w:r>
        <w:rPr>
          <w:rFonts w:hint="eastAsia" w:ascii="宋体" w:hAnsi="宋体" w:eastAsia="宋体" w:cs="宋体"/>
          <w:color w:val="auto"/>
          <w:sz w:val="24"/>
          <w:szCs w:val="24"/>
          <w:highlight w:val="none"/>
          <w:lang w:val="en-US" w:eastAsia="zh-CN"/>
        </w:rPr>
        <w:t>工作组</w:t>
      </w:r>
      <w:r>
        <w:rPr>
          <w:rFonts w:hint="eastAsia" w:ascii="宋体" w:hAnsi="宋体" w:eastAsia="宋体" w:cs="宋体"/>
          <w:color w:val="auto"/>
          <w:sz w:val="24"/>
          <w:szCs w:val="24"/>
          <w:highlight w:val="none"/>
        </w:rPr>
        <w:t>职责。</w:t>
      </w:r>
    </w:p>
    <w:p>
      <w:pPr>
        <w:spacing w:line="360" w:lineRule="auto"/>
        <w:rPr>
          <w:rStyle w:val="23"/>
          <w:rFonts w:hint="eastAsia" w:ascii="宋体" w:hAnsi="宋体" w:eastAsia="宋体" w:cs="宋体"/>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项目开工前应进行建造阶段碳排放预测，碳排放预测可按现行国家标准《建筑碳排放计算标准》GB/T 51366执行。建筑施工碳排放</w:t>
      </w:r>
      <w:r>
        <w:rPr>
          <w:rFonts w:hint="eastAsia" w:ascii="宋体" w:hAnsi="宋体" w:eastAsia="宋体" w:cs="宋体"/>
          <w:color w:val="auto"/>
          <w:sz w:val="24"/>
          <w:szCs w:val="24"/>
          <w:highlight w:val="none"/>
          <w:lang w:eastAsia="zh-CN"/>
        </w:rPr>
        <w:t>范围</w:t>
      </w:r>
      <w:r>
        <w:rPr>
          <w:rFonts w:hint="eastAsia" w:ascii="宋体" w:hAnsi="宋体" w:eastAsia="宋体" w:cs="宋体"/>
          <w:color w:val="auto"/>
          <w:sz w:val="24"/>
          <w:szCs w:val="24"/>
          <w:highlight w:val="none"/>
        </w:rPr>
        <w:t>应符合本标准附录A的规定。</w:t>
      </w:r>
    </w:p>
    <w:p>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项目实施过程中，应每月进行实际碳排放核算，核算内容应满足下列要求</w:t>
      </w:r>
      <w:r>
        <w:rPr>
          <w:rFonts w:hint="eastAsia" w:ascii="宋体" w:hAnsi="宋体" w:eastAsia="宋体" w:cs="宋体"/>
          <w:b w:val="0"/>
          <w:bCs w:val="0"/>
          <w:color w:val="auto"/>
          <w:sz w:val="24"/>
          <w:szCs w:val="24"/>
          <w:highlight w:val="none"/>
          <w:lang w:val="en-US" w:eastAsia="zh-CN"/>
        </w:rPr>
        <w:t>:</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 xml:space="preserve">1 </w:t>
      </w:r>
      <w:r>
        <w:rPr>
          <w:rFonts w:hint="eastAsia" w:ascii="宋体" w:hAnsi="宋体" w:eastAsia="宋体" w:cs="宋体"/>
          <w:b w:val="0"/>
          <w:bCs w:val="0"/>
          <w:color w:val="auto"/>
          <w:sz w:val="24"/>
          <w:szCs w:val="24"/>
          <w:highlight w:val="none"/>
          <w:lang w:eastAsia="zh-CN"/>
        </w:rPr>
        <w:t>建造阶段用</w:t>
      </w:r>
      <w:r>
        <w:rPr>
          <w:rFonts w:hint="eastAsia" w:ascii="宋体" w:hAnsi="宋体" w:eastAsia="宋体" w:cs="宋体"/>
          <w:b w:val="0"/>
          <w:bCs w:val="0"/>
          <w:color w:val="auto"/>
          <w:sz w:val="24"/>
          <w:szCs w:val="24"/>
          <w:highlight w:val="none"/>
        </w:rPr>
        <w:t>电</w:t>
      </w:r>
      <w:r>
        <w:rPr>
          <w:rFonts w:hint="eastAsia" w:ascii="宋体" w:hAnsi="宋体" w:eastAsia="宋体" w:cs="宋体"/>
          <w:b w:val="0"/>
          <w:bCs w:val="0"/>
          <w:color w:val="auto"/>
          <w:sz w:val="24"/>
          <w:szCs w:val="24"/>
          <w:highlight w:val="none"/>
          <w:lang w:eastAsia="zh-CN"/>
        </w:rPr>
        <w:t>应按照施工区和临建区分项计量，施工区用电数据应能区分主要施工用电设备，临建区用电应能区分办公、食堂和宿舍用电。</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 xml:space="preserve">2 </w:t>
      </w:r>
      <w:r>
        <w:rPr>
          <w:rFonts w:hint="eastAsia" w:ascii="宋体" w:hAnsi="宋体" w:eastAsia="宋体" w:cs="宋体"/>
          <w:b w:val="0"/>
          <w:bCs w:val="0"/>
          <w:color w:val="auto"/>
          <w:sz w:val="24"/>
          <w:szCs w:val="24"/>
          <w:highlight w:val="none"/>
          <w:lang w:eastAsia="zh-CN"/>
        </w:rPr>
        <w:t>建造阶段燃油消耗应按照施工区和临建区分项计量，施工区按分部分项工程计量，临建区逐月计量。</w:t>
      </w:r>
    </w:p>
    <w:p>
      <w:pPr>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 xml:space="preserve">3 </w:t>
      </w:r>
      <w:r>
        <w:rPr>
          <w:rFonts w:hint="eastAsia" w:ascii="宋体" w:hAnsi="宋体" w:eastAsia="宋体" w:cs="宋体"/>
          <w:b w:val="0"/>
          <w:bCs w:val="0"/>
          <w:color w:val="auto"/>
          <w:sz w:val="24"/>
          <w:szCs w:val="24"/>
          <w:highlight w:val="none"/>
          <w:lang w:eastAsia="zh-CN"/>
        </w:rPr>
        <w:t>建造阶段材料用量应分别计量建筑本体材料用量和措施材料用量，并按分部分项工程计量。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color w:val="auto"/>
          <w:sz w:val="24"/>
          <w:szCs w:val="24"/>
          <w:highlight w:val="none"/>
        </w:rPr>
        <w:t xml:space="preserve"> 项目应制定碳减排技术措施清单和实施方案，并制定明确的减碳量</w:t>
      </w:r>
      <w:r>
        <w:rPr>
          <w:rFonts w:hint="eastAsia" w:ascii="宋体" w:hAnsi="宋体" w:eastAsia="宋体" w:cs="宋体"/>
          <w:color w:val="auto"/>
          <w:sz w:val="24"/>
          <w:szCs w:val="24"/>
          <w:highlight w:val="none"/>
          <w:lang w:eastAsia="zh-CN"/>
        </w:rPr>
        <w:t>目标</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4.1.5 </w:t>
      </w:r>
      <w:r>
        <w:rPr>
          <w:rFonts w:hint="eastAsia" w:ascii="宋体" w:hAnsi="宋体" w:eastAsia="宋体" w:cs="宋体"/>
          <w:color w:val="auto"/>
          <w:sz w:val="24"/>
          <w:szCs w:val="24"/>
          <w:highlight w:val="none"/>
        </w:rPr>
        <w:t>建造过程中至少应进行两次低碳建造阶段</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评价。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4.1.6 </w:t>
      </w:r>
      <w:r>
        <w:rPr>
          <w:rFonts w:hint="eastAsia" w:ascii="宋体" w:hAnsi="宋体" w:eastAsia="宋体" w:cs="宋体"/>
          <w:color w:val="auto"/>
          <w:sz w:val="24"/>
          <w:szCs w:val="24"/>
          <w:highlight w:val="none"/>
        </w:rPr>
        <w:t>项目应建立清晰的建造碳排放考核制度。</w:t>
      </w:r>
    </w:p>
    <w:p>
      <w:pPr>
        <w:spacing w:line="360" w:lineRule="auto"/>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bookmarkStart w:id="32" w:name="_Toc14413"/>
      <w:r>
        <w:rPr>
          <w:rFonts w:hint="eastAsia" w:ascii="宋体" w:hAnsi="宋体" w:eastAsia="宋体" w:cs="宋体"/>
          <w:b/>
          <w:color w:val="auto"/>
          <w:sz w:val="24"/>
          <w:szCs w:val="24"/>
          <w:highlight w:val="none"/>
        </w:rPr>
        <w:t>II 一般项</w:t>
      </w:r>
      <w:bookmarkEnd w:id="32"/>
    </w:p>
    <w:p>
      <w:pPr>
        <w:spacing w:line="360" w:lineRule="auto"/>
        <w:rPr>
          <w:rFonts w:hint="eastAsia" w:ascii="宋体" w:hAnsi="宋体" w:eastAsia="宋体" w:cs="宋体"/>
          <w:color w:val="auto"/>
          <w:sz w:val="24"/>
          <w:szCs w:val="24"/>
          <w:highlight w:val="none"/>
        </w:rPr>
      </w:pPr>
      <w:bookmarkStart w:id="33" w:name="_Toc30106"/>
      <w:r>
        <w:rPr>
          <w:rFonts w:hint="eastAsia" w:ascii="宋体" w:hAnsi="宋体" w:eastAsia="宋体" w:cs="宋体"/>
          <w:b/>
          <w:bCs/>
          <w:color w:val="auto"/>
          <w:sz w:val="24"/>
          <w:szCs w:val="24"/>
          <w:highlight w:val="none"/>
        </w:rPr>
        <w:t xml:space="preserve">4.1.7 </w:t>
      </w:r>
      <w:r>
        <w:rPr>
          <w:rFonts w:hint="eastAsia" w:ascii="宋体" w:hAnsi="宋体" w:eastAsia="宋体" w:cs="宋体"/>
          <w:color w:val="auto"/>
          <w:sz w:val="24"/>
          <w:szCs w:val="24"/>
          <w:highlight w:val="none"/>
        </w:rPr>
        <w:t>项目应每月进行低碳建造阶段自评价。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4.1.8 </w:t>
      </w:r>
      <w:r>
        <w:rPr>
          <w:rFonts w:hint="eastAsia" w:ascii="宋体" w:hAnsi="宋体" w:eastAsia="宋体" w:cs="宋体"/>
          <w:color w:val="auto"/>
          <w:sz w:val="24"/>
          <w:szCs w:val="24"/>
          <w:highlight w:val="none"/>
        </w:rPr>
        <w:t>项目应建立降碳激励机制，对降碳效果显著的部门和个人进行奖励，促进全员参与降碳。</w:t>
      </w:r>
    </w:p>
    <w:p>
      <w:pPr>
        <w:spacing w:line="360" w:lineRule="auto"/>
        <w:ind w:firstLine="480" w:firstLineChars="200"/>
        <w:rPr>
          <w:rFonts w:hint="eastAsia" w:ascii="宋体" w:hAnsi="宋体" w:eastAsia="宋体" w:cs="宋体"/>
          <w:color w:val="4472C4" w:themeColor="accent1"/>
          <w:sz w:val="24"/>
          <w:szCs w:val="24"/>
          <w:highlight w:val="none"/>
          <w14:textFill>
            <w14:solidFill>
              <w14:schemeClr w14:val="accent1"/>
            </w14:solidFill>
          </w14:textFill>
        </w:rPr>
      </w:pPr>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III 优选项</w:t>
      </w:r>
      <w:bookmarkEnd w:id="33"/>
    </w:p>
    <w:p>
      <w:pPr>
        <w:spacing w:line="360" w:lineRule="auto"/>
        <w:rPr>
          <w:rStyle w:val="23"/>
          <w:rFonts w:hint="eastAsia" w:ascii="宋体" w:hAnsi="宋体" w:eastAsia="宋体" w:cs="宋体"/>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项目建造过程的</w:t>
      </w:r>
      <w:r>
        <w:rPr>
          <w:rFonts w:hint="eastAsia" w:ascii="宋体" w:hAnsi="宋体" w:eastAsia="宋体" w:cs="宋体"/>
          <w:color w:val="auto"/>
          <w:sz w:val="24"/>
          <w:szCs w:val="24"/>
          <w:highlight w:val="none"/>
          <w:lang w:eastAsia="zh-CN"/>
        </w:rPr>
        <w:t>燃油机械设备</w:t>
      </w:r>
      <w:r>
        <w:rPr>
          <w:rFonts w:hint="eastAsia" w:ascii="宋体" w:hAnsi="宋体" w:eastAsia="宋体" w:cs="宋体"/>
          <w:color w:val="auto"/>
          <w:sz w:val="24"/>
          <w:szCs w:val="24"/>
          <w:highlight w:val="none"/>
        </w:rPr>
        <w:t>碳排放活动水平宜采用自动化手段进行计量。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项目建造过程的</w:t>
      </w:r>
      <w:r>
        <w:rPr>
          <w:rFonts w:hint="eastAsia" w:ascii="宋体" w:hAnsi="宋体" w:eastAsia="宋体" w:cs="宋体"/>
          <w:color w:val="auto"/>
          <w:sz w:val="24"/>
          <w:szCs w:val="24"/>
          <w:highlight w:val="none"/>
          <w:lang w:val="en-US" w:eastAsia="zh-CN"/>
        </w:rPr>
        <w:t>用电</w:t>
      </w:r>
      <w:r>
        <w:rPr>
          <w:rFonts w:hint="eastAsia" w:ascii="宋体" w:hAnsi="宋体" w:eastAsia="宋体" w:cs="宋体"/>
          <w:color w:val="auto"/>
          <w:sz w:val="24"/>
          <w:szCs w:val="24"/>
          <w:highlight w:val="none"/>
        </w:rPr>
        <w:t>碳排放活动水平</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采用自动化手段进行计量。</w:t>
      </w:r>
    </w:p>
    <w:p>
      <w:pPr>
        <w:spacing w:line="360" w:lineRule="auto"/>
        <w:rPr>
          <w:rStyle w:val="23"/>
          <w:rFonts w:hint="eastAsia" w:ascii="宋体" w:hAnsi="宋体" w:eastAsia="宋体" w:cs="宋体"/>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项目建造过程的主要</w:t>
      </w:r>
      <w:r>
        <w:rPr>
          <w:rFonts w:hint="eastAsia" w:ascii="宋体" w:hAnsi="宋体" w:eastAsia="宋体" w:cs="宋体"/>
          <w:color w:val="auto"/>
          <w:sz w:val="24"/>
          <w:szCs w:val="24"/>
          <w:highlight w:val="none"/>
          <w:lang w:eastAsia="zh-CN"/>
        </w:rPr>
        <w:t>材料</w:t>
      </w:r>
      <w:r>
        <w:rPr>
          <w:rFonts w:hint="eastAsia" w:ascii="宋体" w:hAnsi="宋体" w:eastAsia="宋体" w:cs="宋体"/>
          <w:color w:val="auto"/>
          <w:sz w:val="24"/>
          <w:szCs w:val="24"/>
          <w:highlight w:val="none"/>
        </w:rPr>
        <w:t>碳排放活动水平宜采用自动化手段进行计量。</w:t>
      </w:r>
    </w:p>
    <w:p>
      <w:pPr>
        <w:spacing w:line="360" w:lineRule="auto"/>
        <w:ind w:firstLine="480" w:firstLineChars="200"/>
        <w:rPr>
          <w:rFonts w:hint="eastAsia" w:ascii="宋体" w:hAnsi="宋体" w:eastAsia="宋体" w:cs="宋体"/>
          <w:color w:val="4472C4" w:themeColor="accent1"/>
          <w:sz w:val="24"/>
          <w:szCs w:val="24"/>
          <w:highlight w:val="none"/>
          <w14:textFill>
            <w14:solidFill>
              <w14:schemeClr w14:val="accent1"/>
            </w14:solidFill>
          </w14:textFill>
        </w:rPr>
      </w:pPr>
    </w:p>
    <w:p>
      <w:pPr>
        <w:spacing w:line="360" w:lineRule="auto"/>
        <w:jc w:val="center"/>
        <w:outlineLvl w:val="1"/>
        <w:rPr>
          <w:rFonts w:hint="eastAsia" w:ascii="宋体" w:hAnsi="宋体" w:eastAsia="宋体" w:cs="宋体"/>
          <w:b/>
          <w:color w:val="auto"/>
          <w:sz w:val="24"/>
          <w:highlight w:val="none"/>
        </w:rPr>
      </w:pPr>
      <w:bookmarkStart w:id="34" w:name="_Toc23177"/>
      <w:bookmarkStart w:id="35" w:name="_Toc21786"/>
      <w:bookmarkStart w:id="36" w:name="_Toc107"/>
      <w:r>
        <w:rPr>
          <w:rFonts w:hint="eastAsia" w:ascii="宋体" w:hAnsi="宋体" w:eastAsia="宋体" w:cs="宋体"/>
          <w:b/>
          <w:color w:val="auto"/>
          <w:sz w:val="24"/>
          <w:highlight w:val="none"/>
        </w:rPr>
        <w:t xml:space="preserve">4.2  </w:t>
      </w:r>
      <w:bookmarkEnd w:id="34"/>
      <w:r>
        <w:rPr>
          <w:rFonts w:hint="eastAsia" w:ascii="宋体" w:hAnsi="宋体" w:eastAsia="宋体" w:cs="宋体"/>
          <w:b/>
          <w:color w:val="auto"/>
          <w:sz w:val="24"/>
          <w:highlight w:val="none"/>
        </w:rPr>
        <w:t>直接责任碳排放（临建区）评价指标</w:t>
      </w:r>
      <w:bookmarkEnd w:id="35"/>
      <w:bookmarkEnd w:id="36"/>
    </w:p>
    <w:p>
      <w:pPr>
        <w:spacing w:line="360" w:lineRule="auto"/>
        <w:jc w:val="center"/>
        <w:outlineLvl w:val="9"/>
        <w:rPr>
          <w:rFonts w:hint="eastAsia" w:ascii="宋体" w:hAnsi="宋体" w:eastAsia="宋体" w:cs="宋体"/>
          <w:b/>
          <w:color w:val="auto"/>
          <w:sz w:val="24"/>
          <w:szCs w:val="24"/>
          <w:highlight w:val="none"/>
        </w:rPr>
      </w:pPr>
      <w:bookmarkStart w:id="37" w:name="_Toc8233"/>
      <w:r>
        <w:rPr>
          <w:rFonts w:hint="eastAsia" w:ascii="宋体" w:hAnsi="宋体" w:eastAsia="宋体" w:cs="宋体"/>
          <w:b/>
          <w:color w:val="auto"/>
          <w:sz w:val="24"/>
          <w:szCs w:val="24"/>
          <w:highlight w:val="none"/>
        </w:rPr>
        <w:t>I 控制项</w:t>
      </w:r>
      <w:bookmarkEnd w:id="37"/>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4.2.1 </w:t>
      </w:r>
      <w:r>
        <w:rPr>
          <w:rFonts w:hint="eastAsia" w:ascii="宋体" w:hAnsi="宋体" w:eastAsia="宋体" w:cs="宋体"/>
          <w:color w:val="auto"/>
          <w:sz w:val="24"/>
          <w:szCs w:val="24"/>
          <w:highlight w:val="none"/>
        </w:rPr>
        <w:t>临时设施应建立完善的</w:t>
      </w:r>
      <w:r>
        <w:rPr>
          <w:rFonts w:hint="eastAsia" w:ascii="宋体" w:hAnsi="宋体" w:eastAsia="宋体" w:cs="宋体"/>
          <w:color w:val="auto"/>
          <w:sz w:val="24"/>
          <w:szCs w:val="24"/>
          <w:highlight w:val="none"/>
          <w:lang w:val="en-US" w:eastAsia="zh-CN"/>
        </w:rPr>
        <w:t>节能降碳</w:t>
      </w:r>
      <w:r>
        <w:rPr>
          <w:rFonts w:hint="eastAsia" w:ascii="宋体" w:hAnsi="宋体" w:eastAsia="宋体" w:cs="宋体"/>
          <w:color w:val="auto"/>
          <w:sz w:val="24"/>
          <w:szCs w:val="24"/>
          <w:highlight w:val="none"/>
        </w:rPr>
        <w:t>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包括下列内容：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制定</w:t>
      </w:r>
      <w:r>
        <w:rPr>
          <w:rFonts w:hint="eastAsia" w:ascii="宋体" w:hAnsi="宋体" w:eastAsia="宋体" w:cs="宋体"/>
          <w:color w:val="auto"/>
          <w:sz w:val="24"/>
          <w:szCs w:val="24"/>
          <w:highlight w:val="none"/>
        </w:rPr>
        <w:t>临时设施节能降碳的目标；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编制并实施办公生活区节能降碳实施方案；</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设立</w:t>
      </w:r>
      <w:r>
        <w:rPr>
          <w:rFonts w:hint="eastAsia" w:ascii="宋体" w:hAnsi="宋体" w:eastAsia="宋体" w:cs="宋体"/>
          <w:color w:val="auto"/>
          <w:sz w:val="24"/>
          <w:szCs w:val="24"/>
          <w:highlight w:val="none"/>
        </w:rPr>
        <w:t>关键人员和相关部门的考核指标</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临时设施的照明应符合下列要求：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主要功能房间的照明功率密度不应高于现行国家标准《建筑照明设计标准》GB 5003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规定的现行值；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节能照明灯具配置率达到100%；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在满足照度的前提下，办公室节能照明灯具的功率密度值不得大于8 W/m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，宿舍不得大于6 W/m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，仓库照明不得大于5 W/m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应充分利用天然光并根据天然光的照度变化控制各分区的电气照明；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根据照明使用特点，可采取分区控制灯光或适当增设照明开关。</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临时设施的空调应合理设置和使用，并应符合下列要求：</w:t>
      </w:r>
    </w:p>
    <w:p>
      <w:pPr>
        <w:spacing w:line="360" w:lineRule="auto"/>
        <w:ind w:firstLine="480" w:firstLineChars="200"/>
        <w:rPr>
          <w:rFonts w:hint="eastAsia" w:ascii="宋体" w:hAnsi="宋体" w:eastAsia="宋体" w:cs="宋体"/>
          <w:strike/>
          <w:color w:val="auto"/>
          <w:sz w:val="24"/>
          <w:szCs w:val="24"/>
          <w:highlight w:val="none"/>
          <w:lang w:val="en-US" w:eastAsia="zh-CN"/>
        </w:rPr>
      </w:pPr>
      <w:r>
        <w:rPr>
          <w:rFonts w:hint="eastAsia" w:ascii="宋体" w:hAnsi="宋体" w:eastAsia="宋体" w:cs="宋体"/>
          <w:strike w:val="0"/>
          <w:color w:val="auto"/>
          <w:sz w:val="24"/>
          <w:szCs w:val="24"/>
          <w:highlight w:val="none"/>
        </w:rPr>
        <w:t>1 宜采用单元式空调机或多联式空调机</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lang w:val="en-US" w:eastAsia="zh-CN"/>
        </w:rPr>
        <w:t>且空调能效等级不低于二级</w:t>
      </w:r>
      <w:r>
        <w:rPr>
          <w:rFonts w:hint="eastAsia" w:ascii="宋体" w:hAnsi="宋体" w:eastAsia="宋体" w:cs="宋体"/>
          <w:strike w:val="0"/>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空调室外机应统一安装，应设置在通风良好、便于散热的地方，并应避开人行通道；</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规定合理的温度、湿度标准和使用时间，提高空调和供暖设备的运行效率，夏季室内空调温度设置不得低于26℃，冬季室内空调温度设置不得高于20℃；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空调和供暖设备运行期间应关闭门窗。</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bookmarkStart w:id="38" w:name="_Toc20783"/>
      <w:r>
        <w:rPr>
          <w:rFonts w:hint="eastAsia" w:ascii="宋体" w:hAnsi="宋体" w:eastAsia="宋体" w:cs="宋体"/>
          <w:b/>
          <w:color w:val="auto"/>
          <w:sz w:val="24"/>
          <w:szCs w:val="24"/>
          <w:highlight w:val="none"/>
        </w:rPr>
        <w:t>II 一般项</w:t>
      </w:r>
      <w:bookmarkEnd w:id="38"/>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临时设施用水应符合下列规定：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临时用水系统节水器具配置率达到100%，节水器具各项性能满足《节水型生活用水器具》CJ/T 164相关要求；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对于卫生器具，应在保证卫生要求、使用功能和排水管道输送能力的条件下，具备延时冲洗、自动关闭和流量控制等功能，对于淋浴器应有水温调节和流量限制等功能；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生活废水有收集管网、处理设施和利用措施；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非传统水源经过处理和检验合格后作为生活非饮用水。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项目应制定低碳办公行为准则，推广少纸化办公，废纸回收。</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项目公务用车应采用新能源车辆。</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食堂应采用全电气化炊事厨具。</w:t>
      </w:r>
    </w:p>
    <w:p>
      <w:pPr>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bookmarkStart w:id="39" w:name="_Toc23261"/>
      <w:r>
        <w:rPr>
          <w:rFonts w:hint="eastAsia" w:ascii="宋体" w:hAnsi="宋体" w:eastAsia="宋体" w:cs="宋体"/>
          <w:b/>
          <w:color w:val="auto"/>
          <w:sz w:val="24"/>
          <w:szCs w:val="24"/>
          <w:highlight w:val="none"/>
        </w:rPr>
        <w:t>III 优选项</w:t>
      </w:r>
      <w:bookmarkEnd w:id="39"/>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临时设施应按公共建筑进行围护结构设计，围护结构</w:t>
      </w:r>
      <w:r>
        <w:rPr>
          <w:rFonts w:hint="eastAsia" w:ascii="宋体" w:hAnsi="宋体" w:eastAsia="宋体" w:cs="宋体"/>
          <w:color w:val="auto"/>
          <w:sz w:val="24"/>
          <w:szCs w:val="24"/>
          <w:highlight w:val="none"/>
          <w:lang w:val="en-US" w:eastAsia="zh-CN"/>
        </w:rPr>
        <w:t>宜</w:t>
      </w:r>
      <w:r>
        <w:rPr>
          <w:rFonts w:hint="eastAsia" w:ascii="宋体" w:hAnsi="宋体" w:eastAsia="宋体" w:cs="宋体"/>
          <w:color w:val="auto"/>
          <w:sz w:val="24"/>
          <w:szCs w:val="24"/>
          <w:highlight w:val="none"/>
        </w:rPr>
        <w:t>符合现行国家标准《建筑节能与可再生能源利用通用规范》GB 55015的规定。</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临时设施宜采用具备自动化、智能化功能的</w:t>
      </w:r>
      <w:r>
        <w:rPr>
          <w:rFonts w:hint="eastAsia" w:ascii="宋体" w:hAnsi="宋体" w:eastAsia="宋体" w:cs="宋体"/>
          <w:bCs/>
          <w:color w:val="auto"/>
          <w:sz w:val="24"/>
          <w:szCs w:val="24"/>
          <w:highlight w:val="none"/>
          <w:lang w:val="en-US" w:eastAsia="zh-CN"/>
        </w:rPr>
        <w:t>能耗监测</w:t>
      </w:r>
      <w:r>
        <w:rPr>
          <w:rFonts w:hint="eastAsia" w:ascii="宋体" w:hAnsi="宋体" w:eastAsia="宋体" w:cs="宋体"/>
          <w:bCs/>
          <w:color w:val="auto"/>
          <w:sz w:val="24"/>
          <w:szCs w:val="24"/>
          <w:highlight w:val="none"/>
        </w:rPr>
        <w:t>管理系统，调节临时设施照明、空调等用电设备运行状态。</w:t>
      </w:r>
    </w:p>
    <w:p>
      <w:pPr>
        <w:spacing w:line="360" w:lineRule="auto"/>
        <w:rPr>
          <w:rFonts w:hint="eastAsia" w:ascii="宋体" w:hAnsi="宋体" w:eastAsia="宋体" w:cs="宋体"/>
          <w:b/>
          <w:bCs/>
          <w:color w:val="auto"/>
          <w:sz w:val="24"/>
          <w:highlight w:val="none"/>
        </w:rPr>
      </w:pPr>
    </w:p>
    <w:p>
      <w:pPr>
        <w:spacing w:line="360" w:lineRule="auto"/>
        <w:jc w:val="center"/>
        <w:outlineLvl w:val="1"/>
        <w:rPr>
          <w:rFonts w:hint="eastAsia" w:ascii="宋体" w:hAnsi="宋体" w:eastAsia="宋体" w:cs="宋体"/>
          <w:b/>
          <w:color w:val="auto"/>
          <w:sz w:val="24"/>
          <w:highlight w:val="none"/>
        </w:rPr>
      </w:pPr>
      <w:bookmarkStart w:id="40" w:name="_Toc16455"/>
      <w:bookmarkStart w:id="41" w:name="_Toc13627"/>
      <w:bookmarkStart w:id="42" w:name="_Toc29013"/>
      <w:bookmarkStart w:id="43" w:name="_Toc17591"/>
      <w:r>
        <w:rPr>
          <w:rFonts w:hint="eastAsia" w:ascii="宋体" w:hAnsi="宋体" w:eastAsia="宋体" w:cs="宋体"/>
          <w:b/>
          <w:color w:val="auto"/>
          <w:sz w:val="24"/>
          <w:highlight w:val="none"/>
        </w:rPr>
        <w:t xml:space="preserve">4.3 </w:t>
      </w:r>
      <w:bookmarkEnd w:id="40"/>
      <w:bookmarkEnd w:id="41"/>
      <w:r>
        <w:rPr>
          <w:rFonts w:hint="eastAsia" w:ascii="宋体" w:hAnsi="宋体" w:eastAsia="宋体" w:cs="宋体"/>
          <w:b/>
          <w:color w:val="auto"/>
          <w:sz w:val="24"/>
          <w:highlight w:val="none"/>
        </w:rPr>
        <w:t>直接责任碳排放（</w:t>
      </w:r>
      <w:r>
        <w:rPr>
          <w:rFonts w:hint="eastAsia" w:ascii="宋体" w:hAnsi="宋体" w:eastAsia="宋体" w:cs="宋体"/>
          <w:b/>
          <w:color w:val="auto"/>
          <w:sz w:val="24"/>
          <w:highlight w:val="none"/>
          <w:lang w:val="en-US" w:eastAsia="zh-CN"/>
        </w:rPr>
        <w:t>施工</w:t>
      </w:r>
      <w:r>
        <w:rPr>
          <w:rFonts w:hint="eastAsia" w:ascii="宋体" w:hAnsi="宋体" w:eastAsia="宋体" w:cs="宋体"/>
          <w:b/>
          <w:color w:val="auto"/>
          <w:sz w:val="24"/>
          <w:highlight w:val="none"/>
        </w:rPr>
        <w:t>区）评价指标</w:t>
      </w:r>
      <w:bookmarkEnd w:id="42"/>
      <w:bookmarkEnd w:id="43"/>
    </w:p>
    <w:p>
      <w:pPr>
        <w:spacing w:line="360" w:lineRule="auto"/>
        <w:jc w:val="center"/>
        <w:outlineLvl w:val="9"/>
        <w:rPr>
          <w:rFonts w:hint="eastAsia" w:ascii="宋体" w:hAnsi="宋体" w:eastAsia="宋体" w:cs="宋体"/>
          <w:b/>
          <w:color w:val="auto"/>
          <w:sz w:val="24"/>
          <w:szCs w:val="24"/>
          <w:highlight w:val="none"/>
          <w:lang w:val="en-US"/>
        </w:rPr>
      </w:pPr>
      <w:bookmarkStart w:id="44" w:name="_Toc26683"/>
      <w:bookmarkStart w:id="45" w:name="_Toc16027"/>
      <w:r>
        <w:rPr>
          <w:rFonts w:hint="eastAsia" w:ascii="宋体" w:hAnsi="宋体" w:eastAsia="宋体" w:cs="宋体"/>
          <w:b/>
          <w:color w:val="auto"/>
          <w:sz w:val="24"/>
          <w:szCs w:val="24"/>
          <w:highlight w:val="none"/>
          <w:lang w:val="en-US"/>
        </w:rPr>
        <w:t>I 控制项</w:t>
      </w:r>
      <w:bookmarkEnd w:id="44"/>
      <w:bookmarkEnd w:id="45"/>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4.3.1 </w:t>
      </w:r>
      <w:r>
        <w:rPr>
          <w:rFonts w:hint="eastAsia" w:ascii="宋体" w:hAnsi="宋体" w:eastAsia="宋体" w:cs="宋体"/>
          <w:color w:val="auto"/>
          <w:sz w:val="24"/>
          <w:szCs w:val="24"/>
          <w:highlight w:val="none"/>
        </w:rPr>
        <w:t>应优先使用国家、行业推荐的节能、高效、环保的施工设备和机具，禁止使用国家明令淘汰的施工设备和机具。</w:t>
      </w:r>
    </w:p>
    <w:p>
      <w:pPr>
        <w:spacing w:line="360" w:lineRule="auto"/>
        <w:rPr>
          <w:rFonts w:hint="eastAsia" w:ascii="宋体" w:hAnsi="宋体" w:eastAsia="宋体" w:cs="宋体"/>
          <w:bCs/>
          <w:color w:val="auto"/>
          <w:sz w:val="24"/>
          <w:szCs w:val="24"/>
          <w:lang w:eastAsia="zh-CN"/>
        </w:rPr>
      </w:pPr>
      <w:r>
        <w:rPr>
          <w:rFonts w:hint="eastAsia" w:ascii="宋体" w:hAnsi="宋体" w:eastAsia="宋体" w:cs="宋体"/>
          <w:b/>
          <w:bCs/>
          <w:color w:val="auto"/>
          <w:sz w:val="24"/>
          <w:szCs w:val="24"/>
        </w:rPr>
        <w:t>4.3.</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 xml:space="preserve"> </w:t>
      </w:r>
      <w:r>
        <w:rPr>
          <w:rFonts w:hint="eastAsia" w:ascii="宋体" w:hAnsi="宋体" w:eastAsia="宋体" w:cs="宋体"/>
          <w:bCs/>
          <w:color w:val="auto"/>
          <w:sz w:val="24"/>
          <w:szCs w:val="24"/>
        </w:rPr>
        <w:t>施工现场降低</w:t>
      </w:r>
      <w:r>
        <w:rPr>
          <w:rFonts w:hint="eastAsia" w:ascii="宋体" w:hAnsi="宋体" w:eastAsia="宋体" w:cs="宋体"/>
          <w:bCs/>
          <w:color w:val="auto"/>
          <w:sz w:val="24"/>
          <w:szCs w:val="24"/>
          <w:lang w:val="en-US" w:eastAsia="zh-CN"/>
        </w:rPr>
        <w:t>碳排放</w:t>
      </w:r>
      <w:r>
        <w:rPr>
          <w:rFonts w:hint="eastAsia" w:ascii="宋体" w:hAnsi="宋体" w:eastAsia="宋体" w:cs="宋体"/>
          <w:bCs/>
          <w:color w:val="auto"/>
          <w:sz w:val="24"/>
          <w:szCs w:val="24"/>
        </w:rPr>
        <w:t>应包括下列内容</w:t>
      </w:r>
      <w:r>
        <w:rPr>
          <w:rFonts w:hint="eastAsia" w:ascii="宋体" w:hAnsi="宋体" w:eastAsia="宋体" w:cs="宋体"/>
          <w:bCs/>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 合理安排施工工序和施工进度，共享施工机具资源，减少垂直运输设备能耗，避免集中使用大功率设备</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高能耗设备单独配置计量仪器，定期监控能源利用情况，并有记录；</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 合理布置施工总平面图，避免现场二次搬运</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II 一般项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4.3.3 </w:t>
      </w:r>
      <w:r>
        <w:rPr>
          <w:rFonts w:hint="eastAsia" w:ascii="宋体" w:hAnsi="宋体" w:eastAsia="宋体" w:cs="宋体"/>
          <w:color w:val="auto"/>
          <w:sz w:val="24"/>
          <w:szCs w:val="24"/>
          <w:highlight w:val="none"/>
        </w:rPr>
        <w:t>满足现场施工需求前提下，应采用电气化施工设备和机具。</w:t>
      </w:r>
    </w:p>
    <w:p>
      <w:pPr>
        <w:spacing w:line="360" w:lineRule="auto"/>
        <w:rPr>
          <w:rStyle w:val="23"/>
          <w:rFonts w:hint="eastAsia" w:ascii="宋体" w:hAnsi="宋体" w:eastAsia="宋体" w:cs="宋体"/>
          <w:highlight w:val="none"/>
        </w:rPr>
      </w:pPr>
      <w:r>
        <w:rPr>
          <w:rFonts w:hint="eastAsia" w:ascii="宋体" w:hAnsi="宋体" w:eastAsia="宋体" w:cs="宋体"/>
          <w:b/>
          <w:bCs/>
          <w:color w:val="auto"/>
          <w:sz w:val="24"/>
          <w:szCs w:val="24"/>
          <w:highlight w:val="none"/>
        </w:rPr>
        <w:t>4.3.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应采用性能与工作要求相匹配的施工机械设备，合理安排作业，杜绝空载运行。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应做好机械设备维修保养工作，使其保持低耗、高效状态，并完善施工设备管理档案。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燃油</w:t>
      </w:r>
      <w:r>
        <w:rPr>
          <w:rFonts w:hint="eastAsia" w:ascii="宋体" w:hAnsi="宋体" w:eastAsia="宋体" w:cs="宋体"/>
          <w:color w:val="auto"/>
          <w:sz w:val="24"/>
          <w:szCs w:val="24"/>
          <w:highlight w:val="none"/>
        </w:rPr>
        <w:t>施工车辆及机械设备废气排放应符合国家年检要求。</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4.3.</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避免集中使用大功率设备</w:t>
      </w:r>
      <w:r>
        <w:rPr>
          <w:rFonts w:hint="eastAsia" w:ascii="宋体" w:hAnsi="宋体" w:eastAsia="宋体" w:cs="宋体"/>
          <w:color w:val="auto"/>
          <w:sz w:val="24"/>
          <w:szCs w:val="24"/>
          <w:highlight w:val="none"/>
          <w:lang w:eastAsia="zh-CN"/>
        </w:rPr>
        <w:t>。</w:t>
      </w:r>
    </w:p>
    <w:p>
      <w:pPr>
        <w:rPr>
          <w:rFonts w:hint="eastAsia" w:ascii="宋体" w:hAnsi="宋体" w:eastAsia="宋体" w:cs="宋体"/>
          <w:highlight w:val="none"/>
        </w:rPr>
      </w:pPr>
    </w:p>
    <w:p>
      <w:pPr>
        <w:spacing w:line="360" w:lineRule="auto"/>
        <w:jc w:val="center"/>
        <w:outlineLvl w:val="9"/>
        <w:rPr>
          <w:rFonts w:hint="eastAsia" w:ascii="宋体" w:hAnsi="宋体" w:eastAsia="宋体" w:cs="宋体"/>
          <w:b/>
          <w:color w:val="auto"/>
          <w:sz w:val="24"/>
          <w:szCs w:val="24"/>
          <w:highlight w:val="none"/>
          <w:lang w:val="en-US"/>
        </w:rPr>
      </w:pPr>
      <w:bookmarkStart w:id="46" w:name="_Toc22042"/>
      <w:bookmarkStart w:id="47" w:name="_Toc12412"/>
      <w:r>
        <w:rPr>
          <w:rFonts w:hint="eastAsia" w:ascii="宋体" w:hAnsi="宋体" w:eastAsia="宋体" w:cs="宋体"/>
          <w:b/>
          <w:color w:val="auto"/>
          <w:sz w:val="24"/>
          <w:szCs w:val="24"/>
          <w:highlight w:val="none"/>
          <w:lang w:val="en-US"/>
        </w:rPr>
        <w:t>III 优选项</w:t>
      </w:r>
      <w:bookmarkEnd w:id="46"/>
      <w:bookmarkEnd w:id="47"/>
    </w:p>
    <w:p>
      <w:pPr>
        <w:spacing w:line="360" w:lineRule="auto"/>
        <w:rPr>
          <w:rFonts w:hint="eastAsia" w:ascii="宋体" w:hAnsi="宋体" w:eastAsia="宋体" w:cs="宋体"/>
          <w:bCs/>
          <w:color w:val="auto"/>
          <w:sz w:val="24"/>
          <w:szCs w:val="24"/>
        </w:rPr>
      </w:pPr>
      <w:r>
        <w:rPr>
          <w:rFonts w:hint="eastAsia" w:ascii="宋体" w:hAnsi="宋体" w:eastAsia="宋体" w:cs="宋体"/>
          <w:b/>
          <w:bCs/>
          <w:color w:val="auto"/>
          <w:sz w:val="24"/>
          <w:szCs w:val="24"/>
        </w:rPr>
        <w:t>4.3.</w:t>
      </w: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 xml:space="preserve"> </w:t>
      </w:r>
      <w:r>
        <w:rPr>
          <w:rFonts w:hint="eastAsia" w:ascii="宋体" w:hAnsi="宋体" w:eastAsia="宋体" w:cs="宋体"/>
          <w:bCs/>
          <w:color w:val="auto"/>
          <w:sz w:val="24"/>
          <w:szCs w:val="24"/>
        </w:rPr>
        <w:t>项目材料、设备的运输宜采用新能源车辆。</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对燃油机械尾气及施工工艺废气应进行收集并处理。</w:t>
      </w:r>
    </w:p>
    <w:p>
      <w:pPr>
        <w:spacing w:line="360" w:lineRule="auto"/>
        <w:jc w:val="center"/>
        <w:outlineLvl w:val="1"/>
        <w:rPr>
          <w:rFonts w:hint="eastAsia" w:ascii="宋体" w:hAnsi="宋体" w:eastAsia="宋体" w:cs="宋体"/>
          <w:b/>
          <w:color w:val="auto"/>
          <w:sz w:val="24"/>
          <w:highlight w:val="none"/>
        </w:rPr>
      </w:pPr>
      <w:bookmarkStart w:id="48" w:name="_Toc15772"/>
      <w:bookmarkStart w:id="49" w:name="_Toc13571"/>
    </w:p>
    <w:p>
      <w:pPr>
        <w:spacing w:line="360" w:lineRule="auto"/>
        <w:jc w:val="center"/>
        <w:outlineLvl w:val="1"/>
        <w:rPr>
          <w:rFonts w:hint="eastAsia" w:ascii="宋体" w:hAnsi="宋体" w:eastAsia="宋体" w:cs="宋体"/>
          <w:b/>
          <w:color w:val="auto"/>
          <w:sz w:val="24"/>
          <w:highlight w:val="none"/>
        </w:rPr>
      </w:pPr>
      <w:bookmarkStart w:id="50" w:name="_Toc22875"/>
      <w:r>
        <w:rPr>
          <w:rFonts w:hint="eastAsia" w:ascii="宋体" w:hAnsi="宋体" w:eastAsia="宋体" w:cs="宋体"/>
          <w:b/>
          <w:color w:val="auto"/>
          <w:sz w:val="24"/>
          <w:highlight w:val="none"/>
        </w:rPr>
        <w:t>4.4  间接</w:t>
      </w:r>
      <w:r>
        <w:rPr>
          <w:rFonts w:hint="eastAsia" w:ascii="宋体" w:hAnsi="宋体" w:eastAsia="宋体" w:cs="宋体"/>
          <w:b/>
          <w:bCs/>
          <w:color w:val="auto"/>
          <w:sz w:val="24"/>
          <w:highlight w:val="none"/>
          <w:lang w:val="en-US" w:eastAsia="zh-CN"/>
        </w:rPr>
        <w:t>责任碳</w:t>
      </w:r>
      <w:r>
        <w:rPr>
          <w:rFonts w:hint="eastAsia" w:ascii="宋体" w:hAnsi="宋体" w:eastAsia="宋体" w:cs="宋体"/>
          <w:b/>
          <w:color w:val="auto"/>
          <w:sz w:val="24"/>
          <w:highlight w:val="none"/>
        </w:rPr>
        <w:t>排放评价指标</w:t>
      </w:r>
      <w:bookmarkEnd w:id="48"/>
      <w:bookmarkEnd w:id="49"/>
      <w:bookmarkEnd w:id="50"/>
    </w:p>
    <w:p>
      <w:pPr>
        <w:spacing w:line="360" w:lineRule="auto"/>
        <w:jc w:val="center"/>
        <w:outlineLvl w:val="9"/>
        <w:rPr>
          <w:rFonts w:hint="eastAsia" w:ascii="宋体" w:hAnsi="宋体" w:eastAsia="宋体" w:cs="宋体"/>
          <w:b/>
          <w:color w:val="auto"/>
          <w:sz w:val="24"/>
          <w:szCs w:val="24"/>
          <w:highlight w:val="none"/>
        </w:rPr>
      </w:pPr>
      <w:bookmarkStart w:id="51" w:name="_Toc3269"/>
      <w:r>
        <w:rPr>
          <w:rFonts w:hint="eastAsia" w:ascii="宋体" w:hAnsi="宋体" w:eastAsia="宋体" w:cs="宋体"/>
          <w:b/>
          <w:color w:val="auto"/>
          <w:sz w:val="24"/>
          <w:szCs w:val="24"/>
          <w:highlight w:val="none"/>
        </w:rPr>
        <w:t>I 控制项</w:t>
      </w:r>
      <w:bookmarkEnd w:id="51"/>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4.4.1 </w:t>
      </w:r>
      <w:r>
        <w:rPr>
          <w:rFonts w:hint="eastAsia" w:ascii="宋体" w:hAnsi="宋体" w:eastAsia="宋体" w:cs="宋体"/>
          <w:color w:val="auto"/>
          <w:sz w:val="24"/>
          <w:szCs w:val="24"/>
          <w:lang w:val="en-US" w:eastAsia="zh-CN"/>
        </w:rPr>
        <w:t>项目应详细分析设计文件及施工图，编制双优化清单。</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4.4.</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项目应制定完整的建筑垃圾清单，并制定减量技术措施清单及处置方案。</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4.4.</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应建立建筑垃圾排放公示管理制度，在施工现场显著位置公示建筑垃圾排放量，充分发挥社会监督作用。</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4.4.</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应按设计要求控制进场材料和设备的质量，严把施工质量关，强化各工序质量管控，减少因质量问题导致的返工和修补。</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4.4.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应编写施工阶段资源节约的总体规划方案，针对主要建材使用、关键施工工艺和技术、临时设施周转使用等制定具备可行性的实施方案。</w:t>
      </w:r>
    </w:p>
    <w:p>
      <w:pPr>
        <w:spacing w:line="360" w:lineRule="auto"/>
        <w:rPr>
          <w:rFonts w:hint="eastAsia" w:ascii="宋体" w:hAnsi="宋体" w:eastAsia="宋体" w:cs="宋体"/>
          <w:color w:val="auto"/>
          <w:sz w:val="24"/>
          <w:szCs w:val="24"/>
          <w:lang w:val="en-US" w:eastAsia="zh-CN"/>
        </w:rPr>
      </w:pPr>
    </w:p>
    <w:p>
      <w:pPr>
        <w:spacing w:line="360" w:lineRule="auto"/>
        <w:jc w:val="center"/>
        <w:outlineLvl w:val="9"/>
        <w:rPr>
          <w:rFonts w:hint="eastAsia" w:ascii="宋体" w:hAnsi="宋体" w:eastAsia="宋体" w:cs="宋体"/>
          <w:b/>
          <w:color w:val="auto"/>
          <w:sz w:val="24"/>
          <w:szCs w:val="24"/>
          <w:highlight w:val="none"/>
        </w:rPr>
      </w:pPr>
      <w:bookmarkStart w:id="52" w:name="_Toc7981"/>
      <w:r>
        <w:rPr>
          <w:rFonts w:hint="eastAsia" w:ascii="宋体" w:hAnsi="宋体" w:eastAsia="宋体" w:cs="宋体"/>
          <w:b/>
          <w:color w:val="auto"/>
          <w:sz w:val="24"/>
          <w:szCs w:val="24"/>
          <w:highlight w:val="none"/>
        </w:rPr>
        <w:t>II 一般项</w:t>
      </w:r>
      <w:bookmarkEnd w:id="52"/>
    </w:p>
    <w:p>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（1）源头减量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建筑工程施工应提前进行深化设计，制定采购计划及施工控制措施，减少材料浪费。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应优先选用可再循环材料、可再利用材料及利废建材。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建筑材料应优先选用本地材料，建筑材料的运输半径在500km以内的重量占比超过70%。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施工场地围挡、内部道路、消防设施、排水设施等，应采用永临结合施工方法。</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优先考虑建筑原材料工厂化加工，应使用预拌砂浆、钢筋集中加工，减少施工现场混凝土、砂浆、钢筋等建筑垃圾的产生</w:t>
      </w:r>
      <w:r>
        <w:rPr>
          <w:rFonts w:hint="eastAsia" w:ascii="宋体" w:hAnsi="宋体" w:eastAsia="宋体" w:cs="宋体"/>
          <w:color w:val="auto"/>
          <w:sz w:val="24"/>
          <w:szCs w:val="24"/>
          <w:highlight w:val="none"/>
          <w:lang w:eastAsia="zh-CN"/>
        </w:rPr>
        <w:t>。</w:t>
      </w:r>
    </w:p>
    <w:p>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（2）资源节约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应选用绿色、环保材料，推广新材料、新工艺，促进材料的合理使用，节省实际施工材料消耗量。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应根据工程施工进度、材料周转时间、库存情况等合理制定采购计划，确定采购数量，避免采购过多，造成材料积压或浪费。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施工单位应合理优化施工工艺和施工顺序，</w:t>
      </w:r>
      <w:r>
        <w:rPr>
          <w:rFonts w:hint="eastAsia" w:ascii="宋体" w:hAnsi="宋体" w:eastAsia="宋体" w:cs="宋体"/>
          <w:color w:val="auto"/>
          <w:sz w:val="24"/>
          <w:szCs w:val="24"/>
          <w:highlight w:val="none"/>
          <w:lang w:val="en-US" w:eastAsia="zh-CN"/>
        </w:rPr>
        <w:t>降低施工过程中的材料损耗</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4.4.14 </w:t>
      </w:r>
      <w:r>
        <w:rPr>
          <w:rFonts w:hint="eastAsia" w:ascii="宋体" w:hAnsi="宋体" w:eastAsia="宋体" w:cs="宋体"/>
          <w:color w:val="auto"/>
          <w:sz w:val="24"/>
          <w:szCs w:val="24"/>
          <w:highlight w:val="none"/>
        </w:rPr>
        <w:t>在满足相关标准规范的情况下，建设、设计和施工单位应充分推动临时设施与永久性设施的结合设计和应用，减少因拆除临时设施产生的建筑垃圾，包括但不限于：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现场临时道路布置与原有及永久道路兼顾考虑，充分利用原有及永久道路基层，并加设预制拼装可周转的临时路面；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现场临时围挡应最大限度利用原有围墙或永久围墙；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现场临时用电应根据结构及电气施工图纸，经现场优化选用合适的正式配电线路，达到配电施工的永临结合；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临时工程消防、施工生产用水管道及消防水池可利用正式工程消防管道及消防水池；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现场垂直运输可利用消防电梯；</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地下室临时通风可利用地下室正式排风机及风管；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临时市政管线可利用场内正式市政工程管线；</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现场临时绿化可利用场内原有及永久绿化。对于施工周期较长的现场，可按建筑永久绿化的要求，安排场地绿化。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办公及生活用房、排水、照明、消防管道及消防设备等临时设施，应采用可拆卸可循环使用材料。</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（3）废弃物处置</w:t>
      </w:r>
    </w:p>
    <w:p>
      <w:pPr>
        <w:spacing w:line="360" w:lineRule="auto"/>
        <w:rPr>
          <w:rFonts w:hint="eastAsia" w:ascii="宋体" w:hAnsi="宋体" w:eastAsia="宋体" w:cs="宋体"/>
          <w:color w:val="auto"/>
          <w:sz w:val="24"/>
          <w:szCs w:val="24"/>
          <w:highlight w:val="none"/>
        </w:rPr>
      </w:pPr>
      <w:bookmarkStart w:id="53" w:name="_Toc30080"/>
      <w:r>
        <w:rPr>
          <w:rFonts w:hint="eastAsia" w:ascii="宋体" w:hAnsi="宋体" w:eastAsia="宋体" w:cs="宋体"/>
          <w:b/>
          <w:bCs/>
          <w:color w:val="auto"/>
          <w:sz w:val="24"/>
          <w:szCs w:val="24"/>
          <w:highlight w:val="none"/>
        </w:rPr>
        <w:t xml:space="preserve">4.4.15 </w:t>
      </w:r>
      <w:r>
        <w:rPr>
          <w:rFonts w:hint="eastAsia" w:ascii="宋体" w:hAnsi="宋体" w:eastAsia="宋体" w:cs="宋体"/>
          <w:color w:val="auto"/>
          <w:sz w:val="24"/>
          <w:szCs w:val="24"/>
          <w:highlight w:val="none"/>
        </w:rPr>
        <w:t>应优先选用可再循环材料、可再利用材料及利废建材。</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 xml:space="preserve">4.4.16 </w:t>
      </w:r>
      <w:r>
        <w:rPr>
          <w:rFonts w:hint="eastAsia" w:ascii="宋体" w:hAnsi="宋体" w:eastAsia="宋体" w:cs="宋体"/>
          <w:color w:val="auto"/>
          <w:sz w:val="24"/>
          <w:szCs w:val="24"/>
          <w:highlight w:val="none"/>
        </w:rPr>
        <w:t>施工现场应建立建筑垃圾综合利用信息记录制度。</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施工现场垃圾应分类堆放，实现分类处理。</w:t>
      </w:r>
    </w:p>
    <w:p>
      <w:pPr>
        <w:spacing w:line="360" w:lineRule="auto"/>
        <w:rPr>
          <w:rFonts w:hint="eastAsia" w:ascii="宋体" w:hAnsi="宋体" w:eastAsia="宋体" w:cs="宋体"/>
          <w:color w:val="4472C4" w:themeColor="accent1"/>
          <w:sz w:val="24"/>
          <w:szCs w:val="24"/>
          <w:highlight w:val="none"/>
          <w:lang w:eastAsia="zh-CN"/>
          <w14:textFill>
            <w14:solidFill>
              <w14:schemeClr w14:val="accent1"/>
            </w14:solidFill>
          </w14:textFill>
        </w:rPr>
      </w:pPr>
      <w:r>
        <w:rPr>
          <w:rFonts w:hint="eastAsia" w:ascii="宋体" w:hAnsi="宋体" w:eastAsia="宋体" w:cs="宋体"/>
          <w:b/>
          <w:bCs/>
          <w:color w:val="auto"/>
          <w:sz w:val="24"/>
          <w:szCs w:val="24"/>
          <w:highlight w:val="none"/>
        </w:rPr>
        <w:t>4.4.1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施工现场中金属类</w:t>
      </w:r>
      <w:r>
        <w:rPr>
          <w:rFonts w:hint="eastAsia" w:ascii="宋体" w:hAnsi="宋体" w:eastAsia="宋体" w:cs="宋体"/>
          <w:color w:val="auto"/>
          <w:sz w:val="24"/>
          <w:szCs w:val="24"/>
          <w:highlight w:val="none"/>
          <w:lang w:val="en-US" w:eastAsia="zh-CN"/>
        </w:rPr>
        <w:t>和木材类</w:t>
      </w:r>
      <w:r>
        <w:rPr>
          <w:rFonts w:hint="eastAsia" w:ascii="宋体" w:hAnsi="宋体" w:eastAsia="宋体" w:cs="宋体"/>
          <w:color w:val="auto"/>
          <w:sz w:val="24"/>
          <w:szCs w:val="24"/>
          <w:highlight w:val="none"/>
        </w:rPr>
        <w:t>垃圾的就地就近利用，宜通过简单加工，作为施工材料或工具，直接回用于工程</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4.4.1</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施工现场无机非金属建筑垃圾应就地就近利用，宜根据场地条件，进行综合利用，包括但不限于：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废弃的混凝土及其制品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宜</w:t>
      </w:r>
      <w:r>
        <w:rPr>
          <w:rFonts w:hint="eastAsia" w:ascii="宋体" w:hAnsi="宋体" w:eastAsia="宋体" w:cs="宋体"/>
          <w:color w:val="auto"/>
          <w:sz w:val="24"/>
          <w:szCs w:val="24"/>
          <w:highlight w:val="none"/>
        </w:rPr>
        <w:t>通过砂石分离装置分离后再利用；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废砖瓦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宜</w:t>
      </w:r>
      <w:r>
        <w:rPr>
          <w:rFonts w:hint="eastAsia" w:ascii="宋体" w:hAnsi="宋体" w:eastAsia="宋体" w:cs="宋体"/>
          <w:color w:val="auto"/>
          <w:sz w:val="24"/>
          <w:szCs w:val="24"/>
          <w:highlight w:val="none"/>
        </w:rPr>
        <w:t>替代骨料配制再生轻集料混凝土，用其制作具有承重、保温功能的结构轻集料混凝土构件（板、砌块）、透水性便道砖及花格、小品等水泥制品；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废旧石材、陶瓷等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破碎筛分后，</w:t>
      </w:r>
      <w:r>
        <w:rPr>
          <w:rFonts w:hint="eastAsia" w:ascii="宋体" w:hAnsi="宋体" w:eastAsia="宋体" w:cs="宋体"/>
          <w:color w:val="auto"/>
          <w:sz w:val="24"/>
          <w:szCs w:val="24"/>
          <w:highlight w:val="none"/>
          <w:lang w:val="en-US" w:eastAsia="zh-CN"/>
        </w:rPr>
        <w:t>宜</w:t>
      </w:r>
      <w:r>
        <w:rPr>
          <w:rFonts w:hint="eastAsia" w:ascii="宋体" w:hAnsi="宋体" w:eastAsia="宋体" w:cs="宋体"/>
          <w:color w:val="auto"/>
          <w:sz w:val="24"/>
          <w:szCs w:val="24"/>
          <w:highlight w:val="none"/>
        </w:rPr>
        <w:t>用于混凝土骨料、轻集料混凝土构件（板、砌块）、透水性便道砖及花砖等水泥制品；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废沥青，经过破碎筛分，和再生剂、新骨料、新沥青材料按适当比例重新拌合，形成具有一定路用性能的再生沥青混凝土，用于铺筑路面面层或基层；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工程渣土、工程泥浆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符合骨料要求的，</w:t>
      </w:r>
      <w:r>
        <w:rPr>
          <w:rFonts w:hint="eastAsia" w:ascii="宋体" w:hAnsi="宋体" w:eastAsia="宋体" w:cs="宋体"/>
          <w:color w:val="auto"/>
          <w:sz w:val="24"/>
          <w:szCs w:val="24"/>
          <w:highlight w:val="none"/>
          <w:lang w:val="en-US" w:eastAsia="zh-CN"/>
        </w:rPr>
        <w:t>宜</w:t>
      </w:r>
      <w:r>
        <w:rPr>
          <w:rFonts w:hint="eastAsia" w:ascii="宋体" w:hAnsi="宋体" w:eastAsia="宋体" w:cs="宋体"/>
          <w:color w:val="auto"/>
          <w:sz w:val="24"/>
          <w:szCs w:val="24"/>
          <w:highlight w:val="none"/>
        </w:rPr>
        <w:t>加工成混凝土的粗骨料和细骨料；</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工程渣土、工程泥浆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通过固化，符合工程性能要求的，</w:t>
      </w:r>
      <w:r>
        <w:rPr>
          <w:rFonts w:hint="eastAsia" w:ascii="宋体" w:hAnsi="宋体" w:eastAsia="宋体" w:cs="宋体"/>
          <w:color w:val="auto"/>
          <w:sz w:val="24"/>
          <w:szCs w:val="24"/>
          <w:highlight w:val="none"/>
          <w:lang w:val="en-US" w:eastAsia="zh-CN"/>
        </w:rPr>
        <w:t>宜</w:t>
      </w:r>
      <w:r>
        <w:rPr>
          <w:rFonts w:hint="eastAsia" w:ascii="宋体" w:hAnsi="宋体" w:eastAsia="宋体" w:cs="宋体"/>
          <w:color w:val="auto"/>
          <w:sz w:val="24"/>
          <w:szCs w:val="24"/>
          <w:highlight w:val="none"/>
        </w:rPr>
        <w:t>用作临时道路；或配合压制或其他成型工艺，</w:t>
      </w:r>
      <w:r>
        <w:rPr>
          <w:rFonts w:hint="eastAsia" w:ascii="宋体" w:hAnsi="宋体" w:eastAsia="宋体" w:cs="宋体"/>
          <w:color w:val="auto"/>
          <w:sz w:val="24"/>
          <w:szCs w:val="24"/>
          <w:highlight w:val="none"/>
          <w:lang w:val="en-US" w:eastAsia="zh-CN"/>
        </w:rPr>
        <w:t>宜</w:t>
      </w:r>
      <w:r>
        <w:rPr>
          <w:rFonts w:hint="eastAsia" w:ascii="宋体" w:hAnsi="宋体" w:eastAsia="宋体" w:cs="宋体"/>
          <w:color w:val="auto"/>
          <w:sz w:val="24"/>
          <w:szCs w:val="24"/>
          <w:highlight w:val="none"/>
        </w:rPr>
        <w:t>加工成渣土砖，用于砖胎模、花坛砖、步道砖；预拌流态固化土用于肥槽回填。</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4.4.</w:t>
      </w: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应对设备和原材料供应单位进行包装物回收，减少过度包装产生的建筑垃圾。</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4.4.</w:t>
      </w: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现场淤泥质工程渣土、工程泥浆宜经脱水或硬化后外运。</w:t>
      </w:r>
    </w:p>
    <w:p>
      <w:pPr>
        <w:spacing w:line="360" w:lineRule="auto"/>
        <w:rPr>
          <w:rFonts w:hint="eastAsia" w:ascii="宋体" w:hAnsi="宋体" w:eastAsia="宋体" w:cs="宋体"/>
          <w:color w:val="auto"/>
          <w:sz w:val="24"/>
          <w:szCs w:val="24"/>
        </w:rPr>
      </w:pPr>
    </w:p>
    <w:p>
      <w:pPr>
        <w:spacing w:line="360" w:lineRule="auto"/>
        <w:jc w:val="center"/>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III 优选项</w:t>
      </w:r>
      <w:bookmarkEnd w:id="53"/>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4.4.</w:t>
      </w:r>
      <w:r>
        <w:rPr>
          <w:rFonts w:hint="eastAsia" w:ascii="宋体" w:hAnsi="宋体" w:eastAsia="宋体" w:cs="宋体"/>
          <w:b/>
          <w:bCs/>
          <w:color w:val="auto"/>
          <w:sz w:val="24"/>
          <w:szCs w:val="24"/>
          <w:lang w:val="en-US" w:eastAsia="zh-CN"/>
        </w:rPr>
        <w:t>22</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绿色建材或低碳建材使用量宜达到30%以上。</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4.4.2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应建立统一的信息管理平台，</w:t>
      </w:r>
      <w:r>
        <w:rPr>
          <w:rFonts w:hint="eastAsia" w:ascii="宋体" w:hAnsi="宋体" w:eastAsia="宋体" w:cs="宋体"/>
          <w:b w:val="0"/>
          <w:bCs w:val="0"/>
          <w:color w:val="auto"/>
          <w:sz w:val="24"/>
          <w:szCs w:val="24"/>
          <w:highlight w:val="none"/>
          <w:lang w:val="en-US" w:eastAsia="zh-CN"/>
        </w:rPr>
        <w:t>针对施工现场废弃物的产生、收集、运输、处理和再利用等环节，</w:t>
      </w:r>
      <w:r>
        <w:rPr>
          <w:rFonts w:hint="eastAsia" w:ascii="宋体" w:hAnsi="宋体" w:eastAsia="宋体" w:cs="宋体"/>
          <w:b w:val="0"/>
          <w:bCs w:val="0"/>
          <w:color w:val="auto"/>
          <w:sz w:val="24"/>
          <w:szCs w:val="24"/>
          <w:highlight w:val="none"/>
        </w:rPr>
        <w:t>形成协同工作的数据管理体系。</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4.4.2</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rPr>
        <w:t>宜采用BIM技术模拟施工过程，整体优化施工方案，节约过程中材料消耗和机具能源消耗。</w:t>
      </w:r>
    </w:p>
    <w:p>
      <w:pPr>
        <w:spacing w:line="360" w:lineRule="auto"/>
        <w:rPr>
          <w:rFonts w:hint="eastAsia" w:ascii="宋体" w:hAnsi="宋体" w:eastAsia="宋体" w:cs="宋体"/>
          <w:color w:val="auto"/>
          <w:sz w:val="24"/>
          <w:highlight w:val="none"/>
        </w:rPr>
      </w:pPr>
    </w:p>
    <w:p>
      <w:pPr>
        <w:spacing w:line="360" w:lineRule="auto"/>
        <w:jc w:val="center"/>
        <w:outlineLvl w:val="1"/>
        <w:rPr>
          <w:rFonts w:hint="eastAsia" w:ascii="宋体" w:hAnsi="宋体" w:eastAsia="宋体" w:cs="宋体"/>
          <w:b/>
          <w:color w:val="auto"/>
          <w:sz w:val="24"/>
          <w:highlight w:val="none"/>
        </w:rPr>
      </w:pPr>
      <w:bookmarkStart w:id="54" w:name="_Toc7051"/>
      <w:bookmarkStart w:id="55" w:name="_Toc25171"/>
      <w:bookmarkStart w:id="56" w:name="_Toc30597"/>
      <w:r>
        <w:rPr>
          <w:rFonts w:hint="eastAsia" w:ascii="宋体" w:hAnsi="宋体" w:eastAsia="宋体" w:cs="宋体"/>
          <w:b/>
          <w:color w:val="auto"/>
          <w:sz w:val="24"/>
          <w:highlight w:val="none"/>
        </w:rPr>
        <w:t>4.5  可再生能源利用评价指标</w:t>
      </w:r>
      <w:bookmarkEnd w:id="54"/>
      <w:bookmarkEnd w:id="55"/>
      <w:bookmarkEnd w:id="56"/>
    </w:p>
    <w:p>
      <w:pPr>
        <w:spacing w:line="360" w:lineRule="auto"/>
        <w:jc w:val="center"/>
        <w:outlineLvl w:val="9"/>
        <w:rPr>
          <w:rFonts w:hint="eastAsia" w:ascii="宋体" w:hAnsi="宋体" w:eastAsia="宋体" w:cs="宋体"/>
          <w:b/>
          <w:color w:val="auto"/>
          <w:sz w:val="24"/>
          <w:szCs w:val="24"/>
          <w:highlight w:val="none"/>
          <w:lang w:val="en-US"/>
        </w:rPr>
      </w:pPr>
      <w:bookmarkStart w:id="57" w:name="_Toc17186"/>
      <w:r>
        <w:rPr>
          <w:rFonts w:hint="eastAsia" w:ascii="宋体" w:hAnsi="宋体" w:eastAsia="宋体" w:cs="宋体"/>
          <w:b/>
          <w:color w:val="auto"/>
          <w:sz w:val="24"/>
          <w:szCs w:val="24"/>
          <w:highlight w:val="none"/>
          <w:lang w:val="en-US"/>
        </w:rPr>
        <w:t>I 控制项</w:t>
      </w:r>
      <w:bookmarkEnd w:id="57"/>
    </w:p>
    <w:p>
      <w:pPr>
        <w:spacing w:line="360" w:lineRule="auto"/>
        <w:rPr>
          <w:rFonts w:hint="eastAsia" w:ascii="宋体" w:hAnsi="宋体" w:eastAsia="宋体" w:cs="宋体"/>
          <w:color w:val="auto"/>
          <w:sz w:val="24"/>
          <w:szCs w:val="24"/>
        </w:rPr>
      </w:pPr>
      <w:bookmarkStart w:id="58" w:name="_Toc1745"/>
      <w:bookmarkStart w:id="59" w:name="_Toc19589"/>
      <w:r>
        <w:rPr>
          <w:rFonts w:hint="eastAsia" w:ascii="宋体" w:hAnsi="宋体" w:eastAsia="宋体" w:cs="宋体"/>
          <w:b/>
          <w:bCs/>
          <w:color w:val="auto"/>
          <w:sz w:val="24"/>
          <w:szCs w:val="24"/>
        </w:rPr>
        <w:t xml:space="preserve">4.5.1 </w:t>
      </w:r>
      <w:r>
        <w:rPr>
          <w:rFonts w:hint="eastAsia" w:ascii="宋体" w:hAnsi="宋体" w:eastAsia="宋体" w:cs="宋体"/>
          <w:color w:val="auto"/>
          <w:sz w:val="24"/>
          <w:szCs w:val="24"/>
        </w:rPr>
        <w:t>应编写并制定施工阶段可再生能源利用方案，明确可再生能源种类、方式和规模。</w:t>
      </w:r>
    </w:p>
    <w:p>
      <w:pPr>
        <w:spacing w:line="360" w:lineRule="auto"/>
        <w:rPr>
          <w:rFonts w:hint="eastAsia" w:ascii="宋体" w:hAnsi="宋体" w:eastAsia="宋体" w:cs="宋体"/>
          <w:color w:val="auto"/>
          <w:sz w:val="24"/>
          <w:szCs w:val="24"/>
        </w:rPr>
      </w:pPr>
    </w:p>
    <w:p>
      <w:pPr>
        <w:spacing w:line="360" w:lineRule="auto"/>
        <w:jc w:val="center"/>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II 一般项</w:t>
      </w:r>
      <w:bookmarkEnd w:id="58"/>
      <w:bookmarkEnd w:id="59"/>
    </w:p>
    <w:p>
      <w:pPr>
        <w:spacing w:line="360" w:lineRule="auto"/>
        <w:rPr>
          <w:rFonts w:hint="eastAsia" w:ascii="宋体" w:hAnsi="宋体" w:eastAsia="宋体" w:cs="宋体"/>
          <w:strike w:val="0"/>
          <w:dstrike w:val="0"/>
          <w:color w:val="auto"/>
          <w:sz w:val="24"/>
          <w:szCs w:val="24"/>
        </w:rPr>
      </w:pPr>
      <w:r>
        <w:rPr>
          <w:rFonts w:hint="eastAsia" w:ascii="宋体" w:hAnsi="宋体" w:eastAsia="宋体" w:cs="宋体"/>
          <w:b/>
          <w:bCs/>
          <w:strike w:val="0"/>
          <w:dstrike w:val="0"/>
          <w:color w:val="auto"/>
          <w:sz w:val="24"/>
          <w:szCs w:val="24"/>
        </w:rPr>
        <w:t>4.</w:t>
      </w:r>
      <w:r>
        <w:rPr>
          <w:rFonts w:hint="eastAsia" w:ascii="宋体" w:hAnsi="宋体" w:eastAsia="宋体" w:cs="宋体"/>
          <w:b/>
          <w:bCs/>
          <w:strike w:val="0"/>
          <w:dstrike w:val="0"/>
          <w:color w:val="auto"/>
          <w:sz w:val="24"/>
          <w:szCs w:val="24"/>
          <w:lang w:val="en-US" w:eastAsia="zh-CN"/>
        </w:rPr>
        <w:t>5</w:t>
      </w:r>
      <w:r>
        <w:rPr>
          <w:rFonts w:hint="eastAsia" w:ascii="宋体" w:hAnsi="宋体" w:eastAsia="宋体" w:cs="宋体"/>
          <w:b/>
          <w:bCs/>
          <w:strike w:val="0"/>
          <w:dstrike w:val="0"/>
          <w:color w:val="auto"/>
          <w:sz w:val="24"/>
          <w:szCs w:val="24"/>
        </w:rPr>
        <w:t>.</w:t>
      </w:r>
      <w:r>
        <w:rPr>
          <w:rFonts w:hint="eastAsia" w:ascii="宋体" w:hAnsi="宋体" w:eastAsia="宋体" w:cs="宋体"/>
          <w:b/>
          <w:bCs/>
          <w:strike w:val="0"/>
          <w:dstrike w:val="0"/>
          <w:color w:val="auto"/>
          <w:sz w:val="24"/>
          <w:szCs w:val="24"/>
          <w:lang w:val="en-US" w:eastAsia="zh-CN"/>
        </w:rPr>
        <w:t>2</w:t>
      </w:r>
      <w:r>
        <w:rPr>
          <w:rFonts w:hint="eastAsia" w:ascii="宋体" w:hAnsi="宋体" w:eastAsia="宋体" w:cs="宋体"/>
          <w:b/>
          <w:bCs/>
          <w:strike w:val="0"/>
          <w:dstrike w:val="0"/>
          <w:color w:val="auto"/>
          <w:sz w:val="24"/>
          <w:szCs w:val="24"/>
        </w:rPr>
        <w:t xml:space="preserve"> </w:t>
      </w:r>
      <w:r>
        <w:rPr>
          <w:rFonts w:hint="eastAsia" w:ascii="宋体" w:hAnsi="宋体" w:eastAsia="宋体" w:cs="宋体"/>
          <w:strike w:val="0"/>
          <w:dstrike w:val="0"/>
          <w:color w:val="auto"/>
          <w:sz w:val="24"/>
          <w:szCs w:val="24"/>
        </w:rPr>
        <w:t>生活热水制备宜优先利用太阳能、空气能等热源形式，并采用高效设备。</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5.3</w:t>
      </w: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施工临建的室外照明设施应优先采用太阳能LED路灯</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highlight w:val="none"/>
        </w:rPr>
      </w:pPr>
    </w:p>
    <w:p>
      <w:pPr>
        <w:spacing w:line="360" w:lineRule="auto"/>
        <w:jc w:val="center"/>
        <w:outlineLvl w:val="9"/>
        <w:rPr>
          <w:rFonts w:hint="eastAsia" w:ascii="宋体" w:hAnsi="宋体" w:eastAsia="宋体" w:cs="宋体"/>
          <w:b/>
          <w:color w:val="auto"/>
          <w:sz w:val="24"/>
          <w:szCs w:val="24"/>
          <w:highlight w:val="none"/>
          <w:lang w:val="en-US"/>
        </w:rPr>
      </w:pPr>
      <w:bookmarkStart w:id="60" w:name="_Toc13724"/>
      <w:r>
        <w:rPr>
          <w:rFonts w:hint="eastAsia" w:ascii="宋体" w:hAnsi="宋体" w:eastAsia="宋体" w:cs="宋体"/>
          <w:b/>
          <w:color w:val="auto"/>
          <w:sz w:val="24"/>
          <w:szCs w:val="24"/>
          <w:highlight w:val="none"/>
          <w:lang w:val="en-US"/>
        </w:rPr>
        <w:t>III 优选项</w:t>
      </w:r>
      <w:bookmarkEnd w:id="60"/>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5.4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施工</w:t>
      </w:r>
      <w:r>
        <w:rPr>
          <w:rFonts w:hint="eastAsia" w:ascii="宋体" w:hAnsi="宋体" w:eastAsia="宋体" w:cs="宋体"/>
          <w:b w:val="0"/>
          <w:bCs w:val="0"/>
          <w:color w:val="auto"/>
          <w:sz w:val="24"/>
          <w:szCs w:val="24"/>
          <w:highlight w:val="none"/>
        </w:rPr>
        <w:t>临建</w:t>
      </w:r>
      <w:r>
        <w:rPr>
          <w:rFonts w:hint="eastAsia" w:ascii="宋体" w:hAnsi="宋体" w:eastAsia="宋体" w:cs="宋体"/>
          <w:color w:val="auto"/>
          <w:sz w:val="24"/>
          <w:szCs w:val="24"/>
          <w:highlight w:val="none"/>
        </w:rPr>
        <w:t>的室内照明设施应考虑使用导光管系统。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5.5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在条件适宜的地区，可考虑安装小型风力发电机，为施工临建提供电力。</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5.6</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highlight w:val="none"/>
        </w:rPr>
        <w:t>在地质条件允许的情况下，可利用地热能为施工临建供暖或制冷。</w:t>
      </w:r>
    </w:p>
    <w:p>
      <w:pPr>
        <w:spacing w:line="360" w:lineRule="auto"/>
        <w:rPr>
          <w:rFonts w:hint="eastAsia" w:ascii="宋体" w:hAnsi="宋体" w:eastAsia="宋体" w:cs="宋体"/>
          <w:strike/>
          <w:dstrike w:val="0"/>
          <w:color w:val="auto"/>
          <w:sz w:val="24"/>
          <w:szCs w:val="24"/>
        </w:rPr>
      </w:pPr>
      <w:r>
        <w:rPr>
          <w:rFonts w:hint="eastAsia" w:ascii="宋体" w:hAnsi="宋体" w:eastAsia="宋体" w:cs="宋体"/>
          <w:b/>
          <w:bCs/>
          <w:strike w:val="0"/>
          <w:dstrike w:val="0"/>
          <w:color w:val="auto"/>
          <w:sz w:val="24"/>
          <w:szCs w:val="24"/>
        </w:rPr>
        <w:t>4.</w:t>
      </w:r>
      <w:r>
        <w:rPr>
          <w:rFonts w:hint="eastAsia" w:ascii="宋体" w:hAnsi="宋体" w:eastAsia="宋体" w:cs="宋体"/>
          <w:b/>
          <w:bCs/>
          <w:strike w:val="0"/>
          <w:dstrike w:val="0"/>
          <w:color w:val="auto"/>
          <w:sz w:val="24"/>
          <w:szCs w:val="24"/>
          <w:lang w:val="en-US" w:eastAsia="zh-CN"/>
        </w:rPr>
        <w:t>5</w:t>
      </w:r>
      <w:r>
        <w:rPr>
          <w:rFonts w:hint="eastAsia" w:ascii="宋体" w:hAnsi="宋体" w:eastAsia="宋体" w:cs="宋体"/>
          <w:b/>
          <w:bCs/>
          <w:strike w:val="0"/>
          <w:dstrike w:val="0"/>
          <w:color w:val="auto"/>
          <w:sz w:val="24"/>
          <w:szCs w:val="24"/>
        </w:rPr>
        <w:t>.</w:t>
      </w:r>
      <w:r>
        <w:rPr>
          <w:rFonts w:hint="eastAsia" w:ascii="宋体" w:hAnsi="宋体" w:eastAsia="宋体" w:cs="宋体"/>
          <w:b/>
          <w:bCs/>
          <w:strike w:val="0"/>
          <w:dstrike w:val="0"/>
          <w:color w:val="auto"/>
          <w:sz w:val="24"/>
          <w:szCs w:val="24"/>
          <w:lang w:val="en-US" w:eastAsia="zh-CN"/>
        </w:rPr>
        <w:t>7</w:t>
      </w:r>
      <w:r>
        <w:rPr>
          <w:rFonts w:hint="eastAsia" w:ascii="宋体" w:hAnsi="宋体" w:eastAsia="宋体" w:cs="宋体"/>
          <w:b/>
          <w:bCs/>
          <w:strike w:val="0"/>
          <w:dstrike w:val="0"/>
          <w:color w:val="auto"/>
          <w:sz w:val="24"/>
          <w:szCs w:val="24"/>
        </w:rPr>
        <w:t xml:space="preserve"> </w:t>
      </w:r>
      <w:r>
        <w:rPr>
          <w:rFonts w:hint="eastAsia" w:ascii="宋体" w:hAnsi="宋体" w:eastAsia="宋体" w:cs="宋体"/>
          <w:strike w:val="0"/>
          <w:color w:val="auto"/>
          <w:sz w:val="24"/>
          <w:szCs w:val="24"/>
          <w:highlight w:val="none"/>
        </w:rPr>
        <w:t>应</w:t>
      </w:r>
      <w:r>
        <w:rPr>
          <w:rFonts w:hint="eastAsia" w:ascii="宋体" w:hAnsi="宋体" w:eastAsia="宋体" w:cs="宋体"/>
          <w:strike w:val="0"/>
          <w:dstrike w:val="0"/>
          <w:color w:val="auto"/>
          <w:sz w:val="24"/>
          <w:szCs w:val="24"/>
        </w:rPr>
        <w:t>在临时设施屋面、车棚顶面敷设光伏板，充分利用太阳能发电，光伏板敷设面积</w:t>
      </w:r>
      <w:r>
        <w:rPr>
          <w:rFonts w:hint="eastAsia" w:ascii="宋体" w:hAnsi="宋体" w:eastAsia="宋体" w:cs="宋体"/>
          <w:strike w:val="0"/>
          <w:dstrike w:val="0"/>
          <w:color w:val="auto"/>
          <w:sz w:val="24"/>
          <w:szCs w:val="24"/>
          <w:lang w:val="en-US" w:eastAsia="zh-CN"/>
        </w:rPr>
        <w:t>不小于</w:t>
      </w:r>
      <w:r>
        <w:rPr>
          <w:rFonts w:hint="eastAsia" w:ascii="宋体" w:hAnsi="宋体" w:eastAsia="宋体" w:cs="宋体"/>
          <w:strike w:val="0"/>
          <w:dstrike w:val="0"/>
          <w:color w:val="auto"/>
          <w:sz w:val="24"/>
          <w:szCs w:val="24"/>
        </w:rPr>
        <w:t>办公生活用房屋面面积的30%。</w:t>
      </w: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5.8</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项目宜根据项目用电模式，合理选择配置储能系统。</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.9 </w:t>
      </w:r>
      <w:r>
        <w:rPr>
          <w:rFonts w:hint="eastAsia" w:ascii="宋体" w:hAnsi="宋体" w:eastAsia="宋体" w:cs="宋体"/>
          <w:bCs/>
          <w:color w:val="auto"/>
          <w:sz w:val="24"/>
          <w:szCs w:val="24"/>
        </w:rPr>
        <w:t>施工现场</w:t>
      </w:r>
      <w:r>
        <w:rPr>
          <w:rFonts w:hint="eastAsia" w:ascii="宋体" w:hAnsi="宋体" w:eastAsia="宋体" w:cs="宋体"/>
          <w:color w:val="auto"/>
          <w:sz w:val="24"/>
          <w:szCs w:val="24"/>
        </w:rPr>
        <w:t>燃料宜优先采用生物质燃料，减少化石燃料的使用。</w:t>
      </w:r>
    </w:p>
    <w:p>
      <w:pPr>
        <w:spacing w:line="360" w:lineRule="auto"/>
        <w:rPr>
          <w:color w:val="auto"/>
          <w:sz w:val="24"/>
          <w:highlight w:val="none"/>
        </w:rPr>
      </w:pPr>
    </w:p>
    <w:p>
      <w:pPr>
        <w:spacing w:line="360" w:lineRule="auto"/>
        <w:rPr>
          <w:color w:val="auto"/>
          <w:sz w:val="24"/>
          <w:highlight w:val="none"/>
        </w:rPr>
        <w:sectPr>
          <w:pgSz w:w="11906" w:h="16838"/>
          <w:pgMar w:top="1440" w:right="1800" w:bottom="1440" w:left="1800" w:header="851" w:footer="992" w:gutter="0"/>
          <w:cols w:space="425" w:num="1"/>
          <w:docGrid w:type="lines" w:linePitch="312" w:charSpace="0"/>
        </w:sectPr>
      </w:pPr>
    </w:p>
    <w:p>
      <w:pPr>
        <w:spacing w:after="240"/>
        <w:jc w:val="center"/>
        <w:outlineLvl w:val="0"/>
        <w:rPr>
          <w:rFonts w:hint="eastAsia" w:ascii="黑体" w:hAnsi="黑体" w:eastAsia="黑体" w:cs="黑体"/>
          <w:bCs/>
          <w:color w:val="auto"/>
          <w:sz w:val="36"/>
          <w:szCs w:val="32"/>
          <w:highlight w:val="none"/>
        </w:rPr>
      </w:pPr>
      <w:bookmarkStart w:id="61" w:name="_Toc9002"/>
      <w:bookmarkStart w:id="62" w:name="_Toc30499"/>
      <w:bookmarkStart w:id="63" w:name="_Toc18099"/>
      <w:r>
        <w:rPr>
          <w:rFonts w:hint="eastAsia" w:ascii="黑体" w:hAnsi="黑体" w:eastAsia="黑体" w:cs="黑体"/>
          <w:bCs/>
          <w:color w:val="auto"/>
          <w:sz w:val="36"/>
          <w:szCs w:val="32"/>
          <w:highlight w:val="none"/>
        </w:rPr>
        <w:t>5  评价方法</w:t>
      </w:r>
      <w:bookmarkEnd w:id="61"/>
      <w:bookmarkEnd w:id="62"/>
      <w:bookmarkEnd w:id="63"/>
    </w:p>
    <w:p>
      <w:pPr>
        <w:spacing w:line="360" w:lineRule="auto"/>
        <w:rPr>
          <w:rFonts w:hint="eastAsia" w:ascii="宋体" w:hAnsi="宋体" w:eastAsia="宋体" w:cs="宋体"/>
          <w:color w:val="auto"/>
          <w:sz w:val="24"/>
          <w:highlight w:val="none"/>
        </w:rPr>
      </w:pPr>
      <w:bookmarkStart w:id="64" w:name="_Toc1937"/>
      <w:bookmarkStart w:id="65" w:name="_Toc12981"/>
      <w:bookmarkStart w:id="66" w:name="_Toc2769"/>
      <w:bookmarkStart w:id="67" w:name="_Toc4019"/>
      <w:bookmarkStart w:id="68" w:name="_Toc14865"/>
      <w:bookmarkStart w:id="69" w:name="_Toc12336"/>
      <w:bookmarkStart w:id="70" w:name="_Toc32010"/>
      <w:r>
        <w:rPr>
          <w:rFonts w:hint="eastAsia" w:ascii="宋体" w:hAnsi="宋体" w:eastAsia="宋体" w:cs="宋体"/>
          <w:b/>
          <w:bCs/>
          <w:color w:val="auto"/>
          <w:sz w:val="24"/>
          <w:highlight w:val="none"/>
        </w:rPr>
        <w:t xml:space="preserve">5.0.1 </w:t>
      </w:r>
      <w:r>
        <w:rPr>
          <w:rFonts w:hint="eastAsia" w:ascii="宋体" w:hAnsi="宋体" w:eastAsia="宋体" w:cs="宋体"/>
          <w:color w:val="auto"/>
          <w:sz w:val="24"/>
          <w:highlight w:val="none"/>
        </w:rPr>
        <w:t>工程项目低碳建造批次评价次数每季度不应少于1次，且每阶段不应少于1次。</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5.0.2 </w:t>
      </w:r>
      <w:r>
        <w:rPr>
          <w:rFonts w:hint="eastAsia" w:ascii="宋体" w:hAnsi="宋体" w:eastAsia="宋体" w:cs="宋体"/>
          <w:color w:val="auto"/>
          <w:sz w:val="24"/>
          <w:highlight w:val="none"/>
        </w:rPr>
        <w:t>单位工程低碳建造评价时，应对施工策划、施工过程和评价等资料进行核定。</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5.0.3 </w:t>
      </w:r>
      <w:r>
        <w:rPr>
          <w:rFonts w:hint="eastAsia" w:ascii="宋体" w:hAnsi="宋体" w:eastAsia="宋体" w:cs="宋体"/>
          <w:color w:val="auto"/>
          <w:sz w:val="24"/>
          <w:highlight w:val="none"/>
        </w:rPr>
        <w:t>工程项目低碳建造评价应对照本标准第3章的有关内容进行逐条、逐项核定，符合要求时，启动指标评价，不符合要求时，判定为低碳建造不合格。</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5.0.4 </w:t>
      </w:r>
      <w:r>
        <w:rPr>
          <w:rFonts w:hint="eastAsia" w:ascii="宋体" w:hAnsi="宋体" w:eastAsia="宋体" w:cs="宋体"/>
          <w:color w:val="auto"/>
          <w:sz w:val="24"/>
          <w:highlight w:val="none"/>
        </w:rPr>
        <w:t>指标评价方法应符合下列规定：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控制项指标应全部满足，控制项评价方法应符合表5.0.4-1的规定。</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表5.0.4-1控制项评价方法</w:t>
      </w:r>
    </w:p>
    <w:tbl>
      <w:tblPr>
        <w:tblStyle w:val="18"/>
        <w:tblW w:w="5000" w:type="pct"/>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3552"/>
        <w:gridCol w:w="1819"/>
        <w:gridCol w:w="3151"/>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2083"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评分要求</w:t>
            </w:r>
          </w:p>
        </w:tc>
        <w:tc>
          <w:tcPr>
            <w:tcW w:w="1067"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结论</w:t>
            </w:r>
          </w:p>
        </w:tc>
        <w:tc>
          <w:tcPr>
            <w:tcW w:w="1848"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说明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2083"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措施到位，全部满足考核指标要求</w:t>
            </w:r>
          </w:p>
        </w:tc>
        <w:tc>
          <w:tcPr>
            <w:tcW w:w="1067"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符合要求</w:t>
            </w:r>
          </w:p>
        </w:tc>
        <w:tc>
          <w:tcPr>
            <w:tcW w:w="1848"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进入评分流程</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2083"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措施不到位，不满足考核指标要求</w:t>
            </w:r>
          </w:p>
        </w:tc>
        <w:tc>
          <w:tcPr>
            <w:tcW w:w="1067"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不符合要求</w:t>
            </w:r>
          </w:p>
        </w:tc>
        <w:tc>
          <w:tcPr>
            <w:tcW w:w="1848" w:type="pct"/>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一票否决，为低碳建造不合格</w:t>
            </w: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一般项指标应根据实际发生项执行的情况计分，一般项评价方法应符合表5.0.4-2的规定。</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表5.0.4-2一般项评价方法</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评分要求</w:t>
            </w:r>
          </w:p>
        </w:tc>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子项评分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措施到位，满足考核指标要求</w:t>
            </w:r>
          </w:p>
        </w:tc>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2</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措施到位，基本满足考核指标要求</w:t>
            </w:r>
          </w:p>
        </w:tc>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措施不到位，不满足考核指标要求</w:t>
            </w:r>
          </w:p>
        </w:tc>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0</w:t>
            </w: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优选项指标应根据实际发生项执行的情况加分，优选项评价方法应符合表5.0.4-3的规定。</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表5.0.4-3优选项评价方法</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评分要求</w:t>
            </w:r>
          </w:p>
        </w:tc>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子项评分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措施到位，满足考核指标要求</w:t>
            </w:r>
          </w:p>
        </w:tc>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2</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措施到位，基本满足考核指标要求</w:t>
            </w:r>
          </w:p>
        </w:tc>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措施不到位，不满足考核指标要求</w:t>
            </w:r>
          </w:p>
        </w:tc>
        <w:tc>
          <w:tcPr>
            <w:tcW w:w="4261" w:type="dxa"/>
          </w:tcPr>
          <w:p>
            <w:pPr>
              <w:spacing w:line="360" w:lineRule="auto"/>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0</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5.0.5 </w:t>
      </w:r>
      <w:r>
        <w:rPr>
          <w:rFonts w:hint="eastAsia" w:ascii="宋体" w:hAnsi="宋体" w:eastAsia="宋体" w:cs="宋体"/>
          <w:color w:val="auto"/>
          <w:sz w:val="24"/>
          <w:highlight w:val="none"/>
        </w:rPr>
        <w:t>要素评价得分应符合下列规定：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要素评价应在指标评价的基础上进行。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一般项得分应按百分制折算，并应按下式计算：</w:t>
      </w:r>
    </w:p>
    <w:p>
      <w:pPr>
        <w:spacing w:line="360" w:lineRule="auto"/>
        <w:jc w:val="right"/>
        <w:rPr>
          <w:rFonts w:hint="eastAsia" w:ascii="宋体" w:hAnsi="宋体" w:eastAsia="宋体" w:cs="宋体"/>
          <w:color w:val="auto"/>
          <w:position w:val="-24"/>
          <w:sz w:val="24"/>
          <w:highlight w:val="none"/>
        </w:rPr>
      </w:pPr>
      <w:r>
        <w:rPr>
          <w:rFonts w:hint="eastAsia" w:ascii="宋体" w:hAnsi="宋体" w:eastAsia="宋体" w:cs="宋体"/>
          <w:color w:val="auto"/>
          <w:position w:val="-24"/>
          <w:sz w:val="24"/>
          <w:highlight w:val="none"/>
        </w:rPr>
        <w:object>
          <v:shape id="_x0000_i1025" o:spt="75" type="#_x0000_t75" style="height:31.25pt;width:74.05pt;" o:ole="t" filled="f" o:preferrelative="t" stroked="f" coordsize="21600,21600">
            <v:path/>
            <v:fill on="f" focussize="0,0"/>
            <v:stroke on="f" joinstyle="miter"/>
            <v:imagedata r:id="rId10" o:title=""/>
            <o:lock v:ext="edit" aspectratio="f"/>
            <w10:wrap type="none"/>
            <w10:anchorlock/>
          </v:shape>
          <o:OLEObject Type="Embed" ProgID="Equation.DSMT4" ShapeID="_x0000_i1025" DrawAspect="Content" ObjectID="_1468075725" r:id="rId9">
            <o:LockedField>false</o:LockedField>
          </o:OLEObject>
        </w:object>
      </w:r>
      <w:r>
        <w:rPr>
          <w:rFonts w:hint="eastAsia" w:ascii="宋体" w:hAnsi="宋体" w:eastAsia="宋体" w:cs="宋体"/>
          <w:color w:val="auto"/>
          <w:position w:val="-24"/>
          <w:sz w:val="24"/>
          <w:highlight w:val="none"/>
        </w:rPr>
        <w:t xml:space="preserve">                       </w:t>
      </w:r>
      <w:r>
        <w:rPr>
          <w:rFonts w:hint="eastAsia" w:ascii="宋体" w:hAnsi="宋体" w:eastAsia="宋体" w:cs="宋体"/>
          <w:color w:val="auto"/>
          <w:sz w:val="24"/>
          <w:highlight w:val="none"/>
        </w:rPr>
        <w:t>（5.0.5-</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式中：A-一般项折算得分；</w:t>
      </w:r>
    </w:p>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B-实际发生项目实际得分之和；</w:t>
      </w:r>
    </w:p>
    <w:p>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C-实际发生项目应得分之和。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要素评价得分应按下式计算：</w:t>
      </w:r>
    </w:p>
    <w:p>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F=A+D                            （5.0.5-2）</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式中：F-要素评价得分；</w:t>
      </w:r>
    </w:p>
    <w:p>
      <w:pPr>
        <w:numPr>
          <w:ilvl w:val="0"/>
          <w:numId w:val="1"/>
        </w:num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优选项得分，按优选项实际发生项目加分求和。</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5.0.6 </w:t>
      </w:r>
      <w:r>
        <w:rPr>
          <w:rFonts w:hint="eastAsia" w:ascii="宋体" w:hAnsi="宋体" w:eastAsia="宋体" w:cs="宋体"/>
          <w:color w:val="auto"/>
          <w:sz w:val="24"/>
          <w:highlight w:val="none"/>
        </w:rPr>
        <w:t>批次评价得分应符合下列规定：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批次评价得分应按下式计算：</w:t>
      </w:r>
    </w:p>
    <w:p>
      <w:pP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position w:val="-14"/>
          <w:sz w:val="24"/>
          <w:highlight w:val="none"/>
        </w:rPr>
        <w:object>
          <v:shape id="_x0000_i1026" o:spt="75" type="#_x0000_t75" style="height:19.7pt;width:76.75pt;" o:ole="t" filled="f" o:preferrelative="t" stroked="f" coordsize="21600,21600">
            <v:path/>
            <v:fill on="f" focussize="0,0"/>
            <v:stroke on="f" joinstyle="miter"/>
            <v:imagedata r:id="rId12" o:title=""/>
            <o:lock v:ext="edit" aspectratio="f"/>
            <w10:wrap type="none"/>
            <w10:anchorlock/>
          </v:shape>
          <o:OLEObject Type="Embed" ProgID="Equation.DSMT4" ShapeID="_x0000_i1026" DrawAspect="Content" ObjectID="_1468075726" r:id="rId11">
            <o:LockedField>false</o:LockedField>
          </o:OLEObject>
        </w:object>
      </w:r>
      <w:r>
        <w:rPr>
          <w:rFonts w:hint="eastAsia" w:ascii="宋体" w:hAnsi="宋体" w:eastAsia="宋体" w:cs="宋体"/>
          <w:color w:val="auto"/>
          <w:position w:val="-14"/>
          <w:sz w:val="24"/>
          <w:highlight w:val="none"/>
        </w:rPr>
        <w:t xml:space="preserve">                         </w:t>
      </w:r>
      <w:r>
        <w:rPr>
          <w:rFonts w:hint="eastAsia" w:ascii="宋体" w:hAnsi="宋体" w:eastAsia="宋体" w:cs="宋体"/>
          <w:color w:val="auto"/>
          <w:sz w:val="24"/>
          <w:highlight w:val="none"/>
        </w:rPr>
        <w:t>（5.0.6）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式中：E-批次评价得分；</w:t>
      </w:r>
    </w:p>
    <w:p>
      <w:pPr>
        <w:spacing w:line="360" w:lineRule="auto"/>
        <w:ind w:firstLine="720" w:firstLineChars="300"/>
        <w:rPr>
          <w:rFonts w:hint="eastAsia" w:ascii="宋体" w:hAnsi="宋体" w:eastAsia="宋体" w:cs="宋体"/>
          <w:color w:val="auto"/>
          <w:position w:val="-12"/>
          <w:sz w:val="24"/>
          <w:szCs w:val="24"/>
          <w:highlight w:val="none"/>
        </w:rPr>
      </w:pPr>
      <w:r>
        <w:rPr>
          <w:rFonts w:hint="eastAsia" w:ascii="宋体" w:hAnsi="宋体" w:eastAsia="宋体" w:cs="宋体"/>
          <w:color w:val="auto"/>
          <w:position w:val="-12"/>
          <w:sz w:val="24"/>
          <w:szCs w:val="24"/>
          <w:highlight w:val="none"/>
        </w:rPr>
        <w:t>ω</w:t>
      </w:r>
      <w:r>
        <w:rPr>
          <w:rFonts w:hint="eastAsia" w:ascii="宋体" w:hAnsi="宋体" w:eastAsia="宋体" w:cs="宋体"/>
          <w:color w:val="auto"/>
          <w:position w:val="-12"/>
          <w:sz w:val="24"/>
          <w:szCs w:val="24"/>
          <w:highlight w:val="none"/>
          <w:vertAlign w:val="subscript"/>
        </w:rPr>
        <w:t>1</w:t>
      </w:r>
      <w:r>
        <w:rPr>
          <w:rFonts w:hint="eastAsia" w:ascii="宋体" w:hAnsi="宋体" w:eastAsia="宋体" w:cs="宋体"/>
          <w:color w:val="auto"/>
          <w:position w:val="-12"/>
          <w:sz w:val="24"/>
          <w:szCs w:val="24"/>
          <w:highlight w:val="none"/>
        </w:rPr>
        <w:t>-批次评价要素权重系数，按表5.0.6取值。</w:t>
      </w:r>
    </w:p>
    <w:p>
      <w:pPr>
        <w:spacing w:line="360" w:lineRule="auto"/>
        <w:ind w:firstLine="480" w:firstLineChars="200"/>
        <w:rPr>
          <w:rFonts w:hint="eastAsia" w:ascii="宋体" w:hAnsi="宋体" w:eastAsia="宋体" w:cs="宋体"/>
          <w:color w:val="auto"/>
          <w:position w:val="-12"/>
          <w:sz w:val="24"/>
          <w:highlight w:val="none"/>
        </w:rPr>
      </w:pPr>
      <w:r>
        <w:rPr>
          <w:rFonts w:hint="eastAsia" w:ascii="宋体" w:hAnsi="宋体" w:eastAsia="宋体" w:cs="宋体"/>
          <w:color w:val="auto"/>
          <w:position w:val="-12"/>
          <w:sz w:val="24"/>
          <w:highlight w:val="none"/>
        </w:rPr>
        <w:t>2 批次评价要素权重系数应按表5.0.6规定的分阶段进行确定。</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表5.0.6批次评价要素权重系数表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评价要素</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各批次评价要素权重系数（ω</w:t>
            </w:r>
            <w:r>
              <w:rPr>
                <w:rFonts w:hint="eastAsia" w:ascii="宋体" w:hAnsi="宋体" w:eastAsia="宋体" w:cs="宋体"/>
                <w:color w:val="auto"/>
                <w:position w:val="-12"/>
                <w:highlight w:val="none"/>
                <w:vertAlign w:val="subscript"/>
              </w:rPr>
              <w:t>1</w:t>
            </w:r>
            <w:r>
              <w:rPr>
                <w:rFonts w:hint="eastAsia" w:ascii="宋体" w:hAnsi="宋体" w:eastAsia="宋体" w:cs="宋体"/>
                <w:color w:val="auto"/>
                <w:position w:val="-12"/>
                <w:highlight w:val="none"/>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碳管理</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0.25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临时设施能耗</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0.15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直接CO</w:t>
            </w:r>
            <w:r>
              <w:rPr>
                <w:rFonts w:hint="eastAsia" w:ascii="宋体" w:hAnsi="宋体" w:eastAsia="宋体" w:cs="宋体"/>
                <w:color w:val="auto"/>
                <w:position w:val="-12"/>
                <w:highlight w:val="none"/>
                <w:vertAlign w:val="subscript"/>
              </w:rPr>
              <w:t>2</w:t>
            </w:r>
            <w:r>
              <w:rPr>
                <w:rFonts w:hint="eastAsia" w:ascii="宋体" w:hAnsi="宋体" w:eastAsia="宋体" w:cs="宋体"/>
                <w:color w:val="auto"/>
                <w:position w:val="-12"/>
                <w:highlight w:val="none"/>
              </w:rPr>
              <w:t>排放</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0.25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间接CO</w:t>
            </w:r>
            <w:r>
              <w:rPr>
                <w:rFonts w:hint="eastAsia" w:ascii="宋体" w:hAnsi="宋体" w:eastAsia="宋体" w:cs="宋体"/>
                <w:color w:val="auto"/>
                <w:position w:val="-12"/>
                <w:highlight w:val="none"/>
                <w:vertAlign w:val="subscript"/>
              </w:rPr>
              <w:t>2</w:t>
            </w:r>
            <w:r>
              <w:rPr>
                <w:rFonts w:hint="eastAsia" w:ascii="宋体" w:hAnsi="宋体" w:eastAsia="宋体" w:cs="宋体"/>
                <w:color w:val="auto"/>
                <w:position w:val="-12"/>
                <w:highlight w:val="none"/>
              </w:rPr>
              <w:t>排放</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0.25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可再生能源利用</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0.10</w:t>
            </w:r>
          </w:p>
        </w:tc>
      </w:tr>
    </w:tbl>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5.0.7 </w:t>
      </w:r>
      <w:r>
        <w:rPr>
          <w:rFonts w:hint="eastAsia" w:ascii="宋体" w:hAnsi="宋体" w:eastAsia="宋体" w:cs="宋体"/>
          <w:color w:val="auto"/>
          <w:sz w:val="24"/>
          <w:highlight w:val="none"/>
        </w:rPr>
        <w:t>阶段评价得分应按下式计算：</w:t>
      </w:r>
    </w:p>
    <w:p>
      <w:pPr>
        <w:spacing w:line="360" w:lineRule="auto"/>
        <w:jc w:val="right"/>
        <w:rPr>
          <w:rFonts w:hint="eastAsia" w:ascii="宋体" w:hAnsi="宋体" w:eastAsia="宋体" w:cs="宋体"/>
          <w:color w:val="auto"/>
          <w:sz w:val="24"/>
          <w:highlight w:val="none"/>
          <w:vertAlign w:val="subscript"/>
        </w:rPr>
      </w:pPr>
      <w:r>
        <w:rPr>
          <w:rFonts w:hint="eastAsia" w:ascii="宋体" w:hAnsi="宋体" w:eastAsia="宋体" w:cs="宋体"/>
          <w:color w:val="auto"/>
          <w:position w:val="-24"/>
          <w:sz w:val="24"/>
          <w:highlight w:val="none"/>
        </w:rPr>
        <w:object>
          <v:shape id="_x0000_i1027" o:spt="75" type="#_x0000_t75" style="height:33.95pt;width:48.9pt;" o:ole="t" filled="f" o:preferrelative="t" stroked="f" coordsize="21600,21600">
            <v:path/>
            <v:fill on="f" focussize="0,0"/>
            <v:stroke on="f" joinstyle="miter"/>
            <v:imagedata r:id="rId14" o:title=""/>
            <o:lock v:ext="edit" aspectratio="f"/>
            <w10:wrap type="none"/>
            <w10:anchorlock/>
          </v:shape>
          <o:OLEObject Type="Embed" ProgID="Equation.DSMT4" ShapeID="_x0000_i1027" DrawAspect="Content" ObjectID="_1468075727" r:id="rId13">
            <o:LockedField>false</o:LockedField>
          </o:OLEObject>
        </w:object>
      </w:r>
      <w:r>
        <w:rPr>
          <w:rFonts w:hint="eastAsia" w:ascii="宋体" w:hAnsi="宋体" w:eastAsia="宋体" w:cs="宋体"/>
          <w:color w:val="auto"/>
          <w:position w:val="-24"/>
          <w:sz w:val="24"/>
          <w:highlight w:val="none"/>
        </w:rPr>
        <w:t xml:space="preserve">                            </w:t>
      </w:r>
      <w:r>
        <w:rPr>
          <w:rFonts w:hint="eastAsia" w:ascii="宋体" w:hAnsi="宋体" w:eastAsia="宋体" w:cs="宋体"/>
          <w:color w:val="auto"/>
          <w:sz w:val="24"/>
          <w:highlight w:val="none"/>
        </w:rPr>
        <w:t>(5.0.7)</w:t>
      </w:r>
    </w:p>
    <w:p>
      <w:pPr>
        <w:spacing w:line="360" w:lineRule="auto"/>
        <w:rPr>
          <w:rFonts w:hint="eastAsia" w:ascii="宋体" w:hAnsi="宋体" w:eastAsia="宋体" w:cs="宋体"/>
          <w:color w:val="auto"/>
          <w:position w:val="-12"/>
          <w:sz w:val="24"/>
          <w:highlight w:val="none"/>
        </w:rPr>
      </w:pPr>
      <w:r>
        <w:rPr>
          <w:rFonts w:hint="eastAsia" w:ascii="宋体" w:hAnsi="宋体" w:eastAsia="宋体" w:cs="宋体"/>
          <w:color w:val="auto"/>
          <w:position w:val="-12"/>
          <w:sz w:val="24"/>
          <w:highlight w:val="none"/>
        </w:rPr>
        <w:t>式中：G-阶段评价得分；</w:t>
      </w:r>
    </w:p>
    <w:p>
      <w:pPr>
        <w:spacing w:line="360" w:lineRule="auto"/>
        <w:ind w:firstLine="720" w:firstLineChars="300"/>
        <w:rPr>
          <w:rFonts w:hint="eastAsia" w:ascii="宋体" w:hAnsi="宋体" w:eastAsia="宋体" w:cs="宋体"/>
          <w:color w:val="auto"/>
          <w:position w:val="-12"/>
          <w:sz w:val="24"/>
          <w:highlight w:val="none"/>
        </w:rPr>
      </w:pPr>
      <w:r>
        <w:rPr>
          <w:rFonts w:hint="eastAsia" w:ascii="宋体" w:hAnsi="宋体" w:eastAsia="宋体" w:cs="宋体"/>
          <w:color w:val="auto"/>
          <w:position w:val="-12"/>
          <w:sz w:val="24"/>
          <w:highlight w:val="none"/>
        </w:rPr>
        <w:t>N-批次评价次数；</w:t>
      </w:r>
    </w:p>
    <w:p>
      <w:pPr>
        <w:spacing w:line="360" w:lineRule="auto"/>
        <w:rPr>
          <w:rFonts w:hint="eastAsia" w:ascii="宋体" w:hAnsi="宋体" w:eastAsia="宋体" w:cs="宋体"/>
          <w:color w:val="auto"/>
          <w:position w:val="-12"/>
          <w:sz w:val="24"/>
          <w:highlight w:val="none"/>
        </w:rPr>
      </w:pPr>
      <w:r>
        <w:rPr>
          <w:rFonts w:hint="eastAsia" w:ascii="宋体" w:hAnsi="宋体" w:eastAsia="宋体" w:cs="宋体"/>
          <w:b/>
          <w:bCs/>
          <w:color w:val="auto"/>
          <w:position w:val="-12"/>
          <w:sz w:val="24"/>
          <w:highlight w:val="none"/>
        </w:rPr>
        <w:t xml:space="preserve">5.0.8 </w:t>
      </w:r>
      <w:r>
        <w:rPr>
          <w:rFonts w:hint="eastAsia" w:ascii="宋体" w:hAnsi="宋体" w:eastAsia="宋体" w:cs="宋体"/>
          <w:color w:val="auto"/>
          <w:position w:val="-12"/>
          <w:sz w:val="24"/>
          <w:highlight w:val="none"/>
        </w:rPr>
        <w:t>单位工程低碳评价得分应符合下列规定：</w:t>
      </w:r>
    </w:p>
    <w:p>
      <w:pPr>
        <w:spacing w:line="360" w:lineRule="auto"/>
        <w:ind w:firstLine="480" w:firstLineChars="200"/>
        <w:rPr>
          <w:rFonts w:hint="eastAsia" w:ascii="宋体" w:hAnsi="宋体" w:eastAsia="宋体" w:cs="宋体"/>
          <w:color w:val="auto"/>
          <w:position w:val="-12"/>
          <w:sz w:val="24"/>
          <w:highlight w:val="none"/>
        </w:rPr>
      </w:pPr>
      <w:r>
        <w:rPr>
          <w:rFonts w:hint="eastAsia" w:ascii="宋体" w:hAnsi="宋体" w:eastAsia="宋体" w:cs="宋体"/>
          <w:color w:val="auto"/>
          <w:position w:val="-12"/>
          <w:sz w:val="24"/>
          <w:highlight w:val="none"/>
        </w:rPr>
        <w:t>1 单位工程低碳评价得分应按下式计算：</w:t>
      </w:r>
    </w:p>
    <w:p>
      <w:pPr>
        <w:spacing w:line="360" w:lineRule="auto"/>
        <w:jc w:val="right"/>
        <w:rPr>
          <w:rFonts w:hint="eastAsia" w:ascii="宋体" w:hAnsi="宋体" w:eastAsia="宋体" w:cs="宋体"/>
          <w:color w:val="auto"/>
          <w:position w:val="-14"/>
          <w:sz w:val="24"/>
          <w:highlight w:val="none"/>
        </w:rPr>
      </w:pPr>
      <w:r>
        <w:rPr>
          <w:rFonts w:hint="eastAsia" w:ascii="宋体" w:hAnsi="宋体" w:eastAsia="宋体" w:cs="宋体"/>
          <w:color w:val="auto"/>
          <w:position w:val="-14"/>
          <w:sz w:val="24"/>
          <w:highlight w:val="none"/>
        </w:rPr>
        <w:object>
          <v:shape id="_x0000_i1028" o:spt="75" type="#_x0000_t75" style="height:19.7pt;width:80.85pt;" o:ole="t" filled="f" o:preferrelative="t" stroked="f" coordsize="21600,21600">
            <v:path/>
            <v:fill on="f" focussize="0,0"/>
            <v:stroke on="f" joinstyle="miter"/>
            <v:imagedata r:id="rId16" o:title=""/>
            <o:lock v:ext="edit" aspectratio="f"/>
            <w10:wrap type="none"/>
            <w10:anchorlock/>
          </v:shape>
          <o:OLEObject Type="Embed" ProgID="Equation.DSMT4" ShapeID="_x0000_i1028" DrawAspect="Content" ObjectID="_1468075728" r:id="rId15">
            <o:LockedField>false</o:LockedField>
          </o:OLEObject>
        </w:object>
      </w:r>
      <w:r>
        <w:rPr>
          <w:rFonts w:hint="eastAsia" w:ascii="宋体" w:hAnsi="宋体" w:eastAsia="宋体" w:cs="宋体"/>
          <w:color w:val="auto"/>
          <w:position w:val="-14"/>
          <w:sz w:val="24"/>
          <w:highlight w:val="none"/>
        </w:rPr>
        <w:t xml:space="preserve">                </w:t>
      </w:r>
      <w:r>
        <w:rPr>
          <w:rFonts w:hint="eastAsia" w:ascii="宋体" w:hAnsi="宋体" w:cs="宋体"/>
          <w:color w:val="auto"/>
          <w:position w:val="-14"/>
          <w:sz w:val="24"/>
          <w:highlight w:val="none"/>
          <w:lang w:val="en-US" w:eastAsia="zh-CN"/>
        </w:rPr>
        <w:t xml:space="preserve">   </w:t>
      </w:r>
      <w:r>
        <w:rPr>
          <w:rFonts w:hint="eastAsia" w:ascii="宋体" w:hAnsi="宋体" w:eastAsia="宋体" w:cs="宋体"/>
          <w:color w:val="auto"/>
          <w:position w:val="-14"/>
          <w:sz w:val="24"/>
          <w:highlight w:val="none"/>
        </w:rPr>
        <w:t xml:space="preserve">     </w:t>
      </w:r>
      <w:r>
        <w:rPr>
          <w:rFonts w:hint="eastAsia" w:ascii="宋体" w:hAnsi="宋体" w:eastAsia="宋体" w:cs="宋体"/>
          <w:color w:val="auto"/>
          <w:sz w:val="24"/>
          <w:highlight w:val="none"/>
        </w:rPr>
        <w:t>(5.0.</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式中：W-单位工程低碳评价得分；</w:t>
      </w:r>
    </w:p>
    <w:p>
      <w:pPr>
        <w:spacing w:line="360" w:lineRule="auto"/>
        <w:ind w:firstLine="720" w:firstLineChars="300"/>
        <w:rPr>
          <w:rFonts w:hint="eastAsia" w:ascii="宋体" w:hAnsi="宋体" w:eastAsia="宋体" w:cs="宋体"/>
          <w:color w:val="auto"/>
          <w:position w:val="-12"/>
          <w:sz w:val="24"/>
          <w:szCs w:val="24"/>
          <w:highlight w:val="none"/>
        </w:rPr>
      </w:pPr>
      <w:r>
        <w:rPr>
          <w:rFonts w:hint="eastAsia" w:ascii="宋体" w:hAnsi="宋体" w:eastAsia="宋体" w:cs="宋体"/>
          <w:color w:val="auto"/>
          <w:position w:val="-12"/>
          <w:sz w:val="24"/>
          <w:szCs w:val="24"/>
          <w:highlight w:val="none"/>
        </w:rPr>
        <w:t>ω</w:t>
      </w:r>
      <w:r>
        <w:rPr>
          <w:rFonts w:hint="eastAsia" w:ascii="宋体" w:hAnsi="宋体" w:eastAsia="宋体" w:cs="宋体"/>
          <w:color w:val="auto"/>
          <w:position w:val="-12"/>
          <w:sz w:val="24"/>
          <w:szCs w:val="24"/>
          <w:highlight w:val="none"/>
          <w:vertAlign w:val="subscript"/>
        </w:rPr>
        <w:t>2</w:t>
      </w:r>
      <w:r>
        <w:rPr>
          <w:rFonts w:hint="eastAsia" w:ascii="宋体" w:hAnsi="宋体" w:eastAsia="宋体" w:cs="宋体"/>
          <w:color w:val="auto"/>
          <w:position w:val="-12"/>
          <w:sz w:val="24"/>
          <w:szCs w:val="24"/>
          <w:highlight w:val="none"/>
        </w:rPr>
        <w:t>-单位工程阶段权重系数，按本条第2款的规定取值。</w:t>
      </w:r>
    </w:p>
    <w:p>
      <w:pPr>
        <w:spacing w:line="360" w:lineRule="auto"/>
        <w:ind w:firstLine="480" w:firstLineChars="200"/>
        <w:rPr>
          <w:rFonts w:hint="eastAsia" w:ascii="宋体" w:hAnsi="宋体" w:eastAsia="宋体" w:cs="宋体"/>
          <w:color w:val="auto"/>
          <w:position w:val="-12"/>
          <w:sz w:val="24"/>
          <w:szCs w:val="24"/>
          <w:highlight w:val="none"/>
        </w:rPr>
      </w:pPr>
      <w:r>
        <w:rPr>
          <w:rFonts w:hint="eastAsia" w:ascii="宋体" w:hAnsi="宋体" w:eastAsia="宋体" w:cs="宋体"/>
          <w:color w:val="auto"/>
          <w:position w:val="-12"/>
          <w:sz w:val="24"/>
          <w:szCs w:val="24"/>
          <w:highlight w:val="none"/>
        </w:rPr>
        <w:t>2 建筑工程单位工程阶段权重系数按表5.0.8的规定按阶段确定：</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表5.0.8建筑工程单位工程阶段权重系数表</w:t>
      </w:r>
    </w:p>
    <w:tbl>
      <w:tblPr>
        <w:tblStyle w:val="18"/>
        <w:tblpPr w:leftFromText="180" w:rightFromText="180" w:vertAnchor="text" w:horzAnchor="page" w:tblpX="1797" w:tblpY="295"/>
        <w:tblOverlap w:val="never"/>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评价阶段</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单位工程阶段权重系数（ω</w:t>
            </w:r>
            <w:r>
              <w:rPr>
                <w:rFonts w:hint="eastAsia" w:ascii="宋体" w:hAnsi="宋体" w:eastAsia="宋体" w:cs="宋体"/>
                <w:color w:val="auto"/>
                <w:position w:val="-12"/>
                <w:highlight w:val="none"/>
                <w:vertAlign w:val="subscript"/>
              </w:rPr>
              <w:t>2</w:t>
            </w:r>
            <w:r>
              <w:rPr>
                <w:rFonts w:hint="eastAsia" w:ascii="宋体" w:hAnsi="宋体" w:eastAsia="宋体" w:cs="宋体"/>
                <w:color w:val="auto"/>
                <w:position w:val="-12"/>
                <w:highlight w:val="none"/>
              </w:rPr>
              <w:t>）</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地基与基础工程</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0.40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主体结构工程</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0.40</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装饰装修与机电安装工程</w:t>
            </w:r>
          </w:p>
        </w:tc>
        <w:tc>
          <w:tcPr>
            <w:tcW w:w="4261" w:type="dxa"/>
          </w:tcPr>
          <w:p>
            <w:pPr>
              <w:spacing w:line="360" w:lineRule="auto"/>
              <w:jc w:val="center"/>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0.20</w:t>
            </w:r>
          </w:p>
        </w:tc>
      </w:tr>
    </w:tbl>
    <w:p>
      <w:pPr>
        <w:spacing w:line="360" w:lineRule="auto"/>
        <w:rPr>
          <w:rFonts w:hint="eastAsia" w:ascii="宋体" w:hAnsi="宋体" w:eastAsia="宋体" w:cs="宋体"/>
          <w:color w:val="auto"/>
          <w:position w:val="-12"/>
          <w:highlight w:val="none"/>
        </w:rPr>
      </w:pPr>
      <w:r>
        <w:rPr>
          <w:rFonts w:hint="eastAsia" w:ascii="宋体" w:hAnsi="宋体" w:eastAsia="宋体" w:cs="宋体"/>
          <w:color w:val="auto"/>
          <w:position w:val="-12"/>
          <w:highlight w:val="none"/>
        </w:rPr>
        <w:t>注：地基与基础工程指结构标高±0.00以下。</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5.0.9 </w:t>
      </w:r>
      <w:r>
        <w:rPr>
          <w:rFonts w:hint="eastAsia" w:ascii="宋体" w:hAnsi="宋体" w:eastAsia="宋体" w:cs="宋体"/>
          <w:color w:val="auto"/>
          <w:sz w:val="24"/>
          <w:highlight w:val="none"/>
        </w:rPr>
        <w:t>单位工程低碳建造等级应按下列规定进行判定：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全部符合下列情况时，应判定为优良：</w:t>
      </w:r>
    </w:p>
    <w:p>
      <w:pPr>
        <w:numPr>
          <w:ilvl w:val="0"/>
          <w:numId w:val="2"/>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控制项全部满足要求；</w:t>
      </w:r>
    </w:p>
    <w:p>
      <w:pPr>
        <w:numPr>
          <w:ilvl w:val="0"/>
          <w:numId w:val="2"/>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单位工程低碳评价得分（W）不少于90分；</w:t>
      </w:r>
    </w:p>
    <w:p>
      <w:pPr>
        <w:numPr>
          <w:ilvl w:val="0"/>
          <w:numId w:val="2"/>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每个评价要素中至少有两项优选项得分，且优选项总分不少于25分；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全部符合下列情况时，应判定为合格：</w:t>
      </w:r>
    </w:p>
    <w:p>
      <w:pPr>
        <w:numPr>
          <w:ilvl w:val="0"/>
          <w:numId w:val="3"/>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控制项全部满足要求；</w:t>
      </w:r>
    </w:p>
    <w:p>
      <w:pPr>
        <w:numPr>
          <w:ilvl w:val="0"/>
          <w:numId w:val="3"/>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单位工程低碳评价得分（W）不少于65分；</w:t>
      </w:r>
    </w:p>
    <w:p>
      <w:pPr>
        <w:numPr>
          <w:ilvl w:val="0"/>
          <w:numId w:val="3"/>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每个评价要素中至少各有一项优选项得分，且优选项总分不少于12分；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不符合本条第2款时，应判定为不合格。</w:t>
      </w:r>
    </w:p>
    <w:p>
      <w:pPr>
        <w:rPr>
          <w:rFonts w:eastAsia="黑体"/>
          <w:b/>
          <w:color w:val="auto"/>
          <w:kern w:val="44"/>
          <w:sz w:val="30"/>
          <w:szCs w:val="24"/>
          <w:highlight w:val="none"/>
        </w:rPr>
      </w:pPr>
      <w:r>
        <w:rPr>
          <w:rFonts w:hint="eastAsia" w:eastAsia="黑体"/>
          <w:b/>
          <w:color w:val="auto"/>
          <w:kern w:val="44"/>
          <w:sz w:val="30"/>
          <w:szCs w:val="24"/>
          <w:highlight w:val="none"/>
        </w:rPr>
        <w:br w:type="page"/>
      </w:r>
    </w:p>
    <w:p>
      <w:pPr>
        <w:spacing w:after="240"/>
        <w:jc w:val="center"/>
        <w:outlineLvl w:val="0"/>
        <w:rPr>
          <w:rFonts w:hint="eastAsia" w:ascii="黑体" w:hAnsi="黑体" w:eastAsia="黑体" w:cs="黑体"/>
          <w:bCs/>
          <w:color w:val="auto"/>
          <w:sz w:val="36"/>
          <w:szCs w:val="32"/>
          <w:highlight w:val="none"/>
        </w:rPr>
      </w:pPr>
      <w:bookmarkStart w:id="71" w:name="_Toc10971"/>
      <w:bookmarkStart w:id="72" w:name="_Toc22153"/>
      <w:bookmarkStart w:id="73" w:name="_Toc25174"/>
      <w:r>
        <w:rPr>
          <w:rFonts w:hint="eastAsia" w:ascii="黑体" w:hAnsi="黑体" w:eastAsia="黑体" w:cs="黑体"/>
          <w:bCs/>
          <w:color w:val="auto"/>
          <w:sz w:val="36"/>
          <w:szCs w:val="32"/>
          <w:highlight w:val="none"/>
        </w:rPr>
        <w:t>6  评价程序</w:t>
      </w:r>
      <w:bookmarkEnd w:id="71"/>
      <w:bookmarkEnd w:id="72"/>
      <w:bookmarkEnd w:id="73"/>
    </w:p>
    <w:p>
      <w:pPr>
        <w:spacing w:line="360" w:lineRule="auto"/>
        <w:jc w:val="center"/>
        <w:outlineLvl w:val="1"/>
        <w:rPr>
          <w:rFonts w:hint="eastAsia" w:ascii="宋体" w:hAnsi="宋体" w:eastAsia="宋体" w:cs="宋体"/>
          <w:b/>
          <w:color w:val="auto"/>
          <w:sz w:val="24"/>
          <w:highlight w:val="none"/>
        </w:rPr>
      </w:pPr>
      <w:bookmarkStart w:id="74" w:name="_Toc25436"/>
      <w:bookmarkStart w:id="75" w:name="_Toc1936"/>
      <w:bookmarkStart w:id="76" w:name="_Toc8535"/>
      <w:r>
        <w:rPr>
          <w:rFonts w:hint="eastAsia" w:ascii="宋体" w:hAnsi="宋体" w:eastAsia="宋体" w:cs="宋体"/>
          <w:b/>
          <w:color w:val="auto"/>
          <w:sz w:val="24"/>
          <w:highlight w:val="none"/>
        </w:rPr>
        <w:t>6.1  评价组织</w:t>
      </w:r>
      <w:bookmarkEnd w:id="74"/>
      <w:bookmarkEnd w:id="75"/>
      <w:bookmarkEnd w:id="76"/>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6.1.1 </w:t>
      </w:r>
      <w:r>
        <w:rPr>
          <w:rFonts w:hint="eastAsia" w:ascii="宋体" w:hAnsi="宋体" w:eastAsia="宋体" w:cs="宋体"/>
          <w:color w:val="auto"/>
          <w:sz w:val="24"/>
          <w:highlight w:val="none"/>
        </w:rPr>
        <w:t>单位工程低碳建造评价应由建设单位组织，施工单位和监理单位参加，评价结果应由建设、监理和施工单位三方</w:t>
      </w:r>
      <w:r>
        <w:rPr>
          <w:rFonts w:hint="eastAsia" w:ascii="宋体" w:hAnsi="宋体" w:cs="宋体"/>
          <w:color w:val="auto"/>
          <w:sz w:val="24"/>
          <w:highlight w:val="none"/>
          <w:lang w:val="en-US" w:eastAsia="zh-CN"/>
        </w:rPr>
        <w:t>确认</w:t>
      </w: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6.1.2 </w:t>
      </w:r>
      <w:r>
        <w:rPr>
          <w:rFonts w:hint="eastAsia" w:ascii="宋体" w:hAnsi="宋体" w:eastAsia="宋体" w:cs="宋体"/>
          <w:color w:val="auto"/>
          <w:sz w:val="24"/>
          <w:highlight w:val="none"/>
        </w:rPr>
        <w:t>单位工程低碳建造阶段评价应由建设单位或监理单位组织，建设单位、监理单位和施工单位参加，评价结果应由建设、监理、施工单位三方签认。</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6.1.3 </w:t>
      </w:r>
      <w:r>
        <w:rPr>
          <w:rFonts w:hint="eastAsia" w:ascii="宋体" w:hAnsi="宋体" w:eastAsia="宋体" w:cs="宋体"/>
          <w:color w:val="auto"/>
          <w:sz w:val="24"/>
          <w:highlight w:val="none"/>
        </w:rPr>
        <w:t>单位工程低碳建造批次评价应由施工单位组织，建设单位和监理单位参加，评价结果应由建设、监理、施工单位三方签认。</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6.1.4 </w:t>
      </w:r>
      <w:r>
        <w:rPr>
          <w:rFonts w:hint="eastAsia" w:ascii="宋体" w:hAnsi="宋体" w:eastAsia="宋体" w:cs="宋体"/>
          <w:color w:val="auto"/>
          <w:sz w:val="24"/>
          <w:highlight w:val="none"/>
        </w:rPr>
        <w:t>企业应对本企业范围内低碳建造的项目进行随机检查，并对工程项目低碳建造完成情况进行评估。</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6.1.5 </w:t>
      </w:r>
      <w:r>
        <w:rPr>
          <w:rFonts w:hint="eastAsia" w:ascii="宋体" w:hAnsi="宋体" w:eastAsia="宋体" w:cs="宋体"/>
          <w:color w:val="auto"/>
          <w:sz w:val="24"/>
          <w:highlight w:val="none"/>
        </w:rPr>
        <w:t>项目部会同建设单位和监理单位应根据低碳建造情况，制订改进措施，由项目部实施改进。</w:t>
      </w:r>
    </w:p>
    <w:p>
      <w:pPr>
        <w:spacing w:line="360" w:lineRule="auto"/>
        <w:rPr>
          <w:rFonts w:hint="eastAsia" w:ascii="宋体" w:hAnsi="宋体" w:eastAsia="宋体" w:cs="宋体"/>
          <w:color w:val="auto"/>
          <w:sz w:val="24"/>
          <w:highlight w:val="none"/>
        </w:rPr>
      </w:pPr>
    </w:p>
    <w:p>
      <w:pPr>
        <w:spacing w:line="360" w:lineRule="auto"/>
        <w:jc w:val="center"/>
        <w:outlineLvl w:val="1"/>
        <w:rPr>
          <w:rFonts w:hint="eastAsia" w:ascii="宋体" w:hAnsi="宋体" w:eastAsia="宋体" w:cs="宋体"/>
          <w:b/>
          <w:color w:val="auto"/>
          <w:sz w:val="24"/>
          <w:highlight w:val="none"/>
        </w:rPr>
      </w:pPr>
      <w:bookmarkStart w:id="77" w:name="_Toc26566"/>
      <w:bookmarkStart w:id="78" w:name="_Toc14084"/>
      <w:bookmarkStart w:id="79" w:name="_Toc26183"/>
      <w:r>
        <w:rPr>
          <w:rFonts w:hint="eastAsia" w:ascii="宋体" w:hAnsi="宋体" w:eastAsia="宋体" w:cs="宋体"/>
          <w:b/>
          <w:color w:val="auto"/>
          <w:sz w:val="24"/>
          <w:highlight w:val="none"/>
        </w:rPr>
        <w:t>6.2  评价程序</w:t>
      </w:r>
      <w:bookmarkEnd w:id="77"/>
      <w:bookmarkEnd w:id="78"/>
      <w:bookmarkEnd w:id="79"/>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6.2.1 </w:t>
      </w:r>
      <w:r>
        <w:rPr>
          <w:rFonts w:hint="eastAsia" w:ascii="宋体" w:hAnsi="宋体" w:eastAsia="宋体" w:cs="宋体"/>
          <w:color w:val="auto"/>
          <w:sz w:val="24"/>
          <w:highlight w:val="none"/>
        </w:rPr>
        <w:t>单位工程低碳建造评价应由施工单位书面申请，在工程竣工前进行评价。</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6.2.2 </w:t>
      </w:r>
      <w:r>
        <w:rPr>
          <w:rFonts w:hint="eastAsia" w:ascii="宋体" w:hAnsi="宋体" w:eastAsia="宋体" w:cs="宋体"/>
          <w:color w:val="auto"/>
          <w:sz w:val="24"/>
          <w:highlight w:val="none"/>
        </w:rPr>
        <w:t>单位工程低碳建造评价应检查相关技术和管理资料，并听取施工单位低碳建造总体情况报告，综合确定低碳建造评价等级。</w:t>
      </w:r>
    </w:p>
    <w:p>
      <w:pPr>
        <w:spacing w:line="360" w:lineRule="auto"/>
        <w:rPr>
          <w:rFonts w:hint="eastAsia" w:ascii="宋体" w:hAnsi="宋体" w:eastAsia="宋体" w:cs="宋体"/>
          <w:color w:val="auto"/>
          <w:sz w:val="24"/>
          <w:highlight w:val="none"/>
        </w:rPr>
      </w:pPr>
    </w:p>
    <w:p>
      <w:pPr>
        <w:spacing w:line="360" w:lineRule="auto"/>
        <w:jc w:val="center"/>
        <w:outlineLvl w:val="1"/>
        <w:rPr>
          <w:rFonts w:hint="eastAsia" w:ascii="宋体" w:hAnsi="宋体" w:eastAsia="宋体" w:cs="宋体"/>
          <w:b/>
          <w:color w:val="auto"/>
          <w:sz w:val="24"/>
          <w:highlight w:val="none"/>
        </w:rPr>
      </w:pPr>
      <w:bookmarkStart w:id="80" w:name="_Toc12050"/>
      <w:bookmarkStart w:id="81" w:name="_Toc7193"/>
      <w:bookmarkStart w:id="82" w:name="_Toc10898"/>
      <w:r>
        <w:rPr>
          <w:rFonts w:hint="eastAsia" w:ascii="宋体" w:hAnsi="宋体" w:eastAsia="宋体" w:cs="宋体"/>
          <w:b/>
          <w:color w:val="auto"/>
          <w:sz w:val="24"/>
          <w:highlight w:val="none"/>
        </w:rPr>
        <w:t>6.3  评价资料</w:t>
      </w:r>
      <w:bookmarkEnd w:id="80"/>
      <w:bookmarkEnd w:id="81"/>
      <w:bookmarkEnd w:id="82"/>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6.3.1 </w:t>
      </w:r>
      <w:r>
        <w:rPr>
          <w:rFonts w:hint="eastAsia" w:ascii="宋体" w:hAnsi="宋体" w:eastAsia="宋体" w:cs="宋体"/>
          <w:color w:val="auto"/>
          <w:sz w:val="24"/>
          <w:highlight w:val="none"/>
        </w:rPr>
        <w:t>低碳建造评价资料应按规定记录、收集、整理、分析、总结、存档、备案。存档备案年限应为竣工交付后12个月或遵照当地行政主管部门规定。</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6.3.2 </w:t>
      </w:r>
      <w:r>
        <w:rPr>
          <w:rFonts w:hint="eastAsia" w:ascii="宋体" w:hAnsi="宋体" w:eastAsia="宋体" w:cs="宋体"/>
          <w:color w:val="auto"/>
          <w:sz w:val="24"/>
          <w:highlight w:val="none"/>
        </w:rPr>
        <w:t>单位工程低碳建造评价应填写各类表格，并符合下列规定：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基本规定评价表应符合本标准附录B的规定；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要素与批次评价表应符合本标准附录C的规定；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单位工程评价表应符合本标准附录D的规定。</w:t>
      </w:r>
    </w:p>
    <w:p>
      <w:pPr>
        <w:rPr>
          <w:b/>
          <w:bCs/>
          <w:color w:val="auto"/>
          <w:sz w:val="24"/>
          <w:highlight w:val="none"/>
        </w:rPr>
      </w:pPr>
      <w:r>
        <w:rPr>
          <w:rFonts w:hint="eastAsia"/>
          <w:b/>
          <w:bCs/>
          <w:color w:val="auto"/>
          <w:sz w:val="24"/>
          <w:highlight w:val="none"/>
        </w:rPr>
        <w:br w:type="page"/>
      </w:r>
    </w:p>
    <w:p>
      <w:pPr>
        <w:spacing w:after="240"/>
        <w:jc w:val="center"/>
        <w:outlineLvl w:val="0"/>
        <w:rPr>
          <w:rFonts w:eastAsia="黑体"/>
          <w:bCs/>
          <w:color w:val="auto"/>
          <w:sz w:val="36"/>
          <w:szCs w:val="32"/>
          <w:highlight w:val="none"/>
        </w:rPr>
      </w:pPr>
      <w:bookmarkStart w:id="83" w:name="_Toc8544"/>
      <w:bookmarkStart w:id="84" w:name="_Toc149"/>
      <w:bookmarkStart w:id="85" w:name="_Toc6542"/>
      <w:r>
        <w:rPr>
          <w:rFonts w:hint="eastAsia" w:eastAsia="黑体"/>
          <w:bCs/>
          <w:color w:val="auto"/>
          <w:sz w:val="36"/>
          <w:szCs w:val="32"/>
          <w:highlight w:val="none"/>
        </w:rPr>
        <w:t xml:space="preserve">附录A </w:t>
      </w:r>
      <w:r>
        <w:rPr>
          <w:rFonts w:hint="eastAsia" w:eastAsia="黑体"/>
          <w:bCs/>
          <w:color w:val="auto"/>
          <w:sz w:val="36"/>
          <w:szCs w:val="32"/>
          <w:highlight w:val="none"/>
          <w:lang w:val="en-US" w:eastAsia="zh-CN"/>
        </w:rPr>
        <w:t>碳排放</w:t>
      </w:r>
      <w:bookmarkEnd w:id="83"/>
      <w:r>
        <w:rPr>
          <w:rFonts w:hint="eastAsia" w:eastAsia="黑体"/>
          <w:bCs/>
          <w:color w:val="auto"/>
          <w:sz w:val="36"/>
          <w:szCs w:val="32"/>
          <w:highlight w:val="none"/>
          <w:lang w:val="en-US" w:eastAsia="zh-CN"/>
        </w:rPr>
        <w:t>范围</w:t>
      </w:r>
      <w:bookmarkEnd w:id="84"/>
      <w:bookmarkEnd w:id="85"/>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A.0.1</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建造碳排放温室气体排放源包括表</w:t>
      </w:r>
      <w:r>
        <w:rPr>
          <w:rFonts w:hint="eastAsia" w:ascii="宋体" w:hAnsi="宋体" w:eastAsia="宋体" w:cs="宋体"/>
          <w:color w:val="auto"/>
          <w:sz w:val="24"/>
          <w:szCs w:val="24"/>
          <w:highlight w:val="none"/>
          <w:lang w:val="en-US" w:eastAsia="zh-CN"/>
        </w:rPr>
        <w:t>A.0.1</w:t>
      </w:r>
      <w:r>
        <w:rPr>
          <w:rFonts w:hint="eastAsia" w:ascii="宋体" w:hAnsi="宋体" w:eastAsia="宋体" w:cs="宋体"/>
          <w:color w:val="auto"/>
          <w:sz w:val="24"/>
          <w:szCs w:val="24"/>
          <w:highlight w:val="none"/>
        </w:rPr>
        <w:t>中列出的三种范围：</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w:t>
      </w:r>
      <w:r>
        <w:rPr>
          <w:rFonts w:hint="eastAsia" w:ascii="宋体" w:hAnsi="宋体" w:eastAsia="宋体" w:cs="宋体"/>
          <w:b/>
          <w:bCs/>
          <w:color w:val="auto"/>
          <w:szCs w:val="18"/>
          <w:highlight w:val="none"/>
          <w:lang w:val="en-US" w:eastAsia="zh-CN"/>
        </w:rPr>
        <w:t>A.0.1</w:t>
      </w:r>
      <w:r>
        <w:rPr>
          <w:rFonts w:hint="eastAsia" w:ascii="宋体" w:hAnsi="宋体" w:eastAsia="宋体" w:cs="宋体"/>
          <w:b/>
          <w:bCs/>
          <w:color w:val="auto"/>
          <w:szCs w:val="18"/>
          <w:highlight w:val="none"/>
        </w:rPr>
        <w:t xml:space="preserve"> 建筑工程建造碳排放温室气体排放源范围</w:t>
      </w:r>
    </w:p>
    <w:tbl>
      <w:tblPr>
        <w:tblStyle w:val="18"/>
        <w:tblW w:w="4999" w:type="pct"/>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6743"/>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1043"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范围类型</w:t>
            </w:r>
          </w:p>
        </w:tc>
        <w:tc>
          <w:tcPr>
            <w:tcW w:w="3957" w:type="pct"/>
            <w:vAlign w:val="center"/>
          </w:tcPr>
          <w:p>
            <w:pPr>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t>包括内容</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1043"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范围1</w:t>
            </w:r>
          </w:p>
        </w:tc>
        <w:tc>
          <w:tcPr>
            <w:tcW w:w="3957" w:type="pct"/>
          </w:tcPr>
          <w:p>
            <w:pPr>
              <w:rPr>
                <w:rFonts w:hint="eastAsia" w:ascii="宋体" w:hAnsi="宋体" w:eastAsia="宋体" w:cs="宋体"/>
                <w:color w:val="auto"/>
                <w:highlight w:val="none"/>
              </w:rPr>
            </w:pPr>
            <w:r>
              <w:rPr>
                <w:rFonts w:hint="eastAsia" w:ascii="宋体" w:hAnsi="宋体" w:eastAsia="宋体" w:cs="宋体"/>
                <w:color w:val="auto"/>
                <w:highlight w:val="none"/>
              </w:rPr>
              <w:t>现场直接碳排放，包括现场固定设备消耗的汽油、柴油、天然气、液化石油气、乙炔焊接等；现场移动设备消耗的汽油、柴油等；现场施工逸散的二氧化碳保护气；生活区食堂使用生物质燃料产生的碳排放；空调等逸散氢氟碳化物制冷剂。</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1043"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范围2</w:t>
            </w:r>
          </w:p>
        </w:tc>
        <w:tc>
          <w:tcPr>
            <w:tcW w:w="3957" w:type="pct"/>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现场间接碳排放，包括消耗的外购电力、热力、冷量等。</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1043"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范围3</w:t>
            </w:r>
          </w:p>
        </w:tc>
        <w:tc>
          <w:tcPr>
            <w:tcW w:w="3957" w:type="pct"/>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上游的外购建材生产与运输产生的碳排放。</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jc w:val="center"/>
        </w:trPr>
        <w:tc>
          <w:tcPr>
            <w:tcW w:w="1043" w:type="pct"/>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3957" w:type="pct"/>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施工生产区、办公区、生活区太阳能热水器供应热水，以及太阳能等可再生能源发电替代常规电力减少的碳排放。</w:t>
            </w:r>
          </w:p>
        </w:tc>
      </w:tr>
    </w:tbl>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A.0.2</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建造碳排放计算的时间边界应按照计划的项目开工起至项目竣工止，核算的时间边界应按照实际的项目开工起至竣工交付止。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A.0.3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建筑主体结构材料、建筑围护结构材料、建筑装饰装修材料、建筑构件和部品的生产碳排放应计算与核算，建筑机电设备的生产碳排放可不计算与核算。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A.0.4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计算主要建筑材料的生产与运输碳排放，选取材料的总重量不应低于建筑中所消耗建材总重量的95%。</w:t>
      </w:r>
    </w:p>
    <w:p>
      <w:pPr>
        <w:rPr>
          <w:b/>
          <w:bCs/>
          <w:strike/>
          <w:dstrike w:val="0"/>
          <w:color w:val="auto"/>
          <w:szCs w:val="18"/>
          <w:highlight w:val="none"/>
        </w:rPr>
      </w:pPr>
      <w:r>
        <w:rPr>
          <w:b/>
          <w:bCs/>
          <w:strike/>
          <w:dstrike w:val="0"/>
          <w:color w:val="auto"/>
          <w:szCs w:val="18"/>
          <w:highlight w:val="none"/>
        </w:rPr>
        <w:br w:type="page"/>
      </w:r>
    </w:p>
    <w:p>
      <w:pPr>
        <w:spacing w:after="240"/>
        <w:jc w:val="center"/>
        <w:outlineLvl w:val="0"/>
        <w:rPr>
          <w:rFonts w:eastAsia="黑体"/>
          <w:bCs/>
          <w:color w:val="auto"/>
          <w:sz w:val="36"/>
          <w:szCs w:val="32"/>
          <w:highlight w:val="none"/>
        </w:rPr>
      </w:pPr>
      <w:bookmarkStart w:id="86" w:name="_Toc13796"/>
      <w:bookmarkStart w:id="87" w:name="_Toc14410"/>
      <w:bookmarkStart w:id="88" w:name="_Toc31091"/>
      <w:r>
        <w:rPr>
          <w:rFonts w:hint="eastAsia" w:eastAsia="黑体"/>
          <w:bCs/>
          <w:color w:val="auto"/>
          <w:sz w:val="36"/>
          <w:szCs w:val="32"/>
          <w:highlight w:val="none"/>
        </w:rPr>
        <w:t>附录B 基本规定评价</w:t>
      </w:r>
      <w:bookmarkEnd w:id="86"/>
      <w:bookmarkEnd w:id="87"/>
      <w:bookmarkEnd w:id="88"/>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B.0.1 </w:t>
      </w:r>
      <w:r>
        <w:rPr>
          <w:rFonts w:hint="eastAsia" w:ascii="宋体" w:hAnsi="宋体" w:eastAsia="宋体" w:cs="宋体"/>
          <w:color w:val="auto"/>
          <w:sz w:val="24"/>
          <w:highlight w:val="none"/>
        </w:rPr>
        <w:t>基本规定评价表应按表B.0.1执行。</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表B.0.1 基本规定评价表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48"/>
        <w:gridCol w:w="171"/>
        <w:gridCol w:w="1220"/>
        <w:gridCol w:w="1220"/>
        <w:gridCol w:w="1220"/>
        <w:gridCol w:w="1586"/>
        <w:gridCol w:w="1316"/>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789"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工程名称</w:t>
            </w:r>
          </w:p>
        </w:tc>
        <w:tc>
          <w:tcPr>
            <w:tcW w:w="3831" w:type="dxa"/>
            <w:gridSpan w:val="4"/>
            <w:vAlign w:val="center"/>
          </w:tcPr>
          <w:p>
            <w:pPr>
              <w:jc w:val="center"/>
              <w:rPr>
                <w:rFonts w:hint="eastAsia" w:ascii="宋体" w:hAnsi="宋体" w:eastAsia="宋体" w:cs="宋体"/>
                <w:color w:val="auto"/>
                <w:szCs w:val="18"/>
                <w:highlight w:val="none"/>
              </w:rPr>
            </w:pPr>
          </w:p>
        </w:tc>
        <w:tc>
          <w:tcPr>
            <w:tcW w:w="158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工程所在地</w:t>
            </w: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89"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施工单位名称</w:t>
            </w:r>
          </w:p>
        </w:tc>
        <w:tc>
          <w:tcPr>
            <w:tcW w:w="3831" w:type="dxa"/>
            <w:gridSpan w:val="4"/>
            <w:vAlign w:val="center"/>
          </w:tcPr>
          <w:p>
            <w:pPr>
              <w:jc w:val="center"/>
              <w:rPr>
                <w:rFonts w:hint="eastAsia" w:ascii="宋体" w:hAnsi="宋体" w:eastAsia="宋体" w:cs="宋体"/>
                <w:color w:val="auto"/>
                <w:szCs w:val="18"/>
                <w:highlight w:val="none"/>
              </w:rPr>
            </w:pPr>
          </w:p>
        </w:tc>
        <w:tc>
          <w:tcPr>
            <w:tcW w:w="158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评价编号</w:t>
            </w:r>
          </w:p>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（批次/阶段）</w:t>
            </w: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89"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施工阶段</w:t>
            </w:r>
          </w:p>
        </w:tc>
        <w:tc>
          <w:tcPr>
            <w:tcW w:w="3831" w:type="dxa"/>
            <w:gridSpan w:val="4"/>
            <w:vAlign w:val="center"/>
          </w:tcPr>
          <w:p>
            <w:pPr>
              <w:jc w:val="center"/>
              <w:rPr>
                <w:rFonts w:hint="eastAsia" w:ascii="宋体" w:hAnsi="宋体" w:eastAsia="宋体" w:cs="宋体"/>
                <w:color w:val="auto"/>
                <w:szCs w:val="18"/>
                <w:highlight w:val="none"/>
              </w:rPr>
            </w:pPr>
          </w:p>
        </w:tc>
        <w:tc>
          <w:tcPr>
            <w:tcW w:w="158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填表日期</w:t>
            </w: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标准条款</w:t>
            </w:r>
          </w:p>
        </w:tc>
        <w:tc>
          <w:tcPr>
            <w:tcW w:w="4879" w:type="dxa"/>
            <w:gridSpan w:val="5"/>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基本内容</w:t>
            </w:r>
          </w:p>
        </w:tc>
        <w:tc>
          <w:tcPr>
            <w:tcW w:w="158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评价标准</w:t>
            </w:r>
          </w:p>
        </w:tc>
        <w:tc>
          <w:tcPr>
            <w:tcW w:w="131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结论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3.1</w:t>
            </w:r>
          </w:p>
        </w:tc>
        <w:tc>
          <w:tcPr>
            <w:tcW w:w="4879" w:type="dxa"/>
            <w:gridSpan w:val="5"/>
            <w:vAlign w:val="center"/>
          </w:tcPr>
          <w:p>
            <w:pPr>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实施组织</w:t>
            </w:r>
          </w:p>
        </w:tc>
        <w:tc>
          <w:tcPr>
            <w:tcW w:w="1586" w:type="dxa"/>
            <w:vMerge w:val="restart"/>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措施到位，全部满足要求，进入碳管理体系、临时设施能耗、直接CO</w:t>
            </w:r>
            <w:r>
              <w:rPr>
                <w:rFonts w:hint="eastAsia" w:ascii="宋体" w:hAnsi="宋体" w:eastAsia="宋体" w:cs="宋体"/>
                <w:color w:val="auto"/>
                <w:szCs w:val="18"/>
                <w:highlight w:val="none"/>
                <w:vertAlign w:val="subscript"/>
              </w:rPr>
              <w:t>2</w:t>
            </w:r>
            <w:r>
              <w:rPr>
                <w:rFonts w:hint="eastAsia" w:ascii="宋体" w:hAnsi="宋体" w:eastAsia="宋体" w:cs="宋体"/>
                <w:color w:val="auto"/>
                <w:szCs w:val="18"/>
                <w:highlight w:val="none"/>
              </w:rPr>
              <w:t>排放、间接CO</w:t>
            </w:r>
            <w:r>
              <w:rPr>
                <w:rFonts w:hint="eastAsia" w:ascii="宋体" w:hAnsi="宋体" w:eastAsia="宋体" w:cs="宋体"/>
                <w:color w:val="auto"/>
                <w:szCs w:val="18"/>
                <w:highlight w:val="none"/>
                <w:vertAlign w:val="subscript"/>
              </w:rPr>
              <w:t>2</w:t>
            </w:r>
            <w:r>
              <w:rPr>
                <w:rFonts w:hint="eastAsia" w:ascii="宋体" w:hAnsi="宋体" w:eastAsia="宋体" w:cs="宋体"/>
                <w:color w:val="auto"/>
                <w:szCs w:val="18"/>
                <w:highlight w:val="none"/>
              </w:rPr>
              <w:t>排放和可再生能源利用要素评价流程；否则，一票否决，为低碳建造不合格</w:t>
            </w: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3.1.1</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总承包单位应对工程项目的低碳建造负总责</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3.1.2</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分包单位应对承包范围内的工程项目低碳建造负责</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3.1.3</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项目部应建立以项目经理为第一责任人的低碳建造管理体系</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3.2</w:t>
            </w:r>
          </w:p>
        </w:tc>
        <w:tc>
          <w:tcPr>
            <w:tcW w:w="4879" w:type="dxa"/>
            <w:gridSpan w:val="5"/>
            <w:vAlign w:val="center"/>
          </w:tcPr>
          <w:p>
            <w:pPr>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低碳建造策划</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3.2.1</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工程项目开工前，项目部应进行低碳建造影响因素分析，明确低碳建造目标</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3.2.2</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项目部应依据低碳建造影响因素的分析结果进行低碳建造策划，并应对低碳建造评价要素中的评价条款进行取舍</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3.2.3</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低碳建造策划应通过低碳建造组织设计、低碳建造方案和低碳建造技术交底等文件的编制实现</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3.2.4</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低碳建造组织设计及其方案应包括技术和管理创新的内容及相应措施</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3.3</w:t>
            </w:r>
          </w:p>
        </w:tc>
        <w:tc>
          <w:tcPr>
            <w:tcW w:w="4879" w:type="dxa"/>
            <w:gridSpan w:val="5"/>
            <w:vAlign w:val="center"/>
          </w:tcPr>
          <w:p>
            <w:pPr>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管理要求</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3.3.1</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施工单位应对工程项目低碳建造进行检查</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3.3.2</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工程项目低碳建造应符合下列规定</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建立健全的低碳建造管理体系和制度</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2</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具有齐全的低碳建造策划文件</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建立清晰醒目的低碳建造宣传标志</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4</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建立专业培训和岗位培训相结合的低碳建造培训制度，并有实施记录</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5</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低碳建造批次和阶段评价记录完整，持续改进的资料保存齐全</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6</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采集和保存实施过程中的低碳建造经典图片或影像资料</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7</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推广应用“四新”技术</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8</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分包合同或劳务合同包含低碳建造要求</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3.3.3</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当发生下列情况之一时，不得评为低碳建造合格项目</w:t>
            </w:r>
          </w:p>
        </w:tc>
        <w:tc>
          <w:tcPr>
            <w:tcW w:w="1586" w:type="dxa"/>
            <w:vMerge w:val="restart"/>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全部未发生，进入碳管理体系、临时设施能耗、直接CO</w:t>
            </w:r>
            <w:r>
              <w:rPr>
                <w:rFonts w:hint="eastAsia" w:ascii="宋体" w:hAnsi="宋体" w:eastAsia="宋体" w:cs="宋体"/>
                <w:color w:val="auto"/>
                <w:szCs w:val="18"/>
                <w:highlight w:val="none"/>
                <w:vertAlign w:val="subscript"/>
              </w:rPr>
              <w:t>2</w:t>
            </w:r>
            <w:r>
              <w:rPr>
                <w:rFonts w:hint="eastAsia" w:ascii="宋体" w:hAnsi="宋体" w:eastAsia="宋体" w:cs="宋体"/>
                <w:color w:val="auto"/>
                <w:szCs w:val="18"/>
                <w:highlight w:val="none"/>
              </w:rPr>
              <w:t>排放、间接CO</w:t>
            </w:r>
            <w:r>
              <w:rPr>
                <w:rFonts w:hint="eastAsia" w:ascii="宋体" w:hAnsi="宋体" w:eastAsia="宋体" w:cs="宋体"/>
                <w:color w:val="auto"/>
                <w:szCs w:val="18"/>
                <w:highlight w:val="none"/>
                <w:vertAlign w:val="subscript"/>
              </w:rPr>
              <w:t>2</w:t>
            </w:r>
            <w:r>
              <w:rPr>
                <w:rFonts w:hint="eastAsia" w:ascii="宋体" w:hAnsi="宋体" w:eastAsia="宋体" w:cs="宋体"/>
                <w:color w:val="auto"/>
                <w:szCs w:val="18"/>
                <w:highlight w:val="none"/>
              </w:rPr>
              <w:t>排放和可再生能源利用要素评价流程；否则，一票否决，为低碳建造不合格</w:t>
            </w: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发生安全生产死亡责任事故</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2</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发生工程质量事故或质量问题造成不良社会影响</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发生群体传染病、食物中毒等责任事故</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4</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施工中因环保问题被政府管理部门处罚</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5</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违反国家有关环保的法律法规，造成社会影响</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6</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施工扰民造成社会影响</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7</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施工现场焚烧废弃物</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3.3.4</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图纸会审应包括低碳建造内容</w:t>
            </w:r>
          </w:p>
        </w:tc>
        <w:tc>
          <w:tcPr>
            <w:tcW w:w="1586" w:type="dxa"/>
            <w:vMerge w:val="restart"/>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措施到位，全部满足要求，进入碳管理体系、临时设施能耗、直接CO</w:t>
            </w:r>
            <w:r>
              <w:rPr>
                <w:rFonts w:hint="eastAsia" w:ascii="宋体" w:hAnsi="宋体" w:eastAsia="宋体" w:cs="宋体"/>
                <w:color w:val="auto"/>
                <w:szCs w:val="18"/>
                <w:highlight w:val="none"/>
                <w:vertAlign w:val="subscript"/>
              </w:rPr>
              <w:t>2</w:t>
            </w:r>
            <w:r>
              <w:rPr>
                <w:rFonts w:hint="eastAsia" w:ascii="宋体" w:hAnsi="宋体" w:eastAsia="宋体" w:cs="宋体"/>
                <w:color w:val="auto"/>
                <w:szCs w:val="18"/>
                <w:highlight w:val="none"/>
              </w:rPr>
              <w:t>排放、间接CO</w:t>
            </w:r>
            <w:r>
              <w:rPr>
                <w:rFonts w:hint="eastAsia" w:ascii="宋体" w:hAnsi="宋体" w:eastAsia="宋体" w:cs="宋体"/>
                <w:color w:val="auto"/>
                <w:szCs w:val="18"/>
                <w:highlight w:val="none"/>
                <w:vertAlign w:val="subscript"/>
              </w:rPr>
              <w:t>2</w:t>
            </w:r>
            <w:r>
              <w:rPr>
                <w:rFonts w:hint="eastAsia" w:ascii="宋体" w:hAnsi="宋体" w:eastAsia="宋体" w:cs="宋体"/>
                <w:color w:val="auto"/>
                <w:szCs w:val="18"/>
                <w:highlight w:val="none"/>
              </w:rPr>
              <w:t>排放和可再生能源利用要素评价流程；否则，一票否决，为低碳建造不合格</w:t>
            </w: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4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3.3.5</w:t>
            </w:r>
          </w:p>
        </w:tc>
        <w:tc>
          <w:tcPr>
            <w:tcW w:w="4879" w:type="dxa"/>
            <w:gridSpan w:val="5"/>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施工单位应进行施工图、低碳建造组织设计和低碳建造方案的优化</w:t>
            </w:r>
          </w:p>
        </w:tc>
        <w:tc>
          <w:tcPr>
            <w:tcW w:w="1586" w:type="dxa"/>
            <w:vMerge w:val="continue"/>
            <w:vAlign w:val="center"/>
          </w:tcPr>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41" w:type="dxa"/>
            <w:vMerge w:val="restart"/>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签字栏</w:t>
            </w:r>
          </w:p>
        </w:tc>
        <w:tc>
          <w:tcPr>
            <w:tcW w:w="2439"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施工单位（组织）</w:t>
            </w:r>
          </w:p>
        </w:tc>
        <w:tc>
          <w:tcPr>
            <w:tcW w:w="2440"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监理单位（参与）</w:t>
            </w:r>
          </w:p>
        </w:tc>
        <w:tc>
          <w:tcPr>
            <w:tcW w:w="2902"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建设单位（参与）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41" w:type="dxa"/>
            <w:vMerge w:val="continue"/>
            <w:vAlign w:val="center"/>
          </w:tcPr>
          <w:p>
            <w:pPr>
              <w:jc w:val="center"/>
              <w:rPr>
                <w:rFonts w:hint="eastAsia" w:ascii="宋体" w:hAnsi="宋体" w:eastAsia="宋体" w:cs="宋体"/>
                <w:color w:val="auto"/>
                <w:szCs w:val="18"/>
                <w:highlight w:val="none"/>
              </w:rPr>
            </w:pPr>
          </w:p>
        </w:tc>
        <w:tc>
          <w:tcPr>
            <w:tcW w:w="1219"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20"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20"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20"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58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31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r>
    </w:tbl>
    <w:p>
      <w:pPr>
        <w:spacing w:line="360" w:lineRule="auto"/>
        <w:rPr>
          <w:rFonts w:hint="eastAsia" w:ascii="宋体" w:hAnsi="宋体" w:eastAsia="宋体" w:cs="宋体"/>
          <w:color w:val="auto"/>
          <w:szCs w:val="18"/>
          <w:highlight w:val="none"/>
        </w:rPr>
      </w:pPr>
      <w:r>
        <w:rPr>
          <w:rFonts w:hint="eastAsia" w:ascii="宋体" w:hAnsi="宋体" w:eastAsia="宋体" w:cs="宋体"/>
          <w:b/>
          <w:bCs/>
          <w:color w:val="auto"/>
          <w:szCs w:val="18"/>
          <w:highlight w:val="none"/>
        </w:rPr>
        <w:t>注：</w:t>
      </w:r>
      <w:r>
        <w:rPr>
          <w:rFonts w:hint="eastAsia" w:ascii="宋体" w:hAnsi="宋体" w:eastAsia="宋体" w:cs="宋体"/>
          <w:color w:val="auto"/>
          <w:szCs w:val="18"/>
          <w:highlight w:val="none"/>
        </w:rPr>
        <w:t>符合填“√”，不符合填“×”，没有发生填“未发生”。</w:t>
      </w:r>
    </w:p>
    <w:p>
      <w:pPr>
        <w:rPr>
          <w:b/>
          <w:bCs/>
          <w:color w:val="auto"/>
          <w:sz w:val="24"/>
          <w:highlight w:val="none"/>
        </w:rPr>
      </w:pPr>
      <w:r>
        <w:rPr>
          <w:rFonts w:hint="eastAsia"/>
          <w:b/>
          <w:bCs/>
          <w:color w:val="auto"/>
          <w:sz w:val="24"/>
          <w:highlight w:val="none"/>
        </w:rPr>
        <w:br w:type="page"/>
      </w:r>
    </w:p>
    <w:p>
      <w:pPr>
        <w:spacing w:after="240"/>
        <w:jc w:val="center"/>
        <w:outlineLvl w:val="0"/>
        <w:rPr>
          <w:rFonts w:eastAsia="黑体"/>
          <w:bCs/>
          <w:color w:val="auto"/>
          <w:sz w:val="36"/>
          <w:szCs w:val="32"/>
          <w:highlight w:val="none"/>
        </w:rPr>
      </w:pPr>
      <w:bookmarkStart w:id="89" w:name="_Toc25889"/>
      <w:bookmarkStart w:id="90" w:name="_Toc1405"/>
      <w:bookmarkStart w:id="91" w:name="_Toc29164"/>
      <w:r>
        <w:rPr>
          <w:rFonts w:hint="eastAsia" w:eastAsia="黑体"/>
          <w:bCs/>
          <w:color w:val="auto"/>
          <w:sz w:val="36"/>
          <w:szCs w:val="32"/>
          <w:highlight w:val="none"/>
        </w:rPr>
        <w:t>附录C 要素与批次评价</w:t>
      </w:r>
      <w:bookmarkEnd w:id="89"/>
      <w:bookmarkEnd w:id="90"/>
      <w:bookmarkEnd w:id="91"/>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C.0.1 </w:t>
      </w:r>
      <w:r>
        <w:rPr>
          <w:rFonts w:hint="eastAsia" w:ascii="宋体" w:hAnsi="宋体" w:eastAsia="宋体" w:cs="宋体"/>
          <w:color w:val="auto"/>
          <w:sz w:val="24"/>
          <w:highlight w:val="none"/>
        </w:rPr>
        <w:t>批次评价表应按表C.0.1执行。</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表C.0.1 批次评价表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0"/>
        <w:gridCol w:w="174"/>
        <w:gridCol w:w="1234"/>
        <w:gridCol w:w="1234"/>
        <w:gridCol w:w="1234"/>
        <w:gridCol w:w="1609"/>
        <w:gridCol w:w="1333"/>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70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工程名称</w:t>
            </w:r>
          </w:p>
        </w:tc>
        <w:tc>
          <w:tcPr>
            <w:tcW w:w="3876" w:type="dxa"/>
            <w:gridSpan w:val="4"/>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工程所在地</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施工单位名称</w:t>
            </w:r>
          </w:p>
        </w:tc>
        <w:tc>
          <w:tcPr>
            <w:tcW w:w="3876" w:type="dxa"/>
            <w:gridSpan w:val="4"/>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评价编号</w:t>
            </w:r>
          </w:p>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（批次/阶段）</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70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施工阶段</w:t>
            </w:r>
          </w:p>
        </w:tc>
        <w:tc>
          <w:tcPr>
            <w:tcW w:w="3876" w:type="dxa"/>
            <w:gridSpan w:val="4"/>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填表日期</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评价要素</w:t>
            </w:r>
          </w:p>
        </w:tc>
        <w:tc>
          <w:tcPr>
            <w:tcW w:w="3876" w:type="dxa"/>
            <w:gridSpan w:val="4"/>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要素评价得分F</w:t>
            </w: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权重系数ω1</w:t>
            </w:r>
          </w:p>
        </w:tc>
        <w:tc>
          <w:tcPr>
            <w:tcW w:w="1333"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批次评价得分E</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jc w:val="center"/>
              <w:rPr>
                <w:rFonts w:hint="eastAsia" w:ascii="宋体" w:hAnsi="宋体" w:eastAsia="宋体" w:cs="宋体"/>
                <w:color w:val="auto"/>
                <w:szCs w:val="18"/>
                <w:highlight w:val="none"/>
              </w:rPr>
            </w:pPr>
            <w:r>
              <w:rPr>
                <w:rFonts w:hint="eastAsia"/>
                <w:color w:val="auto"/>
                <w:szCs w:val="18"/>
                <w:highlight w:val="none"/>
              </w:rPr>
              <w:t>碳管理</w:t>
            </w:r>
          </w:p>
        </w:tc>
        <w:tc>
          <w:tcPr>
            <w:tcW w:w="3876" w:type="dxa"/>
            <w:gridSpan w:val="4"/>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color w:val="auto"/>
                <w:szCs w:val="18"/>
                <w:highlight w:val="none"/>
              </w:rPr>
              <w:t>0.20</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jc w:val="center"/>
              <w:rPr>
                <w:rFonts w:hint="eastAsia" w:ascii="宋体" w:hAnsi="宋体" w:eastAsia="宋体" w:cs="宋体"/>
                <w:color w:val="auto"/>
                <w:szCs w:val="18"/>
                <w:highlight w:val="none"/>
              </w:rPr>
            </w:pPr>
            <w:r>
              <w:rPr>
                <w:rFonts w:hint="eastAsia"/>
                <w:color w:val="auto"/>
                <w:szCs w:val="18"/>
                <w:highlight w:val="none"/>
              </w:rPr>
              <w:t>直接责任碳排放（临建区）评价指标</w:t>
            </w:r>
          </w:p>
        </w:tc>
        <w:tc>
          <w:tcPr>
            <w:tcW w:w="3876" w:type="dxa"/>
            <w:gridSpan w:val="4"/>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color w:val="auto"/>
                <w:szCs w:val="18"/>
                <w:highlight w:val="none"/>
              </w:rPr>
              <w:t>0.15</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jc w:val="center"/>
              <w:rPr>
                <w:rFonts w:hint="eastAsia" w:ascii="宋体" w:hAnsi="宋体" w:eastAsia="宋体" w:cs="宋体"/>
                <w:color w:val="auto"/>
                <w:szCs w:val="18"/>
                <w:highlight w:val="none"/>
              </w:rPr>
            </w:pPr>
            <w:r>
              <w:rPr>
                <w:rFonts w:hint="eastAsia"/>
                <w:color w:val="auto"/>
                <w:szCs w:val="18"/>
                <w:highlight w:val="none"/>
              </w:rPr>
              <w:t>直接责任碳排放（</w:t>
            </w:r>
            <w:r>
              <w:rPr>
                <w:rFonts w:hint="eastAsia"/>
                <w:color w:val="auto"/>
                <w:szCs w:val="18"/>
                <w:highlight w:val="none"/>
                <w:lang w:val="en-US" w:eastAsia="zh-CN"/>
              </w:rPr>
              <w:t>施工</w:t>
            </w:r>
            <w:r>
              <w:rPr>
                <w:rFonts w:hint="eastAsia"/>
                <w:color w:val="auto"/>
                <w:szCs w:val="18"/>
                <w:highlight w:val="none"/>
              </w:rPr>
              <w:t>区）评价指标</w:t>
            </w:r>
          </w:p>
        </w:tc>
        <w:tc>
          <w:tcPr>
            <w:tcW w:w="3876" w:type="dxa"/>
            <w:gridSpan w:val="4"/>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color w:val="auto"/>
                <w:szCs w:val="18"/>
                <w:highlight w:val="none"/>
              </w:rPr>
              <w:t>0.20</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jc w:val="center"/>
              <w:rPr>
                <w:rFonts w:hint="eastAsia" w:ascii="宋体" w:hAnsi="宋体" w:eastAsia="宋体" w:cs="宋体"/>
                <w:color w:val="auto"/>
                <w:szCs w:val="18"/>
                <w:highlight w:val="none"/>
              </w:rPr>
            </w:pPr>
            <w:r>
              <w:rPr>
                <w:rFonts w:hint="eastAsia"/>
                <w:color w:val="auto"/>
                <w:szCs w:val="18"/>
                <w:highlight w:val="none"/>
              </w:rPr>
              <w:t>间接责任碳放评价指标</w:t>
            </w:r>
          </w:p>
        </w:tc>
        <w:tc>
          <w:tcPr>
            <w:tcW w:w="3876" w:type="dxa"/>
            <w:gridSpan w:val="4"/>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color w:val="auto"/>
                <w:szCs w:val="18"/>
                <w:highlight w:val="none"/>
              </w:rPr>
              <w:t>0.25</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jc w:val="center"/>
              <w:rPr>
                <w:rFonts w:hint="eastAsia" w:ascii="宋体" w:hAnsi="宋体" w:eastAsia="宋体" w:cs="宋体"/>
                <w:color w:val="auto"/>
                <w:szCs w:val="18"/>
                <w:highlight w:val="none"/>
              </w:rPr>
            </w:pPr>
            <w:r>
              <w:rPr>
                <w:rFonts w:hint="eastAsia"/>
                <w:color w:val="auto"/>
                <w:szCs w:val="18"/>
                <w:highlight w:val="none"/>
              </w:rPr>
              <w:t>可再生能源利用</w:t>
            </w:r>
          </w:p>
        </w:tc>
        <w:tc>
          <w:tcPr>
            <w:tcW w:w="3876" w:type="dxa"/>
            <w:gridSpan w:val="4"/>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color w:val="auto"/>
                <w:szCs w:val="18"/>
                <w:highlight w:val="none"/>
              </w:rPr>
              <w:t>0.20</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70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评价结论</w:t>
            </w:r>
          </w:p>
        </w:tc>
        <w:tc>
          <w:tcPr>
            <w:tcW w:w="3876" w:type="dxa"/>
            <w:gridSpan w:val="4"/>
            <w:vAlign w:val="center"/>
          </w:tcPr>
          <w:p>
            <w:pPr>
              <w:jc w:val="cente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object>
                <v:shape id="_x0000_i1029" o:spt="75" type="#_x0000_t75" style="height:19.7pt;width:76.75pt;" o:ole="t" filled="f" o:preferrelative="t" stroked="f" coordsize="21600,21600">
                  <v:path/>
                  <v:fill on="f" focussize="0,0"/>
                  <v:stroke on="f" joinstyle="miter"/>
                  <v:imagedata r:id="rId12" o:title=""/>
                  <o:lock v:ext="edit" aspectratio="f"/>
                  <w10:wrap type="none"/>
                  <w10:anchorlock/>
                </v:shape>
                <o:OLEObject Type="Embed" ProgID="Equation.DSMT4" ShapeID="_x0000_i1029" DrawAspect="Content" ObjectID="_1468075729" r:id="rId17">
                  <o:LockedField>false</o:LockedField>
                </o:OLEObject>
              </w:object>
            </w:r>
          </w:p>
          <w:p>
            <w:pPr>
              <w:spacing w:line="360" w:lineRule="auto"/>
              <w:rPr>
                <w:rFonts w:hint="eastAsia" w:ascii="宋体" w:hAnsi="宋体" w:eastAsia="宋体" w:cs="宋体"/>
                <w:color w:val="auto"/>
                <w:szCs w:val="18"/>
                <w:highlight w:val="none"/>
              </w:rPr>
            </w:pPr>
            <w:r>
              <w:rPr>
                <w:rFonts w:hint="eastAsia" w:ascii="宋体" w:hAnsi="宋体" w:eastAsia="宋体" w:cs="宋体"/>
                <w:color w:val="auto"/>
                <w:szCs w:val="18"/>
                <w:highlight w:val="none"/>
              </w:rPr>
              <w:t>式中：E-批次评价得分；</w:t>
            </w:r>
          </w:p>
          <w:p>
            <w:pPr>
              <w:spacing w:line="360" w:lineRule="auto"/>
              <w:ind w:firstLine="630" w:firstLineChars="300"/>
              <w:rPr>
                <w:rFonts w:hint="eastAsia" w:ascii="宋体" w:hAnsi="宋体" w:eastAsia="宋体" w:cs="宋体"/>
                <w:color w:val="auto"/>
                <w:szCs w:val="18"/>
                <w:highlight w:val="none"/>
              </w:rPr>
            </w:pPr>
            <w:r>
              <w:rPr>
                <w:rFonts w:hint="eastAsia" w:ascii="宋体" w:hAnsi="宋体" w:eastAsia="宋体" w:cs="宋体"/>
                <w:color w:val="auto"/>
                <w:szCs w:val="18"/>
                <w:highlight w:val="none"/>
              </w:rPr>
              <w:t>F-要素评价得分；</w:t>
            </w:r>
          </w:p>
          <w:p>
            <w:pPr>
              <w:jc w:val="center"/>
              <w:rPr>
                <w:rFonts w:hint="eastAsia" w:ascii="宋体" w:hAnsi="宋体" w:eastAsia="宋体" w:cs="宋体"/>
                <w:color w:val="auto"/>
                <w:position w:val="-14"/>
                <w:sz w:val="24"/>
                <w:highlight w:val="none"/>
              </w:rPr>
            </w:pPr>
            <w:r>
              <w:rPr>
                <w:rFonts w:hint="eastAsia" w:ascii="宋体" w:hAnsi="宋体" w:eastAsia="宋体" w:cs="宋体"/>
                <w:color w:val="auto"/>
                <w:position w:val="-12"/>
                <w:highlight w:val="none"/>
              </w:rPr>
              <w:t>ω</w:t>
            </w:r>
            <w:r>
              <w:rPr>
                <w:rFonts w:hint="eastAsia" w:ascii="宋体" w:hAnsi="宋体" w:eastAsia="宋体" w:cs="宋体"/>
                <w:color w:val="auto"/>
                <w:position w:val="-12"/>
                <w:highlight w:val="none"/>
                <w:vertAlign w:val="subscript"/>
              </w:rPr>
              <w:t>1</w:t>
            </w:r>
            <w:r>
              <w:rPr>
                <w:rFonts w:hint="eastAsia" w:ascii="宋体" w:hAnsi="宋体" w:eastAsia="宋体" w:cs="宋体"/>
                <w:color w:val="auto"/>
                <w:position w:val="-12"/>
                <w:highlight w:val="none"/>
              </w:rPr>
              <w:t>-批次评价要素权重系数</w:t>
            </w: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合计</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44" w:type="dxa"/>
            <w:vMerge w:val="restart"/>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签字栏</w:t>
            </w:r>
          </w:p>
        </w:tc>
        <w:tc>
          <w:tcPr>
            <w:tcW w:w="2468"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施工单位（组织）</w:t>
            </w:r>
          </w:p>
        </w:tc>
        <w:tc>
          <w:tcPr>
            <w:tcW w:w="2468"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监理单位（参与）</w:t>
            </w:r>
          </w:p>
        </w:tc>
        <w:tc>
          <w:tcPr>
            <w:tcW w:w="2942"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建设单位（参与）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44" w:type="dxa"/>
            <w:vMerge w:val="continue"/>
            <w:vAlign w:val="center"/>
          </w:tcPr>
          <w:p>
            <w:pPr>
              <w:jc w:val="center"/>
              <w:rPr>
                <w:rFonts w:hint="eastAsia" w:ascii="宋体" w:hAnsi="宋体" w:eastAsia="宋体" w:cs="宋体"/>
                <w:color w:val="auto"/>
                <w:szCs w:val="18"/>
                <w:highlight w:val="none"/>
              </w:rPr>
            </w:pPr>
          </w:p>
        </w:tc>
        <w:tc>
          <w:tcPr>
            <w:tcW w:w="123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333"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r>
    </w:tbl>
    <w:p>
      <w:pPr>
        <w:rPr>
          <w:b/>
          <w:bCs/>
          <w:color w:val="auto"/>
          <w:sz w:val="24"/>
          <w:highlight w:val="none"/>
        </w:rPr>
      </w:pPr>
      <w:r>
        <w:rPr>
          <w:rFonts w:hint="eastAsia"/>
          <w:b/>
          <w:bCs/>
          <w:color w:val="auto"/>
          <w:sz w:val="24"/>
          <w:highlight w:val="none"/>
        </w:rPr>
        <w:br w:type="page"/>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C.0.2 </w:t>
      </w:r>
      <w:r>
        <w:rPr>
          <w:rFonts w:hint="eastAsia" w:ascii="宋体" w:hAnsi="宋体" w:eastAsia="宋体" w:cs="宋体"/>
          <w:color w:val="auto"/>
          <w:sz w:val="24"/>
          <w:highlight w:val="none"/>
        </w:rPr>
        <w:t>碳管理指标体系评价应按表C.0.2执行。</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表C.0.2 碳管理指标体系评价表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01"/>
        <w:gridCol w:w="243"/>
        <w:gridCol w:w="832"/>
        <w:gridCol w:w="402"/>
        <w:gridCol w:w="43"/>
        <w:gridCol w:w="1191"/>
        <w:gridCol w:w="1234"/>
        <w:gridCol w:w="1234"/>
        <w:gridCol w:w="1609"/>
        <w:gridCol w:w="666"/>
        <w:gridCol w:w="66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21" w:type="dxa"/>
            <w:gridSpan w:val="5"/>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工程名称</w:t>
            </w:r>
          </w:p>
        </w:tc>
        <w:tc>
          <w:tcPr>
            <w:tcW w:w="3659" w:type="dxa"/>
            <w:gridSpan w:val="3"/>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工程所在地</w:t>
            </w: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921" w:type="dxa"/>
            <w:gridSpan w:val="5"/>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施工单位名称</w:t>
            </w:r>
          </w:p>
        </w:tc>
        <w:tc>
          <w:tcPr>
            <w:tcW w:w="3659" w:type="dxa"/>
            <w:gridSpan w:val="3"/>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评价编号</w:t>
            </w:r>
          </w:p>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（批次/阶段）</w:t>
            </w: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5"/>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施工阶段</w:t>
            </w:r>
          </w:p>
        </w:tc>
        <w:tc>
          <w:tcPr>
            <w:tcW w:w="3659" w:type="dxa"/>
            <w:gridSpan w:val="3"/>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填表日期</w:t>
            </w: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控制项</w:t>
            </w:r>
          </w:p>
        </w:tc>
        <w:tc>
          <w:tcPr>
            <w:tcW w:w="1075"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标准条款</w:t>
            </w:r>
          </w:p>
        </w:tc>
        <w:tc>
          <w:tcPr>
            <w:tcW w:w="4104" w:type="dxa"/>
            <w:gridSpan w:val="5"/>
            <w:vAlign w:val="center"/>
          </w:tcPr>
          <w:p>
            <w:pPr>
              <w:jc w:val="center"/>
              <w:rPr>
                <w:rFonts w:hint="eastAsia" w:ascii="宋体" w:hAnsi="宋体" w:eastAsia="宋体" w:cs="宋体"/>
                <w:color w:val="auto"/>
                <w:szCs w:val="18"/>
                <w:highlight w:val="none"/>
                <w:lang w:val="en-US" w:eastAsia="zh-CN"/>
              </w:rPr>
            </w:pPr>
            <w:r>
              <w:rPr>
                <w:rFonts w:hint="eastAsia" w:ascii="宋体" w:hAnsi="宋体" w:cs="宋体"/>
                <w:color w:val="auto"/>
                <w:szCs w:val="18"/>
                <w:highlight w:val="none"/>
                <w:lang w:val="en-US" w:eastAsia="zh-CN"/>
              </w:rPr>
              <w:t>具体要求</w:t>
            </w: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评价标准</w:t>
            </w:r>
          </w:p>
        </w:tc>
        <w:tc>
          <w:tcPr>
            <w:tcW w:w="1333"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结论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4.1.1</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工程项目应成立低碳建造工作组，并明确工作组职责。</w:t>
            </w:r>
          </w:p>
        </w:tc>
        <w:tc>
          <w:tcPr>
            <w:tcW w:w="1609" w:type="dxa"/>
            <w:vMerge w:val="restart"/>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措施到位，全部满足要求，进入“一般项”和“优选项”评分流程；否则，一票否决，为低碳建造不合格</w:t>
            </w: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4.1.2</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项目开工前应进行建造阶段碳排放预测，碳排放预测可按现行国家标准《建筑碳排放计算标准》GB/T 51366执行。建筑施工碳排放</w:t>
            </w:r>
            <w:r>
              <w:rPr>
                <w:rFonts w:hint="eastAsia" w:ascii="宋体" w:hAnsi="宋体" w:eastAsia="宋体" w:cs="宋体"/>
                <w:color w:val="auto"/>
                <w:szCs w:val="18"/>
                <w:highlight w:val="none"/>
                <w:lang w:eastAsia="zh-CN"/>
              </w:rPr>
              <w:t>范围</w:t>
            </w:r>
            <w:r>
              <w:rPr>
                <w:rFonts w:hint="eastAsia" w:ascii="宋体" w:hAnsi="宋体" w:eastAsia="宋体" w:cs="宋体"/>
                <w:color w:val="auto"/>
                <w:szCs w:val="18"/>
                <w:highlight w:val="none"/>
              </w:rPr>
              <w:t>应符合本标准附录A的规定。</w:t>
            </w:r>
          </w:p>
        </w:tc>
        <w:tc>
          <w:tcPr>
            <w:tcW w:w="1609" w:type="dxa"/>
            <w:vMerge w:val="continue"/>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4.1.3</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项目实施过程中，应每月进行实际碳排放核算，核算内容应满足下列要求</w:t>
            </w:r>
            <w:r>
              <w:rPr>
                <w:rFonts w:hint="eastAsia" w:ascii="宋体" w:hAnsi="宋体" w:cs="宋体"/>
                <w:color w:val="auto"/>
                <w:szCs w:val="18"/>
                <w:highlight w:val="none"/>
                <w:lang w:val="en-US" w:eastAsia="zh-CN"/>
              </w:rPr>
              <w:t>。</w:t>
            </w:r>
          </w:p>
        </w:tc>
        <w:tc>
          <w:tcPr>
            <w:tcW w:w="1609" w:type="dxa"/>
            <w:vMerge w:val="continue"/>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1</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lang w:eastAsia="zh-CN"/>
              </w:rPr>
              <w:t>建造阶段用</w:t>
            </w:r>
            <w:r>
              <w:rPr>
                <w:rFonts w:hint="eastAsia" w:ascii="宋体" w:hAnsi="宋体" w:eastAsia="宋体" w:cs="宋体"/>
                <w:color w:val="auto"/>
                <w:szCs w:val="18"/>
                <w:highlight w:val="none"/>
              </w:rPr>
              <w:t>电</w:t>
            </w:r>
            <w:r>
              <w:rPr>
                <w:rFonts w:hint="eastAsia" w:ascii="宋体" w:hAnsi="宋体" w:eastAsia="宋体" w:cs="宋体"/>
                <w:color w:val="auto"/>
                <w:szCs w:val="18"/>
                <w:highlight w:val="none"/>
                <w:lang w:eastAsia="zh-CN"/>
              </w:rPr>
              <w:t>应按照施工区和临建区分项计量，施工区用电数据应能区分主要施工用电设备，临建区用电应能区分办公、食堂和宿舍用电。</w:t>
            </w:r>
          </w:p>
        </w:tc>
        <w:tc>
          <w:tcPr>
            <w:tcW w:w="1609" w:type="dxa"/>
            <w:vMerge w:val="continue"/>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2</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lang w:eastAsia="zh-CN"/>
              </w:rPr>
              <w:t>建造阶段燃油消耗应按照施工区和临建区分项计量，施工区按分部分项工程计量，临建区逐月计量。</w:t>
            </w:r>
          </w:p>
        </w:tc>
        <w:tc>
          <w:tcPr>
            <w:tcW w:w="1609" w:type="dxa"/>
            <w:vMerge w:val="continue"/>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3</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lang w:eastAsia="zh-CN"/>
              </w:rPr>
              <w:t>建造阶段材料用量应分别计量建筑本体材料用量和措施材料用量，并按分部分项工程计量。</w:t>
            </w:r>
          </w:p>
        </w:tc>
        <w:tc>
          <w:tcPr>
            <w:tcW w:w="1609" w:type="dxa"/>
            <w:vMerge w:val="continue"/>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4.1.4</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项目应制定碳减排技术措施清单和实施方案，并制定明确的减碳量</w:t>
            </w:r>
            <w:r>
              <w:rPr>
                <w:rFonts w:hint="eastAsia" w:ascii="宋体" w:hAnsi="宋体" w:eastAsia="宋体" w:cs="宋体"/>
                <w:color w:val="auto"/>
                <w:szCs w:val="18"/>
                <w:highlight w:val="none"/>
                <w:lang w:eastAsia="zh-CN"/>
              </w:rPr>
              <w:t>目标</w:t>
            </w:r>
            <w:r>
              <w:rPr>
                <w:rFonts w:hint="eastAsia" w:ascii="宋体" w:hAnsi="宋体" w:eastAsia="宋体" w:cs="宋体"/>
                <w:color w:val="auto"/>
                <w:szCs w:val="18"/>
                <w:highlight w:val="none"/>
              </w:rPr>
              <w:t>。</w:t>
            </w:r>
          </w:p>
        </w:tc>
        <w:tc>
          <w:tcPr>
            <w:tcW w:w="1609" w:type="dxa"/>
            <w:vMerge w:val="continue"/>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4.1.5</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建造过程中至少应进行两次低碳建造阶段</w:t>
            </w:r>
            <w:r>
              <w:rPr>
                <w:rFonts w:hint="eastAsia" w:ascii="宋体" w:hAnsi="宋体" w:eastAsia="宋体" w:cs="宋体"/>
                <w:color w:val="auto"/>
                <w:szCs w:val="18"/>
                <w:highlight w:val="none"/>
                <w:lang w:val="en-US" w:eastAsia="zh-CN"/>
              </w:rPr>
              <w:t>性</w:t>
            </w:r>
            <w:r>
              <w:rPr>
                <w:rFonts w:hint="eastAsia" w:ascii="宋体" w:hAnsi="宋体" w:eastAsia="宋体" w:cs="宋体"/>
                <w:color w:val="auto"/>
                <w:szCs w:val="18"/>
                <w:highlight w:val="none"/>
              </w:rPr>
              <w:t>评价。</w:t>
            </w:r>
          </w:p>
        </w:tc>
        <w:tc>
          <w:tcPr>
            <w:tcW w:w="1609" w:type="dxa"/>
            <w:vMerge w:val="continue"/>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rPr>
            </w:pPr>
            <w:r>
              <w:rPr>
                <w:rFonts w:hint="default" w:ascii="Times New Roman" w:hAnsi="Times New Roman" w:cs="Times New Roman"/>
                <w:color w:val="auto"/>
                <w:szCs w:val="18"/>
                <w:highlight w:val="none"/>
                <w:lang w:val="en-US" w:eastAsia="zh-CN"/>
              </w:rPr>
              <w:t>4.1.6</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项目应建立清晰的建造碳排放考核制度。</w:t>
            </w:r>
          </w:p>
        </w:tc>
        <w:tc>
          <w:tcPr>
            <w:tcW w:w="1609" w:type="dxa"/>
            <w:vMerge w:val="continue"/>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一般项</w:t>
            </w:r>
          </w:p>
        </w:tc>
        <w:tc>
          <w:tcPr>
            <w:tcW w:w="1075"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标准条款</w:t>
            </w:r>
          </w:p>
        </w:tc>
        <w:tc>
          <w:tcPr>
            <w:tcW w:w="4104" w:type="dxa"/>
            <w:gridSpan w:val="5"/>
            <w:vAlign w:val="center"/>
          </w:tcPr>
          <w:p>
            <w:pPr>
              <w:jc w:val="center"/>
              <w:rPr>
                <w:rFonts w:hint="eastAsia" w:ascii="宋体" w:hAnsi="宋体" w:eastAsia="宋体" w:cs="宋体"/>
                <w:color w:val="auto"/>
                <w:szCs w:val="18"/>
                <w:highlight w:val="none"/>
                <w:lang w:val="en-US" w:eastAsia="zh-CN"/>
              </w:rPr>
            </w:pPr>
            <w:r>
              <w:rPr>
                <w:rFonts w:hint="eastAsia" w:ascii="宋体" w:hAnsi="宋体" w:cs="宋体"/>
                <w:color w:val="auto"/>
                <w:szCs w:val="18"/>
                <w:highlight w:val="none"/>
                <w:lang w:val="en-US" w:eastAsia="zh-CN"/>
              </w:rPr>
              <w:t>具体要求</w:t>
            </w: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计分标准</w:t>
            </w:r>
          </w:p>
        </w:tc>
        <w:tc>
          <w:tcPr>
            <w:tcW w:w="66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应得分</w:t>
            </w:r>
          </w:p>
        </w:tc>
        <w:tc>
          <w:tcPr>
            <w:tcW w:w="667"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4.1.7</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项目应每月进行低碳建造阶段自评价。</w:t>
            </w:r>
          </w:p>
        </w:tc>
        <w:tc>
          <w:tcPr>
            <w:tcW w:w="1609" w:type="dxa"/>
            <w:vMerge w:val="restart"/>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每一子目应得分2分，实得分则根据现场实际情况按0~2分评价：</w:t>
            </w:r>
          </w:p>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①措施到位，满足考评指标要求，得2分；</w:t>
            </w:r>
          </w:p>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②措施到位，基本满足考评指标要求，得1分；</w:t>
            </w:r>
          </w:p>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③措施不到位，不满足考评指标要求，得0分。</w:t>
            </w:r>
          </w:p>
        </w:tc>
        <w:tc>
          <w:tcPr>
            <w:tcW w:w="666" w:type="dxa"/>
            <w:vAlign w:val="center"/>
          </w:tcPr>
          <w:p>
            <w:pPr>
              <w:jc w:val="center"/>
              <w:rPr>
                <w:rFonts w:hint="eastAsia" w:ascii="宋体" w:hAnsi="宋体" w:eastAsia="宋体" w:cs="宋体"/>
                <w:color w:val="auto"/>
                <w:szCs w:val="18"/>
                <w:highlight w:val="none"/>
              </w:rPr>
            </w:pPr>
          </w:p>
        </w:tc>
        <w:tc>
          <w:tcPr>
            <w:tcW w:w="667"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4.1.8</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项目应建立降碳激励机制，对降碳效果显著的部门和个人进行奖励，促进全员参与降碳。</w:t>
            </w:r>
          </w:p>
        </w:tc>
        <w:tc>
          <w:tcPr>
            <w:tcW w:w="1609" w:type="dxa"/>
            <w:vMerge w:val="continue"/>
            <w:vAlign w:val="center"/>
          </w:tcPr>
          <w:p>
            <w:pPr>
              <w:jc w:val="center"/>
              <w:rPr>
                <w:rFonts w:hint="eastAsia" w:ascii="宋体" w:hAnsi="宋体" w:eastAsia="宋体" w:cs="宋体"/>
                <w:color w:val="auto"/>
                <w:szCs w:val="18"/>
                <w:highlight w:val="none"/>
              </w:rPr>
            </w:pPr>
          </w:p>
        </w:tc>
        <w:tc>
          <w:tcPr>
            <w:tcW w:w="666" w:type="dxa"/>
            <w:vAlign w:val="center"/>
          </w:tcPr>
          <w:p>
            <w:pPr>
              <w:jc w:val="center"/>
              <w:rPr>
                <w:rFonts w:hint="eastAsia" w:ascii="宋体" w:hAnsi="宋体" w:eastAsia="宋体" w:cs="宋体"/>
                <w:color w:val="auto"/>
                <w:szCs w:val="18"/>
                <w:highlight w:val="none"/>
              </w:rPr>
            </w:pPr>
          </w:p>
        </w:tc>
        <w:tc>
          <w:tcPr>
            <w:tcW w:w="667"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01" w:type="dxa"/>
            <w:vMerge w:val="restart"/>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优选项</w:t>
            </w:r>
          </w:p>
        </w:tc>
        <w:tc>
          <w:tcPr>
            <w:tcW w:w="1075" w:type="dxa"/>
            <w:gridSpan w:val="2"/>
            <w:vAlign w:val="center"/>
          </w:tcPr>
          <w:p>
            <w:pPr>
              <w:jc w:val="center"/>
              <w:rPr>
                <w:rFonts w:hint="default" w:ascii="Times New Roman" w:hAnsi="Times New Roman" w:cs="Times New Roman"/>
                <w:color w:val="auto"/>
                <w:szCs w:val="18"/>
                <w:highlight w:val="none"/>
                <w:lang w:val="en-US" w:eastAsia="zh-CN"/>
              </w:rPr>
            </w:pPr>
            <w:r>
              <w:rPr>
                <w:rFonts w:hint="eastAsia" w:cs="Times New Roman"/>
                <w:color w:val="auto"/>
                <w:szCs w:val="18"/>
                <w:highlight w:val="none"/>
                <w:lang w:val="en-US" w:eastAsia="zh-CN"/>
              </w:rPr>
              <w:t>标准条款</w:t>
            </w:r>
          </w:p>
        </w:tc>
        <w:tc>
          <w:tcPr>
            <w:tcW w:w="4104" w:type="dxa"/>
            <w:gridSpan w:val="5"/>
            <w:vAlign w:val="center"/>
          </w:tcPr>
          <w:p>
            <w:pPr>
              <w:jc w:val="center"/>
              <w:rPr>
                <w:rFonts w:hint="default" w:ascii="宋体" w:hAnsi="宋体" w:eastAsia="宋体" w:cs="宋体"/>
                <w:color w:val="auto"/>
                <w:szCs w:val="18"/>
                <w:highlight w:val="none"/>
                <w:lang w:val="en-US" w:eastAsia="zh-CN"/>
              </w:rPr>
            </w:pPr>
            <w:r>
              <w:rPr>
                <w:rFonts w:hint="eastAsia" w:ascii="宋体" w:hAnsi="宋体" w:cs="宋体"/>
                <w:color w:val="auto"/>
                <w:szCs w:val="18"/>
                <w:highlight w:val="none"/>
                <w:lang w:val="en-US" w:eastAsia="zh-CN"/>
              </w:rPr>
              <w:t>具体要求</w:t>
            </w: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计分标准</w:t>
            </w:r>
          </w:p>
        </w:tc>
        <w:tc>
          <w:tcPr>
            <w:tcW w:w="666"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应得分</w:t>
            </w:r>
          </w:p>
        </w:tc>
        <w:tc>
          <w:tcPr>
            <w:tcW w:w="667"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01" w:type="dxa"/>
            <w:vMerge w:val="continue"/>
            <w:tcBorders/>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4.1.9</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项目建造过程的</w:t>
            </w:r>
            <w:r>
              <w:rPr>
                <w:rFonts w:hint="eastAsia" w:ascii="宋体" w:hAnsi="宋体" w:eastAsia="宋体" w:cs="宋体"/>
                <w:color w:val="auto"/>
                <w:szCs w:val="18"/>
                <w:highlight w:val="none"/>
                <w:lang w:eastAsia="zh-CN"/>
              </w:rPr>
              <w:t>燃油机械设备</w:t>
            </w:r>
            <w:r>
              <w:rPr>
                <w:rFonts w:hint="eastAsia" w:ascii="宋体" w:hAnsi="宋体" w:eastAsia="宋体" w:cs="宋体"/>
                <w:color w:val="auto"/>
                <w:szCs w:val="18"/>
                <w:highlight w:val="none"/>
              </w:rPr>
              <w:t>碳排放活动水平宜采用自动化手段进行计量。</w:t>
            </w:r>
          </w:p>
        </w:tc>
        <w:tc>
          <w:tcPr>
            <w:tcW w:w="1609" w:type="dxa"/>
            <w:vMerge w:val="restart"/>
            <w:vAlign w:val="center"/>
          </w:tcPr>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每一子目应得分2分，实得分则根据现场实际情况按0~2分评价：</w:t>
            </w:r>
          </w:p>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①措施到位，满足考评指标要求，得2分；</w:t>
            </w:r>
          </w:p>
          <w:p>
            <w:pPr>
              <w:rPr>
                <w:rFonts w:hint="eastAsia" w:ascii="宋体" w:hAnsi="宋体" w:eastAsia="宋体" w:cs="宋体"/>
                <w:color w:val="auto"/>
                <w:szCs w:val="18"/>
                <w:highlight w:val="none"/>
              </w:rPr>
            </w:pPr>
            <w:r>
              <w:rPr>
                <w:rFonts w:hint="eastAsia" w:ascii="宋体" w:hAnsi="宋体" w:eastAsia="宋体" w:cs="宋体"/>
                <w:color w:val="auto"/>
                <w:szCs w:val="18"/>
                <w:highlight w:val="none"/>
              </w:rPr>
              <w:t>②措施到位，基本满足考评指标要求，得1分；</w:t>
            </w:r>
          </w:p>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③措施不到位，不满足考评指标要求，得0分。</w:t>
            </w:r>
          </w:p>
        </w:tc>
        <w:tc>
          <w:tcPr>
            <w:tcW w:w="666" w:type="dxa"/>
            <w:vAlign w:val="center"/>
          </w:tcPr>
          <w:p>
            <w:pPr>
              <w:jc w:val="center"/>
              <w:rPr>
                <w:rFonts w:hint="eastAsia" w:ascii="宋体" w:hAnsi="宋体" w:eastAsia="宋体" w:cs="宋体"/>
                <w:color w:val="auto"/>
                <w:szCs w:val="18"/>
                <w:highlight w:val="none"/>
              </w:rPr>
            </w:pPr>
          </w:p>
        </w:tc>
        <w:tc>
          <w:tcPr>
            <w:tcW w:w="667"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401" w:type="dxa"/>
            <w:vMerge w:val="continue"/>
            <w:tcBorders/>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4.1.10</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项目建造过程的</w:t>
            </w:r>
            <w:r>
              <w:rPr>
                <w:rFonts w:hint="eastAsia" w:ascii="宋体" w:hAnsi="宋体" w:eastAsia="宋体" w:cs="宋体"/>
                <w:color w:val="auto"/>
                <w:szCs w:val="18"/>
                <w:highlight w:val="none"/>
                <w:lang w:val="en-US" w:eastAsia="zh-CN"/>
              </w:rPr>
              <w:t>用电</w:t>
            </w:r>
            <w:r>
              <w:rPr>
                <w:rFonts w:hint="eastAsia" w:ascii="宋体" w:hAnsi="宋体" w:eastAsia="宋体" w:cs="宋体"/>
                <w:color w:val="auto"/>
                <w:szCs w:val="18"/>
                <w:highlight w:val="none"/>
              </w:rPr>
              <w:t>碳排放活动水平</w:t>
            </w:r>
            <w:r>
              <w:rPr>
                <w:rFonts w:hint="eastAsia" w:ascii="宋体" w:hAnsi="宋体" w:eastAsia="宋体" w:cs="宋体"/>
                <w:color w:val="auto"/>
                <w:szCs w:val="18"/>
                <w:highlight w:val="none"/>
                <w:lang w:eastAsia="zh-CN"/>
              </w:rPr>
              <w:t>应</w:t>
            </w:r>
            <w:r>
              <w:rPr>
                <w:rFonts w:hint="eastAsia" w:ascii="宋体" w:hAnsi="宋体" w:eastAsia="宋体" w:cs="宋体"/>
                <w:color w:val="auto"/>
                <w:szCs w:val="18"/>
                <w:highlight w:val="none"/>
              </w:rPr>
              <w:t>采用自动化手段进行计量。</w:t>
            </w:r>
          </w:p>
        </w:tc>
        <w:tc>
          <w:tcPr>
            <w:tcW w:w="1609" w:type="dxa"/>
            <w:vMerge w:val="continue"/>
            <w:vAlign w:val="center"/>
          </w:tcPr>
          <w:p>
            <w:pPr>
              <w:jc w:val="center"/>
              <w:rPr>
                <w:rFonts w:hint="eastAsia" w:ascii="宋体" w:hAnsi="宋体" w:eastAsia="宋体" w:cs="宋体"/>
                <w:color w:val="auto"/>
                <w:szCs w:val="18"/>
                <w:highlight w:val="none"/>
              </w:rPr>
            </w:pPr>
          </w:p>
        </w:tc>
        <w:tc>
          <w:tcPr>
            <w:tcW w:w="666" w:type="dxa"/>
            <w:vAlign w:val="center"/>
          </w:tcPr>
          <w:p>
            <w:pPr>
              <w:jc w:val="center"/>
              <w:rPr>
                <w:rFonts w:hint="eastAsia" w:ascii="宋体" w:hAnsi="宋体" w:eastAsia="宋体" w:cs="宋体"/>
                <w:color w:val="auto"/>
                <w:szCs w:val="18"/>
                <w:highlight w:val="none"/>
              </w:rPr>
            </w:pPr>
          </w:p>
        </w:tc>
        <w:tc>
          <w:tcPr>
            <w:tcW w:w="667"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tcBorders/>
            <w:vAlign w:val="center"/>
          </w:tcPr>
          <w:p>
            <w:pPr>
              <w:jc w:val="center"/>
              <w:rPr>
                <w:rFonts w:hint="eastAsia" w:ascii="宋体" w:hAnsi="宋体" w:eastAsia="宋体" w:cs="宋体"/>
                <w:color w:val="auto"/>
                <w:szCs w:val="18"/>
                <w:highlight w:val="none"/>
              </w:rPr>
            </w:pPr>
          </w:p>
        </w:tc>
        <w:tc>
          <w:tcPr>
            <w:tcW w:w="1075" w:type="dxa"/>
            <w:gridSpan w:val="2"/>
            <w:vAlign w:val="center"/>
          </w:tcPr>
          <w:p>
            <w:pPr>
              <w:jc w:val="center"/>
              <w:rPr>
                <w:rFonts w:hint="default" w:ascii="Times New Roman" w:hAnsi="Times New Roman" w:eastAsia="宋体" w:cs="Times New Roman"/>
                <w:color w:val="auto"/>
                <w:szCs w:val="18"/>
                <w:highlight w:val="none"/>
                <w:lang w:val="en-US" w:eastAsia="zh-CN"/>
              </w:rPr>
            </w:pPr>
            <w:r>
              <w:rPr>
                <w:rFonts w:hint="default" w:ascii="Times New Roman" w:hAnsi="Times New Roman" w:cs="Times New Roman"/>
                <w:color w:val="auto"/>
                <w:szCs w:val="18"/>
                <w:highlight w:val="none"/>
                <w:lang w:val="en-US" w:eastAsia="zh-CN"/>
              </w:rPr>
              <w:t>4.1.11</w:t>
            </w:r>
          </w:p>
        </w:tc>
        <w:tc>
          <w:tcPr>
            <w:tcW w:w="4104"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项目建造过程的主要</w:t>
            </w:r>
            <w:r>
              <w:rPr>
                <w:rFonts w:hint="eastAsia" w:ascii="宋体" w:hAnsi="宋体" w:eastAsia="宋体" w:cs="宋体"/>
                <w:color w:val="auto"/>
                <w:szCs w:val="18"/>
                <w:highlight w:val="none"/>
                <w:lang w:eastAsia="zh-CN"/>
              </w:rPr>
              <w:t>材料</w:t>
            </w:r>
            <w:r>
              <w:rPr>
                <w:rFonts w:hint="eastAsia" w:ascii="宋体" w:hAnsi="宋体" w:eastAsia="宋体" w:cs="宋体"/>
                <w:color w:val="auto"/>
                <w:szCs w:val="18"/>
                <w:highlight w:val="none"/>
              </w:rPr>
              <w:t>碳排放活动水平宜采用自动化手段进行计量。</w:t>
            </w:r>
          </w:p>
        </w:tc>
        <w:tc>
          <w:tcPr>
            <w:tcW w:w="1609" w:type="dxa"/>
            <w:vMerge w:val="continue"/>
            <w:vAlign w:val="center"/>
          </w:tcPr>
          <w:p>
            <w:pPr>
              <w:jc w:val="center"/>
              <w:rPr>
                <w:rFonts w:hint="eastAsia" w:ascii="宋体" w:hAnsi="宋体" w:eastAsia="宋体" w:cs="宋体"/>
                <w:color w:val="auto"/>
                <w:szCs w:val="18"/>
                <w:highlight w:val="none"/>
              </w:rPr>
            </w:pPr>
          </w:p>
        </w:tc>
        <w:tc>
          <w:tcPr>
            <w:tcW w:w="666" w:type="dxa"/>
            <w:vAlign w:val="center"/>
          </w:tcPr>
          <w:p>
            <w:pPr>
              <w:jc w:val="center"/>
              <w:rPr>
                <w:rFonts w:hint="eastAsia" w:ascii="宋体" w:hAnsi="宋体" w:eastAsia="宋体" w:cs="宋体"/>
                <w:color w:val="auto"/>
                <w:szCs w:val="18"/>
                <w:highlight w:val="none"/>
              </w:rPr>
            </w:pPr>
          </w:p>
        </w:tc>
        <w:tc>
          <w:tcPr>
            <w:tcW w:w="667"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01"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评价结果</w:t>
            </w:r>
          </w:p>
        </w:tc>
        <w:tc>
          <w:tcPr>
            <w:tcW w:w="5179" w:type="dxa"/>
            <w:gridSpan w:val="7"/>
            <w:vAlign w:val="center"/>
          </w:tcPr>
          <w:p>
            <w:p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一般项得分A=(B/C)×100</w:t>
            </w:r>
          </w:p>
          <w:p>
            <w:p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优选项得分D为优选项实际发生项目加分之和</w:t>
            </w:r>
          </w:p>
          <w:p>
            <w:p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要素评价得分F=A+D</w:t>
            </w:r>
          </w:p>
        </w:tc>
        <w:tc>
          <w:tcPr>
            <w:tcW w:w="1609" w:type="dxa"/>
            <w:vAlign w:val="center"/>
          </w:tcPr>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4" w:type="dxa"/>
            <w:gridSpan w:val="2"/>
            <w:vMerge w:val="restart"/>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签字栏</w:t>
            </w:r>
          </w:p>
        </w:tc>
        <w:tc>
          <w:tcPr>
            <w:tcW w:w="2468" w:type="dxa"/>
            <w:gridSpan w:val="4"/>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施工单位（组织）</w:t>
            </w:r>
          </w:p>
        </w:tc>
        <w:tc>
          <w:tcPr>
            <w:tcW w:w="2468"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监理单位（参与）</w:t>
            </w:r>
          </w:p>
        </w:tc>
        <w:tc>
          <w:tcPr>
            <w:tcW w:w="2942"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建设单位（参与）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4" w:type="dxa"/>
            <w:gridSpan w:val="2"/>
            <w:vMerge w:val="continue"/>
            <w:vAlign w:val="center"/>
          </w:tcPr>
          <w:p>
            <w:pPr>
              <w:jc w:val="center"/>
              <w:rPr>
                <w:rFonts w:hint="eastAsia" w:ascii="宋体" w:hAnsi="宋体" w:eastAsia="宋体" w:cs="宋体"/>
                <w:color w:val="auto"/>
                <w:szCs w:val="18"/>
                <w:highlight w:val="none"/>
              </w:rPr>
            </w:pPr>
          </w:p>
        </w:tc>
        <w:tc>
          <w:tcPr>
            <w:tcW w:w="123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333"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r>
    </w:tbl>
    <w:p>
      <w:pPr>
        <w:rPr>
          <w:b/>
          <w:bCs/>
          <w:color w:val="auto"/>
          <w:sz w:val="24"/>
          <w:highlight w:val="none"/>
        </w:rPr>
      </w:pPr>
      <w:r>
        <w:rPr>
          <w:rFonts w:hint="eastAsia"/>
          <w:b/>
          <w:bCs/>
          <w:color w:val="auto"/>
          <w:sz w:val="24"/>
          <w:highlight w:val="none"/>
        </w:rPr>
        <w:br w:type="page"/>
      </w:r>
    </w:p>
    <w:p>
      <w:pPr>
        <w:spacing w:line="360" w:lineRule="auto"/>
        <w:rPr>
          <w:color w:val="auto"/>
          <w:sz w:val="24"/>
        </w:rPr>
      </w:pPr>
      <w:r>
        <w:rPr>
          <w:rFonts w:hint="eastAsia"/>
          <w:b/>
          <w:bCs/>
          <w:color w:val="auto"/>
          <w:sz w:val="24"/>
        </w:rPr>
        <w:t xml:space="preserve">C.0.3 </w:t>
      </w:r>
      <w:r>
        <w:rPr>
          <w:rFonts w:hint="eastAsia"/>
          <w:color w:val="auto"/>
          <w:sz w:val="24"/>
        </w:rPr>
        <w:t>直接责任碳排放（临建区）评价应按表C.0.3执行。</w:t>
      </w:r>
    </w:p>
    <w:p>
      <w:pPr>
        <w:spacing w:line="360" w:lineRule="auto"/>
        <w:jc w:val="center"/>
        <w:rPr>
          <w:b/>
          <w:bCs/>
          <w:color w:val="auto"/>
          <w:szCs w:val="18"/>
        </w:rPr>
      </w:pPr>
      <w:r>
        <w:rPr>
          <w:rFonts w:hint="eastAsia"/>
          <w:b/>
          <w:bCs/>
          <w:color w:val="auto"/>
          <w:szCs w:val="18"/>
        </w:rPr>
        <w:t>表C.0.3 直接责任碳排放（临建区）评价表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01"/>
        <w:gridCol w:w="243"/>
        <w:gridCol w:w="570"/>
        <w:gridCol w:w="664"/>
        <w:gridCol w:w="43"/>
        <w:gridCol w:w="1191"/>
        <w:gridCol w:w="1234"/>
        <w:gridCol w:w="1234"/>
        <w:gridCol w:w="1609"/>
        <w:gridCol w:w="666"/>
        <w:gridCol w:w="66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21" w:type="dxa"/>
            <w:gridSpan w:val="5"/>
            <w:vAlign w:val="center"/>
          </w:tcPr>
          <w:p>
            <w:pPr>
              <w:jc w:val="center"/>
              <w:rPr>
                <w:color w:val="auto"/>
                <w:szCs w:val="18"/>
                <w:highlight w:val="none"/>
              </w:rPr>
            </w:pPr>
            <w:r>
              <w:rPr>
                <w:rFonts w:hint="eastAsia"/>
                <w:color w:val="auto"/>
                <w:szCs w:val="18"/>
                <w:highlight w:val="none"/>
              </w:rPr>
              <w:t>工程名称</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工程所在地</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921" w:type="dxa"/>
            <w:gridSpan w:val="5"/>
            <w:vAlign w:val="center"/>
          </w:tcPr>
          <w:p>
            <w:pPr>
              <w:jc w:val="center"/>
              <w:rPr>
                <w:color w:val="auto"/>
                <w:szCs w:val="18"/>
                <w:highlight w:val="none"/>
              </w:rPr>
            </w:pPr>
            <w:r>
              <w:rPr>
                <w:rFonts w:hint="eastAsia"/>
                <w:color w:val="auto"/>
                <w:szCs w:val="18"/>
                <w:highlight w:val="none"/>
              </w:rPr>
              <w:t>施工单位名称</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评价编号</w:t>
            </w:r>
          </w:p>
          <w:p>
            <w:pPr>
              <w:rPr>
                <w:color w:val="auto"/>
                <w:szCs w:val="18"/>
                <w:highlight w:val="none"/>
              </w:rPr>
            </w:pPr>
            <w:r>
              <w:rPr>
                <w:rFonts w:hint="eastAsia"/>
                <w:color w:val="auto"/>
                <w:szCs w:val="18"/>
                <w:highlight w:val="none"/>
              </w:rPr>
              <w:t>（批次/阶段）</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5"/>
            <w:vAlign w:val="center"/>
          </w:tcPr>
          <w:p>
            <w:pPr>
              <w:jc w:val="center"/>
              <w:rPr>
                <w:color w:val="auto"/>
                <w:szCs w:val="18"/>
                <w:highlight w:val="none"/>
              </w:rPr>
            </w:pPr>
            <w:r>
              <w:rPr>
                <w:rFonts w:hint="eastAsia"/>
                <w:color w:val="auto"/>
                <w:szCs w:val="18"/>
                <w:highlight w:val="none"/>
              </w:rPr>
              <w:t>施工阶段</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填表日期</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控制项</w:t>
            </w:r>
          </w:p>
        </w:tc>
        <w:tc>
          <w:tcPr>
            <w:tcW w:w="813" w:type="dxa"/>
            <w:gridSpan w:val="2"/>
            <w:vAlign w:val="center"/>
          </w:tcPr>
          <w:p>
            <w:pPr>
              <w:jc w:val="center"/>
              <w:rPr>
                <w:color w:val="auto"/>
                <w:szCs w:val="18"/>
                <w:highlight w:val="none"/>
              </w:rPr>
            </w:pPr>
            <w:r>
              <w:rPr>
                <w:rFonts w:hint="eastAsia"/>
                <w:color w:val="auto"/>
                <w:szCs w:val="18"/>
                <w:highlight w:val="none"/>
              </w:rPr>
              <w:t>标准条款</w:t>
            </w:r>
          </w:p>
        </w:tc>
        <w:tc>
          <w:tcPr>
            <w:tcW w:w="4366" w:type="dxa"/>
            <w:gridSpan w:val="5"/>
            <w:vAlign w:val="center"/>
          </w:tcPr>
          <w:p>
            <w:pPr>
              <w:jc w:val="center"/>
              <w:rPr>
                <w:rFonts w:hint="eastAsia"/>
                <w:color w:val="auto"/>
                <w:szCs w:val="18"/>
                <w:highlight w:val="none"/>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color w:val="auto"/>
                <w:szCs w:val="18"/>
                <w:highlight w:val="none"/>
              </w:rPr>
            </w:pPr>
            <w:r>
              <w:rPr>
                <w:rFonts w:hint="eastAsia"/>
                <w:color w:val="auto"/>
                <w:szCs w:val="18"/>
                <w:highlight w:val="none"/>
              </w:rPr>
              <w:t>评价标准</w:t>
            </w:r>
          </w:p>
        </w:tc>
        <w:tc>
          <w:tcPr>
            <w:tcW w:w="1333" w:type="dxa"/>
            <w:gridSpan w:val="2"/>
            <w:vAlign w:val="center"/>
          </w:tcPr>
          <w:p>
            <w:pPr>
              <w:jc w:val="center"/>
              <w:rPr>
                <w:color w:val="auto"/>
                <w:szCs w:val="18"/>
                <w:highlight w:val="none"/>
              </w:rPr>
            </w:pPr>
            <w:r>
              <w:rPr>
                <w:rFonts w:hint="eastAsia"/>
                <w:color w:val="auto"/>
                <w:szCs w:val="18"/>
                <w:highlight w:val="none"/>
              </w:rPr>
              <w:t>结论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4.2.1</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临时设施应建立完善的节能降碳管理制度，包括下列内容</w:t>
            </w:r>
            <w:r>
              <w:rPr>
                <w:rFonts w:hint="eastAsia"/>
                <w:color w:val="auto"/>
                <w:szCs w:val="18"/>
                <w:highlight w:val="none"/>
                <w:lang w:eastAsia="zh-CN"/>
              </w:rPr>
              <w:t>。</w:t>
            </w:r>
          </w:p>
        </w:tc>
        <w:tc>
          <w:tcPr>
            <w:tcW w:w="1609" w:type="dxa"/>
            <w:vMerge w:val="restart"/>
            <w:vAlign w:val="center"/>
          </w:tcPr>
          <w:p>
            <w:pPr>
              <w:rPr>
                <w:color w:val="auto"/>
                <w:szCs w:val="18"/>
                <w:highlight w:val="none"/>
              </w:rPr>
            </w:pPr>
            <w:r>
              <w:rPr>
                <w:rFonts w:hint="eastAsia"/>
                <w:color w:val="auto"/>
                <w:szCs w:val="18"/>
                <w:highlight w:val="none"/>
              </w:rPr>
              <w:t>措施到位，全部满足要求，进入“一般项”和“优选项”评分流程；否则，一票否决，为低碳建造不合格</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1</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制定临时设施节能降碳的目标</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2</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编制并实施办公生活区节能降碳实施方案</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3</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设立关键人员和相关部门的考核指标</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rPr>
              <w:t>4.2.</w:t>
            </w:r>
            <w:r>
              <w:rPr>
                <w:rFonts w:hint="eastAsia"/>
                <w:color w:val="auto"/>
                <w:szCs w:val="18"/>
                <w:highlight w:val="none"/>
                <w:lang w:val="en-US" w:eastAsia="zh-CN"/>
              </w:rPr>
              <w:t>2</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临时设施的照明应符合下列要求</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1</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主要功能房间的照明功率密度不应高于现行国家标准《建筑照明设计标准》GB 50034规定的现行值</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2</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节能照明灯具配置率达到100%</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3</w:t>
            </w:r>
          </w:p>
        </w:tc>
        <w:tc>
          <w:tcPr>
            <w:tcW w:w="4366" w:type="dxa"/>
            <w:gridSpan w:val="5"/>
            <w:vAlign w:val="center"/>
          </w:tcPr>
          <w:p>
            <w:pPr>
              <w:jc w:val="both"/>
              <w:rPr>
                <w:rFonts w:hint="eastAsia" w:eastAsia="宋体"/>
                <w:color w:val="auto"/>
                <w:szCs w:val="18"/>
                <w:highlight w:val="none"/>
                <w:vertAlign w:val="baseline"/>
                <w:lang w:eastAsia="zh-CN"/>
              </w:rPr>
            </w:pPr>
            <w:r>
              <w:rPr>
                <w:rFonts w:hint="eastAsia"/>
                <w:color w:val="auto"/>
                <w:szCs w:val="18"/>
                <w:highlight w:val="none"/>
              </w:rPr>
              <w:t>在满足照度的前提下，办公室节能照明灯具的功率密度值不得大于8 W/m</w:t>
            </w:r>
            <w:r>
              <w:rPr>
                <w:rFonts w:hint="eastAsia"/>
                <w:color w:val="auto"/>
                <w:szCs w:val="18"/>
                <w:highlight w:val="none"/>
                <w:vertAlign w:val="superscript"/>
              </w:rPr>
              <w:t>2</w:t>
            </w:r>
            <w:r>
              <w:rPr>
                <w:rFonts w:hint="eastAsia"/>
                <w:color w:val="auto"/>
                <w:szCs w:val="18"/>
                <w:highlight w:val="none"/>
              </w:rPr>
              <w:t>，宿舍不得大于6 W/m</w:t>
            </w:r>
            <w:r>
              <w:rPr>
                <w:rFonts w:hint="eastAsia"/>
                <w:color w:val="auto"/>
                <w:szCs w:val="18"/>
                <w:highlight w:val="none"/>
                <w:vertAlign w:val="superscript"/>
              </w:rPr>
              <w:t>2</w:t>
            </w:r>
            <w:r>
              <w:rPr>
                <w:rFonts w:hint="eastAsia"/>
                <w:color w:val="auto"/>
                <w:szCs w:val="18"/>
                <w:highlight w:val="none"/>
              </w:rPr>
              <w:t>，仓库照明不得大于5 W/m</w:t>
            </w:r>
            <w:r>
              <w:rPr>
                <w:rFonts w:hint="eastAsia"/>
                <w:color w:val="auto"/>
                <w:szCs w:val="18"/>
                <w:highlight w:val="none"/>
                <w:vertAlign w:val="superscript"/>
              </w:rPr>
              <w:t>2</w:t>
            </w:r>
            <w:r>
              <w:rPr>
                <w:rFonts w:hint="eastAsia"/>
                <w:color w:val="auto"/>
                <w:szCs w:val="18"/>
                <w:highlight w:val="none"/>
                <w:vertAlign w:val="baseli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4</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应充分利用天然光并根据天然光的照度变化控制各分区的电气照明</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5</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根据照明使用特点，可采取分区控制灯光或适当增设照明开关</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rPr>
              <w:t>4.2.</w:t>
            </w:r>
            <w:r>
              <w:rPr>
                <w:rFonts w:hint="eastAsia"/>
                <w:color w:val="auto"/>
                <w:szCs w:val="18"/>
                <w:highlight w:val="none"/>
                <w:lang w:val="en-US" w:eastAsia="zh-CN"/>
              </w:rPr>
              <w:t>3</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临时设施的空调应合理设置和使用，并应符合下列要求</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1</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宜采用单元式空调机或多联式空调机，且空调能效等级不低于二级</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2</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空调室外机应统一安装，应设置在通风良好、便于散热的地方，并应避开人行通道</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color w:val="auto"/>
                <w:szCs w:val="18"/>
                <w:highlight w:val="none"/>
              </w:rPr>
            </w:pPr>
            <w:r>
              <w:rPr>
                <w:rFonts w:hint="eastAsia"/>
                <w:color w:val="auto"/>
                <w:szCs w:val="18"/>
                <w:highlight w:val="none"/>
              </w:rPr>
              <w:t>3</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规定合理的温度、湿度标准和使用时间，提高空调和供暖设备的运行效率，夏季室内空调温度设置不得低于26℃，冬季室内空调温度设置不得高于20℃</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Merge w:val="restart"/>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4</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空调和供暖设备运行期间应关闭门窗</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Merge w:val="continue"/>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一般项</w:t>
            </w:r>
          </w:p>
        </w:tc>
        <w:tc>
          <w:tcPr>
            <w:tcW w:w="813" w:type="dxa"/>
            <w:gridSpan w:val="2"/>
            <w:vAlign w:val="center"/>
          </w:tcPr>
          <w:p>
            <w:pPr>
              <w:jc w:val="center"/>
              <w:rPr>
                <w:color w:val="auto"/>
                <w:szCs w:val="18"/>
                <w:highlight w:val="none"/>
              </w:rPr>
            </w:pPr>
            <w:r>
              <w:rPr>
                <w:rFonts w:hint="eastAsia"/>
                <w:color w:val="auto"/>
                <w:szCs w:val="18"/>
                <w:highlight w:val="none"/>
              </w:rPr>
              <w:t>标准条款</w:t>
            </w:r>
          </w:p>
        </w:tc>
        <w:tc>
          <w:tcPr>
            <w:tcW w:w="4366" w:type="dxa"/>
            <w:gridSpan w:val="5"/>
            <w:vAlign w:val="center"/>
          </w:tcPr>
          <w:p>
            <w:pPr>
              <w:jc w:val="center"/>
              <w:rPr>
                <w:rFonts w:hint="eastAsia"/>
                <w:color w:val="auto"/>
                <w:szCs w:val="18"/>
                <w:highlight w:val="none"/>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color w:val="auto"/>
                <w:szCs w:val="18"/>
                <w:highlight w:val="none"/>
              </w:rPr>
            </w:pPr>
            <w:r>
              <w:rPr>
                <w:rFonts w:hint="eastAsia"/>
                <w:color w:val="auto"/>
                <w:szCs w:val="18"/>
                <w:highlight w:val="none"/>
              </w:rPr>
              <w:t>计分标准</w:t>
            </w:r>
          </w:p>
        </w:tc>
        <w:tc>
          <w:tcPr>
            <w:tcW w:w="666" w:type="dxa"/>
            <w:vAlign w:val="center"/>
          </w:tcPr>
          <w:p>
            <w:pPr>
              <w:jc w:val="center"/>
              <w:rPr>
                <w:color w:val="auto"/>
                <w:szCs w:val="18"/>
                <w:highlight w:val="none"/>
              </w:rPr>
            </w:pPr>
            <w:r>
              <w:rPr>
                <w:rFonts w:hint="eastAsia"/>
                <w:color w:val="auto"/>
                <w:szCs w:val="18"/>
                <w:highlight w:val="none"/>
              </w:rPr>
              <w:t>应得分</w:t>
            </w:r>
          </w:p>
        </w:tc>
        <w:tc>
          <w:tcPr>
            <w:tcW w:w="667" w:type="dxa"/>
            <w:vAlign w:val="center"/>
          </w:tcPr>
          <w:p>
            <w:pPr>
              <w:jc w:val="center"/>
              <w:rPr>
                <w:color w:val="auto"/>
                <w:szCs w:val="18"/>
                <w:highlight w:val="none"/>
              </w:rPr>
            </w:pPr>
            <w:r>
              <w:rPr>
                <w:rFonts w:hint="eastAsia"/>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left"/>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4.2.</w:t>
            </w:r>
            <w:r>
              <w:rPr>
                <w:rFonts w:hint="eastAsia"/>
                <w:color w:val="auto"/>
                <w:szCs w:val="18"/>
                <w:highlight w:val="none"/>
                <w:lang w:val="en-US" w:eastAsia="zh-CN"/>
              </w:rPr>
              <w:t>4</w:t>
            </w:r>
          </w:p>
        </w:tc>
        <w:tc>
          <w:tcPr>
            <w:tcW w:w="4366" w:type="dxa"/>
            <w:gridSpan w:val="5"/>
            <w:vAlign w:val="center"/>
          </w:tcPr>
          <w:p>
            <w:pPr>
              <w:jc w:val="left"/>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临时设施用水应符合下列规定</w:t>
            </w:r>
          </w:p>
        </w:tc>
        <w:tc>
          <w:tcPr>
            <w:tcW w:w="1609" w:type="dxa"/>
            <w:vMerge w:val="restart"/>
            <w:vAlign w:val="center"/>
          </w:tcPr>
          <w:p>
            <w:pPr>
              <w:rPr>
                <w:color w:val="auto"/>
                <w:szCs w:val="18"/>
                <w:highlight w:val="none"/>
              </w:rPr>
            </w:pPr>
            <w:r>
              <w:rPr>
                <w:rFonts w:hint="eastAsia"/>
                <w:color w:val="auto"/>
                <w:szCs w:val="18"/>
                <w:highlight w:val="none"/>
              </w:rPr>
              <w:t>每一子目应得分2分，实得分则根据现场实际情况按0~2分评价：</w:t>
            </w:r>
          </w:p>
          <w:p>
            <w:pPr>
              <w:rPr>
                <w:rFonts w:cs="Calibri"/>
                <w:color w:val="auto"/>
                <w:szCs w:val="18"/>
                <w:highlight w:val="none"/>
              </w:rPr>
            </w:pPr>
            <w:r>
              <w:rPr>
                <w:rFonts w:cs="Calibri"/>
                <w:color w:val="auto"/>
                <w:szCs w:val="18"/>
                <w:highlight w:val="none"/>
              </w:rPr>
              <w:t>①</w:t>
            </w:r>
            <w:r>
              <w:rPr>
                <w:rFonts w:hint="eastAsia" w:cs="Calibri"/>
                <w:color w:val="auto"/>
                <w:szCs w:val="18"/>
                <w:highlight w:val="none"/>
              </w:rPr>
              <w:t>措施到位，满足考评指标要求，得2分；</w:t>
            </w:r>
          </w:p>
          <w:p>
            <w:pPr>
              <w:rPr>
                <w:rFonts w:cs="Calibri"/>
                <w:color w:val="auto"/>
                <w:szCs w:val="18"/>
                <w:highlight w:val="none"/>
              </w:rPr>
            </w:pPr>
            <w:r>
              <w:rPr>
                <w:rFonts w:cs="Calibri"/>
                <w:color w:val="auto"/>
                <w:szCs w:val="18"/>
                <w:highlight w:val="none"/>
              </w:rPr>
              <w:t>②</w:t>
            </w:r>
            <w:r>
              <w:rPr>
                <w:rFonts w:hint="eastAsia" w:cs="Calibri"/>
                <w:color w:val="auto"/>
                <w:szCs w:val="18"/>
                <w:highlight w:val="none"/>
              </w:rPr>
              <w:t>措施到位，基本满足考评指标要求，得1分；</w:t>
            </w:r>
          </w:p>
          <w:p>
            <w:pPr>
              <w:rPr>
                <w:color w:val="auto"/>
                <w:szCs w:val="18"/>
                <w:highlight w:val="none"/>
              </w:rPr>
            </w:pPr>
            <w:r>
              <w:rPr>
                <w:rFonts w:cs="Calibri"/>
                <w:color w:val="auto"/>
                <w:szCs w:val="18"/>
                <w:highlight w:val="none"/>
              </w:rPr>
              <w:t>③</w:t>
            </w:r>
            <w:r>
              <w:rPr>
                <w:rFonts w:hint="eastAsia" w:cs="Calibri"/>
                <w:color w:val="auto"/>
                <w:szCs w:val="18"/>
                <w:highlight w:val="none"/>
              </w:rPr>
              <w:t>措施不到位，不满足考评指标要求，得0分。</w:t>
            </w: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1</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临时用水系统节水器具配置率达到100%，节水器具各项性能满足《节水型生活用水器具》CJ/T 164相关要求</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2</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对于卫生器具，应在保证卫生要求、使用功能和排水管道输送能力的条件下，具备延时冲洗、自动关闭和流量控制等功能，对于淋浴器应有水温调节和流量限制等功能</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3</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生活废水有收集管网、处理设施和利用措施</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4</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非传统水源经过处理和检验合格后作为生活非饮用水</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4.2.</w:t>
            </w:r>
            <w:r>
              <w:rPr>
                <w:rFonts w:hint="eastAsia"/>
                <w:color w:val="auto"/>
                <w:szCs w:val="18"/>
                <w:highlight w:val="none"/>
                <w:lang w:val="en-US" w:eastAsia="zh-CN"/>
              </w:rPr>
              <w:t>5</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项目应制定低碳办公行为准则，推广少纸化办公，废纸回收</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4.2.</w:t>
            </w:r>
            <w:r>
              <w:rPr>
                <w:rFonts w:hint="eastAsia"/>
                <w:color w:val="auto"/>
                <w:szCs w:val="18"/>
                <w:highlight w:val="none"/>
                <w:lang w:val="en-US" w:eastAsia="zh-CN"/>
              </w:rPr>
              <w:t>6</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项目公务用车应采用新能源车辆。</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4.2.</w:t>
            </w:r>
            <w:r>
              <w:rPr>
                <w:rFonts w:hint="eastAsia"/>
                <w:color w:val="auto"/>
                <w:szCs w:val="18"/>
                <w:highlight w:val="none"/>
                <w:lang w:val="en-US" w:eastAsia="zh-CN"/>
              </w:rPr>
              <w:t>7</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食堂应采用全电气化炊事厨具。</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优选项</w:t>
            </w:r>
          </w:p>
        </w:tc>
        <w:tc>
          <w:tcPr>
            <w:tcW w:w="813" w:type="dxa"/>
            <w:gridSpan w:val="2"/>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标准条款</w:t>
            </w:r>
          </w:p>
        </w:tc>
        <w:tc>
          <w:tcPr>
            <w:tcW w:w="4366" w:type="dxa"/>
            <w:gridSpan w:val="5"/>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计分标准</w:t>
            </w:r>
          </w:p>
        </w:tc>
        <w:tc>
          <w:tcPr>
            <w:tcW w:w="666"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应得分</w:t>
            </w:r>
          </w:p>
        </w:tc>
        <w:tc>
          <w:tcPr>
            <w:tcW w:w="667"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tcBorders/>
            <w:vAlign w:val="center"/>
          </w:tcPr>
          <w:p>
            <w:pPr>
              <w:jc w:val="center"/>
              <w:rPr>
                <w:color w:val="auto"/>
                <w:szCs w:val="18"/>
                <w:highlight w:val="none"/>
              </w:rPr>
            </w:pPr>
          </w:p>
        </w:tc>
        <w:tc>
          <w:tcPr>
            <w:tcW w:w="813" w:type="dxa"/>
            <w:gridSpan w:val="2"/>
            <w:vAlign w:val="center"/>
          </w:tcPr>
          <w:p>
            <w:pPr>
              <w:jc w:val="center"/>
              <w:rPr>
                <w:rFonts w:hint="default" w:eastAsia="宋体"/>
                <w:color w:val="auto"/>
                <w:szCs w:val="18"/>
                <w:highlight w:val="none"/>
                <w:lang w:val="en-US" w:eastAsia="zh-CN"/>
              </w:rPr>
            </w:pPr>
            <w:r>
              <w:rPr>
                <w:rFonts w:hint="eastAsia"/>
                <w:color w:val="auto"/>
                <w:szCs w:val="18"/>
                <w:highlight w:val="none"/>
                <w:lang w:val="en-US" w:eastAsia="zh-CN"/>
              </w:rPr>
              <w:t>4.2.8</w:t>
            </w:r>
          </w:p>
        </w:tc>
        <w:tc>
          <w:tcPr>
            <w:tcW w:w="4366" w:type="dxa"/>
            <w:gridSpan w:val="5"/>
            <w:vAlign w:val="center"/>
          </w:tcPr>
          <w:p>
            <w:pPr>
              <w:spacing w:line="360" w:lineRule="auto"/>
              <w:rPr>
                <w:rFonts w:hint="eastAsia"/>
                <w:color w:val="auto"/>
                <w:szCs w:val="18"/>
                <w:highlight w:val="none"/>
              </w:rPr>
            </w:pPr>
            <w:r>
              <w:rPr>
                <w:rFonts w:hint="eastAsia" w:ascii="宋体" w:hAnsi="宋体" w:eastAsia="宋体" w:cs="宋体"/>
                <w:color w:val="auto"/>
                <w:szCs w:val="18"/>
                <w:highlight w:val="none"/>
              </w:rPr>
              <w:t>临时设施应按公共建筑进行围护结构设计，围护结构</w:t>
            </w:r>
            <w:r>
              <w:rPr>
                <w:rFonts w:hint="eastAsia" w:ascii="宋体" w:hAnsi="宋体" w:eastAsia="宋体" w:cs="宋体"/>
                <w:color w:val="auto"/>
                <w:szCs w:val="18"/>
                <w:highlight w:val="none"/>
                <w:lang w:val="en-US" w:eastAsia="zh-CN"/>
              </w:rPr>
              <w:t>宜</w:t>
            </w:r>
            <w:r>
              <w:rPr>
                <w:rFonts w:hint="eastAsia" w:ascii="宋体" w:hAnsi="宋体" w:eastAsia="宋体" w:cs="宋体"/>
                <w:color w:val="auto"/>
                <w:szCs w:val="18"/>
                <w:highlight w:val="none"/>
              </w:rPr>
              <w:t>符合现行国家标准《建筑节能与可再生能源利用通用规范》GB 55015的规定。</w:t>
            </w:r>
          </w:p>
        </w:tc>
        <w:tc>
          <w:tcPr>
            <w:tcW w:w="1609" w:type="dxa"/>
            <w:vMerge w:val="restart"/>
            <w:vAlign w:val="center"/>
          </w:tcPr>
          <w:p>
            <w:pPr>
              <w:rPr>
                <w:color w:val="auto"/>
                <w:szCs w:val="18"/>
                <w:highlight w:val="none"/>
              </w:rPr>
            </w:pPr>
            <w:r>
              <w:rPr>
                <w:rFonts w:hint="eastAsia"/>
                <w:color w:val="auto"/>
                <w:szCs w:val="18"/>
                <w:highlight w:val="none"/>
              </w:rPr>
              <w:t>每一子目应得分2分，实得分则根据现场实际情况按0~2分评价：</w:t>
            </w:r>
          </w:p>
          <w:p>
            <w:pPr>
              <w:rPr>
                <w:rFonts w:cs="Calibri"/>
                <w:color w:val="auto"/>
                <w:szCs w:val="18"/>
                <w:highlight w:val="none"/>
              </w:rPr>
            </w:pPr>
            <w:r>
              <w:rPr>
                <w:rFonts w:cs="Calibri"/>
                <w:color w:val="auto"/>
                <w:szCs w:val="18"/>
                <w:highlight w:val="none"/>
              </w:rPr>
              <w:t>①</w:t>
            </w:r>
            <w:r>
              <w:rPr>
                <w:rFonts w:hint="eastAsia" w:cs="Calibri"/>
                <w:color w:val="auto"/>
                <w:szCs w:val="18"/>
                <w:highlight w:val="none"/>
              </w:rPr>
              <w:t>措施到位，满足考评指标要求，得2分；</w:t>
            </w:r>
          </w:p>
          <w:p>
            <w:pPr>
              <w:rPr>
                <w:rFonts w:cs="Calibri"/>
                <w:color w:val="auto"/>
                <w:szCs w:val="18"/>
                <w:highlight w:val="none"/>
              </w:rPr>
            </w:pPr>
            <w:r>
              <w:rPr>
                <w:rFonts w:cs="Calibri"/>
                <w:color w:val="auto"/>
                <w:szCs w:val="18"/>
                <w:highlight w:val="none"/>
              </w:rPr>
              <w:t>②</w:t>
            </w:r>
            <w:r>
              <w:rPr>
                <w:rFonts w:hint="eastAsia" w:cs="Calibri"/>
                <w:color w:val="auto"/>
                <w:szCs w:val="18"/>
                <w:highlight w:val="none"/>
              </w:rPr>
              <w:t>措施到位，基本满足考评指标要求，得1分；</w:t>
            </w:r>
          </w:p>
          <w:p>
            <w:pPr>
              <w:jc w:val="center"/>
              <w:rPr>
                <w:color w:val="auto"/>
                <w:szCs w:val="18"/>
                <w:highlight w:val="none"/>
              </w:rPr>
            </w:pPr>
            <w:r>
              <w:rPr>
                <w:rFonts w:cs="Calibri"/>
                <w:color w:val="auto"/>
                <w:szCs w:val="18"/>
                <w:highlight w:val="none"/>
              </w:rPr>
              <w:t>③</w:t>
            </w:r>
            <w:r>
              <w:rPr>
                <w:rFonts w:hint="eastAsia" w:cs="Calibri"/>
                <w:color w:val="auto"/>
                <w:szCs w:val="18"/>
                <w:highlight w:val="none"/>
              </w:rPr>
              <w:t>措施不到位，不满足考评指标要求，得0分。</w:t>
            </w: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tcBorders/>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eastAsia="zh-CN"/>
              </w:rPr>
            </w:pPr>
            <w:r>
              <w:rPr>
                <w:rFonts w:hint="eastAsia"/>
                <w:color w:val="auto"/>
                <w:szCs w:val="18"/>
                <w:highlight w:val="none"/>
              </w:rPr>
              <w:t>4.2.</w:t>
            </w:r>
            <w:r>
              <w:rPr>
                <w:rFonts w:hint="eastAsia"/>
                <w:color w:val="auto"/>
                <w:szCs w:val="18"/>
                <w:highlight w:val="none"/>
                <w:lang w:val="en-US" w:eastAsia="zh-CN"/>
              </w:rPr>
              <w:t>9</w:t>
            </w:r>
          </w:p>
        </w:tc>
        <w:tc>
          <w:tcPr>
            <w:tcW w:w="4366" w:type="dxa"/>
            <w:gridSpan w:val="5"/>
            <w:vAlign w:val="center"/>
          </w:tcPr>
          <w:p>
            <w:pPr>
              <w:jc w:val="both"/>
              <w:rPr>
                <w:rFonts w:hint="eastAsia" w:eastAsia="宋体"/>
                <w:color w:val="auto"/>
                <w:szCs w:val="18"/>
                <w:highlight w:val="none"/>
                <w:lang w:val="en-US" w:eastAsia="zh-CN"/>
              </w:rPr>
            </w:pPr>
            <w:r>
              <w:rPr>
                <w:rFonts w:hint="eastAsia"/>
                <w:color w:val="auto"/>
                <w:szCs w:val="18"/>
                <w:highlight w:val="none"/>
              </w:rPr>
              <w:t>临时设施宜采用具备自动化、智能化功能的能耗监测管理系统，调节临时设施照明、空调等用电设备运行状态</w:t>
            </w:r>
            <w:r>
              <w:rPr>
                <w:rFonts w:hint="eastAsia"/>
                <w:color w:val="auto"/>
                <w:szCs w:val="18"/>
                <w:highlight w:val="none"/>
                <w:lang w:eastAsia="zh-CN"/>
              </w:rPr>
              <w:t>。</w:t>
            </w:r>
          </w:p>
        </w:tc>
        <w:tc>
          <w:tcPr>
            <w:tcW w:w="1609" w:type="dxa"/>
            <w:vMerge w:val="continue"/>
            <w:tcBorders/>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01" w:type="dxa"/>
            <w:vAlign w:val="center"/>
          </w:tcPr>
          <w:p>
            <w:pPr>
              <w:jc w:val="center"/>
              <w:rPr>
                <w:color w:val="auto"/>
                <w:szCs w:val="18"/>
                <w:highlight w:val="none"/>
              </w:rPr>
            </w:pPr>
            <w:r>
              <w:rPr>
                <w:rFonts w:hint="eastAsia"/>
                <w:color w:val="auto"/>
                <w:szCs w:val="18"/>
                <w:highlight w:val="none"/>
              </w:rPr>
              <w:t>评价结果</w:t>
            </w:r>
          </w:p>
        </w:tc>
        <w:tc>
          <w:tcPr>
            <w:tcW w:w="5179" w:type="dxa"/>
            <w:gridSpan w:val="7"/>
            <w:vAlign w:val="center"/>
          </w:tcPr>
          <w:p>
            <w:pPr>
              <w:rPr>
                <w:color w:val="auto"/>
                <w:position w:val="-14"/>
                <w:szCs w:val="18"/>
                <w:highlight w:val="none"/>
              </w:rPr>
            </w:pPr>
            <w:r>
              <w:rPr>
                <w:rFonts w:hint="eastAsia"/>
                <w:color w:val="auto"/>
                <w:position w:val="-14"/>
                <w:szCs w:val="18"/>
                <w:highlight w:val="none"/>
              </w:rPr>
              <w:t>一般项得分A=(B/C)×100</w:t>
            </w:r>
          </w:p>
          <w:p>
            <w:pPr>
              <w:rPr>
                <w:color w:val="auto"/>
                <w:position w:val="-14"/>
                <w:szCs w:val="18"/>
                <w:highlight w:val="none"/>
              </w:rPr>
            </w:pPr>
            <w:r>
              <w:rPr>
                <w:rFonts w:hint="eastAsia"/>
                <w:color w:val="auto"/>
                <w:position w:val="-14"/>
                <w:szCs w:val="18"/>
                <w:highlight w:val="none"/>
              </w:rPr>
              <w:t>优选项得分D为优选项实际发生项目加分之和</w:t>
            </w:r>
          </w:p>
          <w:p>
            <w:pPr>
              <w:rPr>
                <w:color w:val="auto"/>
                <w:position w:val="-14"/>
                <w:szCs w:val="18"/>
                <w:highlight w:val="none"/>
              </w:rPr>
            </w:pPr>
            <w:r>
              <w:rPr>
                <w:rFonts w:hint="eastAsia"/>
                <w:color w:val="auto"/>
                <w:position w:val="-14"/>
                <w:szCs w:val="18"/>
                <w:highlight w:val="none"/>
              </w:rPr>
              <w:t>要素评价得分F=A+D</w:t>
            </w:r>
          </w:p>
        </w:tc>
        <w:tc>
          <w:tcPr>
            <w:tcW w:w="1609" w:type="dxa"/>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4" w:type="dxa"/>
            <w:gridSpan w:val="2"/>
            <w:vMerge w:val="restart"/>
            <w:vAlign w:val="center"/>
          </w:tcPr>
          <w:p>
            <w:pPr>
              <w:jc w:val="center"/>
              <w:rPr>
                <w:color w:val="auto"/>
                <w:szCs w:val="18"/>
                <w:highlight w:val="none"/>
              </w:rPr>
            </w:pPr>
            <w:r>
              <w:rPr>
                <w:rFonts w:hint="eastAsia"/>
                <w:color w:val="auto"/>
                <w:szCs w:val="18"/>
                <w:highlight w:val="none"/>
              </w:rPr>
              <w:t>签字栏</w:t>
            </w:r>
          </w:p>
        </w:tc>
        <w:tc>
          <w:tcPr>
            <w:tcW w:w="2468" w:type="dxa"/>
            <w:gridSpan w:val="4"/>
            <w:vAlign w:val="center"/>
          </w:tcPr>
          <w:p>
            <w:pPr>
              <w:jc w:val="center"/>
              <w:rPr>
                <w:color w:val="auto"/>
                <w:szCs w:val="18"/>
                <w:highlight w:val="none"/>
              </w:rPr>
            </w:pPr>
            <w:r>
              <w:rPr>
                <w:rFonts w:hint="eastAsia"/>
                <w:color w:val="auto"/>
                <w:szCs w:val="18"/>
                <w:highlight w:val="none"/>
              </w:rPr>
              <w:t>施工单位（组织）</w:t>
            </w:r>
          </w:p>
        </w:tc>
        <w:tc>
          <w:tcPr>
            <w:tcW w:w="2468" w:type="dxa"/>
            <w:gridSpan w:val="2"/>
            <w:vAlign w:val="center"/>
          </w:tcPr>
          <w:p>
            <w:pPr>
              <w:jc w:val="center"/>
              <w:rPr>
                <w:color w:val="auto"/>
                <w:szCs w:val="18"/>
                <w:highlight w:val="none"/>
              </w:rPr>
            </w:pPr>
            <w:r>
              <w:rPr>
                <w:rFonts w:hint="eastAsia"/>
                <w:color w:val="auto"/>
                <w:szCs w:val="18"/>
                <w:highlight w:val="none"/>
              </w:rPr>
              <w:t>监理单位（参与）</w:t>
            </w:r>
          </w:p>
        </w:tc>
        <w:tc>
          <w:tcPr>
            <w:tcW w:w="2942" w:type="dxa"/>
            <w:gridSpan w:val="3"/>
            <w:vAlign w:val="center"/>
          </w:tcPr>
          <w:p>
            <w:pPr>
              <w:jc w:val="center"/>
              <w:rPr>
                <w:color w:val="auto"/>
                <w:szCs w:val="18"/>
                <w:highlight w:val="none"/>
              </w:rPr>
            </w:pPr>
            <w:r>
              <w:rPr>
                <w:rFonts w:hint="eastAsia"/>
                <w:color w:val="auto"/>
                <w:szCs w:val="18"/>
                <w:highlight w:val="none"/>
              </w:rPr>
              <w:t>建设单位（参与）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4" w:type="dxa"/>
            <w:gridSpan w:val="2"/>
            <w:vMerge w:val="continue"/>
            <w:vAlign w:val="center"/>
          </w:tcPr>
          <w:p>
            <w:pPr>
              <w:jc w:val="center"/>
              <w:rPr>
                <w:color w:val="auto"/>
                <w:szCs w:val="18"/>
                <w:highlight w:val="none"/>
              </w:rPr>
            </w:pPr>
          </w:p>
        </w:tc>
        <w:tc>
          <w:tcPr>
            <w:tcW w:w="1234" w:type="dxa"/>
            <w:gridSpan w:val="2"/>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234" w:type="dxa"/>
            <w:gridSpan w:val="2"/>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c>
          <w:tcPr>
            <w:tcW w:w="1234" w:type="dxa"/>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234" w:type="dxa"/>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333" w:type="dxa"/>
            <w:gridSpan w:val="2"/>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r>
    </w:tbl>
    <w:p>
      <w:pPr>
        <w:rPr>
          <w:b/>
          <w:bCs/>
          <w:color w:val="auto"/>
          <w:sz w:val="24"/>
        </w:rPr>
      </w:pPr>
      <w:r>
        <w:rPr>
          <w:rFonts w:hint="eastAsia"/>
          <w:b/>
          <w:bCs/>
          <w:color w:val="auto"/>
          <w:sz w:val="24"/>
        </w:rPr>
        <w:br w:type="page"/>
      </w:r>
    </w:p>
    <w:p>
      <w:pPr>
        <w:spacing w:line="360" w:lineRule="auto"/>
        <w:rPr>
          <w:color w:val="auto"/>
          <w:sz w:val="24"/>
        </w:rPr>
      </w:pPr>
      <w:r>
        <w:rPr>
          <w:rFonts w:hint="eastAsia"/>
          <w:b/>
          <w:bCs/>
          <w:color w:val="auto"/>
          <w:sz w:val="24"/>
        </w:rPr>
        <w:t xml:space="preserve">C.0.4 </w:t>
      </w:r>
      <w:r>
        <w:rPr>
          <w:rFonts w:hint="eastAsia"/>
          <w:color w:val="auto"/>
          <w:sz w:val="24"/>
        </w:rPr>
        <w:t>直接责任碳排放（</w:t>
      </w:r>
      <w:r>
        <w:rPr>
          <w:rFonts w:hint="eastAsia"/>
          <w:color w:val="auto"/>
          <w:sz w:val="24"/>
          <w:lang w:val="en-US" w:eastAsia="zh-CN"/>
        </w:rPr>
        <w:t>施工</w:t>
      </w:r>
      <w:r>
        <w:rPr>
          <w:rFonts w:hint="eastAsia"/>
          <w:color w:val="auto"/>
          <w:sz w:val="24"/>
        </w:rPr>
        <w:t>区）评价应按表C.0.4执行。</w:t>
      </w:r>
    </w:p>
    <w:p>
      <w:pPr>
        <w:spacing w:line="360" w:lineRule="auto"/>
        <w:jc w:val="center"/>
        <w:rPr>
          <w:b/>
          <w:bCs/>
          <w:color w:val="auto"/>
          <w:szCs w:val="18"/>
        </w:rPr>
      </w:pPr>
      <w:r>
        <w:rPr>
          <w:rFonts w:hint="eastAsia"/>
          <w:b/>
          <w:bCs/>
          <w:color w:val="auto"/>
          <w:szCs w:val="18"/>
        </w:rPr>
        <w:t>表C.0.4 直接责任碳排放（施工区）评价表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01"/>
        <w:gridCol w:w="243"/>
        <w:gridCol w:w="570"/>
        <w:gridCol w:w="664"/>
        <w:gridCol w:w="43"/>
        <w:gridCol w:w="1191"/>
        <w:gridCol w:w="1234"/>
        <w:gridCol w:w="1234"/>
        <w:gridCol w:w="1609"/>
        <w:gridCol w:w="666"/>
        <w:gridCol w:w="66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21" w:type="dxa"/>
            <w:gridSpan w:val="5"/>
            <w:vAlign w:val="center"/>
          </w:tcPr>
          <w:p>
            <w:pPr>
              <w:jc w:val="center"/>
              <w:rPr>
                <w:color w:val="auto"/>
                <w:szCs w:val="18"/>
                <w:highlight w:val="none"/>
              </w:rPr>
            </w:pPr>
            <w:r>
              <w:rPr>
                <w:rFonts w:hint="eastAsia"/>
                <w:color w:val="auto"/>
                <w:szCs w:val="18"/>
                <w:highlight w:val="none"/>
              </w:rPr>
              <w:t>工程名称</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工程所在地</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921" w:type="dxa"/>
            <w:gridSpan w:val="5"/>
            <w:vAlign w:val="center"/>
          </w:tcPr>
          <w:p>
            <w:pPr>
              <w:jc w:val="center"/>
              <w:rPr>
                <w:color w:val="auto"/>
                <w:szCs w:val="18"/>
                <w:highlight w:val="none"/>
              </w:rPr>
            </w:pPr>
            <w:r>
              <w:rPr>
                <w:rFonts w:hint="eastAsia"/>
                <w:color w:val="auto"/>
                <w:szCs w:val="18"/>
                <w:highlight w:val="none"/>
              </w:rPr>
              <w:t>施工单位名称</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评价编号</w:t>
            </w:r>
          </w:p>
          <w:p>
            <w:pPr>
              <w:rPr>
                <w:color w:val="auto"/>
                <w:szCs w:val="18"/>
                <w:highlight w:val="none"/>
              </w:rPr>
            </w:pPr>
            <w:r>
              <w:rPr>
                <w:rFonts w:hint="eastAsia"/>
                <w:color w:val="auto"/>
                <w:szCs w:val="18"/>
                <w:highlight w:val="none"/>
              </w:rPr>
              <w:t>（批次/阶段）</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5"/>
            <w:vAlign w:val="center"/>
          </w:tcPr>
          <w:p>
            <w:pPr>
              <w:jc w:val="center"/>
              <w:rPr>
                <w:color w:val="auto"/>
                <w:szCs w:val="18"/>
                <w:highlight w:val="none"/>
              </w:rPr>
            </w:pPr>
            <w:r>
              <w:rPr>
                <w:rFonts w:hint="eastAsia"/>
                <w:color w:val="auto"/>
                <w:szCs w:val="18"/>
                <w:highlight w:val="none"/>
              </w:rPr>
              <w:t>施工阶段</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填表日期</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控制项</w:t>
            </w:r>
          </w:p>
        </w:tc>
        <w:tc>
          <w:tcPr>
            <w:tcW w:w="813" w:type="dxa"/>
            <w:gridSpan w:val="2"/>
            <w:vAlign w:val="center"/>
          </w:tcPr>
          <w:p>
            <w:pPr>
              <w:jc w:val="center"/>
              <w:rPr>
                <w:color w:val="auto"/>
                <w:szCs w:val="18"/>
                <w:highlight w:val="none"/>
              </w:rPr>
            </w:pPr>
            <w:r>
              <w:rPr>
                <w:rFonts w:hint="eastAsia"/>
                <w:color w:val="auto"/>
                <w:szCs w:val="18"/>
                <w:highlight w:val="none"/>
              </w:rPr>
              <w:t>标准条款</w:t>
            </w:r>
          </w:p>
        </w:tc>
        <w:tc>
          <w:tcPr>
            <w:tcW w:w="4366" w:type="dxa"/>
            <w:gridSpan w:val="5"/>
            <w:vAlign w:val="center"/>
          </w:tcPr>
          <w:p>
            <w:pPr>
              <w:jc w:val="center"/>
              <w:rPr>
                <w:rFonts w:hint="eastAsia"/>
                <w:color w:val="auto"/>
                <w:szCs w:val="18"/>
                <w:highlight w:val="none"/>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color w:val="auto"/>
                <w:szCs w:val="18"/>
                <w:highlight w:val="none"/>
              </w:rPr>
            </w:pPr>
            <w:r>
              <w:rPr>
                <w:rFonts w:hint="eastAsia"/>
                <w:color w:val="auto"/>
                <w:szCs w:val="18"/>
                <w:highlight w:val="none"/>
              </w:rPr>
              <w:t>评价标准</w:t>
            </w:r>
          </w:p>
        </w:tc>
        <w:tc>
          <w:tcPr>
            <w:tcW w:w="1333" w:type="dxa"/>
            <w:gridSpan w:val="2"/>
            <w:vAlign w:val="center"/>
          </w:tcPr>
          <w:p>
            <w:pPr>
              <w:jc w:val="center"/>
              <w:rPr>
                <w:color w:val="auto"/>
                <w:szCs w:val="18"/>
                <w:highlight w:val="none"/>
              </w:rPr>
            </w:pPr>
            <w:r>
              <w:rPr>
                <w:rFonts w:hint="eastAsia"/>
                <w:color w:val="auto"/>
                <w:szCs w:val="18"/>
                <w:highlight w:val="none"/>
              </w:rPr>
              <w:t>结论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left"/>
              <w:rPr>
                <w:color w:val="auto"/>
                <w:szCs w:val="18"/>
                <w:highlight w:val="none"/>
              </w:rPr>
            </w:pPr>
            <w:r>
              <w:rPr>
                <w:rFonts w:hint="eastAsia"/>
                <w:color w:val="auto"/>
                <w:szCs w:val="18"/>
                <w:highlight w:val="none"/>
              </w:rPr>
              <w:t>4.3.1</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应优先使用国家、行业推荐的节能、高效、环保的施工设备和机具，禁止使用国家明令淘汰的施工设备和机具</w:t>
            </w:r>
            <w:r>
              <w:rPr>
                <w:rFonts w:hint="eastAsia"/>
                <w:color w:val="auto"/>
                <w:szCs w:val="18"/>
                <w:highlight w:val="none"/>
                <w:lang w:eastAsia="zh-CN"/>
              </w:rPr>
              <w:t>。</w:t>
            </w:r>
          </w:p>
        </w:tc>
        <w:tc>
          <w:tcPr>
            <w:tcW w:w="1609" w:type="dxa"/>
            <w:vMerge w:val="restart"/>
            <w:vAlign w:val="center"/>
          </w:tcPr>
          <w:p>
            <w:pPr>
              <w:rPr>
                <w:color w:val="auto"/>
                <w:szCs w:val="18"/>
                <w:highlight w:val="none"/>
              </w:rPr>
            </w:pPr>
            <w:r>
              <w:rPr>
                <w:rFonts w:hint="eastAsia"/>
                <w:color w:val="auto"/>
                <w:szCs w:val="18"/>
                <w:highlight w:val="none"/>
              </w:rPr>
              <w:t>措施到位，全部满足要求，进入“一般项”和“优选项”评分流程；否则，一票否决，为低碳建造不合格</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left"/>
              <w:rPr>
                <w:color w:val="auto"/>
                <w:szCs w:val="18"/>
                <w:highlight w:val="none"/>
              </w:rPr>
            </w:pPr>
            <w:r>
              <w:rPr>
                <w:rFonts w:hint="eastAsia"/>
                <w:color w:val="auto"/>
                <w:szCs w:val="18"/>
                <w:highlight w:val="none"/>
              </w:rPr>
              <w:t>4.3.2</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施工现场降低碳排放应包括下列内容</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1</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合理安排施工工序和施工进度，共享施工机具资源，减少垂直运输设备能耗，避免集中使用大功率设备</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2</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高能耗设备单独配置计量仪器，定期监控能源利用情况，并有记录</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3</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合理布置施工总平面图，避免现场二次搬运</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一般项</w:t>
            </w:r>
          </w:p>
        </w:tc>
        <w:tc>
          <w:tcPr>
            <w:tcW w:w="813" w:type="dxa"/>
            <w:gridSpan w:val="2"/>
            <w:vAlign w:val="center"/>
          </w:tcPr>
          <w:p>
            <w:pPr>
              <w:jc w:val="center"/>
              <w:rPr>
                <w:color w:val="auto"/>
                <w:szCs w:val="18"/>
                <w:highlight w:val="none"/>
              </w:rPr>
            </w:pPr>
            <w:r>
              <w:rPr>
                <w:rFonts w:hint="eastAsia"/>
                <w:color w:val="auto"/>
                <w:szCs w:val="18"/>
                <w:highlight w:val="none"/>
              </w:rPr>
              <w:t>标准条款</w:t>
            </w:r>
          </w:p>
        </w:tc>
        <w:tc>
          <w:tcPr>
            <w:tcW w:w="4366" w:type="dxa"/>
            <w:gridSpan w:val="5"/>
            <w:vAlign w:val="center"/>
          </w:tcPr>
          <w:p>
            <w:pPr>
              <w:jc w:val="center"/>
              <w:rPr>
                <w:rFonts w:hint="eastAsia"/>
                <w:color w:val="auto"/>
                <w:szCs w:val="18"/>
                <w:highlight w:val="none"/>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color w:val="auto"/>
                <w:szCs w:val="18"/>
                <w:highlight w:val="none"/>
              </w:rPr>
            </w:pPr>
            <w:r>
              <w:rPr>
                <w:rFonts w:hint="eastAsia"/>
                <w:color w:val="auto"/>
                <w:szCs w:val="18"/>
                <w:highlight w:val="none"/>
              </w:rPr>
              <w:t>计分标准</w:t>
            </w:r>
          </w:p>
        </w:tc>
        <w:tc>
          <w:tcPr>
            <w:tcW w:w="666" w:type="dxa"/>
            <w:vAlign w:val="center"/>
          </w:tcPr>
          <w:p>
            <w:pPr>
              <w:jc w:val="center"/>
              <w:rPr>
                <w:color w:val="auto"/>
                <w:szCs w:val="18"/>
                <w:highlight w:val="none"/>
              </w:rPr>
            </w:pPr>
            <w:r>
              <w:rPr>
                <w:rFonts w:hint="eastAsia"/>
                <w:color w:val="auto"/>
                <w:szCs w:val="18"/>
                <w:highlight w:val="none"/>
              </w:rPr>
              <w:t>应得分</w:t>
            </w:r>
          </w:p>
        </w:tc>
        <w:tc>
          <w:tcPr>
            <w:tcW w:w="667" w:type="dxa"/>
            <w:vAlign w:val="center"/>
          </w:tcPr>
          <w:p>
            <w:pPr>
              <w:jc w:val="center"/>
              <w:rPr>
                <w:color w:val="auto"/>
                <w:szCs w:val="18"/>
                <w:highlight w:val="none"/>
              </w:rPr>
            </w:pPr>
            <w:r>
              <w:rPr>
                <w:rFonts w:hint="eastAsia"/>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4.3.3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满足现场施工需求前提下，应采用电气化施工设备和机具</w:t>
            </w:r>
            <w:r>
              <w:rPr>
                <w:rFonts w:hint="eastAsia" w:cs="Times New Roman"/>
                <w:color w:val="auto"/>
                <w:sz w:val="21"/>
                <w:szCs w:val="18"/>
                <w:highlight w:val="none"/>
                <w:lang w:val="en-US" w:eastAsia="zh-CN" w:bidi="ar-SA"/>
              </w:rPr>
              <w:t>。</w:t>
            </w:r>
          </w:p>
        </w:tc>
        <w:tc>
          <w:tcPr>
            <w:tcW w:w="1609" w:type="dxa"/>
            <w:vMerge w:val="restart"/>
            <w:vAlign w:val="center"/>
          </w:tcPr>
          <w:p>
            <w:pPr>
              <w:rPr>
                <w:color w:val="auto"/>
                <w:szCs w:val="18"/>
                <w:highlight w:val="none"/>
              </w:rPr>
            </w:pPr>
            <w:r>
              <w:rPr>
                <w:rFonts w:hint="eastAsia"/>
                <w:color w:val="auto"/>
                <w:szCs w:val="18"/>
                <w:highlight w:val="none"/>
              </w:rPr>
              <w:t>每一子目应得分2分，实得分则根据现场实际情况按0~2分评价：</w:t>
            </w:r>
          </w:p>
          <w:p>
            <w:pPr>
              <w:rPr>
                <w:rFonts w:cs="Calibri"/>
                <w:color w:val="auto"/>
                <w:szCs w:val="18"/>
                <w:highlight w:val="none"/>
              </w:rPr>
            </w:pPr>
            <w:r>
              <w:rPr>
                <w:rFonts w:cs="Calibri"/>
                <w:color w:val="auto"/>
                <w:szCs w:val="18"/>
                <w:highlight w:val="none"/>
              </w:rPr>
              <w:t>①</w:t>
            </w:r>
            <w:r>
              <w:rPr>
                <w:rFonts w:hint="eastAsia" w:cs="Calibri"/>
                <w:color w:val="auto"/>
                <w:szCs w:val="18"/>
                <w:highlight w:val="none"/>
              </w:rPr>
              <w:t>措施到位，满足考评指标要求，得2分；</w:t>
            </w:r>
          </w:p>
          <w:p>
            <w:pPr>
              <w:rPr>
                <w:rFonts w:cs="Calibri"/>
                <w:color w:val="auto"/>
                <w:szCs w:val="18"/>
                <w:highlight w:val="none"/>
              </w:rPr>
            </w:pPr>
            <w:r>
              <w:rPr>
                <w:rFonts w:cs="Calibri"/>
                <w:color w:val="auto"/>
                <w:szCs w:val="18"/>
                <w:highlight w:val="none"/>
              </w:rPr>
              <w:t>②</w:t>
            </w:r>
            <w:r>
              <w:rPr>
                <w:rFonts w:hint="eastAsia" w:cs="Calibri"/>
                <w:color w:val="auto"/>
                <w:szCs w:val="18"/>
                <w:highlight w:val="none"/>
              </w:rPr>
              <w:t>措施到位，基本满足考评指标要求，得1分；</w:t>
            </w:r>
          </w:p>
          <w:p>
            <w:pPr>
              <w:rPr>
                <w:color w:val="auto"/>
                <w:szCs w:val="18"/>
                <w:highlight w:val="none"/>
              </w:rPr>
            </w:pPr>
            <w:r>
              <w:rPr>
                <w:rFonts w:cs="Calibri"/>
                <w:color w:val="auto"/>
                <w:szCs w:val="18"/>
                <w:highlight w:val="none"/>
              </w:rPr>
              <w:t>③</w:t>
            </w:r>
            <w:r>
              <w:rPr>
                <w:rFonts w:hint="eastAsia" w:cs="Calibri"/>
                <w:color w:val="auto"/>
                <w:szCs w:val="18"/>
                <w:highlight w:val="none"/>
              </w:rPr>
              <w:t>措施不到位，不满足考评指标要求，得0分。</w:t>
            </w: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4.3.4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应采用性能与工作要求相匹配的施工机械设备，合理安排作业，杜绝空载运行</w:t>
            </w:r>
            <w:r>
              <w:rPr>
                <w:rFonts w:hint="eastAsia" w:cs="Times New Roman"/>
                <w:color w:val="auto"/>
                <w:sz w:val="21"/>
                <w:szCs w:val="18"/>
                <w:highlight w:val="none"/>
                <w:lang w:val="en-US" w:eastAsia="zh-CN" w:bidi="ar-SA"/>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4.3.5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应做好机械设备维修保养工作，使其保持低耗、高效状态，并完善施工设备管理档案</w:t>
            </w:r>
            <w:r>
              <w:rPr>
                <w:rFonts w:hint="eastAsia" w:cs="Times New Roman"/>
                <w:color w:val="auto"/>
                <w:sz w:val="21"/>
                <w:szCs w:val="18"/>
                <w:highlight w:val="none"/>
                <w:lang w:val="en-US" w:eastAsia="zh-CN" w:bidi="ar-SA"/>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4.3.6 </w:t>
            </w:r>
          </w:p>
        </w:tc>
        <w:tc>
          <w:tcPr>
            <w:tcW w:w="4366" w:type="dxa"/>
            <w:gridSpan w:val="5"/>
            <w:vAlign w:val="center"/>
          </w:tcPr>
          <w:p>
            <w:pPr>
              <w:jc w:val="both"/>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燃油施工车辆及机械设备废气排放应符合国家年检要求</w:t>
            </w:r>
            <w:r>
              <w:rPr>
                <w:rFonts w:hint="eastAsia" w:cs="Times New Roman"/>
                <w:color w:val="auto"/>
                <w:sz w:val="21"/>
                <w:szCs w:val="18"/>
                <w:highlight w:val="none"/>
                <w:lang w:val="en-US" w:eastAsia="zh-CN" w:bidi="ar-SA"/>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4.3.7</w:t>
            </w:r>
          </w:p>
        </w:tc>
        <w:tc>
          <w:tcPr>
            <w:tcW w:w="4366" w:type="dxa"/>
            <w:gridSpan w:val="5"/>
            <w:vAlign w:val="center"/>
          </w:tcPr>
          <w:p>
            <w:pPr>
              <w:jc w:val="both"/>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应避免集中使用大功率设备</w:t>
            </w:r>
            <w:r>
              <w:rPr>
                <w:rFonts w:hint="eastAsia" w:cs="Times New Roman"/>
                <w:color w:val="auto"/>
                <w:sz w:val="21"/>
                <w:szCs w:val="18"/>
                <w:highlight w:val="none"/>
                <w:lang w:val="en-US" w:eastAsia="zh-CN" w:bidi="ar-SA"/>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401" w:type="dxa"/>
            <w:vMerge w:val="restart"/>
            <w:vAlign w:val="center"/>
          </w:tcPr>
          <w:p>
            <w:pPr>
              <w:jc w:val="center"/>
              <w:rPr>
                <w:color w:val="auto"/>
                <w:szCs w:val="18"/>
                <w:highlight w:val="none"/>
              </w:rPr>
            </w:pPr>
            <w:r>
              <w:rPr>
                <w:rFonts w:hint="eastAsia"/>
                <w:color w:val="auto"/>
                <w:szCs w:val="18"/>
                <w:highlight w:val="none"/>
              </w:rPr>
              <w:t>优选项</w:t>
            </w: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标准条款</w:t>
            </w:r>
          </w:p>
        </w:tc>
        <w:tc>
          <w:tcPr>
            <w:tcW w:w="4366" w:type="dxa"/>
            <w:gridSpan w:val="5"/>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计分标准</w:t>
            </w:r>
          </w:p>
        </w:tc>
        <w:tc>
          <w:tcPr>
            <w:tcW w:w="666"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应得分</w:t>
            </w:r>
          </w:p>
        </w:tc>
        <w:tc>
          <w:tcPr>
            <w:tcW w:w="667"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401" w:type="dxa"/>
            <w:vMerge w:val="continue"/>
            <w:vAlign w:val="center"/>
          </w:tcPr>
          <w:p>
            <w:pPr>
              <w:jc w:val="center"/>
              <w:rPr>
                <w:rFonts w:hint="eastAsia"/>
                <w:color w:val="auto"/>
                <w:szCs w:val="18"/>
                <w:highlight w:val="none"/>
              </w:rPr>
            </w:pPr>
          </w:p>
        </w:tc>
        <w:tc>
          <w:tcPr>
            <w:tcW w:w="813" w:type="dxa"/>
            <w:gridSpan w:val="2"/>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 xml:space="preserve">4.3.8 </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项目材料、设备的运输宜采用新能源车辆</w:t>
            </w:r>
            <w:r>
              <w:rPr>
                <w:rFonts w:hint="eastAsia"/>
                <w:color w:val="auto"/>
                <w:szCs w:val="18"/>
                <w:highlight w:val="none"/>
                <w:lang w:eastAsia="zh-CN"/>
              </w:rPr>
              <w:t>。</w:t>
            </w:r>
          </w:p>
        </w:tc>
        <w:tc>
          <w:tcPr>
            <w:tcW w:w="1609" w:type="dxa"/>
            <w:vMerge w:val="restart"/>
            <w:vAlign w:val="center"/>
          </w:tcPr>
          <w:p>
            <w:pPr>
              <w:rPr>
                <w:color w:val="auto"/>
                <w:szCs w:val="18"/>
                <w:highlight w:val="none"/>
              </w:rPr>
            </w:pPr>
            <w:r>
              <w:rPr>
                <w:rFonts w:hint="eastAsia"/>
                <w:color w:val="auto"/>
                <w:szCs w:val="18"/>
                <w:highlight w:val="none"/>
              </w:rPr>
              <w:t>每一子目应得分2分，实得分则根据现场实际情况按0~2分评价：</w:t>
            </w:r>
          </w:p>
          <w:p>
            <w:pPr>
              <w:rPr>
                <w:rFonts w:cs="Calibri"/>
                <w:color w:val="auto"/>
                <w:szCs w:val="18"/>
                <w:highlight w:val="none"/>
              </w:rPr>
            </w:pPr>
            <w:r>
              <w:rPr>
                <w:rFonts w:cs="Calibri"/>
                <w:color w:val="auto"/>
                <w:szCs w:val="18"/>
                <w:highlight w:val="none"/>
              </w:rPr>
              <w:t>①</w:t>
            </w:r>
            <w:r>
              <w:rPr>
                <w:rFonts w:hint="eastAsia" w:cs="Calibri"/>
                <w:color w:val="auto"/>
                <w:szCs w:val="18"/>
                <w:highlight w:val="none"/>
              </w:rPr>
              <w:t>措施到位，满足考评指标要求，得2分；</w:t>
            </w:r>
          </w:p>
          <w:p>
            <w:pPr>
              <w:rPr>
                <w:rFonts w:cs="Calibri"/>
                <w:color w:val="auto"/>
                <w:szCs w:val="18"/>
                <w:highlight w:val="none"/>
              </w:rPr>
            </w:pPr>
            <w:r>
              <w:rPr>
                <w:rFonts w:cs="Calibri"/>
                <w:color w:val="auto"/>
                <w:szCs w:val="18"/>
                <w:highlight w:val="none"/>
              </w:rPr>
              <w:t>②</w:t>
            </w:r>
            <w:r>
              <w:rPr>
                <w:rFonts w:hint="eastAsia" w:cs="Calibri"/>
                <w:color w:val="auto"/>
                <w:szCs w:val="18"/>
                <w:highlight w:val="none"/>
              </w:rPr>
              <w:t>措施到位，基本满足考评指标要求，得1分；</w:t>
            </w:r>
          </w:p>
          <w:p>
            <w:pPr>
              <w:jc w:val="center"/>
              <w:rPr>
                <w:rFonts w:cs="Calibri"/>
                <w:color w:val="auto"/>
                <w:szCs w:val="18"/>
                <w:highlight w:val="none"/>
              </w:rPr>
            </w:pPr>
            <w:r>
              <w:rPr>
                <w:rFonts w:cs="Calibri"/>
                <w:color w:val="auto"/>
                <w:szCs w:val="18"/>
                <w:highlight w:val="none"/>
              </w:rPr>
              <w:t>③</w:t>
            </w:r>
            <w:r>
              <w:rPr>
                <w:rFonts w:hint="eastAsia" w:cs="Calibri"/>
                <w:color w:val="auto"/>
                <w:szCs w:val="18"/>
                <w:highlight w:val="none"/>
              </w:rPr>
              <w:t>措施不到位，不满足考评指标要求，得0分。</w:t>
            </w: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4.3.9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对燃油机械尾气及施工工艺废气应进行收集并处理</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66" w:type="dxa"/>
            <w:vAlign w:val="center"/>
          </w:tcPr>
          <w:p>
            <w:pPr>
              <w:jc w:val="center"/>
              <w:rPr>
                <w:color w:val="auto"/>
                <w:szCs w:val="18"/>
                <w:highlight w:val="none"/>
              </w:rPr>
            </w:pPr>
          </w:p>
        </w:tc>
        <w:tc>
          <w:tcPr>
            <w:tcW w:w="66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01" w:type="dxa"/>
            <w:vAlign w:val="center"/>
          </w:tcPr>
          <w:p>
            <w:pPr>
              <w:jc w:val="center"/>
              <w:rPr>
                <w:color w:val="auto"/>
                <w:szCs w:val="18"/>
                <w:highlight w:val="none"/>
              </w:rPr>
            </w:pPr>
            <w:r>
              <w:rPr>
                <w:rFonts w:hint="eastAsia"/>
                <w:color w:val="auto"/>
                <w:szCs w:val="18"/>
                <w:highlight w:val="none"/>
              </w:rPr>
              <w:t>评价结果</w:t>
            </w:r>
          </w:p>
        </w:tc>
        <w:tc>
          <w:tcPr>
            <w:tcW w:w="5179" w:type="dxa"/>
            <w:gridSpan w:val="7"/>
            <w:vAlign w:val="center"/>
          </w:tcPr>
          <w:p>
            <w:pPr>
              <w:rPr>
                <w:color w:val="auto"/>
                <w:position w:val="-14"/>
                <w:szCs w:val="18"/>
                <w:highlight w:val="none"/>
              </w:rPr>
            </w:pPr>
            <w:r>
              <w:rPr>
                <w:rFonts w:hint="eastAsia"/>
                <w:color w:val="auto"/>
                <w:position w:val="-14"/>
                <w:szCs w:val="18"/>
                <w:highlight w:val="none"/>
              </w:rPr>
              <w:t>一般项得分A=(B/C)×100</w:t>
            </w:r>
          </w:p>
          <w:p>
            <w:pPr>
              <w:rPr>
                <w:color w:val="auto"/>
                <w:position w:val="-14"/>
                <w:szCs w:val="18"/>
                <w:highlight w:val="none"/>
              </w:rPr>
            </w:pPr>
            <w:r>
              <w:rPr>
                <w:rFonts w:hint="eastAsia"/>
                <w:color w:val="auto"/>
                <w:position w:val="-14"/>
                <w:szCs w:val="18"/>
                <w:highlight w:val="none"/>
              </w:rPr>
              <w:t>优选项得分D为优选项实际发生项目加分之和</w:t>
            </w:r>
          </w:p>
          <w:p>
            <w:pPr>
              <w:rPr>
                <w:color w:val="auto"/>
                <w:position w:val="-14"/>
                <w:szCs w:val="18"/>
                <w:highlight w:val="none"/>
              </w:rPr>
            </w:pPr>
            <w:r>
              <w:rPr>
                <w:rFonts w:hint="eastAsia"/>
                <w:color w:val="auto"/>
                <w:position w:val="-14"/>
                <w:szCs w:val="18"/>
                <w:highlight w:val="none"/>
              </w:rPr>
              <w:t>要素评价得分F=A+D</w:t>
            </w:r>
          </w:p>
        </w:tc>
        <w:tc>
          <w:tcPr>
            <w:tcW w:w="1609" w:type="dxa"/>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4" w:type="dxa"/>
            <w:gridSpan w:val="2"/>
            <w:vMerge w:val="restart"/>
            <w:vAlign w:val="center"/>
          </w:tcPr>
          <w:p>
            <w:pPr>
              <w:jc w:val="center"/>
              <w:rPr>
                <w:color w:val="auto"/>
                <w:szCs w:val="18"/>
                <w:highlight w:val="none"/>
              </w:rPr>
            </w:pPr>
            <w:r>
              <w:rPr>
                <w:rFonts w:hint="eastAsia"/>
                <w:color w:val="auto"/>
                <w:szCs w:val="18"/>
                <w:highlight w:val="none"/>
              </w:rPr>
              <w:t>签字栏</w:t>
            </w:r>
          </w:p>
        </w:tc>
        <w:tc>
          <w:tcPr>
            <w:tcW w:w="2468" w:type="dxa"/>
            <w:gridSpan w:val="4"/>
            <w:vAlign w:val="center"/>
          </w:tcPr>
          <w:p>
            <w:pPr>
              <w:jc w:val="center"/>
              <w:rPr>
                <w:color w:val="auto"/>
                <w:szCs w:val="18"/>
                <w:highlight w:val="none"/>
              </w:rPr>
            </w:pPr>
            <w:r>
              <w:rPr>
                <w:rFonts w:hint="eastAsia"/>
                <w:color w:val="auto"/>
                <w:szCs w:val="18"/>
                <w:highlight w:val="none"/>
              </w:rPr>
              <w:t>施工单位（组织）</w:t>
            </w:r>
          </w:p>
        </w:tc>
        <w:tc>
          <w:tcPr>
            <w:tcW w:w="2468" w:type="dxa"/>
            <w:gridSpan w:val="2"/>
            <w:vAlign w:val="center"/>
          </w:tcPr>
          <w:p>
            <w:pPr>
              <w:jc w:val="center"/>
              <w:rPr>
                <w:color w:val="auto"/>
                <w:szCs w:val="18"/>
                <w:highlight w:val="none"/>
              </w:rPr>
            </w:pPr>
            <w:r>
              <w:rPr>
                <w:rFonts w:hint="eastAsia"/>
                <w:color w:val="auto"/>
                <w:szCs w:val="18"/>
                <w:highlight w:val="none"/>
              </w:rPr>
              <w:t>监理单位（参与）</w:t>
            </w:r>
          </w:p>
        </w:tc>
        <w:tc>
          <w:tcPr>
            <w:tcW w:w="2942" w:type="dxa"/>
            <w:gridSpan w:val="3"/>
            <w:vAlign w:val="center"/>
          </w:tcPr>
          <w:p>
            <w:pPr>
              <w:jc w:val="center"/>
              <w:rPr>
                <w:color w:val="auto"/>
                <w:szCs w:val="18"/>
                <w:highlight w:val="none"/>
              </w:rPr>
            </w:pPr>
            <w:r>
              <w:rPr>
                <w:rFonts w:hint="eastAsia"/>
                <w:color w:val="auto"/>
                <w:szCs w:val="18"/>
                <w:highlight w:val="none"/>
              </w:rPr>
              <w:t>建设单位（参与）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4" w:type="dxa"/>
            <w:gridSpan w:val="2"/>
            <w:vMerge w:val="continue"/>
            <w:vAlign w:val="center"/>
          </w:tcPr>
          <w:p>
            <w:pPr>
              <w:jc w:val="center"/>
              <w:rPr>
                <w:color w:val="auto"/>
                <w:szCs w:val="18"/>
                <w:highlight w:val="none"/>
              </w:rPr>
            </w:pPr>
          </w:p>
        </w:tc>
        <w:tc>
          <w:tcPr>
            <w:tcW w:w="1234" w:type="dxa"/>
            <w:gridSpan w:val="2"/>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234" w:type="dxa"/>
            <w:gridSpan w:val="2"/>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c>
          <w:tcPr>
            <w:tcW w:w="1234" w:type="dxa"/>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234" w:type="dxa"/>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333" w:type="dxa"/>
            <w:gridSpan w:val="2"/>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r>
    </w:tbl>
    <w:p>
      <w:pPr>
        <w:rPr>
          <w:b/>
          <w:bCs/>
          <w:color w:val="auto"/>
          <w:sz w:val="24"/>
        </w:rPr>
      </w:pPr>
      <w:r>
        <w:rPr>
          <w:rFonts w:hint="eastAsia"/>
          <w:b/>
          <w:bCs/>
          <w:color w:val="auto"/>
          <w:sz w:val="24"/>
        </w:rPr>
        <w:br w:type="page"/>
      </w:r>
    </w:p>
    <w:p>
      <w:pPr>
        <w:spacing w:line="360" w:lineRule="auto"/>
        <w:rPr>
          <w:color w:val="auto"/>
          <w:sz w:val="24"/>
        </w:rPr>
      </w:pPr>
      <w:r>
        <w:rPr>
          <w:rFonts w:hint="eastAsia"/>
          <w:b/>
          <w:bCs/>
          <w:color w:val="auto"/>
          <w:sz w:val="24"/>
        </w:rPr>
        <w:t xml:space="preserve">C.0.5 </w:t>
      </w:r>
      <w:r>
        <w:rPr>
          <w:rFonts w:hint="eastAsia"/>
          <w:color w:val="auto"/>
          <w:sz w:val="24"/>
        </w:rPr>
        <w:t>间接责任碳</w:t>
      </w:r>
      <w:r>
        <w:rPr>
          <w:rFonts w:hint="eastAsia"/>
          <w:color w:val="auto"/>
          <w:sz w:val="24"/>
          <w:lang w:val="en-US" w:eastAsia="zh-CN"/>
        </w:rPr>
        <w:t>排</w:t>
      </w:r>
      <w:r>
        <w:rPr>
          <w:rFonts w:hint="eastAsia"/>
          <w:color w:val="auto"/>
          <w:sz w:val="24"/>
        </w:rPr>
        <w:t>放评价应按表C.0.5执行。</w:t>
      </w:r>
    </w:p>
    <w:p>
      <w:pPr>
        <w:spacing w:line="360" w:lineRule="auto"/>
        <w:jc w:val="center"/>
        <w:rPr>
          <w:b/>
          <w:bCs/>
          <w:color w:val="auto"/>
          <w:szCs w:val="18"/>
        </w:rPr>
      </w:pPr>
      <w:r>
        <w:rPr>
          <w:rFonts w:hint="eastAsia"/>
          <w:b/>
          <w:bCs/>
          <w:color w:val="auto"/>
          <w:szCs w:val="18"/>
        </w:rPr>
        <w:t>表C.0.5 间接责任碳排放评价表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01"/>
        <w:gridCol w:w="243"/>
        <w:gridCol w:w="570"/>
        <w:gridCol w:w="664"/>
        <w:gridCol w:w="43"/>
        <w:gridCol w:w="1191"/>
        <w:gridCol w:w="1234"/>
        <w:gridCol w:w="1234"/>
        <w:gridCol w:w="1609"/>
        <w:gridCol w:w="676"/>
        <w:gridCol w:w="657"/>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21" w:type="dxa"/>
            <w:gridSpan w:val="5"/>
            <w:vAlign w:val="center"/>
          </w:tcPr>
          <w:p>
            <w:pPr>
              <w:jc w:val="center"/>
              <w:rPr>
                <w:color w:val="auto"/>
                <w:szCs w:val="18"/>
                <w:highlight w:val="none"/>
              </w:rPr>
            </w:pPr>
            <w:r>
              <w:rPr>
                <w:rFonts w:hint="eastAsia"/>
                <w:color w:val="auto"/>
                <w:szCs w:val="18"/>
                <w:highlight w:val="none"/>
              </w:rPr>
              <w:t>工程名称</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工程所在地</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921" w:type="dxa"/>
            <w:gridSpan w:val="5"/>
            <w:vAlign w:val="center"/>
          </w:tcPr>
          <w:p>
            <w:pPr>
              <w:jc w:val="center"/>
              <w:rPr>
                <w:color w:val="auto"/>
                <w:szCs w:val="18"/>
                <w:highlight w:val="none"/>
              </w:rPr>
            </w:pPr>
            <w:r>
              <w:rPr>
                <w:rFonts w:hint="eastAsia"/>
                <w:color w:val="auto"/>
                <w:szCs w:val="18"/>
                <w:highlight w:val="none"/>
              </w:rPr>
              <w:t>施工单位名称</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评价编号</w:t>
            </w:r>
          </w:p>
          <w:p>
            <w:pPr>
              <w:rPr>
                <w:color w:val="auto"/>
                <w:szCs w:val="18"/>
                <w:highlight w:val="none"/>
              </w:rPr>
            </w:pPr>
            <w:r>
              <w:rPr>
                <w:rFonts w:hint="eastAsia"/>
                <w:color w:val="auto"/>
                <w:szCs w:val="18"/>
                <w:highlight w:val="none"/>
              </w:rPr>
              <w:t>（批次/阶段）</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5"/>
            <w:vAlign w:val="center"/>
          </w:tcPr>
          <w:p>
            <w:pPr>
              <w:jc w:val="center"/>
              <w:rPr>
                <w:color w:val="auto"/>
                <w:szCs w:val="18"/>
                <w:highlight w:val="none"/>
              </w:rPr>
            </w:pPr>
            <w:r>
              <w:rPr>
                <w:rFonts w:hint="eastAsia"/>
                <w:color w:val="auto"/>
                <w:szCs w:val="18"/>
                <w:highlight w:val="none"/>
              </w:rPr>
              <w:t>施工阶段</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填表日期</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控制项</w:t>
            </w:r>
          </w:p>
        </w:tc>
        <w:tc>
          <w:tcPr>
            <w:tcW w:w="813" w:type="dxa"/>
            <w:gridSpan w:val="2"/>
            <w:vAlign w:val="center"/>
          </w:tcPr>
          <w:p>
            <w:pPr>
              <w:jc w:val="center"/>
              <w:rPr>
                <w:color w:val="auto"/>
                <w:szCs w:val="18"/>
                <w:highlight w:val="none"/>
              </w:rPr>
            </w:pPr>
            <w:r>
              <w:rPr>
                <w:rFonts w:hint="eastAsia"/>
                <w:color w:val="auto"/>
                <w:szCs w:val="18"/>
                <w:highlight w:val="none"/>
              </w:rPr>
              <w:t>标准条款</w:t>
            </w:r>
          </w:p>
        </w:tc>
        <w:tc>
          <w:tcPr>
            <w:tcW w:w="4366" w:type="dxa"/>
            <w:gridSpan w:val="5"/>
            <w:vAlign w:val="center"/>
          </w:tcPr>
          <w:p>
            <w:pPr>
              <w:jc w:val="center"/>
              <w:rPr>
                <w:rFonts w:hint="eastAsia"/>
                <w:color w:val="auto"/>
                <w:szCs w:val="18"/>
                <w:highlight w:val="none"/>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color w:val="auto"/>
                <w:szCs w:val="18"/>
                <w:highlight w:val="none"/>
              </w:rPr>
            </w:pPr>
            <w:r>
              <w:rPr>
                <w:rFonts w:hint="eastAsia"/>
                <w:color w:val="auto"/>
                <w:szCs w:val="18"/>
                <w:highlight w:val="none"/>
              </w:rPr>
              <w:t>评价标准</w:t>
            </w:r>
          </w:p>
        </w:tc>
        <w:tc>
          <w:tcPr>
            <w:tcW w:w="1333" w:type="dxa"/>
            <w:gridSpan w:val="2"/>
            <w:vAlign w:val="center"/>
          </w:tcPr>
          <w:p>
            <w:pPr>
              <w:jc w:val="center"/>
              <w:rPr>
                <w:color w:val="auto"/>
                <w:szCs w:val="18"/>
                <w:highlight w:val="none"/>
              </w:rPr>
            </w:pPr>
            <w:r>
              <w:rPr>
                <w:rFonts w:hint="eastAsia"/>
                <w:color w:val="auto"/>
                <w:szCs w:val="18"/>
                <w:highlight w:val="none"/>
              </w:rPr>
              <w:t>结论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left"/>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4.4.1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项目应详细分析设计文件及施工图，编制双优化清单</w:t>
            </w:r>
            <w:r>
              <w:rPr>
                <w:rFonts w:hint="eastAsia" w:cs="Times New Roman"/>
                <w:color w:val="auto"/>
                <w:sz w:val="21"/>
                <w:szCs w:val="18"/>
                <w:highlight w:val="none"/>
                <w:lang w:val="en-US" w:eastAsia="zh-CN" w:bidi="ar-SA"/>
              </w:rPr>
              <w:t>。</w:t>
            </w:r>
          </w:p>
        </w:tc>
        <w:tc>
          <w:tcPr>
            <w:tcW w:w="1609" w:type="dxa"/>
            <w:vMerge w:val="restart"/>
            <w:vAlign w:val="center"/>
          </w:tcPr>
          <w:p>
            <w:pPr>
              <w:rPr>
                <w:color w:val="auto"/>
                <w:szCs w:val="18"/>
                <w:highlight w:val="none"/>
              </w:rPr>
            </w:pPr>
            <w:r>
              <w:rPr>
                <w:rFonts w:hint="eastAsia"/>
                <w:color w:val="auto"/>
                <w:szCs w:val="18"/>
                <w:highlight w:val="none"/>
              </w:rPr>
              <w:t>措施到位，全部满足要求，进入“一般项”和“优选项”评分流程；否则，一票否决，为低碳建造不合格</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left"/>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4.4.2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项目应制定完整的建筑垃圾清单，并制定减量技术措施清单及处置方案</w:t>
            </w:r>
            <w:r>
              <w:rPr>
                <w:rFonts w:hint="eastAsia" w:cs="Times New Roman"/>
                <w:color w:val="auto"/>
                <w:sz w:val="21"/>
                <w:szCs w:val="18"/>
                <w:highlight w:val="none"/>
                <w:lang w:val="en-US" w:eastAsia="zh-CN" w:bidi="ar-SA"/>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left"/>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4.4.3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应建立建筑垃圾排放公示管理制度，在施工现场显著位置公示建筑垃圾排放量，充分发挥社会监督作用</w:t>
            </w:r>
            <w:r>
              <w:rPr>
                <w:rFonts w:hint="eastAsia" w:cs="Times New Roman"/>
                <w:color w:val="auto"/>
                <w:sz w:val="21"/>
                <w:szCs w:val="18"/>
                <w:highlight w:val="none"/>
                <w:lang w:val="en-US" w:eastAsia="zh-CN" w:bidi="ar-SA"/>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left"/>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4.4.4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应按设计要求控制进场材料和设备的质量，严把施工质量关，强化各工序质量管控，减少因质量问题导致的返工和修补</w:t>
            </w:r>
            <w:r>
              <w:rPr>
                <w:rFonts w:hint="eastAsia" w:cs="Times New Roman"/>
                <w:color w:val="auto"/>
                <w:sz w:val="21"/>
                <w:szCs w:val="18"/>
                <w:highlight w:val="none"/>
                <w:lang w:val="en-US" w:eastAsia="zh-CN" w:bidi="ar-SA"/>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dxa"/>
            <w:vMerge w:val="continue"/>
            <w:vAlign w:val="center"/>
          </w:tcPr>
          <w:p>
            <w:pPr>
              <w:jc w:val="center"/>
              <w:rPr>
                <w:color w:val="auto"/>
                <w:szCs w:val="18"/>
                <w:highlight w:val="none"/>
              </w:rPr>
            </w:pPr>
          </w:p>
        </w:tc>
        <w:tc>
          <w:tcPr>
            <w:tcW w:w="813" w:type="dxa"/>
            <w:gridSpan w:val="2"/>
            <w:vAlign w:val="center"/>
          </w:tcPr>
          <w:p>
            <w:pPr>
              <w:jc w:val="left"/>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4.4.5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应编写施工阶段资源节约的总体规划方案，针对主要建材使用、关键施工工艺和技术、临时设施周转使用等制定具备可行性的实施方案</w:t>
            </w:r>
            <w:r>
              <w:rPr>
                <w:rFonts w:hint="eastAsia" w:cs="Times New Roman"/>
                <w:color w:val="auto"/>
                <w:sz w:val="21"/>
                <w:szCs w:val="18"/>
                <w:highlight w:val="none"/>
                <w:lang w:val="en-US" w:eastAsia="zh-CN" w:bidi="ar-SA"/>
              </w:rPr>
              <w:t>。</w:t>
            </w: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一般项</w:t>
            </w:r>
          </w:p>
        </w:tc>
        <w:tc>
          <w:tcPr>
            <w:tcW w:w="813" w:type="dxa"/>
            <w:gridSpan w:val="2"/>
            <w:vAlign w:val="center"/>
          </w:tcPr>
          <w:p>
            <w:pPr>
              <w:jc w:val="center"/>
              <w:rPr>
                <w:color w:val="auto"/>
                <w:szCs w:val="18"/>
                <w:highlight w:val="none"/>
              </w:rPr>
            </w:pPr>
            <w:r>
              <w:rPr>
                <w:rFonts w:hint="eastAsia"/>
                <w:color w:val="auto"/>
                <w:szCs w:val="18"/>
                <w:highlight w:val="none"/>
              </w:rPr>
              <w:t>标准条款</w:t>
            </w:r>
          </w:p>
        </w:tc>
        <w:tc>
          <w:tcPr>
            <w:tcW w:w="4366" w:type="dxa"/>
            <w:gridSpan w:val="5"/>
            <w:vAlign w:val="center"/>
          </w:tcPr>
          <w:p>
            <w:pPr>
              <w:jc w:val="center"/>
              <w:rPr>
                <w:rFonts w:hint="eastAsia"/>
                <w:color w:val="auto"/>
                <w:szCs w:val="18"/>
                <w:highlight w:val="none"/>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color w:val="auto"/>
                <w:szCs w:val="18"/>
                <w:highlight w:val="none"/>
              </w:rPr>
            </w:pPr>
            <w:r>
              <w:rPr>
                <w:rFonts w:hint="eastAsia"/>
                <w:color w:val="auto"/>
                <w:szCs w:val="18"/>
                <w:highlight w:val="none"/>
              </w:rPr>
              <w:t>计分标准</w:t>
            </w:r>
          </w:p>
        </w:tc>
        <w:tc>
          <w:tcPr>
            <w:tcW w:w="676" w:type="dxa"/>
            <w:vAlign w:val="center"/>
          </w:tcPr>
          <w:p>
            <w:pPr>
              <w:jc w:val="center"/>
              <w:rPr>
                <w:color w:val="auto"/>
                <w:szCs w:val="18"/>
                <w:highlight w:val="none"/>
              </w:rPr>
            </w:pPr>
            <w:r>
              <w:rPr>
                <w:rFonts w:hint="eastAsia"/>
                <w:color w:val="auto"/>
                <w:szCs w:val="18"/>
                <w:highlight w:val="none"/>
              </w:rPr>
              <w:t>应得分</w:t>
            </w:r>
          </w:p>
        </w:tc>
        <w:tc>
          <w:tcPr>
            <w:tcW w:w="657" w:type="dxa"/>
            <w:vAlign w:val="center"/>
          </w:tcPr>
          <w:p>
            <w:pPr>
              <w:jc w:val="center"/>
              <w:rPr>
                <w:color w:val="auto"/>
                <w:szCs w:val="18"/>
                <w:highlight w:val="none"/>
              </w:rPr>
            </w:pPr>
            <w:r>
              <w:rPr>
                <w:rFonts w:hint="eastAsia"/>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4.4.6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建筑工程施工应提前进行深化设计，制定采购计划及施工控制措施，减少材料浪费</w:t>
            </w:r>
            <w:r>
              <w:rPr>
                <w:rFonts w:hint="eastAsia"/>
                <w:color w:val="auto"/>
                <w:szCs w:val="18"/>
                <w:highlight w:val="none"/>
                <w:lang w:eastAsia="zh-CN"/>
              </w:rPr>
              <w:t>。</w:t>
            </w:r>
          </w:p>
        </w:tc>
        <w:tc>
          <w:tcPr>
            <w:tcW w:w="1609" w:type="dxa"/>
            <w:vMerge w:val="restart"/>
            <w:vAlign w:val="center"/>
          </w:tcPr>
          <w:p>
            <w:pPr>
              <w:rPr>
                <w:color w:val="auto"/>
                <w:szCs w:val="18"/>
                <w:highlight w:val="none"/>
              </w:rPr>
            </w:pPr>
            <w:r>
              <w:rPr>
                <w:rFonts w:hint="eastAsia"/>
                <w:color w:val="auto"/>
                <w:szCs w:val="18"/>
                <w:highlight w:val="none"/>
              </w:rPr>
              <w:t>每一子目应得分2分，实得分则根据现场实际情况按0~2分评价：</w:t>
            </w:r>
          </w:p>
          <w:p>
            <w:pPr>
              <w:rPr>
                <w:rFonts w:cs="Calibri"/>
                <w:color w:val="auto"/>
                <w:szCs w:val="18"/>
                <w:highlight w:val="none"/>
              </w:rPr>
            </w:pPr>
            <w:r>
              <w:rPr>
                <w:rFonts w:cs="Calibri"/>
                <w:color w:val="auto"/>
                <w:szCs w:val="18"/>
                <w:highlight w:val="none"/>
              </w:rPr>
              <w:t>①</w:t>
            </w:r>
            <w:r>
              <w:rPr>
                <w:rFonts w:hint="eastAsia" w:cs="Calibri"/>
                <w:color w:val="auto"/>
                <w:szCs w:val="18"/>
                <w:highlight w:val="none"/>
              </w:rPr>
              <w:t>措施到位，满足考评指标要求，得2分；</w:t>
            </w:r>
          </w:p>
          <w:p>
            <w:pPr>
              <w:rPr>
                <w:rFonts w:cs="Calibri"/>
                <w:color w:val="auto"/>
                <w:szCs w:val="18"/>
                <w:highlight w:val="none"/>
              </w:rPr>
            </w:pPr>
            <w:r>
              <w:rPr>
                <w:rFonts w:cs="Calibri"/>
                <w:color w:val="auto"/>
                <w:szCs w:val="18"/>
                <w:highlight w:val="none"/>
              </w:rPr>
              <w:t>②</w:t>
            </w:r>
            <w:r>
              <w:rPr>
                <w:rFonts w:hint="eastAsia" w:cs="Calibri"/>
                <w:color w:val="auto"/>
                <w:szCs w:val="18"/>
                <w:highlight w:val="none"/>
              </w:rPr>
              <w:t>措施到位，基本满足考评指标要求，得1分；</w:t>
            </w:r>
          </w:p>
          <w:p>
            <w:pPr>
              <w:rPr>
                <w:color w:val="auto"/>
                <w:szCs w:val="18"/>
                <w:highlight w:val="none"/>
              </w:rPr>
            </w:pPr>
            <w:r>
              <w:rPr>
                <w:rFonts w:cs="Calibri"/>
                <w:color w:val="auto"/>
                <w:szCs w:val="18"/>
                <w:highlight w:val="none"/>
              </w:rPr>
              <w:t>③</w:t>
            </w:r>
            <w:r>
              <w:rPr>
                <w:rFonts w:hint="eastAsia" w:cs="Calibri"/>
                <w:color w:val="auto"/>
                <w:szCs w:val="18"/>
                <w:highlight w:val="none"/>
              </w:rPr>
              <w:t>措施不到位，不满足考评指标要求，得0分。</w:t>
            </w: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4.4.7</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应优先选用可再循环材料、可再利用材料及利废建材</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4.4.8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建筑材料应优先选用本地材料，建筑材料的运输半径在500km以内的重量占比超过70%</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4.4.9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施工场地围挡、内部道路、消防设施、排水设施等，应采用永临结合施工方法</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4.4.10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优先考虑建筑原材料工厂化加工，应使用预拌砂浆、钢筋集中加工，减少施工现场混凝土、砂浆、钢筋等建筑垃圾的产生</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4.4.11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应选用绿色、环保材料，推广新材料、新工艺，促进材料的合理使用，节省实际施工材料消耗量</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4.4.12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应根据工程施工进度、材料周转时间、库存情况等合理制定采购计划，确定采购数量，避免采购过多，造成材料积压或浪费</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4.4.13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施工单位应合理优化施工工艺和施工顺序，降低施工过程中的材料损耗</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Merge w:val="restart"/>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4.4.14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在满足相关标准规范的情况下，建设、设计和施工单位应充分推动临时设施与永久性设施的结合设计和应用，减少因拆除临时设施产生的建筑垃圾，包括但不限于</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Merge w:val="continue"/>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1</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现场临时道路布置与原有及永久道路兼顾考虑，充分利用原有及永久道路基层，并加设预制拼装可周转的临时路面，如：钢制路面、装配式混凝土路面等，加强路基成品保护</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2</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现场临时围挡应最大限度利用原有围墙，或永久围墙</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3</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现场临时用电应根据结构及电气施工图纸，经现场优化选用合适的正式配电线路，达到配电施工的永临结合</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4</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临时工程消防、施工生产用水管道及消防水池可利用正式工程消防管道及消防水池</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5</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现场垂直运输可利用消防电梯</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6</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地下室临时通风可利用地下室正式排风机及风管</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7</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临时市政管线可利用场内正式市政工程管线</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8</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现场临时绿化可利用场内原有及永久绿化。对于施工周期较长的现场，可按建筑永久绿化的要求，安排场地绿化</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val="en-US" w:eastAsia="zh-CN"/>
              </w:rPr>
            </w:pPr>
            <w:r>
              <w:rPr>
                <w:rFonts w:hint="eastAsia"/>
                <w:color w:val="auto"/>
                <w:szCs w:val="18"/>
                <w:highlight w:val="none"/>
                <w:lang w:val="en-US" w:eastAsia="zh-CN"/>
              </w:rPr>
              <w:t>9</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办公及生活用房、排水、照明、消防管道及消防设备等临时设施，应采用可拆卸可循环使用材料</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4.4.15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应优先选用可再循环材料、可再利用材料及利废建材</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4.4.16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施工现场应建立建筑垃圾综合利用信息记录制度</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4.4.17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施工现场垃圾应分类堆放，实现分类处理</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4.4.18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施工现场中金属类和木材类垃圾的就地就近利用，宜通过简单加工，作为施工材料或工具，直接回用于工程</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4.4.19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施工现场无机非金属建筑垃圾应就地就近利用，宜根据场地条件，进行综合利用，包括但不限于</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1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废弃的混凝土及其制品可通过砂石分离装置分离后再利用</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2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废砖瓦可替代骨料配制再生轻集料混凝土，用其制作具有承重、保温功能的结构轻集料混凝土构件（板、砌块）、透水性便道砖及花格、小品等水泥制品</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3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废旧石材、陶瓷等，破碎筛分后，用于混凝土骨料、轻集料混凝土构件（板、砌块）、透水性便道砖及花砖等水泥制品</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4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废沥青，经过破碎筛分，和再生剂、新骨料、新沥青材料按适当比例重新拌合，形成具有一定路用性能的再生沥青混凝土，用于铺筑路面面层或基层</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5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工程渣土、工程泥浆符合骨料要求的，可加工成混凝土的粗骨料和细骨料</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 xml:space="preserve">6 </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工程渣土、工程泥浆通过固化，符合工程性能要求的，可用作临时道路；或配合压制或其他成型工艺，可加工成渣土砖，用于砖胎模、花坛砖、步道砖；预拌流态固化土用于肥槽回填</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4.4.20</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应对设备和原材料供应单位进行包装物回收，减少过度包装产生的建筑垃圾</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4.4.21</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现场淤泥质工程渣土、工程泥浆宜经脱水或硬化后外运</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优选项</w:t>
            </w: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标准条款</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计分标准</w:t>
            </w:r>
          </w:p>
        </w:tc>
        <w:tc>
          <w:tcPr>
            <w:tcW w:w="676"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应得分</w:t>
            </w:r>
          </w:p>
        </w:tc>
        <w:tc>
          <w:tcPr>
            <w:tcW w:w="657"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 xml:space="preserve">4.4.22 </w:t>
            </w:r>
          </w:p>
        </w:tc>
        <w:tc>
          <w:tcPr>
            <w:tcW w:w="4366" w:type="dxa"/>
            <w:gridSpan w:val="5"/>
            <w:vAlign w:val="center"/>
          </w:tcPr>
          <w:p>
            <w:pPr>
              <w:jc w:val="both"/>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绿色建材或低碳建材使用量宜达到30%以上。</w:t>
            </w:r>
          </w:p>
        </w:tc>
        <w:tc>
          <w:tcPr>
            <w:tcW w:w="1609" w:type="dxa"/>
            <w:vMerge w:val="restart"/>
            <w:vAlign w:val="center"/>
          </w:tcPr>
          <w:p>
            <w:pPr>
              <w:rPr>
                <w:color w:val="auto"/>
                <w:szCs w:val="18"/>
                <w:highlight w:val="none"/>
              </w:rPr>
            </w:pPr>
            <w:r>
              <w:rPr>
                <w:rFonts w:hint="eastAsia"/>
                <w:color w:val="auto"/>
                <w:szCs w:val="18"/>
                <w:highlight w:val="none"/>
              </w:rPr>
              <w:t>每一子目应得分2分，实得分则根据现场实际情况按0~2分评价：</w:t>
            </w:r>
          </w:p>
          <w:p>
            <w:pPr>
              <w:rPr>
                <w:rFonts w:cs="Calibri"/>
                <w:color w:val="auto"/>
                <w:szCs w:val="18"/>
                <w:highlight w:val="none"/>
              </w:rPr>
            </w:pPr>
            <w:r>
              <w:rPr>
                <w:rFonts w:cs="Calibri"/>
                <w:color w:val="auto"/>
                <w:szCs w:val="18"/>
                <w:highlight w:val="none"/>
              </w:rPr>
              <w:t>①</w:t>
            </w:r>
            <w:r>
              <w:rPr>
                <w:rFonts w:hint="eastAsia" w:cs="Calibri"/>
                <w:color w:val="auto"/>
                <w:szCs w:val="18"/>
                <w:highlight w:val="none"/>
              </w:rPr>
              <w:t>措施到位，满足考评指标要求，得2分；</w:t>
            </w:r>
          </w:p>
          <w:p>
            <w:pPr>
              <w:rPr>
                <w:rFonts w:cs="Calibri"/>
                <w:color w:val="auto"/>
                <w:szCs w:val="18"/>
                <w:highlight w:val="none"/>
              </w:rPr>
            </w:pPr>
            <w:r>
              <w:rPr>
                <w:rFonts w:cs="Calibri"/>
                <w:color w:val="auto"/>
                <w:szCs w:val="18"/>
                <w:highlight w:val="none"/>
              </w:rPr>
              <w:t>②</w:t>
            </w:r>
            <w:r>
              <w:rPr>
                <w:rFonts w:hint="eastAsia" w:cs="Calibri"/>
                <w:color w:val="auto"/>
                <w:szCs w:val="18"/>
                <w:highlight w:val="none"/>
              </w:rPr>
              <w:t>措施到位，基本满足考评指标要求，得1分；</w:t>
            </w:r>
          </w:p>
          <w:p>
            <w:pPr>
              <w:jc w:val="center"/>
              <w:rPr>
                <w:color w:val="auto"/>
                <w:szCs w:val="18"/>
                <w:highlight w:val="none"/>
              </w:rPr>
            </w:pPr>
            <w:r>
              <w:rPr>
                <w:rFonts w:cs="Calibri"/>
                <w:color w:val="auto"/>
                <w:szCs w:val="18"/>
                <w:highlight w:val="none"/>
              </w:rPr>
              <w:t>③</w:t>
            </w:r>
            <w:r>
              <w:rPr>
                <w:rFonts w:hint="eastAsia" w:cs="Calibri"/>
                <w:color w:val="auto"/>
                <w:szCs w:val="18"/>
                <w:highlight w:val="none"/>
              </w:rPr>
              <w:t>措施不到位，不满足考评指标要求，得0分。</w:t>
            </w: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 xml:space="preserve">4.4.23 </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应建立统一的信息管理平台，针对施工现场废弃物的产生、收集、运输、处理和再利用等环节，形成协同工作的数据管理体系</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 xml:space="preserve">4.4.24 </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宜采用BIM技术模拟施工过程，整体优化施工方案，节约过程中材料消耗和机具能源消耗</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76" w:type="dxa"/>
            <w:vAlign w:val="center"/>
          </w:tcPr>
          <w:p>
            <w:pPr>
              <w:jc w:val="center"/>
              <w:rPr>
                <w:color w:val="auto"/>
                <w:szCs w:val="18"/>
                <w:highlight w:val="none"/>
              </w:rPr>
            </w:pPr>
          </w:p>
        </w:tc>
        <w:tc>
          <w:tcPr>
            <w:tcW w:w="657"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01" w:type="dxa"/>
            <w:vAlign w:val="center"/>
          </w:tcPr>
          <w:p>
            <w:pPr>
              <w:jc w:val="center"/>
              <w:rPr>
                <w:color w:val="auto"/>
                <w:szCs w:val="18"/>
                <w:highlight w:val="none"/>
              </w:rPr>
            </w:pPr>
            <w:r>
              <w:rPr>
                <w:rFonts w:hint="eastAsia"/>
                <w:color w:val="auto"/>
                <w:szCs w:val="18"/>
                <w:highlight w:val="none"/>
              </w:rPr>
              <w:t>评价结果</w:t>
            </w:r>
          </w:p>
        </w:tc>
        <w:tc>
          <w:tcPr>
            <w:tcW w:w="5179" w:type="dxa"/>
            <w:gridSpan w:val="7"/>
            <w:vAlign w:val="center"/>
          </w:tcPr>
          <w:p>
            <w:pPr>
              <w:rPr>
                <w:color w:val="auto"/>
                <w:position w:val="-14"/>
                <w:szCs w:val="18"/>
                <w:highlight w:val="none"/>
              </w:rPr>
            </w:pPr>
            <w:r>
              <w:rPr>
                <w:rFonts w:hint="eastAsia"/>
                <w:color w:val="auto"/>
                <w:position w:val="-14"/>
                <w:szCs w:val="18"/>
                <w:highlight w:val="none"/>
              </w:rPr>
              <w:t>一般项得分A=(B/C)×100</w:t>
            </w:r>
          </w:p>
          <w:p>
            <w:pPr>
              <w:rPr>
                <w:color w:val="auto"/>
                <w:position w:val="-14"/>
                <w:szCs w:val="18"/>
                <w:highlight w:val="none"/>
              </w:rPr>
            </w:pPr>
            <w:r>
              <w:rPr>
                <w:rFonts w:hint="eastAsia"/>
                <w:color w:val="auto"/>
                <w:position w:val="-14"/>
                <w:szCs w:val="18"/>
                <w:highlight w:val="none"/>
              </w:rPr>
              <w:t>优选项得分D为优选项实际发生项目加分之和</w:t>
            </w:r>
          </w:p>
          <w:p>
            <w:pPr>
              <w:rPr>
                <w:color w:val="auto"/>
                <w:position w:val="-14"/>
                <w:szCs w:val="18"/>
                <w:highlight w:val="none"/>
              </w:rPr>
            </w:pPr>
            <w:r>
              <w:rPr>
                <w:rFonts w:hint="eastAsia"/>
                <w:color w:val="auto"/>
                <w:position w:val="-14"/>
                <w:szCs w:val="18"/>
                <w:highlight w:val="none"/>
              </w:rPr>
              <w:t>要素评价得分F=A+D</w:t>
            </w:r>
          </w:p>
        </w:tc>
        <w:tc>
          <w:tcPr>
            <w:tcW w:w="1609" w:type="dxa"/>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4" w:type="dxa"/>
            <w:gridSpan w:val="2"/>
            <w:vMerge w:val="restart"/>
            <w:vAlign w:val="center"/>
          </w:tcPr>
          <w:p>
            <w:pPr>
              <w:jc w:val="center"/>
              <w:rPr>
                <w:color w:val="auto"/>
                <w:szCs w:val="18"/>
                <w:highlight w:val="none"/>
              </w:rPr>
            </w:pPr>
            <w:r>
              <w:rPr>
                <w:rFonts w:hint="eastAsia"/>
                <w:color w:val="auto"/>
                <w:szCs w:val="18"/>
                <w:highlight w:val="none"/>
              </w:rPr>
              <w:t>签字栏</w:t>
            </w:r>
          </w:p>
        </w:tc>
        <w:tc>
          <w:tcPr>
            <w:tcW w:w="2468" w:type="dxa"/>
            <w:gridSpan w:val="4"/>
            <w:vAlign w:val="center"/>
          </w:tcPr>
          <w:p>
            <w:pPr>
              <w:jc w:val="center"/>
              <w:rPr>
                <w:color w:val="auto"/>
                <w:szCs w:val="18"/>
                <w:highlight w:val="none"/>
              </w:rPr>
            </w:pPr>
            <w:r>
              <w:rPr>
                <w:rFonts w:hint="eastAsia"/>
                <w:color w:val="auto"/>
                <w:szCs w:val="18"/>
                <w:highlight w:val="none"/>
              </w:rPr>
              <w:t>施工单位（组织）</w:t>
            </w:r>
          </w:p>
        </w:tc>
        <w:tc>
          <w:tcPr>
            <w:tcW w:w="2468" w:type="dxa"/>
            <w:gridSpan w:val="2"/>
            <w:vAlign w:val="center"/>
          </w:tcPr>
          <w:p>
            <w:pPr>
              <w:jc w:val="center"/>
              <w:rPr>
                <w:color w:val="auto"/>
                <w:szCs w:val="18"/>
                <w:highlight w:val="none"/>
              </w:rPr>
            </w:pPr>
            <w:r>
              <w:rPr>
                <w:rFonts w:hint="eastAsia"/>
                <w:color w:val="auto"/>
                <w:szCs w:val="18"/>
                <w:highlight w:val="none"/>
              </w:rPr>
              <w:t>监理单位（参与）</w:t>
            </w:r>
          </w:p>
        </w:tc>
        <w:tc>
          <w:tcPr>
            <w:tcW w:w="2942" w:type="dxa"/>
            <w:gridSpan w:val="3"/>
            <w:vAlign w:val="center"/>
          </w:tcPr>
          <w:p>
            <w:pPr>
              <w:jc w:val="center"/>
              <w:rPr>
                <w:color w:val="auto"/>
                <w:szCs w:val="18"/>
                <w:highlight w:val="none"/>
              </w:rPr>
            </w:pPr>
            <w:r>
              <w:rPr>
                <w:rFonts w:hint="eastAsia"/>
                <w:color w:val="auto"/>
                <w:szCs w:val="18"/>
                <w:highlight w:val="none"/>
              </w:rPr>
              <w:t>建设单位（参与）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4" w:type="dxa"/>
            <w:gridSpan w:val="2"/>
            <w:vMerge w:val="continue"/>
            <w:vAlign w:val="center"/>
          </w:tcPr>
          <w:p>
            <w:pPr>
              <w:jc w:val="center"/>
              <w:rPr>
                <w:color w:val="auto"/>
                <w:szCs w:val="18"/>
                <w:highlight w:val="none"/>
              </w:rPr>
            </w:pPr>
          </w:p>
        </w:tc>
        <w:tc>
          <w:tcPr>
            <w:tcW w:w="1234" w:type="dxa"/>
            <w:gridSpan w:val="2"/>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234" w:type="dxa"/>
            <w:gridSpan w:val="2"/>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c>
          <w:tcPr>
            <w:tcW w:w="1234" w:type="dxa"/>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234" w:type="dxa"/>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333" w:type="dxa"/>
            <w:gridSpan w:val="2"/>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r>
    </w:tbl>
    <w:p>
      <w:pPr>
        <w:rPr>
          <w:b/>
          <w:bCs/>
          <w:color w:val="auto"/>
          <w:sz w:val="24"/>
        </w:rPr>
      </w:pPr>
      <w:r>
        <w:rPr>
          <w:rFonts w:hint="eastAsia"/>
          <w:b/>
          <w:bCs/>
          <w:color w:val="auto"/>
          <w:sz w:val="24"/>
        </w:rPr>
        <w:br w:type="page"/>
      </w:r>
    </w:p>
    <w:p>
      <w:pPr>
        <w:spacing w:line="360" w:lineRule="auto"/>
        <w:rPr>
          <w:color w:val="auto"/>
          <w:sz w:val="24"/>
        </w:rPr>
      </w:pPr>
      <w:r>
        <w:rPr>
          <w:rFonts w:hint="eastAsia"/>
          <w:b/>
          <w:bCs/>
          <w:color w:val="auto"/>
          <w:sz w:val="24"/>
        </w:rPr>
        <w:t xml:space="preserve">C.0.6 </w:t>
      </w:r>
      <w:r>
        <w:rPr>
          <w:rFonts w:hint="eastAsia"/>
          <w:color w:val="auto"/>
          <w:sz w:val="24"/>
        </w:rPr>
        <w:t>可再生能源利用评价应按表C.0.6执行。</w:t>
      </w:r>
    </w:p>
    <w:p>
      <w:pPr>
        <w:spacing w:line="360" w:lineRule="auto"/>
        <w:jc w:val="center"/>
        <w:rPr>
          <w:b/>
          <w:bCs/>
          <w:color w:val="auto"/>
          <w:szCs w:val="18"/>
        </w:rPr>
      </w:pPr>
      <w:r>
        <w:rPr>
          <w:rFonts w:hint="eastAsia"/>
          <w:b/>
          <w:bCs/>
          <w:color w:val="auto"/>
          <w:szCs w:val="18"/>
        </w:rPr>
        <w:t>表C.0.6 可再生能源利用评价表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401"/>
        <w:gridCol w:w="243"/>
        <w:gridCol w:w="570"/>
        <w:gridCol w:w="664"/>
        <w:gridCol w:w="43"/>
        <w:gridCol w:w="1191"/>
        <w:gridCol w:w="1234"/>
        <w:gridCol w:w="1234"/>
        <w:gridCol w:w="1609"/>
        <w:gridCol w:w="695"/>
        <w:gridCol w:w="638"/>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21" w:type="dxa"/>
            <w:gridSpan w:val="5"/>
            <w:vAlign w:val="center"/>
          </w:tcPr>
          <w:p>
            <w:pPr>
              <w:jc w:val="center"/>
              <w:rPr>
                <w:color w:val="auto"/>
                <w:szCs w:val="18"/>
                <w:highlight w:val="none"/>
              </w:rPr>
            </w:pPr>
            <w:r>
              <w:rPr>
                <w:rFonts w:hint="eastAsia"/>
                <w:color w:val="auto"/>
                <w:szCs w:val="18"/>
                <w:highlight w:val="none"/>
              </w:rPr>
              <w:t>工程名称</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工程所在地</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921" w:type="dxa"/>
            <w:gridSpan w:val="5"/>
            <w:vAlign w:val="center"/>
          </w:tcPr>
          <w:p>
            <w:pPr>
              <w:jc w:val="center"/>
              <w:rPr>
                <w:color w:val="auto"/>
                <w:szCs w:val="18"/>
                <w:highlight w:val="none"/>
              </w:rPr>
            </w:pPr>
            <w:r>
              <w:rPr>
                <w:rFonts w:hint="eastAsia"/>
                <w:color w:val="auto"/>
                <w:szCs w:val="18"/>
                <w:highlight w:val="none"/>
              </w:rPr>
              <w:t>施工单位名称</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评价编号</w:t>
            </w:r>
          </w:p>
          <w:p>
            <w:pPr>
              <w:rPr>
                <w:color w:val="auto"/>
                <w:szCs w:val="18"/>
                <w:highlight w:val="none"/>
              </w:rPr>
            </w:pPr>
            <w:r>
              <w:rPr>
                <w:rFonts w:hint="eastAsia"/>
                <w:color w:val="auto"/>
                <w:szCs w:val="18"/>
                <w:highlight w:val="none"/>
              </w:rPr>
              <w:t>（批次/阶段）</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5"/>
            <w:vAlign w:val="center"/>
          </w:tcPr>
          <w:p>
            <w:pPr>
              <w:jc w:val="center"/>
              <w:rPr>
                <w:color w:val="auto"/>
                <w:szCs w:val="18"/>
                <w:highlight w:val="none"/>
              </w:rPr>
            </w:pPr>
            <w:r>
              <w:rPr>
                <w:rFonts w:hint="eastAsia"/>
                <w:color w:val="auto"/>
                <w:szCs w:val="18"/>
                <w:highlight w:val="none"/>
              </w:rPr>
              <w:t>施工阶段</w:t>
            </w:r>
          </w:p>
        </w:tc>
        <w:tc>
          <w:tcPr>
            <w:tcW w:w="3659" w:type="dxa"/>
            <w:gridSpan w:val="3"/>
            <w:vAlign w:val="center"/>
          </w:tcPr>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填表日期</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控制项</w:t>
            </w:r>
          </w:p>
        </w:tc>
        <w:tc>
          <w:tcPr>
            <w:tcW w:w="813" w:type="dxa"/>
            <w:gridSpan w:val="2"/>
            <w:vAlign w:val="center"/>
          </w:tcPr>
          <w:p>
            <w:pPr>
              <w:jc w:val="center"/>
              <w:rPr>
                <w:color w:val="auto"/>
                <w:szCs w:val="18"/>
                <w:highlight w:val="none"/>
              </w:rPr>
            </w:pPr>
            <w:r>
              <w:rPr>
                <w:rFonts w:hint="eastAsia"/>
                <w:color w:val="auto"/>
                <w:szCs w:val="18"/>
                <w:highlight w:val="none"/>
              </w:rPr>
              <w:t>标准条款</w:t>
            </w:r>
          </w:p>
        </w:tc>
        <w:tc>
          <w:tcPr>
            <w:tcW w:w="4366" w:type="dxa"/>
            <w:gridSpan w:val="5"/>
            <w:vAlign w:val="center"/>
          </w:tcPr>
          <w:p>
            <w:pPr>
              <w:jc w:val="center"/>
              <w:rPr>
                <w:rFonts w:hint="eastAsia"/>
                <w:color w:val="auto"/>
                <w:szCs w:val="18"/>
                <w:highlight w:val="none"/>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color w:val="auto"/>
                <w:szCs w:val="18"/>
                <w:highlight w:val="none"/>
              </w:rPr>
            </w:pPr>
            <w:r>
              <w:rPr>
                <w:rFonts w:hint="eastAsia"/>
                <w:color w:val="auto"/>
                <w:szCs w:val="18"/>
                <w:highlight w:val="none"/>
              </w:rPr>
              <w:t>评价标准</w:t>
            </w:r>
          </w:p>
        </w:tc>
        <w:tc>
          <w:tcPr>
            <w:tcW w:w="1333" w:type="dxa"/>
            <w:gridSpan w:val="2"/>
            <w:vAlign w:val="center"/>
          </w:tcPr>
          <w:p>
            <w:pPr>
              <w:jc w:val="center"/>
              <w:rPr>
                <w:color w:val="auto"/>
                <w:szCs w:val="18"/>
                <w:highlight w:val="none"/>
              </w:rPr>
            </w:pPr>
            <w:r>
              <w:rPr>
                <w:rFonts w:hint="eastAsia"/>
                <w:color w:val="auto"/>
                <w:szCs w:val="18"/>
                <w:highlight w:val="none"/>
              </w:rPr>
              <w:t>结论</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Merge w:val="restart"/>
            <w:vAlign w:val="center"/>
          </w:tcPr>
          <w:p>
            <w:pPr>
              <w:jc w:val="left"/>
              <w:rPr>
                <w:color w:val="auto"/>
                <w:szCs w:val="18"/>
                <w:highlight w:val="none"/>
              </w:rPr>
            </w:pPr>
            <w:r>
              <w:rPr>
                <w:rFonts w:hint="eastAsia" w:ascii="Times New Roman" w:hAnsi="Times New Roman" w:eastAsia="宋体" w:cs="Times New Roman"/>
                <w:color w:val="auto"/>
                <w:sz w:val="21"/>
                <w:szCs w:val="18"/>
                <w:highlight w:val="none"/>
                <w:lang w:val="en-US" w:eastAsia="zh-CN" w:bidi="ar-SA"/>
              </w:rPr>
              <w:t xml:space="preserve">4.5.1 </w:t>
            </w:r>
          </w:p>
        </w:tc>
        <w:tc>
          <w:tcPr>
            <w:tcW w:w="4366" w:type="dxa"/>
            <w:gridSpan w:val="5"/>
            <w:vMerge w:val="restart"/>
            <w:vAlign w:val="center"/>
          </w:tcPr>
          <w:p>
            <w:pPr>
              <w:jc w:val="both"/>
              <w:rPr>
                <w:rFonts w:ascii="Times New Roman" w:hAnsi="Times New Roman" w:eastAsia="宋体" w:cs="Times New Roman"/>
                <w:color w:val="auto"/>
                <w:sz w:val="21"/>
                <w:szCs w:val="18"/>
                <w:highlight w:val="none"/>
                <w:lang w:val="en-US" w:eastAsia="zh-CN" w:bidi="ar-SA"/>
              </w:rPr>
            </w:pPr>
            <w:r>
              <w:rPr>
                <w:rFonts w:hint="eastAsia" w:ascii="Times New Roman" w:hAnsi="Times New Roman" w:eastAsia="宋体" w:cs="Times New Roman"/>
                <w:color w:val="auto"/>
                <w:sz w:val="21"/>
                <w:szCs w:val="18"/>
                <w:highlight w:val="none"/>
                <w:lang w:val="en-US" w:eastAsia="zh-CN" w:bidi="ar-SA"/>
              </w:rPr>
              <w:t>应编写并制定施工阶段可再生能源利用方案，明确可再生能源种类、方式和规模</w:t>
            </w:r>
            <w:r>
              <w:rPr>
                <w:rFonts w:hint="eastAsia" w:cs="Times New Roman"/>
                <w:color w:val="auto"/>
                <w:sz w:val="21"/>
                <w:szCs w:val="18"/>
                <w:highlight w:val="none"/>
                <w:lang w:val="en-US" w:eastAsia="zh-CN" w:bidi="ar-SA"/>
              </w:rPr>
              <w:t>。</w:t>
            </w:r>
          </w:p>
        </w:tc>
        <w:tc>
          <w:tcPr>
            <w:tcW w:w="1609" w:type="dxa"/>
            <w:vMerge w:val="restart"/>
            <w:vAlign w:val="center"/>
          </w:tcPr>
          <w:p>
            <w:pPr>
              <w:rPr>
                <w:color w:val="auto"/>
                <w:szCs w:val="18"/>
                <w:highlight w:val="none"/>
              </w:rPr>
            </w:pPr>
            <w:r>
              <w:rPr>
                <w:rFonts w:hint="eastAsia"/>
                <w:color w:val="auto"/>
                <w:szCs w:val="18"/>
                <w:highlight w:val="none"/>
              </w:rPr>
              <w:t>措施到位，全部满足要求，进入“一般项”和“优选项”评分流程；否则，一票否决，为低碳建造不合格</w:t>
            </w: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continue"/>
            <w:vAlign w:val="center"/>
          </w:tcPr>
          <w:p>
            <w:pPr>
              <w:jc w:val="center"/>
              <w:rPr>
                <w:color w:val="auto"/>
                <w:szCs w:val="18"/>
                <w:highlight w:val="none"/>
              </w:rPr>
            </w:pPr>
          </w:p>
        </w:tc>
        <w:tc>
          <w:tcPr>
            <w:tcW w:w="813" w:type="dxa"/>
            <w:gridSpan w:val="2"/>
            <w:vMerge w:val="continue"/>
            <w:tcBorders/>
            <w:vAlign w:val="center"/>
          </w:tcPr>
          <w:p>
            <w:pPr>
              <w:jc w:val="left"/>
              <w:rPr>
                <w:color w:val="auto"/>
                <w:szCs w:val="18"/>
                <w:highlight w:val="none"/>
              </w:rPr>
            </w:pPr>
          </w:p>
        </w:tc>
        <w:tc>
          <w:tcPr>
            <w:tcW w:w="4366" w:type="dxa"/>
            <w:gridSpan w:val="5"/>
            <w:vMerge w:val="continue"/>
            <w:tcBorders/>
            <w:vAlign w:val="center"/>
          </w:tcPr>
          <w:p>
            <w:pPr>
              <w:jc w:val="left"/>
              <w:rPr>
                <w:rFonts w:ascii="Times New Roman" w:hAnsi="Times New Roman" w:eastAsia="宋体" w:cs="Times New Roman"/>
                <w:color w:val="auto"/>
                <w:sz w:val="21"/>
                <w:szCs w:val="18"/>
                <w:highlight w:val="none"/>
                <w:lang w:val="en-US" w:eastAsia="zh-CN" w:bidi="ar-SA"/>
              </w:rPr>
            </w:pPr>
          </w:p>
        </w:tc>
        <w:tc>
          <w:tcPr>
            <w:tcW w:w="1609" w:type="dxa"/>
            <w:vMerge w:val="continue"/>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401" w:type="dxa"/>
            <w:vMerge w:val="restart"/>
            <w:vAlign w:val="center"/>
          </w:tcPr>
          <w:p>
            <w:pPr>
              <w:jc w:val="center"/>
              <w:rPr>
                <w:color w:val="auto"/>
                <w:szCs w:val="18"/>
                <w:highlight w:val="none"/>
              </w:rPr>
            </w:pPr>
            <w:r>
              <w:rPr>
                <w:rFonts w:hint="eastAsia"/>
                <w:color w:val="auto"/>
                <w:szCs w:val="18"/>
                <w:highlight w:val="none"/>
              </w:rPr>
              <w:t>一般项</w:t>
            </w:r>
          </w:p>
        </w:tc>
        <w:tc>
          <w:tcPr>
            <w:tcW w:w="813" w:type="dxa"/>
            <w:gridSpan w:val="2"/>
            <w:vAlign w:val="center"/>
          </w:tcPr>
          <w:p>
            <w:pPr>
              <w:jc w:val="center"/>
              <w:rPr>
                <w:color w:val="auto"/>
                <w:szCs w:val="18"/>
                <w:highlight w:val="none"/>
              </w:rPr>
            </w:pPr>
            <w:r>
              <w:rPr>
                <w:rFonts w:hint="eastAsia"/>
                <w:color w:val="auto"/>
                <w:szCs w:val="18"/>
                <w:highlight w:val="none"/>
              </w:rPr>
              <w:t>标准条款</w:t>
            </w:r>
          </w:p>
        </w:tc>
        <w:tc>
          <w:tcPr>
            <w:tcW w:w="4366" w:type="dxa"/>
            <w:gridSpan w:val="5"/>
            <w:vAlign w:val="center"/>
          </w:tcPr>
          <w:p>
            <w:pPr>
              <w:jc w:val="center"/>
              <w:rPr>
                <w:rFonts w:hint="eastAsia"/>
                <w:color w:val="auto"/>
                <w:szCs w:val="18"/>
                <w:highlight w:val="none"/>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color w:val="auto"/>
                <w:szCs w:val="18"/>
                <w:highlight w:val="none"/>
              </w:rPr>
            </w:pPr>
            <w:r>
              <w:rPr>
                <w:rFonts w:hint="eastAsia"/>
                <w:color w:val="auto"/>
                <w:szCs w:val="18"/>
                <w:highlight w:val="none"/>
              </w:rPr>
              <w:t>计分标准</w:t>
            </w:r>
          </w:p>
        </w:tc>
        <w:tc>
          <w:tcPr>
            <w:tcW w:w="695" w:type="dxa"/>
            <w:vAlign w:val="center"/>
          </w:tcPr>
          <w:p>
            <w:pPr>
              <w:jc w:val="center"/>
              <w:rPr>
                <w:color w:val="auto"/>
                <w:szCs w:val="18"/>
                <w:highlight w:val="none"/>
              </w:rPr>
            </w:pPr>
            <w:r>
              <w:rPr>
                <w:rFonts w:hint="eastAsia"/>
                <w:color w:val="auto"/>
                <w:szCs w:val="18"/>
                <w:highlight w:val="none"/>
              </w:rPr>
              <w:t>应得分</w:t>
            </w:r>
          </w:p>
        </w:tc>
        <w:tc>
          <w:tcPr>
            <w:tcW w:w="638" w:type="dxa"/>
            <w:vAlign w:val="center"/>
          </w:tcPr>
          <w:p>
            <w:pPr>
              <w:jc w:val="center"/>
              <w:rPr>
                <w:color w:val="auto"/>
                <w:szCs w:val="18"/>
                <w:highlight w:val="none"/>
              </w:rPr>
            </w:pPr>
            <w:r>
              <w:rPr>
                <w:rFonts w:hint="eastAsia"/>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eastAsia="zh-CN"/>
              </w:rPr>
            </w:pPr>
            <w:r>
              <w:rPr>
                <w:rFonts w:hint="eastAsia"/>
                <w:color w:val="auto"/>
                <w:szCs w:val="18"/>
                <w:highlight w:val="none"/>
              </w:rPr>
              <w:t>4.5.</w:t>
            </w:r>
            <w:r>
              <w:rPr>
                <w:rFonts w:hint="eastAsia"/>
                <w:color w:val="auto"/>
                <w:szCs w:val="18"/>
                <w:highlight w:val="none"/>
                <w:lang w:val="en-US" w:eastAsia="zh-CN"/>
              </w:rPr>
              <w:t>2</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生活热水制备宜优先利用太阳能、空气能等热源形式，并采用高效设备</w:t>
            </w:r>
            <w:r>
              <w:rPr>
                <w:rFonts w:hint="eastAsia"/>
                <w:color w:val="auto"/>
                <w:szCs w:val="18"/>
                <w:highlight w:val="none"/>
                <w:lang w:eastAsia="zh-CN"/>
              </w:rPr>
              <w:t>。</w:t>
            </w:r>
          </w:p>
        </w:tc>
        <w:tc>
          <w:tcPr>
            <w:tcW w:w="1609" w:type="dxa"/>
            <w:vMerge w:val="restart"/>
            <w:vAlign w:val="center"/>
          </w:tcPr>
          <w:p>
            <w:pPr>
              <w:rPr>
                <w:color w:val="auto"/>
                <w:szCs w:val="18"/>
                <w:highlight w:val="none"/>
              </w:rPr>
            </w:pPr>
            <w:r>
              <w:rPr>
                <w:rFonts w:hint="eastAsia"/>
                <w:color w:val="auto"/>
                <w:szCs w:val="18"/>
                <w:highlight w:val="none"/>
              </w:rPr>
              <w:t>每一子目应得分2分，实得分则根据现场实际情况按0~2分评价：</w:t>
            </w:r>
          </w:p>
          <w:p>
            <w:pPr>
              <w:rPr>
                <w:rFonts w:cs="Calibri"/>
                <w:color w:val="auto"/>
                <w:szCs w:val="18"/>
                <w:highlight w:val="none"/>
              </w:rPr>
            </w:pPr>
            <w:r>
              <w:rPr>
                <w:rFonts w:cs="Calibri"/>
                <w:color w:val="auto"/>
                <w:szCs w:val="18"/>
                <w:highlight w:val="none"/>
              </w:rPr>
              <w:t>①</w:t>
            </w:r>
            <w:r>
              <w:rPr>
                <w:rFonts w:hint="eastAsia" w:cs="Calibri"/>
                <w:color w:val="auto"/>
                <w:szCs w:val="18"/>
                <w:highlight w:val="none"/>
              </w:rPr>
              <w:t>措施到位，满足考评指标要求，得2分；</w:t>
            </w:r>
          </w:p>
          <w:p>
            <w:pPr>
              <w:rPr>
                <w:rFonts w:cs="Calibri"/>
                <w:color w:val="auto"/>
                <w:szCs w:val="18"/>
                <w:highlight w:val="none"/>
              </w:rPr>
            </w:pPr>
            <w:r>
              <w:rPr>
                <w:rFonts w:cs="Calibri"/>
                <w:color w:val="auto"/>
                <w:szCs w:val="18"/>
                <w:highlight w:val="none"/>
              </w:rPr>
              <w:t>②</w:t>
            </w:r>
            <w:r>
              <w:rPr>
                <w:rFonts w:hint="eastAsia" w:cs="Calibri"/>
                <w:color w:val="auto"/>
                <w:szCs w:val="18"/>
                <w:highlight w:val="none"/>
              </w:rPr>
              <w:t>措施到位，基本满足考评指标要求，得1分；</w:t>
            </w:r>
          </w:p>
          <w:p>
            <w:pPr>
              <w:rPr>
                <w:color w:val="auto"/>
                <w:szCs w:val="18"/>
                <w:highlight w:val="none"/>
              </w:rPr>
            </w:pPr>
            <w:r>
              <w:rPr>
                <w:rFonts w:cs="Calibri"/>
                <w:color w:val="auto"/>
                <w:szCs w:val="18"/>
                <w:highlight w:val="none"/>
              </w:rPr>
              <w:t>③</w:t>
            </w:r>
            <w:r>
              <w:rPr>
                <w:rFonts w:hint="eastAsia" w:cs="Calibri"/>
                <w:color w:val="auto"/>
                <w:szCs w:val="18"/>
                <w:highlight w:val="none"/>
              </w:rPr>
              <w:t>措施不到位，不满足考评指标要求，得0分。</w:t>
            </w:r>
          </w:p>
        </w:tc>
        <w:tc>
          <w:tcPr>
            <w:tcW w:w="695" w:type="dxa"/>
            <w:vAlign w:val="center"/>
          </w:tcPr>
          <w:p>
            <w:pPr>
              <w:jc w:val="center"/>
              <w:rPr>
                <w:color w:val="auto"/>
                <w:szCs w:val="18"/>
                <w:highlight w:val="none"/>
              </w:rPr>
            </w:pPr>
          </w:p>
        </w:tc>
        <w:tc>
          <w:tcPr>
            <w:tcW w:w="638"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eastAsia="宋体"/>
                <w:color w:val="auto"/>
                <w:szCs w:val="18"/>
                <w:highlight w:val="none"/>
                <w:lang w:eastAsia="zh-CN"/>
              </w:rPr>
            </w:pPr>
            <w:r>
              <w:rPr>
                <w:rFonts w:hint="eastAsia"/>
                <w:color w:val="auto"/>
                <w:szCs w:val="18"/>
                <w:highlight w:val="none"/>
              </w:rPr>
              <w:t>4.5.</w:t>
            </w:r>
            <w:r>
              <w:rPr>
                <w:rFonts w:hint="eastAsia"/>
                <w:color w:val="auto"/>
                <w:szCs w:val="18"/>
                <w:highlight w:val="none"/>
                <w:lang w:val="en-US" w:eastAsia="zh-CN"/>
              </w:rPr>
              <w:t>3</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施工临建的室外照明设施应优先采用太阳能LED路灯</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95" w:type="dxa"/>
            <w:vAlign w:val="center"/>
          </w:tcPr>
          <w:p>
            <w:pPr>
              <w:jc w:val="center"/>
              <w:rPr>
                <w:color w:val="auto"/>
                <w:szCs w:val="18"/>
                <w:highlight w:val="none"/>
              </w:rPr>
            </w:pPr>
          </w:p>
        </w:tc>
        <w:tc>
          <w:tcPr>
            <w:tcW w:w="638" w:type="dxa"/>
            <w:tcBorders/>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01" w:type="dxa"/>
            <w:vMerge w:val="restart"/>
            <w:vAlign w:val="center"/>
          </w:tcPr>
          <w:p>
            <w:pPr>
              <w:jc w:val="center"/>
              <w:rPr>
                <w:color w:val="auto"/>
                <w:szCs w:val="18"/>
                <w:highlight w:val="none"/>
              </w:rPr>
            </w:pPr>
            <w:r>
              <w:rPr>
                <w:rFonts w:hint="eastAsia"/>
                <w:color w:val="auto"/>
                <w:szCs w:val="18"/>
                <w:highlight w:val="none"/>
              </w:rPr>
              <w:t>优选项</w:t>
            </w:r>
          </w:p>
        </w:tc>
        <w:tc>
          <w:tcPr>
            <w:tcW w:w="813" w:type="dxa"/>
            <w:gridSpan w:val="2"/>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标准条款</w:t>
            </w:r>
          </w:p>
        </w:tc>
        <w:tc>
          <w:tcPr>
            <w:tcW w:w="4366" w:type="dxa"/>
            <w:gridSpan w:val="5"/>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lang w:val="en-US" w:eastAsia="zh-CN"/>
              </w:rPr>
              <w:t>具体</w:t>
            </w:r>
            <w:r>
              <w:rPr>
                <w:rFonts w:hint="eastAsia"/>
                <w:color w:val="auto"/>
                <w:szCs w:val="18"/>
                <w:highlight w:val="none"/>
              </w:rPr>
              <w:t>要求</w:t>
            </w:r>
          </w:p>
        </w:tc>
        <w:tc>
          <w:tcPr>
            <w:tcW w:w="1609"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计分标准</w:t>
            </w:r>
          </w:p>
        </w:tc>
        <w:tc>
          <w:tcPr>
            <w:tcW w:w="695"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应得分</w:t>
            </w:r>
          </w:p>
        </w:tc>
        <w:tc>
          <w:tcPr>
            <w:tcW w:w="638" w:type="dxa"/>
            <w:vAlign w:val="center"/>
          </w:tcPr>
          <w:p>
            <w:pPr>
              <w:jc w:val="center"/>
              <w:rPr>
                <w:rFonts w:ascii="Times New Roman" w:hAnsi="Times New Roman" w:eastAsia="宋体" w:cs="Times New Roman"/>
                <w:color w:val="auto"/>
                <w:sz w:val="21"/>
                <w:szCs w:val="18"/>
                <w:highlight w:val="none"/>
                <w:lang w:val="en-US" w:eastAsia="zh-CN" w:bidi="ar-SA"/>
              </w:rPr>
            </w:pPr>
            <w:r>
              <w:rPr>
                <w:rFonts w:hint="eastAsia"/>
                <w:color w:val="auto"/>
                <w:szCs w:val="18"/>
                <w:highlight w:val="none"/>
              </w:rPr>
              <w:t>实得分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01" w:type="dxa"/>
            <w:vMerge w:val="continue"/>
            <w:vAlign w:val="center"/>
          </w:tcPr>
          <w:p>
            <w:pPr>
              <w:jc w:val="center"/>
              <w:rPr>
                <w:rFonts w:hint="eastAsia"/>
                <w:color w:val="auto"/>
                <w:szCs w:val="18"/>
                <w:highlight w:val="none"/>
              </w:rPr>
            </w:pPr>
          </w:p>
        </w:tc>
        <w:tc>
          <w:tcPr>
            <w:tcW w:w="813" w:type="dxa"/>
            <w:gridSpan w:val="2"/>
            <w:vAlign w:val="center"/>
          </w:tcPr>
          <w:p>
            <w:pPr>
              <w:jc w:val="center"/>
              <w:rPr>
                <w:rFonts w:hint="default" w:ascii="Times New Roman" w:hAnsi="Times New Roman" w:eastAsia="宋体" w:cs="Times New Roman"/>
                <w:color w:val="auto"/>
                <w:sz w:val="21"/>
                <w:szCs w:val="18"/>
                <w:highlight w:val="none"/>
                <w:lang w:val="en-US" w:eastAsia="zh-CN" w:bidi="ar-SA"/>
              </w:rPr>
            </w:pPr>
            <w:r>
              <w:rPr>
                <w:rFonts w:hint="eastAsia" w:cs="Times New Roman"/>
                <w:color w:val="auto"/>
                <w:sz w:val="21"/>
                <w:szCs w:val="18"/>
                <w:highlight w:val="none"/>
                <w:lang w:val="en-US" w:eastAsia="zh-CN" w:bidi="ar-SA"/>
              </w:rPr>
              <w:t>4.5.4</w:t>
            </w:r>
          </w:p>
        </w:tc>
        <w:tc>
          <w:tcPr>
            <w:tcW w:w="4366" w:type="dxa"/>
            <w:gridSpan w:val="5"/>
            <w:vAlign w:val="center"/>
          </w:tcPr>
          <w:p>
            <w:pPr>
              <w:jc w:val="both"/>
              <w:rPr>
                <w:rFonts w:hint="eastAsia" w:ascii="宋体" w:hAnsi="宋体" w:eastAsia="宋体" w:cs="宋体"/>
                <w:color w:val="auto"/>
                <w:szCs w:val="18"/>
                <w:highlight w:val="none"/>
                <w:lang w:val="en-US" w:eastAsia="zh-CN"/>
              </w:rPr>
            </w:pPr>
            <w:r>
              <w:rPr>
                <w:rFonts w:hint="eastAsia" w:ascii="宋体" w:hAnsi="宋体" w:eastAsia="宋体" w:cs="宋体"/>
                <w:color w:val="auto"/>
                <w:szCs w:val="18"/>
                <w:highlight w:val="none"/>
              </w:rPr>
              <w:t>施工临建的室内照明设施应考虑使用导光管系统。</w:t>
            </w:r>
          </w:p>
        </w:tc>
        <w:tc>
          <w:tcPr>
            <w:tcW w:w="1609" w:type="dxa"/>
            <w:vMerge w:val="restart"/>
            <w:vAlign w:val="center"/>
          </w:tcPr>
          <w:p>
            <w:pPr>
              <w:rPr>
                <w:color w:val="auto"/>
                <w:szCs w:val="18"/>
                <w:highlight w:val="none"/>
              </w:rPr>
            </w:pPr>
            <w:r>
              <w:rPr>
                <w:rFonts w:hint="eastAsia"/>
                <w:color w:val="auto"/>
                <w:szCs w:val="18"/>
                <w:highlight w:val="none"/>
              </w:rPr>
              <w:t>每一子目应得分2分，实得分则根据现场实际情况按0~2分评价：</w:t>
            </w:r>
          </w:p>
          <w:p>
            <w:pPr>
              <w:rPr>
                <w:rFonts w:cs="Calibri"/>
                <w:color w:val="auto"/>
                <w:szCs w:val="18"/>
                <w:highlight w:val="none"/>
              </w:rPr>
            </w:pPr>
            <w:r>
              <w:rPr>
                <w:rFonts w:cs="Calibri"/>
                <w:color w:val="auto"/>
                <w:szCs w:val="18"/>
                <w:highlight w:val="none"/>
              </w:rPr>
              <w:t>①</w:t>
            </w:r>
            <w:r>
              <w:rPr>
                <w:rFonts w:hint="eastAsia" w:cs="Calibri"/>
                <w:color w:val="auto"/>
                <w:szCs w:val="18"/>
                <w:highlight w:val="none"/>
              </w:rPr>
              <w:t>措施到位，满足考评指标要求，得2分；</w:t>
            </w:r>
          </w:p>
          <w:p>
            <w:pPr>
              <w:rPr>
                <w:rFonts w:cs="Calibri"/>
                <w:color w:val="auto"/>
                <w:szCs w:val="18"/>
                <w:highlight w:val="none"/>
              </w:rPr>
            </w:pPr>
            <w:r>
              <w:rPr>
                <w:rFonts w:cs="Calibri"/>
                <w:color w:val="auto"/>
                <w:szCs w:val="18"/>
                <w:highlight w:val="none"/>
              </w:rPr>
              <w:t>②</w:t>
            </w:r>
            <w:r>
              <w:rPr>
                <w:rFonts w:hint="eastAsia" w:cs="Calibri"/>
                <w:color w:val="auto"/>
                <w:szCs w:val="18"/>
                <w:highlight w:val="none"/>
              </w:rPr>
              <w:t>措施到位，基本满足考评指标要求，得1分；</w:t>
            </w:r>
          </w:p>
          <w:p>
            <w:pPr>
              <w:jc w:val="center"/>
              <w:rPr>
                <w:rFonts w:cs="Calibri"/>
                <w:color w:val="auto"/>
                <w:szCs w:val="18"/>
                <w:highlight w:val="none"/>
              </w:rPr>
            </w:pPr>
            <w:r>
              <w:rPr>
                <w:rFonts w:cs="Calibri"/>
                <w:color w:val="auto"/>
                <w:szCs w:val="18"/>
                <w:highlight w:val="none"/>
              </w:rPr>
              <w:t>③</w:t>
            </w:r>
            <w:r>
              <w:rPr>
                <w:rFonts w:hint="eastAsia" w:cs="Calibri"/>
                <w:color w:val="auto"/>
                <w:szCs w:val="18"/>
                <w:highlight w:val="none"/>
              </w:rPr>
              <w:t>措施不到位，不满足考评指标要求，得0分。</w:t>
            </w:r>
          </w:p>
        </w:tc>
        <w:tc>
          <w:tcPr>
            <w:tcW w:w="695" w:type="dxa"/>
            <w:vAlign w:val="center"/>
          </w:tcPr>
          <w:p>
            <w:pPr>
              <w:jc w:val="center"/>
              <w:rPr>
                <w:color w:val="auto"/>
                <w:szCs w:val="18"/>
                <w:highlight w:val="none"/>
              </w:rPr>
            </w:pPr>
          </w:p>
        </w:tc>
        <w:tc>
          <w:tcPr>
            <w:tcW w:w="638"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default" w:eastAsia="宋体"/>
                <w:color w:val="auto"/>
                <w:szCs w:val="18"/>
                <w:highlight w:val="none"/>
                <w:lang w:val="en-US" w:eastAsia="zh-CN"/>
              </w:rPr>
            </w:pPr>
            <w:r>
              <w:rPr>
                <w:rFonts w:hint="eastAsia"/>
                <w:color w:val="auto"/>
                <w:szCs w:val="18"/>
                <w:highlight w:val="none"/>
                <w:lang w:val="en-US" w:eastAsia="zh-CN"/>
              </w:rPr>
              <w:t>4.5.5</w:t>
            </w:r>
          </w:p>
        </w:tc>
        <w:tc>
          <w:tcPr>
            <w:tcW w:w="4366"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在条件适宜的地区，可考虑安装小型风力发电机，为施工临建提供电力。</w:t>
            </w:r>
          </w:p>
        </w:tc>
        <w:tc>
          <w:tcPr>
            <w:tcW w:w="1609" w:type="dxa"/>
            <w:vMerge w:val="continue"/>
            <w:vAlign w:val="center"/>
          </w:tcPr>
          <w:p>
            <w:pPr>
              <w:jc w:val="center"/>
              <w:rPr>
                <w:color w:val="auto"/>
                <w:szCs w:val="18"/>
                <w:highlight w:val="none"/>
              </w:rPr>
            </w:pPr>
          </w:p>
        </w:tc>
        <w:tc>
          <w:tcPr>
            <w:tcW w:w="695" w:type="dxa"/>
            <w:vAlign w:val="center"/>
          </w:tcPr>
          <w:p>
            <w:pPr>
              <w:jc w:val="center"/>
              <w:rPr>
                <w:color w:val="auto"/>
                <w:szCs w:val="18"/>
                <w:highlight w:val="none"/>
              </w:rPr>
            </w:pPr>
          </w:p>
        </w:tc>
        <w:tc>
          <w:tcPr>
            <w:tcW w:w="638"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default" w:ascii="Times New Roman" w:hAnsi="Times New Roman" w:eastAsia="宋体" w:cs="Times New Roman"/>
                <w:color w:val="auto"/>
                <w:sz w:val="21"/>
                <w:szCs w:val="18"/>
                <w:highlight w:val="none"/>
                <w:lang w:val="en-US" w:eastAsia="zh-CN" w:bidi="ar-SA"/>
              </w:rPr>
            </w:pPr>
            <w:r>
              <w:rPr>
                <w:rFonts w:hint="eastAsia" w:cs="Times New Roman"/>
                <w:color w:val="auto"/>
                <w:sz w:val="21"/>
                <w:szCs w:val="18"/>
                <w:highlight w:val="none"/>
                <w:lang w:val="en-US" w:eastAsia="zh-CN" w:bidi="ar-SA"/>
              </w:rPr>
              <w:t>4.5.6</w:t>
            </w:r>
          </w:p>
        </w:tc>
        <w:tc>
          <w:tcPr>
            <w:tcW w:w="4366" w:type="dxa"/>
            <w:gridSpan w:val="5"/>
            <w:vAlign w:val="center"/>
          </w:tcPr>
          <w:p>
            <w:pPr>
              <w:jc w:val="both"/>
              <w:rPr>
                <w:rFonts w:hint="eastAsia" w:ascii="宋体" w:hAnsi="宋体" w:eastAsia="宋体" w:cs="宋体"/>
                <w:color w:val="auto"/>
                <w:szCs w:val="18"/>
                <w:highlight w:val="none"/>
                <w:lang w:val="en-US" w:eastAsia="zh-CN"/>
              </w:rPr>
            </w:pPr>
            <w:r>
              <w:rPr>
                <w:rFonts w:hint="eastAsia" w:ascii="宋体" w:hAnsi="宋体" w:eastAsia="宋体" w:cs="宋体"/>
                <w:color w:val="auto"/>
                <w:szCs w:val="18"/>
                <w:highlight w:val="none"/>
              </w:rPr>
              <w:t>在地质条件允许的情况下，可利用地热能为施工临建供暖或制冷。</w:t>
            </w:r>
          </w:p>
        </w:tc>
        <w:tc>
          <w:tcPr>
            <w:tcW w:w="1609" w:type="dxa"/>
            <w:vMerge w:val="continue"/>
            <w:vAlign w:val="center"/>
          </w:tcPr>
          <w:p>
            <w:pPr>
              <w:jc w:val="center"/>
              <w:rPr>
                <w:color w:val="auto"/>
                <w:szCs w:val="18"/>
                <w:highlight w:val="none"/>
              </w:rPr>
            </w:pPr>
          </w:p>
        </w:tc>
        <w:tc>
          <w:tcPr>
            <w:tcW w:w="695" w:type="dxa"/>
            <w:vAlign w:val="center"/>
          </w:tcPr>
          <w:p>
            <w:pPr>
              <w:jc w:val="center"/>
              <w:rPr>
                <w:color w:val="auto"/>
                <w:szCs w:val="18"/>
                <w:highlight w:val="none"/>
              </w:rPr>
            </w:pPr>
          </w:p>
        </w:tc>
        <w:tc>
          <w:tcPr>
            <w:tcW w:w="638"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default" w:eastAsia="宋体"/>
                <w:color w:val="auto"/>
                <w:szCs w:val="18"/>
                <w:highlight w:val="none"/>
                <w:lang w:val="en-US" w:eastAsia="zh-CN"/>
              </w:rPr>
            </w:pPr>
            <w:r>
              <w:rPr>
                <w:rFonts w:hint="eastAsia"/>
                <w:color w:val="auto"/>
                <w:szCs w:val="18"/>
                <w:highlight w:val="none"/>
                <w:lang w:val="en-US" w:eastAsia="zh-CN"/>
              </w:rPr>
              <w:t>4.5.7</w:t>
            </w:r>
          </w:p>
        </w:tc>
        <w:tc>
          <w:tcPr>
            <w:tcW w:w="4366" w:type="dxa"/>
            <w:gridSpan w:val="5"/>
            <w:vAlign w:val="center"/>
          </w:tcPr>
          <w:p>
            <w:pPr>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应在临时设施屋面、车棚顶面敷设光伏板，充分利用太阳能发电，光伏板敷设面积</w:t>
            </w:r>
            <w:r>
              <w:rPr>
                <w:rFonts w:hint="eastAsia" w:ascii="宋体" w:hAnsi="宋体" w:eastAsia="宋体" w:cs="宋体"/>
                <w:color w:val="auto"/>
                <w:szCs w:val="18"/>
                <w:highlight w:val="none"/>
                <w:lang w:val="en-US" w:eastAsia="zh-CN"/>
              </w:rPr>
              <w:t>不小于</w:t>
            </w:r>
            <w:r>
              <w:rPr>
                <w:rFonts w:hint="eastAsia" w:ascii="宋体" w:hAnsi="宋体" w:eastAsia="宋体" w:cs="宋体"/>
                <w:color w:val="auto"/>
                <w:szCs w:val="18"/>
                <w:highlight w:val="none"/>
              </w:rPr>
              <w:t>办公生活用房屋面面积的30%。</w:t>
            </w:r>
          </w:p>
        </w:tc>
        <w:tc>
          <w:tcPr>
            <w:tcW w:w="1609" w:type="dxa"/>
            <w:vMerge w:val="continue"/>
            <w:vAlign w:val="center"/>
          </w:tcPr>
          <w:p>
            <w:pPr>
              <w:jc w:val="center"/>
              <w:rPr>
                <w:color w:val="auto"/>
                <w:szCs w:val="18"/>
                <w:highlight w:val="none"/>
              </w:rPr>
            </w:pPr>
          </w:p>
        </w:tc>
        <w:tc>
          <w:tcPr>
            <w:tcW w:w="695" w:type="dxa"/>
            <w:vAlign w:val="center"/>
          </w:tcPr>
          <w:p>
            <w:pPr>
              <w:jc w:val="center"/>
              <w:rPr>
                <w:color w:val="auto"/>
                <w:szCs w:val="18"/>
                <w:highlight w:val="none"/>
              </w:rPr>
            </w:pPr>
          </w:p>
        </w:tc>
        <w:tc>
          <w:tcPr>
            <w:tcW w:w="638"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 xml:space="preserve">4.5.8 </w:t>
            </w:r>
          </w:p>
        </w:tc>
        <w:tc>
          <w:tcPr>
            <w:tcW w:w="4366" w:type="dxa"/>
            <w:gridSpan w:val="5"/>
            <w:vAlign w:val="center"/>
          </w:tcPr>
          <w:p>
            <w:pPr>
              <w:jc w:val="both"/>
              <w:rPr>
                <w:rFonts w:hint="eastAsia" w:ascii="Times New Roman" w:hAnsi="Times New Roman" w:eastAsia="宋体" w:cs="Times New Roman"/>
                <w:color w:val="auto"/>
                <w:sz w:val="21"/>
                <w:szCs w:val="18"/>
                <w:highlight w:val="none"/>
                <w:lang w:val="en-US" w:eastAsia="zh-CN" w:bidi="ar-SA"/>
              </w:rPr>
            </w:pPr>
            <w:r>
              <w:rPr>
                <w:rFonts w:hint="eastAsia"/>
                <w:color w:val="auto"/>
                <w:szCs w:val="18"/>
                <w:highlight w:val="none"/>
              </w:rPr>
              <w:t>项目宜根据项目用电模式，合理选择配置储能系统</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95" w:type="dxa"/>
            <w:vAlign w:val="center"/>
          </w:tcPr>
          <w:p>
            <w:pPr>
              <w:jc w:val="center"/>
              <w:rPr>
                <w:color w:val="auto"/>
                <w:szCs w:val="18"/>
                <w:highlight w:val="none"/>
              </w:rPr>
            </w:pPr>
          </w:p>
        </w:tc>
        <w:tc>
          <w:tcPr>
            <w:tcW w:w="638"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01" w:type="dxa"/>
            <w:vMerge w:val="continue"/>
            <w:vAlign w:val="center"/>
          </w:tcPr>
          <w:p>
            <w:pPr>
              <w:jc w:val="center"/>
              <w:rPr>
                <w:color w:val="auto"/>
                <w:szCs w:val="18"/>
                <w:highlight w:val="none"/>
              </w:rPr>
            </w:pPr>
          </w:p>
        </w:tc>
        <w:tc>
          <w:tcPr>
            <w:tcW w:w="813" w:type="dxa"/>
            <w:gridSpan w:val="2"/>
            <w:vAlign w:val="center"/>
          </w:tcPr>
          <w:p>
            <w:pPr>
              <w:jc w:val="center"/>
              <w:rPr>
                <w:color w:val="auto"/>
                <w:szCs w:val="18"/>
                <w:highlight w:val="none"/>
              </w:rPr>
            </w:pPr>
            <w:r>
              <w:rPr>
                <w:rFonts w:hint="eastAsia"/>
                <w:color w:val="auto"/>
                <w:szCs w:val="18"/>
                <w:highlight w:val="none"/>
              </w:rPr>
              <w:t>4.5.9</w:t>
            </w:r>
          </w:p>
        </w:tc>
        <w:tc>
          <w:tcPr>
            <w:tcW w:w="4366" w:type="dxa"/>
            <w:gridSpan w:val="5"/>
            <w:vAlign w:val="center"/>
          </w:tcPr>
          <w:p>
            <w:pPr>
              <w:jc w:val="both"/>
              <w:rPr>
                <w:rFonts w:hint="eastAsia" w:eastAsia="宋体"/>
                <w:color w:val="auto"/>
                <w:szCs w:val="18"/>
                <w:highlight w:val="none"/>
                <w:lang w:eastAsia="zh-CN"/>
              </w:rPr>
            </w:pPr>
            <w:r>
              <w:rPr>
                <w:rFonts w:hint="eastAsia"/>
                <w:color w:val="auto"/>
                <w:szCs w:val="18"/>
                <w:highlight w:val="none"/>
              </w:rPr>
              <w:t>施工现场燃料宜优先采用生物质燃料，减少化石燃料的使用</w:t>
            </w:r>
            <w:r>
              <w:rPr>
                <w:rFonts w:hint="eastAsia"/>
                <w:color w:val="auto"/>
                <w:szCs w:val="18"/>
                <w:highlight w:val="none"/>
                <w:lang w:eastAsia="zh-CN"/>
              </w:rPr>
              <w:t>。</w:t>
            </w:r>
          </w:p>
        </w:tc>
        <w:tc>
          <w:tcPr>
            <w:tcW w:w="1609" w:type="dxa"/>
            <w:vMerge w:val="continue"/>
            <w:vAlign w:val="center"/>
          </w:tcPr>
          <w:p>
            <w:pPr>
              <w:jc w:val="center"/>
              <w:rPr>
                <w:color w:val="auto"/>
                <w:szCs w:val="18"/>
                <w:highlight w:val="none"/>
              </w:rPr>
            </w:pPr>
          </w:p>
        </w:tc>
        <w:tc>
          <w:tcPr>
            <w:tcW w:w="695" w:type="dxa"/>
            <w:vAlign w:val="center"/>
          </w:tcPr>
          <w:p>
            <w:pPr>
              <w:jc w:val="center"/>
              <w:rPr>
                <w:color w:val="auto"/>
                <w:szCs w:val="18"/>
                <w:highlight w:val="none"/>
              </w:rPr>
            </w:pPr>
          </w:p>
        </w:tc>
        <w:tc>
          <w:tcPr>
            <w:tcW w:w="638" w:type="dxa"/>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401" w:type="dxa"/>
            <w:vAlign w:val="center"/>
          </w:tcPr>
          <w:p>
            <w:pPr>
              <w:jc w:val="center"/>
              <w:rPr>
                <w:color w:val="auto"/>
                <w:szCs w:val="18"/>
                <w:highlight w:val="none"/>
              </w:rPr>
            </w:pPr>
            <w:r>
              <w:rPr>
                <w:rFonts w:hint="eastAsia"/>
                <w:color w:val="auto"/>
                <w:szCs w:val="18"/>
                <w:highlight w:val="none"/>
              </w:rPr>
              <w:t>评价结果</w:t>
            </w:r>
          </w:p>
        </w:tc>
        <w:tc>
          <w:tcPr>
            <w:tcW w:w="5179" w:type="dxa"/>
            <w:gridSpan w:val="7"/>
            <w:vAlign w:val="center"/>
          </w:tcPr>
          <w:p>
            <w:pPr>
              <w:rPr>
                <w:color w:val="auto"/>
                <w:position w:val="-14"/>
                <w:szCs w:val="18"/>
                <w:highlight w:val="none"/>
              </w:rPr>
            </w:pPr>
            <w:r>
              <w:rPr>
                <w:rFonts w:hint="eastAsia"/>
                <w:color w:val="auto"/>
                <w:position w:val="-14"/>
                <w:szCs w:val="18"/>
                <w:highlight w:val="none"/>
              </w:rPr>
              <w:t>一般项得分A=(B/C)×100</w:t>
            </w:r>
          </w:p>
          <w:p>
            <w:pPr>
              <w:rPr>
                <w:color w:val="auto"/>
                <w:position w:val="-14"/>
                <w:szCs w:val="18"/>
                <w:highlight w:val="none"/>
              </w:rPr>
            </w:pPr>
            <w:r>
              <w:rPr>
                <w:rFonts w:hint="eastAsia"/>
                <w:color w:val="auto"/>
                <w:position w:val="-14"/>
                <w:szCs w:val="18"/>
                <w:highlight w:val="none"/>
              </w:rPr>
              <w:t>优选项得分D为优选项实际发生项目加分之和</w:t>
            </w:r>
          </w:p>
          <w:p>
            <w:pPr>
              <w:rPr>
                <w:color w:val="auto"/>
                <w:position w:val="-14"/>
                <w:szCs w:val="18"/>
                <w:highlight w:val="none"/>
              </w:rPr>
            </w:pPr>
            <w:r>
              <w:rPr>
                <w:rFonts w:hint="eastAsia"/>
                <w:color w:val="auto"/>
                <w:position w:val="-14"/>
                <w:szCs w:val="18"/>
                <w:highlight w:val="none"/>
              </w:rPr>
              <w:t>要素评价得分F=A+D</w:t>
            </w:r>
          </w:p>
        </w:tc>
        <w:tc>
          <w:tcPr>
            <w:tcW w:w="1609" w:type="dxa"/>
            <w:vAlign w:val="center"/>
          </w:tcPr>
          <w:p>
            <w:pPr>
              <w:jc w:val="center"/>
              <w:rPr>
                <w:color w:val="auto"/>
                <w:szCs w:val="18"/>
                <w:highlight w:val="none"/>
              </w:rPr>
            </w:pPr>
          </w:p>
        </w:tc>
        <w:tc>
          <w:tcPr>
            <w:tcW w:w="1333" w:type="dxa"/>
            <w:gridSpan w:val="2"/>
            <w:vAlign w:val="center"/>
          </w:tcPr>
          <w:p>
            <w:pPr>
              <w:jc w:val="center"/>
              <w:rPr>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4" w:type="dxa"/>
            <w:gridSpan w:val="2"/>
            <w:vMerge w:val="restart"/>
            <w:vAlign w:val="center"/>
          </w:tcPr>
          <w:p>
            <w:pPr>
              <w:jc w:val="center"/>
              <w:rPr>
                <w:color w:val="auto"/>
                <w:szCs w:val="18"/>
                <w:highlight w:val="none"/>
              </w:rPr>
            </w:pPr>
            <w:r>
              <w:rPr>
                <w:rFonts w:hint="eastAsia"/>
                <w:color w:val="auto"/>
                <w:szCs w:val="18"/>
                <w:highlight w:val="none"/>
              </w:rPr>
              <w:t>签字栏</w:t>
            </w:r>
          </w:p>
        </w:tc>
        <w:tc>
          <w:tcPr>
            <w:tcW w:w="2468" w:type="dxa"/>
            <w:gridSpan w:val="4"/>
            <w:vAlign w:val="center"/>
          </w:tcPr>
          <w:p>
            <w:pPr>
              <w:jc w:val="center"/>
              <w:rPr>
                <w:color w:val="auto"/>
                <w:szCs w:val="18"/>
                <w:highlight w:val="none"/>
              </w:rPr>
            </w:pPr>
            <w:r>
              <w:rPr>
                <w:rFonts w:hint="eastAsia"/>
                <w:color w:val="auto"/>
                <w:szCs w:val="18"/>
                <w:highlight w:val="none"/>
              </w:rPr>
              <w:t>施工单位（组织）</w:t>
            </w:r>
          </w:p>
        </w:tc>
        <w:tc>
          <w:tcPr>
            <w:tcW w:w="2468" w:type="dxa"/>
            <w:gridSpan w:val="2"/>
            <w:vAlign w:val="center"/>
          </w:tcPr>
          <w:p>
            <w:pPr>
              <w:jc w:val="center"/>
              <w:rPr>
                <w:color w:val="auto"/>
                <w:szCs w:val="18"/>
                <w:highlight w:val="none"/>
              </w:rPr>
            </w:pPr>
            <w:r>
              <w:rPr>
                <w:rFonts w:hint="eastAsia"/>
                <w:color w:val="auto"/>
                <w:szCs w:val="18"/>
                <w:highlight w:val="none"/>
              </w:rPr>
              <w:t>监理单位（参与）</w:t>
            </w:r>
          </w:p>
        </w:tc>
        <w:tc>
          <w:tcPr>
            <w:tcW w:w="2942" w:type="dxa"/>
            <w:gridSpan w:val="3"/>
            <w:vAlign w:val="center"/>
          </w:tcPr>
          <w:p>
            <w:pPr>
              <w:jc w:val="center"/>
              <w:rPr>
                <w:color w:val="auto"/>
                <w:szCs w:val="18"/>
                <w:highlight w:val="none"/>
              </w:rPr>
            </w:pPr>
            <w:r>
              <w:rPr>
                <w:rFonts w:hint="eastAsia"/>
                <w:color w:val="auto"/>
                <w:szCs w:val="18"/>
                <w:highlight w:val="none"/>
              </w:rPr>
              <w:t>建设单位（参与）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44" w:type="dxa"/>
            <w:gridSpan w:val="2"/>
            <w:vMerge w:val="continue"/>
            <w:vAlign w:val="center"/>
          </w:tcPr>
          <w:p>
            <w:pPr>
              <w:jc w:val="center"/>
              <w:rPr>
                <w:color w:val="auto"/>
                <w:szCs w:val="18"/>
                <w:highlight w:val="none"/>
              </w:rPr>
            </w:pPr>
          </w:p>
        </w:tc>
        <w:tc>
          <w:tcPr>
            <w:tcW w:w="1234" w:type="dxa"/>
            <w:gridSpan w:val="2"/>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234" w:type="dxa"/>
            <w:gridSpan w:val="2"/>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c>
          <w:tcPr>
            <w:tcW w:w="1234" w:type="dxa"/>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234" w:type="dxa"/>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c>
          <w:tcPr>
            <w:tcW w:w="1609" w:type="dxa"/>
            <w:vAlign w:val="center"/>
          </w:tcPr>
          <w:p>
            <w:pPr>
              <w:jc w:val="center"/>
              <w:rPr>
                <w:color w:val="auto"/>
                <w:szCs w:val="18"/>
                <w:highlight w:val="none"/>
              </w:rPr>
            </w:pPr>
            <w:r>
              <w:rPr>
                <w:rFonts w:hint="eastAsia"/>
                <w:color w:val="auto"/>
                <w:szCs w:val="18"/>
                <w:highlight w:val="none"/>
              </w:rPr>
              <w:t>签字人：</w:t>
            </w:r>
          </w:p>
          <w:p>
            <w:pPr>
              <w:jc w:val="center"/>
              <w:rPr>
                <w:color w:val="auto"/>
                <w:szCs w:val="18"/>
                <w:highlight w:val="none"/>
              </w:rPr>
            </w:pPr>
          </w:p>
          <w:p>
            <w:pPr>
              <w:jc w:val="center"/>
              <w:rPr>
                <w:color w:val="auto"/>
                <w:szCs w:val="18"/>
                <w:highlight w:val="none"/>
              </w:rPr>
            </w:pPr>
          </w:p>
        </w:tc>
        <w:tc>
          <w:tcPr>
            <w:tcW w:w="1333" w:type="dxa"/>
            <w:gridSpan w:val="2"/>
            <w:vAlign w:val="center"/>
          </w:tcPr>
          <w:p>
            <w:pPr>
              <w:jc w:val="center"/>
              <w:rPr>
                <w:color w:val="auto"/>
                <w:szCs w:val="18"/>
                <w:highlight w:val="none"/>
              </w:rPr>
            </w:pPr>
            <w:r>
              <w:rPr>
                <w:rFonts w:hint="eastAsia"/>
                <w:color w:val="auto"/>
                <w:szCs w:val="18"/>
                <w:highlight w:val="none"/>
              </w:rPr>
              <w:t>职务：</w:t>
            </w:r>
          </w:p>
          <w:p>
            <w:pPr>
              <w:jc w:val="center"/>
              <w:rPr>
                <w:color w:val="auto"/>
                <w:szCs w:val="18"/>
                <w:highlight w:val="none"/>
              </w:rPr>
            </w:pPr>
          </w:p>
          <w:p>
            <w:pPr>
              <w:jc w:val="center"/>
              <w:rPr>
                <w:color w:val="auto"/>
                <w:szCs w:val="18"/>
                <w:highlight w:val="none"/>
              </w:rPr>
            </w:pPr>
          </w:p>
        </w:tc>
      </w:tr>
    </w:tbl>
    <w:p>
      <w:pPr>
        <w:spacing w:line="360" w:lineRule="auto"/>
        <w:rPr>
          <w:b/>
          <w:bCs/>
          <w:color w:val="auto"/>
          <w:sz w:val="24"/>
        </w:rPr>
      </w:pPr>
    </w:p>
    <w:p>
      <w:pPr>
        <w:spacing w:line="360" w:lineRule="auto"/>
        <w:rPr>
          <w:b/>
          <w:bCs/>
          <w:color w:val="auto"/>
          <w:sz w:val="24"/>
          <w:highlight w:val="none"/>
        </w:rPr>
      </w:pPr>
    </w:p>
    <w:p>
      <w:pPr>
        <w:spacing w:line="360" w:lineRule="auto"/>
        <w:rPr>
          <w:b/>
          <w:bCs/>
          <w:color w:val="auto"/>
          <w:sz w:val="24"/>
          <w:highlight w:val="none"/>
        </w:rPr>
      </w:pPr>
    </w:p>
    <w:p>
      <w:pPr>
        <w:spacing w:line="360" w:lineRule="auto"/>
        <w:rPr>
          <w:b/>
          <w:bCs/>
          <w:color w:val="auto"/>
          <w:sz w:val="24"/>
          <w:highlight w:val="none"/>
        </w:rPr>
        <w:sectPr>
          <w:pgSz w:w="11906" w:h="16838"/>
          <w:pgMar w:top="1440" w:right="1800" w:bottom="1440" w:left="1800" w:header="851" w:footer="992" w:gutter="0"/>
          <w:cols w:space="425" w:num="1"/>
          <w:docGrid w:type="lines" w:linePitch="312" w:charSpace="0"/>
        </w:sectPr>
      </w:pPr>
    </w:p>
    <w:p>
      <w:pPr>
        <w:spacing w:after="240"/>
        <w:jc w:val="center"/>
        <w:outlineLvl w:val="0"/>
        <w:rPr>
          <w:rFonts w:eastAsia="黑体"/>
          <w:bCs/>
          <w:color w:val="auto"/>
          <w:sz w:val="36"/>
          <w:szCs w:val="32"/>
          <w:highlight w:val="none"/>
        </w:rPr>
      </w:pPr>
      <w:bookmarkStart w:id="92" w:name="_Toc16563"/>
      <w:bookmarkStart w:id="93" w:name="_Toc6318"/>
      <w:bookmarkStart w:id="94" w:name="_Toc9208"/>
      <w:r>
        <w:rPr>
          <w:rFonts w:hint="eastAsia" w:eastAsia="黑体"/>
          <w:bCs/>
          <w:color w:val="auto"/>
          <w:sz w:val="36"/>
          <w:szCs w:val="32"/>
          <w:highlight w:val="none"/>
        </w:rPr>
        <w:t>附录D 单位工程评价</w:t>
      </w:r>
      <w:bookmarkEnd w:id="92"/>
      <w:bookmarkEnd w:id="93"/>
      <w:bookmarkEnd w:id="94"/>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D.0.1 </w:t>
      </w:r>
      <w:r>
        <w:rPr>
          <w:rFonts w:hint="eastAsia" w:ascii="宋体" w:hAnsi="宋体" w:eastAsia="宋体" w:cs="宋体"/>
          <w:color w:val="auto"/>
          <w:sz w:val="24"/>
          <w:highlight w:val="none"/>
        </w:rPr>
        <w:t>建筑工程单位工程评价汇总表应按表D.0.1执行。</w:t>
      </w:r>
    </w:p>
    <w:p>
      <w:pPr>
        <w:spacing w:line="360" w:lineRule="auto"/>
        <w:jc w:val="center"/>
        <w:rPr>
          <w:rFonts w:hint="eastAsia" w:ascii="宋体" w:hAnsi="宋体" w:eastAsia="宋体" w:cs="宋体"/>
          <w:b/>
          <w:bCs/>
          <w:color w:val="auto"/>
          <w:szCs w:val="18"/>
          <w:highlight w:val="none"/>
        </w:rPr>
      </w:pPr>
      <w:r>
        <w:rPr>
          <w:rFonts w:hint="eastAsia" w:ascii="宋体" w:hAnsi="宋体" w:eastAsia="宋体" w:cs="宋体"/>
          <w:b/>
          <w:bCs/>
          <w:color w:val="auto"/>
          <w:szCs w:val="18"/>
          <w:highlight w:val="none"/>
        </w:rPr>
        <w:t>表D.0.1 建筑工程单位工程评价汇总表</w:t>
      </w:r>
    </w:p>
    <w:tbl>
      <w:tblPr>
        <w:tblStyle w:val="18"/>
        <w:tblW w:w="0" w:type="auto"/>
        <w:tblInd w:w="0" w:type="dxa"/>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357"/>
        <w:gridCol w:w="43"/>
        <w:gridCol w:w="1191"/>
        <w:gridCol w:w="1234"/>
        <w:gridCol w:w="1234"/>
        <w:gridCol w:w="1609"/>
        <w:gridCol w:w="1333"/>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工程名称</w:t>
            </w:r>
          </w:p>
        </w:tc>
        <w:tc>
          <w:tcPr>
            <w:tcW w:w="3659" w:type="dxa"/>
            <w:gridSpan w:val="3"/>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工程所在地</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施工单位名称</w:t>
            </w:r>
          </w:p>
        </w:tc>
        <w:tc>
          <w:tcPr>
            <w:tcW w:w="3659" w:type="dxa"/>
            <w:gridSpan w:val="3"/>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填表日期</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施工阶段</w:t>
            </w:r>
          </w:p>
        </w:tc>
        <w:tc>
          <w:tcPr>
            <w:tcW w:w="3659"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单位工程竣工或申请五方验收</w:t>
            </w: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建筑工程类别</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评价阶段</w:t>
            </w:r>
          </w:p>
        </w:tc>
        <w:tc>
          <w:tcPr>
            <w:tcW w:w="3659"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阶段得分</w:t>
            </w: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权重系数</w:t>
            </w:r>
          </w:p>
        </w:tc>
        <w:tc>
          <w:tcPr>
            <w:tcW w:w="1333"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权重后得分</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地基与基础工程</w:t>
            </w:r>
          </w:p>
        </w:tc>
        <w:tc>
          <w:tcPr>
            <w:tcW w:w="3659" w:type="dxa"/>
            <w:gridSpan w:val="3"/>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0.40</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主体结构工程</w:t>
            </w:r>
          </w:p>
        </w:tc>
        <w:tc>
          <w:tcPr>
            <w:tcW w:w="3659" w:type="dxa"/>
            <w:gridSpan w:val="3"/>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0.40</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装饰装修与机电安装工程</w:t>
            </w:r>
          </w:p>
        </w:tc>
        <w:tc>
          <w:tcPr>
            <w:tcW w:w="3659" w:type="dxa"/>
            <w:gridSpan w:val="3"/>
            <w:vAlign w:val="center"/>
          </w:tcPr>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0.20</w:t>
            </w: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单位工程低碳建造得分W</w:t>
            </w:r>
          </w:p>
        </w:tc>
        <w:tc>
          <w:tcPr>
            <w:tcW w:w="6601" w:type="dxa"/>
            <w:gridSpan w:val="5"/>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92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评价结论</w:t>
            </w:r>
          </w:p>
        </w:tc>
        <w:tc>
          <w:tcPr>
            <w:tcW w:w="3659" w:type="dxa"/>
            <w:gridSpan w:val="3"/>
            <w:vAlign w:val="center"/>
          </w:tcPr>
          <w:p>
            <w:p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1 不合格：</w:t>
            </w:r>
          </w:p>
          <w:p>
            <w:pPr>
              <w:numPr>
                <w:ilvl w:val="0"/>
                <w:numId w:val="4"/>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存在任意一项控制项不满足要求；</w:t>
            </w:r>
          </w:p>
          <w:p>
            <w:pPr>
              <w:numPr>
                <w:ilvl w:val="0"/>
                <w:numId w:val="4"/>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单位工程评价得分W＜65分；</w:t>
            </w:r>
          </w:p>
          <w:p>
            <w:pPr>
              <w:numPr>
                <w:ilvl w:val="0"/>
                <w:numId w:val="4"/>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权重最大阶段得分＜65分。</w:t>
            </w:r>
          </w:p>
          <w:p>
            <w:p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2 合格：</w:t>
            </w:r>
          </w:p>
          <w:p>
            <w:pPr>
              <w:numPr>
                <w:ilvl w:val="0"/>
                <w:numId w:val="5"/>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控制项全部满足要求；</w:t>
            </w:r>
          </w:p>
          <w:p>
            <w:pPr>
              <w:numPr>
                <w:ilvl w:val="0"/>
                <w:numId w:val="5"/>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单位工程评价总得分65≤W＜90，权重最大阶段得分≥65分；</w:t>
            </w:r>
          </w:p>
          <w:p>
            <w:pPr>
              <w:numPr>
                <w:ilvl w:val="0"/>
                <w:numId w:val="5"/>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每个评价要素中至少各有一项优选项得分，优选项总分≥12分。</w:t>
            </w:r>
          </w:p>
          <w:p>
            <w:p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3 优良：</w:t>
            </w:r>
          </w:p>
          <w:p>
            <w:pPr>
              <w:numPr>
                <w:ilvl w:val="0"/>
                <w:numId w:val="6"/>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控制项全部满足要求；</w:t>
            </w:r>
          </w:p>
          <w:p>
            <w:pPr>
              <w:numPr>
                <w:ilvl w:val="0"/>
                <w:numId w:val="6"/>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单位工程评价总得分W≥90，且权重最大阶段得分≥90分；</w:t>
            </w:r>
          </w:p>
          <w:p>
            <w:pPr>
              <w:numPr>
                <w:ilvl w:val="0"/>
                <w:numId w:val="6"/>
              </w:numPr>
              <w:rPr>
                <w:rFonts w:hint="eastAsia" w:ascii="宋体" w:hAnsi="宋体" w:eastAsia="宋体" w:cs="宋体"/>
                <w:color w:val="auto"/>
                <w:position w:val="-14"/>
                <w:szCs w:val="18"/>
                <w:highlight w:val="none"/>
              </w:rPr>
            </w:pPr>
            <w:r>
              <w:rPr>
                <w:rFonts w:hint="eastAsia" w:ascii="宋体" w:hAnsi="宋体" w:eastAsia="宋体" w:cs="宋体"/>
                <w:color w:val="auto"/>
                <w:position w:val="-14"/>
                <w:szCs w:val="18"/>
                <w:highlight w:val="none"/>
              </w:rPr>
              <w:t>每个评价要素中至少有两项优选项得分，且优选项总分≥25分。</w:t>
            </w:r>
          </w:p>
        </w:tc>
        <w:tc>
          <w:tcPr>
            <w:tcW w:w="1609" w:type="dxa"/>
            <w:vAlign w:val="center"/>
          </w:tcPr>
          <w:p>
            <w:pPr>
              <w:jc w:val="center"/>
              <w:rPr>
                <w:rFonts w:hint="eastAsia" w:ascii="宋体" w:hAnsi="宋体" w:eastAsia="宋体" w:cs="宋体"/>
                <w:color w:val="auto"/>
                <w:szCs w:val="18"/>
                <w:highlight w:val="none"/>
              </w:rPr>
            </w:pPr>
          </w:p>
        </w:tc>
        <w:tc>
          <w:tcPr>
            <w:tcW w:w="1333" w:type="dxa"/>
            <w:vAlign w:val="center"/>
          </w:tcPr>
          <w:p>
            <w:pPr>
              <w:jc w:val="center"/>
              <w:rPr>
                <w:rFonts w:hint="eastAsia" w:ascii="宋体" w:hAnsi="宋体" w:eastAsia="宋体" w:cs="宋体"/>
                <w:color w:val="auto"/>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21" w:type="dxa"/>
            <w:vMerge w:val="restart"/>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签字栏</w:t>
            </w:r>
          </w:p>
        </w:tc>
        <w:tc>
          <w:tcPr>
            <w:tcW w:w="2591" w:type="dxa"/>
            <w:gridSpan w:val="3"/>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施工单位（组织）</w:t>
            </w:r>
          </w:p>
        </w:tc>
        <w:tc>
          <w:tcPr>
            <w:tcW w:w="2468"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监理单位（参与）</w:t>
            </w:r>
          </w:p>
        </w:tc>
        <w:tc>
          <w:tcPr>
            <w:tcW w:w="2942"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建设单位（参与）</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21" w:type="dxa"/>
            <w:vMerge w:val="continue"/>
            <w:vAlign w:val="center"/>
          </w:tcPr>
          <w:p>
            <w:pPr>
              <w:jc w:val="center"/>
              <w:rPr>
                <w:rFonts w:hint="eastAsia" w:ascii="宋体" w:hAnsi="宋体" w:eastAsia="宋体" w:cs="宋体"/>
                <w:color w:val="auto"/>
                <w:szCs w:val="18"/>
                <w:highlight w:val="none"/>
              </w:rPr>
            </w:pPr>
          </w:p>
        </w:tc>
        <w:tc>
          <w:tcPr>
            <w:tcW w:w="1357"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gridSpan w:val="2"/>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234"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609"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签字人：</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c>
          <w:tcPr>
            <w:tcW w:w="1333" w:type="dxa"/>
            <w:vAlign w:val="center"/>
          </w:tcPr>
          <w:p>
            <w:pPr>
              <w:jc w:val="center"/>
              <w:rPr>
                <w:rFonts w:hint="eastAsia" w:ascii="宋体" w:hAnsi="宋体" w:eastAsia="宋体" w:cs="宋体"/>
                <w:color w:val="auto"/>
                <w:szCs w:val="18"/>
                <w:highlight w:val="none"/>
              </w:rPr>
            </w:pPr>
            <w:r>
              <w:rPr>
                <w:rFonts w:hint="eastAsia" w:ascii="宋体" w:hAnsi="宋体" w:eastAsia="宋体" w:cs="宋体"/>
                <w:color w:val="auto"/>
                <w:szCs w:val="18"/>
                <w:highlight w:val="none"/>
              </w:rPr>
              <w:t>职务：</w:t>
            </w:r>
          </w:p>
          <w:p>
            <w:pPr>
              <w:jc w:val="center"/>
              <w:rPr>
                <w:rFonts w:hint="eastAsia" w:ascii="宋体" w:hAnsi="宋体" w:eastAsia="宋体" w:cs="宋体"/>
                <w:color w:val="auto"/>
                <w:szCs w:val="18"/>
                <w:highlight w:val="none"/>
              </w:rPr>
            </w:pPr>
          </w:p>
          <w:p>
            <w:pPr>
              <w:jc w:val="center"/>
              <w:rPr>
                <w:rFonts w:hint="eastAsia" w:ascii="宋体" w:hAnsi="宋体" w:eastAsia="宋体" w:cs="宋体"/>
                <w:color w:val="auto"/>
                <w:szCs w:val="18"/>
                <w:highlight w:val="none"/>
              </w:rPr>
            </w:pPr>
          </w:p>
        </w:tc>
      </w:tr>
    </w:tbl>
    <w:p>
      <w:pPr>
        <w:spacing w:line="360" w:lineRule="auto"/>
        <w:rPr>
          <w:b/>
          <w:bCs/>
          <w:color w:val="auto"/>
          <w:sz w:val="24"/>
          <w:highlight w:val="none"/>
        </w:rPr>
      </w:pPr>
    </w:p>
    <w:p>
      <w:pPr>
        <w:spacing w:line="360" w:lineRule="auto"/>
        <w:rPr>
          <w:b/>
          <w:bCs/>
          <w:color w:val="auto"/>
          <w:sz w:val="24"/>
          <w:highlight w:val="none"/>
        </w:rPr>
        <w:sectPr>
          <w:pgSz w:w="11906" w:h="16838"/>
          <w:pgMar w:top="1440" w:right="1800" w:bottom="1440" w:left="1800" w:header="851" w:footer="992" w:gutter="0"/>
          <w:cols w:space="425" w:num="1"/>
          <w:docGrid w:type="lines" w:linePitch="312" w:charSpace="0"/>
        </w:sectPr>
      </w:pPr>
    </w:p>
    <w:p>
      <w:pPr>
        <w:keepNext/>
        <w:keepLines/>
        <w:spacing w:before="156" w:beforeLines="50" w:after="156" w:afterLines="50"/>
        <w:jc w:val="center"/>
        <w:outlineLvl w:val="0"/>
        <w:rPr>
          <w:rFonts w:eastAsia="黑体"/>
          <w:b/>
          <w:color w:val="auto"/>
          <w:kern w:val="44"/>
          <w:sz w:val="30"/>
          <w:szCs w:val="24"/>
          <w:highlight w:val="none"/>
        </w:rPr>
      </w:pPr>
      <w:bookmarkStart w:id="95" w:name="_Toc23746"/>
      <w:bookmarkStart w:id="96" w:name="_Toc28161"/>
      <w:bookmarkStart w:id="97" w:name="_Toc20381"/>
      <w:r>
        <w:rPr>
          <w:rFonts w:hint="eastAsia" w:eastAsia="黑体"/>
          <w:b/>
          <w:color w:val="auto"/>
          <w:kern w:val="44"/>
          <w:sz w:val="30"/>
          <w:szCs w:val="24"/>
          <w:highlight w:val="none"/>
        </w:rPr>
        <w:t>用词说明</w:t>
      </w:r>
      <w:bookmarkEnd w:id="64"/>
      <w:bookmarkEnd w:id="65"/>
      <w:bookmarkEnd w:id="66"/>
      <w:bookmarkEnd w:id="67"/>
      <w:bookmarkEnd w:id="68"/>
      <w:bookmarkEnd w:id="69"/>
      <w:bookmarkEnd w:id="70"/>
      <w:bookmarkEnd w:id="95"/>
      <w:bookmarkEnd w:id="96"/>
      <w:bookmarkEnd w:id="97"/>
    </w:p>
    <w:p>
      <w:pPr>
        <w:widowControl/>
        <w:adjustRightInd w:val="0"/>
        <w:snapToGrid w:val="0"/>
        <w:spacing w:line="360" w:lineRule="auto"/>
        <w:jc w:val="left"/>
        <w:rPr>
          <w:rFonts w:cs="微软雅黑"/>
          <w:bCs/>
          <w:color w:val="auto"/>
          <w:sz w:val="24"/>
          <w:szCs w:val="24"/>
          <w:highlight w:val="none"/>
        </w:rPr>
      </w:pPr>
      <w:r>
        <w:rPr>
          <w:rFonts w:hint="eastAsia" w:cs="微软雅黑"/>
          <w:bCs/>
          <w:color w:val="auto"/>
          <w:sz w:val="24"/>
          <w:szCs w:val="24"/>
          <w:highlight w:val="none"/>
        </w:rPr>
        <w:t>为便于在执行本标准条款时区别对待，对要求严格程度不同的用词说明如下：</w:t>
      </w:r>
    </w:p>
    <w:p>
      <w:pPr>
        <w:widowControl/>
        <w:numPr>
          <w:ilvl w:val="0"/>
          <w:numId w:val="7"/>
        </w:numPr>
        <w:adjustRightInd w:val="0"/>
        <w:snapToGrid w:val="0"/>
        <w:spacing w:line="360" w:lineRule="auto"/>
        <w:ind w:left="420" w:leftChars="200"/>
        <w:jc w:val="left"/>
        <w:rPr>
          <w:rFonts w:cs="微软雅黑"/>
          <w:bCs/>
          <w:color w:val="auto"/>
          <w:sz w:val="24"/>
          <w:szCs w:val="24"/>
          <w:highlight w:val="none"/>
        </w:rPr>
      </w:pPr>
      <w:r>
        <w:rPr>
          <w:rFonts w:hint="eastAsia" w:cs="微软雅黑"/>
          <w:bCs/>
          <w:color w:val="auto"/>
          <w:sz w:val="24"/>
          <w:szCs w:val="24"/>
          <w:highlight w:val="none"/>
        </w:rPr>
        <w:t xml:space="preserve"> 表示很严格，非这样做不可的：</w:t>
      </w:r>
    </w:p>
    <w:p>
      <w:pPr>
        <w:widowControl/>
        <w:adjustRightInd w:val="0"/>
        <w:snapToGrid w:val="0"/>
        <w:spacing w:line="360" w:lineRule="auto"/>
        <w:ind w:left="420" w:leftChars="200"/>
        <w:jc w:val="left"/>
        <w:rPr>
          <w:rFonts w:cs="微软雅黑"/>
          <w:bCs/>
          <w:color w:val="auto"/>
          <w:sz w:val="24"/>
          <w:szCs w:val="24"/>
          <w:highlight w:val="none"/>
        </w:rPr>
      </w:pPr>
      <w:r>
        <w:rPr>
          <w:rFonts w:hint="eastAsia" w:cs="微软雅黑"/>
          <w:bCs/>
          <w:color w:val="auto"/>
          <w:sz w:val="24"/>
          <w:szCs w:val="24"/>
          <w:highlight w:val="none"/>
        </w:rPr>
        <w:t xml:space="preserve">   正面词采用“必须”，反面词采用“严禁”；</w:t>
      </w:r>
    </w:p>
    <w:p>
      <w:pPr>
        <w:widowControl/>
        <w:numPr>
          <w:ilvl w:val="0"/>
          <w:numId w:val="7"/>
        </w:numPr>
        <w:adjustRightInd w:val="0"/>
        <w:snapToGrid w:val="0"/>
        <w:spacing w:line="360" w:lineRule="auto"/>
        <w:ind w:left="420" w:leftChars="200"/>
        <w:jc w:val="left"/>
        <w:rPr>
          <w:rFonts w:cs="微软雅黑"/>
          <w:bCs/>
          <w:color w:val="auto"/>
          <w:sz w:val="24"/>
          <w:szCs w:val="24"/>
          <w:highlight w:val="none"/>
        </w:rPr>
      </w:pPr>
      <w:r>
        <w:rPr>
          <w:rFonts w:hint="eastAsia" w:cs="微软雅黑"/>
          <w:bCs/>
          <w:color w:val="auto"/>
          <w:sz w:val="24"/>
          <w:szCs w:val="24"/>
          <w:highlight w:val="none"/>
        </w:rPr>
        <w:t xml:space="preserve"> 表示严格，在正常情况下均应这样做的：</w:t>
      </w:r>
    </w:p>
    <w:p>
      <w:pPr>
        <w:widowControl/>
        <w:adjustRightInd w:val="0"/>
        <w:snapToGrid w:val="0"/>
        <w:spacing w:line="360" w:lineRule="auto"/>
        <w:ind w:left="420" w:leftChars="200"/>
        <w:jc w:val="left"/>
        <w:rPr>
          <w:rFonts w:cs="微软雅黑"/>
          <w:bCs/>
          <w:color w:val="auto"/>
          <w:sz w:val="24"/>
          <w:szCs w:val="24"/>
          <w:highlight w:val="none"/>
        </w:rPr>
      </w:pPr>
      <w:r>
        <w:rPr>
          <w:rFonts w:hint="eastAsia" w:cs="微软雅黑"/>
          <w:bCs/>
          <w:color w:val="auto"/>
          <w:sz w:val="24"/>
          <w:szCs w:val="24"/>
          <w:highlight w:val="none"/>
        </w:rPr>
        <w:t xml:space="preserve">   正面词采用“应”，反面词采用“不应”或“不得”；</w:t>
      </w:r>
    </w:p>
    <w:p>
      <w:pPr>
        <w:widowControl/>
        <w:numPr>
          <w:ilvl w:val="0"/>
          <w:numId w:val="7"/>
        </w:numPr>
        <w:adjustRightInd w:val="0"/>
        <w:snapToGrid w:val="0"/>
        <w:spacing w:line="360" w:lineRule="auto"/>
        <w:ind w:left="420" w:leftChars="200"/>
        <w:jc w:val="left"/>
        <w:rPr>
          <w:rFonts w:cs="微软雅黑"/>
          <w:bCs/>
          <w:color w:val="auto"/>
          <w:sz w:val="24"/>
          <w:szCs w:val="24"/>
          <w:highlight w:val="none"/>
        </w:rPr>
      </w:pPr>
      <w:r>
        <w:rPr>
          <w:rFonts w:hint="eastAsia" w:cs="微软雅黑"/>
          <w:bCs/>
          <w:color w:val="auto"/>
          <w:sz w:val="24"/>
          <w:szCs w:val="24"/>
          <w:highlight w:val="none"/>
        </w:rPr>
        <w:t xml:space="preserve"> 表示允许稍有选择，在条件许可时首先应这样做的：</w:t>
      </w:r>
    </w:p>
    <w:p>
      <w:pPr>
        <w:widowControl/>
        <w:adjustRightInd w:val="0"/>
        <w:snapToGrid w:val="0"/>
        <w:spacing w:line="360" w:lineRule="auto"/>
        <w:ind w:left="420" w:leftChars="200"/>
        <w:jc w:val="left"/>
        <w:rPr>
          <w:rFonts w:cs="微软雅黑"/>
          <w:bCs/>
          <w:color w:val="auto"/>
          <w:sz w:val="24"/>
          <w:szCs w:val="24"/>
          <w:highlight w:val="none"/>
        </w:rPr>
      </w:pPr>
      <w:r>
        <w:rPr>
          <w:rFonts w:hint="eastAsia" w:cs="微软雅黑"/>
          <w:bCs/>
          <w:color w:val="auto"/>
          <w:sz w:val="24"/>
          <w:szCs w:val="24"/>
          <w:highlight w:val="none"/>
        </w:rPr>
        <w:t xml:space="preserve">   正面词采用“宜”，反面词采用“不宜”；</w:t>
      </w:r>
    </w:p>
    <w:p>
      <w:pPr>
        <w:widowControl/>
        <w:numPr>
          <w:ilvl w:val="0"/>
          <w:numId w:val="7"/>
        </w:numPr>
        <w:adjustRightInd w:val="0"/>
        <w:snapToGrid w:val="0"/>
        <w:spacing w:line="360" w:lineRule="auto"/>
        <w:ind w:left="420" w:leftChars="200"/>
        <w:jc w:val="left"/>
        <w:rPr>
          <w:rFonts w:cs="微软雅黑"/>
          <w:bCs/>
          <w:color w:val="auto"/>
          <w:sz w:val="24"/>
          <w:szCs w:val="24"/>
          <w:highlight w:val="none"/>
        </w:rPr>
      </w:pPr>
      <w:r>
        <w:rPr>
          <w:rFonts w:hint="eastAsia" w:cs="微软雅黑"/>
          <w:bCs/>
          <w:color w:val="auto"/>
          <w:sz w:val="24"/>
          <w:szCs w:val="24"/>
          <w:highlight w:val="none"/>
        </w:rPr>
        <w:t xml:space="preserve"> 表示有选择，在一定条件下可以这样做的，采用“可”。</w:t>
      </w:r>
    </w:p>
    <w:p>
      <w:pPr>
        <w:spacing w:line="360" w:lineRule="auto"/>
        <w:ind w:firstLine="420" w:firstLineChars="175"/>
        <w:rPr>
          <w:color w:val="auto"/>
          <w:sz w:val="24"/>
          <w:szCs w:val="24"/>
          <w:highlight w:val="none"/>
        </w:rPr>
      </w:pPr>
    </w:p>
    <w:p>
      <w:pPr>
        <w:widowControl/>
        <w:jc w:val="left"/>
        <w:rPr>
          <w:color w:val="auto"/>
          <w:sz w:val="24"/>
          <w:szCs w:val="24"/>
          <w:highlight w:val="none"/>
        </w:rPr>
      </w:pPr>
      <w:r>
        <w:rPr>
          <w:color w:val="auto"/>
          <w:sz w:val="24"/>
          <w:szCs w:val="24"/>
          <w:highlight w:val="none"/>
        </w:rPr>
        <w:br w:type="page"/>
      </w:r>
    </w:p>
    <w:p>
      <w:pPr>
        <w:tabs>
          <w:tab w:val="left" w:pos="19"/>
        </w:tabs>
        <w:spacing w:line="360" w:lineRule="auto"/>
        <w:jc w:val="center"/>
        <w:outlineLvl w:val="0"/>
        <w:rPr>
          <w:b/>
          <w:color w:val="auto"/>
          <w:sz w:val="30"/>
          <w:highlight w:val="none"/>
        </w:rPr>
      </w:pPr>
      <w:bookmarkStart w:id="98" w:name="_Toc502325497"/>
      <w:bookmarkStart w:id="99" w:name="_Toc31853"/>
      <w:bookmarkStart w:id="100" w:name="_Toc74137315"/>
      <w:bookmarkStart w:id="101" w:name="_Toc485647659"/>
      <w:bookmarkStart w:id="102" w:name="_Toc903"/>
      <w:bookmarkStart w:id="103" w:name="_Toc485043058"/>
      <w:bookmarkStart w:id="104" w:name="_Toc6815068"/>
      <w:bookmarkStart w:id="105" w:name="_Toc2751"/>
      <w:r>
        <w:rPr>
          <w:rFonts w:hint="eastAsia"/>
          <w:b/>
          <w:color w:val="auto"/>
          <w:sz w:val="30"/>
          <w:highlight w:val="none"/>
        </w:rPr>
        <w:t>引用标准名录</w:t>
      </w:r>
      <w:bookmarkEnd w:id="98"/>
      <w:bookmarkEnd w:id="99"/>
      <w:bookmarkEnd w:id="100"/>
      <w:bookmarkEnd w:id="101"/>
      <w:bookmarkEnd w:id="102"/>
      <w:bookmarkEnd w:id="103"/>
      <w:bookmarkEnd w:id="104"/>
      <w:bookmarkEnd w:id="105"/>
    </w:p>
    <w:p>
      <w:pPr>
        <w:widowControl/>
        <w:tabs>
          <w:tab w:val="left" w:pos="312"/>
        </w:tabs>
        <w:adjustRightInd w:val="0"/>
        <w:snapToGrid w:val="0"/>
        <w:spacing w:line="360" w:lineRule="auto"/>
        <w:ind w:firstLine="720" w:firstLineChars="300"/>
        <w:jc w:val="left"/>
        <w:rPr>
          <w:b/>
          <w:color w:val="auto"/>
          <w:sz w:val="30"/>
          <w:highlight w:val="none"/>
        </w:rPr>
      </w:pPr>
      <w:r>
        <w:rPr>
          <w:rFonts w:hint="eastAsia" w:cs="微软雅黑"/>
          <w:bCs/>
          <w:color w:val="auto"/>
          <w:sz w:val="24"/>
          <w:szCs w:val="24"/>
          <w:highlight w:val="none"/>
        </w:rPr>
        <w:t>本标准引用下列标准。其中，注日期的，仅对该日期对应的版本适用本标准；不注日期的，其最新版适用于本标准。</w:t>
      </w:r>
    </w:p>
    <w:p>
      <w:pPr>
        <w:widowControl/>
        <w:tabs>
          <w:tab w:val="left" w:pos="312"/>
        </w:tabs>
        <w:adjustRightInd w:val="0"/>
        <w:snapToGrid w:val="0"/>
        <w:spacing w:line="360" w:lineRule="auto"/>
        <w:jc w:val="left"/>
        <w:rPr>
          <w:rFonts w:hint="eastAsia" w:cs="宋体"/>
          <w:bCs/>
          <w:color w:val="auto"/>
          <w:sz w:val="24"/>
          <w:szCs w:val="28"/>
          <w:highlight w:val="none"/>
        </w:rPr>
      </w:pPr>
      <w:bookmarkStart w:id="106" w:name="_Toc85814246"/>
      <w:r>
        <w:rPr>
          <w:rFonts w:hint="eastAsia" w:cs="宋体"/>
          <w:bCs/>
          <w:color w:val="auto"/>
          <w:sz w:val="24"/>
          <w:szCs w:val="28"/>
          <w:highlight w:val="none"/>
        </w:rPr>
        <w:t>《建筑照明设计标准》GB50034</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《民用建筑隔声设计规范》GB 50118</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《城市居住区规划设计规范》GB 50180</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《公共建筑节能设计标准》GB 50189</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《城市环境卫生设计规划规范》GB 50337</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《低碳建筑评价标准》GB/T 50378</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《民用建筑节水设计标准》GB 50555</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《民用建筑供暖通风与空气调节设计规范》GB 50736</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《无障碍设计规范》GB 50763</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《装配式建筑评价标准》GB/T 51129</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《公共建筑标识系统技术规范》GB/T 51223</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《民用建筑电气设计标准》GB 51348</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《近零能耗建筑技术标准》GB/T 51350</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《建筑碳排放计算标准》GB/T 51366</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《建筑节能与可再生资源利用通用规范》GB 55015</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《建筑给水排水与节水通用规范》GB 55020</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《生活饮用水卫生标准》GB 574</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《房间空气调节器能效限定值及能效等级》GB 12021.3</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《用能单位能源计量器具配备和管理通则》GB 17167</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《城市污水再生利用景观环境用水水质》GB/T 18921</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《家用燃气快速热水器和燃气采暖热水炉能效限定值及能效等级》GB 20665</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《转速可控型房间空气调节器能效限定值及能源效率等级》GB 21455</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《采暖空调系统水质》GB/T 29044</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《室外照明干扰光限制规范》GB/T 35626</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《建筑玻璃应用技术规程》JGJ 113</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《城市夜景照明设计规范》JGJ/T 163</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《公共建筑节能改造技术规范》JGJ 176</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《民用建筑绿色设计规范》JGJ/T 229</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《建筑节能气象参数标准》JGJ/T 346</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《饮用净水水质标准》CJ 94</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《建筑垃圾处理技术标准》CJJ/T 134</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《生活垃圾收集运输技术规程》CJJ 205</w:t>
      </w:r>
    </w:p>
    <w:p>
      <w:pPr>
        <w:widowControl/>
        <w:tabs>
          <w:tab w:val="left" w:pos="312"/>
        </w:tabs>
        <w:adjustRightInd w:val="0"/>
        <w:snapToGrid w:val="0"/>
        <w:spacing w:line="360" w:lineRule="auto"/>
        <w:jc w:val="left"/>
        <w:rPr>
          <w:rFonts w:cs="宋体"/>
          <w:bCs/>
          <w:color w:val="auto"/>
          <w:sz w:val="24"/>
          <w:szCs w:val="28"/>
          <w:highlight w:val="none"/>
        </w:rPr>
      </w:pPr>
      <w:r>
        <w:rPr>
          <w:rFonts w:hint="eastAsia" w:cs="宋体"/>
          <w:bCs/>
          <w:color w:val="auto"/>
          <w:sz w:val="24"/>
          <w:szCs w:val="28"/>
          <w:highlight w:val="none"/>
        </w:rPr>
        <w:t>《全自动连续微/超滤净水装置》HG/T 4111</w:t>
      </w:r>
    </w:p>
    <w:p>
      <w:pPr>
        <w:widowControl/>
        <w:jc w:val="left"/>
        <w:rPr>
          <w:b/>
          <w:color w:val="FFFFFF" w:themeColor="background1"/>
          <w:sz w:val="30"/>
          <w:highlight w:val="none"/>
          <w14:textFill>
            <w14:solidFill>
              <w14:schemeClr w14:val="bg1"/>
            </w14:solidFill>
          </w14:textFill>
        </w:rPr>
      </w:pPr>
      <w:r>
        <w:rPr>
          <w:b/>
          <w:color w:val="FFFFFF" w:themeColor="background1"/>
          <w:sz w:val="30"/>
          <w:highlight w:val="none"/>
          <w14:textFill>
            <w14:solidFill>
              <w14:schemeClr w14:val="bg1"/>
            </w14:solidFill>
          </w14:textFill>
        </w:rPr>
        <w:br w:type="page"/>
      </w:r>
    </w:p>
    <w:p>
      <w:pPr>
        <w:tabs>
          <w:tab w:val="left" w:pos="19"/>
        </w:tabs>
        <w:spacing w:line="360" w:lineRule="auto"/>
        <w:jc w:val="left"/>
        <w:outlineLvl w:val="0"/>
        <w:rPr>
          <w:b/>
          <w:color w:val="FFFFFF" w:themeColor="background1"/>
          <w:sz w:val="30"/>
          <w:highlight w:val="none"/>
          <w14:textFill>
            <w14:solidFill>
              <w14:schemeClr w14:val="bg1"/>
            </w14:solidFill>
          </w14:textFill>
        </w:rPr>
      </w:pPr>
      <w:bookmarkStart w:id="107" w:name="_Toc27410"/>
      <w:bookmarkStart w:id="108" w:name="_Toc4643"/>
      <w:bookmarkStart w:id="109" w:name="_Toc21716"/>
      <w:r>
        <w:rPr>
          <w:rFonts w:hint="eastAsia"/>
          <w:b/>
          <w:color w:val="FFFFFF" w:themeColor="background1"/>
          <w:sz w:val="30"/>
          <w:highlight w:val="none"/>
          <w14:textFill>
            <w14:solidFill>
              <w14:schemeClr w14:val="bg1"/>
            </w14:solidFill>
          </w14:textFill>
        </w:rPr>
        <w:t>附：条文说明</w:t>
      </w:r>
      <w:bookmarkEnd w:id="106"/>
      <w:bookmarkEnd w:id="107"/>
      <w:bookmarkEnd w:id="108"/>
      <w:bookmarkEnd w:id="109"/>
    </w:p>
    <w:p>
      <w:pPr>
        <w:spacing w:line="360" w:lineRule="auto"/>
        <w:rPr>
          <w:b/>
          <w:sz w:val="28"/>
          <w:szCs w:val="28"/>
          <w:highlight w:val="none"/>
        </w:rPr>
      </w:pPr>
    </w:p>
    <w:p>
      <w:pPr>
        <w:spacing w:line="360" w:lineRule="auto"/>
        <w:rPr>
          <w:b/>
          <w:sz w:val="28"/>
          <w:szCs w:val="28"/>
          <w:highlight w:val="none"/>
        </w:rPr>
      </w:pPr>
    </w:p>
    <w:p>
      <w:pPr>
        <w:spacing w:line="360" w:lineRule="auto"/>
        <w:ind w:firstLine="720" w:firstLineChars="200"/>
        <w:jc w:val="center"/>
        <w:rPr>
          <w:b/>
          <w:bCs/>
          <w:color w:val="auto"/>
          <w:sz w:val="36"/>
          <w:szCs w:val="36"/>
          <w:highlight w:val="none"/>
        </w:rPr>
      </w:pPr>
      <w:r>
        <w:rPr>
          <w:color w:val="auto"/>
          <w:sz w:val="36"/>
          <w:szCs w:val="36"/>
          <w:highlight w:val="none"/>
        </w:rPr>
        <w:t>中国工程建设标准化协会标准</w:t>
      </w:r>
    </w:p>
    <w:p>
      <w:pPr>
        <w:jc w:val="center"/>
        <w:rPr>
          <w:rFonts w:eastAsia="黑体"/>
          <w:b/>
          <w:color w:val="auto"/>
          <w:sz w:val="32"/>
          <w:szCs w:val="32"/>
          <w:highlight w:val="none"/>
        </w:rPr>
      </w:pPr>
    </w:p>
    <w:p>
      <w:pPr>
        <w:spacing w:line="360" w:lineRule="auto"/>
        <w:jc w:val="center"/>
        <w:rPr>
          <w:b/>
          <w:color w:val="auto"/>
          <w:sz w:val="28"/>
          <w:szCs w:val="28"/>
          <w:highlight w:val="none"/>
        </w:rPr>
      </w:pPr>
    </w:p>
    <w:p>
      <w:pPr>
        <w:spacing w:line="360" w:lineRule="auto"/>
        <w:jc w:val="center"/>
        <w:rPr>
          <w:b/>
          <w:color w:val="auto"/>
          <w:sz w:val="28"/>
          <w:szCs w:val="28"/>
          <w:highlight w:val="none"/>
        </w:rPr>
      </w:pPr>
    </w:p>
    <w:p>
      <w:pPr>
        <w:spacing w:line="360" w:lineRule="auto"/>
        <w:jc w:val="center"/>
        <w:rPr>
          <w:b/>
          <w:color w:val="auto"/>
          <w:sz w:val="48"/>
          <w:szCs w:val="48"/>
          <w:highlight w:val="none"/>
        </w:rPr>
      </w:pPr>
      <w:r>
        <w:rPr>
          <w:rFonts w:hint="eastAsia"/>
          <w:b/>
          <w:color w:val="auto"/>
          <w:sz w:val="48"/>
          <w:szCs w:val="48"/>
          <w:highlight w:val="none"/>
        </w:rPr>
        <w:t>建筑工程低碳建造</w:t>
      </w:r>
      <w:r>
        <w:rPr>
          <w:rFonts w:hint="eastAsia"/>
          <w:b/>
          <w:color w:val="auto"/>
          <w:sz w:val="48"/>
          <w:szCs w:val="48"/>
          <w:highlight w:val="none"/>
          <w:lang w:val="en-US" w:eastAsia="zh-CN"/>
        </w:rPr>
        <w:t>与</w:t>
      </w:r>
      <w:r>
        <w:rPr>
          <w:rFonts w:hint="eastAsia"/>
          <w:b/>
          <w:color w:val="auto"/>
          <w:sz w:val="48"/>
          <w:szCs w:val="48"/>
          <w:highlight w:val="none"/>
        </w:rPr>
        <w:t>评价标准</w:t>
      </w:r>
    </w:p>
    <w:p>
      <w:pPr>
        <w:spacing w:line="360" w:lineRule="auto"/>
        <w:jc w:val="center"/>
        <w:rPr>
          <w:b/>
          <w:color w:val="auto"/>
          <w:sz w:val="48"/>
          <w:szCs w:val="48"/>
          <w:highlight w:val="none"/>
        </w:rPr>
      </w:pPr>
    </w:p>
    <w:p>
      <w:pPr>
        <w:spacing w:line="360" w:lineRule="auto"/>
        <w:jc w:val="center"/>
        <w:rPr>
          <w:b/>
          <w:color w:val="auto"/>
          <w:sz w:val="32"/>
          <w:szCs w:val="32"/>
          <w:highlight w:val="none"/>
        </w:rPr>
      </w:pPr>
      <w:r>
        <w:rPr>
          <w:b/>
          <w:color w:val="auto"/>
          <w:sz w:val="32"/>
          <w:szCs w:val="32"/>
          <w:highlight w:val="none"/>
        </w:rPr>
        <w:t>T/CECS *** -20XX</w:t>
      </w:r>
    </w:p>
    <w:p>
      <w:pPr>
        <w:spacing w:line="360" w:lineRule="auto"/>
        <w:jc w:val="center"/>
        <w:rPr>
          <w:b/>
          <w:color w:val="auto"/>
          <w:sz w:val="44"/>
          <w:szCs w:val="44"/>
          <w:highlight w:val="none"/>
        </w:rPr>
      </w:pPr>
    </w:p>
    <w:p>
      <w:pPr>
        <w:spacing w:line="360" w:lineRule="auto"/>
        <w:jc w:val="center"/>
        <w:rPr>
          <w:b/>
          <w:color w:val="auto"/>
          <w:sz w:val="44"/>
          <w:szCs w:val="44"/>
          <w:highlight w:val="none"/>
        </w:rPr>
      </w:pPr>
    </w:p>
    <w:p>
      <w:pPr>
        <w:spacing w:line="360" w:lineRule="auto"/>
        <w:jc w:val="center"/>
        <w:rPr>
          <w:b/>
          <w:color w:val="auto"/>
          <w:sz w:val="44"/>
          <w:szCs w:val="44"/>
          <w:highlight w:val="none"/>
        </w:rPr>
      </w:pPr>
      <w:bookmarkStart w:id="110" w:name="_Toc490230521"/>
      <w:bookmarkStart w:id="111" w:name="_Toc487617105"/>
      <w:bookmarkStart w:id="112" w:name="_Toc489623311"/>
      <w:r>
        <w:rPr>
          <w:rFonts w:hint="eastAsia"/>
          <w:b/>
          <w:color w:val="auto"/>
          <w:sz w:val="44"/>
          <w:szCs w:val="44"/>
          <w:highlight w:val="none"/>
        </w:rPr>
        <w:t>条文说明</w:t>
      </w:r>
      <w:bookmarkEnd w:id="110"/>
      <w:bookmarkEnd w:id="111"/>
      <w:bookmarkEnd w:id="112"/>
    </w:p>
    <w:p>
      <w:pPr>
        <w:spacing w:line="360" w:lineRule="auto"/>
        <w:jc w:val="center"/>
        <w:rPr>
          <w:b/>
          <w:sz w:val="28"/>
          <w:szCs w:val="28"/>
          <w:highlight w:val="none"/>
        </w:rPr>
      </w:pPr>
    </w:p>
    <w:p>
      <w:pPr>
        <w:spacing w:line="360" w:lineRule="auto"/>
        <w:jc w:val="center"/>
        <w:rPr>
          <w:b/>
          <w:sz w:val="28"/>
          <w:szCs w:val="28"/>
          <w:highlight w:val="none"/>
        </w:rPr>
      </w:pPr>
    </w:p>
    <w:p>
      <w:pPr>
        <w:spacing w:line="360" w:lineRule="auto"/>
        <w:jc w:val="center"/>
        <w:rPr>
          <w:b/>
          <w:sz w:val="28"/>
          <w:szCs w:val="28"/>
          <w:highlight w:val="none"/>
        </w:rPr>
      </w:pPr>
    </w:p>
    <w:p>
      <w:pPr>
        <w:spacing w:line="360" w:lineRule="auto"/>
        <w:jc w:val="center"/>
        <w:rPr>
          <w:b/>
          <w:sz w:val="28"/>
          <w:szCs w:val="28"/>
          <w:highlight w:val="none"/>
        </w:rPr>
      </w:pPr>
    </w:p>
    <w:p>
      <w:pPr>
        <w:spacing w:line="360" w:lineRule="auto"/>
        <w:jc w:val="center"/>
        <w:rPr>
          <w:b/>
          <w:sz w:val="28"/>
          <w:szCs w:val="28"/>
          <w:highlight w:val="none"/>
        </w:rPr>
      </w:pPr>
    </w:p>
    <w:p>
      <w:pPr>
        <w:spacing w:line="360" w:lineRule="auto"/>
        <w:jc w:val="center"/>
        <w:rPr>
          <w:b/>
          <w:sz w:val="28"/>
          <w:szCs w:val="28"/>
          <w:highlight w:val="none"/>
        </w:rPr>
      </w:pPr>
    </w:p>
    <w:p>
      <w:pPr>
        <w:spacing w:line="360" w:lineRule="auto"/>
        <w:jc w:val="center"/>
        <w:rPr>
          <w:b/>
          <w:sz w:val="28"/>
          <w:szCs w:val="28"/>
          <w:highlight w:val="none"/>
        </w:rPr>
      </w:pPr>
    </w:p>
    <w:p>
      <w:pPr>
        <w:spacing w:line="360" w:lineRule="auto"/>
        <w:jc w:val="center"/>
        <w:rPr>
          <w:b/>
          <w:sz w:val="28"/>
          <w:szCs w:val="28"/>
          <w:highlight w:val="none"/>
        </w:rPr>
      </w:pPr>
    </w:p>
    <w:p>
      <w:pPr>
        <w:spacing w:line="360" w:lineRule="auto"/>
        <w:jc w:val="center"/>
        <w:rPr>
          <w:b/>
          <w:sz w:val="28"/>
          <w:szCs w:val="28"/>
          <w:highlight w:val="none"/>
        </w:rPr>
      </w:pPr>
    </w:p>
    <w:p>
      <w:pPr>
        <w:widowControl/>
        <w:jc w:val="center"/>
        <w:rPr>
          <w:b/>
          <w:color w:val="auto"/>
          <w:sz w:val="32"/>
          <w:szCs w:val="32"/>
          <w:highlight w:val="none"/>
        </w:rPr>
      </w:pPr>
      <w:r>
        <w:rPr>
          <w:rFonts w:hint="eastAsia"/>
          <w:b/>
          <w:color w:val="auto"/>
          <w:sz w:val="32"/>
          <w:szCs w:val="32"/>
          <w:highlight w:val="none"/>
        </w:rPr>
        <w:t>制 定 说 明</w:t>
      </w:r>
    </w:p>
    <w:p>
      <w:pPr>
        <w:widowControl/>
        <w:spacing w:line="360" w:lineRule="auto"/>
        <w:ind w:firstLine="480" w:firstLineChars="200"/>
        <w:rPr>
          <w:color w:val="auto"/>
          <w:sz w:val="24"/>
          <w:szCs w:val="24"/>
          <w:highlight w:val="none"/>
        </w:rPr>
      </w:pPr>
      <w:r>
        <w:rPr>
          <w:rFonts w:hint="eastAsia"/>
          <w:color w:val="auto"/>
          <w:sz w:val="24"/>
          <w:szCs w:val="24"/>
          <w:highlight w:val="none"/>
        </w:rPr>
        <w:t>本标准制定过程中，编制组进行了建筑工程低碳建造发展现状的调查研究，总结了我国建筑工程设计、施工相关的实践经验，同时参考了国外先进技术法规、技术标准。</w:t>
      </w:r>
    </w:p>
    <w:p>
      <w:pPr>
        <w:widowControl/>
        <w:spacing w:line="360" w:lineRule="auto"/>
        <w:ind w:firstLine="480" w:firstLineChars="200"/>
        <w:rPr>
          <w:color w:val="auto"/>
          <w:sz w:val="24"/>
          <w:szCs w:val="24"/>
          <w:highlight w:val="none"/>
        </w:rPr>
      </w:pPr>
      <w:r>
        <w:rPr>
          <w:rFonts w:hint="eastAsia"/>
          <w:color w:val="auto"/>
          <w:sz w:val="24"/>
          <w:szCs w:val="24"/>
          <w:highlight w:val="none"/>
        </w:rPr>
        <w:t>本标准编制原则为：（1）科学合理、具有可操作性；（2）实事求是，规程使用人应严格遵守规程有关规定；（3）保证施工效率的同时又能保证质量等。</w:t>
      </w:r>
    </w:p>
    <w:p>
      <w:pPr>
        <w:widowControl/>
        <w:spacing w:line="360" w:lineRule="auto"/>
        <w:ind w:firstLine="480" w:firstLineChars="200"/>
        <w:rPr>
          <w:color w:val="auto"/>
          <w:sz w:val="24"/>
          <w:szCs w:val="24"/>
          <w:highlight w:val="none"/>
        </w:rPr>
      </w:pPr>
      <w:r>
        <w:rPr>
          <w:rFonts w:hint="eastAsia"/>
          <w:color w:val="auto"/>
          <w:sz w:val="24"/>
          <w:szCs w:val="24"/>
          <w:highlight w:val="none"/>
        </w:rPr>
        <w:t>关于评价组织与程序等重要问题，编制组给出了具有可操作性的解决措施，编制组将对其他尚需深入研究的有关问题多方取证、试验探究和工程应用后对标准进行更新补充。</w:t>
      </w:r>
    </w:p>
    <w:p>
      <w:pPr>
        <w:widowControl/>
        <w:spacing w:line="360" w:lineRule="auto"/>
        <w:ind w:firstLine="480" w:firstLineChars="200"/>
        <w:rPr>
          <w:b/>
          <w:sz w:val="28"/>
          <w:szCs w:val="28"/>
          <w:highlight w:val="none"/>
        </w:rPr>
      </w:pPr>
      <w:r>
        <w:rPr>
          <w:rFonts w:hint="eastAsia"/>
          <w:color w:val="auto"/>
          <w:sz w:val="24"/>
          <w:szCs w:val="24"/>
          <w:highlight w:val="none"/>
        </w:rPr>
        <w:t>为便于广大技术和管理人员在使用本标准时能正确理解和执行条款规定，《建筑工程低碳建造与评价标准》编制组按章、节、条顺序编制了本标准的条文说明，对条款的规定的目的、依据以及执行中需注意的有关事项等进行了说明。本条文说明不具备与标准正文及附录同等的法律效力，仅供使用者作为理解和把握标准规定的参考。</w:t>
      </w:r>
      <w:r>
        <w:rPr>
          <w:b/>
          <w:sz w:val="28"/>
          <w:szCs w:val="28"/>
          <w:highlight w:val="none"/>
        </w:rPr>
        <w:br w:type="page"/>
      </w:r>
    </w:p>
    <w:p>
      <w:pPr>
        <w:spacing w:line="360" w:lineRule="auto"/>
        <w:jc w:val="center"/>
        <w:rPr>
          <w:b/>
          <w:color w:val="auto"/>
          <w:sz w:val="28"/>
          <w:szCs w:val="28"/>
          <w:highlight w:val="none"/>
        </w:rPr>
      </w:pPr>
      <w:r>
        <w:rPr>
          <w:rFonts w:hint="eastAsia"/>
          <w:b/>
          <w:color w:val="auto"/>
          <w:sz w:val="28"/>
          <w:szCs w:val="28"/>
          <w:highlight w:val="none"/>
        </w:rPr>
        <w:t xml:space="preserve">目 </w:t>
      </w:r>
      <w:r>
        <w:rPr>
          <w:b/>
          <w:color w:val="auto"/>
          <w:sz w:val="28"/>
          <w:szCs w:val="28"/>
          <w:highlight w:val="none"/>
        </w:rPr>
        <w:t xml:space="preserve"> </w:t>
      </w:r>
      <w:r>
        <w:rPr>
          <w:rFonts w:hint="eastAsia"/>
          <w:b/>
          <w:color w:val="auto"/>
          <w:sz w:val="28"/>
          <w:szCs w:val="28"/>
          <w:highlight w:val="none"/>
        </w:rPr>
        <w:t>次</w:t>
      </w:r>
    </w:p>
    <w:p>
      <w:pPr>
        <w:pStyle w:val="13"/>
        <w:tabs>
          <w:tab w:val="right" w:leader="dot" w:pos="8306"/>
          <w:tab w:val="clear" w:pos="8296"/>
        </w:tabs>
      </w:pPr>
      <w:r>
        <w:rPr>
          <w:rFonts w:ascii="Times New Roman" w:hAnsi="Times New Roman"/>
          <w:highlight w:val="none"/>
        </w:rPr>
        <w:fldChar w:fldCharType="begin"/>
      </w:r>
      <w:r>
        <w:rPr>
          <w:rFonts w:ascii="Times New Roman" w:hAnsi="Times New Roman"/>
          <w:highlight w:val="none"/>
        </w:rPr>
        <w:instrText xml:space="preserve"> TOC \o "1-2" \h \z \u </w:instrText>
      </w:r>
      <w:r>
        <w:rPr>
          <w:rFonts w:ascii="Times New Roman" w:hAnsi="Times New Roman"/>
          <w:highlight w:val="none"/>
        </w:rPr>
        <w:fldChar w:fldCharType="separate"/>
      </w:r>
    </w:p>
    <w:p>
      <w:pPr>
        <w:pStyle w:val="13"/>
        <w:tabs>
          <w:tab w:val="right" w:leader="dot" w:pos="8306"/>
          <w:tab w:val="clear" w:pos="8296"/>
        </w:tabs>
      </w:pPr>
      <w:r>
        <w:rPr>
          <w:color w:val="auto"/>
          <w:highlight w:val="none"/>
        </w:rPr>
        <w:fldChar w:fldCharType="begin"/>
      </w:r>
      <w:r>
        <w:rPr>
          <w:highlight w:val="none"/>
        </w:rPr>
        <w:instrText xml:space="preserve"> HYPERLINK \l _Toc2482 </w:instrText>
      </w:r>
      <w:r>
        <w:rPr>
          <w:highlight w:val="none"/>
        </w:rPr>
        <w:fldChar w:fldCharType="separate"/>
      </w:r>
      <w:r>
        <w:rPr>
          <w:rFonts w:hint="eastAsia" w:ascii="黑体" w:hAnsi="黑体" w:eastAsia="黑体" w:cs="黑体"/>
          <w:bCs/>
          <w:szCs w:val="32"/>
          <w:highlight w:val="none"/>
        </w:rPr>
        <w:t>3  基本规定</w:t>
      </w:r>
      <w:r>
        <w:tab/>
      </w:r>
      <w:r>
        <w:fldChar w:fldCharType="begin"/>
      </w:r>
      <w:r>
        <w:instrText xml:space="preserve"> PAGEREF _Toc2482 \h </w:instrText>
      </w:r>
      <w:r>
        <w:fldChar w:fldCharType="separate"/>
      </w:r>
      <w:r>
        <w:t>39</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_Toc17936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1</w:t>
      </w:r>
      <w:r>
        <w:rPr>
          <w:rFonts w:hint="eastAsia" w:ascii="宋体" w:hAnsi="宋体" w:eastAsia="宋体" w:cs="宋体"/>
          <w:highlight w:val="none"/>
        </w:rPr>
        <w:t xml:space="preserve">  实施组织</w:t>
      </w:r>
      <w:r>
        <w:tab/>
      </w:r>
      <w:r>
        <w:fldChar w:fldCharType="begin"/>
      </w:r>
      <w:r>
        <w:instrText xml:space="preserve"> PAGEREF _Toc17936 \h </w:instrText>
      </w:r>
      <w:r>
        <w:fldChar w:fldCharType="separate"/>
      </w:r>
      <w:r>
        <w:t>39</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_Toc16453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2</w:t>
      </w:r>
      <w:r>
        <w:rPr>
          <w:rFonts w:hint="eastAsia" w:ascii="宋体" w:hAnsi="宋体" w:eastAsia="宋体" w:cs="宋体"/>
          <w:highlight w:val="none"/>
        </w:rPr>
        <w:t xml:space="preserve">  低碳建造策划</w:t>
      </w:r>
      <w:r>
        <w:tab/>
      </w:r>
      <w:r>
        <w:fldChar w:fldCharType="begin"/>
      </w:r>
      <w:r>
        <w:instrText xml:space="preserve"> PAGEREF _Toc16453 \h </w:instrText>
      </w:r>
      <w:r>
        <w:fldChar w:fldCharType="separate"/>
      </w:r>
      <w:r>
        <w:t>39</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_Toc14957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3</w:t>
      </w:r>
      <w:r>
        <w:rPr>
          <w:rFonts w:hint="eastAsia" w:ascii="宋体" w:hAnsi="宋体" w:eastAsia="宋体" w:cs="宋体"/>
          <w:highlight w:val="none"/>
        </w:rPr>
        <w:t xml:space="preserve">  管理要求</w:t>
      </w:r>
      <w:r>
        <w:tab/>
      </w:r>
      <w:r>
        <w:fldChar w:fldCharType="begin"/>
      </w:r>
      <w:r>
        <w:instrText xml:space="preserve"> PAGEREF _Toc14957 \h </w:instrText>
      </w:r>
      <w:r>
        <w:fldChar w:fldCharType="separate"/>
      </w:r>
      <w:r>
        <w:t>39</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_Toc28049 </w:instrText>
      </w:r>
      <w:r>
        <w:rPr>
          <w:highlight w:val="none"/>
        </w:rPr>
        <w:fldChar w:fldCharType="separate"/>
      </w:r>
      <w:r>
        <w:rPr>
          <w:rFonts w:hint="eastAsia" w:ascii="宋体" w:hAnsi="宋体" w:eastAsia="宋体" w:cs="宋体"/>
          <w:highlight w:val="none"/>
        </w:rPr>
        <w:t>3.</w:t>
      </w:r>
      <w:r>
        <w:rPr>
          <w:rFonts w:hint="eastAsia" w:ascii="宋体" w:hAnsi="宋体" w:eastAsia="宋体" w:cs="宋体"/>
          <w:highlight w:val="none"/>
          <w:lang w:val="en-US" w:eastAsia="zh-CN"/>
        </w:rPr>
        <w:t>4</w:t>
      </w:r>
      <w:r>
        <w:rPr>
          <w:rFonts w:hint="eastAsia" w:ascii="宋体" w:hAnsi="宋体" w:eastAsia="宋体" w:cs="宋体"/>
          <w:highlight w:val="none"/>
        </w:rPr>
        <w:t xml:space="preserve">  评价框架体系</w:t>
      </w:r>
      <w:r>
        <w:tab/>
      </w:r>
      <w:r>
        <w:fldChar w:fldCharType="begin"/>
      </w:r>
      <w:r>
        <w:instrText xml:space="preserve"> PAGEREF _Toc28049 \h </w:instrText>
      </w:r>
      <w:r>
        <w:fldChar w:fldCharType="separate"/>
      </w:r>
      <w:r>
        <w:t>40</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_Toc7036 </w:instrText>
      </w:r>
      <w:r>
        <w:rPr>
          <w:highlight w:val="none"/>
        </w:rPr>
        <w:fldChar w:fldCharType="separate"/>
      </w:r>
      <w:r>
        <w:rPr>
          <w:rFonts w:hint="eastAsia" w:ascii="黑体" w:hAnsi="黑体" w:eastAsia="黑体" w:cs="黑体"/>
          <w:bCs/>
          <w:szCs w:val="32"/>
          <w:highlight w:val="none"/>
        </w:rPr>
        <w:t>4  评价指标体系</w:t>
      </w:r>
      <w:r>
        <w:tab/>
      </w:r>
      <w:r>
        <w:fldChar w:fldCharType="begin"/>
      </w:r>
      <w:r>
        <w:instrText xml:space="preserve"> PAGEREF _Toc7036 \h </w:instrText>
      </w:r>
      <w:r>
        <w:fldChar w:fldCharType="separate"/>
      </w:r>
      <w:r>
        <w:t>42</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_Toc16808 </w:instrText>
      </w:r>
      <w:r>
        <w:rPr>
          <w:highlight w:val="none"/>
        </w:rPr>
        <w:fldChar w:fldCharType="separate"/>
      </w:r>
      <w:r>
        <w:rPr>
          <w:rFonts w:hint="eastAsia" w:ascii="宋体" w:hAnsi="宋体" w:eastAsia="宋体" w:cs="宋体"/>
          <w:highlight w:val="none"/>
        </w:rPr>
        <w:t>4.1  碳管理指标体系</w:t>
      </w:r>
      <w:r>
        <w:tab/>
      </w:r>
      <w:r>
        <w:fldChar w:fldCharType="begin"/>
      </w:r>
      <w:r>
        <w:instrText xml:space="preserve"> PAGEREF _Toc16808 \h </w:instrText>
      </w:r>
      <w:r>
        <w:fldChar w:fldCharType="separate"/>
      </w:r>
      <w:r>
        <w:t>42</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_Toc24734 </w:instrText>
      </w:r>
      <w:r>
        <w:rPr>
          <w:highlight w:val="none"/>
        </w:rPr>
        <w:fldChar w:fldCharType="separate"/>
      </w:r>
      <w:r>
        <w:rPr>
          <w:rFonts w:hint="eastAsia" w:ascii="宋体" w:hAnsi="宋体" w:eastAsia="宋体" w:cs="宋体"/>
          <w:highlight w:val="none"/>
        </w:rPr>
        <w:t>4.2  直接责任碳排放（临建区）评价指标</w:t>
      </w:r>
      <w:r>
        <w:tab/>
      </w:r>
      <w:r>
        <w:fldChar w:fldCharType="begin"/>
      </w:r>
      <w:r>
        <w:instrText xml:space="preserve"> PAGEREF _Toc24734 \h </w:instrText>
      </w:r>
      <w:r>
        <w:fldChar w:fldCharType="separate"/>
      </w:r>
      <w:r>
        <w:t>43</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_Toc860 </w:instrText>
      </w:r>
      <w:r>
        <w:rPr>
          <w:highlight w:val="none"/>
        </w:rPr>
        <w:fldChar w:fldCharType="separate"/>
      </w:r>
      <w:r>
        <w:rPr>
          <w:rFonts w:hint="eastAsia" w:ascii="宋体" w:hAnsi="宋体" w:eastAsia="宋体" w:cs="宋体"/>
          <w:highlight w:val="none"/>
        </w:rPr>
        <w:t>4.3 直接责任碳排放（</w:t>
      </w:r>
      <w:r>
        <w:rPr>
          <w:rFonts w:hint="eastAsia" w:ascii="宋体" w:hAnsi="宋体" w:eastAsia="宋体" w:cs="宋体"/>
          <w:highlight w:val="none"/>
          <w:lang w:val="en-US" w:eastAsia="zh-CN"/>
        </w:rPr>
        <w:t>施工</w:t>
      </w:r>
      <w:r>
        <w:rPr>
          <w:rFonts w:hint="eastAsia" w:ascii="宋体" w:hAnsi="宋体" w:eastAsia="宋体" w:cs="宋体"/>
          <w:highlight w:val="none"/>
        </w:rPr>
        <w:t>区）评价指标</w:t>
      </w:r>
      <w:r>
        <w:tab/>
      </w:r>
      <w:r>
        <w:fldChar w:fldCharType="begin"/>
      </w:r>
      <w:r>
        <w:instrText xml:space="preserve"> PAGEREF _Toc860 \h </w:instrText>
      </w:r>
      <w:r>
        <w:fldChar w:fldCharType="separate"/>
      </w:r>
      <w:r>
        <w:t>44</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_Toc27312 </w:instrText>
      </w:r>
      <w:r>
        <w:rPr>
          <w:highlight w:val="none"/>
        </w:rPr>
        <w:fldChar w:fldCharType="separate"/>
      </w:r>
      <w:r>
        <w:rPr>
          <w:rFonts w:hint="eastAsia" w:ascii="宋体" w:hAnsi="宋体" w:eastAsia="宋体" w:cs="宋体"/>
          <w:highlight w:val="none"/>
        </w:rPr>
        <w:t>4.4  间接</w:t>
      </w:r>
      <w:r>
        <w:rPr>
          <w:rFonts w:hint="eastAsia" w:ascii="宋体" w:hAnsi="宋体" w:eastAsia="宋体" w:cs="宋体"/>
          <w:bCs/>
          <w:highlight w:val="none"/>
          <w:lang w:val="en-US" w:eastAsia="zh-CN"/>
        </w:rPr>
        <w:t>责任碳</w:t>
      </w:r>
      <w:r>
        <w:rPr>
          <w:rFonts w:hint="eastAsia" w:ascii="宋体" w:hAnsi="宋体" w:eastAsia="宋体" w:cs="宋体"/>
          <w:highlight w:val="none"/>
        </w:rPr>
        <w:t>排放评价指标</w:t>
      </w:r>
      <w:r>
        <w:tab/>
      </w:r>
      <w:r>
        <w:fldChar w:fldCharType="begin"/>
      </w:r>
      <w:r>
        <w:instrText xml:space="preserve"> PAGEREF _Toc27312 \h </w:instrText>
      </w:r>
      <w:r>
        <w:fldChar w:fldCharType="separate"/>
      </w:r>
      <w:r>
        <w:t>46</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_Toc6844 </w:instrText>
      </w:r>
      <w:r>
        <w:rPr>
          <w:highlight w:val="none"/>
        </w:rPr>
        <w:fldChar w:fldCharType="separate"/>
      </w:r>
      <w:r>
        <w:rPr>
          <w:rFonts w:hint="eastAsia" w:ascii="宋体" w:hAnsi="宋体" w:eastAsia="宋体" w:cs="宋体"/>
          <w:highlight w:val="none"/>
        </w:rPr>
        <w:t>4.5  可再生能源利用评价指标</w:t>
      </w:r>
      <w:r>
        <w:tab/>
      </w:r>
      <w:r>
        <w:fldChar w:fldCharType="begin"/>
      </w:r>
      <w:r>
        <w:instrText xml:space="preserve"> PAGEREF _Toc6844 \h </w:instrText>
      </w:r>
      <w:r>
        <w:fldChar w:fldCharType="separate"/>
      </w:r>
      <w:r>
        <w:t>47</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_Toc6769 </w:instrText>
      </w:r>
      <w:r>
        <w:rPr>
          <w:highlight w:val="none"/>
        </w:rPr>
        <w:fldChar w:fldCharType="separate"/>
      </w:r>
      <w:r>
        <w:rPr>
          <w:rFonts w:hint="eastAsia" w:ascii="黑体" w:hAnsi="黑体" w:eastAsia="黑体" w:cs="黑体"/>
          <w:bCs/>
          <w:szCs w:val="32"/>
          <w:highlight w:val="none"/>
        </w:rPr>
        <w:t>5  评价方法</w:t>
      </w:r>
      <w:r>
        <w:tab/>
      </w:r>
      <w:r>
        <w:fldChar w:fldCharType="begin"/>
      </w:r>
      <w:r>
        <w:instrText xml:space="preserve"> PAGEREF _Toc6769 \h </w:instrText>
      </w:r>
      <w:r>
        <w:fldChar w:fldCharType="separate"/>
      </w:r>
      <w:r>
        <w:t>49</w:t>
      </w:r>
      <w:r>
        <w:fldChar w:fldCharType="end"/>
      </w:r>
      <w:r>
        <w:rPr>
          <w:color w:val="auto"/>
          <w:highlight w:val="none"/>
        </w:rPr>
        <w:fldChar w:fldCharType="end"/>
      </w:r>
    </w:p>
    <w:p>
      <w:pPr>
        <w:pStyle w:val="13"/>
        <w:tabs>
          <w:tab w:val="right" w:leader="dot" w:pos="8306"/>
          <w:tab w:val="clear" w:pos="8296"/>
        </w:tabs>
      </w:pPr>
      <w:r>
        <w:rPr>
          <w:color w:val="auto"/>
          <w:highlight w:val="none"/>
        </w:rPr>
        <w:fldChar w:fldCharType="begin"/>
      </w:r>
      <w:r>
        <w:rPr>
          <w:highlight w:val="none"/>
        </w:rPr>
        <w:instrText xml:space="preserve"> HYPERLINK \l _Toc26102 </w:instrText>
      </w:r>
      <w:r>
        <w:rPr>
          <w:highlight w:val="none"/>
        </w:rPr>
        <w:fldChar w:fldCharType="separate"/>
      </w:r>
      <w:r>
        <w:rPr>
          <w:rFonts w:hint="eastAsia" w:ascii="黑体" w:hAnsi="黑体" w:eastAsia="黑体" w:cs="黑体"/>
          <w:bCs/>
          <w:szCs w:val="32"/>
          <w:highlight w:val="none"/>
        </w:rPr>
        <w:t>6  评价程序</w:t>
      </w:r>
      <w:r>
        <w:tab/>
      </w:r>
      <w:r>
        <w:fldChar w:fldCharType="begin"/>
      </w:r>
      <w:r>
        <w:instrText xml:space="preserve"> PAGEREF _Toc26102 \h </w:instrText>
      </w:r>
      <w:r>
        <w:fldChar w:fldCharType="separate"/>
      </w:r>
      <w:r>
        <w:t>50</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_Toc29928 </w:instrText>
      </w:r>
      <w:r>
        <w:rPr>
          <w:highlight w:val="none"/>
        </w:rPr>
        <w:fldChar w:fldCharType="separate"/>
      </w:r>
      <w:r>
        <w:rPr>
          <w:rFonts w:hint="eastAsia" w:ascii="宋体" w:hAnsi="宋体" w:eastAsia="宋体" w:cs="宋体"/>
          <w:highlight w:val="none"/>
        </w:rPr>
        <w:t>6.1  评价组织</w:t>
      </w:r>
      <w:r>
        <w:tab/>
      </w:r>
      <w:r>
        <w:fldChar w:fldCharType="begin"/>
      </w:r>
      <w:r>
        <w:instrText xml:space="preserve"> PAGEREF _Toc29928 \h </w:instrText>
      </w:r>
      <w:r>
        <w:fldChar w:fldCharType="separate"/>
      </w:r>
      <w:r>
        <w:t>50</w:t>
      </w:r>
      <w:r>
        <w:fldChar w:fldCharType="end"/>
      </w:r>
      <w:r>
        <w:rPr>
          <w:color w:val="auto"/>
          <w:highlight w:val="none"/>
        </w:rPr>
        <w:fldChar w:fldCharType="end"/>
      </w:r>
    </w:p>
    <w:p>
      <w:pPr>
        <w:pStyle w:val="14"/>
        <w:tabs>
          <w:tab w:val="right" w:leader="dot" w:pos="8306"/>
          <w:tab w:val="clear" w:pos="8296"/>
        </w:tabs>
      </w:pPr>
      <w:r>
        <w:rPr>
          <w:color w:val="auto"/>
          <w:highlight w:val="none"/>
        </w:rPr>
        <w:fldChar w:fldCharType="begin"/>
      </w:r>
      <w:r>
        <w:rPr>
          <w:highlight w:val="none"/>
        </w:rPr>
        <w:instrText xml:space="preserve"> HYPERLINK \l _Toc16194 </w:instrText>
      </w:r>
      <w:r>
        <w:rPr>
          <w:highlight w:val="none"/>
        </w:rPr>
        <w:fldChar w:fldCharType="separate"/>
      </w:r>
      <w:r>
        <w:rPr>
          <w:rFonts w:hint="eastAsia" w:ascii="宋体" w:hAnsi="宋体" w:eastAsia="宋体" w:cs="宋体"/>
          <w:highlight w:val="none"/>
        </w:rPr>
        <w:t>6.3  评价资料</w:t>
      </w:r>
      <w:r>
        <w:tab/>
      </w:r>
      <w:r>
        <w:fldChar w:fldCharType="begin"/>
      </w:r>
      <w:r>
        <w:instrText xml:space="preserve"> PAGEREF _Toc16194 \h </w:instrText>
      </w:r>
      <w:r>
        <w:fldChar w:fldCharType="separate"/>
      </w:r>
      <w:r>
        <w:t>50</w:t>
      </w:r>
      <w:r>
        <w:fldChar w:fldCharType="end"/>
      </w:r>
      <w:r>
        <w:rPr>
          <w:color w:val="auto"/>
          <w:highlight w:val="none"/>
        </w:rPr>
        <w:fldChar w:fldCharType="end"/>
      </w:r>
    </w:p>
    <w:p>
      <w:pPr>
        <w:pStyle w:val="14"/>
        <w:rPr>
          <w:rFonts w:eastAsiaTheme="minorEastAsia" w:cstheme="minorBidi"/>
          <w:color w:val="auto"/>
          <w:kern w:val="2"/>
          <w:szCs w:val="22"/>
          <w:highlight w:val="none"/>
        </w:rPr>
      </w:pPr>
      <w:r>
        <w:rPr>
          <w:color w:val="auto"/>
          <w:highlight w:val="none"/>
        </w:rPr>
        <w:fldChar w:fldCharType="end"/>
      </w:r>
    </w:p>
    <w:p>
      <w:pPr>
        <w:rPr>
          <w:highlight w:val="none"/>
        </w:rPr>
      </w:pPr>
    </w:p>
    <w:p>
      <w:pPr>
        <w:spacing w:line="360" w:lineRule="auto"/>
        <w:jc w:val="center"/>
        <w:rPr>
          <w:b/>
          <w:color w:val="auto"/>
          <w:sz w:val="28"/>
          <w:szCs w:val="28"/>
          <w:highlight w:val="none"/>
        </w:rPr>
        <w:sectPr>
          <w:pgSz w:w="11906" w:h="16838"/>
          <w:pgMar w:top="1440" w:right="1800" w:bottom="1440" w:left="1800" w:header="851" w:footer="992" w:gutter="0"/>
          <w:cols w:space="425" w:num="1"/>
          <w:docGrid w:type="lines" w:linePitch="312" w:charSpace="0"/>
        </w:sectPr>
      </w:pPr>
    </w:p>
    <w:p>
      <w:pPr>
        <w:spacing w:after="240"/>
        <w:jc w:val="center"/>
        <w:outlineLvl w:val="0"/>
        <w:rPr>
          <w:rFonts w:hint="eastAsia" w:ascii="黑体" w:hAnsi="黑体" w:eastAsia="黑体" w:cs="黑体"/>
          <w:bCs/>
          <w:color w:val="auto"/>
          <w:sz w:val="36"/>
          <w:szCs w:val="32"/>
          <w:highlight w:val="none"/>
        </w:rPr>
      </w:pPr>
      <w:bookmarkStart w:id="113" w:name="_Toc2482"/>
      <w:bookmarkStart w:id="114" w:name="_Toc8982"/>
      <w:r>
        <w:rPr>
          <w:rFonts w:hint="eastAsia" w:ascii="黑体" w:hAnsi="黑体" w:eastAsia="黑体" w:cs="黑体"/>
          <w:bCs/>
          <w:color w:val="auto"/>
          <w:sz w:val="36"/>
          <w:szCs w:val="32"/>
          <w:highlight w:val="none"/>
        </w:rPr>
        <w:t>3  基本规定</w:t>
      </w:r>
      <w:bookmarkEnd w:id="113"/>
      <w:bookmarkEnd w:id="114"/>
    </w:p>
    <w:p>
      <w:pPr>
        <w:spacing w:line="360" w:lineRule="auto"/>
        <w:jc w:val="center"/>
        <w:outlineLvl w:val="1"/>
        <w:rPr>
          <w:rFonts w:hint="eastAsia" w:ascii="宋体" w:hAnsi="宋体" w:eastAsia="宋体" w:cs="宋体"/>
          <w:b/>
          <w:color w:val="auto"/>
          <w:sz w:val="24"/>
          <w:highlight w:val="none"/>
        </w:rPr>
      </w:pPr>
      <w:bookmarkStart w:id="115" w:name="_Toc17936"/>
      <w:bookmarkStart w:id="116" w:name="_Toc5633"/>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 xml:space="preserve">  实施组织</w:t>
      </w:r>
      <w:bookmarkEnd w:id="115"/>
      <w:bookmarkEnd w:id="116"/>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 xml:space="preserve"> </w:t>
      </w:r>
      <w:r>
        <w:rPr>
          <w:rFonts w:hint="eastAsia" w:ascii="宋体" w:hAnsi="宋体" w:eastAsia="宋体" w:cs="宋体"/>
          <w:color w:val="auto"/>
          <w:sz w:val="24"/>
          <w:szCs w:val="24"/>
          <w:highlight w:val="none"/>
        </w:rPr>
        <w:t>低碳建造需要各相关方的协调合作。《国务院办公厅关于促进建筑业持续健康发展的意见》(国办发(2017〕19号)规定“全面落实各方主体的工程质量责任，特别要强化建设单位的首要责任和勘察、设计、施工单位的主体责任”。低碳建造同样需要各相关方承担起应有的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.3 </w:t>
      </w:r>
      <w:r>
        <w:rPr>
          <w:rFonts w:hint="eastAsia" w:ascii="宋体" w:hAnsi="宋体" w:eastAsia="宋体" w:cs="宋体"/>
          <w:color w:val="auto"/>
          <w:sz w:val="24"/>
          <w:szCs w:val="24"/>
          <w:highlight w:val="none"/>
        </w:rPr>
        <w:t>建立与工程项目相适应的管理制度，按照低碳建造目标及关键性能指标等要求，对工程项目进行高效率的决策、计划、组织、指挥、协调与控制，并明确各参与方责任、权力、利益，以及项目约束、可交付成果等内容，细化各参与主体管理职责及要求建立工程项目参与各方协作联动机制，强化工程项目内部协作配合，实现信息共享，形成工作合力。</w:t>
      </w:r>
    </w:p>
    <w:p>
      <w:pPr>
        <w:spacing w:line="360" w:lineRule="auto"/>
        <w:rPr>
          <w:rFonts w:hint="eastAsia" w:ascii="宋体" w:hAnsi="宋体" w:eastAsia="宋体" w:cs="宋体"/>
          <w:color w:val="auto"/>
          <w:sz w:val="24"/>
          <w:szCs w:val="24"/>
          <w:highlight w:val="none"/>
        </w:rPr>
      </w:pPr>
    </w:p>
    <w:p>
      <w:pPr>
        <w:spacing w:line="360" w:lineRule="auto"/>
        <w:jc w:val="center"/>
        <w:outlineLvl w:val="1"/>
        <w:rPr>
          <w:rFonts w:hint="eastAsia" w:ascii="宋体" w:hAnsi="宋体" w:eastAsia="宋体" w:cs="宋体"/>
          <w:b/>
          <w:color w:val="auto"/>
          <w:sz w:val="24"/>
          <w:highlight w:val="none"/>
        </w:rPr>
      </w:pPr>
      <w:bookmarkStart w:id="117" w:name="_Toc16453"/>
      <w:bookmarkStart w:id="118" w:name="_Toc15000"/>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 xml:space="preserve">  低碳建造策划</w:t>
      </w:r>
      <w:bookmarkEnd w:id="117"/>
      <w:bookmarkEnd w:id="118"/>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.1 </w:t>
      </w:r>
      <w:r>
        <w:rPr>
          <w:rFonts w:hint="eastAsia" w:ascii="宋体" w:hAnsi="宋体" w:eastAsia="宋体" w:cs="宋体"/>
          <w:color w:val="auto"/>
          <w:sz w:val="24"/>
          <w:szCs w:val="24"/>
          <w:highlight w:val="none"/>
        </w:rPr>
        <w:t>工程项目开工前，项目部应进行低碳建造影响因素分析，明确低碳建造目标。在工程项目的实施过程中，低碳建造是一个重要的环保目标。为了实现这一目标，项目部需要在工程开工前进行详尽的分析，以识别影响低碳建造的关键因素，并据此明确具体的低碳建造目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.3 </w:t>
      </w:r>
      <w:r>
        <w:rPr>
          <w:rFonts w:hint="eastAsia" w:ascii="宋体" w:hAnsi="宋体" w:eastAsia="宋体" w:cs="宋体"/>
          <w:color w:val="auto"/>
          <w:sz w:val="24"/>
          <w:szCs w:val="24"/>
          <w:highlight w:val="none"/>
        </w:rPr>
        <w:t>减碳技术方案应包含一份详尽的技术清单，列出所有计划采用的减碳技术和措施。技术清单</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rPr>
        <w:t>应包括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技术名称及其简要描述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技术的应用范围和条件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预期的实施效果和效益。</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减碳额的计算应考虑技术实施前后的能源消耗差异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材料使用和废弃物处理的变化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操作和维护过程中的碳排放变化。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.4 </w:t>
      </w:r>
      <w:r>
        <w:rPr>
          <w:rFonts w:hint="eastAsia" w:ascii="宋体" w:hAnsi="宋体" w:eastAsia="宋体" w:cs="宋体"/>
          <w:color w:val="auto"/>
          <w:sz w:val="24"/>
          <w:szCs w:val="24"/>
          <w:highlight w:val="none"/>
        </w:rPr>
        <w:t>低碳建造的组织设计和方案还应涵盖技术和管理创新的内容，以及为实现这些创新所采取的相应措施。这不仅有助于提升项目的低碳性能，同时也推动了建筑行业的技术进步和管理创新。</w:t>
      </w:r>
    </w:p>
    <w:p>
      <w:pPr>
        <w:spacing w:line="360" w:lineRule="auto"/>
        <w:rPr>
          <w:rFonts w:hint="eastAsia" w:ascii="宋体" w:hAnsi="宋体" w:eastAsia="宋体" w:cs="宋体"/>
          <w:b/>
          <w:bCs/>
          <w:color w:val="auto"/>
          <w:sz w:val="24"/>
          <w:szCs w:val="24"/>
          <w:highlight w:val="none"/>
        </w:rPr>
      </w:pPr>
    </w:p>
    <w:p>
      <w:pPr>
        <w:spacing w:line="360" w:lineRule="auto"/>
        <w:jc w:val="center"/>
        <w:outlineLvl w:val="1"/>
        <w:rPr>
          <w:rFonts w:hint="eastAsia" w:ascii="宋体" w:hAnsi="宋体" w:eastAsia="宋体" w:cs="宋体"/>
          <w:b/>
          <w:color w:val="auto"/>
          <w:sz w:val="24"/>
          <w:highlight w:val="none"/>
        </w:rPr>
      </w:pPr>
      <w:bookmarkStart w:id="119" w:name="_Toc14957"/>
      <w:bookmarkStart w:id="120" w:name="_Toc20860"/>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 xml:space="preserve">  管理要求</w:t>
      </w:r>
      <w:bookmarkEnd w:id="119"/>
      <w:bookmarkEnd w:id="120"/>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.2 </w:t>
      </w:r>
      <w:r>
        <w:rPr>
          <w:rFonts w:hint="eastAsia" w:ascii="宋体" w:hAnsi="宋体" w:eastAsia="宋体" w:cs="宋体"/>
          <w:color w:val="auto"/>
          <w:sz w:val="24"/>
          <w:szCs w:val="24"/>
          <w:highlight w:val="none"/>
        </w:rPr>
        <w:t>低碳建造的有效实施和不断发展，有赖于科学管理和技术进步。在低碳建造过程中应该积极推广“四新”技术，即“新技术、新材料、新工艺、新设备”，开展科技创新活动，不断提高绿色建造水平。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.3 </w:t>
      </w:r>
      <w:r>
        <w:rPr>
          <w:rFonts w:hint="eastAsia" w:ascii="宋体" w:hAnsi="宋体" w:eastAsia="宋体" w:cs="宋体"/>
          <w:color w:val="auto"/>
          <w:sz w:val="24"/>
          <w:szCs w:val="24"/>
          <w:highlight w:val="none"/>
        </w:rPr>
        <w:t>本条规定了低碳建造过程中不得发生的事项。条款1~条款2是针对工程总体的要求:条款3~条款7是针对工程施工阶段的要求。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评价方法:条款1~条款2查阅由建设方和全过程咨询单位或监理方出具的未发生事项证明；条款3、条款7查阅相关的图片、视频及其说明，或现场查看；条款4~条款6查阅行政管理部门公开的处罚记录或居民投诉记录。</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outlineLvl w:val="1"/>
        <w:rPr>
          <w:rFonts w:hint="eastAsia" w:ascii="宋体" w:hAnsi="宋体" w:eastAsia="宋体" w:cs="宋体"/>
          <w:b/>
          <w:color w:val="auto"/>
          <w:sz w:val="24"/>
          <w:highlight w:val="none"/>
        </w:rPr>
      </w:pPr>
      <w:bookmarkStart w:id="121" w:name="_Toc28049"/>
      <w:bookmarkStart w:id="122" w:name="_Toc18627"/>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 xml:space="preserve">  评价框架体系</w:t>
      </w:r>
      <w:bookmarkEnd w:id="121"/>
      <w:bookmarkEnd w:id="122"/>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.1 </w:t>
      </w:r>
      <w:r>
        <w:rPr>
          <w:rFonts w:hint="eastAsia" w:ascii="宋体" w:hAnsi="宋体" w:eastAsia="宋体" w:cs="宋体"/>
          <w:color w:val="auto"/>
          <w:sz w:val="24"/>
          <w:szCs w:val="24"/>
          <w:highlight w:val="none"/>
        </w:rPr>
        <w:t>低碳建造评价是确保工程项目在实施过程中达到预定低碳目标的重要环节。这一评价应在对低碳建造影响因素进行深入分析的基础上进行，并依据低碳建造策划文件来对工程实施过程进行系统性评价。</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.2 </w:t>
      </w:r>
      <w:r>
        <w:rPr>
          <w:rFonts w:hint="eastAsia" w:ascii="宋体" w:hAnsi="宋体" w:eastAsia="宋体" w:cs="宋体"/>
          <w:color w:val="auto"/>
          <w:sz w:val="24"/>
          <w:szCs w:val="24"/>
          <w:highlight w:val="none"/>
        </w:rPr>
        <w:t>低碳建造评价框架体系是一个多层次、多维度的评价系统，由基本规定评价、指标评价、要素评价、批次评价、阶段评价、单位工程评价以及评价等级划分等组成。这一体系确保了评价的全面性和针对性，评价过程应按照上述顺序依次进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.3 </w:t>
      </w:r>
      <w:r>
        <w:rPr>
          <w:rFonts w:hint="eastAsia" w:ascii="宋体" w:hAnsi="宋体" w:eastAsia="宋体" w:cs="宋体"/>
          <w:color w:val="auto"/>
          <w:sz w:val="24"/>
          <w:szCs w:val="24"/>
          <w:highlight w:val="none"/>
        </w:rPr>
        <w:t>基本规定评价是对低碳建造策划和管理要求的条款进行的初步评价，以确保这些基本要求得到满足。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.4 </w:t>
      </w:r>
      <w:r>
        <w:rPr>
          <w:rFonts w:hint="eastAsia" w:ascii="宋体" w:hAnsi="宋体" w:eastAsia="宋体" w:cs="宋体"/>
          <w:color w:val="auto"/>
          <w:sz w:val="24"/>
          <w:szCs w:val="24"/>
          <w:highlight w:val="none"/>
        </w:rPr>
        <w:t>低碳建造评价指标分为控制项、一般项和优选项。控制项是低碳建造必须达到的基本要求，一条不满足评价就不再往下进行。一般项是打分项，是低碳建造的基本要求，难度适中。优选项是低碳建造的较高要求，难度较大。</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3.4.5 </w:t>
      </w:r>
      <w:r>
        <w:rPr>
          <w:rFonts w:hint="eastAsia" w:ascii="宋体" w:hAnsi="宋体" w:eastAsia="宋体" w:cs="宋体"/>
          <w:color w:val="auto"/>
          <w:sz w:val="24"/>
          <w:szCs w:val="24"/>
          <w:highlight w:val="none"/>
        </w:rPr>
        <w:t>要素评价在指标评价的基础上进一步深入，重点对碳管理指标、临时设施能耗、直接CO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排放、间接CO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排放以及可再生能源利用等五个关键要素进行评价。这一评价有助于更细致地了解项目在低碳建造方面的具体表现和影响。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.6 </w:t>
      </w:r>
      <w:r>
        <w:rPr>
          <w:rFonts w:hint="eastAsia" w:ascii="宋体" w:hAnsi="宋体" w:eastAsia="宋体" w:cs="宋体"/>
          <w:color w:val="auto"/>
          <w:sz w:val="24"/>
          <w:szCs w:val="24"/>
          <w:highlight w:val="none"/>
        </w:rPr>
        <w:t>批次评价则是根据工程进度，将整个项目划分为不同的批次，并在要素评价的基础上对每个批次进行评价。这种分阶段的评价有助于及时发现问题并进行调整。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.7 </w:t>
      </w:r>
      <w:r>
        <w:rPr>
          <w:rFonts w:hint="eastAsia" w:ascii="宋体" w:hAnsi="宋体" w:eastAsia="宋体" w:cs="宋体"/>
          <w:color w:val="auto"/>
          <w:sz w:val="24"/>
          <w:szCs w:val="24"/>
          <w:highlight w:val="none"/>
        </w:rPr>
        <w:t>阶段评价在批次评价的基础上进行，建筑工程应根据其施工特点，划分为地基与基础工程、主体结构工程、装饰装修与机电安装工程等不同阶段，并分别进行评价。这有助于对工程的不同阶段进行针对性的低碳建造评价。</w:t>
      </w:r>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 xml:space="preserve">.8 </w:t>
      </w:r>
      <w:r>
        <w:rPr>
          <w:rFonts w:hint="eastAsia" w:ascii="宋体" w:hAnsi="宋体" w:eastAsia="宋体" w:cs="宋体"/>
          <w:color w:val="auto"/>
          <w:sz w:val="24"/>
          <w:szCs w:val="24"/>
          <w:highlight w:val="none"/>
        </w:rPr>
        <w:t>单位工程评价在阶段评价的基础上进行，评价等级划分为不合格、合格和优良三个等级。这种等级划分为项目提供了明确的低碳建造成效评价标准，有助于激励项目团队追求更高的低碳建造标准。</w:t>
      </w:r>
    </w:p>
    <w:p>
      <w:pPr>
        <w:rPr>
          <w:rFonts w:hint="eastAsia" w:ascii="宋体" w:hAnsi="宋体" w:eastAsia="宋体" w:cs="宋体"/>
          <w:color w:val="auto"/>
          <w:sz w:val="24"/>
          <w:highlight w:val="none"/>
        </w:rPr>
        <w:sectPr>
          <w:pgSz w:w="11906" w:h="16838"/>
          <w:pgMar w:top="1440" w:right="1800" w:bottom="1440" w:left="1800" w:header="851" w:footer="992" w:gutter="0"/>
          <w:cols w:space="425" w:num="1"/>
          <w:docGrid w:type="lines" w:linePitch="312" w:charSpace="0"/>
        </w:sectPr>
      </w:pPr>
    </w:p>
    <w:p>
      <w:pPr>
        <w:spacing w:after="240"/>
        <w:jc w:val="center"/>
        <w:outlineLvl w:val="0"/>
        <w:rPr>
          <w:rFonts w:hint="eastAsia" w:ascii="黑体" w:hAnsi="黑体" w:eastAsia="黑体" w:cs="黑体"/>
          <w:bCs/>
          <w:color w:val="auto"/>
          <w:sz w:val="36"/>
          <w:szCs w:val="32"/>
          <w:highlight w:val="none"/>
        </w:rPr>
      </w:pPr>
      <w:bookmarkStart w:id="123" w:name="_Toc7036"/>
      <w:bookmarkStart w:id="124" w:name="_Toc4422"/>
      <w:r>
        <w:rPr>
          <w:rFonts w:hint="eastAsia" w:ascii="黑体" w:hAnsi="黑体" w:eastAsia="黑体" w:cs="黑体"/>
          <w:bCs/>
          <w:color w:val="auto"/>
          <w:sz w:val="36"/>
          <w:szCs w:val="32"/>
          <w:highlight w:val="none"/>
        </w:rPr>
        <w:t>4  评价指标体系</w:t>
      </w:r>
      <w:bookmarkEnd w:id="123"/>
      <w:bookmarkEnd w:id="124"/>
    </w:p>
    <w:p>
      <w:pPr>
        <w:spacing w:line="360" w:lineRule="auto"/>
        <w:jc w:val="center"/>
        <w:outlineLvl w:val="1"/>
        <w:rPr>
          <w:rFonts w:hint="eastAsia" w:ascii="宋体" w:hAnsi="宋体" w:eastAsia="宋体" w:cs="宋体"/>
          <w:b/>
          <w:color w:val="auto"/>
          <w:sz w:val="24"/>
          <w:highlight w:val="none"/>
        </w:rPr>
      </w:pPr>
      <w:bookmarkStart w:id="125" w:name="_Toc16808"/>
      <w:bookmarkStart w:id="126" w:name="_Toc17960"/>
      <w:r>
        <w:rPr>
          <w:rFonts w:hint="eastAsia" w:ascii="宋体" w:hAnsi="宋体" w:eastAsia="宋体" w:cs="宋体"/>
          <w:b/>
          <w:color w:val="auto"/>
          <w:sz w:val="24"/>
          <w:highlight w:val="none"/>
        </w:rPr>
        <w:t>4.1  碳管理指标体系</w:t>
      </w:r>
      <w:bookmarkEnd w:id="125"/>
      <w:bookmarkEnd w:id="126"/>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 控制项</w:t>
      </w:r>
    </w:p>
    <w:p>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b/>
          <w:bCs/>
          <w:color w:val="auto"/>
          <w:sz w:val="24"/>
          <w:szCs w:val="24"/>
          <w:highlight w:val="none"/>
        </w:rPr>
        <w:t xml:space="preserve">4.1.1 </w:t>
      </w:r>
      <w:r>
        <w:rPr>
          <w:rFonts w:hint="eastAsia" w:ascii="宋体" w:hAnsi="宋体" w:eastAsia="宋体" w:cs="宋体"/>
          <w:color w:val="auto"/>
          <w:sz w:val="24"/>
          <w:szCs w:val="24"/>
          <w:highlight w:val="none"/>
        </w:rPr>
        <w:t>低碳建造工作组是低碳建造活动组织实施、策划、管理与执行的主体。一般情况下，项目经理为工作组组长，项目总工为工作组副组长，工作组成员需包括项目物资部、商务部、工程部和科技部</w:t>
      </w:r>
      <w:r>
        <w:rPr>
          <w:rFonts w:hint="eastAsia" w:ascii="宋体" w:hAnsi="宋体" w:eastAsia="宋体" w:cs="宋体"/>
          <w:color w:val="auto"/>
          <w:sz w:val="24"/>
          <w:szCs w:val="24"/>
          <w:highlight w:val="none"/>
          <w:lang w:val="en-US" w:eastAsia="zh-CN"/>
        </w:rPr>
        <w:t>的相关人员</w:t>
      </w:r>
      <w:r>
        <w:rPr>
          <w:rFonts w:hint="eastAsia" w:ascii="宋体" w:hAnsi="宋体" w:eastAsia="宋体" w:cs="宋体"/>
          <w:color w:val="auto"/>
          <w:sz w:val="24"/>
          <w:szCs w:val="24"/>
          <w:highlight w:val="none"/>
        </w:rPr>
        <w:t>，工作组组长为项目低碳建造第一责任人。项目低碳建造宜包含以下四个环节：“碳排放预测与计量（算）”、“碳排放影响因素评价分析（评）”、“控碳减碳策略制定（控）”、“控碳减碳结果考核（考）”，如图4.1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所示</w:t>
      </w:r>
      <w:r>
        <w:rPr>
          <w:rFonts w:hint="eastAsia" w:ascii="宋体" w:hAnsi="宋体" w:eastAsia="宋体" w:cs="宋体"/>
          <w:i w:val="0"/>
          <w:iCs w:val="0"/>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114300" distR="114300">
            <wp:extent cx="5269230" cy="3493135"/>
            <wp:effectExtent l="0" t="0" r="127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269230" cy="3493135"/>
                    </a:xfrm>
                    <a:prstGeom prst="rect">
                      <a:avLst/>
                    </a:prstGeom>
                    <a:noFill/>
                    <a:ln>
                      <a:noFill/>
                    </a:ln>
                  </pic:spPr>
                </pic:pic>
              </a:graphicData>
            </a:graphic>
          </wp:inline>
        </w:drawing>
      </w: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图4.1.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建筑工程项目低碳建造实施流程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eastAsia="zh-CN"/>
        </w:rPr>
        <w:t>用电数据应与供电局发票数据一致</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eastAsia="zh-CN"/>
        </w:rPr>
        <w:t>燃油消耗可采用油箱液位监测、尾气碳排放监测或发动机振动监测等自动化计量方式。</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lang w:eastAsia="zh-CN"/>
        </w:rPr>
        <w:t>建筑本体材料用量可采用</w:t>
      </w:r>
      <w:r>
        <w:rPr>
          <w:rFonts w:hint="eastAsia" w:ascii="宋体" w:hAnsi="宋体" w:eastAsia="宋体" w:cs="宋体"/>
          <w:color w:val="auto"/>
          <w:sz w:val="24"/>
          <w:szCs w:val="24"/>
          <w:highlight w:val="none"/>
          <w:lang w:val="en-US" w:eastAsia="zh-CN"/>
        </w:rPr>
        <w:t>BIM模型导出或物料平台导出等自动化计量方式获取，措施材料用量可采用模架等算量软件导出方式获取。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碳减排</w:t>
      </w:r>
      <w:r>
        <w:rPr>
          <w:rFonts w:hint="eastAsia" w:ascii="宋体" w:hAnsi="宋体" w:eastAsia="宋体" w:cs="宋体"/>
          <w:color w:val="auto"/>
          <w:sz w:val="24"/>
          <w:szCs w:val="24"/>
          <w:highlight w:val="none"/>
        </w:rPr>
        <w:t>管控目标宜根据项目开工前的碳排放计算结果设定，并根据实施过程中的执行情况进行修正，修正量不宜超过最初</w:t>
      </w:r>
      <w:r>
        <w:rPr>
          <w:rFonts w:hint="eastAsia" w:ascii="宋体" w:hAnsi="宋体" w:eastAsia="宋体" w:cs="宋体"/>
          <w:color w:val="auto"/>
          <w:sz w:val="24"/>
          <w:szCs w:val="24"/>
          <w:highlight w:val="none"/>
          <w:lang w:val="en-US" w:eastAsia="zh-CN"/>
        </w:rPr>
        <w:t>减碳量</w:t>
      </w:r>
      <w:r>
        <w:rPr>
          <w:rFonts w:hint="eastAsia" w:ascii="宋体" w:hAnsi="宋体" w:eastAsia="宋体" w:cs="宋体"/>
          <w:color w:val="auto"/>
          <w:sz w:val="24"/>
          <w:szCs w:val="24"/>
          <w:highlight w:val="none"/>
        </w:rPr>
        <w:t>目标的20%。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4.1.5 </w:t>
      </w:r>
      <w:r>
        <w:rPr>
          <w:rFonts w:hint="eastAsia" w:ascii="宋体" w:hAnsi="宋体" w:eastAsia="宋体" w:cs="宋体"/>
          <w:color w:val="auto"/>
          <w:sz w:val="24"/>
          <w:szCs w:val="24"/>
          <w:highlight w:val="none"/>
          <w:lang w:val="en-US" w:eastAsia="zh-CN"/>
        </w:rPr>
        <w:t>阶段性评价是</w:t>
      </w:r>
      <w:r>
        <w:rPr>
          <w:rFonts w:hint="eastAsia" w:ascii="宋体" w:hAnsi="宋体" w:eastAsia="宋体" w:cs="宋体"/>
          <w:color w:val="auto"/>
          <w:sz w:val="24"/>
          <w:szCs w:val="24"/>
          <w:highlight w:val="none"/>
        </w:rPr>
        <w:t>保障项目建造过程中碳排放</w:t>
      </w:r>
      <w:r>
        <w:rPr>
          <w:rFonts w:hint="eastAsia" w:ascii="宋体" w:hAnsi="宋体" w:eastAsia="宋体" w:cs="宋体"/>
          <w:color w:val="auto"/>
          <w:sz w:val="24"/>
          <w:szCs w:val="24"/>
          <w:highlight w:val="none"/>
          <w:lang w:val="en-US" w:eastAsia="zh-CN"/>
        </w:rPr>
        <w:t>得到</w:t>
      </w:r>
      <w:r>
        <w:rPr>
          <w:rFonts w:hint="eastAsia" w:ascii="宋体" w:hAnsi="宋体" w:eastAsia="宋体" w:cs="宋体"/>
          <w:color w:val="auto"/>
          <w:sz w:val="24"/>
          <w:szCs w:val="24"/>
          <w:highlight w:val="none"/>
        </w:rPr>
        <w:t>及时有效管控</w:t>
      </w:r>
      <w:r>
        <w:rPr>
          <w:rFonts w:hint="eastAsia" w:ascii="宋体" w:hAnsi="宋体" w:eastAsia="宋体" w:cs="宋体"/>
          <w:color w:val="auto"/>
          <w:sz w:val="24"/>
          <w:szCs w:val="24"/>
          <w:highlight w:val="none"/>
          <w:lang w:val="en-US" w:eastAsia="zh-CN"/>
        </w:rPr>
        <w:t>的手段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阶段性评价的</w:t>
      </w:r>
      <w:r>
        <w:rPr>
          <w:rFonts w:hint="eastAsia" w:ascii="宋体" w:hAnsi="宋体" w:eastAsia="宋体" w:cs="宋体"/>
          <w:color w:val="auto"/>
          <w:sz w:val="24"/>
          <w:szCs w:val="24"/>
          <w:highlight w:val="none"/>
        </w:rPr>
        <w:t>内容和方法参照本标准第五节</w:t>
      </w:r>
      <w:r>
        <w:rPr>
          <w:rFonts w:hint="eastAsia" w:ascii="宋体" w:hAnsi="宋体" w:eastAsia="宋体" w:cs="宋体"/>
          <w:color w:val="auto"/>
          <w:sz w:val="24"/>
          <w:szCs w:val="24"/>
          <w:highlight w:val="none"/>
          <w:lang w:val="en-US" w:eastAsia="zh-CN"/>
        </w:rPr>
        <w:t>相关条文和说明</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4.1.6 </w:t>
      </w:r>
      <w:r>
        <w:rPr>
          <w:rFonts w:hint="eastAsia" w:ascii="宋体" w:hAnsi="宋体" w:eastAsia="宋体" w:cs="宋体"/>
          <w:color w:val="auto"/>
          <w:sz w:val="24"/>
          <w:szCs w:val="24"/>
          <w:highlight w:val="none"/>
        </w:rPr>
        <w:t>建造碳排放考核制度是保障碳减排目标的顺利达成的监督依据，需由项目低碳建造工作组在项目初期针对各类人员、分包、劳务等密切相关</w:t>
      </w:r>
      <w:r>
        <w:rPr>
          <w:rFonts w:hint="eastAsia" w:ascii="宋体" w:hAnsi="宋体" w:cs="宋体"/>
          <w:color w:val="auto"/>
          <w:sz w:val="24"/>
          <w:szCs w:val="24"/>
          <w:highlight w:val="none"/>
          <w:lang w:val="en-US" w:eastAsia="zh-CN"/>
        </w:rPr>
        <w:t>事务</w:t>
      </w:r>
      <w:r>
        <w:rPr>
          <w:rFonts w:hint="eastAsia" w:ascii="宋体" w:hAnsi="宋体" w:eastAsia="宋体" w:cs="宋体"/>
          <w:color w:val="auto"/>
          <w:sz w:val="24"/>
          <w:szCs w:val="24"/>
          <w:highlight w:val="none"/>
        </w:rPr>
        <w:t>，拟定适宜的考核内容、方式和指标，形成有效的监督体系。</w:t>
      </w:r>
    </w:p>
    <w:p>
      <w:pPr>
        <w:spacing w:line="360" w:lineRule="auto"/>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II 一般项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4.1.7 </w:t>
      </w:r>
      <w:r>
        <w:rPr>
          <w:rFonts w:hint="eastAsia" w:ascii="宋体" w:hAnsi="宋体" w:eastAsia="宋体" w:cs="宋体"/>
          <w:color w:val="auto"/>
          <w:sz w:val="24"/>
          <w:szCs w:val="24"/>
          <w:highlight w:val="none"/>
          <w:lang w:val="en-US" w:eastAsia="zh-CN"/>
        </w:rPr>
        <w:t>项目需</w:t>
      </w:r>
      <w:r>
        <w:rPr>
          <w:rFonts w:hint="eastAsia" w:ascii="宋体" w:hAnsi="宋体" w:eastAsia="宋体" w:cs="宋体"/>
          <w:color w:val="auto"/>
          <w:sz w:val="24"/>
          <w:szCs w:val="24"/>
          <w:highlight w:val="none"/>
        </w:rPr>
        <w:t>每月进行低碳建造自评价</w:t>
      </w:r>
      <w:r>
        <w:rPr>
          <w:rFonts w:hint="eastAsia" w:ascii="宋体" w:hAnsi="宋体" w:eastAsia="宋体" w:cs="宋体"/>
          <w:color w:val="auto"/>
          <w:sz w:val="24"/>
          <w:szCs w:val="24"/>
          <w:highlight w:val="none"/>
          <w:lang w:val="en-US" w:eastAsia="zh-CN"/>
        </w:rPr>
        <w:t>来</w:t>
      </w:r>
      <w:r>
        <w:rPr>
          <w:rFonts w:hint="eastAsia" w:ascii="宋体" w:hAnsi="宋体" w:eastAsia="宋体" w:cs="宋体"/>
          <w:color w:val="auto"/>
          <w:sz w:val="24"/>
          <w:szCs w:val="24"/>
          <w:highlight w:val="none"/>
        </w:rPr>
        <w:t>有效保障降碳措施的落实，评价内容和方法参照本标准第五节。</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III 优选项</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燃油</w:t>
      </w:r>
      <w:r>
        <w:rPr>
          <w:rFonts w:hint="eastAsia" w:ascii="宋体" w:hAnsi="宋体" w:eastAsia="宋体" w:cs="宋体"/>
          <w:color w:val="auto"/>
          <w:sz w:val="24"/>
          <w:szCs w:val="24"/>
          <w:highlight w:val="none"/>
          <w:lang w:eastAsia="zh-CN"/>
        </w:rPr>
        <w:t>机械设备可采用油箱液位传感器、尾气二氧化碳浓度、机械振动传感器等自动化</w:t>
      </w:r>
      <w:r>
        <w:rPr>
          <w:rFonts w:hint="eastAsia" w:ascii="宋体" w:hAnsi="宋体" w:eastAsia="宋体" w:cs="宋体"/>
          <w:color w:val="auto"/>
          <w:sz w:val="24"/>
          <w:szCs w:val="24"/>
          <w:highlight w:val="none"/>
        </w:rPr>
        <w:t>方式计量</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lang w:val="en-US" w:eastAsia="zh-CN"/>
        </w:rPr>
        <w:t>用电</w:t>
      </w:r>
      <w:r>
        <w:rPr>
          <w:rFonts w:hint="eastAsia" w:ascii="宋体" w:hAnsi="宋体" w:eastAsia="宋体" w:cs="宋体"/>
          <w:color w:val="auto"/>
          <w:sz w:val="24"/>
          <w:szCs w:val="24"/>
          <w:highlight w:val="none"/>
          <w:lang w:eastAsia="zh-CN"/>
        </w:rPr>
        <w:t>碳排放可采用智能电表或智能配电箱等自动化</w:t>
      </w:r>
      <w:r>
        <w:rPr>
          <w:rFonts w:hint="eastAsia" w:ascii="宋体" w:hAnsi="宋体" w:eastAsia="宋体" w:cs="宋体"/>
          <w:color w:val="auto"/>
          <w:sz w:val="24"/>
          <w:szCs w:val="24"/>
          <w:highlight w:val="none"/>
        </w:rPr>
        <w:t>方式计量</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4.1.</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建筑材料消耗量宜采用物资部结算数据计量；建材运输距离应按建筑材料的最后一个生产工厂或场地到施工现场的数值计量。</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outlineLvl w:val="1"/>
        <w:rPr>
          <w:rFonts w:hint="eastAsia" w:ascii="宋体" w:hAnsi="宋体" w:eastAsia="宋体" w:cs="宋体"/>
          <w:b/>
          <w:color w:val="auto"/>
          <w:sz w:val="24"/>
          <w:highlight w:val="none"/>
        </w:rPr>
      </w:pPr>
      <w:bookmarkStart w:id="127" w:name="_Toc24734"/>
      <w:bookmarkStart w:id="128" w:name="_Toc28662"/>
      <w:r>
        <w:rPr>
          <w:rFonts w:hint="eastAsia" w:ascii="宋体" w:hAnsi="宋体" w:eastAsia="宋体" w:cs="宋体"/>
          <w:b/>
          <w:color w:val="auto"/>
          <w:sz w:val="24"/>
          <w:highlight w:val="none"/>
        </w:rPr>
        <w:t>4.2  直接责任碳排放（临建区）评价指标</w:t>
      </w:r>
      <w:bookmarkEnd w:id="127"/>
      <w:bookmarkEnd w:id="128"/>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 控制项</w:t>
      </w:r>
    </w:p>
    <w:p>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highlight w:val="none"/>
        </w:rPr>
        <w:t xml:space="preserve">4.2.1 </w:t>
      </w:r>
      <w:r>
        <w:rPr>
          <w:rFonts w:hint="eastAsia" w:ascii="宋体" w:hAnsi="宋体" w:eastAsia="宋体" w:cs="宋体"/>
          <w:color w:val="auto"/>
          <w:sz w:val="24"/>
          <w:szCs w:val="24"/>
        </w:rPr>
        <w:t>本条规定了办公生活区节能降碳管理制度建立的相关要求，涉及碳排放的计量、评价、控制和考核。在能耗和碳排放计量方面，办公区、生活区和施工区应分别统计，以计算办公生活区能耗和碳排放占比，同时为降碳潜力挖掘提供数据基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为提高施工现场临时设施照明的能效，降低能耗，照明设计应确保功率密度不超过规定的现行值，且临时设施应100%配置节能照明灯具，以实现照明节能，同时对不同区域功率密度值做了相关要求。另外根据照明使用特点和需求，通过利用天然光、采取分区控制的方法，也可有效降低照明时长或功率，从而降低能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由于临时建筑使用周期较短，采暖及空调采用单元式空调机或多联式空调机拆装灵活、使用方便，且通常不具备使用集中热源或气源的条件。根据调查，除严寒地区外，目前我国临时建筑的采暖及空调基本上都是采用单元式空调机。 能效比主要是指在额定工况和规定条件下，空调进行制冷运行时实际制冷量与实际输入功率之比。即制冷能效比EER和制热能效比COP。数值越大意味着同等制冷气量，消耗的功率越小越省电。《房间空调调节器能效限定值及能效等级》GB 12021.3-2010标准，中国能效标识划分3个等级，临时设施的空调能效等级应不低于二级。为了提高空调和供暖设备的运行效率，对夏季和冬季室内温度的设置提出了相关要求，并且设备运行期间应关闭门窗，以减少冷热量的逸散。</w:t>
      </w:r>
    </w:p>
    <w:p>
      <w:pPr>
        <w:spacing w:line="360" w:lineRule="auto"/>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II 一般项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虽然自来水的碳排放因子较小，但是由于建造过程中用水量巨大，应当尽量节约用水以降低这部分碳排放。通过使用节水器具、用水智能控制、废水利用、非传统水源利用，可以有效降低用水量。</w:t>
      </w:r>
    </w:p>
    <w:p>
      <w:pPr>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III 优选项</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b w:val="0"/>
          <w:bCs w:val="0"/>
          <w:color w:val="auto"/>
          <w:sz w:val="24"/>
          <w:szCs w:val="24"/>
          <w:highlight w:val="none"/>
        </w:rPr>
        <w:t>考虑到施工临时设施的建筑规模及功能属性，建议按照乙类公共建筑的围护结构热工性能规定执行。施工现场临时设施的墙体、屋面板等部位使用保温隔热性能指标达标的节能材料，可以显著降低临时设施的能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随着技术的发展，临时设施的能耗管理也趋向自动化和智能化，包括使用传感器、控制器和智能算法来监测和调整设备运行状态。能耗监测管理系统是一个集成的系统，用于实时监测临时设施的能耗情况，包括电能、水能等。系统能够收集和分析数据，以优化能源使用，如在无人时自动关闭照明，在温度适宜时减少空调使用。系统</w:t>
      </w:r>
      <w:r>
        <w:rPr>
          <w:rFonts w:hint="eastAsia" w:ascii="宋体" w:hAnsi="宋体" w:eastAsia="宋体" w:cs="宋体"/>
          <w:color w:val="auto"/>
          <w:sz w:val="24"/>
          <w:szCs w:val="24"/>
          <w:highlight w:val="none"/>
          <w:lang w:val="en-US" w:eastAsia="zh-CN"/>
        </w:rPr>
        <w:t>宜</w:t>
      </w:r>
      <w:r>
        <w:rPr>
          <w:rFonts w:hint="eastAsia" w:ascii="宋体" w:hAnsi="宋体" w:eastAsia="宋体" w:cs="宋体"/>
          <w:color w:val="auto"/>
          <w:sz w:val="24"/>
          <w:szCs w:val="24"/>
          <w:highlight w:val="none"/>
        </w:rPr>
        <w:t>满足现行国家标准《智能建筑设计标准》GB50314 的配置要求。具体地，基于人工智能、物联网等技术的临建节能运行系统，通过智能化IOT监测与控制设备、集成化AI系统平台协同控制，基于大数据分析自定义策略，全面规避用电浪费现象，提升用能效率。</w:t>
      </w:r>
    </w:p>
    <w:p>
      <w:pPr>
        <w:spacing w:line="360" w:lineRule="auto"/>
        <w:rPr>
          <w:rFonts w:hint="eastAsia" w:ascii="宋体" w:hAnsi="宋体" w:eastAsia="宋体" w:cs="宋体"/>
          <w:b/>
          <w:bCs/>
          <w:color w:val="auto"/>
          <w:sz w:val="24"/>
          <w:highlight w:val="none"/>
        </w:rPr>
      </w:pPr>
    </w:p>
    <w:p>
      <w:pPr>
        <w:spacing w:line="360" w:lineRule="auto"/>
        <w:jc w:val="center"/>
        <w:outlineLvl w:val="1"/>
        <w:rPr>
          <w:rFonts w:hint="eastAsia" w:ascii="宋体" w:hAnsi="宋体" w:eastAsia="宋体" w:cs="宋体"/>
          <w:b/>
          <w:color w:val="auto"/>
          <w:sz w:val="24"/>
          <w:highlight w:val="none"/>
        </w:rPr>
      </w:pPr>
      <w:bookmarkStart w:id="129" w:name="_Toc860"/>
      <w:bookmarkStart w:id="130" w:name="_Toc32287"/>
      <w:r>
        <w:rPr>
          <w:rFonts w:hint="eastAsia" w:ascii="宋体" w:hAnsi="宋体" w:eastAsia="宋体" w:cs="宋体"/>
          <w:b/>
          <w:color w:val="auto"/>
          <w:sz w:val="24"/>
          <w:highlight w:val="none"/>
        </w:rPr>
        <w:t>4.3 直接责任碳排放（</w:t>
      </w:r>
      <w:r>
        <w:rPr>
          <w:rFonts w:hint="eastAsia" w:ascii="宋体" w:hAnsi="宋体" w:eastAsia="宋体" w:cs="宋体"/>
          <w:b/>
          <w:color w:val="auto"/>
          <w:sz w:val="24"/>
          <w:highlight w:val="none"/>
          <w:lang w:val="en-US" w:eastAsia="zh-CN"/>
        </w:rPr>
        <w:t>施工</w:t>
      </w:r>
      <w:r>
        <w:rPr>
          <w:rFonts w:hint="eastAsia" w:ascii="宋体" w:hAnsi="宋体" w:eastAsia="宋体" w:cs="宋体"/>
          <w:b/>
          <w:color w:val="auto"/>
          <w:sz w:val="24"/>
          <w:highlight w:val="none"/>
        </w:rPr>
        <w:t>区）评价指标</w:t>
      </w:r>
      <w:bookmarkEnd w:id="129"/>
      <w:bookmarkEnd w:id="130"/>
    </w:p>
    <w:p>
      <w:pPr>
        <w:spacing w:line="360" w:lineRule="auto"/>
        <w:jc w:val="center"/>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I 控制项</w:t>
      </w:r>
    </w:p>
    <w:p>
      <w:pPr>
        <w:spacing w:line="360" w:lineRule="auto"/>
        <w:rPr>
          <w:rFonts w:hint="eastAsia" w:ascii="宋体" w:hAnsi="宋体" w:eastAsia="宋体" w:cs="宋体"/>
          <w:strike/>
          <w:color w:val="auto"/>
          <w:sz w:val="24"/>
          <w:szCs w:val="24"/>
          <w:highlight w:val="none"/>
          <w:lang w:val="en-US"/>
        </w:rPr>
      </w:pPr>
      <w:r>
        <w:rPr>
          <w:rFonts w:hint="eastAsia" w:ascii="宋体" w:hAnsi="宋体" w:eastAsia="宋体" w:cs="宋体"/>
          <w:b/>
          <w:bCs/>
          <w:color w:val="auto"/>
          <w:sz w:val="24"/>
          <w:szCs w:val="24"/>
          <w:highlight w:val="none"/>
        </w:rPr>
        <w:t xml:space="preserve">4.3.1 </w:t>
      </w:r>
      <w:r>
        <w:rPr>
          <w:rFonts w:hint="eastAsia" w:ascii="宋体" w:hAnsi="宋体" w:eastAsia="宋体" w:cs="宋体"/>
          <w:color w:val="auto"/>
          <w:sz w:val="24"/>
          <w:szCs w:val="24"/>
          <w:highlight w:val="none"/>
          <w:lang w:val="en-US" w:eastAsia="zh-CN"/>
        </w:rPr>
        <w:t>在选择机具设备时，以节能、高效、环保为优先原则进行选用，如选用智能升降机，能够根据施工需求自动调节高度，减少能源浪费；模块化施工设备，通过模块化设计，设备可以根据不同的施工需求快速调整和组合；自动化混凝土搅拌站，能够自动控制混凝土的搅拌过程，提高生产效率和混凝土质量。</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2021年12月，住建部印发《房屋建筑和市政基础设施工程危及生产安全施工工艺、设备和材料淘汰目录（第一批）》，第一批目录共淘汰22项施工工艺、设备和材料。2022年11月，住建部官网发布《关于《房屋市政工程禁止和限制使用技术目录（2022年版）（征求意见稿）》公开征求意见的通知》，拟禁限使用26项技术。这些淘汰目录的发布是为了提升施工安全、环保和节能的标准，并推动行业向更高效、更环保的方向发展。</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rPr>
        <w:t>4.3.</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highlight w:val="none"/>
          <w:lang w:val="en-US" w:eastAsia="zh-CN"/>
        </w:rPr>
        <w:t>施工现场降低碳排放是实现绿色施工和可持续发展的关键措施。在施工组织设计中，应合理安排施工顺序、工作面，以减少作业区域的机具数量，相邻作业区充分利用共有的机具资源。工程施工使用的材料设备就地取材，可以节省大量的运输过程中的能源消耗；运输能源消耗在建筑工程中体现在施工现场材料运输、垂直运输设备运转，提高材料计划准确性，减少因堆场材料富余从而二次转运；提高设备在工程主体材料运输，减少垃圾等占用设备使用，制定有效措施降低垂直运输设备的耗能。</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对能耗较高的设备（如起重机、施工电梯和塔吊）安装独立的电表或其他计量设备，以准确监测其能源消耗情况。定期检查和记录设备的能源使用数据，分析能源消耗模式，及时发现和解决能源浪费问题。</w:t>
      </w:r>
    </w:p>
    <w:p>
      <w:pPr>
        <w:spacing w:line="360" w:lineRule="auto"/>
        <w:ind w:firstLine="480" w:firstLineChars="200"/>
        <w:rPr>
          <w:rStyle w:val="23"/>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val="en-US" w:eastAsia="zh-CN"/>
        </w:rPr>
        <w:t>在施工前规划好施工现场的布局，包括材料堆放区、机械设备布置、施工道路等，以减少材料和设备的搬运距离。通过优化施工总平面布置，减少材料在现场内的多次搬运，降低搬运过程中的能耗和时间成本。</w:t>
      </w:r>
    </w:p>
    <w:p>
      <w:pPr>
        <w:spacing w:line="360" w:lineRule="auto"/>
        <w:rPr>
          <w:rFonts w:hint="eastAsia" w:ascii="宋体" w:hAnsi="宋体" w:eastAsia="宋体" w:cs="宋体"/>
          <w:color w:val="auto"/>
          <w:sz w:val="24"/>
          <w:szCs w:val="24"/>
          <w:highlight w:val="none"/>
        </w:rPr>
      </w:pPr>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II 一般项</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 xml:space="preserve">4.3.3 </w:t>
      </w:r>
      <w:r>
        <w:rPr>
          <w:rFonts w:hint="eastAsia" w:ascii="宋体" w:hAnsi="宋体" w:eastAsia="宋体" w:cs="宋体"/>
          <w:color w:val="auto"/>
          <w:sz w:val="24"/>
          <w:szCs w:val="24"/>
          <w:highlight w:val="none"/>
          <w:lang w:val="en-US" w:eastAsia="zh-CN"/>
        </w:rPr>
        <w:t>在建筑施工领域，电气化施工设备和机具的使用有助于减少化石燃料的消耗、降低温室气体排放，并且通常具有更低的运行成本和维护要求，如采用电动挖掘机、电动起重机、电动混凝土搅拌车等施工设备替代传统的燃油挖掘机、燃油起重机、燃油混凝土搅拌车等，不仅有助于减少施工现场的碳足迹，还可能因为较低的能源和维护成本而带来经济效益。</w:t>
      </w:r>
    </w:p>
    <w:p>
      <w:pPr>
        <w:spacing w:line="360" w:lineRule="auto"/>
        <w:rPr>
          <w:rStyle w:val="23"/>
          <w:rFonts w:hint="eastAsia" w:ascii="宋体" w:hAnsi="宋体" w:eastAsia="宋体" w:cs="宋体"/>
          <w:color w:val="auto"/>
          <w:highlight w:val="none"/>
        </w:rPr>
      </w:pPr>
      <w:r>
        <w:rPr>
          <w:rFonts w:hint="eastAsia" w:ascii="宋体" w:hAnsi="宋体" w:eastAsia="宋体" w:cs="宋体"/>
          <w:b/>
          <w:bCs/>
          <w:color w:val="auto"/>
          <w:sz w:val="24"/>
          <w:szCs w:val="24"/>
          <w:highlight w:val="none"/>
        </w:rPr>
        <w:t>4.3.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lang w:val="en-US" w:eastAsia="zh-CN"/>
        </w:rPr>
        <w:t>施工机械设备应根据具体的施工任务和要求选择，确保其性能（如功率、载重、操作范围等）能够满足施工需求。避免选择性能过高或过低的设备，造成资源浪费或影响施工进度。安排施工作业时，施工计划应科学合理，确保机械设备的使用效率最大化。避免因计划不当导致的设备闲置或过度使用。施工机械设备在没有实际工作负荷的情况下运行，不仅浪费能源，还可能对设备造成不必要的磨损。应通过合理调度和作业安排，避免设备空载运行。</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4.3.</w:t>
      </w:r>
      <w:r>
        <w:rPr>
          <w:rFonts w:hint="eastAsia" w:ascii="宋体" w:hAnsi="宋体" w:eastAsia="宋体" w:cs="宋体"/>
          <w:b/>
          <w:bCs/>
          <w:color w:val="auto"/>
          <w:sz w:val="24"/>
          <w:szCs w:val="24"/>
          <w:highlight w:val="none"/>
          <w:lang w:val="en-US" w:eastAsia="zh-CN"/>
        </w:rPr>
        <w:t>7</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在施工过程中，如果多台大功率设备在短时间内集中使用，可能会导致电网负荷过大，不仅增加能耗，还可能影响电网的稳定性。为此，应分散使用大功率设备的时间，减少电网负荷和能源消耗。</w:t>
      </w:r>
    </w:p>
    <w:p>
      <w:pPr>
        <w:rPr>
          <w:rFonts w:hint="eastAsia" w:ascii="宋体" w:hAnsi="宋体" w:eastAsia="宋体" w:cs="宋体"/>
          <w:color w:val="auto"/>
          <w:highlight w:val="none"/>
        </w:rPr>
      </w:pPr>
    </w:p>
    <w:p>
      <w:pPr>
        <w:spacing w:line="360" w:lineRule="auto"/>
        <w:jc w:val="center"/>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III 优选项</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rPr>
        <w:t>4.3.</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 xml:space="preserve"> </w:t>
      </w:r>
      <w:r>
        <w:rPr>
          <w:rFonts w:hint="eastAsia" w:ascii="宋体" w:hAnsi="宋体" w:eastAsia="宋体" w:cs="宋体"/>
          <w:color w:val="auto"/>
          <w:sz w:val="24"/>
          <w:szCs w:val="24"/>
          <w:highlight w:val="none"/>
          <w:lang w:val="en-US" w:eastAsia="zh-CN"/>
        </w:rPr>
        <w:t>对于施工现场燃油机械排放的尾气，宜采用碳捕集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封存及利用等技术对燃油机械尾气进行回收处理。从而避免直接排放到大气中，并通过适当的处理设施进行净化处理，如使用尾气净化器、过滤装置等，以降低污染物排放浓度，满足环保标准。</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对于产生CO</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排放的施工工艺，应采取措施收集并处理。如选择具有高效气体保护效果的焊接设备，确保设备的密封性能良好，减少CO</w:t>
      </w:r>
      <w:r>
        <w:rPr>
          <w:rFonts w:hint="eastAsia" w:ascii="宋体" w:hAnsi="宋体" w:eastAsia="宋体" w:cs="宋体"/>
          <w:color w:val="auto"/>
          <w:sz w:val="24"/>
          <w:szCs w:val="24"/>
          <w:highlight w:val="none"/>
          <w:vertAlign w:val="subscript"/>
          <w:lang w:val="en-US" w:eastAsia="zh-CN"/>
        </w:rPr>
        <w:t>2</w:t>
      </w:r>
      <w:r>
        <w:rPr>
          <w:rFonts w:hint="eastAsia" w:ascii="宋体" w:hAnsi="宋体" w:eastAsia="宋体" w:cs="宋体"/>
          <w:color w:val="auto"/>
          <w:sz w:val="24"/>
          <w:szCs w:val="24"/>
          <w:highlight w:val="none"/>
          <w:lang w:val="en-US" w:eastAsia="zh-CN"/>
        </w:rPr>
        <w:t>保护气的无效逸散。</w:t>
      </w:r>
    </w:p>
    <w:p>
      <w:pPr>
        <w:spacing w:line="360" w:lineRule="auto"/>
        <w:ind w:firstLine="480" w:firstLineChars="200"/>
        <w:rPr>
          <w:rFonts w:hint="eastAsia" w:ascii="宋体" w:hAnsi="宋体" w:eastAsia="宋体" w:cs="宋体"/>
          <w:color w:val="auto"/>
          <w:sz w:val="24"/>
          <w:szCs w:val="24"/>
          <w:highlight w:val="none"/>
          <w:lang w:val="en-US" w:eastAsia="zh-CN"/>
        </w:rPr>
      </w:pPr>
    </w:p>
    <w:p>
      <w:pPr>
        <w:spacing w:line="360" w:lineRule="auto"/>
        <w:jc w:val="center"/>
        <w:outlineLvl w:val="1"/>
        <w:rPr>
          <w:rFonts w:hint="eastAsia" w:ascii="宋体" w:hAnsi="宋体" w:eastAsia="宋体" w:cs="宋体"/>
          <w:b/>
          <w:color w:val="auto"/>
          <w:sz w:val="24"/>
          <w:highlight w:val="none"/>
        </w:rPr>
      </w:pPr>
      <w:bookmarkStart w:id="131" w:name="_Toc27312"/>
      <w:bookmarkStart w:id="132" w:name="_Toc16924"/>
      <w:r>
        <w:rPr>
          <w:rFonts w:hint="eastAsia" w:ascii="宋体" w:hAnsi="宋体" w:eastAsia="宋体" w:cs="宋体"/>
          <w:b/>
          <w:color w:val="auto"/>
          <w:sz w:val="24"/>
          <w:highlight w:val="none"/>
        </w:rPr>
        <w:t>4.4  间接</w:t>
      </w:r>
      <w:r>
        <w:rPr>
          <w:rFonts w:hint="eastAsia" w:ascii="宋体" w:hAnsi="宋体" w:eastAsia="宋体" w:cs="宋体"/>
          <w:b/>
          <w:bCs/>
          <w:color w:val="auto"/>
          <w:sz w:val="24"/>
          <w:highlight w:val="none"/>
          <w:lang w:val="en-US" w:eastAsia="zh-CN"/>
        </w:rPr>
        <w:t>责任碳</w:t>
      </w:r>
      <w:r>
        <w:rPr>
          <w:rFonts w:hint="eastAsia" w:ascii="宋体" w:hAnsi="宋体" w:eastAsia="宋体" w:cs="宋体"/>
          <w:b/>
          <w:color w:val="auto"/>
          <w:sz w:val="24"/>
          <w:highlight w:val="none"/>
        </w:rPr>
        <w:t>排放评价指标</w:t>
      </w:r>
      <w:bookmarkEnd w:id="131"/>
      <w:bookmarkEnd w:id="132"/>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 控制项</w:t>
      </w:r>
    </w:p>
    <w:p>
      <w:pPr>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II 一般项</w:t>
      </w:r>
    </w:p>
    <w:p>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（1）源头减量</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4.4.</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条文鼓励使用本地生产的建筑材料，提高就地取材制成的建材产品所占的比例。建材本地化是减少运输过程的资源和能源消耗、减少运输设备产生的碳排放量、降低环境污染的重要手段之一。建筑材料以生产地区判断是否为当地生产，从当地建材商处采购的建筑材料不一定属当地生产的建筑材料，以工程决算清单中材料生产厂家的名称、地址为准。</w:t>
      </w:r>
    </w:p>
    <w:p>
      <w:pPr>
        <w:snapToGrid w:val="0"/>
        <w:spacing w:line="360" w:lineRule="auto"/>
        <w:rPr>
          <w:rFonts w:hint="eastAsia" w:ascii="宋体" w:hAnsi="宋体" w:eastAsia="宋体" w:cs="宋体"/>
          <w:color w:val="auto"/>
          <w:sz w:val="24"/>
          <w:szCs w:val="24"/>
          <w:highlight w:val="none"/>
        </w:rPr>
      </w:pPr>
    </w:p>
    <w:p>
      <w:pPr>
        <w:spacing w:line="360" w:lineRule="auto"/>
        <w:jc w:val="center"/>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（3）废弃物处置</w:t>
      </w:r>
    </w:p>
    <w:p>
      <w:pPr>
        <w:spacing w:line="360" w:lineRule="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rPr>
        <w:t>4.4.1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lang w:val="en-US" w:eastAsia="zh-CN"/>
        </w:rPr>
        <w:t>宜按“七分法”原则将工程项目实施过程中产生的建筑垃圾分为工程渣土、工程泥浆、金属类、无机非金属类、木材类、塑料类和其他类七大类，以便从源头分类管理，并送往不同的处理单位。临时存放场所宜采用封闭或半封闭的形式。</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4.4.1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lang w:val="en-US" w:eastAsia="zh-CN"/>
        </w:rPr>
        <w:t>施工现场中金属类垃圾的就地就近利用，有助于减少废物的产生和处理成本，同时可以降低新材料的采购需求。如废钢筋可通过切割焊接，加工成马凳筋、预制地坪配筋、排水沟盖板等进行场内周转利用；或通过机械接长，加工成钢筋网片，用于场地洗车槽、工具式厕所、防护门、排水沟等；不能在现场综合利用的应作为再生资源分类回收利用。木质模板可用作二次结构，木枋可接长处理后再利用。</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4.4.1</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lang w:val="en-US" w:eastAsia="zh-CN"/>
        </w:rPr>
        <w:t>针对废弃的混凝土及其制品加工形成的再生粗骨料，可用于道路水泥稳定碎石层中；将再生粗骨料预填并压浆形成再生混凝土，可用于道路路基、预制部品部件、重力式挡土墙、地下管道基础等结构中。</w:t>
      </w:r>
    </w:p>
    <w:p>
      <w:pPr>
        <w:spacing w:line="360" w:lineRule="auto"/>
        <w:rPr>
          <w:rFonts w:hint="eastAsia" w:ascii="宋体" w:hAnsi="宋体" w:eastAsia="宋体" w:cs="宋体"/>
          <w:color w:val="auto"/>
          <w:sz w:val="24"/>
          <w:szCs w:val="24"/>
          <w:highlight w:val="none"/>
          <w:lang w:val="en-US" w:eastAsia="zh-CN"/>
        </w:rPr>
      </w:pPr>
    </w:p>
    <w:p>
      <w:pPr>
        <w:spacing w:line="360" w:lineRule="auto"/>
        <w:jc w:val="center"/>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III 优选项</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4.4.2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lang w:val="en-US" w:eastAsia="zh-CN"/>
        </w:rPr>
        <w:t>施工现场的减废统计宜增加云平台、区块链、人工智能等信息和智能手段，保证数据的准确、高效、可溯源。</w:t>
      </w:r>
    </w:p>
    <w:p>
      <w:pPr>
        <w:spacing w:line="360" w:lineRule="auto"/>
        <w:rPr>
          <w:rFonts w:hint="eastAsia" w:ascii="宋体" w:hAnsi="宋体" w:eastAsia="宋体" w:cs="宋体"/>
          <w:color w:val="auto"/>
          <w:sz w:val="24"/>
          <w:highlight w:val="none"/>
        </w:rPr>
      </w:pPr>
    </w:p>
    <w:p>
      <w:pPr>
        <w:spacing w:line="360" w:lineRule="auto"/>
        <w:jc w:val="center"/>
        <w:outlineLvl w:val="1"/>
        <w:rPr>
          <w:rFonts w:hint="eastAsia" w:ascii="宋体" w:hAnsi="宋体" w:eastAsia="宋体" w:cs="宋体"/>
          <w:b/>
          <w:color w:val="auto"/>
          <w:sz w:val="24"/>
          <w:highlight w:val="none"/>
        </w:rPr>
      </w:pPr>
      <w:bookmarkStart w:id="133" w:name="_Toc6844"/>
      <w:bookmarkStart w:id="134" w:name="_Toc14124"/>
      <w:r>
        <w:rPr>
          <w:rFonts w:hint="eastAsia" w:ascii="宋体" w:hAnsi="宋体" w:eastAsia="宋体" w:cs="宋体"/>
          <w:b/>
          <w:color w:val="auto"/>
          <w:sz w:val="24"/>
          <w:highlight w:val="none"/>
        </w:rPr>
        <w:t>4.5  可再生能源利用评价指标</w:t>
      </w:r>
      <w:bookmarkEnd w:id="133"/>
      <w:bookmarkEnd w:id="134"/>
    </w:p>
    <w:p>
      <w:pPr>
        <w:spacing w:line="360" w:lineRule="auto"/>
        <w:jc w:val="center"/>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II 一般项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strike w:val="0"/>
          <w:dstrike w:val="0"/>
          <w:color w:val="auto"/>
          <w:sz w:val="24"/>
          <w:szCs w:val="24"/>
        </w:rPr>
        <w:t>4.</w:t>
      </w:r>
      <w:r>
        <w:rPr>
          <w:rFonts w:hint="eastAsia" w:ascii="宋体" w:hAnsi="宋体" w:eastAsia="宋体" w:cs="宋体"/>
          <w:b/>
          <w:bCs/>
          <w:strike w:val="0"/>
          <w:dstrike w:val="0"/>
          <w:color w:val="auto"/>
          <w:sz w:val="24"/>
          <w:szCs w:val="24"/>
          <w:lang w:val="en-US" w:eastAsia="zh-CN"/>
        </w:rPr>
        <w:t>5</w:t>
      </w:r>
      <w:r>
        <w:rPr>
          <w:rFonts w:hint="eastAsia" w:ascii="宋体" w:hAnsi="宋体" w:eastAsia="宋体" w:cs="宋体"/>
          <w:b/>
          <w:bCs/>
          <w:strike w:val="0"/>
          <w:dstrike w:val="0"/>
          <w:color w:val="auto"/>
          <w:sz w:val="24"/>
          <w:szCs w:val="24"/>
        </w:rPr>
        <w:t>.</w:t>
      </w:r>
      <w:r>
        <w:rPr>
          <w:rFonts w:hint="eastAsia" w:ascii="宋体" w:hAnsi="宋体" w:eastAsia="宋体" w:cs="宋体"/>
          <w:b/>
          <w:bCs/>
          <w:strike w:val="0"/>
          <w:dstrike w:val="0"/>
          <w:color w:val="auto"/>
          <w:sz w:val="24"/>
          <w:szCs w:val="24"/>
          <w:lang w:val="en-US" w:eastAsia="zh-CN"/>
        </w:rPr>
        <w:t>2</w:t>
      </w:r>
      <w:r>
        <w:rPr>
          <w:rFonts w:hint="eastAsia" w:ascii="宋体" w:hAnsi="宋体" w:eastAsia="宋体" w:cs="宋体"/>
          <w:b/>
          <w:bCs/>
          <w:strike w:val="0"/>
          <w:dstrike w:val="0"/>
          <w:color w:val="auto"/>
          <w:sz w:val="24"/>
          <w:szCs w:val="24"/>
        </w:rPr>
        <w:t xml:space="preserve"> </w:t>
      </w:r>
      <w:r>
        <w:rPr>
          <w:rFonts w:hint="eastAsia" w:ascii="宋体" w:hAnsi="宋体" w:eastAsia="宋体" w:cs="宋体"/>
          <w:color w:val="auto"/>
          <w:sz w:val="24"/>
          <w:szCs w:val="24"/>
          <w:highlight w:val="none"/>
        </w:rPr>
        <w:t>优先采用太阳能、空气能热水系统，满足生活热水需求。根据当地气候、自然资源条件和用户负荷规律，合理设计太阳能热水和空气能热水系统，充分利用可再生能源，降低建筑碳排放。</w:t>
      </w:r>
    </w:p>
    <w:p>
      <w:pPr>
        <w:spacing w:line="360" w:lineRule="auto"/>
        <w:rPr>
          <w:rFonts w:hint="eastAsia" w:ascii="宋体" w:hAnsi="宋体" w:eastAsia="宋体" w:cs="宋体"/>
          <w:color w:val="auto"/>
          <w:sz w:val="24"/>
          <w:highlight w:val="none"/>
        </w:rPr>
      </w:pPr>
    </w:p>
    <w:p>
      <w:pPr>
        <w:spacing w:line="360" w:lineRule="auto"/>
        <w:jc w:val="center"/>
        <w:outlineLvl w:val="9"/>
        <w:rPr>
          <w:rFonts w:hint="eastAsia"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rPr>
        <w:t>III 优选项</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.9 </w:t>
      </w:r>
      <w:r>
        <w:rPr>
          <w:rFonts w:hint="eastAsia" w:ascii="宋体" w:hAnsi="宋体" w:eastAsia="宋体" w:cs="宋体"/>
          <w:color w:val="auto"/>
          <w:sz w:val="24"/>
          <w:szCs w:val="24"/>
          <w:highlight w:val="none"/>
          <w:lang w:val="en-US" w:eastAsia="zh-CN"/>
        </w:rPr>
        <w:t>生物质燃料指来源于植物和动物的有机物质，包括木材、农作物残余、植物油等，可转化为固体、液体或气体燃料。应根据施工设备的技术要求和现场条件，选择适合的生物质燃料类型。</w:t>
      </w:r>
    </w:p>
    <w:p>
      <w:pPr>
        <w:spacing w:line="360" w:lineRule="auto"/>
        <w:rPr>
          <w:color w:val="auto"/>
          <w:sz w:val="24"/>
          <w:highlight w:val="none"/>
        </w:rPr>
      </w:pPr>
    </w:p>
    <w:p>
      <w:pPr>
        <w:spacing w:line="360" w:lineRule="auto"/>
        <w:rPr>
          <w:color w:val="auto"/>
          <w:sz w:val="24"/>
          <w:highlight w:val="none"/>
        </w:rPr>
        <w:sectPr>
          <w:pgSz w:w="11906" w:h="16838"/>
          <w:pgMar w:top="1440" w:right="1800" w:bottom="1440" w:left="1800" w:header="851" w:footer="992" w:gutter="0"/>
          <w:cols w:space="425" w:num="1"/>
          <w:docGrid w:type="lines" w:linePitch="312" w:charSpace="0"/>
        </w:sectPr>
      </w:pPr>
    </w:p>
    <w:p>
      <w:pPr>
        <w:spacing w:after="240"/>
        <w:jc w:val="center"/>
        <w:outlineLvl w:val="0"/>
        <w:rPr>
          <w:rFonts w:hint="eastAsia" w:ascii="黑体" w:hAnsi="黑体" w:eastAsia="黑体" w:cs="黑体"/>
          <w:bCs/>
          <w:color w:val="auto"/>
          <w:sz w:val="36"/>
          <w:szCs w:val="32"/>
          <w:highlight w:val="none"/>
        </w:rPr>
      </w:pPr>
      <w:bookmarkStart w:id="135" w:name="_Toc6769"/>
      <w:bookmarkStart w:id="136" w:name="_Toc12182"/>
      <w:r>
        <w:rPr>
          <w:rFonts w:hint="eastAsia" w:ascii="黑体" w:hAnsi="黑体" w:eastAsia="黑体" w:cs="黑体"/>
          <w:bCs/>
          <w:color w:val="auto"/>
          <w:sz w:val="36"/>
          <w:szCs w:val="32"/>
          <w:highlight w:val="none"/>
        </w:rPr>
        <w:t>5  评价方法</w:t>
      </w:r>
      <w:bookmarkEnd w:id="135"/>
      <w:bookmarkEnd w:id="136"/>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5.0.2 </w:t>
      </w:r>
      <w:r>
        <w:rPr>
          <w:rFonts w:hint="eastAsia" w:ascii="宋体" w:hAnsi="宋体" w:eastAsia="宋体" w:cs="宋体"/>
          <w:color w:val="auto"/>
          <w:sz w:val="24"/>
          <w:szCs w:val="24"/>
          <w:highlight w:val="none"/>
        </w:rPr>
        <w:t>建立低碳建造全过程协同机制，施工策划、施工过程和评价等建设相关方参与低碳建造实施过程的讨论工作，按照低碳建造目标和控制指标，并形成会议记录等过程资料。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5.0.4 </w:t>
      </w:r>
      <w:r>
        <w:rPr>
          <w:rFonts w:hint="eastAsia" w:ascii="宋体" w:hAnsi="宋体" w:eastAsia="宋体" w:cs="宋体"/>
          <w:color w:val="auto"/>
          <w:sz w:val="24"/>
          <w:szCs w:val="24"/>
          <w:highlight w:val="none"/>
        </w:rPr>
        <w:t>1 控制项为一票否决项，只要有一条不满足考评指标要求该项目就不满足绿色建造要求。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一般项和优选项根据项目实际发生情况进行评分，每项总分2分，分三档计分，完全符合考评指标要求计2分，一点都没做或者虽然做了，但效果不理想不计分，措施到位，取得了一定的效果计1分。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5.0.5 </w:t>
      </w:r>
      <w:r>
        <w:rPr>
          <w:rFonts w:hint="eastAsia" w:ascii="宋体" w:hAnsi="宋体" w:eastAsia="宋体" w:cs="宋体"/>
          <w:color w:val="auto"/>
          <w:sz w:val="24"/>
          <w:szCs w:val="24"/>
          <w:highlight w:val="none"/>
        </w:rPr>
        <w:t>一般项允许存在不参评项，实际得分按实际发生项折算，例如设计部分一般项总共54项，某项目实际发生项为48项，不参评项为6项，则该项目实际发生项条目应得分C为48×2=96分。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5.0.6 </w:t>
      </w:r>
      <w:r>
        <w:rPr>
          <w:rFonts w:hint="eastAsia" w:ascii="宋体" w:hAnsi="宋体" w:eastAsia="宋体" w:cs="宋体"/>
          <w:color w:val="auto"/>
          <w:sz w:val="24"/>
          <w:szCs w:val="24"/>
          <w:highlight w:val="none"/>
        </w:rPr>
        <w:t>批次评价要素权重比例按照该要素碳排放量的大小和重要性来确定。</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highlight w:val="none"/>
          <w:lang w:val="en-US" w:eastAsia="zh-CN"/>
        </w:rPr>
        <w:t>5.0.8</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建筑工程单位工程阶段权重系数根据分部分项工程碳排放总量、施工周期等因素综合确定。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5.0.9 </w:t>
      </w:r>
      <w:r>
        <w:rPr>
          <w:rFonts w:hint="eastAsia" w:ascii="宋体" w:hAnsi="宋体" w:eastAsia="宋体" w:cs="宋体"/>
          <w:color w:val="auto"/>
          <w:sz w:val="24"/>
          <w:szCs w:val="24"/>
          <w:highlight w:val="none"/>
        </w:rPr>
        <w:t>本条给出单位工程低碳建造评价等级，分为优良、合格两个等级。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评价优良的，绝大部分一般项都满足，优选项满足13-20条；评价合格的，大部分一般项能满足，优选项满足6-10条。</w:t>
      </w:r>
    </w:p>
    <w:p>
      <w:pPr>
        <w:rPr>
          <w:rFonts w:eastAsia="黑体"/>
          <w:b/>
          <w:color w:val="auto"/>
          <w:kern w:val="44"/>
          <w:sz w:val="30"/>
          <w:szCs w:val="24"/>
          <w:highlight w:val="none"/>
        </w:rPr>
      </w:pPr>
      <w:r>
        <w:rPr>
          <w:rFonts w:hint="eastAsia" w:eastAsia="黑体"/>
          <w:b/>
          <w:color w:val="auto"/>
          <w:kern w:val="44"/>
          <w:sz w:val="30"/>
          <w:szCs w:val="24"/>
          <w:highlight w:val="none"/>
        </w:rPr>
        <w:br w:type="page"/>
      </w:r>
    </w:p>
    <w:p>
      <w:pPr>
        <w:spacing w:after="240"/>
        <w:jc w:val="center"/>
        <w:outlineLvl w:val="0"/>
        <w:rPr>
          <w:rFonts w:hint="eastAsia" w:ascii="黑体" w:hAnsi="黑体" w:eastAsia="黑体" w:cs="黑体"/>
          <w:bCs/>
          <w:color w:val="auto"/>
          <w:sz w:val="36"/>
          <w:szCs w:val="32"/>
          <w:highlight w:val="none"/>
        </w:rPr>
      </w:pPr>
      <w:bookmarkStart w:id="137" w:name="_Toc26102"/>
      <w:bookmarkStart w:id="138" w:name="_Toc12150"/>
      <w:r>
        <w:rPr>
          <w:rFonts w:hint="eastAsia" w:ascii="黑体" w:hAnsi="黑体" w:eastAsia="黑体" w:cs="黑体"/>
          <w:bCs/>
          <w:color w:val="auto"/>
          <w:sz w:val="36"/>
          <w:szCs w:val="32"/>
          <w:highlight w:val="none"/>
        </w:rPr>
        <w:t>6  评价程序</w:t>
      </w:r>
      <w:bookmarkEnd w:id="137"/>
      <w:bookmarkEnd w:id="138"/>
    </w:p>
    <w:p>
      <w:pPr>
        <w:spacing w:line="360" w:lineRule="auto"/>
        <w:jc w:val="center"/>
        <w:outlineLvl w:val="1"/>
        <w:rPr>
          <w:rFonts w:hint="eastAsia" w:ascii="宋体" w:hAnsi="宋体" w:eastAsia="宋体" w:cs="宋体"/>
          <w:b/>
          <w:color w:val="auto"/>
          <w:sz w:val="24"/>
          <w:highlight w:val="none"/>
        </w:rPr>
      </w:pPr>
      <w:bookmarkStart w:id="139" w:name="_Toc29928"/>
      <w:bookmarkStart w:id="140" w:name="_Toc25772"/>
      <w:r>
        <w:rPr>
          <w:rFonts w:hint="eastAsia" w:ascii="宋体" w:hAnsi="宋体" w:eastAsia="宋体" w:cs="宋体"/>
          <w:b/>
          <w:color w:val="auto"/>
          <w:sz w:val="24"/>
          <w:highlight w:val="none"/>
        </w:rPr>
        <w:t>6.1  评价组织</w:t>
      </w:r>
      <w:bookmarkEnd w:id="139"/>
      <w:bookmarkEnd w:id="140"/>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6.1.1 </w:t>
      </w:r>
      <w:r>
        <w:rPr>
          <w:rFonts w:hint="eastAsia" w:ascii="宋体" w:hAnsi="宋体" w:eastAsia="宋体" w:cs="宋体"/>
          <w:color w:val="auto"/>
          <w:sz w:val="24"/>
          <w:szCs w:val="24"/>
          <w:highlight w:val="none"/>
        </w:rPr>
        <w:t>本条规定了单位工程总体评价由建设方组织，各相关方参与。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6.1.5 </w:t>
      </w:r>
      <w:r>
        <w:rPr>
          <w:rFonts w:hint="eastAsia" w:ascii="宋体" w:hAnsi="宋体" w:eastAsia="宋体" w:cs="宋体"/>
          <w:color w:val="auto"/>
          <w:sz w:val="24"/>
          <w:szCs w:val="24"/>
          <w:highlight w:val="none"/>
        </w:rPr>
        <w:t>工程建造过程有很多关键节点，在开始下一节点工作前，应对本节点完成的工作进行检查与评价，尽早发现问题，并进行相应的整改，避免问题积累，使工程建造后期难以改正。</w:t>
      </w:r>
    </w:p>
    <w:p>
      <w:pPr>
        <w:spacing w:line="360" w:lineRule="auto"/>
        <w:rPr>
          <w:rFonts w:hint="eastAsia" w:ascii="宋体" w:hAnsi="宋体" w:eastAsia="宋体" w:cs="宋体"/>
          <w:color w:val="auto"/>
          <w:sz w:val="24"/>
          <w:szCs w:val="24"/>
          <w:highlight w:val="none"/>
        </w:rPr>
      </w:pPr>
    </w:p>
    <w:p>
      <w:pPr>
        <w:spacing w:line="360" w:lineRule="auto"/>
        <w:jc w:val="center"/>
        <w:outlineLvl w:val="1"/>
        <w:rPr>
          <w:rFonts w:hint="eastAsia" w:ascii="宋体" w:hAnsi="宋体" w:eastAsia="宋体" w:cs="宋体"/>
          <w:b/>
          <w:color w:val="auto"/>
          <w:sz w:val="24"/>
          <w:highlight w:val="none"/>
        </w:rPr>
      </w:pPr>
      <w:bookmarkStart w:id="141" w:name="_Toc16194"/>
      <w:bookmarkStart w:id="142" w:name="_Toc5626"/>
      <w:r>
        <w:rPr>
          <w:rFonts w:hint="eastAsia" w:ascii="宋体" w:hAnsi="宋体" w:eastAsia="宋体" w:cs="宋体"/>
          <w:b/>
          <w:color w:val="auto"/>
          <w:sz w:val="24"/>
          <w:highlight w:val="none"/>
        </w:rPr>
        <w:t>6.3  评价资料</w:t>
      </w:r>
      <w:bookmarkEnd w:id="141"/>
      <w:bookmarkEnd w:id="142"/>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 xml:space="preserve">6.3.1 </w:t>
      </w:r>
      <w:r>
        <w:rPr>
          <w:rFonts w:hint="eastAsia" w:ascii="宋体" w:hAnsi="宋体" w:eastAsia="宋体" w:cs="宋体"/>
          <w:color w:val="auto"/>
          <w:sz w:val="24"/>
          <w:szCs w:val="24"/>
          <w:highlight w:val="none"/>
        </w:rPr>
        <w:t>在工程建造过程中要记录、采集、统计、归纳、保存能反映低碳建造实施过程的有关资料，用于各部分评价、单位工程评价对条文完成程度评价的佐证资料。佐证资料形式包括文本、图片、影像、平台、实物等。佐证资料要有说服力，不得事后编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6783224"/>
    </w:sdtPr>
    <w:sdtEndPr>
      <w:rPr>
        <w:rFonts w:ascii="Times New Roman" w:hAnsi="Times New Roman" w:cs="Times New Roman"/>
      </w:rPr>
    </w:sdtEndPr>
    <w:sdtContent>
      <w:p>
        <w:pPr>
          <w:pStyle w:val="11"/>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63</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E7C6C"/>
    <w:multiLevelType w:val="singleLevel"/>
    <w:tmpl w:val="8ABE7C6C"/>
    <w:lvl w:ilvl="0" w:tentative="0">
      <w:start w:val="1"/>
      <w:numFmt w:val="decimal"/>
      <w:suff w:val="nothing"/>
      <w:lvlText w:val="%1）"/>
      <w:lvlJc w:val="left"/>
    </w:lvl>
  </w:abstractNum>
  <w:abstractNum w:abstractNumId="1">
    <w:nsid w:val="99B24A3A"/>
    <w:multiLevelType w:val="singleLevel"/>
    <w:tmpl w:val="99B24A3A"/>
    <w:lvl w:ilvl="0" w:tentative="0">
      <w:start w:val="4"/>
      <w:numFmt w:val="upperLetter"/>
      <w:suff w:val="nothing"/>
      <w:lvlText w:val="%1-"/>
      <w:lvlJc w:val="left"/>
    </w:lvl>
  </w:abstractNum>
  <w:abstractNum w:abstractNumId="2">
    <w:nsid w:val="A6D64291"/>
    <w:multiLevelType w:val="singleLevel"/>
    <w:tmpl w:val="A6D64291"/>
    <w:lvl w:ilvl="0" w:tentative="0">
      <w:start w:val="1"/>
      <w:numFmt w:val="decimal"/>
      <w:suff w:val="nothing"/>
      <w:lvlText w:val="%1）"/>
      <w:lvlJc w:val="left"/>
    </w:lvl>
  </w:abstractNum>
  <w:abstractNum w:abstractNumId="3">
    <w:nsid w:val="CCA3B479"/>
    <w:multiLevelType w:val="singleLevel"/>
    <w:tmpl w:val="CCA3B479"/>
    <w:lvl w:ilvl="0" w:tentative="0">
      <w:start w:val="1"/>
      <w:numFmt w:val="decimal"/>
      <w:suff w:val="nothing"/>
      <w:lvlText w:val="%1）"/>
      <w:lvlJc w:val="left"/>
    </w:lvl>
  </w:abstractNum>
  <w:abstractNum w:abstractNumId="4">
    <w:nsid w:val="4007347E"/>
    <w:multiLevelType w:val="singleLevel"/>
    <w:tmpl w:val="4007347E"/>
    <w:lvl w:ilvl="0" w:tentative="0">
      <w:start w:val="1"/>
      <w:numFmt w:val="decimal"/>
      <w:suff w:val="nothing"/>
      <w:lvlText w:val="%1）"/>
      <w:lvlJc w:val="left"/>
    </w:lvl>
  </w:abstractNum>
  <w:abstractNum w:abstractNumId="5">
    <w:nsid w:val="5DC50C82"/>
    <w:multiLevelType w:val="singleLevel"/>
    <w:tmpl w:val="5DC50C82"/>
    <w:lvl w:ilvl="0" w:tentative="0">
      <w:start w:val="1"/>
      <w:numFmt w:val="decimal"/>
      <w:suff w:val="nothing"/>
      <w:lvlText w:val="%1"/>
      <w:lvlJc w:val="left"/>
      <w:pPr>
        <w:ind w:left="0" w:firstLine="0"/>
      </w:pPr>
      <w:rPr>
        <w:rFonts w:hint="eastAsia"/>
      </w:rPr>
    </w:lvl>
  </w:abstractNum>
  <w:abstractNum w:abstractNumId="6">
    <w:nsid w:val="69CAAC78"/>
    <w:multiLevelType w:val="singleLevel"/>
    <w:tmpl w:val="69CAAC78"/>
    <w:lvl w:ilvl="0" w:tentative="0">
      <w:start w:val="1"/>
      <w:numFmt w:val="decimal"/>
      <w:suff w:val="nothing"/>
      <w:lvlText w:val="%1）"/>
      <w:lvlJc w:val="left"/>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wNTljM2UxMzNkNTAxNWU3MTc2ZWQwYTc1ZDNjYjMifQ=="/>
  </w:docVars>
  <w:rsids>
    <w:rsidRoot w:val="00396523"/>
    <w:rsid w:val="000000C1"/>
    <w:rsid w:val="000020C4"/>
    <w:rsid w:val="00002FDE"/>
    <w:rsid w:val="000031F8"/>
    <w:rsid w:val="00004BEC"/>
    <w:rsid w:val="00010FD1"/>
    <w:rsid w:val="0001129B"/>
    <w:rsid w:val="00012781"/>
    <w:rsid w:val="00013ABD"/>
    <w:rsid w:val="00014635"/>
    <w:rsid w:val="000162DA"/>
    <w:rsid w:val="00017008"/>
    <w:rsid w:val="00022317"/>
    <w:rsid w:val="000226A4"/>
    <w:rsid w:val="00022C14"/>
    <w:rsid w:val="0002619F"/>
    <w:rsid w:val="000278C4"/>
    <w:rsid w:val="00031A77"/>
    <w:rsid w:val="00032464"/>
    <w:rsid w:val="000333E8"/>
    <w:rsid w:val="00033CEB"/>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4D49"/>
    <w:rsid w:val="00057412"/>
    <w:rsid w:val="000575C6"/>
    <w:rsid w:val="0006289B"/>
    <w:rsid w:val="00063593"/>
    <w:rsid w:val="00063DBA"/>
    <w:rsid w:val="000649A9"/>
    <w:rsid w:val="00064D6A"/>
    <w:rsid w:val="00065FD9"/>
    <w:rsid w:val="0006650E"/>
    <w:rsid w:val="00066A30"/>
    <w:rsid w:val="000704D6"/>
    <w:rsid w:val="00071748"/>
    <w:rsid w:val="00071CBD"/>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37A"/>
    <w:rsid w:val="000E3401"/>
    <w:rsid w:val="000E5F37"/>
    <w:rsid w:val="000F0564"/>
    <w:rsid w:val="000F098D"/>
    <w:rsid w:val="000F26CF"/>
    <w:rsid w:val="000F68E9"/>
    <w:rsid w:val="000F73D5"/>
    <w:rsid w:val="001025D0"/>
    <w:rsid w:val="00103357"/>
    <w:rsid w:val="00104F25"/>
    <w:rsid w:val="0010687A"/>
    <w:rsid w:val="001103F5"/>
    <w:rsid w:val="00110432"/>
    <w:rsid w:val="001124A5"/>
    <w:rsid w:val="00113D60"/>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2C07"/>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938F4"/>
    <w:rsid w:val="001A14FD"/>
    <w:rsid w:val="001A181F"/>
    <w:rsid w:val="001A20D2"/>
    <w:rsid w:val="001A21F7"/>
    <w:rsid w:val="001A24FA"/>
    <w:rsid w:val="001A3A34"/>
    <w:rsid w:val="001A59FF"/>
    <w:rsid w:val="001A7614"/>
    <w:rsid w:val="001B01F6"/>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C7ED6"/>
    <w:rsid w:val="001C7F8F"/>
    <w:rsid w:val="001D0EDC"/>
    <w:rsid w:val="001D155F"/>
    <w:rsid w:val="001D16FC"/>
    <w:rsid w:val="001D1FB7"/>
    <w:rsid w:val="001D463E"/>
    <w:rsid w:val="001D5A1A"/>
    <w:rsid w:val="001D6CFF"/>
    <w:rsid w:val="001E0521"/>
    <w:rsid w:val="001E0C50"/>
    <w:rsid w:val="001E0FCD"/>
    <w:rsid w:val="001E10B5"/>
    <w:rsid w:val="001E3887"/>
    <w:rsid w:val="001E3C3F"/>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397"/>
    <w:rsid w:val="00246635"/>
    <w:rsid w:val="00247813"/>
    <w:rsid w:val="00254854"/>
    <w:rsid w:val="00254FAF"/>
    <w:rsid w:val="00255BE1"/>
    <w:rsid w:val="0025658D"/>
    <w:rsid w:val="002566E3"/>
    <w:rsid w:val="00257727"/>
    <w:rsid w:val="00264628"/>
    <w:rsid w:val="002649E2"/>
    <w:rsid w:val="002662E2"/>
    <w:rsid w:val="002732A5"/>
    <w:rsid w:val="00273617"/>
    <w:rsid w:val="00273CB4"/>
    <w:rsid w:val="00274910"/>
    <w:rsid w:val="00276ACC"/>
    <w:rsid w:val="00276E5E"/>
    <w:rsid w:val="00277608"/>
    <w:rsid w:val="0028069B"/>
    <w:rsid w:val="00281DF8"/>
    <w:rsid w:val="00282C92"/>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2F1"/>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2F2554"/>
    <w:rsid w:val="003006A4"/>
    <w:rsid w:val="0030479A"/>
    <w:rsid w:val="0030535D"/>
    <w:rsid w:val="003063B3"/>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2D83"/>
    <w:rsid w:val="00333985"/>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87F15"/>
    <w:rsid w:val="003908E5"/>
    <w:rsid w:val="00394F1A"/>
    <w:rsid w:val="00396523"/>
    <w:rsid w:val="00396825"/>
    <w:rsid w:val="003A0FB9"/>
    <w:rsid w:val="003A234B"/>
    <w:rsid w:val="003A2BAD"/>
    <w:rsid w:val="003A37AA"/>
    <w:rsid w:val="003A60FF"/>
    <w:rsid w:val="003B274F"/>
    <w:rsid w:val="003B33BC"/>
    <w:rsid w:val="003B4F14"/>
    <w:rsid w:val="003B590F"/>
    <w:rsid w:val="003B65ED"/>
    <w:rsid w:val="003B7E05"/>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9494A"/>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3FFC"/>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4E97"/>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99C"/>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203"/>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2C49"/>
    <w:rsid w:val="00593425"/>
    <w:rsid w:val="00595964"/>
    <w:rsid w:val="005961AE"/>
    <w:rsid w:val="005A0304"/>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3AB4"/>
    <w:rsid w:val="005E4244"/>
    <w:rsid w:val="005E466C"/>
    <w:rsid w:val="005E4711"/>
    <w:rsid w:val="005E5E41"/>
    <w:rsid w:val="005F082A"/>
    <w:rsid w:val="005F0E51"/>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04BC"/>
    <w:rsid w:val="006329E3"/>
    <w:rsid w:val="00633C0E"/>
    <w:rsid w:val="00635158"/>
    <w:rsid w:val="006356F8"/>
    <w:rsid w:val="00636BA3"/>
    <w:rsid w:val="00637C15"/>
    <w:rsid w:val="006411BC"/>
    <w:rsid w:val="00641A86"/>
    <w:rsid w:val="00642416"/>
    <w:rsid w:val="00642515"/>
    <w:rsid w:val="006438EA"/>
    <w:rsid w:val="0064414B"/>
    <w:rsid w:val="00646865"/>
    <w:rsid w:val="006471FD"/>
    <w:rsid w:val="00650B3E"/>
    <w:rsid w:val="00656FEF"/>
    <w:rsid w:val="006604CD"/>
    <w:rsid w:val="00663670"/>
    <w:rsid w:val="0066373F"/>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352D"/>
    <w:rsid w:val="006B40B5"/>
    <w:rsid w:val="006B490E"/>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B5"/>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64E88"/>
    <w:rsid w:val="00766197"/>
    <w:rsid w:val="00771634"/>
    <w:rsid w:val="00772031"/>
    <w:rsid w:val="00772155"/>
    <w:rsid w:val="00772ED0"/>
    <w:rsid w:val="007742C3"/>
    <w:rsid w:val="007743D8"/>
    <w:rsid w:val="00776236"/>
    <w:rsid w:val="00776DFD"/>
    <w:rsid w:val="00776E87"/>
    <w:rsid w:val="00777157"/>
    <w:rsid w:val="0077758F"/>
    <w:rsid w:val="0078335E"/>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A6B7B"/>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E6CD5"/>
    <w:rsid w:val="007F0296"/>
    <w:rsid w:val="007F0587"/>
    <w:rsid w:val="007F2DF2"/>
    <w:rsid w:val="007F4BAC"/>
    <w:rsid w:val="007F7668"/>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678F6"/>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262D"/>
    <w:rsid w:val="008C6CF8"/>
    <w:rsid w:val="008C6E78"/>
    <w:rsid w:val="008C7155"/>
    <w:rsid w:val="008C72B4"/>
    <w:rsid w:val="008D2047"/>
    <w:rsid w:val="008D29F2"/>
    <w:rsid w:val="008D2BA6"/>
    <w:rsid w:val="008D4B87"/>
    <w:rsid w:val="008D7146"/>
    <w:rsid w:val="008D75A1"/>
    <w:rsid w:val="008E0F08"/>
    <w:rsid w:val="008F56D4"/>
    <w:rsid w:val="008F6B0D"/>
    <w:rsid w:val="00900500"/>
    <w:rsid w:val="00901DB4"/>
    <w:rsid w:val="009043D1"/>
    <w:rsid w:val="00906092"/>
    <w:rsid w:val="00910441"/>
    <w:rsid w:val="00916A72"/>
    <w:rsid w:val="00917EDA"/>
    <w:rsid w:val="00921BAE"/>
    <w:rsid w:val="009220A9"/>
    <w:rsid w:val="0092433D"/>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3710D"/>
    <w:rsid w:val="00940647"/>
    <w:rsid w:val="009409F5"/>
    <w:rsid w:val="0094416D"/>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772E7"/>
    <w:rsid w:val="009807AE"/>
    <w:rsid w:val="009862AB"/>
    <w:rsid w:val="009926CD"/>
    <w:rsid w:val="00994210"/>
    <w:rsid w:val="009951EC"/>
    <w:rsid w:val="00996976"/>
    <w:rsid w:val="009A09E2"/>
    <w:rsid w:val="009A0D99"/>
    <w:rsid w:val="009A2F4C"/>
    <w:rsid w:val="009A3B20"/>
    <w:rsid w:val="009A544A"/>
    <w:rsid w:val="009A6100"/>
    <w:rsid w:val="009A6CD3"/>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D7D04"/>
    <w:rsid w:val="009E317E"/>
    <w:rsid w:val="009E496E"/>
    <w:rsid w:val="009E5BD6"/>
    <w:rsid w:val="009E6C8C"/>
    <w:rsid w:val="009F00A3"/>
    <w:rsid w:val="009F17E3"/>
    <w:rsid w:val="009F1817"/>
    <w:rsid w:val="009F21E8"/>
    <w:rsid w:val="009F5BAB"/>
    <w:rsid w:val="009F6A7F"/>
    <w:rsid w:val="009F6F8F"/>
    <w:rsid w:val="009F771D"/>
    <w:rsid w:val="00A005EA"/>
    <w:rsid w:val="00A0062D"/>
    <w:rsid w:val="00A025B1"/>
    <w:rsid w:val="00A053FD"/>
    <w:rsid w:val="00A057A8"/>
    <w:rsid w:val="00A05E68"/>
    <w:rsid w:val="00A13CFC"/>
    <w:rsid w:val="00A20C0C"/>
    <w:rsid w:val="00A21C82"/>
    <w:rsid w:val="00A22C3C"/>
    <w:rsid w:val="00A2361E"/>
    <w:rsid w:val="00A31313"/>
    <w:rsid w:val="00A32CF4"/>
    <w:rsid w:val="00A332C2"/>
    <w:rsid w:val="00A34233"/>
    <w:rsid w:val="00A35A29"/>
    <w:rsid w:val="00A379B3"/>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275A"/>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D35BD"/>
    <w:rsid w:val="00AD4208"/>
    <w:rsid w:val="00AD446E"/>
    <w:rsid w:val="00AD4FA7"/>
    <w:rsid w:val="00AD5CF1"/>
    <w:rsid w:val="00AD6904"/>
    <w:rsid w:val="00AE1CD5"/>
    <w:rsid w:val="00AE21EC"/>
    <w:rsid w:val="00AE29B6"/>
    <w:rsid w:val="00AE2CCE"/>
    <w:rsid w:val="00AE3C1F"/>
    <w:rsid w:val="00AE5084"/>
    <w:rsid w:val="00AE7669"/>
    <w:rsid w:val="00AF0C58"/>
    <w:rsid w:val="00AF0F1B"/>
    <w:rsid w:val="00AF0FED"/>
    <w:rsid w:val="00AF1E0F"/>
    <w:rsid w:val="00AF4B9D"/>
    <w:rsid w:val="00AF6118"/>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25B2"/>
    <w:rsid w:val="00B64F4B"/>
    <w:rsid w:val="00B66753"/>
    <w:rsid w:val="00B6677F"/>
    <w:rsid w:val="00B66A71"/>
    <w:rsid w:val="00B66D21"/>
    <w:rsid w:val="00B67AE0"/>
    <w:rsid w:val="00B704F7"/>
    <w:rsid w:val="00B7235B"/>
    <w:rsid w:val="00B75125"/>
    <w:rsid w:val="00B7737B"/>
    <w:rsid w:val="00B776C1"/>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5505"/>
    <w:rsid w:val="00BB6F0D"/>
    <w:rsid w:val="00BB79B4"/>
    <w:rsid w:val="00BB7DB3"/>
    <w:rsid w:val="00BC1776"/>
    <w:rsid w:val="00BC1F05"/>
    <w:rsid w:val="00BC6EC1"/>
    <w:rsid w:val="00BC7A37"/>
    <w:rsid w:val="00BD007C"/>
    <w:rsid w:val="00BD1E15"/>
    <w:rsid w:val="00BD2180"/>
    <w:rsid w:val="00BD4137"/>
    <w:rsid w:val="00BD42B8"/>
    <w:rsid w:val="00BE19EB"/>
    <w:rsid w:val="00BE2B8F"/>
    <w:rsid w:val="00BE3010"/>
    <w:rsid w:val="00BE4748"/>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15F"/>
    <w:rsid w:val="00C112EE"/>
    <w:rsid w:val="00C11466"/>
    <w:rsid w:val="00C11AEB"/>
    <w:rsid w:val="00C12BA4"/>
    <w:rsid w:val="00C1319E"/>
    <w:rsid w:val="00C139D3"/>
    <w:rsid w:val="00C1619D"/>
    <w:rsid w:val="00C20112"/>
    <w:rsid w:val="00C2067A"/>
    <w:rsid w:val="00C23A50"/>
    <w:rsid w:val="00C248BC"/>
    <w:rsid w:val="00C26A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2E8"/>
    <w:rsid w:val="00CA2693"/>
    <w:rsid w:val="00CA26DF"/>
    <w:rsid w:val="00CA28C3"/>
    <w:rsid w:val="00CA2A1A"/>
    <w:rsid w:val="00CA4B07"/>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2D68"/>
    <w:rsid w:val="00D03C12"/>
    <w:rsid w:val="00D04174"/>
    <w:rsid w:val="00D05876"/>
    <w:rsid w:val="00D0599E"/>
    <w:rsid w:val="00D11122"/>
    <w:rsid w:val="00D120DD"/>
    <w:rsid w:val="00D128F3"/>
    <w:rsid w:val="00D1328F"/>
    <w:rsid w:val="00D1335A"/>
    <w:rsid w:val="00D14CF1"/>
    <w:rsid w:val="00D15D43"/>
    <w:rsid w:val="00D21CA9"/>
    <w:rsid w:val="00D223C8"/>
    <w:rsid w:val="00D23336"/>
    <w:rsid w:val="00D240F9"/>
    <w:rsid w:val="00D243EB"/>
    <w:rsid w:val="00D25A80"/>
    <w:rsid w:val="00D262A4"/>
    <w:rsid w:val="00D322DD"/>
    <w:rsid w:val="00D34FD6"/>
    <w:rsid w:val="00D375A0"/>
    <w:rsid w:val="00D37742"/>
    <w:rsid w:val="00D43AD6"/>
    <w:rsid w:val="00D46C2C"/>
    <w:rsid w:val="00D51638"/>
    <w:rsid w:val="00D51DB9"/>
    <w:rsid w:val="00D52C4B"/>
    <w:rsid w:val="00D55563"/>
    <w:rsid w:val="00D57587"/>
    <w:rsid w:val="00D60AE8"/>
    <w:rsid w:val="00D60F58"/>
    <w:rsid w:val="00D61A8E"/>
    <w:rsid w:val="00D6378A"/>
    <w:rsid w:val="00D6479E"/>
    <w:rsid w:val="00D64A5E"/>
    <w:rsid w:val="00D656FE"/>
    <w:rsid w:val="00D67A9F"/>
    <w:rsid w:val="00D67CBE"/>
    <w:rsid w:val="00D7124B"/>
    <w:rsid w:val="00D71C1C"/>
    <w:rsid w:val="00D723BE"/>
    <w:rsid w:val="00D72558"/>
    <w:rsid w:val="00D732F6"/>
    <w:rsid w:val="00D735C6"/>
    <w:rsid w:val="00D76A3B"/>
    <w:rsid w:val="00D76F76"/>
    <w:rsid w:val="00D77C69"/>
    <w:rsid w:val="00D806B7"/>
    <w:rsid w:val="00D82301"/>
    <w:rsid w:val="00D854A1"/>
    <w:rsid w:val="00D86636"/>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306B"/>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5C3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36B8"/>
    <w:rsid w:val="00E444E2"/>
    <w:rsid w:val="00E44944"/>
    <w:rsid w:val="00E46E76"/>
    <w:rsid w:val="00E474EE"/>
    <w:rsid w:val="00E516AC"/>
    <w:rsid w:val="00E51D3B"/>
    <w:rsid w:val="00E535E6"/>
    <w:rsid w:val="00E5393A"/>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38B"/>
    <w:rsid w:val="00E975F9"/>
    <w:rsid w:val="00EA0450"/>
    <w:rsid w:val="00EA0BA0"/>
    <w:rsid w:val="00EA1D2C"/>
    <w:rsid w:val="00EA2247"/>
    <w:rsid w:val="00EA4ADA"/>
    <w:rsid w:val="00EA767D"/>
    <w:rsid w:val="00EA7D90"/>
    <w:rsid w:val="00EB2A00"/>
    <w:rsid w:val="00EB3110"/>
    <w:rsid w:val="00EB3157"/>
    <w:rsid w:val="00EB46CF"/>
    <w:rsid w:val="00EB7AEF"/>
    <w:rsid w:val="00EC01B9"/>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56B7"/>
    <w:rsid w:val="00EF6B66"/>
    <w:rsid w:val="00EF7F61"/>
    <w:rsid w:val="00F00230"/>
    <w:rsid w:val="00F02965"/>
    <w:rsid w:val="00F03743"/>
    <w:rsid w:val="00F0559B"/>
    <w:rsid w:val="00F1341A"/>
    <w:rsid w:val="00F137D5"/>
    <w:rsid w:val="00F143D9"/>
    <w:rsid w:val="00F16910"/>
    <w:rsid w:val="00F16C47"/>
    <w:rsid w:val="00F1717A"/>
    <w:rsid w:val="00F17281"/>
    <w:rsid w:val="00F179FF"/>
    <w:rsid w:val="00F21986"/>
    <w:rsid w:val="00F22260"/>
    <w:rsid w:val="00F24030"/>
    <w:rsid w:val="00F27105"/>
    <w:rsid w:val="00F302D6"/>
    <w:rsid w:val="00F30982"/>
    <w:rsid w:val="00F31263"/>
    <w:rsid w:val="00F34569"/>
    <w:rsid w:val="00F36470"/>
    <w:rsid w:val="00F37E2F"/>
    <w:rsid w:val="00F44B40"/>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1E9"/>
    <w:rsid w:val="00FB7F95"/>
    <w:rsid w:val="00FC1715"/>
    <w:rsid w:val="00FC1812"/>
    <w:rsid w:val="00FC461E"/>
    <w:rsid w:val="00FD1C10"/>
    <w:rsid w:val="00FD3AFF"/>
    <w:rsid w:val="00FD5C76"/>
    <w:rsid w:val="00FD79B2"/>
    <w:rsid w:val="00FD7D5D"/>
    <w:rsid w:val="00FE1883"/>
    <w:rsid w:val="00FE1F6C"/>
    <w:rsid w:val="00FE2C4E"/>
    <w:rsid w:val="00FE5853"/>
    <w:rsid w:val="00FE636A"/>
    <w:rsid w:val="00FF17A8"/>
    <w:rsid w:val="00FF1F2E"/>
    <w:rsid w:val="00FF2B42"/>
    <w:rsid w:val="00FF4B34"/>
    <w:rsid w:val="00FF503E"/>
    <w:rsid w:val="021F24E0"/>
    <w:rsid w:val="03E12050"/>
    <w:rsid w:val="076034A7"/>
    <w:rsid w:val="09CB7498"/>
    <w:rsid w:val="0A1B19F8"/>
    <w:rsid w:val="0BAD5549"/>
    <w:rsid w:val="0D183D8B"/>
    <w:rsid w:val="0DBB5739"/>
    <w:rsid w:val="0E052B71"/>
    <w:rsid w:val="14901A92"/>
    <w:rsid w:val="16582A6F"/>
    <w:rsid w:val="166D62C3"/>
    <w:rsid w:val="17477486"/>
    <w:rsid w:val="18B25E7E"/>
    <w:rsid w:val="1C9C1C6C"/>
    <w:rsid w:val="24E662C4"/>
    <w:rsid w:val="25D26209"/>
    <w:rsid w:val="26282448"/>
    <w:rsid w:val="27FF4435"/>
    <w:rsid w:val="29A06121"/>
    <w:rsid w:val="2AA206A4"/>
    <w:rsid w:val="2CAC2575"/>
    <w:rsid w:val="2FC27A6F"/>
    <w:rsid w:val="34FC525A"/>
    <w:rsid w:val="38191AD9"/>
    <w:rsid w:val="38507763"/>
    <w:rsid w:val="3A682A95"/>
    <w:rsid w:val="3F8905D4"/>
    <w:rsid w:val="402F28A8"/>
    <w:rsid w:val="45F36CEC"/>
    <w:rsid w:val="46007FF7"/>
    <w:rsid w:val="46015167"/>
    <w:rsid w:val="494B0217"/>
    <w:rsid w:val="4A0A388D"/>
    <w:rsid w:val="5B0E3F9B"/>
    <w:rsid w:val="62D046AC"/>
    <w:rsid w:val="63C345A3"/>
    <w:rsid w:val="63CA2705"/>
    <w:rsid w:val="64713C3C"/>
    <w:rsid w:val="718738EA"/>
    <w:rsid w:val="73D3013C"/>
    <w:rsid w:val="7AF45447"/>
    <w:rsid w:val="7CFC3A42"/>
    <w:rsid w:val="7D051951"/>
    <w:rsid w:val="7E3C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line="415" w:lineRule="auto"/>
      <w:jc w:val="center"/>
      <w:outlineLvl w:val="1"/>
    </w:pPr>
    <w:rPr>
      <w:rFonts w:ascii="宋体"/>
      <w:b/>
      <w:bCs/>
      <w:color w:val="auto"/>
      <w:kern w:val="2"/>
      <w:sz w:val="28"/>
      <w:szCs w:val="28"/>
      <w:lang w:val="zh-CN"/>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semiHidden/>
    <w:unhideWhenUsed/>
    <w:qFormat/>
    <w:uiPriority w:val="99"/>
    <w:pPr>
      <w:jc w:val="left"/>
    </w:pPr>
  </w:style>
  <w:style w:type="paragraph" w:styleId="6">
    <w:name w:val="Body Text"/>
    <w:basedOn w:val="1"/>
    <w:link w:val="35"/>
    <w:qFormat/>
    <w:uiPriority w:val="1"/>
    <w:rPr>
      <w:rFonts w:eastAsia="Times New Roman"/>
      <w:sz w:val="25"/>
      <w:szCs w:val="25"/>
    </w:rPr>
  </w:style>
  <w:style w:type="paragraph" w:styleId="7">
    <w:name w:val="toc 3"/>
    <w:basedOn w:val="1"/>
    <w:next w:val="1"/>
    <w:unhideWhenUsed/>
    <w:qFormat/>
    <w:uiPriority w:val="39"/>
    <w:pPr>
      <w:ind w:left="840" w:leftChars="400"/>
    </w:pPr>
  </w:style>
  <w:style w:type="paragraph" w:styleId="8">
    <w:name w:val="Plain Text"/>
    <w:basedOn w:val="1"/>
    <w:link w:val="45"/>
    <w:semiHidden/>
    <w:unhideWhenUsed/>
    <w:qFormat/>
    <w:uiPriority w:val="99"/>
    <w:rPr>
      <w:rFonts w:ascii="宋体" w:hAnsi="Courier New" w:cs="Courier New"/>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3">
    <w:name w:val="toc 1"/>
    <w:basedOn w:val="1"/>
    <w:next w:val="1"/>
    <w:unhideWhenUsed/>
    <w:qFormat/>
    <w:uiPriority w:val="39"/>
    <w:pPr>
      <w:tabs>
        <w:tab w:val="right" w:leader="dot" w:pos="8296"/>
      </w:tabs>
      <w:spacing w:line="276" w:lineRule="auto"/>
    </w:pPr>
    <w:rPr>
      <w:rFonts w:ascii="宋体" w:hAnsi="宋体"/>
      <w:color w:val="auto"/>
    </w:rPr>
  </w:style>
  <w:style w:type="paragraph" w:styleId="14">
    <w:name w:val="toc 2"/>
    <w:basedOn w:val="1"/>
    <w:next w:val="1"/>
    <w:unhideWhenUsed/>
    <w:qFormat/>
    <w:uiPriority w:val="39"/>
    <w:pPr>
      <w:tabs>
        <w:tab w:val="right" w:leader="dot" w:pos="8296"/>
      </w:tabs>
      <w:spacing w:line="276" w:lineRule="auto"/>
      <w:ind w:left="420" w:leftChars="200"/>
    </w:pPr>
  </w:style>
  <w:style w:type="paragraph" w:styleId="15">
    <w:name w:val="Normal (Web)"/>
    <w:basedOn w:val="1"/>
    <w:qFormat/>
    <w:uiPriority w:val="99"/>
    <w:pPr>
      <w:spacing w:before="100" w:beforeAutospacing="1" w:after="100" w:afterAutospacing="1"/>
      <w:jc w:val="left"/>
    </w:pPr>
    <w:rPr>
      <w:sz w:val="24"/>
    </w:rPr>
  </w:style>
  <w:style w:type="paragraph" w:styleId="16">
    <w:name w:val="annotation subject"/>
    <w:basedOn w:val="5"/>
    <w:next w:val="5"/>
    <w:link w:val="39"/>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0"/>
    <w:rPr>
      <w:sz w:val="18"/>
      <w:szCs w:val="18"/>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8">
    <w:name w:val="日期 字符"/>
    <w:basedOn w:val="19"/>
    <w:link w:val="9"/>
    <w:semiHidden/>
    <w:qFormat/>
    <w:uiPriority w:val="99"/>
    <w:rPr>
      <w:rFonts w:ascii="Times New Roman" w:hAnsi="Times New Roman" w:eastAsia="宋体" w:cs="Times New Roman"/>
      <w:color w:val="0000FF"/>
      <w:sz w:val="21"/>
      <w:szCs w:val="21"/>
    </w:rPr>
  </w:style>
  <w:style w:type="character" w:customStyle="1" w:styleId="29">
    <w:name w:val="批注框文本 字符"/>
    <w:basedOn w:val="19"/>
    <w:link w:val="10"/>
    <w:semiHidden/>
    <w:qFormat/>
    <w:uiPriority w:val="99"/>
    <w:rPr>
      <w:rFonts w:ascii="Times New Roman" w:hAnsi="Times New Roman" w:eastAsia="宋体" w:cs="Times New Roman"/>
      <w:color w:val="0000FF"/>
      <w:sz w:val="18"/>
      <w:szCs w:val="18"/>
    </w:rPr>
  </w:style>
  <w:style w:type="character" w:customStyle="1" w:styleId="30">
    <w:name w:val="标题 2 字符"/>
    <w:basedOn w:val="19"/>
    <w:semiHidden/>
    <w:qFormat/>
    <w:uiPriority w:val="9"/>
    <w:rPr>
      <w:rFonts w:asciiTheme="majorHAnsi" w:hAnsiTheme="majorHAnsi" w:eastAsiaTheme="majorEastAsia" w:cstheme="majorBidi"/>
      <w:b/>
      <w:bCs/>
      <w:color w:val="0000FF"/>
      <w:sz w:val="32"/>
      <w:szCs w:val="32"/>
    </w:rPr>
  </w:style>
  <w:style w:type="character" w:customStyle="1" w:styleId="31">
    <w:name w:val="标题 2 字符1"/>
    <w:link w:val="3"/>
    <w:qFormat/>
    <w:uiPriority w:val="0"/>
    <w:rPr>
      <w:rFonts w:ascii="宋体" w:hAnsi="Times New Roman" w:eastAsia="宋体" w:cs="Times New Roman"/>
      <w:b/>
      <w:bCs/>
      <w:kern w:val="2"/>
      <w:sz w:val="28"/>
      <w:szCs w:val="28"/>
      <w:lang w:val="zh-CN" w:eastAsia="zh-CN"/>
    </w:rPr>
  </w:style>
  <w:style w:type="character" w:styleId="32">
    <w:name w:val="Placeholder Text"/>
    <w:basedOn w:val="19"/>
    <w:semiHidden/>
    <w:qFormat/>
    <w:uiPriority w:val="99"/>
    <w:rPr>
      <w:color w:val="808080"/>
    </w:rPr>
  </w:style>
  <w:style w:type="character" w:customStyle="1" w:styleId="33">
    <w:name w:val="标题 3 字符"/>
    <w:basedOn w:val="19"/>
    <w:link w:val="4"/>
    <w:qFormat/>
    <w:uiPriority w:val="9"/>
    <w:rPr>
      <w:rFonts w:ascii="Times New Roman" w:hAnsi="Times New Roman" w:eastAsia="宋体" w:cs="Times New Roman"/>
      <w:b/>
      <w:bCs/>
      <w:color w:val="0000FF"/>
      <w:sz w:val="32"/>
      <w:szCs w:val="32"/>
    </w:rPr>
  </w:style>
  <w:style w:type="character" w:customStyle="1" w:styleId="34">
    <w:name w:val="标题 1 字符"/>
    <w:basedOn w:val="19"/>
    <w:link w:val="2"/>
    <w:qFormat/>
    <w:uiPriority w:val="9"/>
    <w:rPr>
      <w:rFonts w:ascii="Times New Roman" w:hAnsi="Times New Roman" w:eastAsia="宋体" w:cs="Times New Roman"/>
      <w:b/>
      <w:bCs/>
      <w:color w:val="0000FF"/>
      <w:kern w:val="44"/>
      <w:sz w:val="44"/>
      <w:szCs w:val="44"/>
    </w:rPr>
  </w:style>
  <w:style w:type="character" w:customStyle="1" w:styleId="35">
    <w:name w:val="正文文本 字符"/>
    <w:basedOn w:val="19"/>
    <w:link w:val="6"/>
    <w:qFormat/>
    <w:uiPriority w:val="1"/>
    <w:rPr>
      <w:rFonts w:ascii="Times New Roman" w:hAnsi="Times New Roman" w:eastAsia="Times New Roman" w:cs="Times New Roman"/>
      <w:color w:val="0000FF"/>
      <w:sz w:val="25"/>
      <w:szCs w:val="25"/>
    </w:rPr>
  </w:style>
  <w:style w:type="character" w:customStyle="1" w:styleId="36">
    <w:name w:val="ss2"/>
    <w:basedOn w:val="19"/>
    <w:qFormat/>
    <w:uiPriority w:val="0"/>
  </w:style>
  <w:style w:type="paragraph" w:customStyle="1" w:styleId="37">
    <w:name w:val="TOC 标题1"/>
    <w:basedOn w:val="2"/>
    <w:next w:val="1"/>
    <w:semiHidden/>
    <w:unhideWhenUsed/>
    <w:qFormat/>
    <w:uiPriority w:val="39"/>
    <w:pPr>
      <w:outlineLvl w:val="9"/>
    </w:pPr>
  </w:style>
  <w:style w:type="character" w:customStyle="1" w:styleId="38">
    <w:name w:val="批注文字 字符"/>
    <w:basedOn w:val="19"/>
    <w:link w:val="5"/>
    <w:semiHidden/>
    <w:qFormat/>
    <w:uiPriority w:val="99"/>
    <w:rPr>
      <w:rFonts w:ascii="Times New Roman" w:hAnsi="Times New Roman" w:eastAsia="宋体" w:cs="Times New Roman"/>
      <w:color w:val="0000FF"/>
      <w:sz w:val="21"/>
      <w:szCs w:val="21"/>
    </w:rPr>
  </w:style>
  <w:style w:type="character" w:customStyle="1" w:styleId="39">
    <w:name w:val="批注主题 字符"/>
    <w:basedOn w:val="38"/>
    <w:link w:val="16"/>
    <w:semiHidden/>
    <w:qFormat/>
    <w:uiPriority w:val="99"/>
    <w:rPr>
      <w:rFonts w:ascii="Times New Roman" w:hAnsi="Times New Roman" w:eastAsia="宋体" w:cs="Times New Roman"/>
      <w:b/>
      <w:bCs/>
      <w:color w:val="0000FF"/>
      <w:sz w:val="21"/>
      <w:szCs w:val="21"/>
    </w:rPr>
  </w:style>
  <w:style w:type="paragraph" w:customStyle="1" w:styleId="40">
    <w:name w:val="修订1"/>
    <w:hidden/>
    <w:semiHidden/>
    <w:qFormat/>
    <w:uiPriority w:val="99"/>
    <w:rPr>
      <w:rFonts w:ascii="Times New Roman" w:hAnsi="Times New Roman" w:eastAsia="宋体" w:cs="Times New Roman"/>
      <w:color w:val="0000FF"/>
      <w:sz w:val="21"/>
      <w:szCs w:val="21"/>
      <w:lang w:val="en-US" w:eastAsia="zh-CN" w:bidi="ar-SA"/>
    </w:rPr>
  </w:style>
  <w:style w:type="paragraph" w:customStyle="1" w:styleId="41">
    <w:name w:val="扉页（出版时间地点）"/>
    <w:basedOn w:val="1"/>
    <w:qFormat/>
    <w:uiPriority w:val="0"/>
    <w:pPr>
      <w:jc w:val="center"/>
    </w:pPr>
    <w:rPr>
      <w:rFonts w:eastAsia="黑体" w:cs="宋体"/>
      <w:color w:val="auto"/>
      <w:kern w:val="2"/>
      <w:szCs w:val="20"/>
    </w:rPr>
  </w:style>
  <w:style w:type="paragraph" w:customStyle="1" w:styleId="42">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43">
    <w:name w:val="标准扉页（标准名称）"/>
    <w:basedOn w:val="1"/>
    <w:qFormat/>
    <w:uiPriority w:val="0"/>
    <w:pPr>
      <w:jc w:val="center"/>
    </w:pPr>
    <w:rPr>
      <w:rFonts w:eastAsia="黑体"/>
      <w:color w:val="auto"/>
      <w:kern w:val="2"/>
      <w:sz w:val="30"/>
      <w:szCs w:val="20"/>
    </w:rPr>
  </w:style>
  <w:style w:type="paragraph" w:customStyle="1" w:styleId="44">
    <w:name w:val="标准扉页（福建省工程建设地方标准）"/>
    <w:basedOn w:val="1"/>
    <w:qFormat/>
    <w:uiPriority w:val="0"/>
    <w:pPr>
      <w:jc w:val="center"/>
    </w:pPr>
    <w:rPr>
      <w:rFonts w:eastAsia="黑体"/>
      <w:color w:val="auto"/>
      <w:kern w:val="2"/>
      <w:sz w:val="28"/>
      <w:szCs w:val="20"/>
    </w:rPr>
  </w:style>
  <w:style w:type="character" w:customStyle="1" w:styleId="45">
    <w:name w:val="纯文本 字符"/>
    <w:basedOn w:val="19"/>
    <w:link w:val="8"/>
    <w:semiHidden/>
    <w:qFormat/>
    <w:uiPriority w:val="99"/>
    <w:rPr>
      <w:rFonts w:ascii="宋体" w:hAnsi="Courier New" w:eastAsia="宋体" w:cs="Courier New"/>
      <w:color w:val="0000FF"/>
      <w:sz w:val="21"/>
      <w:szCs w:val="21"/>
    </w:rPr>
  </w:style>
  <w:style w:type="paragraph" w:customStyle="1" w:styleId="46">
    <w:name w:val="条文样式"/>
    <w:basedOn w:val="1"/>
    <w:link w:val="47"/>
    <w:qFormat/>
    <w:uiPriority w:val="0"/>
    <w:pPr>
      <w:spacing w:line="360" w:lineRule="auto"/>
      <w:ind w:left="250" w:hanging="250" w:hangingChars="250"/>
    </w:pPr>
    <w:rPr>
      <w:rFonts w:cstheme="minorBidi"/>
      <w:b/>
      <w:color w:val="000000" w:themeColor="text1"/>
      <w:kern w:val="2"/>
      <w:sz w:val="24"/>
      <w14:textFill>
        <w14:solidFill>
          <w14:schemeClr w14:val="tx1"/>
        </w14:solidFill>
      </w14:textFill>
    </w:rPr>
  </w:style>
  <w:style w:type="character" w:customStyle="1" w:styleId="47">
    <w:name w:val="条文样式 Char"/>
    <w:basedOn w:val="19"/>
    <w:link w:val="46"/>
    <w:qFormat/>
    <w:uiPriority w:val="0"/>
    <w:rPr>
      <w:rFonts w:ascii="Times New Roman" w:hAnsi="Times New Roman" w:eastAsia="宋体"/>
      <w:b/>
      <w:color w:val="000000" w:themeColor="text1"/>
      <w:kern w:val="2"/>
      <w:sz w:val="24"/>
      <w:szCs w:val="21"/>
      <w14:textFill>
        <w14:solidFill>
          <w14:schemeClr w14:val="tx1"/>
        </w14:solidFill>
      </w14:textFill>
    </w:rPr>
  </w:style>
  <w:style w:type="paragraph" w:customStyle="1" w:styleId="48">
    <w:name w:val="制度正文"/>
    <w:basedOn w:val="1"/>
    <w:qFormat/>
    <w:uiPriority w:val="0"/>
    <w:pPr>
      <w:spacing w:line="360" w:lineRule="exact"/>
      <w:ind w:left="992"/>
    </w:pPr>
    <w:rPr>
      <w:rFonts w:eastAsia="仿宋_GB2312" w:hAnsiTheme="minorHAnsi" w:cstheme="minorBidi"/>
      <w:color w:val="000000" w:themeColor="text1"/>
      <w:kern w:val="2"/>
      <w:sz w:val="24"/>
      <w:szCs w:val="24"/>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74138-F73C-46A3-8A67-871CD9E521C4}">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22575</Words>
  <Characters>24728</Characters>
  <Lines>208</Lines>
  <Paragraphs>58</Paragraphs>
  <TotalTime>17</TotalTime>
  <ScaleCrop>false</ScaleCrop>
  <LinksUpToDate>false</LinksUpToDate>
  <CharactersWithSpaces>25473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2024-07-18T03:35:00Z</dcterms:created>
  <dc:creator>lenovo lenovo</dc:creator>
  <cp:lastModifiedBy>李得乐</cp:lastModifiedBy>
  <cp:lastPrinted>2021-10-26T01:33:00Z</cp:lastPrinted>
  <dcterms:modified xsi:type="dcterms:W3CDTF">2024-07-24T04:33:50Z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587E48B49EDA4F5299F5475435735A62_13</vt:lpwstr>
  </property>
</Properties>
</file>