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63C5">
      <w:pPr>
        <w:pStyle w:val="26"/>
        <w:framePr w:wrap="around"/>
        <w:rPr>
          <w:rFonts w:hint="default" w:ascii="Times New Roman" w:eastAsiaTheme="minorEastAsia"/>
          <w:lang w:val="en-US" w:eastAsia="zh-CN"/>
        </w:rPr>
      </w:pPr>
      <w:r>
        <w:rPr>
          <w:rFonts w:ascii="Times New Roman"/>
        </w:rPr>
        <w:t>ICS</w:t>
      </w:r>
      <w:r>
        <w:rPr>
          <w:rFonts w:ascii="Times New Roman" w:eastAsia="MS Mincho"/>
        </w:rPr>
        <w:t> </w:t>
      </w:r>
      <w:r>
        <w:rPr>
          <w:rFonts w:hint="eastAsia" w:ascii="Times New Roman" w:eastAsiaTheme="minorEastAsia"/>
          <w:lang w:val="en-US" w:eastAsia="zh-CN"/>
        </w:rPr>
        <w:t>xx</w:t>
      </w:r>
      <w:r>
        <w:rPr>
          <w:rFonts w:ascii="Times New Roman" w:eastAsiaTheme="minorEastAsia"/>
        </w:rPr>
        <w:t>.</w:t>
      </w:r>
      <w:r>
        <w:rPr>
          <w:rFonts w:hint="eastAsia" w:ascii="Times New Roman" w:eastAsiaTheme="minorEastAsia"/>
          <w:lang w:val="en-US" w:eastAsia="zh-CN"/>
        </w:rPr>
        <w:t>xxx</w:t>
      </w:r>
      <w:r>
        <w:rPr>
          <w:rFonts w:ascii="Times New Roman" w:eastAsiaTheme="minorEastAsia"/>
        </w:rPr>
        <w:t>.</w:t>
      </w:r>
      <w:r>
        <w:rPr>
          <w:rFonts w:hint="eastAsia" w:ascii="Times New Roman" w:eastAsiaTheme="minorEastAsia"/>
          <w:lang w:val="en-US" w:eastAsia="zh-CN"/>
        </w:rPr>
        <w:t>xx</w:t>
      </w:r>
    </w:p>
    <w:tbl>
      <w:tblPr>
        <w:tblStyle w:val="7"/>
        <w:tblW w:w="9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308C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D25A78C">
            <w:pPr>
              <w:pStyle w:val="26"/>
              <w:framePr w:wrap="around"/>
              <w:ind w:firstLine="210" w:firstLineChars="100"/>
              <w:rPr>
                <w:rFonts w:hint="default" w:ascii="Times New Roman" w:eastAsia="黑体"/>
                <w:lang w:val="en-US" w:eastAsia="zh-C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9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0048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iuL+zVAAAABwEAAA8AAAAAAAAAAQAg&#10;AAAAIgAAAGRycy9kb3ducmV2LnhtbFBLAQIUABQAAAAIAIdO4kDFiqkqEQIAAC4EAAAOAAAAAAAA&#10;AAEAIAAAACQBAABkcnMvZTJvRG9jLnhtbFBLBQYAAAAABgAGAFkBAACn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 xml:space="preserve">Q </w:t>
            </w:r>
            <w:r>
              <w:rPr>
                <w:rFonts w:hint="eastAsia" w:ascii="Times New Roman"/>
                <w:lang w:val="en-US" w:eastAsia="zh-CN"/>
              </w:rPr>
              <w:t>xx</w:t>
            </w:r>
          </w:p>
        </w:tc>
      </w:tr>
    </w:tbl>
    <w:p w14:paraId="3CEFD39F">
      <w:pPr>
        <w:pStyle w:val="27"/>
        <w:framePr w:wrap="around"/>
        <w:rPr>
          <w:rFonts w:hint="default" w:hAnsi="黑体" w:eastAsia="黑体"/>
          <w:lang w:val="en-US" w:eastAsia="zh-CN"/>
        </w:rPr>
      </w:pPr>
      <w:r>
        <w:rPr>
          <w:rFonts w:hAnsi="黑体"/>
        </w:rPr>
        <w:t>T/CECS 1000X—20</w:t>
      </w:r>
      <w:r>
        <w:rPr>
          <w:rFonts w:hint="eastAsia" w:hAnsi="黑体"/>
          <w:lang w:val="en-US" w:eastAsia="zh-CN"/>
        </w:rPr>
        <w:t>XX</w:t>
      </w:r>
    </w:p>
    <w:tbl>
      <w:tblPr>
        <w:tblStyle w:val="7"/>
        <w:tblW w:w="1871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  <w:gridCol w:w="9356"/>
      </w:tblGrid>
      <w:tr w14:paraId="4A72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41938AD">
            <w:pPr>
              <w:pStyle w:val="28"/>
              <w:framePr w:wrap="around"/>
            </w:pPr>
            <w:bookmarkStart w:id="0" w:name="DT"/>
            <w: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1072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5g8svWAAAACAEAAA8AAAAAAAAAAQAgAAAA&#10;IgAAAGRycy9kb3ducmV2LnhtbFBLAQIUABQAAAAIAIdO4kC1alyyDQIAAC4EAAAOAAAAAAAAAAEA&#10;IAAAACU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2300935">
            <w:pPr>
              <w:pStyle w:val="28"/>
              <w:framePr w:wrap="around"/>
            </w:pPr>
          </w:p>
        </w:tc>
      </w:tr>
    </w:tbl>
    <w:p w14:paraId="6728A9C0">
      <w:pPr>
        <w:pStyle w:val="27"/>
        <w:framePr w:wrap="around"/>
        <w:rPr>
          <w:rFonts w:hAnsi="黑体"/>
        </w:rPr>
      </w:pPr>
    </w:p>
    <w:p w14:paraId="599CEA27">
      <w:pPr>
        <w:pStyle w:val="27"/>
        <w:framePr w:wrap="around"/>
        <w:rPr>
          <w:rFonts w:hAnsi="黑体"/>
        </w:rPr>
      </w:pPr>
    </w:p>
    <w:p w14:paraId="6F390AA9">
      <w:pPr>
        <w:pStyle w:val="29"/>
        <w:framePr w:wrap="around" w:x="1346" w:y="6336"/>
        <w:rPr>
          <w:rFonts w:hint="eastAsia" w:eastAsia="黑体"/>
          <w:lang w:val="en-US" w:eastAsia="zh-CN"/>
        </w:rPr>
      </w:pPr>
      <w:r>
        <w:rPr>
          <w:rFonts w:hint="eastAsia"/>
          <w:lang w:eastAsia="zh-CN"/>
        </w:rPr>
        <w:t>石膏基结构防火板</w:t>
      </w:r>
    </w:p>
    <w:p w14:paraId="736247DC">
      <w:pPr>
        <w:pStyle w:val="30"/>
        <w:framePr w:wrap="around" w:x="1346" w:y="6336"/>
      </w:pPr>
      <w:r>
        <w:rPr>
          <w:rFonts w:hint="eastAsia"/>
        </w:rPr>
        <w:t xml:space="preserve"> </w:t>
      </w:r>
    </w:p>
    <w:p w14:paraId="4BAB1D3F">
      <w:pPr>
        <w:pStyle w:val="31"/>
        <w:framePr w:wrap="around" w:x="1346" w:y="6336"/>
      </w:pPr>
    </w:p>
    <w:tbl>
      <w:tblPr>
        <w:tblStyle w:val="7"/>
        <w:tblW w:w="985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8162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E2BFC4B">
            <w:pPr>
              <w:pStyle w:val="32"/>
              <w:framePr w:wrap="around" w:x="1346" w:y="6336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ia6S1QAAAAoBAAAPAAAAAAAAAAEAIAAAACIA&#10;AABkcnMvZG93bnJldi54bWxQSwECFAAUAAAACACHTuJAV6m2qwwCAAAuBAAADgAAAAAAAAABACAA&#10;AAAkAQAAZHJzL2Uyb0RvYy54bWxQSwUGAAAAAAYABgBZAQAAo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+GL5dYAAAAJAQAADwAAAAAAAAABACAAAAAi&#10;AAAAZHJzL2Rvd25yZXYueG1sUEsBAhQAFAAAAAgAh07iQBeT93sMAgAALgQAAA4AAAAAAAAAAQAg&#10;AAAAJQ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征求意见</w:t>
            </w:r>
            <w:r>
              <w:rPr>
                <w:rFonts w:hint="eastAsia"/>
              </w:rPr>
              <w:t>稿）</w:t>
            </w:r>
            <w:r>
              <w:t xml:space="preserve"> </w:t>
            </w:r>
          </w:p>
        </w:tc>
      </w:tr>
      <w:tr w14:paraId="5BEA0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B9521BB">
            <w:pPr>
              <w:pStyle w:val="33"/>
              <w:framePr w:wrap="around" w:x="1346" w:y="6336"/>
            </w:pPr>
          </w:p>
        </w:tc>
      </w:tr>
    </w:tbl>
    <w:p w14:paraId="78332A91">
      <w:pPr>
        <w:pStyle w:val="34"/>
        <w:framePr w:wrap="around" w:hAnchor="page" w:x="1454" w:y="14138"/>
      </w:pPr>
      <w:bookmarkStart w:id="1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2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YdrPNYAAAALAQAADwAAAAAAAAABACAAAAAiAAAAZHJz&#10;L2Rvd25yZXYueG1sUEsBAhQAFAAAAAgAh07iQPBh2mXNAQAAr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7594DFB">
      <w:pPr>
        <w:pStyle w:val="36"/>
        <w:framePr w:wrap="around" w:hAnchor="page" w:x="7051" w:y="14113"/>
      </w:pPr>
      <w:bookmarkStart w:id="3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4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5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实施</w:t>
      </w:r>
    </w:p>
    <w:p w14:paraId="0D8E52A4">
      <w:pPr>
        <w:pStyle w:val="38"/>
        <w:framePr w:wrap="around"/>
      </w:pPr>
      <w:r>
        <w:rPr>
          <w:rFonts w:hint="eastAsia"/>
        </w:rPr>
        <w:t>中国工程建设标准化协会</w:t>
      </w:r>
      <w:r>
        <w:rPr>
          <w:rFonts w:hint="eastAsia" w:ascii="MS Mincho" w:hAnsi="MS Mincho" w:eastAsia="MS Mincho" w:cs="MS Mincho"/>
        </w:rPr>
        <w:t>   </w:t>
      </w:r>
      <w:r>
        <w:rPr>
          <w:rStyle w:val="40"/>
          <w:rFonts w:hint="eastAsia"/>
          <w:szCs w:val="28"/>
        </w:rPr>
        <w:t>发布</w:t>
      </w:r>
    </w:p>
    <w:p w14:paraId="5DA6932D">
      <w:pPr>
        <w:pStyle w:val="13"/>
        <w:sectPr>
          <w:pgSz w:w="11906" w:h="16838"/>
          <w:pgMar w:top="567" w:right="850" w:bottom="1134" w:left="1418" w:header="0" w:footer="0" w:gutter="0"/>
          <w:pgNumType w:fmt="upperRoman"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8917305</wp:posOffset>
                </wp:positionV>
                <wp:extent cx="6120130" cy="28575"/>
                <wp:effectExtent l="0" t="4445" r="635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pt;margin-top:702.15pt;height:2.25pt;width:481.9pt;z-index:251664384;mso-width-relative:page;mso-height-relative:page;" filled="f" stroked="t" coordsize="21600,21600" o:gfxdata="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cjPDtcAAAALAQAADwAAAAAAAAABACAAAAAiAAAAZHJzL2Rvd25yZXYueG1sUEsBAhQAFAAAAAgA&#10;h07iQAWsRlXtAQAAwA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979170</wp:posOffset>
                </wp:positionV>
                <wp:extent cx="6119495" cy="695325"/>
                <wp:effectExtent l="4445" t="4445" r="17780" b="1651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1A1A67">
                            <w:pPr>
                              <w:jc w:val="distribute"/>
                              <w:rPr>
                                <w:rFonts w:ascii="黑体" w:hAnsi="黑体" w:eastAsia="黑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72"/>
                                <w:szCs w:val="72"/>
                              </w:rPr>
                              <w:t>团体标准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.6pt;margin-top:77.1pt;height:54.75pt;width:481.85pt;z-index:251661312;mso-width-relative:page;mso-height-relative:page;" fillcolor="#FFFFFF" filled="t" stroked="t" coordsize="21600,21600" o:gfxdata="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zX4j2QAAAAkBAAAPAAAAAAAAAAEAIAAAACIAAABkcnMvZG93bnJldi54&#10;bWxQSwECFAAUAAAACACHTuJAibw5FjICAACUBAAADgAAAAAAAAABACAAAAAoAQAAZHJzL2Uyb0Rv&#10;Yy54bWxQSwUGAAAAAAYABgBZAQAAz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1D1A1A67">
                      <w:pPr>
                        <w:jc w:val="distribute"/>
                        <w:rPr>
                          <w:rFonts w:ascii="黑体" w:hAnsi="黑体" w:eastAsia="黑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黑体" w:hAnsi="黑体" w:eastAsia="黑体"/>
                          <w:sz w:val="72"/>
                          <w:szCs w:val="72"/>
                        </w:rPr>
                        <w:t>团体标准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4445" r="0" b="508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JB4l/XAAAACQEAAA8AAAAAAAAAAQAgAAAAIgAAAGRy&#10;cy9kb3ducmV2LnhtbFBLAQIUABQAAAAIAIdO4kBLwYWjzQEAAK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02E552F">
      <w:pPr>
        <w:ind w:right="-20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前言</w:t>
      </w:r>
    </w:p>
    <w:p w14:paraId="6263D853">
      <w:pPr>
        <w:pStyle w:val="13"/>
        <w:rPr>
          <w:rFonts w:hint="eastAsia"/>
          <w:lang w:eastAsia="zh-CN"/>
        </w:rPr>
      </w:pPr>
    </w:p>
    <w:p w14:paraId="6F00650C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本标准按GB/T 1.1-2009给出的规则起草。</w:t>
      </w:r>
    </w:p>
    <w:p w14:paraId="255C536A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本标准由中国工程建设标准化协会提出并归口管理。</w:t>
      </w:r>
    </w:p>
    <w:p w14:paraId="62031E13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本标准负责编制单位： </w:t>
      </w:r>
    </w:p>
    <w:p w14:paraId="5FC1D5BE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本标准参与编制单位：略 </w:t>
      </w:r>
    </w:p>
    <w:p w14:paraId="36C3B3A9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本标准主要起草人：略</w:t>
      </w:r>
    </w:p>
    <w:p w14:paraId="0037B6E0"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本标准为首次发布。</w:t>
      </w:r>
    </w:p>
    <w:p w14:paraId="3E1E5B1A">
      <w:pPr>
        <w:pStyle w:val="12"/>
        <w:rPr>
          <w:rFonts w:cs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5B37BA25">
      <w:pPr>
        <w:pStyle w:val="12"/>
        <w:rPr>
          <w:rFonts w:cs="Times New Roman"/>
        </w:rPr>
      </w:pPr>
      <w:r>
        <w:rPr>
          <w:rFonts w:cs="Times New Roman"/>
        </w:rPr>
        <w:t>石膏基结构防火板</w:t>
      </w:r>
    </w:p>
    <w:p w14:paraId="039AAD42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范围</w:t>
      </w:r>
    </w:p>
    <w:p w14:paraId="1441A4AA">
      <w:pPr>
        <w:pStyle w:val="13"/>
      </w:pPr>
      <w:r>
        <w:rPr>
          <w:rFonts w:hint="eastAsia"/>
        </w:rPr>
        <w:t>本标准规定了石膏基结构防火板的术语和定义、技术要求、试验方法、检验规则、标志、包装、运输和贮存。</w:t>
      </w:r>
    </w:p>
    <w:p w14:paraId="4476C4F8">
      <w:pPr>
        <w:pStyle w:val="13"/>
      </w:pPr>
      <w:r>
        <w:rPr>
          <w:rFonts w:hint="eastAsia"/>
        </w:rPr>
        <w:t>本标准适用于民用和工业建筑中用作内隔墙、吊顶、多层系统（如复合型屋面、窗帘盒、灯槽等）的基础、电梯井壁及隔墙衬板、防火柱梁及管道、防火隔音墙等具有结构性和较高防火要求的石膏板，也适用于用作外部防水层基材的石膏板。 </w:t>
      </w:r>
    </w:p>
    <w:p w14:paraId="79AD021E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规范性引用文件</w:t>
      </w:r>
    </w:p>
    <w:p w14:paraId="48750610">
      <w:pPr>
        <w:pStyle w:val="13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19961DB">
      <w:pPr>
        <w:spacing w:before="27"/>
        <w:ind w:right="-20" w:firstLine="420"/>
        <w:rPr>
          <w:rFonts w:ascii="宋体" w:cs="宋体"/>
          <w:kern w:val="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 xml:space="preserve">GB/T </w:t>
      </w:r>
      <w:r>
        <w:rPr>
          <w:rFonts w:ascii="宋体" w:hAnsi="宋体" w:cs="宋体"/>
          <w:color w:val="000000" w:themeColor="text1"/>
          <w:kern w:val="0"/>
          <w:szCs w:val="20"/>
        </w:rPr>
        <w:t>8170数值修约规则与</w:t>
      </w:r>
      <w:r>
        <w:rPr>
          <w:rFonts w:hint="eastAsia" w:ascii="宋体" w:hAnsi="宋体" w:cs="宋体"/>
          <w:color w:val="000000" w:themeColor="text1"/>
          <w:kern w:val="0"/>
          <w:szCs w:val="20"/>
        </w:rPr>
        <w:t>极限数值的表示和判定</w:t>
      </w:r>
    </w:p>
    <w:p w14:paraId="204F9DF1">
      <w:pPr>
        <w:spacing w:before="27"/>
        <w:ind w:right="-20" w:firstLine="420"/>
        <w:rPr>
          <w:rFonts w:ascii="宋体" w:hAnsi="宋体" w:cs="宋体"/>
          <w:color w:val="000000" w:themeColor="text1"/>
          <w:kern w:val="0"/>
          <w:szCs w:val="2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>GB 8624-2012  建筑材料及制品燃烧性能分级</w:t>
      </w:r>
    </w:p>
    <w:p w14:paraId="3ED0B6EE">
      <w:pPr>
        <w:spacing w:before="27"/>
        <w:ind w:right="-20" w:firstLine="420"/>
        <w:rPr>
          <w:rFonts w:ascii="宋体"/>
          <w:kern w:val="0"/>
        </w:rPr>
      </w:pPr>
      <w:r>
        <w:rPr>
          <w:rFonts w:ascii="宋体" w:cs="宋体"/>
          <w:kern w:val="0"/>
        </w:rPr>
        <w:t xml:space="preserve">GB/T 9775-2008  </w:t>
      </w:r>
      <w:r>
        <w:rPr>
          <w:rFonts w:hint="eastAsia" w:ascii="宋体" w:cs="宋体"/>
          <w:kern w:val="0"/>
        </w:rPr>
        <w:t>纸面石膏板</w:t>
      </w:r>
    </w:p>
    <w:p w14:paraId="085EC964">
      <w:pPr>
        <w:spacing w:before="27"/>
        <w:ind w:right="-20" w:firstLine="420"/>
        <w:rPr>
          <w:rFonts w:ascii="宋体" w:cs="宋体"/>
          <w:kern w:val="0"/>
        </w:rPr>
      </w:pPr>
      <w:r>
        <w:rPr>
          <w:rFonts w:hint="eastAsia" w:ascii="宋体" w:cs="宋体"/>
          <w:kern w:val="0"/>
        </w:rPr>
        <w:t>GB</w:t>
      </w:r>
      <w:r>
        <w:rPr>
          <w:rFonts w:ascii="宋体" w:cs="宋体"/>
          <w:kern w:val="0"/>
        </w:rPr>
        <w:t xml:space="preserve">/T </w:t>
      </w:r>
      <w:r>
        <w:rPr>
          <w:rFonts w:hint="eastAsia" w:ascii="宋体" w:cs="宋体"/>
          <w:kern w:val="0"/>
        </w:rPr>
        <w:t>9776</w:t>
      </w:r>
      <w:r>
        <w:rPr>
          <w:rFonts w:ascii="宋体" w:cs="宋体"/>
          <w:kern w:val="0"/>
        </w:rPr>
        <w:t>-2008  建筑石膏</w:t>
      </w:r>
    </w:p>
    <w:p w14:paraId="622B7285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color w:val="000000" w:themeColor="text1"/>
          <w:kern w:val="0"/>
          <w:szCs w:val="2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>GB/T 17657-2013  人造板及饰面人造板理化性能试验方法</w:t>
      </w:r>
    </w:p>
    <w:p w14:paraId="565D792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color w:val="000000" w:themeColor="text1"/>
          <w:kern w:val="0"/>
          <w:szCs w:val="2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>GB/T 26204-2010  纸面石膏板护面纸板</w:t>
      </w:r>
    </w:p>
    <w:p w14:paraId="7944843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color w:val="000000" w:themeColor="text1"/>
          <w:kern w:val="0"/>
          <w:szCs w:val="2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>GB/T 26933  玻璃纤维湿法毡</w:t>
      </w:r>
    </w:p>
    <w:p w14:paraId="0B73A89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仿宋" w:hAnsi="仿宋" w:eastAsia="仿宋" w:cs="宋体"/>
          <w:color w:val="FF0000"/>
          <w:kern w:val="0"/>
          <w:szCs w:val="20"/>
        </w:rPr>
      </w:pPr>
      <w:r>
        <w:rPr>
          <w:rFonts w:hint="eastAsia" w:ascii="宋体" w:hAnsi="宋体" w:cs="宋体"/>
          <w:color w:val="000000" w:themeColor="text1"/>
          <w:kern w:val="0"/>
          <w:szCs w:val="20"/>
        </w:rPr>
        <w:t>BS EN 520:2004+A1:2009 石膏板-定义、要求和测试方法</w:t>
      </w:r>
    </w:p>
    <w:p w14:paraId="26ACB2C5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术语和定义</w:t>
      </w:r>
    </w:p>
    <w:p w14:paraId="2E7C661A">
      <w:pPr>
        <w:ind w:firstLine="420" w:firstLineChars="200"/>
        <w:rPr>
          <w:kern w:val="0"/>
        </w:rPr>
      </w:pPr>
      <w:r>
        <w:rPr>
          <w:rFonts w:hint="eastAsia"/>
          <w:kern w:val="0"/>
        </w:rPr>
        <w:t>下列术语和定义适用于本标准。</w:t>
      </w:r>
    </w:p>
    <w:p w14:paraId="61C018A5">
      <w:pPr>
        <w:pStyle w:val="15"/>
        <w:spacing w:before="156" w:after="156"/>
      </w:pPr>
      <w:r>
        <w:rPr>
          <w:rFonts w:hint="eastAsia"/>
        </w:rPr>
        <w:t xml:space="preserve">棱边 </w:t>
      </w:r>
      <w:r>
        <w:rPr>
          <w:rFonts w:hint="eastAsia" w:ascii="宋体" w:hAnsi="宋体" w:eastAsia="宋体"/>
        </w:rPr>
        <w:t>edge</w:t>
      </w:r>
    </w:p>
    <w:p w14:paraId="352BA936">
      <w:pPr>
        <w:pStyle w:val="20"/>
        <w:jc w:val="left"/>
        <w:rPr>
          <w:rFonts w:ascii="宋体" w:hAnsi="Times New Roman"/>
          <w:color w:val="FF0000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有护面纸或玻璃纤维毡覆盖的纵向边。</w:t>
      </w:r>
    </w:p>
    <w:p w14:paraId="487F733A">
      <w:pPr>
        <w:pStyle w:val="15"/>
        <w:spacing w:before="156" w:after="156"/>
      </w:pPr>
      <w:r>
        <w:rPr>
          <w:rFonts w:hint="eastAsia"/>
        </w:rPr>
        <w:t xml:space="preserve">端头 </w:t>
      </w:r>
      <w:r>
        <w:rPr>
          <w:rFonts w:hint="eastAsia" w:ascii="宋体" w:hAnsi="宋体" w:eastAsia="宋体"/>
        </w:rPr>
        <w:t>end</w:t>
      </w:r>
    </w:p>
    <w:p w14:paraId="2D5945A0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垂直棱边的切割边。</w:t>
      </w:r>
      <w:bookmarkStart w:id="11" w:name="_GoBack"/>
      <w:bookmarkEnd w:id="11"/>
    </w:p>
    <w:p w14:paraId="0082CE72">
      <w:pPr>
        <w:pStyle w:val="15"/>
        <w:spacing w:before="156" w:after="156"/>
      </w:pPr>
      <w:r>
        <w:rPr>
          <w:rFonts w:hint="eastAsia"/>
        </w:rPr>
        <w:t xml:space="preserve">正面 </w:t>
      </w:r>
      <w:r>
        <w:rPr>
          <w:rFonts w:hint="eastAsia" w:ascii="宋体" w:hAnsi="宋体" w:eastAsia="宋体"/>
        </w:rPr>
        <w:t>face</w:t>
      </w:r>
    </w:p>
    <w:p w14:paraId="57EEC877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护面纸或玻璃纤维毡在边部无搭接的板面。</w:t>
      </w:r>
    </w:p>
    <w:p w14:paraId="132B405E">
      <w:pPr>
        <w:pStyle w:val="15"/>
        <w:spacing w:before="156" w:after="156"/>
        <w:rPr>
          <w:szCs w:val="20"/>
        </w:rPr>
      </w:pPr>
      <w:r>
        <w:rPr>
          <w:rFonts w:hint="eastAsia"/>
        </w:rPr>
        <w:t xml:space="preserve">背面 </w:t>
      </w:r>
      <w:r>
        <w:rPr>
          <w:rFonts w:hint="eastAsia" w:hAnsi="宋体" w:eastAsia="宋体"/>
        </w:rPr>
        <w:t>bac</w:t>
      </w:r>
      <w:r>
        <w:rPr>
          <w:rFonts w:hint="eastAsia" w:hAnsi="宋体" w:eastAsia="宋体"/>
          <w:szCs w:val="20"/>
        </w:rPr>
        <w:t>k</w:t>
      </w:r>
    </w:p>
    <w:p w14:paraId="7B3EC766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护面纸或玻璃纤维毡在边部有搭接的板面。</w:t>
      </w:r>
    </w:p>
    <w:p w14:paraId="70DB4C2C">
      <w:pPr>
        <w:pStyle w:val="15"/>
        <w:spacing w:before="156" w:after="156"/>
      </w:pPr>
      <w:r>
        <w:rPr>
          <w:rFonts w:hint="eastAsia"/>
        </w:rPr>
        <w:t>芯材 core material</w:t>
      </w:r>
    </w:p>
    <w:p w14:paraId="301C069F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被护面纸或玻璃纤维毡覆盖的、以二水石膏为主要成分的材料。</w:t>
      </w:r>
    </w:p>
    <w:p w14:paraId="3A1F3D3D">
      <w:pPr>
        <w:pStyle w:val="15"/>
        <w:spacing w:before="156" w:after="156"/>
      </w:pPr>
      <w:r>
        <w:rPr>
          <w:rFonts w:hint="eastAsia"/>
        </w:rPr>
        <w:t>长度 length</w:t>
      </w:r>
    </w:p>
    <w:p w14:paraId="6A8CD24A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平行于棱边的板材的尺寸。</w:t>
      </w:r>
    </w:p>
    <w:p w14:paraId="6FC42550">
      <w:pPr>
        <w:pStyle w:val="15"/>
        <w:spacing w:before="156" w:after="156"/>
      </w:pPr>
      <w:r>
        <w:rPr>
          <w:rFonts w:hint="eastAsia"/>
        </w:rPr>
        <w:t>宽度width</w:t>
      </w:r>
    </w:p>
    <w:p w14:paraId="1E8CF00A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垂直于棱边的板材尺寸。</w:t>
      </w:r>
    </w:p>
    <w:p w14:paraId="212149DC">
      <w:pPr>
        <w:pStyle w:val="15"/>
        <w:spacing w:before="156" w:after="156"/>
      </w:pPr>
      <w:r>
        <w:rPr>
          <w:rFonts w:hint="eastAsia"/>
        </w:rPr>
        <w:t xml:space="preserve"> 厚度 thickness</w:t>
      </w:r>
    </w:p>
    <w:p w14:paraId="0D23C014">
      <w:pPr>
        <w:pStyle w:val="20"/>
        <w:jc w:val="left"/>
        <w:rPr>
          <w:rFonts w:ascii="宋体" w:hAnsi="Times New Roman"/>
          <w:kern w:val="0"/>
          <w:szCs w:val="20"/>
        </w:rPr>
      </w:pPr>
      <w:r>
        <w:rPr>
          <w:rFonts w:hint="eastAsia" w:ascii="宋体" w:hAnsi="Times New Roman"/>
          <w:kern w:val="0"/>
          <w:szCs w:val="20"/>
        </w:rPr>
        <w:t>板材正面与背面间的垂直距离。</w:t>
      </w:r>
    </w:p>
    <w:p w14:paraId="30724623">
      <w:pPr>
        <w:pStyle w:val="15"/>
        <w:spacing w:before="156" w:after="156"/>
      </w:pPr>
      <w:r>
        <w:rPr>
          <w:rFonts w:hint="eastAsia"/>
        </w:rPr>
        <w:t>建筑石膏 gypsum plaster</w:t>
      </w:r>
    </w:p>
    <w:p w14:paraId="49207630">
      <w:pPr>
        <w:pStyle w:val="13"/>
      </w:pPr>
      <w:r>
        <w:rPr>
          <w:rFonts w:hint="eastAsia"/>
          <w:szCs w:val="20"/>
        </w:rPr>
        <w:t>符合GB/T 9776的粉状凝胶材料。</w:t>
      </w:r>
    </w:p>
    <w:p w14:paraId="345BCBBA">
      <w:pPr>
        <w:pStyle w:val="14"/>
        <w:spacing w:before="312" w:after="312"/>
      </w:pPr>
      <w:r>
        <w:rPr>
          <w:rFonts w:hint="eastAsia"/>
        </w:rPr>
        <w:t>规格尺寸和标记</w:t>
      </w:r>
    </w:p>
    <w:p w14:paraId="45D741EF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板材种类与代号</w:t>
      </w:r>
    </w:p>
    <w:p w14:paraId="59EE1D93">
      <w:pPr>
        <w:pStyle w:val="13"/>
      </w:pPr>
      <w:r>
        <w:rPr>
          <w:rFonts w:hint="eastAsia"/>
        </w:rPr>
        <w:t>石膏基结构防火板按其表面护面材料不同分为：纸面石膏基结构防火板和玻璃纤维布面石膏基结构防火板。</w:t>
      </w:r>
    </w:p>
    <w:p w14:paraId="7250F28F">
      <w:pPr>
        <w:pStyle w:val="17"/>
        <w:spacing w:before="156" w:after="156"/>
      </w:pPr>
      <w:r>
        <w:rPr>
          <w:rFonts w:hint="eastAsia"/>
        </w:rPr>
        <w:t>纸面石膏基结构防火板（代号</w:t>
      </w:r>
      <w:r>
        <w:t>GFP</w:t>
      </w:r>
      <w:r>
        <w:rPr>
          <w:rFonts w:hint="eastAsia"/>
        </w:rPr>
        <w:t>）</w:t>
      </w:r>
    </w:p>
    <w:p w14:paraId="46DB99B8">
      <w:pPr>
        <w:pStyle w:val="13"/>
      </w:pPr>
      <w:bookmarkStart w:id="6" w:name="_Hlk32829623"/>
      <w:r>
        <w:rPr>
          <w:rFonts w:hint="eastAsia"/>
        </w:rPr>
        <w:t>以建筑石膏为主要原料，掺入无机耐火纤维增强材料和外加剂等，在与水搅拌后，浇筑于护面纸的面纸与背纸之间，并与护面纸牢固地粘结在一起，具有较高的面密度、强度和防火性能的建筑板材。</w:t>
      </w:r>
    </w:p>
    <w:bookmarkEnd w:id="6"/>
    <w:p w14:paraId="65FB5534">
      <w:pPr>
        <w:pStyle w:val="17"/>
        <w:spacing w:before="156" w:after="156"/>
      </w:pPr>
      <w:r>
        <w:rPr>
          <w:rFonts w:hint="eastAsia"/>
        </w:rPr>
        <w:t>玻璃纤维布面石膏基结构防火板（代号</w:t>
      </w:r>
      <w:r>
        <w:t>GFG</w:t>
      </w:r>
      <w:r>
        <w:rPr>
          <w:rFonts w:hint="eastAsia"/>
        </w:rPr>
        <w:t>）</w:t>
      </w:r>
    </w:p>
    <w:p w14:paraId="546D5759">
      <w:pPr>
        <w:pStyle w:val="13"/>
      </w:pPr>
      <w:r>
        <w:rPr>
          <w:rFonts w:hint="eastAsia"/>
        </w:rPr>
        <w:t>以建筑石膏为主要原料，掺入无机耐火纤维增强材料和外加剂等，在与水搅拌后，浇筑于玻璃纤维布的面布与背布之间，并与玻璃纤维布牢固地粘结在一起，具有较高的面密度、强度和防火性能的建筑板材。</w:t>
      </w:r>
    </w:p>
    <w:p w14:paraId="2A8C43B5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棱边形状与代号</w:t>
      </w:r>
    </w:p>
    <w:p w14:paraId="168F760E">
      <w:pPr>
        <w:pStyle w:val="17"/>
        <w:numPr>
          <w:ilvl w:val="2"/>
          <w:numId w:val="0"/>
        </w:numPr>
        <w:spacing w:beforeLines="0" w:afterLines="0"/>
        <w:ind w:firstLine="315" w:firstLineChars="150"/>
        <w:rPr>
          <w:rFonts w:ascii="宋体" w:hAnsi="宋体" w:eastAsia="宋体" w:cs="Times New Roman"/>
        </w:rPr>
      </w:pPr>
      <w:r>
        <w:rPr>
          <w:rFonts w:ascii="宋体" w:hAnsi="宋体" w:eastAsia="宋体"/>
        </w:rPr>
        <w:t>石膏基结构防火板</w:t>
      </w:r>
      <w:r>
        <w:rPr>
          <w:rFonts w:hint="eastAsia" w:ascii="宋体" w:hAnsi="宋体" w:eastAsia="宋体"/>
        </w:rPr>
        <w:t>按其</w:t>
      </w:r>
      <w:r>
        <w:rPr>
          <w:rFonts w:ascii="宋体" w:hAnsi="宋体" w:eastAsia="宋体"/>
        </w:rPr>
        <w:t>棱边形状</w:t>
      </w:r>
      <w:r>
        <w:rPr>
          <w:rFonts w:hint="eastAsia" w:ascii="宋体" w:hAnsi="宋体" w:eastAsia="宋体"/>
        </w:rPr>
        <w:t>分</w:t>
      </w:r>
      <w:r>
        <w:rPr>
          <w:rFonts w:ascii="宋体" w:hAnsi="宋体" w:eastAsia="宋体"/>
        </w:rPr>
        <w:t>为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矩形（代号</w:t>
      </w:r>
      <w:r>
        <w:rPr>
          <w:rFonts w:hint="eastAsia" w:ascii="宋体" w:hAnsi="宋体" w:eastAsia="宋体"/>
          <w:sz w:val="24"/>
          <w:szCs w:val="24"/>
        </w:rPr>
        <w:t>J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、楔形（代号</w:t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）。</w:t>
      </w:r>
    </w:p>
    <w:p w14:paraId="1FAA052B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规格尺寸</w:t>
      </w:r>
    </w:p>
    <w:p w14:paraId="2714E121">
      <w:pPr>
        <w:pStyle w:val="17"/>
        <w:spacing w:before="156" w:after="156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板材的公称长度为1</w:t>
      </w:r>
      <w:r>
        <w:rPr>
          <w:rFonts w:ascii="宋体" w:eastAsia="宋体" w:cs="Times New Roman"/>
        </w:rPr>
        <w:t>500</w:t>
      </w:r>
      <w:r>
        <w:rPr>
          <w:rFonts w:hint="eastAsia" w:ascii="宋体" w:eastAsia="宋体" w:cs="Times New Roman"/>
        </w:rPr>
        <w:t>mm、</w:t>
      </w:r>
      <w:r>
        <w:rPr>
          <w:rFonts w:ascii="宋体" w:eastAsia="宋体" w:cs="Times New Roman"/>
        </w:rPr>
        <w:t>2000mm</w:t>
      </w:r>
      <w:r>
        <w:rPr>
          <w:rFonts w:hint="eastAsia" w:ascii="宋体" w:eastAsia="宋体" w:cs="Times New Roman"/>
        </w:rPr>
        <w:t>、</w:t>
      </w:r>
      <w:r>
        <w:rPr>
          <w:rFonts w:ascii="宋体" w:eastAsia="宋体" w:cs="Times New Roman"/>
        </w:rPr>
        <w:t>2400mm、</w:t>
      </w:r>
      <w:r>
        <w:rPr>
          <w:rFonts w:hint="eastAsia" w:ascii="宋体" w:eastAsia="宋体" w:cs="Times New Roman"/>
        </w:rPr>
        <w:t>2440mm和</w:t>
      </w:r>
      <w:r>
        <w:rPr>
          <w:rFonts w:ascii="宋体" w:eastAsia="宋体" w:cs="Times New Roman"/>
        </w:rPr>
        <w:t>3000mm</w:t>
      </w:r>
      <w:r>
        <w:rPr>
          <w:rFonts w:hint="eastAsia" w:ascii="宋体" w:eastAsia="宋体" w:cs="Times New Roman"/>
        </w:rPr>
        <w:t>。</w:t>
      </w:r>
    </w:p>
    <w:p w14:paraId="6965D4B9">
      <w:pPr>
        <w:pStyle w:val="17"/>
        <w:spacing w:before="156" w:after="156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板材的公称宽度为</w:t>
      </w:r>
      <w:r>
        <w:rPr>
          <w:rFonts w:ascii="宋体" w:eastAsia="宋体" w:cs="Times New Roman"/>
        </w:rPr>
        <w:t>1200mm和</w:t>
      </w:r>
      <w:r>
        <w:rPr>
          <w:rFonts w:hint="eastAsia" w:ascii="宋体" w:eastAsia="宋体" w:cs="Times New Roman"/>
        </w:rPr>
        <w:t>1220mm。</w:t>
      </w:r>
    </w:p>
    <w:p w14:paraId="1D857A86">
      <w:pPr>
        <w:pStyle w:val="17"/>
        <w:spacing w:before="156" w:after="156"/>
        <w:rPr>
          <w:rFonts w:ascii="宋体" w:eastAsia="宋体" w:cs="Times New Roman"/>
        </w:rPr>
      </w:pPr>
      <w:bookmarkStart w:id="7" w:name="_Hlk33083851"/>
      <w:r>
        <w:rPr>
          <w:rFonts w:ascii="宋体" w:eastAsia="宋体" w:cs="Times New Roman"/>
        </w:rPr>
        <w:t>纸面</w:t>
      </w:r>
      <w:r>
        <w:rPr>
          <w:rFonts w:hint="eastAsia" w:ascii="宋体" w:eastAsia="宋体" w:cs="Times New Roman"/>
        </w:rPr>
        <w:t>石膏基结构防火板的公称厚度为</w:t>
      </w:r>
      <w:r>
        <w:rPr>
          <w:rFonts w:ascii="宋体" w:eastAsia="宋体" w:cs="Times New Roman"/>
        </w:rPr>
        <w:t>1</w:t>
      </w:r>
      <w:r>
        <w:rPr>
          <w:rFonts w:hint="eastAsia" w:ascii="宋体" w:eastAsia="宋体" w:cs="Times New Roman"/>
        </w:rPr>
        <w:t>2.</w:t>
      </w:r>
      <w:r>
        <w:rPr>
          <w:rFonts w:ascii="宋体" w:eastAsia="宋体" w:cs="Times New Roman"/>
        </w:rPr>
        <w:t>0mm</w:t>
      </w:r>
      <w:r>
        <w:rPr>
          <w:rFonts w:hint="eastAsia" w:ascii="宋体" w:eastAsia="宋体" w:cs="Times New Roman"/>
        </w:rPr>
        <w:t>和</w:t>
      </w:r>
      <w:r>
        <w:rPr>
          <w:rFonts w:ascii="宋体" w:eastAsia="宋体" w:cs="Times New Roman"/>
        </w:rPr>
        <w:t>15.0mm</w:t>
      </w:r>
      <w:bookmarkEnd w:id="7"/>
      <w:r>
        <w:rPr>
          <w:rFonts w:hint="eastAsia" w:ascii="宋体" w:eastAsia="宋体" w:cs="Times New Roman"/>
        </w:rPr>
        <w:t>；玻璃纤维布面石膏基结构防火板的公称厚度为</w:t>
      </w:r>
      <w:r>
        <w:rPr>
          <w:rFonts w:ascii="宋体" w:eastAsia="宋体" w:cs="Times New Roman"/>
        </w:rPr>
        <w:t>1</w:t>
      </w:r>
      <w:r>
        <w:rPr>
          <w:rFonts w:hint="eastAsia" w:ascii="宋体" w:eastAsia="宋体" w:cs="Times New Roman"/>
        </w:rPr>
        <w:t>2.</w:t>
      </w:r>
      <w:r>
        <w:rPr>
          <w:rFonts w:ascii="宋体" w:eastAsia="宋体" w:cs="Times New Roman"/>
        </w:rPr>
        <w:t>5mm</w:t>
      </w:r>
      <w:r>
        <w:rPr>
          <w:rFonts w:hint="eastAsia" w:ascii="宋体" w:eastAsia="宋体" w:cs="Times New Roman"/>
        </w:rPr>
        <w:t>和</w:t>
      </w:r>
      <w:r>
        <w:rPr>
          <w:rFonts w:ascii="宋体" w:eastAsia="宋体" w:cs="Times New Roman"/>
        </w:rPr>
        <w:t>16.0mm</w:t>
      </w:r>
    </w:p>
    <w:p w14:paraId="7B6259E0">
      <w:pPr>
        <w:pStyle w:val="15"/>
        <w:spacing w:before="156" w:after="156"/>
        <w:rPr>
          <w:rFonts w:cs="Times New Roman"/>
        </w:rPr>
      </w:pPr>
      <w:r>
        <w:rPr>
          <w:rFonts w:hint="eastAsia"/>
          <w:kern w:val="2"/>
        </w:rPr>
        <w:t>标记</w:t>
      </w:r>
    </w:p>
    <w:p w14:paraId="13C87947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标记方法</w:t>
      </w:r>
    </w:p>
    <w:p w14:paraId="594E100B">
      <w:pPr>
        <w:pStyle w:val="13"/>
      </w:pPr>
      <w:r>
        <w:rPr>
          <w:rFonts w:hint="eastAsia"/>
        </w:rPr>
        <w:t>标记的顺序依次为：产品名称、板材代号、长度、宽度、厚度及本标准编号。</w:t>
      </w:r>
    </w:p>
    <w:p w14:paraId="37568DDC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标记示例</w:t>
      </w:r>
    </w:p>
    <w:p w14:paraId="4C9B100D">
      <w:pPr>
        <w:pStyle w:val="13"/>
      </w:pPr>
      <w:r>
        <w:rPr>
          <w:rFonts w:hint="eastAsia"/>
        </w:rPr>
        <w:t>标记示例如下：</w:t>
      </w:r>
    </w:p>
    <w:p w14:paraId="57C0834D">
      <w:pPr>
        <w:pStyle w:val="13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示例：长度为</w:t>
      </w:r>
      <w:r>
        <w:rPr>
          <w:sz w:val="18"/>
          <w:szCs w:val="18"/>
        </w:rPr>
        <w:t>2400</w:t>
      </w:r>
      <w:r>
        <w:rPr>
          <w:rFonts w:hint="eastAsia" w:ascii="MS Mincho" w:hAnsi="MS Mincho" w:eastAsia="MS Mincho" w:cs="MS Mincho"/>
          <w:sz w:val="18"/>
          <w:szCs w:val="18"/>
        </w:rPr>
        <w:t> </w:t>
      </w:r>
      <w:r>
        <w:rPr>
          <w:sz w:val="18"/>
          <w:szCs w:val="18"/>
        </w:rPr>
        <w:t>mm</w:t>
      </w:r>
      <w:r>
        <w:rPr>
          <w:rFonts w:hint="eastAsia"/>
          <w:sz w:val="18"/>
          <w:szCs w:val="18"/>
        </w:rPr>
        <w:t>、宽度为</w:t>
      </w:r>
      <w:r>
        <w:rPr>
          <w:sz w:val="18"/>
          <w:szCs w:val="18"/>
        </w:rPr>
        <w:t>1200 mm</w:t>
      </w:r>
      <w:r>
        <w:rPr>
          <w:rFonts w:hint="eastAsia"/>
          <w:sz w:val="18"/>
          <w:szCs w:val="18"/>
        </w:rPr>
        <w:t>、厚度为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2.</w:t>
      </w:r>
      <w:r>
        <w:rPr>
          <w:sz w:val="18"/>
          <w:szCs w:val="18"/>
        </w:rPr>
        <w:t xml:space="preserve">0mm </w:t>
      </w:r>
      <w:r>
        <w:rPr>
          <w:rFonts w:hint="eastAsia"/>
          <w:sz w:val="18"/>
          <w:szCs w:val="18"/>
        </w:rPr>
        <w:t>、具有楔形棱边的纸面石膏基结构防火板，标记为：</w:t>
      </w:r>
    </w:p>
    <w:p w14:paraId="3904FDC7">
      <w:pPr>
        <w:pStyle w:val="13"/>
        <w:ind w:firstLine="900" w:firstLineChars="5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纸面石膏基结构防火板   </w:t>
      </w:r>
      <w:r>
        <w:t>GFP</w:t>
      </w:r>
      <w:r>
        <w:rPr>
          <w:rFonts w:hint="eastAsia"/>
        </w:rPr>
        <w:t xml:space="preserve"> C </w:t>
      </w:r>
      <w:r>
        <w:rPr>
          <w:sz w:val="18"/>
          <w:szCs w:val="18"/>
        </w:rPr>
        <w:t>2400</w:t>
      </w:r>
      <w:r>
        <w:rPr>
          <w:rFonts w:hint="eastAsia"/>
          <w:sz w:val="18"/>
          <w:szCs w:val="18"/>
        </w:rPr>
        <w:t>×</w:t>
      </w:r>
      <w:r>
        <w:rPr>
          <w:sz w:val="18"/>
          <w:szCs w:val="18"/>
        </w:rPr>
        <w:t>1200</w:t>
      </w:r>
      <w:r>
        <w:rPr>
          <w:rFonts w:hint="eastAsia"/>
          <w:sz w:val="18"/>
          <w:szCs w:val="18"/>
        </w:rPr>
        <w:t>×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2.</w:t>
      </w:r>
      <w:r>
        <w:rPr>
          <w:sz w:val="18"/>
          <w:szCs w:val="18"/>
        </w:rPr>
        <w:t xml:space="preserve">0  </w:t>
      </w:r>
      <w:r>
        <w:rPr>
          <w:rFonts w:hint="eastAsia"/>
          <w:sz w:val="18"/>
          <w:szCs w:val="18"/>
        </w:rPr>
        <w:t>xxxxxxx</w:t>
      </w:r>
      <w:r>
        <w:rPr>
          <w:sz w:val="18"/>
          <w:szCs w:val="18"/>
        </w:rPr>
        <w:t>-202</w:t>
      </w:r>
      <w:r>
        <w:rPr>
          <w:rFonts w:hint="eastAsia"/>
          <w:sz w:val="18"/>
          <w:szCs w:val="18"/>
        </w:rPr>
        <w:t>x。</w:t>
      </w:r>
    </w:p>
    <w:p w14:paraId="054F40A4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技术要求</w:t>
      </w:r>
    </w:p>
    <w:p w14:paraId="09A83774">
      <w:pPr>
        <w:pStyle w:val="15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外观质量</w:t>
      </w:r>
    </w:p>
    <w:p w14:paraId="1311AF0E">
      <w:pPr>
        <w:pStyle w:val="16"/>
        <w:numPr>
          <w:ilvl w:val="0"/>
          <w:numId w:val="0"/>
        </w:numPr>
        <w:spacing w:before="0" w:after="0"/>
        <w:ind w:firstLine="420" w:firstLineChars="200"/>
        <w:rPr>
          <w:rFonts w:cs="Times New Roman"/>
        </w:rPr>
      </w:pPr>
      <w:r>
        <w:rPr>
          <w:rFonts w:hint="eastAsia"/>
        </w:rPr>
        <w:t>石膏基结构防火板板面应平整，不应有影响使用的波纹、沟槽、亏料、漏料和划伤、破损、污痕等缺陷。</w:t>
      </w:r>
    </w:p>
    <w:p w14:paraId="789CBD2F">
      <w:pPr>
        <w:pStyle w:val="15"/>
        <w:spacing w:before="156" w:after="156"/>
        <w:rPr>
          <w:rFonts w:hAnsi="宋体" w:cs="Times New Roman"/>
        </w:rPr>
      </w:pPr>
      <w:r>
        <w:rPr>
          <w:rFonts w:hint="eastAsia"/>
          <w:kern w:val="2"/>
        </w:rPr>
        <w:t>尺寸偏差</w:t>
      </w:r>
    </w:p>
    <w:p w14:paraId="2DC4FC9D">
      <w:pPr>
        <w:pStyle w:val="13"/>
      </w:pPr>
      <w:r>
        <w:rPr>
          <w:rFonts w:hint="eastAsia"/>
        </w:rPr>
        <w:t>产品的尺寸允许偏差应符合表1规定。</w:t>
      </w:r>
    </w:p>
    <w:p w14:paraId="62537818">
      <w:pPr>
        <w:spacing w:line="320" w:lineRule="exact"/>
        <w:jc w:val="center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 xml:space="preserve">表1  尺寸偏差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4BF2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30" w:type="dxa"/>
            <w:vAlign w:val="center"/>
          </w:tcPr>
          <w:p w14:paraId="5BD6A6C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2130" w:type="dxa"/>
            <w:vAlign w:val="center"/>
          </w:tcPr>
          <w:p w14:paraId="3FD30AAD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长度</w:t>
            </w:r>
            <w:r>
              <w:rPr>
                <w:rFonts w:hint="eastAsia" w:hAnsi="宋体" w:cs="宋体"/>
              </w:rPr>
              <w:t>（</w:t>
            </w:r>
            <w:r>
              <w:rPr>
                <w:rFonts w:hAnsi="宋体" w:cs="宋体"/>
              </w:rPr>
              <w:t>mm</w:t>
            </w:r>
            <w:r>
              <w:rPr>
                <w:rFonts w:hint="eastAsia" w:hAnsi="宋体" w:cs="宋体"/>
              </w:rPr>
              <w:t>）</w:t>
            </w:r>
          </w:p>
        </w:tc>
        <w:tc>
          <w:tcPr>
            <w:tcW w:w="2130" w:type="dxa"/>
            <w:vAlign w:val="center"/>
          </w:tcPr>
          <w:p w14:paraId="29638C49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宽度</w:t>
            </w:r>
            <w:r>
              <w:rPr>
                <w:rFonts w:hint="eastAsia" w:hAnsi="宋体" w:cs="宋体"/>
              </w:rPr>
              <w:t>（</w:t>
            </w:r>
            <w:r>
              <w:rPr>
                <w:rFonts w:hAnsi="宋体" w:cs="宋体"/>
              </w:rPr>
              <w:t>mm</w:t>
            </w:r>
            <w:r>
              <w:rPr>
                <w:rFonts w:hint="eastAsia" w:hAnsi="宋体" w:cs="宋体"/>
              </w:rPr>
              <w:t>）</w:t>
            </w:r>
          </w:p>
        </w:tc>
        <w:tc>
          <w:tcPr>
            <w:tcW w:w="2132" w:type="dxa"/>
            <w:vAlign w:val="center"/>
          </w:tcPr>
          <w:p w14:paraId="1EFACE1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厚度</w:t>
            </w:r>
            <w:r>
              <w:rPr>
                <w:rFonts w:hint="eastAsia" w:hAnsi="宋体" w:cs="宋体"/>
              </w:rPr>
              <w:t>（</w:t>
            </w:r>
            <w:r>
              <w:rPr>
                <w:rFonts w:hAnsi="宋体" w:cs="宋体"/>
              </w:rPr>
              <w:t>mm</w:t>
            </w:r>
            <w:r>
              <w:rPr>
                <w:rFonts w:hint="eastAsia" w:hAnsi="宋体" w:cs="宋体"/>
              </w:rPr>
              <w:t>）</w:t>
            </w:r>
          </w:p>
        </w:tc>
      </w:tr>
      <w:tr w14:paraId="2F71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30" w:type="dxa"/>
            <w:vAlign w:val="center"/>
          </w:tcPr>
          <w:p w14:paraId="00DB229D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尺寸偏差</w:t>
            </w:r>
          </w:p>
        </w:tc>
        <w:tc>
          <w:tcPr>
            <w:tcW w:w="2130" w:type="dxa"/>
            <w:vAlign w:val="center"/>
          </w:tcPr>
          <w:p w14:paraId="4C7AE8AA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-</w:t>
            </w:r>
            <w:r>
              <w:rPr>
                <w:rFonts w:hint="eastAsia" w:ascii="宋体" w:hAnsi="宋体" w:cs="宋体"/>
              </w:rPr>
              <w:t>4～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2130" w:type="dxa"/>
            <w:vAlign w:val="center"/>
          </w:tcPr>
          <w:p w14:paraId="5EE9EC7D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-</w:t>
            </w:r>
            <w:r>
              <w:rPr>
                <w:rFonts w:hint="eastAsia" w:ascii="宋体" w:hAnsi="宋体" w:cs="宋体"/>
              </w:rPr>
              <w:t>4～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2132" w:type="dxa"/>
            <w:vAlign w:val="center"/>
          </w:tcPr>
          <w:p w14:paraId="49D08C4C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±</w:t>
            </w:r>
            <w:r>
              <w:rPr>
                <w:rFonts w:hint="eastAsia" w:ascii="宋体" w:cs="宋体"/>
              </w:rPr>
              <w:t>0.2</w:t>
            </w:r>
          </w:p>
        </w:tc>
      </w:tr>
    </w:tbl>
    <w:p w14:paraId="0D933F9D">
      <w:pPr>
        <w:pStyle w:val="15"/>
        <w:spacing w:before="156" w:after="156"/>
        <w:rPr>
          <w:rFonts w:cs="Times New Roman"/>
        </w:rPr>
      </w:pPr>
      <w:r>
        <w:rPr>
          <w:rFonts w:hint="eastAsia"/>
          <w:kern w:val="2"/>
        </w:rPr>
        <w:t>对角线长度差</w:t>
      </w:r>
    </w:p>
    <w:p w14:paraId="3D35478D">
      <w:pPr>
        <w:pStyle w:val="13"/>
      </w:pPr>
      <w:r>
        <w:rPr>
          <w:rFonts w:hint="eastAsia"/>
        </w:rPr>
        <w:t>板材应切割成矩形，两对角线长度差应不大于4mm。</w:t>
      </w:r>
    </w:p>
    <w:p w14:paraId="78B39137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面密度</w:t>
      </w:r>
    </w:p>
    <w:p w14:paraId="17E95D69">
      <w:pPr>
        <w:pStyle w:val="17"/>
        <w:spacing w:before="156" w:after="156"/>
      </w:pPr>
      <w:bookmarkStart w:id="8" w:name="_Hlk33084671"/>
      <w:r>
        <w:rPr>
          <w:rFonts w:hint="eastAsia"/>
        </w:rPr>
        <w:t>纸面石膏基结构防火板</w:t>
      </w:r>
    </w:p>
    <w:bookmarkEnd w:id="8"/>
    <w:p w14:paraId="325AE4AC">
      <w:pPr>
        <w:pStyle w:val="13"/>
      </w:pPr>
      <w:r>
        <w:rPr>
          <w:rFonts w:hint="eastAsia"/>
        </w:rPr>
        <w:t>板材的面密度应不小于表2的规定。</w:t>
      </w:r>
    </w:p>
    <w:p w14:paraId="401B337A">
      <w:pPr>
        <w:pStyle w:val="13"/>
        <w:jc w:val="center"/>
        <w:rPr>
          <w:rFonts w:ascii="黑体" w:hAnsi="宋体" w:eastAsia="黑体"/>
          <w:kern w:val="2"/>
        </w:rPr>
      </w:pPr>
      <w:bookmarkStart w:id="9" w:name="_Hlk33084190"/>
      <w:r>
        <w:rPr>
          <w:rFonts w:hint="eastAsia" w:ascii="黑体" w:hAnsi="宋体" w:eastAsia="黑体" w:cs="黑体"/>
          <w:kern w:val="2"/>
        </w:rPr>
        <w:t>表2  面密度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12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B5FA30">
            <w:pPr>
              <w:pStyle w:val="13"/>
              <w:widowControl w:val="0"/>
              <w:ind w:firstLine="0" w:firstLineChars="0"/>
              <w:jc w:val="center"/>
              <w:rPr>
                <w:rFonts w:hAnsi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板材厚度（</w:t>
            </w:r>
            <w:r>
              <w:rPr>
                <w:rFonts w:hAnsi="宋体" w:cs="宋体"/>
                <w:kern w:val="2"/>
              </w:rPr>
              <w:t>mm</w:t>
            </w:r>
            <w:r>
              <w:rPr>
                <w:rFonts w:hint="eastAsia" w:hAnsi="宋体" w:cs="宋体"/>
                <w:kern w:val="2"/>
              </w:rPr>
              <w:t>）</w:t>
            </w:r>
          </w:p>
        </w:tc>
        <w:tc>
          <w:tcPr>
            <w:tcW w:w="4261" w:type="dxa"/>
          </w:tcPr>
          <w:p w14:paraId="4D87EE29">
            <w:pPr>
              <w:pStyle w:val="13"/>
              <w:widowControl w:val="0"/>
              <w:ind w:firstLine="0" w:firstLineChars="0"/>
              <w:jc w:val="center"/>
              <w:rPr>
                <w:rFonts w:hAnsi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面密度（</w:t>
            </w:r>
            <w:r>
              <w:rPr>
                <w:rFonts w:hAnsi="宋体" w:cs="宋体"/>
                <w:kern w:val="2"/>
              </w:rPr>
              <w:t>kg/</w:t>
            </w:r>
            <w:r>
              <w:rPr>
                <w:rFonts w:hint="eastAsia" w:hAnsi="宋体" w:cs="宋体"/>
                <w:kern w:val="2"/>
              </w:rPr>
              <w:t>㎡）</w:t>
            </w:r>
          </w:p>
        </w:tc>
      </w:tr>
      <w:tr w14:paraId="0C5A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C3762FA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/>
                <w:kern w:val="2"/>
              </w:rPr>
              <w:t>12.0</w:t>
            </w:r>
          </w:p>
        </w:tc>
        <w:tc>
          <w:tcPr>
            <w:tcW w:w="4261" w:type="dxa"/>
          </w:tcPr>
          <w:p w14:paraId="724282CC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1</w:t>
            </w:r>
            <w:r>
              <w:rPr>
                <w:rFonts w:hAnsi="宋体" w:cs="宋体"/>
                <w:kern w:val="2"/>
              </w:rPr>
              <w:t>1</w:t>
            </w:r>
            <w:r>
              <w:rPr>
                <w:rFonts w:hint="eastAsia" w:hAnsi="宋体" w:cs="宋体"/>
                <w:kern w:val="2"/>
              </w:rPr>
              <w:t>.0</w:t>
            </w:r>
          </w:p>
        </w:tc>
      </w:tr>
      <w:tr w14:paraId="0A75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52972C9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/>
                <w:kern w:val="2"/>
              </w:rPr>
              <w:t>15.0</w:t>
            </w:r>
          </w:p>
        </w:tc>
        <w:tc>
          <w:tcPr>
            <w:tcW w:w="4261" w:type="dxa"/>
          </w:tcPr>
          <w:p w14:paraId="2AF4AA17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1</w:t>
            </w:r>
            <w:r>
              <w:rPr>
                <w:rFonts w:hAnsi="宋体" w:cs="宋体"/>
                <w:kern w:val="2"/>
              </w:rPr>
              <w:t>3</w:t>
            </w:r>
            <w:r>
              <w:rPr>
                <w:rFonts w:hint="eastAsia" w:hAnsi="宋体" w:cs="宋体"/>
                <w:kern w:val="2"/>
              </w:rPr>
              <w:t>.0</w:t>
            </w:r>
          </w:p>
        </w:tc>
      </w:tr>
      <w:bookmarkEnd w:id="9"/>
    </w:tbl>
    <w:p w14:paraId="714AB02F">
      <w:pPr>
        <w:pStyle w:val="17"/>
        <w:spacing w:before="156" w:after="156"/>
      </w:pPr>
      <w:r>
        <w:rPr>
          <w:rFonts w:hint="eastAsia"/>
        </w:rPr>
        <w:t xml:space="preserve">玻璃纤维布面石膏基结构防火板 </w:t>
      </w:r>
    </w:p>
    <w:p w14:paraId="704828FD">
      <w:pPr>
        <w:pStyle w:val="13"/>
      </w:pPr>
      <w:r>
        <w:rPr>
          <w:rFonts w:hint="eastAsia"/>
        </w:rPr>
        <w:t>板材的面密度应不小于表3的规定。</w:t>
      </w:r>
    </w:p>
    <w:p w14:paraId="01BBF911">
      <w:pPr>
        <w:pStyle w:val="13"/>
        <w:jc w:val="center"/>
        <w:rPr>
          <w:rFonts w:ascii="黑体" w:hAnsi="宋体" w:eastAsia="黑体"/>
          <w:kern w:val="2"/>
        </w:rPr>
      </w:pPr>
      <w:r>
        <w:rPr>
          <w:rFonts w:hint="eastAsia" w:ascii="黑体" w:hAnsi="宋体" w:eastAsia="黑体" w:cs="黑体"/>
          <w:kern w:val="2"/>
        </w:rPr>
        <w:t>表</w:t>
      </w:r>
      <w:r>
        <w:rPr>
          <w:rFonts w:ascii="黑体" w:hAnsi="宋体" w:eastAsia="黑体" w:cs="黑体"/>
          <w:kern w:val="2"/>
        </w:rPr>
        <w:t xml:space="preserve">3  </w:t>
      </w:r>
      <w:r>
        <w:rPr>
          <w:rFonts w:hint="eastAsia" w:ascii="黑体" w:hAnsi="宋体" w:eastAsia="黑体" w:cs="黑体"/>
          <w:kern w:val="2"/>
        </w:rPr>
        <w:t>面密度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E6F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3AB711">
            <w:pPr>
              <w:pStyle w:val="13"/>
              <w:widowControl w:val="0"/>
              <w:ind w:firstLine="0" w:firstLineChars="0"/>
              <w:jc w:val="center"/>
              <w:rPr>
                <w:rFonts w:hAnsi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板材厚度（</w:t>
            </w:r>
            <w:r>
              <w:rPr>
                <w:rFonts w:hAnsi="宋体" w:cs="宋体"/>
                <w:kern w:val="2"/>
              </w:rPr>
              <w:t>mm</w:t>
            </w:r>
            <w:r>
              <w:rPr>
                <w:rFonts w:hint="eastAsia" w:hAnsi="宋体" w:cs="宋体"/>
                <w:kern w:val="2"/>
              </w:rPr>
              <w:t>）</w:t>
            </w:r>
          </w:p>
        </w:tc>
        <w:tc>
          <w:tcPr>
            <w:tcW w:w="4261" w:type="dxa"/>
          </w:tcPr>
          <w:p w14:paraId="4E6C1751">
            <w:pPr>
              <w:pStyle w:val="13"/>
              <w:widowControl w:val="0"/>
              <w:ind w:firstLine="0" w:firstLineChars="0"/>
              <w:jc w:val="center"/>
              <w:rPr>
                <w:rFonts w:hAnsi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面密度（</w:t>
            </w:r>
            <w:r>
              <w:rPr>
                <w:rFonts w:hAnsi="宋体" w:cs="宋体"/>
                <w:kern w:val="2"/>
              </w:rPr>
              <w:t>kg/</w:t>
            </w:r>
            <w:r>
              <w:rPr>
                <w:rFonts w:hint="eastAsia" w:hAnsi="宋体" w:cs="宋体"/>
                <w:kern w:val="2"/>
              </w:rPr>
              <w:t>㎡）</w:t>
            </w:r>
          </w:p>
        </w:tc>
      </w:tr>
      <w:tr w14:paraId="07B6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E95002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/>
                <w:kern w:val="2"/>
              </w:rPr>
              <w:t>12.5</w:t>
            </w:r>
          </w:p>
        </w:tc>
        <w:tc>
          <w:tcPr>
            <w:tcW w:w="4261" w:type="dxa"/>
          </w:tcPr>
          <w:p w14:paraId="421F5107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1</w:t>
            </w:r>
            <w:r>
              <w:rPr>
                <w:rFonts w:hAnsi="宋体" w:cs="宋体"/>
                <w:kern w:val="2"/>
              </w:rPr>
              <w:t>2</w:t>
            </w:r>
            <w:r>
              <w:rPr>
                <w:rFonts w:hint="eastAsia" w:hAnsi="宋体" w:cs="宋体"/>
                <w:kern w:val="2"/>
              </w:rPr>
              <w:t>.0</w:t>
            </w:r>
          </w:p>
        </w:tc>
      </w:tr>
      <w:tr w14:paraId="4835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454F571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/>
                <w:kern w:val="2"/>
              </w:rPr>
              <w:t>16.0</w:t>
            </w:r>
          </w:p>
        </w:tc>
        <w:tc>
          <w:tcPr>
            <w:tcW w:w="4261" w:type="dxa"/>
          </w:tcPr>
          <w:p w14:paraId="57CBB3E8">
            <w:pPr>
              <w:pStyle w:val="13"/>
              <w:widowControl w:val="0"/>
              <w:ind w:firstLine="0" w:firstLineChars="0"/>
              <w:jc w:val="center"/>
              <w:rPr>
                <w:rFonts w:hAnsi="宋体" w:cs="宋体"/>
                <w:kern w:val="2"/>
              </w:rPr>
            </w:pPr>
            <w:r>
              <w:rPr>
                <w:rFonts w:hint="eastAsia" w:hAnsi="宋体" w:cs="宋体"/>
                <w:kern w:val="2"/>
              </w:rPr>
              <w:t>1</w:t>
            </w:r>
            <w:r>
              <w:rPr>
                <w:rFonts w:hAnsi="宋体" w:cs="宋体"/>
                <w:kern w:val="2"/>
              </w:rPr>
              <w:t>4</w:t>
            </w:r>
            <w:r>
              <w:rPr>
                <w:rFonts w:hint="eastAsia" w:hAnsi="宋体" w:cs="宋体"/>
                <w:kern w:val="2"/>
              </w:rPr>
              <w:t>.0</w:t>
            </w:r>
          </w:p>
        </w:tc>
      </w:tr>
    </w:tbl>
    <w:p w14:paraId="64E777B6">
      <w:pPr>
        <w:pStyle w:val="13"/>
      </w:pPr>
    </w:p>
    <w:p w14:paraId="3F17E945">
      <w:pPr>
        <w:pStyle w:val="15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断裂荷载</w:t>
      </w:r>
      <w:r>
        <w:rPr>
          <w:kern w:val="2"/>
        </w:rPr>
        <w:t xml:space="preserve"> </w:t>
      </w:r>
    </w:p>
    <w:p w14:paraId="6F494BB2">
      <w:pPr>
        <w:pStyle w:val="17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纸面石膏基结构防火板</w:t>
      </w:r>
    </w:p>
    <w:p w14:paraId="05488725">
      <w:pPr>
        <w:pStyle w:val="13"/>
      </w:pPr>
      <w:r>
        <w:rPr>
          <w:rFonts w:hint="eastAsia"/>
        </w:rPr>
        <w:t>板材的断裂荷载应不小于表</w:t>
      </w:r>
      <w:r>
        <w:t>4</w:t>
      </w:r>
      <w:r>
        <w:rPr>
          <w:rFonts w:hint="eastAsia"/>
        </w:rPr>
        <w:t>的规定。</w:t>
      </w:r>
    </w:p>
    <w:p w14:paraId="291A0FB1">
      <w:pPr>
        <w:pStyle w:val="13"/>
        <w:ind w:firstLine="3780" w:firstLineChars="1800"/>
        <w:rPr>
          <w:rFonts w:ascii="黑体" w:hAnsi="黑体" w:eastAsia="黑体"/>
        </w:rPr>
      </w:pPr>
      <w:bookmarkStart w:id="10" w:name="_Hlk33084752"/>
      <w:r>
        <w:rPr>
          <w:rFonts w:hint="eastAsia" w:ascii="黑体" w:hAnsi="黑体" w:eastAsia="黑体" w:cs="黑体"/>
        </w:rPr>
        <w:t>表</w:t>
      </w:r>
      <w:r>
        <w:rPr>
          <w:rFonts w:ascii="黑体" w:hAnsi="黑体" w:eastAsia="黑体" w:cs="黑体"/>
        </w:rPr>
        <w:t>4</w:t>
      </w:r>
      <w:r>
        <w:rPr>
          <w:rFonts w:hint="eastAsia" w:ascii="黑体" w:hAnsi="黑体" w:eastAsia="黑体" w:cs="黑体"/>
        </w:rPr>
        <w:t xml:space="preserve">  断裂荷载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638"/>
        <w:gridCol w:w="1500"/>
        <w:gridCol w:w="1558"/>
        <w:gridCol w:w="1571"/>
      </w:tblGrid>
      <w:tr w14:paraId="4B74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55" w:type="dxa"/>
            <w:vMerge w:val="restart"/>
            <w:vAlign w:val="center"/>
          </w:tcPr>
          <w:p w14:paraId="3E47839D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板材厚度（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3138" w:type="dxa"/>
            <w:gridSpan w:val="2"/>
            <w:vAlign w:val="center"/>
          </w:tcPr>
          <w:p w14:paraId="4EA6806A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纵向断裂荷载（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3129" w:type="dxa"/>
            <w:gridSpan w:val="2"/>
            <w:vAlign w:val="center"/>
          </w:tcPr>
          <w:p w14:paraId="7D8B3ED1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横向断裂荷载（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</w:tr>
      <w:tr w14:paraId="09D0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55" w:type="dxa"/>
            <w:vMerge w:val="continue"/>
            <w:vAlign w:val="center"/>
          </w:tcPr>
          <w:p w14:paraId="08DD709A">
            <w:pPr>
              <w:pStyle w:val="13"/>
              <w:widowControl w:val="0"/>
              <w:ind w:firstLine="0" w:firstLineChars="0"/>
              <w:jc w:val="center"/>
            </w:pPr>
          </w:p>
        </w:tc>
        <w:tc>
          <w:tcPr>
            <w:tcW w:w="1638" w:type="dxa"/>
            <w:vAlign w:val="center"/>
          </w:tcPr>
          <w:p w14:paraId="61FCEFA5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平均值</w:t>
            </w:r>
          </w:p>
        </w:tc>
        <w:tc>
          <w:tcPr>
            <w:tcW w:w="1500" w:type="dxa"/>
            <w:vAlign w:val="center"/>
          </w:tcPr>
          <w:p w14:paraId="0A787AC7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最小值</w:t>
            </w:r>
          </w:p>
        </w:tc>
        <w:tc>
          <w:tcPr>
            <w:tcW w:w="1558" w:type="dxa"/>
            <w:vAlign w:val="center"/>
          </w:tcPr>
          <w:p w14:paraId="7EFEBAFA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平均值</w:t>
            </w:r>
          </w:p>
        </w:tc>
        <w:tc>
          <w:tcPr>
            <w:tcW w:w="1571" w:type="dxa"/>
            <w:vAlign w:val="center"/>
          </w:tcPr>
          <w:p w14:paraId="37734849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最小值</w:t>
            </w:r>
          </w:p>
        </w:tc>
      </w:tr>
      <w:tr w14:paraId="155D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vAlign w:val="center"/>
          </w:tcPr>
          <w:p w14:paraId="099C40CE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12.0</w:t>
            </w:r>
          </w:p>
        </w:tc>
        <w:tc>
          <w:tcPr>
            <w:tcW w:w="1638" w:type="dxa"/>
            <w:vAlign w:val="center"/>
          </w:tcPr>
          <w:p w14:paraId="6C9966F7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70</w:t>
            </w:r>
            <w:r>
              <w:rPr>
                <w:rFonts w:hint="eastAsia" w:cs="宋体"/>
              </w:rPr>
              <w:t>0</w:t>
            </w:r>
          </w:p>
        </w:tc>
        <w:tc>
          <w:tcPr>
            <w:tcW w:w="1500" w:type="dxa"/>
            <w:vAlign w:val="center"/>
          </w:tcPr>
          <w:p w14:paraId="502394AB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630</w:t>
            </w:r>
          </w:p>
        </w:tc>
        <w:tc>
          <w:tcPr>
            <w:tcW w:w="1558" w:type="dxa"/>
            <w:vAlign w:val="center"/>
          </w:tcPr>
          <w:p w14:paraId="4AF937D3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300</w:t>
            </w:r>
          </w:p>
        </w:tc>
        <w:tc>
          <w:tcPr>
            <w:tcW w:w="1571" w:type="dxa"/>
            <w:vAlign w:val="center"/>
          </w:tcPr>
          <w:p w14:paraId="107AD4FA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260</w:t>
            </w:r>
          </w:p>
        </w:tc>
      </w:tr>
      <w:tr w14:paraId="6D50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5" w:type="dxa"/>
            <w:vAlign w:val="center"/>
          </w:tcPr>
          <w:p w14:paraId="5F3A33FF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15.0</w:t>
            </w:r>
          </w:p>
        </w:tc>
        <w:tc>
          <w:tcPr>
            <w:tcW w:w="1638" w:type="dxa"/>
            <w:vAlign w:val="center"/>
          </w:tcPr>
          <w:p w14:paraId="3F71D1A0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870</w:t>
            </w:r>
          </w:p>
        </w:tc>
        <w:tc>
          <w:tcPr>
            <w:tcW w:w="1500" w:type="dxa"/>
            <w:vAlign w:val="center"/>
          </w:tcPr>
          <w:p w14:paraId="2A785EAB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780</w:t>
            </w:r>
          </w:p>
        </w:tc>
        <w:tc>
          <w:tcPr>
            <w:tcW w:w="1558" w:type="dxa"/>
            <w:vAlign w:val="center"/>
          </w:tcPr>
          <w:p w14:paraId="5819BFE7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360</w:t>
            </w:r>
          </w:p>
        </w:tc>
        <w:tc>
          <w:tcPr>
            <w:tcW w:w="1571" w:type="dxa"/>
            <w:vAlign w:val="center"/>
          </w:tcPr>
          <w:p w14:paraId="61F8F3A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320</w:t>
            </w:r>
          </w:p>
        </w:tc>
      </w:tr>
      <w:bookmarkEnd w:id="10"/>
    </w:tbl>
    <w:p w14:paraId="06A3FA9D">
      <w:pPr>
        <w:pStyle w:val="17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玻璃纤维布面石膏基结构防火板</w:t>
      </w:r>
    </w:p>
    <w:p w14:paraId="458DC452">
      <w:pPr>
        <w:pStyle w:val="13"/>
      </w:pPr>
      <w:r>
        <w:rPr>
          <w:rFonts w:hint="eastAsia"/>
        </w:rPr>
        <w:t>板材的断裂荷载应不小于表</w:t>
      </w:r>
      <w:r>
        <w:t>5</w:t>
      </w:r>
      <w:r>
        <w:rPr>
          <w:rFonts w:hint="eastAsia"/>
        </w:rPr>
        <w:t>的规定。</w:t>
      </w:r>
    </w:p>
    <w:p w14:paraId="326A265F">
      <w:pPr>
        <w:pStyle w:val="13"/>
        <w:ind w:firstLine="3780" w:firstLineChars="1800"/>
        <w:rPr>
          <w:rFonts w:ascii="黑体" w:hAnsi="黑体" w:eastAsia="黑体" w:cs="黑体"/>
        </w:rPr>
      </w:pPr>
    </w:p>
    <w:p w14:paraId="5B5B8986">
      <w:pPr>
        <w:pStyle w:val="13"/>
        <w:ind w:firstLine="3780" w:firstLineChars="1800"/>
        <w:rPr>
          <w:rFonts w:ascii="黑体" w:hAnsi="黑体" w:eastAsia="黑体" w:cs="黑体"/>
        </w:rPr>
      </w:pPr>
    </w:p>
    <w:p w14:paraId="58C6F7D4">
      <w:pPr>
        <w:pStyle w:val="13"/>
        <w:ind w:firstLine="3780" w:firstLineChars="18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ascii="黑体" w:hAnsi="黑体" w:eastAsia="黑体" w:cs="黑体"/>
        </w:rPr>
        <w:t xml:space="preserve">5  </w:t>
      </w:r>
      <w:r>
        <w:rPr>
          <w:rFonts w:hint="eastAsia" w:ascii="黑体" w:hAnsi="黑体" w:eastAsia="黑体" w:cs="黑体"/>
        </w:rPr>
        <w:t>断裂荷载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638"/>
        <w:gridCol w:w="1500"/>
        <w:gridCol w:w="1558"/>
        <w:gridCol w:w="1571"/>
      </w:tblGrid>
      <w:tr w14:paraId="4BE6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55" w:type="dxa"/>
            <w:vMerge w:val="restart"/>
            <w:vAlign w:val="center"/>
          </w:tcPr>
          <w:p w14:paraId="0489E834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板材厚度（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3138" w:type="dxa"/>
            <w:gridSpan w:val="2"/>
            <w:vAlign w:val="center"/>
          </w:tcPr>
          <w:p w14:paraId="18369B17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纵向断裂荷载（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3129" w:type="dxa"/>
            <w:gridSpan w:val="2"/>
            <w:vAlign w:val="center"/>
          </w:tcPr>
          <w:p w14:paraId="15C34986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横向断裂荷载（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</w:tr>
      <w:tr w14:paraId="1D15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55" w:type="dxa"/>
            <w:vMerge w:val="continue"/>
            <w:vAlign w:val="center"/>
          </w:tcPr>
          <w:p w14:paraId="6DBAFD26">
            <w:pPr>
              <w:pStyle w:val="13"/>
              <w:widowControl w:val="0"/>
              <w:ind w:firstLine="0" w:firstLineChars="0"/>
              <w:jc w:val="center"/>
            </w:pPr>
          </w:p>
        </w:tc>
        <w:tc>
          <w:tcPr>
            <w:tcW w:w="1638" w:type="dxa"/>
            <w:vAlign w:val="center"/>
          </w:tcPr>
          <w:p w14:paraId="1CAC1067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平均值</w:t>
            </w:r>
          </w:p>
        </w:tc>
        <w:tc>
          <w:tcPr>
            <w:tcW w:w="1500" w:type="dxa"/>
            <w:vAlign w:val="center"/>
          </w:tcPr>
          <w:p w14:paraId="159AAD36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最小值</w:t>
            </w:r>
          </w:p>
        </w:tc>
        <w:tc>
          <w:tcPr>
            <w:tcW w:w="1558" w:type="dxa"/>
            <w:vAlign w:val="center"/>
          </w:tcPr>
          <w:p w14:paraId="5686C01F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平均值</w:t>
            </w:r>
          </w:p>
        </w:tc>
        <w:tc>
          <w:tcPr>
            <w:tcW w:w="1571" w:type="dxa"/>
            <w:vAlign w:val="center"/>
          </w:tcPr>
          <w:p w14:paraId="7E1FA419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最小值</w:t>
            </w:r>
          </w:p>
        </w:tc>
      </w:tr>
      <w:tr w14:paraId="66CF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vAlign w:val="center"/>
          </w:tcPr>
          <w:p w14:paraId="5470AF25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12.5</w:t>
            </w:r>
          </w:p>
        </w:tc>
        <w:tc>
          <w:tcPr>
            <w:tcW w:w="1638" w:type="dxa"/>
            <w:vAlign w:val="center"/>
          </w:tcPr>
          <w:p w14:paraId="1C564716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80</w:t>
            </w:r>
            <w:r>
              <w:rPr>
                <w:rFonts w:hint="eastAsia" w:cs="宋体"/>
              </w:rPr>
              <w:t>0</w:t>
            </w:r>
          </w:p>
        </w:tc>
        <w:tc>
          <w:tcPr>
            <w:tcW w:w="1500" w:type="dxa"/>
            <w:vAlign w:val="center"/>
          </w:tcPr>
          <w:p w14:paraId="1F959CD1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730</w:t>
            </w:r>
          </w:p>
        </w:tc>
        <w:tc>
          <w:tcPr>
            <w:tcW w:w="1558" w:type="dxa"/>
            <w:vAlign w:val="center"/>
          </w:tcPr>
          <w:p w14:paraId="4064A39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400</w:t>
            </w:r>
          </w:p>
        </w:tc>
        <w:tc>
          <w:tcPr>
            <w:tcW w:w="1571" w:type="dxa"/>
            <w:vAlign w:val="center"/>
          </w:tcPr>
          <w:p w14:paraId="7C92AC1D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350</w:t>
            </w:r>
          </w:p>
        </w:tc>
      </w:tr>
      <w:tr w14:paraId="567C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vAlign w:val="center"/>
          </w:tcPr>
          <w:p w14:paraId="433618AC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16.0</w:t>
            </w:r>
          </w:p>
        </w:tc>
        <w:tc>
          <w:tcPr>
            <w:tcW w:w="1638" w:type="dxa"/>
            <w:vAlign w:val="center"/>
          </w:tcPr>
          <w:p w14:paraId="6AE5A1B7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1000</w:t>
            </w:r>
          </w:p>
        </w:tc>
        <w:tc>
          <w:tcPr>
            <w:tcW w:w="1500" w:type="dxa"/>
            <w:vAlign w:val="center"/>
          </w:tcPr>
          <w:p w14:paraId="4699ACF2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870</w:t>
            </w:r>
          </w:p>
        </w:tc>
        <w:tc>
          <w:tcPr>
            <w:tcW w:w="1558" w:type="dxa"/>
            <w:vAlign w:val="center"/>
          </w:tcPr>
          <w:p w14:paraId="5B2DCED7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500</w:t>
            </w:r>
          </w:p>
        </w:tc>
        <w:tc>
          <w:tcPr>
            <w:tcW w:w="1571" w:type="dxa"/>
            <w:vAlign w:val="center"/>
          </w:tcPr>
          <w:p w14:paraId="2F856FAD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440</w:t>
            </w:r>
          </w:p>
        </w:tc>
      </w:tr>
    </w:tbl>
    <w:p w14:paraId="4ED4B0E7">
      <w:pPr>
        <w:pStyle w:val="13"/>
      </w:pPr>
    </w:p>
    <w:p w14:paraId="430BC6F9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硬度</w:t>
      </w:r>
    </w:p>
    <w:p w14:paraId="3F36683C">
      <w:pPr>
        <w:pStyle w:val="13"/>
      </w:pPr>
      <w:r>
        <w:rPr>
          <w:rFonts w:hint="eastAsia"/>
        </w:rPr>
        <w:t>板材的棱边硬度和端头硬度应不小于</w:t>
      </w:r>
      <w:r>
        <w:t>3</w:t>
      </w:r>
      <w:r>
        <w:rPr>
          <w:rFonts w:hint="eastAsia"/>
        </w:rPr>
        <w:t>0</w:t>
      </w:r>
      <w:r>
        <w:t>0N</w:t>
      </w:r>
      <w:r>
        <w:rPr>
          <w:rFonts w:hint="eastAsia"/>
        </w:rPr>
        <w:t>。</w:t>
      </w:r>
    </w:p>
    <w:p w14:paraId="255F5E2C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护面材料与芯材粘结性</w:t>
      </w:r>
    </w:p>
    <w:p w14:paraId="6F0C1FD3">
      <w:pPr>
        <w:pStyle w:val="13"/>
      </w:pPr>
      <w:r>
        <w:rPr>
          <w:rFonts w:hint="eastAsia"/>
          <w:kern w:val="2"/>
        </w:rPr>
        <w:t>护面纸或玻璃纤维布与芯材应不剥离。</w:t>
      </w:r>
    </w:p>
    <w:p w14:paraId="4F878B6A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抗冲击性</w:t>
      </w:r>
    </w:p>
    <w:p w14:paraId="0426B56B">
      <w:pPr>
        <w:pStyle w:val="13"/>
      </w:pPr>
      <w:r>
        <w:rPr>
          <w:rFonts w:hint="eastAsia"/>
        </w:rPr>
        <w:t>经冲击后，板材背面应无径向裂纹</w:t>
      </w:r>
    </w:p>
    <w:p w14:paraId="62062071">
      <w:pPr>
        <w:pStyle w:val="15"/>
        <w:spacing w:before="156" w:after="156"/>
        <w:rPr>
          <w:kern w:val="2"/>
        </w:rPr>
      </w:pPr>
      <w:r>
        <w:rPr>
          <w:kern w:val="2"/>
        </w:rPr>
        <w:t>遇火稳定性</w:t>
      </w:r>
    </w:p>
    <w:p w14:paraId="4BB7A444">
      <w:pPr>
        <w:pStyle w:val="13"/>
      </w:pPr>
      <w:r>
        <w:rPr>
          <w:rFonts w:hint="eastAsia"/>
        </w:rPr>
        <w:t>板材的遇火稳定性时间应不小于</w:t>
      </w:r>
      <w:r>
        <w:t>120</w:t>
      </w:r>
      <w:r>
        <w:rPr>
          <w:rFonts w:hint="eastAsia"/>
        </w:rPr>
        <w:t>min。</w:t>
      </w:r>
    </w:p>
    <w:p w14:paraId="034576DA">
      <w:pPr>
        <w:pStyle w:val="15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受潮挠度</w:t>
      </w:r>
    </w:p>
    <w:p w14:paraId="40484515">
      <w:pPr>
        <w:pStyle w:val="13"/>
      </w:pPr>
      <w:r>
        <w:rPr>
          <w:rFonts w:hint="eastAsia"/>
        </w:rPr>
        <w:t>板材的受潮挠度应不大于4mm。</w:t>
      </w:r>
    </w:p>
    <w:p w14:paraId="26D6FC57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剪切力</w:t>
      </w:r>
    </w:p>
    <w:p w14:paraId="4DF8B8E8">
      <w:pPr>
        <w:pStyle w:val="13"/>
      </w:pPr>
      <w:r>
        <w:rPr>
          <w:rFonts w:hint="eastAsia"/>
        </w:rPr>
        <w:t>板材的剪切力应不小于表</w:t>
      </w:r>
      <w:r>
        <w:t>4</w:t>
      </w:r>
      <w:r>
        <w:rPr>
          <w:rFonts w:hint="eastAsia"/>
        </w:rPr>
        <w:t>的规定。</w:t>
      </w:r>
    </w:p>
    <w:p w14:paraId="554CFE56">
      <w:pPr>
        <w:pStyle w:val="13"/>
        <w:jc w:val="center"/>
        <w:rPr>
          <w:rFonts w:ascii="黑体" w:hAnsi="黑体" w:eastAsia="黑体"/>
        </w:rPr>
      </w:pPr>
    </w:p>
    <w:p w14:paraId="09BB1E21">
      <w:pPr>
        <w:pStyle w:val="1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</w:t>
      </w:r>
      <w:r>
        <w:rPr>
          <w:rFonts w:ascii="黑体" w:hAnsi="黑体" w:eastAsia="黑体"/>
        </w:rPr>
        <w:t>6</w:t>
      </w:r>
      <w:r>
        <w:rPr>
          <w:rFonts w:hint="eastAsia" w:ascii="黑体" w:hAnsi="黑体" w:eastAsia="黑体"/>
        </w:rPr>
        <w:t>剪切力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52B9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65AA5A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板材厚度（mm）</w:t>
            </w:r>
          </w:p>
        </w:tc>
        <w:tc>
          <w:tcPr>
            <w:tcW w:w="2500" w:type="pct"/>
          </w:tcPr>
          <w:p w14:paraId="4082E96E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剪切力（</w:t>
            </w:r>
            <w:r>
              <w:rPr>
                <w:rFonts w:hint="eastAsia" w:cs="宋体"/>
              </w:rPr>
              <w:t>N</w:t>
            </w:r>
            <w:r>
              <w:rPr>
                <w:rFonts w:cs="宋体"/>
              </w:rPr>
              <w:t>）</w:t>
            </w:r>
          </w:p>
        </w:tc>
      </w:tr>
      <w:tr w14:paraId="366B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11F4468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12.0和1</w:t>
            </w:r>
            <w:r>
              <w:rPr>
                <w:rFonts w:cs="宋体"/>
              </w:rPr>
              <w:t>2</w:t>
            </w:r>
            <w:r>
              <w:rPr>
                <w:rFonts w:hint="eastAsia" w:cs="宋体"/>
              </w:rPr>
              <w:t>.</w:t>
            </w:r>
            <w:r>
              <w:rPr>
                <w:rFonts w:cs="宋体"/>
              </w:rPr>
              <w:t>5</w:t>
            </w:r>
          </w:p>
        </w:tc>
        <w:tc>
          <w:tcPr>
            <w:tcW w:w="2500" w:type="pct"/>
          </w:tcPr>
          <w:p w14:paraId="0EEE706D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80</w:t>
            </w:r>
            <w:r>
              <w:rPr>
                <w:rFonts w:hint="eastAsia" w:cs="宋体"/>
              </w:rPr>
              <w:t>0</w:t>
            </w:r>
          </w:p>
        </w:tc>
      </w:tr>
      <w:tr w14:paraId="5A6A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9192ABE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15.0和1</w:t>
            </w:r>
            <w:r>
              <w:rPr>
                <w:rFonts w:cs="宋体"/>
              </w:rPr>
              <w:t>6</w:t>
            </w:r>
            <w:r>
              <w:rPr>
                <w:rFonts w:hint="eastAsia" w:cs="宋体"/>
              </w:rPr>
              <w:t>.</w:t>
            </w:r>
            <w:r>
              <w:rPr>
                <w:rFonts w:cs="宋体"/>
              </w:rPr>
              <w:t>0</w:t>
            </w:r>
          </w:p>
        </w:tc>
        <w:tc>
          <w:tcPr>
            <w:tcW w:w="2500" w:type="pct"/>
          </w:tcPr>
          <w:p w14:paraId="2EDAB7A7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  <w:r>
              <w:rPr>
                <w:rFonts w:cs="宋体"/>
              </w:rPr>
              <w:t>000</w:t>
            </w:r>
          </w:p>
        </w:tc>
      </w:tr>
    </w:tbl>
    <w:p w14:paraId="3ADA8A2D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吸水率</w:t>
      </w:r>
    </w:p>
    <w:p w14:paraId="75B03595">
      <w:pPr>
        <w:pStyle w:val="13"/>
      </w:pPr>
      <w:r>
        <w:rPr>
          <w:rFonts w:hint="eastAsia"/>
        </w:rPr>
        <w:t>板材的吸水率应不大于10%。</w:t>
      </w:r>
    </w:p>
    <w:p w14:paraId="1CDAF4FC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表面硬度</w:t>
      </w:r>
    </w:p>
    <w:p w14:paraId="1BFEB562">
      <w:pPr>
        <w:pStyle w:val="13"/>
      </w:pPr>
      <w:r>
        <w:rPr>
          <w:rFonts w:hint="eastAsia"/>
        </w:rPr>
        <w:t>板面凹陷坑直径不应大于15mm。</w:t>
      </w:r>
    </w:p>
    <w:p w14:paraId="105CC6C0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握螺钉力（垂直板面）</w:t>
      </w:r>
    </w:p>
    <w:p w14:paraId="18D9160E">
      <w:pPr>
        <w:pStyle w:val="17"/>
        <w:spacing w:before="156" w:after="156"/>
        <w:rPr>
          <w:kern w:val="2"/>
        </w:rPr>
      </w:pPr>
      <w:r>
        <w:rPr>
          <w:rFonts w:hint="eastAsia"/>
          <w:kern w:val="2"/>
        </w:rPr>
        <w:t>纸面石膏基结构防火板</w:t>
      </w:r>
    </w:p>
    <w:p w14:paraId="41E733F6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kern w:val="2"/>
        </w:rPr>
      </w:pPr>
      <w:r>
        <w:rPr>
          <w:rFonts w:hint="eastAsia" w:ascii="宋体" w:eastAsia="宋体" w:cs="Times New Roman"/>
        </w:rPr>
        <w:t>板材的握螺钉力（垂直板面）应不小于表7的规定</w:t>
      </w:r>
      <w:r>
        <w:rPr>
          <w:rFonts w:hint="eastAsia"/>
          <w:kern w:val="2"/>
        </w:rPr>
        <w:t>。</w:t>
      </w:r>
    </w:p>
    <w:p w14:paraId="20EA620D">
      <w:pPr>
        <w:pStyle w:val="15"/>
        <w:numPr>
          <w:ilvl w:val="0"/>
          <w:numId w:val="0"/>
        </w:numPr>
        <w:spacing w:beforeLines="0" w:afterLines="0"/>
        <w:jc w:val="center"/>
        <w:rPr>
          <w:kern w:val="2"/>
        </w:rPr>
      </w:pPr>
      <w:r>
        <w:rPr>
          <w:rFonts w:hint="eastAsia"/>
          <w:kern w:val="2"/>
        </w:rPr>
        <w:t>表7握螺钉力（垂直板面）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5073"/>
      </w:tblGrid>
      <w:tr w14:paraId="68C9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091" w:type="pct"/>
            <w:vAlign w:val="center"/>
          </w:tcPr>
          <w:p w14:paraId="0B88D9B4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板材厚度（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2909" w:type="pct"/>
            <w:vAlign w:val="center"/>
          </w:tcPr>
          <w:p w14:paraId="7AC5C198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握螺钉力（垂直板面）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</w:tr>
      <w:tr w14:paraId="6A6F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pct"/>
            <w:vAlign w:val="center"/>
          </w:tcPr>
          <w:p w14:paraId="3A8B8C3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12.0</w:t>
            </w:r>
          </w:p>
        </w:tc>
        <w:tc>
          <w:tcPr>
            <w:tcW w:w="2909" w:type="pct"/>
            <w:vAlign w:val="center"/>
          </w:tcPr>
          <w:p w14:paraId="75FD6AEA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400</w:t>
            </w:r>
          </w:p>
        </w:tc>
      </w:tr>
      <w:tr w14:paraId="7DA8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pct"/>
            <w:vAlign w:val="center"/>
          </w:tcPr>
          <w:p w14:paraId="7289E85B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15.0</w:t>
            </w:r>
          </w:p>
        </w:tc>
        <w:tc>
          <w:tcPr>
            <w:tcW w:w="2909" w:type="pct"/>
            <w:vAlign w:val="center"/>
          </w:tcPr>
          <w:p w14:paraId="0E4AD508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650</w:t>
            </w:r>
          </w:p>
        </w:tc>
      </w:tr>
    </w:tbl>
    <w:p w14:paraId="5AA51F0A">
      <w:pPr>
        <w:pStyle w:val="17"/>
        <w:spacing w:before="156" w:after="156"/>
        <w:rPr>
          <w:kern w:val="2"/>
        </w:rPr>
      </w:pPr>
      <w:r>
        <w:rPr>
          <w:rFonts w:hint="eastAsia"/>
          <w:kern w:val="2"/>
        </w:rPr>
        <w:t>玻璃纤维布面石膏基结构防火板</w:t>
      </w:r>
    </w:p>
    <w:p w14:paraId="37407379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板材的握螺钉力（垂直板面）应不小于表8的规定。</w:t>
      </w:r>
    </w:p>
    <w:p w14:paraId="7158802D">
      <w:pPr>
        <w:pStyle w:val="15"/>
        <w:numPr>
          <w:ilvl w:val="0"/>
          <w:numId w:val="0"/>
        </w:numPr>
        <w:spacing w:beforeLines="0" w:afterLines="0"/>
        <w:jc w:val="center"/>
        <w:rPr>
          <w:kern w:val="2"/>
        </w:rPr>
      </w:pPr>
      <w:r>
        <w:rPr>
          <w:rFonts w:hint="eastAsia"/>
          <w:kern w:val="2"/>
        </w:rPr>
        <w:t>表8握螺钉力（垂直板面）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5073"/>
      </w:tblGrid>
      <w:tr w14:paraId="50A2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091" w:type="pct"/>
            <w:vAlign w:val="center"/>
          </w:tcPr>
          <w:p w14:paraId="6B9AFCE4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板材厚度（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2909" w:type="pct"/>
            <w:vAlign w:val="center"/>
          </w:tcPr>
          <w:p w14:paraId="4AA4575F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握螺钉力（垂直板面）</w:t>
            </w: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N</w:t>
            </w:r>
            <w:r>
              <w:rPr>
                <w:rFonts w:hint="eastAsia" w:cs="宋体"/>
              </w:rPr>
              <w:t>）</w:t>
            </w:r>
          </w:p>
        </w:tc>
      </w:tr>
      <w:tr w14:paraId="0D2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pct"/>
            <w:vAlign w:val="center"/>
          </w:tcPr>
          <w:p w14:paraId="29D74FC1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12.</w:t>
            </w:r>
            <w:r>
              <w:rPr>
                <w:rFonts w:hint="eastAsia" w:cs="宋体"/>
              </w:rPr>
              <w:t>5</w:t>
            </w:r>
          </w:p>
        </w:tc>
        <w:tc>
          <w:tcPr>
            <w:tcW w:w="2909" w:type="pct"/>
            <w:vAlign w:val="center"/>
          </w:tcPr>
          <w:p w14:paraId="2A088716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350</w:t>
            </w:r>
          </w:p>
        </w:tc>
      </w:tr>
      <w:tr w14:paraId="7DD7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pct"/>
            <w:vAlign w:val="center"/>
          </w:tcPr>
          <w:p w14:paraId="783BD814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</w:t>
            </w:r>
            <w:r>
              <w:rPr>
                <w:rFonts w:hint="eastAsia" w:cs="宋体"/>
              </w:rPr>
              <w:t>6</w:t>
            </w:r>
            <w:r>
              <w:rPr>
                <w:rFonts w:cs="宋体"/>
              </w:rPr>
              <w:t>.0</w:t>
            </w:r>
          </w:p>
        </w:tc>
        <w:tc>
          <w:tcPr>
            <w:tcW w:w="2909" w:type="pct"/>
            <w:vAlign w:val="center"/>
          </w:tcPr>
          <w:p w14:paraId="664C5D4B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550</w:t>
            </w:r>
          </w:p>
        </w:tc>
      </w:tr>
    </w:tbl>
    <w:p w14:paraId="6CC663B6">
      <w:pPr>
        <w:pStyle w:val="13"/>
        <w:ind w:firstLine="0" w:firstLineChars="0"/>
      </w:pPr>
    </w:p>
    <w:p w14:paraId="6A9B4B39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燃烧性能</w:t>
      </w:r>
    </w:p>
    <w:p w14:paraId="607BD9F6">
      <w:pPr>
        <w:pStyle w:val="17"/>
        <w:spacing w:before="156" w:after="156"/>
        <w:rPr>
          <w:kern w:val="2"/>
        </w:rPr>
      </w:pPr>
      <w:r>
        <w:rPr>
          <w:rFonts w:hint="eastAsia"/>
          <w:kern w:val="2"/>
        </w:rPr>
        <w:t>纸面石膏基结构防火板</w:t>
      </w:r>
    </w:p>
    <w:p w14:paraId="44FE82F2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板材的燃烧性能应符合GB 8624-2012中A（A</w:t>
      </w:r>
      <w:r>
        <w:rPr>
          <w:rFonts w:ascii="宋体" w:eastAsia="宋体" w:cs="Times New Roman"/>
        </w:rPr>
        <w:t>2）</w:t>
      </w:r>
      <w:r>
        <w:rPr>
          <w:rFonts w:hint="eastAsia" w:ascii="宋体" w:eastAsia="宋体" w:cs="Times New Roman"/>
        </w:rPr>
        <w:t>级的要求。</w:t>
      </w:r>
    </w:p>
    <w:p w14:paraId="73DD47C1">
      <w:pPr>
        <w:pStyle w:val="17"/>
        <w:spacing w:before="156" w:after="156"/>
        <w:rPr>
          <w:kern w:val="2"/>
        </w:rPr>
      </w:pPr>
      <w:r>
        <w:rPr>
          <w:rFonts w:hint="eastAsia"/>
        </w:rPr>
        <w:t>玻璃纤维布面石膏基结构防火</w:t>
      </w:r>
      <w:r>
        <w:rPr>
          <w:rFonts w:hint="eastAsia"/>
          <w:kern w:val="2"/>
        </w:rPr>
        <w:t>板</w:t>
      </w:r>
    </w:p>
    <w:p w14:paraId="0870CFCD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板材的燃烧性能应符合GB 8624-2012中A（A1</w:t>
      </w:r>
      <w:r>
        <w:rPr>
          <w:rFonts w:ascii="宋体" w:eastAsia="宋体" w:cs="Times New Roman"/>
        </w:rPr>
        <w:t>）</w:t>
      </w:r>
      <w:r>
        <w:rPr>
          <w:rFonts w:hint="eastAsia" w:ascii="宋体" w:eastAsia="宋体" w:cs="Times New Roman"/>
        </w:rPr>
        <w:t>级的要求。</w:t>
      </w:r>
    </w:p>
    <w:p w14:paraId="250EC9EB">
      <w:pPr>
        <w:pStyle w:val="14"/>
        <w:spacing w:beforeLines="50" w:afterLines="50"/>
        <w:rPr>
          <w:rFonts w:cs="Times New Roman"/>
        </w:rPr>
      </w:pPr>
      <w:r>
        <w:rPr>
          <w:rFonts w:hint="eastAsia"/>
        </w:rPr>
        <w:t>试验方法</w:t>
      </w:r>
    </w:p>
    <w:p w14:paraId="455B5E8E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实验设备及仪器</w:t>
      </w:r>
    </w:p>
    <w:p w14:paraId="1446E00B">
      <w:pPr>
        <w:pStyle w:val="13"/>
        <w:autoSpaceDE/>
        <w:autoSpaceDN/>
        <w:rPr>
          <w:rFonts w:hAnsi="宋体" w:cs="宋体"/>
        </w:rPr>
      </w:pPr>
      <w:r>
        <w:rPr>
          <w:rFonts w:hint="eastAsia" w:hAnsi="宋体" w:cs="宋体"/>
        </w:rPr>
        <w:t>按</w:t>
      </w:r>
      <w:r>
        <w:rPr>
          <w:rFonts w:hAnsi="宋体" w:cs="宋体"/>
        </w:rPr>
        <w:t>GB/T 9775-2008</w:t>
      </w:r>
      <w:r>
        <w:rPr>
          <w:rFonts w:hint="eastAsia" w:hAnsi="宋体" w:cs="宋体"/>
        </w:rPr>
        <w:t>第</w:t>
      </w:r>
      <w:r>
        <w:rPr>
          <w:rFonts w:hAnsi="宋体" w:cs="宋体"/>
        </w:rPr>
        <w:t>6.1</w:t>
      </w:r>
      <w:r>
        <w:rPr>
          <w:rFonts w:hint="eastAsia" w:hAnsi="宋体" w:cs="宋体"/>
        </w:rPr>
        <w:t>条规定的要求执行。</w:t>
      </w:r>
    </w:p>
    <w:p w14:paraId="571B36DC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实验条件</w:t>
      </w:r>
    </w:p>
    <w:p w14:paraId="7232A08A">
      <w:pPr>
        <w:pStyle w:val="13"/>
        <w:autoSpaceDE/>
        <w:autoSpaceDN/>
        <w:rPr>
          <w:rFonts w:hAnsi="宋体" w:cs="宋体"/>
        </w:rPr>
      </w:pPr>
      <w:r>
        <w:rPr>
          <w:rFonts w:hint="eastAsia" w:hAnsi="宋体" w:cs="宋体"/>
        </w:rPr>
        <w:t>按</w:t>
      </w:r>
      <w:r>
        <w:rPr>
          <w:rFonts w:hAnsi="宋体" w:cs="宋体"/>
        </w:rPr>
        <w:t>GB/T 9775-2008</w:t>
      </w:r>
      <w:r>
        <w:rPr>
          <w:rFonts w:hint="eastAsia" w:hAnsi="宋体" w:cs="宋体"/>
        </w:rPr>
        <w:t>第</w:t>
      </w:r>
      <w:r>
        <w:rPr>
          <w:rFonts w:hAnsi="宋体" w:cs="宋体"/>
        </w:rPr>
        <w:t>6.2</w:t>
      </w:r>
      <w:r>
        <w:rPr>
          <w:rFonts w:hint="eastAsia" w:hAnsi="宋体" w:cs="宋体"/>
        </w:rPr>
        <w:t>条规定的要求执行。</w:t>
      </w:r>
    </w:p>
    <w:p w14:paraId="7985D0FA">
      <w:pPr>
        <w:pStyle w:val="17"/>
        <w:spacing w:before="156" w:after="156"/>
      </w:pPr>
      <w:r>
        <w:rPr>
          <w:rFonts w:hint="eastAsia"/>
        </w:rPr>
        <w:t>试样与试件</w:t>
      </w:r>
    </w:p>
    <w:p w14:paraId="4EBBDB73">
      <w:pPr>
        <w:pStyle w:val="13"/>
        <w:autoSpaceDE/>
        <w:autoSpaceDN/>
        <w:outlineLvl w:val="4"/>
      </w:pPr>
      <w:r>
        <w:rPr>
          <w:rFonts w:hint="eastAsia"/>
        </w:rPr>
        <w:t>按GB/T 9775-2008第6.3条规定的要求执行。</w:t>
      </w:r>
    </w:p>
    <w:p w14:paraId="73896E2A">
      <w:pPr>
        <w:pStyle w:val="17"/>
        <w:spacing w:before="156" w:after="156"/>
      </w:pPr>
      <w:r>
        <w:rPr>
          <w:rFonts w:hint="eastAsia"/>
        </w:rPr>
        <w:t>试件的处理</w:t>
      </w:r>
    </w:p>
    <w:p w14:paraId="2F446264">
      <w:pPr>
        <w:pStyle w:val="13"/>
        <w:autoSpaceDE/>
        <w:autoSpaceDN/>
      </w:pPr>
      <w:r>
        <w:rPr>
          <w:rFonts w:hint="eastAsia"/>
        </w:rPr>
        <w:t>按GB/T 9775-2008第6.4条规定的要求执行。</w:t>
      </w:r>
    </w:p>
    <w:p w14:paraId="373A295F">
      <w:pPr>
        <w:pStyle w:val="15"/>
        <w:spacing w:before="156" w:after="156"/>
        <w:rPr>
          <w:rFonts w:cs="Times New Roman"/>
        </w:rPr>
      </w:pPr>
      <w:r>
        <w:rPr>
          <w:rFonts w:hint="eastAsia"/>
        </w:rPr>
        <w:t>实验步骤</w:t>
      </w:r>
    </w:p>
    <w:p w14:paraId="324517A8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外观质量的检查</w:t>
      </w:r>
    </w:p>
    <w:p w14:paraId="237F3671">
      <w:pPr>
        <w:pStyle w:val="16"/>
        <w:numPr>
          <w:ilvl w:val="0"/>
          <w:numId w:val="0"/>
        </w:numPr>
        <w:spacing w:before="0" w:after="0"/>
        <w:ind w:firstLine="420" w:firstLineChars="200"/>
        <w:outlineLvl w:val="4"/>
        <w:rPr>
          <w:rFonts w:cs="Times New Roman"/>
        </w:rPr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6.5.1</w:t>
      </w:r>
      <w:r>
        <w:rPr>
          <w:rFonts w:hint="eastAsia" w:hAnsi="宋体"/>
        </w:rPr>
        <w:t>条规定要求执行</w:t>
      </w:r>
      <w:r>
        <w:rPr>
          <w:rFonts w:hint="eastAsia"/>
        </w:rPr>
        <w:t>。</w:t>
      </w:r>
    </w:p>
    <w:p w14:paraId="4891DEA9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长度的测定</w:t>
      </w:r>
    </w:p>
    <w:p w14:paraId="71D9B5FB">
      <w:pPr>
        <w:pStyle w:val="13"/>
        <w:autoSpaceDE/>
        <w:autoSpaceDN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6.5.2</w:t>
      </w:r>
      <w:r>
        <w:rPr>
          <w:rFonts w:hint="eastAsia" w:hAnsi="宋体"/>
        </w:rPr>
        <w:t>条规定要求执行。</w:t>
      </w:r>
    </w:p>
    <w:p w14:paraId="2E9E381A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宽度的测定</w:t>
      </w:r>
    </w:p>
    <w:p w14:paraId="6FFB122D">
      <w:pPr>
        <w:pStyle w:val="13"/>
        <w:autoSpaceDE/>
        <w:autoSpaceDN/>
        <w:outlineLvl w:val="2"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6.5.3</w:t>
      </w:r>
      <w:r>
        <w:rPr>
          <w:rFonts w:hint="eastAsia" w:hAnsi="宋体"/>
        </w:rPr>
        <w:t>条规定要求执行</w:t>
      </w:r>
      <w:r>
        <w:rPr>
          <w:rFonts w:hint="eastAsia"/>
        </w:rPr>
        <w:t>。</w:t>
      </w:r>
    </w:p>
    <w:p w14:paraId="239C623A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厚度的测定</w:t>
      </w:r>
    </w:p>
    <w:p w14:paraId="67504414">
      <w:pPr>
        <w:pStyle w:val="13"/>
        <w:autoSpaceDE/>
        <w:autoSpaceDN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6.5.4</w:t>
      </w:r>
      <w:r>
        <w:rPr>
          <w:rFonts w:hint="eastAsia" w:hAnsi="宋体"/>
        </w:rPr>
        <w:t>条规定要求执行。</w:t>
      </w:r>
    </w:p>
    <w:p w14:paraId="2462ECDD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对角线长度差的测定</w:t>
      </w:r>
    </w:p>
    <w:p w14:paraId="2207A7B4">
      <w:pPr>
        <w:pStyle w:val="13"/>
        <w:autoSpaceDE/>
        <w:autoSpaceDN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6.5.5</w:t>
      </w:r>
      <w:r>
        <w:rPr>
          <w:rFonts w:hint="eastAsia" w:hAnsi="宋体"/>
        </w:rPr>
        <w:t>条规定要求执行。</w:t>
      </w:r>
    </w:p>
    <w:p w14:paraId="18B9C68A">
      <w:pPr>
        <w:pStyle w:val="18"/>
        <w:spacing w:before="156" w:after="156"/>
        <w:rPr>
          <w:rFonts w:cs="Times New Roman"/>
        </w:rPr>
      </w:pPr>
      <w:r>
        <w:rPr>
          <w:rFonts w:hint="eastAsia"/>
        </w:rPr>
        <w:t>面密度的测定</w:t>
      </w:r>
    </w:p>
    <w:p w14:paraId="7E9A8927">
      <w:pPr>
        <w:pStyle w:val="13"/>
        <w:autoSpaceDE/>
        <w:autoSpaceDN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6.5.8</w:t>
      </w:r>
      <w:r>
        <w:rPr>
          <w:rFonts w:hint="eastAsia" w:hAnsi="宋体"/>
        </w:rPr>
        <w:t>条规定要求执行</w:t>
      </w:r>
      <w:r>
        <w:rPr>
          <w:rFonts w:hint="eastAsia"/>
        </w:rPr>
        <w:t>。</w:t>
      </w:r>
    </w:p>
    <w:p w14:paraId="3984484F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断裂荷载的测定</w:t>
      </w:r>
    </w:p>
    <w:p w14:paraId="70FCDE33">
      <w:pPr>
        <w:pStyle w:val="17"/>
        <w:numPr>
          <w:ilvl w:val="0"/>
          <w:numId w:val="0"/>
        </w:numPr>
        <w:spacing w:beforeLines="0" w:afterLines="0"/>
        <w:ind w:firstLine="420" w:firstLineChars="200"/>
        <w:rPr>
          <w:rFonts w:ascii="宋体" w:hAnsi="宋体" w:eastAsia="宋体" w:cs="Times New Roman"/>
        </w:rPr>
      </w:pPr>
      <w:r>
        <w:rPr>
          <w:rStyle w:val="19"/>
          <w:rFonts w:hint="eastAsia" w:hAnsi="宋体"/>
        </w:rPr>
        <w:t>按</w:t>
      </w:r>
      <w:r>
        <w:rPr>
          <w:rStyle w:val="19"/>
          <w:rFonts w:hAnsi="宋体"/>
        </w:rPr>
        <w:t>GB/T 9775-2008</w:t>
      </w:r>
      <w:r>
        <w:rPr>
          <w:rStyle w:val="19"/>
          <w:rFonts w:hint="eastAsia" w:hAnsi="宋体"/>
        </w:rPr>
        <w:t>第</w:t>
      </w:r>
      <w:r>
        <w:rPr>
          <w:rStyle w:val="19"/>
          <w:rFonts w:hAnsi="宋体"/>
        </w:rPr>
        <w:t>6.5.9</w:t>
      </w:r>
      <w:r>
        <w:rPr>
          <w:rStyle w:val="19"/>
          <w:rFonts w:hint="eastAsia" w:hAnsi="宋体"/>
        </w:rPr>
        <w:t>条规定要求执行</w:t>
      </w:r>
      <w:r>
        <w:rPr>
          <w:rFonts w:hint="eastAsia" w:ascii="宋体" w:hAnsi="宋体" w:eastAsia="宋体" w:cs="宋体"/>
        </w:rPr>
        <w:t>。</w:t>
      </w:r>
    </w:p>
    <w:p w14:paraId="6EEE8B28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硬度的测定</w:t>
      </w:r>
    </w:p>
    <w:p w14:paraId="7C70094A">
      <w:pPr>
        <w:pStyle w:val="16"/>
        <w:numPr>
          <w:ilvl w:val="0"/>
          <w:numId w:val="0"/>
        </w:numPr>
        <w:spacing w:before="0" w:after="0"/>
        <w:ind w:firstLine="420" w:firstLineChars="200"/>
        <w:rPr>
          <w:rFonts w:ascii="黑体" w:hAnsi="黑体" w:eastAsia="黑体" w:cs="Times New Roman"/>
        </w:rPr>
      </w:pPr>
      <w:r>
        <w:rPr>
          <w:rFonts w:hint="eastAsia"/>
        </w:rPr>
        <w:t>按</w:t>
      </w:r>
      <w:r>
        <w:t>GB/T 9775-2008</w:t>
      </w:r>
      <w:r>
        <w:rPr>
          <w:rFonts w:hint="eastAsia"/>
        </w:rPr>
        <w:t>第</w:t>
      </w:r>
      <w:r>
        <w:t>6.5.10</w:t>
      </w:r>
      <w:r>
        <w:rPr>
          <w:rFonts w:hint="eastAsia"/>
        </w:rPr>
        <w:t>条规定要求执行。</w:t>
      </w:r>
    </w:p>
    <w:p w14:paraId="2B0BB39B">
      <w:pPr>
        <w:pStyle w:val="17"/>
        <w:spacing w:before="156" w:after="156"/>
      </w:pPr>
      <w:r>
        <w:rPr>
          <w:rFonts w:hint="eastAsia"/>
        </w:rPr>
        <w:t>抗冲击性的测定</w:t>
      </w:r>
    </w:p>
    <w:p w14:paraId="2C6DD938">
      <w:pPr>
        <w:pStyle w:val="16"/>
        <w:numPr>
          <w:ilvl w:val="0"/>
          <w:numId w:val="0"/>
        </w:numPr>
        <w:spacing w:before="156" w:after="156"/>
        <w:ind w:firstLine="405"/>
      </w:pPr>
      <w:r>
        <w:rPr>
          <w:rFonts w:hint="eastAsia"/>
        </w:rPr>
        <w:t>按</w:t>
      </w:r>
      <w:r>
        <w:t>GB/T 9775-2008</w:t>
      </w:r>
      <w:r>
        <w:rPr>
          <w:rFonts w:hint="eastAsia"/>
        </w:rPr>
        <w:t>第</w:t>
      </w:r>
      <w:r>
        <w:t>6.5.1</w:t>
      </w:r>
      <w:r>
        <w:rPr>
          <w:rFonts w:hint="eastAsia"/>
        </w:rPr>
        <w:t>1条规定要求执行，但石膏基结构玻璃纤维布面防火板的钢球高度应按表9的规定执行。</w:t>
      </w:r>
    </w:p>
    <w:p w14:paraId="3A49F738">
      <w:pPr>
        <w:widowControl/>
        <w:spacing w:before="120" w:after="120"/>
        <w:ind w:firstLine="405"/>
        <w:jc w:val="center"/>
        <w:outlineLvl w:val="3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表9  钢球高度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5073"/>
      </w:tblGrid>
      <w:tr w14:paraId="7CF1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091" w:type="pct"/>
            <w:vAlign w:val="center"/>
          </w:tcPr>
          <w:p w14:paraId="04052350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板材厚度（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2909" w:type="pct"/>
            <w:vAlign w:val="center"/>
          </w:tcPr>
          <w:p w14:paraId="38465B7A">
            <w:pPr>
              <w:pStyle w:val="13"/>
              <w:widowControl w:val="0"/>
              <w:ind w:firstLine="0" w:firstLineChars="0"/>
              <w:jc w:val="center"/>
            </w:pPr>
            <w:r>
              <w:rPr>
                <w:rFonts w:hint="eastAsia" w:cs="宋体"/>
              </w:rPr>
              <w:t>钢球高度H（</w:t>
            </w:r>
            <w:r>
              <w:rPr>
                <w:rFonts w:cs="宋体"/>
              </w:rPr>
              <w:t>mm</w:t>
            </w:r>
            <w:r>
              <w:rPr>
                <w:rFonts w:hint="eastAsia" w:cs="宋体"/>
              </w:rPr>
              <w:t>）</w:t>
            </w:r>
          </w:p>
        </w:tc>
      </w:tr>
      <w:tr w14:paraId="4C90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pct"/>
            <w:vAlign w:val="center"/>
          </w:tcPr>
          <w:p w14:paraId="3C35E6C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12.</w:t>
            </w:r>
            <w:r>
              <w:rPr>
                <w:rFonts w:hint="eastAsia" w:cs="宋体"/>
              </w:rPr>
              <w:t>5</w:t>
            </w:r>
          </w:p>
        </w:tc>
        <w:tc>
          <w:tcPr>
            <w:tcW w:w="2909" w:type="pct"/>
            <w:vAlign w:val="center"/>
          </w:tcPr>
          <w:p w14:paraId="297FFB95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650</w:t>
            </w:r>
          </w:p>
        </w:tc>
      </w:tr>
      <w:tr w14:paraId="765A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pct"/>
            <w:vAlign w:val="center"/>
          </w:tcPr>
          <w:p w14:paraId="0D57F4C9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1</w:t>
            </w:r>
            <w:r>
              <w:rPr>
                <w:rFonts w:hint="eastAsia" w:cs="宋体"/>
              </w:rPr>
              <w:t>6</w:t>
            </w:r>
            <w:r>
              <w:rPr>
                <w:rFonts w:cs="宋体"/>
              </w:rPr>
              <w:t>.0</w:t>
            </w:r>
          </w:p>
        </w:tc>
        <w:tc>
          <w:tcPr>
            <w:tcW w:w="2909" w:type="pct"/>
            <w:vAlign w:val="center"/>
          </w:tcPr>
          <w:p w14:paraId="46ADB08C">
            <w:pPr>
              <w:pStyle w:val="13"/>
              <w:widowControl w:val="0"/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800</w:t>
            </w:r>
          </w:p>
        </w:tc>
      </w:tr>
    </w:tbl>
    <w:p w14:paraId="33765C20">
      <w:pPr>
        <w:widowControl/>
        <w:spacing w:before="120" w:after="120"/>
        <w:jc w:val="left"/>
        <w:outlineLvl w:val="3"/>
        <w:rPr>
          <w:rFonts w:ascii="宋体" w:cs="宋体"/>
          <w:kern w:val="0"/>
        </w:rPr>
      </w:pPr>
    </w:p>
    <w:p w14:paraId="161BEC7F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护面材料与芯材粘结性的测定</w:t>
      </w:r>
    </w:p>
    <w:p w14:paraId="5360B7CE">
      <w:pPr>
        <w:pStyle w:val="16"/>
        <w:numPr>
          <w:ilvl w:val="2"/>
          <w:numId w:val="0"/>
        </w:numPr>
        <w:spacing w:before="0" w:after="0"/>
        <w:ind w:firstLine="420" w:firstLineChars="200"/>
        <w:rPr>
          <w:rFonts w:ascii="黑体" w:hAnsi="黑体" w:eastAsia="黑体" w:cs="Times New Roman"/>
        </w:rPr>
      </w:pPr>
      <w:r>
        <w:rPr>
          <w:rFonts w:hint="eastAsia"/>
        </w:rPr>
        <w:t>按</w:t>
      </w:r>
      <w:r>
        <w:t>GB/T 9775-2008</w:t>
      </w:r>
      <w:r>
        <w:rPr>
          <w:rFonts w:hint="eastAsia"/>
        </w:rPr>
        <w:t>第</w:t>
      </w:r>
      <w:r>
        <w:t>6.5.12</w:t>
      </w:r>
      <w:r>
        <w:rPr>
          <w:rFonts w:hint="eastAsia"/>
        </w:rPr>
        <w:t>条规定要求执行</w:t>
      </w:r>
      <w:r>
        <w:rPr>
          <w:rFonts w:hint="eastAsia" w:ascii="黑体" w:hAnsi="黑体" w:eastAsia="黑体" w:cs="黑体"/>
        </w:rPr>
        <w:t>。</w:t>
      </w:r>
    </w:p>
    <w:p w14:paraId="5A9E0D98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遇火稳定性的测定</w:t>
      </w:r>
    </w:p>
    <w:p w14:paraId="23CE86C7">
      <w:pPr>
        <w:pStyle w:val="16"/>
        <w:numPr>
          <w:ilvl w:val="2"/>
          <w:numId w:val="0"/>
        </w:numPr>
        <w:spacing w:before="0" w:after="0"/>
        <w:ind w:firstLine="420" w:firstLineChars="200"/>
        <w:rPr>
          <w:rFonts w:ascii="黑体" w:hAnsi="黑体" w:eastAsia="黑体" w:cs="Times New Roman"/>
        </w:rPr>
      </w:pPr>
      <w:r>
        <w:rPr>
          <w:rFonts w:hint="eastAsia"/>
        </w:rPr>
        <w:t>按</w:t>
      </w:r>
      <w:r>
        <w:t>GB/T 9775-2008</w:t>
      </w:r>
      <w:r>
        <w:rPr>
          <w:rFonts w:hint="eastAsia"/>
        </w:rPr>
        <w:t>第</w:t>
      </w:r>
      <w:r>
        <w:t>6.5.1</w:t>
      </w:r>
      <w:r>
        <w:rPr>
          <w:rFonts w:hint="eastAsia"/>
        </w:rPr>
        <w:t>5条规定要求执行</w:t>
      </w:r>
      <w:r>
        <w:rPr>
          <w:rFonts w:hint="eastAsia" w:ascii="黑体" w:hAnsi="黑体" w:eastAsia="黑体" w:cs="黑体"/>
        </w:rPr>
        <w:t>。</w:t>
      </w:r>
    </w:p>
    <w:p w14:paraId="57A973FB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受潮挠度的测定</w:t>
      </w:r>
    </w:p>
    <w:p w14:paraId="73B51FC3">
      <w:pPr>
        <w:pStyle w:val="16"/>
        <w:numPr>
          <w:ilvl w:val="2"/>
          <w:numId w:val="0"/>
        </w:numPr>
        <w:spacing w:before="0" w:after="0"/>
        <w:ind w:firstLine="420" w:firstLineChars="200"/>
        <w:rPr>
          <w:rFonts w:ascii="黑体" w:hAnsi="黑体" w:eastAsia="黑体" w:cs="Times New Roman"/>
        </w:rPr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附录</w:t>
      </w:r>
      <w:r>
        <w:rPr>
          <w:rFonts w:hAnsi="宋体"/>
        </w:rPr>
        <w:t>B</w:t>
      </w:r>
      <w:r>
        <w:rPr>
          <w:rFonts w:hint="eastAsia" w:hAnsi="宋体"/>
        </w:rPr>
        <w:t>规定要求执行</w:t>
      </w:r>
      <w:r>
        <w:rPr>
          <w:rFonts w:hint="eastAsia" w:ascii="黑体" w:hAnsi="黑体" w:eastAsia="黑体" w:cs="黑体"/>
        </w:rPr>
        <w:t>。</w:t>
      </w:r>
    </w:p>
    <w:p w14:paraId="25F466F8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剪切力的测定</w:t>
      </w:r>
    </w:p>
    <w:p w14:paraId="2FBE64EA">
      <w:pPr>
        <w:pStyle w:val="16"/>
        <w:numPr>
          <w:ilvl w:val="0"/>
          <w:numId w:val="0"/>
        </w:numPr>
        <w:spacing w:before="0" w:after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 xml:space="preserve">    </w:t>
      </w: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附录</w:t>
      </w:r>
      <w:r>
        <w:rPr>
          <w:rFonts w:hAnsi="宋体"/>
        </w:rPr>
        <w:t>C</w:t>
      </w:r>
      <w:r>
        <w:rPr>
          <w:rFonts w:hint="eastAsia" w:hAnsi="宋体"/>
        </w:rPr>
        <w:t>条规定要求执行。</w:t>
      </w:r>
    </w:p>
    <w:p w14:paraId="2C25228D">
      <w:pPr>
        <w:pStyle w:val="17"/>
        <w:spacing w:before="156" w:after="156"/>
      </w:pPr>
      <w:r>
        <w:rPr>
          <w:rFonts w:hint="eastAsia"/>
        </w:rPr>
        <w:t>吸水率的测定</w:t>
      </w:r>
    </w:p>
    <w:p w14:paraId="58AA34FB">
      <w:pPr>
        <w:pStyle w:val="13"/>
      </w:pPr>
      <w:r>
        <w:rPr>
          <w:rFonts w:hint="eastAsia"/>
        </w:rPr>
        <w:t>按</w:t>
      </w:r>
      <w:r>
        <w:t>GB/T 9775-2008</w:t>
      </w:r>
      <w:r>
        <w:rPr>
          <w:rFonts w:hint="eastAsia"/>
        </w:rPr>
        <w:t>第</w:t>
      </w:r>
      <w:r>
        <w:t>6.5.1</w:t>
      </w:r>
      <w:r>
        <w:rPr>
          <w:rFonts w:hint="eastAsia"/>
        </w:rPr>
        <w:t>3条规定要求执行。</w:t>
      </w:r>
    </w:p>
    <w:p w14:paraId="2440F5AD">
      <w:pPr>
        <w:pStyle w:val="17"/>
        <w:spacing w:before="156" w:after="156"/>
      </w:pPr>
      <w:r>
        <w:t>表面硬度的测定</w:t>
      </w:r>
    </w:p>
    <w:p w14:paraId="14FF6EAB">
      <w:pPr>
        <w:pStyle w:val="16"/>
        <w:numPr>
          <w:ilvl w:val="2"/>
          <w:numId w:val="0"/>
        </w:numPr>
        <w:spacing w:before="0" w:after="0"/>
        <w:ind w:firstLine="420" w:firstLineChars="200"/>
        <w:rPr>
          <w:rFonts w:ascii="黑体" w:hAnsi="黑体" w:eastAsia="黑体" w:cs="黑体"/>
        </w:rPr>
      </w:pPr>
      <w:r>
        <w:rPr>
          <w:rFonts w:hint="eastAsia" w:cs="Times New Roman"/>
        </w:rPr>
        <w:t>按BS EN 520:2004+A1:2009</w:t>
      </w:r>
      <w:r>
        <w:rPr>
          <w:rFonts w:cs="Times New Roman"/>
        </w:rPr>
        <w:t>中</w:t>
      </w:r>
      <w:r>
        <w:rPr>
          <w:rFonts w:hint="eastAsia" w:cs="Times New Roman"/>
        </w:rPr>
        <w:t>5.12</w:t>
      </w:r>
      <w:r>
        <w:rPr>
          <w:rFonts w:cs="Times New Roman"/>
        </w:rPr>
        <w:t>规定的方法进行</w:t>
      </w:r>
      <w:r>
        <w:rPr>
          <w:rFonts w:hint="eastAsia" w:ascii="黑体" w:hAnsi="黑体" w:eastAsia="黑体" w:cs="黑体"/>
        </w:rPr>
        <w:t>。</w:t>
      </w:r>
    </w:p>
    <w:p w14:paraId="2EC3B67F">
      <w:pPr>
        <w:pStyle w:val="17"/>
        <w:spacing w:before="156" w:after="156"/>
      </w:pPr>
      <w:r>
        <w:t>握螺钉力（垂直板面）</w:t>
      </w:r>
    </w:p>
    <w:p w14:paraId="67C23D1C">
      <w:pPr>
        <w:ind w:firstLine="420" w:firstLineChars="200"/>
        <w:rPr>
          <w:kern w:val="0"/>
        </w:rPr>
      </w:pPr>
      <w:r>
        <w:rPr>
          <w:kern w:val="0"/>
        </w:rPr>
        <w:t>试件按</w:t>
      </w:r>
      <w:r>
        <w:rPr>
          <w:rFonts w:hint="eastAsia"/>
          <w:kern w:val="0"/>
        </w:rPr>
        <w:t>6</w:t>
      </w:r>
      <w:r>
        <w:rPr>
          <w:kern w:val="0"/>
        </w:rPr>
        <w:t>.4条件处理完毕后</w:t>
      </w:r>
      <w:r>
        <w:rPr>
          <w:rFonts w:hint="eastAsia"/>
          <w:kern w:val="0"/>
        </w:rPr>
        <w:t>，</w:t>
      </w:r>
      <w:r>
        <w:rPr>
          <w:kern w:val="0"/>
        </w:rPr>
        <w:t>按以下规定进行握螺钉力</w:t>
      </w:r>
      <w:r>
        <w:rPr>
          <w:rFonts w:hint="eastAsia"/>
          <w:kern w:val="0"/>
        </w:rPr>
        <w:t>（垂直板面）项目的测试，测试原理示意图见图1：</w:t>
      </w:r>
    </w:p>
    <w:p w14:paraId="72F0E9F8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1）</w:t>
      </w:r>
      <w:r>
        <w:rPr>
          <w:rFonts w:ascii="宋体" w:hAnsi="宋体" w:cs="宋体"/>
          <w:kern w:val="0"/>
        </w:rPr>
        <w:t>在每个试件表面标记出中心位置</w:t>
      </w:r>
      <w:r>
        <w:rPr>
          <w:rFonts w:hint="eastAsia" w:ascii="宋体" w:hAnsi="宋体" w:cs="宋体"/>
          <w:kern w:val="0"/>
        </w:rPr>
        <w:t>；</w:t>
      </w:r>
    </w:p>
    <w:p w14:paraId="6C7DEE23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2）</w:t>
      </w:r>
      <w:r>
        <w:rPr>
          <w:rFonts w:ascii="宋体" w:hAnsi="宋体" w:cs="宋体"/>
          <w:kern w:val="0"/>
        </w:rPr>
        <w:t>将螺钉对准试件上标记的中心标记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垂直拧入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拧入深度为</w:t>
      </w:r>
      <w:r>
        <w:rPr>
          <w:rFonts w:hint="eastAsia" w:ascii="宋体" w:hAnsi="宋体" w:cs="宋体"/>
          <w:kern w:val="0"/>
        </w:rPr>
        <w:t>（1</w:t>
      </w:r>
      <w:r>
        <w:rPr>
          <w:rFonts w:ascii="宋体" w:hAnsi="宋体" w:cs="宋体"/>
          <w:kern w:val="0"/>
        </w:rPr>
        <w:t>8</w:t>
      </w:r>
      <w:r>
        <w:rPr>
          <w:rFonts w:hint="eastAsia" w:ascii="宋体" w:hAnsi="宋体" w:cs="宋体"/>
          <w:kern w:val="0"/>
        </w:rPr>
        <w:t>±</w:t>
      </w:r>
      <w:r>
        <w:rPr>
          <w:rFonts w:ascii="宋体" w:hAnsi="宋体" w:cs="宋体"/>
          <w:kern w:val="0"/>
        </w:rPr>
        <w:t>0.5</w:t>
      </w:r>
      <w:r>
        <w:rPr>
          <w:rFonts w:hint="eastAsia" w:ascii="宋体" w:hAnsi="宋体" w:cs="宋体"/>
          <w:kern w:val="0"/>
        </w:rPr>
        <w:t>）m</w:t>
      </w:r>
      <w:r>
        <w:rPr>
          <w:rFonts w:ascii="宋体" w:hAnsi="宋体" w:cs="宋体"/>
          <w:kern w:val="0"/>
        </w:rPr>
        <w:t>m</w:t>
      </w:r>
      <w:r>
        <w:rPr>
          <w:rFonts w:hint="eastAsia" w:ascii="宋体" w:hAnsi="宋体" w:cs="宋体"/>
          <w:kern w:val="0"/>
        </w:rPr>
        <w:t>，拧入过程中必须保持螺钉与试件表面垂直。</w:t>
      </w:r>
      <w:r>
        <w:rPr>
          <w:rFonts w:ascii="宋体" w:hAnsi="宋体" w:cs="宋体"/>
          <w:kern w:val="0"/>
        </w:rPr>
        <w:t>螺钉采用</w:t>
      </w:r>
      <w:r>
        <w:rPr>
          <w:rFonts w:hint="eastAsia" w:ascii="宋体" w:hAnsi="宋体" w:cs="宋体"/>
          <w:kern w:val="0"/>
        </w:rPr>
        <w:t>G</w:t>
      </w:r>
      <w:r>
        <w:rPr>
          <w:rFonts w:ascii="宋体" w:hAnsi="宋体" w:cs="宋体"/>
          <w:kern w:val="0"/>
        </w:rPr>
        <w:t>B 845-</w:t>
      </w:r>
      <w:r>
        <w:rPr>
          <w:rFonts w:hint="eastAsia" w:ascii="宋体" w:hAnsi="宋体" w:cs="宋体"/>
          <w:kern w:val="0"/>
        </w:rPr>
        <w:t>S</w:t>
      </w:r>
      <w:r>
        <w:rPr>
          <w:rFonts w:ascii="宋体" w:hAnsi="宋体" w:cs="宋体"/>
          <w:kern w:val="0"/>
        </w:rPr>
        <w:t xml:space="preserve">T 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.2</w:t>
      </w:r>
      <w:r>
        <w:rPr>
          <w:rFonts w:hint="eastAsia" w:ascii="宋体" w:hAnsi="宋体" w:cs="宋体"/>
          <w:kern w:val="0"/>
        </w:rPr>
        <w:t>×38-C-H或GB 846-ST 4.2×38-C-H自攻螺钉，螺钉长38mm，外径Ø4.2mm；</w:t>
      </w:r>
    </w:p>
    <w:p w14:paraId="337FBA05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3）如果螺钉拧入超过1</w:t>
      </w:r>
      <w:r>
        <w:rPr>
          <w:rFonts w:ascii="宋体" w:hAnsi="宋体" w:cs="宋体"/>
          <w:kern w:val="0"/>
        </w:rPr>
        <w:t>8mm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试件作废</w:t>
      </w:r>
      <w:r>
        <w:rPr>
          <w:rFonts w:hint="eastAsia" w:ascii="宋体" w:hAnsi="宋体" w:cs="宋体"/>
          <w:kern w:val="0"/>
        </w:rPr>
        <w:t>，</w:t>
      </w:r>
      <w:r>
        <w:rPr>
          <w:rFonts w:ascii="宋体" w:hAnsi="宋体" w:cs="宋体"/>
          <w:kern w:val="0"/>
        </w:rPr>
        <w:t>应重取试件进行试验</w:t>
      </w:r>
      <w:r>
        <w:rPr>
          <w:rFonts w:hint="eastAsia" w:ascii="宋体" w:hAnsi="宋体" w:cs="宋体"/>
          <w:kern w:val="0"/>
        </w:rPr>
        <w:t>。拧好螺钉后，应立即进行拔钉试验；</w:t>
      </w:r>
    </w:p>
    <w:p w14:paraId="600EA73E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4）金属专用夹具和试件接触的表面与试验机拉伸中心线垂直，螺钉与试验机拉伸中心线对中。拉拔时应均应加载荷，加载速率为（</w:t>
      </w:r>
      <w:r>
        <w:rPr>
          <w:rFonts w:ascii="宋体" w:hAnsi="宋体" w:cs="宋体"/>
          <w:kern w:val="0"/>
        </w:rPr>
        <w:t>4.2±0.8</w:t>
      </w:r>
      <w:r>
        <w:rPr>
          <w:rFonts w:hint="eastAsia" w:ascii="宋体" w:hAnsi="宋体" w:cs="宋体"/>
          <w:kern w:val="0"/>
        </w:rPr>
        <w:t>）</w:t>
      </w:r>
      <w:r>
        <w:rPr>
          <w:rFonts w:ascii="宋体" w:hAnsi="宋体" w:cs="宋体"/>
          <w:kern w:val="0"/>
        </w:rPr>
        <w:t>N/s</w:t>
      </w:r>
      <w:r>
        <w:rPr>
          <w:rFonts w:hint="eastAsia" w:ascii="宋体" w:hAnsi="宋体" w:cs="宋体"/>
          <w:kern w:val="0"/>
        </w:rPr>
        <w:t>，记录测试过程中最大荷载作为测试值，精确至1</w:t>
      </w:r>
      <w:r>
        <w:rPr>
          <w:rFonts w:ascii="宋体" w:hAnsi="宋体" w:cs="宋体"/>
          <w:kern w:val="0"/>
        </w:rPr>
        <w:t>N</w:t>
      </w:r>
      <w:r>
        <w:rPr>
          <w:rFonts w:hint="eastAsia" w:ascii="宋体" w:hAnsi="宋体" w:cs="宋体"/>
          <w:kern w:val="0"/>
        </w:rPr>
        <w:t>；</w:t>
      </w:r>
    </w:p>
    <w:p w14:paraId="09B43FE1">
      <w:pPr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5）计算五个试件测试值的算数平均值作为测试结果，精确至1</w:t>
      </w:r>
      <w:r>
        <w:rPr>
          <w:rFonts w:ascii="宋体" w:hAnsi="宋体" w:cs="宋体"/>
          <w:kern w:val="0"/>
        </w:rPr>
        <w:t>N</w:t>
      </w:r>
      <w:r>
        <w:rPr>
          <w:rFonts w:hint="eastAsia" w:ascii="宋体" w:hAnsi="宋体" w:cs="宋体"/>
          <w:kern w:val="0"/>
        </w:rPr>
        <w:t>。</w:t>
      </w:r>
    </w:p>
    <w:p w14:paraId="121B0446">
      <w:pPr>
        <w:jc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838325" cy="1694180"/>
            <wp:effectExtent l="0" t="76200" r="0" b="58138"/>
            <wp:docPr id="16" name="图片 16" descr="C:\Users\zhengy\Desktop\Drawing1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engy\Desktop\Drawing1 Model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2" r="4548" b="147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3086" cy="171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538E">
      <w:pPr>
        <w:jc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图</w:t>
      </w:r>
      <w:r>
        <w:rPr>
          <w:rFonts w:hint="eastAsia" w:ascii="宋体" w:hAnsi="宋体" w:cs="宋体"/>
          <w:kern w:val="0"/>
        </w:rPr>
        <w:t>1</w:t>
      </w:r>
      <w:r>
        <w:rPr>
          <w:rFonts w:ascii="宋体" w:hAnsi="宋体" w:cs="宋体"/>
          <w:kern w:val="0"/>
        </w:rPr>
        <w:t>握螺钉力</w:t>
      </w:r>
      <w:r>
        <w:rPr>
          <w:rFonts w:hint="eastAsia" w:ascii="宋体" w:hAnsi="宋体" w:cs="宋体"/>
          <w:kern w:val="0"/>
        </w:rPr>
        <w:t>（垂直板面）测试原理示意图</w:t>
      </w:r>
    </w:p>
    <w:p w14:paraId="55DDB1C1">
      <w:pPr>
        <w:jc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2110105" cy="1993265"/>
            <wp:effectExtent l="1270" t="0" r="5715" b="5715"/>
            <wp:docPr id="3" name="图片 3" descr="C:\Users\zhengy\Desktop\Drawing1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engy\Desktop\Drawing1 Model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17040" r="2126" b="1445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0725" cy="20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D3E6">
      <w:pPr>
        <w:jc w:val="center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图</w:t>
      </w:r>
      <w:r>
        <w:rPr>
          <w:rFonts w:hint="eastAsia" w:ascii="宋体" w:hAnsi="宋体" w:cs="宋体"/>
          <w:kern w:val="0"/>
        </w:rPr>
        <w:t>2金属专用夹具</w:t>
      </w:r>
    </w:p>
    <w:p w14:paraId="421CAA00">
      <w:pPr>
        <w:pStyle w:val="17"/>
        <w:spacing w:before="156" w:after="156"/>
      </w:pPr>
      <w:r>
        <w:rPr>
          <w:rFonts w:hint="eastAsia"/>
        </w:rPr>
        <w:t>燃烧性能的测定</w:t>
      </w:r>
    </w:p>
    <w:p w14:paraId="662E4A57">
      <w:pPr>
        <w:ind w:firstLine="420" w:firstLineChars="200"/>
      </w:pPr>
      <w:r>
        <w:rPr>
          <w:kern w:val="0"/>
        </w:rPr>
        <w:t>按</w:t>
      </w:r>
      <w:r>
        <w:rPr>
          <w:rFonts w:hint="eastAsia"/>
          <w:kern w:val="0"/>
        </w:rPr>
        <w:t>G</w:t>
      </w:r>
      <w:r>
        <w:rPr>
          <w:kern w:val="0"/>
        </w:rPr>
        <w:t>B 8624-2012规定的方法进行。</w:t>
      </w:r>
    </w:p>
    <w:p w14:paraId="26F8475D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检验规则</w:t>
      </w:r>
    </w:p>
    <w:p w14:paraId="0455B380">
      <w:pPr>
        <w:pStyle w:val="15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出厂检验</w:t>
      </w:r>
    </w:p>
    <w:p w14:paraId="7C70910B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rFonts w:cs="Times New Roman"/>
          <w:kern w:val="2"/>
        </w:rPr>
      </w:pPr>
      <w:r>
        <w:rPr>
          <w:rFonts w:hint="eastAsia" w:ascii="宋体" w:hAnsi="宋体" w:eastAsia="宋体" w:cs="宋体"/>
          <w:kern w:val="2"/>
        </w:rPr>
        <w:t>出厂检验是指产品交付时必须进行的各项试验。检验项目包括：外观质量、尺寸偏差、对角线长度差、面密度、断裂荷载、硬度、护面材料与板芯粘结性、抗冲击性、遇火稳定性、受潮挠度、剪切力、吸水率和表面硬度。</w:t>
      </w:r>
    </w:p>
    <w:p w14:paraId="61940291">
      <w:pPr>
        <w:pStyle w:val="15"/>
        <w:spacing w:before="156" w:after="156"/>
        <w:rPr>
          <w:rFonts w:cs="Times New Roman"/>
          <w:kern w:val="2"/>
        </w:rPr>
      </w:pPr>
      <w:r>
        <w:rPr>
          <w:rFonts w:hint="eastAsia"/>
          <w:kern w:val="2"/>
        </w:rPr>
        <w:t>型式检验</w:t>
      </w:r>
    </w:p>
    <w:p w14:paraId="4CCF6A80">
      <w:pPr>
        <w:pStyle w:val="15"/>
        <w:numPr>
          <w:ilvl w:val="0"/>
          <w:numId w:val="0"/>
        </w:numPr>
        <w:spacing w:beforeLines="0" w:afterLines="0"/>
        <w:ind w:firstLine="420" w:firstLineChars="200"/>
        <w:rPr>
          <w:rFonts w:ascii="宋体" w:hAnsi="宋体" w:eastAsia="宋体" w:cs="Times New Roman"/>
          <w:kern w:val="2"/>
        </w:rPr>
      </w:pPr>
      <w:r>
        <w:rPr>
          <w:rFonts w:hint="eastAsia" w:ascii="宋体" w:hAnsi="宋体" w:eastAsia="宋体" w:cs="宋体"/>
          <w:kern w:val="2"/>
        </w:rPr>
        <w:t>型式检验的项目是除燃烧性能之外的所有要求。</w:t>
      </w:r>
    </w:p>
    <w:p w14:paraId="209A8469">
      <w:pPr>
        <w:pStyle w:val="17"/>
        <w:spacing w:before="156" w:after="156"/>
        <w:rPr>
          <w:rFonts w:cs="Times New Roman"/>
        </w:rPr>
      </w:pPr>
      <w:r>
        <w:rPr>
          <w:rFonts w:hint="eastAsia"/>
        </w:rPr>
        <w:t>有下列情况之一出现，应进行型式检验。</w:t>
      </w:r>
    </w:p>
    <w:p w14:paraId="0A418316">
      <w:pPr>
        <w:pStyle w:val="15"/>
        <w:numPr>
          <w:ilvl w:val="0"/>
          <w:numId w:val="0"/>
        </w:numPr>
        <w:spacing w:beforeLines="0" w:afterLines="0"/>
        <w:rPr>
          <w:rFonts w:ascii="宋体" w:hAnsi="宋体" w:eastAsia="宋体" w:cs="Times New Roman"/>
          <w:kern w:val="2"/>
        </w:rPr>
      </w:pPr>
      <w:r>
        <w:rPr>
          <w:rFonts w:ascii="宋体" w:hAnsi="宋体" w:eastAsia="宋体" w:cs="宋体"/>
          <w:kern w:val="2"/>
        </w:rPr>
        <w:t xml:space="preserve">    a</w:t>
      </w:r>
      <w:r>
        <w:rPr>
          <w:rFonts w:hint="eastAsia" w:ascii="宋体" w:hAnsi="宋体" w:eastAsia="宋体" w:cs="宋体"/>
          <w:kern w:val="2"/>
        </w:rPr>
        <w:t>）新产品或老产品转厂生产的试制定型鉴定；</w:t>
      </w:r>
    </w:p>
    <w:p w14:paraId="5ACA365F">
      <w:pPr>
        <w:pStyle w:val="15"/>
        <w:numPr>
          <w:ilvl w:val="0"/>
          <w:numId w:val="0"/>
        </w:numPr>
        <w:spacing w:beforeLines="0" w:afterLines="0"/>
        <w:rPr>
          <w:rFonts w:ascii="宋体" w:hAnsi="宋体" w:eastAsia="宋体" w:cs="Times New Roman"/>
          <w:kern w:val="2"/>
        </w:rPr>
      </w:pPr>
      <w:r>
        <w:rPr>
          <w:rFonts w:ascii="宋体" w:hAnsi="宋体" w:eastAsia="宋体" w:cs="宋体"/>
          <w:kern w:val="2"/>
        </w:rPr>
        <w:t xml:space="preserve">    b</w:t>
      </w:r>
      <w:r>
        <w:rPr>
          <w:rFonts w:hint="eastAsia" w:ascii="宋体" w:hAnsi="宋体" w:eastAsia="宋体" w:cs="宋体"/>
          <w:kern w:val="2"/>
        </w:rPr>
        <w:t>）正式生产后，原材料、工艺有较大的改变，可能影响产品性能时；</w:t>
      </w:r>
    </w:p>
    <w:p w14:paraId="70F29358">
      <w:pPr>
        <w:pStyle w:val="15"/>
        <w:numPr>
          <w:ilvl w:val="0"/>
          <w:numId w:val="0"/>
        </w:numPr>
        <w:spacing w:beforeLines="0" w:afterLines="0"/>
        <w:ind w:firstLine="420"/>
        <w:rPr>
          <w:rFonts w:ascii="宋体" w:hAnsi="宋体" w:eastAsia="宋体" w:cs="Times New Roman"/>
          <w:kern w:val="2"/>
        </w:rPr>
      </w:pPr>
      <w:r>
        <w:rPr>
          <w:rFonts w:ascii="宋体" w:hAnsi="宋体" w:eastAsia="宋体" w:cs="宋体"/>
          <w:kern w:val="2"/>
        </w:rPr>
        <w:t>c</w:t>
      </w:r>
      <w:r>
        <w:rPr>
          <w:rFonts w:hint="eastAsia" w:ascii="宋体" w:hAnsi="宋体" w:eastAsia="宋体" w:cs="宋体"/>
          <w:kern w:val="2"/>
        </w:rPr>
        <w:t>）正常生产时，每年至少进行一次；</w:t>
      </w:r>
    </w:p>
    <w:p w14:paraId="5988C60E">
      <w:pPr>
        <w:pStyle w:val="15"/>
        <w:numPr>
          <w:ilvl w:val="0"/>
          <w:numId w:val="0"/>
        </w:numPr>
        <w:spacing w:beforeLines="0" w:afterLines="0"/>
        <w:ind w:firstLine="420"/>
        <w:rPr>
          <w:rFonts w:ascii="宋体" w:hAnsi="宋体" w:eastAsia="宋体" w:cs="Times New Roman"/>
          <w:kern w:val="2"/>
        </w:rPr>
      </w:pPr>
      <w:r>
        <w:rPr>
          <w:rFonts w:ascii="宋体" w:hAnsi="宋体" w:eastAsia="宋体" w:cs="宋体"/>
          <w:kern w:val="2"/>
        </w:rPr>
        <w:t>d</w:t>
      </w:r>
      <w:r>
        <w:rPr>
          <w:rFonts w:hint="eastAsia" w:ascii="宋体" w:hAnsi="宋体" w:eastAsia="宋体" w:cs="宋体"/>
          <w:kern w:val="2"/>
        </w:rPr>
        <w:t>）产品停产半年以上，恢复生产时；</w:t>
      </w:r>
    </w:p>
    <w:p w14:paraId="68761B89">
      <w:pPr>
        <w:pStyle w:val="15"/>
        <w:numPr>
          <w:ilvl w:val="0"/>
          <w:numId w:val="0"/>
        </w:numPr>
        <w:spacing w:beforeLines="0" w:afterLines="0"/>
        <w:ind w:firstLine="420"/>
        <w:rPr>
          <w:rFonts w:ascii="宋体" w:hAnsi="宋体" w:eastAsia="宋体" w:cs="Times New Roman"/>
          <w:kern w:val="2"/>
        </w:rPr>
      </w:pPr>
      <w:r>
        <w:rPr>
          <w:rFonts w:ascii="宋体" w:hAnsi="宋体" w:eastAsia="宋体" w:cs="宋体"/>
          <w:kern w:val="2"/>
        </w:rPr>
        <w:t>e</w:t>
      </w:r>
      <w:r>
        <w:rPr>
          <w:rFonts w:hint="eastAsia" w:ascii="宋体" w:hAnsi="宋体" w:eastAsia="宋体" w:cs="宋体"/>
          <w:kern w:val="2"/>
        </w:rPr>
        <w:t>）出厂检验结果与上次型式检验有较大差异时；</w:t>
      </w:r>
    </w:p>
    <w:p w14:paraId="1593E075">
      <w:pPr>
        <w:pStyle w:val="15"/>
        <w:numPr>
          <w:ilvl w:val="0"/>
          <w:numId w:val="0"/>
        </w:numPr>
        <w:spacing w:beforeLines="0" w:afterLines="0"/>
        <w:ind w:firstLine="420"/>
        <w:rPr>
          <w:rFonts w:ascii="宋体" w:hAnsi="宋体" w:eastAsia="宋体" w:cs="Times New Roman"/>
        </w:rPr>
      </w:pPr>
      <w:r>
        <w:rPr>
          <w:rFonts w:ascii="宋体" w:hAnsi="宋体" w:eastAsia="宋体" w:cs="宋体"/>
          <w:kern w:val="2"/>
        </w:rPr>
        <w:t>f</w:t>
      </w:r>
      <w:r>
        <w:rPr>
          <w:rFonts w:hint="eastAsia" w:ascii="宋体" w:hAnsi="宋体" w:eastAsia="宋体" w:cs="宋体"/>
          <w:kern w:val="2"/>
        </w:rPr>
        <w:t>）国家质量监督机构提出进行型式检验的要求时。</w:t>
      </w:r>
    </w:p>
    <w:p w14:paraId="6633845C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组批与抽样</w:t>
      </w:r>
    </w:p>
    <w:p w14:paraId="1DFEDE43">
      <w:pPr>
        <w:pStyle w:val="17"/>
        <w:spacing w:before="156" w:after="156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以每5000张同型号、同规格的产品为一批，不足5000张时也按一批计。</w:t>
      </w:r>
    </w:p>
    <w:p w14:paraId="3CFD564F">
      <w:pPr>
        <w:pStyle w:val="17"/>
        <w:spacing w:before="156" w:after="156"/>
        <w:rPr>
          <w:rFonts w:hAnsi="黑体" w:cs="Times New Roman"/>
          <w:kern w:val="2"/>
        </w:rPr>
      </w:pPr>
      <w:r>
        <w:rPr>
          <w:rFonts w:hint="eastAsia" w:ascii="宋体" w:hAnsi="宋体" w:eastAsia="宋体" w:cs="宋体"/>
          <w:kern w:val="2"/>
        </w:rPr>
        <w:t>从每批产品中随机抽取五张板材为一组试样</w:t>
      </w:r>
      <w:r>
        <w:rPr>
          <w:rFonts w:hint="eastAsia"/>
          <w:kern w:val="2"/>
        </w:rPr>
        <w:t>。</w:t>
      </w:r>
    </w:p>
    <w:p w14:paraId="2C22D91E">
      <w:pPr>
        <w:pStyle w:val="15"/>
        <w:spacing w:before="156" w:after="156"/>
        <w:rPr>
          <w:kern w:val="2"/>
        </w:rPr>
      </w:pPr>
      <w:r>
        <w:rPr>
          <w:rFonts w:hint="eastAsia"/>
          <w:kern w:val="2"/>
        </w:rPr>
        <w:t>判定规则</w:t>
      </w:r>
    </w:p>
    <w:p w14:paraId="5FCC451E">
      <w:pPr>
        <w:pStyle w:val="13"/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第7.4条规定要求执行。</w:t>
      </w:r>
    </w:p>
    <w:p w14:paraId="48B60CBE">
      <w:pPr>
        <w:pStyle w:val="14"/>
        <w:spacing w:before="312" w:after="312"/>
        <w:rPr>
          <w:rFonts w:cs="Times New Roman"/>
        </w:rPr>
      </w:pPr>
      <w:r>
        <w:rPr>
          <w:rFonts w:hint="eastAsia"/>
        </w:rPr>
        <w:t>标志、包装、贮存和运输</w:t>
      </w:r>
    </w:p>
    <w:p w14:paraId="72903F5B">
      <w:pPr>
        <w:pStyle w:val="13"/>
        <w:rPr>
          <w:rFonts w:hAnsi="宋体"/>
        </w:rPr>
      </w:pPr>
      <w:r>
        <w:rPr>
          <w:rFonts w:hint="eastAsia" w:hAnsi="宋体"/>
        </w:rPr>
        <w:t>按</w:t>
      </w:r>
      <w:r>
        <w:rPr>
          <w:rFonts w:hAnsi="宋体"/>
        </w:rPr>
        <w:t>GB/T 9775-2008</w:t>
      </w:r>
      <w:r>
        <w:rPr>
          <w:rFonts w:hint="eastAsia" w:hAnsi="宋体"/>
        </w:rPr>
        <w:t>第</w:t>
      </w:r>
      <w:r>
        <w:rPr>
          <w:rFonts w:hAnsi="宋体"/>
        </w:rPr>
        <w:t>8</w:t>
      </w:r>
      <w:r>
        <w:rPr>
          <w:rFonts w:hint="eastAsia" w:hAnsi="宋体"/>
        </w:rPr>
        <w:t>条规定要求执行。</w:t>
      </w:r>
    </w:p>
    <w:p w14:paraId="3508E77E">
      <w:pPr>
        <w:pStyle w:val="13"/>
        <w:jc w:val="center"/>
      </w:pPr>
    </w:p>
    <w:p w14:paraId="74E6633C">
      <w:pPr>
        <w:pStyle w:val="13"/>
        <w:jc w:val="center"/>
      </w:pPr>
    </w:p>
    <w:p w14:paraId="43B4E649">
      <w:pPr>
        <w:pStyle w:val="13"/>
        <w:jc w:val="center"/>
      </w:pPr>
    </w:p>
    <w:p w14:paraId="40CD0A53">
      <w:pPr>
        <w:pStyle w:val="13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————————————</w:t>
      </w:r>
    </w:p>
    <w:p w14:paraId="45269F81"/>
    <w:sectPr>
      <w:headerReference r:id="rId4" w:type="default"/>
      <w:footerReference r:id="rId5" w:type="default"/>
      <w:pgSz w:w="11906" w:h="16838"/>
      <w:pgMar w:top="851" w:right="1701" w:bottom="851" w:left="170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3882D"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4CD00C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0M5Ogw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4CD00C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7B40">
    <w:pPr>
      <w:pStyle w:val="6"/>
      <w:jc w:val="right"/>
    </w:pPr>
    <w:r>
      <w:rPr>
        <w:rFonts w:hint="eastAsia" w:ascii="黑体" w:hAnsi="黑体" w:eastAsia="黑体" w:cs="黑体"/>
        <w:sz w:val="21"/>
        <w:szCs w:val="21"/>
      </w:rPr>
      <w:t>XXXXXXXXX</w:t>
    </w:r>
    <w:r>
      <w:rPr>
        <w:rFonts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16F9A">
    <w:pPr>
      <w:pStyle w:val="6"/>
      <w:jc w:val="righ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XXXXXXXXXX</w:t>
    </w:r>
    <w:r>
      <w:rPr>
        <w:rFonts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5"/>
      <w:suff w:val="nothing"/>
      <w:lvlText w:val="注%1："/>
      <w:lvlJc w:val="left"/>
      <w:pPr>
        <w:ind w:left="3222" w:hanging="448"/>
      </w:pPr>
      <w:rPr>
        <w:rFonts w:hint="eastAsia" w:ascii="黑体" w:hAns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2411"/>
        </w:tabs>
        <w:ind w:left="3403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411"/>
        </w:tabs>
        <w:ind w:left="3403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411"/>
        </w:tabs>
        <w:ind w:left="3403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411"/>
        </w:tabs>
        <w:ind w:left="3403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11"/>
        </w:tabs>
        <w:ind w:left="3403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411"/>
        </w:tabs>
        <w:ind w:left="3403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2411"/>
        </w:tabs>
        <w:ind w:left="3403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2411"/>
        </w:tabs>
        <w:ind w:left="3403" w:hanging="62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pStyle w:val="15"/>
      <w:suff w:val="nothing"/>
      <w:lvlText w:val="%1.%2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8"/>
      <w:suff w:val="nothing"/>
      <w:lvlText w:val="%1.%2.%3.%4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WY2OTRlYmE0YTFmZmFkZDJmZTFiMTk0ZDAxNjEifQ=="/>
  </w:docVars>
  <w:rsids>
    <w:rsidRoot w:val="005775E8"/>
    <w:rsid w:val="0001024B"/>
    <w:rsid w:val="000152E0"/>
    <w:rsid w:val="00070702"/>
    <w:rsid w:val="000F1538"/>
    <w:rsid w:val="00106EC7"/>
    <w:rsid w:val="00137285"/>
    <w:rsid w:val="00141D22"/>
    <w:rsid w:val="00155C68"/>
    <w:rsid w:val="001E06BF"/>
    <w:rsid w:val="001F355B"/>
    <w:rsid w:val="002539B9"/>
    <w:rsid w:val="00260881"/>
    <w:rsid w:val="002A735C"/>
    <w:rsid w:val="00332A0B"/>
    <w:rsid w:val="00367B15"/>
    <w:rsid w:val="003E73DD"/>
    <w:rsid w:val="004154C7"/>
    <w:rsid w:val="004168EC"/>
    <w:rsid w:val="00427B97"/>
    <w:rsid w:val="00442EDE"/>
    <w:rsid w:val="00453A54"/>
    <w:rsid w:val="004778BE"/>
    <w:rsid w:val="00495EFE"/>
    <w:rsid w:val="004B3042"/>
    <w:rsid w:val="004B338E"/>
    <w:rsid w:val="004B42A5"/>
    <w:rsid w:val="004E0ECC"/>
    <w:rsid w:val="00507A9A"/>
    <w:rsid w:val="00527C85"/>
    <w:rsid w:val="005334BA"/>
    <w:rsid w:val="005651A1"/>
    <w:rsid w:val="005775E8"/>
    <w:rsid w:val="005D6641"/>
    <w:rsid w:val="005F20A4"/>
    <w:rsid w:val="00622E0A"/>
    <w:rsid w:val="00626B7D"/>
    <w:rsid w:val="00667957"/>
    <w:rsid w:val="0068043F"/>
    <w:rsid w:val="007011ED"/>
    <w:rsid w:val="0070481F"/>
    <w:rsid w:val="00756540"/>
    <w:rsid w:val="0078174A"/>
    <w:rsid w:val="00784C8C"/>
    <w:rsid w:val="007A0219"/>
    <w:rsid w:val="007A209F"/>
    <w:rsid w:val="007D2949"/>
    <w:rsid w:val="00822164"/>
    <w:rsid w:val="008553EB"/>
    <w:rsid w:val="00863756"/>
    <w:rsid w:val="008662DB"/>
    <w:rsid w:val="008E2BD4"/>
    <w:rsid w:val="009E5FB8"/>
    <w:rsid w:val="009F4AE9"/>
    <w:rsid w:val="00A2412B"/>
    <w:rsid w:val="00A40540"/>
    <w:rsid w:val="00A4668B"/>
    <w:rsid w:val="00A928BD"/>
    <w:rsid w:val="00AA6D49"/>
    <w:rsid w:val="00B320EA"/>
    <w:rsid w:val="00B93C2D"/>
    <w:rsid w:val="00BA65AA"/>
    <w:rsid w:val="00C47C64"/>
    <w:rsid w:val="00C55D81"/>
    <w:rsid w:val="00C805AB"/>
    <w:rsid w:val="00C813D3"/>
    <w:rsid w:val="00CF2D58"/>
    <w:rsid w:val="00DA2CFB"/>
    <w:rsid w:val="00DB389A"/>
    <w:rsid w:val="00DC2675"/>
    <w:rsid w:val="00E06E4B"/>
    <w:rsid w:val="00E134FB"/>
    <w:rsid w:val="00E311F9"/>
    <w:rsid w:val="00E648F3"/>
    <w:rsid w:val="00EC6B2C"/>
    <w:rsid w:val="00F13B11"/>
    <w:rsid w:val="00FC620B"/>
    <w:rsid w:val="183A74D6"/>
    <w:rsid w:val="1EC71AB5"/>
    <w:rsid w:val="271E60DE"/>
    <w:rsid w:val="28E76FDC"/>
    <w:rsid w:val="30594760"/>
    <w:rsid w:val="346959F8"/>
    <w:rsid w:val="36501E81"/>
    <w:rsid w:val="632048BD"/>
    <w:rsid w:val="712D020D"/>
    <w:rsid w:val="788038B8"/>
    <w:rsid w:val="7B99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4"/>
    <w:qFormat/>
    <w:uiPriority w:val="0"/>
    <w:pPr>
      <w:ind w:firstLine="540" w:firstLineChars="225"/>
    </w:pPr>
    <w:rPr>
      <w:kern w:val="0"/>
      <w:sz w:val="24"/>
      <w:szCs w:val="24"/>
      <w:lang w:val="zh-CN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2">
    <w:name w:val="目次、标准名称标题"/>
    <w:basedOn w:val="1"/>
    <w:next w:val="13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13">
    <w:name w:val="段"/>
    <w:link w:val="19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6">
    <w:name w:val="二级无"/>
    <w:basedOn w:val="17"/>
    <w:uiPriority w:val="99"/>
    <w:pPr>
      <w:spacing w:beforeLines="0" w:afterLines="0"/>
    </w:pPr>
    <w:rPr>
      <w:rFonts w:ascii="宋体" w:eastAsia="宋体" w:cs="宋体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character" w:customStyle="1" w:styleId="19">
    <w:name w:val="段 Char"/>
    <w:link w:val="13"/>
    <w:qFormat/>
    <w:locked/>
    <w:uiPriority w:val="99"/>
    <w:rPr>
      <w:rFonts w:ascii="宋体" w:hAnsi="Times New Roman" w:eastAsia="宋体" w:cs="Times New Roman"/>
      <w:kern w:val="0"/>
      <w:szCs w:val="21"/>
    </w:rPr>
  </w:style>
  <w:style w:type="paragraph" w:styleId="20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表标题"/>
    <w:next w:val="13"/>
    <w:link w:val="22"/>
    <w:qFormat/>
    <w:uiPriority w:val="0"/>
    <w:pPr>
      <w:jc w:val="center"/>
    </w:pPr>
    <w:rPr>
      <w:rFonts w:ascii="黑体" w:hAnsi="黑体" w:eastAsia="黑体" w:cs="Times New Roman"/>
      <w:kern w:val="0"/>
      <w:sz w:val="21"/>
      <w:szCs w:val="20"/>
      <w:lang w:val="en-US" w:eastAsia="zh-CN" w:bidi="ar-SA"/>
    </w:rPr>
  </w:style>
  <w:style w:type="character" w:customStyle="1" w:styleId="22">
    <w:name w:val="正文表标题 Char"/>
    <w:link w:val="21"/>
    <w:qFormat/>
    <w:uiPriority w:val="0"/>
    <w:rPr>
      <w:rFonts w:ascii="黑体" w:hAnsi="黑体" w:eastAsia="黑体" w:cs="Times New Roman"/>
      <w:kern w:val="0"/>
      <w:szCs w:val="20"/>
    </w:rPr>
  </w:style>
  <w:style w:type="character" w:customStyle="1" w:styleId="2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paragraph" w:customStyle="1" w:styleId="25">
    <w:name w:val="注×：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6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8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0">
    <w:name w:val="封面标准英文名称"/>
    <w:basedOn w:val="29"/>
    <w:qFormat/>
    <w:uiPriority w:val="9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1">
    <w:name w:val="封面一致性程度标识"/>
    <w:basedOn w:val="30"/>
    <w:qFormat/>
    <w:uiPriority w:val="99"/>
    <w:pPr>
      <w:framePr w:wrap="around"/>
      <w:spacing w:before="440"/>
    </w:pPr>
    <w:rPr>
      <w:rFonts w:ascii="宋体" w:eastAsia="宋体"/>
    </w:rPr>
  </w:style>
  <w:style w:type="paragraph" w:customStyle="1" w:styleId="32">
    <w:name w:val="封面标准文稿类别"/>
    <w:basedOn w:val="31"/>
    <w:qFormat/>
    <w:uiPriority w:val="99"/>
    <w:pPr>
      <w:framePr w:wrap="around"/>
      <w:spacing w:after="160" w:line="240" w:lineRule="auto"/>
    </w:pPr>
    <w:rPr>
      <w:sz w:val="24"/>
    </w:rPr>
  </w:style>
  <w:style w:type="paragraph" w:customStyle="1" w:styleId="33">
    <w:name w:val="封面标准文稿编辑信息"/>
    <w:basedOn w:val="32"/>
    <w:qFormat/>
    <w:uiPriority w:val="99"/>
    <w:pPr>
      <w:framePr w:wrap="around"/>
      <w:spacing w:before="180" w:line="180" w:lineRule="exact"/>
    </w:pPr>
    <w:rPr>
      <w:sz w:val="21"/>
    </w:rPr>
  </w:style>
  <w:style w:type="paragraph" w:customStyle="1" w:styleId="34">
    <w:name w:val="其他发布日期"/>
    <w:basedOn w:val="35"/>
    <w:qFormat/>
    <w:uiPriority w:val="99"/>
    <w:pPr>
      <w:framePr w:wrap="around" w:vAnchor="page" w:hAnchor="text" w:x="1419"/>
    </w:pPr>
  </w:style>
  <w:style w:type="paragraph" w:customStyle="1" w:styleId="35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6">
    <w:name w:val="其他实施日期"/>
    <w:basedOn w:val="37"/>
    <w:qFormat/>
    <w:uiPriority w:val="99"/>
    <w:pPr>
      <w:framePr w:wrap="around"/>
    </w:pPr>
  </w:style>
  <w:style w:type="paragraph" w:customStyle="1" w:styleId="37">
    <w:name w:val="实施日期"/>
    <w:basedOn w:val="35"/>
    <w:qFormat/>
    <w:uiPriority w:val="99"/>
    <w:pPr>
      <w:framePr w:wrap="around" w:vAnchor="page" w:hAnchor="text"/>
      <w:jc w:val="right"/>
    </w:pPr>
  </w:style>
  <w:style w:type="paragraph" w:customStyle="1" w:styleId="38">
    <w:name w:val="其他发布部门"/>
    <w:basedOn w:val="39"/>
    <w:qFormat/>
    <w:uiPriority w:val="99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39">
    <w:name w:val="发布部门"/>
    <w:next w:val="13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40">
    <w:name w:val="发布"/>
    <w:qFormat/>
    <w:uiPriority w:val="99"/>
    <w:rPr>
      <w:rFonts w:ascii="黑体" w:eastAsia="黑体"/>
      <w:spacing w:val="85"/>
      <w:w w:val="100"/>
      <w:position w:val="3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291B0-1CB2-4A54-B4F7-B84C12351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3181</Words>
  <Characters>4003</Characters>
  <Lines>31</Lines>
  <Paragraphs>8</Paragraphs>
  <TotalTime>2</TotalTime>
  <ScaleCrop>false</ScaleCrop>
  <LinksUpToDate>false</LinksUpToDate>
  <CharactersWithSpaces>4121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2020-02-12T03:14:00Z</dcterms:created>
  <dc:creator>wang ruikun</dc:creator>
  <cp:lastModifiedBy>邵高峰</cp:lastModifiedBy>
  <dcterms:modified xsi:type="dcterms:W3CDTF">2024-07-12T01:29:02Z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68E286F0B0194C8195EEBF27AA6F1B5B_13</vt:lpwstr>
  </property>
</Properties>
</file>