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A0A88" w14:textId="77777777" w:rsidR="00C17AE7" w:rsidRDefault="00000000">
      <w:pPr>
        <w:pStyle w:val="afffffff"/>
        <w:framePr w:wrap="around"/>
        <w:rPr>
          <w:rFonts w:hAnsi="黑体" w:cs="黑体" w:hint="eastAsia"/>
        </w:rPr>
      </w:pPr>
      <w:r>
        <w:rPr>
          <w:rFonts w:hAnsi="黑体" w:cs="黑体" w:hint="eastAsia"/>
        </w:rPr>
        <w:t>ICS </w:t>
      </w:r>
      <w:r>
        <w:rPr>
          <w:rFonts w:hAnsi="黑体" w:cs="黑体"/>
        </w:rPr>
        <w:t>91.100.60</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C17AE7" w14:paraId="3D07F26B" w14:textId="77777777">
        <w:tc>
          <w:tcPr>
            <w:tcW w:w="9854" w:type="dxa"/>
            <w:tcBorders>
              <w:top w:val="nil"/>
              <w:left w:val="nil"/>
              <w:bottom w:val="nil"/>
              <w:right w:val="nil"/>
            </w:tcBorders>
          </w:tcPr>
          <w:p w14:paraId="39A2FE70" w14:textId="77777777" w:rsidR="00C17AE7" w:rsidRDefault="00000000">
            <w:pPr>
              <w:pStyle w:val="afffffff"/>
              <w:framePr w:wrap="around"/>
            </w:pPr>
            <w:r>
              <w:rPr>
                <w:rFonts w:hint="eastAsia"/>
              </w:rPr>
              <w:t>Q 15</w:t>
            </w:r>
            <w:r>
              <w:rPr>
                <w:noProof/>
              </w:rPr>
              <mc:AlternateContent>
                <mc:Choice Requires="wps">
                  <w:drawing>
                    <wp:anchor distT="0" distB="0" distL="114300" distR="114300" simplePos="0" relativeHeight="251659776" behindDoc="1" locked="0" layoutInCell="1" allowOverlap="1" wp14:anchorId="562C8122" wp14:editId="3C68AEC9">
                      <wp:simplePos x="0" y="0"/>
                      <wp:positionH relativeFrom="column">
                        <wp:posOffset>-66675</wp:posOffset>
                      </wp:positionH>
                      <wp:positionV relativeFrom="paragraph">
                        <wp:posOffset>0</wp:posOffset>
                      </wp:positionV>
                      <wp:extent cx="866775" cy="198120"/>
                      <wp:effectExtent l="0" t="0" r="9525" b="11430"/>
                      <wp:wrapNone/>
                      <wp:docPr id="1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txbx>
                              <w:txbxContent>
                                <w:p w14:paraId="5854A2A3" w14:textId="77777777" w:rsidR="00C17AE7" w:rsidRDefault="00C17AE7"/>
                              </w:txbxContent>
                            </wps:txbx>
                            <wps:bodyPr wrap="square" upright="1"/>
                          </wps:wsp>
                        </a:graphicData>
                      </a:graphic>
                    </wp:anchor>
                  </w:drawing>
                </mc:Choice>
                <mc:Fallback>
                  <w:pict>
                    <v:rect w14:anchorId="562C8122" id="BAH" o:spid="_x0000_s1026" style="position:absolute;margin-left:-5.25pt;margin-top:0;width:68.25pt;height:15.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" stroked="f">
                      <v:textbox>
                        <w:txbxContent>
                          <w:p w14:paraId="5854A2A3" w14:textId="77777777" w:rsidR="00C17AE7" w:rsidRDefault="00C17AE7"/>
                        </w:txbxContent>
                      </v:textbox>
                    </v:rect>
                  </w:pict>
                </mc:Fallback>
              </mc:AlternateContent>
            </w:r>
          </w:p>
        </w:tc>
      </w:tr>
    </w:tbl>
    <w:p w14:paraId="74EBC3A4" w14:textId="77777777" w:rsidR="00C17AE7" w:rsidRDefault="00000000">
      <w:pPr>
        <w:pStyle w:val="20"/>
        <w:framePr w:wrap="around"/>
        <w:rPr>
          <w:rFonts w:hAnsi="黑体" w:hint="eastAsia"/>
        </w:rPr>
      </w:pPr>
      <w:r>
        <w:rPr>
          <w:rFonts w:hAnsi="黑体" w:hint="eastAsia"/>
        </w:rPr>
        <w:t>T</w:t>
      </w:r>
      <w:r>
        <w:rPr>
          <w:rFonts w:hAnsi="黑体"/>
        </w:rPr>
        <w:t>/</w:t>
      </w:r>
      <w:r>
        <w:rPr>
          <w:rFonts w:hAnsi="黑体" w:hint="eastAsia"/>
        </w:rPr>
        <w:t>CECS XXXXX</w:t>
      </w:r>
      <w:r>
        <w:rPr>
          <w:rFonts w:hAnsi="黑体"/>
        </w:rPr>
        <w:t>—</w:t>
      </w:r>
      <w:r>
        <w:rPr>
          <w:rFonts w:hAnsi="黑体" w:hint="eastAsia"/>
        </w:rPr>
        <w:t>2024</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17AE7" w14:paraId="639C9913" w14:textId="77777777">
        <w:tc>
          <w:tcPr>
            <w:tcW w:w="9356" w:type="dxa"/>
            <w:tcBorders>
              <w:top w:val="nil"/>
              <w:left w:val="nil"/>
              <w:bottom w:val="nil"/>
              <w:right w:val="nil"/>
            </w:tcBorders>
          </w:tcPr>
          <w:p w14:paraId="13BD6371" w14:textId="77777777" w:rsidR="00C17AE7" w:rsidRDefault="00000000">
            <w:pPr>
              <w:pStyle w:val="affffa"/>
              <w:framePr w:wrap="around"/>
            </w:pPr>
            <w:bookmarkStart w:id="0" w:name="DT"/>
            <w:r>
              <w:rPr>
                <w:noProof/>
              </w:rPr>
              <mc:AlternateContent>
                <mc:Choice Requires="wps">
                  <w:drawing>
                    <wp:anchor distT="0" distB="0" distL="114300" distR="114300" simplePos="0" relativeHeight="251656704" behindDoc="1" locked="0" layoutInCell="1" allowOverlap="1" wp14:anchorId="5E4BCC9F" wp14:editId="2FFC5BA7">
                      <wp:simplePos x="0" y="0"/>
                      <wp:positionH relativeFrom="column">
                        <wp:posOffset>4734560</wp:posOffset>
                      </wp:positionH>
                      <wp:positionV relativeFrom="paragraph">
                        <wp:posOffset>34290</wp:posOffset>
                      </wp:positionV>
                      <wp:extent cx="1143000" cy="228600"/>
                      <wp:effectExtent l="0" t="0" r="0" b="0"/>
                      <wp:wrapNone/>
                      <wp:docPr id="12"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14:paraId="331A144E" w14:textId="77777777" w:rsidR="00C17AE7" w:rsidRDefault="00C17AE7"/>
                              </w:txbxContent>
                            </wps:txbx>
                            <wps:bodyPr upright="1"/>
                          </wps:wsp>
                        </a:graphicData>
                      </a:graphic>
                    </wp:anchor>
                  </w:drawing>
                </mc:Choice>
                <mc:Fallback>
                  <w:pict>
                    <v:rect w14:anchorId="5E4BCC9F" id="DT" o:spid="_x0000_s1027" style="position:absolute;left:0;text-align:left;margin-left:372.8pt;margin-top:2.7pt;width:90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" stroked="f">
                      <v:textbox>
                        <w:txbxContent>
                          <w:p w14:paraId="331A144E" w14:textId="77777777" w:rsidR="00C17AE7" w:rsidRDefault="00C17AE7"/>
                        </w:txbxContent>
                      </v:textbox>
                    </v:rect>
                  </w:pict>
                </mc:Fallback>
              </mc:AlternateContent>
            </w:r>
            <w:bookmarkEnd w:id="0"/>
          </w:p>
        </w:tc>
      </w:tr>
    </w:tbl>
    <w:p w14:paraId="09A9627F" w14:textId="77777777" w:rsidR="00C17AE7" w:rsidRDefault="00C17AE7">
      <w:pPr>
        <w:pStyle w:val="20"/>
        <w:framePr w:wrap="around"/>
        <w:rPr>
          <w:rFonts w:hAnsi="黑体" w:hint="eastAsia"/>
        </w:rPr>
      </w:pPr>
    </w:p>
    <w:p w14:paraId="42344787" w14:textId="77777777" w:rsidR="00C17AE7" w:rsidRDefault="00C17AE7">
      <w:pPr>
        <w:pStyle w:val="20"/>
        <w:framePr w:wrap="around"/>
        <w:rPr>
          <w:rFonts w:hAnsi="黑体" w:hint="eastAsia"/>
        </w:rPr>
      </w:pPr>
    </w:p>
    <w:p w14:paraId="6AA8D205" w14:textId="77777777" w:rsidR="00C17AE7" w:rsidRDefault="00000000">
      <w:pPr>
        <w:pStyle w:val="affff1"/>
        <w:framePr w:wrap="around"/>
      </w:pPr>
      <w:r>
        <w:fldChar w:fldCharType="begin">
          <w:ffData>
            <w:name w:val="StdName"/>
            <w:enabled/>
            <w:calcOnExit w:val="0"/>
            <w:textInput>
              <w:default w:val="建筑绝热用聚酯泡沫塑料"/>
            </w:textInput>
          </w:ffData>
        </w:fldChar>
      </w:r>
      <w:bookmarkStart w:id="1" w:name="StdName"/>
      <w:r>
        <w:instrText xml:space="preserve"> FORMTEXT </w:instrText>
      </w:r>
      <w:r>
        <w:fldChar w:fldCharType="separate"/>
      </w:r>
      <w:r>
        <w:rPr>
          <w:rFonts w:hint="eastAsia"/>
        </w:rPr>
        <w:t>建筑绝热用聚酯泡沫塑料</w:t>
      </w:r>
      <w:r>
        <w:fldChar w:fldCharType="end"/>
      </w:r>
      <w:bookmarkEnd w:id="1"/>
    </w:p>
    <w:p w14:paraId="698DEAB2" w14:textId="77777777" w:rsidR="00C17AE7" w:rsidRDefault="00000000">
      <w:pPr>
        <w:pStyle w:val="affff0"/>
        <w:framePr w:wrap="around"/>
      </w:pPr>
      <w:r>
        <w:fldChar w:fldCharType="begin">
          <w:ffData>
            <w:name w:val="StdEnglishName"/>
            <w:enabled/>
            <w:calcOnExit w:val="0"/>
            <w:textInput>
              <w:default w:val="Polyester foam for building thermal insulation"/>
            </w:textInput>
          </w:ffData>
        </w:fldChar>
      </w:r>
      <w:r>
        <w:instrText xml:space="preserve"> </w:instrText>
      </w:r>
      <w:bookmarkStart w:id="2" w:name="StdEnglishName"/>
      <w:r>
        <w:rPr>
          <w:rFonts w:hint="eastAsia"/>
        </w:rPr>
        <w:instrText>FORMTEXT</w:instrText>
      </w:r>
      <w:r>
        <w:instrText xml:space="preserve"> </w:instrText>
      </w:r>
      <w:r>
        <w:fldChar w:fldCharType="separate"/>
      </w:r>
      <w:r>
        <w:t>Polyester foam for building thermal insulation</w:t>
      </w:r>
      <w:r>
        <w:fldChar w:fldCharType="end"/>
      </w:r>
      <w:bookmarkEnd w:id="2"/>
    </w:p>
    <w:p w14:paraId="0471A98D" w14:textId="77777777" w:rsidR="00C17AE7" w:rsidRDefault="00C17AE7">
      <w:pPr>
        <w:pStyle w:val="affff"/>
        <w:framePr w:wrap="around"/>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17AE7" w14:paraId="794B60F0" w14:textId="77777777">
        <w:tc>
          <w:tcPr>
            <w:tcW w:w="9855" w:type="dxa"/>
            <w:tcBorders>
              <w:top w:val="nil"/>
              <w:left w:val="nil"/>
              <w:bottom w:val="nil"/>
              <w:right w:val="nil"/>
            </w:tcBorders>
          </w:tcPr>
          <w:p w14:paraId="17823581" w14:textId="77777777" w:rsidR="00C17AE7" w:rsidRDefault="00C17AE7">
            <w:pPr>
              <w:pStyle w:val="afffff3"/>
              <w:framePr w:wrap="around"/>
            </w:pPr>
          </w:p>
        </w:tc>
      </w:tr>
      <w:tr w:rsidR="00C17AE7" w14:paraId="42A3A8D1" w14:textId="77777777">
        <w:tc>
          <w:tcPr>
            <w:tcW w:w="9855" w:type="dxa"/>
            <w:tcBorders>
              <w:top w:val="nil"/>
              <w:left w:val="nil"/>
              <w:bottom w:val="nil"/>
              <w:right w:val="nil"/>
            </w:tcBorders>
          </w:tcPr>
          <w:p w14:paraId="5BD2D78A" w14:textId="77777777" w:rsidR="00C17AE7" w:rsidRDefault="00C17AE7">
            <w:pPr>
              <w:pStyle w:val="afffff2"/>
              <w:framePr w:wrap="around"/>
            </w:pPr>
          </w:p>
        </w:tc>
      </w:tr>
    </w:tbl>
    <w:bookmarkStart w:id="3" w:name="FY"/>
    <w:p w14:paraId="1B90320B" w14:textId="77777777" w:rsidR="00C17AE7" w:rsidRDefault="00000000">
      <w:pPr>
        <w:pStyle w:val="affffff1"/>
        <w:framePr w:wrap="around" w:hAnchor="page" w:x="1454" w:y="14138"/>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r>
        <w:rPr>
          <w:noProof/>
        </w:rPr>
        <mc:AlternateContent>
          <mc:Choice Requires="wps">
            <w:drawing>
              <wp:anchor distT="0" distB="0" distL="114300" distR="114300" simplePos="0" relativeHeight="251658752" behindDoc="0" locked="1" layoutInCell="1" allowOverlap="1" wp14:anchorId="1C9A26BD" wp14:editId="786100CD">
                <wp:simplePos x="0" y="0"/>
                <wp:positionH relativeFrom="column">
                  <wp:posOffset>-635</wp:posOffset>
                </wp:positionH>
                <wp:positionV relativeFrom="page">
                  <wp:posOffset>9251950</wp:posOffset>
                </wp:positionV>
                <wp:extent cx="6120130" cy="0"/>
                <wp:effectExtent l="0" t="0" r="0" b="0"/>
                <wp:wrapNone/>
                <wp:docPr id="1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7CCEE0D" id="直线 10"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xCZnU68BAABsAwAADgAAAAAAAAAAAAAAAAAuAgAAZHJzL2Uyb0RvYy54bWxQ&#10;SwECLQAUAAYACAAAACEAEUSd9t0AAAALAQAADwAAAAAAAAAAAAAAAAAJBAAAZHJzL2Rvd25yZXYu&#10;eG1sUEsFBgAAAAAEAAQA8wAAABMFAAAAAA==&#10;">
                <w10:wrap anchory="page"/>
                <w10:anchorlock/>
              </v:line>
            </w:pict>
          </mc:Fallback>
        </mc:AlternateContent>
      </w:r>
    </w:p>
    <w:bookmarkStart w:id="5" w:name="SY"/>
    <w:p w14:paraId="05DC9ADA" w14:textId="77777777" w:rsidR="00C17AE7" w:rsidRDefault="00000000">
      <w:pPr>
        <w:pStyle w:val="afffffff0"/>
        <w:framePr w:wrap="around" w:hAnchor="page" w:x="7051" w:y="14113"/>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p w14:paraId="7B2D6247" w14:textId="77777777" w:rsidR="00C17AE7" w:rsidRDefault="00000000">
      <w:pPr>
        <w:pStyle w:val="affffff7"/>
        <w:framePr w:wrap="around"/>
      </w:pPr>
      <w:r>
        <w:rPr>
          <w:rFonts w:hint="eastAsia"/>
        </w:rPr>
        <w:t>中国工程建设标准化协会</w:t>
      </w:r>
      <w:r>
        <w:rPr>
          <w:rFonts w:ascii="MS Mincho" w:eastAsia="MS Mincho" w:hAnsi="MS Mincho" w:cs="MS Mincho" w:hint="eastAsia"/>
        </w:rPr>
        <w:t>   </w:t>
      </w:r>
      <w:r>
        <w:rPr>
          <w:rStyle w:val="afffa"/>
          <w:rFonts w:hint="eastAsia"/>
        </w:rPr>
        <w:t>发布</w:t>
      </w:r>
    </w:p>
    <w:p w14:paraId="172029C4" w14:textId="77777777" w:rsidR="00C17AE7" w:rsidRDefault="00000000">
      <w:pPr>
        <w:pStyle w:val="affe"/>
        <w:sectPr w:rsidR="00C17AE7">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59264" behindDoc="0" locked="0" layoutInCell="1" allowOverlap="1" wp14:anchorId="3159E1B1" wp14:editId="7F54EEFB">
                <wp:simplePos x="0" y="0"/>
                <wp:positionH relativeFrom="column">
                  <wp:posOffset>-5715</wp:posOffset>
                </wp:positionH>
                <wp:positionV relativeFrom="paragraph">
                  <wp:posOffset>965835</wp:posOffset>
                </wp:positionV>
                <wp:extent cx="6119495" cy="695325"/>
                <wp:effectExtent l="4445" t="4445" r="10160" b="5080"/>
                <wp:wrapNone/>
                <wp:docPr id="17" name="文本框 37"/>
                <wp:cNvGraphicFramePr/>
                <a:graphic xmlns:a="http://schemas.openxmlformats.org/drawingml/2006/main">
                  <a:graphicData uri="http://schemas.microsoft.com/office/word/2010/wordprocessingShape">
                    <wps:wsp>
                      <wps:cNvSpPr txBox="1"/>
                      <wps:spPr>
                        <a:xfrm>
                          <a:off x="0" y="0"/>
                          <a:ext cx="6119495" cy="6953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0506D34" w14:textId="77777777" w:rsidR="00C17AE7" w:rsidRDefault="00000000">
                            <w:pPr>
                              <w:jc w:val="distribute"/>
                              <w:rPr>
                                <w:rFonts w:ascii="黑体" w:eastAsia="黑体" w:hAnsi="黑体" w:hint="eastAsia"/>
                                <w:sz w:val="72"/>
                                <w:szCs w:val="72"/>
                              </w:rPr>
                            </w:pPr>
                            <w:r>
                              <w:rPr>
                                <w:rFonts w:ascii="黑体" w:eastAsia="黑体" w:hAnsi="黑体" w:hint="eastAsia"/>
                                <w:sz w:val="72"/>
                                <w:szCs w:val="72"/>
                              </w:rPr>
                              <w:t>团体标准</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3159E1B1" id="_x0000_t202" coordsize="21600,21600" o:spt="202" path="m,l,21600r21600,l21600,xe">
                <v:stroke joinstyle="miter"/>
                <v:path gradientshapeok="t" o:connecttype="rect"/>
              </v:shapetype>
              <v:shape id="文本框 37" o:spid="_x0000_s1028" type="#_x0000_t202" style="position:absolute;left:0;text-align:left;margin-left:-.45pt;margin-top:76.05pt;width:481.85pt;height:54.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" strokecolor="white">
                <v:textbox style="mso-fit-shape-to-text:t">
                  <w:txbxContent>
                    <w:p w14:paraId="60506D34" w14:textId="77777777" w:rsidR="00C17AE7" w:rsidRDefault="00000000">
                      <w:pPr>
                        <w:jc w:val="distribute"/>
                        <w:rPr>
                          <w:rFonts w:ascii="黑体" w:eastAsia="黑体" w:hAnsi="黑体" w:hint="eastAsia"/>
                          <w:sz w:val="72"/>
                          <w:szCs w:val="72"/>
                        </w:rPr>
                      </w:pPr>
                      <w:r>
                        <w:rPr>
                          <w:rFonts w:ascii="黑体" w:eastAsia="黑体" w:hAnsi="黑体" w:hint="eastAsia"/>
                          <w:sz w:val="72"/>
                          <w:szCs w:val="72"/>
                        </w:rPr>
                        <w:t>团体标准</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99C87C5" wp14:editId="56CDCB48">
                <wp:simplePos x="0" y="0"/>
                <wp:positionH relativeFrom="column">
                  <wp:posOffset>-635</wp:posOffset>
                </wp:positionH>
                <wp:positionV relativeFrom="paragraph">
                  <wp:posOffset>2339975</wp:posOffset>
                </wp:positionV>
                <wp:extent cx="6120130" cy="0"/>
                <wp:effectExtent l="0" t="0" r="0" b="0"/>
                <wp:wrapNone/>
                <wp:docPr id="1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765726B" id="直线 1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MQmZ1OvAQAAbAMAAA4AAAAAAAAAAAAAAAAALgIAAGRycy9lMm9Eb2MueG1s&#10;UEsBAi0AFAAGAAgAAAAhAGPuTDfeAAAACQEAAA8AAAAAAAAAAAAAAAAACQQAAGRycy9kb3ducmV2&#10;LnhtbFBLBQYAAAAABAAEAPMAAAAUBQAAAAA=&#10;"/>
            </w:pict>
          </mc:Fallback>
        </mc:AlternateContent>
      </w:r>
    </w:p>
    <w:sdt>
      <w:sdtPr>
        <w:rPr>
          <w:rFonts w:ascii="宋体" w:hAnsi="宋体"/>
          <w:b/>
          <w:bCs/>
          <w:kern w:val="0"/>
          <w:szCs w:val="20"/>
        </w:rPr>
        <w:id w:val="147474126"/>
        <w15:color w:val="DBDBDB"/>
        <w:docPartObj>
          <w:docPartGallery w:val="Table of Contents"/>
          <w:docPartUnique/>
        </w:docPartObj>
      </w:sdtPr>
      <w:sdtEndPr>
        <w:rPr>
          <w:rFonts w:hAnsi="Times New Roman"/>
        </w:rPr>
      </w:sdtEndPr>
      <w:sdtContent>
        <w:p w14:paraId="47EF144D" w14:textId="77777777" w:rsidR="00C17AE7" w:rsidRDefault="00000000">
          <w:pPr>
            <w:jc w:val="center"/>
            <w:rPr>
              <w:b/>
              <w:bCs/>
            </w:rPr>
          </w:pPr>
          <w:r>
            <w:rPr>
              <w:rFonts w:ascii="宋体" w:hAnsi="宋体"/>
              <w:b/>
              <w:bCs/>
            </w:rPr>
            <w:t>目</w:t>
          </w:r>
          <w:r>
            <w:rPr>
              <w:rFonts w:ascii="宋体" w:hAnsi="宋体" w:hint="eastAsia"/>
              <w:b/>
              <w:bCs/>
            </w:rPr>
            <w:t xml:space="preserve"> 次</w:t>
          </w:r>
        </w:p>
        <w:p w14:paraId="46119A84" w14:textId="30CEE7E3" w:rsidR="00842D7C" w:rsidRDefault="00000000">
          <w:pPr>
            <w:pStyle w:val="TOC1"/>
            <w:spacing w:before="78" w:after="78"/>
            <w:rPr>
              <w:rFonts w:asciiTheme="minorHAnsi" w:eastAsiaTheme="minorEastAsia" w:hAnsiTheme="minorHAnsi" w:cstheme="minorBidi" w:hint="eastAsia"/>
              <w:noProof/>
              <w:szCs w:val="22"/>
              <w14:ligatures w14:val="standardContextual"/>
            </w:rPr>
          </w:pPr>
          <w:r>
            <w:fldChar w:fldCharType="begin"/>
          </w:r>
          <w:r>
            <w:instrText xml:space="preserve">TOC \o "1-1" \h \u </w:instrText>
          </w:r>
          <w:r>
            <w:fldChar w:fldCharType="separate"/>
          </w:r>
          <w:hyperlink w:anchor="_Toc173225435" w:history="1">
            <w:r w:rsidR="00842D7C" w:rsidRPr="0011727A">
              <w:rPr>
                <w:rStyle w:val="afff7"/>
                <w:rFonts w:hint="eastAsia"/>
                <w:noProof/>
              </w:rPr>
              <w:t>前言</w:t>
            </w:r>
            <w:r w:rsidR="00842D7C">
              <w:rPr>
                <w:rFonts w:hint="eastAsia"/>
                <w:noProof/>
              </w:rPr>
              <w:tab/>
            </w:r>
            <w:r w:rsidR="00842D7C">
              <w:rPr>
                <w:rFonts w:hint="eastAsia"/>
                <w:noProof/>
              </w:rPr>
              <w:fldChar w:fldCharType="begin"/>
            </w:r>
            <w:r w:rsidR="00842D7C">
              <w:rPr>
                <w:rFonts w:hint="eastAsia"/>
                <w:noProof/>
              </w:rPr>
              <w:instrText xml:space="preserve"> </w:instrText>
            </w:r>
            <w:r w:rsidR="00842D7C">
              <w:rPr>
                <w:noProof/>
              </w:rPr>
              <w:instrText>PAGEREF _Toc173225435 \h</w:instrText>
            </w:r>
            <w:r w:rsidR="00842D7C">
              <w:rPr>
                <w:rFonts w:hint="eastAsia"/>
                <w:noProof/>
              </w:rPr>
              <w:instrText xml:space="preserve"> </w:instrText>
            </w:r>
            <w:r w:rsidR="00842D7C">
              <w:rPr>
                <w:rFonts w:hint="eastAsia"/>
                <w:noProof/>
              </w:rPr>
            </w:r>
            <w:r w:rsidR="00842D7C">
              <w:rPr>
                <w:noProof/>
              </w:rPr>
              <w:fldChar w:fldCharType="separate"/>
            </w:r>
            <w:r w:rsidR="00842D7C">
              <w:rPr>
                <w:noProof/>
              </w:rPr>
              <w:t>II</w:t>
            </w:r>
            <w:r w:rsidR="00842D7C">
              <w:rPr>
                <w:rFonts w:hint="eastAsia"/>
                <w:noProof/>
              </w:rPr>
              <w:fldChar w:fldCharType="end"/>
            </w:r>
          </w:hyperlink>
        </w:p>
        <w:p w14:paraId="2C61937E" w14:textId="17762E09"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36" w:history="1">
            <w:r w:rsidRPr="0011727A">
              <w:rPr>
                <w:rStyle w:val="afff7"/>
                <w:rFonts w:cs="黑体" w:hint="eastAsia"/>
                <w:noProof/>
              </w:rPr>
              <w:t>建筑绝热用聚酯泡沫塑料</w:t>
            </w:r>
            <w:r>
              <w:rPr>
                <w:rFonts w:hint="eastAsia"/>
                <w:noProof/>
              </w:rPr>
              <w:tab/>
            </w:r>
            <w:r>
              <w:rPr>
                <w:rFonts w:hint="eastAsia"/>
                <w:noProof/>
              </w:rPr>
              <w:fldChar w:fldCharType="begin"/>
            </w:r>
            <w:r>
              <w:rPr>
                <w:rFonts w:hint="eastAsia"/>
                <w:noProof/>
              </w:rPr>
              <w:instrText xml:space="preserve"> </w:instrText>
            </w:r>
            <w:r>
              <w:rPr>
                <w:noProof/>
              </w:rPr>
              <w:instrText>PAGEREF _Toc173225436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366424F0" w14:textId="2AAD9610"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37" w:history="1">
            <w:r w:rsidRPr="0011727A">
              <w:rPr>
                <w:rStyle w:val="afff7"/>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_Toc173225437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3AE9CEB3" w14:textId="3BCB720A"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38" w:history="1">
            <w:r w:rsidRPr="0011727A">
              <w:rPr>
                <w:rStyle w:val="afff7"/>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_Toc173225438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36AB75C1" w14:textId="73C68112"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39" w:history="1">
            <w:r w:rsidRPr="0011727A">
              <w:rPr>
                <w:rStyle w:val="afff7"/>
                <w:rFonts w:hint="eastAsia"/>
                <w:bCs/>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_Toc173225439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6AD146F3" w14:textId="7ECABBEE"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40" w:history="1">
            <w:r w:rsidRPr="0011727A">
              <w:rPr>
                <w:rStyle w:val="afff7"/>
                <w:rFonts w:hint="eastAsia"/>
                <w:bCs/>
                <w:noProof/>
              </w:rPr>
              <w:t>4 分类与标记</w:t>
            </w:r>
            <w:r>
              <w:rPr>
                <w:rFonts w:hint="eastAsia"/>
                <w:noProof/>
              </w:rPr>
              <w:tab/>
            </w:r>
            <w:r>
              <w:rPr>
                <w:rFonts w:hint="eastAsia"/>
                <w:noProof/>
              </w:rPr>
              <w:fldChar w:fldCharType="begin"/>
            </w:r>
            <w:r>
              <w:rPr>
                <w:rFonts w:hint="eastAsia"/>
                <w:noProof/>
              </w:rPr>
              <w:instrText xml:space="preserve"> </w:instrText>
            </w:r>
            <w:r>
              <w:rPr>
                <w:noProof/>
              </w:rPr>
              <w:instrText>PAGEREF _Toc173225440 \h</w:instrText>
            </w:r>
            <w:r>
              <w:rPr>
                <w:rFonts w:hint="eastAsia"/>
                <w:noProof/>
              </w:rPr>
              <w:instrText xml:space="preserve"> </w:instrText>
            </w:r>
            <w:r>
              <w:rPr>
                <w:rFonts w:hint="eastAsia"/>
                <w:noProof/>
              </w:rPr>
            </w:r>
            <w:r>
              <w:rPr>
                <w:noProof/>
              </w:rPr>
              <w:fldChar w:fldCharType="separate"/>
            </w:r>
            <w:r>
              <w:rPr>
                <w:noProof/>
              </w:rPr>
              <w:t>2</w:t>
            </w:r>
            <w:r>
              <w:rPr>
                <w:rFonts w:hint="eastAsia"/>
                <w:noProof/>
              </w:rPr>
              <w:fldChar w:fldCharType="end"/>
            </w:r>
          </w:hyperlink>
        </w:p>
        <w:p w14:paraId="799BD04F" w14:textId="6EA0E466"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41" w:history="1">
            <w:r w:rsidRPr="0011727A">
              <w:rPr>
                <w:rStyle w:val="afff7"/>
                <w:rFonts w:hint="eastAsia"/>
                <w:noProof/>
              </w:rPr>
              <w:t>5 要求</w:t>
            </w:r>
            <w:r>
              <w:rPr>
                <w:rFonts w:hint="eastAsia"/>
                <w:noProof/>
              </w:rPr>
              <w:tab/>
            </w:r>
            <w:r>
              <w:rPr>
                <w:rFonts w:hint="eastAsia"/>
                <w:noProof/>
              </w:rPr>
              <w:fldChar w:fldCharType="begin"/>
            </w:r>
            <w:r>
              <w:rPr>
                <w:rFonts w:hint="eastAsia"/>
                <w:noProof/>
              </w:rPr>
              <w:instrText xml:space="preserve"> </w:instrText>
            </w:r>
            <w:r>
              <w:rPr>
                <w:noProof/>
              </w:rPr>
              <w:instrText>PAGEREF _Toc173225441 \h</w:instrText>
            </w:r>
            <w:r>
              <w:rPr>
                <w:rFonts w:hint="eastAsia"/>
                <w:noProof/>
              </w:rPr>
              <w:instrText xml:space="preserve"> </w:instrText>
            </w:r>
            <w:r>
              <w:rPr>
                <w:rFonts w:hint="eastAsia"/>
                <w:noProof/>
              </w:rPr>
            </w:r>
            <w:r>
              <w:rPr>
                <w:noProof/>
              </w:rPr>
              <w:fldChar w:fldCharType="separate"/>
            </w:r>
            <w:r>
              <w:rPr>
                <w:noProof/>
              </w:rPr>
              <w:t>3</w:t>
            </w:r>
            <w:r>
              <w:rPr>
                <w:rFonts w:hint="eastAsia"/>
                <w:noProof/>
              </w:rPr>
              <w:fldChar w:fldCharType="end"/>
            </w:r>
          </w:hyperlink>
        </w:p>
        <w:p w14:paraId="69936699" w14:textId="1F88323F"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42" w:history="1">
            <w:r w:rsidRPr="0011727A">
              <w:rPr>
                <w:rStyle w:val="afff7"/>
                <w:rFonts w:hint="eastAsia"/>
                <w:noProof/>
              </w:rPr>
              <w:t>6 试验方法</w:t>
            </w:r>
            <w:r>
              <w:rPr>
                <w:rFonts w:hint="eastAsia"/>
                <w:noProof/>
              </w:rPr>
              <w:tab/>
            </w:r>
            <w:r>
              <w:rPr>
                <w:rFonts w:hint="eastAsia"/>
                <w:noProof/>
              </w:rPr>
              <w:fldChar w:fldCharType="begin"/>
            </w:r>
            <w:r>
              <w:rPr>
                <w:rFonts w:hint="eastAsia"/>
                <w:noProof/>
              </w:rPr>
              <w:instrText xml:space="preserve"> </w:instrText>
            </w:r>
            <w:r>
              <w:rPr>
                <w:noProof/>
              </w:rPr>
              <w:instrText>PAGEREF _Toc173225442 \h</w:instrText>
            </w:r>
            <w:r>
              <w:rPr>
                <w:rFonts w:hint="eastAsia"/>
                <w:noProof/>
              </w:rPr>
              <w:instrText xml:space="preserve"> </w:instrText>
            </w:r>
            <w:r>
              <w:rPr>
                <w:rFonts w:hint="eastAsia"/>
                <w:noProof/>
              </w:rPr>
            </w:r>
            <w:r>
              <w:rPr>
                <w:noProof/>
              </w:rPr>
              <w:fldChar w:fldCharType="separate"/>
            </w:r>
            <w:r>
              <w:rPr>
                <w:noProof/>
              </w:rPr>
              <w:t>4</w:t>
            </w:r>
            <w:r>
              <w:rPr>
                <w:rFonts w:hint="eastAsia"/>
                <w:noProof/>
              </w:rPr>
              <w:fldChar w:fldCharType="end"/>
            </w:r>
          </w:hyperlink>
        </w:p>
        <w:p w14:paraId="56D3FE2E" w14:textId="4953954E"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43" w:history="1">
            <w:r w:rsidRPr="0011727A">
              <w:rPr>
                <w:rStyle w:val="afff7"/>
                <w:rFonts w:hint="eastAsia"/>
                <w:noProof/>
              </w:rPr>
              <w:t>7 检验规则</w:t>
            </w:r>
            <w:r>
              <w:rPr>
                <w:rFonts w:hint="eastAsia"/>
                <w:noProof/>
              </w:rPr>
              <w:tab/>
            </w:r>
            <w:r>
              <w:rPr>
                <w:rFonts w:hint="eastAsia"/>
                <w:noProof/>
              </w:rPr>
              <w:fldChar w:fldCharType="begin"/>
            </w:r>
            <w:r>
              <w:rPr>
                <w:rFonts w:hint="eastAsia"/>
                <w:noProof/>
              </w:rPr>
              <w:instrText xml:space="preserve"> </w:instrText>
            </w:r>
            <w:r>
              <w:rPr>
                <w:noProof/>
              </w:rPr>
              <w:instrText>PAGEREF _Toc173225443 \h</w:instrText>
            </w:r>
            <w:r>
              <w:rPr>
                <w:rFonts w:hint="eastAsia"/>
                <w:noProof/>
              </w:rPr>
              <w:instrText xml:space="preserve"> </w:instrText>
            </w:r>
            <w:r>
              <w:rPr>
                <w:rFonts w:hint="eastAsia"/>
                <w:noProof/>
              </w:rPr>
            </w:r>
            <w:r>
              <w:rPr>
                <w:noProof/>
              </w:rPr>
              <w:fldChar w:fldCharType="separate"/>
            </w:r>
            <w:r>
              <w:rPr>
                <w:noProof/>
              </w:rPr>
              <w:t>6</w:t>
            </w:r>
            <w:r>
              <w:rPr>
                <w:rFonts w:hint="eastAsia"/>
                <w:noProof/>
              </w:rPr>
              <w:fldChar w:fldCharType="end"/>
            </w:r>
          </w:hyperlink>
        </w:p>
        <w:p w14:paraId="1DCB1B8E" w14:textId="390A8130" w:rsidR="00842D7C" w:rsidRDefault="00842D7C">
          <w:pPr>
            <w:pStyle w:val="TOC1"/>
            <w:spacing w:before="78" w:after="78"/>
            <w:rPr>
              <w:rFonts w:asciiTheme="minorHAnsi" w:eastAsiaTheme="minorEastAsia" w:hAnsiTheme="minorHAnsi" w:cstheme="minorBidi" w:hint="eastAsia"/>
              <w:noProof/>
              <w:szCs w:val="22"/>
              <w14:ligatures w14:val="standardContextual"/>
            </w:rPr>
          </w:pPr>
          <w:hyperlink w:anchor="_Toc173225444" w:history="1">
            <w:r w:rsidRPr="0011727A">
              <w:rPr>
                <w:rStyle w:val="afff7"/>
                <w:rFonts w:hint="eastAsia"/>
                <w:noProof/>
              </w:rPr>
              <w:t>8 标志、包装、运输和贮存</w:t>
            </w:r>
            <w:r>
              <w:rPr>
                <w:rFonts w:hint="eastAsia"/>
                <w:noProof/>
              </w:rPr>
              <w:tab/>
            </w:r>
            <w:r>
              <w:rPr>
                <w:rFonts w:hint="eastAsia"/>
                <w:noProof/>
              </w:rPr>
              <w:fldChar w:fldCharType="begin"/>
            </w:r>
            <w:r>
              <w:rPr>
                <w:rFonts w:hint="eastAsia"/>
                <w:noProof/>
              </w:rPr>
              <w:instrText xml:space="preserve"> </w:instrText>
            </w:r>
            <w:r>
              <w:rPr>
                <w:noProof/>
              </w:rPr>
              <w:instrText>PAGEREF _Toc173225444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4BCDAB7F" w14:textId="13ECDF32" w:rsidR="00C17AE7" w:rsidRDefault="00000000">
          <w:pPr>
            <w:pStyle w:val="affe"/>
            <w:ind w:firstLineChars="0" w:firstLine="0"/>
          </w:pPr>
          <w:r>
            <w:rPr>
              <w:rFonts w:ascii="Times New Roman"/>
              <w:szCs w:val="21"/>
            </w:rPr>
            <w:fldChar w:fldCharType="end"/>
          </w:r>
        </w:p>
      </w:sdtContent>
    </w:sdt>
    <w:p w14:paraId="2C38F789" w14:textId="77777777" w:rsidR="00C17AE7" w:rsidRDefault="00000000">
      <w:pPr>
        <w:widowControl/>
        <w:jc w:val="left"/>
      </w:pPr>
      <w:r>
        <w:br w:type="page"/>
      </w:r>
    </w:p>
    <w:p w14:paraId="207D18CA" w14:textId="344067D0" w:rsidR="00C17AE7" w:rsidRDefault="00000000">
      <w:pPr>
        <w:pStyle w:val="affff3"/>
      </w:pPr>
      <w:bookmarkStart w:id="8" w:name="_Toc27299"/>
      <w:bookmarkStart w:id="9" w:name="_Toc524004770"/>
      <w:bookmarkStart w:id="10" w:name="_Toc532820944"/>
      <w:bookmarkStart w:id="11" w:name="_Toc136596709"/>
      <w:bookmarkStart w:id="12" w:name="_Toc532820816"/>
      <w:bookmarkStart w:id="13" w:name="_Toc173225435"/>
      <w:r>
        <w:rPr>
          <w:rFonts w:hint="eastAsia"/>
        </w:rPr>
        <w:lastRenderedPageBreak/>
        <w:t>前</w:t>
      </w:r>
      <w:bookmarkStart w:id="14" w:name="BKQY"/>
      <w:r w:rsidR="00842D7C">
        <w:rPr>
          <w:rFonts w:ascii="MS Mincho" w:eastAsiaTheme="minorEastAsia" w:hAnsi="MS Mincho" w:cs="MS Mincho" w:hint="eastAsia"/>
        </w:rPr>
        <w:t xml:space="preserve">  </w:t>
      </w:r>
      <w:r>
        <w:rPr>
          <w:rFonts w:hint="eastAsia"/>
        </w:rPr>
        <w:t>言</w:t>
      </w:r>
      <w:bookmarkEnd w:id="8"/>
      <w:bookmarkEnd w:id="9"/>
      <w:bookmarkEnd w:id="10"/>
      <w:bookmarkEnd w:id="11"/>
      <w:bookmarkEnd w:id="12"/>
      <w:bookmarkEnd w:id="13"/>
      <w:bookmarkEnd w:id="14"/>
    </w:p>
    <w:p w14:paraId="7A2CC4F0" w14:textId="4F11A3A4" w:rsidR="00C17AE7" w:rsidRPr="00464D9C" w:rsidRDefault="00000000">
      <w:pPr>
        <w:pStyle w:val="affe"/>
        <w:rPr>
          <w:rFonts w:ascii="Times New Roman"/>
        </w:rPr>
      </w:pPr>
      <w:r w:rsidRPr="00464D9C">
        <w:rPr>
          <w:rFonts w:ascii="Times New Roman"/>
        </w:rPr>
        <w:t>本文件按照</w:t>
      </w:r>
      <w:r w:rsidRPr="00464D9C">
        <w:rPr>
          <w:rFonts w:ascii="Times New Roman"/>
        </w:rPr>
        <w:t>GB/T 1.1—2020</w:t>
      </w:r>
      <w:r w:rsidRPr="00464D9C">
        <w:rPr>
          <w:rFonts w:ascii="Times New Roman"/>
        </w:rPr>
        <w:t>《标准化工作导则</w:t>
      </w:r>
      <w:r w:rsidRPr="00464D9C">
        <w:rPr>
          <w:rFonts w:ascii="Times New Roman"/>
        </w:rPr>
        <w:t xml:space="preserve"> </w:t>
      </w:r>
      <w:r w:rsidRPr="00464D9C">
        <w:rPr>
          <w:rFonts w:ascii="Times New Roman"/>
        </w:rPr>
        <w:t>第</w:t>
      </w:r>
      <w:r w:rsidRPr="00464D9C">
        <w:rPr>
          <w:rFonts w:ascii="Times New Roman"/>
        </w:rPr>
        <w:t>1</w:t>
      </w:r>
      <w:r w:rsidRPr="00464D9C">
        <w:rPr>
          <w:rFonts w:ascii="Times New Roman"/>
        </w:rPr>
        <w:t>部分：标准化文件的结构和起草规则》和</w:t>
      </w:r>
      <w:r w:rsidRPr="00464D9C">
        <w:rPr>
          <w:rFonts w:ascii="Times New Roman"/>
        </w:rPr>
        <w:t>GB/T 20001.10-2014</w:t>
      </w:r>
      <w:r w:rsidRPr="00464D9C">
        <w:rPr>
          <w:rFonts w:ascii="Times New Roman"/>
        </w:rPr>
        <w:t>《标准编写规则</w:t>
      </w:r>
      <w:r w:rsidRPr="00464D9C">
        <w:rPr>
          <w:rFonts w:ascii="Times New Roman"/>
        </w:rPr>
        <w:t xml:space="preserve"> </w:t>
      </w:r>
      <w:r w:rsidRPr="00464D9C">
        <w:rPr>
          <w:rFonts w:ascii="Times New Roman"/>
        </w:rPr>
        <w:t>第</w:t>
      </w:r>
      <w:r w:rsidRPr="00464D9C">
        <w:rPr>
          <w:rFonts w:ascii="Times New Roman"/>
        </w:rPr>
        <w:t>10</w:t>
      </w:r>
      <w:r w:rsidRPr="00464D9C">
        <w:rPr>
          <w:rFonts w:ascii="Times New Roman"/>
        </w:rPr>
        <w:t>部分：产品标准》给出的规则起草。</w:t>
      </w:r>
    </w:p>
    <w:p w14:paraId="228C16F0" w14:textId="77777777" w:rsidR="00C17AE7" w:rsidRPr="00464D9C" w:rsidRDefault="00000000">
      <w:pPr>
        <w:pStyle w:val="affe"/>
        <w:rPr>
          <w:rFonts w:ascii="Times New Roman"/>
        </w:rPr>
      </w:pPr>
      <w:r w:rsidRPr="00464D9C">
        <w:rPr>
          <w:rFonts w:ascii="Times New Roman"/>
        </w:rPr>
        <w:t>本文件是按中国工程建设标准化协会《关于印发</w:t>
      </w:r>
      <w:r w:rsidRPr="00464D9C">
        <w:rPr>
          <w:rFonts w:ascii="Times New Roman"/>
        </w:rPr>
        <w:t>&lt;2023</w:t>
      </w:r>
      <w:r w:rsidRPr="00464D9C">
        <w:rPr>
          <w:rFonts w:ascii="Times New Roman"/>
        </w:rPr>
        <w:t>年第一批协会标准制订、修订计划</w:t>
      </w:r>
      <w:r w:rsidRPr="00464D9C">
        <w:rPr>
          <w:rFonts w:ascii="Times New Roman"/>
        </w:rPr>
        <w:t>&gt;</w:t>
      </w:r>
      <w:r w:rsidRPr="00464D9C">
        <w:rPr>
          <w:rFonts w:ascii="Times New Roman"/>
        </w:rPr>
        <w:t>的通知》（建标协字〔</w:t>
      </w:r>
      <w:r w:rsidRPr="00464D9C">
        <w:rPr>
          <w:rFonts w:ascii="Times New Roman"/>
        </w:rPr>
        <w:t>2023</w:t>
      </w:r>
      <w:r w:rsidRPr="00464D9C">
        <w:rPr>
          <w:rFonts w:ascii="Times New Roman"/>
        </w:rPr>
        <w:t>〕</w:t>
      </w:r>
      <w:r w:rsidRPr="00464D9C">
        <w:rPr>
          <w:rFonts w:ascii="Times New Roman"/>
        </w:rPr>
        <w:t>10</w:t>
      </w:r>
      <w:r w:rsidRPr="00464D9C">
        <w:rPr>
          <w:rFonts w:ascii="Times New Roman"/>
        </w:rPr>
        <w:t>号）的要求制定。</w:t>
      </w:r>
    </w:p>
    <w:p w14:paraId="7358B074" w14:textId="77777777" w:rsidR="00C17AE7" w:rsidRPr="00464D9C" w:rsidRDefault="00000000">
      <w:pPr>
        <w:pStyle w:val="affe"/>
        <w:rPr>
          <w:rFonts w:ascii="Times New Roman"/>
        </w:rPr>
      </w:pPr>
      <w:r w:rsidRPr="00464D9C">
        <w:rPr>
          <w:rFonts w:ascii="Times New Roman"/>
        </w:rPr>
        <w:t>请注意本文件的某些内容可能涉及专利。本文件的发布机构不承担识别这些专利的责任。</w:t>
      </w:r>
    </w:p>
    <w:p w14:paraId="2C7645FB" w14:textId="77777777" w:rsidR="00C17AE7" w:rsidRPr="00464D9C" w:rsidRDefault="00000000">
      <w:pPr>
        <w:pStyle w:val="affe"/>
        <w:rPr>
          <w:rFonts w:ascii="Times New Roman"/>
        </w:rPr>
      </w:pPr>
      <w:r w:rsidRPr="00464D9C">
        <w:rPr>
          <w:rFonts w:ascii="Times New Roman"/>
        </w:rPr>
        <w:t>本文件由中国工程建设标准化协会提出。</w:t>
      </w:r>
    </w:p>
    <w:p w14:paraId="50678121" w14:textId="77777777" w:rsidR="00C17AE7" w:rsidRPr="00464D9C" w:rsidRDefault="00000000">
      <w:pPr>
        <w:pStyle w:val="affe"/>
        <w:rPr>
          <w:rFonts w:ascii="Times New Roman"/>
        </w:rPr>
      </w:pPr>
      <w:r w:rsidRPr="00464D9C">
        <w:rPr>
          <w:rFonts w:ascii="Times New Roman"/>
        </w:rPr>
        <w:t>本文件由中国工程建设标准化协会建筑环境与节能专业委员会归口。</w:t>
      </w:r>
    </w:p>
    <w:p w14:paraId="2DD1ABC0" w14:textId="77777777" w:rsidR="00C17AE7" w:rsidRPr="00464D9C" w:rsidRDefault="00000000">
      <w:pPr>
        <w:pStyle w:val="affe"/>
        <w:rPr>
          <w:rFonts w:ascii="Times New Roman"/>
        </w:rPr>
      </w:pPr>
      <w:r w:rsidRPr="00464D9C">
        <w:rPr>
          <w:rFonts w:ascii="Times New Roman"/>
        </w:rPr>
        <w:t>本文件负责起草单位：安徽东远新材料有限公司、中国建筑科学研究院有限公司。</w:t>
      </w:r>
    </w:p>
    <w:p w14:paraId="5FB6B9A4" w14:textId="77777777" w:rsidR="00C17AE7" w:rsidRPr="00464D9C" w:rsidRDefault="00000000">
      <w:pPr>
        <w:pStyle w:val="affe"/>
        <w:rPr>
          <w:rFonts w:ascii="Times New Roman"/>
        </w:rPr>
      </w:pPr>
      <w:r w:rsidRPr="00464D9C">
        <w:rPr>
          <w:rFonts w:ascii="Times New Roman"/>
        </w:rPr>
        <w:t>本文件参加起草单位：中建</w:t>
      </w:r>
      <w:proofErr w:type="gramStart"/>
      <w:r w:rsidRPr="00464D9C">
        <w:rPr>
          <w:rFonts w:ascii="Times New Roman"/>
        </w:rPr>
        <w:t>研</w:t>
      </w:r>
      <w:proofErr w:type="gramEnd"/>
      <w:r w:rsidRPr="00464D9C">
        <w:rPr>
          <w:rFonts w:ascii="Times New Roman"/>
        </w:rPr>
        <w:t>科技股份有限公司。</w:t>
      </w:r>
    </w:p>
    <w:p w14:paraId="7FFCC10F" w14:textId="77777777" w:rsidR="00C17AE7" w:rsidRPr="00464D9C" w:rsidRDefault="00000000">
      <w:pPr>
        <w:pStyle w:val="affe"/>
        <w:rPr>
          <w:rFonts w:ascii="Times New Roman"/>
          <w:color w:val="000000"/>
        </w:rPr>
      </w:pPr>
      <w:r w:rsidRPr="00464D9C">
        <w:rPr>
          <w:rFonts w:ascii="Times New Roman"/>
        </w:rPr>
        <w:t>本文件主要起草人：</w:t>
      </w:r>
      <w:r w:rsidRPr="00464D9C">
        <w:rPr>
          <w:rFonts w:ascii="Times New Roman"/>
          <w:color w:val="000000"/>
        </w:rPr>
        <w:t>XXX</w:t>
      </w:r>
      <w:r w:rsidRPr="00464D9C">
        <w:rPr>
          <w:rFonts w:ascii="Times New Roman"/>
          <w:color w:val="000000"/>
        </w:rPr>
        <w:t>、</w:t>
      </w:r>
      <w:r w:rsidRPr="00464D9C">
        <w:rPr>
          <w:rFonts w:ascii="Times New Roman"/>
          <w:color w:val="000000"/>
        </w:rPr>
        <w:t>XXX</w:t>
      </w:r>
      <w:r w:rsidRPr="00464D9C">
        <w:rPr>
          <w:rFonts w:ascii="Times New Roman"/>
          <w:color w:val="000000"/>
        </w:rPr>
        <w:t>、</w:t>
      </w:r>
      <w:r w:rsidRPr="00464D9C">
        <w:rPr>
          <w:rFonts w:ascii="Times New Roman"/>
          <w:color w:val="000000"/>
        </w:rPr>
        <w:t>XXX</w:t>
      </w:r>
      <w:r w:rsidRPr="00464D9C">
        <w:rPr>
          <w:rFonts w:ascii="Times New Roman"/>
          <w:color w:val="000000"/>
        </w:rPr>
        <w:t>、</w:t>
      </w:r>
      <w:r w:rsidRPr="00464D9C">
        <w:rPr>
          <w:rFonts w:ascii="Times New Roman"/>
          <w:color w:val="000000"/>
        </w:rPr>
        <w:t>XXX</w:t>
      </w:r>
      <w:r w:rsidRPr="00464D9C">
        <w:rPr>
          <w:rFonts w:ascii="Times New Roman"/>
          <w:color w:val="000000"/>
        </w:rPr>
        <w:t>、</w:t>
      </w:r>
      <w:r w:rsidRPr="00464D9C">
        <w:rPr>
          <w:rFonts w:ascii="Times New Roman"/>
          <w:color w:val="000000"/>
        </w:rPr>
        <w:t>XXX</w:t>
      </w:r>
      <w:r w:rsidRPr="00464D9C">
        <w:rPr>
          <w:rFonts w:ascii="Times New Roman"/>
          <w:color w:val="000000"/>
        </w:rPr>
        <w:t>、</w:t>
      </w:r>
      <w:r w:rsidRPr="00464D9C">
        <w:rPr>
          <w:rFonts w:ascii="Times New Roman"/>
          <w:color w:val="000000"/>
        </w:rPr>
        <w:t>XXX</w:t>
      </w:r>
      <w:r w:rsidRPr="00464D9C">
        <w:rPr>
          <w:rFonts w:ascii="Times New Roman"/>
          <w:color w:val="000000"/>
        </w:rPr>
        <w:t>、</w:t>
      </w:r>
      <w:r w:rsidRPr="00464D9C">
        <w:rPr>
          <w:rFonts w:ascii="Times New Roman"/>
          <w:color w:val="000000"/>
        </w:rPr>
        <w:t>XXX</w:t>
      </w:r>
    </w:p>
    <w:p w14:paraId="1E875FA7" w14:textId="77777777" w:rsidR="00C17AE7" w:rsidRDefault="00C17AE7">
      <w:pPr>
        <w:pStyle w:val="affe"/>
      </w:pPr>
    </w:p>
    <w:p w14:paraId="4A6D3F3E" w14:textId="77777777" w:rsidR="00C17AE7" w:rsidRDefault="00C17AE7">
      <w:pPr>
        <w:pStyle w:val="affe"/>
      </w:pPr>
    </w:p>
    <w:p w14:paraId="5C20027E" w14:textId="77777777" w:rsidR="00C17AE7" w:rsidRPr="00464D9C" w:rsidRDefault="00000000">
      <w:pPr>
        <w:pStyle w:val="affe"/>
        <w:rPr>
          <w:rFonts w:ascii="Times New Roman"/>
        </w:rPr>
      </w:pPr>
      <w:r>
        <w:rPr>
          <w:rFonts w:hint="eastAsia"/>
        </w:rPr>
        <w:t>本</w:t>
      </w:r>
      <w:r w:rsidRPr="00464D9C">
        <w:rPr>
          <w:rFonts w:ascii="Times New Roman"/>
        </w:rPr>
        <w:t>文件主要审查人：</w:t>
      </w:r>
      <w:r w:rsidRPr="00464D9C">
        <w:rPr>
          <w:rFonts w:ascii="Times New Roman"/>
        </w:rPr>
        <w:t>XXX</w:t>
      </w:r>
      <w:r w:rsidRPr="00464D9C">
        <w:rPr>
          <w:rFonts w:ascii="Times New Roman"/>
        </w:rPr>
        <w:t>、</w:t>
      </w:r>
      <w:r w:rsidRPr="00464D9C">
        <w:rPr>
          <w:rFonts w:ascii="Times New Roman"/>
        </w:rPr>
        <w:t>XXX</w:t>
      </w:r>
      <w:r w:rsidRPr="00464D9C">
        <w:rPr>
          <w:rFonts w:ascii="Times New Roman"/>
        </w:rPr>
        <w:t>、</w:t>
      </w:r>
      <w:r w:rsidRPr="00464D9C">
        <w:rPr>
          <w:rFonts w:ascii="Times New Roman"/>
        </w:rPr>
        <w:t>XXX</w:t>
      </w:r>
      <w:r w:rsidRPr="00464D9C">
        <w:rPr>
          <w:rFonts w:ascii="Times New Roman"/>
        </w:rPr>
        <w:t>、</w:t>
      </w:r>
      <w:r w:rsidRPr="00464D9C">
        <w:rPr>
          <w:rFonts w:ascii="Times New Roman"/>
        </w:rPr>
        <w:t>XXX</w:t>
      </w:r>
      <w:r w:rsidRPr="00464D9C">
        <w:rPr>
          <w:rFonts w:ascii="Times New Roman"/>
        </w:rPr>
        <w:t>、</w:t>
      </w:r>
      <w:r w:rsidRPr="00464D9C">
        <w:rPr>
          <w:rFonts w:ascii="Times New Roman"/>
        </w:rPr>
        <w:t>XXX</w:t>
      </w:r>
      <w:r w:rsidRPr="00464D9C">
        <w:rPr>
          <w:rFonts w:ascii="Times New Roman"/>
        </w:rPr>
        <w:t>、</w:t>
      </w:r>
      <w:r w:rsidRPr="00464D9C">
        <w:rPr>
          <w:rFonts w:ascii="Times New Roman"/>
        </w:rPr>
        <w:t>XXX</w:t>
      </w:r>
      <w:r w:rsidRPr="00464D9C">
        <w:rPr>
          <w:rFonts w:ascii="Times New Roman"/>
        </w:rPr>
        <w:t>、</w:t>
      </w:r>
      <w:r w:rsidRPr="00464D9C">
        <w:rPr>
          <w:rFonts w:ascii="Times New Roman"/>
        </w:rPr>
        <w:t>XXX</w:t>
      </w:r>
    </w:p>
    <w:p w14:paraId="530C74DD" w14:textId="77777777" w:rsidR="00C17AE7" w:rsidRDefault="00C17AE7">
      <w:pPr>
        <w:pStyle w:val="affe"/>
      </w:pPr>
    </w:p>
    <w:p w14:paraId="1FEC1B01" w14:textId="77777777" w:rsidR="00C17AE7" w:rsidRDefault="00C17AE7">
      <w:pPr>
        <w:pStyle w:val="affe"/>
        <w:sectPr w:rsidR="00C17AE7">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14:paraId="3FD4AB3D" w14:textId="77777777" w:rsidR="00C17AE7" w:rsidRDefault="00000000">
      <w:pPr>
        <w:pStyle w:val="afffffe"/>
        <w:rPr>
          <w:rFonts w:cs="黑体"/>
          <w:sz w:val="36"/>
          <w:szCs w:val="36"/>
        </w:rPr>
      </w:pPr>
      <w:bookmarkStart w:id="15" w:name="_Toc31062"/>
      <w:bookmarkStart w:id="16" w:name="_Toc6967"/>
      <w:bookmarkStart w:id="17" w:name="_Toc8540"/>
      <w:bookmarkStart w:id="18" w:name="_Toc136596710"/>
      <w:bookmarkStart w:id="19" w:name="_Toc12968"/>
      <w:bookmarkStart w:id="20" w:name="_Toc11166"/>
      <w:bookmarkStart w:id="21" w:name="_Toc173225436"/>
      <w:r>
        <w:rPr>
          <w:rFonts w:cs="黑体" w:hint="eastAsia"/>
          <w:sz w:val="36"/>
          <w:szCs w:val="36"/>
        </w:rPr>
        <w:lastRenderedPageBreak/>
        <w:t>建筑绝热用聚酯泡沫塑料</w:t>
      </w:r>
      <w:bookmarkEnd w:id="15"/>
      <w:bookmarkEnd w:id="16"/>
      <w:bookmarkEnd w:id="17"/>
      <w:bookmarkEnd w:id="18"/>
      <w:bookmarkEnd w:id="19"/>
      <w:bookmarkEnd w:id="20"/>
      <w:bookmarkEnd w:id="21"/>
    </w:p>
    <w:p w14:paraId="5CBA0DA3" w14:textId="77777777" w:rsidR="00C17AE7" w:rsidRDefault="00000000">
      <w:pPr>
        <w:pStyle w:val="a3"/>
        <w:spacing w:before="312" w:after="312"/>
        <w:outlineLvl w:val="0"/>
      </w:pPr>
      <w:bookmarkStart w:id="22" w:name="_Toc524004771"/>
      <w:bookmarkStart w:id="23" w:name="_Toc10951"/>
      <w:bookmarkStart w:id="24" w:name="_Toc524004350"/>
      <w:bookmarkStart w:id="25" w:name="_Toc532820818"/>
      <w:bookmarkStart w:id="26" w:name="_Toc173225437"/>
      <w:r>
        <w:rPr>
          <w:rFonts w:hint="eastAsia"/>
        </w:rPr>
        <w:t>范围</w:t>
      </w:r>
      <w:bookmarkEnd w:id="22"/>
      <w:bookmarkEnd w:id="23"/>
      <w:bookmarkEnd w:id="24"/>
      <w:bookmarkEnd w:id="25"/>
      <w:bookmarkEnd w:id="26"/>
    </w:p>
    <w:p w14:paraId="68AA152E" w14:textId="77777777" w:rsidR="00C17AE7" w:rsidRDefault="00000000">
      <w:pPr>
        <w:pStyle w:val="affe"/>
      </w:pPr>
      <w:r>
        <w:rPr>
          <w:rFonts w:hint="eastAsia"/>
        </w:rPr>
        <w:t>本文件规定了建筑绝热用聚酯泡沫塑料的术语和定义、分类和标记、要求、试验方法、检验规则、标志、包装、运输和贮存</w:t>
      </w:r>
      <w:r>
        <w:t>。</w:t>
      </w:r>
    </w:p>
    <w:p w14:paraId="5FFB8649" w14:textId="77777777" w:rsidR="00C17AE7" w:rsidRDefault="00000000">
      <w:pPr>
        <w:pStyle w:val="affe"/>
      </w:pPr>
      <w:r>
        <w:rPr>
          <w:rFonts w:hint="eastAsia"/>
        </w:rPr>
        <w:t>本文件适用于使用温度不超过7</w:t>
      </w:r>
      <w:r>
        <w:t>5</w:t>
      </w:r>
      <w:r>
        <w:rPr>
          <w:rFonts w:hint="eastAsia"/>
        </w:rPr>
        <w:t>℃的建筑绝热用聚酯泡沫塑料。</w:t>
      </w:r>
    </w:p>
    <w:p w14:paraId="4F5B9308" w14:textId="77777777" w:rsidR="00C17AE7" w:rsidRDefault="00000000">
      <w:pPr>
        <w:pStyle w:val="a3"/>
        <w:spacing w:before="312" w:after="312"/>
        <w:outlineLvl w:val="0"/>
      </w:pPr>
      <w:bookmarkStart w:id="27" w:name="_Toc19564"/>
      <w:bookmarkStart w:id="28" w:name="_Toc524004351"/>
      <w:bookmarkStart w:id="29" w:name="_Toc532820819"/>
      <w:bookmarkStart w:id="30" w:name="_Toc524004772"/>
      <w:bookmarkStart w:id="31" w:name="_Toc173225438"/>
      <w:r>
        <w:rPr>
          <w:rFonts w:hint="eastAsia"/>
        </w:rPr>
        <w:t>规范性引用文件</w:t>
      </w:r>
      <w:bookmarkEnd w:id="27"/>
      <w:bookmarkEnd w:id="28"/>
      <w:bookmarkEnd w:id="29"/>
      <w:bookmarkEnd w:id="30"/>
      <w:bookmarkEnd w:id="31"/>
    </w:p>
    <w:p w14:paraId="0724850F" w14:textId="77777777" w:rsidR="00C17AE7" w:rsidRDefault="00000000">
      <w:pPr>
        <w:pStyle w:val="affe"/>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113A30" w14:textId="77777777" w:rsidR="00C17AE7" w:rsidRDefault="00000000">
      <w:pPr>
        <w:pStyle w:val="affe"/>
        <w:rPr>
          <w:rFonts w:ascii="Times New Roman"/>
        </w:rPr>
      </w:pPr>
      <w:bookmarkStart w:id="32" w:name="_Toc524004352"/>
      <w:bookmarkStart w:id="33" w:name="_Toc509139383"/>
      <w:bookmarkStart w:id="34" w:name="_Toc524004773"/>
      <w:bookmarkStart w:id="35" w:name="_Toc521666152"/>
      <w:bookmarkStart w:id="36" w:name="_Toc509984954"/>
      <w:bookmarkStart w:id="37" w:name="_Toc511069681"/>
      <w:bookmarkStart w:id="38" w:name="_Toc532820820"/>
      <w:bookmarkStart w:id="39" w:name="_Toc519084143"/>
      <w:bookmarkEnd w:id="32"/>
      <w:r>
        <w:rPr>
          <w:rFonts w:ascii="Times New Roman" w:hint="eastAsia"/>
        </w:rPr>
        <w:t xml:space="preserve">GB/T </w:t>
      </w:r>
      <w:r>
        <w:rPr>
          <w:rFonts w:ascii="Times New Roman"/>
        </w:rPr>
        <w:t>2035</w:t>
      </w:r>
      <w:r>
        <w:rPr>
          <w:rFonts w:ascii="Times New Roman" w:hint="eastAsia"/>
        </w:rPr>
        <w:t xml:space="preserve"> </w:t>
      </w:r>
      <w:r>
        <w:rPr>
          <w:rFonts w:ascii="Times New Roman" w:hint="eastAsia"/>
        </w:rPr>
        <w:t>塑料术语及其定义</w:t>
      </w:r>
    </w:p>
    <w:p w14:paraId="72F1FD94" w14:textId="77777777" w:rsidR="00C17AE7" w:rsidRDefault="00000000">
      <w:pPr>
        <w:pStyle w:val="affe"/>
        <w:rPr>
          <w:rFonts w:ascii="Times New Roman"/>
        </w:rPr>
      </w:pPr>
      <w:r>
        <w:rPr>
          <w:rFonts w:ascii="Times New Roman" w:hint="eastAsia"/>
        </w:rPr>
        <w:t xml:space="preserve">GB/T </w:t>
      </w:r>
      <w:r>
        <w:rPr>
          <w:rFonts w:ascii="Times New Roman"/>
        </w:rPr>
        <w:t>2918</w:t>
      </w:r>
      <w:r>
        <w:rPr>
          <w:rFonts w:ascii="Times New Roman" w:hint="eastAsia"/>
        </w:rPr>
        <w:t xml:space="preserve"> </w:t>
      </w:r>
      <w:r>
        <w:rPr>
          <w:rFonts w:ascii="Times New Roman" w:hint="eastAsia"/>
        </w:rPr>
        <w:t>塑料术语及其定义</w:t>
      </w:r>
    </w:p>
    <w:p w14:paraId="489A152B" w14:textId="77777777" w:rsidR="00C17AE7" w:rsidRDefault="00000000">
      <w:pPr>
        <w:pStyle w:val="affe"/>
        <w:rPr>
          <w:rFonts w:ascii="Times New Roman"/>
        </w:rPr>
      </w:pPr>
      <w:r>
        <w:rPr>
          <w:rFonts w:ascii="Times New Roman" w:hint="eastAsia"/>
        </w:rPr>
        <w:t xml:space="preserve">GB/T 6342 </w:t>
      </w:r>
      <w:r>
        <w:rPr>
          <w:rFonts w:ascii="Times New Roman" w:hint="eastAsia"/>
        </w:rPr>
        <w:t>泡沫塑料与橡胶</w:t>
      </w:r>
      <w:r>
        <w:rPr>
          <w:rFonts w:ascii="Times New Roman" w:hint="eastAsia"/>
        </w:rPr>
        <w:t xml:space="preserve"> </w:t>
      </w:r>
      <w:r>
        <w:rPr>
          <w:rFonts w:ascii="Times New Roman" w:hint="eastAsia"/>
        </w:rPr>
        <w:t>线性尺寸的测定</w:t>
      </w:r>
    </w:p>
    <w:p w14:paraId="5A2AFCF1" w14:textId="77777777" w:rsidR="00C17AE7" w:rsidRDefault="00000000">
      <w:pPr>
        <w:pStyle w:val="affe"/>
        <w:rPr>
          <w:rFonts w:ascii="Times New Roman"/>
        </w:rPr>
      </w:pPr>
      <w:r>
        <w:rPr>
          <w:rFonts w:ascii="Times New Roman" w:hint="eastAsia"/>
        </w:rPr>
        <w:t xml:space="preserve">GB/T 6343 </w:t>
      </w:r>
      <w:r>
        <w:rPr>
          <w:rFonts w:ascii="Times New Roman" w:hint="eastAsia"/>
        </w:rPr>
        <w:t>泡沫塑料与橡胶</w:t>
      </w:r>
      <w:r>
        <w:rPr>
          <w:rFonts w:ascii="Times New Roman" w:hint="eastAsia"/>
        </w:rPr>
        <w:t xml:space="preserve"> </w:t>
      </w:r>
      <w:r>
        <w:rPr>
          <w:rFonts w:ascii="Times New Roman" w:hint="eastAsia"/>
        </w:rPr>
        <w:t>表观密度的测定</w:t>
      </w:r>
    </w:p>
    <w:p w14:paraId="3E36A016" w14:textId="77777777" w:rsidR="00C17AE7" w:rsidRDefault="00000000">
      <w:pPr>
        <w:pStyle w:val="affe"/>
        <w:rPr>
          <w:rFonts w:ascii="Times New Roman"/>
        </w:rPr>
      </w:pPr>
      <w:r>
        <w:rPr>
          <w:rFonts w:ascii="Times New Roman" w:eastAsiaTheme="minorEastAsia" w:hint="eastAsia"/>
          <w:kern w:val="2"/>
        </w:rPr>
        <w:t>GB/T 8170</w:t>
      </w:r>
      <w:r>
        <w:rPr>
          <w:rFonts w:ascii="Times New Roman" w:eastAsiaTheme="minorEastAsia"/>
          <w:kern w:val="2"/>
        </w:rPr>
        <w:t xml:space="preserve"> </w:t>
      </w:r>
      <w:r>
        <w:rPr>
          <w:rFonts w:ascii="Times New Roman" w:eastAsiaTheme="minorEastAsia" w:hint="eastAsia"/>
          <w:kern w:val="2"/>
        </w:rPr>
        <w:t>数值</w:t>
      </w:r>
      <w:proofErr w:type="gramStart"/>
      <w:r>
        <w:rPr>
          <w:rFonts w:ascii="Times New Roman" w:eastAsiaTheme="minorEastAsia" w:hint="eastAsia"/>
          <w:kern w:val="2"/>
        </w:rPr>
        <w:t>修约规则</w:t>
      </w:r>
      <w:proofErr w:type="gramEnd"/>
      <w:r>
        <w:rPr>
          <w:rFonts w:ascii="Times New Roman" w:eastAsiaTheme="minorEastAsia" w:hint="eastAsia"/>
          <w:kern w:val="2"/>
        </w:rPr>
        <w:t>与极限数值的表示和判定</w:t>
      </w:r>
    </w:p>
    <w:p w14:paraId="50A85378" w14:textId="77777777" w:rsidR="00C17AE7" w:rsidRDefault="00000000">
      <w:pPr>
        <w:pStyle w:val="affe"/>
        <w:rPr>
          <w:rFonts w:ascii="Times New Roman"/>
        </w:rPr>
      </w:pPr>
      <w:r>
        <w:rPr>
          <w:rFonts w:ascii="Times New Roman" w:hint="eastAsia"/>
        </w:rPr>
        <w:t xml:space="preserve">GB 8624 </w:t>
      </w:r>
      <w:r>
        <w:rPr>
          <w:rFonts w:ascii="Times New Roman" w:hint="eastAsia"/>
        </w:rPr>
        <w:t>建筑材料及制品燃烧性能分级</w:t>
      </w:r>
      <w:r>
        <w:rPr>
          <w:rFonts w:ascii="Times New Roman" w:hint="eastAsia"/>
        </w:rPr>
        <w:t xml:space="preserve"> </w:t>
      </w:r>
    </w:p>
    <w:p w14:paraId="6496F683" w14:textId="77777777" w:rsidR="00C17AE7" w:rsidRDefault="00000000">
      <w:pPr>
        <w:pStyle w:val="affe"/>
        <w:rPr>
          <w:rFonts w:ascii="Times New Roman"/>
        </w:rPr>
      </w:pPr>
      <w:r>
        <w:rPr>
          <w:rFonts w:ascii="Times New Roman" w:hint="eastAsia"/>
        </w:rPr>
        <w:t xml:space="preserve">GB/T 8810 </w:t>
      </w:r>
      <w:r>
        <w:rPr>
          <w:rFonts w:ascii="Times New Roman" w:hint="eastAsia"/>
        </w:rPr>
        <w:t>硬质泡沫塑料吸水率的测定</w:t>
      </w:r>
    </w:p>
    <w:p w14:paraId="0E7BEA37" w14:textId="77777777" w:rsidR="00C17AE7" w:rsidRDefault="00000000">
      <w:pPr>
        <w:pStyle w:val="affe"/>
        <w:rPr>
          <w:rFonts w:ascii="Times New Roman"/>
        </w:rPr>
      </w:pPr>
      <w:r>
        <w:rPr>
          <w:rFonts w:ascii="Times New Roman" w:hint="eastAsia"/>
        </w:rPr>
        <w:t xml:space="preserve">GB/T 8811 </w:t>
      </w:r>
      <w:r>
        <w:rPr>
          <w:rFonts w:ascii="Times New Roman" w:hint="eastAsia"/>
        </w:rPr>
        <w:t>硬质泡沫塑料尺寸稳定性试验方法</w:t>
      </w:r>
    </w:p>
    <w:p w14:paraId="42D505AA" w14:textId="77777777" w:rsidR="00C17AE7" w:rsidRDefault="00000000">
      <w:pPr>
        <w:pStyle w:val="affe"/>
        <w:rPr>
          <w:rFonts w:ascii="Times New Roman"/>
        </w:rPr>
      </w:pPr>
      <w:r>
        <w:rPr>
          <w:rFonts w:ascii="Times New Roman" w:hint="eastAsia"/>
        </w:rPr>
        <w:t xml:space="preserve">GB/T 8813 </w:t>
      </w:r>
      <w:r>
        <w:rPr>
          <w:rFonts w:ascii="Times New Roman" w:hint="eastAsia"/>
        </w:rPr>
        <w:t>硬质泡沫塑料</w:t>
      </w:r>
      <w:r>
        <w:rPr>
          <w:rFonts w:ascii="Times New Roman" w:hint="eastAsia"/>
        </w:rPr>
        <w:t xml:space="preserve"> </w:t>
      </w:r>
      <w:r>
        <w:rPr>
          <w:rFonts w:ascii="Times New Roman" w:hint="eastAsia"/>
        </w:rPr>
        <w:t>压缩性能的测定</w:t>
      </w:r>
    </w:p>
    <w:p w14:paraId="014721C1" w14:textId="77777777" w:rsidR="00C17AE7" w:rsidRDefault="00000000">
      <w:pPr>
        <w:pStyle w:val="affe"/>
        <w:rPr>
          <w:rFonts w:ascii="Times New Roman"/>
        </w:rPr>
      </w:pPr>
      <w:r>
        <w:rPr>
          <w:rFonts w:ascii="Times New Roman" w:hint="eastAsia"/>
        </w:rPr>
        <w:t xml:space="preserve">GB/T 10294 </w:t>
      </w:r>
      <w:r>
        <w:rPr>
          <w:rFonts w:ascii="Times New Roman" w:hint="eastAsia"/>
        </w:rPr>
        <w:t>绝热材料稳态热阻及有关特性的测定</w:t>
      </w:r>
      <w:r>
        <w:rPr>
          <w:rFonts w:ascii="Times New Roman" w:hint="eastAsia"/>
        </w:rPr>
        <w:t xml:space="preserve"> </w:t>
      </w:r>
      <w:r>
        <w:rPr>
          <w:rFonts w:ascii="Times New Roman" w:hint="eastAsia"/>
        </w:rPr>
        <w:t>防护热板法</w:t>
      </w:r>
    </w:p>
    <w:p w14:paraId="20E6982C" w14:textId="77777777" w:rsidR="00C17AE7" w:rsidRDefault="00000000">
      <w:pPr>
        <w:pStyle w:val="affe"/>
        <w:rPr>
          <w:rFonts w:ascii="Times New Roman"/>
        </w:rPr>
      </w:pPr>
      <w:r>
        <w:rPr>
          <w:rFonts w:ascii="Times New Roman" w:hint="eastAsia"/>
        </w:rPr>
        <w:t xml:space="preserve">GB/T 10295 </w:t>
      </w:r>
      <w:r>
        <w:rPr>
          <w:rFonts w:ascii="Times New Roman" w:hint="eastAsia"/>
        </w:rPr>
        <w:t>绝热材料稳态热阻及有关特性的测定</w:t>
      </w:r>
      <w:r>
        <w:rPr>
          <w:rFonts w:ascii="Times New Roman" w:hint="eastAsia"/>
        </w:rPr>
        <w:t xml:space="preserve"> </w:t>
      </w:r>
      <w:r>
        <w:rPr>
          <w:rFonts w:ascii="Times New Roman" w:hint="eastAsia"/>
        </w:rPr>
        <w:t>热流计法</w:t>
      </w:r>
    </w:p>
    <w:p w14:paraId="49688629" w14:textId="77777777" w:rsidR="00C17AE7" w:rsidRDefault="00000000">
      <w:pPr>
        <w:pStyle w:val="affe"/>
        <w:rPr>
          <w:rFonts w:ascii="Times New Roman"/>
        </w:rPr>
      </w:pPr>
      <w:r>
        <w:rPr>
          <w:rFonts w:ascii="Times New Roman" w:hint="eastAsia"/>
        </w:rPr>
        <w:t xml:space="preserve">QB/T 2411 </w:t>
      </w:r>
      <w:r>
        <w:rPr>
          <w:rFonts w:ascii="Times New Roman" w:hint="eastAsia"/>
        </w:rPr>
        <w:t>硬质泡沫塑料水蒸气透过性能</w:t>
      </w:r>
    </w:p>
    <w:p w14:paraId="49EF9E62" w14:textId="77777777" w:rsidR="00C17AE7" w:rsidRDefault="00000000">
      <w:pPr>
        <w:pStyle w:val="a3"/>
        <w:spacing w:before="312" w:after="312"/>
        <w:outlineLvl w:val="0"/>
        <w:rPr>
          <w:bCs/>
          <w:color w:val="000000"/>
          <w:szCs w:val="21"/>
        </w:rPr>
      </w:pPr>
      <w:bookmarkStart w:id="40" w:name="_Toc6605"/>
      <w:bookmarkStart w:id="41" w:name="_Toc173225439"/>
      <w:r>
        <w:rPr>
          <w:rFonts w:hint="eastAsia"/>
          <w:bCs/>
          <w:color w:val="000000"/>
          <w:szCs w:val="21"/>
        </w:rPr>
        <w:t>术语和定义</w:t>
      </w:r>
      <w:bookmarkEnd w:id="33"/>
      <w:bookmarkEnd w:id="34"/>
      <w:bookmarkEnd w:id="35"/>
      <w:bookmarkEnd w:id="36"/>
      <w:bookmarkEnd w:id="37"/>
      <w:bookmarkEnd w:id="38"/>
      <w:bookmarkEnd w:id="39"/>
      <w:bookmarkEnd w:id="40"/>
      <w:bookmarkEnd w:id="41"/>
    </w:p>
    <w:p w14:paraId="089C02B3" w14:textId="77777777" w:rsidR="00C17AE7" w:rsidRDefault="00000000">
      <w:pPr>
        <w:pStyle w:val="affe"/>
        <w:rPr>
          <w:rFonts w:ascii="Times New Roman"/>
        </w:rPr>
      </w:pPr>
      <w:bookmarkStart w:id="42" w:name="_Toc6509"/>
      <w:r>
        <w:rPr>
          <w:rFonts w:ascii="Times New Roman" w:hint="eastAsia"/>
        </w:rPr>
        <w:t>GB/T 2035</w:t>
      </w:r>
      <w:r>
        <w:rPr>
          <w:rFonts w:ascii="Times New Roman" w:hint="eastAsia"/>
        </w:rPr>
        <w:t>界定的以及下列术语和定义适用于本文件。</w:t>
      </w:r>
      <w:bookmarkStart w:id="43" w:name="_Toc532820822"/>
      <w:bookmarkStart w:id="44" w:name="_Toc27842"/>
      <w:bookmarkStart w:id="45" w:name="_Toc26792"/>
      <w:bookmarkStart w:id="46" w:name="_Toc532820821"/>
      <w:bookmarkStart w:id="47" w:name="_Toc5433"/>
      <w:bookmarkStart w:id="48" w:name="_Toc11181"/>
      <w:bookmarkStart w:id="49" w:name="_Toc24851"/>
      <w:bookmarkStart w:id="50" w:name="_Toc13847"/>
      <w:bookmarkStart w:id="51" w:name="_Toc893"/>
      <w:bookmarkStart w:id="52" w:name="_Toc9882"/>
      <w:bookmarkStart w:id="53" w:name="_Toc532820950"/>
      <w:bookmarkStart w:id="54" w:name="_Toc532820949"/>
      <w:bookmarkEnd w:id="43"/>
      <w:bookmarkEnd w:id="44"/>
      <w:bookmarkEnd w:id="45"/>
      <w:bookmarkEnd w:id="46"/>
      <w:bookmarkEnd w:id="47"/>
      <w:bookmarkEnd w:id="48"/>
      <w:bookmarkEnd w:id="49"/>
      <w:bookmarkEnd w:id="50"/>
      <w:bookmarkEnd w:id="51"/>
      <w:bookmarkEnd w:id="52"/>
      <w:bookmarkEnd w:id="53"/>
      <w:bookmarkEnd w:id="54"/>
    </w:p>
    <w:p w14:paraId="6420527C" w14:textId="77777777" w:rsidR="00C17AE7" w:rsidRDefault="00C17AE7">
      <w:pPr>
        <w:pStyle w:val="a4"/>
        <w:numPr>
          <w:ilvl w:val="1"/>
          <w:numId w:val="17"/>
        </w:numPr>
        <w:spacing w:before="156" w:after="156"/>
      </w:pPr>
    </w:p>
    <w:p w14:paraId="4709477F" w14:textId="77777777" w:rsidR="00C17AE7" w:rsidRDefault="00000000">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r>
        <w:rPr>
          <w:rFonts w:ascii="黑体" w:eastAsia="黑体" w:hAnsi="黑体" w:cs="黑体" w:hint="eastAsia"/>
          <w:szCs w:val="21"/>
        </w:rPr>
        <w:t>挤出板  e</w:t>
      </w:r>
      <w:r>
        <w:rPr>
          <w:rFonts w:ascii="黑体" w:eastAsia="黑体" w:hAnsi="黑体" w:cs="黑体"/>
          <w:szCs w:val="21"/>
        </w:rPr>
        <w:t>xtrusion plate</w:t>
      </w:r>
      <w:r>
        <w:rPr>
          <w:rFonts w:ascii="黑体" w:eastAsia="黑体" w:hAnsi="黑体" w:cs="黑体" w:hint="eastAsia"/>
          <w:szCs w:val="21"/>
        </w:rPr>
        <w:t xml:space="preserve"> </w:t>
      </w:r>
    </w:p>
    <w:p w14:paraId="4A08B4EB" w14:textId="77777777" w:rsidR="00C17AE7" w:rsidRDefault="00000000">
      <w:pPr>
        <w:widowControl/>
        <w:tabs>
          <w:tab w:val="center" w:pos="4201"/>
          <w:tab w:val="right" w:leader="dot" w:pos="9298"/>
        </w:tabs>
        <w:autoSpaceDE w:val="0"/>
        <w:autoSpaceDN w:val="0"/>
        <w:spacing w:line="360" w:lineRule="auto"/>
        <w:ind w:firstLineChars="200" w:firstLine="420"/>
        <w:rPr>
          <w:kern w:val="0"/>
          <w:szCs w:val="20"/>
        </w:rPr>
      </w:pPr>
      <w:r>
        <w:rPr>
          <w:rFonts w:hint="eastAsia"/>
          <w:kern w:val="0"/>
          <w:szCs w:val="20"/>
        </w:rPr>
        <w:t>以聚对苯二甲酸乙二醇酯为主要成分，辅以其他助剂，经连续挤出发泡成型而制成的板状材料，见图</w:t>
      </w:r>
      <w:r>
        <w:rPr>
          <w:rFonts w:hint="eastAsia"/>
          <w:kern w:val="0"/>
          <w:szCs w:val="20"/>
        </w:rPr>
        <w:t>1</w:t>
      </w:r>
      <w:r>
        <w:rPr>
          <w:rFonts w:hint="eastAsia"/>
          <w:kern w:val="0"/>
          <w:szCs w:val="20"/>
        </w:rPr>
        <w:t>。</w:t>
      </w:r>
    </w:p>
    <w:p w14:paraId="4B1176C9" w14:textId="77777777" w:rsidR="00C17AE7" w:rsidRDefault="00000000">
      <w:pPr>
        <w:pStyle w:val="affe"/>
        <w:ind w:firstLineChars="0" w:firstLine="0"/>
        <w:jc w:val="center"/>
      </w:pPr>
      <w:r>
        <w:rPr>
          <w:noProof/>
        </w:rPr>
        <w:lastRenderedPageBreak/>
        <w:drawing>
          <wp:inline distT="0" distB="0" distL="0" distR="0" wp14:anchorId="562680BB" wp14:editId="1E256C37">
            <wp:extent cx="1981835" cy="1061720"/>
            <wp:effectExtent l="0" t="0" r="0" b="5080"/>
            <wp:docPr id="770579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7923" name="图片 1"/>
                    <pic:cNvPicPr>
                      <a:picLocks noChangeAspect="1"/>
                    </pic:cNvPicPr>
                  </pic:nvPicPr>
                  <pic:blipFill>
                    <a:blip r:embed="rId12"/>
                    <a:stretch>
                      <a:fillRect/>
                    </a:stretch>
                  </pic:blipFill>
                  <pic:spPr>
                    <a:xfrm>
                      <a:off x="0" y="0"/>
                      <a:ext cx="1995564" cy="1069037"/>
                    </a:xfrm>
                    <a:prstGeom prst="rect">
                      <a:avLst/>
                    </a:prstGeom>
                  </pic:spPr>
                </pic:pic>
              </a:graphicData>
            </a:graphic>
          </wp:inline>
        </w:drawing>
      </w:r>
    </w:p>
    <w:p w14:paraId="7806C792" w14:textId="77777777" w:rsidR="00C17AE7" w:rsidRDefault="00000000">
      <w:pPr>
        <w:pStyle w:val="affe"/>
        <w:tabs>
          <w:tab w:val="clear" w:pos="4201"/>
          <w:tab w:val="clear" w:pos="9298"/>
        </w:tabs>
        <w:ind w:firstLineChars="0" w:firstLine="360"/>
        <w:rPr>
          <w:sz w:val="18"/>
          <w:szCs w:val="18"/>
        </w:rPr>
      </w:pPr>
      <w:r>
        <w:rPr>
          <w:rFonts w:hint="eastAsia"/>
          <w:sz w:val="18"/>
          <w:szCs w:val="18"/>
        </w:rPr>
        <w:t>标引序号说明：</w:t>
      </w:r>
    </w:p>
    <w:p w14:paraId="372321FA" w14:textId="77777777" w:rsidR="00C17AE7" w:rsidRDefault="00000000">
      <w:pPr>
        <w:pStyle w:val="affe"/>
        <w:ind w:firstLine="360"/>
        <w:rPr>
          <w:sz w:val="18"/>
          <w:szCs w:val="18"/>
        </w:rPr>
      </w:pPr>
      <w:r>
        <w:rPr>
          <w:rFonts w:hint="eastAsia"/>
          <w:sz w:val="18"/>
          <w:szCs w:val="18"/>
        </w:rPr>
        <w:t>1—挤出方向；</w:t>
      </w:r>
    </w:p>
    <w:p w14:paraId="59DB4A10" w14:textId="77777777" w:rsidR="00C17AE7" w:rsidRDefault="00000000">
      <w:pPr>
        <w:pStyle w:val="af4"/>
        <w:spacing w:before="156" w:after="156"/>
      </w:pPr>
      <w:r>
        <w:rPr>
          <w:rFonts w:hint="eastAsia"/>
        </w:rPr>
        <w:t>JC挤出型产品</w:t>
      </w:r>
    </w:p>
    <w:p w14:paraId="4CB52446" w14:textId="77777777" w:rsidR="00C17AE7" w:rsidRDefault="00C17AE7">
      <w:pPr>
        <w:pStyle w:val="a4"/>
        <w:numPr>
          <w:ilvl w:val="1"/>
          <w:numId w:val="17"/>
        </w:numPr>
        <w:spacing w:before="156" w:after="156"/>
      </w:pPr>
    </w:p>
    <w:p w14:paraId="5C3D70D0" w14:textId="77777777" w:rsidR="00C17AE7" w:rsidRDefault="00000000">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r>
        <w:rPr>
          <w:rFonts w:ascii="黑体" w:eastAsia="黑体" w:hAnsi="黑体" w:cs="黑体" w:hint="eastAsia"/>
          <w:szCs w:val="21"/>
        </w:rPr>
        <w:t>热合板  h</w:t>
      </w:r>
      <w:r>
        <w:rPr>
          <w:rFonts w:ascii="黑体" w:eastAsia="黑体" w:hAnsi="黑体" w:cs="黑体"/>
          <w:szCs w:val="21"/>
        </w:rPr>
        <w:t>eat sealing plate</w:t>
      </w:r>
    </w:p>
    <w:p w14:paraId="3C1DBE2B" w14:textId="77777777" w:rsidR="00C17AE7" w:rsidRDefault="00000000">
      <w:pPr>
        <w:widowControl/>
        <w:tabs>
          <w:tab w:val="center" w:pos="4201"/>
          <w:tab w:val="right" w:leader="dot" w:pos="9298"/>
        </w:tabs>
        <w:autoSpaceDE w:val="0"/>
        <w:autoSpaceDN w:val="0"/>
        <w:spacing w:line="360" w:lineRule="auto"/>
        <w:ind w:firstLineChars="200" w:firstLine="420"/>
        <w:rPr>
          <w:kern w:val="0"/>
          <w:szCs w:val="20"/>
        </w:rPr>
      </w:pPr>
      <w:r>
        <w:rPr>
          <w:rFonts w:hint="eastAsia"/>
          <w:kern w:val="0"/>
          <w:szCs w:val="20"/>
        </w:rPr>
        <w:t>利用加热原件将沿厚度方向排列叠加的聚酯泡沫塑料挤出板快速熔融并压合，使挤出板黏合起来再沿垂直于挤出方向切割而成的，充分利用其挤出方向压缩强度的聚酯泡沫塑料板材，见图</w:t>
      </w:r>
      <w:r>
        <w:rPr>
          <w:kern w:val="0"/>
          <w:szCs w:val="20"/>
        </w:rPr>
        <w:t>2</w:t>
      </w:r>
      <w:r>
        <w:rPr>
          <w:rFonts w:hint="eastAsia"/>
          <w:kern w:val="0"/>
          <w:szCs w:val="20"/>
        </w:rPr>
        <w:t>。</w:t>
      </w:r>
    </w:p>
    <w:p w14:paraId="5C1552F5" w14:textId="77777777" w:rsidR="00C17AE7" w:rsidRDefault="00000000">
      <w:pPr>
        <w:pStyle w:val="affe"/>
        <w:ind w:firstLineChars="0" w:firstLine="0"/>
        <w:jc w:val="center"/>
      </w:pPr>
      <w:r>
        <w:rPr>
          <w:noProof/>
        </w:rPr>
        <w:drawing>
          <wp:inline distT="0" distB="0" distL="0" distR="0" wp14:anchorId="1CB52B23" wp14:editId="6D44972F">
            <wp:extent cx="1725930" cy="1644650"/>
            <wp:effectExtent l="0" t="0" r="7620" b="0"/>
            <wp:docPr id="17910316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31692" name="图片 1"/>
                    <pic:cNvPicPr>
                      <a:picLocks noChangeAspect="1"/>
                    </pic:cNvPicPr>
                  </pic:nvPicPr>
                  <pic:blipFill>
                    <a:blip r:embed="rId13"/>
                    <a:stretch>
                      <a:fillRect/>
                    </a:stretch>
                  </pic:blipFill>
                  <pic:spPr>
                    <a:xfrm>
                      <a:off x="0" y="0"/>
                      <a:ext cx="1740001" cy="1657782"/>
                    </a:xfrm>
                    <a:prstGeom prst="rect">
                      <a:avLst/>
                    </a:prstGeom>
                  </pic:spPr>
                </pic:pic>
              </a:graphicData>
            </a:graphic>
          </wp:inline>
        </w:drawing>
      </w:r>
      <w:r>
        <w:t xml:space="preserve">                 </w:t>
      </w:r>
      <w:r>
        <w:rPr>
          <w:noProof/>
        </w:rPr>
        <w:drawing>
          <wp:inline distT="0" distB="0" distL="0" distR="0" wp14:anchorId="7B68CC20" wp14:editId="7E6BD0BF">
            <wp:extent cx="1751965" cy="1099820"/>
            <wp:effectExtent l="0" t="0" r="635" b="5080"/>
            <wp:docPr id="514560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6007" name="图片 1"/>
                    <pic:cNvPicPr>
                      <a:picLocks noChangeAspect="1"/>
                    </pic:cNvPicPr>
                  </pic:nvPicPr>
                  <pic:blipFill>
                    <a:blip r:embed="rId14"/>
                    <a:stretch>
                      <a:fillRect/>
                    </a:stretch>
                  </pic:blipFill>
                  <pic:spPr>
                    <a:xfrm>
                      <a:off x="0" y="0"/>
                      <a:ext cx="1758117" cy="1103663"/>
                    </a:xfrm>
                    <a:prstGeom prst="rect">
                      <a:avLst/>
                    </a:prstGeom>
                  </pic:spPr>
                </pic:pic>
              </a:graphicData>
            </a:graphic>
          </wp:inline>
        </w:drawing>
      </w:r>
    </w:p>
    <w:p w14:paraId="391C6AF4" w14:textId="77777777" w:rsidR="00C17AE7" w:rsidRDefault="00000000">
      <w:pPr>
        <w:pStyle w:val="affe"/>
        <w:jc w:val="center"/>
        <w:rPr>
          <w:szCs w:val="21"/>
        </w:rPr>
      </w:pPr>
      <w:r>
        <w:rPr>
          <w:rFonts w:hint="eastAsia"/>
          <w:szCs w:val="21"/>
        </w:rPr>
        <w:t xml:space="preserve">a)  </w:t>
      </w:r>
      <w:r>
        <w:rPr>
          <w:rFonts w:hAnsi="宋体" w:hint="eastAsia"/>
        </w:rPr>
        <w:t>R</w:t>
      </w:r>
      <w:r>
        <w:rPr>
          <w:rFonts w:hAnsi="宋体"/>
        </w:rPr>
        <w:t>H</w:t>
      </w:r>
      <w:r>
        <w:rPr>
          <w:rFonts w:hAnsi="宋体" w:hint="eastAsia"/>
        </w:rPr>
        <w:t>热合型产品加工过程</w:t>
      </w:r>
      <w:r>
        <w:rPr>
          <w:rFonts w:hint="eastAsia"/>
          <w:szCs w:val="21"/>
        </w:rPr>
        <w:t xml:space="preserve">    </w:t>
      </w:r>
      <w:r>
        <w:rPr>
          <w:szCs w:val="21"/>
        </w:rPr>
        <w:t xml:space="preserve">               </w:t>
      </w:r>
      <w:r>
        <w:rPr>
          <w:rFonts w:hint="eastAsia"/>
          <w:szCs w:val="21"/>
        </w:rPr>
        <w:t xml:space="preserve">b)  </w:t>
      </w:r>
      <w:r>
        <w:rPr>
          <w:rFonts w:hAnsi="宋体" w:hint="eastAsia"/>
        </w:rPr>
        <w:t>R</w:t>
      </w:r>
      <w:r>
        <w:rPr>
          <w:rFonts w:hAnsi="宋体"/>
        </w:rPr>
        <w:t>H</w:t>
      </w:r>
      <w:r>
        <w:rPr>
          <w:rFonts w:hAnsi="宋体" w:hint="eastAsia"/>
        </w:rPr>
        <w:t>热合型产品成型</w:t>
      </w:r>
    </w:p>
    <w:p w14:paraId="123FE657" w14:textId="77777777" w:rsidR="00C17AE7" w:rsidRDefault="00000000">
      <w:pPr>
        <w:pStyle w:val="affe"/>
        <w:tabs>
          <w:tab w:val="clear" w:pos="4201"/>
          <w:tab w:val="clear" w:pos="9298"/>
        </w:tabs>
        <w:ind w:firstLineChars="0" w:firstLine="360"/>
        <w:rPr>
          <w:sz w:val="18"/>
          <w:szCs w:val="18"/>
        </w:rPr>
      </w:pPr>
      <w:r>
        <w:rPr>
          <w:rFonts w:hint="eastAsia"/>
          <w:sz w:val="18"/>
          <w:szCs w:val="18"/>
        </w:rPr>
        <w:t>标引序号说明：</w:t>
      </w:r>
    </w:p>
    <w:p w14:paraId="387446F6" w14:textId="77777777" w:rsidR="00C17AE7" w:rsidRDefault="00000000">
      <w:pPr>
        <w:pStyle w:val="affe"/>
        <w:ind w:firstLine="360"/>
        <w:rPr>
          <w:sz w:val="18"/>
          <w:szCs w:val="18"/>
        </w:rPr>
      </w:pPr>
      <w:r>
        <w:rPr>
          <w:rFonts w:hint="eastAsia"/>
          <w:sz w:val="18"/>
          <w:szCs w:val="18"/>
        </w:rPr>
        <w:t>1—挤出方向；</w:t>
      </w:r>
    </w:p>
    <w:p w14:paraId="5FD31D69" w14:textId="77777777" w:rsidR="00C17AE7" w:rsidRDefault="00000000">
      <w:pPr>
        <w:pStyle w:val="affe"/>
        <w:ind w:firstLine="360"/>
        <w:rPr>
          <w:sz w:val="18"/>
          <w:szCs w:val="18"/>
        </w:rPr>
      </w:pPr>
      <w:r>
        <w:rPr>
          <w:sz w:val="18"/>
          <w:szCs w:val="18"/>
        </w:rPr>
        <w:t>2</w:t>
      </w:r>
      <w:r>
        <w:rPr>
          <w:rFonts w:hint="eastAsia"/>
          <w:sz w:val="18"/>
          <w:szCs w:val="18"/>
        </w:rPr>
        <w:t>—焊缝；</w:t>
      </w:r>
    </w:p>
    <w:p w14:paraId="411C4160" w14:textId="77777777" w:rsidR="00C17AE7" w:rsidRDefault="00000000">
      <w:pPr>
        <w:pStyle w:val="affe"/>
        <w:ind w:firstLine="360"/>
        <w:rPr>
          <w:sz w:val="18"/>
          <w:szCs w:val="18"/>
        </w:rPr>
      </w:pPr>
      <w:r>
        <w:rPr>
          <w:sz w:val="18"/>
          <w:szCs w:val="18"/>
        </w:rPr>
        <w:t>3</w:t>
      </w:r>
      <w:r>
        <w:rPr>
          <w:rFonts w:hint="eastAsia"/>
          <w:sz w:val="18"/>
          <w:szCs w:val="18"/>
        </w:rPr>
        <w:t>—切割线。</w:t>
      </w:r>
    </w:p>
    <w:p w14:paraId="7404DFDB" w14:textId="77777777" w:rsidR="00C17AE7" w:rsidRDefault="00000000">
      <w:pPr>
        <w:pStyle w:val="af4"/>
        <w:spacing w:before="156" w:after="156"/>
      </w:pPr>
      <w:r>
        <w:rPr>
          <w:rFonts w:hint="eastAsia"/>
        </w:rPr>
        <w:t>RH热合型产品</w:t>
      </w:r>
    </w:p>
    <w:p w14:paraId="7A0CC88B" w14:textId="77777777" w:rsidR="00C17AE7" w:rsidRDefault="00000000">
      <w:pPr>
        <w:pStyle w:val="a3"/>
        <w:spacing w:before="312" w:after="312"/>
        <w:outlineLvl w:val="0"/>
        <w:rPr>
          <w:bCs/>
          <w:color w:val="000000"/>
          <w:szCs w:val="21"/>
        </w:rPr>
      </w:pPr>
      <w:bookmarkStart w:id="55" w:name="_Toc20901"/>
      <w:bookmarkStart w:id="56" w:name="_Toc532820825"/>
      <w:bookmarkStart w:id="57" w:name="_Toc1964"/>
      <w:bookmarkStart w:id="58" w:name="_Toc22333"/>
      <w:bookmarkStart w:id="59" w:name="_Toc532820953"/>
      <w:bookmarkStart w:id="60" w:name="_Toc10648"/>
      <w:bookmarkStart w:id="61" w:name="_Toc13958"/>
      <w:bookmarkStart w:id="62" w:name="_Toc532820823"/>
      <w:bookmarkStart w:id="63" w:name="_Toc532820955"/>
      <w:bookmarkStart w:id="64" w:name="_Toc532820827"/>
      <w:bookmarkStart w:id="65" w:name="_Toc27648"/>
      <w:bookmarkStart w:id="66" w:name="_Toc532820951"/>
      <w:bookmarkStart w:id="67" w:name="_Toc7834"/>
      <w:bookmarkStart w:id="68" w:name="_Toc4994"/>
      <w:bookmarkStart w:id="69" w:name="_Toc210"/>
      <w:bookmarkStart w:id="70" w:name="_Toc2577"/>
      <w:bookmarkStart w:id="71" w:name="_Toc30335"/>
      <w:bookmarkStart w:id="72" w:name="_Toc173225440"/>
      <w:bookmarkEnd w:id="4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bCs/>
          <w:color w:val="000000"/>
          <w:szCs w:val="21"/>
        </w:rPr>
        <w:t>分类与标记</w:t>
      </w:r>
      <w:bookmarkEnd w:id="71"/>
      <w:bookmarkEnd w:id="72"/>
    </w:p>
    <w:p w14:paraId="57768397" w14:textId="77777777" w:rsidR="00C17AE7" w:rsidRDefault="00000000">
      <w:pPr>
        <w:pStyle w:val="a4"/>
        <w:numPr>
          <w:ilvl w:val="0"/>
          <w:numId w:val="0"/>
        </w:numPr>
        <w:spacing w:before="156" w:after="156"/>
        <w:rPr>
          <w:bCs/>
        </w:rPr>
      </w:pPr>
      <w:bookmarkStart w:id="73" w:name="_Toc13546"/>
      <w:bookmarkStart w:id="74" w:name="_Toc9835"/>
      <w:bookmarkStart w:id="75" w:name="_Toc366"/>
      <w:bookmarkStart w:id="76" w:name="_Toc20087"/>
      <w:r>
        <w:rPr>
          <w:rFonts w:hint="eastAsia"/>
          <w:bCs/>
        </w:rPr>
        <w:t>4</w:t>
      </w:r>
      <w:r>
        <w:rPr>
          <w:bCs/>
        </w:rPr>
        <w:t>.1</w:t>
      </w:r>
      <w:r>
        <w:rPr>
          <w:rFonts w:hint="eastAsia"/>
          <w:bCs/>
        </w:rPr>
        <w:t>分类</w:t>
      </w:r>
      <w:bookmarkEnd w:id="73"/>
      <w:bookmarkEnd w:id="74"/>
      <w:bookmarkEnd w:id="75"/>
      <w:bookmarkEnd w:id="76"/>
    </w:p>
    <w:p w14:paraId="78A324DF" w14:textId="77777777" w:rsidR="00C17AE7" w:rsidRDefault="00000000">
      <w:pPr>
        <w:pStyle w:val="a5"/>
        <w:spacing w:before="156" w:after="156"/>
        <w:ind w:left="0"/>
        <w:rPr>
          <w:rFonts w:ascii="宋体" w:eastAsia="宋体" w:hAnsi="宋体" w:hint="eastAsia"/>
        </w:rPr>
      </w:pPr>
      <w:r>
        <w:rPr>
          <w:rFonts w:ascii="宋体" w:eastAsia="宋体" w:hAnsi="宋体"/>
        </w:rPr>
        <w:t>按</w:t>
      </w:r>
      <w:r>
        <w:rPr>
          <w:rFonts w:ascii="宋体" w:eastAsia="宋体" w:hAnsi="宋体" w:hint="eastAsia"/>
        </w:rPr>
        <w:t>压缩强度分为Ⅰ、Ⅱ、Ⅲ级，见表1。</w:t>
      </w:r>
    </w:p>
    <w:p w14:paraId="25CA8A3B" w14:textId="77777777" w:rsidR="00C17AE7" w:rsidRDefault="00000000">
      <w:pPr>
        <w:pStyle w:val="af7"/>
        <w:tabs>
          <w:tab w:val="clear" w:pos="360"/>
        </w:tabs>
        <w:spacing w:before="156" w:after="156"/>
        <w:ind w:left="0"/>
      </w:pPr>
      <w:r>
        <w:rPr>
          <w:rFonts w:hint="eastAsia"/>
        </w:rPr>
        <w:t>按压缩强度分类</w:t>
      </w:r>
    </w:p>
    <w:p w14:paraId="6625BFCA" w14:textId="77777777" w:rsidR="00C17AE7" w:rsidRDefault="00000000">
      <w:pPr>
        <w:pStyle w:val="affe"/>
        <w:ind w:firstLineChars="0" w:firstLine="0"/>
        <w:jc w:val="right"/>
      </w:pPr>
      <w:r>
        <w:rPr>
          <w:rFonts w:hint="eastAsia"/>
        </w:rPr>
        <w:t>单位为千帕</w:t>
      </w:r>
    </w:p>
    <w:tbl>
      <w:tblPr>
        <w:tblStyle w:val="afff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5013"/>
      </w:tblGrid>
      <w:tr w:rsidR="00C17AE7" w14:paraId="7329973F" w14:textId="77777777">
        <w:trPr>
          <w:jc w:val="center"/>
        </w:trPr>
        <w:tc>
          <w:tcPr>
            <w:tcW w:w="2381" w:type="pct"/>
            <w:shd w:val="clear" w:color="auto" w:fill="auto"/>
          </w:tcPr>
          <w:p w14:paraId="513B97BA" w14:textId="77777777" w:rsidR="00C17AE7" w:rsidRDefault="00000000">
            <w:pPr>
              <w:jc w:val="center"/>
              <w:rPr>
                <w:rFonts w:ascii="宋体"/>
                <w:szCs w:val="21"/>
              </w:rPr>
            </w:pPr>
            <w:r>
              <w:rPr>
                <w:rFonts w:ascii="宋体" w:hint="eastAsia"/>
                <w:szCs w:val="21"/>
              </w:rPr>
              <w:t>等级</w:t>
            </w:r>
          </w:p>
        </w:tc>
        <w:tc>
          <w:tcPr>
            <w:tcW w:w="2619" w:type="pct"/>
            <w:shd w:val="clear" w:color="auto" w:fill="auto"/>
          </w:tcPr>
          <w:p w14:paraId="76389142" w14:textId="77777777" w:rsidR="00C17AE7" w:rsidRDefault="00000000">
            <w:pPr>
              <w:jc w:val="center"/>
              <w:rPr>
                <w:rFonts w:ascii="宋体"/>
                <w:szCs w:val="21"/>
              </w:rPr>
            </w:pPr>
            <w:r>
              <w:rPr>
                <w:rFonts w:ascii="宋体" w:hint="eastAsia"/>
                <w:szCs w:val="21"/>
              </w:rPr>
              <w:t>压缩强度范围</w:t>
            </w:r>
          </w:p>
        </w:tc>
      </w:tr>
      <w:tr w:rsidR="00C17AE7" w14:paraId="6B7B41CA" w14:textId="77777777">
        <w:trPr>
          <w:jc w:val="center"/>
        </w:trPr>
        <w:tc>
          <w:tcPr>
            <w:tcW w:w="2381" w:type="pct"/>
            <w:shd w:val="clear" w:color="auto" w:fill="auto"/>
            <w:vAlign w:val="center"/>
          </w:tcPr>
          <w:p w14:paraId="1D9C38E9" w14:textId="77777777" w:rsidR="00C17AE7" w:rsidRDefault="00000000">
            <w:pPr>
              <w:jc w:val="center"/>
              <w:rPr>
                <w:rFonts w:ascii="宋体"/>
                <w:szCs w:val="21"/>
              </w:rPr>
            </w:pPr>
            <w:r>
              <w:rPr>
                <w:rFonts w:ascii="宋体" w:hAnsi="宋体" w:hint="eastAsia"/>
              </w:rPr>
              <w:t>Ⅰ</w:t>
            </w:r>
          </w:p>
        </w:tc>
        <w:tc>
          <w:tcPr>
            <w:tcW w:w="2619" w:type="pct"/>
            <w:shd w:val="clear" w:color="auto" w:fill="auto"/>
          </w:tcPr>
          <w:p w14:paraId="0D400137" w14:textId="77777777" w:rsidR="00C17AE7" w:rsidRDefault="00000000">
            <w:pPr>
              <w:jc w:val="center"/>
              <w:rPr>
                <w:rFonts w:ascii="宋体"/>
                <w:szCs w:val="21"/>
              </w:rPr>
            </w:pPr>
            <w:r>
              <w:rPr>
                <w:rFonts w:ascii="宋体"/>
                <w:szCs w:val="21"/>
              </w:rPr>
              <w:t>300</w:t>
            </w:r>
            <w:r w:rsidRPr="00464D9C">
              <w:rPr>
                <w:szCs w:val="21"/>
              </w:rPr>
              <w:t>~</w:t>
            </w:r>
            <w:r>
              <w:rPr>
                <w:rFonts w:ascii="宋体"/>
                <w:szCs w:val="21"/>
              </w:rPr>
              <w:t>＜</w:t>
            </w:r>
            <w:r>
              <w:rPr>
                <w:rFonts w:ascii="宋体" w:hint="eastAsia"/>
                <w:szCs w:val="21"/>
              </w:rPr>
              <w:t>5</w:t>
            </w:r>
            <w:r>
              <w:rPr>
                <w:rFonts w:ascii="宋体"/>
                <w:szCs w:val="21"/>
              </w:rPr>
              <w:t>00</w:t>
            </w:r>
          </w:p>
        </w:tc>
      </w:tr>
      <w:tr w:rsidR="00C17AE7" w14:paraId="3DF21990" w14:textId="77777777">
        <w:trPr>
          <w:jc w:val="center"/>
        </w:trPr>
        <w:tc>
          <w:tcPr>
            <w:tcW w:w="2381" w:type="pct"/>
            <w:shd w:val="clear" w:color="auto" w:fill="auto"/>
            <w:vAlign w:val="center"/>
          </w:tcPr>
          <w:p w14:paraId="7297E607" w14:textId="77777777" w:rsidR="00C17AE7" w:rsidRDefault="00000000">
            <w:pPr>
              <w:jc w:val="center"/>
              <w:rPr>
                <w:rFonts w:ascii="宋体"/>
                <w:szCs w:val="21"/>
              </w:rPr>
            </w:pPr>
            <w:r>
              <w:rPr>
                <w:rFonts w:ascii="宋体" w:hAnsi="宋体" w:hint="eastAsia"/>
              </w:rPr>
              <w:lastRenderedPageBreak/>
              <w:t>Ⅱ</w:t>
            </w:r>
          </w:p>
        </w:tc>
        <w:tc>
          <w:tcPr>
            <w:tcW w:w="2619" w:type="pct"/>
            <w:shd w:val="clear" w:color="auto" w:fill="auto"/>
          </w:tcPr>
          <w:p w14:paraId="4860A04A" w14:textId="77777777" w:rsidR="00C17AE7" w:rsidRDefault="00000000">
            <w:pPr>
              <w:jc w:val="center"/>
              <w:rPr>
                <w:rFonts w:ascii="宋体"/>
                <w:szCs w:val="21"/>
              </w:rPr>
            </w:pPr>
            <w:r>
              <w:rPr>
                <w:rFonts w:ascii="宋体"/>
                <w:szCs w:val="21"/>
              </w:rPr>
              <w:t>500</w:t>
            </w:r>
            <w:r w:rsidRPr="00464D9C">
              <w:rPr>
                <w:szCs w:val="21"/>
              </w:rPr>
              <w:t>~</w:t>
            </w:r>
            <w:r>
              <w:rPr>
                <w:rFonts w:ascii="宋体"/>
                <w:szCs w:val="21"/>
              </w:rPr>
              <w:t>＜</w:t>
            </w:r>
            <w:r>
              <w:rPr>
                <w:rFonts w:ascii="宋体" w:hint="eastAsia"/>
                <w:szCs w:val="21"/>
              </w:rPr>
              <w:t>8</w:t>
            </w:r>
            <w:r>
              <w:rPr>
                <w:rFonts w:ascii="宋体"/>
                <w:szCs w:val="21"/>
              </w:rPr>
              <w:t>00</w:t>
            </w:r>
          </w:p>
        </w:tc>
      </w:tr>
      <w:tr w:rsidR="00C17AE7" w14:paraId="22A00F24" w14:textId="77777777">
        <w:trPr>
          <w:jc w:val="center"/>
        </w:trPr>
        <w:tc>
          <w:tcPr>
            <w:tcW w:w="2381" w:type="pct"/>
            <w:shd w:val="clear" w:color="auto" w:fill="auto"/>
            <w:vAlign w:val="center"/>
          </w:tcPr>
          <w:p w14:paraId="0BCB8B9F" w14:textId="77777777" w:rsidR="00C17AE7" w:rsidRDefault="00000000">
            <w:pPr>
              <w:jc w:val="center"/>
              <w:rPr>
                <w:rFonts w:ascii="宋体" w:hAnsi="宋体" w:hint="eastAsia"/>
              </w:rPr>
            </w:pPr>
            <w:r>
              <w:rPr>
                <w:rFonts w:ascii="宋体" w:hAnsi="宋体" w:hint="eastAsia"/>
              </w:rPr>
              <w:t>Ⅲ</w:t>
            </w:r>
          </w:p>
        </w:tc>
        <w:tc>
          <w:tcPr>
            <w:tcW w:w="2619" w:type="pct"/>
            <w:shd w:val="clear" w:color="auto" w:fill="auto"/>
          </w:tcPr>
          <w:p w14:paraId="1AB8123B" w14:textId="77777777" w:rsidR="00C17AE7" w:rsidRDefault="00000000">
            <w:pPr>
              <w:jc w:val="center"/>
              <w:rPr>
                <w:rFonts w:ascii="宋体"/>
                <w:szCs w:val="21"/>
              </w:rPr>
            </w:pPr>
            <w:r>
              <w:rPr>
                <w:rFonts w:ascii="宋体" w:hint="eastAsia"/>
                <w:szCs w:val="21"/>
              </w:rPr>
              <w:t>≥8</w:t>
            </w:r>
            <w:r>
              <w:rPr>
                <w:rFonts w:ascii="宋体"/>
                <w:szCs w:val="21"/>
              </w:rPr>
              <w:t>00</w:t>
            </w:r>
          </w:p>
        </w:tc>
      </w:tr>
    </w:tbl>
    <w:p w14:paraId="7171AA46" w14:textId="77777777" w:rsidR="00C17AE7" w:rsidRDefault="00000000">
      <w:pPr>
        <w:pStyle w:val="a5"/>
        <w:spacing w:before="156" w:after="156"/>
        <w:ind w:left="0"/>
        <w:rPr>
          <w:rFonts w:ascii="宋体" w:eastAsia="宋体" w:hAnsi="宋体" w:hint="eastAsia"/>
        </w:rPr>
      </w:pPr>
      <w:bookmarkStart w:id="77" w:name="_Toc21515"/>
      <w:bookmarkStart w:id="78" w:name="_Toc24768"/>
      <w:bookmarkStart w:id="79" w:name="_Toc15137"/>
      <w:bookmarkStart w:id="80" w:name="_Toc4814"/>
      <w:r>
        <w:rPr>
          <w:rFonts w:ascii="宋体" w:eastAsia="宋体" w:hAnsi="宋体"/>
        </w:rPr>
        <w:t>按</w:t>
      </w:r>
      <w:r>
        <w:rPr>
          <w:rFonts w:ascii="宋体" w:eastAsia="宋体" w:hAnsi="宋体" w:hint="eastAsia"/>
        </w:rPr>
        <w:t>绝热性能分为2级：</w:t>
      </w:r>
      <w:r>
        <w:rPr>
          <w:rFonts w:ascii="宋体" w:eastAsia="宋体" w:hAnsi="宋体"/>
        </w:rPr>
        <w:t>030</w:t>
      </w:r>
      <w:r>
        <w:rPr>
          <w:rFonts w:ascii="宋体" w:eastAsia="宋体" w:hAnsi="宋体" w:hint="eastAsia"/>
        </w:rPr>
        <w:t>级、0</w:t>
      </w:r>
      <w:r>
        <w:rPr>
          <w:rFonts w:ascii="宋体" w:eastAsia="宋体" w:hAnsi="宋体"/>
        </w:rPr>
        <w:t>33</w:t>
      </w:r>
      <w:r>
        <w:rPr>
          <w:rFonts w:ascii="宋体" w:eastAsia="宋体" w:hAnsi="宋体" w:hint="eastAsia"/>
        </w:rPr>
        <w:t>级。</w:t>
      </w:r>
    </w:p>
    <w:p w14:paraId="309E233C" w14:textId="77777777" w:rsidR="00C17AE7" w:rsidRDefault="00000000">
      <w:pPr>
        <w:pStyle w:val="a5"/>
        <w:spacing w:before="156" w:after="156"/>
        <w:ind w:left="0"/>
        <w:rPr>
          <w:rFonts w:ascii="宋体" w:eastAsia="宋体" w:hAnsi="宋体" w:hint="eastAsia"/>
        </w:rPr>
      </w:pPr>
      <w:r>
        <w:rPr>
          <w:rFonts w:ascii="宋体" w:eastAsia="宋体" w:hAnsi="宋体"/>
        </w:rPr>
        <w:t>按</w:t>
      </w:r>
      <w:r>
        <w:rPr>
          <w:rFonts w:ascii="宋体" w:eastAsia="宋体" w:hAnsi="宋体" w:hint="eastAsia"/>
        </w:rPr>
        <w:t>燃烧性能等级分为</w:t>
      </w:r>
      <w:r>
        <w:rPr>
          <w:rFonts w:ascii="宋体" w:eastAsia="宋体" w:hAnsi="宋体"/>
        </w:rPr>
        <w:t>2</w:t>
      </w:r>
      <w:r>
        <w:rPr>
          <w:rFonts w:ascii="宋体" w:eastAsia="宋体" w:hAnsi="宋体" w:hint="eastAsia"/>
        </w:rPr>
        <w:t>级：</w:t>
      </w:r>
      <w:r>
        <w:rPr>
          <w:rFonts w:ascii="宋体" w:eastAsia="宋体" w:hAnsi="宋体"/>
        </w:rPr>
        <w:t>B</w:t>
      </w:r>
      <w:r>
        <w:rPr>
          <w:rFonts w:ascii="宋体" w:eastAsia="宋体" w:hAnsi="宋体"/>
          <w:vertAlign w:val="subscript"/>
        </w:rPr>
        <w:t>1</w:t>
      </w:r>
      <w:r>
        <w:rPr>
          <w:rFonts w:ascii="宋体" w:eastAsia="宋体" w:hAnsi="宋体" w:hint="eastAsia"/>
        </w:rPr>
        <w:t>级、</w:t>
      </w:r>
      <w:r>
        <w:rPr>
          <w:rFonts w:ascii="宋体" w:eastAsia="宋体" w:hAnsi="宋体"/>
        </w:rPr>
        <w:t>B</w:t>
      </w:r>
      <w:r>
        <w:rPr>
          <w:rFonts w:ascii="宋体" w:eastAsia="宋体" w:hAnsi="宋体"/>
          <w:vertAlign w:val="subscript"/>
        </w:rPr>
        <w:t>2</w:t>
      </w:r>
      <w:r>
        <w:rPr>
          <w:rFonts w:ascii="宋体" w:eastAsia="宋体" w:hAnsi="宋体" w:hint="eastAsia"/>
        </w:rPr>
        <w:t>级。</w:t>
      </w:r>
    </w:p>
    <w:p w14:paraId="3DBA8C8A" w14:textId="77777777" w:rsidR="00C17AE7" w:rsidRDefault="00000000">
      <w:pPr>
        <w:pStyle w:val="a5"/>
        <w:spacing w:before="156" w:after="156"/>
        <w:ind w:left="0"/>
        <w:rPr>
          <w:rFonts w:ascii="宋体" w:eastAsia="宋体" w:hAnsi="宋体" w:hint="eastAsia"/>
        </w:rPr>
      </w:pPr>
      <w:r>
        <w:rPr>
          <w:rFonts w:ascii="宋体" w:eastAsia="宋体" w:hAnsi="宋体"/>
        </w:rPr>
        <w:t>按</w:t>
      </w:r>
      <w:r>
        <w:rPr>
          <w:rFonts w:ascii="宋体" w:eastAsia="宋体" w:hAnsi="宋体" w:hint="eastAsia"/>
        </w:rPr>
        <w:t>加工方式分为</w:t>
      </w:r>
      <w:bookmarkStart w:id="81" w:name="_Hlk137023853"/>
      <w:r>
        <w:rPr>
          <w:rFonts w:ascii="宋体" w:eastAsia="宋体" w:hAnsi="宋体" w:hint="eastAsia"/>
        </w:rPr>
        <w:t>J</w:t>
      </w:r>
      <w:r>
        <w:rPr>
          <w:rFonts w:ascii="宋体" w:eastAsia="宋体" w:hAnsi="宋体"/>
        </w:rPr>
        <w:t>C</w:t>
      </w:r>
      <w:r>
        <w:rPr>
          <w:rFonts w:ascii="宋体" w:eastAsia="宋体" w:hAnsi="宋体" w:hint="eastAsia"/>
        </w:rPr>
        <w:t>挤出型产品</w:t>
      </w:r>
      <w:bookmarkEnd w:id="81"/>
      <w:r>
        <w:rPr>
          <w:rFonts w:ascii="宋体" w:eastAsia="宋体" w:hAnsi="宋体" w:hint="eastAsia"/>
        </w:rPr>
        <w:t>和R</w:t>
      </w:r>
      <w:r>
        <w:rPr>
          <w:rFonts w:ascii="宋体" w:eastAsia="宋体" w:hAnsi="宋体"/>
        </w:rPr>
        <w:t>H</w:t>
      </w:r>
      <w:r>
        <w:rPr>
          <w:rFonts w:ascii="宋体" w:eastAsia="宋体" w:hAnsi="宋体" w:hint="eastAsia"/>
        </w:rPr>
        <w:t>热合型产品2类。</w:t>
      </w:r>
      <w:bookmarkEnd w:id="77"/>
      <w:bookmarkEnd w:id="78"/>
      <w:bookmarkEnd w:id="79"/>
      <w:bookmarkEnd w:id="80"/>
    </w:p>
    <w:p w14:paraId="38AE5882" w14:textId="77777777" w:rsidR="00C17AE7" w:rsidRDefault="00000000">
      <w:pPr>
        <w:pStyle w:val="a4"/>
        <w:spacing w:before="156" w:after="156"/>
      </w:pPr>
      <w:bookmarkStart w:id="82" w:name="_Toc8821"/>
      <w:bookmarkStart w:id="83" w:name="_Toc21243"/>
      <w:bookmarkStart w:id="84" w:name="_Toc9681"/>
      <w:bookmarkStart w:id="85" w:name="_Toc6760"/>
      <w:r>
        <w:rPr>
          <w:rFonts w:hint="eastAsia"/>
        </w:rPr>
        <w:t>产品标记</w:t>
      </w:r>
      <w:bookmarkEnd w:id="82"/>
      <w:bookmarkEnd w:id="83"/>
      <w:bookmarkEnd w:id="84"/>
      <w:bookmarkEnd w:id="85"/>
    </w:p>
    <w:p w14:paraId="13864CEB" w14:textId="77777777" w:rsidR="00C17AE7" w:rsidRDefault="00000000">
      <w:pPr>
        <w:pStyle w:val="a5"/>
        <w:spacing w:before="156" w:after="156"/>
        <w:ind w:left="0"/>
      </w:pPr>
      <w:r>
        <w:rPr>
          <w:rFonts w:hint="eastAsia"/>
        </w:rPr>
        <w:t>标记方法</w:t>
      </w:r>
    </w:p>
    <w:p w14:paraId="2241971C" w14:textId="77777777" w:rsidR="00C17AE7" w:rsidRDefault="00000000">
      <w:pPr>
        <w:pStyle w:val="a5"/>
        <w:numPr>
          <w:ilvl w:val="0"/>
          <w:numId w:val="0"/>
        </w:numPr>
        <w:spacing w:beforeLines="0" w:afterLines="0"/>
        <w:ind w:firstLine="420"/>
        <w:rPr>
          <w:rFonts w:asciiTheme="minorEastAsia" w:eastAsiaTheme="minorEastAsia" w:hAnsiTheme="minorEastAsia" w:hint="eastAsia"/>
        </w:rPr>
      </w:pPr>
      <w:r>
        <w:rPr>
          <w:rFonts w:asciiTheme="minorEastAsia" w:eastAsiaTheme="minorEastAsia" w:hAnsiTheme="minorEastAsia" w:hint="eastAsia"/>
        </w:rPr>
        <w:t>产品名称-加工方式-压缩强度等级-燃烧性能等级-绝热性能等级-标准编号。</w:t>
      </w:r>
    </w:p>
    <w:p w14:paraId="494EC871" w14:textId="77777777" w:rsidR="00C17AE7" w:rsidRDefault="00000000">
      <w:pPr>
        <w:pStyle w:val="a5"/>
        <w:spacing w:before="156" w:after="156"/>
        <w:ind w:left="0"/>
      </w:pPr>
      <w:r>
        <w:rPr>
          <w:rFonts w:hint="eastAsia"/>
        </w:rPr>
        <w:t>标记示例</w:t>
      </w:r>
    </w:p>
    <w:p w14:paraId="6E6C6486" w14:textId="77777777" w:rsidR="00C17AE7" w:rsidRDefault="00000000">
      <w:pPr>
        <w:pStyle w:val="af3"/>
        <w:numPr>
          <w:ilvl w:val="0"/>
          <w:numId w:val="0"/>
        </w:numPr>
        <w:ind w:left="363"/>
        <w:rPr>
          <w:rFonts w:ascii="Times New Roman"/>
        </w:rPr>
      </w:pPr>
      <w:r>
        <w:rPr>
          <w:rFonts w:ascii="Times New Roman" w:hint="eastAsia"/>
        </w:rPr>
        <w:t>压缩强度等级为</w:t>
      </w:r>
      <w:r>
        <w:rPr>
          <w:rFonts w:hAnsi="宋体" w:hint="eastAsia"/>
        </w:rPr>
        <w:t>Ⅱ级，燃烧性能等级为</w:t>
      </w:r>
      <w:r>
        <w:rPr>
          <w:rFonts w:hAnsi="宋体"/>
        </w:rPr>
        <w:t>B</w:t>
      </w:r>
      <w:r>
        <w:rPr>
          <w:rFonts w:hAnsi="宋体"/>
          <w:vertAlign w:val="subscript"/>
        </w:rPr>
        <w:t>1</w:t>
      </w:r>
      <w:r>
        <w:rPr>
          <w:rFonts w:hAnsi="宋体" w:hint="eastAsia"/>
        </w:rPr>
        <w:t>级，绝热性能等级为</w:t>
      </w:r>
      <w:r>
        <w:rPr>
          <w:rFonts w:hAnsi="宋体"/>
        </w:rPr>
        <w:t>030</w:t>
      </w:r>
      <w:r>
        <w:rPr>
          <w:rFonts w:hAnsi="宋体" w:hint="eastAsia"/>
        </w:rPr>
        <w:t>级的聚酯泡沫塑料挤出产品标记为：</w:t>
      </w:r>
    </w:p>
    <w:p w14:paraId="4F5961D7" w14:textId="77777777" w:rsidR="00C17AE7" w:rsidRDefault="00000000">
      <w:pPr>
        <w:pStyle w:val="affe"/>
        <w:ind w:firstLine="360"/>
        <w:rPr>
          <w:rFonts w:ascii="Times New Roman"/>
          <w:sz w:val="18"/>
          <w:szCs w:val="18"/>
        </w:rPr>
      </w:pPr>
      <w:r>
        <w:rPr>
          <w:rFonts w:ascii="Times New Roman"/>
          <w:sz w:val="18"/>
          <w:szCs w:val="18"/>
        </w:rPr>
        <w:t>PET-JC-</w:t>
      </w:r>
      <w:r>
        <w:rPr>
          <w:rFonts w:ascii="Times New Roman" w:hint="eastAsia"/>
          <w:sz w:val="18"/>
          <w:szCs w:val="18"/>
        </w:rPr>
        <w:t>Ⅱ级</w:t>
      </w:r>
      <w:r>
        <w:rPr>
          <w:rFonts w:ascii="Times New Roman" w:hint="eastAsia"/>
          <w:sz w:val="18"/>
          <w:szCs w:val="18"/>
        </w:rPr>
        <w:t>-</w:t>
      </w:r>
      <w:r>
        <w:rPr>
          <w:rFonts w:ascii="Times New Roman"/>
          <w:sz w:val="18"/>
          <w:szCs w:val="18"/>
        </w:rPr>
        <w:t>B</w:t>
      </w:r>
      <w:r>
        <w:rPr>
          <w:rFonts w:ascii="Times New Roman"/>
          <w:sz w:val="18"/>
          <w:szCs w:val="18"/>
          <w:vertAlign w:val="subscript"/>
        </w:rPr>
        <w:t>1</w:t>
      </w:r>
      <w:r>
        <w:rPr>
          <w:rFonts w:ascii="Times New Roman" w:hint="eastAsia"/>
          <w:sz w:val="18"/>
          <w:szCs w:val="18"/>
        </w:rPr>
        <w:t>-</w:t>
      </w:r>
      <w:r>
        <w:rPr>
          <w:rFonts w:ascii="Times New Roman"/>
          <w:sz w:val="18"/>
          <w:szCs w:val="18"/>
        </w:rPr>
        <w:t>030</w:t>
      </w:r>
      <w:r>
        <w:rPr>
          <w:rFonts w:ascii="Times New Roman" w:hint="eastAsia"/>
          <w:sz w:val="18"/>
          <w:szCs w:val="18"/>
        </w:rPr>
        <w:t>-</w:t>
      </w:r>
      <w:r>
        <w:rPr>
          <w:rFonts w:ascii="Times New Roman"/>
          <w:sz w:val="18"/>
          <w:szCs w:val="18"/>
        </w:rPr>
        <w:t xml:space="preserve"> T/ CECS 100XX—XXXX</w:t>
      </w:r>
    </w:p>
    <w:p w14:paraId="330B4402" w14:textId="77777777" w:rsidR="00C17AE7" w:rsidRDefault="00000000">
      <w:pPr>
        <w:pStyle w:val="a3"/>
        <w:spacing w:before="312" w:after="312"/>
        <w:outlineLvl w:val="0"/>
      </w:pPr>
      <w:bookmarkStart w:id="86" w:name="_Toc28249219"/>
      <w:bookmarkStart w:id="87" w:name="_Toc4939"/>
      <w:bookmarkStart w:id="88" w:name="_Toc28330660"/>
      <w:bookmarkStart w:id="89" w:name="_Toc39668409"/>
      <w:bookmarkStart w:id="90" w:name="_Toc28330623"/>
      <w:bookmarkStart w:id="91" w:name="_Toc173225441"/>
      <w:r>
        <w:rPr>
          <w:rFonts w:hint="eastAsia"/>
        </w:rPr>
        <w:t>要求</w:t>
      </w:r>
      <w:bookmarkEnd w:id="86"/>
      <w:bookmarkEnd w:id="87"/>
      <w:bookmarkEnd w:id="88"/>
      <w:bookmarkEnd w:id="89"/>
      <w:bookmarkEnd w:id="90"/>
      <w:bookmarkEnd w:id="91"/>
    </w:p>
    <w:p w14:paraId="523CBE77" w14:textId="77777777" w:rsidR="00C17AE7" w:rsidRDefault="00000000">
      <w:pPr>
        <w:pStyle w:val="a4"/>
        <w:spacing w:before="156" w:after="156"/>
      </w:pPr>
      <w:bookmarkStart w:id="92" w:name="_Toc27221"/>
      <w:bookmarkStart w:id="93" w:name="_Toc28789"/>
      <w:bookmarkStart w:id="94" w:name="_Toc10005"/>
      <w:bookmarkStart w:id="95" w:name="_Toc16818"/>
      <w:r>
        <w:rPr>
          <w:rFonts w:hint="eastAsia"/>
        </w:rPr>
        <w:t>外观要求</w:t>
      </w:r>
      <w:bookmarkEnd w:id="92"/>
      <w:bookmarkEnd w:id="93"/>
      <w:bookmarkEnd w:id="94"/>
      <w:bookmarkEnd w:id="95"/>
    </w:p>
    <w:p w14:paraId="7F63CED7" w14:textId="77777777" w:rsidR="00C17AE7" w:rsidRDefault="00000000">
      <w:pPr>
        <w:pStyle w:val="affe"/>
        <w:tabs>
          <w:tab w:val="clear" w:pos="4201"/>
          <w:tab w:val="clear" w:pos="9298"/>
        </w:tabs>
        <w:ind w:firstLineChars="0"/>
      </w:pPr>
      <w:r>
        <w:rPr>
          <w:rFonts w:hint="eastAsia"/>
        </w:rPr>
        <w:t>板面平整，无明显收缩变形和膨胀变形，色泽均匀，</w:t>
      </w:r>
      <w:proofErr w:type="gramStart"/>
      <w:r>
        <w:rPr>
          <w:rFonts w:hint="eastAsia"/>
        </w:rPr>
        <w:t>熔结良好</w:t>
      </w:r>
      <w:proofErr w:type="gramEnd"/>
      <w:r>
        <w:rPr>
          <w:rFonts w:hint="eastAsia"/>
        </w:rPr>
        <w:t>，无明显油渍和杂质。</w:t>
      </w:r>
    </w:p>
    <w:p w14:paraId="330318B9" w14:textId="77777777" w:rsidR="00C17AE7" w:rsidRDefault="00000000">
      <w:pPr>
        <w:pStyle w:val="a4"/>
        <w:spacing w:before="156" w:after="156"/>
        <w:rPr>
          <w:rFonts w:ascii="Times New Roman"/>
        </w:rPr>
      </w:pPr>
      <w:r>
        <w:rPr>
          <w:rFonts w:ascii="Times New Roman" w:hint="eastAsia"/>
        </w:rPr>
        <w:t>规格尺寸和允许偏差</w:t>
      </w:r>
    </w:p>
    <w:p w14:paraId="18D84C8C" w14:textId="77777777" w:rsidR="00C17AE7" w:rsidRDefault="00000000">
      <w:pPr>
        <w:pStyle w:val="a5"/>
        <w:spacing w:before="156" w:after="156"/>
        <w:ind w:left="0"/>
      </w:pPr>
      <w:r>
        <w:rPr>
          <w:rFonts w:hint="eastAsia"/>
        </w:rPr>
        <w:t>规格尺寸</w:t>
      </w:r>
    </w:p>
    <w:p w14:paraId="3CFD5A72" w14:textId="77777777" w:rsidR="00C17AE7" w:rsidRDefault="00000000">
      <w:pPr>
        <w:pStyle w:val="affe"/>
        <w:tabs>
          <w:tab w:val="clear" w:pos="4201"/>
          <w:tab w:val="clear" w:pos="9298"/>
        </w:tabs>
        <w:ind w:firstLineChars="0"/>
      </w:pPr>
      <w:r>
        <w:rPr>
          <w:rFonts w:hint="eastAsia"/>
        </w:rPr>
        <w:t>产品主要规格尺寸见表2，其他规格由供需双方商定。</w:t>
      </w:r>
    </w:p>
    <w:p w14:paraId="5E839B1C" w14:textId="77777777" w:rsidR="00C17AE7" w:rsidRDefault="00000000">
      <w:pPr>
        <w:pStyle w:val="af7"/>
        <w:tabs>
          <w:tab w:val="clear" w:pos="360"/>
        </w:tabs>
        <w:spacing w:before="156" w:after="156"/>
        <w:ind w:left="0"/>
      </w:pPr>
      <w:r>
        <w:rPr>
          <w:rFonts w:hint="eastAsia"/>
        </w:rPr>
        <w:t>规格尺寸</w:t>
      </w:r>
    </w:p>
    <w:p w14:paraId="79E256E3" w14:textId="77777777" w:rsidR="00C17AE7" w:rsidRDefault="00000000">
      <w:pPr>
        <w:pStyle w:val="af7"/>
        <w:numPr>
          <w:ilvl w:val="0"/>
          <w:numId w:val="0"/>
        </w:numPr>
        <w:tabs>
          <w:tab w:val="clear" w:pos="360"/>
        </w:tabs>
        <w:spacing w:before="156" w:after="156"/>
        <w:jc w:val="right"/>
        <w:rPr>
          <w:szCs w:val="21"/>
        </w:rPr>
      </w:pPr>
      <w:bookmarkStart w:id="96" w:name="_Hlk136527275"/>
      <w:r>
        <w:rPr>
          <w:rFonts w:ascii="宋体" w:eastAsia="宋体" w:hint="eastAsia"/>
          <w:color w:val="000000"/>
          <w:kern w:val="2"/>
          <w:sz w:val="18"/>
          <w:szCs w:val="18"/>
        </w:rPr>
        <w:t>单位为毫米</w:t>
      </w:r>
    </w:p>
    <w:tbl>
      <w:tblPr>
        <w:tblW w:w="494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253"/>
        <w:gridCol w:w="3253"/>
      </w:tblGrid>
      <w:tr w:rsidR="00C17AE7" w14:paraId="6059D5B0" w14:textId="77777777">
        <w:trPr>
          <w:trHeight w:val="340"/>
        </w:trPr>
        <w:tc>
          <w:tcPr>
            <w:tcW w:w="1564" w:type="pct"/>
            <w:shd w:val="clear" w:color="auto" w:fill="auto"/>
            <w:vAlign w:val="center"/>
          </w:tcPr>
          <w:bookmarkEnd w:id="96"/>
          <w:p w14:paraId="7B2C3ADF" w14:textId="77777777" w:rsidR="00C17AE7" w:rsidRDefault="00000000">
            <w:pPr>
              <w:widowControl/>
              <w:jc w:val="center"/>
              <w:rPr>
                <w:rFonts w:ascii="宋体"/>
                <w:color w:val="000000"/>
                <w:sz w:val="18"/>
                <w:szCs w:val="18"/>
              </w:rPr>
            </w:pPr>
            <w:r>
              <w:rPr>
                <w:rFonts w:ascii="宋体" w:hint="eastAsia"/>
                <w:color w:val="000000"/>
                <w:sz w:val="18"/>
                <w:szCs w:val="18"/>
              </w:rPr>
              <w:t>长度</w:t>
            </w:r>
          </w:p>
        </w:tc>
        <w:tc>
          <w:tcPr>
            <w:tcW w:w="1718" w:type="pct"/>
            <w:shd w:val="clear" w:color="auto" w:fill="auto"/>
            <w:vAlign w:val="center"/>
          </w:tcPr>
          <w:p w14:paraId="6ADB7951" w14:textId="77777777" w:rsidR="00C17AE7" w:rsidRDefault="00000000">
            <w:pPr>
              <w:widowControl/>
              <w:jc w:val="center"/>
              <w:rPr>
                <w:rFonts w:ascii="宋体"/>
                <w:color w:val="000000"/>
                <w:sz w:val="18"/>
                <w:szCs w:val="18"/>
              </w:rPr>
            </w:pPr>
            <w:r>
              <w:rPr>
                <w:rFonts w:ascii="宋体" w:hint="eastAsia"/>
                <w:color w:val="000000"/>
                <w:sz w:val="18"/>
                <w:szCs w:val="18"/>
              </w:rPr>
              <w:t>宽度</w:t>
            </w:r>
          </w:p>
        </w:tc>
        <w:tc>
          <w:tcPr>
            <w:tcW w:w="1718" w:type="pct"/>
          </w:tcPr>
          <w:p w14:paraId="00C9FF75" w14:textId="77777777" w:rsidR="00C17AE7" w:rsidRDefault="00000000">
            <w:pPr>
              <w:widowControl/>
              <w:jc w:val="center"/>
              <w:rPr>
                <w:rFonts w:ascii="宋体"/>
                <w:color w:val="000000"/>
                <w:sz w:val="18"/>
                <w:szCs w:val="18"/>
              </w:rPr>
            </w:pPr>
            <w:r>
              <w:rPr>
                <w:rFonts w:ascii="宋体" w:hint="eastAsia"/>
                <w:color w:val="000000"/>
                <w:sz w:val="18"/>
                <w:szCs w:val="18"/>
              </w:rPr>
              <w:t>厚度</w:t>
            </w:r>
          </w:p>
        </w:tc>
      </w:tr>
      <w:tr w:rsidR="00C17AE7" w14:paraId="097D0DE0" w14:textId="77777777">
        <w:trPr>
          <w:trHeight w:val="340"/>
        </w:trPr>
        <w:tc>
          <w:tcPr>
            <w:tcW w:w="1564" w:type="pct"/>
            <w:shd w:val="clear" w:color="auto" w:fill="auto"/>
            <w:vAlign w:val="center"/>
          </w:tcPr>
          <w:p w14:paraId="7167A4E4" w14:textId="77777777" w:rsidR="00C17AE7" w:rsidRDefault="00000000">
            <w:pPr>
              <w:widowControl/>
              <w:jc w:val="center"/>
              <w:rPr>
                <w:rFonts w:ascii="宋体"/>
                <w:color w:val="000000"/>
                <w:sz w:val="18"/>
                <w:szCs w:val="18"/>
              </w:rPr>
            </w:pPr>
            <w:r>
              <w:rPr>
                <w:rFonts w:ascii="宋体" w:hint="eastAsia"/>
                <w:color w:val="000000"/>
                <w:sz w:val="18"/>
                <w:szCs w:val="18"/>
              </w:rPr>
              <w:t>6</w:t>
            </w:r>
            <w:r>
              <w:rPr>
                <w:rFonts w:ascii="宋体"/>
                <w:color w:val="000000"/>
                <w:sz w:val="18"/>
                <w:szCs w:val="18"/>
              </w:rPr>
              <w:t>00</w:t>
            </w:r>
            <w:r>
              <w:rPr>
                <w:rFonts w:ascii="宋体" w:hint="eastAsia"/>
                <w:color w:val="000000"/>
                <w:sz w:val="18"/>
                <w:szCs w:val="18"/>
              </w:rPr>
              <w:t>，</w:t>
            </w:r>
            <w:r>
              <w:rPr>
                <w:rFonts w:ascii="宋体"/>
                <w:color w:val="000000"/>
                <w:sz w:val="18"/>
                <w:szCs w:val="18"/>
              </w:rPr>
              <w:t>1200</w:t>
            </w:r>
            <w:r>
              <w:rPr>
                <w:rFonts w:ascii="宋体" w:hint="eastAsia"/>
                <w:color w:val="000000"/>
                <w:sz w:val="18"/>
                <w:szCs w:val="18"/>
              </w:rPr>
              <w:t>，</w:t>
            </w:r>
            <w:r>
              <w:rPr>
                <w:rFonts w:ascii="宋体"/>
                <w:color w:val="000000"/>
                <w:sz w:val="18"/>
                <w:szCs w:val="18"/>
              </w:rPr>
              <w:t>1800</w:t>
            </w:r>
            <w:r>
              <w:rPr>
                <w:rFonts w:ascii="宋体" w:hint="eastAsia"/>
                <w:color w:val="000000"/>
                <w:sz w:val="18"/>
                <w:szCs w:val="18"/>
              </w:rPr>
              <w:t>，</w:t>
            </w:r>
            <w:r>
              <w:rPr>
                <w:rFonts w:ascii="宋体"/>
                <w:color w:val="000000"/>
                <w:sz w:val="18"/>
                <w:szCs w:val="18"/>
              </w:rPr>
              <w:t>2400</w:t>
            </w:r>
          </w:p>
        </w:tc>
        <w:tc>
          <w:tcPr>
            <w:tcW w:w="1718" w:type="pct"/>
            <w:shd w:val="clear" w:color="auto" w:fill="auto"/>
            <w:vAlign w:val="center"/>
          </w:tcPr>
          <w:p w14:paraId="302DAFF9" w14:textId="77777777" w:rsidR="00C17AE7" w:rsidRDefault="00000000">
            <w:pPr>
              <w:widowControl/>
              <w:jc w:val="center"/>
              <w:rPr>
                <w:rFonts w:ascii="宋体"/>
                <w:color w:val="000000"/>
                <w:sz w:val="18"/>
                <w:szCs w:val="18"/>
              </w:rPr>
            </w:pPr>
            <w:r>
              <w:rPr>
                <w:rFonts w:ascii="宋体" w:hint="eastAsia"/>
                <w:color w:val="000000"/>
                <w:sz w:val="18"/>
                <w:szCs w:val="18"/>
              </w:rPr>
              <w:t>6</w:t>
            </w:r>
            <w:r>
              <w:rPr>
                <w:rFonts w:ascii="宋体"/>
                <w:color w:val="000000"/>
                <w:sz w:val="18"/>
                <w:szCs w:val="18"/>
              </w:rPr>
              <w:t>00</w:t>
            </w:r>
            <w:r>
              <w:rPr>
                <w:rFonts w:ascii="宋体" w:hint="eastAsia"/>
                <w:color w:val="000000"/>
                <w:sz w:val="18"/>
                <w:szCs w:val="18"/>
              </w:rPr>
              <w:t>，</w:t>
            </w:r>
            <w:r>
              <w:rPr>
                <w:rFonts w:ascii="宋体"/>
                <w:color w:val="000000"/>
                <w:sz w:val="18"/>
                <w:szCs w:val="18"/>
              </w:rPr>
              <w:t>900</w:t>
            </w:r>
            <w:r>
              <w:rPr>
                <w:rFonts w:ascii="宋体" w:hint="eastAsia"/>
                <w:color w:val="000000"/>
                <w:sz w:val="18"/>
                <w:szCs w:val="18"/>
              </w:rPr>
              <w:t>，</w:t>
            </w:r>
            <w:r>
              <w:rPr>
                <w:rFonts w:ascii="宋体"/>
                <w:color w:val="000000"/>
                <w:sz w:val="18"/>
                <w:szCs w:val="18"/>
              </w:rPr>
              <w:t>1200</w:t>
            </w:r>
          </w:p>
        </w:tc>
        <w:tc>
          <w:tcPr>
            <w:tcW w:w="1718" w:type="pct"/>
          </w:tcPr>
          <w:p w14:paraId="63C4A1B8" w14:textId="77777777" w:rsidR="00C17AE7" w:rsidRDefault="00000000">
            <w:pPr>
              <w:widowControl/>
              <w:jc w:val="center"/>
              <w:rPr>
                <w:rFonts w:ascii="宋体"/>
                <w:color w:val="000000"/>
                <w:sz w:val="18"/>
                <w:szCs w:val="18"/>
              </w:rPr>
            </w:pPr>
            <w:r>
              <w:rPr>
                <w:rFonts w:ascii="宋体"/>
                <w:color w:val="000000"/>
                <w:sz w:val="18"/>
                <w:szCs w:val="18"/>
              </w:rPr>
              <w:t>20</w:t>
            </w:r>
            <w:r>
              <w:rPr>
                <w:rFonts w:ascii="宋体" w:hint="eastAsia"/>
                <w:color w:val="000000"/>
                <w:sz w:val="18"/>
                <w:szCs w:val="18"/>
              </w:rPr>
              <w:t>，</w:t>
            </w:r>
            <w:r>
              <w:rPr>
                <w:rFonts w:ascii="宋体"/>
                <w:color w:val="000000"/>
                <w:sz w:val="18"/>
                <w:szCs w:val="18"/>
              </w:rPr>
              <w:t>25</w:t>
            </w:r>
            <w:r>
              <w:rPr>
                <w:rFonts w:ascii="宋体" w:hint="eastAsia"/>
                <w:color w:val="000000"/>
                <w:sz w:val="18"/>
                <w:szCs w:val="18"/>
              </w:rPr>
              <w:t>，3</w:t>
            </w:r>
            <w:r>
              <w:rPr>
                <w:rFonts w:ascii="宋体"/>
                <w:color w:val="000000"/>
                <w:sz w:val="18"/>
                <w:szCs w:val="18"/>
              </w:rPr>
              <w:t>0</w:t>
            </w:r>
            <w:r>
              <w:rPr>
                <w:rFonts w:ascii="宋体" w:hint="eastAsia"/>
                <w:color w:val="000000"/>
                <w:sz w:val="18"/>
                <w:szCs w:val="18"/>
              </w:rPr>
              <w:t>，</w:t>
            </w:r>
            <w:r>
              <w:rPr>
                <w:rFonts w:ascii="宋体"/>
                <w:color w:val="000000"/>
                <w:sz w:val="18"/>
                <w:szCs w:val="18"/>
              </w:rPr>
              <w:t>40</w:t>
            </w:r>
            <w:r>
              <w:rPr>
                <w:rFonts w:ascii="宋体" w:hint="eastAsia"/>
                <w:color w:val="000000"/>
                <w:sz w:val="18"/>
                <w:szCs w:val="18"/>
              </w:rPr>
              <w:t>，</w:t>
            </w:r>
            <w:r>
              <w:rPr>
                <w:rFonts w:ascii="宋体"/>
                <w:color w:val="000000"/>
                <w:sz w:val="18"/>
                <w:szCs w:val="18"/>
              </w:rPr>
              <w:t>50</w:t>
            </w:r>
            <w:r>
              <w:rPr>
                <w:rFonts w:ascii="宋体" w:hint="eastAsia"/>
                <w:color w:val="000000"/>
                <w:sz w:val="18"/>
                <w:szCs w:val="18"/>
              </w:rPr>
              <w:t>，7</w:t>
            </w:r>
            <w:r>
              <w:rPr>
                <w:rFonts w:ascii="宋体"/>
                <w:color w:val="000000"/>
                <w:sz w:val="18"/>
                <w:szCs w:val="18"/>
              </w:rPr>
              <w:t>5</w:t>
            </w:r>
            <w:r>
              <w:rPr>
                <w:rFonts w:ascii="宋体" w:hint="eastAsia"/>
                <w:color w:val="000000"/>
                <w:sz w:val="18"/>
                <w:szCs w:val="18"/>
              </w:rPr>
              <w:t>，</w:t>
            </w:r>
            <w:r>
              <w:rPr>
                <w:rFonts w:ascii="宋体"/>
                <w:color w:val="000000"/>
                <w:sz w:val="18"/>
                <w:szCs w:val="18"/>
              </w:rPr>
              <w:t>100</w:t>
            </w:r>
            <w:r>
              <w:rPr>
                <w:rFonts w:ascii="宋体" w:hint="eastAsia"/>
                <w:color w:val="000000"/>
                <w:sz w:val="18"/>
                <w:szCs w:val="18"/>
              </w:rPr>
              <w:t>，1</w:t>
            </w:r>
            <w:r>
              <w:rPr>
                <w:rFonts w:ascii="宋体"/>
                <w:color w:val="000000"/>
                <w:sz w:val="18"/>
                <w:szCs w:val="18"/>
              </w:rPr>
              <w:t>20</w:t>
            </w:r>
            <w:r>
              <w:rPr>
                <w:rFonts w:ascii="宋体" w:hint="eastAsia"/>
                <w:color w:val="000000"/>
                <w:sz w:val="18"/>
                <w:szCs w:val="18"/>
              </w:rPr>
              <w:t>,</w:t>
            </w:r>
            <w:r>
              <w:rPr>
                <w:rFonts w:ascii="宋体"/>
                <w:color w:val="000000"/>
                <w:sz w:val="18"/>
                <w:szCs w:val="18"/>
              </w:rPr>
              <w:t>150</w:t>
            </w:r>
          </w:p>
        </w:tc>
      </w:tr>
    </w:tbl>
    <w:p w14:paraId="1D8A11C9" w14:textId="77777777" w:rsidR="00C17AE7" w:rsidRDefault="00000000">
      <w:pPr>
        <w:pStyle w:val="a5"/>
        <w:spacing w:before="156" w:after="156"/>
        <w:ind w:left="0"/>
      </w:pPr>
      <w:r>
        <w:rPr>
          <w:rFonts w:hint="eastAsia"/>
        </w:rPr>
        <w:t>允许偏差</w:t>
      </w:r>
    </w:p>
    <w:p w14:paraId="54D90377" w14:textId="77777777" w:rsidR="00C17AE7" w:rsidRDefault="00000000">
      <w:pPr>
        <w:pStyle w:val="affe"/>
        <w:tabs>
          <w:tab w:val="clear" w:pos="4201"/>
          <w:tab w:val="clear" w:pos="9298"/>
        </w:tabs>
        <w:ind w:firstLineChars="0"/>
      </w:pPr>
      <w:r>
        <w:rPr>
          <w:rFonts w:hint="eastAsia"/>
        </w:rPr>
        <w:t>允许偏差应符合表3的规定。</w:t>
      </w:r>
    </w:p>
    <w:p w14:paraId="2466D5F5" w14:textId="77777777" w:rsidR="00C17AE7" w:rsidRDefault="00000000">
      <w:pPr>
        <w:pStyle w:val="af7"/>
        <w:tabs>
          <w:tab w:val="clear" w:pos="360"/>
        </w:tabs>
        <w:spacing w:before="156" w:after="156"/>
        <w:ind w:left="0"/>
      </w:pPr>
      <w:r>
        <w:rPr>
          <w:rFonts w:hint="eastAsia"/>
        </w:rPr>
        <w:t>允许偏差</w:t>
      </w:r>
    </w:p>
    <w:p w14:paraId="182AD6CC" w14:textId="77777777" w:rsidR="00C17AE7" w:rsidRDefault="00000000">
      <w:pPr>
        <w:pStyle w:val="affe"/>
        <w:ind w:firstLineChars="0" w:firstLine="0"/>
        <w:jc w:val="right"/>
        <w:rPr>
          <w:sz w:val="18"/>
          <w:szCs w:val="18"/>
        </w:rPr>
      </w:pPr>
      <w:r>
        <w:rPr>
          <w:rFonts w:hint="eastAsia"/>
          <w:sz w:val="18"/>
          <w:szCs w:val="18"/>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3288"/>
        <w:gridCol w:w="3288"/>
      </w:tblGrid>
      <w:tr w:rsidR="00C17AE7" w14:paraId="30E1F3D6" w14:textId="77777777">
        <w:trPr>
          <w:trHeight w:val="340"/>
        </w:trPr>
        <w:tc>
          <w:tcPr>
            <w:tcW w:w="1564" w:type="pct"/>
            <w:shd w:val="clear" w:color="auto" w:fill="auto"/>
            <w:vAlign w:val="center"/>
          </w:tcPr>
          <w:p w14:paraId="3E7F0BD4" w14:textId="77777777" w:rsidR="00C17AE7" w:rsidRDefault="00000000">
            <w:pPr>
              <w:widowControl/>
              <w:jc w:val="center"/>
              <w:rPr>
                <w:rFonts w:ascii="宋体"/>
                <w:color w:val="000000"/>
                <w:sz w:val="18"/>
                <w:szCs w:val="18"/>
              </w:rPr>
            </w:pPr>
            <w:r>
              <w:rPr>
                <w:rFonts w:ascii="宋体" w:hint="eastAsia"/>
                <w:color w:val="000000"/>
                <w:sz w:val="18"/>
                <w:szCs w:val="18"/>
              </w:rPr>
              <w:t>项目</w:t>
            </w:r>
          </w:p>
        </w:tc>
        <w:tc>
          <w:tcPr>
            <w:tcW w:w="1718" w:type="pct"/>
          </w:tcPr>
          <w:p w14:paraId="2AF594F1" w14:textId="77777777" w:rsidR="00C17AE7" w:rsidRDefault="00000000">
            <w:pPr>
              <w:widowControl/>
              <w:jc w:val="center"/>
              <w:rPr>
                <w:rFonts w:ascii="宋体"/>
                <w:color w:val="000000"/>
                <w:sz w:val="18"/>
                <w:szCs w:val="18"/>
              </w:rPr>
            </w:pPr>
            <w:r>
              <w:rPr>
                <w:rFonts w:ascii="宋体" w:hint="eastAsia"/>
                <w:color w:val="000000"/>
                <w:sz w:val="18"/>
                <w:szCs w:val="18"/>
              </w:rPr>
              <w:t>尺寸范围</w:t>
            </w:r>
          </w:p>
        </w:tc>
        <w:tc>
          <w:tcPr>
            <w:tcW w:w="1718" w:type="pct"/>
            <w:shd w:val="clear" w:color="auto" w:fill="auto"/>
            <w:vAlign w:val="center"/>
          </w:tcPr>
          <w:p w14:paraId="2A5F9B9F" w14:textId="77777777" w:rsidR="00C17AE7" w:rsidRDefault="00000000">
            <w:pPr>
              <w:widowControl/>
              <w:jc w:val="center"/>
              <w:rPr>
                <w:rFonts w:ascii="宋体"/>
                <w:color w:val="000000"/>
                <w:sz w:val="18"/>
                <w:szCs w:val="18"/>
              </w:rPr>
            </w:pPr>
            <w:r>
              <w:rPr>
                <w:rFonts w:ascii="宋体" w:hint="eastAsia"/>
                <w:color w:val="000000"/>
                <w:sz w:val="18"/>
                <w:szCs w:val="18"/>
              </w:rPr>
              <w:t>允许偏差</w:t>
            </w:r>
          </w:p>
        </w:tc>
      </w:tr>
      <w:tr w:rsidR="00C17AE7" w14:paraId="3E331041" w14:textId="77777777">
        <w:trPr>
          <w:trHeight w:val="340"/>
        </w:trPr>
        <w:tc>
          <w:tcPr>
            <w:tcW w:w="1564" w:type="pct"/>
            <w:vMerge w:val="restart"/>
            <w:shd w:val="clear" w:color="auto" w:fill="auto"/>
            <w:vAlign w:val="center"/>
          </w:tcPr>
          <w:p w14:paraId="675420BF" w14:textId="77777777" w:rsidR="00C17AE7" w:rsidRDefault="00000000">
            <w:pPr>
              <w:widowControl/>
              <w:jc w:val="center"/>
              <w:rPr>
                <w:rFonts w:ascii="宋体"/>
                <w:color w:val="000000"/>
                <w:sz w:val="18"/>
                <w:szCs w:val="18"/>
              </w:rPr>
            </w:pPr>
            <w:r>
              <w:rPr>
                <w:rFonts w:ascii="宋体" w:hint="eastAsia"/>
                <w:color w:val="000000"/>
                <w:sz w:val="18"/>
                <w:szCs w:val="18"/>
              </w:rPr>
              <w:t>长度、宽度</w:t>
            </w:r>
          </w:p>
        </w:tc>
        <w:tc>
          <w:tcPr>
            <w:tcW w:w="1718" w:type="pct"/>
          </w:tcPr>
          <w:p w14:paraId="21792E95" w14:textId="77777777" w:rsidR="00C17AE7" w:rsidRDefault="00000000">
            <w:pPr>
              <w:widowControl/>
              <w:jc w:val="center"/>
              <w:rPr>
                <w:rFonts w:ascii="宋体"/>
                <w:color w:val="000000"/>
                <w:sz w:val="18"/>
                <w:szCs w:val="18"/>
              </w:rPr>
            </w:pPr>
            <w:r>
              <w:rPr>
                <w:rFonts w:ascii="宋体" w:hint="eastAsia"/>
                <w:color w:val="000000"/>
                <w:sz w:val="18"/>
                <w:szCs w:val="18"/>
              </w:rPr>
              <w:t>＜1</w:t>
            </w:r>
            <w:r>
              <w:rPr>
                <w:rFonts w:ascii="宋体"/>
                <w:color w:val="000000"/>
                <w:sz w:val="18"/>
                <w:szCs w:val="18"/>
              </w:rPr>
              <w:t>000</w:t>
            </w:r>
          </w:p>
        </w:tc>
        <w:tc>
          <w:tcPr>
            <w:tcW w:w="1718" w:type="pct"/>
            <w:shd w:val="clear" w:color="auto" w:fill="auto"/>
            <w:vAlign w:val="center"/>
          </w:tcPr>
          <w:p w14:paraId="40FCD2E2" w14:textId="77777777" w:rsidR="00C17AE7" w:rsidRDefault="00000000">
            <w:pPr>
              <w:widowControl/>
              <w:jc w:val="center"/>
              <w:rPr>
                <w:rFonts w:ascii="宋体"/>
                <w:color w:val="000000"/>
                <w:sz w:val="18"/>
                <w:szCs w:val="18"/>
              </w:rPr>
            </w:pPr>
            <w:r>
              <w:rPr>
                <w:rFonts w:ascii="宋体" w:hint="eastAsia"/>
                <w:color w:val="000000"/>
                <w:sz w:val="18"/>
                <w:szCs w:val="18"/>
              </w:rPr>
              <w:t>±5</w:t>
            </w:r>
          </w:p>
        </w:tc>
      </w:tr>
      <w:tr w:rsidR="00C17AE7" w14:paraId="2E618AEE" w14:textId="77777777">
        <w:trPr>
          <w:trHeight w:val="340"/>
        </w:trPr>
        <w:tc>
          <w:tcPr>
            <w:tcW w:w="1564" w:type="pct"/>
            <w:vMerge/>
            <w:shd w:val="clear" w:color="auto" w:fill="auto"/>
            <w:vAlign w:val="center"/>
          </w:tcPr>
          <w:p w14:paraId="48035385" w14:textId="77777777" w:rsidR="00C17AE7" w:rsidRDefault="00C17AE7">
            <w:pPr>
              <w:widowControl/>
              <w:jc w:val="center"/>
              <w:rPr>
                <w:rFonts w:ascii="宋体"/>
                <w:color w:val="000000"/>
                <w:sz w:val="18"/>
                <w:szCs w:val="18"/>
              </w:rPr>
            </w:pPr>
          </w:p>
        </w:tc>
        <w:tc>
          <w:tcPr>
            <w:tcW w:w="1718" w:type="pct"/>
          </w:tcPr>
          <w:p w14:paraId="42A80137" w14:textId="77777777" w:rsidR="00C17AE7" w:rsidRDefault="00000000">
            <w:pPr>
              <w:widowControl/>
              <w:jc w:val="center"/>
              <w:rPr>
                <w:rFonts w:ascii="宋体"/>
                <w:color w:val="000000"/>
                <w:sz w:val="18"/>
                <w:szCs w:val="18"/>
              </w:rPr>
            </w:pPr>
            <w:r>
              <w:rPr>
                <w:rFonts w:ascii="宋体" w:hint="eastAsia"/>
                <w:color w:val="000000"/>
                <w:sz w:val="18"/>
                <w:szCs w:val="18"/>
              </w:rPr>
              <w:t>1</w:t>
            </w:r>
            <w:r>
              <w:rPr>
                <w:rFonts w:ascii="宋体"/>
                <w:color w:val="000000"/>
                <w:sz w:val="18"/>
                <w:szCs w:val="18"/>
              </w:rPr>
              <w:t>000</w:t>
            </w:r>
            <w:r>
              <w:rPr>
                <w:rFonts w:ascii="宋体" w:hint="eastAsia"/>
                <w:color w:val="000000"/>
                <w:sz w:val="18"/>
                <w:szCs w:val="18"/>
              </w:rPr>
              <w:t xml:space="preserve"> </w:t>
            </w:r>
            <w:r>
              <w:rPr>
                <w:color w:val="000000"/>
                <w:sz w:val="18"/>
                <w:szCs w:val="18"/>
              </w:rPr>
              <w:t>~</w:t>
            </w:r>
            <w:r>
              <w:rPr>
                <w:rFonts w:hint="eastAsia"/>
                <w:color w:val="000000"/>
                <w:sz w:val="18"/>
                <w:szCs w:val="18"/>
              </w:rPr>
              <w:t xml:space="preserve"> </w:t>
            </w:r>
            <w:r>
              <w:rPr>
                <w:rFonts w:ascii="宋体"/>
                <w:color w:val="000000"/>
                <w:sz w:val="18"/>
                <w:szCs w:val="18"/>
              </w:rPr>
              <w:t>2000</w:t>
            </w:r>
          </w:p>
        </w:tc>
        <w:tc>
          <w:tcPr>
            <w:tcW w:w="1718" w:type="pct"/>
            <w:shd w:val="clear" w:color="auto" w:fill="auto"/>
            <w:vAlign w:val="center"/>
          </w:tcPr>
          <w:p w14:paraId="42436409" w14:textId="77777777" w:rsidR="00C17AE7" w:rsidRDefault="00000000">
            <w:pPr>
              <w:widowControl/>
              <w:jc w:val="center"/>
              <w:rPr>
                <w:rFonts w:ascii="宋体"/>
                <w:color w:val="000000"/>
                <w:sz w:val="18"/>
                <w:szCs w:val="18"/>
              </w:rPr>
            </w:pPr>
            <w:r>
              <w:rPr>
                <w:rFonts w:ascii="宋体" w:hint="eastAsia"/>
                <w:color w:val="000000"/>
                <w:sz w:val="18"/>
                <w:szCs w:val="18"/>
              </w:rPr>
              <w:t>±8</w:t>
            </w:r>
          </w:p>
        </w:tc>
      </w:tr>
      <w:tr w:rsidR="00C17AE7" w14:paraId="1EDAC861" w14:textId="77777777">
        <w:trPr>
          <w:trHeight w:val="340"/>
        </w:trPr>
        <w:tc>
          <w:tcPr>
            <w:tcW w:w="1564" w:type="pct"/>
            <w:vMerge/>
            <w:shd w:val="clear" w:color="auto" w:fill="auto"/>
            <w:vAlign w:val="center"/>
          </w:tcPr>
          <w:p w14:paraId="6F1BA83F" w14:textId="77777777" w:rsidR="00C17AE7" w:rsidRDefault="00C17AE7">
            <w:pPr>
              <w:widowControl/>
              <w:jc w:val="center"/>
              <w:rPr>
                <w:rFonts w:ascii="宋体"/>
                <w:color w:val="000000"/>
                <w:sz w:val="18"/>
                <w:szCs w:val="18"/>
              </w:rPr>
            </w:pPr>
          </w:p>
        </w:tc>
        <w:tc>
          <w:tcPr>
            <w:tcW w:w="1718" w:type="pct"/>
          </w:tcPr>
          <w:p w14:paraId="13126649" w14:textId="77777777" w:rsidR="00C17AE7" w:rsidRDefault="00000000">
            <w:pPr>
              <w:widowControl/>
              <w:jc w:val="center"/>
              <w:rPr>
                <w:rFonts w:ascii="宋体"/>
                <w:color w:val="000000"/>
                <w:sz w:val="18"/>
                <w:szCs w:val="18"/>
              </w:rPr>
            </w:pPr>
            <w:r>
              <w:rPr>
                <w:rFonts w:ascii="宋体" w:hint="eastAsia"/>
                <w:color w:val="000000"/>
                <w:sz w:val="18"/>
                <w:szCs w:val="18"/>
              </w:rPr>
              <w:t>＞</w:t>
            </w:r>
            <w:r>
              <w:rPr>
                <w:rFonts w:ascii="宋体"/>
                <w:color w:val="000000"/>
                <w:sz w:val="18"/>
                <w:szCs w:val="18"/>
              </w:rPr>
              <w:t>2000</w:t>
            </w:r>
          </w:p>
        </w:tc>
        <w:tc>
          <w:tcPr>
            <w:tcW w:w="1718" w:type="pct"/>
            <w:shd w:val="clear" w:color="auto" w:fill="auto"/>
            <w:vAlign w:val="center"/>
          </w:tcPr>
          <w:p w14:paraId="43EAB97D" w14:textId="77777777" w:rsidR="00C17AE7" w:rsidRDefault="00000000">
            <w:pPr>
              <w:widowControl/>
              <w:jc w:val="center"/>
              <w:rPr>
                <w:rFonts w:ascii="宋体"/>
                <w:color w:val="000000"/>
                <w:sz w:val="18"/>
                <w:szCs w:val="18"/>
              </w:rPr>
            </w:pPr>
            <w:r>
              <w:rPr>
                <w:rFonts w:ascii="宋体" w:hint="eastAsia"/>
                <w:color w:val="000000"/>
                <w:sz w:val="18"/>
                <w:szCs w:val="18"/>
              </w:rPr>
              <w:t>±1</w:t>
            </w:r>
            <w:r>
              <w:rPr>
                <w:rFonts w:ascii="宋体"/>
                <w:color w:val="000000"/>
                <w:sz w:val="18"/>
                <w:szCs w:val="18"/>
              </w:rPr>
              <w:t>0</w:t>
            </w:r>
          </w:p>
        </w:tc>
      </w:tr>
      <w:tr w:rsidR="00C17AE7" w14:paraId="1A9E24CD" w14:textId="77777777">
        <w:trPr>
          <w:trHeight w:val="340"/>
        </w:trPr>
        <w:tc>
          <w:tcPr>
            <w:tcW w:w="1564" w:type="pct"/>
            <w:vMerge w:val="restart"/>
            <w:shd w:val="clear" w:color="auto" w:fill="auto"/>
            <w:vAlign w:val="center"/>
          </w:tcPr>
          <w:p w14:paraId="4A45EE28" w14:textId="77777777" w:rsidR="00C17AE7" w:rsidRDefault="00000000">
            <w:pPr>
              <w:widowControl/>
              <w:jc w:val="center"/>
              <w:rPr>
                <w:rFonts w:ascii="宋体"/>
                <w:color w:val="000000"/>
                <w:sz w:val="18"/>
                <w:szCs w:val="18"/>
              </w:rPr>
            </w:pPr>
            <w:r>
              <w:rPr>
                <w:rFonts w:ascii="宋体" w:hint="eastAsia"/>
                <w:color w:val="000000"/>
                <w:sz w:val="18"/>
                <w:szCs w:val="18"/>
              </w:rPr>
              <w:t>厚度</w:t>
            </w:r>
          </w:p>
        </w:tc>
        <w:tc>
          <w:tcPr>
            <w:tcW w:w="1718" w:type="pct"/>
          </w:tcPr>
          <w:p w14:paraId="77CE41DB" w14:textId="77777777" w:rsidR="00C17AE7" w:rsidRDefault="00000000">
            <w:pPr>
              <w:widowControl/>
              <w:jc w:val="center"/>
              <w:rPr>
                <w:rFonts w:ascii="宋体"/>
                <w:color w:val="000000"/>
                <w:sz w:val="18"/>
                <w:szCs w:val="18"/>
              </w:rPr>
            </w:pPr>
            <w:r>
              <w:rPr>
                <w:rFonts w:ascii="宋体" w:hint="eastAsia"/>
                <w:color w:val="000000"/>
                <w:sz w:val="18"/>
                <w:szCs w:val="18"/>
              </w:rPr>
              <w:t>＜5</w:t>
            </w:r>
            <w:r>
              <w:rPr>
                <w:rFonts w:ascii="宋体"/>
                <w:color w:val="000000"/>
                <w:sz w:val="18"/>
                <w:szCs w:val="18"/>
              </w:rPr>
              <w:t>0</w:t>
            </w:r>
          </w:p>
        </w:tc>
        <w:tc>
          <w:tcPr>
            <w:tcW w:w="1718" w:type="pct"/>
            <w:shd w:val="clear" w:color="auto" w:fill="auto"/>
            <w:vAlign w:val="center"/>
          </w:tcPr>
          <w:p w14:paraId="3EC159C8" w14:textId="77777777" w:rsidR="00C17AE7" w:rsidRDefault="00000000">
            <w:pPr>
              <w:widowControl/>
              <w:jc w:val="center"/>
              <w:rPr>
                <w:rFonts w:ascii="宋体"/>
                <w:color w:val="000000"/>
                <w:sz w:val="18"/>
                <w:szCs w:val="18"/>
              </w:rPr>
            </w:pPr>
            <w:r>
              <w:rPr>
                <w:rFonts w:ascii="宋体" w:hint="eastAsia"/>
                <w:color w:val="000000"/>
                <w:sz w:val="18"/>
                <w:szCs w:val="18"/>
              </w:rPr>
              <w:t>±2</w:t>
            </w:r>
          </w:p>
        </w:tc>
      </w:tr>
      <w:tr w:rsidR="00C17AE7" w14:paraId="26185D19" w14:textId="77777777">
        <w:trPr>
          <w:trHeight w:val="340"/>
        </w:trPr>
        <w:tc>
          <w:tcPr>
            <w:tcW w:w="1564" w:type="pct"/>
            <w:vMerge/>
            <w:shd w:val="clear" w:color="auto" w:fill="auto"/>
            <w:vAlign w:val="center"/>
          </w:tcPr>
          <w:p w14:paraId="3FF68977" w14:textId="77777777" w:rsidR="00C17AE7" w:rsidRDefault="00C17AE7">
            <w:pPr>
              <w:widowControl/>
              <w:jc w:val="center"/>
              <w:rPr>
                <w:rFonts w:ascii="宋体"/>
                <w:color w:val="000000"/>
                <w:sz w:val="18"/>
                <w:szCs w:val="18"/>
              </w:rPr>
            </w:pPr>
          </w:p>
        </w:tc>
        <w:tc>
          <w:tcPr>
            <w:tcW w:w="1718" w:type="pct"/>
          </w:tcPr>
          <w:p w14:paraId="70046E86" w14:textId="77777777" w:rsidR="00C17AE7" w:rsidRDefault="00000000">
            <w:pPr>
              <w:widowControl/>
              <w:jc w:val="center"/>
              <w:rPr>
                <w:rFonts w:ascii="宋体"/>
                <w:color w:val="000000"/>
                <w:sz w:val="18"/>
                <w:szCs w:val="18"/>
              </w:rPr>
            </w:pPr>
            <w:r>
              <w:rPr>
                <w:rFonts w:ascii="宋体" w:hint="eastAsia"/>
                <w:color w:val="000000"/>
                <w:sz w:val="18"/>
                <w:szCs w:val="18"/>
              </w:rPr>
              <w:t>≥5</w:t>
            </w:r>
            <w:r>
              <w:rPr>
                <w:rFonts w:ascii="宋体"/>
                <w:color w:val="000000"/>
                <w:sz w:val="18"/>
                <w:szCs w:val="18"/>
              </w:rPr>
              <w:t>0</w:t>
            </w:r>
          </w:p>
        </w:tc>
        <w:tc>
          <w:tcPr>
            <w:tcW w:w="1718" w:type="pct"/>
            <w:shd w:val="clear" w:color="auto" w:fill="auto"/>
            <w:vAlign w:val="center"/>
          </w:tcPr>
          <w:p w14:paraId="7510F1C7" w14:textId="77777777" w:rsidR="00C17AE7" w:rsidRDefault="00000000">
            <w:pPr>
              <w:widowControl/>
              <w:jc w:val="center"/>
              <w:rPr>
                <w:rFonts w:ascii="宋体"/>
                <w:color w:val="000000"/>
                <w:sz w:val="18"/>
                <w:szCs w:val="18"/>
              </w:rPr>
            </w:pPr>
            <w:r>
              <w:rPr>
                <w:rFonts w:ascii="宋体" w:hint="eastAsia"/>
                <w:color w:val="000000"/>
                <w:sz w:val="18"/>
                <w:szCs w:val="18"/>
              </w:rPr>
              <w:t>±3</w:t>
            </w:r>
          </w:p>
        </w:tc>
      </w:tr>
      <w:tr w:rsidR="00C17AE7" w14:paraId="4F37C2C7" w14:textId="77777777">
        <w:trPr>
          <w:trHeight w:val="340"/>
        </w:trPr>
        <w:tc>
          <w:tcPr>
            <w:tcW w:w="1564" w:type="pct"/>
            <w:vMerge w:val="restart"/>
            <w:shd w:val="clear" w:color="auto" w:fill="auto"/>
            <w:vAlign w:val="center"/>
          </w:tcPr>
          <w:p w14:paraId="0FB86106" w14:textId="77777777" w:rsidR="00C17AE7" w:rsidRDefault="00000000">
            <w:pPr>
              <w:widowControl/>
              <w:jc w:val="center"/>
              <w:rPr>
                <w:rFonts w:ascii="宋体"/>
                <w:color w:val="000000"/>
                <w:sz w:val="18"/>
                <w:szCs w:val="18"/>
              </w:rPr>
            </w:pPr>
            <w:r>
              <w:rPr>
                <w:rFonts w:ascii="宋体" w:hint="eastAsia"/>
                <w:sz w:val="18"/>
                <w:szCs w:val="18"/>
              </w:rPr>
              <w:t>对角线差</w:t>
            </w:r>
          </w:p>
        </w:tc>
        <w:tc>
          <w:tcPr>
            <w:tcW w:w="1718" w:type="pct"/>
          </w:tcPr>
          <w:p w14:paraId="2F6EEDF6" w14:textId="77777777" w:rsidR="00C17AE7" w:rsidRDefault="00000000">
            <w:pPr>
              <w:widowControl/>
              <w:jc w:val="center"/>
              <w:rPr>
                <w:rFonts w:ascii="宋体"/>
                <w:color w:val="000000"/>
                <w:sz w:val="18"/>
                <w:szCs w:val="18"/>
              </w:rPr>
            </w:pPr>
            <w:r>
              <w:rPr>
                <w:rFonts w:ascii="宋体" w:hint="eastAsia"/>
                <w:color w:val="000000"/>
                <w:sz w:val="18"/>
                <w:szCs w:val="18"/>
              </w:rPr>
              <w:t>＜1</w:t>
            </w:r>
            <w:r>
              <w:rPr>
                <w:rFonts w:ascii="宋体"/>
                <w:color w:val="000000"/>
                <w:sz w:val="18"/>
                <w:szCs w:val="18"/>
              </w:rPr>
              <w:t>000</w:t>
            </w:r>
          </w:p>
        </w:tc>
        <w:tc>
          <w:tcPr>
            <w:tcW w:w="1718" w:type="pct"/>
            <w:shd w:val="clear" w:color="auto" w:fill="auto"/>
            <w:vAlign w:val="center"/>
          </w:tcPr>
          <w:p w14:paraId="4DABB47B" w14:textId="77777777" w:rsidR="00C17AE7" w:rsidRDefault="00000000">
            <w:pPr>
              <w:widowControl/>
              <w:jc w:val="center"/>
              <w:rPr>
                <w:rFonts w:ascii="宋体"/>
                <w:color w:val="000000"/>
                <w:sz w:val="18"/>
                <w:szCs w:val="18"/>
              </w:rPr>
            </w:pPr>
            <w:r>
              <w:rPr>
                <w:rFonts w:ascii="宋体" w:hint="eastAsia"/>
                <w:color w:val="000000"/>
                <w:sz w:val="18"/>
                <w:szCs w:val="18"/>
              </w:rPr>
              <w:t>≤5</w:t>
            </w:r>
          </w:p>
        </w:tc>
      </w:tr>
      <w:tr w:rsidR="00C17AE7" w14:paraId="478BEEB0" w14:textId="77777777">
        <w:trPr>
          <w:trHeight w:val="340"/>
        </w:trPr>
        <w:tc>
          <w:tcPr>
            <w:tcW w:w="1564" w:type="pct"/>
            <w:vMerge/>
            <w:shd w:val="clear" w:color="auto" w:fill="auto"/>
            <w:vAlign w:val="center"/>
          </w:tcPr>
          <w:p w14:paraId="29381BF2" w14:textId="77777777" w:rsidR="00C17AE7" w:rsidRDefault="00C17AE7">
            <w:pPr>
              <w:widowControl/>
              <w:jc w:val="center"/>
              <w:rPr>
                <w:rFonts w:ascii="宋体"/>
                <w:color w:val="000000"/>
                <w:sz w:val="18"/>
                <w:szCs w:val="18"/>
              </w:rPr>
            </w:pPr>
          </w:p>
        </w:tc>
        <w:tc>
          <w:tcPr>
            <w:tcW w:w="1718" w:type="pct"/>
          </w:tcPr>
          <w:p w14:paraId="6894C99C" w14:textId="77777777" w:rsidR="00C17AE7" w:rsidRDefault="00000000">
            <w:pPr>
              <w:widowControl/>
              <w:jc w:val="center"/>
              <w:rPr>
                <w:rFonts w:ascii="宋体"/>
                <w:color w:val="000000"/>
                <w:sz w:val="18"/>
                <w:szCs w:val="18"/>
              </w:rPr>
            </w:pPr>
            <w:r>
              <w:rPr>
                <w:rFonts w:ascii="宋体" w:hint="eastAsia"/>
                <w:color w:val="000000"/>
                <w:sz w:val="18"/>
                <w:szCs w:val="18"/>
              </w:rPr>
              <w:t>1</w:t>
            </w:r>
            <w:r>
              <w:rPr>
                <w:rFonts w:ascii="宋体"/>
                <w:color w:val="000000"/>
                <w:sz w:val="18"/>
                <w:szCs w:val="18"/>
              </w:rPr>
              <w:t>000</w:t>
            </w:r>
            <w:r>
              <w:rPr>
                <w:rFonts w:ascii="宋体" w:hint="eastAsia"/>
                <w:color w:val="000000"/>
                <w:sz w:val="18"/>
                <w:szCs w:val="18"/>
              </w:rPr>
              <w:t xml:space="preserve"> </w:t>
            </w:r>
            <w:r>
              <w:rPr>
                <w:color w:val="000000"/>
                <w:sz w:val="18"/>
                <w:szCs w:val="18"/>
              </w:rPr>
              <w:t>~</w:t>
            </w:r>
            <w:r>
              <w:rPr>
                <w:rFonts w:hint="eastAsia"/>
                <w:color w:val="000000"/>
                <w:sz w:val="18"/>
                <w:szCs w:val="18"/>
              </w:rPr>
              <w:t xml:space="preserve"> </w:t>
            </w:r>
            <w:r>
              <w:rPr>
                <w:rFonts w:ascii="宋体"/>
                <w:color w:val="000000"/>
                <w:sz w:val="18"/>
                <w:szCs w:val="18"/>
              </w:rPr>
              <w:t>2000</w:t>
            </w:r>
          </w:p>
        </w:tc>
        <w:tc>
          <w:tcPr>
            <w:tcW w:w="1718" w:type="pct"/>
            <w:shd w:val="clear" w:color="auto" w:fill="auto"/>
            <w:vAlign w:val="center"/>
          </w:tcPr>
          <w:p w14:paraId="2F075671" w14:textId="77777777" w:rsidR="00C17AE7" w:rsidRDefault="00000000">
            <w:pPr>
              <w:widowControl/>
              <w:jc w:val="center"/>
              <w:rPr>
                <w:rFonts w:ascii="宋体"/>
                <w:color w:val="000000"/>
                <w:sz w:val="18"/>
                <w:szCs w:val="18"/>
              </w:rPr>
            </w:pPr>
            <w:r>
              <w:rPr>
                <w:rFonts w:ascii="宋体" w:hint="eastAsia"/>
                <w:color w:val="000000"/>
                <w:sz w:val="18"/>
                <w:szCs w:val="18"/>
              </w:rPr>
              <w:t>≤7</w:t>
            </w:r>
          </w:p>
        </w:tc>
      </w:tr>
      <w:tr w:rsidR="00C17AE7" w14:paraId="31FBEEA7" w14:textId="77777777">
        <w:trPr>
          <w:trHeight w:val="340"/>
        </w:trPr>
        <w:tc>
          <w:tcPr>
            <w:tcW w:w="1564" w:type="pct"/>
            <w:vMerge/>
            <w:shd w:val="clear" w:color="auto" w:fill="auto"/>
            <w:vAlign w:val="center"/>
          </w:tcPr>
          <w:p w14:paraId="5E50B445" w14:textId="77777777" w:rsidR="00C17AE7" w:rsidRDefault="00C17AE7">
            <w:pPr>
              <w:widowControl/>
              <w:jc w:val="center"/>
              <w:rPr>
                <w:rFonts w:ascii="宋体"/>
                <w:color w:val="000000"/>
                <w:sz w:val="18"/>
                <w:szCs w:val="18"/>
              </w:rPr>
            </w:pPr>
          </w:p>
        </w:tc>
        <w:tc>
          <w:tcPr>
            <w:tcW w:w="1718" w:type="pct"/>
          </w:tcPr>
          <w:p w14:paraId="5920AF34" w14:textId="77777777" w:rsidR="00C17AE7" w:rsidRDefault="00000000">
            <w:pPr>
              <w:widowControl/>
              <w:jc w:val="center"/>
              <w:rPr>
                <w:rFonts w:ascii="宋体"/>
                <w:color w:val="000000"/>
                <w:sz w:val="18"/>
                <w:szCs w:val="18"/>
              </w:rPr>
            </w:pPr>
            <w:r>
              <w:rPr>
                <w:rFonts w:ascii="宋体" w:hint="eastAsia"/>
                <w:color w:val="000000"/>
                <w:sz w:val="18"/>
                <w:szCs w:val="18"/>
              </w:rPr>
              <w:t>＞</w:t>
            </w:r>
            <w:r>
              <w:rPr>
                <w:rFonts w:ascii="宋体"/>
                <w:color w:val="000000"/>
                <w:sz w:val="18"/>
                <w:szCs w:val="18"/>
              </w:rPr>
              <w:t>2000</w:t>
            </w:r>
          </w:p>
        </w:tc>
        <w:tc>
          <w:tcPr>
            <w:tcW w:w="1718" w:type="pct"/>
            <w:shd w:val="clear" w:color="auto" w:fill="auto"/>
            <w:vAlign w:val="center"/>
          </w:tcPr>
          <w:p w14:paraId="55EE4C8F" w14:textId="77777777" w:rsidR="00C17AE7" w:rsidRDefault="00000000">
            <w:pPr>
              <w:widowControl/>
              <w:jc w:val="center"/>
              <w:rPr>
                <w:rFonts w:ascii="宋体"/>
                <w:color w:val="000000"/>
                <w:sz w:val="18"/>
                <w:szCs w:val="18"/>
              </w:rPr>
            </w:pPr>
            <w:r>
              <w:rPr>
                <w:rFonts w:ascii="宋体" w:hint="eastAsia"/>
                <w:color w:val="000000"/>
                <w:sz w:val="18"/>
                <w:szCs w:val="18"/>
              </w:rPr>
              <w:t>≤1</w:t>
            </w:r>
            <w:r>
              <w:rPr>
                <w:rFonts w:ascii="宋体"/>
                <w:color w:val="000000"/>
                <w:sz w:val="18"/>
                <w:szCs w:val="18"/>
              </w:rPr>
              <w:t>3</w:t>
            </w:r>
          </w:p>
        </w:tc>
      </w:tr>
    </w:tbl>
    <w:p w14:paraId="28FF5B4E" w14:textId="77777777" w:rsidR="00C17AE7" w:rsidRDefault="00000000">
      <w:pPr>
        <w:pStyle w:val="a4"/>
        <w:spacing w:before="156" w:after="156"/>
      </w:pPr>
      <w:bookmarkStart w:id="97" w:name="_Toc10573"/>
      <w:bookmarkStart w:id="98" w:name="_Toc29106"/>
      <w:bookmarkStart w:id="99" w:name="_Toc16829"/>
      <w:bookmarkStart w:id="100" w:name="_Toc9280"/>
      <w:r>
        <w:rPr>
          <w:rFonts w:hint="eastAsia"/>
        </w:rPr>
        <w:t>物理力学性能</w:t>
      </w:r>
      <w:bookmarkEnd w:id="97"/>
      <w:bookmarkEnd w:id="98"/>
      <w:bookmarkEnd w:id="99"/>
      <w:bookmarkEnd w:id="100"/>
    </w:p>
    <w:p w14:paraId="675E829F" w14:textId="77777777" w:rsidR="00C17AE7" w:rsidRDefault="00000000">
      <w:pPr>
        <w:pStyle w:val="affe"/>
        <w:tabs>
          <w:tab w:val="clear" w:pos="4201"/>
          <w:tab w:val="clear" w:pos="9298"/>
        </w:tabs>
        <w:ind w:firstLineChars="0"/>
      </w:pPr>
      <w:bookmarkStart w:id="101" w:name="_Toc9313"/>
      <w:r>
        <w:rPr>
          <w:rFonts w:hint="eastAsia"/>
        </w:rPr>
        <w:t>产品的物理力学性能应符合表</w:t>
      </w:r>
      <w:r>
        <w:t>4</w:t>
      </w:r>
      <w:r>
        <w:rPr>
          <w:rFonts w:hint="eastAsia"/>
        </w:rPr>
        <w:t>的规定。</w:t>
      </w:r>
      <w:bookmarkEnd w:id="101"/>
    </w:p>
    <w:p w14:paraId="2FC5EBF3" w14:textId="77777777" w:rsidR="00C17AE7" w:rsidRDefault="00000000">
      <w:pPr>
        <w:pStyle w:val="af7"/>
        <w:tabs>
          <w:tab w:val="clear" w:pos="360"/>
        </w:tabs>
        <w:spacing w:before="156" w:after="156"/>
        <w:ind w:left="0"/>
      </w:pPr>
      <w:r>
        <w:rPr>
          <w:rFonts w:hint="eastAsia"/>
        </w:rPr>
        <w:t>物理力学性能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377"/>
        <w:gridCol w:w="2377"/>
        <w:gridCol w:w="2381"/>
      </w:tblGrid>
      <w:tr w:rsidR="00C17AE7" w14:paraId="3D333D5E" w14:textId="77777777">
        <w:trPr>
          <w:trHeight w:val="235"/>
          <w:jc w:val="center"/>
        </w:trPr>
        <w:tc>
          <w:tcPr>
            <w:tcW w:w="1272" w:type="pct"/>
            <w:vMerge w:val="restart"/>
            <w:tcBorders>
              <w:top w:val="single" w:sz="4" w:space="0" w:color="auto"/>
              <w:left w:val="single" w:sz="4" w:space="0" w:color="auto"/>
              <w:right w:val="single" w:sz="4" w:space="0" w:color="auto"/>
            </w:tcBorders>
            <w:vAlign w:val="center"/>
          </w:tcPr>
          <w:p w14:paraId="56F9891D" w14:textId="77777777" w:rsidR="00C17AE7" w:rsidRDefault="00000000">
            <w:pPr>
              <w:widowControl/>
              <w:jc w:val="center"/>
              <w:rPr>
                <w:sz w:val="18"/>
                <w:szCs w:val="18"/>
              </w:rPr>
            </w:pPr>
            <w:r>
              <w:rPr>
                <w:rFonts w:hint="eastAsia"/>
                <w:sz w:val="18"/>
                <w:szCs w:val="18"/>
              </w:rPr>
              <w:t>项目</w:t>
            </w:r>
          </w:p>
        </w:tc>
        <w:tc>
          <w:tcPr>
            <w:tcW w:w="3728" w:type="pct"/>
            <w:gridSpan w:val="3"/>
            <w:tcBorders>
              <w:top w:val="single" w:sz="4" w:space="0" w:color="auto"/>
              <w:left w:val="single" w:sz="4" w:space="0" w:color="auto"/>
              <w:bottom w:val="single" w:sz="4" w:space="0" w:color="auto"/>
              <w:right w:val="single" w:sz="4" w:space="0" w:color="auto"/>
            </w:tcBorders>
            <w:vAlign w:val="center"/>
          </w:tcPr>
          <w:p w14:paraId="3E0E1472" w14:textId="77777777" w:rsidR="00C17AE7" w:rsidRDefault="00000000">
            <w:pPr>
              <w:jc w:val="center"/>
              <w:rPr>
                <w:sz w:val="18"/>
                <w:szCs w:val="18"/>
              </w:rPr>
            </w:pPr>
            <w:r>
              <w:rPr>
                <w:rFonts w:hint="eastAsia"/>
                <w:sz w:val="18"/>
                <w:szCs w:val="18"/>
              </w:rPr>
              <w:t>指标</w:t>
            </w:r>
          </w:p>
        </w:tc>
      </w:tr>
      <w:tr w:rsidR="00C17AE7" w14:paraId="24816C8D" w14:textId="77777777">
        <w:trPr>
          <w:trHeight w:val="235"/>
          <w:jc w:val="center"/>
        </w:trPr>
        <w:tc>
          <w:tcPr>
            <w:tcW w:w="1272" w:type="pct"/>
            <w:vMerge/>
            <w:tcBorders>
              <w:left w:val="single" w:sz="4" w:space="0" w:color="auto"/>
              <w:bottom w:val="single" w:sz="4" w:space="0" w:color="auto"/>
              <w:right w:val="single" w:sz="4" w:space="0" w:color="auto"/>
            </w:tcBorders>
            <w:vAlign w:val="center"/>
          </w:tcPr>
          <w:p w14:paraId="71C624D3" w14:textId="77777777" w:rsidR="00C17AE7" w:rsidRDefault="00C17AE7">
            <w:pPr>
              <w:widowControl/>
              <w:jc w:val="center"/>
              <w:rPr>
                <w:sz w:val="18"/>
                <w:szCs w:val="18"/>
              </w:rPr>
            </w:pPr>
          </w:p>
        </w:tc>
        <w:tc>
          <w:tcPr>
            <w:tcW w:w="1242" w:type="pct"/>
            <w:tcBorders>
              <w:top w:val="single" w:sz="4" w:space="0" w:color="auto"/>
              <w:left w:val="single" w:sz="4" w:space="0" w:color="auto"/>
              <w:bottom w:val="single" w:sz="4" w:space="0" w:color="auto"/>
              <w:right w:val="single" w:sz="4" w:space="0" w:color="auto"/>
            </w:tcBorders>
            <w:vAlign w:val="center"/>
          </w:tcPr>
          <w:p w14:paraId="597F9F26" w14:textId="77777777" w:rsidR="00C17AE7" w:rsidRDefault="00000000">
            <w:pPr>
              <w:jc w:val="center"/>
              <w:rPr>
                <w:sz w:val="18"/>
                <w:szCs w:val="18"/>
              </w:rPr>
            </w:pPr>
            <w:r>
              <w:rPr>
                <w:rFonts w:ascii="宋体" w:hAnsi="宋体" w:hint="eastAsia"/>
                <w:sz w:val="18"/>
                <w:szCs w:val="18"/>
              </w:rPr>
              <w:t>Ⅰ</w:t>
            </w:r>
          </w:p>
        </w:tc>
        <w:tc>
          <w:tcPr>
            <w:tcW w:w="1242" w:type="pct"/>
            <w:tcBorders>
              <w:top w:val="single" w:sz="4" w:space="0" w:color="auto"/>
              <w:left w:val="single" w:sz="4" w:space="0" w:color="auto"/>
              <w:bottom w:val="single" w:sz="4" w:space="0" w:color="auto"/>
              <w:right w:val="single" w:sz="4" w:space="0" w:color="auto"/>
            </w:tcBorders>
            <w:vAlign w:val="center"/>
          </w:tcPr>
          <w:p w14:paraId="10094F3F" w14:textId="77777777" w:rsidR="00C17AE7" w:rsidRDefault="00000000">
            <w:pPr>
              <w:jc w:val="center"/>
              <w:rPr>
                <w:sz w:val="18"/>
                <w:szCs w:val="18"/>
              </w:rPr>
            </w:pPr>
            <w:r>
              <w:rPr>
                <w:rFonts w:ascii="宋体" w:hAnsi="宋体" w:hint="eastAsia"/>
                <w:sz w:val="18"/>
                <w:szCs w:val="18"/>
              </w:rPr>
              <w:t>Ⅱ</w:t>
            </w:r>
          </w:p>
        </w:tc>
        <w:tc>
          <w:tcPr>
            <w:tcW w:w="1244" w:type="pct"/>
            <w:tcBorders>
              <w:top w:val="single" w:sz="4" w:space="0" w:color="auto"/>
              <w:left w:val="single" w:sz="4" w:space="0" w:color="auto"/>
              <w:bottom w:val="single" w:sz="4" w:space="0" w:color="auto"/>
              <w:right w:val="single" w:sz="4" w:space="0" w:color="auto"/>
            </w:tcBorders>
            <w:vAlign w:val="center"/>
          </w:tcPr>
          <w:p w14:paraId="5031E094" w14:textId="77777777" w:rsidR="00C17AE7" w:rsidRDefault="00000000">
            <w:pPr>
              <w:jc w:val="center"/>
              <w:rPr>
                <w:sz w:val="18"/>
                <w:szCs w:val="18"/>
              </w:rPr>
            </w:pPr>
            <w:r>
              <w:rPr>
                <w:rFonts w:ascii="宋体" w:hAnsi="宋体" w:hint="eastAsia"/>
                <w:sz w:val="18"/>
                <w:szCs w:val="18"/>
              </w:rPr>
              <w:t>Ⅲ</w:t>
            </w:r>
          </w:p>
        </w:tc>
      </w:tr>
      <w:tr w:rsidR="00C17AE7" w14:paraId="21F5F354" w14:textId="77777777">
        <w:trPr>
          <w:trHeight w:val="235"/>
          <w:jc w:val="center"/>
        </w:trPr>
        <w:tc>
          <w:tcPr>
            <w:tcW w:w="1272" w:type="pct"/>
            <w:tcBorders>
              <w:top w:val="single" w:sz="4" w:space="0" w:color="auto"/>
              <w:left w:val="single" w:sz="4" w:space="0" w:color="auto"/>
              <w:bottom w:val="single" w:sz="4" w:space="0" w:color="auto"/>
              <w:right w:val="single" w:sz="4" w:space="0" w:color="auto"/>
            </w:tcBorders>
            <w:vAlign w:val="center"/>
          </w:tcPr>
          <w:p w14:paraId="142E2E73" w14:textId="77777777" w:rsidR="00C17AE7" w:rsidRDefault="00000000">
            <w:pPr>
              <w:widowControl/>
              <w:jc w:val="center"/>
              <w:rPr>
                <w:sz w:val="18"/>
                <w:szCs w:val="18"/>
              </w:rPr>
            </w:pPr>
            <w:r>
              <w:rPr>
                <w:rFonts w:hint="eastAsia"/>
                <w:sz w:val="18"/>
                <w:szCs w:val="18"/>
              </w:rPr>
              <w:t>压缩强度</w:t>
            </w:r>
            <w:r>
              <w:rPr>
                <w:rFonts w:hint="eastAsia"/>
                <w:sz w:val="18"/>
                <w:szCs w:val="18"/>
              </w:rPr>
              <w:t xml:space="preserve"> /k</w:t>
            </w:r>
            <w:r>
              <w:rPr>
                <w:sz w:val="18"/>
                <w:szCs w:val="18"/>
              </w:rPr>
              <w:t xml:space="preserve">Pa  </w:t>
            </w:r>
          </w:p>
        </w:tc>
        <w:tc>
          <w:tcPr>
            <w:tcW w:w="1242" w:type="pct"/>
            <w:tcBorders>
              <w:top w:val="single" w:sz="4" w:space="0" w:color="auto"/>
              <w:left w:val="single" w:sz="4" w:space="0" w:color="auto"/>
              <w:bottom w:val="single" w:sz="4" w:space="0" w:color="auto"/>
              <w:right w:val="single" w:sz="4" w:space="0" w:color="auto"/>
            </w:tcBorders>
            <w:vAlign w:val="center"/>
          </w:tcPr>
          <w:p w14:paraId="4AB8A15B" w14:textId="77777777" w:rsidR="00C17AE7" w:rsidRDefault="00000000">
            <w:pPr>
              <w:jc w:val="center"/>
              <w:rPr>
                <w:sz w:val="18"/>
                <w:szCs w:val="18"/>
              </w:rPr>
            </w:pPr>
            <w:r>
              <w:rPr>
                <w:rFonts w:hint="eastAsia"/>
                <w:sz w:val="18"/>
                <w:szCs w:val="18"/>
              </w:rPr>
              <w:t>≥</w:t>
            </w:r>
            <w:r>
              <w:rPr>
                <w:rFonts w:hint="eastAsia"/>
                <w:sz w:val="18"/>
                <w:szCs w:val="18"/>
              </w:rPr>
              <w:t>3</w:t>
            </w:r>
            <w:r>
              <w:rPr>
                <w:sz w:val="18"/>
                <w:szCs w:val="18"/>
              </w:rPr>
              <w:t>00</w:t>
            </w:r>
          </w:p>
        </w:tc>
        <w:tc>
          <w:tcPr>
            <w:tcW w:w="1242" w:type="pct"/>
            <w:tcBorders>
              <w:top w:val="single" w:sz="4" w:space="0" w:color="auto"/>
              <w:left w:val="single" w:sz="4" w:space="0" w:color="auto"/>
              <w:bottom w:val="single" w:sz="4" w:space="0" w:color="auto"/>
              <w:right w:val="single" w:sz="4" w:space="0" w:color="auto"/>
            </w:tcBorders>
            <w:vAlign w:val="center"/>
          </w:tcPr>
          <w:p w14:paraId="28130703" w14:textId="77777777" w:rsidR="00C17AE7" w:rsidRDefault="00000000">
            <w:pPr>
              <w:jc w:val="center"/>
              <w:rPr>
                <w:sz w:val="18"/>
                <w:szCs w:val="18"/>
              </w:rPr>
            </w:pPr>
            <w:r>
              <w:rPr>
                <w:rFonts w:hint="eastAsia"/>
                <w:sz w:val="18"/>
                <w:szCs w:val="18"/>
              </w:rPr>
              <w:t>≥</w:t>
            </w:r>
            <w:r>
              <w:rPr>
                <w:rFonts w:hint="eastAsia"/>
                <w:sz w:val="18"/>
                <w:szCs w:val="18"/>
              </w:rPr>
              <w:t>5</w:t>
            </w:r>
            <w:r>
              <w:rPr>
                <w:sz w:val="18"/>
                <w:szCs w:val="18"/>
              </w:rPr>
              <w:t>00</w:t>
            </w:r>
          </w:p>
        </w:tc>
        <w:tc>
          <w:tcPr>
            <w:tcW w:w="1244" w:type="pct"/>
            <w:tcBorders>
              <w:top w:val="single" w:sz="4" w:space="0" w:color="auto"/>
              <w:left w:val="single" w:sz="4" w:space="0" w:color="auto"/>
              <w:bottom w:val="single" w:sz="4" w:space="0" w:color="auto"/>
              <w:right w:val="single" w:sz="4" w:space="0" w:color="auto"/>
            </w:tcBorders>
            <w:vAlign w:val="center"/>
          </w:tcPr>
          <w:p w14:paraId="7D00C797" w14:textId="77777777" w:rsidR="00C17AE7" w:rsidRDefault="00000000">
            <w:pPr>
              <w:jc w:val="center"/>
              <w:rPr>
                <w:sz w:val="18"/>
                <w:szCs w:val="18"/>
              </w:rPr>
            </w:pPr>
            <w:r>
              <w:rPr>
                <w:rFonts w:hint="eastAsia"/>
                <w:sz w:val="18"/>
                <w:szCs w:val="18"/>
              </w:rPr>
              <w:t>≥</w:t>
            </w:r>
            <w:r>
              <w:rPr>
                <w:rFonts w:hint="eastAsia"/>
                <w:sz w:val="18"/>
                <w:szCs w:val="18"/>
              </w:rPr>
              <w:t>8</w:t>
            </w:r>
            <w:r>
              <w:rPr>
                <w:sz w:val="18"/>
                <w:szCs w:val="18"/>
              </w:rPr>
              <w:t>00</w:t>
            </w:r>
          </w:p>
        </w:tc>
      </w:tr>
      <w:tr w:rsidR="00C17AE7" w14:paraId="24ADF3B7" w14:textId="77777777">
        <w:trPr>
          <w:trHeight w:val="235"/>
          <w:jc w:val="center"/>
        </w:trPr>
        <w:tc>
          <w:tcPr>
            <w:tcW w:w="1272" w:type="pct"/>
            <w:tcBorders>
              <w:top w:val="single" w:sz="4" w:space="0" w:color="auto"/>
              <w:left w:val="single" w:sz="4" w:space="0" w:color="auto"/>
              <w:bottom w:val="single" w:sz="4" w:space="0" w:color="auto"/>
              <w:right w:val="single" w:sz="4" w:space="0" w:color="auto"/>
            </w:tcBorders>
            <w:vAlign w:val="center"/>
          </w:tcPr>
          <w:p w14:paraId="7384A093" w14:textId="77777777" w:rsidR="00C17AE7"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表观密度偏差</w:t>
            </w:r>
            <w:r>
              <w:rPr>
                <w:rFonts w:ascii="Times New Roman" w:hAnsi="Times New Roman" w:cs="Times New Roman" w:hint="eastAsia"/>
                <w:kern w:val="2"/>
                <w:sz w:val="18"/>
                <w:szCs w:val="18"/>
                <w:lang w:val="en-US" w:eastAsia="zh-CN" w:bidi="ar-SA"/>
              </w:rPr>
              <w:t>/</w:t>
            </w:r>
            <w:r>
              <w:rPr>
                <w:rFonts w:ascii="Times New Roman" w:hAnsi="Times New Roman" w:cs="Times New Roman"/>
                <w:kern w:val="2"/>
                <w:sz w:val="18"/>
                <w:szCs w:val="18"/>
                <w:lang w:val="en-US" w:eastAsia="zh-CN" w:bidi="ar-SA"/>
              </w:rPr>
              <w:t>%</w:t>
            </w:r>
          </w:p>
        </w:tc>
        <w:tc>
          <w:tcPr>
            <w:tcW w:w="3728" w:type="pct"/>
            <w:gridSpan w:val="3"/>
            <w:tcBorders>
              <w:top w:val="single" w:sz="4" w:space="0" w:color="auto"/>
              <w:left w:val="single" w:sz="4" w:space="0" w:color="auto"/>
              <w:bottom w:val="single" w:sz="4" w:space="0" w:color="auto"/>
              <w:right w:val="single" w:sz="4" w:space="0" w:color="auto"/>
            </w:tcBorders>
            <w:vAlign w:val="center"/>
          </w:tcPr>
          <w:p w14:paraId="4211170C" w14:textId="77777777" w:rsidR="00C17AE7" w:rsidRDefault="00000000">
            <w:pPr>
              <w:pStyle w:val="Other10"/>
              <w:tabs>
                <w:tab w:val="left" w:pos="3139"/>
              </w:tabs>
              <w:spacing w:line="240" w:lineRule="auto"/>
              <w:ind w:firstLine="0"/>
              <w:jc w:val="center"/>
              <w:rPr>
                <w:rFonts w:ascii="Times New Roman" w:hAnsi="Times New Roman" w:cs="Times New Roman"/>
                <w:kern w:val="2"/>
                <w:sz w:val="18"/>
                <w:szCs w:val="18"/>
                <w:highlight w:val="yellow"/>
                <w:lang w:val="en-US" w:eastAsia="zh-CN" w:bidi="ar-SA"/>
              </w:rPr>
            </w:pPr>
            <w:r>
              <w:rPr>
                <w:rFonts w:ascii="Times New Roman" w:hAnsi="Times New Roman" w:cs="Times New Roman" w:hint="eastAsia"/>
                <w:kern w:val="2"/>
                <w:sz w:val="18"/>
                <w:szCs w:val="18"/>
                <w:lang w:val="en-US" w:eastAsia="zh-CN" w:bidi="ar-SA"/>
              </w:rPr>
              <w:t>±</w:t>
            </w:r>
            <w:r>
              <w:rPr>
                <w:rFonts w:ascii="Times New Roman" w:hAnsi="Times New Roman" w:cs="Times New Roman" w:hint="eastAsia"/>
                <w:kern w:val="2"/>
                <w:sz w:val="18"/>
                <w:szCs w:val="18"/>
                <w:lang w:val="en-US" w:eastAsia="zh-CN" w:bidi="ar-SA"/>
              </w:rPr>
              <w:t>5</w:t>
            </w:r>
          </w:p>
        </w:tc>
      </w:tr>
      <w:tr w:rsidR="00C17AE7" w14:paraId="0DE3B51A" w14:textId="77777777">
        <w:trPr>
          <w:trHeight w:val="235"/>
          <w:jc w:val="center"/>
        </w:trPr>
        <w:tc>
          <w:tcPr>
            <w:tcW w:w="1272" w:type="pct"/>
            <w:tcBorders>
              <w:top w:val="single" w:sz="4" w:space="0" w:color="auto"/>
              <w:left w:val="single" w:sz="4" w:space="0" w:color="auto"/>
              <w:bottom w:val="single" w:sz="4" w:space="0" w:color="auto"/>
              <w:right w:val="single" w:sz="4" w:space="0" w:color="auto"/>
            </w:tcBorders>
            <w:vAlign w:val="center"/>
          </w:tcPr>
          <w:p w14:paraId="406B6A7A" w14:textId="77777777" w:rsidR="00C17AE7"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吸水率</w:t>
            </w:r>
            <w:r>
              <w:rPr>
                <w:rFonts w:ascii="Times New Roman" w:hAnsi="Times New Roman" w:cs="Times New Roman" w:hint="eastAsia"/>
                <w:kern w:val="2"/>
                <w:sz w:val="18"/>
                <w:szCs w:val="18"/>
                <w:lang w:val="en-US" w:eastAsia="zh-CN" w:bidi="ar-SA"/>
              </w:rPr>
              <w:t xml:space="preserve"> /</w:t>
            </w:r>
            <w:r>
              <w:rPr>
                <w:rFonts w:ascii="Times New Roman" w:hAnsi="Times New Roman" w:cs="Times New Roman"/>
                <w:kern w:val="2"/>
                <w:sz w:val="18"/>
                <w:szCs w:val="18"/>
                <w:lang w:val="en-US" w:eastAsia="zh-CN" w:bidi="ar-SA"/>
              </w:rPr>
              <w:t xml:space="preserve">%  </w:t>
            </w:r>
          </w:p>
        </w:tc>
        <w:tc>
          <w:tcPr>
            <w:tcW w:w="3728" w:type="pct"/>
            <w:gridSpan w:val="3"/>
            <w:tcBorders>
              <w:top w:val="single" w:sz="4" w:space="0" w:color="auto"/>
              <w:left w:val="single" w:sz="4" w:space="0" w:color="auto"/>
              <w:bottom w:val="single" w:sz="4" w:space="0" w:color="auto"/>
              <w:right w:val="single" w:sz="4" w:space="0" w:color="auto"/>
            </w:tcBorders>
            <w:vAlign w:val="center"/>
          </w:tcPr>
          <w:p w14:paraId="73E0B098" w14:textId="77777777" w:rsidR="00C17AE7" w:rsidRDefault="00000000">
            <w:pPr>
              <w:pStyle w:val="Other10"/>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w:t>
            </w:r>
            <w:r>
              <w:rPr>
                <w:rFonts w:ascii="Times New Roman" w:hAnsi="Times New Roman" w:cs="Times New Roman" w:hint="eastAsia"/>
                <w:kern w:val="2"/>
                <w:sz w:val="18"/>
                <w:szCs w:val="18"/>
                <w:lang w:val="en-US" w:eastAsia="zh-CN" w:bidi="ar-SA"/>
              </w:rPr>
              <w:t>2</w:t>
            </w:r>
            <w:r>
              <w:rPr>
                <w:rFonts w:ascii="Times New Roman" w:hAnsi="Times New Roman" w:cs="Times New Roman"/>
                <w:kern w:val="2"/>
                <w:sz w:val="18"/>
                <w:szCs w:val="18"/>
                <w:lang w:val="en-US" w:eastAsia="zh-CN" w:bidi="ar-SA"/>
              </w:rPr>
              <w:t>.0</w:t>
            </w:r>
          </w:p>
        </w:tc>
      </w:tr>
      <w:tr w:rsidR="00C17AE7" w14:paraId="5AB27A93" w14:textId="77777777">
        <w:trPr>
          <w:trHeight w:val="235"/>
          <w:jc w:val="center"/>
        </w:trPr>
        <w:tc>
          <w:tcPr>
            <w:tcW w:w="1272" w:type="pct"/>
            <w:tcBorders>
              <w:top w:val="single" w:sz="4" w:space="0" w:color="auto"/>
              <w:left w:val="single" w:sz="4" w:space="0" w:color="auto"/>
              <w:bottom w:val="single" w:sz="4" w:space="0" w:color="auto"/>
              <w:right w:val="single" w:sz="4" w:space="0" w:color="auto"/>
            </w:tcBorders>
            <w:vAlign w:val="center"/>
          </w:tcPr>
          <w:p w14:paraId="73A75FEA" w14:textId="77777777" w:rsidR="00C17AE7"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水蒸气透过系数</w:t>
            </w:r>
            <w:r>
              <w:rPr>
                <w:rFonts w:ascii="Times New Roman" w:hAnsi="Times New Roman" w:cs="Times New Roman" w:hint="eastAsia"/>
                <w:kern w:val="2"/>
                <w:sz w:val="18"/>
                <w:szCs w:val="18"/>
                <w:lang w:val="en-US" w:eastAsia="zh-CN" w:bidi="ar-SA"/>
              </w:rPr>
              <w:t>/[ ng</w:t>
            </w:r>
            <w:r>
              <w:rPr>
                <w:rFonts w:ascii="Times New Roman" w:hAnsi="Times New Roman" w:cs="Times New Roman"/>
                <w:kern w:val="2"/>
                <w:sz w:val="18"/>
                <w:szCs w:val="18"/>
                <w:lang w:val="en-US" w:eastAsia="zh-CN" w:bidi="ar-SA"/>
              </w:rPr>
              <w:t>/</w:t>
            </w:r>
            <w:r>
              <w:rPr>
                <w:rFonts w:ascii="Times New Roman" w:hAnsi="Times New Roman" w:cs="Times New Roman" w:hint="eastAsia"/>
                <w:kern w:val="2"/>
                <w:sz w:val="18"/>
                <w:szCs w:val="18"/>
                <w:lang w:val="en-US" w:eastAsia="zh-CN" w:bidi="ar-SA"/>
              </w:rPr>
              <w:t>（</w:t>
            </w:r>
            <w:proofErr w:type="spellStart"/>
            <w:r>
              <w:rPr>
                <w:rFonts w:ascii="Times New Roman" w:hAnsi="Times New Roman" w:cs="Times New Roman" w:hint="eastAsia"/>
                <w:kern w:val="2"/>
                <w:sz w:val="18"/>
                <w:szCs w:val="18"/>
                <w:lang w:val="en-US" w:eastAsia="zh-CN" w:bidi="ar-SA"/>
              </w:rPr>
              <w:t>m</w:t>
            </w:r>
            <w:r>
              <w:rPr>
                <w:rFonts w:ascii="Times New Roman" w:hAnsi="Times New Roman" w:cs="Times New Roman"/>
                <w:kern w:val="2"/>
                <w:sz w:val="18"/>
                <w:szCs w:val="18"/>
                <w:lang w:val="en-US" w:eastAsia="zh-CN" w:bidi="ar-SA"/>
              </w:rPr>
              <w:t>·</w:t>
            </w:r>
            <w:r>
              <w:rPr>
                <w:rFonts w:ascii="Times New Roman" w:hAnsi="Times New Roman" w:cs="Times New Roman" w:hint="eastAsia"/>
                <w:kern w:val="2"/>
                <w:sz w:val="18"/>
                <w:szCs w:val="18"/>
                <w:lang w:val="en-US" w:eastAsia="zh-CN" w:bidi="ar-SA"/>
              </w:rPr>
              <w:t>s</w:t>
            </w:r>
            <w:proofErr w:type="spellEnd"/>
            <w:r>
              <w:rPr>
                <w:rFonts w:ascii="Times New Roman" w:hAnsi="Times New Roman" w:cs="Times New Roman"/>
                <w:kern w:val="2"/>
                <w:sz w:val="18"/>
                <w:szCs w:val="18"/>
                <w:lang w:val="en-US" w:eastAsia="zh-CN" w:bidi="ar-SA"/>
              </w:rPr>
              <w:t>· P</w:t>
            </w:r>
            <w:r>
              <w:rPr>
                <w:rFonts w:ascii="Times New Roman" w:hAnsi="Times New Roman" w:cs="Times New Roman" w:hint="eastAsia"/>
                <w:kern w:val="2"/>
                <w:sz w:val="18"/>
                <w:szCs w:val="18"/>
                <w:lang w:val="en-US" w:eastAsia="zh-CN" w:bidi="ar-SA"/>
              </w:rPr>
              <w:t>a</w:t>
            </w:r>
            <w:r>
              <w:rPr>
                <w:rFonts w:ascii="Times New Roman" w:hAnsi="Times New Roman" w:cs="Times New Roman" w:hint="eastAsia"/>
                <w:kern w:val="2"/>
                <w:sz w:val="18"/>
                <w:szCs w:val="18"/>
                <w:lang w:val="en-US" w:eastAsia="zh-CN" w:bidi="ar-SA"/>
              </w:rPr>
              <w:t>）</w:t>
            </w:r>
            <w:r>
              <w:rPr>
                <w:rFonts w:ascii="Times New Roman" w:hAnsi="Times New Roman" w:cs="Times New Roman"/>
                <w:kern w:val="2"/>
                <w:sz w:val="18"/>
                <w:szCs w:val="18"/>
                <w:lang w:val="en-US" w:eastAsia="zh-CN" w:bidi="ar-SA"/>
              </w:rPr>
              <w:t>]</w:t>
            </w:r>
          </w:p>
        </w:tc>
        <w:tc>
          <w:tcPr>
            <w:tcW w:w="3728" w:type="pct"/>
            <w:gridSpan w:val="3"/>
            <w:tcBorders>
              <w:top w:val="single" w:sz="4" w:space="0" w:color="auto"/>
              <w:left w:val="single" w:sz="4" w:space="0" w:color="auto"/>
              <w:bottom w:val="single" w:sz="4" w:space="0" w:color="auto"/>
              <w:right w:val="single" w:sz="4" w:space="0" w:color="auto"/>
            </w:tcBorders>
            <w:vAlign w:val="center"/>
          </w:tcPr>
          <w:p w14:paraId="77177A0F" w14:textId="77777777" w:rsidR="00C17AE7" w:rsidRPr="00464D9C" w:rsidRDefault="00000000">
            <w:pPr>
              <w:pStyle w:val="Other10"/>
              <w:spacing w:line="240" w:lineRule="auto"/>
              <w:ind w:firstLine="0"/>
              <w:jc w:val="center"/>
              <w:rPr>
                <w:rFonts w:ascii="Times New Roman" w:hAnsi="Times New Roman" w:cs="Times New Roman"/>
                <w:kern w:val="2"/>
                <w:sz w:val="18"/>
                <w:szCs w:val="18"/>
                <w:lang w:val="en-US" w:eastAsia="zh-CN" w:bidi="ar-SA"/>
              </w:rPr>
            </w:pPr>
            <w:r w:rsidRPr="00464D9C">
              <w:rPr>
                <w:rFonts w:ascii="Times New Roman" w:hAnsi="Times New Roman" w:cs="Times New Roman" w:hint="eastAsia"/>
                <w:kern w:val="2"/>
                <w:sz w:val="18"/>
                <w:szCs w:val="18"/>
                <w:lang w:val="en-US" w:eastAsia="zh-CN" w:bidi="ar-SA"/>
              </w:rPr>
              <w:t>≤</w:t>
            </w:r>
            <w:r w:rsidRPr="00464D9C">
              <w:rPr>
                <w:rFonts w:ascii="Times New Roman" w:hAnsi="Times New Roman" w:cs="Times New Roman" w:hint="eastAsia"/>
                <w:kern w:val="2"/>
                <w:sz w:val="18"/>
                <w:szCs w:val="18"/>
                <w:lang w:val="en-US" w:eastAsia="zh-CN" w:bidi="ar-SA"/>
              </w:rPr>
              <w:t>1</w:t>
            </w:r>
            <w:r w:rsidRPr="00464D9C">
              <w:rPr>
                <w:rFonts w:ascii="Times New Roman" w:hAnsi="Times New Roman" w:cs="Times New Roman"/>
                <w:kern w:val="2"/>
                <w:sz w:val="18"/>
                <w:szCs w:val="18"/>
                <w:lang w:val="en-US" w:eastAsia="zh-CN" w:bidi="ar-SA"/>
              </w:rPr>
              <w:t>.0</w:t>
            </w:r>
          </w:p>
        </w:tc>
      </w:tr>
      <w:tr w:rsidR="00C17AE7" w14:paraId="748F774C" w14:textId="77777777">
        <w:trPr>
          <w:trHeight w:val="555"/>
          <w:jc w:val="center"/>
        </w:trPr>
        <w:tc>
          <w:tcPr>
            <w:tcW w:w="1272" w:type="pct"/>
            <w:tcBorders>
              <w:top w:val="single" w:sz="4" w:space="0" w:color="auto"/>
              <w:left w:val="single" w:sz="4" w:space="0" w:color="auto"/>
              <w:bottom w:val="single" w:sz="4" w:space="0" w:color="auto"/>
              <w:right w:val="single" w:sz="4" w:space="0" w:color="auto"/>
            </w:tcBorders>
            <w:vAlign w:val="center"/>
          </w:tcPr>
          <w:p w14:paraId="0C152D40" w14:textId="77777777" w:rsidR="00C17AE7"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尺寸稳定性</w:t>
            </w:r>
            <w:r>
              <w:rPr>
                <w:rFonts w:ascii="Times New Roman" w:hAnsi="Times New Roman" w:cs="Times New Roman" w:hint="eastAsia"/>
                <w:kern w:val="2"/>
                <w:sz w:val="18"/>
                <w:szCs w:val="18"/>
                <w:lang w:val="en-US" w:eastAsia="zh-CN" w:bidi="ar-SA"/>
              </w:rPr>
              <w:t>/</w:t>
            </w:r>
            <w:r>
              <w:rPr>
                <w:rFonts w:ascii="Times New Roman" w:hAnsi="Times New Roman" w:cs="Times New Roman"/>
                <w:kern w:val="2"/>
                <w:sz w:val="18"/>
                <w:szCs w:val="18"/>
                <w:lang w:val="en-US" w:eastAsia="zh-CN" w:bidi="ar-SA"/>
              </w:rPr>
              <w:t>%</w:t>
            </w:r>
          </w:p>
        </w:tc>
        <w:tc>
          <w:tcPr>
            <w:tcW w:w="3728" w:type="pct"/>
            <w:gridSpan w:val="3"/>
            <w:tcBorders>
              <w:top w:val="single" w:sz="4" w:space="0" w:color="auto"/>
              <w:left w:val="single" w:sz="4" w:space="0" w:color="auto"/>
              <w:bottom w:val="single" w:sz="4" w:space="0" w:color="auto"/>
              <w:right w:val="single" w:sz="4" w:space="0" w:color="auto"/>
            </w:tcBorders>
            <w:vAlign w:val="center"/>
          </w:tcPr>
          <w:p w14:paraId="2375AD8B" w14:textId="77777777" w:rsidR="00C17AE7" w:rsidRPr="00464D9C"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sidRPr="00464D9C">
              <w:rPr>
                <w:rFonts w:ascii="Times New Roman" w:hAnsi="Times New Roman" w:cs="Times New Roman" w:hint="eastAsia"/>
                <w:kern w:val="2"/>
                <w:sz w:val="18"/>
                <w:szCs w:val="18"/>
                <w:lang w:val="en-US" w:eastAsia="zh-CN" w:bidi="ar-SA"/>
              </w:rPr>
              <w:t>≤</w:t>
            </w:r>
            <w:r w:rsidRPr="00464D9C">
              <w:rPr>
                <w:rFonts w:ascii="Times New Roman" w:hAnsi="Times New Roman" w:cs="Times New Roman" w:hint="eastAsia"/>
                <w:kern w:val="2"/>
                <w:sz w:val="18"/>
                <w:szCs w:val="18"/>
                <w:lang w:val="en-US" w:eastAsia="zh-CN" w:bidi="ar-SA"/>
              </w:rPr>
              <w:t>2</w:t>
            </w:r>
            <w:r w:rsidRPr="00464D9C">
              <w:rPr>
                <w:rFonts w:ascii="Times New Roman" w:hAnsi="Times New Roman" w:cs="Times New Roman"/>
                <w:kern w:val="2"/>
                <w:sz w:val="18"/>
                <w:szCs w:val="18"/>
                <w:lang w:val="en-US" w:eastAsia="zh-CN" w:bidi="ar-SA"/>
              </w:rPr>
              <w:t>.0</w:t>
            </w:r>
          </w:p>
        </w:tc>
      </w:tr>
    </w:tbl>
    <w:p w14:paraId="3EE09B97" w14:textId="77777777" w:rsidR="00C17AE7" w:rsidRDefault="00C17AE7">
      <w:pPr>
        <w:pStyle w:val="affe"/>
        <w:tabs>
          <w:tab w:val="clear" w:pos="4201"/>
          <w:tab w:val="clear" w:pos="9298"/>
        </w:tabs>
        <w:ind w:firstLineChars="0" w:firstLine="0"/>
      </w:pPr>
    </w:p>
    <w:p w14:paraId="49BDC8CC" w14:textId="77777777" w:rsidR="00C17AE7" w:rsidRDefault="00000000">
      <w:pPr>
        <w:pStyle w:val="a4"/>
        <w:spacing w:before="156" w:after="156"/>
      </w:pPr>
      <w:r>
        <w:rPr>
          <w:rFonts w:ascii="Times New Roman" w:hint="eastAsia"/>
        </w:rPr>
        <w:t>绝热性能</w:t>
      </w:r>
    </w:p>
    <w:p w14:paraId="10CD04E4" w14:textId="77777777" w:rsidR="00C17AE7" w:rsidRDefault="00000000">
      <w:pPr>
        <w:pStyle w:val="affe"/>
      </w:pPr>
      <w:r>
        <w:rPr>
          <w:rFonts w:hint="eastAsia"/>
        </w:rPr>
        <w:t>绝热性能应</w:t>
      </w:r>
      <w:r>
        <w:rPr>
          <w:rFonts w:ascii="Times New Roman"/>
        </w:rPr>
        <w:t>符合</w:t>
      </w:r>
      <w:r>
        <w:rPr>
          <w:rFonts w:ascii="Times New Roman" w:hint="eastAsia"/>
        </w:rPr>
        <w:t>表</w:t>
      </w:r>
      <w:r>
        <w:rPr>
          <w:rFonts w:ascii="Times New Roman" w:hint="eastAsia"/>
        </w:rPr>
        <w:t>5</w:t>
      </w:r>
      <w:r>
        <w:rPr>
          <w:rFonts w:ascii="Times New Roman"/>
        </w:rPr>
        <w:t>的规</w:t>
      </w:r>
      <w:r>
        <w:rPr>
          <w:rFonts w:hint="eastAsia"/>
        </w:rPr>
        <w:t>定。</w:t>
      </w:r>
    </w:p>
    <w:p w14:paraId="24415CF2" w14:textId="77777777" w:rsidR="00C17AE7" w:rsidRDefault="00000000">
      <w:pPr>
        <w:pStyle w:val="af7"/>
        <w:tabs>
          <w:tab w:val="clear" w:pos="360"/>
        </w:tabs>
        <w:spacing w:before="156" w:after="156"/>
        <w:ind w:left="0"/>
      </w:pPr>
      <w:r>
        <w:rPr>
          <w:rFonts w:hint="eastAsia"/>
        </w:rPr>
        <w:t>绝热性能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6"/>
        <w:gridCol w:w="2833"/>
        <w:gridCol w:w="2831"/>
      </w:tblGrid>
      <w:tr w:rsidR="00C17AE7" w14:paraId="6FC038A5" w14:textId="77777777">
        <w:trPr>
          <w:trHeight w:val="340"/>
        </w:trPr>
        <w:tc>
          <w:tcPr>
            <w:tcW w:w="2041" w:type="pct"/>
            <w:shd w:val="clear" w:color="auto" w:fill="auto"/>
            <w:vAlign w:val="center"/>
          </w:tcPr>
          <w:p w14:paraId="7A9779A4" w14:textId="77777777" w:rsidR="00C17AE7" w:rsidRDefault="00000000">
            <w:pPr>
              <w:widowControl/>
              <w:jc w:val="center"/>
              <w:rPr>
                <w:rFonts w:ascii="宋体"/>
                <w:color w:val="000000"/>
                <w:sz w:val="18"/>
                <w:szCs w:val="18"/>
              </w:rPr>
            </w:pPr>
            <w:r>
              <w:rPr>
                <w:rFonts w:ascii="宋体" w:hint="eastAsia"/>
                <w:color w:val="000000"/>
                <w:sz w:val="18"/>
                <w:szCs w:val="18"/>
              </w:rPr>
              <w:t>项目</w:t>
            </w:r>
          </w:p>
        </w:tc>
        <w:tc>
          <w:tcPr>
            <w:tcW w:w="1480" w:type="pct"/>
          </w:tcPr>
          <w:p w14:paraId="20227E98" w14:textId="77777777" w:rsidR="00C17AE7" w:rsidRDefault="00000000">
            <w:pPr>
              <w:widowControl/>
              <w:jc w:val="center"/>
              <w:rPr>
                <w:rFonts w:ascii="宋体"/>
                <w:color w:val="000000"/>
                <w:sz w:val="18"/>
                <w:szCs w:val="18"/>
              </w:rPr>
            </w:pPr>
            <w:r>
              <w:rPr>
                <w:rFonts w:ascii="宋体" w:hint="eastAsia"/>
                <w:color w:val="000000"/>
                <w:sz w:val="18"/>
                <w:szCs w:val="18"/>
              </w:rPr>
              <w:t>0</w:t>
            </w:r>
            <w:r>
              <w:rPr>
                <w:rFonts w:ascii="宋体"/>
                <w:color w:val="000000"/>
                <w:sz w:val="18"/>
                <w:szCs w:val="18"/>
              </w:rPr>
              <w:t>30</w:t>
            </w:r>
            <w:r>
              <w:rPr>
                <w:rFonts w:ascii="宋体" w:hint="eastAsia"/>
                <w:color w:val="000000"/>
                <w:sz w:val="18"/>
                <w:szCs w:val="18"/>
              </w:rPr>
              <w:t>级</w:t>
            </w:r>
          </w:p>
        </w:tc>
        <w:tc>
          <w:tcPr>
            <w:tcW w:w="1479" w:type="pct"/>
            <w:shd w:val="clear" w:color="auto" w:fill="auto"/>
            <w:vAlign w:val="center"/>
          </w:tcPr>
          <w:p w14:paraId="665F43FD" w14:textId="77777777" w:rsidR="00C17AE7" w:rsidRDefault="00000000">
            <w:pPr>
              <w:widowControl/>
              <w:jc w:val="center"/>
              <w:rPr>
                <w:rFonts w:ascii="宋体"/>
                <w:color w:val="000000"/>
                <w:sz w:val="18"/>
                <w:szCs w:val="18"/>
              </w:rPr>
            </w:pPr>
            <w:r>
              <w:rPr>
                <w:rFonts w:ascii="宋体" w:hint="eastAsia"/>
                <w:color w:val="000000"/>
                <w:sz w:val="18"/>
                <w:szCs w:val="18"/>
              </w:rPr>
              <w:t>0</w:t>
            </w:r>
            <w:r>
              <w:rPr>
                <w:rFonts w:ascii="宋体"/>
                <w:color w:val="000000"/>
                <w:sz w:val="18"/>
                <w:szCs w:val="18"/>
              </w:rPr>
              <w:t>33</w:t>
            </w:r>
            <w:r>
              <w:rPr>
                <w:rFonts w:ascii="宋体" w:hint="eastAsia"/>
                <w:color w:val="000000"/>
                <w:sz w:val="18"/>
                <w:szCs w:val="18"/>
              </w:rPr>
              <w:t>级</w:t>
            </w:r>
          </w:p>
        </w:tc>
      </w:tr>
      <w:tr w:rsidR="00C17AE7" w14:paraId="21E37B92" w14:textId="77777777">
        <w:trPr>
          <w:trHeight w:val="340"/>
        </w:trPr>
        <w:tc>
          <w:tcPr>
            <w:tcW w:w="2041" w:type="pct"/>
            <w:shd w:val="clear" w:color="auto" w:fill="auto"/>
            <w:vAlign w:val="center"/>
          </w:tcPr>
          <w:p w14:paraId="3C49F5D2" w14:textId="77777777" w:rsidR="00C17AE7" w:rsidRDefault="00000000">
            <w:pPr>
              <w:widowControl/>
              <w:jc w:val="center"/>
              <w:rPr>
                <w:rFonts w:ascii="宋体"/>
                <w:color w:val="000000"/>
                <w:sz w:val="18"/>
                <w:szCs w:val="18"/>
              </w:rPr>
            </w:pPr>
            <w:r>
              <w:rPr>
                <w:rFonts w:ascii="宋体" w:hint="eastAsia"/>
                <w:color w:val="000000"/>
                <w:sz w:val="18"/>
                <w:szCs w:val="18"/>
              </w:rPr>
              <w:t>导热系数（平均温度2</w:t>
            </w:r>
            <w:r>
              <w:rPr>
                <w:rFonts w:ascii="宋体"/>
                <w:color w:val="000000"/>
                <w:sz w:val="18"/>
                <w:szCs w:val="18"/>
              </w:rPr>
              <w:t>5</w:t>
            </w:r>
            <w:r>
              <w:rPr>
                <w:rFonts w:ascii="宋体" w:hint="eastAsia"/>
                <w:color w:val="000000"/>
                <w:sz w:val="18"/>
                <w:szCs w:val="18"/>
              </w:rPr>
              <w:t>℃）</w:t>
            </w:r>
            <w:r>
              <w:rPr>
                <w:rFonts w:hint="eastAsia"/>
                <w:sz w:val="18"/>
                <w:szCs w:val="18"/>
              </w:rPr>
              <w:t>/</w:t>
            </w:r>
            <w:r>
              <w:rPr>
                <w:sz w:val="18"/>
                <w:szCs w:val="18"/>
              </w:rPr>
              <w:t>[W/</w:t>
            </w:r>
            <w:r>
              <w:rPr>
                <w:rFonts w:hint="eastAsia"/>
                <w:sz w:val="18"/>
                <w:szCs w:val="18"/>
              </w:rPr>
              <w:t>（</w:t>
            </w:r>
            <w:proofErr w:type="spellStart"/>
            <w:r>
              <w:rPr>
                <w:sz w:val="18"/>
                <w:szCs w:val="18"/>
              </w:rPr>
              <w:t>m·K</w:t>
            </w:r>
            <w:proofErr w:type="spellEnd"/>
            <w:r>
              <w:rPr>
                <w:rFonts w:hint="eastAsia"/>
                <w:sz w:val="18"/>
                <w:szCs w:val="18"/>
              </w:rPr>
              <w:t>）</w:t>
            </w:r>
            <w:r>
              <w:rPr>
                <w:sz w:val="18"/>
                <w:szCs w:val="18"/>
              </w:rPr>
              <w:t>]</w:t>
            </w:r>
          </w:p>
        </w:tc>
        <w:tc>
          <w:tcPr>
            <w:tcW w:w="1480" w:type="pct"/>
          </w:tcPr>
          <w:p w14:paraId="7C685812" w14:textId="77777777" w:rsidR="00C17AE7" w:rsidRDefault="00000000">
            <w:pPr>
              <w:widowControl/>
              <w:jc w:val="center"/>
              <w:rPr>
                <w:rFonts w:ascii="宋体"/>
                <w:color w:val="000000"/>
                <w:sz w:val="18"/>
                <w:szCs w:val="18"/>
              </w:rPr>
            </w:pPr>
            <w:r>
              <w:rPr>
                <w:rFonts w:hint="eastAsia"/>
                <w:sz w:val="18"/>
                <w:szCs w:val="18"/>
              </w:rPr>
              <w:t>≤</w:t>
            </w:r>
            <w:r>
              <w:rPr>
                <w:rFonts w:hint="eastAsia"/>
                <w:sz w:val="18"/>
                <w:szCs w:val="18"/>
              </w:rPr>
              <w:t>0</w:t>
            </w:r>
            <w:r>
              <w:rPr>
                <w:sz w:val="18"/>
                <w:szCs w:val="18"/>
              </w:rPr>
              <w:t>.030</w:t>
            </w:r>
          </w:p>
        </w:tc>
        <w:tc>
          <w:tcPr>
            <w:tcW w:w="1479" w:type="pct"/>
            <w:shd w:val="clear" w:color="auto" w:fill="auto"/>
            <w:vAlign w:val="center"/>
          </w:tcPr>
          <w:p w14:paraId="4A07A220" w14:textId="77777777" w:rsidR="00C17AE7" w:rsidRDefault="00000000">
            <w:pPr>
              <w:widowControl/>
              <w:jc w:val="center"/>
              <w:rPr>
                <w:rFonts w:ascii="宋体"/>
                <w:color w:val="000000"/>
                <w:sz w:val="18"/>
                <w:szCs w:val="18"/>
              </w:rPr>
            </w:pPr>
            <w:r>
              <w:rPr>
                <w:rFonts w:hint="eastAsia"/>
                <w:sz w:val="18"/>
                <w:szCs w:val="18"/>
              </w:rPr>
              <w:t>≤</w:t>
            </w:r>
            <w:r>
              <w:rPr>
                <w:rFonts w:hint="eastAsia"/>
                <w:sz w:val="18"/>
                <w:szCs w:val="18"/>
              </w:rPr>
              <w:t>0</w:t>
            </w:r>
            <w:r>
              <w:rPr>
                <w:sz w:val="18"/>
                <w:szCs w:val="18"/>
              </w:rPr>
              <w:t>.033</w:t>
            </w:r>
          </w:p>
        </w:tc>
      </w:tr>
    </w:tbl>
    <w:p w14:paraId="2F0850A1" w14:textId="77777777" w:rsidR="00C17AE7" w:rsidRDefault="00000000">
      <w:pPr>
        <w:pStyle w:val="a4"/>
        <w:spacing w:before="156" w:after="156"/>
      </w:pPr>
      <w:r>
        <w:rPr>
          <w:rFonts w:ascii="Times New Roman" w:hint="eastAsia"/>
        </w:rPr>
        <w:t>燃烧性能</w:t>
      </w:r>
    </w:p>
    <w:p w14:paraId="6D09F9FE" w14:textId="77777777" w:rsidR="00C17AE7" w:rsidRDefault="00000000">
      <w:pPr>
        <w:pStyle w:val="affe"/>
      </w:pPr>
      <w:r>
        <w:rPr>
          <w:rFonts w:hint="eastAsia"/>
        </w:rPr>
        <w:t>燃烧性能应满足G</w:t>
      </w:r>
      <w:r>
        <w:t>B 8624</w:t>
      </w:r>
      <w:r>
        <w:rPr>
          <w:rFonts w:hint="eastAsia"/>
        </w:rPr>
        <w:t>中B</w:t>
      </w:r>
      <w:r>
        <w:rPr>
          <w:vertAlign w:val="subscript"/>
        </w:rPr>
        <w:t>1</w:t>
      </w:r>
      <w:r>
        <w:rPr>
          <w:rFonts w:hint="eastAsia"/>
        </w:rPr>
        <w:t>级或B</w:t>
      </w:r>
      <w:r>
        <w:rPr>
          <w:vertAlign w:val="subscript"/>
        </w:rPr>
        <w:t>2</w:t>
      </w:r>
      <w:r>
        <w:rPr>
          <w:rFonts w:hint="eastAsia"/>
        </w:rPr>
        <w:t>级的要求。</w:t>
      </w:r>
    </w:p>
    <w:p w14:paraId="32C86662" w14:textId="77777777" w:rsidR="00C17AE7" w:rsidRDefault="00000000">
      <w:pPr>
        <w:pStyle w:val="a3"/>
        <w:spacing w:before="312" w:after="312"/>
        <w:outlineLvl w:val="0"/>
        <w:rPr>
          <w:szCs w:val="22"/>
        </w:rPr>
      </w:pPr>
      <w:bookmarkStart w:id="102" w:name="_Toc5328"/>
      <w:bookmarkStart w:id="103" w:name="_Toc173225442"/>
      <w:r>
        <w:rPr>
          <w:rFonts w:hint="eastAsia"/>
          <w:szCs w:val="22"/>
        </w:rPr>
        <w:t>试验方法</w:t>
      </w:r>
      <w:bookmarkEnd w:id="102"/>
      <w:bookmarkEnd w:id="103"/>
    </w:p>
    <w:p w14:paraId="4D0C80A9" w14:textId="77777777" w:rsidR="00C17AE7" w:rsidRDefault="00000000">
      <w:pPr>
        <w:pStyle w:val="a4"/>
        <w:spacing w:before="156" w:after="156"/>
      </w:pPr>
      <w:bookmarkStart w:id="104" w:name="_Toc14364"/>
      <w:bookmarkStart w:id="105" w:name="_Toc29030"/>
      <w:r>
        <w:rPr>
          <w:rFonts w:hint="eastAsia"/>
        </w:rPr>
        <w:t>试验条件</w:t>
      </w:r>
      <w:bookmarkEnd w:id="104"/>
      <w:bookmarkEnd w:id="105"/>
    </w:p>
    <w:p w14:paraId="73B0C309" w14:textId="77777777" w:rsidR="00C17AE7" w:rsidRDefault="00000000">
      <w:pPr>
        <w:pStyle w:val="a5"/>
        <w:numPr>
          <w:ilvl w:val="255"/>
          <w:numId w:val="0"/>
        </w:numPr>
        <w:spacing w:before="156" w:after="156"/>
        <w:ind w:firstLineChars="200" w:firstLine="420"/>
        <w:rPr>
          <w:rFonts w:ascii="Times New Roman" w:eastAsiaTheme="minorEastAsia"/>
          <w:kern w:val="2"/>
          <w:szCs w:val="20"/>
        </w:rPr>
      </w:pPr>
      <w:r>
        <w:rPr>
          <w:rFonts w:ascii="Times New Roman" w:eastAsiaTheme="minorEastAsia" w:hint="eastAsia"/>
          <w:kern w:val="2"/>
          <w:szCs w:val="20"/>
        </w:rPr>
        <w:t>试验应将样品自生产之日起在自然条件下放置</w:t>
      </w:r>
      <w:r>
        <w:rPr>
          <w:rFonts w:ascii="Times New Roman" w:eastAsiaTheme="minorEastAsia"/>
          <w:kern w:val="2"/>
          <w:szCs w:val="20"/>
        </w:rPr>
        <w:t>28</w:t>
      </w:r>
      <w:r>
        <w:rPr>
          <w:rFonts w:ascii="Times New Roman" w:eastAsiaTheme="minorEastAsia" w:hint="eastAsia"/>
          <w:kern w:val="2"/>
          <w:szCs w:val="20"/>
        </w:rPr>
        <w:t>d</w:t>
      </w:r>
      <w:r>
        <w:rPr>
          <w:rFonts w:ascii="Times New Roman" w:eastAsiaTheme="minorEastAsia" w:hint="eastAsia"/>
          <w:kern w:val="2"/>
          <w:szCs w:val="20"/>
        </w:rPr>
        <w:t>后进行，如需更长时效，可供需双方进行协商。样品应进行不小于</w:t>
      </w:r>
      <w:r>
        <w:rPr>
          <w:rFonts w:ascii="Times New Roman" w:eastAsiaTheme="minorEastAsia" w:hint="eastAsia"/>
          <w:kern w:val="2"/>
          <w:szCs w:val="20"/>
        </w:rPr>
        <w:t>1</w:t>
      </w:r>
      <w:r>
        <w:rPr>
          <w:rFonts w:ascii="Times New Roman" w:eastAsiaTheme="minorEastAsia"/>
          <w:kern w:val="2"/>
          <w:szCs w:val="20"/>
        </w:rPr>
        <w:t>6</w:t>
      </w:r>
      <w:r>
        <w:rPr>
          <w:rFonts w:ascii="Times New Roman" w:eastAsiaTheme="minorEastAsia" w:hint="eastAsia"/>
          <w:kern w:val="2"/>
          <w:szCs w:val="20"/>
        </w:rPr>
        <w:t>h</w:t>
      </w:r>
      <w:r>
        <w:rPr>
          <w:rFonts w:ascii="Times New Roman" w:eastAsiaTheme="minorEastAsia" w:hint="eastAsia"/>
          <w:kern w:val="2"/>
          <w:szCs w:val="20"/>
        </w:rPr>
        <w:t>的状态调节。试验应在环境温度（</w:t>
      </w:r>
      <w:r>
        <w:rPr>
          <w:rFonts w:ascii="Times New Roman" w:eastAsiaTheme="minorEastAsia" w:hint="eastAsia"/>
          <w:kern w:val="2"/>
          <w:szCs w:val="20"/>
        </w:rPr>
        <w:t>23</w:t>
      </w:r>
      <w:r>
        <w:rPr>
          <w:rFonts w:ascii="Times New Roman" w:eastAsiaTheme="minorEastAsia" w:hint="eastAsia"/>
          <w:kern w:val="2"/>
          <w:szCs w:val="20"/>
        </w:rPr>
        <w:t>±</w:t>
      </w:r>
      <w:r>
        <w:rPr>
          <w:rFonts w:ascii="Times New Roman" w:eastAsiaTheme="minorEastAsia"/>
          <w:kern w:val="2"/>
          <w:szCs w:val="20"/>
        </w:rPr>
        <w:t>2</w:t>
      </w:r>
      <w:r>
        <w:rPr>
          <w:rFonts w:ascii="Times New Roman" w:eastAsiaTheme="minorEastAsia" w:hint="eastAsia"/>
          <w:kern w:val="2"/>
          <w:szCs w:val="20"/>
        </w:rPr>
        <w:t>）℃，相对湿度（</w:t>
      </w:r>
      <w:r>
        <w:rPr>
          <w:rFonts w:ascii="Times New Roman" w:eastAsiaTheme="minorEastAsia" w:hint="eastAsia"/>
          <w:kern w:val="2"/>
          <w:szCs w:val="20"/>
        </w:rPr>
        <w:t>50</w:t>
      </w:r>
      <w:r>
        <w:rPr>
          <w:rFonts w:ascii="Times New Roman" w:eastAsiaTheme="minorEastAsia" w:hint="eastAsia"/>
          <w:kern w:val="2"/>
          <w:szCs w:val="20"/>
        </w:rPr>
        <w:t>±</w:t>
      </w:r>
      <w:r>
        <w:rPr>
          <w:rFonts w:ascii="Times New Roman" w:eastAsiaTheme="minorEastAsia" w:hint="eastAsia"/>
          <w:kern w:val="2"/>
          <w:szCs w:val="20"/>
        </w:rPr>
        <w:t>10</w:t>
      </w:r>
      <w:r>
        <w:rPr>
          <w:rFonts w:ascii="Times New Roman" w:eastAsiaTheme="minorEastAsia" w:hint="eastAsia"/>
          <w:kern w:val="2"/>
          <w:szCs w:val="20"/>
        </w:rPr>
        <w:t>）</w:t>
      </w:r>
      <w:r>
        <w:rPr>
          <w:rFonts w:ascii="Times New Roman" w:eastAsiaTheme="minorEastAsia" w:hint="eastAsia"/>
          <w:kern w:val="2"/>
          <w:szCs w:val="20"/>
        </w:rPr>
        <w:t>%</w:t>
      </w:r>
      <w:r>
        <w:rPr>
          <w:rFonts w:ascii="Times New Roman" w:eastAsiaTheme="minorEastAsia" w:hint="eastAsia"/>
          <w:kern w:val="2"/>
          <w:szCs w:val="20"/>
        </w:rPr>
        <w:t>的条件下进行。</w:t>
      </w:r>
    </w:p>
    <w:p w14:paraId="5F3722D5" w14:textId="77777777" w:rsidR="00C17AE7" w:rsidRDefault="00000000">
      <w:pPr>
        <w:pStyle w:val="a4"/>
        <w:spacing w:before="156" w:after="156"/>
      </w:pPr>
      <w:r>
        <w:rPr>
          <w:rFonts w:hint="eastAsia"/>
        </w:rPr>
        <w:t>数值修约</w:t>
      </w:r>
    </w:p>
    <w:p w14:paraId="61403B3D" w14:textId="77777777" w:rsidR="00C17AE7" w:rsidRDefault="00000000">
      <w:pPr>
        <w:pStyle w:val="affe"/>
        <w:spacing w:line="360" w:lineRule="auto"/>
        <w:ind w:firstLineChars="0" w:firstLine="0"/>
        <w:rPr>
          <w:rFonts w:ascii="Times New Roman"/>
          <w:szCs w:val="21"/>
        </w:rPr>
      </w:pPr>
      <w:r>
        <w:rPr>
          <w:rFonts w:ascii="黑体" w:eastAsia="黑体" w:hint="eastAsia"/>
          <w:kern w:val="2"/>
          <w:szCs w:val="21"/>
        </w:rPr>
        <w:t xml:space="preserve">    </w:t>
      </w:r>
      <w:r>
        <w:rPr>
          <w:rFonts w:ascii="Times New Roman" w:eastAsiaTheme="minorEastAsia" w:hint="eastAsia"/>
          <w:kern w:val="2"/>
        </w:rPr>
        <w:t>在判定测定值或其计算值是否符合本文件要求时，应将测试所得的测定值或其计算值与本文件规定的极限数值作比较，比较的方法采用</w:t>
      </w:r>
      <w:r>
        <w:rPr>
          <w:rFonts w:ascii="Times New Roman" w:eastAsiaTheme="minorEastAsia" w:hint="eastAsia"/>
          <w:kern w:val="2"/>
        </w:rPr>
        <w:t>GB/T 8170</w:t>
      </w:r>
      <w:r>
        <w:rPr>
          <w:rFonts w:ascii="Times New Roman" w:eastAsiaTheme="minorEastAsia" w:hint="eastAsia"/>
          <w:kern w:val="2"/>
        </w:rPr>
        <w:t>中规定的修约值比较法。</w:t>
      </w:r>
    </w:p>
    <w:p w14:paraId="782D88A5" w14:textId="77777777" w:rsidR="00C17AE7" w:rsidRDefault="00000000">
      <w:pPr>
        <w:pStyle w:val="a4"/>
        <w:spacing w:before="156" w:after="156"/>
      </w:pPr>
      <w:r>
        <w:rPr>
          <w:rFonts w:hint="eastAsia"/>
        </w:rPr>
        <w:lastRenderedPageBreak/>
        <w:t>试样制备</w:t>
      </w:r>
    </w:p>
    <w:p w14:paraId="05E01AF4" w14:textId="77777777" w:rsidR="00C17AE7" w:rsidRDefault="00000000">
      <w:pPr>
        <w:pStyle w:val="affe"/>
        <w:spacing w:line="360" w:lineRule="auto"/>
        <w:rPr>
          <w:rFonts w:ascii="Times New Roman"/>
          <w:szCs w:val="21"/>
        </w:rPr>
      </w:pPr>
      <w:r>
        <w:rPr>
          <w:rFonts w:ascii="Times New Roman" w:hint="eastAsia"/>
          <w:szCs w:val="21"/>
        </w:rPr>
        <w:t>除尺寸、外观检验和燃烧性能中的单体燃烧试验外，其他试验的试样制备，均应距样品边缘</w:t>
      </w:r>
      <w:r>
        <w:rPr>
          <w:rFonts w:ascii="Times New Roman" w:hint="eastAsia"/>
          <w:szCs w:val="21"/>
        </w:rPr>
        <w:t>2</w:t>
      </w:r>
      <w:r>
        <w:rPr>
          <w:rFonts w:ascii="Times New Roman"/>
          <w:szCs w:val="21"/>
        </w:rPr>
        <w:t>0</w:t>
      </w:r>
      <w:r>
        <w:rPr>
          <w:rFonts w:ascii="Times New Roman" w:hint="eastAsia"/>
          <w:szCs w:val="21"/>
        </w:rPr>
        <w:t>mm</w:t>
      </w:r>
      <w:r>
        <w:rPr>
          <w:rFonts w:ascii="Times New Roman" w:hint="eastAsia"/>
          <w:szCs w:val="21"/>
        </w:rPr>
        <w:t>以上裁切</w:t>
      </w:r>
      <w:r>
        <w:rPr>
          <w:rFonts w:ascii="Times New Roman"/>
          <w:szCs w:val="21"/>
        </w:rPr>
        <w:t>。</w:t>
      </w:r>
    </w:p>
    <w:p w14:paraId="0176C39C" w14:textId="77777777" w:rsidR="00C17AE7" w:rsidRDefault="00000000">
      <w:pPr>
        <w:pStyle w:val="a4"/>
        <w:spacing w:before="156" w:after="156"/>
      </w:pPr>
      <w:bookmarkStart w:id="106" w:name="_Toc13713"/>
      <w:bookmarkStart w:id="107" w:name="_Toc1888"/>
      <w:bookmarkStart w:id="108" w:name="_Toc26733"/>
      <w:r>
        <w:rPr>
          <w:rFonts w:hint="eastAsia"/>
        </w:rPr>
        <w:t>外观</w:t>
      </w:r>
      <w:bookmarkEnd w:id="106"/>
      <w:bookmarkEnd w:id="107"/>
      <w:bookmarkEnd w:id="108"/>
    </w:p>
    <w:p w14:paraId="443AD74B" w14:textId="77777777" w:rsidR="00C17AE7" w:rsidRDefault="00000000">
      <w:pPr>
        <w:pStyle w:val="aff7"/>
        <w:spacing w:line="360" w:lineRule="auto"/>
        <w:ind w:leftChars="200" w:left="538" w:hangingChars="56" w:hanging="118"/>
        <w:rPr>
          <w:rFonts w:asciiTheme="minorEastAsia" w:eastAsiaTheme="minorEastAsia" w:hAnsiTheme="minorEastAsia" w:hint="eastAsia"/>
          <w:szCs w:val="20"/>
        </w:rPr>
      </w:pPr>
      <w:r>
        <w:rPr>
          <w:rFonts w:asciiTheme="minorEastAsia" w:eastAsiaTheme="minorEastAsia" w:hAnsiTheme="minorEastAsia" w:hint="eastAsia"/>
          <w:szCs w:val="20"/>
        </w:rPr>
        <w:t>在自然光线下目测。</w:t>
      </w:r>
    </w:p>
    <w:p w14:paraId="206224C0" w14:textId="77777777" w:rsidR="00C17AE7" w:rsidRDefault="00000000">
      <w:pPr>
        <w:pStyle w:val="a4"/>
        <w:spacing w:before="156" w:after="156"/>
      </w:pPr>
      <w:r>
        <w:rPr>
          <w:rFonts w:hint="eastAsia"/>
        </w:rPr>
        <w:t>规格尺寸和允许偏差</w:t>
      </w:r>
    </w:p>
    <w:p w14:paraId="7028AA25"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hint="eastAsia"/>
          <w:szCs w:val="21"/>
        </w:rPr>
        <w:t>GB/T 6342</w:t>
      </w:r>
      <w:r>
        <w:rPr>
          <w:rFonts w:ascii="Times New Roman" w:hint="eastAsia"/>
          <w:szCs w:val="21"/>
        </w:rPr>
        <w:t>规定进行。取</w:t>
      </w:r>
      <w:r>
        <w:rPr>
          <w:rFonts w:ascii="Times New Roman" w:hint="eastAsia"/>
          <w:szCs w:val="21"/>
        </w:rPr>
        <w:t>3</w:t>
      </w:r>
      <w:r>
        <w:rPr>
          <w:rFonts w:ascii="Times New Roman" w:hint="eastAsia"/>
          <w:szCs w:val="21"/>
        </w:rPr>
        <w:t>块整板进行测量，长度、宽度、厚度分别取</w:t>
      </w:r>
      <w:r>
        <w:rPr>
          <w:rFonts w:ascii="Times New Roman" w:hint="eastAsia"/>
          <w:szCs w:val="21"/>
        </w:rPr>
        <w:t>6</w:t>
      </w:r>
      <w:r>
        <w:rPr>
          <w:rFonts w:ascii="Times New Roman" w:hint="eastAsia"/>
          <w:szCs w:val="21"/>
        </w:rPr>
        <w:t>个点测量结果的平均值，</w:t>
      </w:r>
      <w:proofErr w:type="gramStart"/>
      <w:r>
        <w:rPr>
          <w:rFonts w:ascii="Times New Roman" w:hint="eastAsia"/>
          <w:szCs w:val="21"/>
        </w:rPr>
        <w:t>对角线差取</w:t>
      </w:r>
      <w:r>
        <w:rPr>
          <w:rFonts w:ascii="Times New Roman" w:hint="eastAsia"/>
          <w:szCs w:val="21"/>
        </w:rPr>
        <w:t>3</w:t>
      </w:r>
      <w:r>
        <w:rPr>
          <w:rFonts w:ascii="Times New Roman" w:hint="eastAsia"/>
          <w:szCs w:val="21"/>
        </w:rPr>
        <w:t>块</w:t>
      </w:r>
      <w:proofErr w:type="gramEnd"/>
      <w:r>
        <w:rPr>
          <w:rFonts w:ascii="Times New Roman" w:hint="eastAsia"/>
          <w:szCs w:val="21"/>
        </w:rPr>
        <w:t>板测量结果的平均值。</w:t>
      </w:r>
    </w:p>
    <w:p w14:paraId="631449D2" w14:textId="77777777" w:rsidR="00C17AE7" w:rsidRDefault="00000000">
      <w:pPr>
        <w:pStyle w:val="a4"/>
        <w:spacing w:before="156" w:after="156"/>
      </w:pPr>
      <w:r>
        <w:rPr>
          <w:rFonts w:hint="eastAsia"/>
        </w:rPr>
        <w:t>压缩强度</w:t>
      </w:r>
    </w:p>
    <w:p w14:paraId="1C60EB36"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szCs w:val="21"/>
        </w:rPr>
        <w:t>GB/T 8813</w:t>
      </w:r>
      <w:r>
        <w:rPr>
          <w:rFonts w:ascii="Times New Roman" w:hint="eastAsia"/>
          <w:szCs w:val="21"/>
        </w:rPr>
        <w:t>规定进行。测量试样相对形变</w:t>
      </w:r>
      <w:r>
        <w:rPr>
          <w:rFonts w:ascii="Times New Roman" w:hint="eastAsia"/>
          <w:szCs w:val="21"/>
        </w:rPr>
        <w:t>1</w:t>
      </w:r>
      <w:r>
        <w:rPr>
          <w:rFonts w:ascii="Times New Roman"/>
          <w:szCs w:val="21"/>
        </w:rPr>
        <w:t>0</w:t>
      </w:r>
      <w:r>
        <w:rPr>
          <w:rFonts w:ascii="Times New Roman" w:hint="eastAsia"/>
          <w:szCs w:val="21"/>
        </w:rPr>
        <w:t>%</w:t>
      </w:r>
      <w:r>
        <w:rPr>
          <w:rFonts w:ascii="Times New Roman" w:hint="eastAsia"/>
          <w:szCs w:val="21"/>
        </w:rPr>
        <w:t>时的压缩应力。试样尺寸为（</w:t>
      </w:r>
      <w:r>
        <w:rPr>
          <w:rFonts w:ascii="Times New Roman" w:hint="eastAsia"/>
          <w:szCs w:val="21"/>
        </w:rPr>
        <w:t>1</w:t>
      </w:r>
      <w:r>
        <w:rPr>
          <w:rFonts w:ascii="Times New Roman"/>
          <w:szCs w:val="21"/>
        </w:rPr>
        <w:t>00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r>
        <w:rPr>
          <w:rFonts w:ascii="Times New Roman" w:hint="eastAsia"/>
          <w:szCs w:val="21"/>
        </w:rPr>
        <w:t>1</w:t>
      </w:r>
      <w:r>
        <w:rPr>
          <w:rFonts w:ascii="Times New Roman"/>
          <w:szCs w:val="21"/>
        </w:rPr>
        <w:t>00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proofErr w:type="gramStart"/>
      <w:r>
        <w:rPr>
          <w:rFonts w:ascii="Times New Roman" w:hint="eastAsia"/>
          <w:szCs w:val="21"/>
        </w:rPr>
        <w:t>原厚</w:t>
      </w:r>
      <w:proofErr w:type="gramEnd"/>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，试样数量</w:t>
      </w:r>
      <w:r>
        <w:rPr>
          <w:rFonts w:ascii="Times New Roman" w:hint="eastAsia"/>
          <w:szCs w:val="21"/>
        </w:rPr>
        <w:t>5</w:t>
      </w:r>
      <w:r>
        <w:rPr>
          <w:rFonts w:ascii="Times New Roman" w:hint="eastAsia"/>
          <w:szCs w:val="21"/>
        </w:rPr>
        <w:t>个，压缩速率为试样厚度的</w:t>
      </w:r>
      <w:r>
        <w:rPr>
          <w:rFonts w:ascii="Times New Roman" w:hint="eastAsia"/>
          <w:szCs w:val="21"/>
        </w:rPr>
        <w:t>1</w:t>
      </w:r>
      <w:r>
        <w:rPr>
          <w:rFonts w:ascii="Times New Roman"/>
          <w:szCs w:val="21"/>
        </w:rPr>
        <w:t>/10</w:t>
      </w:r>
      <w:r>
        <w:rPr>
          <w:rFonts w:ascii="Times New Roman" w:hint="eastAsia"/>
          <w:szCs w:val="21"/>
        </w:rPr>
        <w:t>（</w:t>
      </w:r>
      <w:r>
        <w:rPr>
          <w:rFonts w:ascii="Times New Roman" w:hint="eastAsia"/>
          <w:szCs w:val="21"/>
        </w:rPr>
        <w:t>mm</w:t>
      </w:r>
      <w:r>
        <w:rPr>
          <w:rFonts w:ascii="Times New Roman"/>
          <w:szCs w:val="21"/>
        </w:rPr>
        <w:t>/</w:t>
      </w:r>
      <w:r>
        <w:rPr>
          <w:rFonts w:ascii="Times New Roman" w:hint="eastAsia"/>
          <w:szCs w:val="21"/>
        </w:rPr>
        <w:t>min</w:t>
      </w:r>
      <w:r>
        <w:rPr>
          <w:rFonts w:ascii="Times New Roman" w:hint="eastAsia"/>
          <w:szCs w:val="21"/>
        </w:rPr>
        <w:t>），取</w:t>
      </w:r>
      <w:r>
        <w:rPr>
          <w:rFonts w:ascii="Times New Roman"/>
          <w:szCs w:val="21"/>
        </w:rPr>
        <w:t>5</w:t>
      </w:r>
      <w:r>
        <w:rPr>
          <w:rFonts w:ascii="Times New Roman" w:hint="eastAsia"/>
          <w:szCs w:val="21"/>
        </w:rPr>
        <w:t>个试样试验结果的平均值。</w:t>
      </w:r>
    </w:p>
    <w:p w14:paraId="4D2C3C00" w14:textId="77777777" w:rsidR="00C17AE7" w:rsidRDefault="00000000">
      <w:pPr>
        <w:pStyle w:val="a4"/>
        <w:spacing w:before="156" w:after="156"/>
      </w:pPr>
      <w:r>
        <w:rPr>
          <w:rFonts w:hint="eastAsia"/>
        </w:rPr>
        <w:t>表观密度偏差</w:t>
      </w:r>
    </w:p>
    <w:p w14:paraId="3506AD7C"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szCs w:val="21"/>
        </w:rPr>
        <w:t>GB/T 6343</w:t>
      </w:r>
      <w:r>
        <w:rPr>
          <w:rFonts w:ascii="Times New Roman" w:hint="eastAsia"/>
          <w:szCs w:val="21"/>
        </w:rPr>
        <w:t>规定进行。试样尺寸为（</w:t>
      </w:r>
      <w:r>
        <w:rPr>
          <w:rFonts w:ascii="Times New Roman" w:hint="eastAsia"/>
          <w:szCs w:val="21"/>
        </w:rPr>
        <w:t>1</w:t>
      </w:r>
      <w:r>
        <w:rPr>
          <w:rFonts w:ascii="Times New Roman"/>
          <w:szCs w:val="21"/>
        </w:rPr>
        <w:t>00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r>
        <w:rPr>
          <w:rFonts w:ascii="Times New Roman" w:hint="eastAsia"/>
          <w:szCs w:val="21"/>
        </w:rPr>
        <w:t>1</w:t>
      </w:r>
      <w:r>
        <w:rPr>
          <w:rFonts w:ascii="Times New Roman"/>
          <w:szCs w:val="21"/>
        </w:rPr>
        <w:t>00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proofErr w:type="gramStart"/>
      <w:r>
        <w:rPr>
          <w:rFonts w:ascii="Times New Roman" w:hint="eastAsia"/>
          <w:szCs w:val="21"/>
        </w:rPr>
        <w:t>原厚</w:t>
      </w:r>
      <w:proofErr w:type="gramEnd"/>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，试样数量</w:t>
      </w:r>
      <w:r>
        <w:rPr>
          <w:rFonts w:ascii="Times New Roman" w:hint="eastAsia"/>
          <w:szCs w:val="21"/>
        </w:rPr>
        <w:t>5</w:t>
      </w:r>
      <w:r>
        <w:rPr>
          <w:rFonts w:ascii="Times New Roman" w:hint="eastAsia"/>
          <w:szCs w:val="21"/>
        </w:rPr>
        <w:t>个，计算与标称表观密度的偏差，取</w:t>
      </w:r>
      <w:r>
        <w:rPr>
          <w:rFonts w:ascii="Times New Roman"/>
          <w:szCs w:val="21"/>
        </w:rPr>
        <w:t>5</w:t>
      </w:r>
      <w:r>
        <w:rPr>
          <w:rFonts w:ascii="Times New Roman" w:hint="eastAsia"/>
          <w:szCs w:val="21"/>
        </w:rPr>
        <w:t>个试样试验结果的平均值。</w:t>
      </w:r>
    </w:p>
    <w:p w14:paraId="5C3A2D96" w14:textId="77777777" w:rsidR="00C17AE7" w:rsidRDefault="00000000">
      <w:pPr>
        <w:pStyle w:val="a4"/>
        <w:spacing w:before="156" w:after="156"/>
      </w:pPr>
      <w:r>
        <w:rPr>
          <w:rFonts w:hint="eastAsia"/>
        </w:rPr>
        <w:t>吸水率</w:t>
      </w:r>
    </w:p>
    <w:p w14:paraId="3EF3AE88"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szCs w:val="21"/>
        </w:rPr>
        <w:t>GB/T 8810</w:t>
      </w:r>
      <w:r>
        <w:rPr>
          <w:rFonts w:ascii="Times New Roman" w:hint="eastAsia"/>
          <w:szCs w:val="21"/>
        </w:rPr>
        <w:t>规定进行。水温为</w:t>
      </w:r>
      <w:r>
        <w:rPr>
          <w:rFonts w:ascii="Times New Roman" w:eastAsiaTheme="minorEastAsia" w:hint="eastAsia"/>
          <w:kern w:val="2"/>
        </w:rPr>
        <w:t>（</w:t>
      </w:r>
      <w:r>
        <w:rPr>
          <w:rFonts w:ascii="Times New Roman" w:eastAsiaTheme="minorEastAsia" w:hint="eastAsia"/>
          <w:kern w:val="2"/>
        </w:rPr>
        <w:t>23</w:t>
      </w:r>
      <w:r>
        <w:rPr>
          <w:rFonts w:ascii="Times New Roman" w:eastAsiaTheme="minorEastAsia" w:hint="eastAsia"/>
          <w:kern w:val="2"/>
        </w:rPr>
        <w:t>±</w:t>
      </w:r>
      <w:r>
        <w:rPr>
          <w:rFonts w:ascii="Times New Roman" w:eastAsiaTheme="minorEastAsia"/>
          <w:kern w:val="2"/>
        </w:rPr>
        <w:t>2</w:t>
      </w:r>
      <w:r>
        <w:rPr>
          <w:rFonts w:ascii="Times New Roman" w:eastAsiaTheme="minorEastAsia" w:hint="eastAsia"/>
          <w:kern w:val="2"/>
        </w:rPr>
        <w:t>）℃，浸水时间为（</w:t>
      </w:r>
      <w:r>
        <w:rPr>
          <w:rFonts w:ascii="Times New Roman" w:eastAsiaTheme="minorEastAsia"/>
          <w:kern w:val="2"/>
        </w:rPr>
        <w:t>96</w:t>
      </w:r>
      <w:r>
        <w:rPr>
          <w:rFonts w:ascii="Times New Roman" w:eastAsiaTheme="minorEastAsia" w:hint="eastAsia"/>
          <w:kern w:val="2"/>
        </w:rPr>
        <w:t>±</w:t>
      </w:r>
      <w:r>
        <w:rPr>
          <w:rFonts w:ascii="Times New Roman" w:eastAsiaTheme="minorEastAsia"/>
          <w:kern w:val="2"/>
        </w:rPr>
        <w:t>2</w:t>
      </w:r>
      <w:r>
        <w:rPr>
          <w:rFonts w:ascii="Times New Roman" w:eastAsiaTheme="minorEastAsia" w:hint="eastAsia"/>
          <w:kern w:val="2"/>
        </w:rPr>
        <w:t>）</w:t>
      </w:r>
      <w:r>
        <w:rPr>
          <w:rFonts w:ascii="Times New Roman" w:eastAsiaTheme="minorEastAsia" w:hint="eastAsia"/>
          <w:kern w:val="2"/>
        </w:rPr>
        <w:t>h</w:t>
      </w:r>
      <w:r>
        <w:rPr>
          <w:rFonts w:ascii="Times New Roman" w:eastAsiaTheme="minorEastAsia" w:hint="eastAsia"/>
          <w:kern w:val="2"/>
        </w:rPr>
        <w:t>。</w:t>
      </w:r>
      <w:r>
        <w:rPr>
          <w:rFonts w:ascii="Times New Roman" w:hint="eastAsia"/>
          <w:szCs w:val="21"/>
        </w:rPr>
        <w:t>试样尺寸为（</w:t>
      </w:r>
      <w:r>
        <w:rPr>
          <w:rFonts w:ascii="Times New Roman" w:hint="eastAsia"/>
          <w:szCs w:val="21"/>
        </w:rPr>
        <w:t>1</w:t>
      </w:r>
      <w:r>
        <w:rPr>
          <w:rFonts w:ascii="Times New Roman"/>
          <w:szCs w:val="21"/>
        </w:rPr>
        <w:t>50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r>
        <w:rPr>
          <w:rFonts w:ascii="Times New Roman" w:hint="eastAsia"/>
          <w:szCs w:val="21"/>
        </w:rPr>
        <w:t>1</w:t>
      </w:r>
      <w:r>
        <w:rPr>
          <w:rFonts w:ascii="Times New Roman"/>
          <w:szCs w:val="21"/>
        </w:rPr>
        <w:t>50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proofErr w:type="gramStart"/>
      <w:r>
        <w:rPr>
          <w:rFonts w:ascii="Times New Roman" w:hint="eastAsia"/>
          <w:szCs w:val="21"/>
        </w:rPr>
        <w:t>原厚</w:t>
      </w:r>
      <w:proofErr w:type="gramEnd"/>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，试样数量</w:t>
      </w:r>
      <w:r>
        <w:rPr>
          <w:rFonts w:ascii="Times New Roman"/>
          <w:szCs w:val="21"/>
        </w:rPr>
        <w:t>3</w:t>
      </w:r>
      <w:r>
        <w:rPr>
          <w:rFonts w:ascii="Times New Roman" w:hint="eastAsia"/>
          <w:szCs w:val="21"/>
        </w:rPr>
        <w:t>个，取</w:t>
      </w:r>
      <w:r>
        <w:rPr>
          <w:rFonts w:ascii="Times New Roman"/>
          <w:szCs w:val="21"/>
        </w:rPr>
        <w:t>3</w:t>
      </w:r>
      <w:r>
        <w:rPr>
          <w:rFonts w:ascii="Times New Roman" w:hint="eastAsia"/>
          <w:szCs w:val="21"/>
        </w:rPr>
        <w:t>个试样试验结果的平均值。</w:t>
      </w:r>
    </w:p>
    <w:p w14:paraId="257B657C" w14:textId="77777777" w:rsidR="00C17AE7" w:rsidRDefault="00000000">
      <w:pPr>
        <w:pStyle w:val="a4"/>
        <w:spacing w:before="156" w:after="156"/>
      </w:pPr>
      <w:r>
        <w:rPr>
          <w:rFonts w:hint="eastAsia"/>
        </w:rPr>
        <w:t>水蒸气透过系数</w:t>
      </w:r>
    </w:p>
    <w:p w14:paraId="09F103DE"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szCs w:val="21"/>
        </w:rPr>
        <w:t>QB/T 2411</w:t>
      </w:r>
      <w:r>
        <w:rPr>
          <w:rFonts w:ascii="Times New Roman" w:hint="eastAsia"/>
          <w:szCs w:val="21"/>
        </w:rPr>
        <w:t>规定进行。试验温度应为</w:t>
      </w:r>
      <w:r>
        <w:rPr>
          <w:rFonts w:ascii="Times New Roman" w:eastAsiaTheme="minorEastAsia" w:hint="eastAsia"/>
          <w:kern w:val="2"/>
        </w:rPr>
        <w:t>（</w:t>
      </w:r>
      <w:r>
        <w:rPr>
          <w:rFonts w:ascii="Times New Roman" w:eastAsiaTheme="minorEastAsia" w:hint="eastAsia"/>
          <w:kern w:val="2"/>
        </w:rPr>
        <w:t>23</w:t>
      </w:r>
      <w:r>
        <w:rPr>
          <w:rFonts w:ascii="Times New Roman" w:eastAsiaTheme="minorEastAsia" w:hint="eastAsia"/>
          <w:kern w:val="2"/>
        </w:rPr>
        <w:t>±</w:t>
      </w:r>
      <w:r>
        <w:rPr>
          <w:rFonts w:ascii="Times New Roman" w:eastAsiaTheme="minorEastAsia"/>
          <w:kern w:val="2"/>
        </w:rPr>
        <w:t>1</w:t>
      </w:r>
      <w:r>
        <w:rPr>
          <w:rFonts w:ascii="Times New Roman" w:eastAsiaTheme="minorEastAsia" w:hint="eastAsia"/>
          <w:kern w:val="2"/>
        </w:rPr>
        <w:t>）℃，</w:t>
      </w:r>
      <w:r>
        <w:rPr>
          <w:rFonts w:ascii="Times New Roman" w:eastAsiaTheme="minorEastAsia" w:hint="eastAsia"/>
          <w:kern w:val="2"/>
        </w:rPr>
        <w:t>0%~</w:t>
      </w:r>
      <w:r>
        <w:rPr>
          <w:rFonts w:ascii="Times New Roman" w:eastAsiaTheme="minorEastAsia" w:hint="eastAsia"/>
          <w:kern w:val="2"/>
        </w:rPr>
        <w:t>（</w:t>
      </w:r>
      <w:r>
        <w:rPr>
          <w:rFonts w:ascii="Times New Roman" w:eastAsiaTheme="minorEastAsia"/>
          <w:kern w:val="2"/>
        </w:rPr>
        <w:t>50</w:t>
      </w:r>
      <w:r>
        <w:rPr>
          <w:rFonts w:ascii="Times New Roman" w:eastAsiaTheme="minorEastAsia" w:hint="eastAsia"/>
          <w:kern w:val="2"/>
        </w:rPr>
        <w:t>±</w:t>
      </w:r>
      <w:r>
        <w:rPr>
          <w:rFonts w:ascii="Times New Roman" w:eastAsiaTheme="minorEastAsia"/>
          <w:kern w:val="2"/>
        </w:rPr>
        <w:t>2</w:t>
      </w:r>
      <w:r>
        <w:rPr>
          <w:rFonts w:ascii="Times New Roman" w:eastAsiaTheme="minorEastAsia" w:hint="eastAsia"/>
          <w:kern w:val="2"/>
        </w:rPr>
        <w:t>）</w:t>
      </w:r>
      <w:r>
        <w:rPr>
          <w:rFonts w:ascii="Times New Roman" w:eastAsiaTheme="minorEastAsia" w:hint="eastAsia"/>
          <w:kern w:val="2"/>
        </w:rPr>
        <w:t>%</w:t>
      </w:r>
      <w:r>
        <w:rPr>
          <w:rFonts w:ascii="Times New Roman" w:eastAsiaTheme="minorEastAsia" w:hint="eastAsia"/>
          <w:kern w:val="2"/>
        </w:rPr>
        <w:t>相对湿度梯度。</w:t>
      </w:r>
      <w:r>
        <w:rPr>
          <w:rFonts w:ascii="Times New Roman" w:hint="eastAsia"/>
          <w:szCs w:val="21"/>
        </w:rPr>
        <w:t>试样厚度</w:t>
      </w:r>
      <w:r>
        <w:rPr>
          <w:rFonts w:ascii="Times New Roman" w:eastAsiaTheme="minorEastAsia" w:hint="eastAsia"/>
          <w:kern w:val="2"/>
        </w:rPr>
        <w:t>（</w:t>
      </w:r>
      <w:r>
        <w:rPr>
          <w:rFonts w:ascii="Times New Roman" w:eastAsiaTheme="minorEastAsia" w:hint="eastAsia"/>
          <w:kern w:val="2"/>
        </w:rPr>
        <w:t>2</w:t>
      </w:r>
      <w:r>
        <w:rPr>
          <w:rFonts w:ascii="Times New Roman" w:eastAsiaTheme="minorEastAsia"/>
          <w:kern w:val="2"/>
        </w:rPr>
        <w:t>5</w:t>
      </w:r>
      <w:r>
        <w:rPr>
          <w:rFonts w:ascii="Times New Roman" w:eastAsiaTheme="minorEastAsia" w:hint="eastAsia"/>
          <w:kern w:val="2"/>
        </w:rPr>
        <w:t>±</w:t>
      </w:r>
      <w:r>
        <w:rPr>
          <w:rFonts w:ascii="Times New Roman" w:eastAsiaTheme="minorEastAsia"/>
          <w:kern w:val="2"/>
        </w:rPr>
        <w:t>1</w:t>
      </w:r>
      <w:r>
        <w:rPr>
          <w:rFonts w:ascii="Times New Roman" w:eastAsiaTheme="minorEastAsia" w:hint="eastAsia"/>
          <w:kern w:val="2"/>
        </w:rPr>
        <w:t>）</w:t>
      </w:r>
      <w:r>
        <w:rPr>
          <w:rFonts w:ascii="Times New Roman" w:hint="eastAsia"/>
          <w:szCs w:val="21"/>
        </w:rPr>
        <w:t>mm</w:t>
      </w:r>
      <w:r>
        <w:rPr>
          <w:rFonts w:ascii="Times New Roman" w:hint="eastAsia"/>
          <w:szCs w:val="21"/>
        </w:rPr>
        <w:t>，厚度小于</w:t>
      </w:r>
      <w:r>
        <w:rPr>
          <w:rFonts w:ascii="Times New Roman" w:hint="eastAsia"/>
          <w:szCs w:val="21"/>
        </w:rPr>
        <w:t>2</w:t>
      </w:r>
      <w:r>
        <w:rPr>
          <w:rFonts w:ascii="Times New Roman"/>
          <w:szCs w:val="21"/>
        </w:rPr>
        <w:t>5</w:t>
      </w:r>
      <w:r>
        <w:rPr>
          <w:rFonts w:ascii="Times New Roman" w:hint="eastAsia"/>
          <w:szCs w:val="21"/>
        </w:rPr>
        <w:t>mm</w:t>
      </w:r>
      <w:r>
        <w:rPr>
          <w:rFonts w:ascii="Times New Roman" w:hint="eastAsia"/>
          <w:szCs w:val="21"/>
        </w:rPr>
        <w:t>时，采用原厚度进行试验。试样数量</w:t>
      </w:r>
      <w:r>
        <w:rPr>
          <w:rFonts w:ascii="Times New Roman"/>
          <w:szCs w:val="21"/>
        </w:rPr>
        <w:t>5</w:t>
      </w:r>
      <w:r>
        <w:rPr>
          <w:rFonts w:ascii="Times New Roman" w:hint="eastAsia"/>
          <w:szCs w:val="21"/>
        </w:rPr>
        <w:t>个，取</w:t>
      </w:r>
      <w:r>
        <w:rPr>
          <w:rFonts w:ascii="Times New Roman"/>
          <w:szCs w:val="21"/>
        </w:rPr>
        <w:t>5</w:t>
      </w:r>
      <w:r>
        <w:rPr>
          <w:rFonts w:ascii="Times New Roman" w:hint="eastAsia"/>
          <w:szCs w:val="21"/>
        </w:rPr>
        <w:t>个试样试验结果的平均值。</w:t>
      </w:r>
    </w:p>
    <w:p w14:paraId="7E2E0980" w14:textId="77777777" w:rsidR="00C17AE7" w:rsidRDefault="00000000">
      <w:pPr>
        <w:pStyle w:val="a4"/>
        <w:spacing w:before="156" w:after="156"/>
      </w:pPr>
      <w:r>
        <w:rPr>
          <w:rFonts w:hint="eastAsia"/>
        </w:rPr>
        <w:t>尺寸稳定性</w:t>
      </w:r>
    </w:p>
    <w:p w14:paraId="472F79FF"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szCs w:val="21"/>
        </w:rPr>
        <w:t>GB/T 8811</w:t>
      </w:r>
      <w:r>
        <w:rPr>
          <w:rFonts w:ascii="Times New Roman" w:hint="eastAsia"/>
          <w:szCs w:val="21"/>
        </w:rPr>
        <w:t>规定进行。试验温度应为</w:t>
      </w:r>
      <w:r>
        <w:rPr>
          <w:rFonts w:ascii="Times New Roman" w:eastAsiaTheme="minorEastAsia" w:hint="eastAsia"/>
          <w:kern w:val="2"/>
        </w:rPr>
        <w:t>（</w:t>
      </w:r>
      <w:r>
        <w:rPr>
          <w:rFonts w:ascii="Times New Roman" w:eastAsiaTheme="minorEastAsia"/>
          <w:kern w:val="2"/>
        </w:rPr>
        <w:t>70</w:t>
      </w:r>
      <w:r>
        <w:rPr>
          <w:rFonts w:ascii="Times New Roman" w:eastAsiaTheme="minorEastAsia" w:hint="eastAsia"/>
          <w:kern w:val="2"/>
        </w:rPr>
        <w:t>±</w:t>
      </w:r>
      <w:r>
        <w:rPr>
          <w:rFonts w:ascii="Times New Roman" w:eastAsiaTheme="minorEastAsia"/>
          <w:kern w:val="2"/>
        </w:rPr>
        <w:t>2</w:t>
      </w:r>
      <w:r>
        <w:rPr>
          <w:rFonts w:ascii="Times New Roman" w:eastAsiaTheme="minorEastAsia" w:hint="eastAsia"/>
          <w:kern w:val="2"/>
        </w:rPr>
        <w:t>）℃，时间（</w:t>
      </w:r>
      <w:r>
        <w:rPr>
          <w:rFonts w:ascii="Times New Roman" w:eastAsiaTheme="minorEastAsia"/>
          <w:kern w:val="2"/>
        </w:rPr>
        <w:t>48</w:t>
      </w:r>
      <w:r>
        <w:rPr>
          <w:rFonts w:ascii="Times New Roman" w:eastAsiaTheme="minorEastAsia" w:hint="eastAsia"/>
          <w:kern w:val="2"/>
        </w:rPr>
        <w:t>±</w:t>
      </w:r>
      <w:r>
        <w:rPr>
          <w:rFonts w:ascii="Times New Roman" w:eastAsiaTheme="minorEastAsia"/>
          <w:kern w:val="2"/>
        </w:rPr>
        <w:t>2</w:t>
      </w:r>
      <w:r>
        <w:rPr>
          <w:rFonts w:ascii="Times New Roman" w:eastAsiaTheme="minorEastAsia" w:hint="eastAsia"/>
          <w:kern w:val="2"/>
        </w:rPr>
        <w:t>）</w:t>
      </w:r>
      <w:r>
        <w:rPr>
          <w:rFonts w:ascii="Times New Roman" w:eastAsiaTheme="minorEastAsia" w:hint="eastAsia"/>
          <w:kern w:val="2"/>
        </w:rPr>
        <w:t>h</w:t>
      </w:r>
      <w:r>
        <w:rPr>
          <w:rFonts w:ascii="Times New Roman" w:eastAsiaTheme="minorEastAsia" w:hint="eastAsia"/>
          <w:kern w:val="2"/>
        </w:rPr>
        <w:t>。</w:t>
      </w:r>
      <w:r>
        <w:rPr>
          <w:rFonts w:ascii="Times New Roman" w:hint="eastAsia"/>
          <w:szCs w:val="21"/>
        </w:rPr>
        <w:t>试样尺寸为（</w:t>
      </w:r>
      <w:r>
        <w:rPr>
          <w:rFonts w:ascii="Times New Roman" w:hint="eastAsia"/>
          <w:szCs w:val="21"/>
        </w:rPr>
        <w:t>1</w:t>
      </w:r>
      <w:r>
        <w:rPr>
          <w:rFonts w:ascii="Times New Roman"/>
          <w:szCs w:val="21"/>
        </w:rPr>
        <w:t>00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r>
        <w:rPr>
          <w:rFonts w:ascii="Times New Roman" w:hint="eastAsia"/>
          <w:szCs w:val="21"/>
        </w:rPr>
        <w:t>1</w:t>
      </w:r>
      <w:r>
        <w:rPr>
          <w:rFonts w:ascii="Times New Roman"/>
          <w:szCs w:val="21"/>
        </w:rPr>
        <w:t>00</w:t>
      </w:r>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w:t>
      </w:r>
      <w:proofErr w:type="gramStart"/>
      <w:r>
        <w:rPr>
          <w:rFonts w:ascii="Times New Roman" w:hint="eastAsia"/>
          <w:szCs w:val="21"/>
        </w:rPr>
        <w:t>原厚</w:t>
      </w:r>
      <w:proofErr w:type="gramEnd"/>
      <w:r>
        <w:rPr>
          <w:rFonts w:ascii="Times New Roman" w:hint="eastAsia"/>
          <w:szCs w:val="21"/>
        </w:rPr>
        <w:t>±</w:t>
      </w:r>
      <w:r>
        <w:rPr>
          <w:rFonts w:ascii="Times New Roman"/>
          <w:szCs w:val="21"/>
        </w:rPr>
        <w:t>1</w:t>
      </w:r>
      <w:r>
        <w:rPr>
          <w:rFonts w:ascii="Times New Roman" w:hint="eastAsia"/>
          <w:szCs w:val="21"/>
        </w:rPr>
        <w:t>）</w:t>
      </w:r>
      <w:r>
        <w:rPr>
          <w:rFonts w:ascii="Times New Roman" w:hint="eastAsia"/>
          <w:szCs w:val="21"/>
        </w:rPr>
        <w:t>mm</w:t>
      </w:r>
      <w:r>
        <w:rPr>
          <w:rFonts w:ascii="Times New Roman" w:hint="eastAsia"/>
          <w:szCs w:val="21"/>
        </w:rPr>
        <w:t>。试样数量</w:t>
      </w:r>
      <w:r>
        <w:rPr>
          <w:rFonts w:ascii="Times New Roman"/>
          <w:szCs w:val="21"/>
        </w:rPr>
        <w:t>3</w:t>
      </w:r>
      <w:r>
        <w:rPr>
          <w:rFonts w:ascii="Times New Roman" w:hint="eastAsia"/>
          <w:szCs w:val="21"/>
        </w:rPr>
        <w:t>个，取</w:t>
      </w:r>
      <w:r>
        <w:rPr>
          <w:rFonts w:ascii="Times New Roman"/>
          <w:szCs w:val="21"/>
        </w:rPr>
        <w:t>3</w:t>
      </w:r>
      <w:r>
        <w:rPr>
          <w:rFonts w:ascii="Times New Roman" w:hint="eastAsia"/>
          <w:szCs w:val="21"/>
        </w:rPr>
        <w:t>个试样试验结果的平均值。</w:t>
      </w:r>
    </w:p>
    <w:p w14:paraId="03680747" w14:textId="77777777" w:rsidR="00C17AE7" w:rsidRDefault="00000000">
      <w:pPr>
        <w:pStyle w:val="a4"/>
        <w:spacing w:before="156" w:after="156"/>
      </w:pPr>
      <w:r>
        <w:rPr>
          <w:rFonts w:hint="eastAsia"/>
        </w:rPr>
        <w:t>导热系数</w:t>
      </w:r>
    </w:p>
    <w:p w14:paraId="48EBE7E3"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szCs w:val="21"/>
        </w:rPr>
        <w:t>GB/T 10294</w:t>
      </w:r>
      <w:r>
        <w:rPr>
          <w:rFonts w:ascii="Times New Roman" w:hint="eastAsia"/>
          <w:szCs w:val="21"/>
        </w:rPr>
        <w:t>或</w:t>
      </w:r>
      <w:r>
        <w:rPr>
          <w:rFonts w:ascii="Times New Roman"/>
          <w:szCs w:val="21"/>
        </w:rPr>
        <w:t>GB/T 10295</w:t>
      </w:r>
      <w:r>
        <w:rPr>
          <w:rFonts w:ascii="Times New Roman" w:hint="eastAsia"/>
          <w:szCs w:val="21"/>
        </w:rPr>
        <w:t>规定进行。仲裁时执行</w:t>
      </w:r>
      <w:r>
        <w:rPr>
          <w:rFonts w:ascii="Times New Roman"/>
          <w:szCs w:val="21"/>
        </w:rPr>
        <w:t>GB/T 10294</w:t>
      </w:r>
      <w:r>
        <w:rPr>
          <w:rFonts w:ascii="Times New Roman" w:hint="eastAsia"/>
          <w:szCs w:val="21"/>
        </w:rPr>
        <w:t>。</w:t>
      </w:r>
    </w:p>
    <w:p w14:paraId="1D2BD90B" w14:textId="77777777" w:rsidR="00C17AE7" w:rsidRDefault="00000000">
      <w:pPr>
        <w:pStyle w:val="a4"/>
        <w:spacing w:before="156" w:after="156"/>
      </w:pPr>
      <w:r>
        <w:rPr>
          <w:rFonts w:hint="eastAsia"/>
        </w:rPr>
        <w:lastRenderedPageBreak/>
        <w:t>燃烧性能</w:t>
      </w:r>
    </w:p>
    <w:p w14:paraId="36322BDA" w14:textId="77777777" w:rsidR="00C17AE7" w:rsidRDefault="00000000">
      <w:pPr>
        <w:pStyle w:val="affe"/>
        <w:spacing w:line="360" w:lineRule="auto"/>
        <w:rPr>
          <w:rFonts w:ascii="Times New Roman"/>
          <w:szCs w:val="21"/>
        </w:rPr>
      </w:pPr>
      <w:r>
        <w:rPr>
          <w:rFonts w:ascii="Times New Roman" w:hint="eastAsia"/>
          <w:szCs w:val="21"/>
        </w:rPr>
        <w:t>按</w:t>
      </w:r>
      <w:r>
        <w:rPr>
          <w:rFonts w:ascii="Times New Roman"/>
          <w:szCs w:val="21"/>
        </w:rPr>
        <w:t>GB 8624</w:t>
      </w:r>
      <w:r>
        <w:rPr>
          <w:rFonts w:ascii="Times New Roman" w:hint="eastAsia"/>
          <w:szCs w:val="21"/>
        </w:rPr>
        <w:t>规定进行。</w:t>
      </w:r>
    </w:p>
    <w:p w14:paraId="3DC90E28" w14:textId="77777777" w:rsidR="00C17AE7" w:rsidRDefault="00000000">
      <w:pPr>
        <w:pStyle w:val="a3"/>
        <w:spacing w:before="312" w:after="312"/>
        <w:outlineLvl w:val="0"/>
      </w:pPr>
      <w:bookmarkStart w:id="109" w:name="_Toc28330662"/>
      <w:bookmarkStart w:id="110" w:name="_Toc28330625"/>
      <w:bookmarkStart w:id="111" w:name="_Toc31177"/>
      <w:bookmarkStart w:id="112" w:name="_Toc39668411"/>
      <w:bookmarkStart w:id="113" w:name="_Toc28249221"/>
      <w:bookmarkStart w:id="114" w:name="_Toc418579761"/>
      <w:bookmarkStart w:id="115" w:name="_Toc27559360"/>
      <w:bookmarkStart w:id="116" w:name="_Toc377923817"/>
      <w:bookmarkStart w:id="117" w:name="_Toc173225443"/>
      <w:r>
        <w:rPr>
          <w:rFonts w:hint="eastAsia"/>
        </w:rPr>
        <w:t>检验规则</w:t>
      </w:r>
      <w:bookmarkEnd w:id="109"/>
      <w:bookmarkEnd w:id="110"/>
      <w:bookmarkEnd w:id="111"/>
      <w:bookmarkEnd w:id="112"/>
      <w:bookmarkEnd w:id="113"/>
      <w:bookmarkEnd w:id="117"/>
    </w:p>
    <w:p w14:paraId="6530E4B4" w14:textId="77777777" w:rsidR="00C17AE7" w:rsidRDefault="00000000">
      <w:pPr>
        <w:pStyle w:val="a4"/>
        <w:spacing w:before="156" w:after="156"/>
      </w:pPr>
      <w:bookmarkStart w:id="118" w:name="_Toc7528"/>
      <w:bookmarkStart w:id="119" w:name="_Toc16652"/>
      <w:r>
        <w:rPr>
          <w:rFonts w:hint="eastAsia"/>
        </w:rPr>
        <w:t>检验分类</w:t>
      </w:r>
      <w:bookmarkEnd w:id="118"/>
      <w:bookmarkEnd w:id="119"/>
    </w:p>
    <w:p w14:paraId="1FC2B4DE" w14:textId="77777777" w:rsidR="00C17AE7" w:rsidRDefault="00000000">
      <w:pPr>
        <w:pStyle w:val="a5"/>
        <w:spacing w:before="156" w:after="156"/>
        <w:ind w:left="0"/>
      </w:pPr>
      <w:r>
        <w:rPr>
          <w:rFonts w:hint="eastAsia"/>
        </w:rPr>
        <w:t>出厂检验</w:t>
      </w:r>
    </w:p>
    <w:p w14:paraId="0BA17C92" w14:textId="77777777" w:rsidR="00C17AE7" w:rsidRDefault="00000000">
      <w:pPr>
        <w:pStyle w:val="affe"/>
        <w:spacing w:line="360" w:lineRule="auto"/>
      </w:pPr>
      <w:r>
        <w:rPr>
          <w:rFonts w:hint="eastAsia"/>
        </w:rPr>
        <w:t>产品出厂前应进行出厂检验，出厂检验项目为外观、规格尺寸和允许偏差、压缩强度、表观密度偏差，导热系数，产品经检验合格后方可出厂。</w:t>
      </w:r>
    </w:p>
    <w:p w14:paraId="4D34B14C" w14:textId="77777777" w:rsidR="00C17AE7" w:rsidRDefault="00000000">
      <w:pPr>
        <w:pStyle w:val="a5"/>
        <w:spacing w:before="156" w:after="156"/>
        <w:ind w:left="0"/>
      </w:pPr>
      <w:r>
        <w:rPr>
          <w:rFonts w:hint="eastAsia"/>
        </w:rPr>
        <w:t>型式检验</w:t>
      </w:r>
    </w:p>
    <w:p w14:paraId="79829CA7" w14:textId="77777777" w:rsidR="00C17AE7" w:rsidRDefault="00000000">
      <w:pPr>
        <w:pStyle w:val="a6"/>
        <w:spacing w:before="156" w:after="156"/>
      </w:pPr>
      <w:r>
        <w:rPr>
          <w:rFonts w:hint="eastAsia"/>
        </w:rPr>
        <w:t>型式检验条件</w:t>
      </w:r>
    </w:p>
    <w:p w14:paraId="22C0B006" w14:textId="77777777" w:rsidR="00C17AE7" w:rsidRDefault="00000000">
      <w:pPr>
        <w:pStyle w:val="affe"/>
        <w:spacing w:line="360" w:lineRule="auto"/>
        <w:rPr>
          <w:rFonts w:ascii="Times New Roman"/>
        </w:rPr>
      </w:pPr>
      <w:r>
        <w:rPr>
          <w:rFonts w:ascii="Times New Roman"/>
        </w:rPr>
        <w:t>有下列情况之一时，应进行型式检验：</w:t>
      </w:r>
    </w:p>
    <w:p w14:paraId="552DABAC" w14:textId="77777777" w:rsidR="00C17AE7" w:rsidRDefault="00000000">
      <w:pPr>
        <w:pStyle w:val="affe"/>
        <w:spacing w:line="360" w:lineRule="auto"/>
        <w:rPr>
          <w:rFonts w:ascii="Times New Roman"/>
        </w:rPr>
      </w:pPr>
      <w:r>
        <w:rPr>
          <w:rFonts w:ascii="Times New Roman"/>
        </w:rPr>
        <w:t>a</w:t>
      </w:r>
      <w:r>
        <w:rPr>
          <w:rFonts w:ascii="Times New Roman"/>
        </w:rPr>
        <w:t>）新产品</w:t>
      </w:r>
      <w:r>
        <w:rPr>
          <w:rFonts w:ascii="Times New Roman" w:hint="eastAsia"/>
        </w:rPr>
        <w:t>定型</w:t>
      </w:r>
      <w:r>
        <w:rPr>
          <w:rFonts w:ascii="Times New Roman"/>
        </w:rPr>
        <w:t>鉴定</w:t>
      </w:r>
      <w:r>
        <w:rPr>
          <w:rFonts w:ascii="Times New Roman" w:hint="eastAsia"/>
        </w:rPr>
        <w:t>时</w:t>
      </w:r>
      <w:r>
        <w:rPr>
          <w:rFonts w:ascii="Times New Roman"/>
        </w:rPr>
        <w:t>；</w:t>
      </w:r>
    </w:p>
    <w:p w14:paraId="541FC8FD" w14:textId="77777777" w:rsidR="00C17AE7" w:rsidRDefault="00000000">
      <w:pPr>
        <w:pStyle w:val="affe"/>
        <w:spacing w:line="360" w:lineRule="auto"/>
        <w:rPr>
          <w:rFonts w:ascii="Times New Roman"/>
        </w:rPr>
      </w:pPr>
      <w:r>
        <w:rPr>
          <w:rFonts w:ascii="Times New Roman"/>
        </w:rPr>
        <w:t>b</w:t>
      </w:r>
      <w:r>
        <w:rPr>
          <w:rFonts w:ascii="Times New Roman"/>
        </w:rPr>
        <w:t>）产品的</w:t>
      </w:r>
      <w:r>
        <w:rPr>
          <w:rFonts w:ascii="Times New Roman" w:hint="eastAsia"/>
        </w:rPr>
        <w:t>原</w:t>
      </w:r>
      <w:r>
        <w:rPr>
          <w:rFonts w:ascii="Times New Roman"/>
        </w:rPr>
        <w:t>材料、配方、工艺</w:t>
      </w:r>
      <w:r>
        <w:rPr>
          <w:rFonts w:ascii="Times New Roman" w:hint="eastAsia"/>
        </w:rPr>
        <w:t>、主要生产设备</w:t>
      </w:r>
      <w:r>
        <w:rPr>
          <w:rFonts w:ascii="Times New Roman"/>
        </w:rPr>
        <w:t>有重大改变</w:t>
      </w:r>
      <w:r>
        <w:rPr>
          <w:rFonts w:ascii="Times New Roman" w:hint="eastAsia"/>
        </w:rPr>
        <w:t>，</w:t>
      </w:r>
      <w:r>
        <w:rPr>
          <w:rFonts w:ascii="Times New Roman"/>
        </w:rPr>
        <w:t>可能影响产品性能时；</w:t>
      </w:r>
    </w:p>
    <w:p w14:paraId="626E7424" w14:textId="77777777" w:rsidR="00C17AE7" w:rsidRDefault="00000000">
      <w:pPr>
        <w:pStyle w:val="affe"/>
        <w:spacing w:line="360" w:lineRule="auto"/>
        <w:rPr>
          <w:rFonts w:ascii="Times New Roman"/>
        </w:rPr>
      </w:pPr>
      <w:r>
        <w:rPr>
          <w:rFonts w:ascii="Times New Roman"/>
        </w:rPr>
        <w:t>c</w:t>
      </w:r>
      <w:r>
        <w:rPr>
          <w:rFonts w:ascii="Times New Roman"/>
        </w:rPr>
        <w:t>）</w:t>
      </w:r>
      <w:r>
        <w:rPr>
          <w:rFonts w:ascii="Times New Roman" w:hint="eastAsia"/>
        </w:rPr>
        <w:t>正常生产时</w:t>
      </w:r>
      <w:r>
        <w:rPr>
          <w:rFonts w:ascii="Times New Roman"/>
        </w:rPr>
        <w:t>，每年检测一次；</w:t>
      </w:r>
    </w:p>
    <w:p w14:paraId="426A67F0" w14:textId="77777777" w:rsidR="00C17AE7" w:rsidRDefault="00000000">
      <w:pPr>
        <w:pStyle w:val="affe"/>
        <w:spacing w:line="360" w:lineRule="auto"/>
        <w:rPr>
          <w:rFonts w:ascii="Times New Roman"/>
        </w:rPr>
      </w:pPr>
      <w:r>
        <w:rPr>
          <w:rFonts w:ascii="Times New Roman"/>
        </w:rPr>
        <w:t>d</w:t>
      </w:r>
      <w:r>
        <w:rPr>
          <w:rFonts w:ascii="Times New Roman"/>
        </w:rPr>
        <w:t>）产品停产半年以上再投入生产时；</w:t>
      </w:r>
    </w:p>
    <w:p w14:paraId="07223A62" w14:textId="77777777" w:rsidR="00C17AE7" w:rsidRDefault="00000000">
      <w:pPr>
        <w:pStyle w:val="affe"/>
        <w:spacing w:line="360" w:lineRule="auto"/>
        <w:rPr>
          <w:rFonts w:ascii="Times New Roman"/>
        </w:rPr>
      </w:pPr>
      <w:r>
        <w:rPr>
          <w:rFonts w:ascii="Times New Roman"/>
        </w:rPr>
        <w:t>e)</w:t>
      </w:r>
      <w:r>
        <w:rPr>
          <w:rFonts w:ascii="Times New Roman" w:hint="eastAsia"/>
        </w:rPr>
        <w:t xml:space="preserve"> </w:t>
      </w:r>
      <w:r>
        <w:rPr>
          <w:rFonts w:ascii="Times New Roman"/>
        </w:rPr>
        <w:t>出厂检验结果与上次型式检验结果有较大差异时；</w:t>
      </w:r>
    </w:p>
    <w:p w14:paraId="47266D0F" w14:textId="77777777" w:rsidR="00C17AE7" w:rsidRDefault="00000000">
      <w:pPr>
        <w:pStyle w:val="affe"/>
        <w:spacing w:line="360" w:lineRule="auto"/>
        <w:rPr>
          <w:rFonts w:ascii="Times New Roman"/>
        </w:rPr>
      </w:pPr>
      <w:r>
        <w:rPr>
          <w:rFonts w:ascii="Times New Roman"/>
        </w:rPr>
        <w:t>f)</w:t>
      </w:r>
      <w:r>
        <w:rPr>
          <w:rFonts w:ascii="Times New Roman" w:hint="eastAsia"/>
        </w:rPr>
        <w:t xml:space="preserve"> </w:t>
      </w:r>
      <w:r>
        <w:rPr>
          <w:rFonts w:ascii="Times New Roman"/>
        </w:rPr>
        <w:t>用户有特殊要求时。</w:t>
      </w:r>
    </w:p>
    <w:p w14:paraId="2832BFC7" w14:textId="77777777" w:rsidR="00C17AE7" w:rsidRDefault="00000000">
      <w:pPr>
        <w:pStyle w:val="a6"/>
        <w:spacing w:before="156" w:after="156"/>
      </w:pPr>
      <w:r>
        <w:rPr>
          <w:rFonts w:hint="eastAsia"/>
        </w:rPr>
        <w:t>产品型式检验项目</w:t>
      </w:r>
    </w:p>
    <w:p w14:paraId="3DF3FB47" w14:textId="77777777" w:rsidR="00C17AE7" w:rsidRDefault="00000000">
      <w:pPr>
        <w:pStyle w:val="affe"/>
        <w:spacing w:line="360" w:lineRule="auto"/>
        <w:rPr>
          <w:rFonts w:ascii="Times New Roman"/>
        </w:rPr>
      </w:pPr>
      <w:r>
        <w:rPr>
          <w:rFonts w:ascii="Times New Roman"/>
        </w:rPr>
        <w:t>产品型式检验项目为</w:t>
      </w:r>
      <w:r>
        <w:rPr>
          <w:rFonts w:ascii="Times New Roman" w:hint="eastAsia"/>
        </w:rPr>
        <w:t>第</w:t>
      </w:r>
      <w:r>
        <w:rPr>
          <w:rFonts w:ascii="Times New Roman" w:hint="eastAsia"/>
        </w:rPr>
        <w:t>5</w:t>
      </w:r>
      <w:r>
        <w:rPr>
          <w:rFonts w:ascii="Times New Roman" w:hint="eastAsia"/>
        </w:rPr>
        <w:t>章</w:t>
      </w:r>
      <w:r>
        <w:rPr>
          <w:rFonts w:ascii="Times New Roman"/>
        </w:rPr>
        <w:t>规定</w:t>
      </w:r>
      <w:r>
        <w:rPr>
          <w:rFonts w:ascii="Times New Roman" w:hint="eastAsia"/>
        </w:rPr>
        <w:t>的各项要求</w:t>
      </w:r>
      <w:r>
        <w:rPr>
          <w:rFonts w:ascii="Times New Roman"/>
        </w:rPr>
        <w:t>。</w:t>
      </w:r>
    </w:p>
    <w:p w14:paraId="53FB9F4B" w14:textId="77777777" w:rsidR="00C17AE7" w:rsidRDefault="00000000">
      <w:pPr>
        <w:pStyle w:val="a4"/>
        <w:spacing w:before="156" w:after="156"/>
      </w:pPr>
      <w:bookmarkStart w:id="120" w:name="_Toc442"/>
      <w:bookmarkStart w:id="121" w:name="_Toc30499"/>
      <w:r>
        <w:rPr>
          <w:rFonts w:hint="eastAsia"/>
        </w:rPr>
        <w:t>组批、抽样</w:t>
      </w:r>
      <w:bookmarkEnd w:id="120"/>
      <w:bookmarkEnd w:id="121"/>
      <w:r>
        <w:rPr>
          <w:rFonts w:hint="eastAsia"/>
        </w:rPr>
        <w:t>与判定</w:t>
      </w:r>
    </w:p>
    <w:p w14:paraId="771AEB8A" w14:textId="77777777" w:rsidR="00C17AE7" w:rsidRDefault="00000000">
      <w:pPr>
        <w:pStyle w:val="a5"/>
        <w:spacing w:before="156" w:after="156"/>
        <w:ind w:left="0"/>
      </w:pPr>
      <w:r>
        <w:rPr>
          <w:rFonts w:hint="eastAsia"/>
        </w:rPr>
        <w:t>出厂检验</w:t>
      </w:r>
    </w:p>
    <w:p w14:paraId="5ECB1188" w14:textId="77777777" w:rsidR="00C17AE7" w:rsidRDefault="00000000">
      <w:pPr>
        <w:pStyle w:val="a5"/>
        <w:numPr>
          <w:ilvl w:val="0"/>
          <w:numId w:val="0"/>
        </w:numPr>
        <w:spacing w:before="156" w:after="156" w:line="360" w:lineRule="auto"/>
        <w:ind w:firstLine="420"/>
        <w:rPr>
          <w:rFonts w:asciiTheme="minorEastAsia" w:eastAsiaTheme="minorEastAsia" w:hAnsiTheme="minorEastAsia" w:hint="eastAsia"/>
        </w:rPr>
      </w:pPr>
      <w:r>
        <w:rPr>
          <w:rFonts w:asciiTheme="minorEastAsia" w:eastAsiaTheme="minorEastAsia" w:hAnsiTheme="minorEastAsia" w:hint="eastAsia"/>
        </w:rPr>
        <w:t>以出厂的同一类别、同一规格的产品</w:t>
      </w:r>
      <w:r>
        <w:rPr>
          <w:rFonts w:ascii="Times New Roman" w:eastAsiaTheme="minorEastAsia"/>
        </w:rPr>
        <w:t>600m</w:t>
      </w:r>
      <w:r>
        <w:rPr>
          <w:rFonts w:ascii="Times New Roman" w:eastAsiaTheme="minorEastAsia"/>
          <w:vertAlign w:val="superscript"/>
        </w:rPr>
        <w:t>3</w:t>
      </w:r>
      <w:r>
        <w:rPr>
          <w:rFonts w:asciiTheme="minorEastAsia" w:eastAsiaTheme="minorEastAsia" w:hAnsiTheme="minorEastAsia" w:hint="eastAsia"/>
        </w:rPr>
        <w:t>为一批，不足</w:t>
      </w:r>
      <w:r>
        <w:rPr>
          <w:rFonts w:ascii="Times New Roman" w:eastAsiaTheme="minorEastAsia"/>
        </w:rPr>
        <w:t>600m</w:t>
      </w:r>
      <w:r>
        <w:rPr>
          <w:rFonts w:ascii="Times New Roman" w:eastAsiaTheme="minorEastAsia"/>
          <w:vertAlign w:val="superscript"/>
        </w:rPr>
        <w:t>3</w:t>
      </w:r>
      <w:r>
        <w:rPr>
          <w:rFonts w:ascii="Times New Roman" w:eastAsiaTheme="minorEastAsia" w:hint="eastAsia"/>
        </w:rPr>
        <w:t>的按一批计</w:t>
      </w:r>
      <w:r>
        <w:rPr>
          <w:rFonts w:asciiTheme="minorEastAsia" w:eastAsiaTheme="minorEastAsia" w:hAnsiTheme="minorEastAsia" w:hint="eastAsia"/>
        </w:rPr>
        <w:t>。尺寸和外观随机抽取1</w:t>
      </w:r>
      <w:r>
        <w:rPr>
          <w:rFonts w:asciiTheme="minorEastAsia" w:eastAsiaTheme="minorEastAsia" w:hAnsiTheme="minorEastAsia"/>
        </w:rPr>
        <w:t>2</w:t>
      </w:r>
      <w:r>
        <w:rPr>
          <w:rFonts w:asciiTheme="minorEastAsia" w:eastAsiaTheme="minorEastAsia" w:hAnsiTheme="minorEastAsia" w:hint="eastAsia"/>
        </w:rPr>
        <w:t>块样品进行检验，压缩强度和表观密度偏差取其中5块样品进行检验，导热系数取其中</w:t>
      </w:r>
      <w:r>
        <w:rPr>
          <w:rFonts w:asciiTheme="minorEastAsia" w:eastAsiaTheme="minorEastAsia" w:hAnsiTheme="minorEastAsia"/>
        </w:rPr>
        <w:t>2</w:t>
      </w:r>
      <w:r>
        <w:rPr>
          <w:rFonts w:asciiTheme="minorEastAsia" w:eastAsiaTheme="minorEastAsia" w:hAnsiTheme="minorEastAsia" w:hint="eastAsia"/>
        </w:rPr>
        <w:t>块样品进行检验。</w:t>
      </w:r>
    </w:p>
    <w:p w14:paraId="2F6C66BF" w14:textId="77777777" w:rsidR="00C17AE7" w:rsidRDefault="00000000">
      <w:pPr>
        <w:pStyle w:val="affe"/>
      </w:pPr>
      <w:r>
        <w:rPr>
          <w:rFonts w:hint="eastAsia"/>
        </w:rPr>
        <w:t>如有一项指标不合格，应加倍抽样复验。复验结果仍有一项不合格，则判该批产品不合格。</w:t>
      </w:r>
    </w:p>
    <w:p w14:paraId="6CAE8D25" w14:textId="77777777" w:rsidR="00C17AE7" w:rsidRDefault="00000000">
      <w:pPr>
        <w:pStyle w:val="a5"/>
        <w:spacing w:before="156" w:after="156"/>
        <w:ind w:left="0"/>
      </w:pPr>
      <w:r>
        <w:rPr>
          <w:rFonts w:hint="eastAsia"/>
        </w:rPr>
        <w:t>型式检验</w:t>
      </w:r>
    </w:p>
    <w:p w14:paraId="7F69A386" w14:textId="77777777" w:rsidR="00C17AE7" w:rsidRDefault="00000000">
      <w:pPr>
        <w:pStyle w:val="a5"/>
        <w:numPr>
          <w:ilvl w:val="0"/>
          <w:numId w:val="0"/>
        </w:numPr>
        <w:spacing w:before="156" w:after="156" w:line="360" w:lineRule="auto"/>
        <w:ind w:firstLine="420"/>
        <w:rPr>
          <w:rFonts w:asciiTheme="minorEastAsia" w:eastAsiaTheme="minorEastAsia" w:hAnsiTheme="minorEastAsia" w:hint="eastAsia"/>
        </w:rPr>
      </w:pPr>
      <w:r>
        <w:rPr>
          <w:rFonts w:asciiTheme="minorEastAsia" w:eastAsiaTheme="minorEastAsia" w:hAnsiTheme="minorEastAsia" w:hint="eastAsia"/>
        </w:rPr>
        <w:lastRenderedPageBreak/>
        <w:t>型式检验应在工厂的合格品中随机抽取样品，按第</w:t>
      </w:r>
      <w:r>
        <w:rPr>
          <w:rFonts w:asciiTheme="minorEastAsia" w:eastAsiaTheme="minorEastAsia" w:hAnsiTheme="minorEastAsia"/>
        </w:rPr>
        <w:t>6</w:t>
      </w:r>
      <w:r>
        <w:rPr>
          <w:rFonts w:asciiTheme="minorEastAsia" w:eastAsiaTheme="minorEastAsia" w:hAnsiTheme="minorEastAsia" w:hint="eastAsia"/>
        </w:rPr>
        <w:t>章规定的试验方法切取试样并进行检验，检验结果应符合第5章的规定。</w:t>
      </w:r>
    </w:p>
    <w:p w14:paraId="12B338DA" w14:textId="77777777" w:rsidR="00C17AE7" w:rsidRDefault="00000000">
      <w:pPr>
        <w:pStyle w:val="a3"/>
        <w:spacing w:before="312" w:after="312"/>
        <w:outlineLvl w:val="0"/>
      </w:pPr>
      <w:bookmarkStart w:id="122" w:name="_Toc28249222"/>
      <w:bookmarkStart w:id="123" w:name="_Toc28330663"/>
      <w:bookmarkStart w:id="124" w:name="_Toc39668412"/>
      <w:bookmarkStart w:id="125" w:name="_Toc28330626"/>
      <w:bookmarkStart w:id="126" w:name="_Toc21504"/>
      <w:bookmarkStart w:id="127" w:name="_Toc173225444"/>
      <w:r>
        <w:rPr>
          <w:rFonts w:hint="eastAsia"/>
        </w:rPr>
        <w:t>标志、包装、运输和贮存</w:t>
      </w:r>
      <w:bookmarkEnd w:id="122"/>
      <w:bookmarkEnd w:id="123"/>
      <w:bookmarkEnd w:id="124"/>
      <w:bookmarkEnd w:id="125"/>
      <w:bookmarkEnd w:id="126"/>
      <w:bookmarkEnd w:id="127"/>
    </w:p>
    <w:p w14:paraId="0098CFB4" w14:textId="77777777" w:rsidR="00C17AE7" w:rsidRDefault="00000000">
      <w:pPr>
        <w:pStyle w:val="a4"/>
        <w:spacing w:before="156" w:after="156"/>
      </w:pPr>
      <w:bookmarkStart w:id="128" w:name="_Toc9877"/>
      <w:bookmarkStart w:id="129" w:name="_Toc2429"/>
      <w:r>
        <w:rPr>
          <w:rFonts w:hint="eastAsia"/>
        </w:rPr>
        <w:t>标志</w:t>
      </w:r>
      <w:bookmarkEnd w:id="128"/>
      <w:bookmarkEnd w:id="129"/>
    </w:p>
    <w:p w14:paraId="0164CAF7" w14:textId="77777777" w:rsidR="00C17AE7" w:rsidRDefault="00000000">
      <w:pPr>
        <w:pStyle w:val="affe"/>
      </w:pPr>
      <w:r>
        <w:rPr>
          <w:rFonts w:hint="eastAsia"/>
        </w:rPr>
        <w:t>产品标志应包括：</w:t>
      </w:r>
    </w:p>
    <w:p w14:paraId="12CB1D68" w14:textId="77777777" w:rsidR="00C17AE7" w:rsidRDefault="00000000">
      <w:pPr>
        <w:pStyle w:val="affe"/>
        <w:spacing w:line="360" w:lineRule="auto"/>
      </w:pPr>
      <w:r>
        <w:rPr>
          <w:rFonts w:hint="eastAsia"/>
        </w:rPr>
        <w:t>a)产品名称、产品标准编号、商标；</w:t>
      </w:r>
    </w:p>
    <w:p w14:paraId="1533DC30" w14:textId="77777777" w:rsidR="00C17AE7" w:rsidRDefault="00000000">
      <w:pPr>
        <w:pStyle w:val="affe"/>
        <w:spacing w:line="360" w:lineRule="auto"/>
      </w:pPr>
      <w:r>
        <w:rPr>
          <w:rFonts w:hint="eastAsia"/>
        </w:rPr>
        <w:t>b)生产厂名称、详细地址；</w:t>
      </w:r>
    </w:p>
    <w:p w14:paraId="0192C784" w14:textId="77777777" w:rsidR="00C17AE7" w:rsidRDefault="00000000">
      <w:pPr>
        <w:pStyle w:val="affe"/>
        <w:spacing w:line="360" w:lineRule="auto"/>
      </w:pPr>
      <w:r>
        <w:rPr>
          <w:rFonts w:hint="eastAsia"/>
        </w:rPr>
        <w:t>c)产品规格、型号、主要技术参数；</w:t>
      </w:r>
    </w:p>
    <w:p w14:paraId="76FCB2E8" w14:textId="77777777" w:rsidR="00C17AE7" w:rsidRDefault="00000000">
      <w:pPr>
        <w:pStyle w:val="affe"/>
        <w:spacing w:line="360" w:lineRule="auto"/>
      </w:pPr>
      <w:r>
        <w:rPr>
          <w:rFonts w:hint="eastAsia"/>
        </w:rPr>
        <w:t>d)产品检验报告单中应有检验人员代号、检验部门印章；</w:t>
      </w:r>
    </w:p>
    <w:p w14:paraId="57686D52" w14:textId="77777777" w:rsidR="00C17AE7" w:rsidRDefault="00000000">
      <w:pPr>
        <w:pStyle w:val="affe"/>
        <w:spacing w:line="360" w:lineRule="auto"/>
      </w:pPr>
      <w:r>
        <w:rPr>
          <w:rFonts w:hint="eastAsia"/>
        </w:rPr>
        <w:t>e)产品说明书和出厂合格证。</w:t>
      </w:r>
    </w:p>
    <w:p w14:paraId="5C36DA4C" w14:textId="77777777" w:rsidR="00C17AE7" w:rsidRDefault="00000000">
      <w:pPr>
        <w:pStyle w:val="affe"/>
        <w:spacing w:line="360" w:lineRule="auto"/>
      </w:pPr>
      <w:r>
        <w:t>f</w:t>
      </w:r>
      <w:r>
        <w:rPr>
          <w:rFonts w:hint="eastAsia"/>
        </w:rPr>
        <w:t>)指导安全使用的</w:t>
      </w:r>
      <w:r>
        <w:t>警语</w:t>
      </w:r>
      <w:r>
        <w:rPr>
          <w:rFonts w:hint="eastAsia"/>
        </w:rPr>
        <w:t>或图示，例如：本产品的燃烧性能等级为B</w:t>
      </w:r>
      <w:r>
        <w:rPr>
          <w:vertAlign w:val="subscript"/>
        </w:rPr>
        <w:t>2</w:t>
      </w:r>
      <w:r>
        <w:rPr>
          <w:rFonts w:hint="eastAsia"/>
        </w:rPr>
        <w:t>级，使用时应远离火源。</w:t>
      </w:r>
    </w:p>
    <w:p w14:paraId="3F618AF3" w14:textId="77777777" w:rsidR="00C17AE7" w:rsidRDefault="00000000">
      <w:pPr>
        <w:pStyle w:val="a4"/>
        <w:spacing w:before="156" w:after="156"/>
      </w:pPr>
      <w:r>
        <w:rPr>
          <w:rFonts w:hint="eastAsia"/>
        </w:rPr>
        <w:t>包装</w:t>
      </w:r>
    </w:p>
    <w:p w14:paraId="1C1C50FD" w14:textId="77777777" w:rsidR="00C17AE7" w:rsidRDefault="00000000">
      <w:pPr>
        <w:pStyle w:val="affe"/>
        <w:spacing w:line="360" w:lineRule="auto"/>
      </w:pPr>
      <w:r>
        <w:rPr>
          <w:rFonts w:hint="eastAsia"/>
        </w:rPr>
        <w:t>产品可用收缩膜或塑料捆扎带等包装，或由供需双方协商。</w:t>
      </w:r>
    </w:p>
    <w:p w14:paraId="055BC30B" w14:textId="77777777" w:rsidR="00C17AE7" w:rsidRDefault="00000000">
      <w:pPr>
        <w:pStyle w:val="a4"/>
        <w:spacing w:before="156" w:after="156"/>
      </w:pPr>
      <w:r>
        <w:rPr>
          <w:rFonts w:hint="eastAsia"/>
        </w:rPr>
        <w:t>运输和贮存</w:t>
      </w:r>
    </w:p>
    <w:p w14:paraId="2C563B43" w14:textId="77777777" w:rsidR="00C17AE7" w:rsidRDefault="00000000">
      <w:pPr>
        <w:pStyle w:val="affe"/>
        <w:spacing w:line="360" w:lineRule="auto"/>
        <w:rPr>
          <w:rFonts w:ascii="Times New Roman"/>
        </w:rPr>
      </w:pPr>
      <w:r>
        <w:rPr>
          <w:rFonts w:hint="eastAsia"/>
        </w:rPr>
        <w:t>在运输和贮存中严禁烟火，不可重压，不可与锋利物品碰撞。产品放在干燥通风处贮存，不宜长时间暴晒。</w:t>
      </w:r>
    </w:p>
    <w:bookmarkEnd w:id="114"/>
    <w:bookmarkEnd w:id="115"/>
    <w:bookmarkEnd w:id="116"/>
    <w:p w14:paraId="032C5103" w14:textId="77777777" w:rsidR="00C17AE7" w:rsidRDefault="00000000">
      <w:pPr>
        <w:pStyle w:val="affffffa"/>
        <w:framePr w:wrap="around"/>
      </w:pPr>
      <w:r>
        <w:t>_________________________________</w:t>
      </w:r>
    </w:p>
    <w:sectPr w:rsidR="00C17AE7">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FD443" w14:textId="77777777" w:rsidR="00BC0706" w:rsidRDefault="00BC0706">
      <w:r>
        <w:separator/>
      </w:r>
    </w:p>
  </w:endnote>
  <w:endnote w:type="continuationSeparator" w:id="0">
    <w:p w14:paraId="5EFB186F" w14:textId="77777777" w:rsidR="00BC0706" w:rsidRDefault="00BC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8938" w14:textId="77777777" w:rsidR="00C17AE7" w:rsidRDefault="00000000">
    <w:pPr>
      <w:pStyle w:val="afffffa"/>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BC2E" w14:textId="77777777" w:rsidR="00BC0706" w:rsidRDefault="00BC0706">
      <w:r>
        <w:separator/>
      </w:r>
    </w:p>
  </w:footnote>
  <w:footnote w:type="continuationSeparator" w:id="0">
    <w:p w14:paraId="0336EBEB" w14:textId="77777777" w:rsidR="00BC0706" w:rsidRDefault="00BC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297C" w14:textId="77777777" w:rsidR="00C17AE7" w:rsidRDefault="00000000">
    <w:pPr>
      <w:pStyle w:val="afffffb"/>
    </w:pPr>
    <w:r>
      <w:rPr>
        <w:rFonts w:hint="eastAsia"/>
      </w:rPr>
      <w:t>T</w:t>
    </w:r>
    <w:r>
      <w:t xml:space="preserve">/ </w:t>
    </w:r>
    <w:r>
      <w:rPr>
        <w:rFonts w:hint="eastAsia"/>
      </w:rPr>
      <w:t>CECS 100X</w:t>
    </w:r>
    <w:r>
      <w:t>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1277" w:firstLine="0"/>
      </w:pPr>
      <w:rPr>
        <w:rFonts w:ascii="Times New Roman" w:eastAsia="黑体" w:hAnsi="Times New Roman" w:cs="Times New Roman" w:hint="default"/>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A1C9185"/>
    <w:multiLevelType w:val="multilevel"/>
    <w:tmpl w:val="2A1C9185"/>
    <w:lvl w:ilvl="0">
      <w:start w:val="1"/>
      <w:numFmt w:val="lowerLetter"/>
      <w:pStyle w:val="a9"/>
      <w:suff w:val="nothing"/>
      <w:lvlText w:val="%1   "/>
      <w:lvlJc w:val="left"/>
      <w:pPr>
        <w:tabs>
          <w:tab w:val="left" w:pos="0"/>
        </w:tabs>
        <w:ind w:left="601" w:hanging="181"/>
      </w:pPr>
      <w:rPr>
        <w:rFonts w:ascii="Times New Roman" w:eastAsia="宋体" w:hAnsi="Times New Roman" w:cs="Times New Roman" w:hint="default"/>
        <w:b w:val="0"/>
        <w:i w:val="0"/>
        <w:sz w:val="21"/>
        <w:szCs w:val="21"/>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5103"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3119"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339502240">
    <w:abstractNumId w:val="8"/>
  </w:num>
  <w:num w:numId="2" w16cid:durableId="2087995964">
    <w:abstractNumId w:val="1"/>
  </w:num>
  <w:num w:numId="3" w16cid:durableId="1900162770">
    <w:abstractNumId w:val="3"/>
  </w:num>
  <w:num w:numId="4" w16cid:durableId="261650633">
    <w:abstractNumId w:val="4"/>
  </w:num>
  <w:num w:numId="5" w16cid:durableId="397823182">
    <w:abstractNumId w:val="14"/>
  </w:num>
  <w:num w:numId="6" w16cid:durableId="2105303566">
    <w:abstractNumId w:val="7"/>
  </w:num>
  <w:num w:numId="7" w16cid:durableId="311955794">
    <w:abstractNumId w:val="0"/>
  </w:num>
  <w:num w:numId="8" w16cid:durableId="1240024197">
    <w:abstractNumId w:val="9"/>
  </w:num>
  <w:num w:numId="9" w16cid:durableId="729307855">
    <w:abstractNumId w:val="10"/>
  </w:num>
  <w:num w:numId="10" w16cid:durableId="1938252845">
    <w:abstractNumId w:val="11"/>
  </w:num>
  <w:num w:numId="11" w16cid:durableId="2108234666">
    <w:abstractNumId w:val="6"/>
  </w:num>
  <w:num w:numId="12" w16cid:durableId="1005942635">
    <w:abstractNumId w:val="2"/>
  </w:num>
  <w:num w:numId="13" w16cid:durableId="350495898">
    <w:abstractNumId w:val="12"/>
  </w:num>
  <w:num w:numId="14" w16cid:durableId="1253080342">
    <w:abstractNumId w:val="5"/>
  </w:num>
  <w:num w:numId="15" w16cid:durableId="276717128">
    <w:abstractNumId w:val="15"/>
  </w:num>
  <w:num w:numId="16" w16cid:durableId="1612974715">
    <w:abstractNumId w:val="13"/>
  </w:num>
  <w:num w:numId="17" w16cid:durableId="2042631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035925"/>
    <w:rsid w:val="00000244"/>
    <w:rsid w:val="0000185F"/>
    <w:rsid w:val="0000485B"/>
    <w:rsid w:val="0000586F"/>
    <w:rsid w:val="00007C76"/>
    <w:rsid w:val="00007D81"/>
    <w:rsid w:val="00013D86"/>
    <w:rsid w:val="00013E02"/>
    <w:rsid w:val="0002143C"/>
    <w:rsid w:val="00021750"/>
    <w:rsid w:val="00025A65"/>
    <w:rsid w:val="00026C31"/>
    <w:rsid w:val="00026F4A"/>
    <w:rsid w:val="00027280"/>
    <w:rsid w:val="000320A7"/>
    <w:rsid w:val="00035925"/>
    <w:rsid w:val="0004726A"/>
    <w:rsid w:val="00053099"/>
    <w:rsid w:val="00067CDF"/>
    <w:rsid w:val="00067DE8"/>
    <w:rsid w:val="00074FBE"/>
    <w:rsid w:val="00075573"/>
    <w:rsid w:val="00082F43"/>
    <w:rsid w:val="00083A09"/>
    <w:rsid w:val="00086E40"/>
    <w:rsid w:val="0009005E"/>
    <w:rsid w:val="00092857"/>
    <w:rsid w:val="00093A92"/>
    <w:rsid w:val="000A20A9"/>
    <w:rsid w:val="000A48B1"/>
    <w:rsid w:val="000B3143"/>
    <w:rsid w:val="000B469E"/>
    <w:rsid w:val="000B5676"/>
    <w:rsid w:val="000C2E67"/>
    <w:rsid w:val="000C6B05"/>
    <w:rsid w:val="000C6DD6"/>
    <w:rsid w:val="000C73D4"/>
    <w:rsid w:val="000D3D4C"/>
    <w:rsid w:val="000D4F51"/>
    <w:rsid w:val="000D718B"/>
    <w:rsid w:val="000D762A"/>
    <w:rsid w:val="000E0C46"/>
    <w:rsid w:val="000F030C"/>
    <w:rsid w:val="000F129C"/>
    <w:rsid w:val="00103DAB"/>
    <w:rsid w:val="001056DE"/>
    <w:rsid w:val="001124C0"/>
    <w:rsid w:val="00112A5B"/>
    <w:rsid w:val="001256D0"/>
    <w:rsid w:val="00126F3F"/>
    <w:rsid w:val="00131594"/>
    <w:rsid w:val="0013175F"/>
    <w:rsid w:val="00134978"/>
    <w:rsid w:val="001512B4"/>
    <w:rsid w:val="00151606"/>
    <w:rsid w:val="0016025A"/>
    <w:rsid w:val="001620A5"/>
    <w:rsid w:val="00164E53"/>
    <w:rsid w:val="00165407"/>
    <w:rsid w:val="00165CDD"/>
    <w:rsid w:val="0016699D"/>
    <w:rsid w:val="00173D57"/>
    <w:rsid w:val="00175159"/>
    <w:rsid w:val="00176208"/>
    <w:rsid w:val="0018211B"/>
    <w:rsid w:val="001840D3"/>
    <w:rsid w:val="001900F8"/>
    <w:rsid w:val="00191258"/>
    <w:rsid w:val="00192680"/>
    <w:rsid w:val="00193037"/>
    <w:rsid w:val="00193274"/>
    <w:rsid w:val="00193A2C"/>
    <w:rsid w:val="001A1EDA"/>
    <w:rsid w:val="001A288E"/>
    <w:rsid w:val="001B6DC2"/>
    <w:rsid w:val="001B7C90"/>
    <w:rsid w:val="001C149C"/>
    <w:rsid w:val="001C21AC"/>
    <w:rsid w:val="001C3AF4"/>
    <w:rsid w:val="001C47BA"/>
    <w:rsid w:val="001C59EA"/>
    <w:rsid w:val="001C6DEA"/>
    <w:rsid w:val="001D406C"/>
    <w:rsid w:val="001D41EE"/>
    <w:rsid w:val="001D5C3B"/>
    <w:rsid w:val="001E0380"/>
    <w:rsid w:val="001E0542"/>
    <w:rsid w:val="001E13B1"/>
    <w:rsid w:val="001F3A19"/>
    <w:rsid w:val="00210FBD"/>
    <w:rsid w:val="002130C1"/>
    <w:rsid w:val="00234467"/>
    <w:rsid w:val="00237D8D"/>
    <w:rsid w:val="00241DA2"/>
    <w:rsid w:val="00247FEE"/>
    <w:rsid w:val="00250E7D"/>
    <w:rsid w:val="002565D5"/>
    <w:rsid w:val="002622C0"/>
    <w:rsid w:val="00262E2F"/>
    <w:rsid w:val="00266BDB"/>
    <w:rsid w:val="002778AE"/>
    <w:rsid w:val="0028269A"/>
    <w:rsid w:val="00283590"/>
    <w:rsid w:val="00286973"/>
    <w:rsid w:val="00294E70"/>
    <w:rsid w:val="00295DF4"/>
    <w:rsid w:val="00296BBE"/>
    <w:rsid w:val="002A1924"/>
    <w:rsid w:val="002A7420"/>
    <w:rsid w:val="002B0F12"/>
    <w:rsid w:val="002B1308"/>
    <w:rsid w:val="002B4554"/>
    <w:rsid w:val="002C47FE"/>
    <w:rsid w:val="002C72D8"/>
    <w:rsid w:val="002D11FA"/>
    <w:rsid w:val="002D760F"/>
    <w:rsid w:val="002E0DDF"/>
    <w:rsid w:val="002E2906"/>
    <w:rsid w:val="002E299A"/>
    <w:rsid w:val="002E5635"/>
    <w:rsid w:val="002E64C3"/>
    <w:rsid w:val="002E6A2C"/>
    <w:rsid w:val="002F1D8C"/>
    <w:rsid w:val="002F1F57"/>
    <w:rsid w:val="002F21DA"/>
    <w:rsid w:val="003010DD"/>
    <w:rsid w:val="00301F39"/>
    <w:rsid w:val="00312A8A"/>
    <w:rsid w:val="00312AC2"/>
    <w:rsid w:val="00325926"/>
    <w:rsid w:val="00327A8A"/>
    <w:rsid w:val="00330775"/>
    <w:rsid w:val="00331466"/>
    <w:rsid w:val="00336610"/>
    <w:rsid w:val="0034108E"/>
    <w:rsid w:val="00343A93"/>
    <w:rsid w:val="00343F73"/>
    <w:rsid w:val="00345060"/>
    <w:rsid w:val="00352977"/>
    <w:rsid w:val="0035323B"/>
    <w:rsid w:val="00354787"/>
    <w:rsid w:val="0035608D"/>
    <w:rsid w:val="003609D2"/>
    <w:rsid w:val="00360AAE"/>
    <w:rsid w:val="00363F22"/>
    <w:rsid w:val="00371C4D"/>
    <w:rsid w:val="00375564"/>
    <w:rsid w:val="00377980"/>
    <w:rsid w:val="00383191"/>
    <w:rsid w:val="00386DED"/>
    <w:rsid w:val="003912E7"/>
    <w:rsid w:val="00393947"/>
    <w:rsid w:val="003A2275"/>
    <w:rsid w:val="003A6A4F"/>
    <w:rsid w:val="003A7088"/>
    <w:rsid w:val="003B00DF"/>
    <w:rsid w:val="003B0FEB"/>
    <w:rsid w:val="003B1275"/>
    <w:rsid w:val="003B1778"/>
    <w:rsid w:val="003B5F4D"/>
    <w:rsid w:val="003C11CB"/>
    <w:rsid w:val="003C75F3"/>
    <w:rsid w:val="003C78A3"/>
    <w:rsid w:val="003D18E8"/>
    <w:rsid w:val="003E1867"/>
    <w:rsid w:val="003E1D0B"/>
    <w:rsid w:val="003E5729"/>
    <w:rsid w:val="003F4EE0"/>
    <w:rsid w:val="003F71EC"/>
    <w:rsid w:val="00402153"/>
    <w:rsid w:val="00402FC1"/>
    <w:rsid w:val="00403130"/>
    <w:rsid w:val="00414409"/>
    <w:rsid w:val="00414905"/>
    <w:rsid w:val="004152B4"/>
    <w:rsid w:val="004165DE"/>
    <w:rsid w:val="00417CAD"/>
    <w:rsid w:val="00425082"/>
    <w:rsid w:val="00431585"/>
    <w:rsid w:val="00431DEB"/>
    <w:rsid w:val="004361E1"/>
    <w:rsid w:val="004362A4"/>
    <w:rsid w:val="00446B29"/>
    <w:rsid w:val="00450E3C"/>
    <w:rsid w:val="004510CA"/>
    <w:rsid w:val="00453F9A"/>
    <w:rsid w:val="004540C0"/>
    <w:rsid w:val="00456D2D"/>
    <w:rsid w:val="004641CF"/>
    <w:rsid w:val="00464D9C"/>
    <w:rsid w:val="00471E91"/>
    <w:rsid w:val="00474675"/>
    <w:rsid w:val="0047470C"/>
    <w:rsid w:val="00496011"/>
    <w:rsid w:val="004A35F9"/>
    <w:rsid w:val="004B22A4"/>
    <w:rsid w:val="004B24C1"/>
    <w:rsid w:val="004B4107"/>
    <w:rsid w:val="004B657C"/>
    <w:rsid w:val="004C292F"/>
    <w:rsid w:val="004C658A"/>
    <w:rsid w:val="004C7AA8"/>
    <w:rsid w:val="004D12C8"/>
    <w:rsid w:val="004F7D19"/>
    <w:rsid w:val="005079B0"/>
    <w:rsid w:val="00510280"/>
    <w:rsid w:val="00512E57"/>
    <w:rsid w:val="00513D73"/>
    <w:rsid w:val="00514A43"/>
    <w:rsid w:val="005174E5"/>
    <w:rsid w:val="005178BD"/>
    <w:rsid w:val="00522393"/>
    <w:rsid w:val="00522620"/>
    <w:rsid w:val="00525656"/>
    <w:rsid w:val="00534C02"/>
    <w:rsid w:val="0054264B"/>
    <w:rsid w:val="00543786"/>
    <w:rsid w:val="0055334D"/>
    <w:rsid w:val="005533D7"/>
    <w:rsid w:val="00563896"/>
    <w:rsid w:val="005703DE"/>
    <w:rsid w:val="005817F4"/>
    <w:rsid w:val="0058418F"/>
    <w:rsid w:val="0058464E"/>
    <w:rsid w:val="005919D4"/>
    <w:rsid w:val="005A01CB"/>
    <w:rsid w:val="005A1C7E"/>
    <w:rsid w:val="005A58FF"/>
    <w:rsid w:val="005A5EAF"/>
    <w:rsid w:val="005A64C0"/>
    <w:rsid w:val="005B1A22"/>
    <w:rsid w:val="005B3C11"/>
    <w:rsid w:val="005B4375"/>
    <w:rsid w:val="005C1C28"/>
    <w:rsid w:val="005C6DB5"/>
    <w:rsid w:val="005E19E7"/>
    <w:rsid w:val="005E7AED"/>
    <w:rsid w:val="005F1815"/>
    <w:rsid w:val="0060724E"/>
    <w:rsid w:val="0061716C"/>
    <w:rsid w:val="006243A1"/>
    <w:rsid w:val="00626A21"/>
    <w:rsid w:val="00632E56"/>
    <w:rsid w:val="00635275"/>
    <w:rsid w:val="00635CBA"/>
    <w:rsid w:val="00636E62"/>
    <w:rsid w:val="0064338B"/>
    <w:rsid w:val="00643510"/>
    <w:rsid w:val="00644E5C"/>
    <w:rsid w:val="00646542"/>
    <w:rsid w:val="006466E8"/>
    <w:rsid w:val="00647695"/>
    <w:rsid w:val="006504F4"/>
    <w:rsid w:val="00654BC9"/>
    <w:rsid w:val="006552FD"/>
    <w:rsid w:val="00663AF3"/>
    <w:rsid w:val="00666B6C"/>
    <w:rsid w:val="00674D60"/>
    <w:rsid w:val="00677CF4"/>
    <w:rsid w:val="00682682"/>
    <w:rsid w:val="00682702"/>
    <w:rsid w:val="0068482D"/>
    <w:rsid w:val="00685A36"/>
    <w:rsid w:val="00692368"/>
    <w:rsid w:val="006A20F8"/>
    <w:rsid w:val="006A2EBC"/>
    <w:rsid w:val="006A429F"/>
    <w:rsid w:val="006A5EA0"/>
    <w:rsid w:val="006A783B"/>
    <w:rsid w:val="006A7B33"/>
    <w:rsid w:val="006B4E13"/>
    <w:rsid w:val="006B75DD"/>
    <w:rsid w:val="006C42D1"/>
    <w:rsid w:val="006C67E0"/>
    <w:rsid w:val="006C7ABA"/>
    <w:rsid w:val="006D0D60"/>
    <w:rsid w:val="006D1122"/>
    <w:rsid w:val="006D12FA"/>
    <w:rsid w:val="006D2A33"/>
    <w:rsid w:val="006D30B2"/>
    <w:rsid w:val="006D3C00"/>
    <w:rsid w:val="006E3675"/>
    <w:rsid w:val="006E4A7F"/>
    <w:rsid w:val="006F137A"/>
    <w:rsid w:val="00704DF6"/>
    <w:rsid w:val="0070651C"/>
    <w:rsid w:val="007132A3"/>
    <w:rsid w:val="00716421"/>
    <w:rsid w:val="00724EFB"/>
    <w:rsid w:val="0073770D"/>
    <w:rsid w:val="00740755"/>
    <w:rsid w:val="00740EE0"/>
    <w:rsid w:val="007419C3"/>
    <w:rsid w:val="0074457F"/>
    <w:rsid w:val="00746155"/>
    <w:rsid w:val="007467A7"/>
    <w:rsid w:val="007469DD"/>
    <w:rsid w:val="00747210"/>
    <w:rsid w:val="0074741B"/>
    <w:rsid w:val="0074759E"/>
    <w:rsid w:val="007478EA"/>
    <w:rsid w:val="0075415C"/>
    <w:rsid w:val="00763502"/>
    <w:rsid w:val="0077434A"/>
    <w:rsid w:val="0077791F"/>
    <w:rsid w:val="00777E12"/>
    <w:rsid w:val="007913AB"/>
    <w:rsid w:val="007914F7"/>
    <w:rsid w:val="00793FE7"/>
    <w:rsid w:val="007A20C7"/>
    <w:rsid w:val="007A6F29"/>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3656"/>
    <w:rsid w:val="0080654C"/>
    <w:rsid w:val="008071C6"/>
    <w:rsid w:val="0080751F"/>
    <w:rsid w:val="00811335"/>
    <w:rsid w:val="0081614B"/>
    <w:rsid w:val="00817A00"/>
    <w:rsid w:val="00825190"/>
    <w:rsid w:val="008316A0"/>
    <w:rsid w:val="00835DB3"/>
    <w:rsid w:val="0083617B"/>
    <w:rsid w:val="008371BD"/>
    <w:rsid w:val="00842D7C"/>
    <w:rsid w:val="00843831"/>
    <w:rsid w:val="008504A8"/>
    <w:rsid w:val="00850E96"/>
    <w:rsid w:val="00851C46"/>
    <w:rsid w:val="0085282E"/>
    <w:rsid w:val="00866A70"/>
    <w:rsid w:val="00871039"/>
    <w:rsid w:val="0087198C"/>
    <w:rsid w:val="00872C1F"/>
    <w:rsid w:val="00873163"/>
    <w:rsid w:val="00873B42"/>
    <w:rsid w:val="008856D8"/>
    <w:rsid w:val="008860F4"/>
    <w:rsid w:val="00892E82"/>
    <w:rsid w:val="008C1B58"/>
    <w:rsid w:val="008C39AE"/>
    <w:rsid w:val="008C590D"/>
    <w:rsid w:val="008D6187"/>
    <w:rsid w:val="008E031B"/>
    <w:rsid w:val="008E040A"/>
    <w:rsid w:val="008E6B02"/>
    <w:rsid w:val="008E6B63"/>
    <w:rsid w:val="008E7029"/>
    <w:rsid w:val="008E7EF6"/>
    <w:rsid w:val="008F1F98"/>
    <w:rsid w:val="008F611F"/>
    <w:rsid w:val="008F6758"/>
    <w:rsid w:val="0090247E"/>
    <w:rsid w:val="009040DD"/>
    <w:rsid w:val="00904585"/>
    <w:rsid w:val="00905B47"/>
    <w:rsid w:val="00911579"/>
    <w:rsid w:val="0091331C"/>
    <w:rsid w:val="009140BC"/>
    <w:rsid w:val="009148A7"/>
    <w:rsid w:val="00925F22"/>
    <w:rsid w:val="009279DE"/>
    <w:rsid w:val="00930116"/>
    <w:rsid w:val="00932ABF"/>
    <w:rsid w:val="0093716F"/>
    <w:rsid w:val="0094212C"/>
    <w:rsid w:val="009437F0"/>
    <w:rsid w:val="00944B4E"/>
    <w:rsid w:val="00954689"/>
    <w:rsid w:val="009617C9"/>
    <w:rsid w:val="00961C93"/>
    <w:rsid w:val="00965324"/>
    <w:rsid w:val="0097091E"/>
    <w:rsid w:val="009760D3"/>
    <w:rsid w:val="00977132"/>
    <w:rsid w:val="00980DEF"/>
    <w:rsid w:val="00981A4B"/>
    <w:rsid w:val="00982501"/>
    <w:rsid w:val="009877D3"/>
    <w:rsid w:val="00994E8F"/>
    <w:rsid w:val="009951DC"/>
    <w:rsid w:val="009959BB"/>
    <w:rsid w:val="00997158"/>
    <w:rsid w:val="009A3A7C"/>
    <w:rsid w:val="009A75E9"/>
    <w:rsid w:val="009B2ADB"/>
    <w:rsid w:val="009B603A"/>
    <w:rsid w:val="009B72A1"/>
    <w:rsid w:val="009B78A7"/>
    <w:rsid w:val="009C2D0E"/>
    <w:rsid w:val="009C3DAC"/>
    <w:rsid w:val="009C42E0"/>
    <w:rsid w:val="009D5362"/>
    <w:rsid w:val="009D671F"/>
    <w:rsid w:val="009E0C96"/>
    <w:rsid w:val="009E1415"/>
    <w:rsid w:val="009E6116"/>
    <w:rsid w:val="00A02E43"/>
    <w:rsid w:val="00A065F9"/>
    <w:rsid w:val="00A07F34"/>
    <w:rsid w:val="00A1063F"/>
    <w:rsid w:val="00A22154"/>
    <w:rsid w:val="00A25C38"/>
    <w:rsid w:val="00A33B92"/>
    <w:rsid w:val="00A369CC"/>
    <w:rsid w:val="00A36BBE"/>
    <w:rsid w:val="00A4307A"/>
    <w:rsid w:val="00A47EBB"/>
    <w:rsid w:val="00A51CDD"/>
    <w:rsid w:val="00A56753"/>
    <w:rsid w:val="00A6359D"/>
    <w:rsid w:val="00A6730D"/>
    <w:rsid w:val="00A71625"/>
    <w:rsid w:val="00A71B9B"/>
    <w:rsid w:val="00A751C7"/>
    <w:rsid w:val="00A842C9"/>
    <w:rsid w:val="00A87844"/>
    <w:rsid w:val="00A94E27"/>
    <w:rsid w:val="00AA038C"/>
    <w:rsid w:val="00AA7A09"/>
    <w:rsid w:val="00AB3B50"/>
    <w:rsid w:val="00AC05B1"/>
    <w:rsid w:val="00AD19FF"/>
    <w:rsid w:val="00AD356C"/>
    <w:rsid w:val="00AD4D47"/>
    <w:rsid w:val="00AE2914"/>
    <w:rsid w:val="00AE5349"/>
    <w:rsid w:val="00AE6D15"/>
    <w:rsid w:val="00AF6C6A"/>
    <w:rsid w:val="00B0237B"/>
    <w:rsid w:val="00B04182"/>
    <w:rsid w:val="00B07AE3"/>
    <w:rsid w:val="00B11430"/>
    <w:rsid w:val="00B13597"/>
    <w:rsid w:val="00B31A7F"/>
    <w:rsid w:val="00B353EB"/>
    <w:rsid w:val="00B439C4"/>
    <w:rsid w:val="00B44CAC"/>
    <w:rsid w:val="00B44F93"/>
    <w:rsid w:val="00B4535E"/>
    <w:rsid w:val="00B46897"/>
    <w:rsid w:val="00B52A8C"/>
    <w:rsid w:val="00B6068D"/>
    <w:rsid w:val="00B623D9"/>
    <w:rsid w:val="00B625BF"/>
    <w:rsid w:val="00B636A8"/>
    <w:rsid w:val="00B65276"/>
    <w:rsid w:val="00B665C6"/>
    <w:rsid w:val="00B805AF"/>
    <w:rsid w:val="00B8653E"/>
    <w:rsid w:val="00B869EC"/>
    <w:rsid w:val="00B87EC3"/>
    <w:rsid w:val="00B9397A"/>
    <w:rsid w:val="00B945B7"/>
    <w:rsid w:val="00B9633D"/>
    <w:rsid w:val="00BA0003"/>
    <w:rsid w:val="00BA2EBE"/>
    <w:rsid w:val="00BA3605"/>
    <w:rsid w:val="00BB0F28"/>
    <w:rsid w:val="00BB458A"/>
    <w:rsid w:val="00BC0706"/>
    <w:rsid w:val="00BD00D3"/>
    <w:rsid w:val="00BD1659"/>
    <w:rsid w:val="00BD3AA9"/>
    <w:rsid w:val="00BD4A18"/>
    <w:rsid w:val="00BD6DB2"/>
    <w:rsid w:val="00BE0D2C"/>
    <w:rsid w:val="00BE11CF"/>
    <w:rsid w:val="00BE21AB"/>
    <w:rsid w:val="00BE55CB"/>
    <w:rsid w:val="00BF5D70"/>
    <w:rsid w:val="00BF617A"/>
    <w:rsid w:val="00C00169"/>
    <w:rsid w:val="00C00A98"/>
    <w:rsid w:val="00C0379D"/>
    <w:rsid w:val="00C03931"/>
    <w:rsid w:val="00C05FE3"/>
    <w:rsid w:val="00C1651B"/>
    <w:rsid w:val="00C17AE7"/>
    <w:rsid w:val="00C2136D"/>
    <w:rsid w:val="00C214EE"/>
    <w:rsid w:val="00C216FA"/>
    <w:rsid w:val="00C2314B"/>
    <w:rsid w:val="00C24971"/>
    <w:rsid w:val="00C26BE5"/>
    <w:rsid w:val="00C26E4D"/>
    <w:rsid w:val="00C27909"/>
    <w:rsid w:val="00C27B03"/>
    <w:rsid w:val="00C314E1"/>
    <w:rsid w:val="00C34397"/>
    <w:rsid w:val="00C4095D"/>
    <w:rsid w:val="00C44354"/>
    <w:rsid w:val="00C601D2"/>
    <w:rsid w:val="00C65BCC"/>
    <w:rsid w:val="00C66970"/>
    <w:rsid w:val="00C81B4C"/>
    <w:rsid w:val="00C8691C"/>
    <w:rsid w:val="00C86D19"/>
    <w:rsid w:val="00C9226D"/>
    <w:rsid w:val="00CA168A"/>
    <w:rsid w:val="00CA357E"/>
    <w:rsid w:val="00CA44F9"/>
    <w:rsid w:val="00CA4A69"/>
    <w:rsid w:val="00CB10B3"/>
    <w:rsid w:val="00CB4DD9"/>
    <w:rsid w:val="00CC3E0C"/>
    <w:rsid w:val="00CC58D3"/>
    <w:rsid w:val="00CC784D"/>
    <w:rsid w:val="00D0337B"/>
    <w:rsid w:val="00D038B8"/>
    <w:rsid w:val="00D072C1"/>
    <w:rsid w:val="00D079B2"/>
    <w:rsid w:val="00D114E9"/>
    <w:rsid w:val="00D148BA"/>
    <w:rsid w:val="00D1584F"/>
    <w:rsid w:val="00D32B05"/>
    <w:rsid w:val="00D37BF2"/>
    <w:rsid w:val="00D429C6"/>
    <w:rsid w:val="00D47748"/>
    <w:rsid w:val="00D54CC3"/>
    <w:rsid w:val="00D6041A"/>
    <w:rsid w:val="00D633EB"/>
    <w:rsid w:val="00D75552"/>
    <w:rsid w:val="00D806A6"/>
    <w:rsid w:val="00D82FF7"/>
    <w:rsid w:val="00D847FE"/>
    <w:rsid w:val="00D9046A"/>
    <w:rsid w:val="00D964EA"/>
    <w:rsid w:val="00D965F9"/>
    <w:rsid w:val="00D966D0"/>
    <w:rsid w:val="00DA0C59"/>
    <w:rsid w:val="00DA3991"/>
    <w:rsid w:val="00DB0476"/>
    <w:rsid w:val="00DB0AA3"/>
    <w:rsid w:val="00DB31A3"/>
    <w:rsid w:val="00DB5BFF"/>
    <w:rsid w:val="00DB7E6C"/>
    <w:rsid w:val="00DD4286"/>
    <w:rsid w:val="00DD5A29"/>
    <w:rsid w:val="00DD5D9D"/>
    <w:rsid w:val="00DD784D"/>
    <w:rsid w:val="00DE35CB"/>
    <w:rsid w:val="00DE7EE8"/>
    <w:rsid w:val="00DF21E9"/>
    <w:rsid w:val="00E00F14"/>
    <w:rsid w:val="00E06386"/>
    <w:rsid w:val="00E15072"/>
    <w:rsid w:val="00E22E14"/>
    <w:rsid w:val="00E24EB4"/>
    <w:rsid w:val="00E320ED"/>
    <w:rsid w:val="00E33AFB"/>
    <w:rsid w:val="00E34218"/>
    <w:rsid w:val="00E46282"/>
    <w:rsid w:val="00E5216E"/>
    <w:rsid w:val="00E70AA3"/>
    <w:rsid w:val="00E73FCB"/>
    <w:rsid w:val="00E75D30"/>
    <w:rsid w:val="00E82344"/>
    <w:rsid w:val="00E84C82"/>
    <w:rsid w:val="00E84D64"/>
    <w:rsid w:val="00E87281"/>
    <w:rsid w:val="00E87408"/>
    <w:rsid w:val="00E914C4"/>
    <w:rsid w:val="00E934F5"/>
    <w:rsid w:val="00E9595E"/>
    <w:rsid w:val="00E96961"/>
    <w:rsid w:val="00EA66FE"/>
    <w:rsid w:val="00EA6D63"/>
    <w:rsid w:val="00EA72EC"/>
    <w:rsid w:val="00EB11CB"/>
    <w:rsid w:val="00EB275A"/>
    <w:rsid w:val="00EB786A"/>
    <w:rsid w:val="00EC1578"/>
    <w:rsid w:val="00EC1C72"/>
    <w:rsid w:val="00EC3669"/>
    <w:rsid w:val="00EC3CC9"/>
    <w:rsid w:val="00EC5F0D"/>
    <w:rsid w:val="00EC680A"/>
    <w:rsid w:val="00EE1BB9"/>
    <w:rsid w:val="00EE2BED"/>
    <w:rsid w:val="00EE374B"/>
    <w:rsid w:val="00EE4954"/>
    <w:rsid w:val="00EE6587"/>
    <w:rsid w:val="00EF7970"/>
    <w:rsid w:val="00F11BB5"/>
    <w:rsid w:val="00F1324B"/>
    <w:rsid w:val="00F1417B"/>
    <w:rsid w:val="00F17F02"/>
    <w:rsid w:val="00F327F3"/>
    <w:rsid w:val="00F34B99"/>
    <w:rsid w:val="00F50733"/>
    <w:rsid w:val="00F52DAB"/>
    <w:rsid w:val="00F543F0"/>
    <w:rsid w:val="00F546EE"/>
    <w:rsid w:val="00F54AE3"/>
    <w:rsid w:val="00F66ED7"/>
    <w:rsid w:val="00F7575C"/>
    <w:rsid w:val="00F81D29"/>
    <w:rsid w:val="00F91C4D"/>
    <w:rsid w:val="00F92FD9"/>
    <w:rsid w:val="00FA6684"/>
    <w:rsid w:val="00FA731E"/>
    <w:rsid w:val="00FB0EE3"/>
    <w:rsid w:val="00FB2B38"/>
    <w:rsid w:val="00FB5163"/>
    <w:rsid w:val="00FC27E2"/>
    <w:rsid w:val="00FC5424"/>
    <w:rsid w:val="00FC6358"/>
    <w:rsid w:val="00FD320D"/>
    <w:rsid w:val="00FD37B1"/>
    <w:rsid w:val="00FE23DE"/>
    <w:rsid w:val="00FE5A18"/>
    <w:rsid w:val="00FE7E69"/>
    <w:rsid w:val="00FF240B"/>
    <w:rsid w:val="00FF5F62"/>
    <w:rsid w:val="018D1464"/>
    <w:rsid w:val="020F1670"/>
    <w:rsid w:val="02EB4F54"/>
    <w:rsid w:val="033907E9"/>
    <w:rsid w:val="04076D09"/>
    <w:rsid w:val="04B13D6F"/>
    <w:rsid w:val="04F73FAA"/>
    <w:rsid w:val="051A6EC4"/>
    <w:rsid w:val="05620DEB"/>
    <w:rsid w:val="07213D5F"/>
    <w:rsid w:val="0BC81117"/>
    <w:rsid w:val="0C294BA7"/>
    <w:rsid w:val="0C8A335A"/>
    <w:rsid w:val="0F56247C"/>
    <w:rsid w:val="0F5C078E"/>
    <w:rsid w:val="11814ECF"/>
    <w:rsid w:val="11922AEC"/>
    <w:rsid w:val="132A323B"/>
    <w:rsid w:val="13382F9F"/>
    <w:rsid w:val="14DE7227"/>
    <w:rsid w:val="152E2CC9"/>
    <w:rsid w:val="15F51F07"/>
    <w:rsid w:val="18810638"/>
    <w:rsid w:val="1C8765A3"/>
    <w:rsid w:val="1D6616B6"/>
    <w:rsid w:val="1D744A1D"/>
    <w:rsid w:val="1D8B1445"/>
    <w:rsid w:val="1E8F037F"/>
    <w:rsid w:val="1F554091"/>
    <w:rsid w:val="205F7A76"/>
    <w:rsid w:val="20D43BEF"/>
    <w:rsid w:val="215213E2"/>
    <w:rsid w:val="21DD3F16"/>
    <w:rsid w:val="230377DA"/>
    <w:rsid w:val="23AF6745"/>
    <w:rsid w:val="246A0294"/>
    <w:rsid w:val="264913EB"/>
    <w:rsid w:val="264B2812"/>
    <w:rsid w:val="26541978"/>
    <w:rsid w:val="27F83627"/>
    <w:rsid w:val="296E479D"/>
    <w:rsid w:val="29BC10D8"/>
    <w:rsid w:val="2A8F4D89"/>
    <w:rsid w:val="2B49512A"/>
    <w:rsid w:val="2C8F6D9B"/>
    <w:rsid w:val="2E306736"/>
    <w:rsid w:val="2F88580A"/>
    <w:rsid w:val="319A462E"/>
    <w:rsid w:val="35A176D6"/>
    <w:rsid w:val="36D56731"/>
    <w:rsid w:val="39767897"/>
    <w:rsid w:val="3E412576"/>
    <w:rsid w:val="41522E4D"/>
    <w:rsid w:val="4192007D"/>
    <w:rsid w:val="429F4D0E"/>
    <w:rsid w:val="439E2DD3"/>
    <w:rsid w:val="44A86C15"/>
    <w:rsid w:val="453571CD"/>
    <w:rsid w:val="463833A1"/>
    <w:rsid w:val="470A5CFD"/>
    <w:rsid w:val="47625ACD"/>
    <w:rsid w:val="48415FFD"/>
    <w:rsid w:val="48C11750"/>
    <w:rsid w:val="496A50AA"/>
    <w:rsid w:val="4988559A"/>
    <w:rsid w:val="499605A8"/>
    <w:rsid w:val="4C5C66F1"/>
    <w:rsid w:val="4D001E1C"/>
    <w:rsid w:val="4E765253"/>
    <w:rsid w:val="501F0A05"/>
    <w:rsid w:val="50894608"/>
    <w:rsid w:val="51CE7DB5"/>
    <w:rsid w:val="52BA3250"/>
    <w:rsid w:val="538403AF"/>
    <w:rsid w:val="540F5D8A"/>
    <w:rsid w:val="565A00E7"/>
    <w:rsid w:val="569D5646"/>
    <w:rsid w:val="56F4330C"/>
    <w:rsid w:val="56F9316C"/>
    <w:rsid w:val="575232DD"/>
    <w:rsid w:val="5785245C"/>
    <w:rsid w:val="590E64C3"/>
    <w:rsid w:val="59EE386B"/>
    <w:rsid w:val="5A7D0202"/>
    <w:rsid w:val="5A830A9E"/>
    <w:rsid w:val="5AD265EA"/>
    <w:rsid w:val="5B943DF4"/>
    <w:rsid w:val="5BFB07E9"/>
    <w:rsid w:val="5C20159D"/>
    <w:rsid w:val="5C4D288A"/>
    <w:rsid w:val="5D2D4E02"/>
    <w:rsid w:val="5D97434B"/>
    <w:rsid w:val="5DE913F3"/>
    <w:rsid w:val="5DFB1264"/>
    <w:rsid w:val="5E6B58EB"/>
    <w:rsid w:val="5F970539"/>
    <w:rsid w:val="612D10E7"/>
    <w:rsid w:val="623614C0"/>
    <w:rsid w:val="62592772"/>
    <w:rsid w:val="63B82985"/>
    <w:rsid w:val="64657DA1"/>
    <w:rsid w:val="651B7D10"/>
    <w:rsid w:val="67CD5AD3"/>
    <w:rsid w:val="68A86BB1"/>
    <w:rsid w:val="6BB332CE"/>
    <w:rsid w:val="6C5E54B4"/>
    <w:rsid w:val="6D165554"/>
    <w:rsid w:val="6EBE6D26"/>
    <w:rsid w:val="6EC84FFC"/>
    <w:rsid w:val="701B350A"/>
    <w:rsid w:val="71466257"/>
    <w:rsid w:val="714C255F"/>
    <w:rsid w:val="71713E34"/>
    <w:rsid w:val="726B33D3"/>
    <w:rsid w:val="72FD1F67"/>
    <w:rsid w:val="750824D9"/>
    <w:rsid w:val="76BD15D7"/>
    <w:rsid w:val="79484C4C"/>
    <w:rsid w:val="7B50502E"/>
    <w:rsid w:val="7B78759C"/>
    <w:rsid w:val="7BD41303"/>
    <w:rsid w:val="7CEC451B"/>
    <w:rsid w:val="7D046726"/>
    <w:rsid w:val="7E1C3D99"/>
    <w:rsid w:val="7EC60AE4"/>
    <w:rsid w:val="7F2068A9"/>
    <w:rsid w:val="7F924B6D"/>
    <w:rsid w:val="7FC9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69E4BD6"/>
  <w15:docId w15:val="{42065908-495E-4C93-8683-3A2EF520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pPr>
      <w:widowControl w:val="0"/>
      <w:jc w:val="both"/>
    </w:pPr>
    <w:rPr>
      <w:kern w:val="2"/>
      <w:sz w:val="21"/>
      <w:szCs w:val="24"/>
    </w:rPr>
  </w:style>
  <w:style w:type="paragraph" w:styleId="1">
    <w:name w:val="heading 1"/>
    <w:basedOn w:val="aff"/>
    <w:next w:val="aff"/>
    <w:link w:val="10"/>
    <w:qFormat/>
    <w:pPr>
      <w:keepNext/>
      <w:keepLines/>
      <w:spacing w:before="340" w:after="330" w:line="578" w:lineRule="auto"/>
      <w:outlineLvl w:val="0"/>
    </w:pPr>
    <w:rPr>
      <w:b/>
      <w:bCs/>
      <w:kern w:val="44"/>
      <w:sz w:val="44"/>
      <w:szCs w:val="44"/>
    </w:rPr>
  </w:style>
  <w:style w:type="paragraph" w:styleId="3">
    <w:name w:val="heading 3"/>
    <w:basedOn w:val="aff"/>
    <w:next w:val="aff"/>
    <w:semiHidden/>
    <w:unhideWhenUsed/>
    <w:qFormat/>
    <w:pPr>
      <w:spacing w:beforeAutospacing="1" w:afterAutospacing="1"/>
      <w:jc w:val="left"/>
      <w:outlineLvl w:val="2"/>
    </w:pPr>
    <w:rPr>
      <w:rFonts w:ascii="宋体" w:hAnsi="宋体" w:hint="eastAsia"/>
      <w:b/>
      <w:kern w:val="0"/>
      <w:sz w:val="27"/>
      <w:szCs w:val="27"/>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TOC7">
    <w:name w:val="toc 7"/>
    <w:basedOn w:val="aff"/>
    <w:next w:val="aff"/>
    <w:semiHidden/>
    <w:qFormat/>
    <w:pPr>
      <w:tabs>
        <w:tab w:val="right" w:leader="dot" w:pos="9241"/>
      </w:tabs>
      <w:ind w:firstLineChars="500" w:firstLine="505"/>
      <w:jc w:val="left"/>
    </w:pPr>
    <w:rPr>
      <w:rFonts w:ascii="宋体"/>
      <w:szCs w:val="21"/>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aff6"/>
    <w:qFormat/>
    <w:pPr>
      <w:jc w:val="left"/>
    </w:pPr>
  </w:style>
  <w:style w:type="paragraph" w:styleId="6">
    <w:name w:val="index 6"/>
    <w:basedOn w:val="aff"/>
    <w:next w:val="aff"/>
    <w:qFormat/>
    <w:pPr>
      <w:ind w:left="1260" w:hanging="210"/>
      <w:jc w:val="left"/>
    </w:pPr>
    <w:rPr>
      <w:rFonts w:ascii="Calibri" w:hAnsi="Calibri"/>
      <w:sz w:val="20"/>
      <w:szCs w:val="20"/>
    </w:rPr>
  </w:style>
  <w:style w:type="paragraph" w:styleId="aff7">
    <w:name w:val="Body Text"/>
    <w:basedOn w:val="aff"/>
    <w:uiPriority w:val="1"/>
    <w:qFormat/>
    <w:pPr>
      <w:ind w:left="120"/>
    </w:pPr>
    <w:rPr>
      <w:rFonts w:ascii="宋体" w:hAnsi="宋体"/>
      <w:szCs w:val="21"/>
    </w:rPr>
  </w:style>
  <w:style w:type="paragraph" w:styleId="4">
    <w:name w:val="index 4"/>
    <w:basedOn w:val="aff"/>
    <w:next w:val="aff"/>
    <w:qFormat/>
    <w:pPr>
      <w:ind w:left="840" w:hanging="210"/>
      <w:jc w:val="left"/>
    </w:pPr>
    <w:rPr>
      <w:rFonts w:ascii="Calibri" w:hAnsi="Calibri"/>
      <w:sz w:val="20"/>
      <w:szCs w:val="20"/>
    </w:rPr>
  </w:style>
  <w:style w:type="paragraph" w:styleId="TOC5">
    <w:name w:val="toc 5"/>
    <w:basedOn w:val="aff"/>
    <w:next w:val="aff"/>
    <w:semiHidden/>
    <w:qFormat/>
    <w:pPr>
      <w:tabs>
        <w:tab w:val="right" w:leader="dot" w:pos="9241"/>
      </w:tabs>
      <w:ind w:firstLineChars="300" w:firstLine="300"/>
      <w:jc w:val="left"/>
    </w:pPr>
    <w:rPr>
      <w:rFonts w:ascii="宋体"/>
      <w:szCs w:val="21"/>
    </w:rPr>
  </w:style>
  <w:style w:type="paragraph" w:styleId="TOC3">
    <w:name w:val="toc 3"/>
    <w:basedOn w:val="aff"/>
    <w:next w:val="aff"/>
    <w:uiPriority w:val="39"/>
    <w:qFormat/>
    <w:pPr>
      <w:tabs>
        <w:tab w:val="right" w:leader="dot" w:pos="9241"/>
      </w:tabs>
      <w:ind w:firstLineChars="100" w:firstLine="102"/>
      <w:jc w:val="left"/>
    </w:pPr>
    <w:rPr>
      <w:rFonts w:ascii="宋体"/>
      <w:szCs w:val="21"/>
    </w:rPr>
  </w:style>
  <w:style w:type="paragraph" w:styleId="TOC8">
    <w:name w:val="toc 8"/>
    <w:basedOn w:val="aff"/>
    <w:next w:val="aff"/>
    <w:semiHidden/>
    <w:qFormat/>
    <w:pPr>
      <w:tabs>
        <w:tab w:val="right" w:leader="dot" w:pos="9241"/>
      </w:tabs>
      <w:ind w:firstLineChars="600" w:firstLine="607"/>
      <w:jc w:val="left"/>
    </w:pPr>
    <w:rPr>
      <w:rFonts w:ascii="宋体"/>
      <w:szCs w:val="21"/>
    </w:rPr>
  </w:style>
  <w:style w:type="paragraph" w:styleId="30">
    <w:name w:val="index 3"/>
    <w:basedOn w:val="aff"/>
    <w:next w:val="aff"/>
    <w:qFormat/>
    <w:pPr>
      <w:ind w:left="630" w:hanging="210"/>
      <w:jc w:val="left"/>
    </w:pPr>
    <w:rPr>
      <w:rFonts w:ascii="Calibri" w:hAnsi="Calibri"/>
      <w:sz w:val="20"/>
      <w:szCs w:val="20"/>
    </w:rPr>
  </w:style>
  <w:style w:type="paragraph" w:styleId="aff8">
    <w:name w:val="endnote text"/>
    <w:basedOn w:val="aff"/>
    <w:semiHidden/>
    <w:qFormat/>
    <w:pPr>
      <w:snapToGrid w:val="0"/>
      <w:jc w:val="left"/>
    </w:pPr>
  </w:style>
  <w:style w:type="paragraph" w:styleId="aff9">
    <w:name w:val="Balloon Text"/>
    <w:basedOn w:val="aff"/>
    <w:link w:val="affa"/>
    <w:qFormat/>
    <w:rPr>
      <w:sz w:val="18"/>
      <w:szCs w:val="18"/>
    </w:rPr>
  </w:style>
  <w:style w:type="paragraph" w:styleId="affb">
    <w:name w:val="footer"/>
    <w:basedOn w:val="aff"/>
    <w:qFormat/>
    <w:pPr>
      <w:snapToGrid w:val="0"/>
      <w:ind w:rightChars="100" w:right="210"/>
      <w:jc w:val="right"/>
    </w:pPr>
    <w:rPr>
      <w:sz w:val="18"/>
      <w:szCs w:val="18"/>
    </w:rPr>
  </w:style>
  <w:style w:type="paragraph" w:styleId="affc">
    <w:name w:val="header"/>
    <w:basedOn w:val="aff"/>
    <w:qFormat/>
    <w:pPr>
      <w:snapToGrid w:val="0"/>
      <w:jc w:val="left"/>
    </w:pPr>
    <w:rPr>
      <w:sz w:val="18"/>
      <w:szCs w:val="18"/>
    </w:rPr>
  </w:style>
  <w:style w:type="paragraph" w:styleId="TOC1">
    <w:name w:val="toc 1"/>
    <w:basedOn w:val="aff"/>
    <w:next w:val="aff"/>
    <w:uiPriority w:val="39"/>
    <w:qFormat/>
    <w:pPr>
      <w:tabs>
        <w:tab w:val="right" w:leader="dot" w:pos="9241"/>
      </w:tabs>
      <w:spacing w:beforeLines="25" w:afterLines="25"/>
      <w:jc w:val="left"/>
    </w:pPr>
    <w:rPr>
      <w:rFonts w:ascii="宋体"/>
      <w:szCs w:val="21"/>
    </w:rPr>
  </w:style>
  <w:style w:type="paragraph" w:styleId="TOC4">
    <w:name w:val="toc 4"/>
    <w:basedOn w:val="aff"/>
    <w:next w:val="aff"/>
    <w:semiHidden/>
    <w:qFormat/>
    <w:pPr>
      <w:tabs>
        <w:tab w:val="right" w:leader="dot" w:pos="9241"/>
      </w:tabs>
      <w:ind w:firstLineChars="200" w:firstLine="198"/>
      <w:jc w:val="left"/>
    </w:pPr>
    <w:rPr>
      <w:rFonts w:ascii="宋体"/>
      <w:szCs w:val="21"/>
    </w:rPr>
  </w:style>
  <w:style w:type="paragraph" w:styleId="affd">
    <w:name w:val="index heading"/>
    <w:basedOn w:val="aff"/>
    <w:next w:val="11"/>
    <w:qFormat/>
    <w:pPr>
      <w:spacing w:before="120" w:after="120"/>
      <w:jc w:val="center"/>
    </w:pPr>
    <w:rPr>
      <w:rFonts w:ascii="Calibri" w:hAnsi="Calibri"/>
      <w:b/>
      <w:bCs/>
      <w:iCs/>
      <w:szCs w:val="20"/>
    </w:rPr>
  </w:style>
  <w:style w:type="paragraph" w:styleId="11">
    <w:name w:val="index 1"/>
    <w:basedOn w:val="aff"/>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
    <w:qFormat/>
    <w:pPr>
      <w:numPr>
        <w:numId w:val="1"/>
      </w:numPr>
      <w:snapToGrid w:val="0"/>
      <w:jc w:val="left"/>
    </w:pPr>
    <w:rPr>
      <w:rFonts w:ascii="宋体"/>
      <w:sz w:val="18"/>
      <w:szCs w:val="18"/>
    </w:rPr>
  </w:style>
  <w:style w:type="paragraph" w:styleId="TOC6">
    <w:name w:val="toc 6"/>
    <w:basedOn w:val="aff"/>
    <w:next w:val="aff"/>
    <w:semiHidden/>
    <w:qFormat/>
    <w:pPr>
      <w:tabs>
        <w:tab w:val="right" w:leader="dot" w:pos="9241"/>
      </w:tabs>
      <w:ind w:firstLineChars="400" w:firstLine="403"/>
      <w:jc w:val="left"/>
    </w:pPr>
    <w:rPr>
      <w:rFonts w:ascii="宋体"/>
      <w:szCs w:val="21"/>
    </w:rPr>
  </w:style>
  <w:style w:type="paragraph" w:styleId="7">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TOC2">
    <w:name w:val="toc 2"/>
    <w:basedOn w:val="aff"/>
    <w:next w:val="aff"/>
    <w:uiPriority w:val="39"/>
    <w:qFormat/>
    <w:pPr>
      <w:tabs>
        <w:tab w:val="right" w:leader="dot" w:pos="9241"/>
      </w:tabs>
    </w:pPr>
    <w:rPr>
      <w:rFonts w:ascii="宋体"/>
      <w:szCs w:val="21"/>
    </w:rPr>
  </w:style>
  <w:style w:type="paragraph" w:styleId="TOC9">
    <w:name w:val="toc 9"/>
    <w:basedOn w:val="aff"/>
    <w:next w:val="aff"/>
    <w:semiHidden/>
    <w:qFormat/>
    <w:pPr>
      <w:ind w:left="1470"/>
      <w:jc w:val="left"/>
    </w:pPr>
    <w:rPr>
      <w:sz w:val="20"/>
      <w:szCs w:val="20"/>
    </w:rPr>
  </w:style>
  <w:style w:type="paragraph" w:styleId="2">
    <w:name w:val="index 2"/>
    <w:basedOn w:val="aff"/>
    <w:next w:val="aff"/>
    <w:qFormat/>
    <w:pPr>
      <w:ind w:left="420" w:hanging="210"/>
      <w:jc w:val="left"/>
    </w:pPr>
    <w:rPr>
      <w:rFonts w:ascii="Calibri" w:hAnsi="Calibri"/>
      <w:sz w:val="20"/>
      <w:szCs w:val="20"/>
    </w:rPr>
  </w:style>
  <w:style w:type="paragraph" w:styleId="afff">
    <w:name w:val="annotation subject"/>
    <w:basedOn w:val="aff5"/>
    <w:next w:val="aff5"/>
    <w:link w:val="afff0"/>
    <w:qFormat/>
    <w:rPr>
      <w:b/>
      <w:bCs/>
    </w:rPr>
  </w:style>
  <w:style w:type="table" w:styleId="afff1">
    <w:name w:val="Table Grid"/>
    <w:basedOn w:val="aff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trong"/>
    <w:basedOn w:val="aff0"/>
    <w:qFormat/>
    <w:rPr>
      <w:b/>
    </w:r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FollowedHyperlink"/>
    <w:qFormat/>
    <w:rPr>
      <w:color w:val="800080"/>
      <w:u w:val="single"/>
    </w:rPr>
  </w:style>
  <w:style w:type="character" w:styleId="afff6">
    <w:name w:val="Emphasis"/>
    <w:basedOn w:val="aff0"/>
    <w:qFormat/>
    <w:rPr>
      <w:i/>
    </w:rPr>
  </w:style>
  <w:style w:type="character" w:styleId="afff7">
    <w:name w:val="Hyperlink"/>
    <w:uiPriority w:val="99"/>
    <w:qFormat/>
    <w:rPr>
      <w:color w:val="0000FF"/>
      <w:spacing w:val="0"/>
      <w:w w:val="100"/>
      <w:szCs w:val="21"/>
      <w:u w:val="single"/>
      <w:lang w:val="en-US" w:eastAsia="zh-CN"/>
    </w:rPr>
  </w:style>
  <w:style w:type="character" w:styleId="afff8">
    <w:name w:val="annotation reference"/>
    <w:qFormat/>
    <w:rPr>
      <w:sz w:val="21"/>
      <w:szCs w:val="21"/>
    </w:rPr>
  </w:style>
  <w:style w:type="character" w:styleId="afff9">
    <w:name w:val="footnote reference"/>
    <w:semiHidden/>
    <w:qFormat/>
    <w:rPr>
      <w:vertAlign w:val="superscript"/>
    </w:rPr>
  </w:style>
  <w:style w:type="character" w:customStyle="1" w:styleId="Char0">
    <w:name w:val="首示例 Char"/>
    <w:link w:val="a0"/>
    <w:qFormat/>
    <w:rPr>
      <w:rFonts w:ascii="宋体" w:hAnsi="宋体"/>
      <w:kern w:val="2"/>
      <w:sz w:val="18"/>
      <w:szCs w:val="18"/>
    </w:rPr>
  </w:style>
  <w:style w:type="paragraph" w:customStyle="1" w:styleId="a0">
    <w:name w:val="首示例"/>
    <w:next w:val="affe"/>
    <w:link w:val="Char0"/>
    <w:qFormat/>
    <w:pPr>
      <w:numPr>
        <w:numId w:val="2"/>
      </w:numPr>
      <w:tabs>
        <w:tab w:val="left" w:pos="360"/>
      </w:tabs>
      <w:ind w:firstLine="0"/>
    </w:pPr>
    <w:rPr>
      <w:rFonts w:ascii="宋体" w:hAnsi="宋体"/>
      <w:kern w:val="2"/>
      <w:sz w:val="18"/>
      <w:szCs w:val="18"/>
    </w:rPr>
  </w:style>
  <w:style w:type="character" w:customStyle="1" w:styleId="afffa">
    <w:name w:val="发布"/>
    <w:qFormat/>
    <w:rPr>
      <w:rFonts w:ascii="黑体" w:eastAsia="黑体"/>
      <w:spacing w:val="85"/>
      <w:w w:val="100"/>
      <w:position w:val="3"/>
      <w:sz w:val="28"/>
      <w:szCs w:val="28"/>
    </w:rPr>
  </w:style>
  <w:style w:type="character" w:customStyle="1" w:styleId="Char">
    <w:name w:val="段 Char"/>
    <w:link w:val="affe"/>
    <w:qFormat/>
    <w:rPr>
      <w:rFonts w:ascii="宋体"/>
      <w:sz w:val="21"/>
      <w:lang w:val="en-US" w:eastAsia="zh-CN" w:bidi="ar-SA"/>
    </w:rPr>
  </w:style>
  <w:style w:type="character" w:customStyle="1" w:styleId="affa">
    <w:name w:val="批注框文本 字符"/>
    <w:link w:val="aff9"/>
    <w:qFormat/>
    <w:rPr>
      <w:kern w:val="2"/>
      <w:sz w:val="18"/>
      <w:szCs w:val="18"/>
    </w:rPr>
  </w:style>
  <w:style w:type="character" w:customStyle="1" w:styleId="Char1">
    <w:name w:val="附录公式 Char"/>
    <w:basedOn w:val="Char"/>
    <w:link w:val="afffb"/>
    <w:qFormat/>
    <w:rPr>
      <w:rFonts w:ascii="宋体"/>
      <w:sz w:val="21"/>
      <w:lang w:val="en-US" w:eastAsia="zh-CN" w:bidi="ar-SA"/>
    </w:rPr>
  </w:style>
  <w:style w:type="paragraph" w:customStyle="1" w:styleId="afffb">
    <w:name w:val="附录公式"/>
    <w:basedOn w:val="affe"/>
    <w:next w:val="affe"/>
    <w:link w:val="Char1"/>
    <w:qFormat/>
  </w:style>
  <w:style w:type="paragraph" w:customStyle="1" w:styleId="afffc">
    <w:name w:val="图的脚注"/>
    <w:next w:val="affe"/>
    <w:qFormat/>
    <w:pPr>
      <w:widowControl w:val="0"/>
      <w:ind w:leftChars="200" w:left="840" w:hangingChars="200" w:hanging="420"/>
      <w:jc w:val="both"/>
    </w:pPr>
    <w:rPr>
      <w:rFonts w:ascii="宋体"/>
      <w:sz w:val="18"/>
    </w:rPr>
  </w:style>
  <w:style w:type="paragraph" w:customStyle="1" w:styleId="a2">
    <w:name w:val="注×：（正文）"/>
    <w:qFormat/>
    <w:pPr>
      <w:numPr>
        <w:numId w:val="3"/>
      </w:numPr>
      <w:jc w:val="both"/>
    </w:pPr>
    <w:rPr>
      <w:rFonts w:ascii="宋体"/>
      <w:sz w:val="18"/>
      <w:szCs w:val="18"/>
    </w:rPr>
  </w:style>
  <w:style w:type="paragraph" w:customStyle="1" w:styleId="a6">
    <w:name w:val="三级条标题"/>
    <w:basedOn w:val="a5"/>
    <w:next w:val="affe"/>
    <w:qFormat/>
    <w:pPr>
      <w:numPr>
        <w:ilvl w:val="3"/>
      </w:numPr>
      <w:outlineLvl w:val="4"/>
    </w:pPr>
  </w:style>
  <w:style w:type="paragraph" w:customStyle="1" w:styleId="a5">
    <w:name w:val="二级条标题"/>
    <w:basedOn w:val="a4"/>
    <w:next w:val="affe"/>
    <w:qFormat/>
    <w:pPr>
      <w:numPr>
        <w:ilvl w:val="2"/>
      </w:numPr>
      <w:spacing w:before="50" w:after="50"/>
      <w:outlineLvl w:val="3"/>
    </w:pPr>
  </w:style>
  <w:style w:type="paragraph" w:customStyle="1" w:styleId="a4">
    <w:name w:val="一级条标题"/>
    <w:next w:val="affe"/>
    <w:qFormat/>
    <w:pPr>
      <w:numPr>
        <w:ilvl w:val="1"/>
        <w:numId w:val="4"/>
      </w:numPr>
      <w:spacing w:beforeLines="50" w:afterLines="50"/>
      <w:outlineLvl w:val="2"/>
    </w:pPr>
    <w:rPr>
      <w:rFonts w:ascii="黑体" w:eastAsia="黑体"/>
      <w:sz w:val="21"/>
      <w:szCs w:val="21"/>
    </w:rPr>
  </w:style>
  <w:style w:type="paragraph" w:customStyle="1" w:styleId="afffd">
    <w:name w:val="注：（正文）"/>
    <w:basedOn w:val="afffe"/>
    <w:next w:val="affe"/>
    <w:qFormat/>
  </w:style>
  <w:style w:type="paragraph" w:customStyle="1" w:styleId="afffe">
    <w:name w:val="注："/>
    <w:next w:val="affe"/>
    <w:qFormat/>
    <w:pPr>
      <w:widowControl w:val="0"/>
      <w:autoSpaceDE w:val="0"/>
      <w:autoSpaceDN w:val="0"/>
      <w:ind w:left="726" w:hanging="363"/>
      <w:jc w:val="both"/>
    </w:pPr>
    <w:rPr>
      <w:rFonts w:ascii="宋体"/>
      <w:sz w:val="18"/>
      <w:szCs w:val="18"/>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9">
    <w:name w:val="附录章标题"/>
    <w:next w:val="affe"/>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e">
    <w:name w:val="列项◆（三级）"/>
    <w:basedOn w:val="aff"/>
    <w:qFormat/>
    <w:pPr>
      <w:numPr>
        <w:ilvl w:val="2"/>
        <w:numId w:val="6"/>
      </w:numPr>
    </w:pPr>
    <w:rPr>
      <w:rFonts w:ascii="宋体"/>
      <w:szCs w:val="21"/>
    </w:rPr>
  </w:style>
  <w:style w:type="paragraph" w:customStyle="1" w:styleId="affff">
    <w:name w:val="封面一致性程度标识"/>
    <w:basedOn w:val="affff0"/>
    <w:qFormat/>
    <w:pPr>
      <w:framePr w:wrap="around"/>
      <w:spacing w:before="440"/>
    </w:pPr>
    <w:rPr>
      <w:rFonts w:ascii="宋体" w:eastAsia="宋体"/>
    </w:rPr>
  </w:style>
  <w:style w:type="paragraph" w:customStyle="1" w:styleId="affff0">
    <w:name w:val="封面标准英文名称"/>
    <w:basedOn w:val="affff1"/>
    <w:qFormat/>
    <w:pPr>
      <w:framePr w:wrap="around"/>
      <w:spacing w:before="370" w:line="400" w:lineRule="exact"/>
    </w:pPr>
    <w:rPr>
      <w:rFonts w:ascii="Times New Roman"/>
      <w:sz w:val="28"/>
      <w:szCs w:val="28"/>
    </w:rPr>
  </w:style>
  <w:style w:type="paragraph" w:customStyle="1" w:styleId="a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f2">
    <w:name w:val="示例内容"/>
    <w:qFormat/>
    <w:pPr>
      <w:ind w:firstLineChars="200" w:firstLine="200"/>
    </w:pPr>
    <w:rPr>
      <w:rFonts w:ascii="宋体"/>
      <w:sz w:val="18"/>
      <w:szCs w:val="18"/>
    </w:rPr>
  </w:style>
  <w:style w:type="paragraph" w:customStyle="1" w:styleId="affff3">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1">
    <w:name w:val="数字编号列项（二级）"/>
    <w:qFormat/>
    <w:pPr>
      <w:numPr>
        <w:ilvl w:val="1"/>
        <w:numId w:val="8"/>
      </w:numPr>
      <w:jc w:val="both"/>
    </w:pPr>
    <w:rPr>
      <w:rFonts w:ascii="宋体"/>
      <w:sz w:val="21"/>
    </w:rPr>
  </w:style>
  <w:style w:type="paragraph" w:customStyle="1" w:styleId="af3">
    <w:name w:val="示例×："/>
    <w:basedOn w:val="a3"/>
    <w:qFormat/>
    <w:pPr>
      <w:numPr>
        <w:numId w:val="9"/>
      </w:numPr>
      <w:spacing w:beforeLines="0" w:afterLines="0"/>
      <w:outlineLvl w:val="9"/>
    </w:pPr>
    <w:rPr>
      <w:rFonts w:ascii="宋体" w:eastAsia="宋体"/>
      <w:sz w:val="18"/>
      <w:szCs w:val="18"/>
    </w:rPr>
  </w:style>
  <w:style w:type="paragraph" w:customStyle="1" w:styleId="a3">
    <w:name w:val="章标题"/>
    <w:next w:val="affe"/>
    <w:qFormat/>
    <w:pPr>
      <w:numPr>
        <w:numId w:val="4"/>
      </w:numPr>
      <w:spacing w:beforeLines="100" w:afterLines="100"/>
      <w:jc w:val="both"/>
      <w:outlineLvl w:val="1"/>
    </w:pPr>
    <w:rPr>
      <w:rFonts w:ascii="黑体" w:eastAsia="黑体"/>
      <w:sz w:val="21"/>
    </w:rPr>
  </w:style>
  <w:style w:type="paragraph" w:customStyle="1" w:styleId="affff4">
    <w:name w:val="列项说明数字编号"/>
    <w:qFormat/>
    <w:pPr>
      <w:ind w:leftChars="400" w:left="600" w:hangingChars="200" w:hanging="200"/>
    </w:pPr>
    <w:rPr>
      <w:rFonts w:ascii="宋体"/>
      <w:sz w:val="21"/>
    </w:rPr>
  </w:style>
  <w:style w:type="paragraph" w:customStyle="1" w:styleId="af2">
    <w:name w:val="编号列项（三级）"/>
    <w:qFormat/>
    <w:pPr>
      <w:numPr>
        <w:ilvl w:val="2"/>
        <w:numId w:val="8"/>
      </w:numPr>
    </w:pPr>
    <w:rPr>
      <w:rFonts w:ascii="宋体"/>
      <w:sz w:val="21"/>
    </w:rPr>
  </w:style>
  <w:style w:type="paragraph" w:customStyle="1" w:styleId="affff5">
    <w:name w:val="图标脚注说明"/>
    <w:basedOn w:val="affe"/>
    <w:qFormat/>
    <w:pPr>
      <w:ind w:left="840" w:firstLineChars="0" w:hanging="420"/>
    </w:pPr>
    <w:rPr>
      <w:sz w:val="18"/>
      <w:szCs w:val="18"/>
    </w:rPr>
  </w:style>
  <w:style w:type="paragraph" w:customStyle="1" w:styleId="affff6">
    <w:name w:val="附录四级无"/>
    <w:basedOn w:val="affff7"/>
    <w:qFormat/>
    <w:pPr>
      <w:spacing w:beforeLines="0" w:afterLines="0"/>
    </w:pPr>
    <w:rPr>
      <w:rFonts w:ascii="宋体" w:eastAsia="宋体"/>
      <w:szCs w:val="21"/>
    </w:rPr>
  </w:style>
  <w:style w:type="paragraph" w:customStyle="1" w:styleId="affff7">
    <w:name w:val="附录四级条标题"/>
    <w:basedOn w:val="afc"/>
    <w:next w:val="affe"/>
    <w:qFormat/>
    <w:pPr>
      <w:numPr>
        <w:ilvl w:val="0"/>
        <w:numId w:val="0"/>
      </w:numPr>
      <w:outlineLvl w:val="5"/>
    </w:pPr>
  </w:style>
  <w:style w:type="paragraph" w:customStyle="1" w:styleId="afc">
    <w:name w:val="附录三级条标题"/>
    <w:basedOn w:val="afb"/>
    <w:next w:val="affe"/>
    <w:qFormat/>
    <w:pPr>
      <w:numPr>
        <w:ilvl w:val="4"/>
      </w:numPr>
      <w:outlineLvl w:val="4"/>
    </w:pPr>
  </w:style>
  <w:style w:type="paragraph" w:customStyle="1" w:styleId="afb">
    <w:name w:val="附录二级条标题"/>
    <w:basedOn w:val="aff"/>
    <w:next w:val="affe"/>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4">
    <w:name w:val="正文图标题"/>
    <w:next w:val="affe"/>
    <w:qFormat/>
    <w:pPr>
      <w:numPr>
        <w:numId w:val="10"/>
      </w:numPr>
      <w:tabs>
        <w:tab w:val="left" w:pos="360"/>
      </w:tabs>
      <w:spacing w:beforeLines="50" w:afterLines="50"/>
      <w:jc w:val="center"/>
    </w:pPr>
    <w:rPr>
      <w:rFonts w:ascii="黑体" w:eastAsia="黑体"/>
      <w:sz w:val="21"/>
    </w:rPr>
  </w:style>
  <w:style w:type="paragraph" w:customStyle="1" w:styleId="affff8">
    <w:name w:val="附录公式编号制表符"/>
    <w:basedOn w:val="aff"/>
    <w:next w:val="affe"/>
    <w:qFormat/>
    <w:pPr>
      <w:widowControl/>
      <w:tabs>
        <w:tab w:val="center" w:pos="4201"/>
        <w:tab w:val="right" w:leader="dot" w:pos="9298"/>
      </w:tabs>
      <w:autoSpaceDE w:val="0"/>
      <w:autoSpaceDN w:val="0"/>
    </w:pPr>
    <w:rPr>
      <w:rFonts w:ascii="宋体"/>
      <w:kern w:val="0"/>
      <w:szCs w:val="20"/>
    </w:rPr>
  </w:style>
  <w:style w:type="paragraph" w:customStyle="1" w:styleId="affff9">
    <w:name w:val="标准书眉一"/>
    <w:qFormat/>
    <w:pPr>
      <w:jc w:val="both"/>
    </w:pPr>
  </w:style>
  <w:style w:type="paragraph" w:customStyle="1" w:styleId="a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b">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7">
    <w:name w:val="四级条标题"/>
    <w:basedOn w:val="a6"/>
    <w:next w:val="affe"/>
    <w:qFormat/>
    <w:pPr>
      <w:numPr>
        <w:ilvl w:val="4"/>
      </w:numPr>
      <w:outlineLvl w:val="5"/>
    </w:pPr>
  </w:style>
  <w:style w:type="paragraph" w:customStyle="1" w:styleId="affffc">
    <w:name w:val="正文公式编号制表符"/>
    <w:basedOn w:val="affe"/>
    <w:next w:val="affe"/>
    <w:qFormat/>
    <w:pPr>
      <w:ind w:firstLineChars="0" w:firstLine="0"/>
    </w:pPr>
  </w:style>
  <w:style w:type="paragraph" w:customStyle="1" w:styleId="af0">
    <w:name w:val="字母编号列项（一级）"/>
    <w:qFormat/>
    <w:pPr>
      <w:numPr>
        <w:numId w:val="8"/>
      </w:numPr>
      <w:jc w:val="both"/>
    </w:pPr>
    <w:rPr>
      <w:rFonts w:ascii="宋体"/>
      <w:sz w:val="21"/>
    </w:rPr>
  </w:style>
  <w:style w:type="paragraph" w:customStyle="1" w:styleId="affffd">
    <w:name w:val="条文脚注"/>
    <w:basedOn w:val="af"/>
    <w:qFormat/>
    <w:pPr>
      <w:numPr>
        <w:numId w:val="0"/>
      </w:numPr>
      <w:jc w:val="both"/>
    </w:pPr>
  </w:style>
  <w:style w:type="paragraph" w:customStyle="1" w:styleId="aa">
    <w:name w:val="附录图标号"/>
    <w:basedOn w:val="aff"/>
    <w:qFormat/>
    <w:pPr>
      <w:keepNext/>
      <w:pageBreakBefore/>
      <w:widowControl/>
      <w:numPr>
        <w:numId w:val="11"/>
      </w:numPr>
      <w:spacing w:line="14" w:lineRule="exact"/>
      <w:ind w:left="0" w:firstLine="363"/>
      <w:jc w:val="center"/>
      <w:outlineLvl w:val="0"/>
    </w:pPr>
    <w:rPr>
      <w:color w:val="FFFFFF"/>
    </w:rPr>
  </w:style>
  <w:style w:type="paragraph" w:customStyle="1" w:styleId="affffe">
    <w:name w:val="示例后文字"/>
    <w:basedOn w:val="affe"/>
    <w:next w:val="affe"/>
    <w:qFormat/>
    <w:pPr>
      <w:ind w:firstLine="360"/>
    </w:pPr>
    <w:rPr>
      <w:sz w:val="18"/>
    </w:rPr>
  </w:style>
  <w:style w:type="paragraph" w:customStyle="1" w:styleId="afffff">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参考文献"/>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1">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1">
    <w:name w:val="示例"/>
    <w:next w:val="affff2"/>
    <w:qFormat/>
    <w:pPr>
      <w:widowControl w:val="0"/>
      <w:numPr>
        <w:numId w:val="12"/>
      </w:numPr>
      <w:jc w:val="both"/>
    </w:pPr>
    <w:rPr>
      <w:rFonts w:ascii="宋体"/>
      <w:sz w:val="18"/>
      <w:szCs w:val="18"/>
    </w:rPr>
  </w:style>
  <w:style w:type="paragraph" w:customStyle="1" w:styleId="afffff2">
    <w:name w:val="封面标准文稿编辑信息"/>
    <w:basedOn w:val="afffff3"/>
    <w:qFormat/>
    <w:pPr>
      <w:framePr w:wrap="around"/>
      <w:spacing w:before="180" w:line="180" w:lineRule="exact"/>
    </w:pPr>
    <w:rPr>
      <w:sz w:val="21"/>
    </w:rPr>
  </w:style>
  <w:style w:type="paragraph" w:customStyle="1" w:styleId="afffff3">
    <w:name w:val="封面标准文稿类别"/>
    <w:basedOn w:val="affff"/>
    <w:qFormat/>
    <w:pPr>
      <w:framePr w:wrap="around"/>
      <w:spacing w:after="160" w:line="240" w:lineRule="auto"/>
    </w:pPr>
    <w:rPr>
      <w:sz w:val="24"/>
    </w:rPr>
  </w:style>
  <w:style w:type="paragraph" w:customStyle="1" w:styleId="afffff4">
    <w:name w:val="实施日期"/>
    <w:basedOn w:val="afffff5"/>
    <w:qFormat/>
    <w:pPr>
      <w:framePr w:wrap="around" w:vAnchor="page" w:hAnchor="text"/>
      <w:jc w:val="right"/>
    </w:pPr>
  </w:style>
  <w:style w:type="paragraph" w:customStyle="1" w:styleId="afffff5">
    <w:name w:val="发布日期"/>
    <w:qFormat/>
    <w:pPr>
      <w:framePr w:w="3997" w:h="471" w:hRule="exact" w:vSpace="181" w:wrap="around" w:hAnchor="page" w:x="7089" w:y="14097" w:anchorLock="1"/>
    </w:pPr>
    <w:rPr>
      <w:rFonts w:eastAsia="黑体"/>
      <w:sz w:val="28"/>
    </w:rPr>
  </w:style>
  <w:style w:type="paragraph" w:customStyle="1" w:styleId="afffff6">
    <w:name w:val="附录标题"/>
    <w:basedOn w:val="affe"/>
    <w:next w:val="affe"/>
    <w:qFormat/>
    <w:pPr>
      <w:ind w:firstLineChars="0" w:firstLine="0"/>
      <w:jc w:val="center"/>
    </w:pPr>
    <w:rPr>
      <w:rFonts w:ascii="黑体" w:eastAsia="黑体"/>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7">
    <w:name w:val="一级无"/>
    <w:basedOn w:val="a4"/>
    <w:qFormat/>
    <w:pPr>
      <w:spacing w:beforeLines="0" w:afterLines="0"/>
    </w:pPr>
    <w:rPr>
      <w:rFonts w:ascii="宋体" w:eastAsia="宋体"/>
    </w:rPr>
  </w:style>
  <w:style w:type="paragraph" w:customStyle="1" w:styleId="afffff8">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附录一级无"/>
    <w:basedOn w:val="afa"/>
    <w:qFormat/>
    <w:pPr>
      <w:tabs>
        <w:tab w:val="clear" w:pos="360"/>
      </w:tabs>
      <w:spacing w:beforeLines="0" w:afterLines="0"/>
    </w:pPr>
    <w:rPr>
      <w:rFonts w:ascii="宋体" w:eastAsia="宋体"/>
      <w:szCs w:val="21"/>
    </w:rPr>
  </w:style>
  <w:style w:type="paragraph" w:customStyle="1" w:styleId="21">
    <w:name w:val="封面标准英文名称2"/>
    <w:basedOn w:val="affff0"/>
    <w:qFormat/>
    <w:pPr>
      <w:framePr w:wrap="around" w:y="4469"/>
    </w:pPr>
  </w:style>
  <w:style w:type="paragraph" w:customStyle="1" w:styleId="afffffa">
    <w:name w:val="标准书脚_奇数页"/>
    <w:qFormat/>
    <w:pPr>
      <w:spacing w:before="120"/>
      <w:ind w:right="198"/>
      <w:jc w:val="right"/>
    </w:pPr>
    <w:rPr>
      <w:rFonts w:ascii="宋体"/>
      <w:sz w:val="18"/>
      <w:szCs w:val="18"/>
    </w:rPr>
  </w:style>
  <w:style w:type="paragraph" w:customStyle="1" w:styleId="afffffb">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c">
    <w:name w:val="列项——（一级）"/>
    <w:qFormat/>
    <w:pPr>
      <w:widowControl w:val="0"/>
      <w:numPr>
        <w:numId w:val="6"/>
      </w:numPr>
      <w:jc w:val="both"/>
    </w:pPr>
    <w:rPr>
      <w:rFonts w:ascii="宋体"/>
      <w:sz w:val="21"/>
    </w:rPr>
  </w:style>
  <w:style w:type="paragraph" w:customStyle="1" w:styleId="afffffc">
    <w:name w:val="封面正文"/>
    <w:qFormat/>
    <w:pPr>
      <w:jc w:val="both"/>
    </w:pPr>
  </w:style>
  <w:style w:type="paragraph" w:customStyle="1" w:styleId="a8">
    <w:name w:val="五级条标题"/>
    <w:basedOn w:val="a7"/>
    <w:next w:val="affe"/>
    <w:qFormat/>
    <w:pPr>
      <w:numPr>
        <w:ilvl w:val="5"/>
      </w:numPr>
      <w:outlineLvl w:val="6"/>
    </w:pPr>
  </w:style>
  <w:style w:type="paragraph" w:customStyle="1" w:styleId="afffffd">
    <w:name w:val="标准书眉_偶数页"/>
    <w:basedOn w:val="afffffb"/>
    <w:next w:val="aff"/>
    <w:qFormat/>
    <w:pPr>
      <w:jc w:val="left"/>
    </w:pPr>
  </w:style>
  <w:style w:type="paragraph" w:customStyle="1" w:styleId="afffffe">
    <w:name w:val="目次、标准名称标题"/>
    <w:basedOn w:val="aff"/>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2">
    <w:name w:val="封面标准名称2"/>
    <w:basedOn w:val="affff1"/>
    <w:qFormat/>
    <w:pPr>
      <w:framePr w:wrap="around" w:y="4469"/>
      <w:spacing w:beforeLines="630"/>
    </w:pPr>
  </w:style>
  <w:style w:type="paragraph" w:customStyle="1" w:styleId="affffff">
    <w:name w:val="附录五级无"/>
    <w:basedOn w:val="affffff0"/>
    <w:qFormat/>
    <w:pPr>
      <w:spacing w:beforeLines="0" w:afterLines="0"/>
    </w:pPr>
    <w:rPr>
      <w:rFonts w:ascii="宋体" w:eastAsia="宋体"/>
      <w:szCs w:val="21"/>
    </w:rPr>
  </w:style>
  <w:style w:type="paragraph" w:customStyle="1" w:styleId="affffff0">
    <w:name w:val="附录五级条标题"/>
    <w:basedOn w:val="affff7"/>
    <w:next w:val="affe"/>
    <w:qFormat/>
    <w:pPr>
      <w:numPr>
        <w:ilvl w:val="6"/>
      </w:numPr>
      <w:outlineLvl w:val="6"/>
    </w:pPr>
  </w:style>
  <w:style w:type="paragraph" w:customStyle="1" w:styleId="ad">
    <w:name w:val="列项●（二级）"/>
    <w:qFormat/>
    <w:pPr>
      <w:numPr>
        <w:ilvl w:val="1"/>
        <w:numId w:val="6"/>
      </w:numPr>
      <w:tabs>
        <w:tab w:val="left" w:pos="840"/>
      </w:tabs>
      <w:jc w:val="both"/>
    </w:pPr>
    <w:rPr>
      <w:rFonts w:ascii="宋体"/>
      <w:sz w:val="21"/>
    </w:rPr>
  </w:style>
  <w:style w:type="paragraph" w:customStyle="1" w:styleId="affffff1">
    <w:name w:val="其他发布日期"/>
    <w:basedOn w:val="afffff5"/>
    <w:qFormat/>
    <w:pPr>
      <w:framePr w:wrap="around" w:vAnchor="page" w:hAnchor="text" w:x="1419"/>
    </w:pPr>
  </w:style>
  <w:style w:type="paragraph" w:customStyle="1" w:styleId="affffff2">
    <w:name w:val="标准书脚_偶数页"/>
    <w:qFormat/>
    <w:pPr>
      <w:spacing w:before="120"/>
      <w:ind w:left="221"/>
    </w:pPr>
    <w:rPr>
      <w:rFonts w:ascii="宋体"/>
      <w:sz w:val="18"/>
      <w:szCs w:val="18"/>
    </w:rPr>
  </w:style>
  <w:style w:type="paragraph" w:customStyle="1" w:styleId="affffff3">
    <w:name w:val="三级无"/>
    <w:basedOn w:val="a6"/>
    <w:qFormat/>
    <w:pPr>
      <w:spacing w:beforeLines="0" w:afterLines="0"/>
    </w:pPr>
    <w:rPr>
      <w:rFonts w:ascii="宋体" w:eastAsia="宋体"/>
    </w:rPr>
  </w:style>
  <w:style w:type="paragraph" w:customStyle="1" w:styleId="affffff4">
    <w:name w:val="二级无"/>
    <w:basedOn w:val="a5"/>
    <w:qFormat/>
    <w:pPr>
      <w:spacing w:beforeLines="0" w:afterLines="0"/>
      <w:ind w:left="0"/>
    </w:pPr>
    <w:rPr>
      <w:rFonts w:ascii="宋体" w:eastAsia="宋体"/>
    </w:rPr>
  </w:style>
  <w:style w:type="paragraph" w:customStyle="1" w:styleId="23">
    <w:name w:val="封面一致性程度标识2"/>
    <w:basedOn w:val="affff"/>
    <w:qFormat/>
    <w:pPr>
      <w:framePr w:wrap="around" w:y="4469"/>
    </w:pPr>
  </w:style>
  <w:style w:type="paragraph" w:customStyle="1" w:styleId="affffff5">
    <w:name w:val="目次、索引正文"/>
    <w:qFormat/>
    <w:pPr>
      <w:spacing w:line="320" w:lineRule="exact"/>
      <w:jc w:val="both"/>
    </w:pPr>
    <w:rPr>
      <w:rFonts w:ascii="宋体"/>
      <w:sz w:val="21"/>
    </w:rPr>
  </w:style>
  <w:style w:type="paragraph" w:customStyle="1" w:styleId="affffff6">
    <w:name w:val="参考文献、索引标题"/>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其他发布部门"/>
    <w:basedOn w:val="afffff"/>
    <w:qFormat/>
    <w:pPr>
      <w:framePr w:wrap="around" w:y="15310"/>
      <w:spacing w:line="0" w:lineRule="atLeast"/>
    </w:pPr>
    <w:rPr>
      <w:rFonts w:ascii="黑体" w:eastAsia="黑体"/>
      <w:b w:val="0"/>
    </w:rPr>
  </w:style>
  <w:style w:type="paragraph" w:customStyle="1" w:styleId="24">
    <w:name w:val="封面标准文稿编辑信息2"/>
    <w:basedOn w:val="afffff2"/>
    <w:qFormat/>
    <w:pPr>
      <w:framePr w:wrap="around" w:y="4469"/>
    </w:pPr>
  </w:style>
  <w:style w:type="paragraph" w:customStyle="1" w:styleId="affffff8">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8">
    <w:name w:val="附录标识"/>
    <w:basedOn w:val="aff"/>
    <w:next w:val="affe"/>
    <w:qFormat/>
    <w:pPr>
      <w:keepNext/>
      <w:widowControl/>
      <w:numPr>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ffffff9">
    <w:name w:val="四级无"/>
    <w:basedOn w:val="a7"/>
    <w:qFormat/>
    <w:pPr>
      <w:spacing w:beforeLines="0" w:afterLines="0"/>
    </w:pPr>
    <w:rPr>
      <w:rFonts w:ascii="宋体" w:eastAsia="宋体"/>
    </w:rPr>
  </w:style>
  <w:style w:type="paragraph" w:customStyle="1" w:styleId="af5">
    <w:name w:val="附录表标号"/>
    <w:basedOn w:val="aff"/>
    <w:next w:val="affe"/>
    <w:qFormat/>
    <w:pPr>
      <w:numPr>
        <w:numId w:val="13"/>
      </w:numPr>
      <w:tabs>
        <w:tab w:val="clear" w:pos="0"/>
      </w:tabs>
      <w:spacing w:line="14" w:lineRule="exact"/>
      <w:ind w:left="811" w:hanging="448"/>
      <w:jc w:val="center"/>
      <w:outlineLvl w:val="0"/>
    </w:pPr>
    <w:rPr>
      <w:color w:val="FFFFFF"/>
    </w:rPr>
  </w:style>
  <w:style w:type="paragraph" w:customStyle="1" w:styleId="a9">
    <w:name w:val="图表脚注说明"/>
    <w:basedOn w:val="aff"/>
    <w:qFormat/>
    <w:pPr>
      <w:numPr>
        <w:numId w:val="14"/>
      </w:numPr>
    </w:pPr>
    <w:rPr>
      <w:rFonts w:ascii="宋体"/>
      <w:sz w:val="18"/>
      <w:szCs w:val="18"/>
    </w:rPr>
  </w:style>
  <w:style w:type="paragraph" w:customStyle="1" w:styleId="af6">
    <w:name w:val="附录表标题"/>
    <w:basedOn w:val="aff"/>
    <w:next w:val="affe"/>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ffffa">
    <w:name w:val="终结线"/>
    <w:basedOn w:val="aff"/>
    <w:qFormat/>
    <w:pPr>
      <w:framePr w:hSpace="181" w:vSpace="181" w:wrap="around" w:vAnchor="text" w:hAnchor="margin" w:xAlign="center" w:y="285"/>
    </w:pPr>
  </w:style>
  <w:style w:type="paragraph" w:customStyle="1" w:styleId="affffffb">
    <w:name w:val="附录二级无"/>
    <w:basedOn w:val="afb"/>
    <w:qFormat/>
    <w:pPr>
      <w:tabs>
        <w:tab w:val="clear" w:pos="360"/>
      </w:tabs>
      <w:spacing w:beforeLines="0" w:afterLines="0"/>
    </w:pPr>
    <w:rPr>
      <w:rFonts w:ascii="宋体" w:eastAsia="宋体"/>
      <w:szCs w:val="21"/>
    </w:rPr>
  </w:style>
  <w:style w:type="paragraph" w:customStyle="1" w:styleId="affffffc">
    <w:name w:val="其他标准标志"/>
    <w:basedOn w:val="affffb"/>
    <w:qFormat/>
    <w:pPr>
      <w:framePr w:w="6101" w:wrap="around" w:vAnchor="page" w:hAnchor="page" w:x="4673" w:y="942"/>
    </w:pPr>
    <w:rPr>
      <w:w w:val="130"/>
    </w:rPr>
  </w:style>
  <w:style w:type="paragraph" w:customStyle="1" w:styleId="affffffd">
    <w:name w:val="附录三级无"/>
    <w:basedOn w:val="afc"/>
    <w:qFormat/>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15"/>
      </w:numPr>
    </w:pPr>
    <w:rPr>
      <w:rFonts w:ascii="宋体"/>
      <w:sz w:val="21"/>
    </w:rPr>
  </w:style>
  <w:style w:type="paragraph" w:customStyle="1" w:styleId="affffffe">
    <w:name w:val="五级无"/>
    <w:basedOn w:val="a8"/>
    <w:qFormat/>
    <w:pPr>
      <w:spacing w:beforeLines="0" w:afterLines="0"/>
    </w:pPr>
    <w:rPr>
      <w:rFonts w:ascii="宋体" w:eastAsia="宋体"/>
    </w:rPr>
  </w:style>
  <w:style w:type="paragraph" w:customStyle="1" w:styleId="ab">
    <w:name w:val="附录图标题"/>
    <w:basedOn w:val="aff"/>
    <w:next w:val="affe"/>
    <w:qFormat/>
    <w:pPr>
      <w:numPr>
        <w:ilvl w:val="1"/>
        <w:numId w:val="11"/>
      </w:numPr>
      <w:tabs>
        <w:tab w:val="left" w:pos="363"/>
      </w:tabs>
      <w:spacing w:beforeLines="50" w:afterLines="50"/>
      <w:ind w:left="0" w:firstLine="0"/>
      <w:jc w:val="center"/>
    </w:pPr>
    <w:rPr>
      <w:rFonts w:ascii="黑体" w:eastAsia="黑体"/>
      <w:szCs w:val="21"/>
    </w:rPr>
  </w:style>
  <w:style w:type="paragraph" w:customStyle="1" w:styleId="afd">
    <w:name w:val="附录字母编号列项（一级）"/>
    <w:qFormat/>
    <w:pPr>
      <w:numPr>
        <w:numId w:val="15"/>
      </w:numPr>
    </w:pPr>
    <w:rPr>
      <w:rFonts w:ascii="宋体"/>
      <w:sz w:val="21"/>
    </w:rPr>
  </w:style>
  <w:style w:type="paragraph" w:customStyle="1" w:styleId="afffffff">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f0">
    <w:name w:val="其他实施日期"/>
    <w:basedOn w:val="afffff4"/>
    <w:qFormat/>
    <w:pPr>
      <w:framePr w:wrap="around"/>
    </w:pPr>
  </w:style>
  <w:style w:type="paragraph" w:customStyle="1" w:styleId="25">
    <w:name w:val="封面标准文稿类别2"/>
    <w:basedOn w:val="afffff3"/>
    <w:qFormat/>
    <w:pPr>
      <w:framePr w:wrap="around" w:y="4469"/>
    </w:pPr>
  </w:style>
  <w:style w:type="character" w:customStyle="1" w:styleId="aff6">
    <w:name w:val="批注文字 字符"/>
    <w:link w:val="aff5"/>
    <w:qFormat/>
    <w:rPr>
      <w:kern w:val="2"/>
      <w:sz w:val="21"/>
      <w:szCs w:val="24"/>
    </w:rPr>
  </w:style>
  <w:style w:type="character" w:customStyle="1" w:styleId="afff0">
    <w:name w:val="批注主题 字符"/>
    <w:link w:val="afff"/>
    <w:qFormat/>
    <w:rPr>
      <w:b/>
      <w:bCs/>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ff0"/>
    <w:link w:val="1"/>
    <w:qFormat/>
    <w:rPr>
      <w:b/>
      <w:bCs/>
      <w:kern w:val="44"/>
      <w:sz w:val="44"/>
      <w:szCs w:val="44"/>
    </w:rPr>
  </w:style>
  <w:style w:type="paragraph" w:customStyle="1" w:styleId="TOC10">
    <w:name w:val="TOC 标题1"/>
    <w:basedOn w:val="1"/>
    <w:next w:val="aff"/>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style>
  <w:style w:type="paragraph" w:customStyle="1" w:styleId="13">
    <w:name w:val="修订1"/>
    <w:hidden/>
    <w:uiPriority w:val="99"/>
    <w:semiHidden/>
    <w:qFormat/>
    <w:rPr>
      <w:kern w:val="2"/>
      <w:sz w:val="21"/>
      <w:szCs w:val="24"/>
    </w:rPr>
  </w:style>
  <w:style w:type="character" w:customStyle="1" w:styleId="Other1">
    <w:name w:val="Other|1_"/>
    <w:link w:val="Other10"/>
    <w:qFormat/>
    <w:locked/>
    <w:rPr>
      <w:rFonts w:ascii="宋体" w:hAnsi="宋体" w:cs="宋体"/>
      <w:sz w:val="17"/>
      <w:szCs w:val="17"/>
      <w:lang w:val="zh-TW" w:eastAsia="zh-TW" w:bidi="zh-TW"/>
    </w:rPr>
  </w:style>
  <w:style w:type="paragraph" w:customStyle="1" w:styleId="Other10">
    <w:name w:val="Other|1"/>
    <w:basedOn w:val="aff"/>
    <w:link w:val="Other1"/>
    <w:qFormat/>
    <w:pPr>
      <w:spacing w:line="336" w:lineRule="auto"/>
      <w:ind w:firstLine="380"/>
      <w:jc w:val="left"/>
    </w:pPr>
    <w:rPr>
      <w:rFonts w:ascii="宋体" w:hAnsi="宋体" w:cs="宋体"/>
      <w:kern w:val="0"/>
      <w:sz w:val="17"/>
      <w:szCs w:val="17"/>
      <w:lang w:val="zh-TW" w:eastAsia="zh-TW" w:bidi="zh-TW"/>
    </w:rPr>
  </w:style>
  <w:style w:type="paragraph" w:customStyle="1" w:styleId="26">
    <w:name w:val="修订2"/>
    <w:hidden/>
    <w:uiPriority w:val="99"/>
    <w:unhideWhenUsed/>
    <w:rPr>
      <w:kern w:val="2"/>
      <w:sz w:val="21"/>
      <w:szCs w:val="24"/>
    </w:rPr>
  </w:style>
  <w:style w:type="paragraph" w:styleId="afffffff1">
    <w:name w:val="Revision"/>
    <w:hidden/>
    <w:uiPriority w:val="99"/>
    <w:unhideWhenUsed/>
    <w:rsid w:val="002D76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47FF5-8458-1C4A-AAD1-EACAE85D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慧 冯</cp:lastModifiedBy>
  <cp:revision>159</cp:revision>
  <cp:lastPrinted>2023-05-29T02:53:00Z</cp:lastPrinted>
  <dcterms:created xsi:type="dcterms:W3CDTF">2018-12-17T06:27:00Z</dcterms:created>
  <dcterms:modified xsi:type="dcterms:W3CDTF">2024-07-30T01:52:00Z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FB00371648FD4A89804418D15C1C299A_12</vt:lpwstr>
  </property>
</Properties>
</file>