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sz w:val="20"/>
          <w:szCs w:val="20"/>
        </w:rPr>
      </w:pPr>
      <w:bookmarkStart w:id="0" w:name="_Hlk518993094"/>
      <w:bookmarkEnd w:id="0"/>
      <w:r>
        <w:rPr>
          <w:rFonts w:cs="Times New Roman"/>
          <w:sz w:val="20"/>
          <w:szCs w:val="20"/>
        </w:rPr>
        <w:t>ICS 91.100.10</w:t>
      </w:r>
    </w:p>
    <w:p>
      <w:pPr>
        <w:ind w:firstLine="0" w:firstLineChars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Q 1</w:t>
      </w:r>
      <w:r>
        <w:rPr>
          <w:rFonts w:hint="eastAsia" w:cs="Times New Roman"/>
          <w:sz w:val="20"/>
          <w:szCs w:val="20"/>
        </w:rPr>
        <w:t>2</w:t>
      </w:r>
    </w:p>
    <w:p>
      <w:pPr>
        <w:ind w:firstLine="400"/>
        <w:rPr>
          <w:rFonts w:eastAsia="Times New Roman" w:cs="Times New Roman"/>
          <w:sz w:val="20"/>
          <w:szCs w:val="20"/>
        </w:rPr>
      </w:pPr>
    </w:p>
    <w:p>
      <w:pPr>
        <w:ind w:firstLine="0" w:firstLineChars="0"/>
        <w:jc w:val="distribute"/>
        <w:rPr>
          <w:rFonts w:eastAsia="微软雅黑" w:cs="Times New Roman"/>
          <w:sz w:val="56"/>
          <w:szCs w:val="52"/>
        </w:rPr>
      </w:pPr>
      <w:r>
        <w:rPr>
          <w:rFonts w:eastAsia="微软雅黑" w:cs="Times New Roman"/>
          <w:sz w:val="56"/>
          <w:szCs w:val="52"/>
        </w:rPr>
        <w:t>团体标准</w:t>
      </w:r>
    </w:p>
    <w:p>
      <w:pPr>
        <w:spacing w:before="201"/>
        <w:ind w:left="4724" w:firstLine="556"/>
        <w:jc w:val="right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50505"/>
          <w:spacing w:val="-1"/>
          <w:sz w:val="28"/>
          <w:szCs w:val="28"/>
        </w:rPr>
        <w:t>T/CECS</w:t>
      </w:r>
      <w:r>
        <w:rPr>
          <w:rFonts w:cs="Times New Roman"/>
          <w:color w:val="050505"/>
          <w:sz w:val="28"/>
          <w:szCs w:val="28"/>
        </w:rPr>
        <w:t xml:space="preserve">  ×××××—20</w:t>
      </w:r>
      <w:r>
        <w:rPr>
          <w:rFonts w:hint="eastAsia" w:cs="Times New Roman"/>
          <w:color w:val="050505"/>
          <w:sz w:val="28"/>
          <w:szCs w:val="28"/>
        </w:rPr>
        <w:t>2</w:t>
      </w:r>
      <w:r>
        <w:rPr>
          <w:rFonts w:cs="Times New Roman"/>
          <w:color w:val="050505"/>
          <w:sz w:val="28"/>
          <w:szCs w:val="28"/>
        </w:rPr>
        <w:t>×</w:t>
      </w:r>
    </w:p>
    <w:p>
      <w:pPr>
        <w:spacing w:before="5"/>
        <w:ind w:firstLine="40"/>
        <w:rPr>
          <w:rFonts w:eastAsia="Times New Roman" w:cs="Times New Roman"/>
          <w:b/>
          <w:bCs/>
          <w:sz w:val="17"/>
          <w:szCs w:val="17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9525" r="2540" b="635"/>
                <wp:docPr id="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90"/>
                          <a:chOff x="0" y="0"/>
                          <a:chExt cx="8699" cy="15203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6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1"/>
                                <a:gd name="T2" fmla="*/ 8684 w 868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1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o:spt="203" style="height:0.7pt;width:415.3pt;" coordsize="8699,15203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CjNmD51AAAAAMB&#10;AAAPAAAAAAAAAAEAIAAAACIAAABkcnMvZG93bnJldi54bWxQSwECFAAUAAAACACHTuJAb4P5+jwD&#10;AAAyCAAADgAAAAAAAAABACAAAAAjAQAAZHJzL2Uyb0RvYy54bWxQSwUGAAAAAAYABgBZAQAA0QYA&#10;AAAA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r8t777gAAADa&#10;AAAADwAAAGRycy9kb3ducmV2LnhtbEWP3arCMBCE7w/4DmEF746pIkWqUVAQ9K5WH2Bp1raYbEoT&#10;f+rTG0HwcpiZb5jl+mmNuFPnG8cKJuMEBHHpdMOVgvNp9z8H4QOyRuOYFPTkYb0a/C0x0+7BR7oX&#10;oRIRwj5DBXUIbSalL2uy6MeuJY7exXUWQ5RdJXWHjwi3Rk6TJJUWG44LNba0ram8FjerINfmZdDM&#10;+mO6y/NDfyg2My6UGg0nyQJEoGf4hb/tvVaQwudKvAF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8t777gAAADaAAAA&#10;DwAAAAAAAAABACAAAAAiAAAAZHJzL2Rvd25yZXYueG1sUEsBAhQAFAAAAAgAh07iQDMvBZ47AAAA&#10;OQAAABAAAAAAAAAAAQAgAAAABwEAAGRycy9zaGFwZXhtbC54bWxQSwUGAAAAAAYABgBbAQAAsQMA&#10;AAAA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0" w:lineRule="atLeast"/>
        <w:ind w:left="119" w:firstLine="40"/>
        <w:rPr>
          <w:rFonts w:eastAsia="Times New Roman" w:cs="Times New Roman"/>
          <w:sz w:val="2"/>
          <w:szCs w:val="2"/>
        </w:rPr>
      </w:pPr>
    </w:p>
    <w:p>
      <w:pPr>
        <w:ind w:firstLine="402"/>
        <w:rPr>
          <w:rFonts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ind w:firstLine="402"/>
        <w:rPr>
          <w:rFonts w:eastAsia="Times New Roman" w:cs="Times New Roman"/>
          <w:b/>
          <w:bCs/>
          <w:sz w:val="20"/>
          <w:szCs w:val="20"/>
        </w:rPr>
      </w:pPr>
    </w:p>
    <w:p>
      <w:pPr>
        <w:spacing w:before="3"/>
        <w:ind w:firstLine="640"/>
        <w:rPr>
          <w:rFonts w:cs="Times New Roman"/>
          <w:sz w:val="32"/>
          <w:szCs w:val="32"/>
        </w:rPr>
      </w:pPr>
    </w:p>
    <w:p>
      <w:pPr>
        <w:pStyle w:val="8"/>
        <w:spacing w:before="156" w:beforeLines="50" w:line="360" w:lineRule="auto"/>
        <w:ind w:firstLine="167" w:firstLineChars="38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风电工程用座浆料</w:t>
      </w:r>
    </w:p>
    <w:p>
      <w:pPr>
        <w:spacing w:before="50" w:line="360" w:lineRule="auto"/>
        <w:ind w:left="400" w:right="696" w:firstLine="0" w:firstLineChars="0"/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B</w:t>
      </w:r>
      <w:r>
        <w:rPr>
          <w:rFonts w:cs="Times New Roman"/>
          <w:sz w:val="32"/>
          <w:szCs w:val="32"/>
        </w:rPr>
        <w:t>edding mortar material for wind power engineering</w:t>
      </w:r>
    </w:p>
    <w:p>
      <w:pPr>
        <w:spacing w:before="50" w:line="360" w:lineRule="auto"/>
        <w:ind w:left="400" w:right="696" w:firstLine="0" w:firstLineChars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</w:rPr>
        <w:t>征求意见稿</w:t>
      </w:r>
      <w:r>
        <w:rPr>
          <w:rFonts w:cs="Times New Roman"/>
          <w:sz w:val="32"/>
          <w:szCs w:val="32"/>
        </w:rPr>
        <w:t>）</w:t>
      </w: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cs="Times New Roman"/>
          <w:b/>
          <w:bCs/>
          <w:sz w:val="32"/>
          <w:szCs w:val="32"/>
        </w:rPr>
      </w:pPr>
    </w:p>
    <w:p>
      <w:pPr>
        <w:ind w:firstLine="0" w:firstLineChars="0"/>
        <w:rPr>
          <w:rFonts w:eastAsia="黑体" w:cs="Times New Roman"/>
          <w:bCs/>
          <w:sz w:val="28"/>
          <w:szCs w:val="24"/>
        </w:rPr>
      </w:pPr>
      <w:r>
        <w:rPr>
          <w:rFonts w:eastAsia="黑体" w:cs="Times New Roman"/>
          <w:bCs/>
          <w:sz w:val="28"/>
          <w:szCs w:val="24"/>
        </w:rPr>
        <w:t xml:space="preserve">20××-××-××发布                   </w:t>
      </w:r>
      <w:r>
        <w:rPr>
          <w:rFonts w:hint="eastAsia" w:eastAsia="黑体" w:cs="Times New Roman"/>
          <w:bCs/>
          <w:sz w:val="28"/>
          <w:szCs w:val="24"/>
        </w:rPr>
        <w:t xml:space="preserve">            </w:t>
      </w:r>
      <w:r>
        <w:rPr>
          <w:rFonts w:eastAsia="黑体" w:cs="Times New Roman"/>
          <w:bCs/>
          <w:sz w:val="28"/>
          <w:szCs w:val="24"/>
        </w:rPr>
        <w:t>20××-××-××实施</w:t>
      </w:r>
    </w:p>
    <w:p>
      <w:pPr>
        <w:ind w:firstLine="0" w:firstLineChars="0"/>
        <w:rPr>
          <w:rFonts w:cs="Times New Roman"/>
          <w:bCs/>
          <w:sz w:val="32"/>
          <w:szCs w:val="32"/>
        </w:rPr>
      </w:pPr>
      <w:r>
        <w:rPr>
          <w:rFonts w:eastAsia="Times New Roman" w:cs="Times New Roman"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9525" r="2540" b="635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8890"/>
                          <a:chOff x="0" y="0"/>
                          <a:chExt cx="8699" cy="15203"/>
                        </a:xfrm>
                      </wpg:grpSpPr>
                      <wpg:grpSp>
                        <wpg:cNvPr id="2" name="Group 5"/>
                        <wpg:cNvGrpSpPr/>
                        <wpg:grpSpPr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3" name="Freeform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1"/>
                                <a:gd name="T2" fmla="*/ 8684 w 8684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1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pt;width:415.3pt;" coordsize="8699,15203" o:gfxdata="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ozZg+dQAAAAD&#10;AQAADwAAAAAAAAABACAAAAAiAAAAZHJzL2Rvd25yZXYueG1sUEsBAhQAFAAAAAgAh07iQPl5/Hc9&#10;AwAAMQgAAA4AAAAAAAAAAQAgAAAAIwEAAGRycy9lMm9Eb2MueG1sUEsFBgAAAAAGAAYAWQEAANIG&#10;AAAAAA==&#10;">
                <o:lock v:ext="edit" aspectratio="f"/>
                <v:group id="Group 5" o:spid="_x0000_s1026" o:spt="203" style="position:absolute;left:8;top:8;height:2;width:8684;" coordorigin="8,8" coordsize="8684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8;top:8;height:2;width:8684;" filled="f" stroked="t" coordsize="8684,1" o:gfxdata="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82He5AAAA2gAA&#10;AA8AAAAAAAAAAQAgAAAAIgAAAGRycy9kb3ducmV2LnhtbFBLAQIUABQAAAAIAIdO4kAzLwWeOwAA&#10;ADkAAAAQAAAAAAAAAAEAIAAAAAgBAABkcnMvc2hhcGV4bWwueG1sUEsFBgAAAAAGAAYAWwEAALID&#10;AAAAAA==&#10;" path="m0,0l8684,0e">
                    <v:path o:connectlocs="0,0;8684,0" o:connectangles="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0" w:firstLineChars="0"/>
        <w:jc w:val="center"/>
        <w:rPr>
          <w:rFonts w:eastAsia="黑体" w:cs="Times New Roman"/>
          <w:sz w:val="24"/>
          <w:szCs w:val="24"/>
        </w:rPr>
      </w:pPr>
      <w:r>
        <w:rPr>
          <w:rFonts w:hint="eastAsia" w:eastAsia="黑体" w:cs="Times New Roman"/>
          <w:color w:val="050505"/>
          <w:spacing w:val="-1"/>
          <w:sz w:val="32"/>
          <w:szCs w:val="24"/>
        </w:rPr>
        <w:t xml:space="preserve">  </w:t>
      </w:r>
      <w:r>
        <w:rPr>
          <w:rFonts w:eastAsia="黑体" w:cs="Times New Roman"/>
          <w:color w:val="050505"/>
          <w:spacing w:val="-1"/>
          <w:sz w:val="32"/>
          <w:szCs w:val="24"/>
        </w:rPr>
        <w:t xml:space="preserve">中国工程建设标准化协会    </w:t>
      </w:r>
      <w:r>
        <w:rPr>
          <w:rFonts w:eastAsia="黑体" w:cs="Times New Roman"/>
          <w:color w:val="050505"/>
          <w:spacing w:val="-1"/>
          <w:sz w:val="24"/>
          <w:szCs w:val="24"/>
        </w:rPr>
        <w:t>发 布</w:t>
      </w:r>
    </w:p>
    <w:p>
      <w:pPr>
        <w:ind w:firstLine="420"/>
        <w:rPr>
          <w:rFonts w:cs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sdt>
      <w:sdtPr>
        <w:rPr>
          <w:rFonts w:cs="Times New Roman"/>
          <w:lang w:val="zh-CN"/>
        </w:rPr>
        <w:id w:val="1871722899"/>
        <w:docPartObj>
          <w:docPartGallery w:val="Table of Contents"/>
          <w:docPartUnique/>
        </w:docPartObj>
      </w:sdtPr>
      <w:sdtEndPr>
        <w:rPr>
          <w:rFonts w:cs="Times New Roman"/>
          <w:bCs/>
          <w:lang w:val="zh-CN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hint="eastAsia" w:cs="Times New Roman"/>
              <w:b/>
              <w:bCs/>
              <w:sz w:val="28"/>
              <w:szCs w:val="28"/>
            </w:rPr>
            <w:t>目</w:t>
          </w:r>
          <w:r>
            <w:rPr>
              <w:rFonts w:cs="Times New Roman"/>
              <w:b/>
              <w:bCs/>
              <w:sz w:val="28"/>
              <w:szCs w:val="28"/>
            </w:rPr>
            <w:t xml:space="preserve">  </w:t>
          </w:r>
          <w:r>
            <w:rPr>
              <w:rFonts w:hint="eastAsia" w:cs="Times New Roman"/>
              <w:b/>
              <w:bCs/>
              <w:sz w:val="28"/>
              <w:szCs w:val="28"/>
            </w:rPr>
            <w:t>录</w:t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rPr>
              <w:rFonts w:cs="Times New Roman"/>
              <w:bCs/>
              <w:lang w:val="zh-CN"/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TOC \o "1-3" \h \z \u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"_Toc164066094" </w:instrText>
          </w:r>
          <w:r>
            <w:fldChar w:fldCharType="separate"/>
          </w:r>
          <w:r>
            <w:rPr>
              <w:rStyle w:val="19"/>
              <w:rFonts w:cs="Times New Roman"/>
              <w:sz w:val="24"/>
              <w:szCs w:val="24"/>
            </w:rPr>
            <w:t>前  言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_Toc164066094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IV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"_Toc164066095"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>1范围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_Toc164066095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1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"_Toc164066096"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>2规范性引用文件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_Toc164066096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1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"_Toc164066097"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>3 术语和定义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_Toc164066097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2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"_Toc164066104"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>4 分类和标记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_Toc164066104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2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"_Toc164066119"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 xml:space="preserve">5 </w:t>
          </w:r>
          <w:r>
            <w:rPr>
              <w:rStyle w:val="19"/>
              <w:rFonts w:hint="eastAsia" w:cs="Times New Roman"/>
              <w:kern w:val="0"/>
              <w:sz w:val="24"/>
              <w:szCs w:val="24"/>
            </w:rPr>
            <w:t>材料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_Toc164066119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3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"_Toc164066125"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 xml:space="preserve">6 </w:t>
          </w:r>
          <w:r>
            <w:rPr>
              <w:rStyle w:val="19"/>
              <w:rFonts w:hint="eastAsia" w:cs="Times New Roman"/>
              <w:kern w:val="0"/>
              <w:sz w:val="24"/>
              <w:szCs w:val="24"/>
            </w:rPr>
            <w:t>要求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_Toc164066125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4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"_Toc164066129"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 xml:space="preserve">7 </w:t>
          </w:r>
          <w:r>
            <w:rPr>
              <w:rStyle w:val="19"/>
              <w:rFonts w:hint="eastAsia" w:cs="Times New Roman"/>
              <w:kern w:val="0"/>
              <w:sz w:val="24"/>
              <w:szCs w:val="24"/>
            </w:rPr>
            <w:t>试验方法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_Toc164066129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5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"_Toc164066145"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 xml:space="preserve">8 </w:t>
          </w:r>
          <w:r>
            <w:rPr>
              <w:rStyle w:val="19"/>
              <w:rFonts w:hint="eastAsia" w:cs="Times New Roman"/>
              <w:kern w:val="0"/>
              <w:sz w:val="24"/>
              <w:szCs w:val="24"/>
            </w:rPr>
            <w:t>检验规则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_Toc164066145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8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"_Toc164066152" </w:instrText>
          </w:r>
          <w:r>
            <w:fldChar w:fldCharType="separate"/>
          </w:r>
          <w:r>
            <w:rPr>
              <w:rStyle w:val="19"/>
              <w:rFonts w:cs="Times New Roman"/>
              <w:kern w:val="0"/>
              <w:sz w:val="24"/>
              <w:szCs w:val="24"/>
            </w:rPr>
            <w:t xml:space="preserve">9 </w:t>
          </w:r>
          <w:r>
            <w:rPr>
              <w:rStyle w:val="19"/>
              <w:rFonts w:hint="eastAsia" w:cs="Times New Roman"/>
              <w:kern w:val="0"/>
              <w:sz w:val="24"/>
              <w:szCs w:val="24"/>
            </w:rPr>
            <w:t>包装、标志、运输和贮存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_Toc164066152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9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"_Toc164066156" </w:instrText>
          </w:r>
          <w:r>
            <w:fldChar w:fldCharType="separate"/>
          </w:r>
          <w:r>
            <w:rPr>
              <w:rStyle w:val="19"/>
              <w:rFonts w:hint="eastAsia" w:cs="Times New Roman"/>
              <w:sz w:val="24"/>
              <w:szCs w:val="24"/>
            </w:rPr>
            <w:t>附录</w:t>
          </w:r>
          <w:r>
            <w:rPr>
              <w:rStyle w:val="19"/>
              <w:rFonts w:cs="Times New Roman"/>
              <w:sz w:val="24"/>
              <w:szCs w:val="24"/>
            </w:rPr>
            <w:t>A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_Toc164066156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10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cs="Times New Roman" w:eastAsiaTheme="minorEastAsia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"_Toc164066157" </w:instrText>
          </w:r>
          <w:r>
            <w:fldChar w:fldCharType="separate"/>
          </w:r>
          <w:r>
            <w:rPr>
              <w:rStyle w:val="19"/>
              <w:rFonts w:hint="eastAsia" w:cs="Times New Roman"/>
              <w:sz w:val="24"/>
              <w:szCs w:val="24"/>
            </w:rPr>
            <w:t>附录</w:t>
          </w:r>
          <w:r>
            <w:rPr>
              <w:rStyle w:val="19"/>
              <w:rFonts w:cs="Times New Roman"/>
              <w:sz w:val="24"/>
              <w:szCs w:val="24"/>
            </w:rPr>
            <w:t>B</w:t>
          </w:r>
          <w:r>
            <w:rPr>
              <w:rFonts w:cs="Times New Roman"/>
              <w:sz w:val="24"/>
              <w:szCs w:val="24"/>
            </w:rPr>
            <w:tab/>
          </w: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PAGEREF _Toc164066157 \h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r>
            <w:rPr>
              <w:rFonts w:cs="Times New Roman"/>
              <w:sz w:val="24"/>
              <w:szCs w:val="24"/>
            </w:rPr>
            <w:t>11</w:t>
          </w:r>
          <w:r>
            <w:rPr>
              <w:rFonts w:cs="Times New Roman"/>
              <w:sz w:val="24"/>
              <w:szCs w:val="24"/>
            </w:rPr>
            <w:fldChar w:fldCharType="end"/>
          </w:r>
          <w:r>
            <w:rPr>
              <w:rFonts w:cs="Times New Roman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ind w:firstLine="420"/>
            <w:rPr>
              <w:rFonts w:asciiTheme="minorHAnsi" w:hAnsiTheme="minorHAnsi" w:eastAsiaTheme="minorEastAsia"/>
              <w14:ligatures w14:val="standardContextual"/>
            </w:rPr>
          </w:pPr>
        </w:p>
        <w:p>
          <w:pPr>
            <w:ind w:left="0" w:leftChars="0" w:firstLine="0" w:firstLineChars="0"/>
            <w:rPr>
              <w:rFonts w:cs="Times New Roman"/>
            </w:rPr>
          </w:pPr>
          <w:r>
            <w:rPr>
              <w:rFonts w:cs="Times New Roman"/>
              <w:bCs/>
              <w:lang w:val="zh-CN"/>
            </w:rPr>
            <w:fldChar w:fldCharType="end"/>
          </w:r>
        </w:p>
      </w:sdtContent>
    </w:sdt>
    <w:p>
      <w:pPr>
        <w:ind w:firstLine="720"/>
        <w:jc w:val="center"/>
        <w:rPr>
          <w:rFonts w:eastAsia="黑体" w:cs="Times New Roman"/>
          <w:sz w:val="36"/>
        </w:rPr>
      </w:pPr>
    </w:p>
    <w:p>
      <w:pPr>
        <w:ind w:firstLine="420"/>
        <w:rPr>
          <w:rFonts w:cs="Times New Roman"/>
        </w:rPr>
      </w:pPr>
    </w:p>
    <w:p>
      <w:pPr>
        <w:tabs>
          <w:tab w:val="left" w:pos="6047"/>
        </w:tabs>
        <w:ind w:firstLine="420"/>
        <w:jc w:val="left"/>
        <w:rPr>
          <w:rFonts w:cs="Times New Roman"/>
        </w:r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cs="Times New Roman"/>
        </w:rPr>
        <w:tab/>
      </w:r>
    </w:p>
    <w:p>
      <w:pPr>
        <w:pStyle w:val="2"/>
        <w:spacing w:beforeLines="0" w:afterLines="0"/>
        <w:jc w:val="center"/>
        <w:rPr>
          <w:rFonts w:ascii="宋体" w:hAnsi="宋体" w:eastAsia="宋体" w:cs="Times New Roman"/>
          <w:bCs w:val="0"/>
          <w:sz w:val="32"/>
          <w:szCs w:val="32"/>
        </w:rPr>
      </w:pPr>
      <w:bookmarkStart w:id="1" w:name="_Toc164066094"/>
      <w:r>
        <w:rPr>
          <w:rFonts w:hint="eastAsia" w:ascii="宋体" w:hAnsi="宋体" w:eastAsia="宋体" w:cs="Times New Roman"/>
          <w:bCs w:val="0"/>
          <w:sz w:val="32"/>
          <w:szCs w:val="32"/>
        </w:rPr>
        <w:t>前</w:t>
      </w:r>
      <w:r>
        <w:rPr>
          <w:rFonts w:ascii="宋体" w:hAnsi="宋体" w:eastAsia="宋体" w:cs="Times New Roman"/>
          <w:bCs w:val="0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bCs w:val="0"/>
          <w:sz w:val="32"/>
          <w:szCs w:val="32"/>
        </w:rPr>
        <w:t>言</w:t>
      </w:r>
      <w:bookmarkEnd w:id="1"/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按照GB/T 1.1-20</w:t>
      </w:r>
      <w:r>
        <w:rPr>
          <w:rFonts w:hint="eastAsia" w:cs="Times New Roman"/>
        </w:rPr>
        <w:t xml:space="preserve">20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《标准化工作导则 第1部分：标准化文件的结构和起草规则》和T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CECS 1000-2021《工程建设标准编写导则》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的规定起草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是按中国工程建设标准化协会《关于印发&lt;中国工程建设标准化协会2022年第</w:t>
      </w:r>
      <w:r>
        <w:rPr>
          <w:rFonts w:hint="eastAsia" w:cs="Times New Roman"/>
        </w:rPr>
        <w:t>二</w:t>
      </w:r>
      <w:r>
        <w:rPr>
          <w:rFonts w:cs="Times New Roman"/>
        </w:rPr>
        <w:t>批</w:t>
      </w:r>
      <w:r>
        <w:rPr>
          <w:rFonts w:hint="eastAsia" w:cs="Times New Roman"/>
        </w:rPr>
        <w:t>协会</w:t>
      </w:r>
      <w:r>
        <w:rPr>
          <w:rFonts w:cs="Times New Roman"/>
        </w:rPr>
        <w:t>标准</w:t>
      </w:r>
      <w:r>
        <w:rPr>
          <w:rFonts w:hint="eastAsia" w:cs="Times New Roman"/>
        </w:rPr>
        <w:t>制订、修订</w:t>
      </w:r>
      <w:r>
        <w:rPr>
          <w:rFonts w:cs="Times New Roman"/>
        </w:rPr>
        <w:t>计划&gt;的通知》（建标协字[2022]</w:t>
      </w:r>
      <w:r>
        <w:rPr>
          <w:rFonts w:hint="eastAsia" w:cs="Times New Roman"/>
        </w:rPr>
        <w:t>40</w:t>
      </w:r>
      <w:r>
        <w:rPr>
          <w:rFonts w:cs="Times New Roman"/>
        </w:rPr>
        <w:t>号）的要求</w:t>
      </w:r>
      <w:r>
        <w:rPr>
          <w:rFonts w:hint="eastAsia" w:cs="Times New Roman"/>
        </w:rPr>
        <w:t>，编制组经深入调查研究，认真总结实践经验，参考国内外先进标准，并在广泛征求意见的基础上，制定本标准</w:t>
      </w:r>
      <w:r>
        <w:rPr>
          <w:rFonts w:cs="Times New Roman"/>
        </w:rPr>
        <w:t>。</w:t>
      </w:r>
    </w:p>
    <w:p>
      <w:pPr>
        <w:ind w:firstLine="420"/>
        <w:rPr>
          <w:rFonts w:cs="Times New Roman"/>
        </w:rPr>
      </w:pPr>
      <w:r>
        <w:rPr>
          <w:rFonts w:hint="eastAsia" w:cs="Times New Roman"/>
        </w:rPr>
        <w:t>本标准共分</w:t>
      </w:r>
      <w:r>
        <w:rPr>
          <w:rFonts w:cs="Times New Roman"/>
        </w:rPr>
        <w:t>9</w:t>
      </w:r>
      <w:r>
        <w:rPr>
          <w:rFonts w:hint="eastAsia" w:cs="Times New Roman"/>
        </w:rPr>
        <w:t>章和</w:t>
      </w:r>
      <w:r>
        <w:rPr>
          <w:rFonts w:hint="eastAsia" w:cs="Times New Roman"/>
          <w:highlight w:val="none"/>
          <w:lang w:val="en-US" w:eastAsia="zh-CN"/>
        </w:rPr>
        <w:t>2</w:t>
      </w:r>
      <w:r>
        <w:rPr>
          <w:rFonts w:hint="eastAsia" w:cs="Times New Roman"/>
          <w:highlight w:val="none"/>
        </w:rPr>
        <w:t>个</w:t>
      </w:r>
      <w:r>
        <w:rPr>
          <w:rFonts w:hint="eastAsia" w:cs="Times New Roman"/>
        </w:rPr>
        <w:t>附录，主要内容包括：水泥基</w:t>
      </w:r>
      <w:r>
        <w:rPr>
          <w:rFonts w:cs="Times New Roman"/>
        </w:rPr>
        <w:t>座浆料的范围</w:t>
      </w:r>
      <w:r>
        <w:rPr>
          <w:rFonts w:hint="eastAsia" w:cs="Times New Roman"/>
        </w:rPr>
        <w:t>，</w:t>
      </w:r>
      <w:r>
        <w:rPr>
          <w:rFonts w:cs="Times New Roman"/>
        </w:rPr>
        <w:t>规范性引用文件</w:t>
      </w:r>
      <w:r>
        <w:rPr>
          <w:rFonts w:hint="eastAsia" w:cs="Times New Roman"/>
        </w:rPr>
        <w:t>，</w:t>
      </w:r>
      <w:r>
        <w:rPr>
          <w:rFonts w:cs="Times New Roman"/>
        </w:rPr>
        <w:t>术语和定义</w:t>
      </w:r>
      <w:r>
        <w:rPr>
          <w:rFonts w:hint="eastAsia" w:cs="Times New Roman"/>
        </w:rPr>
        <w:t>，</w:t>
      </w:r>
      <w:r>
        <w:rPr>
          <w:rFonts w:hint="eastAsia" w:cs="Times New Roman"/>
          <w:bCs/>
        </w:rPr>
        <w:t>分类和标记，材料，</w:t>
      </w:r>
      <w:r>
        <w:rPr>
          <w:rFonts w:cs="Times New Roman"/>
        </w:rPr>
        <w:t>要求</w:t>
      </w:r>
      <w:r>
        <w:rPr>
          <w:rFonts w:hint="eastAsia" w:cs="Times New Roman"/>
        </w:rPr>
        <w:t>，试验方法，</w:t>
      </w:r>
      <w:r>
        <w:rPr>
          <w:rFonts w:cs="Times New Roman"/>
        </w:rPr>
        <w:t>检验规则</w:t>
      </w:r>
      <w:r>
        <w:rPr>
          <w:rFonts w:hint="eastAsia" w:cs="Times New Roman"/>
        </w:rPr>
        <w:t>，</w:t>
      </w:r>
      <w:r>
        <w:rPr>
          <w:rFonts w:cs="Times New Roman"/>
        </w:rPr>
        <w:t>包装、标志、运输和贮存。</w:t>
      </w:r>
      <w:r>
        <w:rPr>
          <w:rFonts w:hint="eastAsia" w:cs="Times New Roman"/>
        </w:rPr>
        <w:t>附录。</w:t>
      </w:r>
    </w:p>
    <w:p>
      <w:pPr>
        <w:ind w:firstLine="420"/>
        <w:rPr>
          <w:rFonts w:cs="Times New Roman"/>
        </w:rPr>
      </w:pPr>
      <w:r>
        <w:rPr>
          <w:rFonts w:hint="eastAsia" w:cs="Times New Roman"/>
        </w:rPr>
        <w:t>请注意本文件的某些内容可能涉及专利。本文件的发布机构不承担识别专利的责任。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由中国工程建设标准化协会提出。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由中国工程建设标准化协会</w:t>
      </w:r>
      <w:r>
        <w:rPr>
          <w:rFonts w:hint="eastAsia" w:cs="Times New Roman"/>
        </w:rPr>
        <w:t>绿色建造专业委员会</w:t>
      </w:r>
      <w:r>
        <w:rPr>
          <w:rFonts w:cs="Times New Roman"/>
        </w:rPr>
        <w:t>归口管理。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负责起草单位：</w:t>
      </w:r>
      <w:r>
        <w:rPr>
          <w:rFonts w:hint="eastAsia" w:cs="Times New Roman"/>
        </w:rPr>
        <w:t>山东建科建筑材料有限公司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参加起草单位：</w:t>
      </w:r>
    </w:p>
    <w:p>
      <w:pPr>
        <w:ind w:firstLine="420"/>
        <w:rPr>
          <w:rFonts w:cs="Times New Roman"/>
        </w:rPr>
      </w:pPr>
      <w:r>
        <w:rPr>
          <w:rFonts w:cs="Times New Roman"/>
        </w:rPr>
        <w:t>本</w:t>
      </w:r>
      <w:r>
        <w:rPr>
          <w:rFonts w:hint="eastAsia" w:cs="Times New Roman"/>
        </w:rPr>
        <w:t>文件</w:t>
      </w:r>
      <w:r>
        <w:rPr>
          <w:rFonts w:cs="Times New Roman"/>
        </w:rPr>
        <w:t>主要起草人：</w:t>
      </w: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cs="Times New Roman"/>
          <w:color w:val="050505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widowControl/>
        <w:spacing w:before="312" w:beforeLines="100" w:after="312" w:afterLines="100" w:line="240" w:lineRule="auto"/>
        <w:ind w:firstLine="0" w:firstLineChars="0"/>
        <w:jc w:val="left"/>
        <w:outlineLvl w:val="0"/>
        <w:rPr>
          <w:rFonts w:ascii="宋体" w:hAnsi="宋体" w:cs="Times New Roman"/>
          <w:b/>
          <w:kern w:val="0"/>
          <w:sz w:val="24"/>
          <w:szCs w:val="24"/>
        </w:rPr>
      </w:pPr>
      <w:bookmarkStart w:id="2" w:name="_Toc53215253"/>
      <w:bookmarkStart w:id="3" w:name="_Toc164066095"/>
      <w:r>
        <w:rPr>
          <w:rFonts w:ascii="宋体" w:hAnsi="宋体" w:cs="Times New Roman"/>
          <w:b/>
          <w:kern w:val="0"/>
          <w:sz w:val="24"/>
          <w:szCs w:val="24"/>
        </w:rPr>
        <w:t>1</w:t>
      </w:r>
      <w:r>
        <w:rPr>
          <w:rFonts w:hint="eastAsia" w:ascii="宋体" w:hAnsi="宋体" w:cs="Times New Roman"/>
          <w:b/>
          <w:kern w:val="0"/>
          <w:sz w:val="24"/>
          <w:szCs w:val="24"/>
        </w:rPr>
        <w:t>范围</w:t>
      </w:r>
      <w:bookmarkEnd w:id="2"/>
      <w:bookmarkEnd w:id="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本标准规定了</w:t>
      </w:r>
      <w:r>
        <w:rPr>
          <w:rFonts w:hint="eastAsia" w:cs="Times New Roman"/>
          <w:kern w:val="0"/>
          <w:sz w:val="24"/>
          <w:szCs w:val="24"/>
        </w:rPr>
        <w:t>水泥基</w:t>
      </w:r>
      <w:r>
        <w:rPr>
          <w:rFonts w:cs="Times New Roman"/>
          <w:kern w:val="0"/>
          <w:sz w:val="24"/>
          <w:szCs w:val="24"/>
        </w:rPr>
        <w:t>座浆料的范围</w:t>
      </w:r>
      <w:r>
        <w:rPr>
          <w:rFonts w:hint="eastAsia" w:cs="Times New Roman"/>
          <w:kern w:val="0"/>
          <w:sz w:val="24"/>
          <w:szCs w:val="24"/>
        </w:rPr>
        <w:t>，</w:t>
      </w:r>
      <w:r>
        <w:rPr>
          <w:rFonts w:cs="Times New Roman"/>
          <w:kern w:val="0"/>
          <w:sz w:val="24"/>
          <w:szCs w:val="24"/>
        </w:rPr>
        <w:t>规范性引用文件</w:t>
      </w:r>
      <w:r>
        <w:rPr>
          <w:rFonts w:hint="eastAsia" w:cs="Times New Roman"/>
          <w:kern w:val="0"/>
          <w:sz w:val="24"/>
          <w:szCs w:val="24"/>
        </w:rPr>
        <w:t>，</w:t>
      </w:r>
      <w:r>
        <w:rPr>
          <w:rFonts w:cs="Times New Roman"/>
          <w:kern w:val="0"/>
          <w:sz w:val="24"/>
          <w:szCs w:val="24"/>
        </w:rPr>
        <w:t>术语和定义</w:t>
      </w:r>
      <w:r>
        <w:rPr>
          <w:rFonts w:hint="eastAsia" w:cs="Times New Roman"/>
          <w:kern w:val="0"/>
          <w:sz w:val="24"/>
          <w:szCs w:val="24"/>
        </w:rPr>
        <w:t>，</w:t>
      </w:r>
      <w:r>
        <w:rPr>
          <w:rFonts w:hint="eastAsia" w:cs="Times New Roman"/>
          <w:bCs/>
          <w:kern w:val="0"/>
          <w:sz w:val="24"/>
          <w:szCs w:val="24"/>
        </w:rPr>
        <w:t>分类和标记，材料，</w:t>
      </w:r>
      <w:r>
        <w:rPr>
          <w:rFonts w:cs="Times New Roman"/>
          <w:kern w:val="0"/>
          <w:sz w:val="24"/>
          <w:szCs w:val="24"/>
        </w:rPr>
        <w:t>要求</w:t>
      </w:r>
      <w:r>
        <w:rPr>
          <w:rFonts w:hint="eastAsia" w:cs="Times New Roman"/>
          <w:kern w:val="0"/>
          <w:sz w:val="24"/>
          <w:szCs w:val="24"/>
        </w:rPr>
        <w:t>，试验方法，</w:t>
      </w:r>
      <w:r>
        <w:rPr>
          <w:rFonts w:cs="Times New Roman"/>
          <w:kern w:val="0"/>
          <w:sz w:val="24"/>
          <w:szCs w:val="24"/>
        </w:rPr>
        <w:t>检验规则</w:t>
      </w:r>
      <w:r>
        <w:rPr>
          <w:rFonts w:hint="eastAsia" w:cs="Times New Roman"/>
          <w:kern w:val="0"/>
          <w:sz w:val="24"/>
          <w:szCs w:val="24"/>
        </w:rPr>
        <w:t>，</w:t>
      </w:r>
      <w:r>
        <w:rPr>
          <w:rFonts w:cs="Times New Roman"/>
          <w:kern w:val="0"/>
          <w:sz w:val="24"/>
          <w:szCs w:val="24"/>
        </w:rPr>
        <w:t>包装、标志、运输和贮存。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本标准适用于</w:t>
      </w:r>
      <w:bookmarkStart w:id="4" w:name="_Hlk14376725"/>
      <w:r>
        <w:rPr>
          <w:rFonts w:hint="eastAsia" w:cs="Times New Roman"/>
          <w:kern w:val="0"/>
          <w:sz w:val="24"/>
          <w:szCs w:val="24"/>
        </w:rPr>
        <w:t>风电混塔吊装施工的预制混凝土塔段水平接缝的坐浆连接</w:t>
      </w:r>
      <w:r>
        <w:rPr>
          <w:rFonts w:cs="Times New Roman"/>
          <w:kern w:val="0"/>
          <w:sz w:val="24"/>
          <w:szCs w:val="24"/>
        </w:rPr>
        <w:t>的水泥基座浆料</w:t>
      </w:r>
      <w:bookmarkEnd w:id="4"/>
      <w:r>
        <w:rPr>
          <w:rFonts w:hint="eastAsia" w:cs="Times New Roman"/>
          <w:kern w:val="0"/>
          <w:sz w:val="24"/>
          <w:szCs w:val="24"/>
        </w:rPr>
        <w:t>的生产与检验。装配式民用建筑施工用座浆料可参考使用。</w:t>
      </w:r>
    </w:p>
    <w:p>
      <w:pPr>
        <w:widowControl/>
        <w:spacing w:before="312" w:beforeLines="100" w:after="312" w:afterLines="100" w:line="240" w:lineRule="auto"/>
        <w:ind w:firstLine="0" w:firstLineChars="0"/>
        <w:outlineLvl w:val="0"/>
        <w:rPr>
          <w:rFonts w:ascii="宋体" w:hAnsi="宋体" w:cs="Times New Roman"/>
          <w:b/>
          <w:color w:val="000000"/>
          <w:kern w:val="0"/>
          <w:sz w:val="24"/>
          <w:szCs w:val="24"/>
        </w:rPr>
      </w:pPr>
      <w:bookmarkStart w:id="5" w:name="_Toc53215254"/>
      <w:bookmarkStart w:id="6" w:name="_Toc164066096"/>
      <w:r>
        <w:rPr>
          <w:rFonts w:ascii="宋体" w:hAnsi="宋体" w:cs="Times New Roman"/>
          <w:b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Times New Roman"/>
          <w:b/>
          <w:color w:val="000000"/>
          <w:kern w:val="0"/>
          <w:sz w:val="24"/>
          <w:szCs w:val="24"/>
        </w:rPr>
        <w:t>规范性引用文件</w:t>
      </w:r>
      <w:bookmarkEnd w:id="5"/>
      <w:bookmarkEnd w:id="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下列文件中的条款通过本标准的引用而成为本标准的条款。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GB175 </w:t>
      </w:r>
      <w:r>
        <w:rPr>
          <w:rFonts w:hint="eastAsia" w:cs="Times New Roman"/>
          <w:kern w:val="0"/>
          <w:sz w:val="24"/>
          <w:szCs w:val="24"/>
        </w:rPr>
        <w:t>通用硅酸盐水泥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GB/T 176 水泥</w:t>
      </w:r>
      <w:r>
        <w:rPr>
          <w:rFonts w:hint="eastAsia" w:cs="Times New Roman"/>
          <w:kern w:val="0"/>
          <w:sz w:val="24"/>
          <w:szCs w:val="24"/>
        </w:rPr>
        <w:t>化学分析方法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GB/T 8076 混凝土外加剂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</w:t>
      </w:r>
      <w:r>
        <w:rPr>
          <w:rFonts w:cs="Times New Roman"/>
          <w:kern w:val="0"/>
          <w:sz w:val="24"/>
          <w:szCs w:val="24"/>
        </w:rPr>
        <w:t xml:space="preserve">B/T 8077 </w:t>
      </w:r>
      <w:r>
        <w:rPr>
          <w:rFonts w:hint="eastAsia" w:cs="Times New Roman"/>
          <w:kern w:val="0"/>
          <w:sz w:val="24"/>
          <w:szCs w:val="24"/>
        </w:rPr>
        <w:t>混凝土外加剂匀质性试验方法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GB/T 2419 水泥胶砂流动度测定方法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GB/T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14684 建设用砂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GB/T 17671 水泥胶砂强度检验方法（ISO法</w:t>
      </w:r>
      <w:r>
        <w:rPr>
          <w:rFonts w:hint="eastAsia" w:cs="Times New Roman"/>
          <w:kern w:val="0"/>
          <w:sz w:val="24"/>
          <w:szCs w:val="24"/>
        </w:rPr>
        <w:t>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hint="eastAsia"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GB/T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 xml:space="preserve">20472  硫铝酸盐水泥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hint="eastAsia" w:cs="Times New Roman"/>
          <w:kern w:val="0"/>
          <w:sz w:val="24"/>
          <w:szCs w:val="24"/>
          <w:highlight w:val="none"/>
        </w:rPr>
      </w:pPr>
      <w:r>
        <w:rPr>
          <w:rFonts w:hint="eastAsia" w:cs="Times New Roman"/>
          <w:kern w:val="0"/>
          <w:sz w:val="24"/>
          <w:szCs w:val="24"/>
          <w:highlight w:val="none"/>
        </w:rPr>
        <w:t>GBT201-2015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kern w:val="0"/>
          <w:sz w:val="24"/>
          <w:szCs w:val="24"/>
          <w:highlight w:val="none"/>
        </w:rPr>
        <w:t>铝酸盐水泥应符合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hint="eastAsia" w:cs="Times New Roman"/>
          <w:kern w:val="0"/>
          <w:sz w:val="24"/>
          <w:szCs w:val="24"/>
          <w:highlight w:val="none"/>
        </w:rPr>
      </w:pPr>
      <w:r>
        <w:rPr>
          <w:rFonts w:hint="eastAsia" w:cs="Times New Roman"/>
          <w:kern w:val="0"/>
          <w:sz w:val="24"/>
          <w:szCs w:val="24"/>
          <w:highlight w:val="none"/>
        </w:rPr>
        <w:t>GB/T 1596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kern w:val="0"/>
          <w:sz w:val="24"/>
          <w:szCs w:val="24"/>
          <w:highlight w:val="none"/>
        </w:rPr>
        <w:t>粉煤灰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hint="eastAsia" w:cs="Times New Roman"/>
          <w:kern w:val="0"/>
          <w:sz w:val="24"/>
          <w:szCs w:val="24"/>
          <w:highlight w:val="none"/>
        </w:rPr>
      </w:pPr>
      <w:r>
        <w:rPr>
          <w:rFonts w:hint="eastAsia" w:cs="Times New Roman"/>
          <w:kern w:val="0"/>
          <w:sz w:val="24"/>
          <w:szCs w:val="24"/>
          <w:highlight w:val="none"/>
        </w:rPr>
        <w:t>GB/T 18046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kern w:val="0"/>
          <w:sz w:val="24"/>
          <w:szCs w:val="24"/>
          <w:highlight w:val="none"/>
        </w:rPr>
        <w:t>粒化高炉矿渣粉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  <w:highlight w:val="none"/>
        </w:rPr>
      </w:pPr>
      <w:r>
        <w:rPr>
          <w:rFonts w:hint="eastAsia" w:cs="Times New Roman"/>
          <w:kern w:val="0"/>
          <w:sz w:val="24"/>
          <w:szCs w:val="24"/>
          <w:highlight w:val="none"/>
        </w:rPr>
        <w:t>GB/T 27690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imes New Roman"/>
          <w:kern w:val="0"/>
          <w:sz w:val="24"/>
          <w:szCs w:val="24"/>
          <w:highlight w:val="none"/>
        </w:rPr>
        <w:t>硅灰应分别符合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GB/T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23439 混凝土膨胀剂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</w:t>
      </w:r>
      <w:r>
        <w:rPr>
          <w:rFonts w:cs="Times New Roman"/>
          <w:kern w:val="0"/>
          <w:sz w:val="24"/>
          <w:szCs w:val="24"/>
        </w:rPr>
        <w:t xml:space="preserve">B/T 50080 </w:t>
      </w:r>
      <w:r>
        <w:rPr>
          <w:rFonts w:hint="eastAsia" w:cs="Times New Roman"/>
          <w:kern w:val="0"/>
          <w:sz w:val="24"/>
          <w:szCs w:val="24"/>
        </w:rPr>
        <w:t>普通混凝土拌合物性能试验方法标准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GB/T 50082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普通混凝土长期性和耐久性能试验方法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GB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50119</w:t>
      </w:r>
      <w:r>
        <w:rPr>
          <w:rFonts w:cs="Times New Roman"/>
          <w:kern w:val="0"/>
          <w:sz w:val="24"/>
          <w:szCs w:val="24"/>
        </w:rPr>
        <w:t xml:space="preserve">-2013 </w:t>
      </w:r>
      <w:r>
        <w:rPr>
          <w:rFonts w:hint="eastAsia" w:cs="Times New Roman"/>
          <w:kern w:val="0"/>
          <w:sz w:val="24"/>
          <w:szCs w:val="24"/>
        </w:rPr>
        <w:t>混凝土外加剂应用技术规程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JC/T 681 行星式水泥胶砂搅拌机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JGJ 63 混凝土用水标准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JG/T408 钢筋连接用套筒灌浆料</w:t>
      </w:r>
    </w:p>
    <w:p>
      <w:pPr>
        <w:widowControl/>
        <w:spacing w:before="312" w:beforeLines="100" w:after="312" w:afterLines="100" w:line="240" w:lineRule="auto"/>
        <w:ind w:firstLine="0" w:firstLineChars="0"/>
        <w:outlineLvl w:val="0"/>
        <w:rPr>
          <w:rFonts w:ascii="宋体" w:hAnsi="宋体" w:cs="Times New Roman"/>
          <w:b/>
          <w:kern w:val="0"/>
          <w:sz w:val="24"/>
          <w:szCs w:val="24"/>
        </w:rPr>
      </w:pPr>
      <w:bookmarkStart w:id="7" w:name="_Toc53215255"/>
      <w:bookmarkStart w:id="8" w:name="_Toc164066097"/>
      <w:r>
        <w:rPr>
          <w:rFonts w:ascii="宋体" w:hAnsi="宋体" w:cs="Times New Roman"/>
          <w:b/>
          <w:kern w:val="0"/>
          <w:sz w:val="24"/>
          <w:szCs w:val="24"/>
        </w:rPr>
        <w:t xml:space="preserve">3 </w:t>
      </w:r>
      <w:r>
        <w:rPr>
          <w:rFonts w:hint="eastAsia" w:ascii="宋体" w:hAnsi="宋体" w:cs="Times New Roman"/>
          <w:b/>
          <w:kern w:val="0"/>
          <w:sz w:val="24"/>
          <w:szCs w:val="24"/>
        </w:rPr>
        <w:t>术语和定义</w:t>
      </w:r>
      <w:bookmarkEnd w:id="7"/>
      <w:bookmarkEnd w:id="8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4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下列术语和定义适用于本文件。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eastAsia="黑体" w:cs="Times New Roman"/>
          <w:kern w:val="0"/>
          <w:sz w:val="24"/>
          <w:szCs w:val="24"/>
        </w:rPr>
      </w:pPr>
      <w:bookmarkStart w:id="9" w:name="_Toc164066098"/>
      <w:r>
        <w:rPr>
          <w:rFonts w:cs="Times New Roman"/>
          <w:b/>
          <w:bCs/>
          <w:kern w:val="0"/>
          <w:sz w:val="24"/>
          <w:szCs w:val="24"/>
        </w:rPr>
        <w:t>3.1</w:t>
      </w:r>
      <w:r>
        <w:rPr>
          <w:rFonts w:hint="eastAsia" w:cs="Times New Roman"/>
          <w:b/>
          <w:bCs/>
          <w:kern w:val="0"/>
          <w:sz w:val="24"/>
          <w:szCs w:val="24"/>
        </w:rPr>
        <w:t>水泥基座浆料</w:t>
      </w:r>
      <w:r>
        <w:rPr>
          <w:rFonts w:cs="Times New Roman"/>
          <w:b/>
          <w:bCs/>
          <w:kern w:val="0"/>
          <w:sz w:val="24"/>
          <w:szCs w:val="24"/>
        </w:rPr>
        <w:t xml:space="preserve"> </w:t>
      </w:r>
      <w:r>
        <w:rPr>
          <w:rFonts w:hint="eastAsia" w:eastAsia="黑体" w:cs="Times New Roman"/>
          <w:kern w:val="0"/>
          <w:sz w:val="24"/>
          <w:szCs w:val="24"/>
        </w:rPr>
        <w:t xml:space="preserve"> </w:t>
      </w:r>
      <w:r>
        <w:rPr>
          <w:rFonts w:eastAsia="黑体" w:cs="Times New Roman"/>
          <w:b/>
          <w:bCs/>
          <w:kern w:val="0"/>
          <w:sz w:val="24"/>
          <w:szCs w:val="24"/>
        </w:rPr>
        <w:t xml:space="preserve">cement-based </w:t>
      </w:r>
      <w:bookmarkStart w:id="10" w:name="_Hlk34641620"/>
      <w:r>
        <w:rPr>
          <w:rFonts w:eastAsia="黑体" w:cs="Times New Roman"/>
          <w:b/>
          <w:bCs/>
          <w:kern w:val="0"/>
          <w:sz w:val="24"/>
          <w:szCs w:val="24"/>
        </w:rPr>
        <w:t>bedding mortar material</w:t>
      </w:r>
      <w:bookmarkEnd w:id="9"/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水泥基座浆料是以水泥为基本胶结材料，掺加高强细骨料、外加剂和矿物掺合料及其他辅助材料，经工业化生产的具有合理级配的干混料（简称“座浆料”，代号</w:t>
      </w:r>
      <w:r>
        <w:rPr>
          <w:rFonts w:cs="Times New Roman"/>
          <w:kern w:val="0"/>
          <w:sz w:val="24"/>
          <w:szCs w:val="24"/>
        </w:rPr>
        <w:t>CB</w:t>
      </w:r>
      <w:r>
        <w:rPr>
          <w:rFonts w:hint="eastAsia" w:cs="Times New Roman"/>
          <w:kern w:val="0"/>
          <w:sz w:val="24"/>
          <w:szCs w:val="24"/>
        </w:rPr>
        <w:t>M）。加水拌合后</w:t>
      </w:r>
      <w:r>
        <w:rPr>
          <w:rFonts w:hint="eastAsia" w:cs="Times New Roman"/>
          <w:color w:val="auto"/>
          <w:kern w:val="0"/>
          <w:sz w:val="24"/>
          <w:szCs w:val="24"/>
        </w:rPr>
        <w:t>具有不流挂、可触变、可挤压、早</w:t>
      </w:r>
      <w:r>
        <w:rPr>
          <w:rFonts w:hint="eastAsia" w:cs="Times New Roman"/>
          <w:kern w:val="0"/>
          <w:sz w:val="24"/>
          <w:szCs w:val="24"/>
        </w:rPr>
        <w:t>强、高强、微膨胀、粘结力强等性能，用于风电混塔吊装施工的预制混凝土塔段水平接缝的坐浆连接。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11" w:name="_Toc164066099"/>
      <w:r>
        <w:rPr>
          <w:rFonts w:cs="Times New Roman"/>
          <w:b/>
          <w:bCs/>
          <w:kern w:val="0"/>
          <w:sz w:val="24"/>
          <w:szCs w:val="24"/>
        </w:rPr>
        <w:t>3.2</w:t>
      </w:r>
      <w:r>
        <w:rPr>
          <w:rFonts w:hint="eastAsia" w:cs="Times New Roman"/>
          <w:b/>
          <w:bCs/>
          <w:kern w:val="0"/>
          <w:sz w:val="24"/>
          <w:szCs w:val="24"/>
        </w:rPr>
        <w:t>常温型座浆料</w:t>
      </w:r>
      <w:r>
        <w:rPr>
          <w:rFonts w:cs="Times New Roman"/>
          <w:b/>
          <w:bCs/>
          <w:kern w:val="0"/>
          <w:sz w:val="24"/>
          <w:szCs w:val="24"/>
        </w:rPr>
        <w:t>normal temperature bedding mortar material</w:t>
      </w:r>
      <w:bookmarkEnd w:id="11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用于坐浆施工及养护过程中24h内座浆部位环境温度在5℃~35℃的座浆料。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12" w:name="_Toc164066100"/>
      <w:r>
        <w:rPr>
          <w:rFonts w:hint="eastAsia" w:cs="Times New Roman"/>
          <w:b/>
          <w:bCs/>
          <w:kern w:val="0"/>
          <w:sz w:val="24"/>
          <w:szCs w:val="24"/>
        </w:rPr>
        <w:t>3.3高温型座浆料high</w:t>
      </w:r>
      <w:r>
        <w:rPr>
          <w:rFonts w:cs="Times New Roman"/>
          <w:b/>
          <w:bCs/>
          <w:kern w:val="0"/>
          <w:sz w:val="24"/>
          <w:szCs w:val="24"/>
        </w:rPr>
        <w:t xml:space="preserve"> temperature bedding mortar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用于坐浆施工及养护过程中24h内座浆部位环境温度30℃~40℃（座浆面不高于</w:t>
      </w:r>
      <w:r>
        <w:rPr>
          <w:rFonts w:cs="Times New Roman"/>
          <w:kern w:val="0"/>
          <w:sz w:val="24"/>
          <w:szCs w:val="24"/>
        </w:rPr>
        <w:t>5</w:t>
      </w:r>
      <w:r>
        <w:rPr>
          <w:rFonts w:hint="eastAsia" w:cs="Times New Roman"/>
          <w:kern w:val="0"/>
          <w:sz w:val="24"/>
          <w:szCs w:val="24"/>
        </w:rPr>
        <w:t>0℃）的座浆料。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Times New Roman"/>
          <w:b/>
          <w:bCs/>
          <w:kern w:val="0"/>
          <w:sz w:val="24"/>
          <w:szCs w:val="24"/>
        </w:rPr>
        <w:t>3.4低温型座浆料low</w:t>
      </w:r>
      <w:r>
        <w:rPr>
          <w:rFonts w:cs="Times New Roman"/>
          <w:b/>
          <w:bCs/>
          <w:kern w:val="0"/>
          <w:sz w:val="24"/>
          <w:szCs w:val="24"/>
        </w:rPr>
        <w:t xml:space="preserve"> temperature bedding mortar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b/>
          <w:bCs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用于坐浆施工及养护过程中24h内座浆部位环境温度在-5℃~5℃的座浆料。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3.5</w:t>
      </w:r>
      <w:r>
        <w:rPr>
          <w:rFonts w:hint="eastAsia" w:cs="Times New Roman"/>
          <w:b/>
          <w:bCs/>
          <w:kern w:val="0"/>
          <w:sz w:val="24"/>
          <w:szCs w:val="24"/>
        </w:rPr>
        <w:t>负温型座浆料</w:t>
      </w:r>
      <w:r>
        <w:rPr>
          <w:rFonts w:cs="Times New Roman"/>
          <w:b/>
          <w:bCs/>
          <w:kern w:val="0"/>
          <w:sz w:val="24"/>
          <w:szCs w:val="24"/>
        </w:rPr>
        <w:t>negative temperature bedding mortar material</w:t>
      </w:r>
      <w:bookmarkEnd w:id="1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b/>
          <w:bCs/>
          <w:kern w:val="0"/>
          <w:sz w:val="24"/>
          <w:szCs w:val="24"/>
        </w:rPr>
      </w:pPr>
      <w:bookmarkStart w:id="13" w:name="_Toc164066101"/>
      <w:r>
        <w:rPr>
          <w:rFonts w:hint="eastAsia" w:cs="Times New Roman"/>
          <w:kern w:val="0"/>
          <w:sz w:val="24"/>
          <w:szCs w:val="24"/>
        </w:rPr>
        <w:t>用于坐浆施工及养护过程中24h内座浆部位环境温度在-10℃~0℃的座浆料。</w:t>
      </w:r>
    </w:p>
    <w:bookmarkEnd w:id="13"/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14" w:name="_Toc164066102"/>
      <w:bookmarkStart w:id="15" w:name="_Hlk29290616"/>
      <w:r>
        <w:rPr>
          <w:rFonts w:cs="Times New Roman"/>
          <w:b/>
          <w:bCs/>
          <w:kern w:val="0"/>
          <w:sz w:val="24"/>
          <w:szCs w:val="24"/>
        </w:rPr>
        <w:t>3.</w:t>
      </w:r>
      <w:bookmarkStart w:id="16" w:name="_Hlk34641638"/>
      <w:r>
        <w:rPr>
          <w:rFonts w:cs="Times New Roman"/>
          <w:b/>
          <w:bCs/>
          <w:kern w:val="0"/>
          <w:sz w:val="24"/>
          <w:szCs w:val="24"/>
        </w:rPr>
        <w:t>6</w:t>
      </w:r>
      <w:r>
        <w:rPr>
          <w:rFonts w:hint="eastAsia" w:cs="Times New Roman"/>
          <w:b/>
          <w:bCs/>
          <w:kern w:val="0"/>
          <w:sz w:val="24"/>
          <w:szCs w:val="24"/>
        </w:rPr>
        <w:t xml:space="preserve">水料比 </w:t>
      </w:r>
      <w:r>
        <w:rPr>
          <w:rFonts w:cs="Times New Roman"/>
          <w:b/>
          <w:bCs/>
          <w:kern w:val="0"/>
          <w:sz w:val="24"/>
          <w:szCs w:val="24"/>
        </w:rPr>
        <w:t>ratio of water to material</w:t>
      </w:r>
      <w:bookmarkEnd w:id="14"/>
    </w:p>
    <w:bookmarkEnd w:id="15"/>
    <w:bookmarkEnd w:id="16"/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05" w:leftChars="50" w:firstLine="360" w:firstLineChars="150"/>
        <w:jc w:val="left"/>
        <w:outlineLvl w:val="1"/>
        <w:rPr>
          <w:rFonts w:cs="Times New Roman"/>
          <w:kern w:val="0"/>
          <w:sz w:val="24"/>
          <w:szCs w:val="24"/>
        </w:rPr>
      </w:pPr>
      <w:bookmarkStart w:id="17" w:name="_Toc164066103"/>
      <w:r>
        <w:rPr>
          <w:rFonts w:hint="eastAsia" w:cs="Times New Roman"/>
          <w:kern w:val="0"/>
          <w:sz w:val="24"/>
          <w:szCs w:val="24"/>
        </w:rPr>
        <w:t>每立方米座浆料的用水量与干混座浆料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质</w:t>
      </w:r>
      <w:r>
        <w:rPr>
          <w:rFonts w:hint="eastAsia" w:cs="Times New Roman"/>
          <w:kern w:val="0"/>
          <w:sz w:val="24"/>
          <w:szCs w:val="24"/>
        </w:rPr>
        <w:t>量的比值。</w:t>
      </w:r>
      <w:bookmarkEnd w:id="17"/>
    </w:p>
    <w:p>
      <w:pPr>
        <w:widowControl/>
        <w:spacing w:before="156" w:beforeLines="50" w:after="156" w:afterLines="50" w:line="240" w:lineRule="auto"/>
        <w:ind w:firstLine="0" w:firstLineChars="0"/>
        <w:outlineLvl w:val="0"/>
        <w:rPr>
          <w:rFonts w:ascii="宋体" w:hAnsi="宋体" w:cs="Times New Roman"/>
          <w:b/>
          <w:bCs/>
          <w:kern w:val="0"/>
          <w:sz w:val="24"/>
          <w:szCs w:val="24"/>
        </w:rPr>
      </w:pPr>
      <w:bookmarkStart w:id="18" w:name="_Toc53215256"/>
      <w:bookmarkStart w:id="19" w:name="_Toc164066104"/>
      <w:r>
        <w:rPr>
          <w:rFonts w:ascii="宋体" w:hAnsi="宋体" w:cs="Times New Roman"/>
          <w:b/>
          <w:bCs/>
          <w:kern w:val="0"/>
          <w:sz w:val="24"/>
          <w:szCs w:val="24"/>
        </w:rPr>
        <w:t xml:space="preserve">4 </w:t>
      </w:r>
      <w:r>
        <w:rPr>
          <w:rFonts w:hint="eastAsia" w:ascii="宋体" w:hAnsi="宋体" w:cs="Times New Roman"/>
          <w:b/>
          <w:bCs/>
          <w:kern w:val="0"/>
          <w:sz w:val="24"/>
          <w:szCs w:val="24"/>
        </w:rPr>
        <w:t>分类和标记</w:t>
      </w:r>
      <w:bookmarkEnd w:id="18"/>
      <w:bookmarkEnd w:id="19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ascii="宋体" w:hAnsi="宋体" w:cs="Times New Roman"/>
          <w:b/>
          <w:bCs/>
          <w:kern w:val="0"/>
          <w:sz w:val="24"/>
          <w:szCs w:val="24"/>
        </w:rPr>
      </w:pPr>
      <w:bookmarkStart w:id="20" w:name="_Toc164066105"/>
      <w:r>
        <w:rPr>
          <w:rFonts w:ascii="宋体" w:hAnsi="宋体" w:cs="Times New Roman"/>
          <w:b/>
          <w:bCs/>
          <w:kern w:val="0"/>
          <w:sz w:val="24"/>
          <w:szCs w:val="24"/>
        </w:rPr>
        <w:t>4.1</w:t>
      </w:r>
      <w:r>
        <w:rPr>
          <w:rFonts w:hint="eastAsia" w:ascii="宋体" w:hAnsi="宋体" w:cs="Times New Roman"/>
          <w:b/>
          <w:bCs/>
          <w:kern w:val="0"/>
          <w:sz w:val="24"/>
          <w:szCs w:val="24"/>
        </w:rPr>
        <w:t>分类</w:t>
      </w:r>
      <w:bookmarkEnd w:id="20"/>
    </w:p>
    <w:p>
      <w:pPr>
        <w:widowControl/>
        <w:snapToGrid w:val="0"/>
        <w:spacing w:before="156" w:beforeLines="50" w:after="156" w:afterLines="50" w:line="240" w:lineRule="auto"/>
        <w:ind w:firstLine="0" w:firstLineChars="0"/>
        <w:jc w:val="left"/>
        <w:outlineLvl w:val="2"/>
        <w:rPr>
          <w:rFonts w:cs="Times New Roman"/>
          <w:kern w:val="0"/>
          <w:sz w:val="24"/>
          <w:szCs w:val="24"/>
        </w:rPr>
      </w:pPr>
      <w:bookmarkStart w:id="21" w:name="_Toc164066106"/>
      <w:r>
        <w:rPr>
          <w:rFonts w:cs="Times New Roman"/>
          <w:b/>
          <w:bCs/>
          <w:kern w:val="0"/>
          <w:sz w:val="24"/>
          <w:szCs w:val="24"/>
        </w:rPr>
        <w:t>4.1.1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按抗压强度分为三个等级：</w:t>
      </w:r>
      <w:r>
        <w:rPr>
          <w:rFonts w:cs="Times New Roman"/>
          <w:kern w:val="0"/>
          <w:sz w:val="24"/>
          <w:szCs w:val="24"/>
        </w:rPr>
        <w:t>CBM</w:t>
      </w:r>
      <w:r>
        <w:rPr>
          <w:rFonts w:hint="eastAsia" w:cs="Times New Roman"/>
          <w:kern w:val="0"/>
          <w:sz w:val="24"/>
          <w:szCs w:val="24"/>
        </w:rPr>
        <w:t>80（强度等级为80MPa）、</w:t>
      </w:r>
      <w:r>
        <w:rPr>
          <w:rFonts w:cs="Times New Roman"/>
          <w:kern w:val="0"/>
          <w:sz w:val="24"/>
          <w:szCs w:val="24"/>
        </w:rPr>
        <w:t>CBM</w:t>
      </w:r>
      <w:r>
        <w:rPr>
          <w:rFonts w:hint="eastAsia" w:cs="Times New Roman"/>
          <w:kern w:val="0"/>
          <w:sz w:val="24"/>
          <w:szCs w:val="24"/>
        </w:rPr>
        <w:t>100（强度等级为100MPa）和</w:t>
      </w:r>
      <w:r>
        <w:rPr>
          <w:rFonts w:cs="Times New Roman"/>
          <w:kern w:val="0"/>
          <w:sz w:val="24"/>
          <w:szCs w:val="24"/>
        </w:rPr>
        <w:t>CBM</w:t>
      </w:r>
      <w:r>
        <w:rPr>
          <w:rFonts w:hint="eastAsia" w:cs="Times New Roman"/>
          <w:kern w:val="0"/>
          <w:sz w:val="24"/>
          <w:szCs w:val="24"/>
        </w:rPr>
        <w:t>120（强度等级为120MPa）。</w:t>
      </w:r>
      <w:bookmarkEnd w:id="21"/>
    </w:p>
    <w:p>
      <w:pPr>
        <w:widowControl/>
        <w:snapToGrid w:val="0"/>
        <w:spacing w:before="156" w:beforeLines="50" w:after="156" w:afterLines="50" w:line="240" w:lineRule="auto"/>
        <w:ind w:firstLine="0" w:firstLineChars="0"/>
        <w:jc w:val="left"/>
        <w:outlineLvl w:val="2"/>
        <w:rPr>
          <w:rFonts w:cs="Times New Roman"/>
          <w:kern w:val="0"/>
          <w:sz w:val="24"/>
          <w:szCs w:val="24"/>
        </w:rPr>
      </w:pPr>
      <w:bookmarkStart w:id="22" w:name="_Toc164066107"/>
      <w:r>
        <w:rPr>
          <w:rFonts w:cs="Times New Roman"/>
          <w:b/>
          <w:bCs/>
          <w:kern w:val="0"/>
          <w:sz w:val="24"/>
          <w:szCs w:val="24"/>
        </w:rPr>
        <w:t>4.1.2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按照适用坐浆施工及养护过程中24h内座浆部位环境温度分为常温型、高温型、低温型和负温型：</w:t>
      </w:r>
      <w:bookmarkEnd w:id="22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23" w:name="_Toc164066115"/>
      <w:r>
        <w:rPr>
          <w:rFonts w:cs="Times New Roman"/>
          <w:b/>
          <w:bCs/>
          <w:kern w:val="0"/>
          <w:sz w:val="24"/>
          <w:szCs w:val="24"/>
        </w:rPr>
        <w:t xml:space="preserve">4.2  </w:t>
      </w:r>
      <w:r>
        <w:rPr>
          <w:rFonts w:hint="eastAsia" w:cs="Times New Roman"/>
          <w:b/>
          <w:bCs/>
          <w:kern w:val="0"/>
          <w:sz w:val="24"/>
          <w:szCs w:val="24"/>
        </w:rPr>
        <w:t>标记</w:t>
      </w:r>
      <w:bookmarkEnd w:id="23"/>
    </w:p>
    <w:p>
      <w:pPr>
        <w:widowControl/>
        <w:spacing w:before="156" w:beforeLines="50" w:after="156" w:afterLines="50" w:line="240" w:lineRule="auto"/>
        <w:ind w:left="1575" w:hanging="1575" w:firstLineChars="0"/>
        <w:jc w:val="left"/>
        <w:outlineLvl w:val="2"/>
        <w:rPr>
          <w:rFonts w:cs="Times New Roman"/>
          <w:b/>
          <w:bCs/>
          <w:kern w:val="0"/>
          <w:sz w:val="24"/>
          <w:szCs w:val="24"/>
        </w:rPr>
      </w:pPr>
      <w:bookmarkStart w:id="24" w:name="_Toc164066116"/>
      <w:r>
        <w:rPr>
          <w:rFonts w:cs="Times New Roman"/>
          <w:b/>
          <w:bCs/>
          <w:kern w:val="0"/>
          <w:sz w:val="24"/>
          <w:szCs w:val="24"/>
        </w:rPr>
        <w:t>4.2.1</w:t>
      </w:r>
      <w:r>
        <w:rPr>
          <w:rFonts w:hint="eastAsia" w:cs="Times New Roman"/>
          <w:b/>
          <w:bCs/>
          <w:kern w:val="0"/>
          <w:sz w:val="24"/>
          <w:szCs w:val="24"/>
        </w:rPr>
        <w:t>标记方法</w:t>
      </w:r>
      <w:bookmarkEnd w:id="24"/>
    </w:p>
    <w:p>
      <w:pPr>
        <w:widowControl/>
        <w:spacing w:before="156" w:beforeLines="50" w:after="156" w:afterLines="50" w:line="240" w:lineRule="auto"/>
        <w:ind w:left="210" w:leftChars="100" w:firstLine="480"/>
        <w:jc w:val="left"/>
        <w:outlineLvl w:val="2"/>
        <w:rPr>
          <w:rFonts w:cs="Times New Roman"/>
          <w:kern w:val="0"/>
          <w:sz w:val="24"/>
          <w:szCs w:val="24"/>
        </w:rPr>
      </w:pPr>
      <w:bookmarkStart w:id="25" w:name="_Toc164066117"/>
      <w:r>
        <w:rPr>
          <w:rFonts w:cs="Times New Roman"/>
          <w:kern w:val="0"/>
          <w:sz w:val="24"/>
          <w:szCs w:val="24"/>
        </w:rPr>
        <w:t>a) 座浆料产品标记为</w:t>
      </w:r>
      <w:bookmarkStart w:id="26" w:name="_Hlk167699040"/>
      <w:r>
        <w:rPr>
          <w:rFonts w:hint="eastAsia" w:cs="Times New Roman"/>
          <w:kern w:val="0"/>
          <w:sz w:val="24"/>
          <w:szCs w:val="24"/>
        </w:rPr>
        <w:t>CB</w:t>
      </w:r>
      <w:r>
        <w:rPr>
          <w:rFonts w:cs="Times New Roman"/>
          <w:kern w:val="0"/>
          <w:sz w:val="24"/>
          <w:szCs w:val="24"/>
        </w:rPr>
        <w:t>M</w:t>
      </w:r>
      <w:bookmarkEnd w:id="26"/>
      <w:r>
        <w:rPr>
          <w:rFonts w:hint="eastAsia" w:cs="Times New Roman"/>
          <w:kern w:val="0"/>
          <w:sz w:val="24"/>
          <w:szCs w:val="24"/>
        </w:rPr>
        <w:t>；</w:t>
      </w:r>
      <w:bookmarkEnd w:id="25"/>
    </w:p>
    <w:p>
      <w:pPr>
        <w:widowControl/>
        <w:spacing w:before="156" w:beforeLines="50" w:after="156" w:afterLines="50" w:line="240" w:lineRule="auto"/>
        <w:ind w:left="210" w:leftChars="100" w:firstLine="480"/>
        <w:jc w:val="left"/>
        <w:outlineLvl w:val="2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b）常温型代号为O、高温型代号为</w:t>
      </w:r>
      <w:r>
        <w:rPr>
          <w:rFonts w:cs="Times New Roman"/>
          <w:kern w:val="0"/>
          <w:sz w:val="24"/>
          <w:szCs w:val="24"/>
        </w:rPr>
        <w:t>H</w:t>
      </w:r>
      <w:r>
        <w:rPr>
          <w:rFonts w:hint="eastAsia" w:cs="Times New Roman"/>
          <w:kern w:val="0"/>
          <w:sz w:val="24"/>
          <w:szCs w:val="24"/>
        </w:rPr>
        <w:t>、低温型代号为</w:t>
      </w:r>
      <w:r>
        <w:rPr>
          <w:rFonts w:cs="Times New Roman"/>
          <w:kern w:val="0"/>
          <w:sz w:val="24"/>
          <w:szCs w:val="24"/>
        </w:rPr>
        <w:t>L</w:t>
      </w:r>
      <w:r>
        <w:rPr>
          <w:rFonts w:hint="eastAsia" w:cs="Times New Roman"/>
          <w:kern w:val="0"/>
          <w:sz w:val="24"/>
          <w:szCs w:val="24"/>
        </w:rPr>
        <w:t>和负温型代号为N。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720" w:firstLineChars="30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b</w:t>
      </w:r>
      <w:r>
        <w:rPr>
          <w:rFonts w:hint="eastAsia" w:cs="Times New Roman"/>
          <w:kern w:val="0"/>
          <w:sz w:val="24"/>
          <w:szCs w:val="24"/>
        </w:rPr>
        <w:t>）</w:t>
      </w:r>
      <w:r>
        <w:rPr>
          <w:rFonts w:hint="eastAsia" w:cs="Times New Roman"/>
          <w:kern w:val="0"/>
          <w:sz w:val="24"/>
          <w:szCs w:val="20"/>
        </w:rPr>
        <w:t>按产品名称、类别、标准编号顺序进行标记。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kern w:val="0"/>
          <w:sz w:val="24"/>
          <w:szCs w:val="24"/>
        </w:rPr>
      </w:pPr>
      <w:bookmarkStart w:id="27" w:name="_Toc164066118"/>
      <w:r>
        <w:rPr>
          <w:rFonts w:eastAsia="黑体" w:cs="Times New Roman"/>
          <w:b/>
          <w:kern w:val="0"/>
          <w:sz w:val="24"/>
          <w:szCs w:val="24"/>
        </w:rPr>
        <w:t>4.2.2</w:t>
      </w:r>
      <w:r>
        <w:rPr>
          <w:rFonts w:hint="eastAsia" w:ascii="宋体" w:cs="Times New Roman"/>
          <w:b/>
          <w:bCs/>
          <w:kern w:val="0"/>
          <w:sz w:val="24"/>
          <w:szCs w:val="20"/>
        </w:rPr>
        <w:t>示例</w:t>
      </w:r>
      <w:bookmarkEnd w:id="2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ascii="宋体" w:cs="Times New Roman"/>
          <w:color w:val="auto"/>
          <w:kern w:val="0"/>
          <w:sz w:val="24"/>
          <w:szCs w:val="20"/>
        </w:rPr>
        <w:t>常温型</w:t>
      </w:r>
      <w:r>
        <w:rPr>
          <w:rFonts w:cs="Times New Roman"/>
          <w:color w:val="auto"/>
          <w:kern w:val="0"/>
          <w:sz w:val="24"/>
          <w:szCs w:val="20"/>
        </w:rPr>
        <w:t>80M</w:t>
      </w:r>
      <w:r>
        <w:rPr>
          <w:rFonts w:hint="eastAsia" w:cs="Times New Roman"/>
          <w:color w:val="auto"/>
          <w:kern w:val="0"/>
          <w:sz w:val="24"/>
          <w:szCs w:val="20"/>
        </w:rPr>
        <w:t>Pa</w:t>
      </w:r>
      <w:r>
        <w:rPr>
          <w:rFonts w:cs="Times New Roman"/>
          <w:color w:val="auto"/>
          <w:kern w:val="0"/>
          <w:sz w:val="24"/>
          <w:szCs w:val="20"/>
        </w:rPr>
        <w:t xml:space="preserve">座浆料的产品标记为：       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1680" w:firstLineChars="700"/>
        <w:jc w:val="left"/>
        <w:rPr>
          <w:rFonts w:cs="Times New Roman"/>
          <w:color w:val="auto"/>
          <w:kern w:val="0"/>
          <w:sz w:val="24"/>
          <w:szCs w:val="20"/>
        </w:rPr>
      </w:pPr>
      <w:bookmarkStart w:id="28" w:name="_Hlk162772421"/>
      <w:r>
        <w:rPr>
          <w:rFonts w:cs="Times New Roman"/>
          <w:color w:val="auto"/>
          <w:kern w:val="0"/>
          <w:sz w:val="24"/>
          <w:szCs w:val="20"/>
        </w:rPr>
        <w:t>CB</w:t>
      </w:r>
      <w:r>
        <w:rPr>
          <w:rFonts w:hint="eastAsia" w:cs="Times New Roman"/>
          <w:color w:val="auto"/>
          <w:kern w:val="0"/>
          <w:sz w:val="24"/>
          <w:szCs w:val="20"/>
        </w:rPr>
        <w:t>M80</w:t>
      </w:r>
      <w:r>
        <w:rPr>
          <w:rFonts w:cs="Times New Roman"/>
          <w:color w:val="auto"/>
          <w:kern w:val="0"/>
          <w:sz w:val="24"/>
          <w:szCs w:val="20"/>
        </w:rPr>
        <w:t>(O)</w:t>
      </w:r>
      <w:r>
        <w:rPr>
          <w:rFonts w:hint="eastAsia" w:cs="Times New Roman"/>
          <w:color w:val="auto"/>
          <w:kern w:val="0"/>
          <w:sz w:val="24"/>
          <w:szCs w:val="20"/>
        </w:rPr>
        <w:t>-T/CECS xxxxx-202x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ascii="宋体" w:cs="Times New Roman"/>
          <w:color w:val="auto"/>
          <w:kern w:val="0"/>
          <w:sz w:val="24"/>
          <w:szCs w:val="20"/>
        </w:rPr>
        <w:t>高温型</w:t>
      </w:r>
      <w:r>
        <w:rPr>
          <w:rFonts w:cs="Times New Roman"/>
          <w:color w:val="auto"/>
          <w:kern w:val="0"/>
          <w:sz w:val="24"/>
          <w:szCs w:val="20"/>
        </w:rPr>
        <w:t>100M</w:t>
      </w:r>
      <w:r>
        <w:rPr>
          <w:rFonts w:hint="eastAsia" w:cs="Times New Roman"/>
          <w:color w:val="auto"/>
          <w:kern w:val="0"/>
          <w:sz w:val="24"/>
          <w:szCs w:val="20"/>
        </w:rPr>
        <w:t>Pa</w:t>
      </w:r>
      <w:r>
        <w:rPr>
          <w:rFonts w:cs="Times New Roman"/>
          <w:color w:val="auto"/>
          <w:kern w:val="0"/>
          <w:sz w:val="24"/>
          <w:szCs w:val="20"/>
        </w:rPr>
        <w:t xml:space="preserve">座浆料的产品标记为：       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1680" w:firstLineChars="700"/>
        <w:jc w:val="left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cs="Times New Roman"/>
          <w:color w:val="auto"/>
          <w:kern w:val="0"/>
          <w:sz w:val="24"/>
          <w:szCs w:val="20"/>
        </w:rPr>
        <w:t>CBM</w:t>
      </w:r>
      <w:r>
        <w:rPr>
          <w:rFonts w:cs="Times New Roman"/>
          <w:color w:val="auto"/>
          <w:kern w:val="0"/>
          <w:sz w:val="24"/>
          <w:szCs w:val="20"/>
        </w:rPr>
        <w:t>100(H)</w:t>
      </w:r>
      <w:r>
        <w:rPr>
          <w:rFonts w:hint="eastAsia" w:cs="Times New Roman"/>
          <w:color w:val="auto"/>
          <w:kern w:val="0"/>
          <w:sz w:val="24"/>
          <w:szCs w:val="20"/>
        </w:rPr>
        <w:t>-T/CECS xxxxx-202x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ascii="宋体" w:cs="Times New Roman"/>
          <w:color w:val="auto"/>
          <w:kern w:val="0"/>
          <w:sz w:val="24"/>
          <w:szCs w:val="20"/>
        </w:rPr>
        <w:t>低温型</w:t>
      </w:r>
      <w:r>
        <w:rPr>
          <w:rFonts w:cs="Times New Roman"/>
          <w:color w:val="auto"/>
          <w:kern w:val="0"/>
          <w:sz w:val="24"/>
          <w:szCs w:val="20"/>
        </w:rPr>
        <w:t>80M</w:t>
      </w:r>
      <w:r>
        <w:rPr>
          <w:rFonts w:hint="eastAsia" w:cs="Times New Roman"/>
          <w:color w:val="auto"/>
          <w:kern w:val="0"/>
          <w:sz w:val="24"/>
          <w:szCs w:val="20"/>
        </w:rPr>
        <w:t>Pa</w:t>
      </w:r>
      <w:r>
        <w:rPr>
          <w:rFonts w:cs="Times New Roman"/>
          <w:color w:val="auto"/>
          <w:kern w:val="0"/>
          <w:sz w:val="24"/>
          <w:szCs w:val="20"/>
        </w:rPr>
        <w:t xml:space="preserve">座浆料的产品标记为：       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1680" w:firstLineChars="700"/>
        <w:jc w:val="left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cs="Times New Roman"/>
          <w:color w:val="auto"/>
          <w:kern w:val="0"/>
          <w:sz w:val="24"/>
          <w:szCs w:val="20"/>
        </w:rPr>
        <w:t>CBM</w:t>
      </w:r>
      <w:r>
        <w:rPr>
          <w:rFonts w:cs="Times New Roman"/>
          <w:color w:val="auto"/>
          <w:kern w:val="0"/>
          <w:sz w:val="24"/>
          <w:szCs w:val="20"/>
        </w:rPr>
        <w:t>80(L)</w:t>
      </w:r>
      <w:r>
        <w:rPr>
          <w:rFonts w:hint="eastAsia" w:cs="Times New Roman"/>
          <w:color w:val="auto"/>
          <w:kern w:val="0"/>
          <w:sz w:val="24"/>
          <w:szCs w:val="20"/>
        </w:rPr>
        <w:t>-T/CECS xxxxx-202x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ascii="宋体" w:cs="Times New Roman"/>
          <w:color w:val="auto"/>
          <w:kern w:val="0"/>
          <w:sz w:val="24"/>
          <w:szCs w:val="20"/>
        </w:rPr>
        <w:t>负温型</w:t>
      </w:r>
      <w:r>
        <w:rPr>
          <w:rFonts w:cs="Times New Roman"/>
          <w:color w:val="auto"/>
          <w:kern w:val="0"/>
          <w:sz w:val="24"/>
          <w:szCs w:val="20"/>
        </w:rPr>
        <w:t>80M</w:t>
      </w:r>
      <w:r>
        <w:rPr>
          <w:rFonts w:hint="eastAsia" w:cs="Times New Roman"/>
          <w:color w:val="auto"/>
          <w:kern w:val="0"/>
          <w:sz w:val="24"/>
          <w:szCs w:val="20"/>
        </w:rPr>
        <w:t>Pa</w:t>
      </w:r>
      <w:r>
        <w:rPr>
          <w:rFonts w:cs="Times New Roman"/>
          <w:color w:val="auto"/>
          <w:kern w:val="0"/>
          <w:sz w:val="24"/>
          <w:szCs w:val="20"/>
        </w:rPr>
        <w:t xml:space="preserve">座浆料的产品标记为：       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1680" w:firstLineChars="700"/>
        <w:jc w:val="left"/>
        <w:rPr>
          <w:rFonts w:cs="Times New Roman"/>
          <w:color w:val="auto"/>
          <w:kern w:val="0"/>
          <w:sz w:val="24"/>
          <w:szCs w:val="20"/>
        </w:rPr>
      </w:pPr>
      <w:r>
        <w:rPr>
          <w:rFonts w:hint="eastAsia" w:cs="Times New Roman"/>
          <w:color w:val="auto"/>
          <w:kern w:val="0"/>
          <w:sz w:val="24"/>
          <w:szCs w:val="20"/>
        </w:rPr>
        <w:t>CBM</w:t>
      </w:r>
      <w:r>
        <w:rPr>
          <w:rFonts w:cs="Times New Roman"/>
          <w:color w:val="auto"/>
          <w:kern w:val="0"/>
          <w:sz w:val="24"/>
          <w:szCs w:val="20"/>
        </w:rPr>
        <w:t>80(N)</w:t>
      </w:r>
      <w:r>
        <w:rPr>
          <w:rFonts w:hint="eastAsia" w:cs="Times New Roman"/>
          <w:color w:val="auto"/>
          <w:kern w:val="0"/>
          <w:sz w:val="24"/>
          <w:szCs w:val="20"/>
        </w:rPr>
        <w:t>-T/CECS xxxxx-202x</w:t>
      </w:r>
    </w:p>
    <w:bookmarkEnd w:id="28"/>
    <w:p>
      <w:pPr>
        <w:pStyle w:val="2"/>
        <w:spacing w:before="62" w:after="62"/>
        <w:rPr>
          <w:rFonts w:cs="Times New Roman"/>
          <w:kern w:val="0"/>
          <w:sz w:val="24"/>
          <w:szCs w:val="24"/>
        </w:rPr>
      </w:pPr>
      <w:bookmarkStart w:id="29" w:name="_Toc164066119"/>
      <w:bookmarkStart w:id="30" w:name="_Toc88505302"/>
      <w:bookmarkStart w:id="31" w:name="_Toc1193"/>
      <w:bookmarkStart w:id="32" w:name="_Toc129591555"/>
      <w:bookmarkStart w:id="33" w:name="_Toc53215257"/>
      <w:r>
        <w:rPr>
          <w:rFonts w:cs="Times New Roman"/>
          <w:kern w:val="0"/>
          <w:sz w:val="24"/>
          <w:szCs w:val="24"/>
        </w:rPr>
        <w:t>5  材料</w:t>
      </w:r>
      <w:bookmarkEnd w:id="29"/>
      <w:bookmarkEnd w:id="30"/>
      <w:bookmarkEnd w:id="31"/>
      <w:bookmarkEnd w:id="32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34" w:name="_Toc164066120"/>
      <w:r>
        <w:rPr>
          <w:rFonts w:cs="Times New Roman"/>
          <w:b/>
          <w:bCs/>
          <w:kern w:val="0"/>
          <w:sz w:val="24"/>
          <w:szCs w:val="24"/>
        </w:rPr>
        <w:t xml:space="preserve">5.1  </w:t>
      </w:r>
      <w:r>
        <w:rPr>
          <w:rFonts w:hint="eastAsia" w:cs="Times New Roman"/>
          <w:b/>
          <w:bCs/>
          <w:kern w:val="0"/>
          <w:sz w:val="24"/>
          <w:szCs w:val="24"/>
        </w:rPr>
        <w:t>水泥</w:t>
      </w:r>
      <w:bookmarkEnd w:id="34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硅酸盐水泥应符合GB 175的规定，硫铝酸盐水泥应符合GB/T 20472的规定，</w:t>
      </w:r>
      <w:r>
        <w:rPr>
          <w:rFonts w:hint="eastAsia" w:cs="Times New Roman"/>
          <w:kern w:val="0"/>
          <w:sz w:val="24"/>
          <w:szCs w:val="24"/>
        </w:rPr>
        <w:t>铝酸盐水泥应符合GBT201-2015 的规定，</w:t>
      </w:r>
      <w:r>
        <w:rPr>
          <w:rFonts w:cs="Times New Roman"/>
          <w:kern w:val="0"/>
          <w:sz w:val="24"/>
          <w:szCs w:val="24"/>
        </w:rPr>
        <w:t>其他水泥应符合相关标准的要求。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35" w:name="_Toc164066121"/>
      <w:r>
        <w:rPr>
          <w:rFonts w:cs="Times New Roman"/>
          <w:b/>
          <w:bCs/>
          <w:kern w:val="0"/>
          <w:sz w:val="24"/>
          <w:szCs w:val="24"/>
        </w:rPr>
        <w:t xml:space="preserve">5.2  </w:t>
      </w:r>
      <w:r>
        <w:rPr>
          <w:rFonts w:hint="eastAsia" w:cs="Times New Roman"/>
          <w:b/>
          <w:bCs/>
          <w:kern w:val="0"/>
          <w:sz w:val="24"/>
          <w:szCs w:val="24"/>
        </w:rPr>
        <w:t>细骨料</w:t>
      </w:r>
      <w:bookmarkEnd w:id="3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细骨料</w:t>
      </w:r>
      <w:r>
        <w:rPr>
          <w:rFonts w:cs="Times New Roman"/>
          <w:kern w:val="0"/>
          <w:sz w:val="24"/>
          <w:szCs w:val="24"/>
        </w:rPr>
        <w:t>应符合GB/T 14684的规定，含泥量不大于0.5%，</w:t>
      </w:r>
      <w:r>
        <w:rPr>
          <w:rFonts w:hint="eastAsia" w:cs="Times New Roman"/>
          <w:kern w:val="0"/>
          <w:sz w:val="24"/>
          <w:szCs w:val="24"/>
        </w:rPr>
        <w:t>吸水率不大于</w:t>
      </w:r>
      <w:r>
        <w:rPr>
          <w:rFonts w:cs="Times New Roman"/>
          <w:kern w:val="0"/>
          <w:sz w:val="24"/>
          <w:szCs w:val="24"/>
        </w:rPr>
        <w:t>1.0%。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36" w:name="_Toc164066122"/>
      <w:r>
        <w:rPr>
          <w:rFonts w:cs="Times New Roman"/>
          <w:b/>
          <w:bCs/>
          <w:kern w:val="0"/>
          <w:sz w:val="24"/>
          <w:szCs w:val="24"/>
        </w:rPr>
        <w:t xml:space="preserve">5.3  </w:t>
      </w:r>
      <w:r>
        <w:rPr>
          <w:rFonts w:hint="eastAsia" w:cs="Times New Roman"/>
          <w:b/>
          <w:bCs/>
          <w:kern w:val="0"/>
          <w:sz w:val="24"/>
          <w:szCs w:val="24"/>
        </w:rPr>
        <w:t>掺合料</w:t>
      </w:r>
      <w:bookmarkEnd w:id="3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粉煤灰、粒化高炉矿渣粉、硅灰应分别符合GB/T 1596、GB/T 18046、GB/T 27690的规定，其他矿物掺合料应符合相关标准的要求。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37" w:name="_Toc164066123"/>
      <w:r>
        <w:rPr>
          <w:rFonts w:cs="Times New Roman"/>
          <w:b/>
          <w:bCs/>
          <w:kern w:val="0"/>
          <w:sz w:val="24"/>
          <w:szCs w:val="24"/>
        </w:rPr>
        <w:t xml:space="preserve">5.4  </w:t>
      </w:r>
      <w:r>
        <w:rPr>
          <w:rFonts w:hint="eastAsia" w:cs="Times New Roman"/>
          <w:b/>
          <w:bCs/>
          <w:kern w:val="0"/>
          <w:sz w:val="24"/>
          <w:szCs w:val="24"/>
        </w:rPr>
        <w:t>外加剂</w:t>
      </w:r>
      <w:bookmarkEnd w:id="3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外加剂应符合GB/T 8076的规定，膨胀剂应符合GB/T 23439的规定，其他外加剂应符合相关标准的要求。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38" w:name="_Toc164066124"/>
      <w:r>
        <w:rPr>
          <w:rFonts w:cs="Times New Roman"/>
          <w:b/>
          <w:bCs/>
          <w:kern w:val="0"/>
          <w:sz w:val="24"/>
          <w:szCs w:val="24"/>
        </w:rPr>
        <w:t xml:space="preserve">5.5  </w:t>
      </w:r>
      <w:r>
        <w:rPr>
          <w:rFonts w:hint="eastAsia" w:cs="Times New Roman"/>
          <w:b/>
          <w:bCs/>
          <w:kern w:val="0"/>
          <w:sz w:val="24"/>
          <w:szCs w:val="24"/>
        </w:rPr>
        <w:t>其他材料</w:t>
      </w:r>
      <w:bookmarkEnd w:id="38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设计配方规定的其他材料均应符合现行相关标准的规定。</w:t>
      </w:r>
    </w:p>
    <w:p>
      <w:pPr>
        <w:widowControl/>
        <w:spacing w:before="156" w:beforeLines="50" w:after="156" w:afterLines="50" w:line="240" w:lineRule="auto"/>
        <w:ind w:firstLine="0" w:firstLineChars="0"/>
        <w:outlineLvl w:val="0"/>
        <w:rPr>
          <w:rFonts w:cs="Times New Roman"/>
          <w:b/>
          <w:bCs/>
          <w:kern w:val="0"/>
          <w:sz w:val="24"/>
          <w:szCs w:val="24"/>
        </w:rPr>
      </w:pPr>
      <w:bookmarkStart w:id="39" w:name="_Toc164066125"/>
      <w:r>
        <w:rPr>
          <w:rFonts w:cs="Times New Roman"/>
          <w:b/>
          <w:bCs/>
          <w:kern w:val="0"/>
          <w:sz w:val="24"/>
          <w:szCs w:val="24"/>
        </w:rPr>
        <w:t xml:space="preserve">6 </w:t>
      </w:r>
      <w:r>
        <w:rPr>
          <w:rFonts w:hint="eastAsia" w:cs="Times New Roman"/>
          <w:b/>
          <w:bCs/>
          <w:kern w:val="0"/>
          <w:sz w:val="24"/>
          <w:szCs w:val="24"/>
        </w:rPr>
        <w:t>要求</w:t>
      </w:r>
      <w:bookmarkEnd w:id="33"/>
      <w:bookmarkEnd w:id="39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40" w:name="_Toc164066126"/>
      <w:bookmarkStart w:id="41" w:name="_Hlk14377579"/>
      <w:r>
        <w:rPr>
          <w:rFonts w:cs="Times New Roman"/>
          <w:b/>
          <w:bCs/>
          <w:kern w:val="0"/>
          <w:sz w:val="24"/>
          <w:szCs w:val="24"/>
        </w:rPr>
        <w:t xml:space="preserve">6.1 </w:t>
      </w:r>
      <w:r>
        <w:rPr>
          <w:rFonts w:hint="eastAsia" w:cs="Times New Roman"/>
          <w:b/>
          <w:bCs/>
          <w:kern w:val="0"/>
          <w:sz w:val="24"/>
          <w:szCs w:val="24"/>
        </w:rPr>
        <w:t>匀质性</w:t>
      </w:r>
      <w:bookmarkEnd w:id="40"/>
    </w:p>
    <w:bookmarkEnd w:id="41"/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6.1.1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外观，座浆料应为均匀、无杂质、无结块的干混料。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6.1.2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其它匀质性指标应符合表</w:t>
      </w:r>
      <w:r>
        <w:rPr>
          <w:rFonts w:cs="Times New Roman"/>
          <w:kern w:val="0"/>
          <w:sz w:val="24"/>
          <w:szCs w:val="24"/>
        </w:rPr>
        <w:t>1</w:t>
      </w:r>
      <w:r>
        <w:rPr>
          <w:rFonts w:hint="eastAsia" w:cs="Times New Roman"/>
          <w:kern w:val="0"/>
          <w:sz w:val="24"/>
          <w:szCs w:val="24"/>
        </w:rPr>
        <w:t>的规定。</w:t>
      </w:r>
    </w:p>
    <w:p>
      <w:pPr>
        <w:widowControl/>
        <w:shd w:val="clear" w:color="auto" w:fill="FFFFFF"/>
        <w:spacing w:line="240" w:lineRule="auto"/>
        <w:ind w:firstLine="0" w:firstLineChars="0"/>
        <w:jc w:val="center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Cs w:val="20"/>
        </w:rPr>
        <w:t>表</w:t>
      </w:r>
      <w:r>
        <w:rPr>
          <w:rFonts w:cs="Times New Roman"/>
          <w:kern w:val="0"/>
          <w:szCs w:val="20"/>
        </w:rPr>
        <w:t>1</w:t>
      </w:r>
      <w:r>
        <w:rPr>
          <w:rFonts w:hint="eastAsia" w:cs="Times New Roman"/>
          <w:kern w:val="0"/>
          <w:szCs w:val="20"/>
        </w:rPr>
        <w:t>座浆料匀质性指标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hint="eastAsia" w:cs="Times New Roman"/>
                <w:kern w:val="0"/>
                <w:szCs w:val="21"/>
                <w:lang w:eastAsia="en-US"/>
              </w:rPr>
              <w:t>序号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hint="eastAsia" w:cs="Times New Roman"/>
                <w:kern w:val="0"/>
                <w:szCs w:val="21"/>
                <w:lang w:eastAsia="en-US"/>
              </w:rPr>
              <w:t>检测项目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hint="eastAsia" w:cs="Times New Roman"/>
                <w:kern w:val="0"/>
                <w:szCs w:val="21"/>
                <w:lang w:eastAsia="en-US"/>
              </w:rPr>
              <w:t>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含水率/%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≤2.0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细度（</w:t>
            </w:r>
            <w:r>
              <w:rPr>
                <w:rFonts w:cs="Times New Roman"/>
                <w:kern w:val="0"/>
                <w:szCs w:val="21"/>
              </w:rPr>
              <w:t>4.75</w:t>
            </w:r>
            <w:r>
              <w:rPr>
                <w:rFonts w:hint="eastAsia" w:cs="Times New Roman"/>
                <w:kern w:val="0"/>
                <w:szCs w:val="21"/>
              </w:rPr>
              <w:t>mm筛筛余）/%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氯离子含量</w:t>
            </w:r>
            <w:r>
              <w:rPr>
                <w:rFonts w:cs="Times New Roman"/>
                <w:szCs w:val="21"/>
              </w:rPr>
              <w:t>/%</w:t>
            </w: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≤0.06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注</w:t>
            </w:r>
            <w:r>
              <w:rPr>
                <w:rFonts w:cs="Times New Roman"/>
                <w:kern w:val="0"/>
                <w:szCs w:val="21"/>
              </w:rPr>
              <w:t>1</w:t>
            </w:r>
            <w:r>
              <w:rPr>
                <w:rFonts w:hint="eastAsia" w:cs="Times New Roman"/>
                <w:kern w:val="0"/>
                <w:szCs w:val="21"/>
              </w:rPr>
              <w:t>：氯离子含量以座浆料总量为基准。</w:t>
            </w: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ascii="宋体"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 xml:space="preserve"> </w:t>
      </w:r>
    </w:p>
    <w:p>
      <w:pPr>
        <w:widowControl/>
        <w:numPr>
          <w:ilvl w:val="1"/>
          <w:numId w:val="0"/>
        </w:numPr>
        <w:spacing w:line="240" w:lineRule="auto"/>
        <w:ind w:left="1678" w:hanging="1678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42" w:name="_Toc164066127"/>
      <w:r>
        <w:rPr>
          <w:rFonts w:cs="Times New Roman"/>
          <w:b/>
          <w:bCs/>
          <w:kern w:val="0"/>
          <w:sz w:val="24"/>
          <w:szCs w:val="24"/>
        </w:rPr>
        <w:t xml:space="preserve">6.2 </w:t>
      </w:r>
      <w:r>
        <w:rPr>
          <w:rFonts w:hint="eastAsia" w:cs="Times New Roman"/>
          <w:b/>
          <w:bCs/>
          <w:kern w:val="0"/>
          <w:sz w:val="24"/>
          <w:szCs w:val="24"/>
        </w:rPr>
        <w:t>座浆料浆体性能</w:t>
      </w:r>
      <w:bookmarkEnd w:id="42"/>
    </w:p>
    <w:p>
      <w:pPr>
        <w:widowControl/>
        <w:numPr>
          <w:ilvl w:val="1"/>
          <w:numId w:val="0"/>
        </w:numPr>
        <w:spacing w:line="360" w:lineRule="auto"/>
        <w:ind w:left="210" w:leftChars="100"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43" w:name="_Toc164066128"/>
      <w:r>
        <w:rPr>
          <w:rFonts w:hint="eastAsia" w:cs="Times New Roman"/>
          <w:color w:val="000000"/>
          <w:kern w:val="0"/>
          <w:sz w:val="24"/>
          <w:szCs w:val="24"/>
        </w:rPr>
        <w:t>座浆料与水按一定比例拌制而成的座浆料浆体的性能应符合表</w:t>
      </w:r>
      <w:r>
        <w:rPr>
          <w:rFonts w:cs="Times New Roman"/>
          <w:color w:val="000000"/>
          <w:kern w:val="0"/>
          <w:sz w:val="24"/>
          <w:szCs w:val="24"/>
        </w:rPr>
        <w:t>2</w:t>
      </w:r>
      <w:r>
        <w:rPr>
          <w:rFonts w:hint="eastAsia" w:cs="Times New Roman"/>
          <w:color w:val="000000"/>
          <w:kern w:val="0"/>
          <w:sz w:val="24"/>
          <w:szCs w:val="24"/>
        </w:rPr>
        <w:t>和表3的规定。</w:t>
      </w:r>
      <w:bookmarkEnd w:id="4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eastAsia="黑体" w:cs="Times New Roman"/>
          <w:b/>
          <w:bCs/>
          <w:kern w:val="0"/>
          <w:sz w:val="24"/>
          <w:szCs w:val="24"/>
        </w:rPr>
        <w:t>6.2.1</w:t>
      </w:r>
      <w:r>
        <w:rPr>
          <w:rFonts w:cs="Times New Roman"/>
          <w:b/>
          <w:bCs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常温型、高温型座浆料浆体的性能指标应符合表</w:t>
      </w:r>
      <w:r>
        <w:rPr>
          <w:rFonts w:cs="Times New Roman"/>
          <w:kern w:val="0"/>
          <w:sz w:val="24"/>
          <w:szCs w:val="24"/>
        </w:rPr>
        <w:t>2</w:t>
      </w:r>
      <w:r>
        <w:rPr>
          <w:rFonts w:hint="eastAsia" w:cs="Times New Roman"/>
          <w:kern w:val="0"/>
          <w:sz w:val="24"/>
          <w:szCs w:val="24"/>
        </w:rPr>
        <w:t>的规定。</w:t>
      </w:r>
    </w:p>
    <w:p>
      <w:pPr>
        <w:widowControl/>
        <w:shd w:val="clear" w:color="auto" w:fill="FFFFFF"/>
        <w:spacing w:line="240" w:lineRule="auto"/>
        <w:ind w:firstLine="0" w:firstLineChars="0"/>
        <w:jc w:val="center"/>
        <w:rPr>
          <w:rFonts w:cs="Times New Roman"/>
          <w:kern w:val="0"/>
          <w:szCs w:val="20"/>
        </w:rPr>
      </w:pPr>
      <w:r>
        <w:rPr>
          <w:rFonts w:hint="eastAsia" w:cs="Times New Roman"/>
          <w:kern w:val="0"/>
          <w:szCs w:val="20"/>
        </w:rPr>
        <w:t>表</w:t>
      </w:r>
      <w:r>
        <w:rPr>
          <w:rFonts w:cs="Times New Roman"/>
          <w:kern w:val="0"/>
          <w:szCs w:val="20"/>
        </w:rPr>
        <w:t xml:space="preserve">2 </w:t>
      </w:r>
      <w:r>
        <w:rPr>
          <w:rFonts w:hint="eastAsia" w:cs="Times New Roman"/>
          <w:kern w:val="0"/>
          <w:szCs w:val="20"/>
        </w:rPr>
        <w:t>常温型、高温型座浆料浆体性能</w:t>
      </w:r>
    </w:p>
    <w:tbl>
      <w:tblPr>
        <w:tblStyle w:val="16"/>
        <w:tblW w:w="80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1842"/>
        <w:gridCol w:w="1418"/>
        <w:gridCol w:w="1417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963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检测项目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性</w:t>
            </w:r>
            <w:r>
              <w:rPr>
                <w:rFonts w:cs="Times New Roman"/>
                <w:kern w:val="0"/>
                <w:szCs w:val="21"/>
              </w:rPr>
              <w:t>能指标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963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CBM</w:t>
            </w:r>
            <w:r>
              <w:rPr>
                <w:rFonts w:hint="eastAsia" w:cs="Times New Roman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CBM10</w:t>
            </w:r>
            <w:r>
              <w:rPr>
                <w:rFonts w:hint="eastAsia" w:cs="Times New Roman"/>
                <w:kern w:val="0"/>
                <w:szCs w:val="21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CBM120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流动度</w:t>
            </w:r>
            <w:r>
              <w:rPr>
                <w:rFonts w:cs="Times New Roman"/>
                <w:szCs w:val="21"/>
              </w:rPr>
              <w:t>/mm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初始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150-200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60min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</w:rPr>
              <w:t>≥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抗压强度/MPa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1d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≥35</w:t>
            </w:r>
          </w:p>
        </w:tc>
        <w:tc>
          <w:tcPr>
            <w:tcW w:w="1280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szCs w:val="24"/>
              </w:rPr>
              <w:t>≥</w:t>
            </w:r>
            <w:r>
              <w:rPr>
                <w:rFonts w:cs="Times New Roman"/>
                <w:szCs w:val="24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3d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≥60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≥70</w:t>
            </w:r>
          </w:p>
        </w:tc>
        <w:tc>
          <w:tcPr>
            <w:tcW w:w="1280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szCs w:val="24"/>
              </w:rPr>
              <w:t>≥</w:t>
            </w:r>
            <w:r>
              <w:rPr>
                <w:rFonts w:cs="Times New Roman"/>
                <w:szCs w:val="24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28d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≥80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≥10</w:t>
            </w:r>
            <w:r>
              <w:rPr>
                <w:rFonts w:hint="eastAsia" w:cs="Times New Roman"/>
                <w:kern w:val="0"/>
                <w:szCs w:val="21"/>
              </w:rPr>
              <w:t>0</w:t>
            </w:r>
          </w:p>
        </w:tc>
        <w:tc>
          <w:tcPr>
            <w:tcW w:w="1280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szCs w:val="24"/>
              </w:rPr>
              <w:t>≥1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hint="eastAsia" w:cs="Times New Roman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抗折强度</w:t>
            </w:r>
            <w:r>
              <w:rPr>
                <w:rFonts w:cs="Times New Roman"/>
                <w:szCs w:val="21"/>
              </w:rPr>
              <w:t>/MPa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28d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≥12</w:t>
            </w:r>
          </w:p>
        </w:tc>
        <w:tc>
          <w:tcPr>
            <w:tcW w:w="1280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szCs w:val="24"/>
              </w:rPr>
              <w:t>≥1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竖向膨胀率</w:t>
            </w:r>
            <w:r>
              <w:rPr>
                <w:rFonts w:cs="Times New Roman"/>
                <w:szCs w:val="21"/>
              </w:rPr>
              <w:t>/%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24h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12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hint="eastAsia" w:cs="Times New Roman"/>
                <w:kern w:val="0"/>
                <w:szCs w:val="21"/>
              </w:rPr>
              <w:t>自干燥收缩率/%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28d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≤0.045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泌水率</w:t>
            </w:r>
            <w:r>
              <w:rPr>
                <w:rFonts w:cs="Times New Roman"/>
                <w:szCs w:val="21"/>
              </w:rPr>
              <w:t>/%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078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注1：座浆料初始状态应呈粘稠状、不流淌；</w:t>
            </w:r>
            <w:r>
              <w:rPr>
                <w:rFonts w:cs="Times New Roman"/>
                <w:kern w:val="0"/>
                <w:szCs w:val="21"/>
              </w:rPr>
              <w:t>60</w:t>
            </w:r>
            <w:r>
              <w:rPr>
                <w:rFonts w:hint="eastAsia" w:cs="Times New Roman"/>
                <w:kern w:val="0"/>
                <w:szCs w:val="21"/>
              </w:rPr>
              <w:t>min应具有</w:t>
            </w:r>
            <w:r>
              <w:rPr>
                <w:rFonts w:cs="Times New Roman"/>
                <w:kern w:val="0"/>
                <w:szCs w:val="21"/>
              </w:rPr>
              <w:t>可塑性、可挤压性、触变性</w:t>
            </w:r>
            <w:r>
              <w:rPr>
                <w:rFonts w:hint="eastAsia" w:cs="Times New Roman"/>
                <w:kern w:val="0"/>
                <w:szCs w:val="21"/>
              </w:rPr>
              <w:t>。</w:t>
            </w: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="156" w:beforeLines="50" w:line="360" w:lineRule="auto"/>
        <w:ind w:firstLine="241" w:firstLineChars="100"/>
        <w:rPr>
          <w:rFonts w:cs="Times New Roman"/>
          <w:kern w:val="0"/>
          <w:szCs w:val="20"/>
        </w:rPr>
      </w:pPr>
      <w:r>
        <w:rPr>
          <w:rFonts w:eastAsia="黑体" w:cs="Times New Roman"/>
          <w:b/>
          <w:bCs/>
          <w:kern w:val="0"/>
          <w:sz w:val="24"/>
          <w:szCs w:val="24"/>
        </w:rPr>
        <w:t>6.2.2</w:t>
      </w:r>
      <w:r>
        <w:rPr>
          <w:rFonts w:eastAsia="黑体"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低温型、负温型座浆料浆体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的</w:t>
      </w:r>
      <w:r>
        <w:rPr>
          <w:rFonts w:hint="eastAsia" w:cs="Times New Roman"/>
          <w:kern w:val="0"/>
          <w:sz w:val="24"/>
          <w:szCs w:val="24"/>
        </w:rPr>
        <w:t>性能指标应符合表</w:t>
      </w:r>
      <w:r>
        <w:rPr>
          <w:rFonts w:cs="Times New Roman"/>
          <w:kern w:val="0"/>
          <w:sz w:val="24"/>
          <w:szCs w:val="24"/>
        </w:rPr>
        <w:t>3</w:t>
      </w:r>
      <w:r>
        <w:rPr>
          <w:rFonts w:hint="eastAsia" w:cs="Times New Roman"/>
          <w:kern w:val="0"/>
          <w:sz w:val="24"/>
          <w:szCs w:val="24"/>
        </w:rPr>
        <w:t>的规定。</w:t>
      </w:r>
      <w:bookmarkStart w:id="44" w:name="_Hlk128731541"/>
    </w:p>
    <w:p>
      <w:pPr>
        <w:widowControl/>
        <w:shd w:val="clear" w:color="auto" w:fill="FFFFFF"/>
        <w:tabs>
          <w:tab w:val="left" w:pos="3054"/>
          <w:tab w:val="center" w:pos="4677"/>
        </w:tabs>
        <w:spacing w:line="240" w:lineRule="auto"/>
        <w:ind w:firstLine="0" w:firstLineChars="0"/>
        <w:jc w:val="left"/>
        <w:rPr>
          <w:rFonts w:cs="Times New Roman"/>
          <w:kern w:val="0"/>
          <w:szCs w:val="20"/>
        </w:rPr>
      </w:pPr>
      <w:r>
        <w:rPr>
          <w:rFonts w:cs="Times New Roman"/>
          <w:kern w:val="0"/>
          <w:szCs w:val="20"/>
        </w:rPr>
        <w:tab/>
      </w:r>
      <w:r>
        <w:rPr>
          <w:rFonts w:cs="Times New Roman"/>
          <w:kern w:val="0"/>
          <w:szCs w:val="20"/>
        </w:rPr>
        <w:tab/>
      </w:r>
      <w:r>
        <w:rPr>
          <w:rFonts w:hint="eastAsia" w:cs="Times New Roman"/>
          <w:kern w:val="0"/>
          <w:szCs w:val="20"/>
        </w:rPr>
        <w:t>表</w:t>
      </w:r>
      <w:r>
        <w:rPr>
          <w:rFonts w:cs="Times New Roman"/>
          <w:kern w:val="0"/>
          <w:szCs w:val="20"/>
        </w:rPr>
        <w:t xml:space="preserve">3 </w:t>
      </w:r>
      <w:r>
        <w:rPr>
          <w:rFonts w:hint="eastAsia" w:cs="Times New Roman"/>
          <w:kern w:val="0"/>
          <w:szCs w:val="20"/>
        </w:rPr>
        <w:t>低温型、负温型座浆料浆体技术性能</w:t>
      </w:r>
    </w:p>
    <w:bookmarkEnd w:id="44"/>
    <w:tbl>
      <w:tblPr>
        <w:tblStyle w:val="16"/>
        <w:tblW w:w="80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59"/>
        <w:gridCol w:w="1654"/>
        <w:gridCol w:w="1655"/>
        <w:gridCol w:w="1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096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检测项目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性</w:t>
            </w:r>
            <w:r>
              <w:rPr>
                <w:rFonts w:cs="Times New Roman"/>
                <w:kern w:val="0"/>
                <w:szCs w:val="21"/>
              </w:rPr>
              <w:t>能指标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3096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CBM</w:t>
            </w:r>
            <w:r>
              <w:rPr>
                <w:rFonts w:cs="Times New Roman"/>
                <w:kern w:val="0"/>
                <w:szCs w:val="21"/>
              </w:rPr>
              <w:t>80</w:t>
            </w:r>
          </w:p>
        </w:tc>
        <w:tc>
          <w:tcPr>
            <w:tcW w:w="165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CBM</w:t>
            </w:r>
            <w:r>
              <w:rPr>
                <w:rFonts w:cs="Times New Roman"/>
                <w:kern w:val="0"/>
                <w:szCs w:val="21"/>
              </w:rPr>
              <w:t>10</w:t>
            </w:r>
            <w:r>
              <w:rPr>
                <w:rFonts w:hint="eastAsia" w:cs="Times New Roman"/>
                <w:kern w:val="0"/>
                <w:szCs w:val="21"/>
              </w:rPr>
              <w:t>0</w:t>
            </w:r>
          </w:p>
        </w:tc>
        <w:tc>
          <w:tcPr>
            <w:tcW w:w="16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CBM1</w:t>
            </w:r>
            <w:r>
              <w:rPr>
                <w:rFonts w:cs="Times New Roman"/>
                <w:kern w:val="0"/>
                <w:szCs w:val="21"/>
              </w:rPr>
              <w:t>2</w:t>
            </w:r>
            <w:r>
              <w:rPr>
                <w:rFonts w:hint="eastAsia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流动度</w:t>
            </w:r>
            <w:r>
              <w:rPr>
                <w:rFonts w:cs="Times New Roman"/>
                <w:szCs w:val="21"/>
              </w:rPr>
              <w:t>/mm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初始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150-200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60min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≥</w:t>
            </w:r>
            <w:r>
              <w:rPr>
                <w:rFonts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cs="Times New Roman"/>
                <w:kern w:val="0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抗压强度/MPa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-1d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≥30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≥30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-3d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≥60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≥60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-</w:t>
            </w:r>
            <w:r>
              <w:rPr>
                <w:rFonts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d+</w:t>
            </w:r>
            <w:r>
              <w:rPr>
                <w:rFonts w:cs="Times New Roman"/>
                <w:kern w:val="0"/>
                <w:szCs w:val="21"/>
                <w:lang w:eastAsia="en-US"/>
              </w:rPr>
              <w:t>21d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≥80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≥100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抗折强度/</w:t>
            </w:r>
            <w:r>
              <w:rPr>
                <w:rFonts w:cs="Times New Roman"/>
                <w:szCs w:val="21"/>
              </w:rPr>
              <w:t>MPa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-7d</w:t>
            </w:r>
            <w:r>
              <w:rPr>
                <w:rFonts w:hint="eastAsia" w:cs="Times New Roman"/>
                <w:kern w:val="0"/>
                <w:szCs w:val="21"/>
              </w:rPr>
              <w:t>+</w:t>
            </w:r>
            <w:r>
              <w:rPr>
                <w:rFonts w:cs="Times New Roman"/>
                <w:kern w:val="0"/>
                <w:szCs w:val="21"/>
                <w:lang w:eastAsia="en-US"/>
              </w:rPr>
              <w:t>21d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≥11</w:t>
            </w:r>
          </w:p>
        </w:tc>
        <w:tc>
          <w:tcPr>
            <w:tcW w:w="165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≥12</w:t>
            </w:r>
          </w:p>
        </w:tc>
        <w:tc>
          <w:tcPr>
            <w:tcW w:w="16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竖向膨胀率</w:t>
            </w:r>
            <w:r>
              <w:rPr>
                <w:rFonts w:cs="Times New Roman"/>
                <w:szCs w:val="21"/>
              </w:rPr>
              <w:t>/%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 xml:space="preserve">24h 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cs="Times New Roman"/>
                <w:kern w:val="0"/>
                <w:szCs w:val="21"/>
                <w:lang w:eastAsia="en-US"/>
              </w:rPr>
              <w:t>≥0.04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  <w:lang w:eastAsia="en-US"/>
              </w:rPr>
            </w:pPr>
            <w:r>
              <w:rPr>
                <w:rFonts w:hint="eastAsia" w:cs="Times New Roman"/>
                <w:kern w:val="0"/>
                <w:szCs w:val="21"/>
              </w:rPr>
              <w:t>自干燥收缩率/%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28d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≤0.045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96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40" w:lineRule="auto"/>
              <w:ind w:firstLine="420"/>
              <w:jc w:val="center"/>
              <w:rPr>
                <w:rFonts w:ascii="宋体" w:cs="Times New Roman"/>
                <w:kern w:val="0"/>
                <w:szCs w:val="20"/>
              </w:rPr>
            </w:pPr>
            <w:r>
              <w:rPr>
                <w:rFonts w:ascii="宋体" w:cs="Times New Roman"/>
                <w:kern w:val="0"/>
                <w:szCs w:val="20"/>
              </w:rPr>
              <w:t>泌水率/%</w:t>
            </w:r>
          </w:p>
        </w:tc>
        <w:tc>
          <w:tcPr>
            <w:tcW w:w="4984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080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leftChars="100" w:hanging="420" w:hangingChars="200"/>
              <w:jc w:val="left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注1：座浆料初始状态应呈粘稠状、不流淌；</w:t>
            </w:r>
            <w:r>
              <w:rPr>
                <w:rFonts w:cs="Times New Roman"/>
                <w:kern w:val="0"/>
                <w:szCs w:val="21"/>
              </w:rPr>
              <w:t>60</w:t>
            </w:r>
            <w:r>
              <w:rPr>
                <w:rFonts w:hint="eastAsia" w:cs="Times New Roman"/>
                <w:kern w:val="0"/>
                <w:szCs w:val="21"/>
              </w:rPr>
              <w:t>min应具有</w:t>
            </w:r>
            <w:r>
              <w:rPr>
                <w:rFonts w:cs="Times New Roman"/>
                <w:kern w:val="0"/>
                <w:szCs w:val="21"/>
              </w:rPr>
              <w:t>可塑性、可挤</w:t>
            </w:r>
            <w:r>
              <w:rPr>
                <w:rFonts w:hint="eastAsia" w:cs="Times New Roman"/>
                <w:kern w:val="0"/>
                <w:szCs w:val="21"/>
              </w:rPr>
              <w:t>压</w:t>
            </w:r>
            <w:r>
              <w:rPr>
                <w:rFonts w:cs="Times New Roman"/>
                <w:kern w:val="0"/>
                <w:szCs w:val="21"/>
              </w:rPr>
              <w:t>性</w:t>
            </w:r>
            <w:r>
              <w:rPr>
                <w:rFonts w:hint="eastAsia" w:cs="Times New Roman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leftChars="100" w:hanging="420" w:hangingChars="200"/>
              <w:jc w:val="left"/>
              <w:rPr>
                <w:rFonts w:hint="eastAsia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注2：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低温型座浆料</w:t>
            </w:r>
            <w:r>
              <w:rPr>
                <w:rFonts w:hint="eastAsia" w:cs="Times New Roman"/>
                <w:kern w:val="0"/>
                <w:szCs w:val="21"/>
              </w:rPr>
              <w:t>-</w:t>
            </w:r>
            <w:r>
              <w:rPr>
                <w:rFonts w:cs="Times New Roman"/>
                <w:kern w:val="0"/>
                <w:szCs w:val="21"/>
              </w:rPr>
              <w:t>1</w:t>
            </w:r>
            <w:r>
              <w:rPr>
                <w:rFonts w:hint="eastAsia" w:cs="Times New Roman"/>
                <w:kern w:val="0"/>
                <w:szCs w:val="21"/>
              </w:rPr>
              <w:t>d、-</w:t>
            </w:r>
            <w:r>
              <w:rPr>
                <w:rFonts w:cs="Times New Roman"/>
                <w:kern w:val="0"/>
                <w:szCs w:val="21"/>
              </w:rPr>
              <w:t>3</w:t>
            </w:r>
            <w:r>
              <w:rPr>
                <w:rFonts w:hint="eastAsia" w:cs="Times New Roman"/>
                <w:kern w:val="0"/>
                <w:szCs w:val="21"/>
              </w:rPr>
              <w:t>d代表试件在养护温度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位-5℃时</w:t>
            </w:r>
            <w:r>
              <w:rPr>
                <w:rFonts w:hint="eastAsia" w:cs="Times New Roman"/>
                <w:kern w:val="0"/>
                <w:szCs w:val="21"/>
              </w:rPr>
              <w:t>养护1d、3d；-</w:t>
            </w:r>
            <w:r>
              <w:rPr>
                <w:rFonts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d</w:t>
            </w:r>
            <w:r>
              <w:rPr>
                <w:rFonts w:cs="Times New Roman"/>
                <w:kern w:val="0"/>
                <w:szCs w:val="21"/>
              </w:rPr>
              <w:t>+21</w:t>
            </w:r>
            <w:r>
              <w:rPr>
                <w:rFonts w:hint="eastAsia" w:cs="Times New Roman"/>
                <w:kern w:val="0"/>
                <w:szCs w:val="21"/>
              </w:rPr>
              <w:t>d代表试件在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-5℃时</w:t>
            </w:r>
            <w:r>
              <w:rPr>
                <w:rFonts w:hint="eastAsia" w:cs="Times New Roman"/>
                <w:kern w:val="0"/>
                <w:szCs w:val="21"/>
              </w:rPr>
              <w:t>养护</w:t>
            </w:r>
            <w:r>
              <w:rPr>
                <w:rFonts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d，再转标准养护2</w:t>
            </w:r>
            <w:r>
              <w:rPr>
                <w:rFonts w:cs="Times New Roman"/>
                <w:kern w:val="0"/>
                <w:szCs w:val="21"/>
              </w:rPr>
              <w:t>1</w:t>
            </w:r>
            <w:r>
              <w:rPr>
                <w:rFonts w:hint="eastAsia" w:cs="Times New Roman"/>
                <w:kern w:val="0"/>
                <w:szCs w:val="21"/>
              </w:rPr>
              <w:t>d。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leftChars="100" w:hanging="420" w:hangingChars="200"/>
              <w:jc w:val="left"/>
              <w:rPr>
                <w:rFonts w:hint="eastAsia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注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kern w:val="0"/>
                <w:szCs w:val="21"/>
              </w:rPr>
              <w:t>：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负温型座浆料</w:t>
            </w:r>
            <w:r>
              <w:rPr>
                <w:rFonts w:hint="eastAsia" w:cs="Times New Roman"/>
                <w:kern w:val="0"/>
                <w:szCs w:val="21"/>
              </w:rPr>
              <w:t>-</w:t>
            </w:r>
            <w:r>
              <w:rPr>
                <w:rFonts w:cs="Times New Roman"/>
                <w:kern w:val="0"/>
                <w:szCs w:val="21"/>
              </w:rPr>
              <w:t>1</w:t>
            </w:r>
            <w:r>
              <w:rPr>
                <w:rFonts w:hint="eastAsia" w:cs="Times New Roman"/>
                <w:kern w:val="0"/>
                <w:szCs w:val="21"/>
              </w:rPr>
              <w:t>d、-</w:t>
            </w:r>
            <w:r>
              <w:rPr>
                <w:rFonts w:cs="Times New Roman"/>
                <w:kern w:val="0"/>
                <w:szCs w:val="21"/>
              </w:rPr>
              <w:t>3</w:t>
            </w:r>
            <w:r>
              <w:rPr>
                <w:rFonts w:hint="eastAsia" w:cs="Times New Roman"/>
                <w:kern w:val="0"/>
                <w:szCs w:val="21"/>
              </w:rPr>
              <w:t>d代表试件在养护温度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位-10℃时</w:t>
            </w:r>
            <w:r>
              <w:rPr>
                <w:rFonts w:hint="eastAsia" w:cs="Times New Roman"/>
                <w:kern w:val="0"/>
                <w:szCs w:val="21"/>
              </w:rPr>
              <w:t>养护1d、3d；-</w:t>
            </w:r>
            <w:r>
              <w:rPr>
                <w:rFonts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d</w:t>
            </w:r>
            <w:r>
              <w:rPr>
                <w:rFonts w:cs="Times New Roman"/>
                <w:kern w:val="0"/>
                <w:szCs w:val="21"/>
              </w:rPr>
              <w:t>+21</w:t>
            </w:r>
            <w:r>
              <w:rPr>
                <w:rFonts w:hint="eastAsia" w:cs="Times New Roman"/>
                <w:kern w:val="0"/>
                <w:szCs w:val="21"/>
              </w:rPr>
              <w:t>d代表试件在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-10</w:t>
            </w:r>
            <w:bookmarkStart w:id="95" w:name="_GoBack"/>
            <w:bookmarkEnd w:id="95"/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℃时</w:t>
            </w:r>
            <w:r>
              <w:rPr>
                <w:rFonts w:hint="eastAsia" w:cs="Times New Roman"/>
                <w:kern w:val="0"/>
                <w:szCs w:val="21"/>
              </w:rPr>
              <w:t>养护</w:t>
            </w:r>
            <w:r>
              <w:rPr>
                <w:rFonts w:cs="Times New Roman"/>
                <w:kern w:val="0"/>
                <w:szCs w:val="21"/>
              </w:rPr>
              <w:t>7</w:t>
            </w:r>
            <w:r>
              <w:rPr>
                <w:rFonts w:hint="eastAsia" w:cs="Times New Roman"/>
                <w:kern w:val="0"/>
                <w:szCs w:val="21"/>
              </w:rPr>
              <w:t>d，再转标准养护2</w:t>
            </w:r>
            <w:r>
              <w:rPr>
                <w:rFonts w:cs="Times New Roman"/>
                <w:kern w:val="0"/>
                <w:szCs w:val="21"/>
              </w:rPr>
              <w:t>1</w:t>
            </w:r>
            <w:r>
              <w:rPr>
                <w:rFonts w:hint="eastAsia" w:cs="Times New Roman"/>
                <w:kern w:val="0"/>
                <w:szCs w:val="21"/>
              </w:rPr>
              <w:t>d。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黑体" w:cs="Times New Roman"/>
          <w:kern w:val="0"/>
          <w:sz w:val="24"/>
          <w:szCs w:val="24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  <w:b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6.2.3</w:t>
      </w:r>
      <w:r>
        <w:rPr>
          <w:rFonts w:hint="eastAsia" w:cs="Times New Roman"/>
          <w:kern w:val="0"/>
          <w:sz w:val="24"/>
          <w:szCs w:val="24"/>
        </w:rPr>
        <w:t>抗压疲劳变形试验</w:t>
      </w:r>
      <w:r>
        <w:rPr>
          <w:rFonts w:cs="Times New Roman"/>
          <w:kern w:val="0"/>
          <w:sz w:val="24"/>
          <w:szCs w:val="24"/>
        </w:rPr>
        <w:t>/200</w:t>
      </w:r>
      <w:r>
        <w:rPr>
          <w:rFonts w:hint="eastAsia" w:cs="Times New Roman"/>
          <w:kern w:val="0"/>
          <w:sz w:val="24"/>
          <w:szCs w:val="24"/>
        </w:rPr>
        <w:t>万次（选择性指标）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int="eastAsia" w:cs="Times New Roman"/>
          <w:color w:val="000000"/>
          <w:kern w:val="0"/>
          <w:sz w:val="24"/>
          <w:szCs w:val="24"/>
        </w:rPr>
        <w:t>抗压疲劳变形试验/200万次试件不破坏。</w:t>
      </w:r>
      <w:bookmarkStart w:id="45" w:name="_Toc29374651"/>
      <w:bookmarkEnd w:id="45"/>
      <w:bookmarkStart w:id="46" w:name="_Toc29374649"/>
      <w:bookmarkEnd w:id="46"/>
      <w:bookmarkStart w:id="47" w:name="_Toc29374646"/>
      <w:bookmarkEnd w:id="47"/>
      <w:bookmarkStart w:id="48" w:name="_Toc53215266"/>
      <w:bookmarkEnd w:id="48"/>
      <w:bookmarkStart w:id="49" w:name="_Toc53215265"/>
      <w:bookmarkEnd w:id="49"/>
      <w:bookmarkStart w:id="50" w:name="_Toc29374650"/>
      <w:bookmarkEnd w:id="50"/>
      <w:bookmarkStart w:id="51" w:name="_Toc29374647"/>
      <w:bookmarkEnd w:id="51"/>
      <w:bookmarkStart w:id="52" w:name="_Toc53215260"/>
      <w:bookmarkEnd w:id="52"/>
      <w:bookmarkStart w:id="53" w:name="_Toc53215263"/>
      <w:bookmarkEnd w:id="53"/>
      <w:bookmarkStart w:id="54" w:name="_Toc53215264"/>
      <w:bookmarkEnd w:id="54"/>
      <w:bookmarkStart w:id="55" w:name="_Toc53215262"/>
      <w:bookmarkEnd w:id="55"/>
      <w:bookmarkStart w:id="56" w:name="_Toc53215261"/>
      <w:bookmarkEnd w:id="56"/>
      <w:bookmarkStart w:id="57" w:name="_Toc29374645"/>
      <w:bookmarkEnd w:id="57"/>
      <w:bookmarkStart w:id="58" w:name="_Toc29374644"/>
      <w:bookmarkEnd w:id="58"/>
      <w:bookmarkStart w:id="59" w:name="_Toc29374648"/>
      <w:bookmarkEnd w:id="59"/>
      <w:bookmarkStart w:id="60" w:name="_Toc53215259"/>
      <w:bookmarkEnd w:id="60"/>
      <w:bookmarkStart w:id="61" w:name="_Toc53215267"/>
    </w:p>
    <w:p>
      <w:pPr>
        <w:pStyle w:val="2"/>
        <w:spacing w:before="62" w:after="62"/>
        <w:rPr>
          <w:rFonts w:eastAsia="宋体" w:cs="Times New Roman"/>
          <w:b w:val="0"/>
          <w:kern w:val="0"/>
          <w:sz w:val="24"/>
          <w:szCs w:val="24"/>
        </w:rPr>
      </w:pPr>
      <w:bookmarkStart w:id="62" w:name="_Toc164066129"/>
      <w:r>
        <w:rPr>
          <w:rFonts w:eastAsia="宋体" w:cs="Times New Roman"/>
          <w:bCs w:val="0"/>
          <w:kern w:val="0"/>
          <w:sz w:val="24"/>
          <w:szCs w:val="24"/>
        </w:rPr>
        <w:t xml:space="preserve">7 </w:t>
      </w:r>
      <w:r>
        <w:rPr>
          <w:rFonts w:hint="eastAsia" w:eastAsia="宋体" w:cs="Times New Roman"/>
          <w:bCs w:val="0"/>
          <w:kern w:val="0"/>
          <w:sz w:val="24"/>
          <w:szCs w:val="24"/>
        </w:rPr>
        <w:t>试验方法</w:t>
      </w:r>
      <w:bookmarkEnd w:id="61"/>
      <w:bookmarkEnd w:id="62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63" w:name="_Toc164066130"/>
      <w:bookmarkStart w:id="64" w:name="_Hlk29372278"/>
      <w:r>
        <w:rPr>
          <w:rFonts w:cs="Times New Roman"/>
          <w:b/>
          <w:bCs/>
          <w:kern w:val="0"/>
          <w:sz w:val="24"/>
          <w:szCs w:val="24"/>
        </w:rPr>
        <w:t>7.1</w:t>
      </w:r>
      <w:r>
        <w:rPr>
          <w:rFonts w:hint="eastAsia" w:cs="Times New Roman"/>
          <w:b/>
          <w:bCs/>
          <w:kern w:val="0"/>
          <w:sz w:val="24"/>
          <w:szCs w:val="24"/>
        </w:rPr>
        <w:t xml:space="preserve">  匀质性试验方法</w:t>
      </w:r>
      <w:bookmarkEnd w:id="63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kern w:val="0"/>
          <w:sz w:val="24"/>
          <w:szCs w:val="24"/>
        </w:rPr>
      </w:pPr>
      <w:bookmarkStart w:id="65" w:name="_Toc164066131"/>
      <w:r>
        <w:rPr>
          <w:rFonts w:cs="Times New Roman"/>
          <w:b/>
          <w:bCs/>
          <w:kern w:val="0"/>
          <w:sz w:val="24"/>
          <w:szCs w:val="24"/>
        </w:rPr>
        <w:t>7.1.1</w:t>
      </w:r>
      <w:r>
        <w:rPr>
          <w:rFonts w:hint="eastAsia" w:cs="Times New Roman"/>
          <w:kern w:val="0"/>
          <w:sz w:val="24"/>
          <w:szCs w:val="24"/>
        </w:rPr>
        <w:t>外观</w:t>
      </w:r>
      <w:bookmarkEnd w:id="65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66" w:name="_Toc164066132"/>
      <w:r>
        <w:rPr>
          <w:rFonts w:hint="eastAsia" w:cs="Times New Roman"/>
          <w:color w:val="000000"/>
          <w:kern w:val="0"/>
          <w:sz w:val="24"/>
          <w:szCs w:val="24"/>
        </w:rPr>
        <w:t>观察法。</w:t>
      </w:r>
      <w:bookmarkEnd w:id="66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kern w:val="0"/>
          <w:sz w:val="24"/>
          <w:szCs w:val="24"/>
        </w:rPr>
      </w:pPr>
      <w:bookmarkStart w:id="67" w:name="_Toc164066133"/>
      <w:r>
        <w:rPr>
          <w:rFonts w:cs="Times New Roman"/>
          <w:b/>
          <w:bCs/>
          <w:kern w:val="0"/>
          <w:sz w:val="24"/>
          <w:szCs w:val="24"/>
        </w:rPr>
        <w:t>7.1.2</w:t>
      </w:r>
      <w:r>
        <w:rPr>
          <w:rFonts w:hint="eastAsia" w:cs="Times New Roman"/>
          <w:kern w:val="0"/>
          <w:sz w:val="24"/>
          <w:szCs w:val="24"/>
        </w:rPr>
        <w:t>含水率</w:t>
      </w:r>
      <w:bookmarkEnd w:id="67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68" w:name="_Toc164066134"/>
      <w:r>
        <w:rPr>
          <w:rFonts w:hint="eastAsia" w:cs="Times New Roman"/>
          <w:color w:val="000000"/>
          <w:kern w:val="0"/>
          <w:sz w:val="24"/>
          <w:szCs w:val="24"/>
        </w:rPr>
        <w:t>按照</w:t>
      </w:r>
      <w:r>
        <w:rPr>
          <w:rFonts w:cs="Times New Roman"/>
          <w:color w:val="000000"/>
          <w:kern w:val="0"/>
          <w:sz w:val="24"/>
          <w:szCs w:val="24"/>
        </w:rPr>
        <w:t>GB/T8077</w:t>
      </w:r>
      <w:r>
        <w:rPr>
          <w:rFonts w:hint="eastAsia" w:cs="Times New Roman"/>
          <w:color w:val="000000"/>
          <w:kern w:val="0"/>
          <w:sz w:val="24"/>
          <w:szCs w:val="24"/>
        </w:rPr>
        <w:t>进行。</w:t>
      </w:r>
      <w:bookmarkEnd w:id="68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69" w:name="_Toc164066135"/>
      <w:r>
        <w:rPr>
          <w:rFonts w:cs="Times New Roman"/>
          <w:b/>
          <w:bCs/>
          <w:color w:val="000000"/>
          <w:kern w:val="0"/>
          <w:sz w:val="24"/>
          <w:szCs w:val="24"/>
        </w:rPr>
        <w:t>7.1.3</w:t>
      </w:r>
      <w:r>
        <w:rPr>
          <w:rFonts w:hint="eastAsia" w:cs="Times New Roman"/>
          <w:color w:val="000000"/>
          <w:kern w:val="0"/>
          <w:sz w:val="24"/>
          <w:szCs w:val="24"/>
        </w:rPr>
        <w:t>细度</w:t>
      </w:r>
      <w:bookmarkEnd w:id="69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0" w:name="_Toc164066136"/>
      <w:r>
        <w:rPr>
          <w:rFonts w:hint="eastAsia" w:cs="Times New Roman"/>
          <w:color w:val="000000"/>
          <w:kern w:val="0"/>
          <w:sz w:val="24"/>
          <w:szCs w:val="24"/>
        </w:rPr>
        <w:t>称取500g座浆料，精确至1g，将试样倒入4.75mm筛中，采用手筛，筛至每分钟通过量小于试样重量的0.1%为止。</w:t>
      </w:r>
      <w:bookmarkEnd w:id="70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1" w:name="_Toc164066137"/>
      <w:r>
        <w:rPr>
          <w:rFonts w:hint="eastAsia" w:cs="Times New Roman"/>
          <w:color w:val="000000"/>
          <w:kern w:val="0"/>
          <w:sz w:val="24"/>
          <w:szCs w:val="24"/>
        </w:rPr>
        <w:t>座浆料试样筛余百分数按公式（1）计算：</w:t>
      </w:r>
      <w:bookmarkEnd w:id="71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jc w:val="center"/>
        <w:outlineLvl w:val="1"/>
        <w:rPr>
          <w:rFonts w:cs="Times New Roman"/>
          <w:color w:val="000000"/>
          <w:kern w:val="0"/>
          <w:sz w:val="24"/>
          <w:szCs w:val="24"/>
        </w:rPr>
      </w:pPr>
      <m:oMath>
        <w:bookmarkStart w:id="72" w:name="_Toc164066138"/>
        <m:r>
          <m:rPr/>
          <w:rPr>
            <w:rFonts w:ascii="Cambria Math" w:hAnsi="Cambria Math" w:eastAsia="Cambria Math" w:cs="Cambria Math"/>
            <w:color w:val="000000"/>
            <w:kern w:val="0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eastAsia="Cambria Math" w:cs="Cambria Math"/>
            <w:color w:val="000000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Cambria Math" w:cs="Times New Roman"/>
                <w:color w:val="000000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Cambria Math" w:cs="Cambria Math"/>
                <w:color w:val="000000"/>
                <w:kern w:val="0"/>
                <w:sz w:val="24"/>
                <w:szCs w:val="24"/>
              </w:rPr>
              <m:t>R</m:t>
            </m:r>
            <m:ctrlPr>
              <w:rPr>
                <w:rFonts w:ascii="Cambria Math" w:hAnsi="Cambria Math" w:eastAsia="Cambria Math" w:cs="Times New Roman"/>
                <w:color w:val="000000"/>
                <w:kern w:val="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Cambria Math" w:cs="Cambria Math"/>
                <w:color w:val="000000"/>
                <w:kern w:val="0"/>
                <w:sz w:val="24"/>
                <w:szCs w:val="24"/>
              </w:rPr>
              <m:t>W</m:t>
            </m:r>
            <m:ctrlPr>
              <w:rPr>
                <w:rFonts w:ascii="Cambria Math" w:hAnsi="Cambria Math" w:eastAsia="Cambria Math" w:cs="Times New Roman"/>
                <w:color w:val="000000"/>
                <w:kern w:val="0"/>
                <w:sz w:val="24"/>
                <w:szCs w:val="24"/>
              </w:rPr>
            </m:ctrlPr>
          </m:den>
        </m:f>
      </m:oMath>
      <w:r>
        <w:rPr>
          <w:rFonts w:hint="eastAsia" w:cs="Times New Roman"/>
          <w:color w:val="000000"/>
          <w:kern w:val="0"/>
          <w:sz w:val="24"/>
          <w:szCs w:val="24"/>
        </w:rPr>
        <w:t>×100%</w:t>
      </w:r>
      <w:r>
        <w:rPr>
          <w:rFonts w:cs="Times New Roman"/>
          <w:color w:val="000000"/>
          <w:kern w:val="0"/>
          <w:sz w:val="24"/>
          <w:szCs w:val="24"/>
        </w:rPr>
        <w:t>...................</w:t>
      </w:r>
      <w:r>
        <w:rPr>
          <w:rFonts w:hint="eastAsia" w:cs="Times New Roman"/>
          <w:color w:val="000000"/>
          <w:kern w:val="0"/>
          <w:sz w:val="24"/>
          <w:szCs w:val="24"/>
        </w:rPr>
        <w:t>（1）</w:t>
      </w:r>
      <w:bookmarkEnd w:id="72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480" w:firstLineChars="2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3" w:name="_Toc164066139"/>
      <w:r>
        <w:rPr>
          <w:rFonts w:hint="eastAsia" w:cs="Times New Roman"/>
          <w:color w:val="000000"/>
          <w:kern w:val="0"/>
          <w:sz w:val="24"/>
          <w:szCs w:val="24"/>
        </w:rPr>
        <w:t>式中</w:t>
      </w:r>
      <m:oMath>
        <m:r>
          <m:rPr>
            <m:sty m:val="p"/>
          </m:rPr>
          <w:rPr>
            <w:rFonts w:hint="eastAsia" w:ascii="Cambria Math" w:hAnsi="Cambria Math" w:cs="Times New Roman"/>
            <w:color w:val="000000"/>
            <w:kern w:val="0"/>
            <w:sz w:val="24"/>
            <w:szCs w:val="24"/>
          </w:rPr>
          <m:t>：</m:t>
        </m:r>
      </m:oMath>
      <w:bookmarkEnd w:id="73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960" w:firstLineChars="4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4" w:name="_Toc164066140"/>
      <w:r>
        <w:rPr>
          <w:rFonts w:cs="Times New Roman"/>
          <w:color w:val="000000"/>
          <w:kern w:val="0"/>
          <w:sz w:val="24"/>
          <w:szCs w:val="24"/>
        </w:rPr>
        <w:t>F</w:t>
      </w:r>
      <w:r>
        <w:rPr>
          <w:rFonts w:hint="eastAsia" w:cs="Times New Roman"/>
          <w:color w:val="000000"/>
          <w:kern w:val="0"/>
          <w:sz w:val="24"/>
          <w:szCs w:val="24"/>
        </w:rPr>
        <w:t>---</w:t>
      </w:r>
      <w:r>
        <w:rPr>
          <w:rFonts w:cs="Times New Roman"/>
          <w:color w:val="000000"/>
          <w:kern w:val="0"/>
          <w:sz w:val="24"/>
          <w:szCs w:val="24"/>
        </w:rPr>
        <w:t>-</w:t>
      </w:r>
      <w:r>
        <w:rPr>
          <w:rFonts w:hint="eastAsia" w:cs="Times New Roman"/>
          <w:color w:val="000000"/>
          <w:kern w:val="0"/>
          <w:sz w:val="24"/>
          <w:szCs w:val="24"/>
        </w:rPr>
        <w:t>座浆料试样筛余百分数，%；</w:t>
      </w:r>
      <w:bookmarkEnd w:id="74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960" w:firstLineChars="4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5" w:name="_Toc164066141"/>
      <w:r>
        <w:rPr>
          <w:rFonts w:hint="eastAsia" w:cs="Times New Roman"/>
          <w:color w:val="000000"/>
          <w:kern w:val="0"/>
          <w:sz w:val="24"/>
          <w:szCs w:val="24"/>
        </w:rPr>
        <w:t>R---</w:t>
      </w:r>
      <w:r>
        <w:rPr>
          <w:rFonts w:cs="Times New Roman"/>
          <w:color w:val="000000"/>
          <w:kern w:val="0"/>
          <w:sz w:val="24"/>
          <w:szCs w:val="24"/>
        </w:rPr>
        <w:t>-</w:t>
      </w:r>
      <w:r>
        <w:rPr>
          <w:rFonts w:hint="eastAsia" w:cs="Times New Roman"/>
          <w:color w:val="000000"/>
          <w:kern w:val="0"/>
          <w:sz w:val="24"/>
          <w:szCs w:val="24"/>
        </w:rPr>
        <w:t>座浆料筛余物质量，单位为克（g）；</w:t>
      </w:r>
      <w:bookmarkEnd w:id="75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firstLine="960" w:firstLineChars="400"/>
        <w:jc w:val="left"/>
        <w:outlineLvl w:val="1"/>
        <w:rPr>
          <w:rFonts w:cs="Times New Roman"/>
          <w:color w:val="000000"/>
          <w:kern w:val="0"/>
          <w:sz w:val="24"/>
          <w:szCs w:val="24"/>
        </w:rPr>
      </w:pPr>
      <w:bookmarkStart w:id="76" w:name="_Toc164066142"/>
      <w:r>
        <w:rPr>
          <w:rFonts w:hint="eastAsia" w:cs="Times New Roman"/>
          <w:color w:val="000000"/>
          <w:kern w:val="0"/>
          <w:sz w:val="24"/>
          <w:szCs w:val="24"/>
        </w:rPr>
        <w:t>W----座浆料试样的质量，单位为克（g）。</w:t>
      </w:r>
      <w:bookmarkEnd w:id="76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77" w:name="_Toc164066143"/>
      <w:r>
        <w:rPr>
          <w:rFonts w:cs="Times New Roman"/>
          <w:b/>
          <w:bCs/>
          <w:kern w:val="0"/>
          <w:sz w:val="24"/>
          <w:szCs w:val="24"/>
        </w:rPr>
        <w:t xml:space="preserve">7.2  </w:t>
      </w:r>
      <w:r>
        <w:rPr>
          <w:rFonts w:hint="eastAsia" w:cs="Times New Roman"/>
          <w:b/>
          <w:bCs/>
          <w:kern w:val="0"/>
          <w:sz w:val="24"/>
          <w:szCs w:val="24"/>
        </w:rPr>
        <w:t>座浆料浆体性能试验方法</w:t>
      </w:r>
      <w:bookmarkEnd w:id="77"/>
    </w:p>
    <w:bookmarkEnd w:id="64"/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kern w:val="0"/>
          <w:sz w:val="24"/>
          <w:szCs w:val="24"/>
        </w:rPr>
        <w:t>7.2.1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试验条件与浆体制备应符合附录 A 的要求。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b/>
          <w:bCs/>
          <w:kern w:val="0"/>
          <w:sz w:val="24"/>
          <w:szCs w:val="24"/>
        </w:rPr>
      </w:pPr>
      <w:bookmarkStart w:id="78" w:name="_Hlk29372935"/>
      <w:r>
        <w:rPr>
          <w:rFonts w:cs="Times New Roman"/>
          <w:b/>
          <w:kern w:val="0"/>
          <w:sz w:val="24"/>
          <w:szCs w:val="24"/>
        </w:rPr>
        <w:t>7.2.2</w:t>
      </w:r>
      <w:r>
        <w:rPr>
          <w:rFonts w:cs="Times New Roman"/>
          <w:bCs/>
          <w:kern w:val="0"/>
          <w:sz w:val="24"/>
          <w:szCs w:val="24"/>
        </w:rPr>
        <w:t xml:space="preserve"> 流动</w:t>
      </w:r>
      <w:r>
        <w:rPr>
          <w:rFonts w:hint="eastAsia" w:cs="Times New Roman"/>
          <w:bCs/>
          <w:kern w:val="0"/>
          <w:sz w:val="24"/>
          <w:szCs w:val="24"/>
        </w:rPr>
        <w:t>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int="eastAsia" w:cs="Times New Roman"/>
          <w:color w:val="000000"/>
          <w:kern w:val="0"/>
          <w:sz w:val="24"/>
          <w:szCs w:val="24"/>
        </w:rPr>
        <w:t>按</w:t>
      </w:r>
      <w:r>
        <w:rPr>
          <w:rFonts w:cs="Times New Roman"/>
          <w:color w:val="000000"/>
          <w:kern w:val="0"/>
          <w:sz w:val="24"/>
          <w:szCs w:val="24"/>
        </w:rPr>
        <w:t>GB/T2419</w:t>
      </w:r>
      <w:r>
        <w:rPr>
          <w:rFonts w:hint="eastAsia" w:cs="Times New Roman"/>
          <w:color w:val="000000"/>
          <w:kern w:val="0"/>
          <w:sz w:val="24"/>
          <w:szCs w:val="24"/>
        </w:rPr>
        <w:t>中的规定进行。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bCs/>
          <w:kern w:val="0"/>
          <w:sz w:val="24"/>
          <w:szCs w:val="24"/>
        </w:rPr>
      </w:pPr>
      <w:bookmarkStart w:id="79" w:name="_Hlk29297879"/>
      <w:r>
        <w:rPr>
          <w:rFonts w:eastAsia="黑体" w:cs="Times New Roman"/>
          <w:b/>
          <w:kern w:val="0"/>
          <w:sz w:val="24"/>
          <w:szCs w:val="24"/>
        </w:rPr>
        <w:t>7.2.3</w:t>
      </w:r>
      <w:r>
        <w:rPr>
          <w:rFonts w:eastAsia="黑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bCs/>
          <w:kern w:val="0"/>
          <w:sz w:val="24"/>
          <w:szCs w:val="24"/>
        </w:rPr>
        <w:t>抗压强度、抗折强度</w:t>
      </w:r>
    </w:p>
    <w:bookmarkEnd w:id="79"/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bookmarkStart w:id="80" w:name="_Hlk29297984"/>
      <w:r>
        <w:rPr>
          <w:rFonts w:hint="eastAsia" w:cs="Times New Roman"/>
          <w:kern w:val="0"/>
          <w:sz w:val="24"/>
          <w:szCs w:val="24"/>
        </w:rPr>
        <w:t>按GB/T 17671中的规定进行</w:t>
      </w:r>
      <w:r>
        <w:rPr>
          <w:rFonts w:cs="Times New Roman"/>
          <w:kern w:val="0"/>
          <w:sz w:val="24"/>
          <w:szCs w:val="24"/>
        </w:rPr>
        <w:t>。</w:t>
      </w:r>
    </w:p>
    <w:bookmarkEnd w:id="80"/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bCs/>
          <w:kern w:val="0"/>
          <w:sz w:val="24"/>
          <w:szCs w:val="24"/>
        </w:rPr>
      </w:pPr>
      <w:r>
        <w:rPr>
          <w:rFonts w:eastAsia="黑体" w:cs="Times New Roman"/>
          <w:b/>
          <w:kern w:val="0"/>
          <w:sz w:val="24"/>
          <w:szCs w:val="24"/>
        </w:rPr>
        <w:t>7.2.5</w:t>
      </w:r>
      <w:r>
        <w:rPr>
          <w:rFonts w:eastAsia="黑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bCs/>
          <w:kern w:val="0"/>
          <w:sz w:val="24"/>
          <w:szCs w:val="24"/>
        </w:rPr>
        <w:t>竖向膨胀率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按照</w:t>
      </w:r>
      <w:r>
        <w:rPr>
          <w:rFonts w:hint="eastAsia" w:cs="Times New Roman"/>
          <w:kern w:val="0"/>
          <w:sz w:val="24"/>
          <w:szCs w:val="24"/>
        </w:rPr>
        <w:t>附录B</w:t>
      </w:r>
      <w:r>
        <w:rPr>
          <w:rFonts w:cs="Times New Roman"/>
          <w:kern w:val="0"/>
          <w:sz w:val="24"/>
          <w:szCs w:val="24"/>
        </w:rPr>
        <w:t>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eastAsia="黑体" w:cs="Times New Roman"/>
          <w:bCs/>
          <w:kern w:val="0"/>
          <w:sz w:val="24"/>
          <w:szCs w:val="24"/>
        </w:rPr>
      </w:pPr>
      <w:r>
        <w:rPr>
          <w:rFonts w:eastAsia="黑体" w:cs="Times New Roman"/>
          <w:b/>
          <w:kern w:val="0"/>
          <w:sz w:val="24"/>
          <w:szCs w:val="24"/>
        </w:rPr>
        <w:t>7.2.6</w:t>
      </w:r>
      <w:r>
        <w:rPr>
          <w:rFonts w:eastAsia="黑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bCs/>
          <w:kern w:val="0"/>
          <w:sz w:val="24"/>
          <w:szCs w:val="24"/>
        </w:rPr>
        <w:t>自干燥收缩率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按照</w:t>
      </w:r>
      <w:r>
        <w:rPr>
          <w:rFonts w:cs="Times New Roman"/>
          <w:kern w:val="0"/>
          <w:sz w:val="24"/>
          <w:szCs w:val="24"/>
        </w:rPr>
        <w:t>JG/T 408</w:t>
      </w:r>
      <w:r>
        <w:rPr>
          <w:rFonts w:hint="eastAsia" w:cs="Times New Roman"/>
          <w:kern w:val="0"/>
          <w:sz w:val="24"/>
          <w:szCs w:val="24"/>
        </w:rPr>
        <w:t>附录D</w:t>
      </w:r>
      <w:r>
        <w:rPr>
          <w:rFonts w:cs="Times New Roman"/>
          <w:kern w:val="0"/>
          <w:sz w:val="24"/>
          <w:szCs w:val="24"/>
        </w:rPr>
        <w:t>进行</w:t>
      </w:r>
      <w:r>
        <w:rPr>
          <w:rFonts w:hint="eastAsia" w:cs="Times New Roman"/>
          <w:kern w:val="0"/>
          <w:sz w:val="24"/>
          <w:szCs w:val="24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bCs/>
          <w:kern w:val="0"/>
          <w:sz w:val="24"/>
          <w:szCs w:val="24"/>
        </w:rPr>
      </w:pPr>
      <w:r>
        <w:rPr>
          <w:rFonts w:cs="Times New Roman"/>
          <w:b/>
          <w:kern w:val="0"/>
          <w:sz w:val="24"/>
          <w:szCs w:val="24"/>
        </w:rPr>
        <w:t>7.2.7</w:t>
      </w:r>
      <w:r>
        <w:rPr>
          <w:rFonts w:cs="Times New Roman"/>
          <w:bCs/>
          <w:kern w:val="0"/>
          <w:sz w:val="24"/>
          <w:szCs w:val="24"/>
        </w:rPr>
        <w:t xml:space="preserve"> </w:t>
      </w:r>
      <w:r>
        <w:rPr>
          <w:rFonts w:hint="eastAsia" w:cs="Times New Roman"/>
          <w:bCs/>
          <w:kern w:val="0"/>
          <w:sz w:val="24"/>
          <w:szCs w:val="24"/>
        </w:rPr>
        <w:t>泌水率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拌合后的座浆料直接装入容量筒，振动台振实，按照</w:t>
      </w:r>
      <w:r>
        <w:rPr>
          <w:rFonts w:cs="Times New Roman"/>
          <w:color w:val="000000"/>
          <w:kern w:val="0"/>
          <w:sz w:val="24"/>
          <w:szCs w:val="24"/>
        </w:rPr>
        <w:t>G</w:t>
      </w:r>
      <w:r>
        <w:rPr>
          <w:rFonts w:cs="Times New Roman"/>
          <w:kern w:val="0"/>
          <w:sz w:val="24"/>
          <w:szCs w:val="24"/>
        </w:rPr>
        <w:t>B/T 50080</w:t>
      </w:r>
      <w:r>
        <w:rPr>
          <w:rFonts w:hint="eastAsia" w:cs="Times New Roman"/>
          <w:kern w:val="0"/>
          <w:sz w:val="24"/>
          <w:szCs w:val="24"/>
        </w:rPr>
        <w:t>中的规定</w:t>
      </w:r>
      <w:r>
        <w:rPr>
          <w:rFonts w:cs="Times New Roman"/>
          <w:kern w:val="0"/>
          <w:sz w:val="24"/>
          <w:szCs w:val="24"/>
        </w:rPr>
        <w:t>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7.2.8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抗压疲劳变形试验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按照GB/T 50082的规定进行。</w:t>
      </w:r>
    </w:p>
    <w:bookmarkEnd w:id="78"/>
    <w:p>
      <w:pPr>
        <w:widowControl/>
        <w:spacing w:before="312" w:beforeLines="100" w:after="312" w:afterLines="100" w:line="240" w:lineRule="auto"/>
        <w:ind w:firstLine="0" w:firstLineChars="0"/>
        <w:outlineLvl w:val="0"/>
        <w:rPr>
          <w:rFonts w:cs="Times New Roman"/>
          <w:b/>
          <w:kern w:val="0"/>
          <w:sz w:val="24"/>
          <w:szCs w:val="24"/>
        </w:rPr>
      </w:pPr>
      <w:bookmarkStart w:id="81" w:name="_Toc164066145"/>
      <w:bookmarkStart w:id="82" w:name="_Toc53215271"/>
      <w:r>
        <w:rPr>
          <w:rFonts w:cs="Times New Roman"/>
          <w:b/>
          <w:kern w:val="0"/>
          <w:sz w:val="24"/>
          <w:szCs w:val="24"/>
        </w:rPr>
        <w:t xml:space="preserve">8 </w:t>
      </w:r>
      <w:r>
        <w:rPr>
          <w:rFonts w:hint="eastAsia" w:cs="Times New Roman"/>
          <w:b/>
          <w:kern w:val="0"/>
          <w:sz w:val="24"/>
          <w:szCs w:val="24"/>
        </w:rPr>
        <w:t>检验规则</w:t>
      </w:r>
      <w:bookmarkEnd w:id="81"/>
      <w:bookmarkEnd w:id="82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kern w:val="0"/>
          <w:sz w:val="24"/>
          <w:szCs w:val="24"/>
        </w:rPr>
      </w:pPr>
      <w:bookmarkStart w:id="83" w:name="_Toc164066146"/>
      <w:r>
        <w:rPr>
          <w:rFonts w:cs="Times New Roman"/>
          <w:b/>
          <w:bCs/>
          <w:kern w:val="0"/>
          <w:sz w:val="24"/>
          <w:szCs w:val="24"/>
        </w:rPr>
        <w:t>8.1</w:t>
      </w:r>
      <w:r>
        <w:rPr>
          <w:rFonts w:cs="Times New Roman"/>
          <w:b/>
          <w:bCs/>
          <w:kern w:val="0"/>
          <w:szCs w:val="21"/>
        </w:rPr>
        <w:t xml:space="preserve"> </w:t>
      </w:r>
      <w:r>
        <w:rPr>
          <w:rFonts w:hint="eastAsia" w:cs="Times New Roman"/>
          <w:b/>
          <w:bCs/>
          <w:kern w:val="0"/>
          <w:sz w:val="24"/>
          <w:szCs w:val="24"/>
        </w:rPr>
        <w:t>批量</w:t>
      </w:r>
      <w:bookmarkEnd w:id="83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出厂前按同品种编号和取样，每一批号为一取样单位，出厂批号按生产能力规定：日产量超过200t 时，以不超过200t为一批号</w:t>
      </w:r>
      <w:r>
        <w:rPr>
          <w:rFonts w:hint="eastAsia" w:cs="Times New Roman"/>
          <w:kern w:val="0"/>
          <w:sz w:val="24"/>
          <w:szCs w:val="24"/>
        </w:rPr>
        <w:t>；</w:t>
      </w:r>
      <w:r>
        <w:rPr>
          <w:rFonts w:cs="Times New Roman"/>
          <w:kern w:val="0"/>
          <w:sz w:val="24"/>
          <w:szCs w:val="24"/>
        </w:rPr>
        <w:t>不足200t时，应以不超过日产量为一批号。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84" w:name="_Toc164066147"/>
      <w:r>
        <w:rPr>
          <w:rFonts w:cs="Times New Roman"/>
          <w:b/>
          <w:bCs/>
          <w:kern w:val="0"/>
          <w:sz w:val="24"/>
          <w:szCs w:val="24"/>
        </w:rPr>
        <w:t>8.2</w:t>
      </w:r>
      <w:r>
        <w:rPr>
          <w:rFonts w:hint="eastAsia" w:cs="Times New Roman"/>
          <w:b/>
          <w:bCs/>
          <w:kern w:val="0"/>
          <w:sz w:val="24"/>
          <w:szCs w:val="24"/>
        </w:rPr>
        <w:t xml:space="preserve"> 取样及留样</w:t>
      </w:r>
      <w:bookmarkEnd w:id="84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按下列要求取样及留样：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a） 取样应具有代表性；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b） 每一批取样量不少于25kg；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c） 取得的试样应充分混合均匀，分为两等份，一份按本标准规定的项目和方法进行试验，另一份密封保存90d，以备有疑问时交国家指定的检验机构进行复检和仲裁。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85" w:name="_Toc164066148"/>
      <w:r>
        <w:rPr>
          <w:rFonts w:cs="Times New Roman"/>
          <w:b/>
          <w:bCs/>
          <w:kern w:val="0"/>
          <w:sz w:val="24"/>
          <w:szCs w:val="24"/>
        </w:rPr>
        <w:t>8.3</w:t>
      </w:r>
      <w:r>
        <w:rPr>
          <w:rFonts w:hint="eastAsia" w:cs="Times New Roman"/>
          <w:b/>
          <w:bCs/>
          <w:kern w:val="0"/>
          <w:sz w:val="24"/>
          <w:szCs w:val="24"/>
        </w:rPr>
        <w:t xml:space="preserve"> 出厂检验</w:t>
      </w:r>
      <w:bookmarkEnd w:id="8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产品出厂时应进行出厂检验。</w:t>
      </w:r>
      <w:r>
        <w:rPr>
          <w:rFonts w:hint="eastAsia" w:cs="Times New Roman"/>
          <w:kern w:val="0"/>
          <w:sz w:val="24"/>
          <w:szCs w:val="24"/>
        </w:rPr>
        <w:t>常温型</w:t>
      </w:r>
      <w:r>
        <w:rPr>
          <w:rFonts w:cs="Times New Roman"/>
          <w:kern w:val="0"/>
          <w:sz w:val="24"/>
          <w:szCs w:val="24"/>
        </w:rPr>
        <w:t>座浆料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和高温型座浆料</w:t>
      </w:r>
      <w:r>
        <w:rPr>
          <w:rFonts w:cs="Times New Roman"/>
          <w:kern w:val="0"/>
          <w:sz w:val="24"/>
          <w:szCs w:val="24"/>
        </w:rPr>
        <w:t>出厂检验项目应包括</w:t>
      </w:r>
      <w:r>
        <w:rPr>
          <w:rFonts w:cs="Times New Roman"/>
          <w:color w:val="000000"/>
          <w:kern w:val="0"/>
          <w:sz w:val="24"/>
          <w:szCs w:val="24"/>
        </w:rPr>
        <w:t>：</w:t>
      </w:r>
      <w:r>
        <w:rPr>
          <w:rFonts w:hint="eastAsia" w:cs="Times New Roman"/>
          <w:color w:val="000000"/>
          <w:kern w:val="0"/>
          <w:sz w:val="24"/>
          <w:szCs w:val="24"/>
        </w:rPr>
        <w:t>含水率、细度、</w:t>
      </w:r>
      <w:r>
        <w:rPr>
          <w:rFonts w:cs="Times New Roman"/>
          <w:color w:val="000000"/>
          <w:kern w:val="0"/>
          <w:sz w:val="24"/>
          <w:szCs w:val="24"/>
        </w:rPr>
        <w:t>流动</w:t>
      </w:r>
      <w:r>
        <w:rPr>
          <w:rFonts w:hint="eastAsia" w:cs="Times New Roman"/>
          <w:color w:val="000000"/>
          <w:kern w:val="0"/>
          <w:sz w:val="24"/>
          <w:szCs w:val="24"/>
        </w:rPr>
        <w:t>度、泌水率</w:t>
      </w:r>
      <w:r>
        <w:rPr>
          <w:rFonts w:cs="Times New Roman"/>
          <w:color w:val="000000"/>
          <w:kern w:val="0"/>
          <w:sz w:val="24"/>
          <w:szCs w:val="24"/>
        </w:rPr>
        <w:t>、抗压强度(1d、3d)</w:t>
      </w:r>
      <w:r>
        <w:rPr>
          <w:rFonts w:hint="eastAsia" w:cs="Times New Roman"/>
          <w:color w:val="000000"/>
          <w:kern w:val="0"/>
          <w:sz w:val="24"/>
          <w:szCs w:val="24"/>
        </w:rPr>
        <w:t>；低温型座浆料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和负温型座浆料</w:t>
      </w:r>
      <w:r>
        <w:rPr>
          <w:rFonts w:hint="eastAsia" w:cs="Times New Roman"/>
          <w:color w:val="000000"/>
          <w:kern w:val="0"/>
          <w:sz w:val="24"/>
          <w:szCs w:val="24"/>
        </w:rPr>
        <w:t>出厂检验项目应包括：含水率、细度、流动度</w:t>
      </w:r>
      <w:r>
        <w:rPr>
          <w:rFonts w:hint="eastAsia" w:cs="Times New Roman"/>
          <w:kern w:val="0"/>
          <w:sz w:val="24"/>
          <w:szCs w:val="24"/>
        </w:rPr>
        <w:t>、泌水率</w:t>
      </w:r>
      <w:r>
        <w:rPr>
          <w:rFonts w:hint="eastAsia" w:cs="Times New Roman"/>
          <w:color w:val="000000"/>
          <w:kern w:val="0"/>
          <w:sz w:val="24"/>
          <w:szCs w:val="24"/>
        </w:rPr>
        <w:t>、抗压强度（</w:t>
      </w:r>
      <w:r>
        <w:rPr>
          <w:rFonts w:cs="Times New Roman"/>
          <w:color w:val="000000"/>
          <w:kern w:val="0"/>
          <w:sz w:val="24"/>
          <w:szCs w:val="24"/>
        </w:rPr>
        <w:t>-1d</w:t>
      </w:r>
      <w:r>
        <w:rPr>
          <w:rFonts w:hint="eastAsia" w:cs="Times New Roman"/>
          <w:color w:val="000000"/>
          <w:kern w:val="0"/>
          <w:sz w:val="24"/>
          <w:szCs w:val="24"/>
        </w:rPr>
        <w:t>、</w:t>
      </w:r>
      <w:r>
        <w:rPr>
          <w:rFonts w:cs="Times New Roman"/>
          <w:color w:val="000000"/>
          <w:kern w:val="0"/>
          <w:sz w:val="24"/>
          <w:szCs w:val="24"/>
        </w:rPr>
        <w:t>-3d</w:t>
      </w:r>
      <w:r>
        <w:rPr>
          <w:rFonts w:hint="eastAsia" w:cs="Times New Roman"/>
          <w:kern w:val="0"/>
          <w:sz w:val="24"/>
          <w:szCs w:val="24"/>
        </w:rPr>
        <w:t>）。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color w:val="FF0000"/>
          <w:kern w:val="0"/>
          <w:sz w:val="24"/>
          <w:szCs w:val="24"/>
        </w:rPr>
      </w:pPr>
      <w:bookmarkStart w:id="86" w:name="_Toc164066149"/>
      <w:r>
        <w:rPr>
          <w:rFonts w:cs="Times New Roman"/>
          <w:b/>
          <w:bCs/>
          <w:kern w:val="0"/>
          <w:sz w:val="24"/>
          <w:szCs w:val="24"/>
        </w:rPr>
        <w:t xml:space="preserve">8.4 </w:t>
      </w:r>
      <w:r>
        <w:rPr>
          <w:rFonts w:hint="eastAsia" w:cs="Times New Roman"/>
          <w:b/>
          <w:bCs/>
          <w:kern w:val="0"/>
          <w:sz w:val="24"/>
          <w:szCs w:val="24"/>
        </w:rPr>
        <w:t>型式检验</w:t>
      </w:r>
      <w:bookmarkEnd w:id="86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相应产品的型式检验项目应包括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第6章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中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表1、表2和表3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，有下列情况之一者，应进行型式检验：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Ansi="宋体" w:cs="Times New Roman"/>
          <w:color w:val="000000"/>
          <w:kern w:val="0"/>
          <w:sz w:val="24"/>
          <w:szCs w:val="24"/>
        </w:rPr>
        <w:t xml:space="preserve"> a） 正常生产时，每一年至少进行一次检验；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Ansi="宋体" w:cs="Times New Roman"/>
          <w:color w:val="000000"/>
          <w:kern w:val="0"/>
          <w:sz w:val="24"/>
          <w:szCs w:val="24"/>
        </w:rPr>
        <w:t xml:space="preserve"> b） 新产品或老产品转厂生产的试制定型鉴定；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Ansi="宋体" w:cs="Times New Roman"/>
          <w:color w:val="000000"/>
          <w:kern w:val="0"/>
          <w:sz w:val="24"/>
          <w:szCs w:val="24"/>
        </w:rPr>
        <w:t xml:space="preserve"> c） 正式生产后，如材料、工艺有较大改变，可能影响产品性能时；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Ansi="宋体" w:cs="Times New Roman"/>
          <w:color w:val="000000"/>
          <w:kern w:val="0"/>
          <w:sz w:val="24"/>
          <w:szCs w:val="24"/>
        </w:rPr>
        <w:t xml:space="preserve"> d） 出厂检验结果与上次型式检验有较大差异时；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hAnsi="宋体" w:cs="Times New Roman"/>
          <w:color w:val="000000"/>
          <w:kern w:val="0"/>
          <w:sz w:val="24"/>
          <w:szCs w:val="24"/>
        </w:rPr>
        <w:t xml:space="preserve"> e） 国家质量监督机构提出进行型式检验要求时。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color w:val="FF0000"/>
          <w:kern w:val="0"/>
          <w:sz w:val="24"/>
          <w:szCs w:val="24"/>
        </w:rPr>
      </w:pPr>
      <w:bookmarkStart w:id="87" w:name="_Toc164066150"/>
      <w:r>
        <w:rPr>
          <w:rFonts w:cs="Times New Roman"/>
          <w:b/>
          <w:bCs/>
          <w:kern w:val="0"/>
          <w:sz w:val="24"/>
          <w:szCs w:val="24"/>
        </w:rPr>
        <w:t xml:space="preserve">8.5 </w:t>
      </w:r>
      <w:r>
        <w:rPr>
          <w:rFonts w:hint="eastAsia" w:cs="Times New Roman"/>
          <w:b/>
          <w:bCs/>
          <w:kern w:val="0"/>
          <w:sz w:val="24"/>
          <w:szCs w:val="24"/>
        </w:rPr>
        <w:t>判定规则</w:t>
      </w:r>
      <w:bookmarkEnd w:id="87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进行出厂检验时，检验结果全部符合出厂检验指标要求时，则判定合格，否则为不合格。进行型式检验时，检验结果</w:t>
      </w:r>
      <w:r>
        <w:rPr>
          <w:rFonts w:cs="Times New Roman"/>
          <w:color w:val="000000"/>
          <w:kern w:val="0"/>
          <w:sz w:val="24"/>
          <w:szCs w:val="24"/>
          <w:highlight w:val="none"/>
        </w:rPr>
        <w:t>全部符合第6</w:t>
      </w:r>
      <w:r>
        <w:rPr>
          <w:rFonts w:hint="eastAsia" w:cs="Times New Roman"/>
          <w:color w:val="000000"/>
          <w:kern w:val="0"/>
          <w:sz w:val="24"/>
          <w:szCs w:val="24"/>
          <w:highlight w:val="none"/>
        </w:rPr>
        <w:t>章</w:t>
      </w:r>
      <w:r>
        <w:rPr>
          <w:rFonts w:cs="Times New Roman"/>
          <w:color w:val="000000"/>
          <w:kern w:val="0"/>
          <w:sz w:val="24"/>
          <w:szCs w:val="24"/>
          <w:highlight w:val="none"/>
        </w:rPr>
        <w:t>中的所有项目</w:t>
      </w:r>
      <w:r>
        <w:rPr>
          <w:rFonts w:cs="Times New Roman"/>
          <w:color w:val="000000"/>
          <w:kern w:val="0"/>
          <w:sz w:val="24"/>
          <w:szCs w:val="24"/>
        </w:rPr>
        <w:t>的指标要求时，则判定合格，否则为不合格。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color w:val="000000"/>
          <w:kern w:val="0"/>
          <w:sz w:val="24"/>
          <w:szCs w:val="24"/>
        </w:rPr>
      </w:pPr>
      <w:bookmarkStart w:id="88" w:name="_Toc164066151"/>
      <w:r>
        <w:rPr>
          <w:rFonts w:cs="Times New Roman"/>
          <w:b/>
          <w:bCs/>
          <w:kern w:val="0"/>
          <w:sz w:val="24"/>
          <w:szCs w:val="24"/>
        </w:rPr>
        <w:t xml:space="preserve">8.6 </w:t>
      </w:r>
      <w:r>
        <w:rPr>
          <w:rFonts w:hint="eastAsia" w:cs="Times New Roman"/>
          <w:b/>
          <w:bCs/>
          <w:kern w:val="0"/>
          <w:sz w:val="24"/>
          <w:szCs w:val="24"/>
        </w:rPr>
        <w:t>出厂检验报告</w:t>
      </w:r>
      <w:bookmarkEnd w:id="88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检验报告内容应包括出厂检验项目以及合同约定的其他技术要求。</w:t>
      </w:r>
    </w:p>
    <w:p>
      <w:pPr>
        <w:widowControl/>
        <w:spacing w:before="312" w:beforeLines="100" w:after="312" w:afterLines="100" w:line="240" w:lineRule="auto"/>
        <w:ind w:firstLine="0" w:firstLineChars="0"/>
        <w:outlineLvl w:val="0"/>
        <w:rPr>
          <w:rFonts w:cs="Times New Roman"/>
          <w:b/>
          <w:kern w:val="0"/>
          <w:sz w:val="24"/>
          <w:szCs w:val="24"/>
        </w:rPr>
      </w:pPr>
      <w:bookmarkStart w:id="89" w:name="_Toc53215272"/>
      <w:bookmarkStart w:id="90" w:name="_Toc164066152"/>
      <w:r>
        <w:rPr>
          <w:rFonts w:cs="Times New Roman"/>
          <w:b/>
          <w:kern w:val="0"/>
          <w:sz w:val="24"/>
          <w:szCs w:val="24"/>
        </w:rPr>
        <w:t xml:space="preserve">9 </w:t>
      </w:r>
      <w:r>
        <w:rPr>
          <w:rFonts w:hint="eastAsia" w:cs="Times New Roman"/>
          <w:b/>
          <w:kern w:val="0"/>
          <w:sz w:val="24"/>
          <w:szCs w:val="24"/>
        </w:rPr>
        <w:t>包装、标志、运输和贮存</w:t>
      </w:r>
      <w:bookmarkEnd w:id="89"/>
      <w:bookmarkEnd w:id="90"/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91" w:name="_Toc164066153"/>
      <w:r>
        <w:rPr>
          <w:rFonts w:cs="Times New Roman"/>
          <w:b/>
          <w:bCs/>
          <w:kern w:val="0"/>
          <w:sz w:val="24"/>
          <w:szCs w:val="24"/>
        </w:rPr>
        <w:t xml:space="preserve">9.1 </w:t>
      </w:r>
      <w:r>
        <w:rPr>
          <w:rFonts w:hint="eastAsia" w:cs="Times New Roman"/>
          <w:b/>
          <w:bCs/>
          <w:kern w:val="0"/>
          <w:sz w:val="24"/>
          <w:szCs w:val="24"/>
        </w:rPr>
        <w:t>包装</w:t>
      </w:r>
      <w:bookmarkEnd w:id="91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>产品使用防潮袋包装。袋装产品每袋净重25kg</w:t>
      </w:r>
      <w:r>
        <w:rPr>
          <w:rFonts w:hint="eastAsia" w:cs="Times New Roman"/>
          <w:color w:val="000000"/>
          <w:kern w:val="0"/>
          <w:sz w:val="24"/>
          <w:szCs w:val="24"/>
        </w:rPr>
        <w:t>，</w:t>
      </w:r>
      <w:r>
        <w:rPr>
          <w:rFonts w:cs="Times New Roman"/>
          <w:color w:val="000000"/>
          <w:kern w:val="0"/>
          <w:sz w:val="24"/>
          <w:szCs w:val="24"/>
        </w:rPr>
        <w:t>随机抽取40袋产品，其总净含量不得少于1000kg。其他包装形式由供需双方协商确定。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92" w:name="_Toc164066154"/>
      <w:r>
        <w:rPr>
          <w:rFonts w:cs="Times New Roman"/>
          <w:b/>
          <w:bCs/>
          <w:kern w:val="0"/>
          <w:sz w:val="24"/>
          <w:szCs w:val="24"/>
        </w:rPr>
        <w:t xml:space="preserve">9.2 </w:t>
      </w:r>
      <w:r>
        <w:rPr>
          <w:rFonts w:hint="eastAsia" w:cs="Times New Roman"/>
          <w:b/>
          <w:bCs/>
          <w:kern w:val="0"/>
          <w:sz w:val="24"/>
          <w:szCs w:val="24"/>
        </w:rPr>
        <w:t>标志</w:t>
      </w:r>
      <w:bookmarkEnd w:id="92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kern w:val="0"/>
          <w:sz w:val="24"/>
          <w:szCs w:val="24"/>
        </w:rPr>
      </w:pPr>
      <w:r>
        <w:rPr>
          <w:rFonts w:hint="eastAsia" w:cs="Times New Roman"/>
          <w:kern w:val="0"/>
          <w:sz w:val="24"/>
          <w:szCs w:val="24"/>
        </w:rPr>
        <w:t>所有包装袋上均应在明显位置清楚标明：产品名称、标记型号、净重量、生产厂家（包括单位地址、电话）、出厂编号、生产日期。保质期、水料比等内容应于产品合格证上予以说明。</w:t>
      </w:r>
    </w:p>
    <w:p>
      <w:pPr>
        <w:widowControl/>
        <w:numPr>
          <w:ilvl w:val="1"/>
          <w:numId w:val="0"/>
        </w:numPr>
        <w:spacing w:before="156" w:beforeLines="50" w:after="156" w:afterLines="50" w:line="240" w:lineRule="auto"/>
        <w:ind w:left="1680" w:hanging="1680"/>
        <w:jc w:val="left"/>
        <w:outlineLvl w:val="1"/>
        <w:rPr>
          <w:rFonts w:cs="Times New Roman"/>
          <w:b/>
          <w:bCs/>
          <w:kern w:val="0"/>
          <w:sz w:val="24"/>
          <w:szCs w:val="24"/>
        </w:rPr>
      </w:pPr>
      <w:bookmarkStart w:id="93" w:name="_Toc164066155"/>
      <w:r>
        <w:rPr>
          <w:rFonts w:cs="Times New Roman"/>
          <w:b/>
          <w:bCs/>
          <w:kern w:val="0"/>
          <w:sz w:val="24"/>
          <w:szCs w:val="24"/>
        </w:rPr>
        <w:t xml:space="preserve">9.3 </w:t>
      </w:r>
      <w:r>
        <w:rPr>
          <w:rFonts w:hint="eastAsia" w:cs="Times New Roman"/>
          <w:b/>
          <w:bCs/>
          <w:kern w:val="0"/>
          <w:sz w:val="24"/>
          <w:szCs w:val="24"/>
        </w:rPr>
        <w:t>贮存、运输</w:t>
      </w:r>
      <w:bookmarkEnd w:id="93"/>
      <w:r>
        <w:rPr>
          <w:rFonts w:cs="Times New Roman"/>
          <w:b/>
          <w:bCs/>
          <w:kern w:val="0"/>
          <w:sz w:val="24"/>
          <w:szCs w:val="24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kern w:val="0"/>
          <w:sz w:val="24"/>
          <w:szCs w:val="24"/>
        </w:rPr>
        <w:t>9.3.1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产品应贮存于专用仓库或固定的干燥通风场所，以易于识别和便于检查、提货为原则。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kern w:val="0"/>
          <w:sz w:val="24"/>
          <w:szCs w:val="24"/>
        </w:rPr>
        <w:t>9.3.2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产品运输贮存时不应受潮和混入杂物，运输过程中应避免雨雪、暴晒。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b/>
          <w:kern w:val="0"/>
          <w:sz w:val="24"/>
          <w:szCs w:val="24"/>
        </w:rPr>
        <w:t>9.3.3</w:t>
      </w:r>
      <w:r>
        <w:rPr>
          <w:rFonts w:cs="Times New Roman"/>
          <w:kern w:val="0"/>
          <w:sz w:val="24"/>
          <w:szCs w:val="24"/>
        </w:rPr>
        <w:t xml:space="preserve"> </w:t>
      </w:r>
      <w:r>
        <w:rPr>
          <w:rFonts w:hint="eastAsia" w:cs="Times New Roman"/>
          <w:kern w:val="0"/>
          <w:sz w:val="24"/>
          <w:szCs w:val="24"/>
        </w:rPr>
        <w:t>从产品包装之日起，贮存有效期为</w:t>
      </w:r>
      <w:r>
        <w:rPr>
          <w:rFonts w:cs="Times New Roman"/>
          <w:color w:val="000000"/>
          <w:kern w:val="0"/>
          <w:sz w:val="24"/>
          <w:szCs w:val="24"/>
        </w:rPr>
        <w:t>90d</w:t>
      </w:r>
      <w:r>
        <w:rPr>
          <w:rFonts w:hint="eastAsia" w:cs="Times New Roman"/>
          <w:color w:val="000000"/>
          <w:kern w:val="0"/>
          <w:sz w:val="24"/>
          <w:szCs w:val="24"/>
        </w:rPr>
        <w:t>，逾</w:t>
      </w:r>
      <w:r>
        <w:rPr>
          <w:rFonts w:hint="eastAsia" w:cs="Times New Roman"/>
          <w:kern w:val="0"/>
          <w:sz w:val="24"/>
          <w:szCs w:val="24"/>
        </w:rPr>
        <w:t>期应经检验合格后使用。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0" w:firstLineChars="0"/>
        <w:rPr>
          <w:rFonts w:cs="Times New Roman"/>
          <w:kern w:val="0"/>
          <w:sz w:val="24"/>
          <w:szCs w:val="24"/>
        </w:rPr>
      </w:pPr>
    </w:p>
    <w:p>
      <w:pPr>
        <w:pStyle w:val="2"/>
        <w:spacing w:before="62" w:after="62"/>
        <w:jc w:val="center"/>
        <w:rPr>
          <w:rFonts w:eastAsia="宋体" w:cs="Times New Roman"/>
          <w:sz w:val="28"/>
          <w:szCs w:val="28"/>
        </w:rPr>
      </w:pPr>
      <w:bookmarkStart w:id="94" w:name="_Toc164066156"/>
      <w:r>
        <w:rPr>
          <w:rFonts w:hint="eastAsia" w:eastAsia="宋体" w:cs="Times New Roman"/>
          <w:sz w:val="28"/>
          <w:szCs w:val="28"/>
        </w:rPr>
        <w:t>附录</w:t>
      </w:r>
      <w:r>
        <w:rPr>
          <w:rFonts w:eastAsia="宋体" w:cs="Times New Roman"/>
          <w:sz w:val="28"/>
          <w:szCs w:val="28"/>
        </w:rPr>
        <w:t>A</w:t>
      </w:r>
    </w:p>
    <w:p>
      <w:pPr>
        <w:spacing w:line="360" w:lineRule="auto"/>
        <w:ind w:firstLine="4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hint="eastAsia" w:cs="Times New Roman"/>
          <w:sz w:val="24"/>
          <w:szCs w:val="24"/>
        </w:rPr>
        <w:t>规范性附录</w:t>
      </w:r>
      <w:r>
        <w:rPr>
          <w:rFonts w:cs="Times New Roman"/>
          <w:sz w:val="24"/>
          <w:szCs w:val="24"/>
        </w:rPr>
        <w:t>)</w:t>
      </w:r>
    </w:p>
    <w:p>
      <w:pPr>
        <w:pStyle w:val="2"/>
        <w:spacing w:before="62" w:after="62"/>
        <w:jc w:val="center"/>
        <w:rPr>
          <w:rFonts w:eastAsia="宋体" w:cs="Times New Roman"/>
          <w:b w:val="0"/>
          <w:bCs w:val="0"/>
          <w:kern w:val="2"/>
          <w:sz w:val="24"/>
          <w:szCs w:val="24"/>
        </w:rPr>
      </w:pPr>
      <w:r>
        <w:rPr>
          <w:rFonts w:hint="eastAsia" w:eastAsia="宋体" w:cs="Times New Roman"/>
          <w:b w:val="0"/>
          <w:bCs w:val="0"/>
          <w:kern w:val="2"/>
          <w:sz w:val="24"/>
          <w:szCs w:val="24"/>
        </w:rPr>
        <w:t>座浆料浆体性能试验条件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 试验环境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A.1.1 常温型座浆料试验温度和湿度应符合 GB/T 17671 的要求。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A.1.2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hint="eastAsia" w:cs="Times New Roman"/>
          <w:bCs/>
          <w:sz w:val="24"/>
          <w:szCs w:val="24"/>
        </w:rPr>
        <w:t>高温型座浆料浆体拌和的温度和湿度</w:t>
      </w:r>
      <w:r>
        <w:rPr>
          <w:rFonts w:hint="eastAsia" w:cs="Times New Roman"/>
          <w:bCs/>
          <w:sz w:val="24"/>
          <w:szCs w:val="24"/>
          <w:lang w:val="en-US" w:eastAsia="zh-CN"/>
        </w:rPr>
        <w:t>及标准试验室条件</w:t>
      </w:r>
      <w:r>
        <w:rPr>
          <w:rFonts w:hint="eastAsia" w:cs="Times New Roman"/>
          <w:bCs/>
          <w:sz w:val="24"/>
          <w:szCs w:val="24"/>
        </w:rPr>
        <w:t>应符合 GB/T 17671 的要求。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 xml:space="preserve">A.1.3 </w:t>
      </w:r>
      <w:r>
        <w:rPr>
          <w:rFonts w:cs="Times New Roman"/>
          <w:bCs/>
          <w:sz w:val="24"/>
          <w:szCs w:val="24"/>
        </w:rPr>
        <w:t>高温型</w:t>
      </w:r>
      <w:r>
        <w:rPr>
          <w:rFonts w:hint="eastAsia" w:cs="Times New Roman"/>
          <w:bCs/>
          <w:sz w:val="24"/>
          <w:szCs w:val="24"/>
        </w:rPr>
        <w:t>座浆料宜配置40</w:t>
      </w:r>
      <w:r>
        <w:rPr>
          <w:rFonts w:cs="Times New Roman"/>
          <w:bCs/>
          <w:sz w:val="24"/>
          <w:szCs w:val="24"/>
        </w:rPr>
        <w:t>℃</w:t>
      </w:r>
      <w:r>
        <w:rPr>
          <w:rFonts w:hint="eastAsia" w:cs="Times New Roman"/>
          <w:bCs/>
          <w:sz w:val="24"/>
          <w:szCs w:val="24"/>
        </w:rPr>
        <w:t>±2℃、相对湿度为</w:t>
      </w:r>
      <w:r>
        <w:rPr>
          <w:rFonts w:cs="Times New Roman"/>
          <w:bCs/>
          <w:sz w:val="24"/>
          <w:szCs w:val="24"/>
        </w:rPr>
        <w:t>6</w:t>
      </w:r>
      <w:r>
        <w:rPr>
          <w:rFonts w:hint="eastAsia" w:cs="Times New Roman"/>
          <w:bCs/>
          <w:sz w:val="24"/>
          <w:szCs w:val="24"/>
        </w:rPr>
        <w:t>0%±5%试验箱。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 xml:space="preserve">A.1.4 </w:t>
      </w:r>
      <w:r>
        <w:rPr>
          <w:rFonts w:cs="Times New Roman"/>
          <w:bCs/>
          <w:sz w:val="24"/>
          <w:szCs w:val="24"/>
        </w:rPr>
        <w:t>高温型</w:t>
      </w:r>
      <w:r>
        <w:rPr>
          <w:rFonts w:hint="eastAsia" w:cs="Times New Roman"/>
          <w:bCs/>
          <w:sz w:val="24"/>
          <w:szCs w:val="24"/>
        </w:rPr>
        <w:t>座浆料开展试验时，试验仪器、试验模具应在温度和湿度应符合 GB/T 17671 的要求实验室至少放置 24h。</w:t>
      </w:r>
      <w:r>
        <w:rPr>
          <w:rFonts w:cs="Times New Roman"/>
          <w:bCs/>
          <w:sz w:val="24"/>
          <w:szCs w:val="24"/>
        </w:rPr>
        <w:t>高温型</w:t>
      </w:r>
      <w:r>
        <w:rPr>
          <w:rFonts w:hint="eastAsia" w:cs="Times New Roman"/>
          <w:bCs/>
          <w:sz w:val="24"/>
          <w:szCs w:val="24"/>
        </w:rPr>
        <w:t>座浆料应至少在40</w:t>
      </w:r>
      <w:r>
        <w:rPr>
          <w:rFonts w:cs="Times New Roman"/>
          <w:bCs/>
          <w:sz w:val="24"/>
          <w:szCs w:val="24"/>
        </w:rPr>
        <w:t>℃</w:t>
      </w:r>
      <w:r>
        <w:rPr>
          <w:rFonts w:hint="eastAsia" w:cs="Times New Roman"/>
          <w:bCs/>
          <w:sz w:val="24"/>
          <w:szCs w:val="24"/>
        </w:rPr>
        <w:t>±2℃、相对湿度为</w:t>
      </w:r>
      <w:r>
        <w:rPr>
          <w:rFonts w:cs="Times New Roman"/>
          <w:bCs/>
          <w:sz w:val="24"/>
          <w:szCs w:val="24"/>
        </w:rPr>
        <w:t>6</w:t>
      </w:r>
      <w:r>
        <w:rPr>
          <w:rFonts w:hint="eastAsia" w:cs="Times New Roman"/>
          <w:bCs/>
          <w:sz w:val="24"/>
          <w:szCs w:val="24"/>
        </w:rPr>
        <w:t>0%±5%条件下放置 24h。试验用拌和用水温度应在20℃±2℃范围。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 xml:space="preserve">A.1.5 </w:t>
      </w:r>
      <w:r>
        <w:rPr>
          <w:rFonts w:cs="Times New Roman"/>
          <w:bCs/>
          <w:sz w:val="24"/>
          <w:szCs w:val="24"/>
        </w:rPr>
        <w:t>高温型</w:t>
      </w:r>
      <w:r>
        <w:rPr>
          <w:rFonts w:hint="eastAsia" w:cs="Times New Roman"/>
          <w:bCs/>
          <w:sz w:val="24"/>
          <w:szCs w:val="24"/>
        </w:rPr>
        <w:t>座浆料浆体的流动度试验，在温度和湿度应符合 GB/T 17671 的要求实验室测试初始流动度后，在温度为40℃±2℃、相对湿度为</w:t>
      </w:r>
      <w:r>
        <w:rPr>
          <w:rFonts w:cs="Times New Roman"/>
          <w:bCs/>
          <w:sz w:val="24"/>
          <w:szCs w:val="24"/>
        </w:rPr>
        <w:t>6</w:t>
      </w:r>
      <w:r>
        <w:rPr>
          <w:rFonts w:hint="eastAsia" w:cs="Times New Roman"/>
          <w:bCs/>
          <w:sz w:val="24"/>
          <w:szCs w:val="24"/>
        </w:rPr>
        <w:t>0%±5%的养护箱中存放60min后，取出在</w:t>
      </w:r>
      <w:r>
        <w:rPr>
          <w:rFonts w:hint="eastAsia" w:cs="Times New Roman"/>
          <w:bCs/>
          <w:sz w:val="24"/>
          <w:szCs w:val="24"/>
          <w:highlight w:val="none"/>
        </w:rPr>
        <w:t>标准实验室</w:t>
      </w:r>
      <w:r>
        <w:rPr>
          <w:rFonts w:hint="eastAsia" w:cs="Times New Roman"/>
          <w:bCs/>
          <w:sz w:val="24"/>
          <w:szCs w:val="24"/>
        </w:rPr>
        <w:t>测试60min的流动度。</w:t>
      </w:r>
      <w:r>
        <w:rPr>
          <w:rFonts w:hint="eastAsia" w:cs="Times New Roman"/>
          <w:kern w:val="0"/>
          <w:sz w:val="24"/>
          <w:szCs w:val="24"/>
        </w:rPr>
        <w:t>自加水搅拌至放入养护箱的时间，应控制在</w:t>
      </w:r>
      <w:r>
        <w:rPr>
          <w:rFonts w:cs="Times New Roman"/>
          <w:kern w:val="0"/>
          <w:sz w:val="24"/>
          <w:szCs w:val="24"/>
        </w:rPr>
        <w:t>6</w:t>
      </w:r>
      <w:r>
        <w:rPr>
          <w:rFonts w:hint="eastAsia" w:cs="Times New Roman"/>
          <w:kern w:val="0"/>
          <w:sz w:val="24"/>
          <w:szCs w:val="24"/>
        </w:rPr>
        <w:t>min之内完成；从养护箱取出，快速档搅拌30s，测流动度，这段时间应控制在</w:t>
      </w:r>
      <w:r>
        <w:rPr>
          <w:rFonts w:cs="Times New Roman"/>
          <w:kern w:val="0"/>
          <w:sz w:val="24"/>
          <w:szCs w:val="24"/>
        </w:rPr>
        <w:t>3</w:t>
      </w:r>
      <w:r>
        <w:rPr>
          <w:rFonts w:hint="eastAsia" w:cs="Times New Roman"/>
          <w:kern w:val="0"/>
          <w:sz w:val="24"/>
          <w:szCs w:val="24"/>
        </w:rPr>
        <w:t>min以内完成。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6</w:t>
      </w:r>
      <w:r>
        <w:rPr>
          <w:rFonts w:hint="eastAsia"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高温型</w:t>
      </w:r>
      <w:r>
        <w:rPr>
          <w:rFonts w:hint="eastAsia" w:cs="Times New Roman"/>
          <w:bCs/>
          <w:sz w:val="24"/>
          <w:szCs w:val="24"/>
        </w:rPr>
        <w:t>座浆料浆体的其它性能试验和常温型一致。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7</w:t>
      </w:r>
      <w:r>
        <w:rPr>
          <w:rFonts w:hint="eastAsia" w:cs="Times New Roman"/>
          <w:bCs/>
          <w:sz w:val="24"/>
          <w:szCs w:val="24"/>
        </w:rPr>
        <w:t xml:space="preserve"> 低温型、负温型座浆料应在表 A.</w:t>
      </w:r>
      <w:r>
        <w:rPr>
          <w:rFonts w:cs="Times New Roman"/>
          <w:bCs/>
          <w:sz w:val="24"/>
          <w:szCs w:val="24"/>
        </w:rPr>
        <w:t>1</w:t>
      </w:r>
      <w:r>
        <w:rPr>
          <w:rFonts w:hint="eastAsia" w:cs="Times New Roman"/>
          <w:bCs/>
          <w:sz w:val="24"/>
          <w:szCs w:val="24"/>
        </w:rPr>
        <w:t>规定的试验环境下开展试验。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8</w:t>
      </w:r>
      <w:r>
        <w:rPr>
          <w:rFonts w:hint="eastAsia" w:cs="Times New Roman"/>
          <w:bCs/>
          <w:sz w:val="24"/>
          <w:szCs w:val="24"/>
        </w:rPr>
        <w:t xml:space="preserve"> 低温型、负温型座浆料宜配置符合表 A.</w:t>
      </w:r>
      <w:r>
        <w:rPr>
          <w:rFonts w:cs="Times New Roman"/>
          <w:bCs/>
          <w:sz w:val="24"/>
          <w:szCs w:val="24"/>
        </w:rPr>
        <w:t>1</w:t>
      </w:r>
      <w:r>
        <w:rPr>
          <w:rFonts w:hint="eastAsia" w:cs="Times New Roman"/>
          <w:bCs/>
          <w:sz w:val="24"/>
          <w:szCs w:val="24"/>
        </w:rPr>
        <w:t>试验环境的低负温试验室。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9</w:t>
      </w:r>
      <w:r>
        <w:rPr>
          <w:rFonts w:hint="eastAsia" w:cs="Times New Roman"/>
          <w:bCs/>
          <w:sz w:val="24"/>
          <w:szCs w:val="24"/>
        </w:rPr>
        <w:t xml:space="preserve"> 低温型、负温型座浆料开展试验时，试验仪器、试验模具与低温型、负温型座浆料应至少在低温、负温条件下放置 24h。试验用拌和用水温度应在5℃-2</w:t>
      </w:r>
      <w:r>
        <w:rPr>
          <w:rFonts w:cs="Times New Roman"/>
          <w:bCs/>
          <w:sz w:val="24"/>
          <w:szCs w:val="24"/>
        </w:rPr>
        <w:t>0</w:t>
      </w:r>
      <w:r>
        <w:rPr>
          <w:rFonts w:hint="eastAsia" w:cs="Times New Roman"/>
          <w:bCs/>
          <w:sz w:val="24"/>
          <w:szCs w:val="24"/>
        </w:rPr>
        <w:t>℃范围。</w:t>
      </w:r>
    </w:p>
    <w:p>
      <w:pPr>
        <w:spacing w:line="360" w:lineRule="auto"/>
        <w:ind w:firstLine="480"/>
        <w:jc w:val="center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表 A.</w:t>
      </w:r>
      <w:r>
        <w:rPr>
          <w:rFonts w:cs="Times New Roman"/>
          <w:bCs/>
          <w:sz w:val="24"/>
          <w:szCs w:val="24"/>
        </w:rPr>
        <w:t>1</w:t>
      </w:r>
      <w:r>
        <w:rPr>
          <w:rFonts w:hint="eastAsia" w:cs="Times New Roman"/>
          <w:bCs/>
          <w:sz w:val="24"/>
          <w:szCs w:val="24"/>
        </w:rPr>
        <w:t xml:space="preserve"> 低温型、负温型座浆料试验环境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座浆料类型</w:t>
            </w:r>
          </w:p>
        </w:tc>
        <w:tc>
          <w:tcPr>
            <w:tcW w:w="311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低温型</w:t>
            </w:r>
          </w:p>
        </w:tc>
        <w:tc>
          <w:tcPr>
            <w:tcW w:w="311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负温型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试验温度范围</w:t>
            </w:r>
          </w:p>
        </w:tc>
        <w:tc>
          <w:tcPr>
            <w:tcW w:w="311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-5℃±2℃</w:t>
            </w:r>
          </w:p>
        </w:tc>
        <w:tc>
          <w:tcPr>
            <w:tcW w:w="311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-10℃±2℃</w:t>
            </w:r>
          </w:p>
        </w:tc>
      </w:tr>
    </w:tbl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10</w:t>
      </w:r>
      <w:r>
        <w:rPr>
          <w:rFonts w:hint="eastAsia" w:cs="Times New Roman"/>
          <w:bCs/>
          <w:sz w:val="24"/>
          <w:szCs w:val="24"/>
        </w:rPr>
        <w:t xml:space="preserve"> 低温型、负温型座浆料浆体的流动度、泌水率、应在规定的低、负温试验环境下完成搅拌、成型及试验。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A.1.</w:t>
      </w:r>
      <w:r>
        <w:rPr>
          <w:rFonts w:cs="Times New Roman"/>
          <w:bCs/>
          <w:sz w:val="24"/>
          <w:szCs w:val="24"/>
        </w:rPr>
        <w:t>11</w:t>
      </w:r>
      <w:r>
        <w:rPr>
          <w:rFonts w:hint="eastAsia" w:cs="Times New Roman"/>
          <w:bCs/>
          <w:sz w:val="24"/>
          <w:szCs w:val="24"/>
        </w:rPr>
        <w:t xml:space="preserve"> 低温型、负温型座浆料浆体的强度试验应在规定的低、负温试验环境下完成搅拌及成型，成型后根据表</w:t>
      </w:r>
      <w:r>
        <w:rPr>
          <w:rFonts w:cs="Times New Roman"/>
          <w:bCs/>
          <w:sz w:val="24"/>
          <w:szCs w:val="24"/>
        </w:rPr>
        <w:t>3</w:t>
      </w:r>
      <w:r>
        <w:rPr>
          <w:rFonts w:hint="eastAsia" w:cs="Times New Roman"/>
          <w:bCs/>
          <w:sz w:val="24"/>
          <w:szCs w:val="24"/>
        </w:rPr>
        <w:t>的养护龄期及养护温度要求进行养护，至规定龄期，然后立即移入试验温度和湿度符合 GB/T 17671 要求的常温环境下进行。</w:t>
      </w: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</w:rPr>
        <w:t>A.</w:t>
      </w:r>
      <w:r>
        <w:rPr>
          <w:rFonts w:cs="Times New Roman"/>
          <w:bCs/>
          <w:sz w:val="24"/>
          <w:szCs w:val="24"/>
        </w:rPr>
        <w:t>2</w:t>
      </w:r>
      <w:r>
        <w:rPr>
          <w:rFonts w:hint="eastAsia" w:cs="Times New Roman"/>
          <w:bCs/>
          <w:sz w:val="24"/>
          <w:szCs w:val="24"/>
        </w:rPr>
        <w:t xml:space="preserve"> 试验仪器及座浆料浆体制备</w:t>
      </w:r>
    </w:p>
    <w:p>
      <w:pPr>
        <w:spacing w:line="360" w:lineRule="auto"/>
        <w:ind w:firstLine="480"/>
        <w:jc w:val="left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A.2.1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 w:cs="Times New Roman"/>
          <w:sz w:val="24"/>
          <w:szCs w:val="24"/>
        </w:rPr>
        <w:t>座浆料拌合搅拌机应符合</w:t>
      </w:r>
      <w:r>
        <w:rPr>
          <w:rFonts w:cs="Times New Roman"/>
          <w:sz w:val="24"/>
          <w:szCs w:val="24"/>
        </w:rPr>
        <w:t>JC/T 681</w:t>
      </w:r>
      <w:r>
        <w:rPr>
          <w:rFonts w:hint="eastAsia" w:cs="Times New Roman"/>
          <w:sz w:val="24"/>
          <w:szCs w:val="24"/>
        </w:rPr>
        <w:t>要求。</w:t>
      </w:r>
    </w:p>
    <w:p>
      <w:pPr>
        <w:spacing w:line="360" w:lineRule="auto"/>
        <w:ind w:firstLine="480"/>
        <w:jc w:val="left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A.2.2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 w:cs="Times New Roman"/>
          <w:sz w:val="24"/>
          <w:szCs w:val="24"/>
        </w:rPr>
        <w:t>座浆料浆体制备应按下列步骤进行：</w:t>
      </w:r>
    </w:p>
    <w:p>
      <w:pPr>
        <w:spacing w:line="360" w:lineRule="auto"/>
        <w:ind w:left="1320" w:leftChars="400" w:hanging="480" w:hangingChars="2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>
        <w:rPr>
          <w:rFonts w:hint="eastAsia" w:cs="Times New Roman"/>
          <w:sz w:val="24"/>
          <w:szCs w:val="24"/>
        </w:rPr>
        <w:t>）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称取</w:t>
      </w:r>
      <w:r>
        <w:rPr>
          <w:rFonts w:cs="Times New Roman"/>
          <w:sz w:val="24"/>
          <w:szCs w:val="24"/>
        </w:rPr>
        <w:t>1800g</w:t>
      </w:r>
      <w:r>
        <w:rPr>
          <w:rFonts w:hint="eastAsia" w:cs="Times New Roman"/>
          <w:sz w:val="24"/>
          <w:szCs w:val="24"/>
        </w:rPr>
        <w:t>座浆料，精确至</w:t>
      </w:r>
      <w:r>
        <w:rPr>
          <w:rFonts w:cs="Times New Roman"/>
          <w:sz w:val="24"/>
          <w:szCs w:val="24"/>
        </w:rPr>
        <w:t>5g</w:t>
      </w:r>
      <w:r>
        <w:rPr>
          <w:rFonts w:hint="eastAsia" w:cs="Times New Roman"/>
          <w:sz w:val="24"/>
          <w:szCs w:val="24"/>
        </w:rPr>
        <w:t>；按照产品设计（说明书）要求的用水量称量好拌合用水，精确至</w:t>
      </w:r>
      <w:r>
        <w:rPr>
          <w:rFonts w:cs="Times New Roman"/>
          <w:sz w:val="24"/>
          <w:szCs w:val="24"/>
        </w:rPr>
        <w:t>1g</w:t>
      </w:r>
      <w:r>
        <w:rPr>
          <w:rFonts w:hint="eastAsia" w:cs="Times New Roman"/>
          <w:sz w:val="24"/>
          <w:szCs w:val="24"/>
        </w:rPr>
        <w:t>。</w:t>
      </w:r>
    </w:p>
    <w:p>
      <w:pPr>
        <w:spacing w:line="360" w:lineRule="auto"/>
        <w:ind w:left="1320" w:leftChars="400" w:hanging="480" w:hangingChars="2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>
        <w:rPr>
          <w:rFonts w:hint="eastAsia" w:cs="Times New Roman"/>
          <w:sz w:val="24"/>
          <w:szCs w:val="24"/>
        </w:rPr>
        <w:t>）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>润湿搅拌锅和搅拌叶，但不得有明水，将座浆料倒入搅拌锅中。开启搅拌机，同时加入拌合水，应在</w:t>
      </w:r>
      <w:r>
        <w:rPr>
          <w:rFonts w:cs="Times New Roman"/>
          <w:sz w:val="24"/>
          <w:szCs w:val="24"/>
        </w:rPr>
        <w:t>10s</w:t>
      </w:r>
      <w:r>
        <w:rPr>
          <w:rFonts w:hint="eastAsia" w:cs="Times New Roman"/>
          <w:sz w:val="24"/>
          <w:szCs w:val="24"/>
        </w:rPr>
        <w:t>内加完。</w:t>
      </w:r>
    </w:p>
    <w:p>
      <w:pPr>
        <w:spacing w:line="360" w:lineRule="auto"/>
        <w:ind w:left="1320" w:leftChars="400" w:hanging="480" w:hangingChars="20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>
        <w:rPr>
          <w:rFonts w:hint="eastAsia" w:cs="Times New Roman"/>
          <w:sz w:val="24"/>
          <w:szCs w:val="24"/>
        </w:rPr>
        <w:t>）按水泥胶砂搅拌机的设定程序搅拌</w:t>
      </w:r>
      <w:r>
        <w:rPr>
          <w:rFonts w:cs="Times New Roman"/>
          <w:sz w:val="24"/>
          <w:szCs w:val="24"/>
        </w:rPr>
        <w:t>240s</w:t>
      </w:r>
      <w:r>
        <w:rPr>
          <w:rFonts w:hint="eastAsia" w:cs="Times New Roman"/>
          <w:sz w:val="24"/>
          <w:szCs w:val="24"/>
        </w:rPr>
        <w:t>。</w:t>
      </w:r>
    </w:p>
    <w:p>
      <w:pPr>
        <w:spacing w:line="360" w:lineRule="auto"/>
        <w:ind w:left="1320" w:leftChars="400" w:hanging="480" w:hangingChars="200"/>
        <w:jc w:val="left"/>
        <w:rPr>
          <w:rFonts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cs="Times New Roman"/>
          <w:bCs/>
          <w:sz w:val="24"/>
          <w:szCs w:val="24"/>
        </w:rPr>
      </w:pPr>
    </w:p>
    <w:p>
      <w:pPr>
        <w:pStyle w:val="2"/>
        <w:spacing w:before="62" w:after="62"/>
        <w:jc w:val="center"/>
        <w:rPr>
          <w:rFonts w:eastAsia="宋体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</w:rPr>
        <w:t>附录</w:t>
      </w:r>
      <w:bookmarkEnd w:id="94"/>
      <w:r>
        <w:rPr>
          <w:rFonts w:hint="eastAsia" w:eastAsia="宋体" w:cs="Times New Roman"/>
          <w:sz w:val="28"/>
          <w:szCs w:val="28"/>
        </w:rPr>
        <w:t>B</w:t>
      </w:r>
    </w:p>
    <w:p>
      <w:pPr>
        <w:spacing w:line="360" w:lineRule="auto"/>
        <w:ind w:firstLine="480"/>
        <w:jc w:val="center"/>
      </w:pPr>
      <w:r>
        <w:rPr>
          <w:rFonts w:cs="Times New Roman"/>
          <w:sz w:val="24"/>
          <w:szCs w:val="24"/>
        </w:rPr>
        <w:t>(</w:t>
      </w:r>
      <w:r>
        <w:rPr>
          <w:rFonts w:hint="eastAsia" w:cs="Times New Roman"/>
          <w:sz w:val="24"/>
          <w:szCs w:val="24"/>
        </w:rPr>
        <w:t>规范性附录</w:t>
      </w:r>
      <w:r>
        <w:rPr>
          <w:rFonts w:cs="Times New Roman"/>
          <w:sz w:val="24"/>
          <w:szCs w:val="24"/>
        </w:rPr>
        <w:t>)</w:t>
      </w:r>
    </w:p>
    <w:p>
      <w:pPr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竖向膨胀率试验</w:t>
      </w:r>
    </w:p>
    <w:p>
      <w:pPr>
        <w:ind w:firstLine="480"/>
        <w:jc w:val="center"/>
        <w:rPr>
          <w:sz w:val="24"/>
          <w:szCs w:val="24"/>
        </w:rPr>
      </w:pPr>
    </w:p>
    <w:p>
      <w:pPr>
        <w:ind w:firstLine="482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B.0.1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竖向膨胀率测试仪器和测试装置应符合</w:t>
      </w:r>
      <w:r>
        <w:rPr>
          <w:sz w:val="24"/>
          <w:szCs w:val="24"/>
        </w:rPr>
        <w:t>GB50119-2013</w:t>
      </w:r>
      <w:r>
        <w:rPr>
          <w:rFonts w:hint="eastAsia"/>
          <w:sz w:val="24"/>
          <w:szCs w:val="24"/>
        </w:rPr>
        <w:t>附录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的规定。</w:t>
      </w:r>
    </w:p>
    <w:p>
      <w:pPr>
        <w:ind w:firstLine="482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B.0.2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竖向膨胀率试验应按下列步骤进行：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称取</w:t>
      </w:r>
      <w:r>
        <w:rPr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sz w:val="24"/>
          <w:szCs w:val="24"/>
          <w:highlight w:val="none"/>
        </w:rPr>
        <w:t>00g</w:t>
      </w:r>
      <w:r>
        <w:rPr>
          <w:rFonts w:hint="eastAsia"/>
          <w:sz w:val="24"/>
          <w:szCs w:val="24"/>
        </w:rPr>
        <w:t>座浆料，精确至</w:t>
      </w:r>
      <w:r>
        <w:rPr>
          <w:sz w:val="24"/>
          <w:szCs w:val="24"/>
        </w:rPr>
        <w:t>5g</w:t>
      </w:r>
      <w:r>
        <w:rPr>
          <w:rFonts w:hint="eastAsia"/>
          <w:sz w:val="24"/>
          <w:szCs w:val="24"/>
        </w:rPr>
        <w:t>；按照产品设计（说明书）要求的用水量称量好拌合用水，精确至</w:t>
      </w:r>
      <w:r>
        <w:rPr>
          <w:sz w:val="24"/>
          <w:szCs w:val="24"/>
        </w:rPr>
        <w:t>1g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润湿搅拌锅和搅拌叶，但不得有明水，将座浆料倒入搅拌锅中。开启搅拌机，同时加入拌合水，应在</w:t>
      </w:r>
      <w:r>
        <w:rPr>
          <w:sz w:val="24"/>
          <w:szCs w:val="24"/>
        </w:rPr>
        <w:t>10s</w:t>
      </w:r>
      <w:r>
        <w:rPr>
          <w:rFonts w:hint="eastAsia"/>
          <w:sz w:val="24"/>
          <w:szCs w:val="24"/>
        </w:rPr>
        <w:t>内加完。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按水泥胶砂搅拌机的设定程序搅拌</w:t>
      </w:r>
      <w:r>
        <w:rPr>
          <w:sz w:val="24"/>
          <w:szCs w:val="24"/>
        </w:rPr>
        <w:t>240s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将搅拌好的座浆料一次性贯入试模中，并高出试模表面，将试模置于混凝土振动台上震动</w:t>
      </w:r>
      <w:r>
        <w:rPr>
          <w:rFonts w:hint="eastAsia"/>
          <w:sz w:val="24"/>
          <w:szCs w:val="24"/>
          <w:lang w:val="en-US" w:eastAsia="zh-CN"/>
        </w:rPr>
        <w:t>10s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highlight w:val="none"/>
          <w:lang w:val="en-US" w:eastAsia="zh-CN"/>
        </w:rPr>
        <w:t>抹</w:t>
      </w:r>
      <w:r>
        <w:rPr>
          <w:rFonts w:hint="eastAsia"/>
          <w:sz w:val="24"/>
          <w:szCs w:val="24"/>
        </w:rPr>
        <w:t>平座浆料表面，并使成型后的座浆料表面略高于试模上口</w:t>
      </w:r>
      <w:r>
        <w:rPr>
          <w:sz w:val="24"/>
          <w:szCs w:val="24"/>
        </w:rPr>
        <w:t>1mm-2mm</w:t>
      </w:r>
      <w:r>
        <w:rPr>
          <w:rFonts w:hint="eastAsia"/>
          <w:sz w:val="24"/>
          <w:szCs w:val="24"/>
        </w:rPr>
        <w:t>，然后盖上玻璃板，玻璃板应平放在试模中间</w:t>
      </w:r>
      <w:r>
        <w:rPr>
          <w:rFonts w:hint="eastAsia"/>
          <w:sz w:val="24"/>
          <w:szCs w:val="24"/>
          <w:highlight w:val="none"/>
          <w:lang w:val="en-US" w:eastAsia="zh-CN"/>
        </w:rPr>
        <w:t>位</w:t>
      </w:r>
      <w:r>
        <w:rPr>
          <w:rFonts w:hint="eastAsia"/>
          <w:sz w:val="24"/>
          <w:szCs w:val="24"/>
          <w:highlight w:val="none"/>
        </w:rPr>
        <w:t>置</w:t>
      </w:r>
      <w:r>
        <w:rPr>
          <w:rFonts w:hint="eastAsia"/>
          <w:sz w:val="24"/>
          <w:szCs w:val="24"/>
        </w:rPr>
        <w:t>，其左右两边与试模内侧边应留出</w:t>
      </w:r>
      <w:r>
        <w:rPr>
          <w:sz w:val="24"/>
          <w:szCs w:val="24"/>
        </w:rPr>
        <w:t>10mm</w:t>
      </w:r>
      <w:r>
        <w:rPr>
          <w:rFonts w:hint="eastAsia"/>
          <w:sz w:val="24"/>
          <w:szCs w:val="24"/>
        </w:rPr>
        <w:t>空隙。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玻璃板两侧座浆料表面，用小刀轻轻抹成斜坡，斜坡的高度与玻璃板相平，斜坡的低边与试模内侧顶面相平。抹斜坡的时候不应超过</w:t>
      </w:r>
      <w:r>
        <w:rPr>
          <w:sz w:val="24"/>
          <w:szCs w:val="24"/>
        </w:rPr>
        <w:t>30s</w:t>
      </w:r>
      <w:r>
        <w:rPr>
          <w:rFonts w:hint="eastAsia"/>
          <w:sz w:val="24"/>
          <w:szCs w:val="24"/>
        </w:rPr>
        <w:t>。之后</w:t>
      </w:r>
      <w:r>
        <w:rPr>
          <w:sz w:val="24"/>
          <w:szCs w:val="24"/>
        </w:rPr>
        <w:t>30s</w:t>
      </w:r>
      <w:r>
        <w:rPr>
          <w:rFonts w:hint="eastAsia"/>
          <w:sz w:val="24"/>
          <w:szCs w:val="24"/>
        </w:rPr>
        <w:t>内，用两层湿棉布覆盖在玻璃板两侧座浆料表面，湿棉布的两端放入盛水的容器中。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把钢质压块置于玻璃板中央，再把千分表测量头垂放在钢质压板上，在</w:t>
      </w:r>
      <w:r>
        <w:rPr>
          <w:sz w:val="24"/>
          <w:szCs w:val="24"/>
        </w:rPr>
        <w:t>30s</w:t>
      </w:r>
      <w:r>
        <w:rPr>
          <w:rFonts w:hint="eastAsia"/>
          <w:sz w:val="24"/>
          <w:szCs w:val="24"/>
        </w:rPr>
        <w:t>内记录千分表读数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0</w:t>
      </w:r>
      <w:r>
        <w:rPr>
          <w:rFonts w:hint="eastAsia"/>
          <w:sz w:val="24"/>
          <w:szCs w:val="24"/>
        </w:rPr>
        <w:t>，为初读数。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自加水搅合时起于</w:t>
      </w:r>
      <w:r>
        <w:rPr>
          <w:sz w:val="24"/>
          <w:szCs w:val="24"/>
        </w:rPr>
        <w:t>24h</w:t>
      </w:r>
      <w:r>
        <w:rPr>
          <w:rFonts w:hint="eastAsia"/>
          <w:sz w:val="24"/>
          <w:szCs w:val="24"/>
        </w:rPr>
        <w:t>记取千分表读数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从测量初始读数开始，测量装置和试件应保持静止不动，并不得振动。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成型温度和环境温度应为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℃</w:t>
      </w:r>
      <w:r>
        <w:rPr>
          <w:rFonts w:hint="eastAsia" w:ascii="宋体" w:hAnsi="宋体"/>
          <w:sz w:val="24"/>
          <w:szCs w:val="24"/>
        </w:rPr>
        <w:t>±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℃。</w:t>
      </w:r>
    </w:p>
    <w:p>
      <w:pPr>
        <w:spacing w:line="360" w:lineRule="auto"/>
        <w:ind w:left="1320" w:leftChars="400" w:hanging="480" w:hangingChars="200"/>
        <w:jc w:val="left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竖向膨胀率应按照</w:t>
      </w:r>
      <w:r>
        <w:rPr>
          <w:sz w:val="24"/>
          <w:szCs w:val="24"/>
        </w:rPr>
        <w:t>GB50119-2013</w:t>
      </w:r>
      <w:r>
        <w:rPr>
          <w:rFonts w:hint="eastAsia"/>
          <w:sz w:val="24"/>
          <w:szCs w:val="24"/>
        </w:rPr>
        <w:t>附录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中的</w:t>
      </w:r>
      <w:r>
        <w:rPr>
          <w:sz w:val="24"/>
          <w:szCs w:val="24"/>
        </w:rPr>
        <w:t>C.0.5</w:t>
      </w:r>
      <w:r>
        <w:rPr>
          <w:rFonts w:hint="eastAsia"/>
          <w:sz w:val="24"/>
          <w:szCs w:val="24"/>
        </w:rPr>
        <w:t>公式计算，试验结果</w:t>
      </w:r>
      <w:r>
        <w:rPr>
          <w:rFonts w:hint="eastAsia"/>
          <w:sz w:val="24"/>
          <w:szCs w:val="24"/>
          <w:highlight w:val="none"/>
          <w:lang w:val="en-US" w:eastAsia="zh-CN"/>
        </w:rPr>
        <w:t>取</w:t>
      </w:r>
      <w:r>
        <w:rPr>
          <w:rFonts w:hint="eastAsia"/>
          <w:sz w:val="24"/>
          <w:szCs w:val="24"/>
        </w:rPr>
        <w:t>一组三个试件的算数平均值。</w:t>
      </w:r>
    </w:p>
    <w:p>
      <w:pPr>
        <w:spacing w:line="360" w:lineRule="auto"/>
        <w:ind w:left="1260" w:leftChars="400" w:hanging="420" w:hangingChars="200"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143510</wp:posOffset>
                </wp:positionV>
                <wp:extent cx="3725545" cy="15240"/>
                <wp:effectExtent l="0" t="0" r="27940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81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pt;margin-top:11.3pt;height:1.2pt;width:293.35pt;z-index:251660288;mso-width-relative:page;mso-height-relative:page;" filled="f" stroked="t" coordsize="21600,21600" o:gfxdata="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SxD81wAAAAkBAAAPAAAAAAAAAAEAIAAAACIAAABkcnMvZG93bnJldi54bWxQSwECFAAUAAAA&#10;CACHTuJAwaCMGe8BAAC/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</w:pPr>
    </w:p>
    <w:sectPr>
      <w:footerReference r:id="rId11" w:type="default"/>
      <w:pgSz w:w="11906" w:h="16838"/>
      <w:pgMar w:top="567" w:right="1134" w:bottom="1134" w:left="1418" w:header="1531" w:footer="1644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969492"/>
    </w:sdtPr>
    <w:sdtContent>
      <w:p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5389679"/>
    </w:sdtPr>
    <w:sdtContent>
      <w:p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left"/>
      <w:rPr>
        <w:rFonts w:cs="Times New Roman"/>
        <w:szCs w:val="21"/>
      </w:rPr>
    </w:pPr>
    <w:r>
      <w:rPr>
        <w:rFonts w:cs="Times New Roman"/>
        <w:spacing w:val="-1"/>
        <w:szCs w:val="21"/>
      </w:rPr>
      <w:t>T/CECS</w:t>
    </w:r>
    <w:r>
      <w:rPr>
        <w:rFonts w:cs="Times New Roman"/>
        <w:szCs w:val="21"/>
      </w:rPr>
      <w:t xml:space="preserve">  ×××××—20××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16"/>
      <w:jc w:val="right"/>
      <w:rPr>
        <w:rFonts w:cs="Times New Roman"/>
      </w:rPr>
    </w:pPr>
    <w:r>
      <w:rPr>
        <w:rFonts w:cs="Times New Roman"/>
        <w:spacing w:val="-1"/>
      </w:rPr>
      <w:t>T/CECS</w:t>
    </w:r>
    <w:r>
      <w:rPr>
        <w:rFonts w:cs="Times New Roman"/>
      </w:rPr>
      <w:t xml:space="preserve">  </w:t>
    </w:r>
    <w:r>
      <w:rPr>
        <w:rFonts w:cs="Times New Roman"/>
        <w:sz w:val="28"/>
      </w:rPr>
      <w:t>×××××</w:t>
    </w:r>
    <w:r>
      <w:rPr>
        <w:rFonts w:cs="Times New Roman"/>
      </w:rPr>
      <w:t>—20</w:t>
    </w:r>
    <w:r>
      <w:rPr>
        <w:rFonts w:cs="Times New Roman"/>
        <w:sz w:val="28"/>
      </w:rP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2" w:tentative="0">
      <w:start w:val="1"/>
      <w:numFmt w:val="decimal"/>
      <w:pStyle w:val="3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4"/>
      <w:suff w:val="nothing"/>
      <w:lvlText w:val="%1%2.%3.%4　"/>
      <w:lvlJc w:val="left"/>
      <w:pPr>
        <w:ind w:left="127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42"/>
      <w:suff w:val="nothing"/>
      <w:lvlText w:val="表%1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3686"/>
        </w:tabs>
        <w:ind w:left="368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4112"/>
        </w:tabs>
        <w:ind w:left="411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678"/>
        </w:tabs>
        <w:ind w:left="467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245"/>
        </w:tabs>
        <w:ind w:left="524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954"/>
        </w:tabs>
        <w:ind w:left="595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521"/>
        </w:tabs>
        <w:ind w:left="652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088"/>
        </w:tabs>
        <w:ind w:left="708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796"/>
        </w:tabs>
        <w:ind w:left="7796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3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37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OTFhYzI5NDA1MjQzZGZjYzhjZTc2MTY0NmM5ZDAifQ=="/>
  </w:docVars>
  <w:rsids>
    <w:rsidRoot w:val="000C68B4"/>
    <w:rsid w:val="00001036"/>
    <w:rsid w:val="000043A0"/>
    <w:rsid w:val="000061BC"/>
    <w:rsid w:val="00006985"/>
    <w:rsid w:val="00011151"/>
    <w:rsid w:val="00016B4E"/>
    <w:rsid w:val="00021CC1"/>
    <w:rsid w:val="0002306A"/>
    <w:rsid w:val="00023CA5"/>
    <w:rsid w:val="00027069"/>
    <w:rsid w:val="0003144C"/>
    <w:rsid w:val="000337D5"/>
    <w:rsid w:val="0004173F"/>
    <w:rsid w:val="00044B18"/>
    <w:rsid w:val="00044E26"/>
    <w:rsid w:val="000458E7"/>
    <w:rsid w:val="000466E6"/>
    <w:rsid w:val="00046724"/>
    <w:rsid w:val="00047A68"/>
    <w:rsid w:val="000519C8"/>
    <w:rsid w:val="000569BE"/>
    <w:rsid w:val="0006002A"/>
    <w:rsid w:val="000601D9"/>
    <w:rsid w:val="000634EB"/>
    <w:rsid w:val="00065D76"/>
    <w:rsid w:val="00070D06"/>
    <w:rsid w:val="0007363B"/>
    <w:rsid w:val="0007594D"/>
    <w:rsid w:val="000776B1"/>
    <w:rsid w:val="00080486"/>
    <w:rsid w:val="00082062"/>
    <w:rsid w:val="00086A3A"/>
    <w:rsid w:val="00087924"/>
    <w:rsid w:val="00092DE3"/>
    <w:rsid w:val="00095C39"/>
    <w:rsid w:val="000A3B86"/>
    <w:rsid w:val="000A4455"/>
    <w:rsid w:val="000A6333"/>
    <w:rsid w:val="000A70DA"/>
    <w:rsid w:val="000B11FD"/>
    <w:rsid w:val="000B50BA"/>
    <w:rsid w:val="000B66E4"/>
    <w:rsid w:val="000B7E8C"/>
    <w:rsid w:val="000C546C"/>
    <w:rsid w:val="000C68B4"/>
    <w:rsid w:val="000C7216"/>
    <w:rsid w:val="000D6C05"/>
    <w:rsid w:val="000E16EE"/>
    <w:rsid w:val="000F37C7"/>
    <w:rsid w:val="000F42FC"/>
    <w:rsid w:val="000F6F1C"/>
    <w:rsid w:val="000F796C"/>
    <w:rsid w:val="0010582F"/>
    <w:rsid w:val="0011130D"/>
    <w:rsid w:val="0011331C"/>
    <w:rsid w:val="00113F41"/>
    <w:rsid w:val="0011427F"/>
    <w:rsid w:val="00115633"/>
    <w:rsid w:val="001156E1"/>
    <w:rsid w:val="001177AA"/>
    <w:rsid w:val="00122DC4"/>
    <w:rsid w:val="00127E14"/>
    <w:rsid w:val="001307F3"/>
    <w:rsid w:val="001331B0"/>
    <w:rsid w:val="00137D93"/>
    <w:rsid w:val="00141D93"/>
    <w:rsid w:val="00142E04"/>
    <w:rsid w:val="0014731B"/>
    <w:rsid w:val="001476E5"/>
    <w:rsid w:val="00152A34"/>
    <w:rsid w:val="001538CC"/>
    <w:rsid w:val="001565B2"/>
    <w:rsid w:val="0015793A"/>
    <w:rsid w:val="00162EAC"/>
    <w:rsid w:val="00164B2C"/>
    <w:rsid w:val="0016781A"/>
    <w:rsid w:val="00173A22"/>
    <w:rsid w:val="00176C9B"/>
    <w:rsid w:val="00177D6D"/>
    <w:rsid w:val="0018178C"/>
    <w:rsid w:val="001833B1"/>
    <w:rsid w:val="00191DCB"/>
    <w:rsid w:val="001928F8"/>
    <w:rsid w:val="00194CAA"/>
    <w:rsid w:val="001966D9"/>
    <w:rsid w:val="0019679E"/>
    <w:rsid w:val="001A235D"/>
    <w:rsid w:val="001A4BC0"/>
    <w:rsid w:val="001B16FD"/>
    <w:rsid w:val="001B2599"/>
    <w:rsid w:val="001B25FE"/>
    <w:rsid w:val="001B2B58"/>
    <w:rsid w:val="001B479F"/>
    <w:rsid w:val="001D0FD8"/>
    <w:rsid w:val="001D430B"/>
    <w:rsid w:val="001D4747"/>
    <w:rsid w:val="001E682E"/>
    <w:rsid w:val="001F08CC"/>
    <w:rsid w:val="001F15B3"/>
    <w:rsid w:val="001F7946"/>
    <w:rsid w:val="002031F4"/>
    <w:rsid w:val="00206575"/>
    <w:rsid w:val="00210DB3"/>
    <w:rsid w:val="0021591C"/>
    <w:rsid w:val="00223043"/>
    <w:rsid w:val="002361FC"/>
    <w:rsid w:val="00237886"/>
    <w:rsid w:val="00245974"/>
    <w:rsid w:val="00246216"/>
    <w:rsid w:val="00247B92"/>
    <w:rsid w:val="00254839"/>
    <w:rsid w:val="00261CC6"/>
    <w:rsid w:val="002622A0"/>
    <w:rsid w:val="00264305"/>
    <w:rsid w:val="0026577B"/>
    <w:rsid w:val="00267865"/>
    <w:rsid w:val="00270022"/>
    <w:rsid w:val="00271539"/>
    <w:rsid w:val="0027795E"/>
    <w:rsid w:val="00281CF0"/>
    <w:rsid w:val="002827FD"/>
    <w:rsid w:val="00282947"/>
    <w:rsid w:val="00295D22"/>
    <w:rsid w:val="0029687C"/>
    <w:rsid w:val="00297B79"/>
    <w:rsid w:val="002B04A2"/>
    <w:rsid w:val="002B0A55"/>
    <w:rsid w:val="002B1A41"/>
    <w:rsid w:val="002B6D71"/>
    <w:rsid w:val="002B7B75"/>
    <w:rsid w:val="002C0AA5"/>
    <w:rsid w:val="002C406B"/>
    <w:rsid w:val="002C65E4"/>
    <w:rsid w:val="002D2192"/>
    <w:rsid w:val="002D2459"/>
    <w:rsid w:val="002D310A"/>
    <w:rsid w:val="002D4174"/>
    <w:rsid w:val="002D4928"/>
    <w:rsid w:val="002D6CEA"/>
    <w:rsid w:val="002E0DC3"/>
    <w:rsid w:val="002F175D"/>
    <w:rsid w:val="002F4909"/>
    <w:rsid w:val="002F562D"/>
    <w:rsid w:val="002F6668"/>
    <w:rsid w:val="0030458F"/>
    <w:rsid w:val="00305A81"/>
    <w:rsid w:val="003125EB"/>
    <w:rsid w:val="00316BF2"/>
    <w:rsid w:val="00321F8D"/>
    <w:rsid w:val="00324001"/>
    <w:rsid w:val="00325277"/>
    <w:rsid w:val="0032689D"/>
    <w:rsid w:val="003311A9"/>
    <w:rsid w:val="00337C8F"/>
    <w:rsid w:val="0034394D"/>
    <w:rsid w:val="003457AA"/>
    <w:rsid w:val="00345F12"/>
    <w:rsid w:val="00346260"/>
    <w:rsid w:val="00346995"/>
    <w:rsid w:val="0035493F"/>
    <w:rsid w:val="00354B1C"/>
    <w:rsid w:val="00354B7F"/>
    <w:rsid w:val="00367F70"/>
    <w:rsid w:val="00376A7B"/>
    <w:rsid w:val="003778C8"/>
    <w:rsid w:val="00383CA2"/>
    <w:rsid w:val="003851EB"/>
    <w:rsid w:val="0039473C"/>
    <w:rsid w:val="003961FE"/>
    <w:rsid w:val="003A4B51"/>
    <w:rsid w:val="003B039E"/>
    <w:rsid w:val="003B2DF4"/>
    <w:rsid w:val="003C3467"/>
    <w:rsid w:val="003C3E03"/>
    <w:rsid w:val="003C5F35"/>
    <w:rsid w:val="003C6062"/>
    <w:rsid w:val="003D2640"/>
    <w:rsid w:val="003D35BF"/>
    <w:rsid w:val="003E00A9"/>
    <w:rsid w:val="003F0293"/>
    <w:rsid w:val="00403BF7"/>
    <w:rsid w:val="00406DE3"/>
    <w:rsid w:val="00407FC1"/>
    <w:rsid w:val="00412F33"/>
    <w:rsid w:val="00412F52"/>
    <w:rsid w:val="00417AB4"/>
    <w:rsid w:val="00417BD9"/>
    <w:rsid w:val="004204C1"/>
    <w:rsid w:val="004218C0"/>
    <w:rsid w:val="00426131"/>
    <w:rsid w:val="00427CFB"/>
    <w:rsid w:val="00435475"/>
    <w:rsid w:val="004450B1"/>
    <w:rsid w:val="00452619"/>
    <w:rsid w:val="00453D55"/>
    <w:rsid w:val="00462F4F"/>
    <w:rsid w:val="004754D3"/>
    <w:rsid w:val="00481B82"/>
    <w:rsid w:val="00493663"/>
    <w:rsid w:val="00493A57"/>
    <w:rsid w:val="00494631"/>
    <w:rsid w:val="004948C5"/>
    <w:rsid w:val="004A00E4"/>
    <w:rsid w:val="004A438D"/>
    <w:rsid w:val="004B3C4D"/>
    <w:rsid w:val="004B5F4D"/>
    <w:rsid w:val="004C06D2"/>
    <w:rsid w:val="004C219A"/>
    <w:rsid w:val="004C6EBA"/>
    <w:rsid w:val="004C7CBF"/>
    <w:rsid w:val="004D3E2E"/>
    <w:rsid w:val="004D41CA"/>
    <w:rsid w:val="004D7082"/>
    <w:rsid w:val="004E6687"/>
    <w:rsid w:val="004E75B7"/>
    <w:rsid w:val="004F6C51"/>
    <w:rsid w:val="00500668"/>
    <w:rsid w:val="005045B9"/>
    <w:rsid w:val="00522476"/>
    <w:rsid w:val="00525235"/>
    <w:rsid w:val="00526D6D"/>
    <w:rsid w:val="00526F32"/>
    <w:rsid w:val="00537615"/>
    <w:rsid w:val="00550AD9"/>
    <w:rsid w:val="005510B2"/>
    <w:rsid w:val="00552D8C"/>
    <w:rsid w:val="00553823"/>
    <w:rsid w:val="00561146"/>
    <w:rsid w:val="00563CED"/>
    <w:rsid w:val="00563FF3"/>
    <w:rsid w:val="005668E3"/>
    <w:rsid w:val="00571D6D"/>
    <w:rsid w:val="00572C01"/>
    <w:rsid w:val="00580AF9"/>
    <w:rsid w:val="00580EB1"/>
    <w:rsid w:val="00591155"/>
    <w:rsid w:val="00592970"/>
    <w:rsid w:val="00594A0C"/>
    <w:rsid w:val="005A1528"/>
    <w:rsid w:val="005A2B34"/>
    <w:rsid w:val="005A4668"/>
    <w:rsid w:val="005A6A17"/>
    <w:rsid w:val="005B2641"/>
    <w:rsid w:val="005B67AC"/>
    <w:rsid w:val="005C26AC"/>
    <w:rsid w:val="005C3F95"/>
    <w:rsid w:val="005C79D9"/>
    <w:rsid w:val="005D128F"/>
    <w:rsid w:val="005D403D"/>
    <w:rsid w:val="005D4931"/>
    <w:rsid w:val="005D73F9"/>
    <w:rsid w:val="005E0FB4"/>
    <w:rsid w:val="005E2D08"/>
    <w:rsid w:val="005E43A1"/>
    <w:rsid w:val="005F1712"/>
    <w:rsid w:val="005F26A7"/>
    <w:rsid w:val="005F52DA"/>
    <w:rsid w:val="005F5928"/>
    <w:rsid w:val="005F786B"/>
    <w:rsid w:val="00605E3F"/>
    <w:rsid w:val="00607EE8"/>
    <w:rsid w:val="006151FC"/>
    <w:rsid w:val="00615FD4"/>
    <w:rsid w:val="00624E41"/>
    <w:rsid w:val="00630430"/>
    <w:rsid w:val="0063400A"/>
    <w:rsid w:val="00634084"/>
    <w:rsid w:val="0064442A"/>
    <w:rsid w:val="00650007"/>
    <w:rsid w:val="00650B57"/>
    <w:rsid w:val="006520A5"/>
    <w:rsid w:val="006527EE"/>
    <w:rsid w:val="00654A03"/>
    <w:rsid w:val="00654FF5"/>
    <w:rsid w:val="00665E96"/>
    <w:rsid w:val="0067645A"/>
    <w:rsid w:val="00677A69"/>
    <w:rsid w:val="00677BC4"/>
    <w:rsid w:val="00680346"/>
    <w:rsid w:val="00681EAE"/>
    <w:rsid w:val="00684068"/>
    <w:rsid w:val="0068499B"/>
    <w:rsid w:val="00691516"/>
    <w:rsid w:val="00692294"/>
    <w:rsid w:val="00694738"/>
    <w:rsid w:val="00695E8B"/>
    <w:rsid w:val="006A2143"/>
    <w:rsid w:val="006A7B29"/>
    <w:rsid w:val="006B035D"/>
    <w:rsid w:val="006B528C"/>
    <w:rsid w:val="006B56D5"/>
    <w:rsid w:val="006B69F5"/>
    <w:rsid w:val="006B70E1"/>
    <w:rsid w:val="006C6146"/>
    <w:rsid w:val="006C6E2B"/>
    <w:rsid w:val="006E360F"/>
    <w:rsid w:val="006F1C7D"/>
    <w:rsid w:val="006F2400"/>
    <w:rsid w:val="006F3A92"/>
    <w:rsid w:val="006F59AC"/>
    <w:rsid w:val="007105B7"/>
    <w:rsid w:val="00712A67"/>
    <w:rsid w:val="00721FD5"/>
    <w:rsid w:val="00722CFD"/>
    <w:rsid w:val="00726C9E"/>
    <w:rsid w:val="007310CF"/>
    <w:rsid w:val="00736713"/>
    <w:rsid w:val="00736C3B"/>
    <w:rsid w:val="00743642"/>
    <w:rsid w:val="00746457"/>
    <w:rsid w:val="007519C0"/>
    <w:rsid w:val="00752B82"/>
    <w:rsid w:val="007545FE"/>
    <w:rsid w:val="00757B80"/>
    <w:rsid w:val="00762FE4"/>
    <w:rsid w:val="00765253"/>
    <w:rsid w:val="00765AFA"/>
    <w:rsid w:val="00770357"/>
    <w:rsid w:val="00771C9F"/>
    <w:rsid w:val="0077324B"/>
    <w:rsid w:val="00776457"/>
    <w:rsid w:val="007858AD"/>
    <w:rsid w:val="00793487"/>
    <w:rsid w:val="007940E9"/>
    <w:rsid w:val="00797733"/>
    <w:rsid w:val="00797D1B"/>
    <w:rsid w:val="007A1ED7"/>
    <w:rsid w:val="007A27B1"/>
    <w:rsid w:val="007A6B8F"/>
    <w:rsid w:val="007B44FC"/>
    <w:rsid w:val="007B496E"/>
    <w:rsid w:val="007B5048"/>
    <w:rsid w:val="007B63EF"/>
    <w:rsid w:val="007C078D"/>
    <w:rsid w:val="007C142A"/>
    <w:rsid w:val="007C1D6A"/>
    <w:rsid w:val="007C6647"/>
    <w:rsid w:val="007C666C"/>
    <w:rsid w:val="007D03CE"/>
    <w:rsid w:val="007D0576"/>
    <w:rsid w:val="007D1FA7"/>
    <w:rsid w:val="007E23EE"/>
    <w:rsid w:val="007E2F8D"/>
    <w:rsid w:val="007F0B21"/>
    <w:rsid w:val="007F333B"/>
    <w:rsid w:val="007F5D67"/>
    <w:rsid w:val="007F610C"/>
    <w:rsid w:val="007F6C6A"/>
    <w:rsid w:val="007F7A92"/>
    <w:rsid w:val="0080050F"/>
    <w:rsid w:val="00801AAB"/>
    <w:rsid w:val="00802814"/>
    <w:rsid w:val="00803A7C"/>
    <w:rsid w:val="00813B7C"/>
    <w:rsid w:val="008220CD"/>
    <w:rsid w:val="00824676"/>
    <w:rsid w:val="00826DB0"/>
    <w:rsid w:val="008270C9"/>
    <w:rsid w:val="008300A9"/>
    <w:rsid w:val="00840749"/>
    <w:rsid w:val="00844C09"/>
    <w:rsid w:val="008453CE"/>
    <w:rsid w:val="00846B6E"/>
    <w:rsid w:val="008504E9"/>
    <w:rsid w:val="00852450"/>
    <w:rsid w:val="00860D50"/>
    <w:rsid w:val="008649DE"/>
    <w:rsid w:val="00882595"/>
    <w:rsid w:val="00891770"/>
    <w:rsid w:val="00893996"/>
    <w:rsid w:val="00895739"/>
    <w:rsid w:val="00897836"/>
    <w:rsid w:val="00897D5A"/>
    <w:rsid w:val="008A2164"/>
    <w:rsid w:val="008A31BB"/>
    <w:rsid w:val="008A4CF5"/>
    <w:rsid w:val="008A6DE7"/>
    <w:rsid w:val="008C0AF1"/>
    <w:rsid w:val="008C0CD5"/>
    <w:rsid w:val="008C7331"/>
    <w:rsid w:val="008C7BF6"/>
    <w:rsid w:val="008D0B5A"/>
    <w:rsid w:val="008D4687"/>
    <w:rsid w:val="008D79FE"/>
    <w:rsid w:val="008E12A8"/>
    <w:rsid w:val="008E177E"/>
    <w:rsid w:val="008E431F"/>
    <w:rsid w:val="008E6630"/>
    <w:rsid w:val="008F5AF7"/>
    <w:rsid w:val="0090252A"/>
    <w:rsid w:val="009058C9"/>
    <w:rsid w:val="009076FA"/>
    <w:rsid w:val="00911C9B"/>
    <w:rsid w:val="00912366"/>
    <w:rsid w:val="0091792B"/>
    <w:rsid w:val="00917B36"/>
    <w:rsid w:val="009232F7"/>
    <w:rsid w:val="00925E49"/>
    <w:rsid w:val="00926C95"/>
    <w:rsid w:val="00931941"/>
    <w:rsid w:val="00932A2A"/>
    <w:rsid w:val="00943F62"/>
    <w:rsid w:val="00945E56"/>
    <w:rsid w:val="00946F59"/>
    <w:rsid w:val="00955942"/>
    <w:rsid w:val="0095754E"/>
    <w:rsid w:val="00960B03"/>
    <w:rsid w:val="009615B6"/>
    <w:rsid w:val="00962BA2"/>
    <w:rsid w:val="00964EDD"/>
    <w:rsid w:val="00980C22"/>
    <w:rsid w:val="00985EF7"/>
    <w:rsid w:val="00990825"/>
    <w:rsid w:val="00992273"/>
    <w:rsid w:val="00996E24"/>
    <w:rsid w:val="00997936"/>
    <w:rsid w:val="009A3F13"/>
    <w:rsid w:val="009A71DA"/>
    <w:rsid w:val="009A7593"/>
    <w:rsid w:val="009B0483"/>
    <w:rsid w:val="009C615F"/>
    <w:rsid w:val="009C796D"/>
    <w:rsid w:val="009D73C8"/>
    <w:rsid w:val="009D7626"/>
    <w:rsid w:val="009E408C"/>
    <w:rsid w:val="009F000E"/>
    <w:rsid w:val="009F1F90"/>
    <w:rsid w:val="00A01B25"/>
    <w:rsid w:val="00A06455"/>
    <w:rsid w:val="00A0691E"/>
    <w:rsid w:val="00A07E61"/>
    <w:rsid w:val="00A106C4"/>
    <w:rsid w:val="00A12151"/>
    <w:rsid w:val="00A1284E"/>
    <w:rsid w:val="00A15592"/>
    <w:rsid w:val="00A17D50"/>
    <w:rsid w:val="00A26336"/>
    <w:rsid w:val="00A308B6"/>
    <w:rsid w:val="00A35775"/>
    <w:rsid w:val="00A37950"/>
    <w:rsid w:val="00A37E2F"/>
    <w:rsid w:val="00A40BFB"/>
    <w:rsid w:val="00A42C5E"/>
    <w:rsid w:val="00A47BDF"/>
    <w:rsid w:val="00A509EC"/>
    <w:rsid w:val="00A5691B"/>
    <w:rsid w:val="00A56EE8"/>
    <w:rsid w:val="00A612F8"/>
    <w:rsid w:val="00A66872"/>
    <w:rsid w:val="00A7308E"/>
    <w:rsid w:val="00A76441"/>
    <w:rsid w:val="00A81F8C"/>
    <w:rsid w:val="00A828F4"/>
    <w:rsid w:val="00A90ED0"/>
    <w:rsid w:val="00A93ABC"/>
    <w:rsid w:val="00AA127E"/>
    <w:rsid w:val="00AA1F25"/>
    <w:rsid w:val="00AA5D23"/>
    <w:rsid w:val="00AA69D4"/>
    <w:rsid w:val="00AB2A49"/>
    <w:rsid w:val="00AC03AD"/>
    <w:rsid w:val="00AC1EB0"/>
    <w:rsid w:val="00AC3D65"/>
    <w:rsid w:val="00AC4FE8"/>
    <w:rsid w:val="00AD3DAD"/>
    <w:rsid w:val="00AD3EC1"/>
    <w:rsid w:val="00AD6304"/>
    <w:rsid w:val="00AE058B"/>
    <w:rsid w:val="00AE3DE6"/>
    <w:rsid w:val="00AE5FF6"/>
    <w:rsid w:val="00AE6699"/>
    <w:rsid w:val="00AE7A25"/>
    <w:rsid w:val="00AF695B"/>
    <w:rsid w:val="00B03EBB"/>
    <w:rsid w:val="00B04E73"/>
    <w:rsid w:val="00B0565D"/>
    <w:rsid w:val="00B05B48"/>
    <w:rsid w:val="00B074CC"/>
    <w:rsid w:val="00B21385"/>
    <w:rsid w:val="00B21DDE"/>
    <w:rsid w:val="00B25FC4"/>
    <w:rsid w:val="00B34764"/>
    <w:rsid w:val="00B40163"/>
    <w:rsid w:val="00B4019A"/>
    <w:rsid w:val="00B43669"/>
    <w:rsid w:val="00B46992"/>
    <w:rsid w:val="00B47168"/>
    <w:rsid w:val="00B50C41"/>
    <w:rsid w:val="00B54994"/>
    <w:rsid w:val="00B57A2F"/>
    <w:rsid w:val="00B636F3"/>
    <w:rsid w:val="00B65A43"/>
    <w:rsid w:val="00B66B17"/>
    <w:rsid w:val="00B708B0"/>
    <w:rsid w:val="00B71749"/>
    <w:rsid w:val="00B72783"/>
    <w:rsid w:val="00B734BF"/>
    <w:rsid w:val="00B74AC8"/>
    <w:rsid w:val="00B80894"/>
    <w:rsid w:val="00B878F9"/>
    <w:rsid w:val="00B9018C"/>
    <w:rsid w:val="00B91CDC"/>
    <w:rsid w:val="00B93E4D"/>
    <w:rsid w:val="00BA4CE2"/>
    <w:rsid w:val="00BB49F3"/>
    <w:rsid w:val="00BC0DF5"/>
    <w:rsid w:val="00BC1C65"/>
    <w:rsid w:val="00BC49B9"/>
    <w:rsid w:val="00BC4CDF"/>
    <w:rsid w:val="00BC5510"/>
    <w:rsid w:val="00BD4D1B"/>
    <w:rsid w:val="00BD5452"/>
    <w:rsid w:val="00BD6648"/>
    <w:rsid w:val="00BE06C5"/>
    <w:rsid w:val="00BE4772"/>
    <w:rsid w:val="00BF0B6D"/>
    <w:rsid w:val="00BF5BAF"/>
    <w:rsid w:val="00BF7AB2"/>
    <w:rsid w:val="00C00E72"/>
    <w:rsid w:val="00C0399E"/>
    <w:rsid w:val="00C03BD4"/>
    <w:rsid w:val="00C07D4A"/>
    <w:rsid w:val="00C14D7F"/>
    <w:rsid w:val="00C158EE"/>
    <w:rsid w:val="00C173E4"/>
    <w:rsid w:val="00C200DA"/>
    <w:rsid w:val="00C21579"/>
    <w:rsid w:val="00C21905"/>
    <w:rsid w:val="00C24B03"/>
    <w:rsid w:val="00C2664F"/>
    <w:rsid w:val="00C268C1"/>
    <w:rsid w:val="00C26FB7"/>
    <w:rsid w:val="00C313F8"/>
    <w:rsid w:val="00C32DDC"/>
    <w:rsid w:val="00C37FA0"/>
    <w:rsid w:val="00C40811"/>
    <w:rsid w:val="00C44785"/>
    <w:rsid w:val="00C44959"/>
    <w:rsid w:val="00C44A63"/>
    <w:rsid w:val="00C504F2"/>
    <w:rsid w:val="00C553A7"/>
    <w:rsid w:val="00C62887"/>
    <w:rsid w:val="00C66D1B"/>
    <w:rsid w:val="00C70868"/>
    <w:rsid w:val="00C84410"/>
    <w:rsid w:val="00C85B93"/>
    <w:rsid w:val="00C952F7"/>
    <w:rsid w:val="00CA1090"/>
    <w:rsid w:val="00CB36AA"/>
    <w:rsid w:val="00CB4369"/>
    <w:rsid w:val="00CB50F5"/>
    <w:rsid w:val="00CB658D"/>
    <w:rsid w:val="00CB7A83"/>
    <w:rsid w:val="00CC3590"/>
    <w:rsid w:val="00CC4C97"/>
    <w:rsid w:val="00CC6D3A"/>
    <w:rsid w:val="00CD251C"/>
    <w:rsid w:val="00CD5C8B"/>
    <w:rsid w:val="00CD6588"/>
    <w:rsid w:val="00CD7023"/>
    <w:rsid w:val="00CD75AC"/>
    <w:rsid w:val="00CE0553"/>
    <w:rsid w:val="00CE4C38"/>
    <w:rsid w:val="00CE579D"/>
    <w:rsid w:val="00CE7903"/>
    <w:rsid w:val="00CF33BD"/>
    <w:rsid w:val="00CF3C50"/>
    <w:rsid w:val="00CF654F"/>
    <w:rsid w:val="00CF72AE"/>
    <w:rsid w:val="00D04EDB"/>
    <w:rsid w:val="00D13598"/>
    <w:rsid w:val="00D16FFD"/>
    <w:rsid w:val="00D17C7E"/>
    <w:rsid w:val="00D20524"/>
    <w:rsid w:val="00D21A76"/>
    <w:rsid w:val="00D2285B"/>
    <w:rsid w:val="00D2410E"/>
    <w:rsid w:val="00D30132"/>
    <w:rsid w:val="00D335C0"/>
    <w:rsid w:val="00D451D6"/>
    <w:rsid w:val="00D47CAA"/>
    <w:rsid w:val="00D51889"/>
    <w:rsid w:val="00D53EAA"/>
    <w:rsid w:val="00D552EA"/>
    <w:rsid w:val="00D55F9A"/>
    <w:rsid w:val="00D577DC"/>
    <w:rsid w:val="00D61861"/>
    <w:rsid w:val="00D66954"/>
    <w:rsid w:val="00D723FB"/>
    <w:rsid w:val="00D85195"/>
    <w:rsid w:val="00D86636"/>
    <w:rsid w:val="00D901AB"/>
    <w:rsid w:val="00D95FEF"/>
    <w:rsid w:val="00DA6EE5"/>
    <w:rsid w:val="00DB2AD2"/>
    <w:rsid w:val="00DB60E3"/>
    <w:rsid w:val="00DC4D74"/>
    <w:rsid w:val="00DC6326"/>
    <w:rsid w:val="00DC6FF0"/>
    <w:rsid w:val="00DD4912"/>
    <w:rsid w:val="00DD77B6"/>
    <w:rsid w:val="00DF1FD1"/>
    <w:rsid w:val="00DF35A9"/>
    <w:rsid w:val="00DF6B89"/>
    <w:rsid w:val="00E01590"/>
    <w:rsid w:val="00E01F98"/>
    <w:rsid w:val="00E02D23"/>
    <w:rsid w:val="00E10A8E"/>
    <w:rsid w:val="00E1154A"/>
    <w:rsid w:val="00E13B8D"/>
    <w:rsid w:val="00E15E42"/>
    <w:rsid w:val="00E1618C"/>
    <w:rsid w:val="00E17186"/>
    <w:rsid w:val="00E21A53"/>
    <w:rsid w:val="00E27E35"/>
    <w:rsid w:val="00E31621"/>
    <w:rsid w:val="00E40817"/>
    <w:rsid w:val="00E43B31"/>
    <w:rsid w:val="00E467FF"/>
    <w:rsid w:val="00E50E06"/>
    <w:rsid w:val="00E520B0"/>
    <w:rsid w:val="00E52E39"/>
    <w:rsid w:val="00E53AC6"/>
    <w:rsid w:val="00E63434"/>
    <w:rsid w:val="00E664FA"/>
    <w:rsid w:val="00E70D06"/>
    <w:rsid w:val="00E73274"/>
    <w:rsid w:val="00E75930"/>
    <w:rsid w:val="00E7698F"/>
    <w:rsid w:val="00E77214"/>
    <w:rsid w:val="00E81030"/>
    <w:rsid w:val="00E86BFD"/>
    <w:rsid w:val="00E92D21"/>
    <w:rsid w:val="00E9389C"/>
    <w:rsid w:val="00E94A24"/>
    <w:rsid w:val="00EA4257"/>
    <w:rsid w:val="00EA65C9"/>
    <w:rsid w:val="00EA7E2A"/>
    <w:rsid w:val="00EB089E"/>
    <w:rsid w:val="00EB0DA5"/>
    <w:rsid w:val="00EB30F4"/>
    <w:rsid w:val="00EB58E4"/>
    <w:rsid w:val="00EC0F5E"/>
    <w:rsid w:val="00EC14C2"/>
    <w:rsid w:val="00EC1A3C"/>
    <w:rsid w:val="00EC1F9A"/>
    <w:rsid w:val="00EC415E"/>
    <w:rsid w:val="00EC4FD2"/>
    <w:rsid w:val="00EC53B9"/>
    <w:rsid w:val="00EC5957"/>
    <w:rsid w:val="00EC7793"/>
    <w:rsid w:val="00EC785F"/>
    <w:rsid w:val="00EC79B9"/>
    <w:rsid w:val="00ED08FC"/>
    <w:rsid w:val="00ED26B8"/>
    <w:rsid w:val="00ED7BF2"/>
    <w:rsid w:val="00EE342F"/>
    <w:rsid w:val="00EE523D"/>
    <w:rsid w:val="00EF4FAC"/>
    <w:rsid w:val="00EF52E9"/>
    <w:rsid w:val="00EF5A93"/>
    <w:rsid w:val="00F02911"/>
    <w:rsid w:val="00F049D1"/>
    <w:rsid w:val="00F049EA"/>
    <w:rsid w:val="00F050C6"/>
    <w:rsid w:val="00F1138E"/>
    <w:rsid w:val="00F129DC"/>
    <w:rsid w:val="00F14288"/>
    <w:rsid w:val="00F200A3"/>
    <w:rsid w:val="00F2219D"/>
    <w:rsid w:val="00F30212"/>
    <w:rsid w:val="00F31013"/>
    <w:rsid w:val="00F37047"/>
    <w:rsid w:val="00F37D5C"/>
    <w:rsid w:val="00F40567"/>
    <w:rsid w:val="00F4244B"/>
    <w:rsid w:val="00F47551"/>
    <w:rsid w:val="00F5253D"/>
    <w:rsid w:val="00F54DC0"/>
    <w:rsid w:val="00F57EEA"/>
    <w:rsid w:val="00F62D96"/>
    <w:rsid w:val="00F64867"/>
    <w:rsid w:val="00F72103"/>
    <w:rsid w:val="00F74163"/>
    <w:rsid w:val="00F75156"/>
    <w:rsid w:val="00F7568C"/>
    <w:rsid w:val="00F8352F"/>
    <w:rsid w:val="00F85AFE"/>
    <w:rsid w:val="00F91565"/>
    <w:rsid w:val="00FA0A7A"/>
    <w:rsid w:val="00FA1AFA"/>
    <w:rsid w:val="00FA3AB1"/>
    <w:rsid w:val="00FA5E7E"/>
    <w:rsid w:val="00FA624A"/>
    <w:rsid w:val="00FB0541"/>
    <w:rsid w:val="00FC1384"/>
    <w:rsid w:val="00FC1B2B"/>
    <w:rsid w:val="00FC1C6B"/>
    <w:rsid w:val="00FC7D37"/>
    <w:rsid w:val="00FD0766"/>
    <w:rsid w:val="00FD1BE2"/>
    <w:rsid w:val="00FD26B2"/>
    <w:rsid w:val="00FD27E6"/>
    <w:rsid w:val="00FD70EA"/>
    <w:rsid w:val="00FD7B32"/>
    <w:rsid w:val="00FE2419"/>
    <w:rsid w:val="00FE28EB"/>
    <w:rsid w:val="00FE2BD4"/>
    <w:rsid w:val="00FF6A34"/>
    <w:rsid w:val="025A3F2A"/>
    <w:rsid w:val="026F3ADD"/>
    <w:rsid w:val="04E66927"/>
    <w:rsid w:val="05705BC7"/>
    <w:rsid w:val="05885EAF"/>
    <w:rsid w:val="06721146"/>
    <w:rsid w:val="06C04B4A"/>
    <w:rsid w:val="06F836BE"/>
    <w:rsid w:val="0BC6030C"/>
    <w:rsid w:val="0D26463F"/>
    <w:rsid w:val="0D4C6650"/>
    <w:rsid w:val="0ED85373"/>
    <w:rsid w:val="0F2F4822"/>
    <w:rsid w:val="0FCE3F47"/>
    <w:rsid w:val="106E6276"/>
    <w:rsid w:val="12A042B8"/>
    <w:rsid w:val="161C2A39"/>
    <w:rsid w:val="16B61DCE"/>
    <w:rsid w:val="1ACA4F34"/>
    <w:rsid w:val="1C7D5B98"/>
    <w:rsid w:val="1FF06C37"/>
    <w:rsid w:val="22CE3069"/>
    <w:rsid w:val="247D73DD"/>
    <w:rsid w:val="2552221F"/>
    <w:rsid w:val="26D2436F"/>
    <w:rsid w:val="272931DB"/>
    <w:rsid w:val="2871410D"/>
    <w:rsid w:val="2AD176C4"/>
    <w:rsid w:val="2B0B1E63"/>
    <w:rsid w:val="2B1759EA"/>
    <w:rsid w:val="2BF07E99"/>
    <w:rsid w:val="2D9702C0"/>
    <w:rsid w:val="2F892E5B"/>
    <w:rsid w:val="324E34B8"/>
    <w:rsid w:val="32B15C9C"/>
    <w:rsid w:val="33907132"/>
    <w:rsid w:val="3495430F"/>
    <w:rsid w:val="398523C6"/>
    <w:rsid w:val="3DA52918"/>
    <w:rsid w:val="3DBF4831"/>
    <w:rsid w:val="3E5B2D82"/>
    <w:rsid w:val="3ED86481"/>
    <w:rsid w:val="401B708A"/>
    <w:rsid w:val="42607B17"/>
    <w:rsid w:val="45DB348F"/>
    <w:rsid w:val="48E31261"/>
    <w:rsid w:val="498D7A19"/>
    <w:rsid w:val="49B82275"/>
    <w:rsid w:val="4D710104"/>
    <w:rsid w:val="4D9375D2"/>
    <w:rsid w:val="4E6616F1"/>
    <w:rsid w:val="4F1464EE"/>
    <w:rsid w:val="527C1EE6"/>
    <w:rsid w:val="52B3025F"/>
    <w:rsid w:val="52EE3831"/>
    <w:rsid w:val="56DA5273"/>
    <w:rsid w:val="57D85AA5"/>
    <w:rsid w:val="58423A15"/>
    <w:rsid w:val="593C5085"/>
    <w:rsid w:val="5CF02A85"/>
    <w:rsid w:val="5EA96BCD"/>
    <w:rsid w:val="61B97060"/>
    <w:rsid w:val="649D0DCC"/>
    <w:rsid w:val="66061D78"/>
    <w:rsid w:val="66FF1D0D"/>
    <w:rsid w:val="67321CEC"/>
    <w:rsid w:val="67392400"/>
    <w:rsid w:val="67402408"/>
    <w:rsid w:val="67FF6B21"/>
    <w:rsid w:val="6AC67AFF"/>
    <w:rsid w:val="6B667E5A"/>
    <w:rsid w:val="6B766F6E"/>
    <w:rsid w:val="6BBF2716"/>
    <w:rsid w:val="6C1444AE"/>
    <w:rsid w:val="6C342386"/>
    <w:rsid w:val="6CCE465D"/>
    <w:rsid w:val="6F8C2305"/>
    <w:rsid w:val="723C5327"/>
    <w:rsid w:val="76703E94"/>
    <w:rsid w:val="791616FD"/>
    <w:rsid w:val="7E2755F0"/>
    <w:rsid w:val="7E5F3B1B"/>
    <w:rsid w:val="7EC60EEE"/>
    <w:rsid w:val="7F0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Lines="20" w:afterLines="20"/>
      <w:ind w:firstLine="0" w:firstLineChars="0"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/>
      <w:ind w:firstLine="0" w:firstLineChars="0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3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51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宋体" w:hAnsi="宋体" w:cs="宋体"/>
      <w:kern w:val="0"/>
      <w:szCs w:val="21"/>
      <w:lang w:eastAsia="en-US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3">
    <w:name w:val="批注文字 字符"/>
    <w:basedOn w:val="18"/>
    <w:link w:val="5"/>
    <w:semiHidden/>
    <w:qFormat/>
    <w:uiPriority w:val="99"/>
  </w:style>
  <w:style w:type="character" w:customStyle="1" w:styleId="24">
    <w:name w:val="批注主题 字符"/>
    <w:basedOn w:val="23"/>
    <w:link w:val="15"/>
    <w:semiHidden/>
    <w:qFormat/>
    <w:uiPriority w:val="99"/>
    <w:rPr>
      <w:b/>
      <w:bCs/>
    </w:rPr>
  </w:style>
  <w:style w:type="character" w:customStyle="1" w:styleId="25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styleId="26">
    <w:name w:val="Placeholder Text"/>
    <w:basedOn w:val="18"/>
    <w:semiHidden/>
    <w:qFormat/>
    <w:uiPriority w:val="99"/>
    <w:rPr>
      <w:color w:val="808080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1 字符"/>
    <w:basedOn w:val="18"/>
    <w:link w:val="2"/>
    <w:qFormat/>
    <w:uiPriority w:val="9"/>
    <w:rPr>
      <w:rFonts w:eastAsia="黑体" w:cstheme="minorBidi"/>
      <w:b/>
      <w:bCs/>
      <w:kern w:val="44"/>
      <w:sz w:val="21"/>
      <w:szCs w:val="44"/>
    </w:rPr>
  </w:style>
  <w:style w:type="character" w:customStyle="1" w:styleId="29">
    <w:name w:val="标题 2 字符"/>
    <w:basedOn w:val="18"/>
    <w:link w:val="3"/>
    <w:qFormat/>
    <w:uiPriority w:val="9"/>
    <w:rPr>
      <w:rFonts w:ascii="黑体" w:hAnsi="黑体" w:eastAsia="黑体" w:cstheme="majorBidi"/>
      <w:bCs/>
      <w:szCs w:val="32"/>
    </w:rPr>
  </w:style>
  <w:style w:type="character" w:customStyle="1" w:styleId="30">
    <w:name w:val="标题 3 字符"/>
    <w:basedOn w:val="18"/>
    <w:link w:val="4"/>
    <w:qFormat/>
    <w:uiPriority w:val="9"/>
    <w:rPr>
      <w:b/>
      <w:bCs/>
      <w:sz w:val="32"/>
      <w:szCs w:val="32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32">
    <w:name w:val="段"/>
    <w:link w:val="3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33">
    <w:name w:val="章标题"/>
    <w:next w:val="32"/>
    <w:qFormat/>
    <w:uiPriority w:val="0"/>
    <w:pPr>
      <w:spacing w:beforeLines="50" w:afterLines="5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34">
    <w:name w:val="二级条标题"/>
    <w:basedOn w:val="35"/>
    <w:next w:val="32"/>
    <w:qFormat/>
    <w:uiPriority w:val="0"/>
    <w:pPr>
      <w:numPr>
        <w:ilvl w:val="3"/>
      </w:numPr>
      <w:outlineLvl w:val="3"/>
    </w:pPr>
  </w:style>
  <w:style w:type="paragraph" w:customStyle="1" w:styleId="35">
    <w:name w:val="一级条标题"/>
    <w:next w:val="32"/>
    <w:qFormat/>
    <w:uiPriority w:val="0"/>
    <w:pPr>
      <w:numPr>
        <w:ilvl w:val="2"/>
        <w:numId w:val="1"/>
      </w:numPr>
      <w:outlineLvl w:val="2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36">
    <w:name w:val="附录标识"/>
    <w:basedOn w:val="37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37">
    <w:name w:val="前言、引言标题"/>
    <w:next w:val="1"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8">
    <w:name w:val="段 Char"/>
    <w:link w:val="32"/>
    <w:qFormat/>
    <w:uiPriority w:val="0"/>
    <w:rPr>
      <w:rFonts w:ascii="宋体" w:hAnsi="Calibri"/>
      <w:sz w:val="21"/>
    </w:rPr>
  </w:style>
  <w:style w:type="paragraph" w:customStyle="1" w:styleId="39">
    <w:name w:val="目次、标准名称标题"/>
    <w:basedOn w:val="1"/>
    <w:next w:val="3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ind w:firstLine="0" w:firstLineChars="0"/>
      <w:jc w:val="center"/>
      <w:outlineLvl w:val="0"/>
    </w:pPr>
    <w:rPr>
      <w:rFonts w:ascii="黑体" w:eastAsia="黑体" w:cs="Times New Roman"/>
      <w:kern w:val="0"/>
      <w:sz w:val="32"/>
      <w:szCs w:val="20"/>
    </w:rPr>
  </w:style>
  <w:style w:type="paragraph" w:customStyle="1" w:styleId="40">
    <w:name w:val="四级条标题"/>
    <w:basedOn w:val="1"/>
    <w:next w:val="32"/>
    <w:qFormat/>
    <w:uiPriority w:val="0"/>
    <w:pPr>
      <w:widowControl/>
      <w:spacing w:beforeLines="50" w:afterLines="50" w:line="240" w:lineRule="auto"/>
      <w:ind w:firstLine="0" w:firstLineChars="0"/>
      <w:jc w:val="left"/>
      <w:outlineLvl w:val="5"/>
    </w:pPr>
    <w:rPr>
      <w:rFonts w:ascii="黑体" w:eastAsia="黑体" w:cs="Times New Roman"/>
      <w:kern w:val="0"/>
      <w:szCs w:val="21"/>
    </w:rPr>
  </w:style>
  <w:style w:type="paragraph" w:customStyle="1" w:styleId="41">
    <w:name w:val="五级条标题"/>
    <w:basedOn w:val="40"/>
    <w:next w:val="32"/>
    <w:qFormat/>
    <w:uiPriority w:val="0"/>
    <w:pPr>
      <w:outlineLvl w:val="6"/>
    </w:pPr>
  </w:style>
  <w:style w:type="paragraph" w:customStyle="1" w:styleId="42">
    <w:name w:val="正文表标题"/>
    <w:next w:val="32"/>
    <w:qFormat/>
    <w:uiPriority w:val="0"/>
    <w:pPr>
      <w:numPr>
        <w:ilvl w:val="0"/>
        <w:numId w:val="4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附录二级条标题"/>
    <w:basedOn w:val="1"/>
    <w:next w:val="32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 w:line="240" w:lineRule="auto"/>
      <w:ind w:firstLine="0" w:firstLineChars="0"/>
      <w:textAlignment w:val="baseline"/>
      <w:outlineLvl w:val="3"/>
    </w:pPr>
    <w:rPr>
      <w:rFonts w:ascii="黑体" w:eastAsia="黑体" w:cs="Times New Roman"/>
      <w:kern w:val="21"/>
      <w:szCs w:val="20"/>
    </w:rPr>
  </w:style>
  <w:style w:type="paragraph" w:customStyle="1" w:styleId="44">
    <w:name w:val="附录三级条标题"/>
    <w:basedOn w:val="43"/>
    <w:next w:val="32"/>
    <w:qFormat/>
    <w:uiPriority w:val="0"/>
    <w:pPr>
      <w:outlineLvl w:val="4"/>
    </w:pPr>
  </w:style>
  <w:style w:type="paragraph" w:customStyle="1" w:styleId="45">
    <w:name w:val="附录四级条标题"/>
    <w:basedOn w:val="44"/>
    <w:next w:val="32"/>
    <w:qFormat/>
    <w:uiPriority w:val="0"/>
    <w:pPr>
      <w:outlineLvl w:val="5"/>
    </w:pPr>
  </w:style>
  <w:style w:type="paragraph" w:customStyle="1" w:styleId="46">
    <w:name w:val="附录五级条标题"/>
    <w:basedOn w:val="45"/>
    <w:next w:val="32"/>
    <w:qFormat/>
    <w:uiPriority w:val="0"/>
    <w:pPr>
      <w:outlineLvl w:val="6"/>
    </w:pPr>
  </w:style>
  <w:style w:type="paragraph" w:customStyle="1" w:styleId="47">
    <w:name w:val="附录章标题"/>
    <w:next w:val="32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8">
    <w:name w:val="附录一级条标题"/>
    <w:basedOn w:val="47"/>
    <w:next w:val="32"/>
    <w:qFormat/>
    <w:uiPriority w:val="0"/>
    <w:pPr>
      <w:autoSpaceDN w:val="0"/>
      <w:spacing w:beforeLines="50" w:afterLines="50"/>
      <w:outlineLvl w:val="2"/>
    </w:pPr>
  </w:style>
  <w:style w:type="character" w:customStyle="1" w:styleId="49">
    <w:name w:val="日期 字符"/>
    <w:basedOn w:val="18"/>
    <w:link w:val="9"/>
    <w:semiHidden/>
    <w:qFormat/>
    <w:uiPriority w:val="99"/>
    <w:rPr>
      <w:rFonts w:cstheme="minorBidi"/>
      <w:kern w:val="2"/>
      <w:sz w:val="21"/>
      <w:szCs w:val="22"/>
    </w:rPr>
  </w:style>
  <w:style w:type="paragraph" w:customStyle="1" w:styleId="50">
    <w:name w:val="三级条标题"/>
    <w:basedOn w:val="34"/>
    <w:next w:val="32"/>
    <w:qFormat/>
    <w:uiPriority w:val="0"/>
    <w:pPr>
      <w:numPr>
        <w:ilvl w:val="0"/>
        <w:numId w:val="0"/>
      </w:numPr>
      <w:spacing w:beforeLines="50" w:afterLines="50"/>
      <w:ind w:left="710"/>
      <w:outlineLvl w:val="4"/>
    </w:pPr>
    <w:rPr>
      <w:rFonts w:ascii="黑体" w:hAnsi="Times New Roman"/>
      <w:szCs w:val="21"/>
    </w:rPr>
  </w:style>
  <w:style w:type="character" w:customStyle="1" w:styleId="51">
    <w:name w:val="正文文本 字符"/>
    <w:basedOn w:val="18"/>
    <w:link w:val="6"/>
    <w:qFormat/>
    <w:uiPriority w:val="1"/>
    <w:rPr>
      <w:rFonts w:ascii="宋体" w:hAnsi="宋体" w:cs="宋体"/>
      <w:sz w:val="21"/>
      <w:szCs w:val="21"/>
      <w:lang w:eastAsia="en-US"/>
    </w:rPr>
  </w:style>
  <w:style w:type="paragraph" w:customStyle="1" w:styleId="5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16200000" scaled="1"/>
        </a:gradFill>
        <a:ln w="6350">
          <a:solidFill>
            <a:srgbClr val="FFFFFF"/>
          </a:solidFill>
          <a:miter lim="200000"/>
        </a:ln>
      </a:spPr>
      <a:bodyPr rot="0" vert="horz" wrap="square" lIns="0" tIns="0" rIns="0" bIns="0" anchor="t" anchorCtr="0" upright="1">
        <a:noAutofit/>
      </a:bodyPr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25F38-71A2-4889-8D69-AF6A0A444F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1179</Words>
  <Characters>6722</Characters>
  <Lines>56</Lines>
  <Paragraphs>15</Paragraphs>
  <TotalTime>2</TotalTime>
  <ScaleCrop>false</ScaleCrop>
  <LinksUpToDate>false</LinksUpToDate>
  <CharactersWithSpaces>7886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2024-05-15T02:35:00Z</dcterms:created>
  <dc:creator>lenovo lenovo</dc:creator>
  <cp:lastModifiedBy>generalwky</cp:lastModifiedBy>
  <dcterms:modified xsi:type="dcterms:W3CDTF">2024-08-01T06:44:59Z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A858723274194198B88C8E0169C38BC1_12</vt:lpwstr>
  </property>
</Properties>
</file>