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95106">
      <w:pPr>
        <w:pStyle w:val="5"/>
        <w:spacing w:line="242" w:lineRule="auto"/>
      </w:pPr>
      <w:bookmarkStart w:id="384" w:name="_GoBack"/>
      <w:bookmarkEnd w:id="384"/>
      <w:r>
        <w:rPr>
          <w:lang w:eastAsia="zh-CN"/>
        </w:rPr>
        <w:drawing>
          <wp:anchor distT="0" distB="0" distL="0" distR="0" simplePos="0" relativeHeight="251663360" behindDoc="0" locked="0" layoutInCell="0" allowOverlap="1">
            <wp:simplePos x="0" y="0"/>
            <wp:positionH relativeFrom="page">
              <wp:posOffset>761365</wp:posOffset>
            </wp:positionH>
            <wp:positionV relativeFrom="page">
              <wp:posOffset>1765300</wp:posOffset>
            </wp:positionV>
            <wp:extent cx="37401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2" cstate="print"/>
                    <a:stretch>
                      <a:fillRect/>
                    </a:stretch>
                  </pic:blipFill>
                  <pic:spPr>
                    <a:xfrm>
                      <a:off x="0" y="0"/>
                      <a:ext cx="3740142" cy="6357"/>
                    </a:xfrm>
                    <a:prstGeom prst="rect">
                      <a:avLst/>
                    </a:prstGeom>
                  </pic:spPr>
                </pic:pic>
              </a:graphicData>
            </a:graphic>
          </wp:anchor>
        </w:drawing>
      </w:r>
      <w:r>
        <w:rPr>
          <w:lang w:eastAsia="zh-CN"/>
        </w:rPr>
        <w:drawing>
          <wp:anchor distT="0" distB="0" distL="0" distR="0" simplePos="0" relativeHeight="251662336" behindDoc="0" locked="0" layoutInCell="0" allowOverlap="1">
            <wp:simplePos x="0" y="0"/>
            <wp:positionH relativeFrom="page">
              <wp:posOffset>793750</wp:posOffset>
            </wp:positionH>
            <wp:positionV relativeFrom="page">
              <wp:posOffset>1028700</wp:posOffset>
            </wp:positionV>
            <wp:extent cx="1079500" cy="5842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3" cstate="print"/>
                    <a:stretch>
                      <a:fillRect/>
                    </a:stretch>
                  </pic:blipFill>
                  <pic:spPr>
                    <a:xfrm>
                      <a:off x="0" y="0"/>
                      <a:ext cx="1079481" cy="584170"/>
                    </a:xfrm>
                    <a:prstGeom prst="rect">
                      <a:avLst/>
                    </a:prstGeom>
                  </pic:spPr>
                </pic:pic>
              </a:graphicData>
            </a:graphic>
          </wp:anchor>
        </w:drawing>
      </w:r>
    </w:p>
    <w:p w14:paraId="27CD6371">
      <w:pPr>
        <w:pStyle w:val="5"/>
        <w:spacing w:line="243" w:lineRule="auto"/>
      </w:pPr>
    </w:p>
    <w:p w14:paraId="62D9F893">
      <w:pPr>
        <w:pStyle w:val="5"/>
        <w:spacing w:line="243" w:lineRule="auto"/>
      </w:pPr>
    </w:p>
    <w:p w14:paraId="563C7D00">
      <w:pPr>
        <w:pStyle w:val="5"/>
        <w:spacing w:line="243" w:lineRule="auto"/>
      </w:pPr>
    </w:p>
    <w:p w14:paraId="077E511C">
      <w:pPr>
        <w:pStyle w:val="5"/>
        <w:spacing w:line="243" w:lineRule="auto"/>
      </w:pPr>
    </w:p>
    <w:p w14:paraId="6F5AB543">
      <w:pPr>
        <w:spacing w:before="72" w:line="188" w:lineRule="auto"/>
        <w:ind w:left="3320" w:firstLine="246" w:firstLineChars="100"/>
        <w:outlineLvl w:val="0"/>
        <w:rPr>
          <w:rFonts w:ascii="Times New Roman" w:hAnsi="Times New Roman" w:eastAsia="宋体" w:cs="Times New Roman"/>
          <w:sz w:val="25"/>
          <w:szCs w:val="25"/>
          <w:lang w:eastAsia="zh-CN"/>
        </w:rPr>
      </w:pPr>
      <w:bookmarkStart w:id="0" w:name="_Toc30497"/>
      <w:bookmarkStart w:id="1" w:name="_Toc29278"/>
      <w:bookmarkStart w:id="2" w:name="_Toc22115"/>
      <w:bookmarkStart w:id="3" w:name="_Toc5291"/>
      <w:bookmarkStart w:id="4" w:name="_Toc1963"/>
      <w:bookmarkStart w:id="5" w:name="_Toc21738"/>
      <w:bookmarkStart w:id="6" w:name="_Toc28263"/>
      <w:r>
        <w:rPr>
          <w:rFonts w:ascii="Times New Roman" w:hAnsi="Times New Roman" w:eastAsia="Times New Roman" w:cs="Times New Roman"/>
          <w:b/>
          <w:bCs/>
          <w:spacing w:val="-2"/>
          <w:sz w:val="25"/>
          <w:szCs w:val="25"/>
          <w:lang w:eastAsia="zh-CN"/>
        </w:rPr>
        <w:t>T/CECS</w:t>
      </w:r>
      <w:r>
        <w:rPr>
          <w:rFonts w:ascii="Times New Roman" w:hAnsi="Times New Roman" w:eastAsia="Times New Roman" w:cs="Times New Roman"/>
          <w:b/>
          <w:bCs/>
          <w:spacing w:val="3"/>
          <w:sz w:val="25"/>
          <w:szCs w:val="25"/>
          <w:lang w:eastAsia="zh-CN"/>
        </w:rPr>
        <w:t xml:space="preserve"> </w:t>
      </w:r>
      <w:r>
        <w:rPr>
          <w:rFonts w:hint="eastAsia" w:ascii="Times New Roman" w:hAnsi="Times New Roman" w:cs="Times New Roman" w:eastAsiaTheme="minorEastAsia"/>
          <w:b/>
          <w:bCs/>
          <w:spacing w:val="3"/>
          <w:sz w:val="25"/>
          <w:szCs w:val="25"/>
          <w:lang w:eastAsia="zh-CN"/>
        </w:rPr>
        <w:t xml:space="preserve"> </w:t>
      </w:r>
      <w:r>
        <w:rPr>
          <w:rFonts w:hint="eastAsia" w:ascii="Times New Roman" w:hAnsi="Times New Roman" w:eastAsia="宋体" w:cs="Times New Roman"/>
          <w:b/>
          <w:bCs/>
          <w:spacing w:val="3"/>
          <w:sz w:val="25"/>
          <w:szCs w:val="25"/>
          <w:lang w:eastAsia="zh-CN"/>
        </w:rPr>
        <w:t>****</w:t>
      </w:r>
      <w:r>
        <w:rPr>
          <w:rFonts w:ascii="Times New Roman" w:hAnsi="Times New Roman" w:eastAsia="Times New Roman" w:cs="Times New Roman"/>
          <w:b/>
          <w:bCs/>
          <w:spacing w:val="-2"/>
          <w:sz w:val="25"/>
          <w:szCs w:val="25"/>
          <w:lang w:eastAsia="zh-CN"/>
        </w:rPr>
        <w:t>-202</w:t>
      </w:r>
      <w:r>
        <w:rPr>
          <w:rFonts w:hint="eastAsia" w:ascii="Times New Roman" w:hAnsi="Times New Roman" w:eastAsia="宋体" w:cs="Times New Roman"/>
          <w:b/>
          <w:bCs/>
          <w:spacing w:val="-2"/>
          <w:sz w:val="25"/>
          <w:szCs w:val="25"/>
          <w:lang w:eastAsia="zh-CN"/>
        </w:rPr>
        <w:t>4</w:t>
      </w:r>
      <w:bookmarkEnd w:id="0"/>
      <w:bookmarkEnd w:id="1"/>
      <w:bookmarkEnd w:id="2"/>
      <w:bookmarkEnd w:id="3"/>
      <w:bookmarkEnd w:id="4"/>
      <w:bookmarkEnd w:id="5"/>
      <w:bookmarkEnd w:id="6"/>
    </w:p>
    <w:p w14:paraId="5A71D475">
      <w:pPr>
        <w:pStyle w:val="5"/>
        <w:spacing w:line="244" w:lineRule="auto"/>
        <w:rPr>
          <w:lang w:eastAsia="zh-CN"/>
        </w:rPr>
      </w:pPr>
    </w:p>
    <w:p w14:paraId="4C564670">
      <w:pPr>
        <w:pStyle w:val="5"/>
        <w:spacing w:line="244" w:lineRule="auto"/>
        <w:rPr>
          <w:lang w:eastAsia="zh-CN"/>
        </w:rPr>
      </w:pPr>
    </w:p>
    <w:p w14:paraId="4F95E179">
      <w:pPr>
        <w:pStyle w:val="5"/>
        <w:spacing w:line="245" w:lineRule="auto"/>
        <w:rPr>
          <w:lang w:eastAsia="zh-CN"/>
        </w:rPr>
      </w:pPr>
    </w:p>
    <w:p w14:paraId="5BCA4E9D">
      <w:pPr>
        <w:spacing w:before="107" w:line="219" w:lineRule="auto"/>
        <w:jc w:val="both"/>
        <w:rPr>
          <w:rFonts w:ascii="宋体" w:hAnsi="宋体" w:eastAsia="宋体" w:cs="宋体"/>
          <w:spacing w:val="11"/>
          <w:sz w:val="33"/>
          <w:szCs w:val="33"/>
          <w:lang w:eastAsia="zh-CN"/>
        </w:rPr>
      </w:pPr>
    </w:p>
    <w:p w14:paraId="3AC72AD2">
      <w:pPr>
        <w:spacing w:before="107" w:line="219" w:lineRule="auto"/>
        <w:jc w:val="center"/>
        <w:outlineLvl w:val="0"/>
        <w:rPr>
          <w:rFonts w:ascii="宋体" w:hAnsi="宋体" w:eastAsia="宋体" w:cs="宋体"/>
          <w:sz w:val="33"/>
          <w:szCs w:val="33"/>
          <w:lang w:eastAsia="zh-CN"/>
        </w:rPr>
      </w:pPr>
      <w:bookmarkStart w:id="7" w:name="_Toc26397"/>
      <w:bookmarkStart w:id="8" w:name="_Toc18342"/>
      <w:bookmarkStart w:id="9" w:name="_Toc4720"/>
      <w:bookmarkStart w:id="10" w:name="_Toc21461"/>
      <w:bookmarkStart w:id="11" w:name="_Toc17407"/>
      <w:bookmarkStart w:id="12" w:name="_Toc19546"/>
      <w:bookmarkStart w:id="13" w:name="_Toc8939"/>
      <w:r>
        <w:rPr>
          <w:rFonts w:ascii="宋体" w:hAnsi="宋体" w:eastAsia="宋体" w:cs="宋体"/>
          <w:spacing w:val="11"/>
          <w:sz w:val="33"/>
          <w:szCs w:val="33"/>
          <w:lang w:eastAsia="zh-CN"/>
        </w:rPr>
        <w:t>中国工程建设标准化协会标准</w:t>
      </w:r>
      <w:bookmarkEnd w:id="7"/>
      <w:bookmarkEnd w:id="8"/>
      <w:bookmarkEnd w:id="9"/>
      <w:bookmarkEnd w:id="10"/>
      <w:bookmarkEnd w:id="11"/>
      <w:bookmarkEnd w:id="12"/>
      <w:bookmarkEnd w:id="13"/>
    </w:p>
    <w:p w14:paraId="77D3C48A">
      <w:pPr>
        <w:pStyle w:val="5"/>
        <w:spacing w:line="458" w:lineRule="auto"/>
        <w:jc w:val="center"/>
        <w:rPr>
          <w:lang w:eastAsia="zh-CN"/>
        </w:rPr>
      </w:pPr>
    </w:p>
    <w:p w14:paraId="0C578947">
      <w:pPr>
        <w:spacing w:before="133" w:line="221" w:lineRule="auto"/>
        <w:jc w:val="center"/>
        <w:outlineLvl w:val="0"/>
        <w:rPr>
          <w:rFonts w:ascii="黑体" w:hAnsi="黑体" w:eastAsia="黑体" w:cs="黑体"/>
          <w:sz w:val="41"/>
          <w:szCs w:val="41"/>
          <w:lang w:eastAsia="zh-CN"/>
        </w:rPr>
      </w:pPr>
      <w:bookmarkStart w:id="14" w:name="_Toc20136"/>
      <w:bookmarkStart w:id="15" w:name="_Toc29313"/>
      <w:bookmarkStart w:id="16" w:name="_Toc11838"/>
      <w:bookmarkStart w:id="17" w:name="_Toc16926"/>
      <w:bookmarkStart w:id="18" w:name="_Toc20372"/>
      <w:bookmarkStart w:id="19" w:name="_Toc7026"/>
      <w:bookmarkStart w:id="20" w:name="_Toc13787"/>
      <w:r>
        <w:rPr>
          <w:rFonts w:hint="eastAsia" w:ascii="黑体" w:hAnsi="黑体" w:eastAsia="黑体" w:cs="黑体"/>
          <w:sz w:val="41"/>
          <w:szCs w:val="41"/>
          <w:lang w:eastAsia="zh-CN"/>
        </w:rPr>
        <w:t>双静压管桩技术</w:t>
      </w:r>
      <w:bookmarkEnd w:id="14"/>
      <w:bookmarkEnd w:id="15"/>
      <w:bookmarkEnd w:id="16"/>
      <w:bookmarkEnd w:id="17"/>
      <w:bookmarkEnd w:id="18"/>
      <w:bookmarkEnd w:id="19"/>
      <w:bookmarkEnd w:id="20"/>
      <w:r>
        <w:rPr>
          <w:rFonts w:hint="eastAsia" w:ascii="黑体" w:hAnsi="黑体" w:eastAsia="黑体" w:cs="黑体"/>
          <w:color w:val="auto"/>
          <w:sz w:val="41"/>
          <w:szCs w:val="41"/>
          <w:lang w:val="en-US" w:eastAsia="zh-CN"/>
        </w:rPr>
        <w:t>规程</w:t>
      </w:r>
    </w:p>
    <w:p w14:paraId="60EF452A">
      <w:pPr>
        <w:pStyle w:val="5"/>
        <w:spacing w:line="287" w:lineRule="auto"/>
        <w:jc w:val="center"/>
      </w:pPr>
    </w:p>
    <w:p w14:paraId="774F4CC5">
      <w:pPr>
        <w:pStyle w:val="5"/>
        <w:spacing w:line="245" w:lineRule="auto"/>
        <w:jc w:val="center"/>
      </w:pPr>
      <w:r>
        <w:rPr>
          <w:rFonts w:hint="eastAsia" w:ascii="Times New Roman" w:hAnsi="Times New Roman" w:eastAsia="Times New Roman" w:cs="Times New Roman"/>
          <w:spacing w:val="-1"/>
          <w:sz w:val="25"/>
          <w:szCs w:val="25"/>
        </w:rPr>
        <w:t>Technical standard for double jacked-in spun concrete pile</w:t>
      </w:r>
    </w:p>
    <w:p w14:paraId="2AD3171D">
      <w:pPr>
        <w:pStyle w:val="5"/>
        <w:spacing w:line="245" w:lineRule="auto"/>
      </w:pPr>
    </w:p>
    <w:p w14:paraId="589BAA82">
      <w:pPr>
        <w:pStyle w:val="5"/>
        <w:spacing w:line="245" w:lineRule="auto"/>
      </w:pPr>
    </w:p>
    <w:p w14:paraId="4F263DEB">
      <w:pPr>
        <w:pStyle w:val="5"/>
        <w:spacing w:line="245" w:lineRule="auto"/>
      </w:pPr>
    </w:p>
    <w:p w14:paraId="5DF54BD0">
      <w:pPr>
        <w:pStyle w:val="5"/>
        <w:spacing w:line="245" w:lineRule="auto"/>
      </w:pPr>
    </w:p>
    <w:p w14:paraId="1D54E308">
      <w:pPr>
        <w:pStyle w:val="5"/>
        <w:spacing w:line="245" w:lineRule="auto"/>
      </w:pPr>
    </w:p>
    <w:p w14:paraId="7E8C6E02">
      <w:pPr>
        <w:pStyle w:val="5"/>
        <w:spacing w:line="245" w:lineRule="auto"/>
      </w:pPr>
    </w:p>
    <w:p w14:paraId="0B34D989">
      <w:pPr>
        <w:pStyle w:val="5"/>
        <w:spacing w:line="245" w:lineRule="auto"/>
      </w:pPr>
    </w:p>
    <w:p w14:paraId="0F5937BF">
      <w:pPr>
        <w:pStyle w:val="5"/>
        <w:spacing w:line="245" w:lineRule="auto"/>
      </w:pPr>
    </w:p>
    <w:p w14:paraId="16CED8E7">
      <w:pPr>
        <w:pStyle w:val="5"/>
        <w:spacing w:line="245" w:lineRule="auto"/>
      </w:pPr>
    </w:p>
    <w:p w14:paraId="75049A42">
      <w:pPr>
        <w:pStyle w:val="5"/>
        <w:spacing w:line="245" w:lineRule="auto"/>
      </w:pPr>
    </w:p>
    <w:p w14:paraId="2509A26D">
      <w:pPr>
        <w:pStyle w:val="5"/>
        <w:spacing w:line="246" w:lineRule="auto"/>
      </w:pPr>
    </w:p>
    <w:p w14:paraId="06BF3273">
      <w:pPr>
        <w:pStyle w:val="5"/>
        <w:spacing w:line="246" w:lineRule="auto"/>
      </w:pPr>
    </w:p>
    <w:p w14:paraId="6F12D657">
      <w:pPr>
        <w:pStyle w:val="5"/>
        <w:spacing w:line="246" w:lineRule="auto"/>
      </w:pPr>
    </w:p>
    <w:p w14:paraId="6DF20F6D">
      <w:pPr>
        <w:pStyle w:val="5"/>
        <w:spacing w:line="246" w:lineRule="auto"/>
      </w:pPr>
    </w:p>
    <w:p w14:paraId="5BE64BEA">
      <w:pPr>
        <w:pStyle w:val="5"/>
        <w:spacing w:line="246" w:lineRule="auto"/>
      </w:pPr>
    </w:p>
    <w:p w14:paraId="1DAE85A6">
      <w:pPr>
        <w:pStyle w:val="5"/>
        <w:spacing w:line="246" w:lineRule="auto"/>
      </w:pPr>
    </w:p>
    <w:p w14:paraId="380E5D3E">
      <w:pPr>
        <w:spacing w:before="81" w:line="222" w:lineRule="auto"/>
        <w:ind w:left="2030"/>
        <w:rPr>
          <w:rFonts w:ascii="仿宋" w:hAnsi="仿宋" w:eastAsia="仿宋" w:cs="仿宋"/>
          <w:sz w:val="25"/>
          <w:szCs w:val="25"/>
        </w:rPr>
      </w:pPr>
      <w:r>
        <w:rPr>
          <w:rFonts w:ascii="仿宋" w:hAnsi="仿宋" w:eastAsia="仿宋" w:cs="仿宋"/>
          <w:spacing w:val="16"/>
          <w:sz w:val="25"/>
          <w:szCs w:val="25"/>
        </w:rPr>
        <w:t>中国计划出版社</w:t>
      </w:r>
    </w:p>
    <w:p w14:paraId="57872BBC">
      <w:pPr>
        <w:spacing w:line="222" w:lineRule="auto"/>
        <w:rPr>
          <w:rFonts w:ascii="仿宋" w:hAnsi="仿宋" w:eastAsia="仿宋" w:cs="仿宋"/>
          <w:sz w:val="25"/>
          <w:szCs w:val="25"/>
        </w:rPr>
        <w:sectPr>
          <w:headerReference r:id="rId5" w:type="first"/>
          <w:footerReference r:id="rId8" w:type="first"/>
          <w:headerReference r:id="rId3" w:type="default"/>
          <w:footerReference r:id="rId6" w:type="default"/>
          <w:headerReference r:id="rId4" w:type="even"/>
          <w:footerReference r:id="rId7" w:type="even"/>
          <w:pgSz w:w="8450" w:h="12360"/>
          <w:pgMar w:top="1050" w:right="1267" w:bottom="0" w:left="1199" w:header="0" w:footer="0" w:gutter="0"/>
          <w:cols w:space="720" w:num="1"/>
        </w:sectPr>
      </w:pPr>
    </w:p>
    <w:p w14:paraId="2E537C23">
      <w:pPr>
        <w:pStyle w:val="5"/>
        <w:spacing w:line="269" w:lineRule="auto"/>
      </w:pPr>
    </w:p>
    <w:p w14:paraId="0A1A40C0">
      <w:pPr>
        <w:pStyle w:val="5"/>
        <w:spacing w:line="270" w:lineRule="auto"/>
      </w:pPr>
    </w:p>
    <w:p w14:paraId="7A0DD854">
      <w:pPr>
        <w:pStyle w:val="5"/>
        <w:spacing w:line="270" w:lineRule="auto"/>
      </w:pPr>
    </w:p>
    <w:p w14:paraId="67EFA2A3">
      <w:pPr>
        <w:pStyle w:val="5"/>
        <w:spacing w:line="270" w:lineRule="auto"/>
      </w:pPr>
    </w:p>
    <w:p w14:paraId="162028CE">
      <w:pPr>
        <w:pStyle w:val="5"/>
        <w:spacing w:line="270" w:lineRule="auto"/>
      </w:pPr>
    </w:p>
    <w:p w14:paraId="4611986E">
      <w:pPr>
        <w:spacing w:before="98" w:line="222" w:lineRule="auto"/>
        <w:ind w:left="1006"/>
        <w:outlineLvl w:val="0"/>
        <w:rPr>
          <w:rFonts w:ascii="黑体" w:hAnsi="黑体" w:eastAsia="黑体" w:cs="黑体"/>
          <w:sz w:val="30"/>
          <w:szCs w:val="30"/>
        </w:rPr>
      </w:pPr>
      <w:bookmarkStart w:id="21" w:name="_Toc11529"/>
      <w:bookmarkStart w:id="22" w:name="_Toc30172"/>
      <w:bookmarkStart w:id="23" w:name="_Toc23626"/>
      <w:bookmarkStart w:id="24" w:name="_Toc6712"/>
      <w:bookmarkStart w:id="25" w:name="_Toc767"/>
      <w:bookmarkStart w:id="26" w:name="_Toc23922"/>
      <w:bookmarkStart w:id="27" w:name="_Toc31067"/>
      <w:r>
        <w:rPr>
          <w:rFonts w:ascii="黑体" w:hAnsi="黑体" w:eastAsia="黑体" w:cs="黑体"/>
          <w:b/>
          <w:bCs/>
          <w:spacing w:val="-6"/>
          <w:sz w:val="30"/>
          <w:szCs w:val="30"/>
        </w:rPr>
        <w:t>中国工程建设标准化协会标准</w:t>
      </w:r>
      <w:bookmarkEnd w:id="21"/>
      <w:bookmarkEnd w:id="22"/>
      <w:bookmarkEnd w:id="23"/>
      <w:bookmarkEnd w:id="24"/>
      <w:bookmarkEnd w:id="25"/>
      <w:bookmarkEnd w:id="26"/>
      <w:bookmarkEnd w:id="27"/>
    </w:p>
    <w:p w14:paraId="2FFB788A">
      <w:pPr>
        <w:pStyle w:val="5"/>
        <w:spacing w:line="395" w:lineRule="auto"/>
      </w:pPr>
    </w:p>
    <w:p w14:paraId="1C800C04">
      <w:pPr>
        <w:spacing w:before="98" w:line="219" w:lineRule="auto"/>
        <w:ind w:left="1382"/>
        <w:rPr>
          <w:rFonts w:hint="eastAsia" w:ascii="宋体" w:hAnsi="宋体" w:eastAsia="宋体" w:cs="宋体"/>
          <w:spacing w:val="13"/>
          <w:sz w:val="30"/>
          <w:szCs w:val="30"/>
          <w:lang w:eastAsia="zh-CN"/>
        </w:rPr>
      </w:pPr>
      <w:r>
        <w:rPr>
          <w:rFonts w:hint="eastAsia" w:ascii="宋体" w:hAnsi="宋体" w:eastAsia="宋体" w:cs="宋体"/>
          <w:spacing w:val="13"/>
          <w:sz w:val="30"/>
          <w:szCs w:val="30"/>
        </w:rPr>
        <w:t>双静压管桩技术</w:t>
      </w:r>
      <w:r>
        <w:rPr>
          <w:rFonts w:hint="eastAsia" w:ascii="宋体" w:hAnsi="宋体" w:eastAsia="宋体" w:cs="宋体"/>
          <w:spacing w:val="13"/>
          <w:sz w:val="30"/>
          <w:szCs w:val="30"/>
          <w:lang w:val="en-US" w:eastAsia="zh-CN"/>
        </w:rPr>
        <w:t>规程</w:t>
      </w:r>
    </w:p>
    <w:p w14:paraId="5B93FEF1">
      <w:pPr>
        <w:spacing w:before="98" w:line="219" w:lineRule="auto"/>
        <w:ind w:left="1382"/>
        <w:rPr>
          <w:rFonts w:ascii="宋体" w:hAnsi="宋体" w:eastAsia="宋体" w:cs="宋体"/>
          <w:spacing w:val="13"/>
          <w:sz w:val="30"/>
          <w:szCs w:val="30"/>
        </w:rPr>
      </w:pPr>
    </w:p>
    <w:p w14:paraId="218430CC">
      <w:pPr>
        <w:pStyle w:val="5"/>
        <w:spacing w:line="298" w:lineRule="auto"/>
        <w:jc w:val="center"/>
        <w:rPr>
          <w:rFonts w:ascii="Times New Roman" w:hAnsi="Times New Roman" w:eastAsia="Times New Roman" w:cs="Times New Roman"/>
          <w:position w:val="12"/>
        </w:rPr>
      </w:pPr>
      <w:r>
        <w:rPr>
          <w:rFonts w:hint="eastAsia" w:ascii="Times New Roman" w:hAnsi="Times New Roman" w:eastAsia="Times New Roman" w:cs="Times New Roman"/>
          <w:position w:val="12"/>
        </w:rPr>
        <w:t>Technical standard for double jacked-in</w:t>
      </w:r>
    </w:p>
    <w:p w14:paraId="390FED11">
      <w:pPr>
        <w:pStyle w:val="5"/>
        <w:spacing w:line="298" w:lineRule="auto"/>
        <w:jc w:val="center"/>
      </w:pPr>
      <w:r>
        <w:rPr>
          <w:rFonts w:hint="eastAsia" w:ascii="Times New Roman" w:hAnsi="Times New Roman" w:eastAsia="Times New Roman" w:cs="Times New Roman"/>
          <w:position w:val="12"/>
        </w:rPr>
        <w:t>spun concrete pile</w:t>
      </w:r>
    </w:p>
    <w:p w14:paraId="3257D235">
      <w:pPr>
        <w:spacing w:before="61" w:line="188" w:lineRule="auto"/>
        <w:ind w:left="2082"/>
        <w:outlineLvl w:val="0"/>
        <w:rPr>
          <w:rFonts w:ascii="Times New Roman" w:hAnsi="Times New Roman" w:eastAsia="宋体" w:cs="Times New Roman"/>
          <w:lang w:eastAsia="zh-CN"/>
        </w:rPr>
      </w:pPr>
      <w:bookmarkStart w:id="28" w:name="_Toc32008"/>
      <w:bookmarkStart w:id="29" w:name="_Toc8330"/>
      <w:bookmarkStart w:id="30" w:name="_Toc29057"/>
      <w:bookmarkStart w:id="31" w:name="_Toc13514"/>
      <w:bookmarkStart w:id="32" w:name="_Toc5191"/>
      <w:bookmarkStart w:id="33" w:name="_Toc31258"/>
      <w:bookmarkStart w:id="34" w:name="_Toc23630"/>
      <w:r>
        <w:rPr>
          <w:rFonts w:ascii="Times New Roman" w:hAnsi="Times New Roman" w:eastAsia="Times New Roman" w:cs="Times New Roman"/>
          <w:b/>
          <w:bCs/>
          <w:spacing w:val="-2"/>
        </w:rPr>
        <w:t>T/CECS</w:t>
      </w:r>
      <w:r>
        <w:rPr>
          <w:rFonts w:ascii="Times New Roman" w:hAnsi="Times New Roman" w:eastAsia="Times New Roman" w:cs="Times New Roman"/>
          <w:b/>
          <w:bCs/>
          <w:spacing w:val="20"/>
          <w:w w:val="101"/>
        </w:rPr>
        <w:t xml:space="preserve"> </w:t>
      </w:r>
      <w:r>
        <w:rPr>
          <w:rFonts w:hint="eastAsia" w:ascii="Times New Roman" w:hAnsi="Times New Roman" w:eastAsia="宋体" w:cs="Times New Roman"/>
          <w:b/>
          <w:bCs/>
          <w:spacing w:val="-2"/>
          <w:lang w:eastAsia="zh-CN"/>
        </w:rPr>
        <w:t>****-2024</w:t>
      </w:r>
      <w:bookmarkEnd w:id="28"/>
      <w:bookmarkEnd w:id="29"/>
      <w:bookmarkEnd w:id="30"/>
      <w:bookmarkEnd w:id="31"/>
      <w:bookmarkEnd w:id="32"/>
      <w:bookmarkEnd w:id="33"/>
      <w:bookmarkEnd w:id="34"/>
    </w:p>
    <w:p w14:paraId="27883A6C">
      <w:pPr>
        <w:spacing w:before="295" w:line="219" w:lineRule="auto"/>
        <w:ind w:left="1282"/>
        <w:rPr>
          <w:rFonts w:ascii="宋体" w:hAnsi="宋体" w:eastAsia="宋体" w:cs="宋体"/>
          <w:lang w:eastAsia="zh-CN"/>
        </w:rPr>
      </w:pPr>
      <w:r>
        <w:rPr>
          <w:rFonts w:ascii="宋体" w:hAnsi="宋体" w:eastAsia="宋体" w:cs="宋体"/>
          <w:spacing w:val="-3"/>
          <w:lang w:eastAsia="zh-CN"/>
        </w:rPr>
        <w:t>主编单位：中国工程建设标准化协会</w:t>
      </w:r>
    </w:p>
    <w:p w14:paraId="2722CD19">
      <w:pPr>
        <w:spacing w:before="61" w:line="219" w:lineRule="auto"/>
        <w:ind w:left="1282"/>
        <w:rPr>
          <w:rFonts w:ascii="宋体" w:hAnsi="宋体" w:eastAsia="宋体" w:cs="宋体"/>
          <w:lang w:eastAsia="zh-CN"/>
        </w:rPr>
      </w:pPr>
      <w:r>
        <w:rPr>
          <w:rFonts w:ascii="宋体" w:hAnsi="宋体" w:eastAsia="宋体" w:cs="宋体"/>
          <w:spacing w:val="-3"/>
          <w:lang w:eastAsia="zh-CN"/>
        </w:rPr>
        <w:t>批准单位：中国工程建设标准化协会</w:t>
      </w:r>
    </w:p>
    <w:p w14:paraId="3F759917">
      <w:pPr>
        <w:spacing w:before="62" w:line="219" w:lineRule="auto"/>
        <w:ind w:left="1282"/>
        <w:rPr>
          <w:rFonts w:ascii="宋体" w:hAnsi="宋体" w:eastAsia="宋体" w:cs="宋体"/>
          <w:lang w:eastAsia="zh-CN"/>
        </w:rPr>
      </w:pPr>
      <w:r>
        <w:rPr>
          <w:rFonts w:ascii="宋体" w:hAnsi="宋体" w:eastAsia="宋体" w:cs="宋体"/>
          <w:spacing w:val="16"/>
          <w:lang w:eastAsia="zh-CN"/>
        </w:rPr>
        <w:t>施行日期：202</w:t>
      </w:r>
      <w:r>
        <w:rPr>
          <w:rFonts w:hint="eastAsia" w:ascii="宋体" w:hAnsi="宋体" w:eastAsia="宋体" w:cs="宋体"/>
          <w:spacing w:val="16"/>
          <w:lang w:eastAsia="zh-CN"/>
        </w:rPr>
        <w:t>4</w:t>
      </w:r>
      <w:r>
        <w:rPr>
          <w:rFonts w:ascii="宋体" w:hAnsi="宋体" w:eastAsia="宋体" w:cs="宋体"/>
          <w:spacing w:val="-16"/>
          <w:lang w:eastAsia="zh-CN"/>
        </w:rPr>
        <w:t xml:space="preserve"> </w:t>
      </w:r>
      <w:r>
        <w:rPr>
          <w:rFonts w:ascii="宋体" w:hAnsi="宋体" w:eastAsia="宋体" w:cs="宋体"/>
          <w:spacing w:val="16"/>
          <w:lang w:eastAsia="zh-CN"/>
        </w:rPr>
        <w:t xml:space="preserve">年 </w:t>
      </w:r>
      <w:r>
        <w:rPr>
          <w:rFonts w:hint="eastAsia" w:ascii="宋体" w:hAnsi="宋体" w:eastAsia="宋体" w:cs="宋体"/>
          <w:spacing w:val="16"/>
          <w:lang w:eastAsia="zh-CN"/>
        </w:rPr>
        <w:t>*</w:t>
      </w:r>
      <w:r>
        <w:rPr>
          <w:rFonts w:ascii="宋体" w:hAnsi="宋体" w:eastAsia="宋体" w:cs="宋体"/>
          <w:spacing w:val="16"/>
          <w:lang w:eastAsia="zh-CN"/>
        </w:rPr>
        <w:t xml:space="preserve"> 月</w:t>
      </w:r>
      <w:r>
        <w:rPr>
          <w:rFonts w:ascii="宋体" w:hAnsi="宋体" w:eastAsia="宋体" w:cs="宋体"/>
          <w:spacing w:val="25"/>
          <w:lang w:eastAsia="zh-CN"/>
        </w:rPr>
        <w:t xml:space="preserve"> </w:t>
      </w:r>
      <w:r>
        <w:rPr>
          <w:rFonts w:hint="eastAsia" w:ascii="宋体" w:hAnsi="宋体" w:eastAsia="宋体" w:cs="宋体"/>
          <w:spacing w:val="16"/>
          <w:lang w:eastAsia="zh-CN"/>
        </w:rPr>
        <w:t>*</w:t>
      </w:r>
      <w:r>
        <w:rPr>
          <w:rFonts w:ascii="宋体" w:hAnsi="宋体" w:eastAsia="宋体" w:cs="宋体"/>
          <w:spacing w:val="16"/>
          <w:lang w:eastAsia="zh-CN"/>
        </w:rPr>
        <w:t xml:space="preserve"> 日</w:t>
      </w:r>
    </w:p>
    <w:p w14:paraId="1BC64656">
      <w:pPr>
        <w:pStyle w:val="5"/>
        <w:spacing w:line="245" w:lineRule="auto"/>
        <w:rPr>
          <w:lang w:eastAsia="zh-CN"/>
        </w:rPr>
      </w:pPr>
    </w:p>
    <w:p w14:paraId="07C05BD5">
      <w:pPr>
        <w:pStyle w:val="5"/>
        <w:spacing w:line="245" w:lineRule="auto"/>
        <w:rPr>
          <w:lang w:eastAsia="zh-CN"/>
        </w:rPr>
      </w:pPr>
    </w:p>
    <w:p w14:paraId="0F643153">
      <w:pPr>
        <w:pStyle w:val="5"/>
        <w:spacing w:line="245" w:lineRule="auto"/>
        <w:rPr>
          <w:lang w:eastAsia="zh-CN"/>
        </w:rPr>
      </w:pPr>
    </w:p>
    <w:p w14:paraId="38E2B0DD">
      <w:pPr>
        <w:pStyle w:val="5"/>
        <w:spacing w:line="245" w:lineRule="auto"/>
        <w:rPr>
          <w:lang w:eastAsia="zh-CN"/>
        </w:rPr>
      </w:pPr>
    </w:p>
    <w:p w14:paraId="4D4FBF8D">
      <w:pPr>
        <w:pStyle w:val="5"/>
        <w:spacing w:line="245" w:lineRule="auto"/>
        <w:rPr>
          <w:lang w:eastAsia="zh-CN"/>
        </w:rPr>
      </w:pPr>
    </w:p>
    <w:p w14:paraId="5224F60E">
      <w:pPr>
        <w:pStyle w:val="5"/>
        <w:spacing w:line="245" w:lineRule="auto"/>
        <w:rPr>
          <w:lang w:eastAsia="zh-CN"/>
        </w:rPr>
      </w:pPr>
    </w:p>
    <w:p w14:paraId="0F566445">
      <w:pPr>
        <w:pStyle w:val="5"/>
        <w:spacing w:line="245" w:lineRule="auto"/>
        <w:rPr>
          <w:lang w:eastAsia="zh-CN"/>
        </w:rPr>
      </w:pPr>
    </w:p>
    <w:p w14:paraId="0D22D6C1">
      <w:pPr>
        <w:pStyle w:val="5"/>
        <w:spacing w:line="245" w:lineRule="auto"/>
        <w:rPr>
          <w:lang w:eastAsia="zh-CN"/>
        </w:rPr>
      </w:pPr>
    </w:p>
    <w:p w14:paraId="39AFC2CD">
      <w:pPr>
        <w:pStyle w:val="5"/>
        <w:spacing w:line="245" w:lineRule="auto"/>
        <w:rPr>
          <w:lang w:eastAsia="zh-CN"/>
        </w:rPr>
      </w:pPr>
    </w:p>
    <w:p w14:paraId="4F7E8BE1">
      <w:pPr>
        <w:pStyle w:val="5"/>
        <w:spacing w:line="245" w:lineRule="auto"/>
        <w:rPr>
          <w:lang w:eastAsia="zh-CN"/>
        </w:rPr>
      </w:pPr>
    </w:p>
    <w:p w14:paraId="137A5FFA">
      <w:pPr>
        <w:pStyle w:val="5"/>
        <w:spacing w:line="245" w:lineRule="auto"/>
        <w:rPr>
          <w:lang w:eastAsia="zh-CN"/>
        </w:rPr>
      </w:pPr>
    </w:p>
    <w:p w14:paraId="386C9E4D">
      <w:pPr>
        <w:pStyle w:val="5"/>
        <w:spacing w:line="245" w:lineRule="auto"/>
        <w:rPr>
          <w:lang w:eastAsia="zh-CN"/>
        </w:rPr>
      </w:pPr>
    </w:p>
    <w:p w14:paraId="2BF8EF75">
      <w:pPr>
        <w:pStyle w:val="5"/>
        <w:spacing w:line="246" w:lineRule="auto"/>
        <w:rPr>
          <w:lang w:eastAsia="zh-CN"/>
        </w:rPr>
      </w:pPr>
    </w:p>
    <w:p w14:paraId="27FDE8FB">
      <w:pPr>
        <w:pStyle w:val="5"/>
        <w:spacing w:line="246" w:lineRule="auto"/>
        <w:rPr>
          <w:lang w:eastAsia="zh-CN"/>
        </w:rPr>
      </w:pPr>
    </w:p>
    <w:p w14:paraId="28F52514">
      <w:pPr>
        <w:spacing w:before="88" w:line="222" w:lineRule="auto"/>
        <w:ind w:left="2022"/>
        <w:outlineLvl w:val="0"/>
        <w:rPr>
          <w:rFonts w:ascii="仿宋" w:hAnsi="仿宋" w:eastAsia="仿宋" w:cs="仿宋"/>
          <w:sz w:val="27"/>
          <w:szCs w:val="27"/>
          <w:lang w:eastAsia="zh-CN"/>
        </w:rPr>
      </w:pPr>
      <w:bookmarkStart w:id="35" w:name="_Toc13856"/>
      <w:bookmarkStart w:id="36" w:name="_Toc6472"/>
      <w:bookmarkStart w:id="37" w:name="_Toc516"/>
      <w:bookmarkStart w:id="38" w:name="_Toc32687"/>
      <w:bookmarkStart w:id="39" w:name="_Toc13913"/>
      <w:bookmarkStart w:id="40" w:name="_Toc20318"/>
      <w:bookmarkStart w:id="41" w:name="_Toc31560"/>
      <w:r>
        <w:rPr>
          <w:rFonts w:ascii="仿宋" w:hAnsi="仿宋" w:eastAsia="仿宋" w:cs="仿宋"/>
          <w:spacing w:val="-1"/>
          <w:sz w:val="27"/>
          <w:szCs w:val="27"/>
          <w:lang w:eastAsia="zh-CN"/>
        </w:rPr>
        <w:t>中国计划出版社</w:t>
      </w:r>
      <w:bookmarkEnd w:id="35"/>
      <w:bookmarkEnd w:id="36"/>
      <w:bookmarkEnd w:id="37"/>
      <w:bookmarkEnd w:id="38"/>
      <w:bookmarkEnd w:id="39"/>
      <w:bookmarkEnd w:id="40"/>
      <w:bookmarkEnd w:id="41"/>
    </w:p>
    <w:p w14:paraId="3B159C24">
      <w:pPr>
        <w:spacing w:line="222" w:lineRule="auto"/>
        <w:rPr>
          <w:rFonts w:ascii="仿宋" w:hAnsi="仿宋" w:eastAsia="仿宋" w:cs="仿宋"/>
          <w:sz w:val="27"/>
          <w:szCs w:val="27"/>
          <w:lang w:eastAsia="zh-CN"/>
        </w:rPr>
        <w:sectPr>
          <w:footerReference r:id="rId9" w:type="default"/>
          <w:pgSz w:w="8450" w:h="12360"/>
          <w:pgMar w:top="1050" w:right="1267" w:bottom="1984" w:left="1267" w:header="0" w:footer="1731" w:gutter="0"/>
          <w:cols w:space="720" w:num="1"/>
        </w:sectPr>
      </w:pPr>
    </w:p>
    <w:p w14:paraId="28463F62">
      <w:pPr>
        <w:pStyle w:val="5"/>
        <w:spacing w:line="287" w:lineRule="auto"/>
        <w:rPr>
          <w:lang w:eastAsia="zh-CN"/>
        </w:rPr>
      </w:pPr>
    </w:p>
    <w:p w14:paraId="2E98C93D">
      <w:pPr>
        <w:pStyle w:val="5"/>
        <w:spacing w:line="283" w:lineRule="auto"/>
        <w:rPr>
          <w:lang w:eastAsia="zh-CN"/>
        </w:rPr>
      </w:pPr>
    </w:p>
    <w:p w14:paraId="537266E1">
      <w:pPr>
        <w:pStyle w:val="5"/>
        <w:spacing w:line="283" w:lineRule="auto"/>
        <w:rPr>
          <w:lang w:eastAsia="zh-CN"/>
        </w:rPr>
      </w:pPr>
    </w:p>
    <w:p w14:paraId="17BC36E0">
      <w:pPr>
        <w:spacing w:before="87" w:line="222" w:lineRule="auto"/>
        <w:ind w:left="2393"/>
        <w:outlineLvl w:val="0"/>
        <w:rPr>
          <w:rFonts w:ascii="黑体" w:hAnsi="黑体" w:eastAsia="黑体" w:cs="黑体"/>
          <w:sz w:val="27"/>
          <w:szCs w:val="27"/>
          <w:lang w:eastAsia="zh-CN"/>
        </w:rPr>
      </w:pPr>
      <w:bookmarkStart w:id="42" w:name="_Toc16787"/>
      <w:bookmarkStart w:id="43" w:name="_Toc32737"/>
      <w:bookmarkStart w:id="44" w:name="_Toc25082"/>
      <w:bookmarkStart w:id="45" w:name="_Toc13306"/>
      <w:bookmarkStart w:id="46" w:name="_Toc751"/>
      <w:bookmarkStart w:id="47" w:name="_Toc16096"/>
      <w:bookmarkStart w:id="48" w:name="_Toc29427"/>
      <w:r>
        <w:rPr>
          <w:rFonts w:ascii="黑体" w:hAnsi="黑体" w:eastAsia="黑体" w:cs="黑体"/>
          <w:b/>
          <w:bCs/>
          <w:spacing w:val="-9"/>
          <w:sz w:val="27"/>
          <w:szCs w:val="27"/>
          <w:lang w:eastAsia="zh-CN"/>
        </w:rPr>
        <w:t>前</w:t>
      </w:r>
      <w:r>
        <w:rPr>
          <w:rFonts w:ascii="黑体" w:hAnsi="黑体" w:eastAsia="黑体" w:cs="黑体"/>
          <w:spacing w:val="5"/>
          <w:sz w:val="27"/>
          <w:szCs w:val="27"/>
          <w:lang w:eastAsia="zh-CN"/>
        </w:rPr>
        <w:t xml:space="preserve">    </w:t>
      </w:r>
      <w:r>
        <w:rPr>
          <w:rFonts w:ascii="黑体" w:hAnsi="黑体" w:eastAsia="黑体" w:cs="黑体"/>
          <w:b/>
          <w:bCs/>
          <w:spacing w:val="-9"/>
          <w:sz w:val="27"/>
          <w:szCs w:val="27"/>
          <w:lang w:eastAsia="zh-CN"/>
        </w:rPr>
        <w:t>言</w:t>
      </w:r>
      <w:bookmarkEnd w:id="42"/>
      <w:bookmarkEnd w:id="43"/>
      <w:bookmarkEnd w:id="44"/>
      <w:bookmarkEnd w:id="45"/>
      <w:bookmarkEnd w:id="46"/>
      <w:bookmarkEnd w:id="47"/>
      <w:bookmarkEnd w:id="48"/>
    </w:p>
    <w:p w14:paraId="61964607">
      <w:pPr>
        <w:pStyle w:val="5"/>
        <w:spacing w:line="275" w:lineRule="auto"/>
        <w:rPr>
          <w:lang w:eastAsia="zh-CN"/>
        </w:rPr>
      </w:pPr>
    </w:p>
    <w:p w14:paraId="0915F193">
      <w:pPr>
        <w:pStyle w:val="5"/>
        <w:spacing w:line="276" w:lineRule="auto"/>
        <w:rPr>
          <w:lang w:eastAsia="zh-CN"/>
        </w:rPr>
      </w:pPr>
    </w:p>
    <w:p w14:paraId="77975135">
      <w:pPr>
        <w:spacing w:before="72" w:line="256" w:lineRule="auto"/>
        <w:ind w:right="78" w:firstLine="409"/>
        <w:jc w:val="both"/>
        <w:rPr>
          <w:rFonts w:ascii="宋体" w:hAnsi="宋体" w:eastAsia="宋体" w:cs="宋体"/>
          <w:sz w:val="22"/>
          <w:szCs w:val="22"/>
          <w:lang w:eastAsia="zh-CN"/>
        </w:rPr>
      </w:pPr>
      <w:r>
        <w:rPr>
          <w:rFonts w:ascii="宋体" w:hAnsi="宋体" w:eastAsia="宋体" w:cs="宋体"/>
          <w:spacing w:val="-4"/>
          <w:sz w:val="22"/>
          <w:szCs w:val="22"/>
          <w:lang w:eastAsia="zh-CN"/>
        </w:rPr>
        <w:t>根据中国工程建设标准化协会《关于印发&lt;2</w:t>
      </w:r>
      <w:r>
        <w:rPr>
          <w:rFonts w:ascii="宋体" w:hAnsi="宋体" w:eastAsia="宋体" w:cs="宋体"/>
          <w:spacing w:val="-5"/>
          <w:sz w:val="22"/>
          <w:szCs w:val="22"/>
          <w:lang w:eastAsia="zh-CN"/>
        </w:rPr>
        <w:t>0</w:t>
      </w:r>
      <w:r>
        <w:rPr>
          <w:rFonts w:hint="eastAsia" w:ascii="宋体" w:hAnsi="宋体" w:eastAsia="宋体" w:cs="宋体"/>
          <w:spacing w:val="-5"/>
          <w:sz w:val="22"/>
          <w:szCs w:val="22"/>
          <w:lang w:eastAsia="zh-CN"/>
        </w:rPr>
        <w:t>22</w:t>
      </w:r>
      <w:r>
        <w:rPr>
          <w:rFonts w:ascii="宋体" w:hAnsi="宋体" w:eastAsia="宋体" w:cs="宋体"/>
          <w:spacing w:val="-5"/>
          <w:sz w:val="22"/>
          <w:szCs w:val="22"/>
          <w:lang w:eastAsia="zh-CN"/>
        </w:rPr>
        <w:t>年第一批协</w:t>
      </w:r>
      <w:r>
        <w:rPr>
          <w:rFonts w:ascii="宋体" w:hAnsi="宋体" w:eastAsia="宋体" w:cs="宋体"/>
          <w:spacing w:val="-11"/>
          <w:sz w:val="22"/>
          <w:szCs w:val="22"/>
          <w:lang w:eastAsia="zh-CN"/>
        </w:rPr>
        <w:t>会标准制订、修订计划&gt;的通知》(建标协字〔20</w:t>
      </w:r>
      <w:r>
        <w:rPr>
          <w:rFonts w:hint="eastAsia" w:ascii="宋体" w:hAnsi="宋体" w:eastAsia="宋体" w:cs="宋体"/>
          <w:spacing w:val="-11"/>
          <w:sz w:val="22"/>
          <w:szCs w:val="22"/>
          <w:lang w:eastAsia="zh-CN"/>
        </w:rPr>
        <w:t>22</w:t>
      </w:r>
      <w:r>
        <w:rPr>
          <w:rFonts w:ascii="宋体" w:hAnsi="宋体" w:eastAsia="宋体" w:cs="宋体"/>
          <w:spacing w:val="-12"/>
          <w:sz w:val="22"/>
          <w:szCs w:val="22"/>
          <w:lang w:eastAsia="zh-CN"/>
        </w:rPr>
        <w:t>〕1</w:t>
      </w:r>
      <w:r>
        <w:rPr>
          <w:rFonts w:hint="eastAsia" w:ascii="宋体" w:hAnsi="宋体" w:eastAsia="宋体" w:cs="宋体"/>
          <w:spacing w:val="-12"/>
          <w:sz w:val="22"/>
          <w:szCs w:val="22"/>
          <w:lang w:eastAsia="zh-CN"/>
        </w:rPr>
        <w:t>3</w:t>
      </w:r>
      <w:r>
        <w:rPr>
          <w:rFonts w:ascii="宋体" w:hAnsi="宋体" w:eastAsia="宋体" w:cs="宋体"/>
          <w:spacing w:val="-12"/>
          <w:sz w:val="22"/>
          <w:szCs w:val="22"/>
          <w:lang w:eastAsia="zh-CN"/>
        </w:rPr>
        <w:t>号)的要</w:t>
      </w:r>
      <w:r>
        <w:rPr>
          <w:rFonts w:ascii="宋体" w:hAnsi="宋体" w:eastAsia="宋体" w:cs="宋体"/>
          <w:spacing w:val="-18"/>
          <w:sz w:val="22"/>
          <w:szCs w:val="22"/>
          <w:lang w:eastAsia="zh-CN"/>
        </w:rPr>
        <w:t>求，编制组经</w:t>
      </w:r>
      <w:r>
        <w:rPr>
          <w:rFonts w:hint="eastAsia" w:ascii="宋体" w:hAnsi="宋体" w:eastAsia="宋体" w:cs="宋体"/>
          <w:spacing w:val="-18"/>
          <w:sz w:val="22"/>
          <w:szCs w:val="22"/>
          <w:lang w:eastAsia="zh-CN"/>
        </w:rPr>
        <w:t>理论分析及试验</w:t>
      </w:r>
      <w:r>
        <w:rPr>
          <w:rFonts w:ascii="宋体" w:hAnsi="宋体" w:eastAsia="宋体" w:cs="宋体"/>
          <w:spacing w:val="-18"/>
          <w:sz w:val="22"/>
          <w:szCs w:val="22"/>
          <w:lang w:eastAsia="zh-CN"/>
        </w:rPr>
        <w:t>研究，认真总结</w:t>
      </w:r>
      <w:r>
        <w:rPr>
          <w:rFonts w:hint="eastAsia" w:ascii="宋体" w:hAnsi="宋体" w:eastAsia="宋体" w:cs="宋体"/>
          <w:spacing w:val="-18"/>
          <w:sz w:val="22"/>
          <w:szCs w:val="22"/>
          <w:lang w:eastAsia="zh-CN"/>
        </w:rPr>
        <w:t>双静压管桩的工程</w:t>
      </w:r>
      <w:r>
        <w:rPr>
          <w:rFonts w:ascii="宋体" w:hAnsi="宋体" w:eastAsia="宋体" w:cs="宋体"/>
          <w:spacing w:val="-18"/>
          <w:sz w:val="22"/>
          <w:szCs w:val="22"/>
          <w:lang w:eastAsia="zh-CN"/>
        </w:rPr>
        <w:t>经验，参考国内外先进</w:t>
      </w:r>
      <w:r>
        <w:rPr>
          <w:rFonts w:ascii="宋体" w:hAnsi="宋体" w:eastAsia="宋体" w:cs="宋体"/>
          <w:spacing w:val="-20"/>
          <w:sz w:val="22"/>
          <w:szCs w:val="22"/>
          <w:lang w:eastAsia="zh-CN"/>
        </w:rPr>
        <w:t>标准，并在广泛征求意见的基础上，制定本</w:t>
      </w:r>
      <w:r>
        <w:rPr>
          <w:rFonts w:hint="eastAsia" w:ascii="宋体" w:hAnsi="宋体" w:eastAsia="宋体" w:cs="宋体"/>
          <w:spacing w:val="-20"/>
          <w:sz w:val="22"/>
          <w:szCs w:val="22"/>
          <w:lang w:eastAsia="zh-CN"/>
        </w:rPr>
        <w:t>标准</w:t>
      </w:r>
      <w:r>
        <w:rPr>
          <w:rFonts w:ascii="宋体" w:hAnsi="宋体" w:eastAsia="宋体" w:cs="宋体"/>
          <w:spacing w:val="-20"/>
          <w:sz w:val="22"/>
          <w:szCs w:val="22"/>
          <w:lang w:eastAsia="zh-CN"/>
        </w:rPr>
        <w:t>。</w:t>
      </w:r>
    </w:p>
    <w:p w14:paraId="12C21A6F">
      <w:pPr>
        <w:spacing w:before="38" w:line="244" w:lineRule="auto"/>
        <w:ind w:right="101" w:firstLine="409"/>
        <w:jc w:val="both"/>
        <w:rPr>
          <w:rFonts w:ascii="宋体" w:hAnsi="宋体" w:eastAsia="宋体" w:cs="宋体"/>
          <w:sz w:val="21"/>
          <w:szCs w:val="21"/>
          <w:lang w:eastAsia="zh-CN"/>
        </w:rPr>
      </w:pPr>
      <w:r>
        <w:rPr>
          <w:rFonts w:ascii="宋体" w:hAnsi="宋体" w:eastAsia="宋体" w:cs="宋体"/>
          <w:spacing w:val="-13"/>
          <w:sz w:val="21"/>
          <w:szCs w:val="21"/>
          <w:lang w:eastAsia="zh-CN"/>
        </w:rPr>
        <w:t>本</w:t>
      </w:r>
      <w:r>
        <w:rPr>
          <w:rFonts w:hint="eastAsia" w:ascii="宋体" w:hAnsi="宋体" w:eastAsia="宋体" w:cs="宋体"/>
          <w:spacing w:val="-13"/>
          <w:sz w:val="21"/>
          <w:szCs w:val="21"/>
          <w:lang w:eastAsia="zh-CN"/>
        </w:rPr>
        <w:t>标准</w:t>
      </w:r>
      <w:r>
        <w:rPr>
          <w:rFonts w:ascii="宋体" w:hAnsi="宋体" w:eastAsia="宋体" w:cs="宋体"/>
          <w:spacing w:val="-13"/>
          <w:sz w:val="21"/>
          <w:szCs w:val="21"/>
          <w:lang w:eastAsia="zh-CN"/>
        </w:rPr>
        <w:t>共分7章，主要内容包括：总则、术语、基</w:t>
      </w:r>
      <w:r>
        <w:rPr>
          <w:rFonts w:ascii="宋体" w:hAnsi="宋体" w:eastAsia="宋体" w:cs="宋体"/>
          <w:spacing w:val="-26"/>
          <w:sz w:val="21"/>
          <w:szCs w:val="21"/>
          <w:lang w:eastAsia="zh-CN"/>
        </w:rPr>
        <w:t>本规定、</w:t>
      </w:r>
      <w:r>
        <w:rPr>
          <w:rFonts w:hint="eastAsia" w:ascii="宋体" w:hAnsi="宋体" w:eastAsia="宋体" w:cs="宋体"/>
          <w:spacing w:val="-26"/>
          <w:sz w:val="21"/>
          <w:szCs w:val="21"/>
          <w:lang w:eastAsia="zh-CN"/>
        </w:rPr>
        <w:t>材料</w:t>
      </w:r>
      <w:r>
        <w:rPr>
          <w:rFonts w:ascii="宋体" w:hAnsi="宋体" w:eastAsia="宋体" w:cs="宋体"/>
          <w:spacing w:val="-26"/>
          <w:sz w:val="21"/>
          <w:szCs w:val="21"/>
          <w:lang w:eastAsia="zh-CN"/>
        </w:rPr>
        <w:t>、</w:t>
      </w:r>
      <w:r>
        <w:rPr>
          <w:rFonts w:hint="eastAsia" w:ascii="宋体" w:hAnsi="宋体" w:eastAsia="宋体" w:cs="宋体"/>
          <w:spacing w:val="-26"/>
          <w:sz w:val="21"/>
          <w:szCs w:val="21"/>
          <w:lang w:eastAsia="zh-CN"/>
        </w:rPr>
        <w:t>勘察和设计</w:t>
      </w:r>
      <w:r>
        <w:rPr>
          <w:rFonts w:ascii="宋体" w:hAnsi="宋体" w:eastAsia="宋体" w:cs="宋体"/>
          <w:spacing w:val="-26"/>
          <w:sz w:val="21"/>
          <w:szCs w:val="21"/>
          <w:lang w:eastAsia="zh-CN"/>
        </w:rPr>
        <w:t>、</w:t>
      </w:r>
      <w:r>
        <w:rPr>
          <w:rFonts w:hint="eastAsia" w:ascii="宋体" w:hAnsi="宋体" w:eastAsia="宋体" w:cs="宋体"/>
          <w:spacing w:val="-26"/>
          <w:sz w:val="21"/>
          <w:szCs w:val="21"/>
          <w:lang w:eastAsia="zh-CN"/>
        </w:rPr>
        <w:t>施工、检测和验收</w:t>
      </w:r>
      <w:r>
        <w:rPr>
          <w:rFonts w:ascii="宋体" w:hAnsi="宋体" w:eastAsia="宋体" w:cs="宋体"/>
          <w:spacing w:val="-26"/>
          <w:sz w:val="21"/>
          <w:szCs w:val="21"/>
          <w:lang w:eastAsia="zh-CN"/>
        </w:rPr>
        <w:t>等。</w:t>
      </w:r>
    </w:p>
    <w:p w14:paraId="66CF351B">
      <w:pPr>
        <w:spacing w:before="60" w:line="239" w:lineRule="auto"/>
        <w:ind w:right="99" w:firstLine="409"/>
        <w:jc w:val="both"/>
        <w:rPr>
          <w:rFonts w:ascii="宋体" w:hAnsi="宋体" w:eastAsia="宋体" w:cs="宋体"/>
          <w:sz w:val="22"/>
          <w:szCs w:val="22"/>
          <w:lang w:eastAsia="zh-CN"/>
        </w:rPr>
      </w:pPr>
      <w:r>
        <w:rPr>
          <w:rFonts w:ascii="宋体" w:hAnsi="宋体" w:eastAsia="宋体" w:cs="宋体"/>
          <w:spacing w:val="-10"/>
          <w:sz w:val="22"/>
          <w:szCs w:val="22"/>
          <w:lang w:eastAsia="zh-CN"/>
        </w:rPr>
        <w:t>本</w:t>
      </w:r>
      <w:r>
        <w:rPr>
          <w:rFonts w:hint="eastAsia" w:ascii="宋体" w:hAnsi="宋体" w:eastAsia="宋体" w:cs="宋体"/>
          <w:spacing w:val="-10"/>
          <w:sz w:val="22"/>
          <w:szCs w:val="22"/>
          <w:lang w:eastAsia="zh-CN"/>
        </w:rPr>
        <w:t>标准</w:t>
      </w:r>
      <w:r>
        <w:rPr>
          <w:rFonts w:ascii="宋体" w:hAnsi="宋体" w:eastAsia="宋体" w:cs="宋体"/>
          <w:spacing w:val="-10"/>
          <w:sz w:val="22"/>
          <w:szCs w:val="22"/>
          <w:lang w:eastAsia="zh-CN"/>
        </w:rPr>
        <w:t>的某些内容可能直接或间接涉及专利，本</w:t>
      </w:r>
      <w:r>
        <w:rPr>
          <w:rFonts w:hint="eastAsia" w:ascii="宋体" w:hAnsi="宋体" w:eastAsia="宋体" w:cs="宋体"/>
          <w:spacing w:val="-10"/>
          <w:sz w:val="22"/>
          <w:szCs w:val="22"/>
          <w:lang w:eastAsia="zh-CN"/>
        </w:rPr>
        <w:t>标准</w:t>
      </w:r>
      <w:r>
        <w:rPr>
          <w:rFonts w:ascii="宋体" w:hAnsi="宋体" w:eastAsia="宋体" w:cs="宋体"/>
          <w:spacing w:val="-10"/>
          <w:sz w:val="22"/>
          <w:szCs w:val="22"/>
          <w:lang w:eastAsia="zh-CN"/>
        </w:rPr>
        <w:t>的发布机构不承担识别这些专利的责任。</w:t>
      </w:r>
    </w:p>
    <w:p w14:paraId="0BE5157C">
      <w:pPr>
        <w:spacing w:before="62" w:line="246" w:lineRule="auto"/>
        <w:ind w:firstLine="409"/>
        <w:jc w:val="both"/>
        <w:rPr>
          <w:rFonts w:ascii="Times New Roman" w:hAnsi="Times New Roman" w:eastAsia="宋体" w:cs="Times New Roman"/>
          <w:sz w:val="22"/>
          <w:szCs w:val="22"/>
          <w:lang w:eastAsia="zh-CN"/>
        </w:rPr>
      </w:pPr>
      <w:r>
        <w:rPr>
          <w:rFonts w:ascii="Times New Roman" w:hAnsi="Times New Roman" w:eastAsia="宋体" w:cs="Times New Roman"/>
          <w:spacing w:val="-10"/>
          <w:sz w:val="22"/>
          <w:szCs w:val="22"/>
          <w:lang w:eastAsia="zh-CN"/>
        </w:rPr>
        <w:t>本</w:t>
      </w:r>
      <w:r>
        <w:rPr>
          <w:rFonts w:hint="eastAsia" w:ascii="Times New Roman" w:hAnsi="Times New Roman" w:eastAsia="宋体" w:cs="Times New Roman"/>
          <w:spacing w:val="-10"/>
          <w:sz w:val="22"/>
          <w:szCs w:val="22"/>
          <w:lang w:eastAsia="zh-CN"/>
        </w:rPr>
        <w:t>标准</w:t>
      </w:r>
      <w:r>
        <w:rPr>
          <w:rFonts w:ascii="Times New Roman" w:hAnsi="Times New Roman" w:eastAsia="宋体" w:cs="Times New Roman"/>
          <w:spacing w:val="-10"/>
          <w:sz w:val="22"/>
          <w:szCs w:val="22"/>
          <w:lang w:eastAsia="zh-CN"/>
        </w:rPr>
        <w:t>由中国工程建设标准化协会归口管理，由</w:t>
      </w:r>
      <w:r>
        <w:rPr>
          <w:rFonts w:hint="eastAsia" w:ascii="Times New Roman" w:hAnsi="Times New Roman" w:eastAsia="宋体" w:cs="Times New Roman"/>
          <w:spacing w:val="-10"/>
          <w:sz w:val="22"/>
          <w:szCs w:val="22"/>
          <w:lang w:val="en-US" w:eastAsia="zh-CN"/>
        </w:rPr>
        <w:t>吉林省广建工程设计咨询有限公司</w:t>
      </w:r>
      <w:r>
        <w:rPr>
          <w:rFonts w:ascii="Times New Roman" w:hAnsi="Times New Roman" w:eastAsia="宋体" w:cs="Times New Roman"/>
          <w:spacing w:val="-10"/>
          <w:sz w:val="22"/>
          <w:szCs w:val="22"/>
          <w:lang w:eastAsia="zh-CN"/>
        </w:rPr>
        <w:t>负责具体技术内容的解释。</w:t>
      </w:r>
      <w:r>
        <w:rPr>
          <w:rFonts w:hint="eastAsia" w:ascii="Times New Roman" w:hAnsi="Times New Roman" w:eastAsia="宋体" w:cs="Times New Roman"/>
          <w:spacing w:val="-10"/>
          <w:sz w:val="22"/>
          <w:szCs w:val="22"/>
          <w:lang w:val="en-US" w:eastAsia="zh-CN"/>
        </w:rPr>
        <w:t>本标准在</w:t>
      </w:r>
      <w:r>
        <w:rPr>
          <w:rFonts w:ascii="Times New Roman" w:hAnsi="Times New Roman" w:eastAsia="宋体" w:cs="Times New Roman"/>
          <w:spacing w:val="-10"/>
          <w:sz w:val="22"/>
          <w:szCs w:val="22"/>
          <w:lang w:eastAsia="zh-CN"/>
        </w:rPr>
        <w:t>执行过程中，如有意见</w:t>
      </w:r>
      <w:r>
        <w:rPr>
          <w:rFonts w:ascii="Times New Roman" w:hAnsi="Times New Roman" w:eastAsia="宋体" w:cs="Times New Roman"/>
          <w:spacing w:val="-13"/>
          <w:sz w:val="22"/>
          <w:szCs w:val="22"/>
          <w:lang w:eastAsia="zh-CN"/>
        </w:rPr>
        <w:t>或建议，请</w:t>
      </w:r>
      <w:r>
        <w:rPr>
          <w:rFonts w:hint="eastAsia" w:ascii="Times New Roman" w:hAnsi="Times New Roman" w:eastAsia="宋体" w:cs="Times New Roman"/>
          <w:strike w:val="0"/>
          <w:spacing w:val="-13"/>
          <w:sz w:val="22"/>
          <w:szCs w:val="22"/>
          <w:lang w:val="en-US" w:eastAsia="zh-CN"/>
        </w:rPr>
        <w:t>将有关资料和建议寄送解释单位</w:t>
      </w:r>
      <w:r>
        <w:rPr>
          <w:rFonts w:ascii="Times New Roman" w:hAnsi="Times New Roman" w:eastAsia="宋体" w:cs="Times New Roman"/>
          <w:strike w:val="0"/>
          <w:spacing w:val="-13"/>
          <w:sz w:val="22"/>
          <w:szCs w:val="22"/>
          <w:lang w:eastAsia="zh-CN"/>
        </w:rPr>
        <w:t>(地址</w:t>
      </w:r>
      <w:r>
        <w:rPr>
          <w:rFonts w:ascii="Times New Roman" w:hAnsi="Times New Roman" w:eastAsia="宋体" w:cs="Times New Roman"/>
          <w:strike w:val="0"/>
          <w:spacing w:val="-14"/>
          <w:sz w:val="22"/>
          <w:szCs w:val="22"/>
          <w:lang w:eastAsia="zh-CN"/>
        </w:rPr>
        <w:t>：</w:t>
      </w:r>
      <w:r>
        <w:rPr>
          <w:rFonts w:hint="eastAsia" w:ascii="Times New Roman" w:hAnsi="Times New Roman" w:eastAsia="宋体" w:cs="Times New Roman"/>
          <w:strike w:val="0"/>
          <w:spacing w:val="-2"/>
          <w:sz w:val="22"/>
          <w:szCs w:val="22"/>
          <w:lang w:val="en-US" w:eastAsia="zh-CN"/>
        </w:rPr>
        <w:t>吉林省长春市南关区人民大街12166号</w:t>
      </w:r>
      <w:r>
        <w:rPr>
          <w:rFonts w:ascii="Times New Roman" w:hAnsi="Times New Roman" w:eastAsia="宋体" w:cs="Times New Roman"/>
          <w:strike w:val="0"/>
          <w:spacing w:val="-2"/>
          <w:sz w:val="22"/>
          <w:szCs w:val="22"/>
          <w:lang w:eastAsia="zh-CN"/>
        </w:rPr>
        <w:t>，</w:t>
      </w:r>
      <w:r>
        <w:rPr>
          <w:rFonts w:hint="eastAsia" w:ascii="Times New Roman" w:hAnsi="Times New Roman" w:eastAsia="宋体" w:cs="Times New Roman"/>
          <w:strike w:val="0"/>
          <w:spacing w:val="-2"/>
          <w:sz w:val="22"/>
          <w:szCs w:val="22"/>
          <w:lang w:val="en-US" w:eastAsia="zh-CN"/>
        </w:rPr>
        <w:t>吉商</w:t>
      </w:r>
      <w:r>
        <w:rPr>
          <w:rFonts w:ascii="Times New Roman" w:hAnsi="Times New Roman" w:eastAsia="宋体" w:cs="Times New Roman"/>
          <w:strike w:val="0"/>
          <w:spacing w:val="-2"/>
          <w:sz w:val="22"/>
          <w:szCs w:val="22"/>
          <w:lang w:eastAsia="zh-CN"/>
        </w:rPr>
        <w:t>大厦</w:t>
      </w:r>
      <w:r>
        <w:rPr>
          <w:rFonts w:hint="eastAsia" w:ascii="Times New Roman" w:hAnsi="Times New Roman" w:eastAsia="宋体" w:cs="Times New Roman"/>
          <w:strike w:val="0"/>
          <w:spacing w:val="-2"/>
          <w:sz w:val="22"/>
          <w:szCs w:val="22"/>
          <w:lang w:val="en-US" w:eastAsia="zh-CN"/>
        </w:rPr>
        <w:t>B</w:t>
      </w:r>
      <w:r>
        <w:rPr>
          <w:rFonts w:ascii="Times New Roman" w:hAnsi="Times New Roman" w:eastAsia="宋体" w:cs="Times New Roman"/>
          <w:strike w:val="0"/>
          <w:spacing w:val="-2"/>
          <w:sz w:val="22"/>
          <w:szCs w:val="22"/>
          <w:lang w:eastAsia="zh-CN"/>
        </w:rPr>
        <w:t>座</w:t>
      </w:r>
      <w:r>
        <w:rPr>
          <w:rFonts w:hint="eastAsia" w:ascii="Times New Roman" w:hAnsi="Times New Roman" w:eastAsia="宋体" w:cs="Times New Roman"/>
          <w:strike w:val="0"/>
          <w:spacing w:val="-2"/>
          <w:sz w:val="22"/>
          <w:szCs w:val="22"/>
          <w:lang w:val="en-US" w:eastAsia="zh-CN"/>
        </w:rPr>
        <w:t>1101</w:t>
      </w:r>
      <w:r>
        <w:rPr>
          <w:rFonts w:ascii="Times New Roman" w:hAnsi="Times New Roman" w:eastAsia="宋体" w:cs="Times New Roman"/>
          <w:strike w:val="0"/>
          <w:spacing w:val="-2"/>
          <w:sz w:val="22"/>
          <w:szCs w:val="22"/>
          <w:lang w:eastAsia="zh-CN"/>
        </w:rPr>
        <w:t>室，邮编：1</w:t>
      </w:r>
      <w:r>
        <w:rPr>
          <w:rFonts w:hint="eastAsia" w:ascii="Times New Roman" w:hAnsi="Times New Roman" w:eastAsia="宋体" w:cs="Times New Roman"/>
          <w:strike w:val="0"/>
          <w:spacing w:val="-2"/>
          <w:sz w:val="22"/>
          <w:szCs w:val="22"/>
          <w:lang w:val="en-US" w:eastAsia="zh-CN"/>
        </w:rPr>
        <w:t>3</w:t>
      </w:r>
      <w:r>
        <w:rPr>
          <w:rFonts w:ascii="Times New Roman" w:hAnsi="Times New Roman" w:eastAsia="宋体" w:cs="Times New Roman"/>
          <w:strike w:val="0"/>
          <w:spacing w:val="-2"/>
          <w:sz w:val="22"/>
          <w:szCs w:val="22"/>
          <w:lang w:eastAsia="zh-CN"/>
        </w:rPr>
        <w:t>00</w:t>
      </w:r>
      <w:r>
        <w:rPr>
          <w:rFonts w:hint="eastAsia" w:ascii="Times New Roman" w:hAnsi="Times New Roman" w:eastAsia="宋体" w:cs="Times New Roman"/>
          <w:strike w:val="0"/>
          <w:spacing w:val="-2"/>
          <w:sz w:val="22"/>
          <w:szCs w:val="22"/>
          <w:lang w:val="en-US" w:eastAsia="zh-CN"/>
        </w:rPr>
        <w:t>22</w:t>
      </w:r>
      <w:r>
        <w:rPr>
          <w:rFonts w:ascii="Times New Roman" w:hAnsi="Times New Roman" w:eastAsia="宋体" w:cs="Times New Roman"/>
          <w:strike w:val="0"/>
          <w:spacing w:val="-2"/>
          <w:sz w:val="22"/>
          <w:szCs w:val="22"/>
          <w:lang w:eastAsia="zh-CN"/>
        </w:rPr>
        <w:t>,邮</w:t>
      </w:r>
      <w:r>
        <w:rPr>
          <w:rFonts w:ascii="Times New Roman" w:hAnsi="Times New Roman" w:eastAsia="宋体" w:cs="Times New Roman"/>
          <w:strike w:val="0"/>
          <w:spacing w:val="-3"/>
          <w:sz w:val="22"/>
          <w:szCs w:val="22"/>
          <w:lang w:eastAsia="zh-CN"/>
        </w:rPr>
        <w:t>箱</w:t>
      </w:r>
      <w:r>
        <w:rPr>
          <w:rFonts w:hint="eastAsia" w:ascii="Times New Roman" w:hAnsi="Times New Roman" w:eastAsia="宋体" w:cs="Times New Roman"/>
          <w:strike w:val="0"/>
          <w:spacing w:val="-3"/>
          <w:sz w:val="22"/>
          <w:szCs w:val="22"/>
          <w:lang w:eastAsia="zh-CN"/>
        </w:rPr>
        <w:t>：</w:t>
      </w:r>
      <w:r>
        <w:rPr>
          <w:rFonts w:hint="eastAsia" w:ascii="Times New Roman" w:hAnsi="Times New Roman" w:eastAsia="宋体" w:cs="Times New Roman"/>
          <w:strike w:val="0"/>
          <w:spacing w:val="-1"/>
          <w:sz w:val="22"/>
          <w:szCs w:val="22"/>
          <w:lang w:val="en-US" w:eastAsia="zh-CN"/>
        </w:rPr>
        <w:t>yzr117</w:t>
      </w:r>
      <w:r>
        <w:rPr>
          <w:rFonts w:ascii="Times New Roman" w:hAnsi="Times New Roman" w:eastAsia="宋体" w:cs="Times New Roman"/>
          <w:strike w:val="0"/>
          <w:spacing w:val="-1"/>
          <w:sz w:val="22"/>
          <w:szCs w:val="22"/>
          <w:lang w:eastAsia="zh-CN"/>
        </w:rPr>
        <w:t>@</w:t>
      </w:r>
      <w:r>
        <w:rPr>
          <w:rFonts w:hint="eastAsia" w:ascii="Times New Roman" w:hAnsi="Times New Roman" w:eastAsia="宋体" w:cs="Times New Roman"/>
          <w:strike w:val="0"/>
          <w:spacing w:val="-1"/>
          <w:sz w:val="22"/>
          <w:szCs w:val="22"/>
          <w:lang w:val="en-US" w:eastAsia="zh-CN"/>
        </w:rPr>
        <w:t>qq</w:t>
      </w:r>
      <w:r>
        <w:rPr>
          <w:rFonts w:ascii="Times New Roman" w:hAnsi="Times New Roman" w:eastAsia="宋体" w:cs="Times New Roman"/>
          <w:strike w:val="0"/>
          <w:spacing w:val="-1"/>
          <w:sz w:val="22"/>
          <w:szCs w:val="22"/>
          <w:lang w:eastAsia="zh-CN"/>
        </w:rPr>
        <w:t>.com)</w:t>
      </w:r>
      <w:r>
        <w:rPr>
          <w:rFonts w:hint="eastAsia" w:ascii="Times New Roman" w:hAnsi="Times New Roman" w:eastAsia="宋体" w:cs="Times New Roman"/>
          <w:strike w:val="0"/>
          <w:spacing w:val="-1"/>
          <w:sz w:val="22"/>
          <w:szCs w:val="22"/>
          <w:lang w:eastAsia="zh-CN"/>
        </w:rPr>
        <w:t>，</w:t>
      </w:r>
      <w:r>
        <w:rPr>
          <w:rFonts w:hint="eastAsia" w:ascii="Times New Roman" w:hAnsi="Times New Roman" w:eastAsia="宋体" w:cs="Times New Roman"/>
          <w:strike w:val="0"/>
          <w:spacing w:val="-1"/>
          <w:sz w:val="22"/>
          <w:szCs w:val="22"/>
          <w:lang w:val="en-US" w:eastAsia="zh-CN"/>
        </w:rPr>
        <w:t>以供修订时参考</w:t>
      </w:r>
      <w:r>
        <w:rPr>
          <w:rFonts w:ascii="Times New Roman" w:hAnsi="Times New Roman" w:eastAsia="宋体" w:cs="Times New Roman"/>
          <w:strike w:val="0"/>
          <w:spacing w:val="-1"/>
          <w:sz w:val="22"/>
          <w:szCs w:val="22"/>
          <w:lang w:eastAsia="zh-CN"/>
        </w:rPr>
        <w:t>。</w:t>
      </w:r>
    </w:p>
    <w:p w14:paraId="58804FB7">
      <w:pPr>
        <w:spacing w:before="97" w:line="221" w:lineRule="auto"/>
        <w:ind w:left="413"/>
        <w:outlineLvl w:val="0"/>
        <w:rPr>
          <w:rFonts w:ascii="宋体" w:hAnsi="宋体" w:eastAsia="宋体" w:cs="宋体"/>
          <w:spacing w:val="-14"/>
          <w:sz w:val="22"/>
          <w:szCs w:val="22"/>
          <w:lang w:eastAsia="zh-CN"/>
        </w:rPr>
      </w:pPr>
      <w:bookmarkStart w:id="49" w:name="_Toc11015"/>
      <w:bookmarkStart w:id="50" w:name="_Toc16895"/>
      <w:bookmarkStart w:id="51" w:name="_Toc11645"/>
      <w:bookmarkStart w:id="52" w:name="_Toc25407"/>
      <w:bookmarkStart w:id="53" w:name="_Toc21746"/>
      <w:bookmarkStart w:id="54" w:name="_Toc28411"/>
      <w:bookmarkStart w:id="55" w:name="_Toc2198"/>
      <w:r>
        <w:rPr>
          <w:rFonts w:hint="eastAsia" w:ascii="黑体" w:hAnsi="黑体" w:eastAsia="黑体" w:cs="黑体"/>
          <w:b/>
          <w:bCs/>
          <w:spacing w:val="-14"/>
          <w:sz w:val="22"/>
          <w:szCs w:val="22"/>
          <w:lang w:eastAsia="zh-CN"/>
        </w:rPr>
        <w:t>主 编 单 位：</w:t>
      </w:r>
      <w:bookmarkEnd w:id="49"/>
      <w:bookmarkEnd w:id="50"/>
      <w:bookmarkEnd w:id="51"/>
      <w:bookmarkEnd w:id="52"/>
      <w:bookmarkEnd w:id="53"/>
      <w:bookmarkEnd w:id="54"/>
      <w:bookmarkEnd w:id="55"/>
      <w:r>
        <w:rPr>
          <w:rFonts w:hint="eastAsia" w:ascii="宋体" w:hAnsi="宋体" w:eastAsia="宋体" w:cs="宋体"/>
          <w:spacing w:val="-14"/>
          <w:sz w:val="22"/>
          <w:szCs w:val="22"/>
          <w:lang w:eastAsia="zh-CN"/>
        </w:rPr>
        <w:t>吉林省广建工程设计咨询有限公司</w:t>
      </w:r>
    </w:p>
    <w:p w14:paraId="625EB55A">
      <w:pPr>
        <w:pStyle w:val="5"/>
        <w:spacing w:line="258" w:lineRule="auto"/>
        <w:rPr>
          <w:lang w:eastAsia="zh-CN"/>
        </w:rPr>
      </w:pPr>
    </w:p>
    <w:p w14:paraId="339EAC47">
      <w:pPr>
        <w:pStyle w:val="5"/>
        <w:spacing w:line="258" w:lineRule="auto"/>
        <w:rPr>
          <w:lang w:eastAsia="zh-CN"/>
        </w:rPr>
      </w:pPr>
    </w:p>
    <w:p w14:paraId="680EC4EA">
      <w:pPr>
        <w:pStyle w:val="5"/>
        <w:spacing w:line="258" w:lineRule="auto"/>
        <w:rPr>
          <w:lang w:eastAsia="zh-CN"/>
        </w:rPr>
      </w:pPr>
    </w:p>
    <w:p w14:paraId="58B0CE69">
      <w:pPr>
        <w:pStyle w:val="5"/>
        <w:spacing w:line="259" w:lineRule="auto"/>
        <w:rPr>
          <w:lang w:eastAsia="zh-CN"/>
        </w:rPr>
      </w:pPr>
    </w:p>
    <w:p w14:paraId="64C7B606">
      <w:pPr>
        <w:pStyle w:val="5"/>
        <w:spacing w:line="259" w:lineRule="auto"/>
        <w:rPr>
          <w:lang w:eastAsia="zh-CN"/>
        </w:rPr>
      </w:pPr>
    </w:p>
    <w:p w14:paraId="2A2C793A">
      <w:pPr>
        <w:rPr>
          <w:lang w:eastAsia="zh-CN"/>
        </w:rPr>
      </w:pPr>
      <w:r>
        <w:rPr>
          <w:lang w:eastAsia="zh-CN"/>
        </w:rPr>
        <w:br w:type="page"/>
      </w:r>
    </w:p>
    <w:p w14:paraId="2C8DAB18">
      <w:pPr>
        <w:pStyle w:val="5"/>
        <w:spacing w:line="259" w:lineRule="auto"/>
        <w:rPr>
          <w:lang w:eastAsia="zh-CN"/>
        </w:rPr>
      </w:pPr>
    </w:p>
    <w:sdt>
      <w:sdtPr>
        <w:rPr>
          <w:rFonts w:ascii="宋体" w:hAnsi="宋体" w:eastAsia="宋体" w:cs="Times New Roman"/>
          <w:snapToGrid/>
          <w:color w:val="auto"/>
          <w:sz w:val="25"/>
          <w:szCs w:val="25"/>
          <w:lang w:eastAsia="zh-CN"/>
        </w:rPr>
        <w:id w:val="147455871"/>
        <w:docPartObj>
          <w:docPartGallery w:val="Table of Contents"/>
          <w:docPartUnique/>
        </w:docPartObj>
      </w:sdtPr>
      <w:sdtEndPr>
        <w:rPr>
          <w:rFonts w:ascii="Arial" w:hAnsi="Arial" w:eastAsia="Arial" w:cs="Times New Roman"/>
          <w:snapToGrid/>
          <w:color w:val="auto"/>
          <w:sz w:val="25"/>
          <w:szCs w:val="25"/>
          <w:lang w:eastAsia="zh-CN"/>
        </w:rPr>
      </w:sdtEndPr>
      <w:sdtContent>
        <w:p w14:paraId="4948128D">
          <w:pPr>
            <w:jc w:val="center"/>
            <w:rPr>
              <w:rFonts w:eastAsia="宋体"/>
              <w:sz w:val="25"/>
              <w:szCs w:val="25"/>
              <w:lang w:eastAsia="zh-CN"/>
            </w:rPr>
          </w:pPr>
          <w:r>
            <w:rPr>
              <w:rFonts w:ascii="宋体" w:hAnsi="宋体" w:eastAsia="宋体"/>
              <w:sz w:val="25"/>
              <w:szCs w:val="25"/>
              <w:lang w:eastAsia="zh-CN"/>
            </w:rPr>
            <w:t>目</w:t>
          </w:r>
          <w:r>
            <w:rPr>
              <w:rFonts w:hint="eastAsia" w:ascii="宋体" w:hAnsi="宋体" w:eastAsia="宋体"/>
              <w:sz w:val="25"/>
              <w:szCs w:val="25"/>
              <w:lang w:eastAsia="zh-CN"/>
            </w:rPr>
            <w:t xml:space="preserve">    次</w:t>
          </w:r>
        </w:p>
        <w:p w14:paraId="53F1EF4D">
          <w:pPr>
            <w:pStyle w:val="33"/>
            <w:tabs>
              <w:tab w:val="right" w:leader="dot" w:pos="5954"/>
            </w:tabs>
            <w:ind w:left="0" w:leftChars="0"/>
            <w:rPr>
              <w:rFonts w:ascii="Arial" w:hAnsi="Arial" w:eastAsia="Arial" w:cs="Arial"/>
            </w:rPr>
          </w:pPr>
        </w:p>
        <w:p w14:paraId="58E19638">
          <w:pPr>
            <w:pStyle w:val="33"/>
            <w:tabs>
              <w:tab w:val="right" w:leader="dot" w:pos="5954"/>
            </w:tabs>
            <w:ind w:left="0" w:leftChars="0"/>
            <w:rPr>
              <w:rFonts w:ascii="Arial" w:hAnsi="Arial" w:eastAsia="Arial" w:cs="Arial"/>
            </w:rPr>
          </w:pPr>
          <w:r>
            <w:rPr>
              <w:rFonts w:ascii="Arial" w:hAnsi="Arial" w:eastAsia="Arial" w:cs="Arial"/>
            </w:rPr>
            <w:fldChar w:fldCharType="begin"/>
          </w:r>
          <w:r>
            <w:rPr>
              <w:rFonts w:ascii="Arial" w:hAnsi="Arial" w:eastAsia="Arial" w:cs="Arial"/>
            </w:rPr>
            <w:instrText xml:space="preserve">TOC \o "1-2" \h \u </w:instrText>
          </w:r>
          <w:r>
            <w:rPr>
              <w:rFonts w:ascii="Arial" w:hAnsi="Arial" w:eastAsia="Arial" w:cs="Arial"/>
            </w:rPr>
            <w:fldChar w:fldCharType="separate"/>
          </w:r>
        </w:p>
        <w:p w14:paraId="3838A2A1">
          <w:pPr>
            <w:pStyle w:val="33"/>
            <w:tabs>
              <w:tab w:val="right" w:leader="dot" w:pos="5954"/>
            </w:tabs>
            <w:ind w:left="0" w:leftChars="0"/>
            <w:rPr>
              <w:rFonts w:ascii="宋体" w:hAnsi="宋体" w:cs="宋体"/>
            </w:rPr>
          </w:pPr>
          <w:r>
            <w:fldChar w:fldCharType="begin"/>
          </w:r>
          <w:r>
            <w:instrText xml:space="preserve"> HYPERLINK \l "_Toc17005" </w:instrText>
          </w:r>
          <w:r>
            <w:fldChar w:fldCharType="separate"/>
          </w:r>
          <w:r>
            <w:rPr>
              <w:rFonts w:hint="eastAsia" w:ascii="宋体" w:hAnsi="宋体" w:cs="宋体"/>
            </w:rPr>
            <w:t xml:space="preserve">1 总则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_Toc17005 \h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51477260">
          <w:pPr>
            <w:pStyle w:val="33"/>
            <w:tabs>
              <w:tab w:val="right" w:leader="dot" w:pos="5954"/>
            </w:tabs>
            <w:ind w:left="0" w:leftChars="0"/>
            <w:rPr>
              <w:rFonts w:ascii="宋体" w:hAnsi="宋体" w:cs="宋体"/>
            </w:rPr>
          </w:pPr>
          <w:r>
            <w:fldChar w:fldCharType="begin"/>
          </w:r>
          <w:r>
            <w:instrText xml:space="preserve"> HYPERLINK \l "_Toc16841" </w:instrText>
          </w:r>
          <w:r>
            <w:fldChar w:fldCharType="separate"/>
          </w:r>
          <w:r>
            <w:rPr>
              <w:rFonts w:hint="eastAsia" w:ascii="宋体" w:hAnsi="宋体" w:cs="宋体"/>
            </w:rPr>
            <w:t xml:space="preserve">2 术 语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_Toc16841 \h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4AC660E4">
          <w:pPr>
            <w:pStyle w:val="33"/>
            <w:tabs>
              <w:tab w:val="right" w:leader="dot" w:pos="5954"/>
            </w:tabs>
            <w:ind w:left="0" w:leftChars="0"/>
            <w:rPr>
              <w:rFonts w:ascii="宋体" w:hAnsi="宋体" w:cs="宋体"/>
            </w:rPr>
          </w:pPr>
          <w:r>
            <w:fldChar w:fldCharType="begin"/>
          </w:r>
          <w:r>
            <w:instrText xml:space="preserve"> HYPERLINK \l "_Toc30647" </w:instrText>
          </w:r>
          <w:r>
            <w:fldChar w:fldCharType="separate"/>
          </w:r>
          <w:r>
            <w:rPr>
              <w:rFonts w:hint="eastAsia" w:ascii="宋体" w:hAnsi="宋体" w:cs="宋体"/>
            </w:rPr>
            <w:t xml:space="preserve">3 基本规定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_Toc30647 \h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051ECFB0">
          <w:pPr>
            <w:pStyle w:val="33"/>
            <w:tabs>
              <w:tab w:val="right" w:leader="dot" w:pos="5954"/>
            </w:tabs>
            <w:ind w:left="0" w:leftChars="0"/>
            <w:rPr>
              <w:rFonts w:ascii="Arial" w:hAnsi="Arial" w:cs="Arial"/>
            </w:rPr>
          </w:pPr>
          <w:r>
            <w:fldChar w:fldCharType="begin"/>
          </w:r>
          <w:r>
            <w:instrText xml:space="preserve"> HYPERLINK \l "_Toc14698" </w:instrText>
          </w:r>
          <w:r>
            <w:fldChar w:fldCharType="separate"/>
          </w:r>
          <w:r>
            <w:rPr>
              <w:rFonts w:hint="eastAsia" w:ascii="宋体" w:hAnsi="宋体" w:cs="宋体"/>
            </w:rPr>
            <w:t xml:space="preserve">4 材料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_Toc14698 \h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4892BAD3">
          <w:pPr>
            <w:pStyle w:val="33"/>
            <w:tabs>
              <w:tab w:val="right" w:leader="dot" w:pos="5954"/>
            </w:tabs>
            <w:ind w:left="0" w:leftChars="0" w:firstLine="400" w:firstLineChars="200"/>
            <w:rPr>
              <w:rFonts w:ascii="宋体" w:hAnsi="宋体" w:cs="宋体"/>
            </w:rPr>
          </w:pPr>
          <w:r>
            <w:fldChar w:fldCharType="begin"/>
          </w:r>
          <w:r>
            <w:instrText xml:space="preserve"> HYPERLINK \l "_Toc23521" </w:instrText>
          </w:r>
          <w:r>
            <w:fldChar w:fldCharType="separate"/>
          </w:r>
          <w:r>
            <w:rPr>
              <w:rFonts w:hint="eastAsia" w:ascii="宋体" w:hAnsi="宋体" w:cs="宋体"/>
            </w:rPr>
            <w:t>4.1 管桩</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_Toc23521 \h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42A68312">
          <w:pPr>
            <w:pStyle w:val="33"/>
            <w:tabs>
              <w:tab w:val="right" w:leader="dot" w:pos="5954"/>
            </w:tabs>
            <w:ind w:left="0" w:leftChars="0" w:firstLine="400" w:firstLineChars="200"/>
            <w:rPr>
              <w:rFonts w:ascii="宋体" w:hAnsi="宋体" w:cs="宋体"/>
            </w:rPr>
          </w:pPr>
          <w:r>
            <w:fldChar w:fldCharType="begin"/>
          </w:r>
          <w:r>
            <w:instrText xml:space="preserve"> HYPERLINK \l "_Toc30678" </w:instrText>
          </w:r>
          <w:r>
            <w:fldChar w:fldCharType="separate"/>
          </w:r>
          <w:r>
            <w:rPr>
              <w:rFonts w:hint="eastAsia" w:ascii="宋体" w:hAnsi="宋体" w:cs="宋体"/>
            </w:rPr>
            <w:t>4.2 桩尖</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_Toc30678 \h </w:instrText>
          </w:r>
          <w:r>
            <w:rPr>
              <w:rFonts w:hint="eastAsia" w:ascii="宋体" w:hAnsi="宋体" w:cs="宋体"/>
            </w:rPr>
            <w:fldChar w:fldCharType="separate"/>
          </w:r>
          <w:r>
            <w:rPr>
              <w:rFonts w:ascii="宋体" w:hAnsi="宋体" w:cs="宋体"/>
            </w:rPr>
            <w:t>4</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17B38ADA">
          <w:pPr>
            <w:pStyle w:val="33"/>
            <w:tabs>
              <w:tab w:val="right" w:leader="dot" w:pos="5954"/>
            </w:tabs>
            <w:ind w:left="0" w:leftChars="0" w:firstLine="400" w:firstLineChars="200"/>
            <w:rPr>
              <w:rFonts w:ascii="宋体" w:hAnsi="宋体" w:cs="宋体"/>
            </w:rPr>
          </w:pPr>
          <w:r>
            <w:fldChar w:fldCharType="begin"/>
          </w:r>
          <w:r>
            <w:instrText xml:space="preserve"> HYPERLINK \l "_Toc12508" </w:instrText>
          </w:r>
          <w:r>
            <w:fldChar w:fldCharType="separate"/>
          </w:r>
          <w:r>
            <w:rPr>
              <w:rFonts w:hint="eastAsia" w:ascii="宋体" w:hAnsi="宋体" w:cs="宋体"/>
              <w:lang w:eastAsia="en-US"/>
            </w:rPr>
            <w:t>4.3 压桩器</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_Toc12508 \h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502F4932">
          <w:pPr>
            <w:pStyle w:val="33"/>
            <w:tabs>
              <w:tab w:val="right" w:leader="dot" w:pos="5954"/>
            </w:tabs>
            <w:ind w:left="0" w:leftChars="0"/>
            <w:rPr>
              <w:rFonts w:ascii="宋体" w:hAnsi="宋体" w:cs="宋体"/>
            </w:rPr>
          </w:pPr>
          <w:r>
            <w:fldChar w:fldCharType="begin"/>
          </w:r>
          <w:r>
            <w:instrText xml:space="preserve"> HYPERLINK \l "_Toc23115" </w:instrText>
          </w:r>
          <w:r>
            <w:fldChar w:fldCharType="separate"/>
          </w:r>
          <w:r>
            <w:rPr>
              <w:rFonts w:hint="eastAsia" w:ascii="宋体" w:hAnsi="宋体" w:cs="宋体"/>
            </w:rPr>
            <w:t xml:space="preserve">5 勘察和设计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_Toc23115 \h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7EBD6C79">
          <w:pPr>
            <w:pStyle w:val="33"/>
            <w:tabs>
              <w:tab w:val="right" w:leader="dot" w:pos="5954"/>
            </w:tabs>
            <w:ind w:left="0" w:leftChars="0" w:firstLine="400" w:firstLineChars="200"/>
            <w:rPr>
              <w:rFonts w:ascii="宋体" w:hAnsi="宋体" w:cs="宋体"/>
            </w:rPr>
          </w:pPr>
          <w:r>
            <w:fldChar w:fldCharType="begin"/>
          </w:r>
          <w:r>
            <w:instrText xml:space="preserve"> HYPERLINK \l "_Toc12012" </w:instrText>
          </w:r>
          <w:r>
            <w:fldChar w:fldCharType="separate"/>
          </w:r>
          <w:r>
            <w:rPr>
              <w:rFonts w:hint="eastAsia" w:ascii="宋体" w:hAnsi="宋体" w:cs="宋体"/>
            </w:rPr>
            <w:t>5.1 勘察</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_Toc12012 \h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4B7BCA8C">
          <w:pPr>
            <w:pStyle w:val="33"/>
            <w:tabs>
              <w:tab w:val="right" w:leader="dot" w:pos="5954"/>
            </w:tabs>
            <w:ind w:left="0" w:leftChars="0" w:firstLine="400" w:firstLineChars="200"/>
            <w:rPr>
              <w:rFonts w:ascii="Arial" w:hAnsi="Arial" w:cs="Arial"/>
            </w:rPr>
          </w:pPr>
          <w:r>
            <w:fldChar w:fldCharType="begin"/>
          </w:r>
          <w:r>
            <w:instrText xml:space="preserve"> HYPERLINK \l "_Toc4847" </w:instrText>
          </w:r>
          <w:r>
            <w:fldChar w:fldCharType="separate"/>
          </w:r>
          <w:r>
            <w:rPr>
              <w:rFonts w:hint="eastAsia" w:ascii="宋体" w:hAnsi="宋体" w:cs="宋体"/>
            </w:rPr>
            <w:t>5.2 设计</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_Toc4847 \h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564ABA6F">
          <w:pPr>
            <w:pStyle w:val="33"/>
            <w:tabs>
              <w:tab w:val="right" w:leader="dot" w:pos="5954"/>
            </w:tabs>
            <w:ind w:left="0" w:leftChars="0"/>
            <w:rPr>
              <w:rFonts w:ascii="宋体" w:hAnsi="宋体" w:cs="宋体"/>
            </w:rPr>
          </w:pPr>
          <w:r>
            <w:fldChar w:fldCharType="begin"/>
          </w:r>
          <w:r>
            <w:instrText xml:space="preserve"> HYPERLINK \l "_Toc798" </w:instrText>
          </w:r>
          <w:r>
            <w:fldChar w:fldCharType="separate"/>
          </w:r>
          <w:r>
            <w:rPr>
              <w:rFonts w:hint="eastAsia" w:ascii="宋体" w:hAnsi="宋体" w:cs="宋体"/>
            </w:rPr>
            <w:t xml:space="preserve">6 施工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_Toc798 \h </w:instrText>
          </w:r>
          <w:r>
            <w:rPr>
              <w:rFonts w:hint="eastAsia" w:ascii="宋体" w:hAnsi="宋体" w:cs="宋体"/>
            </w:rPr>
            <w:fldChar w:fldCharType="separate"/>
          </w:r>
          <w:r>
            <w:rPr>
              <w:rFonts w:ascii="宋体" w:hAnsi="宋体" w:cs="宋体"/>
            </w:rPr>
            <w:t>9</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33510E96">
          <w:pPr>
            <w:pStyle w:val="33"/>
            <w:tabs>
              <w:tab w:val="right" w:leader="dot" w:pos="5954"/>
            </w:tabs>
            <w:ind w:left="0" w:leftChars="0" w:firstLine="400" w:firstLineChars="200"/>
            <w:rPr>
              <w:rFonts w:ascii="宋体" w:hAnsi="宋体" w:cs="宋体"/>
            </w:rPr>
          </w:pPr>
          <w:r>
            <w:fldChar w:fldCharType="begin"/>
          </w:r>
          <w:r>
            <w:instrText xml:space="preserve"> HYPERLINK \l "_Toc22551" </w:instrText>
          </w:r>
          <w:r>
            <w:fldChar w:fldCharType="separate"/>
          </w:r>
          <w:r>
            <w:rPr>
              <w:rFonts w:hint="eastAsia" w:ascii="宋体" w:hAnsi="宋体" w:cs="宋体"/>
            </w:rPr>
            <w:t>6.1 一般规定</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_Toc22551 \h </w:instrText>
          </w:r>
          <w:r>
            <w:rPr>
              <w:rFonts w:hint="eastAsia" w:ascii="宋体" w:hAnsi="宋体" w:cs="宋体"/>
            </w:rPr>
            <w:fldChar w:fldCharType="separate"/>
          </w:r>
          <w:r>
            <w:rPr>
              <w:rFonts w:ascii="宋体" w:hAnsi="宋体" w:cs="宋体"/>
            </w:rPr>
            <w:t>9</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00B2BB2B">
          <w:pPr>
            <w:pStyle w:val="33"/>
            <w:tabs>
              <w:tab w:val="right" w:leader="dot" w:pos="5954"/>
            </w:tabs>
            <w:ind w:left="0" w:leftChars="0" w:firstLine="400" w:firstLineChars="200"/>
            <w:rPr>
              <w:rFonts w:ascii="宋体" w:hAnsi="宋体" w:cs="宋体"/>
            </w:rPr>
          </w:pPr>
          <w:r>
            <w:fldChar w:fldCharType="begin"/>
          </w:r>
          <w:r>
            <w:instrText xml:space="preserve"> HYPERLINK \l "_Toc14861" </w:instrText>
          </w:r>
          <w:r>
            <w:fldChar w:fldCharType="separate"/>
          </w:r>
          <w:r>
            <w:rPr>
              <w:rFonts w:hint="eastAsia" w:ascii="宋体" w:hAnsi="宋体" w:cs="宋体"/>
            </w:rPr>
            <w:t>6.2 施工准备</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_Toc14861 \h </w:instrText>
          </w:r>
          <w:r>
            <w:rPr>
              <w:rFonts w:hint="eastAsia" w:ascii="宋体" w:hAnsi="宋体" w:cs="宋体"/>
            </w:rPr>
            <w:fldChar w:fldCharType="separate"/>
          </w:r>
          <w:r>
            <w:rPr>
              <w:rFonts w:ascii="宋体" w:hAnsi="宋体" w:cs="宋体"/>
            </w:rPr>
            <w:t>9</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3FE88BDE">
          <w:pPr>
            <w:pStyle w:val="33"/>
            <w:tabs>
              <w:tab w:val="right" w:leader="dot" w:pos="5954"/>
            </w:tabs>
            <w:ind w:left="0" w:leftChars="0" w:firstLine="400" w:firstLineChars="200"/>
            <w:rPr>
              <w:rFonts w:ascii="宋体" w:hAnsi="宋体" w:cs="宋体"/>
            </w:rPr>
          </w:pPr>
          <w:r>
            <w:fldChar w:fldCharType="begin"/>
          </w:r>
          <w:r>
            <w:instrText xml:space="preserve"> HYPERLINK \l "_Toc15678" </w:instrText>
          </w:r>
          <w:r>
            <w:fldChar w:fldCharType="separate"/>
          </w:r>
          <w:r>
            <w:rPr>
              <w:rFonts w:hint="eastAsia" w:ascii="宋体" w:hAnsi="宋体" w:cs="宋体"/>
            </w:rPr>
            <w:t>6.3 施工要点</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_Toc15678 \h </w:instrText>
          </w:r>
          <w:r>
            <w:rPr>
              <w:rFonts w:hint="eastAsia" w:ascii="宋体" w:hAnsi="宋体" w:cs="宋体"/>
            </w:rPr>
            <w:fldChar w:fldCharType="separate"/>
          </w:r>
          <w:r>
            <w:rPr>
              <w:rFonts w:ascii="宋体" w:hAnsi="宋体" w:cs="宋体"/>
            </w:rPr>
            <w:t>10</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0608D66C">
          <w:pPr>
            <w:pStyle w:val="33"/>
            <w:tabs>
              <w:tab w:val="right" w:leader="dot" w:pos="5954"/>
            </w:tabs>
            <w:ind w:left="0" w:leftChars="0"/>
            <w:rPr>
              <w:rFonts w:ascii="Arial" w:hAnsi="Arial" w:cs="Arial"/>
            </w:rPr>
          </w:pPr>
          <w:r>
            <w:fldChar w:fldCharType="begin"/>
          </w:r>
          <w:r>
            <w:instrText xml:space="preserve"> HYPERLINK \l "_Toc5475" </w:instrText>
          </w:r>
          <w:r>
            <w:fldChar w:fldCharType="separate"/>
          </w:r>
          <w:r>
            <w:rPr>
              <w:rFonts w:hint="eastAsia" w:ascii="宋体" w:hAnsi="宋体" w:cs="宋体"/>
            </w:rPr>
            <w:t xml:space="preserve">7 检测和验收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_Toc5475 \h </w:instrText>
          </w:r>
          <w:r>
            <w:rPr>
              <w:rFonts w:hint="eastAsia" w:ascii="宋体" w:hAnsi="宋体" w:cs="宋体"/>
            </w:rPr>
            <w:fldChar w:fldCharType="separate"/>
          </w:r>
          <w:r>
            <w:rPr>
              <w:rFonts w:ascii="宋体" w:hAnsi="宋体" w:cs="宋体"/>
            </w:rPr>
            <w:t>12</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6538B6ED">
          <w:pPr>
            <w:pStyle w:val="33"/>
            <w:tabs>
              <w:tab w:val="right" w:leader="dot" w:pos="5954"/>
            </w:tabs>
            <w:ind w:left="0" w:leftChars="0"/>
            <w:rPr>
              <w:rFonts w:ascii="宋体" w:hAnsi="宋体" w:cs="宋体"/>
            </w:rPr>
          </w:pPr>
          <w:r>
            <w:fldChar w:fldCharType="begin"/>
          </w:r>
          <w:r>
            <w:instrText xml:space="preserve"> HYPERLINK \l "_Toc20321" </w:instrText>
          </w:r>
          <w:r>
            <w:fldChar w:fldCharType="separate"/>
          </w:r>
          <w:r>
            <w:rPr>
              <w:rFonts w:hint="eastAsia" w:ascii="宋体" w:hAnsi="宋体" w:cs="宋体"/>
            </w:rPr>
            <w:t>附录 A JD-S专用压桩器示意图</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_Toc20321 \h </w:instrText>
          </w:r>
          <w:r>
            <w:rPr>
              <w:rFonts w:hint="eastAsia" w:ascii="宋体" w:hAnsi="宋体" w:cs="宋体"/>
            </w:rPr>
            <w:fldChar w:fldCharType="separate"/>
          </w:r>
          <w:r>
            <w:rPr>
              <w:rFonts w:ascii="宋体" w:hAnsi="宋体" w:cs="宋体"/>
            </w:rPr>
            <w:t>13</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7B5C995C">
          <w:pPr>
            <w:pStyle w:val="33"/>
            <w:tabs>
              <w:tab w:val="right" w:leader="dot" w:pos="5954"/>
            </w:tabs>
            <w:ind w:left="0" w:leftChars="0"/>
            <w:rPr>
              <w:rFonts w:ascii="宋体" w:hAnsi="宋体" w:cs="宋体"/>
            </w:rPr>
          </w:pPr>
          <w:r>
            <w:fldChar w:fldCharType="begin"/>
          </w:r>
          <w:r>
            <w:instrText xml:space="preserve"> HYPERLINK \l "_Toc28697" </w:instrText>
          </w:r>
          <w:r>
            <w:fldChar w:fldCharType="separate"/>
          </w:r>
          <w:r>
            <w:rPr>
              <w:rFonts w:hint="eastAsia" w:ascii="宋体" w:hAnsi="宋体" w:cs="宋体"/>
            </w:rPr>
            <w:t>附录 B JD-S桩用组合桩尖示意图</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_Toc28697 \h </w:instrText>
          </w:r>
          <w:r>
            <w:rPr>
              <w:rFonts w:hint="eastAsia" w:ascii="宋体" w:hAnsi="宋体" w:cs="宋体"/>
            </w:rPr>
            <w:fldChar w:fldCharType="separate"/>
          </w:r>
          <w:r>
            <w:rPr>
              <w:rFonts w:ascii="宋体" w:hAnsi="宋体" w:cs="宋体"/>
            </w:rPr>
            <w:t>14</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337F2219">
          <w:pPr>
            <w:pStyle w:val="33"/>
            <w:tabs>
              <w:tab w:val="right" w:leader="dot" w:pos="5954"/>
            </w:tabs>
            <w:ind w:left="0" w:leftChars="0"/>
            <w:rPr>
              <w:rFonts w:ascii="宋体" w:hAnsi="宋体" w:cs="宋体"/>
            </w:rPr>
          </w:pPr>
          <w:r>
            <w:fldChar w:fldCharType="begin"/>
          </w:r>
          <w:r>
            <w:instrText xml:space="preserve"> HYPERLINK \l "_Toc23045" </w:instrText>
          </w:r>
          <w:r>
            <w:fldChar w:fldCharType="separate"/>
          </w:r>
          <w:r>
            <w:rPr>
              <w:rFonts w:hint="eastAsia" w:ascii="宋体" w:hAnsi="宋体" w:cs="宋体"/>
            </w:rPr>
            <w:t xml:space="preserve">附录 C </w:t>
          </w:r>
          <w:r>
            <w:rPr>
              <w:rFonts w:ascii="宋体" w:hAnsi="宋体" w:cs="宋体"/>
            </w:rPr>
            <w:t>JD-S</w:t>
          </w:r>
          <w:r>
            <w:rPr>
              <w:rFonts w:hint="eastAsia" w:ascii="宋体" w:hAnsi="宋体" w:cs="宋体"/>
            </w:rPr>
            <w:t>桩连接接头示意图</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_Toc23045 \h </w:instrText>
          </w:r>
          <w:r>
            <w:rPr>
              <w:rFonts w:hint="eastAsia" w:ascii="宋体" w:hAnsi="宋体" w:cs="宋体"/>
            </w:rPr>
            <w:fldChar w:fldCharType="separate"/>
          </w:r>
          <w:r>
            <w:rPr>
              <w:rFonts w:ascii="宋体" w:hAnsi="宋体" w:cs="宋体"/>
            </w:rPr>
            <w:t>15</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5C84BD33">
          <w:pPr>
            <w:pStyle w:val="33"/>
            <w:tabs>
              <w:tab w:val="right" w:leader="dot" w:pos="5954"/>
            </w:tabs>
            <w:ind w:left="0" w:leftChars="0"/>
          </w:pPr>
          <w:r>
            <w:fldChar w:fldCharType="begin"/>
          </w:r>
          <w:r>
            <w:instrText xml:space="preserve"> HYPERLINK \l "_Toc27552" </w:instrText>
          </w:r>
          <w:r>
            <w:fldChar w:fldCharType="separate"/>
          </w:r>
          <w:r>
            <w:rPr>
              <w:rFonts w:hint="eastAsia" w:ascii="宋体" w:hAnsi="宋体" w:cs="宋体"/>
              <w:lang w:val="en-US" w:eastAsia="zh-CN"/>
            </w:rPr>
            <w:t>制定</w:t>
          </w:r>
          <w:r>
            <w:rPr>
              <w:rFonts w:hint="eastAsia" w:ascii="宋体" w:hAnsi="宋体" w:cs="宋体"/>
            </w:rPr>
            <w:t>说明</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_Toc27552 \h </w:instrText>
          </w:r>
          <w:r>
            <w:rPr>
              <w:rFonts w:hint="eastAsia" w:ascii="宋体" w:hAnsi="宋体" w:cs="宋体"/>
            </w:rPr>
            <w:fldChar w:fldCharType="separate"/>
          </w:r>
          <w:r>
            <w:rPr>
              <w:rFonts w:ascii="宋体" w:hAnsi="宋体" w:cs="宋体"/>
            </w:rPr>
            <w:t>1</w:t>
          </w:r>
          <w:r>
            <w:rPr>
              <w:rFonts w:hint="eastAsia" w:ascii="宋体" w:hAnsi="宋体" w:cs="宋体"/>
              <w:lang w:val="en-US" w:eastAsia="zh-CN"/>
            </w:rPr>
            <w:t>6</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06743848">
          <w:pPr>
            <w:pStyle w:val="33"/>
            <w:tabs>
              <w:tab w:val="right" w:leader="dot" w:pos="5954"/>
            </w:tabs>
            <w:ind w:left="0" w:leftChars="0"/>
            <w:rPr>
              <w:rFonts w:ascii="宋体" w:hAnsi="宋体" w:cs="宋体"/>
            </w:rPr>
          </w:pPr>
          <w:r>
            <w:fldChar w:fldCharType="begin"/>
          </w:r>
          <w:r>
            <w:instrText xml:space="preserve"> HYPERLINK \l "_Toc27552" </w:instrText>
          </w:r>
          <w:r>
            <w:fldChar w:fldCharType="separate"/>
          </w:r>
          <w:r>
            <w:rPr>
              <w:rFonts w:hint="eastAsia" w:ascii="宋体" w:hAnsi="宋体" w:cs="宋体"/>
            </w:rPr>
            <w:t>本文标准用词说明</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_Toc27552 \h </w:instrText>
          </w:r>
          <w:r>
            <w:rPr>
              <w:rFonts w:hint="eastAsia" w:ascii="宋体" w:hAnsi="宋体" w:cs="宋体"/>
            </w:rPr>
            <w:fldChar w:fldCharType="separate"/>
          </w:r>
          <w:r>
            <w:rPr>
              <w:rFonts w:ascii="宋体" w:hAnsi="宋体" w:cs="宋体"/>
            </w:rPr>
            <w:t>17</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38CCF939">
          <w:pPr>
            <w:pStyle w:val="33"/>
            <w:tabs>
              <w:tab w:val="right" w:leader="dot" w:pos="5954"/>
            </w:tabs>
            <w:ind w:left="0" w:leftChars="0"/>
            <w:rPr>
              <w:rFonts w:ascii="宋体" w:hAnsi="宋体" w:cs="宋体"/>
            </w:rPr>
          </w:pPr>
          <w:r>
            <w:fldChar w:fldCharType="begin"/>
          </w:r>
          <w:r>
            <w:instrText xml:space="preserve"> HYPERLINK \l "_Toc27552" </w:instrText>
          </w:r>
          <w:r>
            <w:fldChar w:fldCharType="separate"/>
          </w:r>
          <w:r>
            <w:rPr>
              <w:rFonts w:hint="eastAsia" w:ascii="宋体" w:hAnsi="宋体" w:cs="宋体"/>
            </w:rPr>
            <w:t>引用标准名录</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_Toc27552 \h </w:instrText>
          </w:r>
          <w:r>
            <w:rPr>
              <w:rFonts w:hint="eastAsia" w:ascii="宋体" w:hAnsi="宋体" w:cs="宋体"/>
            </w:rPr>
            <w:fldChar w:fldCharType="separate"/>
          </w:r>
          <w:r>
            <w:rPr>
              <w:rFonts w:ascii="宋体" w:hAnsi="宋体" w:cs="宋体"/>
            </w:rPr>
            <w:t>17</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753790C9">
          <w:pPr>
            <w:pStyle w:val="33"/>
            <w:tabs>
              <w:tab w:val="right" w:leader="dot" w:pos="5954"/>
            </w:tabs>
            <w:ind w:left="0" w:leftChars="0"/>
            <w:rPr>
              <w:rFonts w:ascii="宋体" w:hAnsi="宋体" w:cs="宋体"/>
            </w:rPr>
          </w:pPr>
          <w:r>
            <w:rPr>
              <w:rFonts w:hint="eastAsia" w:ascii="宋体" w:hAnsi="宋体" w:cs="宋体"/>
            </w:rPr>
            <w:t>附：条文说明</w:t>
          </w:r>
          <w:r>
            <w:rPr>
              <w:rFonts w:hint="eastAsia" w:ascii="宋体" w:hAnsi="宋体" w:cs="宋体"/>
            </w:rPr>
            <w:tab/>
          </w:r>
          <w:r>
            <w:rPr>
              <w:rFonts w:hint="eastAsia" w:ascii="宋体" w:hAnsi="宋体" w:cs="宋体"/>
            </w:rPr>
            <w:t>（20）</w:t>
          </w:r>
        </w:p>
        <w:p w14:paraId="349794C0">
          <w:pPr>
            <w:pStyle w:val="33"/>
            <w:tabs>
              <w:tab w:val="right" w:leader="dot" w:pos="5954"/>
            </w:tabs>
            <w:ind w:left="0" w:leftChars="0"/>
            <w:rPr>
              <w:rFonts w:ascii="Arial" w:hAnsi="Arial" w:eastAsia="Arial" w:cs="Arial"/>
            </w:rPr>
          </w:pPr>
          <w:r>
            <w:rPr>
              <w:rFonts w:ascii="Arial" w:hAnsi="Arial" w:eastAsia="Arial" w:cs="Arial"/>
            </w:rPr>
            <w:fldChar w:fldCharType="end"/>
          </w:r>
        </w:p>
      </w:sdtContent>
    </w:sdt>
    <w:p w14:paraId="6AD03C71">
      <w:pPr>
        <w:pStyle w:val="5"/>
        <w:spacing w:line="287" w:lineRule="auto"/>
        <w:rPr>
          <w:rFonts w:hint="eastAsia" w:eastAsiaTheme="minorEastAsia"/>
          <w:lang w:eastAsia="zh-CN"/>
        </w:rPr>
      </w:pPr>
      <w:r>
        <w:br w:type="page"/>
      </w:r>
    </w:p>
    <w:p w14:paraId="5C38C122">
      <w:pPr>
        <w:spacing w:before="81" w:line="188" w:lineRule="auto"/>
        <w:ind w:left="2449"/>
        <w:outlineLvl w:val="0"/>
        <w:rPr>
          <w:rFonts w:ascii="Times New Roman" w:hAnsi="Times New Roman" w:eastAsia="Times New Roman" w:cs="Times New Roman"/>
          <w:sz w:val="25"/>
          <w:szCs w:val="25"/>
        </w:rPr>
      </w:pPr>
      <w:bookmarkStart w:id="56" w:name="_Toc12375"/>
      <w:bookmarkStart w:id="57" w:name="_Toc24066"/>
      <w:bookmarkStart w:id="58" w:name="_Toc24775"/>
      <w:r>
        <w:rPr>
          <w:rFonts w:ascii="Times New Roman" w:hAnsi="Times New Roman" w:eastAsia="Times New Roman" w:cs="Times New Roman"/>
          <w:b/>
          <w:bCs/>
          <w:spacing w:val="-5"/>
          <w:sz w:val="25"/>
          <w:szCs w:val="25"/>
        </w:rPr>
        <w:t>Contents</w:t>
      </w:r>
      <w:bookmarkEnd w:id="56"/>
      <w:bookmarkEnd w:id="57"/>
      <w:bookmarkEnd w:id="58"/>
    </w:p>
    <w:p w14:paraId="61C52F3C">
      <w:pPr>
        <w:pStyle w:val="5"/>
        <w:spacing w:line="347" w:lineRule="auto"/>
        <w:rPr>
          <w:sz w:val="15"/>
          <w:szCs w:val="15"/>
        </w:rPr>
      </w:pPr>
    </w:p>
    <w:p w14:paraId="469D9865">
      <w:pPr>
        <w:pStyle w:val="5"/>
        <w:spacing w:line="347" w:lineRule="auto"/>
        <w:rPr>
          <w:sz w:val="15"/>
          <w:szCs w:val="15"/>
        </w:rPr>
      </w:pPr>
    </w:p>
    <w:p w14:paraId="280FB23D">
      <w:pPr>
        <w:pStyle w:val="17"/>
        <w:tabs>
          <w:tab w:val="right" w:leader="dot" w:pos="5857"/>
        </w:tabs>
        <w:spacing w:before="143" w:line="224" w:lineRule="auto"/>
        <w:jc w:val="distribute"/>
        <w:rPr>
          <w:rFonts w:ascii="Times New Roman" w:hAnsi="Times New Roman" w:cs="Times New Roman"/>
        </w:rPr>
      </w:pPr>
      <w:r>
        <w:rPr>
          <w:rFonts w:ascii="Times New Roman" w:hAnsi="Times New Roman" w:cs="Times New Roman"/>
          <w:spacing w:val="-5"/>
        </w:rPr>
        <w:t>1 General provisions</w:t>
      </w:r>
      <w:r>
        <w:rPr>
          <w:rFonts w:ascii="Times New Roman" w:hAnsi="Times New Roman" w:cs="Times New Roman"/>
          <w:spacing w:val="20"/>
        </w:rPr>
        <w:t xml:space="preserve"> </w:t>
      </w:r>
      <w:r>
        <w:rPr>
          <w:rFonts w:ascii="Times New Roman" w:hAnsi="Times New Roman" w:cs="Times New Roman"/>
        </w:rPr>
        <w:t>……………</w:t>
      </w:r>
      <w:r>
        <w:rPr>
          <w:rFonts w:ascii="Times New Roman" w:hAnsi="Times New Roman" w:cs="Times New Roman"/>
          <w:lang w:eastAsia="zh-CN"/>
        </w:rPr>
        <w:t>…</w:t>
      </w:r>
      <w:r>
        <w:rPr>
          <w:rFonts w:ascii="Times New Roman" w:hAnsi="Times New Roman" w:cs="Times New Roman"/>
        </w:rPr>
        <w:t>…</w:t>
      </w:r>
      <w:r>
        <w:rPr>
          <w:rFonts w:ascii="Times New Roman" w:hAnsi="Times New Roman" w:cs="Times New Roman"/>
          <w:lang w:eastAsia="zh-CN"/>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hint="eastAsia" w:ascii="Times New Roman" w:hAnsi="Times New Roman" w:cs="Times New Roman"/>
          <w:lang w:eastAsia="zh-CN"/>
        </w:rPr>
        <w:t>.</w:t>
      </w:r>
      <w:r>
        <w:rPr>
          <w:rFonts w:ascii="Times New Roman" w:hAnsi="Times New Roman" w:cs="Times New Roman"/>
          <w:spacing w:val="-4"/>
        </w:rPr>
        <w:t>(</w:t>
      </w:r>
      <w:r>
        <w:rPr>
          <w:rFonts w:ascii="Times New Roman" w:hAnsi="Times New Roman" w:cs="Times New Roman"/>
        </w:rPr>
        <w:fldChar w:fldCharType="begin"/>
      </w:r>
      <w:r>
        <w:rPr>
          <w:rFonts w:ascii="Times New Roman" w:hAnsi="Times New Roman" w:cs="Times New Roman"/>
        </w:rPr>
        <w:instrText xml:space="preserve"> HYPERLINK \l "bookmark1" </w:instrText>
      </w:r>
      <w:r>
        <w:rPr>
          <w:rFonts w:ascii="Times New Roman" w:hAnsi="Times New Roman" w:cs="Times New Roman"/>
        </w:rPr>
        <w:fldChar w:fldCharType="separate"/>
      </w:r>
      <w:r>
        <w:rPr>
          <w:rFonts w:ascii="Times New Roman" w:hAnsi="Times New Roman" w:cs="Times New Roman"/>
          <w:spacing w:val="-4"/>
        </w:rPr>
        <w:t>1)</w:t>
      </w:r>
      <w:r>
        <w:rPr>
          <w:rFonts w:ascii="Times New Roman" w:hAnsi="Times New Roman" w:cs="Times New Roman"/>
          <w:spacing w:val="-4"/>
        </w:rPr>
        <w:fldChar w:fldCharType="end"/>
      </w:r>
    </w:p>
    <w:p w14:paraId="56EB6CDC">
      <w:pPr>
        <w:pStyle w:val="17"/>
        <w:tabs>
          <w:tab w:val="right" w:leader="dot" w:pos="5627"/>
        </w:tabs>
        <w:spacing w:before="146" w:line="224" w:lineRule="auto"/>
        <w:jc w:val="distribute"/>
        <w:rPr>
          <w:rFonts w:ascii="Times New Roman" w:hAnsi="Times New Roman" w:cs="Times New Roman"/>
        </w:rPr>
      </w:pPr>
      <w:r>
        <w:rPr>
          <w:rFonts w:ascii="Times New Roman" w:hAnsi="Times New Roman" w:cs="Times New Roman"/>
          <w:spacing w:val="-2"/>
        </w:rPr>
        <w:t>2</w:t>
      </w:r>
      <w:r>
        <w:rPr>
          <w:rFonts w:ascii="Times New Roman" w:hAnsi="Times New Roman" w:cs="Times New Roman"/>
          <w:spacing w:val="16"/>
        </w:rPr>
        <w:t xml:space="preserve"> </w:t>
      </w:r>
      <w:r>
        <w:rPr>
          <w:rFonts w:ascii="Times New Roman" w:hAnsi="Times New Roman" w:cs="Times New Roman"/>
          <w:spacing w:val="-2"/>
        </w:rPr>
        <w:t>Terms</w:t>
      </w:r>
      <w:r>
        <w:rPr>
          <w:rFonts w:ascii="Times New Roman" w:hAnsi="Times New Roman" w:cs="Times New Roman"/>
          <w:spacing w:val="18"/>
        </w:rPr>
        <w:t xml:space="preserve"> </w:t>
      </w:r>
      <w:r>
        <w:rPr>
          <w:rFonts w:ascii="Times New Roman" w:hAnsi="Times New Roman" w:cs="Times New Roman"/>
        </w:rPr>
        <w:t>………………………</w:t>
      </w:r>
      <w:r>
        <w:rPr>
          <w:rFonts w:ascii="Times New Roman" w:hAnsi="Times New Roman" w:cs="Times New Roman"/>
          <w:spacing w:val="-1"/>
        </w:rPr>
        <w:t>……</w:t>
      </w:r>
      <w:r>
        <w:rPr>
          <w:rFonts w:hint="eastAsia" w:ascii="Times New Roman" w:hAnsi="Times New Roman" w:cs="Times New Roman"/>
          <w:spacing w:val="-1"/>
          <w:lang w:eastAsia="zh-C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lang w:eastAsia="zh-CN"/>
        </w:rPr>
        <w:t>2</w:t>
      </w:r>
      <w:r>
        <w:rPr>
          <w:rFonts w:ascii="Times New Roman" w:hAnsi="Times New Roman" w:cs="Times New Roman"/>
        </w:rPr>
        <w:t>)</w:t>
      </w:r>
    </w:p>
    <w:p w14:paraId="2A22614F">
      <w:pPr>
        <w:pStyle w:val="17"/>
        <w:tabs>
          <w:tab w:val="right" w:leader="dot" w:pos="5895"/>
        </w:tabs>
        <w:spacing w:before="134" w:line="224" w:lineRule="auto"/>
        <w:jc w:val="distribute"/>
        <w:rPr>
          <w:rFonts w:ascii="Times New Roman" w:hAnsi="Times New Roman" w:cs="Times New Roman"/>
          <w:spacing w:val="-6"/>
        </w:rPr>
      </w:pPr>
      <w:r>
        <w:rPr>
          <w:rFonts w:ascii="Times New Roman" w:hAnsi="Times New Roman" w:cs="Times New Roman"/>
          <w:spacing w:val="-6"/>
        </w:rPr>
        <w:t>3 Basic requirements</w:t>
      </w:r>
      <w:r>
        <w:rPr>
          <w:rFonts w:ascii="Times New Roman" w:hAnsi="Times New Roman" w:cs="Times New Roman"/>
          <w:spacing w:val="27"/>
        </w:rPr>
        <w:t xml:space="preserve"> </w:t>
      </w:r>
      <w:r>
        <w:rPr>
          <w:rFonts w:ascii="Times New Roman" w:hAnsi="Times New Roman" w:cs="Times New Roman"/>
        </w:rPr>
        <w:t>…………</w:t>
      </w:r>
      <w:r>
        <w:rPr>
          <w:rFonts w:ascii="Times New Roman" w:hAnsi="Times New Roman" w:cs="Times New Roman"/>
          <w:lang w:eastAsia="zh-C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6"/>
        </w:rPr>
        <w:t>(</w:t>
      </w:r>
      <w:r>
        <w:rPr>
          <w:rFonts w:ascii="Times New Roman" w:hAnsi="Times New Roman" w:cs="Times New Roman"/>
          <w:spacing w:val="-6"/>
          <w:lang w:eastAsia="zh-CN"/>
        </w:rPr>
        <w:t>3</w:t>
      </w:r>
      <w:r>
        <w:rPr>
          <w:rFonts w:ascii="Times New Roman" w:hAnsi="Times New Roman" w:cs="Times New Roman"/>
          <w:spacing w:val="-6"/>
        </w:rPr>
        <w:t>)</w:t>
      </w:r>
    </w:p>
    <w:p w14:paraId="64922F46">
      <w:pPr>
        <w:pStyle w:val="17"/>
        <w:tabs>
          <w:tab w:val="right" w:leader="dot" w:pos="5895"/>
        </w:tabs>
        <w:spacing w:before="134" w:line="224" w:lineRule="auto"/>
        <w:jc w:val="distribute"/>
        <w:rPr>
          <w:rFonts w:ascii="Times New Roman" w:hAnsi="Times New Roman" w:cs="Times New Roman"/>
          <w:spacing w:val="-6"/>
        </w:rPr>
      </w:pPr>
      <w:r>
        <w:rPr>
          <w:rFonts w:ascii="Times New Roman" w:hAnsi="Times New Roman" w:cs="Times New Roman"/>
          <w:spacing w:val="-6"/>
        </w:rPr>
        <w:t>4</w:t>
      </w:r>
      <w:r>
        <w:rPr>
          <w:rFonts w:ascii="Times New Roman" w:hAnsi="Times New Roman" w:cs="Times New Roman"/>
          <w:spacing w:val="-6"/>
          <w:lang w:eastAsia="zh-CN"/>
        </w:rPr>
        <w:t xml:space="preserve"> </w:t>
      </w:r>
      <w:r>
        <w:rPr>
          <w:rFonts w:ascii="Times New Roman" w:hAnsi="Times New Roman" w:cs="Times New Roman"/>
          <w:spacing w:val="-6"/>
        </w:rPr>
        <w:t>Material</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spacing w:val="-1"/>
          <w:lang w:eastAsia="zh-CN"/>
        </w:rPr>
        <w:t>…</w:t>
      </w:r>
      <w:r>
        <w:rPr>
          <w:rFonts w:hint="eastAsia" w:ascii="Times New Roman" w:hAnsi="Times New Roman" w:cs="Times New Roman"/>
          <w:spacing w:val="-1"/>
          <w:lang w:eastAsia="zh-CN"/>
        </w:rPr>
        <w:t>...</w:t>
      </w:r>
      <w:r>
        <w:rPr>
          <w:rFonts w:ascii="Times New Roman" w:hAnsi="Times New Roman" w:cs="Times New Roman"/>
          <w:spacing w:val="-6"/>
        </w:rPr>
        <w:t>(4)</w:t>
      </w:r>
    </w:p>
    <w:p w14:paraId="720B565A">
      <w:pPr>
        <w:pStyle w:val="17"/>
        <w:spacing w:before="139" w:line="224" w:lineRule="auto"/>
        <w:ind w:firstLine="160" w:firstLineChars="100"/>
        <w:jc w:val="distribute"/>
        <w:rPr>
          <w:rFonts w:ascii="Times New Roman" w:hAnsi="Times New Roman" w:cs="Times New Roman"/>
          <w:lang w:eastAsia="zh-CN"/>
        </w:rPr>
      </w:pPr>
      <w:r>
        <w:rPr>
          <w:rFonts w:ascii="Times New Roman" w:hAnsi="Times New Roman" w:cs="Times New Roman"/>
          <w:lang w:eastAsia="zh-CN"/>
        </w:rPr>
        <w:t>4.1 Spun concrete pile</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bookmarkStart w:id="59" w:name="_Hlk171072492"/>
      <w:r>
        <w:rPr>
          <w:rFonts w:ascii="Times New Roman" w:hAnsi="Times New Roman" w:cs="Times New Roman"/>
        </w:rPr>
        <w:t>……………</w:t>
      </w:r>
      <w:bookmarkEnd w:id="59"/>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spacing w:val="-1"/>
          <w:lang w:eastAsia="zh-CN"/>
        </w:rPr>
        <w:t>……</w:t>
      </w:r>
      <w:r>
        <w:rPr>
          <w:rFonts w:hint="eastAsia" w:ascii="Times New Roman" w:hAnsi="Times New Roman" w:cs="Times New Roman"/>
          <w:spacing w:val="-1"/>
          <w:lang w:eastAsia="zh-CN"/>
        </w:rPr>
        <w:t>.</w:t>
      </w:r>
      <w:r>
        <w:rPr>
          <w:rFonts w:ascii="Times New Roman" w:hAnsi="Times New Roman" w:cs="Times New Roman"/>
          <w:lang w:eastAsia="zh-CN"/>
        </w:rPr>
        <w:t>(4)</w:t>
      </w:r>
    </w:p>
    <w:p w14:paraId="72728395">
      <w:pPr>
        <w:pStyle w:val="17"/>
        <w:spacing w:before="139" w:line="224" w:lineRule="auto"/>
        <w:ind w:firstLine="160" w:firstLineChars="100"/>
        <w:jc w:val="distribute"/>
        <w:rPr>
          <w:rFonts w:ascii="Times New Roman" w:hAnsi="Times New Roman" w:cs="Times New Roman"/>
          <w:lang w:eastAsia="zh-CN"/>
        </w:rPr>
      </w:pPr>
      <w:r>
        <w:rPr>
          <w:rFonts w:ascii="Times New Roman" w:hAnsi="Times New Roman" w:cs="Times New Roman"/>
          <w:lang w:eastAsia="zh-CN"/>
        </w:rPr>
        <w:t>4.2 Pile tip</w:t>
      </w:r>
      <w:r>
        <w:rPr>
          <w:rFonts w:hint="eastAsia" w:ascii="Times New Roman" w:hAnsi="Times New Roman" w:cs="Times New Roman"/>
          <w:lang w:eastAsia="zh-CN"/>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spacing w:val="-1"/>
          <w:lang w:eastAsia="zh-CN"/>
        </w:rPr>
        <w:t>……</w:t>
      </w:r>
      <w:r>
        <w:rPr>
          <w:rFonts w:hint="eastAsia" w:ascii="Times New Roman" w:hAnsi="Times New Roman" w:cs="Times New Roman"/>
          <w:spacing w:val="-1"/>
          <w:lang w:eastAsia="zh-CN"/>
        </w:rPr>
        <w:t>...</w:t>
      </w:r>
      <w:r>
        <w:rPr>
          <w:rFonts w:ascii="Times New Roman" w:hAnsi="Times New Roman" w:cs="Times New Roman"/>
          <w:lang w:eastAsia="zh-CN"/>
        </w:rPr>
        <w:t>(4)</w:t>
      </w:r>
    </w:p>
    <w:p w14:paraId="7F929430">
      <w:pPr>
        <w:pStyle w:val="17"/>
        <w:spacing w:before="139" w:line="224" w:lineRule="auto"/>
        <w:ind w:firstLine="160" w:firstLineChars="100"/>
        <w:jc w:val="distribute"/>
        <w:rPr>
          <w:rFonts w:ascii="Times New Roman" w:hAnsi="Times New Roman" w:cs="Times New Roman"/>
          <w:lang w:eastAsia="zh-CN"/>
        </w:rPr>
      </w:pPr>
      <w:r>
        <w:rPr>
          <w:rFonts w:ascii="Times New Roman" w:hAnsi="Times New Roman" w:cs="Times New Roman"/>
          <w:lang w:eastAsia="zh-CN"/>
        </w:rPr>
        <w:t>4.3 Special Pile feeder</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lang w:eastAsia="zh-CN"/>
        </w:rPr>
        <w:t>………</w:t>
      </w:r>
      <w:r>
        <w:rPr>
          <w:rFonts w:hint="eastAsia" w:ascii="Times New Roman" w:hAnsi="Times New Roman" w:cs="Times New Roman"/>
          <w:lang w:eastAsia="zh-CN"/>
        </w:rPr>
        <w:t>.</w:t>
      </w:r>
      <w:r>
        <w:rPr>
          <w:rFonts w:ascii="Times New Roman" w:hAnsi="Times New Roman" w:cs="Times New Roman"/>
          <w:lang w:eastAsia="zh-CN"/>
        </w:rPr>
        <w:t>(5)</w:t>
      </w:r>
    </w:p>
    <w:p w14:paraId="391F1A86">
      <w:pPr>
        <w:spacing w:line="224" w:lineRule="auto"/>
        <w:jc w:val="distribute"/>
        <w:rPr>
          <w:rFonts w:ascii="Times New Roman" w:hAnsi="Times New Roman" w:eastAsia="宋体" w:cs="Times New Roman"/>
          <w:spacing w:val="17"/>
          <w:sz w:val="16"/>
          <w:szCs w:val="16"/>
          <w:lang w:eastAsia="zh-CN"/>
        </w:rPr>
      </w:pPr>
      <w:r>
        <w:rPr>
          <w:rFonts w:ascii="Times New Roman" w:hAnsi="Times New Roman" w:eastAsia="宋体" w:cs="Times New Roman"/>
          <w:spacing w:val="45"/>
          <w:sz w:val="16"/>
          <w:szCs w:val="16"/>
          <w:lang w:eastAsia="zh-CN"/>
        </w:rPr>
        <w:t>5</w:t>
      </w:r>
      <w:r>
        <w:rPr>
          <w:rFonts w:ascii="Times New Roman" w:hAnsi="Times New Roman" w:eastAsia="宋体" w:cs="Times New Roman"/>
          <w:spacing w:val="45"/>
          <w:sz w:val="16"/>
          <w:szCs w:val="16"/>
        </w:rPr>
        <w:t xml:space="preserve"> </w:t>
      </w:r>
      <w:r>
        <w:rPr>
          <w:rFonts w:ascii="Times New Roman" w:hAnsi="Times New Roman" w:eastAsia="宋体" w:cs="Times New Roman"/>
          <w:spacing w:val="17"/>
          <w:sz w:val="16"/>
          <w:szCs w:val="16"/>
          <w:lang w:eastAsia="zh-CN"/>
        </w:rPr>
        <w:t>Survey and design</w:t>
      </w:r>
      <w:r>
        <w:rPr>
          <w:rFonts w:hint="eastAsia" w:ascii="Times New Roman" w:hAnsi="Times New Roman" w:eastAsia="宋体" w:cs="Times New Roman"/>
          <w:spacing w:val="17"/>
          <w:sz w:val="16"/>
          <w:szCs w:val="16"/>
          <w:lang w:eastAsia="zh-CN"/>
        </w:rPr>
        <w:t>.</w:t>
      </w:r>
      <w:r>
        <w:rPr>
          <w:rFonts w:ascii="Times New Roman" w:hAnsi="Times New Roman" w:eastAsia="宋体" w:cs="Times New Roman"/>
          <w:sz w:val="16"/>
          <w:szCs w:val="16"/>
        </w:rPr>
        <w:t>…………………</w:t>
      </w:r>
      <w:r>
        <w:rPr>
          <w:rFonts w:ascii="Times New Roman" w:hAnsi="Times New Roman" w:eastAsia="宋体" w:cs="Times New Roman"/>
          <w:spacing w:val="-1"/>
          <w:sz w:val="16"/>
          <w:szCs w:val="16"/>
        </w:rPr>
        <w:t>…………………………</w:t>
      </w:r>
      <w:r>
        <w:rPr>
          <w:rFonts w:ascii="Times New Roman" w:hAnsi="Times New Roman" w:eastAsia="宋体" w:cs="Times New Roman"/>
          <w:sz w:val="16"/>
          <w:szCs w:val="16"/>
        </w:rPr>
        <w:t>…………</w:t>
      </w:r>
      <w:r>
        <w:rPr>
          <w:rFonts w:ascii="Times New Roman" w:hAnsi="Times New Roman" w:eastAsia="宋体" w:cs="Times New Roman"/>
          <w:spacing w:val="-1"/>
          <w:sz w:val="16"/>
          <w:szCs w:val="16"/>
        </w:rPr>
        <w:t>……</w:t>
      </w:r>
      <w:r>
        <w:rPr>
          <w:rFonts w:ascii="Times New Roman" w:hAnsi="Times New Roman" w:eastAsia="宋体" w:cs="Times New Roman"/>
          <w:spacing w:val="-1"/>
          <w:sz w:val="16"/>
          <w:szCs w:val="16"/>
          <w:lang w:eastAsia="zh-CN"/>
        </w:rPr>
        <w:t>……</w:t>
      </w:r>
      <w:r>
        <w:rPr>
          <w:rFonts w:ascii="Times New Roman" w:hAnsi="Times New Roman" w:eastAsia="宋体" w:cs="Times New Roman"/>
          <w:spacing w:val="17"/>
          <w:sz w:val="16"/>
          <w:szCs w:val="16"/>
          <w:lang w:eastAsia="zh-CN"/>
        </w:rPr>
        <w:t>(6)</w:t>
      </w:r>
    </w:p>
    <w:p w14:paraId="5FF7BF99">
      <w:pPr>
        <w:spacing w:line="224" w:lineRule="auto"/>
        <w:ind w:firstLine="194" w:firstLineChars="100"/>
        <w:jc w:val="distribute"/>
        <w:rPr>
          <w:rFonts w:ascii="Times New Roman" w:hAnsi="Times New Roman" w:eastAsia="宋体" w:cs="Times New Roman"/>
          <w:spacing w:val="17"/>
          <w:sz w:val="16"/>
          <w:szCs w:val="16"/>
          <w:lang w:eastAsia="zh-CN"/>
        </w:rPr>
      </w:pPr>
      <w:r>
        <w:rPr>
          <w:rFonts w:ascii="Times New Roman" w:hAnsi="Times New Roman" w:eastAsia="宋体" w:cs="Times New Roman"/>
          <w:spacing w:val="17"/>
          <w:sz w:val="16"/>
          <w:szCs w:val="16"/>
          <w:lang w:eastAsia="zh-CN"/>
        </w:rPr>
        <w:t>5.1 Survey</w:t>
      </w:r>
      <w:r>
        <w:rPr>
          <w:rFonts w:hint="eastAsia" w:ascii="Times New Roman" w:hAnsi="Times New Roman" w:eastAsia="宋体" w:cs="Times New Roman"/>
          <w:spacing w:val="17"/>
          <w:sz w:val="16"/>
          <w:szCs w:val="16"/>
          <w:lang w:eastAsia="zh-CN"/>
        </w:rPr>
        <w:t>.</w:t>
      </w:r>
      <w:r>
        <w:rPr>
          <w:rFonts w:ascii="Times New Roman" w:hAnsi="Times New Roman" w:eastAsia="宋体" w:cs="Times New Roman"/>
          <w:sz w:val="16"/>
          <w:szCs w:val="16"/>
        </w:rPr>
        <w:t>……………………</w:t>
      </w:r>
      <w:r>
        <w:rPr>
          <w:rFonts w:ascii="Times New Roman" w:hAnsi="Times New Roman" w:eastAsia="宋体" w:cs="Times New Roman"/>
          <w:spacing w:val="-1"/>
          <w:sz w:val="16"/>
          <w:szCs w:val="16"/>
        </w:rPr>
        <w:t>…………………………………</w:t>
      </w:r>
      <w:r>
        <w:rPr>
          <w:rFonts w:ascii="Times New Roman" w:hAnsi="Times New Roman" w:eastAsia="宋体" w:cs="Times New Roman"/>
          <w:sz w:val="16"/>
          <w:szCs w:val="16"/>
        </w:rPr>
        <w:t>…………………</w:t>
      </w:r>
      <w:r>
        <w:rPr>
          <w:rFonts w:ascii="Times New Roman" w:hAnsi="Times New Roman" w:eastAsia="宋体" w:cs="Times New Roman"/>
          <w:sz w:val="16"/>
          <w:szCs w:val="16"/>
          <w:lang w:eastAsia="zh-CN"/>
        </w:rPr>
        <w:t>…</w:t>
      </w:r>
      <w:r>
        <w:rPr>
          <w:rFonts w:ascii="Times New Roman" w:hAnsi="Times New Roman" w:eastAsia="宋体" w:cs="Times New Roman"/>
          <w:spacing w:val="17"/>
          <w:sz w:val="16"/>
          <w:szCs w:val="16"/>
          <w:lang w:eastAsia="zh-CN"/>
        </w:rPr>
        <w:t>(6)</w:t>
      </w:r>
    </w:p>
    <w:p w14:paraId="1FA61890">
      <w:pPr>
        <w:spacing w:line="224" w:lineRule="auto"/>
        <w:ind w:firstLine="194" w:firstLineChars="100"/>
        <w:jc w:val="distribute"/>
        <w:rPr>
          <w:rFonts w:ascii="Times New Roman" w:hAnsi="Times New Roman" w:eastAsia="宋体" w:cs="Times New Roman"/>
          <w:spacing w:val="17"/>
          <w:sz w:val="16"/>
          <w:szCs w:val="16"/>
          <w:lang w:eastAsia="zh-CN"/>
        </w:rPr>
      </w:pPr>
      <w:r>
        <w:rPr>
          <w:rFonts w:ascii="Times New Roman" w:hAnsi="Times New Roman" w:eastAsia="宋体" w:cs="Times New Roman"/>
          <w:spacing w:val="17"/>
          <w:sz w:val="16"/>
          <w:szCs w:val="16"/>
          <w:lang w:eastAsia="zh-CN"/>
        </w:rPr>
        <w:t>5.2 Design</w:t>
      </w:r>
      <w:r>
        <w:rPr>
          <w:rFonts w:hint="eastAsia" w:ascii="Times New Roman" w:hAnsi="Times New Roman" w:eastAsia="宋体" w:cs="Times New Roman"/>
          <w:spacing w:val="17"/>
          <w:sz w:val="16"/>
          <w:szCs w:val="16"/>
          <w:lang w:eastAsia="zh-CN"/>
        </w:rPr>
        <w:t>.</w:t>
      </w:r>
      <w:r>
        <w:rPr>
          <w:rFonts w:ascii="Times New Roman" w:hAnsi="Times New Roman" w:eastAsia="宋体" w:cs="Times New Roman"/>
          <w:sz w:val="16"/>
          <w:szCs w:val="16"/>
        </w:rPr>
        <w:t>……………………</w:t>
      </w:r>
      <w:r>
        <w:rPr>
          <w:rFonts w:ascii="Times New Roman" w:hAnsi="Times New Roman" w:eastAsia="宋体" w:cs="Times New Roman"/>
          <w:spacing w:val="-1"/>
          <w:sz w:val="16"/>
          <w:szCs w:val="16"/>
        </w:rPr>
        <w:t>……………………………</w:t>
      </w:r>
      <w:r>
        <w:rPr>
          <w:rFonts w:ascii="Times New Roman" w:hAnsi="Times New Roman" w:eastAsia="宋体" w:cs="Times New Roman"/>
          <w:sz w:val="16"/>
          <w:szCs w:val="16"/>
        </w:rPr>
        <w:t>………………………</w:t>
      </w:r>
      <w:r>
        <w:rPr>
          <w:rFonts w:ascii="Times New Roman" w:hAnsi="Times New Roman" w:eastAsia="宋体" w:cs="Times New Roman"/>
          <w:sz w:val="16"/>
          <w:szCs w:val="16"/>
          <w:lang w:eastAsia="zh-CN"/>
        </w:rPr>
        <w:t>…</w:t>
      </w:r>
      <w:r>
        <w:rPr>
          <w:rFonts w:ascii="Times New Roman" w:hAnsi="Times New Roman" w:eastAsia="宋体" w:cs="Times New Roman"/>
          <w:spacing w:val="17"/>
          <w:sz w:val="16"/>
          <w:szCs w:val="16"/>
          <w:lang w:eastAsia="zh-CN"/>
        </w:rPr>
        <w:t>(7)</w:t>
      </w:r>
    </w:p>
    <w:p w14:paraId="43680D6E">
      <w:pPr>
        <w:spacing w:line="224" w:lineRule="auto"/>
        <w:jc w:val="distribute"/>
        <w:rPr>
          <w:rFonts w:ascii="Times New Roman" w:hAnsi="Times New Roman" w:eastAsia="宋体" w:cs="Times New Roman"/>
          <w:spacing w:val="17"/>
          <w:sz w:val="16"/>
          <w:szCs w:val="16"/>
          <w:lang w:eastAsia="zh-CN"/>
        </w:rPr>
      </w:pPr>
      <w:r>
        <w:rPr>
          <w:rFonts w:ascii="Times New Roman" w:hAnsi="Times New Roman" w:eastAsia="宋体" w:cs="Times New Roman"/>
          <w:spacing w:val="17"/>
          <w:sz w:val="16"/>
          <w:szCs w:val="16"/>
          <w:lang w:eastAsia="zh-CN"/>
        </w:rPr>
        <w:t>6 Construction</w:t>
      </w:r>
      <w:r>
        <w:rPr>
          <w:rFonts w:hint="eastAsia" w:ascii="Times New Roman" w:hAnsi="Times New Roman" w:eastAsia="宋体" w:cs="Times New Roman"/>
          <w:spacing w:val="17"/>
          <w:sz w:val="16"/>
          <w:szCs w:val="16"/>
          <w:lang w:eastAsia="zh-CN"/>
        </w:rPr>
        <w:t>.</w:t>
      </w:r>
      <w:r>
        <w:rPr>
          <w:rFonts w:ascii="Times New Roman" w:hAnsi="Times New Roman" w:eastAsia="宋体" w:cs="Times New Roman"/>
          <w:sz w:val="16"/>
          <w:szCs w:val="16"/>
        </w:rPr>
        <w:t>……………………</w:t>
      </w:r>
      <w:r>
        <w:rPr>
          <w:rFonts w:ascii="Times New Roman" w:hAnsi="Times New Roman" w:eastAsia="宋体" w:cs="Times New Roman"/>
          <w:spacing w:val="-1"/>
          <w:sz w:val="16"/>
          <w:szCs w:val="16"/>
        </w:rPr>
        <w:t>…………………………</w:t>
      </w:r>
      <w:r>
        <w:rPr>
          <w:rFonts w:ascii="Times New Roman" w:hAnsi="Times New Roman" w:eastAsia="宋体" w:cs="Times New Roman"/>
          <w:sz w:val="16"/>
          <w:szCs w:val="16"/>
        </w:rPr>
        <w:t>……………………</w:t>
      </w:r>
      <w:r>
        <w:rPr>
          <w:rFonts w:ascii="Times New Roman" w:hAnsi="Times New Roman" w:eastAsia="宋体" w:cs="Times New Roman"/>
          <w:sz w:val="16"/>
          <w:szCs w:val="16"/>
          <w:lang w:eastAsia="zh-CN"/>
        </w:rPr>
        <w:t>……</w:t>
      </w:r>
      <w:r>
        <w:rPr>
          <w:rFonts w:hint="eastAsia" w:ascii="Times New Roman" w:hAnsi="Times New Roman" w:eastAsia="宋体" w:cs="Times New Roman"/>
          <w:sz w:val="16"/>
          <w:szCs w:val="16"/>
          <w:lang w:eastAsia="zh-CN"/>
        </w:rPr>
        <w:t>.</w:t>
      </w:r>
      <w:r>
        <w:rPr>
          <w:rFonts w:ascii="Times New Roman" w:hAnsi="Times New Roman" w:eastAsia="宋体" w:cs="Times New Roman"/>
          <w:spacing w:val="17"/>
          <w:sz w:val="16"/>
          <w:szCs w:val="16"/>
          <w:lang w:eastAsia="zh-CN"/>
        </w:rPr>
        <w:t>(9)</w:t>
      </w:r>
    </w:p>
    <w:p w14:paraId="562DB425">
      <w:pPr>
        <w:spacing w:line="224" w:lineRule="auto"/>
        <w:ind w:firstLine="194" w:firstLineChars="100"/>
        <w:jc w:val="distribute"/>
        <w:rPr>
          <w:rFonts w:ascii="Times New Roman" w:hAnsi="Times New Roman" w:eastAsia="宋体" w:cs="Times New Roman"/>
          <w:spacing w:val="17"/>
          <w:sz w:val="16"/>
          <w:szCs w:val="16"/>
          <w:lang w:eastAsia="zh-CN"/>
        </w:rPr>
      </w:pPr>
      <w:r>
        <w:rPr>
          <w:rFonts w:ascii="Times New Roman" w:hAnsi="Times New Roman" w:eastAsia="宋体" w:cs="Times New Roman"/>
          <w:spacing w:val="17"/>
          <w:sz w:val="16"/>
          <w:szCs w:val="16"/>
          <w:lang w:eastAsia="zh-CN"/>
        </w:rPr>
        <w:t xml:space="preserve">6.1 General requirements </w:t>
      </w:r>
      <w:r>
        <w:rPr>
          <w:rFonts w:ascii="Times New Roman" w:hAnsi="Times New Roman" w:eastAsia="宋体" w:cs="Times New Roman"/>
          <w:sz w:val="16"/>
          <w:szCs w:val="16"/>
        </w:rPr>
        <w:t>…………………</w:t>
      </w:r>
      <w:r>
        <w:rPr>
          <w:rFonts w:ascii="Times New Roman" w:hAnsi="Times New Roman" w:eastAsia="宋体" w:cs="Times New Roman"/>
          <w:spacing w:val="-1"/>
          <w:sz w:val="16"/>
          <w:szCs w:val="16"/>
        </w:rPr>
        <w:t>………………</w:t>
      </w:r>
      <w:r>
        <w:rPr>
          <w:rFonts w:ascii="Times New Roman" w:hAnsi="Times New Roman" w:eastAsia="宋体" w:cs="Times New Roman"/>
          <w:sz w:val="16"/>
          <w:szCs w:val="16"/>
        </w:rPr>
        <w:t>……………</w:t>
      </w:r>
      <w:r>
        <w:rPr>
          <w:rFonts w:ascii="Times New Roman" w:hAnsi="Times New Roman" w:eastAsia="宋体" w:cs="Times New Roman"/>
          <w:sz w:val="16"/>
          <w:szCs w:val="16"/>
          <w:lang w:eastAsia="zh-CN"/>
        </w:rPr>
        <w:t>………</w:t>
      </w:r>
      <w:r>
        <w:rPr>
          <w:rFonts w:hint="eastAsia" w:ascii="Times New Roman" w:hAnsi="Times New Roman" w:eastAsia="宋体" w:cs="Times New Roman"/>
          <w:sz w:val="16"/>
          <w:szCs w:val="16"/>
          <w:lang w:eastAsia="zh-CN"/>
        </w:rPr>
        <w:t>...</w:t>
      </w:r>
      <w:r>
        <w:rPr>
          <w:rFonts w:ascii="Times New Roman" w:hAnsi="Times New Roman" w:eastAsia="宋体" w:cs="Times New Roman"/>
          <w:spacing w:val="17"/>
          <w:sz w:val="16"/>
          <w:szCs w:val="16"/>
          <w:lang w:eastAsia="zh-CN"/>
        </w:rPr>
        <w:t>(9)</w:t>
      </w:r>
    </w:p>
    <w:p w14:paraId="11AC08B4">
      <w:pPr>
        <w:spacing w:line="224" w:lineRule="auto"/>
        <w:ind w:firstLine="194" w:firstLineChars="100"/>
        <w:jc w:val="distribute"/>
        <w:rPr>
          <w:rFonts w:ascii="Times New Roman" w:hAnsi="Times New Roman" w:eastAsia="宋体" w:cs="Times New Roman"/>
          <w:spacing w:val="17"/>
          <w:sz w:val="16"/>
          <w:szCs w:val="16"/>
          <w:lang w:eastAsia="zh-CN"/>
        </w:rPr>
      </w:pPr>
      <w:r>
        <w:rPr>
          <w:rFonts w:ascii="Times New Roman" w:hAnsi="Times New Roman" w:eastAsia="宋体" w:cs="Times New Roman"/>
          <w:spacing w:val="17"/>
          <w:sz w:val="16"/>
          <w:szCs w:val="16"/>
          <w:lang w:eastAsia="zh-CN"/>
        </w:rPr>
        <w:t xml:space="preserve">6.2 Preparation for construction </w:t>
      </w:r>
      <w:r>
        <w:rPr>
          <w:rFonts w:ascii="Times New Roman" w:hAnsi="Times New Roman" w:eastAsia="宋体" w:cs="Times New Roman"/>
          <w:sz w:val="16"/>
          <w:szCs w:val="16"/>
        </w:rPr>
        <w:t>…………</w:t>
      </w:r>
      <w:r>
        <w:rPr>
          <w:rFonts w:ascii="Times New Roman" w:hAnsi="Times New Roman" w:eastAsia="宋体" w:cs="Times New Roman"/>
          <w:spacing w:val="-1"/>
          <w:sz w:val="16"/>
          <w:szCs w:val="16"/>
        </w:rPr>
        <w:t>………</w:t>
      </w:r>
      <w:r>
        <w:rPr>
          <w:rFonts w:ascii="Times New Roman" w:hAnsi="Times New Roman" w:eastAsia="宋体" w:cs="Times New Roman"/>
          <w:sz w:val="16"/>
          <w:szCs w:val="16"/>
        </w:rPr>
        <w:t>…………………</w:t>
      </w:r>
      <w:r>
        <w:rPr>
          <w:rFonts w:ascii="Times New Roman" w:hAnsi="Times New Roman" w:eastAsia="宋体" w:cs="Times New Roman"/>
          <w:sz w:val="16"/>
          <w:szCs w:val="16"/>
          <w:lang w:eastAsia="zh-CN"/>
        </w:rPr>
        <w:t>…………</w:t>
      </w:r>
      <w:r>
        <w:rPr>
          <w:rFonts w:hint="eastAsia" w:ascii="Times New Roman" w:hAnsi="Times New Roman" w:eastAsia="宋体" w:cs="Times New Roman"/>
          <w:sz w:val="16"/>
          <w:szCs w:val="16"/>
          <w:lang w:eastAsia="zh-CN"/>
        </w:rPr>
        <w:t>.</w:t>
      </w:r>
      <w:r>
        <w:rPr>
          <w:rFonts w:ascii="Times New Roman" w:hAnsi="Times New Roman" w:eastAsia="宋体" w:cs="Times New Roman"/>
          <w:spacing w:val="17"/>
          <w:sz w:val="16"/>
          <w:szCs w:val="16"/>
          <w:lang w:eastAsia="zh-CN"/>
        </w:rPr>
        <w:t>(9)</w:t>
      </w:r>
    </w:p>
    <w:p w14:paraId="3B4B2699">
      <w:pPr>
        <w:spacing w:line="224" w:lineRule="auto"/>
        <w:ind w:firstLine="194" w:firstLineChars="100"/>
        <w:jc w:val="distribute"/>
        <w:rPr>
          <w:rFonts w:ascii="Times New Roman" w:hAnsi="Times New Roman" w:eastAsia="宋体" w:cs="Times New Roman"/>
          <w:spacing w:val="17"/>
          <w:sz w:val="16"/>
          <w:szCs w:val="16"/>
          <w:lang w:eastAsia="zh-CN"/>
        </w:rPr>
      </w:pPr>
      <w:r>
        <w:rPr>
          <w:rFonts w:ascii="Times New Roman" w:hAnsi="Times New Roman" w:eastAsia="宋体" w:cs="Times New Roman"/>
          <w:spacing w:val="17"/>
          <w:sz w:val="16"/>
          <w:szCs w:val="16"/>
          <w:lang w:eastAsia="zh-CN"/>
        </w:rPr>
        <w:t>6.3 Construction points</w:t>
      </w:r>
      <w:r>
        <w:rPr>
          <w:rFonts w:hint="eastAsia" w:ascii="Times New Roman" w:hAnsi="Times New Roman" w:eastAsia="宋体" w:cs="Times New Roman"/>
          <w:spacing w:val="17"/>
          <w:sz w:val="16"/>
          <w:szCs w:val="16"/>
          <w:lang w:eastAsia="zh-CN"/>
        </w:rPr>
        <w:t>.</w:t>
      </w:r>
      <w:r>
        <w:rPr>
          <w:rFonts w:ascii="Times New Roman" w:hAnsi="Times New Roman" w:eastAsia="宋体" w:cs="Times New Roman"/>
          <w:sz w:val="16"/>
          <w:szCs w:val="16"/>
        </w:rPr>
        <w:t>……………</w:t>
      </w:r>
      <w:r>
        <w:rPr>
          <w:rFonts w:ascii="Times New Roman" w:hAnsi="Times New Roman" w:eastAsia="宋体" w:cs="Times New Roman"/>
          <w:spacing w:val="-1"/>
          <w:sz w:val="16"/>
          <w:szCs w:val="16"/>
        </w:rPr>
        <w:t>………………………</w:t>
      </w:r>
      <w:r>
        <w:rPr>
          <w:rFonts w:ascii="Times New Roman" w:hAnsi="Times New Roman" w:eastAsia="宋体" w:cs="Times New Roman"/>
          <w:sz w:val="16"/>
          <w:szCs w:val="16"/>
        </w:rPr>
        <w:t>……………</w:t>
      </w:r>
      <w:r>
        <w:rPr>
          <w:rFonts w:ascii="Times New Roman" w:hAnsi="Times New Roman" w:eastAsia="宋体" w:cs="Times New Roman"/>
          <w:sz w:val="16"/>
          <w:szCs w:val="16"/>
          <w:lang w:eastAsia="zh-CN"/>
        </w:rPr>
        <w:t>………</w:t>
      </w:r>
      <w:r>
        <w:rPr>
          <w:rFonts w:ascii="Times New Roman" w:hAnsi="Times New Roman" w:eastAsia="宋体" w:cs="Times New Roman"/>
          <w:spacing w:val="17"/>
          <w:sz w:val="16"/>
          <w:szCs w:val="16"/>
          <w:lang w:eastAsia="zh-CN"/>
        </w:rPr>
        <w:t>(10)</w:t>
      </w:r>
    </w:p>
    <w:p w14:paraId="0D41411C">
      <w:pPr>
        <w:pStyle w:val="17"/>
        <w:spacing w:before="139" w:line="224" w:lineRule="auto"/>
        <w:jc w:val="distribute"/>
        <w:rPr>
          <w:rFonts w:ascii="Times New Roman" w:hAnsi="Times New Roman" w:cs="Times New Roman"/>
          <w:lang w:eastAsia="zh-CN"/>
        </w:rPr>
      </w:pPr>
      <w:r>
        <w:rPr>
          <w:rFonts w:ascii="Times New Roman" w:hAnsi="Times New Roman" w:cs="Times New Roman"/>
          <w:lang w:eastAsia="zh-CN"/>
        </w:rPr>
        <w:t xml:space="preserve">7 Inspection and acceptance </w:t>
      </w:r>
      <w:r>
        <w:rPr>
          <w:rFonts w:ascii="Times New Roman" w:hAnsi="Times New Roman" w:cs="Times New Roma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lang w:eastAsia="zh-CN"/>
        </w:rPr>
        <w:t>………(12)</w:t>
      </w:r>
    </w:p>
    <w:p w14:paraId="135A13D9">
      <w:pPr>
        <w:pStyle w:val="17"/>
        <w:spacing w:before="139" w:line="224" w:lineRule="auto"/>
        <w:jc w:val="distribute"/>
        <w:rPr>
          <w:rFonts w:ascii="Times New Roman" w:hAnsi="Times New Roman" w:cs="Times New Roman"/>
          <w:lang w:eastAsia="zh-CN"/>
        </w:rPr>
      </w:pPr>
      <w:r>
        <w:rPr>
          <w:rFonts w:ascii="Times New Roman" w:hAnsi="Times New Roman" w:cs="Times New Roman"/>
          <w:lang w:eastAsia="zh-CN"/>
        </w:rPr>
        <w:t>Appendix A Schematic diagram of the special pile feeder</w:t>
      </w:r>
      <w:r>
        <w:rPr>
          <w:rFonts w:hint="eastAsia" w:ascii="Times New Roman" w:hAnsi="Times New Roman" w:cs="Times New Roman"/>
          <w:lang w:eastAsia="zh-CN"/>
        </w:rPr>
        <w:t>..</w:t>
      </w:r>
      <w:r>
        <w:rPr>
          <w:rFonts w:ascii="Times New Roman" w:hAnsi="Times New Roman" w:cs="Times New Roman"/>
          <w:spacing w:val="-1"/>
        </w:rPr>
        <w:t>…</w:t>
      </w:r>
      <w:r>
        <w:rPr>
          <w:rFonts w:ascii="Times New Roman" w:hAnsi="Times New Roman" w:cs="Times New Roman"/>
        </w:rPr>
        <w:t>……………</w:t>
      </w:r>
      <w:r>
        <w:rPr>
          <w:rFonts w:ascii="Times New Roman" w:hAnsi="Times New Roman" w:cs="Times New Roman"/>
          <w:lang w:eastAsia="zh-CN"/>
        </w:rPr>
        <w:t>…………</w:t>
      </w:r>
      <w:r>
        <w:rPr>
          <w:rFonts w:hint="eastAsia" w:ascii="Times New Roman" w:hAnsi="Times New Roman" w:cs="Times New Roman"/>
          <w:lang w:eastAsia="zh-CN"/>
        </w:rPr>
        <w:t>...</w:t>
      </w:r>
      <w:r>
        <w:rPr>
          <w:rFonts w:ascii="Times New Roman" w:hAnsi="Times New Roman" w:cs="Times New Roman"/>
        </w:rPr>
        <w:t>…</w:t>
      </w:r>
      <w:r>
        <w:rPr>
          <w:rFonts w:ascii="Times New Roman" w:hAnsi="Times New Roman" w:cs="Times New Roman"/>
          <w:lang w:eastAsia="zh-CN"/>
        </w:rPr>
        <w:t>(13)</w:t>
      </w:r>
    </w:p>
    <w:p w14:paraId="15F94235">
      <w:pPr>
        <w:pStyle w:val="17"/>
        <w:spacing w:before="139" w:line="224" w:lineRule="auto"/>
        <w:jc w:val="distribute"/>
        <w:rPr>
          <w:rFonts w:ascii="Times New Roman" w:hAnsi="Times New Roman" w:cs="Times New Roman"/>
          <w:lang w:eastAsia="zh-CN"/>
        </w:rPr>
      </w:pPr>
      <w:r>
        <w:rPr>
          <w:rFonts w:ascii="Times New Roman" w:hAnsi="Times New Roman" w:cs="Times New Roman"/>
          <w:lang w:eastAsia="zh-CN"/>
        </w:rPr>
        <w:t>Appendix B Schematic diagram of the combined pile tip</w:t>
      </w:r>
      <w:r>
        <w:rPr>
          <w:rFonts w:hint="eastAsia" w:ascii="Times New Roman" w:hAnsi="Times New Roman" w:cs="Times New Roman"/>
          <w:lang w:eastAsia="zh-CN"/>
        </w:rPr>
        <w:t>..</w:t>
      </w:r>
      <w:r>
        <w:rPr>
          <w:rFonts w:ascii="Times New Roman" w:hAnsi="Times New Roman" w:cs="Times New Roman"/>
        </w:rPr>
        <w:t>…………………</w:t>
      </w:r>
      <w:r>
        <w:rPr>
          <w:rFonts w:ascii="Times New Roman" w:hAnsi="Times New Roman" w:cs="Times New Roman"/>
          <w:lang w:eastAsia="zh-CN"/>
        </w:rPr>
        <w:t>…………</w:t>
      </w:r>
      <w:r>
        <w:rPr>
          <w:rFonts w:ascii="Times New Roman" w:hAnsi="Times New Roman" w:cs="Times New Roman"/>
          <w:spacing w:val="-1"/>
        </w:rPr>
        <w:t>…</w:t>
      </w:r>
      <w:r>
        <w:rPr>
          <w:rFonts w:ascii="Times New Roman" w:hAnsi="Times New Roman" w:cs="Times New Roman"/>
          <w:lang w:eastAsia="zh-CN"/>
        </w:rPr>
        <w:t>(14)</w:t>
      </w:r>
    </w:p>
    <w:p w14:paraId="6C944EF1">
      <w:pPr>
        <w:pStyle w:val="17"/>
        <w:spacing w:before="139" w:line="224" w:lineRule="auto"/>
        <w:jc w:val="distribute"/>
        <w:rPr>
          <w:rFonts w:ascii="Times New Roman" w:hAnsi="Times New Roman" w:cs="Times New Roman"/>
          <w:lang w:eastAsia="zh-CN"/>
        </w:rPr>
      </w:pPr>
      <w:r>
        <w:rPr>
          <w:rFonts w:ascii="Times New Roman" w:hAnsi="Times New Roman" w:cs="Times New Roman"/>
          <w:lang w:eastAsia="zh-CN"/>
        </w:rPr>
        <w:t>Appendix C Schematic diagram of JD-S pile connection joints</w:t>
      </w:r>
      <w:r>
        <w:rPr>
          <w:rFonts w:hint="eastAsia" w:ascii="Times New Roman" w:hAnsi="Times New Roman" w:cs="Times New Roman"/>
          <w:lang w:eastAsia="zh-CN"/>
        </w:rPr>
        <w:t>.</w:t>
      </w:r>
      <w:r>
        <w:rPr>
          <w:rFonts w:ascii="Times New Roman" w:hAnsi="Times New Roman" w:cs="Times New Roman"/>
        </w:rPr>
        <w:t>…………</w:t>
      </w:r>
      <w:r>
        <w:rPr>
          <w:rFonts w:ascii="Times New Roman" w:hAnsi="Times New Roman" w:cs="Times New Roman"/>
          <w:lang w:eastAsia="zh-CN"/>
        </w:rPr>
        <w:t>……………</w:t>
      </w:r>
      <w:r>
        <w:rPr>
          <w:rFonts w:hint="eastAsia" w:ascii="Times New Roman" w:hAnsi="Times New Roman" w:cs="Times New Roman"/>
          <w:lang w:eastAsia="zh-CN"/>
        </w:rPr>
        <w:t>..</w:t>
      </w:r>
      <w:r>
        <w:rPr>
          <w:rFonts w:ascii="Times New Roman" w:hAnsi="Times New Roman" w:cs="Times New Roman"/>
        </w:rPr>
        <w:t>…</w:t>
      </w:r>
      <w:r>
        <w:rPr>
          <w:rFonts w:ascii="Times New Roman" w:hAnsi="Times New Roman" w:cs="Times New Roman"/>
          <w:lang w:eastAsia="zh-CN"/>
        </w:rPr>
        <w:t>(15)</w:t>
      </w:r>
    </w:p>
    <w:p w14:paraId="47D9FE91">
      <w:pPr>
        <w:pStyle w:val="17"/>
        <w:spacing w:before="139" w:line="224" w:lineRule="auto"/>
        <w:jc w:val="distribute"/>
        <w:rPr>
          <w:rFonts w:ascii="Times New Roman" w:hAnsi="Times New Roman" w:cs="Times New Roman"/>
        </w:rPr>
      </w:pPr>
      <w:r>
        <w:rPr>
          <w:rFonts w:ascii="Times New Roman" w:hAnsi="Times New Roman" w:cs="Times New Roman"/>
        </w:rPr>
        <w:t>Explanation of wording ……………………………………………………………</w:t>
      </w:r>
      <w:r>
        <w:rPr>
          <w:rFonts w:ascii="Times New Roman" w:hAnsi="Times New Roman" w:cs="Times New Roman"/>
          <w:lang w:eastAsia="zh-CN"/>
        </w:rPr>
        <w:t>……</w:t>
      </w:r>
      <w:r>
        <w:rPr>
          <w:rFonts w:ascii="Times New Roman" w:hAnsi="Times New Roman" w:cs="Times New Roman"/>
        </w:rPr>
        <w:t>…(17)</w:t>
      </w:r>
    </w:p>
    <w:p w14:paraId="55126F09">
      <w:pPr>
        <w:pStyle w:val="17"/>
        <w:spacing w:before="139" w:line="224" w:lineRule="auto"/>
        <w:jc w:val="distribute"/>
        <w:rPr>
          <w:rFonts w:ascii="Times New Roman" w:hAnsi="Times New Roman" w:cs="Times New Roman"/>
        </w:rPr>
      </w:pPr>
      <w:r>
        <w:rPr>
          <w:rFonts w:ascii="Times New Roman" w:hAnsi="Times New Roman" w:cs="Times New Roman"/>
        </w:rPr>
        <w:t>List of quoted standards …………………………………………………………</w:t>
      </w:r>
      <w:r>
        <w:rPr>
          <w:rFonts w:ascii="Times New Roman" w:hAnsi="Times New Roman" w:cs="Times New Roman"/>
          <w:lang w:eastAsia="zh-CN"/>
        </w:rPr>
        <w:t>……</w:t>
      </w:r>
      <w:r>
        <w:rPr>
          <w:rFonts w:hint="eastAsia" w:ascii="Times New Roman" w:hAnsi="Times New Roman" w:cs="Times New Roman"/>
          <w:lang w:eastAsia="zh-CN"/>
        </w:rPr>
        <w:t>...</w:t>
      </w:r>
      <w:r>
        <w:rPr>
          <w:rFonts w:ascii="Times New Roman" w:hAnsi="Times New Roman" w:cs="Times New Roman"/>
        </w:rPr>
        <w:t>…(1</w:t>
      </w:r>
      <w:r>
        <w:rPr>
          <w:rFonts w:ascii="Times New Roman" w:hAnsi="Times New Roman" w:cs="Times New Roman"/>
          <w:lang w:eastAsia="zh-CN"/>
        </w:rPr>
        <w:t>7</w:t>
      </w:r>
      <w:r>
        <w:rPr>
          <w:rFonts w:ascii="Times New Roman" w:hAnsi="Times New Roman" w:cs="Times New Roman"/>
        </w:rPr>
        <w:t>)</w:t>
      </w:r>
    </w:p>
    <w:p w14:paraId="1E8E18FB">
      <w:pPr>
        <w:pStyle w:val="17"/>
        <w:spacing w:before="139" w:line="224" w:lineRule="auto"/>
        <w:jc w:val="distribute"/>
        <w:rPr>
          <w:rFonts w:hint="eastAsia" w:ascii="Times New Roman" w:hAnsi="Times New Roman" w:cs="Times New Roman"/>
        </w:rPr>
        <w:sectPr>
          <w:footerReference r:id="rId10" w:type="default"/>
          <w:pgSz w:w="8450" w:h="12360"/>
          <w:pgMar w:top="1050" w:right="1267" w:bottom="1508" w:left="1229" w:header="0" w:footer="1355" w:gutter="0"/>
          <w:cols w:space="720" w:num="1"/>
        </w:sectPr>
      </w:pPr>
      <w:r>
        <w:rPr>
          <w:rFonts w:ascii="Times New Roman" w:hAnsi="Times New Roman" w:cs="Times New Roman"/>
        </w:rPr>
        <w:t>Addition:Explanation of provisions ……………………………………………</w:t>
      </w:r>
      <w:r>
        <w:rPr>
          <w:rFonts w:ascii="Times New Roman" w:hAnsi="Times New Roman" w:cs="Times New Roman"/>
          <w:lang w:eastAsia="zh-CN"/>
        </w:rPr>
        <w:t>………</w:t>
      </w:r>
      <w:r>
        <w:rPr>
          <w:rFonts w:hint="eastAsia" w:ascii="Times New Roman" w:hAnsi="Times New Roman" w:cs="Times New Roman"/>
          <w:lang w:eastAsia="zh-CN"/>
        </w:rPr>
        <w:t>.</w:t>
      </w:r>
      <w:r>
        <w:rPr>
          <w:rFonts w:ascii="Times New Roman" w:hAnsi="Times New Roman" w:cs="Times New Roman"/>
        </w:rPr>
        <w:t>…(2</w:t>
      </w:r>
      <w:r>
        <w:rPr>
          <w:rFonts w:ascii="Times New Roman" w:hAnsi="Times New Roman" w:cs="Times New Roman"/>
          <w:lang w:eastAsia="zh-CN"/>
        </w:rPr>
        <w:t>0</w:t>
      </w:r>
      <w:r>
        <w:rPr>
          <w:rFonts w:hint="eastAsia" w:ascii="Times New Roman" w:hAnsi="Times New Roman" w:cs="Times New Roman"/>
          <w:lang w:eastAsia="zh-CN"/>
        </w:rPr>
        <w:t>)</w:t>
      </w:r>
    </w:p>
    <w:p w14:paraId="103B002D">
      <w:pPr>
        <w:pStyle w:val="2"/>
        <w:rPr>
          <w:rFonts w:ascii="宋体" w:hAnsi="宋体"/>
          <w:lang w:eastAsia="zh-CN"/>
        </w:rPr>
      </w:pPr>
      <w:bookmarkStart w:id="60" w:name="_Toc14294"/>
      <w:bookmarkStart w:id="61" w:name="_Toc13049"/>
      <w:bookmarkStart w:id="62" w:name="_Toc6419"/>
      <w:bookmarkStart w:id="63" w:name="_Toc23147"/>
      <w:bookmarkStart w:id="64" w:name="_Toc17005"/>
      <w:bookmarkStart w:id="65" w:name="_Toc15858"/>
      <w:r>
        <w:rPr>
          <w:rFonts w:ascii="宋体" w:hAnsi="宋体"/>
          <w:lang w:eastAsia="zh-CN"/>
        </w:rPr>
        <w:t>1  总则</w:t>
      </w:r>
      <w:bookmarkEnd w:id="60"/>
      <w:bookmarkEnd w:id="61"/>
      <w:bookmarkEnd w:id="62"/>
      <w:bookmarkEnd w:id="63"/>
      <w:bookmarkEnd w:id="64"/>
      <w:bookmarkEnd w:id="65"/>
    </w:p>
    <w:p w14:paraId="595D793B">
      <w:pPr>
        <w:pStyle w:val="5"/>
        <w:spacing w:line="286" w:lineRule="auto"/>
        <w:rPr>
          <w:lang w:eastAsia="zh-CN"/>
        </w:rPr>
      </w:pPr>
    </w:p>
    <w:p w14:paraId="1E568CC0">
      <w:pPr>
        <w:pStyle w:val="5"/>
        <w:spacing w:line="287" w:lineRule="auto"/>
        <w:rPr>
          <w:lang w:eastAsia="zh-CN"/>
        </w:rPr>
      </w:pPr>
    </w:p>
    <w:p w14:paraId="3CDE15A7">
      <w:pPr>
        <w:spacing w:before="68" w:line="255" w:lineRule="auto"/>
        <w:ind w:right="66" w:firstLine="3"/>
        <w:jc w:val="both"/>
        <w:rPr>
          <w:rFonts w:ascii="宋体" w:hAnsi="宋体" w:eastAsia="宋体" w:cs="宋体"/>
          <w:lang w:eastAsia="zh-CN"/>
        </w:rPr>
      </w:pPr>
      <w:r>
        <w:rPr>
          <w:rStyle w:val="27"/>
          <w:b/>
          <w:bCs/>
          <w:lang w:eastAsia="zh-CN"/>
        </w:rPr>
        <w:t>1.0.1</w:t>
      </w:r>
      <w:r>
        <w:rPr>
          <w:rStyle w:val="27"/>
          <w:lang w:eastAsia="zh-CN"/>
        </w:rPr>
        <w:t xml:space="preserve"> </w:t>
      </w:r>
      <w:r>
        <w:rPr>
          <w:rStyle w:val="27"/>
          <w:rFonts w:hint="eastAsia"/>
          <w:lang w:eastAsia="zh-CN"/>
        </w:rPr>
        <w:t xml:space="preserve"> </w:t>
      </w:r>
      <w:r>
        <w:rPr>
          <w:rStyle w:val="27"/>
          <w:rFonts w:hint="eastAsia"/>
          <w:szCs w:val="24"/>
          <w:lang w:eastAsia="zh-CN"/>
        </w:rPr>
        <w:t>为了贯彻执行国家的技术经济政策，使双静压管桩的勘察、设计、施工、检测和验收做到安全适用、技术先进、经济合理、确保质量、保护环境，制定本标准。</w:t>
      </w:r>
    </w:p>
    <w:p w14:paraId="382C4659">
      <w:pPr>
        <w:spacing w:before="51" w:line="255" w:lineRule="auto"/>
        <w:ind w:right="66" w:firstLine="3"/>
        <w:jc w:val="both"/>
        <w:rPr>
          <w:rFonts w:ascii="宋体" w:hAnsi="宋体" w:eastAsia="宋体" w:cs="宋体"/>
          <w:lang w:eastAsia="zh-CN"/>
        </w:rPr>
      </w:pPr>
      <w:r>
        <w:rPr>
          <w:rStyle w:val="27"/>
          <w:b/>
          <w:bCs/>
          <w:lang w:eastAsia="zh-CN"/>
        </w:rPr>
        <w:t>1.0.2</w:t>
      </w:r>
      <w:r>
        <w:rPr>
          <w:rStyle w:val="27"/>
          <w:lang w:eastAsia="zh-CN"/>
        </w:rPr>
        <w:t xml:space="preserve"> </w:t>
      </w:r>
      <w:r>
        <w:rPr>
          <w:rStyle w:val="27"/>
          <w:rFonts w:hint="eastAsia"/>
          <w:lang w:eastAsia="zh-CN"/>
        </w:rPr>
        <w:t xml:space="preserve"> 本标准适用于抗震设防烈度8度及以下、采用双静压管桩法施工的管桩基础。</w:t>
      </w:r>
    </w:p>
    <w:p w14:paraId="2CD0E9D8">
      <w:pPr>
        <w:spacing w:before="51" w:line="260" w:lineRule="auto"/>
        <w:ind w:right="71" w:firstLine="3"/>
        <w:jc w:val="both"/>
        <w:rPr>
          <w:rFonts w:ascii="宋体" w:hAnsi="宋体" w:eastAsia="宋体" w:cs="宋体"/>
          <w:lang w:eastAsia="zh-CN"/>
        </w:rPr>
      </w:pPr>
      <w:r>
        <w:rPr>
          <w:rStyle w:val="27"/>
          <w:b/>
          <w:bCs/>
          <w:lang w:eastAsia="zh-CN"/>
        </w:rPr>
        <w:t>1.0.3</w:t>
      </w:r>
      <w:r>
        <w:rPr>
          <w:rStyle w:val="27"/>
          <w:lang w:eastAsia="zh-CN"/>
        </w:rPr>
        <w:t xml:space="preserve"> </w:t>
      </w:r>
      <w:r>
        <w:rPr>
          <w:rStyle w:val="27"/>
          <w:rFonts w:hint="eastAsia"/>
          <w:lang w:eastAsia="zh-CN"/>
        </w:rPr>
        <w:t xml:space="preserve"> 双静压管桩的勘察、设计、施工、检测和验收，除应符合本标准的</w:t>
      </w:r>
      <w:r>
        <w:rPr>
          <w:rStyle w:val="27"/>
          <w:lang w:eastAsia="zh-CN"/>
        </w:rPr>
        <w:t>规定外，尚应符合国家现行有关标准和现行中国工程建设标准化协会有关标准的规定。</w:t>
      </w:r>
    </w:p>
    <w:p w14:paraId="31C27D8F">
      <w:pPr>
        <w:spacing w:line="260" w:lineRule="auto"/>
        <w:rPr>
          <w:rFonts w:ascii="宋体" w:hAnsi="宋体" w:eastAsia="宋体" w:cs="宋体"/>
          <w:lang w:eastAsia="zh-CN"/>
        </w:rPr>
        <w:sectPr>
          <w:footerReference r:id="rId11" w:type="default"/>
          <w:pgSz w:w="8450" w:h="12360"/>
          <w:pgMar w:top="1050" w:right="1267" w:bottom="1454" w:left="1240" w:header="0" w:footer="1219" w:gutter="0"/>
          <w:pgNumType w:start="1"/>
          <w:cols w:space="720" w:num="1"/>
        </w:sectPr>
      </w:pPr>
    </w:p>
    <w:p w14:paraId="4378B508">
      <w:pPr>
        <w:pStyle w:val="2"/>
      </w:pPr>
      <w:bookmarkStart w:id="66" w:name="_Toc16841"/>
      <w:bookmarkStart w:id="67" w:name="_Toc21601"/>
      <w:bookmarkStart w:id="68" w:name="_Toc9781"/>
      <w:bookmarkStart w:id="69" w:name="_Toc10261"/>
      <w:bookmarkStart w:id="70" w:name="_Toc20397"/>
      <w:bookmarkStart w:id="71" w:name="_Toc13402"/>
      <w:r>
        <w:t xml:space="preserve">2 </w:t>
      </w:r>
      <w:r>
        <w:rPr>
          <w:rFonts w:hint="eastAsia"/>
          <w:lang w:eastAsia="zh-CN"/>
        </w:rPr>
        <w:t xml:space="preserve"> </w:t>
      </w:r>
      <w:r>
        <w:t>术语</w:t>
      </w:r>
      <w:bookmarkEnd w:id="66"/>
      <w:bookmarkEnd w:id="67"/>
      <w:bookmarkEnd w:id="68"/>
      <w:bookmarkEnd w:id="69"/>
      <w:bookmarkEnd w:id="70"/>
      <w:bookmarkEnd w:id="71"/>
    </w:p>
    <w:p w14:paraId="252FFD09">
      <w:pPr>
        <w:pStyle w:val="5"/>
        <w:spacing w:line="262" w:lineRule="auto"/>
      </w:pPr>
    </w:p>
    <w:p w14:paraId="37987845">
      <w:pPr>
        <w:pStyle w:val="5"/>
        <w:spacing w:line="262" w:lineRule="auto"/>
      </w:pPr>
    </w:p>
    <w:p w14:paraId="2D68D63F">
      <w:pPr>
        <w:pStyle w:val="20"/>
      </w:pPr>
      <w:r>
        <w:rPr>
          <w:b/>
          <w:bCs/>
        </w:rPr>
        <w:t>2.0.1</w:t>
      </w:r>
      <w:r>
        <w:t xml:space="preserve">  双静压管桩法</w:t>
      </w:r>
      <w:r>
        <w:rPr>
          <w:rFonts w:hint="eastAsia"/>
          <w:lang w:eastAsia="zh-CN"/>
        </w:rPr>
        <w:t xml:space="preserve">  </w:t>
      </w:r>
      <w:r>
        <w:t>double jacked-in technology</w:t>
      </w:r>
    </w:p>
    <w:p w14:paraId="77E13809">
      <w:pPr>
        <w:pStyle w:val="20"/>
        <w:ind w:firstLine="480" w:firstLineChars="200"/>
        <w:jc w:val="both"/>
        <w:rPr>
          <w:lang w:eastAsia="zh-CN"/>
        </w:rPr>
      </w:pPr>
      <w:r>
        <w:t>利用专用压桩器</w:t>
      </w:r>
      <w:r>
        <w:rPr>
          <w:rFonts w:hint="eastAsia"/>
          <w:lang w:eastAsia="zh-CN"/>
        </w:rPr>
        <w:t>在管桩桩顶和桩端同时施压，</w:t>
      </w:r>
      <w:r>
        <w:t>将管桩压入地基中的一种施工工法</w:t>
      </w:r>
      <w:r>
        <w:rPr>
          <w:rFonts w:hint="eastAsia"/>
          <w:lang w:eastAsia="zh-CN"/>
        </w:rPr>
        <w:t>。</w:t>
      </w:r>
    </w:p>
    <w:p w14:paraId="38DCC4FF">
      <w:pPr>
        <w:pStyle w:val="20"/>
      </w:pPr>
      <w:r>
        <w:rPr>
          <w:b/>
          <w:bCs/>
        </w:rPr>
        <w:t>2.0.2</w:t>
      </w:r>
      <w:r>
        <w:t xml:space="preserve">  双静压管桩</w:t>
      </w:r>
      <w:r>
        <w:rPr>
          <w:rFonts w:hint="eastAsia"/>
          <w:lang w:eastAsia="zh-CN"/>
        </w:rPr>
        <w:t xml:space="preserve">  </w:t>
      </w:r>
      <w:r>
        <w:t>double jacked-in spun concrete pile</w:t>
      </w:r>
    </w:p>
    <w:p w14:paraId="0DFE36BE">
      <w:pPr>
        <w:pStyle w:val="20"/>
        <w:ind w:firstLine="480" w:firstLineChars="200"/>
        <w:jc w:val="both"/>
      </w:pPr>
      <w:r>
        <w:t>采用双静压管桩法施工的工程桩。简称：JD-S桩。</w:t>
      </w:r>
    </w:p>
    <w:p w14:paraId="52EDD56F">
      <w:pPr>
        <w:pStyle w:val="20"/>
        <w:rPr>
          <w:lang w:eastAsia="zh-CN"/>
        </w:rPr>
      </w:pPr>
      <w:bookmarkStart w:id="72" w:name="_Toc17318"/>
      <w:bookmarkStart w:id="73" w:name="_Toc6495"/>
      <w:bookmarkStart w:id="74" w:name="_Toc29874"/>
      <w:bookmarkStart w:id="75" w:name="_Toc19297"/>
      <w:bookmarkStart w:id="76" w:name="_Toc31626"/>
      <w:bookmarkStart w:id="77" w:name="_Toc16539"/>
      <w:bookmarkStart w:id="78" w:name="_Toc1251"/>
      <w:r>
        <w:rPr>
          <w:b/>
          <w:bCs/>
          <w:lang w:eastAsia="zh-CN"/>
        </w:rPr>
        <w:t>2.0.3</w:t>
      </w:r>
      <w:r>
        <w:rPr>
          <w:rFonts w:hint="eastAsia"/>
          <w:lang w:eastAsia="zh-CN"/>
        </w:rPr>
        <w:t xml:space="preserve">  </w:t>
      </w:r>
      <w:r>
        <w:rPr>
          <w:lang w:eastAsia="zh-CN"/>
        </w:rPr>
        <w:t>专用压桩器</w:t>
      </w:r>
      <w:r>
        <w:rPr>
          <w:rFonts w:hint="eastAsia"/>
          <w:lang w:eastAsia="zh-CN"/>
        </w:rPr>
        <w:t xml:space="preserve">  </w:t>
      </w:r>
      <w:r>
        <w:rPr>
          <w:lang w:eastAsia="zh-CN"/>
        </w:rPr>
        <w:t>special pile feeder</w:t>
      </w:r>
      <w:bookmarkEnd w:id="72"/>
      <w:bookmarkEnd w:id="73"/>
      <w:bookmarkEnd w:id="74"/>
      <w:bookmarkEnd w:id="75"/>
      <w:bookmarkEnd w:id="76"/>
      <w:bookmarkEnd w:id="77"/>
      <w:bookmarkEnd w:id="78"/>
    </w:p>
    <w:p w14:paraId="4CE342AD">
      <w:pPr>
        <w:pStyle w:val="20"/>
        <w:ind w:firstLine="480" w:firstLineChars="200"/>
        <w:jc w:val="both"/>
        <w:rPr>
          <w:lang w:eastAsia="zh-CN"/>
        </w:rPr>
      </w:pPr>
      <w:r>
        <w:rPr>
          <w:lang w:eastAsia="zh-CN"/>
        </w:rPr>
        <w:t>JD-S桩施工用的核心装置，简图见附录A，主要由一个较大直径的外管、较小直径的内压杆以及顶部驱动内压杆的液压油缸组成。</w:t>
      </w:r>
    </w:p>
    <w:p w14:paraId="5AC3E696">
      <w:pPr>
        <w:pStyle w:val="20"/>
        <w:rPr>
          <w:lang w:eastAsia="zh-CN"/>
        </w:rPr>
      </w:pPr>
      <w:bookmarkStart w:id="79" w:name="_Toc30034"/>
      <w:bookmarkStart w:id="80" w:name="_Toc13584"/>
      <w:bookmarkStart w:id="81" w:name="_Toc30410"/>
      <w:bookmarkStart w:id="82" w:name="_Toc16938"/>
      <w:bookmarkStart w:id="83" w:name="_Toc23738"/>
      <w:bookmarkStart w:id="84" w:name="_Toc17811"/>
      <w:bookmarkStart w:id="85" w:name="_Toc22390"/>
      <w:r>
        <w:rPr>
          <w:b/>
          <w:bCs/>
          <w:lang w:eastAsia="zh-CN"/>
        </w:rPr>
        <w:t>2.0.4</w:t>
      </w:r>
      <w:r>
        <w:rPr>
          <w:lang w:eastAsia="zh-CN"/>
        </w:rPr>
        <w:t xml:space="preserve">  内压杆</w:t>
      </w:r>
      <w:r>
        <w:rPr>
          <w:rFonts w:hint="eastAsia"/>
          <w:lang w:eastAsia="zh-CN"/>
        </w:rPr>
        <w:t xml:space="preserve">  </w:t>
      </w:r>
      <w:r>
        <w:rPr>
          <w:lang w:eastAsia="zh-CN"/>
        </w:rPr>
        <w:t>inner slim rod</w:t>
      </w:r>
      <w:bookmarkEnd w:id="79"/>
      <w:bookmarkEnd w:id="80"/>
      <w:bookmarkEnd w:id="81"/>
      <w:bookmarkEnd w:id="82"/>
      <w:bookmarkEnd w:id="83"/>
      <w:bookmarkEnd w:id="84"/>
      <w:bookmarkEnd w:id="85"/>
    </w:p>
    <w:p w14:paraId="2CD713AC">
      <w:pPr>
        <w:pStyle w:val="20"/>
        <w:ind w:firstLine="480" w:firstLineChars="200"/>
        <w:jc w:val="both"/>
        <w:rPr>
          <w:lang w:eastAsia="zh-CN"/>
        </w:rPr>
      </w:pPr>
      <w:r>
        <w:rPr>
          <w:lang w:eastAsia="zh-CN"/>
        </w:rPr>
        <w:t>压桩时置于桩管内，由顶部的专用压桩器液压油缸驱动，将压力传至桩尖的钢杆</w:t>
      </w:r>
      <w:r>
        <w:rPr>
          <w:rFonts w:hint="eastAsia"/>
          <w:lang w:eastAsia="zh-CN"/>
        </w:rPr>
        <w:t>。</w:t>
      </w:r>
    </w:p>
    <w:p w14:paraId="4AF9C78E">
      <w:pPr>
        <w:pStyle w:val="20"/>
      </w:pPr>
      <w:bookmarkStart w:id="86" w:name="_Toc16162"/>
      <w:bookmarkStart w:id="87" w:name="_Toc11268"/>
      <w:bookmarkStart w:id="88" w:name="_Toc15124"/>
      <w:bookmarkStart w:id="89" w:name="_Toc32132"/>
      <w:bookmarkStart w:id="90" w:name="_Toc24749"/>
      <w:bookmarkStart w:id="91" w:name="_Toc11856"/>
      <w:bookmarkStart w:id="92" w:name="_Toc23621"/>
      <w:r>
        <w:rPr>
          <w:b/>
          <w:bCs/>
        </w:rPr>
        <w:t>2.0.5</w:t>
      </w:r>
      <w:r>
        <w:t xml:space="preserve">  组合桩尖</w:t>
      </w:r>
      <w:r>
        <w:rPr>
          <w:rFonts w:hint="eastAsia"/>
          <w:lang w:eastAsia="zh-CN"/>
        </w:rPr>
        <w:t xml:space="preserve">  </w:t>
      </w:r>
      <w:r>
        <w:t>composite pile tips</w:t>
      </w:r>
      <w:bookmarkEnd w:id="86"/>
      <w:bookmarkEnd w:id="87"/>
      <w:bookmarkEnd w:id="88"/>
      <w:bookmarkEnd w:id="89"/>
      <w:bookmarkEnd w:id="90"/>
      <w:bookmarkEnd w:id="91"/>
      <w:bookmarkEnd w:id="92"/>
    </w:p>
    <w:p w14:paraId="151C2AA9">
      <w:pPr>
        <w:pStyle w:val="20"/>
        <w:ind w:firstLine="480" w:firstLineChars="200"/>
      </w:pPr>
      <w:r>
        <w:t>上段带肋圆柱形、下段倒圆锥形的钢-混凝土组合的桩尖</w:t>
      </w:r>
      <w:r>
        <w:rPr>
          <w:rFonts w:hint="eastAsia"/>
          <w:lang w:eastAsia="zh-CN"/>
        </w:rPr>
        <w:t>，</w:t>
      </w:r>
      <w:r>
        <w:t>见附录B。</w:t>
      </w:r>
    </w:p>
    <w:p w14:paraId="3F573BBD">
      <w:pPr>
        <w:pStyle w:val="20"/>
      </w:pPr>
      <w:bookmarkStart w:id="93" w:name="_Toc18279"/>
      <w:bookmarkStart w:id="94" w:name="_Toc18639"/>
      <w:bookmarkStart w:id="95" w:name="_Toc6591"/>
      <w:bookmarkStart w:id="96" w:name="_Toc31128"/>
      <w:bookmarkStart w:id="97" w:name="_Toc19207"/>
      <w:bookmarkStart w:id="98" w:name="_Toc9657"/>
      <w:bookmarkStart w:id="99" w:name="_Toc29140"/>
      <w:r>
        <w:rPr>
          <w:b/>
          <w:bCs/>
        </w:rPr>
        <w:t>2.0.6</w:t>
      </w:r>
      <w:r>
        <w:t xml:space="preserve">  钢桩尖</w:t>
      </w:r>
      <w:r>
        <w:rPr>
          <w:rFonts w:hint="eastAsia"/>
          <w:lang w:eastAsia="zh-CN"/>
        </w:rPr>
        <w:t xml:space="preserve">  </w:t>
      </w:r>
      <w:r>
        <w:t>steel pile tips</w:t>
      </w:r>
      <w:bookmarkEnd w:id="93"/>
      <w:bookmarkEnd w:id="94"/>
      <w:bookmarkEnd w:id="95"/>
      <w:bookmarkEnd w:id="96"/>
      <w:bookmarkEnd w:id="97"/>
      <w:bookmarkEnd w:id="98"/>
      <w:bookmarkEnd w:id="99"/>
    </w:p>
    <w:p w14:paraId="6461ACCF">
      <w:pPr>
        <w:pStyle w:val="20"/>
        <w:ind w:firstLine="480" w:firstLineChars="200"/>
      </w:pPr>
      <w:r>
        <w:t>为十字形钢桩尖或圆形钢板桩尖。</w:t>
      </w:r>
    </w:p>
    <w:p w14:paraId="116864C6">
      <w:pPr>
        <w:pStyle w:val="20"/>
      </w:pPr>
      <w:bookmarkStart w:id="100" w:name="_Toc22505"/>
      <w:bookmarkStart w:id="101" w:name="_Toc22284"/>
      <w:bookmarkStart w:id="102" w:name="_Toc11905"/>
      <w:bookmarkStart w:id="103" w:name="_Toc9435"/>
      <w:bookmarkStart w:id="104" w:name="_Toc21207"/>
      <w:bookmarkStart w:id="105" w:name="_Toc24909"/>
      <w:bookmarkStart w:id="106" w:name="_Toc14314"/>
      <w:r>
        <w:rPr>
          <w:b/>
          <w:bCs/>
        </w:rPr>
        <w:t>2.0.7</w:t>
      </w:r>
      <w:r>
        <w:t xml:space="preserve">  先期压桩力</w:t>
      </w:r>
      <w:r>
        <w:rPr>
          <w:rFonts w:hint="eastAsia"/>
          <w:lang w:eastAsia="zh-CN"/>
        </w:rPr>
        <w:t xml:space="preserve">  </w:t>
      </w:r>
      <w:r>
        <w:t>prior final-pressure</w:t>
      </w:r>
      <w:bookmarkEnd w:id="100"/>
      <w:bookmarkEnd w:id="101"/>
      <w:bookmarkEnd w:id="102"/>
      <w:bookmarkEnd w:id="103"/>
      <w:bookmarkEnd w:id="104"/>
      <w:bookmarkEnd w:id="105"/>
      <w:bookmarkEnd w:id="106"/>
    </w:p>
    <w:p w14:paraId="5F28E715">
      <w:pPr>
        <w:pStyle w:val="20"/>
        <w:ind w:firstLine="480" w:firstLineChars="200"/>
        <w:rPr>
          <w:lang w:eastAsia="zh-CN"/>
        </w:rPr>
      </w:pPr>
      <w:r>
        <w:rPr>
          <w:rFonts w:hint="eastAsia"/>
          <w:lang w:eastAsia="zh-CN"/>
        </w:rPr>
        <w:t>专用</w:t>
      </w:r>
      <w:r>
        <w:rPr>
          <w:lang w:eastAsia="zh-CN"/>
        </w:rPr>
        <w:t>压桩器</w:t>
      </w:r>
      <w:r>
        <w:rPr>
          <w:rFonts w:hint="eastAsia"/>
          <w:lang w:eastAsia="zh-CN"/>
        </w:rPr>
        <w:t>压桩</w:t>
      </w:r>
      <w:r>
        <w:rPr>
          <w:lang w:eastAsia="zh-CN"/>
        </w:rPr>
        <w:t>前的抱压压桩力。</w:t>
      </w:r>
    </w:p>
    <w:p w14:paraId="5542CEC4">
      <w:pPr>
        <w:pStyle w:val="20"/>
      </w:pPr>
      <w:bookmarkStart w:id="107" w:name="_Toc2240"/>
      <w:bookmarkStart w:id="108" w:name="_Toc4947"/>
      <w:bookmarkStart w:id="109" w:name="_Toc17807"/>
      <w:bookmarkStart w:id="110" w:name="_Toc14503"/>
      <w:bookmarkStart w:id="111" w:name="_Toc14687"/>
      <w:bookmarkStart w:id="112" w:name="_Toc9518"/>
      <w:bookmarkStart w:id="113" w:name="_Toc14250"/>
      <w:r>
        <w:rPr>
          <w:b/>
          <w:bCs/>
        </w:rPr>
        <w:t>2.0.8</w:t>
      </w:r>
      <w:r>
        <w:t xml:space="preserve">  后期终压力 </w:t>
      </w:r>
      <w:r>
        <w:rPr>
          <w:rFonts w:hint="eastAsia"/>
          <w:lang w:eastAsia="zh-CN"/>
        </w:rPr>
        <w:t xml:space="preserve"> </w:t>
      </w:r>
      <w:r>
        <w:t>later final-pressure</w:t>
      </w:r>
      <w:bookmarkEnd w:id="107"/>
      <w:bookmarkEnd w:id="108"/>
      <w:bookmarkEnd w:id="109"/>
      <w:bookmarkEnd w:id="110"/>
      <w:bookmarkEnd w:id="111"/>
      <w:bookmarkEnd w:id="112"/>
      <w:bookmarkEnd w:id="113"/>
    </w:p>
    <w:p w14:paraId="5278BE19">
      <w:pPr>
        <w:pStyle w:val="20"/>
        <w:ind w:firstLine="480" w:firstLineChars="200"/>
      </w:pPr>
      <w:r>
        <w:rPr>
          <w:rFonts w:hint="eastAsia"/>
          <w:lang w:eastAsia="zh-CN"/>
        </w:rPr>
        <w:t>专用</w:t>
      </w:r>
      <w:r>
        <w:rPr>
          <w:rFonts w:hint="eastAsia"/>
        </w:rPr>
        <w:t>压桩器</w:t>
      </w:r>
      <w:r>
        <w:rPr>
          <w:rFonts w:hint="eastAsia"/>
          <w:lang w:eastAsia="zh-CN"/>
        </w:rPr>
        <w:t>完成</w:t>
      </w:r>
      <w:r>
        <w:rPr>
          <w:rFonts w:hint="eastAsia"/>
        </w:rPr>
        <w:t>压桩的终压力。</w:t>
      </w:r>
    </w:p>
    <w:p w14:paraId="012B6B35">
      <w:pPr>
        <w:pStyle w:val="20"/>
      </w:pPr>
      <w:bookmarkStart w:id="114" w:name="_Toc2899"/>
      <w:bookmarkStart w:id="115" w:name="_Toc1154"/>
      <w:bookmarkStart w:id="116" w:name="_Toc24976"/>
      <w:bookmarkStart w:id="117" w:name="_Toc16854"/>
      <w:bookmarkStart w:id="118" w:name="_Toc29948"/>
      <w:bookmarkStart w:id="119" w:name="_Toc26198"/>
      <w:bookmarkStart w:id="120" w:name="_Toc32655"/>
      <w:r>
        <w:rPr>
          <w:b/>
          <w:bCs/>
        </w:rPr>
        <w:t>2.0.9</w:t>
      </w:r>
      <w:r>
        <w:t xml:space="preserve">  内压力</w:t>
      </w:r>
      <w:r>
        <w:rPr>
          <w:rFonts w:hint="eastAsia"/>
          <w:lang w:eastAsia="zh-CN"/>
        </w:rPr>
        <w:t xml:space="preserve"> </w:t>
      </w:r>
      <w:r>
        <w:t xml:space="preserve"> inner rod pressure</w:t>
      </w:r>
      <w:bookmarkEnd w:id="114"/>
      <w:bookmarkEnd w:id="115"/>
      <w:bookmarkEnd w:id="116"/>
      <w:bookmarkEnd w:id="117"/>
      <w:bookmarkEnd w:id="118"/>
      <w:bookmarkEnd w:id="119"/>
      <w:bookmarkEnd w:id="120"/>
    </w:p>
    <w:p w14:paraId="1CC2E4F9">
      <w:pPr>
        <w:pStyle w:val="20"/>
        <w:ind w:firstLine="480" w:firstLineChars="200"/>
      </w:pPr>
      <w:r>
        <w:rPr>
          <w:rFonts w:hint="eastAsia"/>
          <w:lang w:eastAsia="zh-CN"/>
        </w:rPr>
        <w:t>专用</w:t>
      </w:r>
      <w:r>
        <w:t>压桩器压管桩时，内压杆承受的压力。</w:t>
      </w:r>
    </w:p>
    <w:p w14:paraId="7F54989D">
      <w:pPr>
        <w:pStyle w:val="20"/>
      </w:pPr>
      <w:bookmarkStart w:id="121" w:name="_Toc30529"/>
      <w:bookmarkStart w:id="122" w:name="_Toc692"/>
      <w:bookmarkStart w:id="123" w:name="_Toc8990"/>
      <w:bookmarkStart w:id="124" w:name="_Toc11062"/>
      <w:bookmarkStart w:id="125" w:name="_Toc4046"/>
      <w:bookmarkStart w:id="126" w:name="_Toc19003"/>
      <w:bookmarkStart w:id="127" w:name="_Toc26960"/>
      <w:r>
        <w:rPr>
          <w:b/>
          <w:bCs/>
        </w:rPr>
        <w:t>2.0.10</w:t>
      </w:r>
      <w:r>
        <w:t xml:space="preserve">  外压力 </w:t>
      </w:r>
      <w:r>
        <w:rPr>
          <w:rFonts w:hint="eastAsia"/>
          <w:lang w:eastAsia="zh-CN"/>
        </w:rPr>
        <w:t xml:space="preserve"> </w:t>
      </w:r>
      <w:r>
        <w:t>top pressure</w:t>
      </w:r>
      <w:bookmarkEnd w:id="121"/>
      <w:bookmarkEnd w:id="122"/>
      <w:bookmarkEnd w:id="123"/>
      <w:bookmarkEnd w:id="124"/>
      <w:bookmarkEnd w:id="125"/>
      <w:bookmarkEnd w:id="126"/>
      <w:bookmarkEnd w:id="127"/>
    </w:p>
    <w:p w14:paraId="2650B802">
      <w:pPr>
        <w:pStyle w:val="20"/>
        <w:ind w:firstLine="480" w:firstLineChars="200"/>
        <w:rPr>
          <w:rFonts w:cs="Times New Roman"/>
          <w:szCs w:val="22"/>
        </w:rPr>
        <w:sectPr>
          <w:footerReference r:id="rId12" w:type="default"/>
          <w:pgSz w:w="8450" w:h="12360"/>
          <w:pgMar w:top="1050" w:right="1267" w:bottom="1509" w:left="1259" w:header="0" w:footer="1221" w:gutter="0"/>
          <w:cols w:space="720" w:num="1"/>
        </w:sectPr>
      </w:pPr>
      <w:r>
        <w:rPr>
          <w:rFonts w:hint="eastAsia"/>
          <w:lang w:eastAsia="zh-CN"/>
        </w:rPr>
        <w:t>专</w:t>
      </w:r>
      <w:r>
        <w:t>用压桩器压管桩时，管桩承受的压力</w:t>
      </w:r>
      <w:r>
        <w:rPr>
          <w:rFonts w:cs="Times New Roman"/>
          <w:szCs w:val="22"/>
        </w:rPr>
        <w:t>。</w:t>
      </w:r>
    </w:p>
    <w:p w14:paraId="764DB48C">
      <w:pPr>
        <w:pStyle w:val="2"/>
        <w:rPr>
          <w:lang w:eastAsia="zh-CN"/>
        </w:rPr>
      </w:pPr>
      <w:bookmarkStart w:id="128" w:name="_Toc31221"/>
      <w:bookmarkStart w:id="129" w:name="_Toc27568"/>
      <w:bookmarkStart w:id="130" w:name="_Toc30553"/>
      <w:bookmarkStart w:id="131" w:name="_Toc30647"/>
      <w:bookmarkStart w:id="132" w:name="_Toc31883"/>
      <w:bookmarkStart w:id="133" w:name="_Toc29075"/>
      <w:r>
        <w:rPr>
          <w:lang w:eastAsia="zh-CN"/>
        </w:rPr>
        <w:t>3</w:t>
      </w:r>
      <w:r>
        <w:rPr>
          <w:rFonts w:hint="eastAsia"/>
          <w:lang w:eastAsia="zh-CN"/>
        </w:rPr>
        <w:t xml:space="preserve"> </w:t>
      </w:r>
      <w:r>
        <w:rPr>
          <w:lang w:eastAsia="zh-CN"/>
        </w:rPr>
        <w:t xml:space="preserve"> 基本规定</w:t>
      </w:r>
      <w:bookmarkEnd w:id="128"/>
      <w:bookmarkEnd w:id="129"/>
      <w:bookmarkEnd w:id="130"/>
      <w:bookmarkEnd w:id="131"/>
      <w:bookmarkEnd w:id="132"/>
      <w:bookmarkEnd w:id="133"/>
    </w:p>
    <w:p w14:paraId="7EDE3E09">
      <w:pPr>
        <w:pStyle w:val="5"/>
        <w:spacing w:line="283" w:lineRule="auto"/>
        <w:rPr>
          <w:lang w:eastAsia="zh-CN"/>
        </w:rPr>
      </w:pPr>
    </w:p>
    <w:p w14:paraId="654B6CDD">
      <w:pPr>
        <w:pStyle w:val="5"/>
        <w:spacing w:line="284" w:lineRule="auto"/>
        <w:rPr>
          <w:rFonts w:eastAsiaTheme="minorEastAsia"/>
          <w:lang w:eastAsia="zh-CN"/>
        </w:rPr>
      </w:pPr>
    </w:p>
    <w:p w14:paraId="6F3B0D0D">
      <w:pPr>
        <w:spacing w:before="68" w:line="255" w:lineRule="auto"/>
        <w:ind w:right="56"/>
        <w:jc w:val="both"/>
        <w:rPr>
          <w:rFonts w:ascii="宋体" w:hAnsi="宋体" w:eastAsia="宋体" w:cs="宋体"/>
          <w:lang w:eastAsia="zh-CN"/>
        </w:rPr>
      </w:pPr>
      <w:r>
        <w:rPr>
          <w:rStyle w:val="27"/>
          <w:rFonts w:hint="eastAsia"/>
          <w:b/>
          <w:bCs/>
          <w:lang w:eastAsia="zh-CN"/>
        </w:rPr>
        <w:t xml:space="preserve">3.0.1  </w:t>
      </w:r>
      <w:r>
        <w:rPr>
          <w:rStyle w:val="27"/>
          <w:rFonts w:hint="eastAsia" w:cs="Times New Roman"/>
          <w:lang w:eastAsia="zh-CN"/>
        </w:rPr>
        <w:t>双静压管桩的桩端持力层应为强风化、中风化岩层或碎石类土、中密及密实砂层等坚硬土层。</w:t>
      </w:r>
    </w:p>
    <w:p w14:paraId="2FEAFB98">
      <w:pPr>
        <w:spacing w:before="69" w:line="255" w:lineRule="auto"/>
        <w:ind w:right="60"/>
        <w:jc w:val="both"/>
        <w:outlineLvl w:val="1"/>
        <w:rPr>
          <w:rFonts w:ascii="宋体" w:hAnsi="宋体" w:eastAsia="宋体" w:cs="宋体"/>
          <w:lang w:eastAsia="zh-CN"/>
        </w:rPr>
      </w:pPr>
      <w:bookmarkStart w:id="134" w:name="_Toc13215"/>
      <w:bookmarkStart w:id="135" w:name="_Toc23195"/>
      <w:bookmarkStart w:id="136" w:name="_Toc20986"/>
      <w:bookmarkStart w:id="137" w:name="_Toc24532"/>
      <w:bookmarkStart w:id="138" w:name="_Toc23129"/>
      <w:bookmarkStart w:id="139" w:name="_Toc30570"/>
      <w:bookmarkStart w:id="140" w:name="_Toc12755"/>
      <w:r>
        <w:rPr>
          <w:rStyle w:val="27"/>
          <w:rFonts w:hint="eastAsia"/>
          <w:b/>
          <w:bCs/>
          <w:lang w:eastAsia="zh-CN"/>
        </w:rPr>
        <w:t xml:space="preserve">3.0.2  </w:t>
      </w:r>
      <w:r>
        <w:rPr>
          <w:rStyle w:val="27"/>
          <w:rFonts w:hint="eastAsia" w:cs="Times New Roman"/>
          <w:lang w:eastAsia="zh-CN"/>
        </w:rPr>
        <w:t>持力层埋深从承台底面算起不宜大于26m。</w:t>
      </w:r>
      <w:bookmarkEnd w:id="134"/>
      <w:bookmarkEnd w:id="135"/>
      <w:bookmarkEnd w:id="136"/>
      <w:bookmarkEnd w:id="137"/>
      <w:bookmarkEnd w:id="138"/>
      <w:bookmarkEnd w:id="139"/>
      <w:bookmarkEnd w:id="140"/>
    </w:p>
    <w:p w14:paraId="454BFF75">
      <w:pPr>
        <w:spacing w:before="69" w:line="219" w:lineRule="auto"/>
        <w:rPr>
          <w:rFonts w:ascii="宋体" w:hAnsi="宋体" w:eastAsia="宋体" w:cs="宋体"/>
          <w:lang w:eastAsia="zh-CN"/>
        </w:rPr>
      </w:pPr>
      <w:r>
        <w:rPr>
          <w:rStyle w:val="27"/>
          <w:rFonts w:hint="eastAsia"/>
          <w:b/>
          <w:bCs/>
          <w:lang w:eastAsia="zh-CN"/>
        </w:rPr>
        <w:t xml:space="preserve">3.0.3  </w:t>
      </w:r>
      <w:r>
        <w:rPr>
          <w:rStyle w:val="27"/>
          <w:rFonts w:hint="eastAsia" w:cs="Times New Roman"/>
          <w:lang w:eastAsia="zh-CN"/>
        </w:rPr>
        <w:t>双静压管桩适用的单桩竖向抗压承载力特征值Ra为1500kN～2000kN。</w:t>
      </w:r>
    </w:p>
    <w:p w14:paraId="7F2798E7">
      <w:pPr>
        <w:spacing w:before="49" w:line="246" w:lineRule="auto"/>
        <w:ind w:right="63"/>
        <w:rPr>
          <w:rFonts w:ascii="宋体" w:hAnsi="宋体" w:eastAsia="宋体" w:cs="宋体"/>
          <w:lang w:eastAsia="zh-CN"/>
        </w:rPr>
      </w:pPr>
      <w:r>
        <w:rPr>
          <w:rStyle w:val="27"/>
          <w:rFonts w:hint="eastAsia"/>
          <w:b/>
          <w:bCs/>
          <w:lang w:eastAsia="zh-CN"/>
        </w:rPr>
        <w:t xml:space="preserve">3.0.4  </w:t>
      </w:r>
      <w:r>
        <w:rPr>
          <w:rStyle w:val="27"/>
          <w:rFonts w:hint="eastAsia" w:cs="Times New Roman"/>
          <w:lang w:eastAsia="zh-CN"/>
        </w:rPr>
        <w:t>双静压管桩的施工场地土应具有满足桩机正常运行所要求的承载力。</w:t>
      </w:r>
    </w:p>
    <w:p w14:paraId="58BBE283">
      <w:pPr>
        <w:spacing w:before="79" w:line="246" w:lineRule="auto"/>
        <w:ind w:right="63"/>
        <w:rPr>
          <w:rFonts w:ascii="宋体" w:hAnsi="宋体" w:eastAsia="宋体" w:cs="宋体"/>
          <w:lang w:eastAsia="zh-CN"/>
        </w:rPr>
      </w:pPr>
      <w:r>
        <w:rPr>
          <w:rStyle w:val="27"/>
          <w:rFonts w:hint="eastAsia"/>
          <w:b/>
          <w:bCs/>
          <w:lang w:eastAsia="zh-CN"/>
        </w:rPr>
        <w:t xml:space="preserve">3.0.5  </w:t>
      </w:r>
      <w:r>
        <w:rPr>
          <w:rStyle w:val="27"/>
          <w:rFonts w:hint="eastAsia"/>
          <w:lang w:eastAsia="zh-CN"/>
        </w:rPr>
        <w:t>双静压管桩的设计、施工、检测和验收，应符合现行行业标准《预应力混凝土管桩技术标准》JGJ/T 406的有关规定</w:t>
      </w:r>
      <w:r>
        <w:rPr>
          <w:rFonts w:hint="eastAsia" w:ascii="宋体" w:hAnsi="宋体" w:eastAsia="宋体" w:cs="宋体"/>
          <w:spacing w:val="4"/>
          <w:lang w:eastAsia="zh-CN"/>
        </w:rPr>
        <w:t>。</w:t>
      </w:r>
    </w:p>
    <w:p w14:paraId="413794C6">
      <w:pPr>
        <w:spacing w:line="246" w:lineRule="auto"/>
        <w:rPr>
          <w:rFonts w:ascii="宋体" w:hAnsi="宋体" w:eastAsia="宋体" w:cs="宋体"/>
          <w:lang w:eastAsia="zh-CN"/>
        </w:rPr>
        <w:sectPr>
          <w:footerReference r:id="rId13" w:type="default"/>
          <w:pgSz w:w="8450" w:h="12360"/>
          <w:pgMar w:top="1050" w:right="1267" w:bottom="1490" w:left="1240" w:header="0" w:footer="1217" w:gutter="0"/>
          <w:cols w:space="720" w:num="1"/>
        </w:sectPr>
      </w:pPr>
    </w:p>
    <w:p w14:paraId="0CDF4583">
      <w:pPr>
        <w:pStyle w:val="2"/>
        <w:rPr>
          <w:lang w:eastAsia="zh-CN"/>
        </w:rPr>
      </w:pPr>
      <w:bookmarkStart w:id="141" w:name="_Toc29893"/>
      <w:bookmarkStart w:id="142" w:name="_Toc26742"/>
      <w:bookmarkStart w:id="143" w:name="_Toc18872"/>
      <w:bookmarkStart w:id="144" w:name="_Toc21519"/>
      <w:bookmarkStart w:id="145" w:name="_Toc14698"/>
      <w:bookmarkStart w:id="146" w:name="_Toc25566"/>
      <w:r>
        <w:rPr>
          <w:rFonts w:hint="eastAsia"/>
          <w:lang w:eastAsia="zh-CN"/>
        </w:rPr>
        <w:t>4</w:t>
      </w:r>
      <w:r>
        <w:rPr>
          <w:lang w:eastAsia="zh-CN"/>
        </w:rPr>
        <w:t xml:space="preserve"> </w:t>
      </w:r>
      <w:r>
        <w:rPr>
          <w:rFonts w:hint="eastAsia"/>
          <w:lang w:eastAsia="zh-CN"/>
        </w:rPr>
        <w:t xml:space="preserve"> 材料</w:t>
      </w:r>
      <w:bookmarkEnd w:id="141"/>
      <w:bookmarkEnd w:id="142"/>
      <w:bookmarkEnd w:id="143"/>
      <w:bookmarkEnd w:id="144"/>
      <w:bookmarkEnd w:id="145"/>
      <w:bookmarkEnd w:id="146"/>
    </w:p>
    <w:p w14:paraId="19460CA8">
      <w:pPr>
        <w:pStyle w:val="5"/>
        <w:spacing w:line="283" w:lineRule="auto"/>
        <w:rPr>
          <w:lang w:eastAsia="zh-CN"/>
        </w:rPr>
      </w:pPr>
    </w:p>
    <w:p w14:paraId="2AEFFC6E">
      <w:pPr>
        <w:pStyle w:val="5"/>
        <w:spacing w:line="284" w:lineRule="auto"/>
        <w:rPr>
          <w:lang w:eastAsia="zh-CN"/>
        </w:rPr>
      </w:pPr>
    </w:p>
    <w:p w14:paraId="5615A3DE">
      <w:pPr>
        <w:pStyle w:val="3"/>
        <w:rPr>
          <w:lang w:eastAsia="zh-CN"/>
        </w:rPr>
      </w:pPr>
      <w:bookmarkStart w:id="147" w:name="_Toc27965"/>
      <w:bookmarkStart w:id="148" w:name="_Toc20670"/>
      <w:bookmarkStart w:id="149" w:name="_Toc28619"/>
      <w:bookmarkStart w:id="150" w:name="_Toc21506"/>
      <w:bookmarkStart w:id="151" w:name="_Toc12609"/>
      <w:bookmarkStart w:id="152" w:name="_Toc23521"/>
      <w:r>
        <w:rPr>
          <w:lang w:eastAsia="zh-CN"/>
        </w:rPr>
        <w:t xml:space="preserve">4.1 </w:t>
      </w:r>
      <w:r>
        <w:rPr>
          <w:rFonts w:hint="eastAsia"/>
          <w:lang w:eastAsia="zh-CN"/>
        </w:rPr>
        <w:t xml:space="preserve"> 管桩</w:t>
      </w:r>
      <w:bookmarkEnd w:id="147"/>
      <w:bookmarkEnd w:id="148"/>
      <w:bookmarkEnd w:id="149"/>
      <w:bookmarkEnd w:id="150"/>
      <w:bookmarkEnd w:id="151"/>
      <w:bookmarkEnd w:id="152"/>
    </w:p>
    <w:p w14:paraId="1ABAC953">
      <w:pPr>
        <w:spacing w:before="68" w:line="255" w:lineRule="auto"/>
        <w:ind w:right="56"/>
        <w:jc w:val="both"/>
        <w:rPr>
          <w:rFonts w:ascii="宋体" w:hAnsi="宋体" w:eastAsia="宋体" w:cs="宋体"/>
          <w:spacing w:val="4"/>
          <w:lang w:eastAsia="zh-CN"/>
        </w:rPr>
      </w:pPr>
      <w:r>
        <w:rPr>
          <w:rStyle w:val="27"/>
          <w:rFonts w:hint="eastAsia"/>
          <w:b/>
          <w:bCs/>
          <w:lang w:eastAsia="zh-CN"/>
        </w:rPr>
        <w:t>4</w:t>
      </w:r>
      <w:r>
        <w:rPr>
          <w:rStyle w:val="27"/>
          <w:b/>
          <w:bCs/>
          <w:lang w:eastAsia="zh-CN"/>
        </w:rPr>
        <w:t>.</w:t>
      </w:r>
      <w:r>
        <w:rPr>
          <w:rStyle w:val="27"/>
          <w:rFonts w:hint="eastAsia"/>
          <w:b/>
          <w:bCs/>
          <w:lang w:eastAsia="zh-CN"/>
        </w:rPr>
        <w:t>1</w:t>
      </w:r>
      <w:r>
        <w:rPr>
          <w:rStyle w:val="27"/>
          <w:b/>
          <w:bCs/>
          <w:lang w:eastAsia="zh-CN"/>
        </w:rPr>
        <w:t>.1</w:t>
      </w:r>
      <w:r>
        <w:rPr>
          <w:rFonts w:hint="eastAsia" w:ascii="宋体" w:hAnsi="宋体" w:eastAsia="宋体" w:cs="宋体"/>
          <w:b/>
          <w:bCs/>
          <w:spacing w:val="4"/>
          <w:lang w:eastAsia="zh-CN"/>
        </w:rPr>
        <w:t xml:space="preserve">  </w:t>
      </w:r>
      <w:r>
        <w:rPr>
          <w:rStyle w:val="27"/>
          <w:lang w:eastAsia="zh-CN"/>
        </w:rPr>
        <w:t>JD-S桩使用的管桩应符合现行国家标准《先张法预应力混凝土管桩》GB</w:t>
      </w:r>
      <w:r>
        <w:rPr>
          <w:rStyle w:val="27"/>
          <w:rFonts w:hint="eastAsia"/>
          <w:lang w:eastAsia="zh-CN"/>
        </w:rPr>
        <w:t xml:space="preserve"> </w:t>
      </w:r>
      <w:r>
        <w:rPr>
          <w:rStyle w:val="27"/>
          <w:lang w:eastAsia="zh-CN"/>
        </w:rPr>
        <w:t>13476的</w:t>
      </w:r>
      <w:r>
        <w:rPr>
          <w:rStyle w:val="27"/>
          <w:rFonts w:hint="eastAsia"/>
          <w:lang w:eastAsia="zh-CN"/>
        </w:rPr>
        <w:t>有关</w:t>
      </w:r>
      <w:r>
        <w:rPr>
          <w:rStyle w:val="27"/>
          <w:lang w:eastAsia="zh-CN"/>
        </w:rPr>
        <w:t>规定，采用外径400mm壁厚95mm的PHC桩</w:t>
      </w:r>
      <w:r>
        <w:rPr>
          <w:rFonts w:hint="eastAsia" w:ascii="宋体" w:hAnsi="宋体" w:eastAsia="宋体" w:cs="宋体"/>
          <w:spacing w:val="4"/>
          <w:lang w:eastAsia="zh-CN"/>
        </w:rPr>
        <w:t>。</w:t>
      </w:r>
    </w:p>
    <w:p w14:paraId="731879D0">
      <w:pPr>
        <w:spacing w:before="68" w:line="255" w:lineRule="auto"/>
        <w:ind w:right="56"/>
        <w:jc w:val="both"/>
        <w:rPr>
          <w:rStyle w:val="27"/>
          <w:lang w:eastAsia="zh-CN"/>
        </w:rPr>
      </w:pPr>
      <w:bookmarkStart w:id="153" w:name="_Toc853"/>
      <w:bookmarkStart w:id="154" w:name="_Toc19801"/>
      <w:bookmarkStart w:id="155" w:name="_Toc22590"/>
      <w:bookmarkStart w:id="156" w:name="_Toc6041"/>
      <w:bookmarkStart w:id="157" w:name="_Toc32029"/>
      <w:r>
        <w:rPr>
          <w:rStyle w:val="27"/>
          <w:rFonts w:hint="eastAsia"/>
          <w:b/>
          <w:bCs/>
          <w:lang w:eastAsia="zh-CN"/>
        </w:rPr>
        <w:t>4.1.2</w:t>
      </w:r>
      <w:r>
        <w:rPr>
          <w:rFonts w:hint="eastAsia" w:ascii="宋体" w:hAnsi="宋体" w:eastAsia="宋体" w:cs="宋体"/>
          <w:spacing w:val="4"/>
          <w:lang w:eastAsia="zh-CN"/>
        </w:rPr>
        <w:t xml:space="preserve">  </w:t>
      </w:r>
      <w:r>
        <w:rPr>
          <w:rStyle w:val="27"/>
          <w:rFonts w:hint="eastAsia"/>
          <w:lang w:eastAsia="zh-CN"/>
        </w:rPr>
        <w:t>管桩内壁浮浆厚度应小于10mm。</w:t>
      </w:r>
      <w:bookmarkEnd w:id="153"/>
      <w:bookmarkEnd w:id="154"/>
      <w:bookmarkEnd w:id="155"/>
      <w:bookmarkEnd w:id="156"/>
      <w:bookmarkEnd w:id="157"/>
    </w:p>
    <w:p w14:paraId="5DD9107C">
      <w:pPr>
        <w:spacing w:before="68" w:line="255" w:lineRule="auto"/>
        <w:ind w:right="56"/>
        <w:jc w:val="both"/>
        <w:rPr>
          <w:rStyle w:val="27"/>
          <w:lang w:eastAsia="zh-CN"/>
        </w:rPr>
      </w:pPr>
      <w:r>
        <w:rPr>
          <w:rStyle w:val="27"/>
          <w:rFonts w:hint="eastAsia"/>
          <w:b/>
          <w:bCs/>
          <w:lang w:eastAsia="zh-CN"/>
        </w:rPr>
        <w:t>4.1.3</w:t>
      </w:r>
      <w:r>
        <w:rPr>
          <w:rStyle w:val="27"/>
          <w:rFonts w:hint="eastAsia"/>
          <w:lang w:eastAsia="zh-CN"/>
        </w:rPr>
        <w:t xml:space="preserve">  JD-S桩使用的管桩型号为AB型及以上桩型，桩身混凝土强度等级不低于C80。</w:t>
      </w:r>
    </w:p>
    <w:p w14:paraId="02748B8E">
      <w:pPr>
        <w:spacing w:before="68" w:line="255" w:lineRule="auto"/>
        <w:ind w:right="56"/>
        <w:jc w:val="both"/>
        <w:rPr>
          <w:rFonts w:ascii="宋体" w:hAnsi="宋体" w:eastAsia="宋体" w:cs="宋体"/>
          <w:spacing w:val="4"/>
          <w:lang w:eastAsia="zh-CN"/>
        </w:rPr>
      </w:pPr>
      <w:r>
        <w:rPr>
          <w:rStyle w:val="27"/>
          <w:rFonts w:hint="eastAsia"/>
          <w:b/>
          <w:bCs/>
          <w:lang w:eastAsia="zh-CN"/>
        </w:rPr>
        <w:t>4.1.4</w:t>
      </w:r>
      <w:r>
        <w:rPr>
          <w:rStyle w:val="27"/>
          <w:rFonts w:hint="eastAsia"/>
          <w:lang w:eastAsia="zh-CN"/>
        </w:rPr>
        <w:t xml:space="preserve">  JD-S桩可接桩加长，接桩后桩长可达26m。需要接桩时，首节桩采用实心预应力高强混凝土圆桩或采用强度等级不低于C50的混凝土对PHC桩灌芯处理，形成实心桩。</w:t>
      </w:r>
    </w:p>
    <w:p w14:paraId="5355036E">
      <w:pPr>
        <w:pStyle w:val="3"/>
        <w:rPr>
          <w:rFonts w:ascii="宋体" w:hAnsi="宋体" w:eastAsia="宋体" w:cs="宋体"/>
          <w:bCs/>
          <w:spacing w:val="-8"/>
          <w:sz w:val="22"/>
          <w:szCs w:val="22"/>
          <w:lang w:eastAsia="zh-CN"/>
        </w:rPr>
      </w:pPr>
      <w:bookmarkStart w:id="158" w:name="_Toc11717"/>
      <w:bookmarkStart w:id="159" w:name="_Toc29811"/>
      <w:bookmarkStart w:id="160" w:name="_Toc16159"/>
      <w:bookmarkStart w:id="161" w:name="_Toc5597"/>
      <w:bookmarkStart w:id="162" w:name="_Toc30678"/>
      <w:bookmarkStart w:id="163" w:name="_Toc27157"/>
      <w:r>
        <w:rPr>
          <w:rFonts w:hint="eastAsia"/>
          <w:lang w:eastAsia="zh-CN"/>
        </w:rPr>
        <w:t>4.2  桩尖</w:t>
      </w:r>
      <w:bookmarkEnd w:id="158"/>
      <w:bookmarkEnd w:id="159"/>
      <w:bookmarkEnd w:id="160"/>
      <w:bookmarkEnd w:id="161"/>
      <w:bookmarkEnd w:id="162"/>
      <w:bookmarkEnd w:id="163"/>
    </w:p>
    <w:p w14:paraId="03622D03">
      <w:pPr>
        <w:spacing w:before="68" w:line="255" w:lineRule="auto"/>
        <w:ind w:right="56"/>
        <w:jc w:val="both"/>
        <w:rPr>
          <w:rStyle w:val="27"/>
          <w:lang w:eastAsia="zh-CN"/>
        </w:rPr>
      </w:pPr>
      <w:r>
        <w:rPr>
          <w:rStyle w:val="27"/>
          <w:rFonts w:hint="eastAsia"/>
          <w:b/>
          <w:bCs/>
          <w:lang w:eastAsia="zh-CN"/>
        </w:rPr>
        <w:t>4.2.1</w:t>
      </w:r>
      <w:r>
        <w:rPr>
          <w:rStyle w:val="27"/>
          <w:rFonts w:hint="eastAsia"/>
          <w:lang w:eastAsia="zh-CN"/>
        </w:rPr>
        <w:t xml:space="preserve">  JD-S桩应设桩尖。</w:t>
      </w:r>
    </w:p>
    <w:p w14:paraId="4716BA5B">
      <w:pPr>
        <w:spacing w:before="68" w:line="255" w:lineRule="auto"/>
        <w:ind w:right="56"/>
        <w:jc w:val="both"/>
        <w:rPr>
          <w:rStyle w:val="27"/>
          <w:lang w:eastAsia="zh-CN"/>
        </w:rPr>
      </w:pPr>
      <w:r>
        <w:rPr>
          <w:rStyle w:val="27"/>
          <w:rFonts w:hint="eastAsia"/>
          <w:b/>
          <w:bCs/>
          <w:lang w:eastAsia="zh-CN"/>
        </w:rPr>
        <w:t>4.2.2</w:t>
      </w:r>
      <w:r>
        <w:rPr>
          <w:rStyle w:val="27"/>
          <w:rFonts w:hint="eastAsia"/>
          <w:lang w:eastAsia="zh-CN"/>
        </w:rPr>
        <w:t xml:space="preserve">  JD-S桩可采用组合桩尖或钢桩尖。</w:t>
      </w:r>
    </w:p>
    <w:p w14:paraId="376B9F4B">
      <w:pPr>
        <w:spacing w:before="69" w:line="255" w:lineRule="auto"/>
        <w:ind w:right="60"/>
        <w:jc w:val="both"/>
        <w:rPr>
          <w:rFonts w:ascii="宋体" w:hAnsi="宋体" w:eastAsia="宋体" w:cs="宋体"/>
          <w:spacing w:val="-3"/>
          <w:lang w:eastAsia="zh-CN"/>
        </w:rPr>
      </w:pPr>
      <w:r>
        <w:rPr>
          <w:rStyle w:val="27"/>
          <w:rFonts w:hint="eastAsia"/>
          <w:b/>
          <w:bCs/>
          <w:lang w:eastAsia="zh-CN"/>
        </w:rPr>
        <w:t>4.2.3</w:t>
      </w:r>
      <w:r>
        <w:rPr>
          <w:rStyle w:val="27"/>
          <w:rFonts w:hint="eastAsia"/>
          <w:lang w:eastAsia="zh-CN"/>
        </w:rPr>
        <w:t xml:space="preserve">  组合桩尖的钢筒应为钢板卷压成圆柱状， 接缝处应焊接并整圆。钢筒材质可采用Q235、混凝土强度等级不低于C45</w:t>
      </w:r>
      <w:r>
        <w:rPr>
          <w:rFonts w:hint="eastAsia" w:ascii="宋体" w:hAnsi="宋体" w:eastAsia="宋体" w:cs="宋体"/>
          <w:spacing w:val="-3"/>
          <w:lang w:eastAsia="zh-CN"/>
        </w:rPr>
        <w:t>。</w:t>
      </w:r>
    </w:p>
    <w:p w14:paraId="6B5D9B01">
      <w:pPr>
        <w:spacing w:before="68" w:line="255" w:lineRule="auto"/>
        <w:ind w:right="56"/>
        <w:jc w:val="both"/>
        <w:rPr>
          <w:rStyle w:val="27"/>
          <w:lang w:eastAsia="zh-CN"/>
        </w:rPr>
      </w:pPr>
      <w:r>
        <w:rPr>
          <w:rStyle w:val="27"/>
          <w:rFonts w:hint="eastAsia"/>
          <w:b/>
          <w:bCs/>
          <w:lang w:eastAsia="zh-CN"/>
        </w:rPr>
        <w:t>4.2.4</w:t>
      </w:r>
      <w:r>
        <w:rPr>
          <w:rStyle w:val="27"/>
          <w:rFonts w:hint="eastAsia"/>
          <w:lang w:eastAsia="zh-CN"/>
        </w:rPr>
        <w:t xml:space="preserve">  钢桩尖可采用十字形钢桩尖或圆形钢板桩尖。十字形钢桩尖见国家建筑标准设计图集《预应力混凝土管桩》10G409；圆形钢板桩尖厚度不宜大于30mm、不应小于</w:t>
      </w:r>
      <w:r>
        <w:rPr>
          <w:rStyle w:val="27"/>
          <w:rFonts w:hint="eastAsia" w:cs="Times New Roman"/>
          <w:lang w:eastAsia="zh-CN"/>
        </w:rPr>
        <w:t>20</w:t>
      </w:r>
      <w:r>
        <w:rPr>
          <w:rStyle w:val="27"/>
          <w:rFonts w:hint="eastAsia"/>
          <w:lang w:eastAsia="zh-CN"/>
        </w:rPr>
        <w:t>mm，直径宜取380mm，不宜大于400mm、不应小于</w:t>
      </w:r>
      <w:r>
        <w:rPr>
          <w:rStyle w:val="27"/>
          <w:rFonts w:hint="eastAsia" w:cs="Times New Roman"/>
          <w:lang w:eastAsia="zh-CN"/>
        </w:rPr>
        <w:t>350</w:t>
      </w:r>
      <w:r>
        <w:rPr>
          <w:rStyle w:val="27"/>
          <w:rFonts w:hint="eastAsia"/>
          <w:lang w:eastAsia="zh-CN"/>
        </w:rPr>
        <w:t>mm。钢桩尖材质可采用Q235。</w:t>
      </w:r>
    </w:p>
    <w:p w14:paraId="56C39DE2">
      <w:pPr>
        <w:spacing w:before="68" w:line="255" w:lineRule="auto"/>
        <w:ind w:right="56"/>
        <w:jc w:val="both"/>
        <w:rPr>
          <w:rStyle w:val="27"/>
          <w:lang w:eastAsia="zh-CN"/>
        </w:rPr>
      </w:pPr>
    </w:p>
    <w:p w14:paraId="5CD7344C">
      <w:pPr>
        <w:pStyle w:val="3"/>
        <w:rPr>
          <w:rStyle w:val="27"/>
          <w:lang w:eastAsia="zh-CN"/>
        </w:rPr>
      </w:pPr>
      <w:bookmarkStart w:id="164" w:name="_Toc24876"/>
      <w:bookmarkStart w:id="165" w:name="_Toc9896"/>
      <w:bookmarkStart w:id="166" w:name="_Toc2485"/>
      <w:bookmarkStart w:id="167" w:name="_Toc29712"/>
      <w:bookmarkStart w:id="168" w:name="_Toc12508"/>
      <w:bookmarkStart w:id="169" w:name="_Toc16342"/>
      <w:r>
        <w:rPr>
          <w:rFonts w:hint="eastAsia"/>
          <w:lang w:eastAsia="zh-CN"/>
        </w:rPr>
        <w:t>4.3  压桩器</w:t>
      </w:r>
      <w:bookmarkEnd w:id="164"/>
      <w:bookmarkEnd w:id="165"/>
      <w:bookmarkEnd w:id="166"/>
      <w:bookmarkEnd w:id="167"/>
      <w:bookmarkEnd w:id="168"/>
      <w:bookmarkEnd w:id="169"/>
    </w:p>
    <w:p w14:paraId="092878E8">
      <w:pPr>
        <w:pStyle w:val="5"/>
        <w:spacing w:line="258" w:lineRule="auto"/>
        <w:jc w:val="both"/>
        <w:rPr>
          <w:lang w:eastAsia="zh-CN"/>
        </w:rPr>
      </w:pPr>
      <w:r>
        <w:rPr>
          <w:rStyle w:val="27"/>
          <w:rFonts w:hint="eastAsia"/>
          <w:b/>
          <w:bCs/>
          <w:lang w:eastAsia="zh-CN"/>
        </w:rPr>
        <w:t>4.3.1</w:t>
      </w:r>
      <w:r>
        <w:rPr>
          <w:rStyle w:val="27"/>
          <w:rFonts w:hint="eastAsia"/>
          <w:lang w:eastAsia="zh-CN"/>
        </w:rPr>
        <w:t xml:space="preserve">  压桩器应能承受不低于5000kN的抱压沉桩力，顶部油缸的活塞直径应与桩机压桩油缸的活塞直径匹配，使顶部油缸活塞传递给内压杆的压桩力符合预期。</w:t>
      </w:r>
    </w:p>
    <w:p w14:paraId="7E6E2A20">
      <w:pPr>
        <w:pStyle w:val="5"/>
        <w:spacing w:line="258" w:lineRule="auto"/>
        <w:jc w:val="both"/>
        <w:rPr>
          <w:rStyle w:val="27"/>
          <w:rFonts w:hint="eastAsia"/>
          <w:lang w:eastAsia="zh-CN"/>
        </w:rPr>
      </w:pPr>
      <w:r>
        <w:rPr>
          <w:rStyle w:val="27"/>
          <w:rFonts w:hint="eastAsia"/>
          <w:b/>
          <w:bCs/>
          <w:lang w:eastAsia="zh-CN"/>
        </w:rPr>
        <w:t>4.3.2</w:t>
      </w:r>
      <w:r>
        <w:rPr>
          <w:rStyle w:val="27"/>
          <w:rFonts w:hint="eastAsia"/>
          <w:lang w:eastAsia="zh-CN"/>
        </w:rPr>
        <w:t xml:space="preserve">  与压桩器相连的内压杆可采用壁厚不小于40mm的空心钢管或实心钢杆，直径宜比管桩内壁理论直径小20mm~30mm，钢材强度等级不低于Q390。</w:t>
      </w:r>
    </w:p>
    <w:p w14:paraId="264F06EA">
      <w:pPr>
        <w:rPr>
          <w:rStyle w:val="27"/>
          <w:lang w:eastAsia="zh-CN"/>
        </w:rPr>
      </w:pPr>
      <w:r>
        <w:rPr>
          <w:rStyle w:val="27"/>
          <w:rFonts w:hint="eastAsia"/>
          <w:lang w:eastAsia="zh-CN"/>
        </w:rPr>
        <w:br w:type="page"/>
      </w:r>
    </w:p>
    <w:p w14:paraId="4B322F8B">
      <w:pPr>
        <w:pStyle w:val="2"/>
        <w:rPr>
          <w:lang w:eastAsia="zh-CN"/>
        </w:rPr>
      </w:pPr>
      <w:bookmarkStart w:id="170" w:name="_Toc7794"/>
      <w:bookmarkStart w:id="171" w:name="_Toc25840"/>
      <w:bookmarkStart w:id="172" w:name="_Toc20455"/>
      <w:bookmarkStart w:id="173" w:name="_Toc23115"/>
      <w:bookmarkStart w:id="174" w:name="_Toc24297"/>
      <w:bookmarkStart w:id="175" w:name="_Toc12138"/>
      <w:r>
        <w:rPr>
          <w:rFonts w:hint="eastAsia"/>
          <w:lang w:eastAsia="zh-CN"/>
        </w:rPr>
        <w:t>5  勘察和设计</w:t>
      </w:r>
      <w:bookmarkEnd w:id="170"/>
      <w:bookmarkEnd w:id="171"/>
      <w:bookmarkEnd w:id="172"/>
      <w:bookmarkEnd w:id="173"/>
      <w:bookmarkEnd w:id="174"/>
      <w:bookmarkEnd w:id="175"/>
    </w:p>
    <w:p w14:paraId="037AC11B">
      <w:pPr>
        <w:rPr>
          <w:lang w:eastAsia="zh-CN"/>
        </w:rPr>
      </w:pPr>
    </w:p>
    <w:p w14:paraId="65CED95A">
      <w:pPr>
        <w:pStyle w:val="5"/>
        <w:spacing w:line="259" w:lineRule="auto"/>
        <w:rPr>
          <w:lang w:eastAsia="zh-CN"/>
        </w:rPr>
      </w:pPr>
    </w:p>
    <w:p w14:paraId="5E82434B">
      <w:pPr>
        <w:pStyle w:val="3"/>
        <w:rPr>
          <w:lang w:eastAsia="zh-CN"/>
        </w:rPr>
      </w:pPr>
      <w:bookmarkStart w:id="176" w:name="_Toc12012"/>
      <w:bookmarkStart w:id="177" w:name="_Toc17956"/>
      <w:bookmarkStart w:id="178" w:name="_Toc24035"/>
      <w:bookmarkStart w:id="179" w:name="_Toc18398"/>
      <w:bookmarkStart w:id="180" w:name="_Toc16936"/>
      <w:bookmarkStart w:id="181" w:name="_Toc19887"/>
      <w:r>
        <w:rPr>
          <w:rFonts w:hint="eastAsia"/>
          <w:lang w:eastAsia="zh-CN"/>
        </w:rPr>
        <w:t>5.1    勘察</w:t>
      </w:r>
      <w:bookmarkEnd w:id="176"/>
      <w:bookmarkEnd w:id="177"/>
      <w:bookmarkEnd w:id="178"/>
      <w:bookmarkEnd w:id="179"/>
      <w:bookmarkEnd w:id="180"/>
      <w:bookmarkEnd w:id="181"/>
    </w:p>
    <w:p w14:paraId="1821452A">
      <w:pPr>
        <w:pStyle w:val="5"/>
        <w:spacing w:line="259" w:lineRule="auto"/>
        <w:jc w:val="both"/>
        <w:rPr>
          <w:lang w:eastAsia="zh-CN"/>
        </w:rPr>
      </w:pPr>
      <w:bookmarkStart w:id="182" w:name="_Toc20660"/>
      <w:bookmarkStart w:id="183" w:name="_Toc24666"/>
      <w:bookmarkStart w:id="184" w:name="_Toc13057"/>
      <w:bookmarkStart w:id="185" w:name="_Toc11604"/>
      <w:bookmarkStart w:id="186" w:name="_Toc6970"/>
      <w:bookmarkStart w:id="187" w:name="_Hlk171074214"/>
      <w:r>
        <w:rPr>
          <w:rStyle w:val="27"/>
          <w:rFonts w:hint="eastAsia"/>
          <w:b/>
          <w:bCs/>
          <w:lang w:eastAsia="zh-CN"/>
        </w:rPr>
        <w:t>5.1.1</w:t>
      </w:r>
      <w:r>
        <w:rPr>
          <w:rFonts w:hint="eastAsia"/>
          <w:lang w:eastAsia="zh-CN"/>
        </w:rPr>
        <w:t xml:space="preserve">  </w:t>
      </w:r>
      <w:r>
        <w:rPr>
          <w:rStyle w:val="27"/>
          <w:rFonts w:hint="eastAsia"/>
          <w:lang w:eastAsia="zh-CN"/>
        </w:rPr>
        <w:t>勘探孔深度应符合下列规定：</w:t>
      </w:r>
      <w:bookmarkEnd w:id="182"/>
      <w:bookmarkEnd w:id="183"/>
      <w:bookmarkEnd w:id="184"/>
      <w:bookmarkEnd w:id="185"/>
      <w:bookmarkEnd w:id="186"/>
    </w:p>
    <w:p w14:paraId="6FF2E117">
      <w:pPr>
        <w:pStyle w:val="28"/>
        <w:ind w:firstLine="723"/>
        <w:jc w:val="both"/>
        <w:rPr>
          <w:rFonts w:hint="default"/>
          <w:lang w:eastAsia="zh-CN"/>
        </w:rPr>
      </w:pPr>
      <w:r>
        <w:rPr>
          <w:rStyle w:val="27"/>
          <w:b/>
          <w:bCs/>
          <w:lang w:eastAsia="zh-CN"/>
        </w:rPr>
        <w:t>1</w:t>
      </w:r>
      <w:r>
        <w:rPr>
          <w:lang w:eastAsia="zh-CN"/>
        </w:rPr>
        <w:t xml:space="preserve">  以中风化岩层为桩端持力层时，勘探孔深度进入中风化岩层的深度不宜小于2m；</w:t>
      </w:r>
    </w:p>
    <w:bookmarkEnd w:id="187"/>
    <w:p w14:paraId="3018C748">
      <w:pPr>
        <w:pStyle w:val="28"/>
        <w:ind w:firstLine="723"/>
        <w:jc w:val="both"/>
        <w:rPr>
          <w:rFonts w:hint="default"/>
          <w:lang w:eastAsia="zh-CN"/>
        </w:rPr>
      </w:pPr>
      <w:r>
        <w:rPr>
          <w:rStyle w:val="27"/>
          <w:b/>
          <w:bCs/>
          <w:lang w:eastAsia="zh-CN"/>
        </w:rPr>
        <w:t>2</w:t>
      </w:r>
      <w:r>
        <w:rPr>
          <w:lang w:eastAsia="zh-CN"/>
        </w:rPr>
        <w:t xml:space="preserve">  以强风化岩层、碎石土层或中密、密实砂层为桩端持力层时，勘探孔深度宜达到其下面更坚硬的土层顶面；当风化岩层、碎石层或中密、密实砂层厚度很大时，勘探孔进入预计桩端持力层的深度不应小于3m。</w:t>
      </w:r>
    </w:p>
    <w:p w14:paraId="24CE26D2">
      <w:pPr>
        <w:pStyle w:val="5"/>
        <w:spacing w:line="259" w:lineRule="auto"/>
        <w:jc w:val="both"/>
        <w:outlineLvl w:val="2"/>
        <w:rPr>
          <w:rStyle w:val="27"/>
          <w:lang w:eastAsia="zh-CN"/>
        </w:rPr>
      </w:pPr>
      <w:bookmarkStart w:id="188" w:name="_Toc16257"/>
      <w:bookmarkStart w:id="189" w:name="_Toc7353"/>
      <w:bookmarkStart w:id="190" w:name="_Toc21286"/>
      <w:bookmarkStart w:id="191" w:name="_Toc12593"/>
      <w:bookmarkStart w:id="192" w:name="_Toc14067"/>
      <w:r>
        <w:rPr>
          <w:rStyle w:val="27"/>
          <w:rFonts w:hint="eastAsia"/>
          <w:b/>
          <w:bCs/>
          <w:lang w:eastAsia="zh-CN"/>
        </w:rPr>
        <w:t>5.1.2</w:t>
      </w:r>
      <w:r>
        <w:rPr>
          <w:rStyle w:val="27"/>
          <w:rFonts w:hint="eastAsia"/>
          <w:lang w:eastAsia="zh-CN"/>
        </w:rPr>
        <w:t xml:space="preserve">  标准贯入试验应符合下列要求：</w:t>
      </w:r>
      <w:bookmarkEnd w:id="188"/>
      <w:bookmarkEnd w:id="189"/>
      <w:bookmarkEnd w:id="190"/>
      <w:bookmarkEnd w:id="191"/>
      <w:bookmarkEnd w:id="192"/>
    </w:p>
    <w:p w14:paraId="02681D7D">
      <w:pPr>
        <w:pStyle w:val="28"/>
        <w:ind w:firstLine="723"/>
        <w:jc w:val="both"/>
        <w:rPr>
          <w:rFonts w:hint="default"/>
          <w:lang w:eastAsia="zh-CN"/>
        </w:rPr>
      </w:pPr>
      <w:r>
        <w:rPr>
          <w:rStyle w:val="27"/>
          <w:b/>
          <w:bCs/>
          <w:lang w:eastAsia="zh-CN"/>
        </w:rPr>
        <w:t>1</w:t>
      </w:r>
      <w:r>
        <w:rPr>
          <w:lang w:eastAsia="zh-CN"/>
        </w:rPr>
        <w:t xml:space="preserve">  以下土层或岩层均应进行标准贯入试验：中密~密实砂层、硬塑~坚硬粘土层、残积土、全风化岩、强风化岩等；</w:t>
      </w:r>
    </w:p>
    <w:p w14:paraId="5ADD6F5E">
      <w:pPr>
        <w:pStyle w:val="28"/>
        <w:ind w:firstLine="723"/>
        <w:jc w:val="both"/>
        <w:rPr>
          <w:rFonts w:hint="default"/>
          <w:lang w:eastAsia="zh-CN"/>
        </w:rPr>
      </w:pPr>
      <w:r>
        <w:rPr>
          <w:rStyle w:val="27"/>
          <w:b/>
          <w:bCs/>
          <w:lang w:eastAsia="zh-CN"/>
        </w:rPr>
        <w:t>2</w:t>
      </w:r>
      <w:r>
        <w:rPr>
          <w:lang w:eastAsia="zh-CN"/>
        </w:rPr>
        <w:t xml:space="preserve">  各类土层标准贯入试验点的竖向间隔不应大于2m；拟作为桩端持力层的岩层，间隔不应大于1m；</w:t>
      </w:r>
    </w:p>
    <w:p w14:paraId="7589FBF9">
      <w:pPr>
        <w:pStyle w:val="28"/>
        <w:ind w:firstLine="723"/>
        <w:jc w:val="both"/>
        <w:rPr>
          <w:rFonts w:hint="default"/>
          <w:lang w:eastAsia="zh-CN"/>
        </w:rPr>
      </w:pPr>
      <w:r>
        <w:rPr>
          <w:rStyle w:val="27"/>
          <w:b/>
          <w:bCs/>
          <w:lang w:eastAsia="zh-CN"/>
        </w:rPr>
        <w:t>3</w:t>
      </w:r>
      <w:r>
        <w:rPr>
          <w:lang w:eastAsia="zh-CN"/>
        </w:rPr>
        <w:t xml:space="preserve">  拟作为桩端持力层的岩层，当修正后的标贯锤击数已达70击而贯入深度不足100mm时，可终止标准贯入试验。</w:t>
      </w:r>
    </w:p>
    <w:p w14:paraId="6F38AF2B">
      <w:pPr>
        <w:pStyle w:val="5"/>
        <w:spacing w:line="259" w:lineRule="auto"/>
        <w:jc w:val="both"/>
        <w:rPr>
          <w:rStyle w:val="27"/>
          <w:lang w:eastAsia="zh-CN"/>
        </w:rPr>
      </w:pPr>
      <w:r>
        <w:rPr>
          <w:rStyle w:val="27"/>
          <w:rFonts w:hint="eastAsia"/>
          <w:b/>
          <w:bCs/>
          <w:lang w:eastAsia="zh-CN"/>
        </w:rPr>
        <w:t>5.1.3</w:t>
      </w:r>
      <w:r>
        <w:rPr>
          <w:rStyle w:val="27"/>
          <w:rFonts w:hint="eastAsia"/>
          <w:lang w:eastAsia="zh-CN"/>
        </w:rPr>
        <w:t xml:space="preserve">  按修正后的标准贯入锤击数</w:t>
      </w:r>
      <w:r>
        <w:rPr>
          <w:rStyle w:val="27"/>
          <w:rFonts w:hint="eastAsia"/>
          <w:i/>
          <w:iCs/>
          <w:lang w:eastAsia="zh-CN"/>
        </w:rPr>
        <w:t>N</w:t>
      </w:r>
      <w:r>
        <w:rPr>
          <w:rStyle w:val="27"/>
          <w:rFonts w:hint="eastAsia"/>
          <w:lang w:eastAsia="zh-CN"/>
        </w:rPr>
        <w:t>判断风化岩的风化程度可参考下式：</w:t>
      </w:r>
    </w:p>
    <w:p w14:paraId="3E69B648">
      <w:pPr>
        <w:pStyle w:val="5"/>
        <w:spacing w:line="259" w:lineRule="auto"/>
        <w:ind w:firstLine="480" w:firstLineChars="200"/>
        <w:jc w:val="both"/>
        <w:rPr>
          <w:rStyle w:val="27"/>
          <w:lang w:eastAsia="zh-CN"/>
        </w:rPr>
      </w:pPr>
      <w:r>
        <w:rPr>
          <w:rStyle w:val="27"/>
          <w:rFonts w:hint="eastAsia"/>
          <w:lang w:eastAsia="zh-CN"/>
        </w:rPr>
        <w:t>全风化岩：30≤</w:t>
      </w:r>
      <w:r>
        <w:rPr>
          <w:rStyle w:val="27"/>
          <w:rFonts w:hint="eastAsia"/>
          <w:i/>
          <w:iCs/>
          <w:lang w:eastAsia="zh-CN"/>
        </w:rPr>
        <w:t>N</w:t>
      </w:r>
      <w:r>
        <w:rPr>
          <w:rStyle w:val="27"/>
          <w:rFonts w:hint="eastAsia"/>
          <w:lang w:eastAsia="zh-CN"/>
        </w:rPr>
        <w:t>＜50；</w:t>
      </w:r>
    </w:p>
    <w:p w14:paraId="5F40F436">
      <w:pPr>
        <w:pStyle w:val="5"/>
        <w:spacing w:line="259" w:lineRule="auto"/>
        <w:ind w:firstLine="480" w:firstLineChars="200"/>
        <w:jc w:val="both"/>
        <w:rPr>
          <w:rStyle w:val="27"/>
          <w:lang w:eastAsia="zh-CN"/>
        </w:rPr>
      </w:pPr>
      <w:r>
        <w:rPr>
          <w:rStyle w:val="27"/>
          <w:rFonts w:hint="eastAsia"/>
          <w:lang w:eastAsia="zh-CN"/>
        </w:rPr>
        <w:t>强风化岩：50≤</w:t>
      </w:r>
      <w:r>
        <w:rPr>
          <w:rStyle w:val="27"/>
          <w:rFonts w:hint="eastAsia"/>
          <w:i/>
          <w:iCs/>
          <w:lang w:eastAsia="zh-CN"/>
        </w:rPr>
        <w:t>N</w:t>
      </w:r>
      <w:r>
        <w:rPr>
          <w:rStyle w:val="27"/>
          <w:rFonts w:hint="eastAsia"/>
          <w:lang w:eastAsia="zh-CN"/>
        </w:rPr>
        <w:t>＜100；</w:t>
      </w:r>
    </w:p>
    <w:p w14:paraId="5470CD57">
      <w:pPr>
        <w:pStyle w:val="5"/>
        <w:spacing w:line="259" w:lineRule="auto"/>
        <w:ind w:firstLine="480" w:firstLineChars="200"/>
        <w:jc w:val="both"/>
        <w:rPr>
          <w:rStyle w:val="27"/>
          <w:lang w:eastAsia="zh-CN"/>
        </w:rPr>
      </w:pPr>
      <w:r>
        <w:rPr>
          <w:rStyle w:val="27"/>
          <w:rFonts w:hint="eastAsia"/>
          <w:lang w:eastAsia="zh-CN"/>
        </w:rPr>
        <w:t>中风化岩：</w:t>
      </w:r>
      <w:r>
        <w:rPr>
          <w:rStyle w:val="27"/>
          <w:rFonts w:hint="eastAsia"/>
          <w:i/>
          <w:iCs/>
          <w:lang w:eastAsia="zh-CN"/>
        </w:rPr>
        <w:t>N</w:t>
      </w:r>
      <w:r>
        <w:rPr>
          <w:rStyle w:val="27"/>
          <w:rFonts w:hint="eastAsia"/>
          <w:lang w:eastAsia="zh-CN"/>
        </w:rPr>
        <w:t>≥100。</w:t>
      </w:r>
    </w:p>
    <w:p w14:paraId="18D3BCD7">
      <w:pPr>
        <w:pStyle w:val="5"/>
        <w:spacing w:line="259" w:lineRule="auto"/>
        <w:jc w:val="both"/>
        <w:rPr>
          <w:rStyle w:val="27"/>
          <w:lang w:eastAsia="zh-CN"/>
        </w:rPr>
      </w:pPr>
      <w:r>
        <w:rPr>
          <w:rStyle w:val="27"/>
          <w:rFonts w:hint="eastAsia"/>
          <w:b/>
          <w:bCs/>
          <w:lang w:eastAsia="zh-CN"/>
        </w:rPr>
        <w:t>5.1.4</w:t>
      </w:r>
      <w:r>
        <w:rPr>
          <w:rStyle w:val="27"/>
          <w:rFonts w:hint="eastAsia"/>
          <w:lang w:eastAsia="zh-CN"/>
        </w:rPr>
        <w:t xml:space="preserve">  当估算桩端持力层为中风化岩、碎石土、密实中粗砂层等类似的坚硬土层的单桩竖向抗压承载力时，桩的极限端阻力标准值可取30MPa~35MPa；桩侧为中风化岩时的极限侧阻力标准值可取200kPa~250kPa。</w:t>
      </w:r>
    </w:p>
    <w:p w14:paraId="40D92368">
      <w:pPr>
        <w:pStyle w:val="5"/>
        <w:spacing w:line="259" w:lineRule="auto"/>
        <w:jc w:val="both"/>
        <w:rPr>
          <w:rStyle w:val="27"/>
          <w:lang w:eastAsia="zh-CN"/>
        </w:rPr>
      </w:pPr>
    </w:p>
    <w:p w14:paraId="3BAD131C">
      <w:pPr>
        <w:pStyle w:val="5"/>
        <w:spacing w:line="259" w:lineRule="auto"/>
        <w:jc w:val="both"/>
        <w:rPr>
          <w:rStyle w:val="27"/>
          <w:lang w:eastAsia="zh-CN"/>
        </w:rPr>
      </w:pPr>
      <w:r>
        <w:rPr>
          <w:rStyle w:val="27"/>
          <w:rFonts w:hint="eastAsia"/>
          <w:b/>
          <w:bCs/>
          <w:lang w:eastAsia="zh-CN"/>
        </w:rPr>
        <w:t>5.1.5</w:t>
      </w:r>
      <w:r>
        <w:rPr>
          <w:rStyle w:val="27"/>
          <w:rFonts w:hint="eastAsia"/>
          <w:lang w:eastAsia="zh-CN"/>
        </w:rPr>
        <w:t xml:space="preserve">  JD-S桩的勘察除应符合本节规定外，尚应符合现行国家标准《工程勘察通用规范》GB 55017、《岩土工程勘察规范》GB 50021的有关规定。</w:t>
      </w:r>
    </w:p>
    <w:p w14:paraId="03DFDF53">
      <w:pPr>
        <w:pStyle w:val="5"/>
        <w:spacing w:line="259" w:lineRule="auto"/>
        <w:rPr>
          <w:lang w:eastAsia="zh-CN"/>
        </w:rPr>
      </w:pPr>
    </w:p>
    <w:p w14:paraId="7432C2D9">
      <w:pPr>
        <w:pStyle w:val="3"/>
        <w:rPr>
          <w:lang w:eastAsia="zh-CN"/>
        </w:rPr>
      </w:pPr>
      <w:bookmarkStart w:id="193" w:name="_Toc4847"/>
      <w:bookmarkStart w:id="194" w:name="_Toc26462"/>
      <w:bookmarkStart w:id="195" w:name="_Toc31936"/>
      <w:bookmarkStart w:id="196" w:name="_Toc13995"/>
      <w:bookmarkStart w:id="197" w:name="_Toc25579"/>
      <w:bookmarkStart w:id="198" w:name="_Toc10874"/>
      <w:r>
        <w:rPr>
          <w:rFonts w:hint="eastAsia"/>
          <w:lang w:eastAsia="zh-CN"/>
        </w:rPr>
        <w:t>5.2  设计</w:t>
      </w:r>
      <w:bookmarkEnd w:id="193"/>
      <w:bookmarkEnd w:id="194"/>
      <w:bookmarkEnd w:id="195"/>
      <w:bookmarkEnd w:id="196"/>
      <w:bookmarkEnd w:id="197"/>
      <w:bookmarkEnd w:id="198"/>
    </w:p>
    <w:p w14:paraId="6160AB24">
      <w:pPr>
        <w:pStyle w:val="5"/>
        <w:spacing w:line="259" w:lineRule="auto"/>
        <w:jc w:val="both"/>
        <w:rPr>
          <w:rStyle w:val="27"/>
          <w:lang w:eastAsia="zh-CN"/>
        </w:rPr>
      </w:pPr>
      <w:r>
        <w:rPr>
          <w:rStyle w:val="27"/>
          <w:rFonts w:hint="eastAsia"/>
          <w:b/>
          <w:bCs/>
          <w:lang w:eastAsia="zh-CN"/>
        </w:rPr>
        <w:t>5.2.1</w:t>
      </w:r>
      <w:r>
        <w:rPr>
          <w:rStyle w:val="27"/>
          <w:rFonts w:hint="eastAsia"/>
          <w:lang w:eastAsia="zh-CN"/>
        </w:rPr>
        <w:t xml:space="preserve">  JD-S桩的设计，应根据岩土工程勘察资料、基础设计等级，综合考虑结构类型、施工条件、工程造价及使用要求等因素，做到因地制宜、方案优化。</w:t>
      </w:r>
    </w:p>
    <w:p w14:paraId="2DD96E9B">
      <w:pPr>
        <w:pStyle w:val="5"/>
        <w:spacing w:line="259" w:lineRule="auto"/>
        <w:jc w:val="both"/>
        <w:rPr>
          <w:rStyle w:val="27"/>
          <w:lang w:eastAsia="zh-CN"/>
        </w:rPr>
      </w:pPr>
      <w:r>
        <w:rPr>
          <w:rStyle w:val="27"/>
          <w:rFonts w:hint="eastAsia"/>
          <w:b/>
          <w:bCs/>
          <w:lang w:eastAsia="zh-CN"/>
        </w:rPr>
        <w:t>5.2.2</w:t>
      </w:r>
      <w:r>
        <w:rPr>
          <w:rStyle w:val="27"/>
          <w:rFonts w:hint="eastAsia"/>
          <w:lang w:eastAsia="zh-CN"/>
        </w:rPr>
        <w:t xml:space="preserve">  桩的竖向抗压极限承载力标准值应根据试桩确定。单桩竖向抗压极限承载力标准值不宜超过3600kN、不应超过4000kN。</w:t>
      </w:r>
    </w:p>
    <w:p w14:paraId="08731B71">
      <w:pPr>
        <w:pStyle w:val="5"/>
        <w:spacing w:line="259" w:lineRule="auto"/>
        <w:jc w:val="both"/>
        <w:rPr>
          <w:rStyle w:val="27"/>
          <w:lang w:eastAsia="zh-CN"/>
        </w:rPr>
      </w:pPr>
      <w:r>
        <w:rPr>
          <w:rStyle w:val="27"/>
          <w:rFonts w:hint="eastAsia"/>
          <w:b/>
          <w:bCs/>
          <w:lang w:eastAsia="zh-CN"/>
        </w:rPr>
        <w:t>5.2.3</w:t>
      </w:r>
      <w:r>
        <w:rPr>
          <w:rStyle w:val="27"/>
          <w:rFonts w:hint="eastAsia"/>
          <w:lang w:eastAsia="zh-CN"/>
        </w:rPr>
        <w:t xml:space="preserve">  先期压桩力不宜超过3000kN；后期终压力不宜超过4500kN。其中，内压力不宜超过1500kN，外压力不宜超过3000kN。以上压力数据应在设计文件中说明。</w:t>
      </w:r>
    </w:p>
    <w:p w14:paraId="18FFBB6B">
      <w:pPr>
        <w:pStyle w:val="5"/>
        <w:spacing w:line="259" w:lineRule="auto"/>
        <w:jc w:val="both"/>
        <w:rPr>
          <w:rStyle w:val="27"/>
          <w:lang w:eastAsia="zh-CN"/>
        </w:rPr>
      </w:pPr>
      <w:r>
        <w:rPr>
          <w:rStyle w:val="27"/>
          <w:rFonts w:hint="eastAsia"/>
          <w:b/>
          <w:bCs/>
          <w:lang w:eastAsia="zh-CN"/>
        </w:rPr>
        <w:t>5.2.4</w:t>
      </w:r>
      <w:r>
        <w:rPr>
          <w:rStyle w:val="27"/>
          <w:rFonts w:hint="eastAsia"/>
          <w:lang w:eastAsia="zh-CN"/>
        </w:rPr>
        <w:t xml:space="preserve">  JD-S桩最小中心距离宜满足现行行业标准《桩基技术规范》JGJ 94中关于挤土桩的要求。对单排桩等桩数较少的情况，最小中心距可适当减小，但不宜小于3倍桩径</w:t>
      </w:r>
      <w:r>
        <w:rPr>
          <w:rStyle w:val="27"/>
          <w:rFonts w:hint="eastAsia"/>
          <w:i/>
          <w:iCs/>
          <w:lang w:eastAsia="zh-CN"/>
        </w:rPr>
        <w:t>D</w:t>
      </w:r>
      <w:r>
        <w:rPr>
          <w:rStyle w:val="27"/>
          <w:rFonts w:hint="eastAsia"/>
          <w:lang w:eastAsia="zh-CN"/>
        </w:rPr>
        <w:t>。桩中心距小于3.5</w:t>
      </w:r>
      <w:r>
        <w:rPr>
          <w:rStyle w:val="27"/>
          <w:rFonts w:hint="eastAsia"/>
          <w:i/>
          <w:iCs/>
          <w:lang w:eastAsia="zh-CN"/>
        </w:rPr>
        <w:t>D</w:t>
      </w:r>
      <w:r>
        <w:rPr>
          <w:rStyle w:val="27"/>
          <w:rFonts w:hint="eastAsia"/>
          <w:lang w:eastAsia="zh-CN"/>
        </w:rPr>
        <w:t>时，宜进行现场试桩以评估挤土效应的影响，或采取引孔、跳打等减小挤土影响的措施。采取跳打措施时，相邻桩的施工间隔不宜少于三天、不应少于两天。</w:t>
      </w:r>
    </w:p>
    <w:p w14:paraId="259941EF">
      <w:pPr>
        <w:pStyle w:val="5"/>
        <w:spacing w:line="259" w:lineRule="auto"/>
        <w:jc w:val="both"/>
        <w:outlineLvl w:val="2"/>
        <w:rPr>
          <w:rStyle w:val="27"/>
          <w:lang w:eastAsia="zh-CN"/>
        </w:rPr>
      </w:pPr>
      <w:bookmarkStart w:id="199" w:name="_Toc31633"/>
      <w:bookmarkStart w:id="200" w:name="_Toc3933"/>
      <w:bookmarkStart w:id="201" w:name="_Toc6292"/>
      <w:bookmarkStart w:id="202" w:name="_Toc8729"/>
      <w:bookmarkStart w:id="203" w:name="_Toc3816"/>
      <w:r>
        <w:rPr>
          <w:rStyle w:val="27"/>
          <w:rFonts w:hint="eastAsia"/>
          <w:b/>
          <w:bCs/>
          <w:lang w:eastAsia="zh-CN"/>
        </w:rPr>
        <w:t>5.2.5</w:t>
      </w:r>
      <w:r>
        <w:rPr>
          <w:rStyle w:val="27"/>
          <w:rFonts w:hint="eastAsia"/>
          <w:lang w:eastAsia="zh-CN"/>
        </w:rPr>
        <w:t xml:space="preserve">  JD-S桩的成桩工艺系数</w:t>
      </w:r>
      <w:r>
        <w:rPr>
          <w:rStyle w:val="27"/>
          <w:rFonts w:hint="eastAsia"/>
          <w:i/>
          <w:iCs/>
        </w:rPr>
        <w:t>ψ</w:t>
      </w:r>
      <w:r>
        <w:rPr>
          <w:rStyle w:val="27"/>
          <w:rFonts w:hint="eastAsia"/>
          <w:i/>
          <w:iCs/>
          <w:vertAlign w:val="subscript"/>
          <w:lang w:eastAsia="zh-CN"/>
        </w:rPr>
        <w:t>C</w:t>
      </w:r>
      <w:r>
        <w:rPr>
          <w:rStyle w:val="27"/>
          <w:rFonts w:hint="eastAsia"/>
          <w:lang w:eastAsia="zh-CN"/>
        </w:rPr>
        <w:t>可取0.80。</w:t>
      </w:r>
      <w:bookmarkEnd w:id="199"/>
      <w:bookmarkEnd w:id="200"/>
      <w:bookmarkEnd w:id="201"/>
      <w:bookmarkEnd w:id="202"/>
      <w:bookmarkEnd w:id="203"/>
    </w:p>
    <w:p w14:paraId="4F0DEB01">
      <w:pPr>
        <w:pStyle w:val="5"/>
        <w:spacing w:line="259" w:lineRule="auto"/>
        <w:jc w:val="both"/>
        <w:outlineLvl w:val="2"/>
        <w:rPr>
          <w:rStyle w:val="27"/>
          <w:lang w:eastAsia="zh-CN"/>
        </w:rPr>
      </w:pPr>
      <w:r>
        <w:rPr>
          <w:rStyle w:val="27"/>
          <w:rFonts w:hint="eastAsia"/>
          <w:b/>
          <w:bCs/>
          <w:lang w:eastAsia="zh-CN"/>
        </w:rPr>
        <w:t>5.2.6</w:t>
      </w:r>
      <w:r>
        <w:rPr>
          <w:rStyle w:val="27"/>
          <w:rFonts w:hint="eastAsia"/>
          <w:lang w:eastAsia="zh-CN"/>
        </w:rPr>
        <w:t xml:space="preserve">  有效桩长超过14m时可接桩，接桩应符合下列要求：</w:t>
      </w:r>
    </w:p>
    <w:p w14:paraId="35E607B2">
      <w:pPr>
        <w:pStyle w:val="28"/>
        <w:ind w:firstLine="723"/>
        <w:jc w:val="both"/>
        <w:rPr>
          <w:rStyle w:val="27"/>
          <w:rFonts w:hint="default"/>
          <w:lang w:eastAsia="zh-CN"/>
        </w:rPr>
      </w:pPr>
      <w:r>
        <w:rPr>
          <w:rStyle w:val="27"/>
          <w:b/>
          <w:bCs/>
          <w:lang w:eastAsia="zh-CN"/>
        </w:rPr>
        <w:t>1</w:t>
      </w:r>
      <w:r>
        <w:rPr>
          <w:rStyle w:val="27"/>
          <w:lang w:eastAsia="zh-CN"/>
        </w:rPr>
        <w:t xml:space="preserve">  首节桩采用实心桩或芯孔内填强度等级不低于C50混凝土的PHC桩；</w:t>
      </w:r>
    </w:p>
    <w:p w14:paraId="35819762">
      <w:pPr>
        <w:pStyle w:val="28"/>
        <w:ind w:firstLine="723"/>
        <w:jc w:val="both"/>
        <w:rPr>
          <w:rStyle w:val="27"/>
          <w:rFonts w:hint="default"/>
          <w:lang w:eastAsia="zh-CN"/>
        </w:rPr>
      </w:pPr>
      <w:r>
        <w:rPr>
          <w:rStyle w:val="27"/>
          <w:b/>
          <w:bCs/>
          <w:lang w:eastAsia="zh-CN"/>
        </w:rPr>
        <w:t xml:space="preserve">2 </w:t>
      </w:r>
      <w:r>
        <w:rPr>
          <w:rStyle w:val="27"/>
          <w:lang w:eastAsia="zh-CN"/>
        </w:rPr>
        <w:t xml:space="preserve"> 接桩应采取避免上下节桩应力集中的措施，且应保证桩身的连续性；</w:t>
      </w:r>
    </w:p>
    <w:p w14:paraId="4C844E0A">
      <w:pPr>
        <w:pStyle w:val="28"/>
        <w:ind w:firstLine="723"/>
        <w:jc w:val="both"/>
        <w:rPr>
          <w:rStyle w:val="27"/>
          <w:rFonts w:hint="default"/>
          <w:lang w:eastAsia="zh-CN"/>
        </w:rPr>
      </w:pPr>
      <w:r>
        <w:rPr>
          <w:rStyle w:val="27"/>
          <w:b/>
          <w:bCs/>
          <w:lang w:eastAsia="zh-CN"/>
        </w:rPr>
        <w:t>3</w:t>
      </w:r>
      <w:r>
        <w:rPr>
          <w:rStyle w:val="27"/>
          <w:lang w:eastAsia="zh-CN"/>
        </w:rPr>
        <w:t xml:space="preserve">  总桩长不宜超过</w:t>
      </w:r>
      <w:r>
        <w:rPr>
          <w:rStyle w:val="27"/>
          <w:rFonts w:cs="Times New Roman"/>
          <w:lang w:eastAsia="zh-CN"/>
        </w:rPr>
        <w:t>26</w:t>
      </w:r>
      <w:r>
        <w:rPr>
          <w:rStyle w:val="27"/>
          <w:lang w:eastAsia="zh-CN"/>
        </w:rPr>
        <w:t xml:space="preserve">m。  </w:t>
      </w:r>
    </w:p>
    <w:p w14:paraId="0C120847">
      <w:pPr>
        <w:pStyle w:val="5"/>
        <w:spacing w:line="259" w:lineRule="auto"/>
        <w:jc w:val="both"/>
        <w:rPr>
          <w:rStyle w:val="27"/>
          <w:lang w:eastAsia="zh-CN"/>
        </w:rPr>
      </w:pPr>
      <w:r>
        <w:rPr>
          <w:rStyle w:val="27"/>
          <w:rFonts w:hint="eastAsia"/>
          <w:b/>
          <w:bCs/>
          <w:lang w:eastAsia="zh-CN"/>
        </w:rPr>
        <w:t>5.2.7</w:t>
      </w:r>
      <w:r>
        <w:rPr>
          <w:rStyle w:val="27"/>
          <w:rFonts w:hint="eastAsia"/>
          <w:lang w:eastAsia="zh-CN"/>
        </w:rPr>
        <w:t xml:space="preserve">  JD-S桩的设计除应符合本节规定外，尚应符合现行国家标准《建筑与市政地基基础通用规范》GB 55003、《建筑地基基础设计规范》GB 50007及行业标准《建筑桩基技术规范》JGJ 94的有关规定。</w:t>
      </w:r>
    </w:p>
    <w:p w14:paraId="6BD9A28D">
      <w:pPr>
        <w:kinsoku/>
        <w:autoSpaceDE/>
        <w:autoSpaceDN/>
        <w:adjustRightInd/>
        <w:snapToGrid/>
        <w:textAlignment w:val="auto"/>
        <w:rPr>
          <w:rFonts w:ascii="宋体" w:hAnsi="宋体" w:eastAsia="宋体" w:cs="宋体"/>
          <w:b/>
          <w:bCs/>
          <w:spacing w:val="-15"/>
          <w:sz w:val="30"/>
          <w:szCs w:val="30"/>
          <w:highlight w:val="none"/>
          <w:lang w:eastAsia="zh-CN"/>
        </w:rPr>
      </w:pPr>
      <w:r>
        <w:rPr>
          <w:rFonts w:ascii="宋体" w:hAnsi="宋体" w:eastAsia="宋体" w:cs="宋体"/>
          <w:b/>
          <w:bCs/>
          <w:spacing w:val="-15"/>
          <w:sz w:val="30"/>
          <w:szCs w:val="30"/>
          <w:highlight w:val="none"/>
          <w:lang w:eastAsia="zh-CN"/>
        </w:rPr>
        <w:br w:type="page"/>
      </w:r>
    </w:p>
    <w:p w14:paraId="4CFBFA14">
      <w:pPr>
        <w:pStyle w:val="2"/>
        <w:rPr>
          <w:lang w:eastAsia="zh-CN"/>
        </w:rPr>
      </w:pPr>
      <w:bookmarkStart w:id="204" w:name="_Toc18081"/>
      <w:bookmarkStart w:id="205" w:name="_Toc14494"/>
      <w:bookmarkStart w:id="206" w:name="_Toc8104"/>
      <w:bookmarkStart w:id="207" w:name="_Toc798"/>
      <w:bookmarkStart w:id="208" w:name="_Toc11671"/>
      <w:bookmarkStart w:id="209" w:name="_Toc8438"/>
      <w:r>
        <w:rPr>
          <w:lang w:eastAsia="zh-CN"/>
        </w:rPr>
        <w:t>6  施工</w:t>
      </w:r>
      <w:bookmarkEnd w:id="204"/>
      <w:bookmarkEnd w:id="205"/>
      <w:bookmarkEnd w:id="206"/>
      <w:bookmarkEnd w:id="207"/>
      <w:bookmarkEnd w:id="208"/>
      <w:bookmarkEnd w:id="209"/>
    </w:p>
    <w:p w14:paraId="67968F35">
      <w:pPr>
        <w:rPr>
          <w:lang w:eastAsia="zh-CN"/>
        </w:rPr>
      </w:pPr>
    </w:p>
    <w:p w14:paraId="4A7A3435">
      <w:pPr>
        <w:rPr>
          <w:lang w:eastAsia="zh-CN"/>
        </w:rPr>
      </w:pPr>
    </w:p>
    <w:p w14:paraId="397E6094">
      <w:pPr>
        <w:pStyle w:val="3"/>
        <w:rPr>
          <w:rStyle w:val="27"/>
          <w:lang w:eastAsia="zh-CN"/>
        </w:rPr>
      </w:pPr>
      <w:bookmarkStart w:id="210" w:name="_Toc4197"/>
      <w:bookmarkStart w:id="211" w:name="_Toc22551"/>
      <w:bookmarkStart w:id="212" w:name="_Toc4760"/>
      <w:bookmarkStart w:id="213" w:name="_Toc19758"/>
      <w:bookmarkStart w:id="214" w:name="_Toc24787"/>
      <w:bookmarkStart w:id="215" w:name="_Toc22558"/>
      <w:r>
        <w:rPr>
          <w:lang w:eastAsia="zh-CN"/>
        </w:rPr>
        <w:t>6.1  一般规定</w:t>
      </w:r>
      <w:bookmarkEnd w:id="210"/>
      <w:bookmarkEnd w:id="211"/>
      <w:bookmarkEnd w:id="212"/>
      <w:bookmarkEnd w:id="213"/>
      <w:bookmarkEnd w:id="214"/>
      <w:bookmarkEnd w:id="215"/>
    </w:p>
    <w:p w14:paraId="694A7D65">
      <w:pPr>
        <w:pStyle w:val="5"/>
        <w:spacing w:line="259" w:lineRule="auto"/>
        <w:jc w:val="both"/>
        <w:outlineLvl w:val="2"/>
        <w:rPr>
          <w:rStyle w:val="27"/>
          <w:lang w:eastAsia="zh-CN"/>
        </w:rPr>
      </w:pPr>
      <w:bookmarkStart w:id="216" w:name="_Toc7311"/>
      <w:bookmarkStart w:id="217" w:name="_Toc23965"/>
      <w:bookmarkStart w:id="218" w:name="_Toc2401"/>
      <w:bookmarkStart w:id="219" w:name="_Toc11643"/>
      <w:bookmarkStart w:id="220" w:name="_Toc683"/>
      <w:r>
        <w:rPr>
          <w:rStyle w:val="27"/>
          <w:rFonts w:hint="eastAsia"/>
          <w:b/>
          <w:bCs/>
          <w:lang w:eastAsia="zh-CN"/>
        </w:rPr>
        <w:t>6.1.1</w:t>
      </w:r>
      <w:r>
        <w:rPr>
          <w:rStyle w:val="27"/>
          <w:rFonts w:hint="eastAsia"/>
          <w:lang w:eastAsia="zh-CN"/>
        </w:rPr>
        <w:t xml:space="preserve">  JD-S桩施工前应具备下列文件和资料：</w:t>
      </w:r>
      <w:bookmarkEnd w:id="216"/>
      <w:bookmarkEnd w:id="217"/>
      <w:bookmarkEnd w:id="218"/>
      <w:bookmarkEnd w:id="219"/>
      <w:bookmarkEnd w:id="220"/>
    </w:p>
    <w:p w14:paraId="5E5EE70E">
      <w:pPr>
        <w:pStyle w:val="28"/>
        <w:ind w:firstLine="723"/>
        <w:jc w:val="both"/>
        <w:rPr>
          <w:rFonts w:hint="default"/>
          <w:lang w:eastAsia="zh-CN"/>
        </w:rPr>
      </w:pPr>
      <w:r>
        <w:rPr>
          <w:rStyle w:val="27"/>
          <w:b/>
          <w:bCs/>
          <w:lang w:eastAsia="zh-CN"/>
        </w:rPr>
        <w:t>1</w:t>
      </w:r>
      <w:r>
        <w:rPr>
          <w:lang w:eastAsia="zh-CN"/>
        </w:rPr>
        <w:t xml:space="preserve">  建筑场地的工程地质及必要的水文地质资料；</w:t>
      </w:r>
    </w:p>
    <w:p w14:paraId="5232DE1F">
      <w:pPr>
        <w:pStyle w:val="28"/>
        <w:ind w:firstLine="723"/>
        <w:jc w:val="both"/>
        <w:rPr>
          <w:rFonts w:hint="default"/>
          <w:lang w:eastAsia="zh-CN"/>
        </w:rPr>
      </w:pPr>
      <w:r>
        <w:rPr>
          <w:rStyle w:val="27"/>
          <w:b/>
          <w:bCs/>
          <w:lang w:eastAsia="zh-CN"/>
        </w:rPr>
        <w:t>2</w:t>
      </w:r>
      <w:r>
        <w:rPr>
          <w:lang w:eastAsia="zh-CN"/>
        </w:rPr>
        <w:t xml:space="preserve">  桩基础的施工图纸及会审纪要；</w:t>
      </w:r>
    </w:p>
    <w:p w14:paraId="6B17D8C7">
      <w:pPr>
        <w:pStyle w:val="28"/>
        <w:ind w:firstLine="723"/>
        <w:jc w:val="both"/>
        <w:rPr>
          <w:rFonts w:hint="default"/>
          <w:lang w:eastAsia="zh-CN"/>
        </w:rPr>
      </w:pPr>
      <w:r>
        <w:rPr>
          <w:rStyle w:val="27"/>
          <w:b/>
          <w:bCs/>
          <w:lang w:eastAsia="zh-CN"/>
        </w:rPr>
        <w:t>3</w:t>
      </w:r>
      <w:r>
        <w:rPr>
          <w:lang w:eastAsia="zh-CN"/>
        </w:rPr>
        <w:t xml:space="preserve">  施工组织设计或施工方案；</w:t>
      </w:r>
    </w:p>
    <w:p w14:paraId="2610C155">
      <w:pPr>
        <w:pStyle w:val="28"/>
        <w:ind w:firstLine="723"/>
        <w:jc w:val="both"/>
        <w:rPr>
          <w:rFonts w:hint="default"/>
          <w:lang w:eastAsia="zh-CN"/>
        </w:rPr>
      </w:pPr>
      <w:r>
        <w:rPr>
          <w:rStyle w:val="27"/>
          <w:b/>
          <w:bCs/>
          <w:lang w:eastAsia="zh-CN"/>
        </w:rPr>
        <w:t xml:space="preserve">4 </w:t>
      </w:r>
      <w:r>
        <w:rPr>
          <w:lang w:eastAsia="zh-CN"/>
        </w:rPr>
        <w:t xml:space="preserve"> 桩机及其配套设备的技术性能资料；</w:t>
      </w:r>
    </w:p>
    <w:p w14:paraId="020BDDDE">
      <w:pPr>
        <w:pStyle w:val="28"/>
        <w:ind w:firstLine="723"/>
        <w:jc w:val="both"/>
        <w:rPr>
          <w:rFonts w:hint="default"/>
          <w:lang w:eastAsia="zh-CN"/>
        </w:rPr>
      </w:pPr>
      <w:r>
        <w:rPr>
          <w:rStyle w:val="27"/>
          <w:b/>
          <w:bCs/>
          <w:lang w:eastAsia="zh-CN"/>
        </w:rPr>
        <w:t xml:space="preserve">5 </w:t>
      </w:r>
      <w:r>
        <w:rPr>
          <w:lang w:eastAsia="zh-CN"/>
        </w:rPr>
        <w:t xml:space="preserve"> 桩机的质量检验合格证；</w:t>
      </w:r>
    </w:p>
    <w:p w14:paraId="766512FD">
      <w:pPr>
        <w:pStyle w:val="28"/>
        <w:ind w:firstLine="723"/>
        <w:jc w:val="both"/>
        <w:rPr>
          <w:rFonts w:hint="default"/>
          <w:lang w:eastAsia="zh-CN"/>
        </w:rPr>
      </w:pPr>
      <w:r>
        <w:rPr>
          <w:rStyle w:val="27"/>
          <w:b/>
          <w:bCs/>
          <w:lang w:eastAsia="zh-CN"/>
        </w:rPr>
        <w:t xml:space="preserve">6 </w:t>
      </w:r>
      <w:r>
        <w:rPr>
          <w:lang w:eastAsia="zh-CN"/>
        </w:rPr>
        <w:t xml:space="preserve"> 压桩器的技术性能等资料。</w:t>
      </w:r>
    </w:p>
    <w:p w14:paraId="4AC415D1">
      <w:pPr>
        <w:spacing w:before="66" w:line="224" w:lineRule="auto"/>
        <w:jc w:val="both"/>
        <w:rPr>
          <w:rStyle w:val="27"/>
          <w:lang w:eastAsia="zh-CN"/>
        </w:rPr>
      </w:pPr>
      <w:r>
        <w:rPr>
          <w:rStyle w:val="27"/>
          <w:rFonts w:hint="eastAsia"/>
          <w:b/>
          <w:bCs/>
          <w:lang w:eastAsia="zh-CN"/>
        </w:rPr>
        <w:t>6.1.2</w:t>
      </w:r>
      <w:r>
        <w:rPr>
          <w:rStyle w:val="27"/>
          <w:rFonts w:hint="eastAsia"/>
          <w:lang w:eastAsia="zh-CN"/>
        </w:rPr>
        <w:t xml:space="preserve">  JD-S 桩施工可能影响附近管线、建(构)筑物的正常使用和安全时，应采取有效措施减少或消除影响。必要时，应对这些管线、建(构)筑物进行监测。</w:t>
      </w:r>
    </w:p>
    <w:p w14:paraId="111BC678">
      <w:pPr>
        <w:spacing w:before="66" w:line="224" w:lineRule="auto"/>
        <w:jc w:val="both"/>
        <w:rPr>
          <w:rStyle w:val="27"/>
          <w:lang w:eastAsia="zh-CN"/>
        </w:rPr>
      </w:pPr>
      <w:r>
        <w:rPr>
          <w:rStyle w:val="27"/>
          <w:rFonts w:hint="eastAsia"/>
          <w:b/>
          <w:bCs/>
          <w:lang w:eastAsia="zh-CN"/>
        </w:rPr>
        <w:t>6.1.3</w:t>
      </w:r>
      <w:r>
        <w:rPr>
          <w:rStyle w:val="27"/>
          <w:rFonts w:hint="eastAsia"/>
          <w:lang w:eastAsia="zh-CN"/>
        </w:rPr>
        <w:t xml:space="preserve">  经试桩确定承载力、施工工艺参数后，方可施工JD-S桩。</w:t>
      </w:r>
    </w:p>
    <w:p w14:paraId="63091A80">
      <w:pPr>
        <w:spacing w:before="66" w:line="224" w:lineRule="auto"/>
        <w:jc w:val="both"/>
        <w:rPr>
          <w:rStyle w:val="27"/>
          <w:lang w:eastAsia="zh-CN"/>
        </w:rPr>
      </w:pPr>
      <w:r>
        <w:rPr>
          <w:rStyle w:val="27"/>
          <w:rFonts w:hint="eastAsia"/>
          <w:b/>
          <w:bCs/>
          <w:lang w:eastAsia="zh-CN"/>
        </w:rPr>
        <w:t>6.1.4</w:t>
      </w:r>
      <w:r>
        <w:rPr>
          <w:rStyle w:val="27"/>
          <w:rFonts w:hint="eastAsia"/>
          <w:lang w:eastAsia="zh-CN"/>
        </w:rPr>
        <w:t xml:space="preserve">  JD-S桩的施工除应符合本章规定外，尚应符合现行行业标准《建筑桩基技术规范》JGJ 94、《预应力混凝土管桩技术标准》JGJ/T 406、《静压桩施工技术规程》 JGJ/T 394及《建筑钢结构焊接技术规程》JGJ 81的有关规定。</w:t>
      </w:r>
    </w:p>
    <w:p w14:paraId="7773FDC7">
      <w:pPr>
        <w:pStyle w:val="3"/>
        <w:rPr>
          <w:rStyle w:val="27"/>
          <w:lang w:eastAsia="zh-CN"/>
        </w:rPr>
      </w:pPr>
      <w:bookmarkStart w:id="221" w:name="_Toc17656"/>
      <w:bookmarkStart w:id="222" w:name="_Toc22045"/>
      <w:bookmarkStart w:id="223" w:name="_Toc14861"/>
      <w:bookmarkStart w:id="224" w:name="_Toc28451"/>
      <w:bookmarkStart w:id="225" w:name="_Toc4135"/>
      <w:bookmarkStart w:id="226" w:name="_Toc5863"/>
      <w:r>
        <w:rPr>
          <w:rFonts w:hint="eastAsia"/>
          <w:lang w:eastAsia="zh-CN"/>
        </w:rPr>
        <w:t>6.2  施工准备</w:t>
      </w:r>
      <w:bookmarkEnd w:id="221"/>
      <w:bookmarkEnd w:id="222"/>
      <w:bookmarkEnd w:id="223"/>
      <w:bookmarkEnd w:id="224"/>
      <w:bookmarkEnd w:id="225"/>
      <w:bookmarkEnd w:id="226"/>
    </w:p>
    <w:p w14:paraId="1FF4DD46">
      <w:pPr>
        <w:spacing w:before="66" w:line="224" w:lineRule="auto"/>
        <w:jc w:val="both"/>
        <w:rPr>
          <w:rStyle w:val="27"/>
          <w:lang w:eastAsia="zh-CN"/>
        </w:rPr>
      </w:pPr>
      <w:r>
        <w:rPr>
          <w:rStyle w:val="27"/>
          <w:rFonts w:hint="eastAsia"/>
          <w:b/>
          <w:bCs/>
          <w:lang w:eastAsia="zh-CN"/>
        </w:rPr>
        <w:t>6.2.1</w:t>
      </w:r>
      <w:r>
        <w:rPr>
          <w:rStyle w:val="27"/>
          <w:rFonts w:hint="eastAsia"/>
          <w:lang w:eastAsia="zh-CN"/>
        </w:rPr>
        <w:t xml:space="preserve">  根据地质勘察报告及设计要求，合理选择桩机型号及数量、压桩器长度及油缸直径、内压杆长度；采用施工JD-S桩的静压桩机时，应合理配置配重。</w:t>
      </w:r>
    </w:p>
    <w:p w14:paraId="5DAFD1AD">
      <w:pPr>
        <w:spacing w:before="66" w:line="224" w:lineRule="auto"/>
        <w:jc w:val="both"/>
        <w:outlineLvl w:val="2"/>
        <w:rPr>
          <w:rStyle w:val="27"/>
          <w:lang w:eastAsia="zh-CN"/>
        </w:rPr>
      </w:pPr>
      <w:bookmarkStart w:id="227" w:name="_Toc444"/>
      <w:bookmarkStart w:id="228" w:name="_Toc3630"/>
      <w:bookmarkStart w:id="229" w:name="_Toc17066"/>
      <w:bookmarkStart w:id="230" w:name="_Toc23082"/>
      <w:bookmarkStart w:id="231" w:name="_Toc17952"/>
      <w:r>
        <w:rPr>
          <w:rStyle w:val="27"/>
          <w:rFonts w:hint="eastAsia"/>
          <w:b/>
          <w:bCs/>
          <w:lang w:eastAsia="zh-CN"/>
        </w:rPr>
        <w:t>6.2.2</w:t>
      </w:r>
      <w:r>
        <w:rPr>
          <w:rStyle w:val="27"/>
          <w:rFonts w:hint="eastAsia"/>
          <w:lang w:eastAsia="zh-CN"/>
        </w:rPr>
        <w:t xml:space="preserve">  施工JD-S桩的抱压式静压桩机宜设桩架。</w:t>
      </w:r>
      <w:bookmarkEnd w:id="227"/>
      <w:bookmarkEnd w:id="228"/>
      <w:bookmarkEnd w:id="229"/>
      <w:bookmarkEnd w:id="230"/>
      <w:bookmarkEnd w:id="231"/>
    </w:p>
    <w:p w14:paraId="057A0887">
      <w:pPr>
        <w:spacing w:before="66" w:line="224" w:lineRule="auto"/>
        <w:jc w:val="both"/>
        <w:rPr>
          <w:rStyle w:val="27"/>
          <w:lang w:eastAsia="zh-CN"/>
        </w:rPr>
      </w:pPr>
      <w:r>
        <w:rPr>
          <w:rStyle w:val="27"/>
          <w:rFonts w:hint="eastAsia"/>
          <w:b/>
          <w:bCs/>
          <w:lang w:eastAsia="zh-CN"/>
        </w:rPr>
        <w:t>6.2.3</w:t>
      </w:r>
      <w:r>
        <w:rPr>
          <w:rStyle w:val="27"/>
          <w:rFonts w:hint="eastAsia"/>
          <w:lang w:eastAsia="zh-CN"/>
        </w:rPr>
        <w:t xml:space="preserve">  压桩器垂直度允许偏差不应超过0.5%，压桩器上应设置控制深度的标尺。内压杆可采用外径为180mm、壁厚不小于40mm、材质为Q390的厚壁无缝钢管。</w:t>
      </w:r>
    </w:p>
    <w:p w14:paraId="36B08C50">
      <w:pPr>
        <w:spacing w:before="66" w:line="224" w:lineRule="auto"/>
        <w:jc w:val="both"/>
        <w:rPr>
          <w:rStyle w:val="27"/>
          <w:lang w:eastAsia="zh-CN"/>
        </w:rPr>
      </w:pPr>
      <w:r>
        <w:rPr>
          <w:rStyle w:val="27"/>
          <w:rFonts w:hint="eastAsia"/>
          <w:b/>
          <w:bCs/>
          <w:lang w:eastAsia="zh-CN"/>
        </w:rPr>
        <w:t>6.2.4</w:t>
      </w:r>
      <w:r>
        <w:rPr>
          <w:rStyle w:val="27"/>
          <w:rFonts w:hint="eastAsia"/>
          <w:lang w:eastAsia="zh-CN"/>
        </w:rPr>
        <w:t xml:space="preserve">  应提前准备好桩尖。当采用钢桩尖时，压桩前应将管桩与钢桩尖焊好。</w:t>
      </w:r>
    </w:p>
    <w:p w14:paraId="087B41B2">
      <w:pPr>
        <w:spacing w:before="66" w:line="224" w:lineRule="auto"/>
        <w:jc w:val="both"/>
        <w:outlineLvl w:val="2"/>
        <w:rPr>
          <w:rStyle w:val="27"/>
          <w:lang w:eastAsia="zh-CN"/>
        </w:rPr>
      </w:pPr>
      <w:bookmarkStart w:id="232" w:name="_Toc27602"/>
      <w:bookmarkStart w:id="233" w:name="_Toc1132"/>
      <w:bookmarkStart w:id="234" w:name="_Toc9180"/>
      <w:bookmarkStart w:id="235" w:name="_Toc8693"/>
      <w:bookmarkStart w:id="236" w:name="_Toc23180"/>
      <w:r>
        <w:rPr>
          <w:rStyle w:val="27"/>
          <w:rFonts w:hint="eastAsia"/>
          <w:b/>
          <w:bCs/>
          <w:lang w:eastAsia="zh-CN"/>
        </w:rPr>
        <w:t>6.2.5</w:t>
      </w:r>
      <w:r>
        <w:rPr>
          <w:rStyle w:val="27"/>
          <w:rFonts w:hint="eastAsia"/>
          <w:lang w:eastAsia="zh-CN"/>
        </w:rPr>
        <w:t xml:space="preserve">  应预先确定桩机进场路线，进场组装后应先试运转。</w:t>
      </w:r>
      <w:bookmarkEnd w:id="232"/>
      <w:bookmarkEnd w:id="233"/>
      <w:bookmarkEnd w:id="234"/>
      <w:bookmarkEnd w:id="235"/>
      <w:bookmarkEnd w:id="236"/>
    </w:p>
    <w:p w14:paraId="2062E48A">
      <w:pPr>
        <w:spacing w:before="66" w:line="224" w:lineRule="auto"/>
        <w:jc w:val="both"/>
        <w:rPr>
          <w:rStyle w:val="27"/>
          <w:lang w:eastAsia="zh-CN"/>
        </w:rPr>
      </w:pPr>
      <w:r>
        <w:rPr>
          <w:rStyle w:val="27"/>
          <w:rFonts w:hint="eastAsia"/>
          <w:b/>
          <w:bCs/>
          <w:lang w:eastAsia="zh-CN"/>
        </w:rPr>
        <w:t>6.2.6</w:t>
      </w:r>
      <w:r>
        <w:rPr>
          <w:rStyle w:val="27"/>
          <w:rFonts w:hint="eastAsia"/>
          <w:lang w:eastAsia="zh-CN"/>
        </w:rPr>
        <w:t xml:space="preserve">  应查清施工场地及周边区域内的地下与地上管线、地下建(构)筑物及障碍物，清除场地内影响施工的高空、地面及地下障碍物。</w:t>
      </w:r>
    </w:p>
    <w:p w14:paraId="674A0D71">
      <w:pPr>
        <w:spacing w:before="66" w:line="224" w:lineRule="auto"/>
        <w:jc w:val="both"/>
        <w:rPr>
          <w:rStyle w:val="27"/>
          <w:lang w:eastAsia="zh-CN"/>
        </w:rPr>
      </w:pPr>
      <w:r>
        <w:rPr>
          <w:rStyle w:val="27"/>
          <w:rFonts w:hint="eastAsia"/>
          <w:b/>
          <w:bCs/>
          <w:lang w:eastAsia="zh-CN"/>
        </w:rPr>
        <w:t>6.2.7</w:t>
      </w:r>
      <w:r>
        <w:rPr>
          <w:rStyle w:val="27"/>
          <w:rFonts w:hint="eastAsia"/>
          <w:lang w:eastAsia="zh-CN"/>
        </w:rPr>
        <w:t xml:space="preserve">  施工场地地面应平整、排水通畅，坡度不宜大于1%；场地土的承压能力应满足桩机正常运行的要求。</w:t>
      </w:r>
    </w:p>
    <w:p w14:paraId="08CD47D5">
      <w:pPr>
        <w:spacing w:before="66" w:line="224" w:lineRule="auto"/>
        <w:jc w:val="both"/>
        <w:rPr>
          <w:rStyle w:val="27"/>
          <w:lang w:eastAsia="zh-CN"/>
        </w:rPr>
      </w:pPr>
      <w:r>
        <w:rPr>
          <w:rStyle w:val="27"/>
          <w:rFonts w:hint="eastAsia"/>
          <w:b/>
          <w:bCs/>
          <w:lang w:eastAsia="zh-CN"/>
        </w:rPr>
        <w:t>6.2.8</w:t>
      </w:r>
      <w:r>
        <w:rPr>
          <w:rStyle w:val="27"/>
          <w:rFonts w:hint="eastAsia"/>
          <w:lang w:eastAsia="zh-CN"/>
        </w:rPr>
        <w:t xml:space="preserve">  在不受施工影响的地方设置坐标、高程控制点及轴线定位点。</w:t>
      </w:r>
    </w:p>
    <w:p w14:paraId="6A4F3369">
      <w:pPr>
        <w:spacing w:before="66" w:line="224" w:lineRule="auto"/>
        <w:jc w:val="both"/>
        <w:rPr>
          <w:rStyle w:val="27"/>
          <w:lang w:eastAsia="zh-CN"/>
        </w:rPr>
      </w:pPr>
      <w:r>
        <w:rPr>
          <w:rStyle w:val="27"/>
          <w:rFonts w:hint="eastAsia"/>
          <w:b/>
          <w:bCs/>
          <w:lang w:eastAsia="zh-CN"/>
        </w:rPr>
        <w:t>6.2.9</w:t>
      </w:r>
      <w:r>
        <w:rPr>
          <w:rStyle w:val="27"/>
          <w:rFonts w:hint="eastAsia"/>
          <w:lang w:eastAsia="zh-CN"/>
        </w:rPr>
        <w:t xml:space="preserve">  编制施工组织设计或施工方案，会审施工图纸。</w:t>
      </w:r>
    </w:p>
    <w:p w14:paraId="6B2D5CB5">
      <w:pPr>
        <w:spacing w:before="66" w:line="224" w:lineRule="auto"/>
        <w:jc w:val="both"/>
        <w:rPr>
          <w:rStyle w:val="27"/>
          <w:lang w:eastAsia="zh-CN"/>
        </w:rPr>
      </w:pPr>
      <w:r>
        <w:rPr>
          <w:rStyle w:val="27"/>
          <w:rFonts w:hint="eastAsia"/>
          <w:b/>
          <w:bCs/>
          <w:lang w:eastAsia="zh-CN"/>
        </w:rPr>
        <w:t>6.2.10</w:t>
      </w:r>
      <w:r>
        <w:rPr>
          <w:rStyle w:val="27"/>
          <w:rFonts w:hint="eastAsia"/>
          <w:lang w:eastAsia="zh-CN"/>
        </w:rPr>
        <w:t xml:space="preserve">  供电、临设房屋等应满足施工要求。</w:t>
      </w:r>
    </w:p>
    <w:p w14:paraId="257953CE">
      <w:pPr>
        <w:spacing w:before="66" w:line="224" w:lineRule="auto"/>
        <w:jc w:val="both"/>
        <w:rPr>
          <w:rStyle w:val="27"/>
          <w:lang w:eastAsia="zh-CN"/>
        </w:rPr>
      </w:pPr>
      <w:r>
        <w:rPr>
          <w:rStyle w:val="27"/>
          <w:rFonts w:hint="eastAsia"/>
          <w:b/>
          <w:bCs/>
          <w:lang w:eastAsia="zh-CN"/>
        </w:rPr>
        <w:t>6.2.12</w:t>
      </w:r>
      <w:r>
        <w:rPr>
          <w:rStyle w:val="27"/>
          <w:rFonts w:hint="eastAsia"/>
          <w:lang w:eastAsia="zh-CN"/>
        </w:rPr>
        <w:t xml:space="preserve">  施工前应向施工操作人员做好安全技术交底。</w:t>
      </w:r>
    </w:p>
    <w:p w14:paraId="6D0284B8">
      <w:pPr>
        <w:pStyle w:val="3"/>
        <w:rPr>
          <w:rStyle w:val="27"/>
          <w:lang w:eastAsia="zh-CN"/>
        </w:rPr>
      </w:pPr>
      <w:bookmarkStart w:id="237" w:name="_Toc29512"/>
      <w:bookmarkStart w:id="238" w:name="_Toc32023"/>
      <w:bookmarkStart w:id="239" w:name="_Toc11261"/>
      <w:bookmarkStart w:id="240" w:name="_Toc28781"/>
      <w:bookmarkStart w:id="241" w:name="_Toc15678"/>
      <w:bookmarkStart w:id="242" w:name="_Toc19512"/>
      <w:r>
        <w:rPr>
          <w:rFonts w:hint="eastAsia"/>
          <w:lang w:eastAsia="zh-CN"/>
        </w:rPr>
        <w:t>6.3  施工要点</w:t>
      </w:r>
      <w:bookmarkEnd w:id="237"/>
      <w:bookmarkEnd w:id="238"/>
      <w:bookmarkEnd w:id="239"/>
      <w:bookmarkEnd w:id="240"/>
      <w:bookmarkEnd w:id="241"/>
      <w:bookmarkEnd w:id="242"/>
    </w:p>
    <w:p w14:paraId="53932A15">
      <w:pPr>
        <w:spacing w:before="66" w:line="224" w:lineRule="auto"/>
        <w:jc w:val="both"/>
        <w:rPr>
          <w:rStyle w:val="27"/>
          <w:lang w:eastAsia="zh-CN"/>
        </w:rPr>
      </w:pPr>
      <w:r>
        <w:rPr>
          <w:rStyle w:val="27"/>
          <w:rFonts w:hint="eastAsia"/>
          <w:b/>
          <w:bCs/>
          <w:lang w:eastAsia="zh-CN"/>
        </w:rPr>
        <w:t>6.3.1</w:t>
      </w:r>
      <w:r>
        <w:rPr>
          <w:rStyle w:val="27"/>
          <w:rFonts w:hint="eastAsia"/>
          <w:lang w:eastAsia="zh-CN"/>
        </w:rPr>
        <w:t xml:space="preserve">  桩机就位后须稳固、调平，确保施工过程中不发生倾斜和偏移，应作好深度观测、内压力、外压力等施工记录。</w:t>
      </w:r>
    </w:p>
    <w:p w14:paraId="6F1A65CB">
      <w:pPr>
        <w:spacing w:before="66" w:line="224" w:lineRule="auto"/>
        <w:jc w:val="both"/>
        <w:rPr>
          <w:rStyle w:val="27"/>
          <w:lang w:eastAsia="zh-CN"/>
        </w:rPr>
      </w:pPr>
      <w:r>
        <w:rPr>
          <w:rStyle w:val="27"/>
          <w:rFonts w:hint="eastAsia"/>
          <w:b/>
          <w:bCs/>
          <w:lang w:eastAsia="zh-CN"/>
        </w:rPr>
        <w:t>6.3.2</w:t>
      </w:r>
      <w:r>
        <w:rPr>
          <w:rStyle w:val="27"/>
          <w:rFonts w:hint="eastAsia"/>
          <w:lang w:eastAsia="zh-CN"/>
        </w:rPr>
        <w:t xml:space="preserve">  组合桩尖放在桩点上的偏差不宜大于50mm，不应大于100mm。</w:t>
      </w:r>
    </w:p>
    <w:p w14:paraId="73BF81D1">
      <w:pPr>
        <w:spacing w:before="66" w:line="224" w:lineRule="auto"/>
        <w:jc w:val="both"/>
        <w:outlineLvl w:val="2"/>
        <w:rPr>
          <w:rStyle w:val="27"/>
          <w:lang w:eastAsia="zh-CN"/>
        </w:rPr>
      </w:pPr>
      <w:bookmarkStart w:id="243" w:name="_Toc26074"/>
      <w:bookmarkStart w:id="244" w:name="_Toc28153"/>
      <w:bookmarkStart w:id="245" w:name="_Toc30983"/>
      <w:bookmarkStart w:id="246" w:name="_Toc11456"/>
      <w:r>
        <w:rPr>
          <w:rStyle w:val="27"/>
          <w:rFonts w:hint="eastAsia"/>
          <w:b/>
          <w:bCs/>
          <w:lang w:eastAsia="zh-CN"/>
        </w:rPr>
        <w:t>6.3.3</w:t>
      </w:r>
      <w:r>
        <w:rPr>
          <w:rStyle w:val="27"/>
          <w:rFonts w:hint="eastAsia"/>
          <w:lang w:eastAsia="zh-CN"/>
        </w:rPr>
        <w:t xml:space="preserve">  用压桩器压桩时，管桩顶面应放置衬垫。</w:t>
      </w:r>
      <w:bookmarkEnd w:id="243"/>
      <w:bookmarkEnd w:id="244"/>
      <w:bookmarkEnd w:id="245"/>
      <w:bookmarkEnd w:id="246"/>
    </w:p>
    <w:p w14:paraId="42FF3B5F">
      <w:pPr>
        <w:spacing w:before="66" w:line="224" w:lineRule="auto"/>
        <w:jc w:val="both"/>
        <w:rPr>
          <w:rStyle w:val="27"/>
          <w:lang w:eastAsia="zh-CN"/>
        </w:rPr>
      </w:pPr>
      <w:r>
        <w:rPr>
          <w:rStyle w:val="27"/>
          <w:rFonts w:hint="eastAsia"/>
          <w:b/>
          <w:bCs/>
          <w:lang w:eastAsia="zh-CN"/>
        </w:rPr>
        <w:t>6.3.4</w:t>
      </w:r>
      <w:r>
        <w:rPr>
          <w:rStyle w:val="27"/>
          <w:rFonts w:hint="eastAsia"/>
          <w:lang w:eastAsia="zh-CN"/>
        </w:rPr>
        <w:t xml:space="preserve">  应控制管桩的垂直度和压桩器与管桩顶面接触的接触度，肉眼看到的接触度应为全接触。</w:t>
      </w:r>
    </w:p>
    <w:p w14:paraId="475B2FDA">
      <w:pPr>
        <w:spacing w:before="66" w:line="224" w:lineRule="auto"/>
        <w:jc w:val="both"/>
        <w:rPr>
          <w:rStyle w:val="27"/>
          <w:lang w:eastAsia="zh-CN"/>
        </w:rPr>
      </w:pPr>
      <w:r>
        <w:rPr>
          <w:rStyle w:val="27"/>
          <w:rFonts w:hint="eastAsia"/>
          <w:b/>
          <w:bCs/>
          <w:lang w:eastAsia="zh-CN"/>
        </w:rPr>
        <w:t>6.3.5</w:t>
      </w:r>
      <w:r>
        <w:rPr>
          <w:rStyle w:val="27"/>
          <w:rFonts w:hint="eastAsia"/>
          <w:lang w:eastAsia="zh-CN"/>
        </w:rPr>
        <w:t xml:space="preserve">  送桩前，管桩露出地面的高度不宜超过3m，不应超过4.0m。</w:t>
      </w:r>
    </w:p>
    <w:p w14:paraId="5559180D">
      <w:pPr>
        <w:spacing w:before="66" w:line="224" w:lineRule="auto"/>
        <w:jc w:val="both"/>
        <w:rPr>
          <w:rStyle w:val="27"/>
          <w:lang w:eastAsia="zh-CN"/>
        </w:rPr>
      </w:pPr>
      <w:r>
        <w:rPr>
          <w:rStyle w:val="27"/>
          <w:rFonts w:hint="eastAsia"/>
          <w:b/>
          <w:bCs/>
          <w:lang w:eastAsia="zh-CN"/>
        </w:rPr>
        <w:t>6.3.6</w:t>
      </w:r>
      <w:r>
        <w:rPr>
          <w:rStyle w:val="27"/>
          <w:rFonts w:hint="eastAsia"/>
          <w:lang w:eastAsia="zh-CN"/>
        </w:rPr>
        <w:t xml:space="preserve">  用压桩器送桩前，应控制对管桩的夹持力和压桩力，先期压桩力不宜超过3000kN；用压桩器送桩后，后期终压力不宜超过4500kN。其中，内压力不宜超过1500kN，外压力不宜超过3000kN。</w:t>
      </w:r>
    </w:p>
    <w:p w14:paraId="73C58151">
      <w:pPr>
        <w:spacing w:before="66" w:line="224" w:lineRule="auto"/>
        <w:jc w:val="both"/>
        <w:outlineLvl w:val="2"/>
        <w:rPr>
          <w:rStyle w:val="27"/>
          <w:lang w:eastAsia="zh-CN"/>
        </w:rPr>
      </w:pPr>
      <w:bookmarkStart w:id="247" w:name="_Toc19944"/>
      <w:bookmarkStart w:id="248" w:name="_Toc760"/>
      <w:bookmarkStart w:id="249" w:name="_Toc9136"/>
      <w:bookmarkStart w:id="250" w:name="_Toc3405"/>
      <w:r>
        <w:rPr>
          <w:rStyle w:val="27"/>
          <w:rFonts w:hint="eastAsia"/>
          <w:b/>
          <w:bCs/>
          <w:lang w:eastAsia="zh-CN"/>
        </w:rPr>
        <w:t>6.3.7</w:t>
      </w:r>
      <w:r>
        <w:rPr>
          <w:rStyle w:val="27"/>
          <w:rFonts w:hint="eastAsia"/>
          <w:lang w:eastAsia="zh-CN"/>
        </w:rPr>
        <w:t xml:space="preserve">  管桩顶面入土后到静压结束前，不得上提压桩器</w:t>
      </w:r>
      <w:bookmarkEnd w:id="247"/>
      <w:bookmarkEnd w:id="248"/>
      <w:bookmarkEnd w:id="249"/>
      <w:bookmarkEnd w:id="250"/>
      <w:r>
        <w:rPr>
          <w:rStyle w:val="27"/>
          <w:rFonts w:hint="eastAsia"/>
          <w:lang w:eastAsia="zh-CN"/>
        </w:rPr>
        <w:t>。</w:t>
      </w:r>
    </w:p>
    <w:p w14:paraId="16DEDD77">
      <w:pPr>
        <w:spacing w:before="66" w:line="224" w:lineRule="auto"/>
        <w:jc w:val="both"/>
        <w:rPr>
          <w:rStyle w:val="27"/>
          <w:lang w:eastAsia="zh-CN"/>
        </w:rPr>
      </w:pPr>
      <w:r>
        <w:rPr>
          <w:rStyle w:val="27"/>
          <w:rFonts w:hint="eastAsia"/>
          <w:b/>
          <w:bCs/>
          <w:lang w:eastAsia="zh-CN"/>
        </w:rPr>
        <w:t>6.3.8</w:t>
      </w:r>
      <w:r>
        <w:rPr>
          <w:rStyle w:val="27"/>
          <w:rFonts w:hint="eastAsia"/>
          <w:lang w:eastAsia="zh-CN"/>
        </w:rPr>
        <w:t xml:space="preserve">  压桩应以终压力控制为主，标高控制为辅；后期终压力不得低于设计要求。达到后期终压力后应复压，复压次数不宜少于三次。</w:t>
      </w:r>
    </w:p>
    <w:p w14:paraId="190EEB83">
      <w:pPr>
        <w:spacing w:before="66" w:line="224" w:lineRule="auto"/>
        <w:jc w:val="both"/>
        <w:rPr>
          <w:rStyle w:val="27"/>
          <w:lang w:eastAsia="zh-CN"/>
        </w:rPr>
      </w:pPr>
      <w:r>
        <w:rPr>
          <w:rStyle w:val="27"/>
          <w:rFonts w:hint="eastAsia"/>
          <w:b/>
          <w:bCs/>
          <w:lang w:eastAsia="zh-CN"/>
        </w:rPr>
        <w:t>6.3.9</w:t>
      </w:r>
      <w:r>
        <w:rPr>
          <w:rStyle w:val="27"/>
          <w:rFonts w:hint="eastAsia"/>
          <w:lang w:eastAsia="zh-CN"/>
        </w:rPr>
        <w:t xml:space="preserve">  中心距小于3.5</w:t>
      </w:r>
      <w:r>
        <w:rPr>
          <w:rStyle w:val="27"/>
          <w:rFonts w:hint="eastAsia"/>
          <w:i/>
          <w:iCs/>
          <w:lang w:eastAsia="zh-CN"/>
        </w:rPr>
        <w:t>D</w:t>
      </w:r>
      <w:r>
        <w:rPr>
          <w:rStyle w:val="27"/>
          <w:rFonts w:hint="eastAsia"/>
          <w:lang w:eastAsia="zh-CN"/>
        </w:rPr>
        <w:t>(</w:t>
      </w:r>
      <w:r>
        <w:rPr>
          <w:rStyle w:val="27"/>
          <w:rFonts w:hint="eastAsia"/>
          <w:i/>
          <w:iCs/>
          <w:lang w:eastAsia="zh-CN"/>
        </w:rPr>
        <w:t>D</w:t>
      </w:r>
      <w:r>
        <w:rPr>
          <w:rStyle w:val="27"/>
          <w:rFonts w:hint="eastAsia"/>
          <w:lang w:eastAsia="zh-CN"/>
        </w:rPr>
        <w:t>为管桩外径)的桩宜采取跳打或引孔等措施减小挤土效应的影响，采取跳打措施时，跳打的时间间隔不宜少于三天、不应少于两天。</w:t>
      </w:r>
    </w:p>
    <w:p w14:paraId="3C54A26C">
      <w:pPr>
        <w:spacing w:before="66" w:line="224" w:lineRule="auto"/>
        <w:jc w:val="both"/>
        <w:rPr>
          <w:rStyle w:val="27"/>
          <w:lang w:eastAsia="zh-CN"/>
        </w:rPr>
      </w:pPr>
      <w:r>
        <w:rPr>
          <w:rStyle w:val="27"/>
          <w:rFonts w:hint="eastAsia"/>
          <w:b/>
          <w:bCs/>
          <w:lang w:eastAsia="zh-CN"/>
        </w:rPr>
        <w:t>6.3.10</w:t>
      </w:r>
      <w:r>
        <w:rPr>
          <w:rStyle w:val="27"/>
          <w:rFonts w:hint="eastAsia"/>
          <w:lang w:eastAsia="zh-CN"/>
        </w:rPr>
        <w:t xml:space="preserve">  应监控施工完的JD-S桩的上浮量，如有明显上浮，应采取复压等措施。</w:t>
      </w:r>
    </w:p>
    <w:p w14:paraId="6D23900F">
      <w:pPr>
        <w:spacing w:before="66" w:line="224" w:lineRule="auto"/>
        <w:jc w:val="both"/>
        <w:outlineLvl w:val="2"/>
        <w:rPr>
          <w:rStyle w:val="27"/>
          <w:lang w:eastAsia="zh-CN"/>
        </w:rPr>
      </w:pPr>
      <w:bookmarkStart w:id="251" w:name="_Toc5992"/>
      <w:bookmarkStart w:id="252" w:name="_Toc9486"/>
      <w:bookmarkStart w:id="253" w:name="_Toc29778"/>
      <w:bookmarkStart w:id="254" w:name="_Toc17659"/>
      <w:r>
        <w:rPr>
          <w:rStyle w:val="27"/>
          <w:rFonts w:hint="eastAsia"/>
          <w:b/>
          <w:bCs/>
          <w:lang w:eastAsia="zh-CN"/>
        </w:rPr>
        <w:t>6.3.11</w:t>
      </w:r>
      <w:r>
        <w:rPr>
          <w:rStyle w:val="27"/>
          <w:rFonts w:hint="eastAsia"/>
          <w:lang w:eastAsia="zh-CN"/>
        </w:rPr>
        <w:t xml:space="preserve">  压桩顺序宜符合下列规定：</w:t>
      </w:r>
      <w:bookmarkEnd w:id="251"/>
      <w:bookmarkEnd w:id="252"/>
      <w:bookmarkEnd w:id="253"/>
      <w:bookmarkEnd w:id="254"/>
    </w:p>
    <w:p w14:paraId="32E0509F">
      <w:pPr>
        <w:pStyle w:val="28"/>
        <w:ind w:firstLine="723"/>
        <w:jc w:val="both"/>
        <w:rPr>
          <w:rFonts w:hint="default"/>
          <w:lang w:eastAsia="zh-CN"/>
        </w:rPr>
      </w:pPr>
      <w:r>
        <w:rPr>
          <w:rStyle w:val="27"/>
          <w:b/>
          <w:bCs/>
          <w:lang w:eastAsia="zh-CN"/>
        </w:rPr>
        <w:t>1</w:t>
      </w:r>
      <w:r>
        <w:rPr>
          <w:lang w:eastAsia="zh-CN"/>
        </w:rPr>
        <w:t xml:space="preserve">  对于密集桩群，自中间向两个方向或四周对称施工；</w:t>
      </w:r>
    </w:p>
    <w:p w14:paraId="3BC0C48F">
      <w:pPr>
        <w:pStyle w:val="28"/>
        <w:ind w:firstLine="723"/>
        <w:jc w:val="both"/>
        <w:rPr>
          <w:rFonts w:hint="default"/>
          <w:lang w:eastAsia="zh-CN"/>
        </w:rPr>
      </w:pPr>
      <w:r>
        <w:rPr>
          <w:rStyle w:val="27"/>
          <w:b/>
          <w:bCs/>
          <w:lang w:eastAsia="zh-CN"/>
        </w:rPr>
        <w:t>2</w:t>
      </w:r>
      <w:r>
        <w:rPr>
          <w:lang w:eastAsia="zh-CN"/>
        </w:rPr>
        <w:t xml:space="preserve">  当一侧毗邻建筑物时，由毗邻建筑处向远离建筑方向施工；</w:t>
      </w:r>
    </w:p>
    <w:p w14:paraId="6966EE42">
      <w:pPr>
        <w:pStyle w:val="28"/>
        <w:ind w:firstLine="723"/>
        <w:jc w:val="both"/>
        <w:rPr>
          <w:rFonts w:hint="default"/>
          <w:lang w:eastAsia="zh-CN"/>
        </w:rPr>
      </w:pPr>
      <w:r>
        <w:rPr>
          <w:rStyle w:val="27"/>
          <w:b/>
          <w:bCs/>
          <w:lang w:eastAsia="zh-CN"/>
        </w:rPr>
        <w:t>3</w:t>
      </w:r>
      <w:r>
        <w:rPr>
          <w:lang w:eastAsia="zh-CN"/>
        </w:rPr>
        <w:t xml:space="preserve">  根据基础的设计标高，宜先深后浅；</w:t>
      </w:r>
    </w:p>
    <w:p w14:paraId="3B5AE9B7">
      <w:pPr>
        <w:pStyle w:val="28"/>
        <w:ind w:firstLine="723"/>
        <w:jc w:val="both"/>
        <w:rPr>
          <w:rFonts w:hint="default"/>
          <w:lang w:eastAsia="zh-CN"/>
        </w:rPr>
      </w:pPr>
      <w:r>
        <w:rPr>
          <w:rStyle w:val="27"/>
          <w:b/>
          <w:bCs/>
          <w:lang w:eastAsia="zh-CN"/>
        </w:rPr>
        <w:t>4</w:t>
      </w:r>
      <w:r>
        <w:rPr>
          <w:lang w:eastAsia="zh-CN"/>
        </w:rPr>
        <w:t xml:space="preserve">  持力层深度变化较大时，宜先施工长桩后施工短桩；</w:t>
      </w:r>
    </w:p>
    <w:p w14:paraId="6E405502">
      <w:pPr>
        <w:pStyle w:val="28"/>
        <w:ind w:firstLine="723"/>
        <w:jc w:val="both"/>
        <w:rPr>
          <w:rFonts w:hint="default"/>
          <w:lang w:eastAsia="zh-CN"/>
        </w:rPr>
      </w:pPr>
      <w:r>
        <w:rPr>
          <w:rStyle w:val="27"/>
          <w:b/>
          <w:bCs/>
          <w:lang w:eastAsia="zh-CN"/>
        </w:rPr>
        <w:t xml:space="preserve">5 </w:t>
      </w:r>
      <w:r>
        <w:rPr>
          <w:lang w:eastAsia="zh-CN"/>
        </w:rPr>
        <w:t xml:space="preserve"> 宜先施工场地局部有硬夹层的区域；</w:t>
      </w:r>
    </w:p>
    <w:p w14:paraId="0E92E8AC">
      <w:pPr>
        <w:spacing w:before="66" w:line="224" w:lineRule="auto"/>
        <w:jc w:val="both"/>
        <w:rPr>
          <w:rStyle w:val="27"/>
          <w:lang w:eastAsia="zh-CN"/>
        </w:rPr>
      </w:pPr>
      <w:r>
        <w:rPr>
          <w:rStyle w:val="27"/>
          <w:rFonts w:hint="eastAsia"/>
          <w:b/>
          <w:bCs/>
          <w:lang w:eastAsia="zh-CN"/>
        </w:rPr>
        <w:t>6.3.12</w:t>
      </w:r>
      <w:r>
        <w:rPr>
          <w:rStyle w:val="27"/>
          <w:rFonts w:hint="eastAsia"/>
          <w:lang w:eastAsia="zh-CN"/>
        </w:rPr>
        <w:t xml:space="preserve">  施工大面积密集桩群时，应加强对邻近建筑物、地下管线的监测。如果发现异常情况，应找出原因并根据需要采取相应措施后再继续压桩。</w:t>
      </w:r>
    </w:p>
    <w:p w14:paraId="02F29F7F">
      <w:pPr>
        <w:spacing w:before="66" w:line="224" w:lineRule="auto"/>
        <w:jc w:val="both"/>
        <w:rPr>
          <w:rStyle w:val="27"/>
          <w:lang w:eastAsia="zh-CN"/>
        </w:rPr>
      </w:pPr>
      <w:r>
        <w:rPr>
          <w:rStyle w:val="27"/>
          <w:rFonts w:hint="eastAsia"/>
          <w:b/>
          <w:bCs/>
          <w:lang w:eastAsia="zh-CN"/>
        </w:rPr>
        <w:t>6.3.13</w:t>
      </w:r>
      <w:r>
        <w:rPr>
          <w:rStyle w:val="27"/>
          <w:rFonts w:hint="eastAsia"/>
          <w:lang w:eastAsia="zh-CN"/>
        </w:rPr>
        <w:t xml:space="preserve">  当地表层遇有大块石头、混凝土块等回填物时，应先清除大块坚硬回填物再施工。</w:t>
      </w:r>
    </w:p>
    <w:p w14:paraId="6AD6D3B8">
      <w:pPr>
        <w:spacing w:before="66" w:line="224" w:lineRule="auto"/>
        <w:jc w:val="both"/>
        <w:rPr>
          <w:rStyle w:val="27"/>
          <w:lang w:eastAsia="zh-CN"/>
        </w:rPr>
      </w:pPr>
      <w:r>
        <w:rPr>
          <w:rStyle w:val="27"/>
          <w:rFonts w:hint="eastAsia"/>
          <w:b/>
          <w:bCs/>
          <w:lang w:eastAsia="zh-CN"/>
        </w:rPr>
        <w:t>6.3.14</w:t>
      </w:r>
      <w:r>
        <w:rPr>
          <w:rStyle w:val="27"/>
          <w:rFonts w:hint="eastAsia"/>
          <w:lang w:eastAsia="zh-CN"/>
        </w:rPr>
        <w:t xml:space="preserve">  接桩应确保首节桩桩端平整，上节桩桩身竖直时，下部端板与首节桩端板尽量平行，必要时可旋转上节桩桩身重新就位。</w:t>
      </w:r>
    </w:p>
    <w:p w14:paraId="76219981">
      <w:pPr>
        <w:pStyle w:val="28"/>
        <w:ind w:firstLine="0" w:firstLineChars="0"/>
        <w:jc w:val="both"/>
        <w:rPr>
          <w:rFonts w:hint="default"/>
          <w:lang w:eastAsia="zh-CN"/>
        </w:rPr>
      </w:pPr>
    </w:p>
    <w:p w14:paraId="5F05E854">
      <w:pPr>
        <w:pStyle w:val="18"/>
        <w:outlineLvl w:val="0"/>
        <w:rPr>
          <w:lang w:eastAsia="zh-CN"/>
        </w:rPr>
      </w:pPr>
      <w:r>
        <w:rPr>
          <w:rFonts w:ascii="宋体" w:hAnsi="宋体" w:eastAsia="宋体" w:cs="宋体"/>
          <w:b/>
          <w:bCs/>
          <w:spacing w:val="-15"/>
          <w:sz w:val="30"/>
          <w:szCs w:val="30"/>
          <w:highlight w:val="none"/>
          <w:lang w:eastAsia="zh-CN"/>
        </w:rPr>
        <w:br w:type="page"/>
      </w:r>
      <w:bookmarkStart w:id="255" w:name="_Toc3164"/>
      <w:bookmarkStart w:id="256" w:name="_Toc32416"/>
      <w:bookmarkStart w:id="257" w:name="_Toc23076"/>
      <w:bookmarkStart w:id="258" w:name="_Toc5475"/>
      <w:bookmarkStart w:id="259" w:name="_Toc2731"/>
      <w:bookmarkStart w:id="260" w:name="_Toc19128"/>
      <w:r>
        <w:rPr>
          <w:rFonts w:hint="eastAsia"/>
          <w:lang w:eastAsia="zh-CN"/>
        </w:rPr>
        <w:t>7    检测和验收</w:t>
      </w:r>
      <w:bookmarkEnd w:id="255"/>
      <w:bookmarkEnd w:id="256"/>
      <w:bookmarkEnd w:id="257"/>
      <w:bookmarkEnd w:id="258"/>
      <w:bookmarkEnd w:id="259"/>
      <w:bookmarkEnd w:id="260"/>
    </w:p>
    <w:p w14:paraId="3EE6884B">
      <w:pPr>
        <w:spacing w:before="66" w:line="224" w:lineRule="auto"/>
        <w:rPr>
          <w:rStyle w:val="27"/>
          <w:lang w:eastAsia="zh-CN"/>
        </w:rPr>
      </w:pPr>
    </w:p>
    <w:p w14:paraId="6B901883">
      <w:pPr>
        <w:spacing w:before="66" w:line="224" w:lineRule="auto"/>
        <w:rPr>
          <w:rStyle w:val="27"/>
          <w:lang w:eastAsia="zh-CN"/>
        </w:rPr>
      </w:pPr>
    </w:p>
    <w:p w14:paraId="5B7ECC08">
      <w:pPr>
        <w:pStyle w:val="20"/>
        <w:jc w:val="both"/>
        <w:outlineLvl w:val="1"/>
        <w:rPr>
          <w:lang w:eastAsia="zh-CN"/>
        </w:rPr>
      </w:pPr>
      <w:bookmarkStart w:id="261" w:name="_Toc4346"/>
      <w:bookmarkStart w:id="262" w:name="_Toc3361"/>
      <w:bookmarkStart w:id="263" w:name="_Toc13951"/>
      <w:bookmarkStart w:id="264" w:name="_Toc19838"/>
      <w:bookmarkStart w:id="265" w:name="_Toc3493"/>
      <w:bookmarkStart w:id="266" w:name="_Toc31641"/>
      <w:r>
        <w:rPr>
          <w:rFonts w:hint="eastAsia"/>
          <w:b/>
          <w:bCs/>
          <w:lang w:eastAsia="zh-CN"/>
        </w:rPr>
        <w:t>7.0.1</w:t>
      </w:r>
      <w:r>
        <w:rPr>
          <w:rFonts w:hint="eastAsia"/>
          <w:lang w:eastAsia="zh-CN"/>
        </w:rPr>
        <w:t xml:space="preserve">  JD-S桩桩身完整性检验可采用低应变动测法。</w:t>
      </w:r>
      <w:bookmarkEnd w:id="261"/>
      <w:bookmarkEnd w:id="262"/>
      <w:bookmarkEnd w:id="263"/>
      <w:bookmarkEnd w:id="264"/>
      <w:bookmarkEnd w:id="265"/>
      <w:bookmarkEnd w:id="266"/>
    </w:p>
    <w:p w14:paraId="15404C5F">
      <w:pPr>
        <w:pStyle w:val="20"/>
        <w:jc w:val="both"/>
        <w:rPr>
          <w:lang w:eastAsia="zh-CN"/>
        </w:rPr>
      </w:pPr>
      <w:r>
        <w:rPr>
          <w:rFonts w:hint="eastAsia"/>
          <w:b/>
          <w:bCs/>
          <w:lang w:eastAsia="zh-CN"/>
        </w:rPr>
        <w:t>7.0.2</w:t>
      </w:r>
      <w:r>
        <w:rPr>
          <w:rFonts w:hint="eastAsia"/>
          <w:lang w:eastAsia="zh-CN"/>
        </w:rPr>
        <w:t xml:space="preserve">  静载试验时，未截桩的桩顶面上应放置衬垫，截桩的桩头应做加固处理。</w:t>
      </w:r>
    </w:p>
    <w:p w14:paraId="66D7E5D3">
      <w:pPr>
        <w:pStyle w:val="20"/>
        <w:jc w:val="both"/>
        <w:rPr>
          <w:lang w:eastAsia="zh-CN"/>
        </w:rPr>
      </w:pPr>
      <w:r>
        <w:rPr>
          <w:rFonts w:hint="eastAsia"/>
          <w:b/>
          <w:bCs/>
          <w:lang w:eastAsia="zh-CN"/>
        </w:rPr>
        <w:t>7.0.3</w:t>
      </w:r>
      <w:r>
        <w:rPr>
          <w:rFonts w:hint="eastAsia"/>
          <w:lang w:eastAsia="zh-CN"/>
        </w:rPr>
        <w:t xml:space="preserve">  加载装置的传力柱所用钢管直径宜为325mm或377mm，壁厚不小于20mm，传力柱及其钢端板或钢垫板等均应有足够的强度、刚度及制作精度，钢端板或钢垫板宜与管桩同直径、厚度不小于20mm。</w:t>
      </w:r>
    </w:p>
    <w:p w14:paraId="20ABC04F">
      <w:pPr>
        <w:pStyle w:val="20"/>
        <w:jc w:val="both"/>
        <w:outlineLvl w:val="1"/>
        <w:rPr>
          <w:lang w:eastAsia="zh-CN"/>
        </w:rPr>
      </w:pPr>
      <w:bookmarkStart w:id="267" w:name="_Toc22162"/>
      <w:bookmarkStart w:id="268" w:name="_Toc23608"/>
      <w:bookmarkStart w:id="269" w:name="_Toc25328"/>
      <w:bookmarkStart w:id="270" w:name="_Toc25756"/>
      <w:bookmarkStart w:id="271" w:name="_Toc11013"/>
      <w:bookmarkStart w:id="272" w:name="_Toc18501"/>
      <w:r>
        <w:rPr>
          <w:rFonts w:hint="eastAsia"/>
          <w:b/>
          <w:bCs/>
          <w:lang w:eastAsia="zh-CN"/>
        </w:rPr>
        <w:t>7.0.4</w:t>
      </w:r>
      <w:r>
        <w:rPr>
          <w:rFonts w:hint="eastAsia"/>
          <w:lang w:eastAsia="zh-CN"/>
        </w:rPr>
        <w:t xml:space="preserve">  不应采用工程桩作静载试验时的锚桩。</w:t>
      </w:r>
      <w:bookmarkEnd w:id="267"/>
      <w:bookmarkEnd w:id="268"/>
      <w:bookmarkEnd w:id="269"/>
      <w:bookmarkEnd w:id="270"/>
      <w:bookmarkEnd w:id="271"/>
      <w:bookmarkEnd w:id="272"/>
    </w:p>
    <w:p w14:paraId="5F4A9D4A">
      <w:pPr>
        <w:pStyle w:val="20"/>
        <w:jc w:val="both"/>
        <w:rPr>
          <w:color w:val="000000" w:themeColor="text1"/>
          <w:lang w:eastAsia="zh-CN"/>
          <w14:textFill>
            <w14:solidFill>
              <w14:schemeClr w14:val="tx1"/>
            </w14:solidFill>
          </w14:textFill>
        </w:rPr>
      </w:pPr>
      <w:r>
        <w:rPr>
          <w:rFonts w:hint="eastAsia"/>
          <w:b/>
          <w:bCs/>
          <w:lang w:eastAsia="zh-CN"/>
        </w:rPr>
        <w:t>7.0.5</w:t>
      </w:r>
      <w:r>
        <w:rPr>
          <w:rFonts w:hint="eastAsia"/>
          <w:lang w:eastAsia="zh-CN"/>
        </w:rPr>
        <w:t xml:space="preserve">  JD-S桩</w:t>
      </w:r>
      <w:r>
        <w:rPr>
          <w:rFonts w:hint="eastAsia"/>
          <w:color w:val="000000" w:themeColor="text1"/>
          <w:lang w:eastAsia="zh-CN"/>
          <w14:textFill>
            <w14:solidFill>
              <w14:schemeClr w14:val="tx1"/>
            </w14:solidFill>
          </w14:textFill>
        </w:rPr>
        <w:t>的检测和验收除应符合本章规定外，尚应符合现行国家标准《建筑地基基础工程施工质量验收规范》GB 50202及行业标准《建筑桩基技术规范》JGJ 94、《建筑基桩检测技术规范》JGJ 106的有关规定。</w:t>
      </w:r>
    </w:p>
    <w:p w14:paraId="44F61213">
      <w:pPr>
        <w:rPr>
          <w:rFonts w:ascii="宋体" w:hAnsi="宋体" w:eastAsia="宋体" w:cs="宋体"/>
          <w:b/>
          <w:bCs/>
          <w:color w:val="000000" w:themeColor="text1"/>
          <w:spacing w:val="-15"/>
          <w:sz w:val="30"/>
          <w:szCs w:val="30"/>
          <w:highlight w:val="none"/>
          <w:lang w:eastAsia="zh-CN"/>
          <w14:textFill>
            <w14:solidFill>
              <w14:schemeClr w14:val="tx1"/>
            </w14:solidFill>
          </w14:textFill>
        </w:rPr>
      </w:pPr>
      <w:r>
        <w:rPr>
          <w:rFonts w:ascii="宋体" w:hAnsi="宋体" w:eastAsia="宋体" w:cs="宋体"/>
          <w:b/>
          <w:bCs/>
          <w:color w:val="000000" w:themeColor="text1"/>
          <w:spacing w:val="-15"/>
          <w:sz w:val="30"/>
          <w:szCs w:val="30"/>
          <w:highlight w:val="none"/>
          <w:lang w:eastAsia="zh-CN"/>
          <w14:textFill>
            <w14:solidFill>
              <w14:schemeClr w14:val="tx1"/>
            </w14:solidFill>
          </w14:textFill>
        </w:rPr>
        <w:br w:type="page"/>
      </w:r>
    </w:p>
    <w:p w14:paraId="665A9849">
      <w:pPr>
        <w:pStyle w:val="2"/>
        <w:rPr>
          <w:lang w:eastAsia="zh-CN"/>
        </w:rPr>
      </w:pPr>
      <w:bookmarkStart w:id="273" w:name="_Toc7986"/>
      <w:bookmarkStart w:id="274" w:name="_Toc20321"/>
      <w:bookmarkStart w:id="275" w:name="_Toc17671"/>
      <w:bookmarkStart w:id="276" w:name="_Toc19964"/>
      <w:bookmarkStart w:id="277" w:name="_Toc28334"/>
      <w:bookmarkStart w:id="278" w:name="_Toc7000"/>
      <w:r>
        <w:rPr>
          <w:lang w:eastAsia="zh-CN"/>
        </w:rPr>
        <w:t>附录A  JD-S 专用压桩器示意图</w:t>
      </w:r>
      <w:bookmarkEnd w:id="273"/>
      <w:bookmarkEnd w:id="274"/>
      <w:bookmarkEnd w:id="275"/>
      <w:bookmarkEnd w:id="276"/>
      <w:bookmarkEnd w:id="277"/>
      <w:bookmarkEnd w:id="278"/>
    </w:p>
    <w:p w14:paraId="5B16B885">
      <w:pPr>
        <w:rPr>
          <w:lang w:eastAsia="zh-CN"/>
        </w:rPr>
      </w:pPr>
    </w:p>
    <w:p w14:paraId="50C63AC0">
      <w:pPr>
        <w:rPr>
          <w:lang w:eastAsia="zh-CN"/>
        </w:rPr>
      </w:pPr>
    </w:p>
    <w:p w14:paraId="416B906E">
      <w:pPr>
        <w:spacing w:before="98" w:line="219" w:lineRule="auto"/>
        <w:jc w:val="center"/>
      </w:pPr>
      <w:r>
        <w:rPr>
          <w:lang w:eastAsia="zh-CN"/>
        </w:rPr>
        <w:drawing>
          <wp:inline distT="0" distB="0" distL="114300" distR="114300">
            <wp:extent cx="2653030" cy="3599815"/>
            <wp:effectExtent l="0" t="0" r="13970" b="12065"/>
            <wp:docPr id="5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1"/>
                    <pic:cNvPicPr>
                      <a:picLocks noChangeAspect="1"/>
                    </pic:cNvPicPr>
                  </pic:nvPicPr>
                  <pic:blipFill>
                    <a:blip r:embed="rId24" cstate="print"/>
                    <a:stretch>
                      <a:fillRect/>
                    </a:stretch>
                  </pic:blipFill>
                  <pic:spPr>
                    <a:xfrm>
                      <a:off x="0" y="0"/>
                      <a:ext cx="2653030" cy="3599815"/>
                    </a:xfrm>
                    <a:prstGeom prst="rect">
                      <a:avLst/>
                    </a:prstGeom>
                    <a:noFill/>
                    <a:ln>
                      <a:noFill/>
                    </a:ln>
                  </pic:spPr>
                </pic:pic>
              </a:graphicData>
            </a:graphic>
          </wp:inline>
        </w:drawing>
      </w:r>
    </w:p>
    <w:p w14:paraId="56F91980">
      <w:pPr>
        <w:pStyle w:val="22"/>
        <w:rPr>
          <w:lang w:eastAsia="zh-CN"/>
        </w:rPr>
      </w:pPr>
      <w:r>
        <w:rPr>
          <w:lang w:eastAsia="zh-CN"/>
        </w:rPr>
        <w:t>图A.0.1  JD-S专用压桩器示意图</w:t>
      </w:r>
    </w:p>
    <w:p w14:paraId="22B24401">
      <w:pPr>
        <w:pStyle w:val="24"/>
        <w:rPr>
          <w:lang w:eastAsia="zh-CN"/>
        </w:rPr>
      </w:pPr>
      <w:r>
        <w:rPr>
          <w:lang w:eastAsia="zh-CN"/>
        </w:rPr>
        <w:t xml:space="preserve">1 </w:t>
      </w:r>
      <w:r>
        <w:rPr>
          <w:rFonts w:hint="eastAsia"/>
          <w:lang w:eastAsia="zh-CN"/>
        </w:rPr>
        <w:t xml:space="preserve"> </w:t>
      </w:r>
      <w:r>
        <w:rPr>
          <w:lang w:eastAsia="zh-CN"/>
        </w:rPr>
        <w:t>连接桩机油路</w:t>
      </w:r>
      <w:r>
        <w:rPr>
          <w:rFonts w:hint="eastAsia"/>
          <w:lang w:eastAsia="zh-CN"/>
        </w:rPr>
        <w:t>；</w:t>
      </w:r>
      <w:r>
        <w:rPr>
          <w:lang w:eastAsia="zh-CN"/>
        </w:rPr>
        <w:t xml:space="preserve">2 </w:t>
      </w:r>
      <w:r>
        <w:rPr>
          <w:rFonts w:hint="eastAsia"/>
          <w:lang w:eastAsia="zh-CN"/>
        </w:rPr>
        <w:t xml:space="preserve"> </w:t>
      </w:r>
      <w:r>
        <w:rPr>
          <w:lang w:eastAsia="zh-CN"/>
        </w:rPr>
        <w:t>油缸</w:t>
      </w:r>
      <w:r>
        <w:rPr>
          <w:rFonts w:hint="eastAsia"/>
          <w:lang w:eastAsia="zh-CN"/>
        </w:rPr>
        <w:t>；</w:t>
      </w:r>
      <w:r>
        <w:rPr>
          <w:lang w:eastAsia="zh-CN"/>
        </w:rPr>
        <w:t xml:space="preserve">3 </w:t>
      </w:r>
      <w:r>
        <w:rPr>
          <w:rFonts w:hint="eastAsia"/>
          <w:lang w:eastAsia="zh-CN"/>
        </w:rPr>
        <w:t xml:space="preserve"> </w:t>
      </w:r>
      <w:r>
        <w:rPr>
          <w:lang w:eastAsia="zh-CN"/>
        </w:rPr>
        <w:t>活塞</w:t>
      </w:r>
      <w:r>
        <w:rPr>
          <w:rFonts w:hint="eastAsia"/>
          <w:lang w:eastAsia="zh-CN"/>
        </w:rPr>
        <w:t>；</w:t>
      </w:r>
      <w:r>
        <w:rPr>
          <w:lang w:eastAsia="zh-CN"/>
        </w:rPr>
        <w:t>4 外套管</w:t>
      </w:r>
      <w:r>
        <w:rPr>
          <w:rFonts w:hint="eastAsia"/>
          <w:lang w:eastAsia="zh-CN"/>
        </w:rPr>
        <w:t>；</w:t>
      </w:r>
      <w:r>
        <w:rPr>
          <w:lang w:eastAsia="zh-CN"/>
        </w:rPr>
        <w:t>5 内压杆</w:t>
      </w:r>
      <w:r>
        <w:rPr>
          <w:rFonts w:hint="eastAsia"/>
          <w:lang w:eastAsia="zh-CN"/>
        </w:rPr>
        <w:t>；</w:t>
      </w:r>
      <w:r>
        <w:rPr>
          <w:lang w:eastAsia="zh-CN"/>
        </w:rPr>
        <w:t xml:space="preserve">6 </w:t>
      </w:r>
      <w:r>
        <w:rPr>
          <w:rFonts w:hint="eastAsia"/>
          <w:lang w:eastAsia="zh-CN"/>
        </w:rPr>
        <w:t xml:space="preserve"> </w:t>
      </w:r>
      <w:r>
        <w:rPr>
          <w:lang w:eastAsia="zh-CN"/>
        </w:rPr>
        <w:t>管桩</w:t>
      </w:r>
      <w:r>
        <w:rPr>
          <w:rFonts w:hint="eastAsia"/>
          <w:lang w:eastAsia="zh-CN"/>
        </w:rPr>
        <w:t>；</w:t>
      </w:r>
      <w:r>
        <w:rPr>
          <w:lang w:eastAsia="zh-CN"/>
        </w:rPr>
        <w:t>7</w:t>
      </w:r>
      <w:r>
        <w:rPr>
          <w:rFonts w:hint="eastAsia"/>
          <w:lang w:eastAsia="zh-CN"/>
        </w:rPr>
        <w:t xml:space="preserve"> </w:t>
      </w:r>
      <w:r>
        <w:rPr>
          <w:lang w:eastAsia="zh-CN"/>
        </w:rPr>
        <w:t xml:space="preserve"> 桩尖</w:t>
      </w:r>
    </w:p>
    <w:p w14:paraId="4C63CF3A">
      <w:pPr>
        <w:pStyle w:val="5"/>
        <w:spacing w:line="244" w:lineRule="auto"/>
        <w:rPr>
          <w:lang w:eastAsia="zh-CN"/>
        </w:rPr>
      </w:pPr>
      <w:r>
        <w:rPr>
          <w:rFonts w:ascii="宋体" w:hAnsi="宋体" w:eastAsia="宋体" w:cs="宋体"/>
          <w:b/>
          <w:bCs/>
          <w:spacing w:val="-15"/>
          <w:sz w:val="30"/>
          <w:szCs w:val="30"/>
          <w:highlight w:val="none"/>
          <w:lang w:eastAsia="zh-CN"/>
        </w:rPr>
        <w:br w:type="page"/>
      </w:r>
    </w:p>
    <w:p w14:paraId="1C8FE2F4">
      <w:pPr>
        <w:pStyle w:val="2"/>
        <w:rPr>
          <w:lang w:eastAsia="zh-CN"/>
        </w:rPr>
      </w:pPr>
      <w:bookmarkStart w:id="279" w:name="_Toc8597"/>
      <w:bookmarkStart w:id="280" w:name="_Toc12056"/>
      <w:bookmarkStart w:id="281" w:name="_Toc4214"/>
      <w:bookmarkStart w:id="282" w:name="_Toc28697"/>
      <w:bookmarkStart w:id="283" w:name="_Toc14692"/>
      <w:bookmarkStart w:id="284" w:name="_Toc20641"/>
      <w:r>
        <w:rPr>
          <w:lang w:eastAsia="zh-CN"/>
        </w:rPr>
        <w:t>附录 B  JD-S桩用组合桩尖示意图</w:t>
      </w:r>
      <w:bookmarkEnd w:id="279"/>
      <w:bookmarkEnd w:id="280"/>
      <w:bookmarkEnd w:id="281"/>
      <w:bookmarkEnd w:id="282"/>
      <w:bookmarkEnd w:id="283"/>
      <w:bookmarkEnd w:id="284"/>
    </w:p>
    <w:p w14:paraId="2754A3D2">
      <w:pPr>
        <w:rPr>
          <w:rFonts w:eastAsiaTheme="minorEastAsia"/>
          <w:lang w:eastAsia="zh-CN"/>
        </w:rPr>
      </w:pPr>
    </w:p>
    <w:p w14:paraId="3E7FE196">
      <w:pPr>
        <w:rPr>
          <w:rFonts w:hint="eastAsia" w:eastAsiaTheme="minorEastAsia"/>
          <w:lang w:eastAsia="zh-CN"/>
        </w:rPr>
      </w:pPr>
    </w:p>
    <w:p w14:paraId="6E16330E">
      <w:pPr>
        <w:spacing w:line="34" w:lineRule="auto"/>
        <w:rPr>
          <w:rFonts w:eastAsia="宋体"/>
          <w:sz w:val="2"/>
          <w:lang w:eastAsia="zh-CN"/>
        </w:rPr>
      </w:pPr>
      <w:r>
        <w:rPr>
          <w:rFonts w:hint="eastAsia" w:eastAsia="宋体"/>
          <w:sz w:val="2"/>
          <w:lang w:eastAsia="zh-CN"/>
        </w:rPr>
        <w:t xml:space="preserve"> </w:t>
      </w:r>
    </w:p>
    <w:p w14:paraId="1699D124">
      <w:pPr>
        <w:spacing w:line="14" w:lineRule="auto"/>
        <w:rPr>
          <w:lang w:eastAsia="zh-CN"/>
        </w:rPr>
      </w:pPr>
    </w:p>
    <w:p w14:paraId="282FB18E">
      <w:r>
        <w:rPr>
          <w:lang w:eastAsia="zh-CN"/>
        </w:rPr>
        <w:drawing>
          <wp:inline distT="0" distB="0" distL="114300" distR="114300">
            <wp:extent cx="2217420" cy="1440180"/>
            <wp:effectExtent l="0" t="0" r="7620" b="7620"/>
            <wp:docPr id="5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3"/>
                    <pic:cNvPicPr>
                      <a:picLocks noChangeAspect="1"/>
                    </pic:cNvPicPr>
                  </pic:nvPicPr>
                  <pic:blipFill>
                    <a:blip r:embed="rId25" cstate="print"/>
                    <a:stretch>
                      <a:fillRect/>
                    </a:stretch>
                  </pic:blipFill>
                  <pic:spPr>
                    <a:xfrm>
                      <a:off x="0" y="0"/>
                      <a:ext cx="2217420" cy="1440180"/>
                    </a:xfrm>
                    <a:prstGeom prst="rect">
                      <a:avLst/>
                    </a:prstGeom>
                    <a:noFill/>
                    <a:ln>
                      <a:noFill/>
                    </a:ln>
                  </pic:spPr>
                </pic:pic>
              </a:graphicData>
            </a:graphic>
          </wp:inline>
        </w:drawing>
      </w:r>
      <w:r>
        <w:rPr>
          <w:lang w:eastAsia="zh-CN"/>
        </w:rPr>
        <w:drawing>
          <wp:inline distT="0" distB="0" distL="114300" distR="114300">
            <wp:extent cx="998220" cy="2682240"/>
            <wp:effectExtent l="0" t="0" r="7620" b="0"/>
            <wp:docPr id="5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2"/>
                    <pic:cNvPicPr>
                      <a:picLocks noChangeAspect="1"/>
                    </pic:cNvPicPr>
                  </pic:nvPicPr>
                  <pic:blipFill>
                    <a:blip r:embed="rId26" cstate="print"/>
                    <a:stretch>
                      <a:fillRect/>
                    </a:stretch>
                  </pic:blipFill>
                  <pic:spPr>
                    <a:xfrm>
                      <a:off x="0" y="0"/>
                      <a:ext cx="998220" cy="2682240"/>
                    </a:xfrm>
                    <a:prstGeom prst="rect">
                      <a:avLst/>
                    </a:prstGeom>
                    <a:noFill/>
                    <a:ln>
                      <a:noFill/>
                    </a:ln>
                  </pic:spPr>
                </pic:pic>
              </a:graphicData>
            </a:graphic>
          </wp:inline>
        </w:drawing>
      </w:r>
    </w:p>
    <w:p w14:paraId="61B670FC"/>
    <w:p w14:paraId="2AFA863B">
      <w:pPr>
        <w:numPr>
          <w:ilvl w:val="0"/>
          <w:numId w:val="1"/>
        </w:numPr>
        <w:ind w:firstLine="1054" w:firstLineChars="500"/>
        <w:rPr>
          <w:rStyle w:val="35"/>
        </w:rPr>
      </w:pPr>
      <w:r>
        <w:rPr>
          <w:rStyle w:val="35"/>
        </w:rPr>
        <w:t>组合桩尖</w:t>
      </w:r>
      <w:r>
        <w:rPr>
          <w:rFonts w:hint="eastAsia" w:ascii="宋体" w:hAnsi="宋体" w:eastAsia="宋体" w:cs="宋体"/>
          <w:sz w:val="22"/>
          <w:szCs w:val="22"/>
          <w:lang w:eastAsia="zh-CN"/>
        </w:rPr>
        <w:t xml:space="preserve">             </w:t>
      </w:r>
      <w:r>
        <w:rPr>
          <w:rStyle w:val="35"/>
          <w:rFonts w:hint="eastAsia"/>
          <w:lang w:eastAsia="zh-CN"/>
        </w:rPr>
        <w:t>(b)</w:t>
      </w:r>
      <w:r>
        <w:rPr>
          <w:rStyle w:val="35"/>
        </w:rPr>
        <w:t>薄壁钢筒</w:t>
      </w:r>
    </w:p>
    <w:p w14:paraId="3F8F1E50">
      <w:pPr>
        <w:rPr>
          <w:rStyle w:val="35"/>
        </w:rPr>
      </w:pPr>
    </w:p>
    <w:p w14:paraId="4AA9EBEA">
      <w:pPr>
        <w:rPr>
          <w:rStyle w:val="35"/>
        </w:rPr>
      </w:pPr>
    </w:p>
    <w:p w14:paraId="6B403FC9">
      <w:pPr>
        <w:rPr>
          <w:rStyle w:val="35"/>
        </w:rPr>
      </w:pPr>
    </w:p>
    <w:p w14:paraId="08C16F16">
      <w:pPr>
        <w:pStyle w:val="22"/>
        <w:rPr>
          <w:rFonts w:ascii="Arial"/>
          <w:lang w:eastAsia="zh-CN"/>
        </w:rPr>
      </w:pPr>
      <w:r>
        <w:rPr>
          <w:lang w:eastAsia="zh-CN"/>
        </w:rPr>
        <w:t xml:space="preserve">图B.0.1 </w:t>
      </w:r>
      <w:r>
        <w:rPr>
          <w:rFonts w:hint="eastAsia"/>
          <w:lang w:eastAsia="zh-CN"/>
        </w:rPr>
        <w:t xml:space="preserve"> </w:t>
      </w:r>
      <w:r>
        <w:rPr>
          <w:lang w:eastAsia="zh-CN"/>
        </w:rPr>
        <w:t>JD-S桩用组合桩尖示意图</w:t>
      </w:r>
    </w:p>
    <w:p w14:paraId="329DB06C">
      <w:pPr>
        <w:pStyle w:val="24"/>
        <w:outlineLvl w:val="0"/>
        <w:rPr>
          <w:lang w:eastAsia="zh-CN"/>
        </w:rPr>
      </w:pPr>
      <w:bookmarkStart w:id="285" w:name="_Toc25694"/>
      <w:bookmarkStart w:id="286" w:name="_Toc16517"/>
      <w:bookmarkStart w:id="287" w:name="_Toc22768"/>
      <w:bookmarkStart w:id="288" w:name="_Toc2818"/>
      <w:bookmarkStart w:id="289" w:name="_Toc27038"/>
      <w:bookmarkStart w:id="290" w:name="_Toc29878"/>
      <w:r>
        <w:rPr>
          <w:lang w:eastAsia="zh-CN"/>
        </w:rPr>
        <w:t>1  薄壁钢筒</w:t>
      </w:r>
      <w:r>
        <w:rPr>
          <w:rFonts w:hint="eastAsia"/>
          <w:lang w:eastAsia="zh-CN"/>
        </w:rPr>
        <w:t>；</w:t>
      </w:r>
      <w:r>
        <w:rPr>
          <w:lang w:eastAsia="zh-CN"/>
        </w:rPr>
        <w:t>2  混凝土</w:t>
      </w:r>
      <w:bookmarkEnd w:id="285"/>
      <w:bookmarkEnd w:id="286"/>
      <w:bookmarkEnd w:id="287"/>
      <w:bookmarkEnd w:id="288"/>
      <w:bookmarkEnd w:id="289"/>
      <w:bookmarkEnd w:id="290"/>
    </w:p>
    <w:p w14:paraId="33AF0188">
      <w:pPr>
        <w:rPr>
          <w:lang w:eastAsia="zh-CN"/>
        </w:rPr>
      </w:pPr>
      <w:r>
        <w:rPr>
          <w:lang w:eastAsia="zh-CN"/>
        </w:rPr>
        <w:br w:type="page"/>
      </w:r>
    </w:p>
    <w:p w14:paraId="4A69F1FA">
      <w:pPr>
        <w:pStyle w:val="2"/>
        <w:rPr>
          <w:lang w:eastAsia="zh-CN"/>
        </w:rPr>
      </w:pPr>
      <w:bookmarkStart w:id="291" w:name="_Toc21048"/>
      <w:bookmarkStart w:id="292" w:name="_Toc3061"/>
      <w:bookmarkStart w:id="293" w:name="_Toc18971"/>
      <w:bookmarkStart w:id="294" w:name="_Toc23045"/>
      <w:bookmarkStart w:id="295" w:name="_Toc26359"/>
      <w:bookmarkStart w:id="296" w:name="_Toc721"/>
      <w:r>
        <w:rPr>
          <w:lang w:eastAsia="zh-CN"/>
        </w:rPr>
        <w:t xml:space="preserve">附录 </w:t>
      </w:r>
      <w:r>
        <w:rPr>
          <w:rFonts w:hint="eastAsia"/>
          <w:lang w:eastAsia="zh-CN"/>
        </w:rPr>
        <w:t>C</w:t>
      </w:r>
      <w:r>
        <w:rPr>
          <w:lang w:eastAsia="zh-CN"/>
        </w:rPr>
        <w:t xml:space="preserve">  </w:t>
      </w:r>
      <w:r>
        <w:rPr>
          <w:rFonts w:hint="eastAsia"/>
          <w:lang w:eastAsia="zh-CN"/>
        </w:rPr>
        <w:t>推荐的</w:t>
      </w:r>
      <w:r>
        <w:rPr>
          <w:lang w:eastAsia="zh-CN"/>
        </w:rPr>
        <w:t>JD-S</w:t>
      </w:r>
      <w:r>
        <w:rPr>
          <w:rFonts w:hint="eastAsia"/>
          <w:lang w:eastAsia="zh-CN"/>
        </w:rPr>
        <w:t>桩接桩构造</w:t>
      </w:r>
      <w:r>
        <w:rPr>
          <w:lang w:eastAsia="zh-CN"/>
        </w:rPr>
        <w:t>示意图</w:t>
      </w:r>
      <w:bookmarkEnd w:id="291"/>
      <w:bookmarkEnd w:id="292"/>
      <w:bookmarkEnd w:id="293"/>
      <w:bookmarkEnd w:id="294"/>
      <w:bookmarkEnd w:id="295"/>
      <w:bookmarkEnd w:id="296"/>
    </w:p>
    <w:p w14:paraId="714B5F80">
      <w:pPr>
        <w:rPr>
          <w:lang w:eastAsia="zh-CN"/>
        </w:rPr>
      </w:pPr>
    </w:p>
    <w:p w14:paraId="16275298">
      <w:pPr>
        <w:rPr>
          <w:lang w:eastAsia="zh-CN"/>
        </w:rPr>
      </w:pPr>
    </w:p>
    <w:p w14:paraId="1DB59C5A">
      <w:pPr>
        <w:rPr>
          <w:rFonts w:eastAsia="宋体"/>
          <w:lang w:eastAsia="zh-CN"/>
        </w:rPr>
      </w:pPr>
      <w:r>
        <w:rPr>
          <w:rFonts w:hint="eastAsia" w:eastAsia="宋体"/>
          <w:lang w:eastAsia="zh-CN"/>
        </w:rPr>
        <w:drawing>
          <wp:inline distT="0" distB="0" distL="0" distR="0">
            <wp:extent cx="4392295" cy="2879725"/>
            <wp:effectExtent l="0" t="0" r="12065" b="635"/>
            <wp:docPr id="1389" name="图片 101" descr="MDG]S@@[3AMG`7HWPCNWJ4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101" descr="MDG]S@@[3AMG`7HWPCNWJ4I"/>
                    <pic:cNvPicPr>
                      <a:picLocks noChangeAspect="1"/>
                    </pic:cNvPicPr>
                  </pic:nvPicPr>
                  <pic:blipFill>
                    <a:blip r:embed="rId27" cstate="print"/>
                    <a:srcRect/>
                    <a:stretch>
                      <a:fillRect/>
                    </a:stretch>
                  </pic:blipFill>
                  <pic:spPr>
                    <a:xfrm>
                      <a:off x="0" y="0"/>
                      <a:ext cx="4392295" cy="2879725"/>
                    </a:xfrm>
                    <a:prstGeom prst="rect">
                      <a:avLst/>
                    </a:prstGeom>
                  </pic:spPr>
                </pic:pic>
              </a:graphicData>
            </a:graphic>
          </wp:inline>
        </w:drawing>
      </w:r>
    </w:p>
    <w:p w14:paraId="75052E0D">
      <w:pPr>
        <w:pStyle w:val="22"/>
        <w:rPr>
          <w:rFonts w:ascii="Arial"/>
          <w:lang w:eastAsia="zh-CN"/>
        </w:rPr>
      </w:pPr>
      <w:r>
        <w:rPr>
          <w:lang w:eastAsia="zh-CN"/>
        </w:rPr>
        <w:t>图</w:t>
      </w:r>
      <w:r>
        <w:rPr>
          <w:rFonts w:hint="eastAsia"/>
          <w:lang w:eastAsia="zh-CN"/>
        </w:rPr>
        <w:t>C</w:t>
      </w:r>
      <w:r>
        <w:rPr>
          <w:lang w:eastAsia="zh-CN"/>
        </w:rPr>
        <w:t xml:space="preserve">.0.1 </w:t>
      </w:r>
      <w:r>
        <w:rPr>
          <w:rFonts w:hint="eastAsia"/>
          <w:lang w:eastAsia="zh-CN"/>
        </w:rPr>
        <w:t xml:space="preserve"> 接桩构造</w:t>
      </w:r>
      <w:r>
        <w:rPr>
          <w:lang w:eastAsia="zh-CN"/>
        </w:rPr>
        <w:t>示意图</w:t>
      </w:r>
    </w:p>
    <w:p w14:paraId="56CF0926">
      <w:pPr>
        <w:pStyle w:val="24"/>
        <w:rPr>
          <w:lang w:eastAsia="zh-CN"/>
        </w:rPr>
      </w:pPr>
      <w:r>
        <w:rPr>
          <w:lang w:eastAsia="zh-CN"/>
        </w:rPr>
        <w:t xml:space="preserve">1 </w:t>
      </w:r>
      <w:r>
        <w:rPr>
          <w:rFonts w:hint="eastAsia"/>
          <w:lang w:eastAsia="zh-CN"/>
        </w:rPr>
        <w:t xml:space="preserve"> 上节管桩；</w:t>
      </w:r>
      <w:r>
        <w:rPr>
          <w:lang w:eastAsia="zh-CN"/>
        </w:rPr>
        <w:t xml:space="preserve">2 </w:t>
      </w:r>
      <w:r>
        <w:rPr>
          <w:rFonts w:hint="eastAsia"/>
          <w:lang w:eastAsia="zh-CN"/>
        </w:rPr>
        <w:t xml:space="preserve"> 上节桩端板；</w:t>
      </w:r>
      <w:r>
        <w:rPr>
          <w:lang w:eastAsia="zh-CN"/>
        </w:rPr>
        <w:t xml:space="preserve">3 </w:t>
      </w:r>
      <w:r>
        <w:rPr>
          <w:rFonts w:hint="eastAsia"/>
          <w:lang w:eastAsia="zh-CN"/>
        </w:rPr>
        <w:t xml:space="preserve"> 焊缝；</w:t>
      </w:r>
      <w:r>
        <w:rPr>
          <w:lang w:eastAsia="zh-CN"/>
        </w:rPr>
        <w:t xml:space="preserve">4 </w:t>
      </w:r>
      <w:r>
        <w:rPr>
          <w:rFonts w:hint="eastAsia"/>
          <w:lang w:eastAsia="zh-CN"/>
        </w:rPr>
        <w:t xml:space="preserve"> 空心钢管；</w:t>
      </w:r>
      <w:r>
        <w:rPr>
          <w:lang w:eastAsia="zh-CN"/>
        </w:rPr>
        <w:t xml:space="preserve">5 </w:t>
      </w:r>
      <w:r>
        <w:rPr>
          <w:rFonts w:hint="eastAsia"/>
          <w:lang w:eastAsia="zh-CN"/>
        </w:rPr>
        <w:t xml:space="preserve"> 干硬性砂浆；</w:t>
      </w:r>
      <w:r>
        <w:rPr>
          <w:lang w:eastAsia="zh-CN"/>
        </w:rPr>
        <w:t xml:space="preserve">6 </w:t>
      </w:r>
      <w:r>
        <w:rPr>
          <w:rFonts w:hint="eastAsia"/>
          <w:lang w:eastAsia="zh-CN"/>
        </w:rPr>
        <w:t xml:space="preserve"> 首节桩端板；</w:t>
      </w:r>
      <w:r>
        <w:rPr>
          <w:lang w:eastAsia="zh-CN"/>
        </w:rPr>
        <w:t xml:space="preserve">7 </w:t>
      </w:r>
      <w:r>
        <w:rPr>
          <w:rFonts w:hint="eastAsia"/>
          <w:lang w:eastAsia="zh-CN"/>
        </w:rPr>
        <w:t xml:space="preserve"> 首节桩</w:t>
      </w:r>
    </w:p>
    <w:p w14:paraId="32A2775C">
      <w:pPr>
        <w:rPr>
          <w:rFonts w:eastAsia="宋体"/>
          <w:lang w:eastAsia="zh-CN"/>
        </w:rPr>
      </w:pPr>
    </w:p>
    <w:p w14:paraId="7CFC9C80">
      <w:pPr>
        <w:pStyle w:val="5"/>
        <w:spacing w:line="244" w:lineRule="auto"/>
        <w:rPr>
          <w:lang w:eastAsia="zh-CN"/>
        </w:rPr>
      </w:pPr>
      <w:r>
        <w:rPr>
          <w:lang w:eastAsia="zh-CN"/>
        </w:rPr>
        <w:br w:type="page"/>
      </w:r>
    </w:p>
    <w:p w14:paraId="420AA28E">
      <w:pPr>
        <w:pStyle w:val="2"/>
        <w:rPr>
          <w:lang w:eastAsia="zh-CN"/>
        </w:rPr>
      </w:pPr>
      <w:bookmarkStart w:id="297" w:name="_Toc10951"/>
      <w:r>
        <w:rPr>
          <w:lang w:eastAsia="zh-CN"/>
        </w:rPr>
        <w:t>本标准用词说明</w:t>
      </w:r>
      <w:bookmarkEnd w:id="297"/>
    </w:p>
    <w:p w14:paraId="3241FB41">
      <w:pPr>
        <w:pStyle w:val="19"/>
        <w:jc w:val="both"/>
        <w:rPr>
          <w:rFonts w:eastAsia="宋体"/>
          <w:bCs/>
          <w:sz w:val="24"/>
          <w:szCs w:val="21"/>
          <w:lang w:eastAsia="zh-CN"/>
        </w:rPr>
      </w:pPr>
    </w:p>
    <w:p w14:paraId="1BB964F0">
      <w:pPr>
        <w:pStyle w:val="19"/>
        <w:jc w:val="both"/>
        <w:rPr>
          <w:lang w:eastAsia="zh-CN"/>
        </w:rPr>
      </w:pPr>
    </w:p>
    <w:p w14:paraId="3E8608D4">
      <w:pPr>
        <w:pStyle w:val="28"/>
        <w:ind w:firstLine="482" w:firstLineChars="200"/>
        <w:rPr>
          <w:rFonts w:hint="default"/>
          <w:lang w:eastAsia="zh-CN"/>
        </w:rPr>
      </w:pPr>
      <w:r>
        <w:rPr>
          <w:b/>
          <w:bCs/>
          <w:lang w:eastAsia="zh-CN"/>
        </w:rPr>
        <w:t>1</w:t>
      </w:r>
      <w:r>
        <w:rPr>
          <w:lang w:eastAsia="zh-CN"/>
        </w:rPr>
        <w:t xml:space="preserve">  为便于在执行本标准条文时区别对待，对要求严格程度不同的用词说明如下：</w:t>
      </w:r>
    </w:p>
    <w:p w14:paraId="02646A92">
      <w:pPr>
        <w:pStyle w:val="29"/>
        <w:numPr>
          <w:ilvl w:val="0"/>
          <w:numId w:val="2"/>
        </w:numPr>
        <w:ind w:hanging="360" w:firstLineChars="0"/>
        <w:outlineLvl w:val="1"/>
        <w:rPr>
          <w:rFonts w:hint="default"/>
          <w:lang w:eastAsia="zh-CN"/>
        </w:rPr>
      </w:pPr>
      <w:bookmarkStart w:id="298" w:name="_Toc8616"/>
      <w:bookmarkStart w:id="299" w:name="_Toc6741"/>
      <w:bookmarkStart w:id="300" w:name="_Toc16008"/>
      <w:bookmarkStart w:id="301" w:name="_Toc19414"/>
      <w:bookmarkStart w:id="302" w:name="_Toc633"/>
      <w:bookmarkStart w:id="303" w:name="_Toc27688"/>
      <w:r>
        <w:rPr>
          <w:lang w:eastAsia="zh-CN"/>
        </w:rPr>
        <w:t>表示很严格，非这样做不可的：</w:t>
      </w:r>
      <w:bookmarkEnd w:id="298"/>
      <w:bookmarkEnd w:id="299"/>
      <w:bookmarkEnd w:id="300"/>
      <w:bookmarkEnd w:id="301"/>
      <w:bookmarkEnd w:id="302"/>
      <w:bookmarkEnd w:id="303"/>
    </w:p>
    <w:p w14:paraId="6EBD0E1D">
      <w:pPr>
        <w:pStyle w:val="29"/>
        <w:ind w:left="0" w:leftChars="0" w:firstLine="960" w:firstLineChars="400"/>
        <w:rPr>
          <w:rFonts w:hint="default"/>
          <w:lang w:eastAsia="zh-CN"/>
        </w:rPr>
      </w:pPr>
      <w:r>
        <w:rPr>
          <w:lang w:eastAsia="zh-CN"/>
        </w:rPr>
        <w:t>正面词采用“必须”，反面词采用“严禁”；</w:t>
      </w:r>
    </w:p>
    <w:p w14:paraId="41A63FFF">
      <w:pPr>
        <w:pStyle w:val="29"/>
        <w:ind w:firstLine="723" w:firstLineChars="300"/>
        <w:rPr>
          <w:rFonts w:hint="default"/>
          <w:lang w:eastAsia="zh-CN"/>
        </w:rPr>
      </w:pPr>
      <w:r>
        <w:rPr>
          <w:b/>
          <w:bCs w:val="0"/>
          <w:lang w:eastAsia="zh-CN"/>
        </w:rPr>
        <w:t xml:space="preserve">2) </w:t>
      </w:r>
      <w:r>
        <w:rPr>
          <w:lang w:eastAsia="zh-CN"/>
        </w:rPr>
        <w:t>表示严格，在正常情况下均应这样做的：</w:t>
      </w:r>
    </w:p>
    <w:p w14:paraId="1FBB566E">
      <w:pPr>
        <w:pStyle w:val="29"/>
        <w:ind w:left="0" w:leftChars="0" w:firstLine="960" w:firstLineChars="400"/>
        <w:rPr>
          <w:rFonts w:hint="default"/>
          <w:lang w:eastAsia="zh-CN"/>
        </w:rPr>
      </w:pPr>
      <w:r>
        <w:rPr>
          <w:lang w:eastAsia="zh-CN"/>
        </w:rPr>
        <w:t>正面词采用“应”，反面词采用“不应”或“不得”；</w:t>
      </w:r>
    </w:p>
    <w:p w14:paraId="25F5975D">
      <w:pPr>
        <w:pStyle w:val="29"/>
        <w:ind w:firstLine="723" w:firstLineChars="300"/>
        <w:rPr>
          <w:rFonts w:hint="default"/>
          <w:lang w:eastAsia="zh-CN"/>
        </w:rPr>
      </w:pPr>
      <w:r>
        <w:rPr>
          <w:b/>
          <w:bCs w:val="0"/>
          <w:lang w:eastAsia="zh-CN"/>
        </w:rPr>
        <w:t xml:space="preserve">3) </w:t>
      </w:r>
      <w:r>
        <w:rPr>
          <w:lang w:eastAsia="zh-CN"/>
        </w:rPr>
        <w:t>表示允许稍有选择，在条件许可时首先应这样做的：</w:t>
      </w:r>
    </w:p>
    <w:p w14:paraId="3C520F32">
      <w:pPr>
        <w:pStyle w:val="29"/>
        <w:ind w:left="0" w:leftChars="0" w:firstLine="720" w:firstLineChars="300"/>
        <w:rPr>
          <w:rFonts w:hint="default"/>
          <w:lang w:eastAsia="zh-CN"/>
        </w:rPr>
      </w:pPr>
      <w:r>
        <w:rPr>
          <w:lang w:eastAsia="zh-CN"/>
        </w:rPr>
        <w:t>正面词采用“宜”，反面词采用“不宜”；</w:t>
      </w:r>
    </w:p>
    <w:p w14:paraId="4EFBF939">
      <w:pPr>
        <w:pStyle w:val="29"/>
        <w:ind w:left="0" w:leftChars="0" w:firstLine="723" w:firstLineChars="300"/>
        <w:rPr>
          <w:rFonts w:hint="default"/>
          <w:lang w:eastAsia="zh-CN"/>
        </w:rPr>
      </w:pPr>
      <w:r>
        <w:rPr>
          <w:b/>
          <w:bCs w:val="0"/>
          <w:lang w:eastAsia="zh-CN"/>
        </w:rPr>
        <w:t>4)</w:t>
      </w:r>
      <w:r>
        <w:rPr>
          <w:lang w:eastAsia="zh-CN"/>
        </w:rPr>
        <w:t>表示允许有选择，在一定条件下可以这样做的用词，采用“可”。</w:t>
      </w:r>
    </w:p>
    <w:p w14:paraId="5A3CEB24">
      <w:pPr>
        <w:pStyle w:val="28"/>
        <w:ind w:firstLine="482" w:firstLineChars="200"/>
        <w:rPr>
          <w:rFonts w:hint="default"/>
          <w:lang w:eastAsia="zh-CN"/>
        </w:rPr>
      </w:pPr>
      <w:r>
        <w:rPr>
          <w:b/>
          <w:bCs/>
          <w:lang w:eastAsia="zh-CN"/>
        </w:rPr>
        <w:t>2</w:t>
      </w:r>
      <w:r>
        <w:rPr>
          <w:lang w:eastAsia="zh-CN"/>
        </w:rPr>
        <w:t xml:space="preserve">  条文中指明应按其它有关标准执行的写法为：“应符合……</w:t>
      </w:r>
      <w:r>
        <w:rPr>
          <w:rFonts w:hint="default"/>
          <w:lang w:eastAsia="zh-CN"/>
        </w:rPr>
        <w:t>”</w:t>
      </w:r>
      <w:r>
        <w:rPr>
          <w:lang w:eastAsia="zh-CN"/>
        </w:rPr>
        <w:t>的规定”或“应按……执行”。</w:t>
      </w:r>
    </w:p>
    <w:p w14:paraId="70899B5C">
      <w:pPr>
        <w:rPr>
          <w:lang w:eastAsia="zh-CN"/>
        </w:rPr>
      </w:pPr>
      <w:r>
        <w:rPr>
          <w:lang w:eastAsia="zh-CN"/>
        </w:rPr>
        <w:br w:type="page"/>
      </w:r>
    </w:p>
    <w:p w14:paraId="0B9728E7">
      <w:pPr>
        <w:pStyle w:val="2"/>
        <w:rPr>
          <w:lang w:eastAsia="zh-CN"/>
        </w:rPr>
      </w:pPr>
      <w:bookmarkStart w:id="304" w:name="_Toc13836"/>
      <w:bookmarkStart w:id="305" w:name="_Toc3465"/>
      <w:bookmarkStart w:id="306" w:name="_Toc24489"/>
      <w:bookmarkStart w:id="307" w:name="_Toc30937"/>
      <w:bookmarkStart w:id="308" w:name="_Toc27552"/>
      <w:bookmarkStart w:id="309" w:name="_Toc6036"/>
      <w:r>
        <w:rPr>
          <w:lang w:eastAsia="zh-CN"/>
        </w:rPr>
        <w:t>引用标准名录</w:t>
      </w:r>
      <w:bookmarkEnd w:id="304"/>
      <w:bookmarkEnd w:id="305"/>
      <w:bookmarkEnd w:id="306"/>
      <w:bookmarkEnd w:id="307"/>
      <w:bookmarkEnd w:id="308"/>
      <w:bookmarkEnd w:id="309"/>
    </w:p>
    <w:p w14:paraId="6F07CC4E">
      <w:pPr>
        <w:rPr>
          <w:lang w:eastAsia="zh-CN"/>
        </w:rPr>
      </w:pPr>
    </w:p>
    <w:p w14:paraId="7D2F4B1B">
      <w:pPr>
        <w:pStyle w:val="20"/>
        <w:ind w:firstLine="480" w:firstLineChars="200"/>
        <w:rPr>
          <w:lang w:eastAsia="zh-CN"/>
        </w:rPr>
      </w:pPr>
      <w:r>
        <w:rPr>
          <w:rFonts w:hint="eastAsia"/>
          <w:lang w:eastAsia="zh-CN"/>
        </w:rPr>
        <w:t>本导则引用下列标准。其中，注日期的，仅对该日期对应的版本适用本导则；不注日期的，其最新版适用于本导则。</w:t>
      </w:r>
    </w:p>
    <w:p w14:paraId="7EF3849E">
      <w:pPr>
        <w:pStyle w:val="28"/>
        <w:ind w:firstLine="240" w:firstLineChars="100"/>
        <w:rPr>
          <w:rFonts w:hint="default"/>
          <w:lang w:eastAsia="zh-CN"/>
        </w:rPr>
      </w:pPr>
      <w:r>
        <w:rPr>
          <w:lang w:eastAsia="zh-CN"/>
        </w:rPr>
        <w:t>《建筑地基基础设计规范》GB 50007</w:t>
      </w:r>
    </w:p>
    <w:p w14:paraId="3F2E810C">
      <w:pPr>
        <w:pStyle w:val="28"/>
        <w:ind w:firstLine="240" w:firstLineChars="100"/>
        <w:rPr>
          <w:rFonts w:hint="default"/>
          <w:lang w:eastAsia="zh-CN"/>
        </w:rPr>
      </w:pPr>
      <w:r>
        <w:rPr>
          <w:lang w:eastAsia="zh-CN"/>
        </w:rPr>
        <w:t>《混凝土结构设计规范》GB 50010</w:t>
      </w:r>
    </w:p>
    <w:p w14:paraId="67104CFF">
      <w:pPr>
        <w:pStyle w:val="28"/>
        <w:ind w:firstLine="240" w:firstLineChars="100"/>
        <w:rPr>
          <w:rFonts w:hint="default"/>
          <w:lang w:eastAsia="zh-CN"/>
        </w:rPr>
      </w:pPr>
      <w:r>
        <w:rPr>
          <w:lang w:eastAsia="zh-CN"/>
        </w:rPr>
        <w:t>《岩土工程勘察规范》GB 50021</w:t>
      </w:r>
    </w:p>
    <w:p w14:paraId="59E6578B">
      <w:pPr>
        <w:pStyle w:val="28"/>
        <w:ind w:firstLine="240" w:firstLineChars="100"/>
        <w:rPr>
          <w:rFonts w:hint="default"/>
          <w:lang w:eastAsia="zh-CN"/>
        </w:rPr>
      </w:pPr>
      <w:r>
        <w:rPr>
          <w:lang w:eastAsia="zh-CN"/>
        </w:rPr>
        <w:t>《建筑地基基础工程施工质量验收规范》GB 50202</w:t>
      </w:r>
    </w:p>
    <w:p w14:paraId="217D2430">
      <w:pPr>
        <w:pStyle w:val="28"/>
        <w:ind w:firstLine="240" w:firstLineChars="100"/>
        <w:rPr>
          <w:rStyle w:val="27"/>
          <w:rFonts w:hint="default"/>
          <w:lang w:eastAsia="zh-CN"/>
        </w:rPr>
      </w:pPr>
      <w:r>
        <w:rPr>
          <w:rStyle w:val="27"/>
          <w:lang w:eastAsia="zh-CN"/>
        </w:rPr>
        <w:t>《建筑与市政地基基础通用规范》GB 55003</w:t>
      </w:r>
    </w:p>
    <w:p w14:paraId="58178EC5">
      <w:pPr>
        <w:pStyle w:val="28"/>
        <w:ind w:firstLine="240" w:firstLineChars="100"/>
        <w:rPr>
          <w:rFonts w:hint="default"/>
          <w:lang w:eastAsia="zh-CN"/>
        </w:rPr>
      </w:pPr>
      <w:r>
        <w:rPr>
          <w:lang w:eastAsia="zh-CN"/>
        </w:rPr>
        <w:t>《工程勘察通用规范》GB 55017</w:t>
      </w:r>
    </w:p>
    <w:p w14:paraId="20B219EE">
      <w:pPr>
        <w:pStyle w:val="28"/>
        <w:ind w:firstLine="240" w:firstLineChars="100"/>
        <w:rPr>
          <w:rFonts w:hint="default"/>
          <w:lang w:eastAsia="zh-CN"/>
        </w:rPr>
      </w:pPr>
      <w:r>
        <w:rPr>
          <w:lang w:eastAsia="zh-CN"/>
        </w:rPr>
        <w:t>《先张法预应力混凝土管桩》GB 13476</w:t>
      </w:r>
    </w:p>
    <w:p w14:paraId="3C60AF59">
      <w:pPr>
        <w:pStyle w:val="28"/>
        <w:ind w:firstLine="240" w:firstLineChars="100"/>
        <w:rPr>
          <w:rFonts w:hint="default"/>
          <w:lang w:eastAsia="zh-CN"/>
        </w:rPr>
      </w:pPr>
      <w:r>
        <w:rPr>
          <w:lang w:eastAsia="zh-CN"/>
        </w:rPr>
        <w:t>《建筑钢结构焊接技术规程》JGJ 81</w:t>
      </w:r>
    </w:p>
    <w:p w14:paraId="24691402">
      <w:pPr>
        <w:pStyle w:val="28"/>
        <w:ind w:firstLine="240" w:firstLineChars="100"/>
        <w:rPr>
          <w:rFonts w:hint="default"/>
          <w:lang w:eastAsia="zh-CN"/>
        </w:rPr>
      </w:pPr>
      <w:r>
        <w:rPr>
          <w:lang w:eastAsia="zh-CN"/>
        </w:rPr>
        <w:t>《建筑桩基技术规范》JGJ 94</w:t>
      </w:r>
    </w:p>
    <w:p w14:paraId="115629EB">
      <w:pPr>
        <w:pStyle w:val="28"/>
        <w:ind w:firstLine="240" w:firstLineChars="100"/>
        <w:rPr>
          <w:rFonts w:hint="default"/>
          <w:lang w:eastAsia="zh-CN"/>
        </w:rPr>
      </w:pPr>
      <w:r>
        <w:rPr>
          <w:lang w:eastAsia="zh-CN"/>
        </w:rPr>
        <w:t>《建筑基桩检测技术规范》JGJ 106</w:t>
      </w:r>
    </w:p>
    <w:p w14:paraId="344B8390">
      <w:pPr>
        <w:pStyle w:val="28"/>
        <w:ind w:firstLine="240" w:firstLineChars="100"/>
        <w:rPr>
          <w:rFonts w:hint="default"/>
          <w:lang w:eastAsia="zh-CN"/>
        </w:rPr>
      </w:pPr>
      <w:r>
        <w:rPr>
          <w:lang w:eastAsia="zh-CN"/>
        </w:rPr>
        <w:t>《静压桩施工技术规程》JGJ/T 394</w:t>
      </w:r>
    </w:p>
    <w:p w14:paraId="5B5E0627">
      <w:pPr>
        <w:pStyle w:val="28"/>
        <w:ind w:firstLine="240" w:firstLineChars="100"/>
        <w:rPr>
          <w:rFonts w:hint="default"/>
          <w:lang w:eastAsia="zh-CN"/>
        </w:rPr>
      </w:pPr>
      <w:r>
        <w:rPr>
          <w:lang w:eastAsia="zh-CN"/>
        </w:rPr>
        <w:t>《预应力混凝土管桩技术标准》JGJ/T 406</w:t>
      </w:r>
    </w:p>
    <w:p w14:paraId="6C1081B6">
      <w:pPr>
        <w:spacing w:line="219" w:lineRule="auto"/>
        <w:rPr>
          <w:rFonts w:ascii="Times New Roman" w:hAnsi="Times New Roman" w:eastAsia="Times New Roman" w:cs="Times New Roman"/>
          <w:sz w:val="22"/>
          <w:szCs w:val="22"/>
          <w:lang w:eastAsia="zh-CN"/>
        </w:rPr>
        <w:sectPr>
          <w:footerReference r:id="rId14" w:type="default"/>
          <w:pgSz w:w="8450" w:h="12360"/>
          <w:pgMar w:top="1050" w:right="1267" w:bottom="1534" w:left="1250" w:header="0" w:footer="1299" w:gutter="0"/>
          <w:cols w:space="720" w:num="1"/>
        </w:sectPr>
      </w:pPr>
    </w:p>
    <w:p w14:paraId="6CC2471D">
      <w:pPr>
        <w:pStyle w:val="5"/>
        <w:spacing w:line="278" w:lineRule="auto"/>
        <w:rPr>
          <w:lang w:eastAsia="zh-CN"/>
        </w:rPr>
      </w:pPr>
    </w:p>
    <w:p w14:paraId="0FB51A9A">
      <w:pPr>
        <w:pStyle w:val="5"/>
        <w:spacing w:line="278" w:lineRule="auto"/>
        <w:rPr>
          <w:lang w:eastAsia="zh-CN"/>
        </w:rPr>
      </w:pPr>
    </w:p>
    <w:p w14:paraId="712F1E10">
      <w:pPr>
        <w:pStyle w:val="5"/>
        <w:spacing w:line="278" w:lineRule="auto"/>
        <w:rPr>
          <w:lang w:eastAsia="zh-CN"/>
        </w:rPr>
      </w:pPr>
    </w:p>
    <w:p w14:paraId="7A8078F6">
      <w:pPr>
        <w:spacing w:before="98" w:line="891" w:lineRule="exact"/>
        <w:ind w:left="946"/>
        <w:rPr>
          <w:rFonts w:ascii="宋体" w:hAnsi="宋体" w:eastAsia="宋体" w:cs="宋体"/>
          <w:sz w:val="30"/>
          <w:szCs w:val="30"/>
          <w:lang w:eastAsia="zh-CN"/>
        </w:rPr>
      </w:pPr>
      <w:r>
        <w:rPr>
          <w:rFonts w:ascii="宋体" w:hAnsi="宋体" w:eastAsia="宋体" w:cs="宋体"/>
          <w:b/>
          <w:bCs/>
          <w:spacing w:val="-4"/>
          <w:position w:val="46"/>
          <w:sz w:val="30"/>
          <w:szCs w:val="30"/>
          <w:lang w:eastAsia="zh-CN"/>
        </w:rPr>
        <w:t>中国工程建设标准化协会标准</w:t>
      </w:r>
    </w:p>
    <w:p w14:paraId="63C9C5B8">
      <w:pPr>
        <w:spacing w:line="219" w:lineRule="auto"/>
        <w:ind w:left="1326"/>
        <w:rPr>
          <w:rFonts w:ascii="宋体" w:hAnsi="宋体" w:eastAsia="宋体" w:cs="宋体"/>
          <w:sz w:val="30"/>
          <w:szCs w:val="30"/>
          <w:lang w:eastAsia="zh-CN"/>
        </w:rPr>
      </w:pPr>
      <w:r>
        <w:rPr>
          <w:rFonts w:hint="eastAsia" w:ascii="宋体" w:hAnsi="宋体" w:eastAsia="宋体" w:cs="宋体"/>
          <w:b/>
          <w:bCs/>
          <w:spacing w:val="8"/>
          <w:sz w:val="30"/>
          <w:szCs w:val="30"/>
          <w:lang w:eastAsia="zh-CN"/>
        </w:rPr>
        <w:t>双静压管桩技术标准</w:t>
      </w:r>
    </w:p>
    <w:p w14:paraId="50B992CD">
      <w:pPr>
        <w:pStyle w:val="5"/>
        <w:spacing w:line="465" w:lineRule="auto"/>
        <w:rPr>
          <w:lang w:eastAsia="zh-CN"/>
        </w:rPr>
      </w:pPr>
    </w:p>
    <w:p w14:paraId="6312CAB9">
      <w:pPr>
        <w:spacing w:before="57" w:line="188" w:lineRule="auto"/>
        <w:ind w:left="2022"/>
        <w:rPr>
          <w:rFonts w:ascii="Times New Roman" w:hAnsi="Times New Roman" w:eastAsia="宋体" w:cs="Times New Roman"/>
          <w:sz w:val="20"/>
          <w:szCs w:val="20"/>
          <w:lang w:eastAsia="zh-CN"/>
        </w:rPr>
      </w:pPr>
      <w:r>
        <w:rPr>
          <w:rFonts w:ascii="Times New Roman" w:hAnsi="Times New Roman" w:eastAsia="Times New Roman" w:cs="Times New Roman"/>
          <w:b/>
          <w:bCs/>
          <w:spacing w:val="-2"/>
          <w:sz w:val="20"/>
          <w:szCs w:val="20"/>
          <w:lang w:eastAsia="zh-CN"/>
        </w:rPr>
        <w:t>T/CECS</w:t>
      </w:r>
      <w:r>
        <w:rPr>
          <w:rFonts w:ascii="Times New Roman" w:hAnsi="Times New Roman" w:eastAsia="Times New Roman" w:cs="Times New Roman"/>
          <w:b/>
          <w:bCs/>
          <w:spacing w:val="27"/>
          <w:w w:val="101"/>
          <w:sz w:val="20"/>
          <w:szCs w:val="20"/>
          <w:lang w:eastAsia="zh-CN"/>
        </w:rPr>
        <w:t xml:space="preserve"> </w:t>
      </w:r>
      <w:r>
        <w:rPr>
          <w:rFonts w:hint="eastAsia" w:ascii="Times New Roman" w:hAnsi="Times New Roman" w:eastAsia="宋体" w:cs="Times New Roman"/>
          <w:b/>
          <w:bCs/>
          <w:spacing w:val="-2"/>
          <w:sz w:val="20"/>
          <w:szCs w:val="20"/>
          <w:lang w:eastAsia="zh-CN"/>
        </w:rPr>
        <w:t>****-2024</w:t>
      </w:r>
    </w:p>
    <w:p w14:paraId="4E5D5FA7">
      <w:pPr>
        <w:pStyle w:val="5"/>
        <w:spacing w:line="418" w:lineRule="auto"/>
        <w:rPr>
          <w:lang w:eastAsia="zh-CN"/>
        </w:rPr>
      </w:pPr>
    </w:p>
    <w:p w14:paraId="6BF83E57">
      <w:pPr>
        <w:spacing w:before="97" w:line="219" w:lineRule="auto"/>
        <w:ind w:left="2216"/>
        <w:rPr>
          <w:rFonts w:ascii="宋体" w:hAnsi="宋体" w:eastAsia="宋体" w:cs="宋体"/>
          <w:sz w:val="30"/>
          <w:szCs w:val="30"/>
          <w:lang w:eastAsia="zh-CN"/>
        </w:rPr>
      </w:pPr>
      <w:r>
        <w:rPr>
          <w:rFonts w:ascii="宋体" w:hAnsi="宋体" w:eastAsia="宋体" w:cs="宋体"/>
          <w:b/>
          <w:bCs/>
          <w:spacing w:val="35"/>
          <w:sz w:val="30"/>
          <w:szCs w:val="30"/>
          <w:lang w:eastAsia="zh-CN"/>
        </w:rPr>
        <w:t>条文说明</w:t>
      </w:r>
    </w:p>
    <w:p w14:paraId="33E16F47">
      <w:pPr>
        <w:spacing w:line="240" w:lineRule="auto"/>
        <w:rPr>
          <w:rFonts w:ascii="宋体" w:hAnsi="宋体" w:eastAsia="宋体" w:cs="宋体"/>
          <w:sz w:val="30"/>
          <w:szCs w:val="30"/>
          <w:lang w:eastAsia="zh-CN"/>
        </w:rPr>
      </w:pPr>
      <w:r>
        <w:rPr>
          <w:rFonts w:ascii="宋体" w:hAnsi="宋体" w:eastAsia="宋体" w:cs="宋体"/>
          <w:sz w:val="30"/>
          <w:szCs w:val="30"/>
          <w:lang w:eastAsia="zh-CN"/>
        </w:rPr>
        <w:br w:type="page"/>
      </w:r>
    </w:p>
    <w:p w14:paraId="4FCEDE2D">
      <w:pPr>
        <w:rPr>
          <w:rFonts w:hint="eastAsia"/>
          <w:lang w:val="en-US" w:eastAsia="zh-CN"/>
        </w:rPr>
      </w:pPr>
    </w:p>
    <w:p w14:paraId="1E51344E">
      <w:pPr>
        <w:spacing w:before="97" w:line="219" w:lineRule="auto"/>
        <w:ind w:left="2216"/>
        <w:rPr>
          <w:rFonts w:hint="default" w:ascii="宋体" w:hAnsi="宋体" w:eastAsia="宋体" w:cs="宋体"/>
          <w:b/>
          <w:bCs/>
          <w:spacing w:val="35"/>
          <w:sz w:val="30"/>
          <w:szCs w:val="30"/>
          <w:lang w:val="en-US" w:eastAsia="zh-CN"/>
        </w:rPr>
      </w:pPr>
    </w:p>
    <w:p w14:paraId="7AD185DD">
      <w:pPr>
        <w:spacing w:before="97" w:line="219" w:lineRule="auto"/>
        <w:ind w:left="2216"/>
        <w:rPr>
          <w:rFonts w:ascii="宋体" w:hAnsi="宋体" w:eastAsia="宋体" w:cs="宋体"/>
          <w:b/>
          <w:bCs/>
          <w:spacing w:val="35"/>
          <w:sz w:val="30"/>
          <w:szCs w:val="30"/>
          <w:lang w:eastAsia="zh-CN"/>
        </w:rPr>
      </w:pPr>
      <w:r>
        <w:rPr>
          <w:rFonts w:hint="default" w:ascii="宋体" w:hAnsi="宋体" w:eastAsia="宋体" w:cs="宋体"/>
          <w:b/>
          <w:bCs/>
          <w:spacing w:val="35"/>
          <w:sz w:val="30"/>
          <w:szCs w:val="30"/>
          <w:lang w:val="en-US" w:eastAsia="zh-CN"/>
        </w:rPr>
        <w:t>制定</w:t>
      </w:r>
      <w:r>
        <w:rPr>
          <w:rFonts w:ascii="宋体" w:hAnsi="宋体" w:eastAsia="宋体" w:cs="宋体"/>
          <w:b/>
          <w:bCs/>
          <w:spacing w:val="35"/>
          <w:sz w:val="30"/>
          <w:szCs w:val="30"/>
          <w:lang w:eastAsia="zh-CN"/>
        </w:rPr>
        <w:t>说明</w:t>
      </w:r>
    </w:p>
    <w:p w14:paraId="1A395F50">
      <w:pPr>
        <w:spacing w:before="97" w:line="219" w:lineRule="auto"/>
        <w:ind w:left="2216"/>
        <w:jc w:val="both"/>
        <w:rPr>
          <w:rFonts w:ascii="宋体" w:hAnsi="宋体" w:eastAsia="宋体" w:cs="宋体"/>
          <w:b/>
          <w:bCs/>
          <w:spacing w:val="35"/>
          <w:sz w:val="30"/>
          <w:szCs w:val="30"/>
          <w:lang w:eastAsia="zh-CN"/>
        </w:rPr>
      </w:pPr>
    </w:p>
    <w:p w14:paraId="5CD9169B">
      <w:pPr>
        <w:pStyle w:val="19"/>
        <w:jc w:val="both"/>
        <w:rPr>
          <w:lang w:eastAsia="zh-CN"/>
        </w:rPr>
      </w:pPr>
    </w:p>
    <w:p w14:paraId="3F495D2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spacing w:val="7"/>
          <w:sz w:val="20"/>
          <w:szCs w:val="20"/>
        </w:rPr>
      </w:pPr>
      <w:r>
        <w:rPr>
          <w:rFonts w:hint="eastAsia" w:ascii="宋体" w:hAnsi="宋体" w:eastAsia="宋体" w:cs="宋体"/>
          <w:i w:val="0"/>
          <w:iCs w:val="0"/>
          <w:caps w:val="0"/>
          <w:spacing w:val="7"/>
          <w:sz w:val="19"/>
          <w:szCs w:val="19"/>
          <w:shd w:val="clear" w:fill="FFFFFF"/>
        </w:rPr>
        <w:t>《</w:t>
      </w:r>
      <w:r>
        <w:rPr>
          <w:rFonts w:hint="eastAsia" w:ascii="宋体" w:hAnsi="宋体" w:eastAsia="宋体" w:cs="宋体"/>
          <w:spacing w:val="7"/>
          <w:sz w:val="19"/>
          <w:szCs w:val="19"/>
          <w:shd w:val="clear" w:fill="FFFFFF"/>
        </w:rPr>
        <w:t>双静压管桩技术标准</w:t>
      </w:r>
      <w:r>
        <w:rPr>
          <w:rFonts w:hint="eastAsia" w:ascii="宋体" w:hAnsi="宋体" w:eastAsia="宋体" w:cs="宋体"/>
          <w:i w:val="0"/>
          <w:iCs w:val="0"/>
          <w:caps w:val="0"/>
          <w:spacing w:val="7"/>
          <w:sz w:val="19"/>
          <w:szCs w:val="19"/>
          <w:shd w:val="clear" w:fill="FFFFFF"/>
        </w:rPr>
        <w:t>》制定过程中，编制组进行了</w:t>
      </w:r>
      <w:r>
        <w:rPr>
          <w:rFonts w:hint="eastAsia" w:ascii="宋体" w:hAnsi="宋体" w:eastAsia="宋体" w:cs="宋体"/>
          <w:spacing w:val="7"/>
          <w:sz w:val="19"/>
          <w:szCs w:val="19"/>
          <w:shd w:val="clear" w:fill="FFFFFF"/>
        </w:rPr>
        <w:t>双静压管桩的勘察、设计、施工、检测和验收</w:t>
      </w:r>
      <w:r>
        <w:rPr>
          <w:rFonts w:hint="eastAsia" w:ascii="宋体" w:hAnsi="宋体" w:eastAsia="宋体" w:cs="宋体"/>
          <w:i w:val="0"/>
          <w:iCs w:val="0"/>
          <w:caps w:val="0"/>
          <w:spacing w:val="7"/>
          <w:sz w:val="19"/>
          <w:szCs w:val="19"/>
          <w:shd w:val="clear" w:fill="FFFFFF"/>
        </w:rPr>
        <w:t>的调查研究，总结了我国</w:t>
      </w:r>
      <w:r>
        <w:rPr>
          <w:rFonts w:hint="eastAsia" w:ascii="宋体" w:hAnsi="宋体" w:eastAsia="宋体" w:cs="宋体"/>
          <w:spacing w:val="7"/>
          <w:sz w:val="19"/>
          <w:szCs w:val="19"/>
          <w:shd w:val="clear" w:fill="FFFFFF"/>
        </w:rPr>
        <w:t>双静压管桩的</w:t>
      </w:r>
      <w:r>
        <w:rPr>
          <w:rFonts w:hint="eastAsia" w:ascii="宋体" w:hAnsi="宋体" w:eastAsia="宋体" w:cs="宋体"/>
          <w:i w:val="0"/>
          <w:iCs w:val="0"/>
          <w:caps w:val="0"/>
          <w:spacing w:val="7"/>
          <w:sz w:val="19"/>
          <w:szCs w:val="19"/>
          <w:shd w:val="clear" w:fill="FFFFFF"/>
        </w:rPr>
        <w:t>实践经验，同时参考了国内外先进技术法规、技术标准，通过大量工程实践取得了</w:t>
      </w:r>
      <w:r>
        <w:rPr>
          <w:rFonts w:hint="eastAsia" w:ascii="宋体" w:hAnsi="宋体" w:eastAsia="宋体" w:cs="宋体"/>
          <w:spacing w:val="7"/>
          <w:sz w:val="19"/>
          <w:szCs w:val="19"/>
          <w:shd w:val="clear" w:fill="FFFFFF"/>
        </w:rPr>
        <w:t>双静压管桩的勘察、设计、施工、检测和验收</w:t>
      </w:r>
      <w:r>
        <w:rPr>
          <w:rFonts w:hint="eastAsia" w:ascii="宋体" w:hAnsi="宋体" w:eastAsia="宋体" w:cs="宋体"/>
          <w:i w:val="0"/>
          <w:iCs w:val="0"/>
          <w:caps w:val="0"/>
          <w:spacing w:val="7"/>
          <w:sz w:val="19"/>
          <w:szCs w:val="19"/>
          <w:shd w:val="clear" w:fill="FFFFFF"/>
        </w:rPr>
        <w:t>技术参数。</w:t>
      </w:r>
    </w:p>
    <w:p w14:paraId="33B706A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spacing w:val="7"/>
          <w:sz w:val="20"/>
          <w:szCs w:val="20"/>
        </w:rPr>
      </w:pPr>
      <w:r>
        <w:rPr>
          <w:rFonts w:hint="eastAsia" w:ascii="宋体" w:hAnsi="宋体" w:eastAsia="宋体" w:cs="宋体"/>
          <w:i w:val="0"/>
          <w:iCs w:val="0"/>
          <w:caps w:val="0"/>
          <w:spacing w:val="7"/>
          <w:sz w:val="19"/>
          <w:szCs w:val="19"/>
          <w:shd w:val="clear" w:fill="FFFFFF"/>
        </w:rPr>
        <w:t>随着城市地下空间的不断发展，工程建设环境愈加复杂，且全国各地地质差异较大，对</w:t>
      </w:r>
      <w:r>
        <w:rPr>
          <w:rFonts w:hint="eastAsia" w:ascii="宋体" w:hAnsi="宋体" w:eastAsia="宋体" w:cs="宋体"/>
          <w:spacing w:val="7"/>
          <w:sz w:val="19"/>
          <w:szCs w:val="19"/>
          <w:shd w:val="clear" w:fill="FFFFFF"/>
        </w:rPr>
        <w:t>双静压管桩的勘察、设计、施工</w:t>
      </w:r>
      <w:r>
        <w:rPr>
          <w:rFonts w:hint="eastAsia" w:ascii="宋体" w:hAnsi="宋体" w:eastAsia="宋体" w:cs="宋体"/>
          <w:spacing w:val="7"/>
          <w:sz w:val="19"/>
          <w:szCs w:val="19"/>
          <w:shd w:val="clear" w:fill="FFFFFF"/>
          <w:lang w:eastAsia="zh-CN"/>
        </w:rPr>
        <w:t>和</w:t>
      </w:r>
      <w:r>
        <w:rPr>
          <w:rFonts w:hint="eastAsia" w:ascii="宋体" w:hAnsi="宋体" w:eastAsia="宋体" w:cs="宋体"/>
          <w:spacing w:val="7"/>
          <w:sz w:val="19"/>
          <w:szCs w:val="19"/>
          <w:shd w:val="clear" w:fill="FFFFFF"/>
        </w:rPr>
        <w:t>检测</w:t>
      </w:r>
      <w:r>
        <w:rPr>
          <w:rFonts w:hint="eastAsia" w:ascii="宋体" w:hAnsi="宋体" w:eastAsia="宋体" w:cs="宋体"/>
          <w:i w:val="0"/>
          <w:iCs w:val="0"/>
          <w:caps w:val="0"/>
          <w:spacing w:val="7"/>
          <w:sz w:val="19"/>
          <w:szCs w:val="19"/>
          <w:shd w:val="clear" w:fill="FFFFFF"/>
        </w:rPr>
        <w:t>技术提出了更高的要求。</w:t>
      </w:r>
      <w:r>
        <w:rPr>
          <w:rFonts w:hint="eastAsia" w:ascii="宋体" w:hAnsi="宋体" w:eastAsia="宋体" w:cs="宋体"/>
          <w:spacing w:val="7"/>
          <w:sz w:val="19"/>
          <w:szCs w:val="19"/>
          <w:shd w:val="clear" w:fill="FFFFFF"/>
        </w:rPr>
        <w:t>本标准适用于抗震设防烈度8度及以下、采用双静压管桩法施工的管桩基础。</w:t>
      </w:r>
    </w:p>
    <w:p w14:paraId="6754085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420"/>
        <w:jc w:val="both"/>
        <w:rPr>
          <w:rFonts w:hint="eastAsia" w:ascii="宋体" w:hAnsi="宋体" w:eastAsia="宋体" w:cs="宋体"/>
          <w:i w:val="0"/>
          <w:iCs w:val="0"/>
          <w:caps w:val="0"/>
          <w:spacing w:val="7"/>
          <w:sz w:val="20"/>
          <w:szCs w:val="20"/>
        </w:rPr>
      </w:pPr>
      <w:r>
        <w:rPr>
          <w:rFonts w:hint="eastAsia" w:ascii="宋体" w:hAnsi="宋体" w:eastAsia="宋体" w:cs="宋体"/>
          <w:i w:val="0"/>
          <w:iCs w:val="0"/>
          <w:caps w:val="0"/>
          <w:spacing w:val="7"/>
          <w:sz w:val="19"/>
          <w:szCs w:val="19"/>
          <w:shd w:val="clear" w:fill="FFFFFF"/>
        </w:rPr>
        <w:t>为便于广大技术和管理人员在使用《</w:t>
      </w:r>
      <w:r>
        <w:rPr>
          <w:rFonts w:hint="eastAsia" w:ascii="宋体" w:hAnsi="宋体" w:eastAsia="宋体" w:cs="宋体"/>
          <w:spacing w:val="7"/>
          <w:sz w:val="19"/>
          <w:szCs w:val="19"/>
          <w:shd w:val="clear" w:fill="FFFFFF"/>
        </w:rPr>
        <w:t>双静压管桩技术标准</w:t>
      </w:r>
      <w:r>
        <w:rPr>
          <w:rFonts w:hint="eastAsia" w:ascii="宋体" w:hAnsi="宋体" w:eastAsia="宋体" w:cs="宋体"/>
          <w:i w:val="0"/>
          <w:iCs w:val="0"/>
          <w:caps w:val="0"/>
          <w:spacing w:val="7"/>
          <w:sz w:val="19"/>
          <w:szCs w:val="19"/>
          <w:shd w:val="clear" w:fill="FFFFFF"/>
        </w:rPr>
        <w:t>》时能正确理解和执行条款规定，《</w:t>
      </w:r>
      <w:r>
        <w:rPr>
          <w:rFonts w:hint="eastAsia" w:ascii="宋体" w:hAnsi="宋体" w:eastAsia="宋体" w:cs="宋体"/>
          <w:spacing w:val="7"/>
          <w:sz w:val="19"/>
          <w:szCs w:val="19"/>
          <w:shd w:val="clear" w:fill="FFFFFF"/>
        </w:rPr>
        <w:t>双静压管桩技术标准</w:t>
      </w:r>
      <w:r>
        <w:rPr>
          <w:rFonts w:hint="eastAsia" w:ascii="宋体" w:hAnsi="宋体" w:eastAsia="宋体" w:cs="宋体"/>
          <w:i w:val="0"/>
          <w:iCs w:val="0"/>
          <w:caps w:val="0"/>
          <w:spacing w:val="7"/>
          <w:sz w:val="19"/>
          <w:szCs w:val="19"/>
          <w:shd w:val="clear" w:fill="FFFFFF"/>
        </w:rPr>
        <w:t>》编制组按章、节、条顺序编制了《</w:t>
      </w:r>
      <w:r>
        <w:rPr>
          <w:rFonts w:hint="eastAsia" w:ascii="宋体" w:hAnsi="宋体" w:eastAsia="宋体" w:cs="宋体"/>
          <w:spacing w:val="7"/>
          <w:sz w:val="19"/>
          <w:szCs w:val="19"/>
          <w:shd w:val="clear" w:fill="FFFFFF"/>
        </w:rPr>
        <w:t>双静压管桩技术标准</w:t>
      </w:r>
      <w:r>
        <w:rPr>
          <w:rFonts w:hint="eastAsia" w:ascii="宋体" w:hAnsi="宋体" w:eastAsia="宋体" w:cs="宋体"/>
          <w:i w:val="0"/>
          <w:iCs w:val="0"/>
          <w:caps w:val="0"/>
          <w:spacing w:val="7"/>
          <w:sz w:val="19"/>
          <w:szCs w:val="19"/>
          <w:shd w:val="clear" w:fill="FFFFFF"/>
        </w:rPr>
        <w:t>》的条文说明，对条款规定的目的、依据以及执行中需注意的有关事项等进行了说明。本条文说明不具备与标准正文及附录同等的法律效力，仅供使用者作为理解和把握标准规定的参考。</w:t>
      </w:r>
    </w:p>
    <w:p w14:paraId="582A1EA2">
      <w:pPr>
        <w:spacing w:line="219" w:lineRule="auto"/>
        <w:rPr>
          <w:rFonts w:ascii="宋体" w:hAnsi="宋体" w:eastAsia="宋体" w:cs="宋体"/>
          <w:sz w:val="30"/>
          <w:szCs w:val="30"/>
          <w:lang w:eastAsia="zh-CN"/>
        </w:rPr>
      </w:pPr>
    </w:p>
    <w:p w14:paraId="6C700FED">
      <w:pPr>
        <w:spacing w:line="219" w:lineRule="auto"/>
        <w:rPr>
          <w:rFonts w:ascii="宋体" w:hAnsi="宋体" w:eastAsia="宋体" w:cs="宋体"/>
          <w:sz w:val="30"/>
          <w:szCs w:val="30"/>
          <w:lang w:eastAsia="zh-CN"/>
        </w:rPr>
      </w:pPr>
    </w:p>
    <w:p w14:paraId="0220374C">
      <w:pPr>
        <w:spacing w:line="219" w:lineRule="auto"/>
        <w:rPr>
          <w:rFonts w:ascii="宋体" w:hAnsi="宋体" w:eastAsia="宋体" w:cs="宋体"/>
          <w:sz w:val="30"/>
          <w:szCs w:val="30"/>
          <w:lang w:eastAsia="zh-CN"/>
        </w:rPr>
        <w:sectPr>
          <w:footerReference r:id="rId15" w:type="default"/>
          <w:pgSz w:w="8450" w:h="12360"/>
          <w:pgMar w:top="1050" w:right="1267" w:bottom="400" w:left="1267" w:header="0" w:footer="0" w:gutter="0"/>
          <w:cols w:space="720" w:num="1"/>
        </w:sectPr>
      </w:pPr>
    </w:p>
    <w:p w14:paraId="3F36B51C">
      <w:pPr>
        <w:pStyle w:val="5"/>
        <w:spacing w:line="298" w:lineRule="auto"/>
        <w:rPr>
          <w:lang w:eastAsia="zh-CN"/>
        </w:rPr>
      </w:pPr>
    </w:p>
    <w:p w14:paraId="480B59DB">
      <w:pPr>
        <w:pStyle w:val="5"/>
        <w:spacing w:line="298" w:lineRule="auto"/>
        <w:rPr>
          <w:lang w:eastAsia="zh-CN"/>
        </w:rPr>
      </w:pPr>
    </w:p>
    <w:p w14:paraId="0C331062">
      <w:pPr>
        <w:pStyle w:val="5"/>
        <w:spacing w:line="298" w:lineRule="auto"/>
        <w:rPr>
          <w:lang w:eastAsia="zh-CN"/>
        </w:rPr>
      </w:pPr>
    </w:p>
    <w:p w14:paraId="153212B2">
      <w:pPr>
        <w:pStyle w:val="5"/>
        <w:spacing w:line="298" w:lineRule="auto"/>
        <w:rPr>
          <w:lang w:eastAsia="zh-CN"/>
        </w:rPr>
      </w:pPr>
    </w:p>
    <w:sdt>
      <w:sdtPr>
        <w:rPr>
          <w:rFonts w:ascii="宋体" w:hAnsi="宋体" w:eastAsia="宋体"/>
          <w:sz w:val="25"/>
          <w:szCs w:val="25"/>
        </w:rPr>
        <w:id w:val="147481562"/>
        <w:docPartObj>
          <w:docPartGallery w:val="Table of Contents"/>
          <w:docPartUnique/>
        </w:docPartObj>
      </w:sdtPr>
      <w:sdtEndPr>
        <w:rPr>
          <w:rFonts w:hint="eastAsia" w:ascii="Times New Roman" w:hAnsi="Times New Roman" w:eastAsia="Times New Roman" w:cs="Times New Roman"/>
          <w:b/>
          <w:sz w:val="21"/>
          <w:szCs w:val="21"/>
        </w:rPr>
      </w:sdtEndPr>
      <w:sdtContent>
        <w:p w14:paraId="35F0FF43">
          <w:pPr>
            <w:jc w:val="center"/>
            <w:rPr>
              <w:rFonts w:eastAsia="宋体"/>
              <w:sz w:val="25"/>
              <w:szCs w:val="25"/>
              <w:lang w:eastAsia="zh-CN"/>
            </w:rPr>
          </w:pPr>
          <w:r>
            <w:rPr>
              <w:rFonts w:ascii="宋体" w:hAnsi="宋体" w:eastAsia="宋体"/>
              <w:sz w:val="25"/>
              <w:szCs w:val="25"/>
              <w:lang w:eastAsia="zh-CN"/>
            </w:rPr>
            <w:t>目</w:t>
          </w:r>
          <w:r>
            <w:rPr>
              <w:rFonts w:hint="eastAsia" w:ascii="宋体" w:hAnsi="宋体" w:eastAsia="宋体"/>
              <w:sz w:val="25"/>
              <w:szCs w:val="25"/>
              <w:lang w:eastAsia="zh-CN"/>
            </w:rPr>
            <w:t xml:space="preserve">    次</w:t>
          </w:r>
        </w:p>
        <w:p w14:paraId="45E918A7">
          <w:pPr>
            <w:pStyle w:val="32"/>
            <w:tabs>
              <w:tab w:val="right" w:leader="dot" w:pos="5984"/>
            </w:tabs>
            <w:rPr>
              <w:rFonts w:eastAsia="Times New Roman"/>
              <w:sz w:val="21"/>
              <w:szCs w:val="21"/>
            </w:rPr>
          </w:pPr>
        </w:p>
        <w:p w14:paraId="3487A07B">
          <w:pPr>
            <w:pStyle w:val="32"/>
            <w:tabs>
              <w:tab w:val="right" w:leader="dot" w:pos="5984"/>
            </w:tabs>
            <w:rPr>
              <w:b/>
            </w:rPr>
          </w:pPr>
          <w:r>
            <w:rPr>
              <w:rFonts w:hint="eastAsia" w:eastAsia="Times New Roman"/>
              <w:sz w:val="21"/>
              <w:szCs w:val="21"/>
            </w:rPr>
            <w:fldChar w:fldCharType="begin"/>
          </w:r>
          <w:r>
            <w:rPr>
              <w:rFonts w:hint="eastAsia" w:eastAsia="Times New Roman"/>
              <w:sz w:val="21"/>
              <w:szCs w:val="21"/>
            </w:rPr>
            <w:instrText xml:space="preserve">TOC \o "1-2" \h \u </w:instrText>
          </w:r>
          <w:r>
            <w:rPr>
              <w:rFonts w:hint="eastAsia" w:eastAsia="Times New Roman"/>
              <w:sz w:val="21"/>
              <w:szCs w:val="21"/>
            </w:rPr>
            <w:fldChar w:fldCharType="separate"/>
          </w:r>
        </w:p>
        <w:p w14:paraId="59479AE5">
          <w:pPr>
            <w:pStyle w:val="33"/>
            <w:tabs>
              <w:tab w:val="right" w:leader="dot" w:pos="5954"/>
            </w:tabs>
            <w:ind w:left="0" w:leftChars="0"/>
            <w:rPr>
              <w:rFonts w:ascii="宋体" w:hAnsi="宋体" w:cs="宋体"/>
            </w:rPr>
          </w:pPr>
          <w:r>
            <w:fldChar w:fldCharType="begin"/>
          </w:r>
          <w:r>
            <w:instrText xml:space="preserve"> HYPERLINK \l "_Toc28430" </w:instrText>
          </w:r>
          <w:r>
            <w:fldChar w:fldCharType="separate"/>
          </w:r>
          <w:r>
            <w:rPr>
              <w:rFonts w:hint="eastAsia" w:ascii="宋体" w:hAnsi="宋体" w:cs="宋体"/>
            </w:rPr>
            <w:t xml:space="preserve">1 总则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_Toc28430 \h </w:instrText>
          </w:r>
          <w:r>
            <w:rPr>
              <w:rFonts w:hint="eastAsia" w:ascii="宋体" w:hAnsi="宋体" w:cs="宋体"/>
            </w:rPr>
            <w:fldChar w:fldCharType="separate"/>
          </w:r>
          <w:r>
            <w:rPr>
              <w:rFonts w:ascii="宋体" w:hAnsi="宋体" w:cs="宋体"/>
            </w:rPr>
            <w:t>21</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3D3292DE">
          <w:pPr>
            <w:pStyle w:val="33"/>
            <w:tabs>
              <w:tab w:val="right" w:leader="dot" w:pos="5954"/>
            </w:tabs>
            <w:ind w:left="0" w:leftChars="0"/>
            <w:rPr>
              <w:rFonts w:ascii="宋体" w:hAnsi="宋体" w:cs="宋体"/>
            </w:rPr>
          </w:pPr>
          <w:r>
            <w:fldChar w:fldCharType="begin"/>
          </w:r>
          <w:r>
            <w:instrText xml:space="preserve"> HYPERLINK \l "_Toc9976" </w:instrText>
          </w:r>
          <w:r>
            <w:fldChar w:fldCharType="separate"/>
          </w:r>
          <w:r>
            <w:rPr>
              <w:rFonts w:hint="eastAsia" w:ascii="宋体" w:hAnsi="宋体" w:cs="宋体"/>
            </w:rPr>
            <w:t xml:space="preserve">3 基本规定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_Toc9976 \h </w:instrText>
          </w:r>
          <w:r>
            <w:rPr>
              <w:rFonts w:hint="eastAsia" w:ascii="宋体" w:hAnsi="宋体" w:cs="宋体"/>
            </w:rPr>
            <w:fldChar w:fldCharType="separate"/>
          </w:r>
          <w:r>
            <w:rPr>
              <w:rFonts w:ascii="宋体" w:hAnsi="宋体" w:cs="宋体"/>
            </w:rPr>
            <w:t>22</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3B02FD13">
          <w:pPr>
            <w:pStyle w:val="33"/>
            <w:tabs>
              <w:tab w:val="right" w:leader="dot" w:pos="5954"/>
            </w:tabs>
            <w:ind w:left="0" w:leftChars="0"/>
            <w:rPr>
              <w:rFonts w:ascii="宋体" w:hAnsi="宋体" w:cs="宋体"/>
            </w:rPr>
          </w:pPr>
          <w:r>
            <w:fldChar w:fldCharType="begin"/>
          </w:r>
          <w:r>
            <w:instrText xml:space="preserve"> HYPERLINK \l "_Toc22508" </w:instrText>
          </w:r>
          <w:r>
            <w:fldChar w:fldCharType="separate"/>
          </w:r>
          <w:r>
            <w:rPr>
              <w:rFonts w:hint="eastAsia" w:ascii="宋体" w:hAnsi="宋体" w:cs="宋体"/>
            </w:rPr>
            <w:t xml:space="preserve">4 材料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_Toc22508 \h </w:instrText>
          </w:r>
          <w:r>
            <w:rPr>
              <w:rFonts w:hint="eastAsia" w:ascii="宋体" w:hAnsi="宋体" w:cs="宋体"/>
            </w:rPr>
            <w:fldChar w:fldCharType="separate"/>
          </w:r>
          <w:r>
            <w:rPr>
              <w:rFonts w:ascii="宋体" w:hAnsi="宋体" w:cs="宋体"/>
            </w:rPr>
            <w:t>23</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1C939CE3">
          <w:pPr>
            <w:pStyle w:val="33"/>
            <w:tabs>
              <w:tab w:val="right" w:leader="dot" w:pos="5954"/>
            </w:tabs>
            <w:ind w:left="0" w:leftChars="0" w:firstLine="400" w:firstLineChars="200"/>
            <w:rPr>
              <w:rFonts w:ascii="宋体" w:hAnsi="宋体" w:cs="宋体"/>
            </w:rPr>
          </w:pPr>
          <w:r>
            <w:fldChar w:fldCharType="begin"/>
          </w:r>
          <w:r>
            <w:instrText xml:space="preserve"> HYPERLINK \l "_Toc15467" </w:instrText>
          </w:r>
          <w:r>
            <w:fldChar w:fldCharType="separate"/>
          </w:r>
          <w:r>
            <w:rPr>
              <w:rFonts w:hint="eastAsia" w:ascii="宋体" w:hAnsi="宋体" w:cs="宋体"/>
            </w:rPr>
            <w:t>4.1 管桩</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_Toc15467 \h </w:instrText>
          </w:r>
          <w:r>
            <w:rPr>
              <w:rFonts w:hint="eastAsia" w:ascii="宋体" w:hAnsi="宋体" w:cs="宋体"/>
            </w:rPr>
            <w:fldChar w:fldCharType="separate"/>
          </w:r>
          <w:r>
            <w:rPr>
              <w:rFonts w:ascii="宋体" w:hAnsi="宋体" w:cs="宋体"/>
            </w:rPr>
            <w:t>23</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6D28CFF0">
          <w:pPr>
            <w:pStyle w:val="33"/>
            <w:tabs>
              <w:tab w:val="right" w:leader="dot" w:pos="5954"/>
            </w:tabs>
            <w:ind w:left="0" w:leftChars="0" w:firstLine="400" w:firstLineChars="200"/>
            <w:rPr>
              <w:rFonts w:ascii="宋体" w:hAnsi="宋体" w:cs="宋体"/>
            </w:rPr>
          </w:pPr>
          <w:r>
            <w:fldChar w:fldCharType="begin"/>
          </w:r>
          <w:r>
            <w:instrText xml:space="preserve"> HYPERLINK \l "_Toc25739" </w:instrText>
          </w:r>
          <w:r>
            <w:fldChar w:fldCharType="separate"/>
          </w:r>
          <w:r>
            <w:rPr>
              <w:rFonts w:hint="eastAsia" w:ascii="宋体" w:hAnsi="宋体" w:cs="宋体"/>
            </w:rPr>
            <w:t>4.2 桩尖</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_Toc25739 \h </w:instrText>
          </w:r>
          <w:r>
            <w:rPr>
              <w:rFonts w:hint="eastAsia" w:ascii="宋体" w:hAnsi="宋体" w:cs="宋体"/>
            </w:rPr>
            <w:fldChar w:fldCharType="separate"/>
          </w:r>
          <w:r>
            <w:rPr>
              <w:rFonts w:ascii="宋体" w:hAnsi="宋体" w:cs="宋体"/>
            </w:rPr>
            <w:t>24</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25795594">
          <w:pPr>
            <w:pStyle w:val="33"/>
            <w:tabs>
              <w:tab w:val="right" w:leader="dot" w:pos="5954"/>
            </w:tabs>
            <w:ind w:left="0" w:leftChars="0"/>
            <w:rPr>
              <w:rFonts w:ascii="宋体" w:hAnsi="宋体" w:cs="宋体"/>
            </w:rPr>
          </w:pPr>
          <w:r>
            <w:fldChar w:fldCharType="begin"/>
          </w:r>
          <w:r>
            <w:instrText xml:space="preserve"> HYPERLINK \l "_Toc30784" </w:instrText>
          </w:r>
          <w:r>
            <w:fldChar w:fldCharType="separate"/>
          </w:r>
          <w:r>
            <w:rPr>
              <w:rFonts w:hint="eastAsia" w:ascii="宋体" w:hAnsi="宋体" w:cs="宋体"/>
            </w:rPr>
            <w:t xml:space="preserve">5 勘察和设计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_Toc30784 \h </w:instrText>
          </w:r>
          <w:r>
            <w:rPr>
              <w:rFonts w:hint="eastAsia" w:ascii="宋体" w:hAnsi="宋体" w:cs="宋体"/>
            </w:rPr>
            <w:fldChar w:fldCharType="separate"/>
          </w:r>
          <w:r>
            <w:rPr>
              <w:rFonts w:ascii="宋体" w:hAnsi="宋体" w:cs="宋体"/>
            </w:rPr>
            <w:t>25</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5FCADC86">
          <w:pPr>
            <w:pStyle w:val="33"/>
            <w:tabs>
              <w:tab w:val="right" w:leader="dot" w:pos="5954"/>
            </w:tabs>
            <w:ind w:left="0" w:leftChars="0" w:firstLine="400" w:firstLineChars="200"/>
            <w:rPr>
              <w:rFonts w:ascii="宋体" w:hAnsi="宋体" w:cs="宋体"/>
            </w:rPr>
          </w:pPr>
          <w:r>
            <w:fldChar w:fldCharType="begin"/>
          </w:r>
          <w:r>
            <w:instrText xml:space="preserve"> HYPERLINK \l "_Toc12821" </w:instrText>
          </w:r>
          <w:r>
            <w:fldChar w:fldCharType="separate"/>
          </w:r>
          <w:r>
            <w:rPr>
              <w:rFonts w:hint="eastAsia" w:ascii="宋体" w:hAnsi="宋体" w:cs="宋体"/>
            </w:rPr>
            <w:t>5.2 设计</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_Toc12821 \h </w:instrText>
          </w:r>
          <w:r>
            <w:rPr>
              <w:rFonts w:hint="eastAsia" w:ascii="宋体" w:hAnsi="宋体" w:cs="宋体"/>
            </w:rPr>
            <w:fldChar w:fldCharType="separate"/>
          </w:r>
          <w:r>
            <w:rPr>
              <w:rFonts w:ascii="宋体" w:hAnsi="宋体" w:cs="宋体"/>
            </w:rPr>
            <w:t>25</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7AF84310">
          <w:pPr>
            <w:pStyle w:val="33"/>
            <w:tabs>
              <w:tab w:val="right" w:leader="dot" w:pos="5954"/>
            </w:tabs>
            <w:ind w:left="0" w:leftChars="0"/>
            <w:rPr>
              <w:rFonts w:ascii="宋体" w:hAnsi="宋体" w:cs="宋体"/>
            </w:rPr>
          </w:pPr>
          <w:r>
            <w:fldChar w:fldCharType="begin"/>
          </w:r>
          <w:r>
            <w:instrText xml:space="preserve"> HYPERLINK \l "_Toc6703" </w:instrText>
          </w:r>
          <w:r>
            <w:fldChar w:fldCharType="separate"/>
          </w:r>
          <w:r>
            <w:rPr>
              <w:rFonts w:hint="eastAsia" w:ascii="宋体" w:hAnsi="宋体" w:cs="宋体"/>
            </w:rPr>
            <w:t>6 施工</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14:paraId="4D4ABCAE">
          <w:pPr>
            <w:pStyle w:val="33"/>
            <w:tabs>
              <w:tab w:val="right" w:leader="dot" w:pos="5954"/>
            </w:tabs>
            <w:ind w:left="0" w:leftChars="0" w:firstLine="400" w:firstLineChars="200"/>
            <w:rPr>
              <w:rFonts w:ascii="宋体" w:hAnsi="宋体" w:cs="宋体"/>
            </w:rPr>
          </w:pPr>
          <w:r>
            <w:fldChar w:fldCharType="begin"/>
          </w:r>
          <w:r>
            <w:instrText xml:space="preserve"> HYPERLINK \l "_Toc965" </w:instrText>
          </w:r>
          <w:r>
            <w:fldChar w:fldCharType="separate"/>
          </w:r>
          <w:r>
            <w:rPr>
              <w:rFonts w:hint="eastAsia" w:ascii="宋体" w:hAnsi="宋体" w:cs="宋体"/>
            </w:rPr>
            <w:t>6.1 一般规定</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14:paraId="03971984">
          <w:pPr>
            <w:pStyle w:val="33"/>
            <w:tabs>
              <w:tab w:val="right" w:leader="dot" w:pos="5954"/>
            </w:tabs>
            <w:ind w:left="0" w:leftChars="0" w:firstLine="400" w:firstLineChars="200"/>
            <w:rPr>
              <w:rFonts w:ascii="宋体" w:hAnsi="宋体" w:cs="宋体"/>
            </w:rPr>
          </w:pPr>
          <w:r>
            <w:fldChar w:fldCharType="begin"/>
          </w:r>
          <w:r>
            <w:instrText xml:space="preserve"> HYPERLINK \l "_Toc31043" </w:instrText>
          </w:r>
          <w:r>
            <w:fldChar w:fldCharType="separate"/>
          </w:r>
          <w:r>
            <w:rPr>
              <w:rFonts w:hint="eastAsia" w:ascii="宋体" w:hAnsi="宋体" w:cs="宋体"/>
            </w:rPr>
            <w:t>6.2 施工准备</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14:paraId="76256E18">
          <w:pPr>
            <w:pStyle w:val="33"/>
            <w:tabs>
              <w:tab w:val="right" w:leader="dot" w:pos="5954"/>
            </w:tabs>
            <w:ind w:left="0" w:leftChars="0" w:firstLine="400" w:firstLineChars="200"/>
            <w:rPr>
              <w:rFonts w:ascii="宋体" w:hAnsi="宋体" w:cs="宋体"/>
            </w:rPr>
          </w:pPr>
          <w:r>
            <w:fldChar w:fldCharType="begin"/>
          </w:r>
          <w:r>
            <w:instrText xml:space="preserve"> HYPERLINK \l "_Toc31288" </w:instrText>
          </w:r>
          <w:r>
            <w:fldChar w:fldCharType="separate"/>
          </w:r>
          <w:r>
            <w:rPr>
              <w:rFonts w:hint="eastAsia" w:ascii="宋体" w:hAnsi="宋体" w:cs="宋体"/>
            </w:rPr>
            <w:t>6.3 施工</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_Toc31288 \h </w:instrText>
          </w:r>
          <w:r>
            <w:rPr>
              <w:rFonts w:hint="eastAsia" w:ascii="宋体" w:hAnsi="宋体" w:cs="宋体"/>
            </w:rPr>
            <w:fldChar w:fldCharType="separate"/>
          </w:r>
          <w:r>
            <w:rPr>
              <w:rFonts w:ascii="宋体" w:hAnsi="宋体" w:cs="宋体"/>
            </w:rPr>
            <w:t>28</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126DF4E8">
          <w:pPr>
            <w:pStyle w:val="33"/>
            <w:tabs>
              <w:tab w:val="right" w:leader="dot" w:pos="5954"/>
            </w:tabs>
            <w:ind w:left="0" w:leftChars="0"/>
            <w:rPr>
              <w:rFonts w:ascii="宋体" w:hAnsi="宋体" w:cs="宋体"/>
            </w:rPr>
          </w:pPr>
          <w:r>
            <w:fldChar w:fldCharType="begin"/>
          </w:r>
          <w:r>
            <w:instrText xml:space="preserve"> HYPERLINK \l "_Toc10875" </w:instrText>
          </w:r>
          <w:r>
            <w:fldChar w:fldCharType="separate"/>
          </w:r>
          <w:r>
            <w:rPr>
              <w:rFonts w:hint="eastAsia" w:ascii="宋体" w:hAnsi="宋体" w:cs="宋体"/>
            </w:rPr>
            <w:t xml:space="preserve">7 检测和验收 </w:t>
          </w:r>
          <w:r>
            <w:rPr>
              <w:rFonts w:hint="eastAsia" w:ascii="宋体" w:hAnsi="宋体" w:cs="宋体"/>
            </w:rPr>
            <w:tab/>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PAGEREF _Toc10875 \h </w:instrText>
          </w:r>
          <w:r>
            <w:rPr>
              <w:rFonts w:hint="eastAsia" w:ascii="宋体" w:hAnsi="宋体" w:cs="宋体"/>
            </w:rPr>
            <w:fldChar w:fldCharType="separate"/>
          </w:r>
          <w:r>
            <w:rPr>
              <w:rFonts w:ascii="宋体" w:hAnsi="宋体" w:cs="宋体"/>
            </w:rPr>
            <w:t>29</w:t>
          </w:r>
          <w:r>
            <w:rPr>
              <w:rFonts w:hint="eastAsia" w:ascii="宋体" w:hAnsi="宋体" w:cs="宋体"/>
            </w:rPr>
            <w:fldChar w:fldCharType="end"/>
          </w:r>
          <w:r>
            <w:rPr>
              <w:rFonts w:hint="eastAsia" w:ascii="宋体" w:hAnsi="宋体" w:cs="宋体"/>
            </w:rPr>
            <w:fldChar w:fldCharType="end"/>
          </w:r>
          <w:r>
            <w:rPr>
              <w:rFonts w:hint="eastAsia" w:ascii="宋体" w:hAnsi="宋体" w:cs="宋体"/>
            </w:rPr>
            <w:t>)</w:t>
          </w:r>
        </w:p>
        <w:p w14:paraId="16118631">
          <w:pPr>
            <w:spacing w:line="212" w:lineRule="auto"/>
            <w:rPr>
              <w:rFonts w:ascii="Times New Roman" w:hAnsi="Times New Roman" w:eastAsia="Times New Roman" w:cs="Times New Roman"/>
              <w:b/>
            </w:rPr>
          </w:pPr>
          <w:r>
            <w:rPr>
              <w:rFonts w:hint="eastAsia" w:ascii="Times New Roman" w:hAnsi="Times New Roman" w:eastAsia="Times New Roman" w:cs="Times New Roman"/>
              <w:b/>
            </w:rPr>
            <w:fldChar w:fldCharType="end"/>
          </w:r>
        </w:p>
        <w:p w14:paraId="4B2936A6">
          <w:pPr>
            <w:spacing w:line="212" w:lineRule="auto"/>
            <w:rPr>
              <w:rFonts w:ascii="Times New Roman" w:hAnsi="Times New Roman" w:eastAsia="Times New Roman" w:cs="Times New Roman"/>
            </w:rPr>
            <w:sectPr>
              <w:footerReference r:id="rId16" w:type="default"/>
              <w:pgSz w:w="8450" w:h="12360"/>
              <w:pgMar w:top="1050" w:right="1267" w:bottom="1576" w:left="1199" w:header="0" w:footer="1387" w:gutter="0"/>
              <w:cols w:space="720" w:num="1"/>
            </w:sectPr>
          </w:pPr>
        </w:p>
      </w:sdtContent>
    </w:sdt>
    <w:p w14:paraId="25BC1DFE">
      <w:pPr>
        <w:spacing w:before="81" w:line="188" w:lineRule="auto"/>
        <w:rPr>
          <w:rFonts w:ascii="Times New Roman" w:hAnsi="Times New Roman" w:eastAsia="Times New Roman" w:cs="Times New Roman"/>
          <w:b/>
          <w:bCs/>
          <w:spacing w:val="-5"/>
          <w:sz w:val="25"/>
          <w:szCs w:val="25"/>
        </w:rPr>
      </w:pPr>
    </w:p>
    <w:p w14:paraId="2EB56BB8">
      <w:pPr>
        <w:spacing w:before="81" w:line="188" w:lineRule="auto"/>
        <w:rPr>
          <w:rFonts w:ascii="Times New Roman" w:hAnsi="Times New Roman" w:eastAsia="Times New Roman" w:cs="Times New Roman"/>
          <w:b/>
          <w:bCs/>
          <w:spacing w:val="-5"/>
          <w:sz w:val="25"/>
          <w:szCs w:val="25"/>
        </w:rPr>
      </w:pPr>
    </w:p>
    <w:p w14:paraId="1BFDD341">
      <w:pPr>
        <w:spacing w:before="81" w:line="188" w:lineRule="auto"/>
        <w:rPr>
          <w:rFonts w:ascii="Times New Roman" w:hAnsi="Times New Roman" w:eastAsia="Times New Roman" w:cs="Times New Roman"/>
          <w:b/>
          <w:bCs/>
          <w:spacing w:val="-5"/>
          <w:sz w:val="25"/>
          <w:szCs w:val="25"/>
        </w:rPr>
      </w:pPr>
    </w:p>
    <w:p w14:paraId="1BAE803D">
      <w:pPr>
        <w:spacing w:before="81" w:line="188" w:lineRule="auto"/>
        <w:rPr>
          <w:rFonts w:ascii="Times New Roman" w:hAnsi="Times New Roman" w:eastAsia="Times New Roman" w:cs="Times New Roman"/>
          <w:b/>
          <w:bCs/>
          <w:spacing w:val="-5"/>
          <w:sz w:val="25"/>
          <w:szCs w:val="25"/>
        </w:rPr>
      </w:pPr>
    </w:p>
    <w:p w14:paraId="0D6D00CF">
      <w:pPr>
        <w:spacing w:before="81" w:line="188" w:lineRule="auto"/>
        <w:ind w:left="2449"/>
        <w:outlineLvl w:val="0"/>
        <w:rPr>
          <w:sz w:val="15"/>
          <w:szCs w:val="15"/>
        </w:rPr>
      </w:pPr>
      <w:r>
        <w:rPr>
          <w:rFonts w:ascii="Times New Roman" w:hAnsi="Times New Roman" w:eastAsia="Times New Roman" w:cs="Times New Roman"/>
          <w:b/>
          <w:bCs/>
          <w:spacing w:val="-5"/>
          <w:sz w:val="25"/>
          <w:szCs w:val="25"/>
        </w:rPr>
        <w:t>Contents</w:t>
      </w:r>
    </w:p>
    <w:p w14:paraId="6778222D">
      <w:pPr>
        <w:pStyle w:val="5"/>
        <w:spacing w:line="347" w:lineRule="auto"/>
        <w:rPr>
          <w:sz w:val="15"/>
          <w:szCs w:val="15"/>
        </w:rPr>
      </w:pPr>
    </w:p>
    <w:p w14:paraId="2BEEA8F2">
      <w:pPr>
        <w:pStyle w:val="5"/>
        <w:spacing w:line="347" w:lineRule="auto"/>
        <w:rPr>
          <w:sz w:val="15"/>
          <w:szCs w:val="15"/>
        </w:rPr>
      </w:pPr>
    </w:p>
    <w:sdt>
      <w:sdtPr>
        <w:rPr>
          <w:rFonts w:hint="eastAsia" w:ascii="Arial" w:hAnsi="Arial" w:eastAsia="Arial" w:cs="Arial"/>
          <w:spacing w:val="31"/>
          <w:sz w:val="15"/>
          <w:szCs w:val="15"/>
        </w:rPr>
        <w:id w:val="147456913"/>
        <w:docPartObj>
          <w:docPartGallery w:val="Table of Contents"/>
          <w:docPartUnique/>
        </w:docPartObj>
      </w:sdtPr>
      <w:sdtEndPr>
        <w:rPr>
          <w:rFonts w:hint="default" w:ascii="Times New Roman" w:hAnsi="Times New Roman" w:eastAsia="Arial" w:cs="Times New Roman"/>
          <w:spacing w:val="31"/>
          <w:sz w:val="25"/>
          <w:szCs w:val="25"/>
        </w:rPr>
      </w:sdtEndPr>
      <w:sdtContent>
        <w:sdt>
          <w:sdtPr>
            <w:rPr>
              <w:rFonts w:hint="eastAsia" w:ascii="Arial" w:hAnsi="Arial" w:eastAsia="Arial" w:cs="Arial"/>
              <w:spacing w:val="31"/>
              <w:sz w:val="15"/>
              <w:szCs w:val="15"/>
            </w:rPr>
            <w:id w:val="6"/>
            <w:docPartObj>
              <w:docPartGallery w:val="Table of Contents"/>
              <w:docPartUnique/>
            </w:docPartObj>
          </w:sdtPr>
          <w:sdtEndPr>
            <w:rPr>
              <w:rFonts w:hint="default" w:ascii="Times New Roman" w:hAnsi="Times New Roman" w:eastAsia="Arial" w:cs="Times New Roman"/>
              <w:spacing w:val="31"/>
              <w:sz w:val="25"/>
              <w:szCs w:val="25"/>
            </w:rPr>
          </w:sdtEndPr>
          <w:sdtContent>
            <w:p w14:paraId="6057C097">
              <w:pPr>
                <w:pStyle w:val="17"/>
                <w:spacing w:before="130" w:line="222" w:lineRule="auto"/>
                <w:jc w:val="center"/>
                <w:rPr>
                  <w:rFonts w:ascii="Times New Roman" w:hAnsi="Times New Roman" w:cs="Times New Roman"/>
                  <w:spacing w:val="31"/>
                  <w:sz w:val="15"/>
                  <w:szCs w:val="15"/>
                </w:rPr>
              </w:pPr>
            </w:p>
            <w:p w14:paraId="6D74CAC3">
              <w:pPr>
                <w:pStyle w:val="17"/>
                <w:spacing w:before="130" w:line="224" w:lineRule="auto"/>
                <w:jc w:val="distribute"/>
                <w:rPr>
                  <w:rFonts w:ascii="Times New Roman" w:hAnsi="Times New Roman" w:cs="Times New Roman"/>
                  <w:spacing w:val="31"/>
                  <w:sz w:val="15"/>
                  <w:szCs w:val="15"/>
                </w:rPr>
              </w:pPr>
              <w:r>
                <w:rPr>
                  <w:rFonts w:ascii="Times New Roman" w:hAnsi="Times New Roman" w:cs="Times New Roman"/>
                  <w:spacing w:val="31"/>
                  <w:sz w:val="15"/>
                  <w:szCs w:val="15"/>
                </w:rPr>
                <w:t xml:space="preserve">1 General provisions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rPr>
                <w:tab/>
              </w:r>
              <w:r>
                <w:rPr>
                  <w:rFonts w:ascii="Times New Roman" w:hAnsi="Times New Roman" w:cs="Times New Roman"/>
                  <w:spacing w:val="31"/>
                  <w:sz w:val="15"/>
                  <w:szCs w:val="15"/>
                </w:rPr>
                <w:t>(</w:t>
              </w:r>
              <w:r>
                <w:fldChar w:fldCharType="begin"/>
              </w:r>
              <w:r>
                <w:instrText xml:space="preserve"> HYPERLINK \l "bookmark1" </w:instrText>
              </w:r>
              <w:r>
                <w:fldChar w:fldCharType="separate"/>
              </w:r>
              <w:r>
                <w:rPr>
                  <w:rFonts w:ascii="Times New Roman" w:hAnsi="Times New Roman" w:cs="Times New Roman"/>
                  <w:spacing w:val="31"/>
                  <w:sz w:val="15"/>
                  <w:szCs w:val="15"/>
                  <w:lang w:eastAsia="zh-CN"/>
                </w:rPr>
                <w:t>23</w:t>
              </w:r>
              <w:r>
                <w:rPr>
                  <w:rFonts w:ascii="Times New Roman" w:hAnsi="Times New Roman" w:cs="Times New Roman"/>
                  <w:spacing w:val="31"/>
                  <w:sz w:val="15"/>
                  <w:szCs w:val="15"/>
                </w:rPr>
                <w:t>)</w:t>
              </w:r>
              <w:r>
                <w:rPr>
                  <w:rFonts w:ascii="Times New Roman" w:hAnsi="Times New Roman" w:cs="Times New Roman"/>
                  <w:spacing w:val="31"/>
                  <w:sz w:val="15"/>
                  <w:szCs w:val="15"/>
                </w:rPr>
                <w:fldChar w:fldCharType="end"/>
              </w:r>
            </w:p>
            <w:p w14:paraId="38415BEA">
              <w:pPr>
                <w:pStyle w:val="17"/>
                <w:spacing w:before="130" w:line="224" w:lineRule="auto"/>
                <w:jc w:val="distribute"/>
                <w:rPr>
                  <w:rFonts w:ascii="Times New Roman" w:hAnsi="Times New Roman" w:cs="Times New Roman"/>
                  <w:spacing w:val="31"/>
                  <w:sz w:val="15"/>
                  <w:szCs w:val="15"/>
                </w:rPr>
              </w:pPr>
              <w:r>
                <w:rPr>
                  <w:rFonts w:ascii="Times New Roman" w:hAnsi="Times New Roman" w:cs="Times New Roman"/>
                  <w:spacing w:val="31"/>
                  <w:sz w:val="15"/>
                  <w:szCs w:val="15"/>
                </w:rPr>
                <w:t xml:space="preserve">3 Basic requirements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rPr>
                <w:t>(</w:t>
              </w:r>
              <w:r>
                <w:rPr>
                  <w:rFonts w:ascii="Times New Roman" w:hAnsi="Times New Roman" w:cs="Times New Roman"/>
                  <w:spacing w:val="31"/>
                  <w:sz w:val="15"/>
                  <w:szCs w:val="15"/>
                  <w:lang w:eastAsia="zh-CN"/>
                </w:rPr>
                <w:t>24</w:t>
              </w:r>
              <w:r>
                <w:rPr>
                  <w:rFonts w:ascii="Times New Roman" w:hAnsi="Times New Roman" w:cs="Times New Roman"/>
                  <w:spacing w:val="31"/>
                  <w:sz w:val="15"/>
                  <w:szCs w:val="15"/>
                </w:rPr>
                <w:t>)</w:t>
              </w:r>
            </w:p>
            <w:p w14:paraId="5267B8C4">
              <w:pPr>
                <w:pStyle w:val="17"/>
                <w:spacing w:before="130" w:line="224" w:lineRule="auto"/>
                <w:jc w:val="distribute"/>
                <w:rPr>
                  <w:rFonts w:ascii="Times New Roman" w:hAnsi="Times New Roman" w:cs="Times New Roman"/>
                  <w:spacing w:val="31"/>
                  <w:sz w:val="15"/>
                  <w:szCs w:val="15"/>
                </w:rPr>
              </w:pPr>
              <w:r>
                <w:rPr>
                  <w:rFonts w:ascii="Times New Roman" w:hAnsi="Times New Roman" w:cs="Times New Roman"/>
                  <w:spacing w:val="31"/>
                  <w:sz w:val="15"/>
                  <w:szCs w:val="15"/>
                </w:rPr>
                <w:t>4</w:t>
              </w:r>
              <w:r>
                <w:rPr>
                  <w:rFonts w:ascii="Times New Roman" w:hAnsi="Times New Roman" w:cs="Times New Roman"/>
                  <w:spacing w:val="31"/>
                  <w:sz w:val="15"/>
                  <w:szCs w:val="15"/>
                  <w:lang w:eastAsia="zh-CN"/>
                </w:rPr>
                <w:t xml:space="preserve"> </w:t>
              </w:r>
              <w:r>
                <w:rPr>
                  <w:rFonts w:ascii="Times New Roman" w:hAnsi="Times New Roman" w:cs="Times New Roman"/>
                  <w:spacing w:val="31"/>
                  <w:sz w:val="15"/>
                  <w:szCs w:val="15"/>
                </w:rPr>
                <w:t>Material</w:t>
              </w:r>
              <w:r>
                <w:rPr>
                  <w:rFonts w:ascii="Times New Roman" w:hAnsi="Times New Roman" w:cs="Times New Roman"/>
                  <w:spacing w:val="31"/>
                  <w:sz w:val="15"/>
                  <w:szCs w:val="15"/>
                  <w:lang w:eastAsia="zh-CN"/>
                </w:rPr>
                <w:t xml:space="preserve">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z w:val="15"/>
                  <w:szCs w:val="15"/>
                </w:rPr>
                <w:t>……………………</w:t>
              </w:r>
              <w:r>
                <w:rPr>
                  <w:rFonts w:ascii="Times New Roman" w:hAnsi="Times New Roman" w:cs="Times New Roman"/>
                  <w:spacing w:val="31"/>
                  <w:sz w:val="15"/>
                  <w:szCs w:val="15"/>
                </w:rPr>
                <w:t>(</w:t>
              </w:r>
              <w:r>
                <w:rPr>
                  <w:rFonts w:ascii="Times New Roman" w:hAnsi="Times New Roman" w:cs="Times New Roman"/>
                  <w:spacing w:val="31"/>
                  <w:sz w:val="15"/>
                  <w:szCs w:val="15"/>
                  <w:lang w:eastAsia="zh-CN"/>
                </w:rPr>
                <w:t>25</w:t>
              </w:r>
              <w:r>
                <w:rPr>
                  <w:rFonts w:ascii="Times New Roman" w:hAnsi="Times New Roman" w:cs="Times New Roman"/>
                  <w:spacing w:val="31"/>
                  <w:sz w:val="15"/>
                  <w:szCs w:val="15"/>
                </w:rPr>
                <w:t>)</w:t>
              </w:r>
            </w:p>
            <w:p w14:paraId="50F9B8D3">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 xml:space="preserve">4.1 Pipe piles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(25)</w:t>
              </w:r>
            </w:p>
            <w:p w14:paraId="377A27DE">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 xml:space="preserve">4.2 Pile tip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(26)</w:t>
              </w:r>
            </w:p>
            <w:p w14:paraId="7786B1AF">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5</w:t>
              </w:r>
              <w:r>
                <w:rPr>
                  <w:rFonts w:ascii="Times New Roman" w:hAnsi="Times New Roman" w:cs="Times New Roman"/>
                  <w:spacing w:val="31"/>
                  <w:sz w:val="15"/>
                  <w:szCs w:val="15"/>
                </w:rPr>
                <w:t xml:space="preserve"> </w:t>
              </w:r>
              <w:r>
                <w:rPr>
                  <w:rFonts w:ascii="Times New Roman" w:hAnsi="Times New Roman" w:cs="Times New Roman"/>
                  <w:spacing w:val="31"/>
                  <w:sz w:val="15"/>
                  <w:szCs w:val="15"/>
                  <w:lang w:eastAsia="zh-CN"/>
                </w:rPr>
                <w:t xml:space="preserve">Survey and design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(27)</w:t>
              </w:r>
            </w:p>
            <w:p w14:paraId="31B311C3">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5.2 Design………</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(27)</w:t>
              </w:r>
            </w:p>
            <w:p w14:paraId="0752FEAB">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 xml:space="preserve">6 Construction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(29)</w:t>
              </w:r>
            </w:p>
            <w:p w14:paraId="3D286737">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 xml:space="preserve">6.1 General requirements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(29)</w:t>
              </w:r>
            </w:p>
            <w:p w14:paraId="638B49B4">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 xml:space="preserve">6.2 Preparation for construction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(29)</w:t>
              </w:r>
            </w:p>
            <w:p w14:paraId="371C1CDE">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 xml:space="preserve">6.3 Construction points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(30)</w:t>
              </w:r>
            </w:p>
            <w:p w14:paraId="172ABEFB">
              <w:pPr>
                <w:pStyle w:val="17"/>
                <w:spacing w:before="130" w:line="224" w:lineRule="auto"/>
                <w:jc w:val="distribute"/>
                <w:rPr>
                  <w:rFonts w:ascii="Times New Roman" w:hAnsi="Times New Roman" w:cs="Times New Roman"/>
                  <w:spacing w:val="31"/>
                  <w:sz w:val="15"/>
                  <w:szCs w:val="15"/>
                  <w:lang w:eastAsia="zh-CN"/>
                </w:rPr>
              </w:pPr>
              <w:r>
                <w:rPr>
                  <w:rFonts w:ascii="Times New Roman" w:hAnsi="Times New Roman" w:cs="Times New Roman"/>
                  <w:spacing w:val="31"/>
                  <w:sz w:val="15"/>
                  <w:szCs w:val="15"/>
                  <w:lang w:eastAsia="zh-CN"/>
                </w:rPr>
                <w:t xml:space="preserve">7 Inspection and acceptance </w:t>
              </w:r>
              <w:r>
                <w:rPr>
                  <w:rFonts w:ascii="Times New Roman" w:hAnsi="Times New Roman" w:cs="Times New Roman"/>
                  <w:sz w:val="15"/>
                  <w:szCs w:val="15"/>
                </w:rPr>
                <w:t>…………………</w:t>
              </w:r>
              <w:r>
                <w:rPr>
                  <w:rFonts w:ascii="Times New Roman" w:hAnsi="Times New Roman" w:cs="Times New Roman"/>
                  <w:spacing w:val="-1"/>
                  <w:sz w:val="15"/>
                  <w:szCs w:val="15"/>
                </w:rPr>
                <w:t>…………………………</w:t>
              </w:r>
              <w:r>
                <w:rPr>
                  <w:rFonts w:ascii="Times New Roman" w:hAnsi="Times New Roman" w:cs="Times New Roman"/>
                  <w:spacing w:val="31"/>
                  <w:sz w:val="15"/>
                  <w:szCs w:val="15"/>
                  <w:lang w:eastAsia="zh-CN"/>
                </w:rPr>
                <w:t>(31)</w:t>
              </w:r>
            </w:p>
            <w:p w14:paraId="69BFD859">
              <w:pPr>
                <w:rPr>
                  <w:rFonts w:ascii="Times New Roman" w:hAnsi="Times New Roman" w:eastAsia="Times New Roman" w:cs="Times New Roman"/>
                  <w:sz w:val="24"/>
                  <w:szCs w:val="24"/>
                </w:rPr>
                <w:sectPr>
                  <w:footerReference r:id="rId17" w:type="default"/>
                  <w:pgSz w:w="8450" w:h="12360"/>
                  <w:pgMar w:top="1050" w:right="1267" w:bottom="1508" w:left="1229" w:header="0" w:footer="1355" w:gutter="0"/>
                  <w:cols w:space="720" w:num="1"/>
                </w:sectPr>
              </w:pPr>
            </w:p>
          </w:sdtContent>
        </w:sdt>
      </w:sdtContent>
    </w:sdt>
    <w:p w14:paraId="05542DD8">
      <w:pPr>
        <w:pStyle w:val="2"/>
        <w:rPr>
          <w:lang w:eastAsia="zh-CN"/>
        </w:rPr>
      </w:pPr>
      <w:bookmarkStart w:id="310" w:name="_Toc28430"/>
      <w:bookmarkStart w:id="311" w:name="_Toc30719"/>
      <w:bookmarkStart w:id="312" w:name="_Toc15395"/>
      <w:bookmarkStart w:id="313" w:name="_Toc19850"/>
      <w:bookmarkStart w:id="314" w:name="_Toc20398"/>
      <w:bookmarkStart w:id="315" w:name="_Toc18758"/>
      <w:r>
        <w:rPr>
          <w:lang w:eastAsia="zh-CN"/>
        </w:rPr>
        <w:t xml:space="preserve">1 </w:t>
      </w:r>
      <w:r>
        <w:rPr>
          <w:rFonts w:hint="eastAsia"/>
          <w:lang w:eastAsia="zh-CN"/>
        </w:rPr>
        <w:t xml:space="preserve"> </w:t>
      </w:r>
      <w:r>
        <w:rPr>
          <w:lang w:eastAsia="zh-CN"/>
        </w:rPr>
        <w:t>总则</w:t>
      </w:r>
      <w:bookmarkEnd w:id="310"/>
      <w:bookmarkEnd w:id="311"/>
      <w:bookmarkEnd w:id="312"/>
      <w:bookmarkEnd w:id="313"/>
      <w:bookmarkEnd w:id="314"/>
      <w:bookmarkEnd w:id="315"/>
    </w:p>
    <w:p w14:paraId="5B1FF646">
      <w:pPr>
        <w:pStyle w:val="5"/>
        <w:spacing w:line="283" w:lineRule="auto"/>
        <w:rPr>
          <w:lang w:eastAsia="zh-CN"/>
        </w:rPr>
      </w:pPr>
    </w:p>
    <w:p w14:paraId="7D66BAD4">
      <w:pPr>
        <w:pStyle w:val="5"/>
        <w:spacing w:line="283" w:lineRule="auto"/>
        <w:rPr>
          <w:lang w:eastAsia="zh-CN"/>
        </w:rPr>
      </w:pPr>
    </w:p>
    <w:p w14:paraId="0DE0515F">
      <w:pPr>
        <w:pStyle w:val="20"/>
        <w:jc w:val="both"/>
        <w:rPr>
          <w:lang w:eastAsia="zh-CN"/>
        </w:rPr>
      </w:pPr>
      <w:r>
        <w:rPr>
          <w:rFonts w:hint="eastAsia"/>
          <w:b/>
          <w:bCs/>
          <w:lang w:eastAsia="zh-CN"/>
        </w:rPr>
        <w:t>1.0.1</w:t>
      </w:r>
      <w:r>
        <w:rPr>
          <w:rFonts w:hint="eastAsia"/>
          <w:lang w:eastAsia="zh-CN"/>
        </w:rPr>
        <w:t xml:space="preserve">  JD-S桩是现有静压管桩施工方法的拓展和技术的提升。与现有静压管桩施工方法和技术相比，一方面，JD-S桩的后期终压力值更大、穿透力更强、桩端阻力与桩的承载力更高；另一方面，虽然后期终压力值大了，但压桩过程中施加到管桩上的压力和夹持力却小了，这样，桩身损伤更小、桩身质量更好。该技术符合国家节能减排、节材环保等产业政策。为推广应用该技术，保证工程安全和质量，制定本标准。</w:t>
      </w:r>
    </w:p>
    <w:p w14:paraId="6239CF20">
      <w:pPr>
        <w:pStyle w:val="20"/>
        <w:jc w:val="both"/>
        <w:rPr>
          <w:lang w:eastAsia="zh-CN"/>
        </w:rPr>
      </w:pPr>
      <w:r>
        <w:rPr>
          <w:rFonts w:hint="eastAsia"/>
          <w:b/>
          <w:bCs/>
          <w:lang w:eastAsia="zh-CN"/>
        </w:rPr>
        <w:t>1.0.2</w:t>
      </w:r>
      <w:r>
        <w:rPr>
          <w:rFonts w:hint="eastAsia"/>
          <w:lang w:eastAsia="zh-CN"/>
        </w:rPr>
        <w:t xml:space="preserve">  双静压管桩采用特制的压桩器及内压杆，在抱压压桩器顶压管桩的同时，将部分沉桩压力通过置于空心的内压杆传递给桩尖，以达到在不提高桩身压力、不降低桩身质量的前提下，大幅度提高沉桩终压力及单桩承载力的效果。设防烈度8度以上时，对桩基础的水平抗剪承载力要求较高。双静压管桩减少了桩数，使得高烈度 区桩基础的水平抗剪问题更为突出，故不宜在高烈度区采用</w:t>
      </w:r>
      <w:r>
        <w:rPr>
          <w:lang w:eastAsia="zh-CN"/>
        </w:rPr>
        <w:t>。</w:t>
      </w:r>
    </w:p>
    <w:p w14:paraId="64113301">
      <w:pPr>
        <w:spacing w:line="237" w:lineRule="auto"/>
        <w:rPr>
          <w:rFonts w:ascii="宋体" w:hAnsi="宋体" w:eastAsia="宋体" w:cs="宋体"/>
          <w:lang w:eastAsia="zh-CN"/>
        </w:rPr>
        <w:sectPr>
          <w:footerReference r:id="rId18" w:type="default"/>
          <w:pgSz w:w="8450" w:h="12360"/>
          <w:pgMar w:top="1050" w:right="1264" w:bottom="1604" w:left="1229" w:header="0" w:footer="1371" w:gutter="0"/>
          <w:cols w:space="720" w:num="1"/>
        </w:sectPr>
      </w:pPr>
    </w:p>
    <w:p w14:paraId="4D87B392">
      <w:pPr>
        <w:pStyle w:val="2"/>
        <w:rPr>
          <w:lang w:eastAsia="zh-CN"/>
        </w:rPr>
      </w:pPr>
      <w:bookmarkStart w:id="316" w:name="_Toc3615"/>
      <w:bookmarkStart w:id="317" w:name="_Toc126"/>
      <w:bookmarkStart w:id="318" w:name="_Toc16121"/>
      <w:bookmarkStart w:id="319" w:name="_Toc1306"/>
      <w:bookmarkStart w:id="320" w:name="_Toc9976"/>
      <w:bookmarkStart w:id="321" w:name="_Toc10105"/>
      <w:r>
        <w:rPr>
          <w:lang w:eastAsia="zh-CN"/>
        </w:rPr>
        <w:t xml:space="preserve">3 </w:t>
      </w:r>
      <w:r>
        <w:rPr>
          <w:rFonts w:hint="eastAsia"/>
          <w:lang w:eastAsia="zh-CN"/>
        </w:rPr>
        <w:t xml:space="preserve"> </w:t>
      </w:r>
      <w:r>
        <w:rPr>
          <w:lang w:eastAsia="zh-CN"/>
        </w:rPr>
        <w:t>基本规定</w:t>
      </w:r>
      <w:bookmarkEnd w:id="316"/>
      <w:bookmarkEnd w:id="317"/>
      <w:bookmarkEnd w:id="318"/>
      <w:bookmarkEnd w:id="319"/>
      <w:bookmarkEnd w:id="320"/>
      <w:bookmarkEnd w:id="321"/>
    </w:p>
    <w:p w14:paraId="4FB5E52E">
      <w:pPr>
        <w:pStyle w:val="5"/>
        <w:spacing w:line="288" w:lineRule="auto"/>
        <w:rPr>
          <w:lang w:eastAsia="zh-CN"/>
        </w:rPr>
      </w:pPr>
    </w:p>
    <w:p w14:paraId="388A1217">
      <w:pPr>
        <w:pStyle w:val="5"/>
        <w:spacing w:line="288" w:lineRule="auto"/>
        <w:rPr>
          <w:lang w:eastAsia="zh-CN"/>
        </w:rPr>
      </w:pPr>
    </w:p>
    <w:p w14:paraId="31F83B2D">
      <w:pPr>
        <w:pStyle w:val="20"/>
        <w:jc w:val="both"/>
        <w:rPr>
          <w:lang w:eastAsia="zh-CN"/>
        </w:rPr>
      </w:pPr>
      <w:r>
        <w:rPr>
          <w:rFonts w:hint="eastAsia"/>
          <w:b/>
          <w:bCs/>
          <w:lang w:eastAsia="zh-CN"/>
        </w:rPr>
        <w:t>3.0.1</w:t>
      </w:r>
      <w:r>
        <w:rPr>
          <w:rFonts w:hint="eastAsia"/>
          <w:lang w:eastAsia="zh-CN"/>
        </w:rPr>
        <w:t xml:space="preserve">  双静压管桩属端承型桩，以坚硬土层作持力层能较好地发挥双静压管桩的优势。</w:t>
      </w:r>
    </w:p>
    <w:p w14:paraId="067C6182">
      <w:pPr>
        <w:pStyle w:val="20"/>
        <w:jc w:val="both"/>
        <w:rPr>
          <w:lang w:eastAsia="zh-CN"/>
        </w:rPr>
      </w:pPr>
      <w:r>
        <w:rPr>
          <w:rFonts w:hint="eastAsia"/>
          <w:b/>
          <w:bCs/>
          <w:lang w:eastAsia="zh-CN"/>
        </w:rPr>
        <w:t>3.0.2</w:t>
      </w:r>
      <w:r>
        <w:rPr>
          <w:rFonts w:hint="eastAsia"/>
          <w:lang w:eastAsia="zh-CN"/>
        </w:rPr>
        <w:t xml:space="preserve">  目前双静压管桩技术的试验研究只针对外径400mm壁厚95mm的PHC管桩，尚未涉及其它规格的空心桩。从技术的可行性来看，其它规格的空心桩同样适用。因定制的400mm直径管桩单节最大长度14m，而首节桩对桩身承载力要求较高，需采用实心桩或对PHC桩采用高强混凝土灌芯处理，单节长度不宜超过12m；另外，接桩次数较多时，接头很难保证高压力下桩身传力的可靠性，目前编制组完成了单次接桩的试验和工程实践，效果较好，故做此规定。</w:t>
      </w:r>
    </w:p>
    <w:p w14:paraId="7BDFB37B">
      <w:pPr>
        <w:pStyle w:val="20"/>
        <w:jc w:val="both"/>
        <w:rPr>
          <w:lang w:eastAsia="zh-CN"/>
        </w:rPr>
      </w:pPr>
      <w:r>
        <w:rPr>
          <w:rFonts w:hint="eastAsia"/>
          <w:b/>
          <w:bCs/>
          <w:lang w:eastAsia="zh-CN"/>
        </w:rPr>
        <w:t>3.0.3</w:t>
      </w:r>
      <w:r>
        <w:rPr>
          <w:rFonts w:hint="eastAsia"/>
          <w:lang w:eastAsia="zh-CN"/>
        </w:rPr>
        <w:t xml:space="preserve">  普通的PHC 400AB95管桩竖向抗压承载力特征值一般为1000kN~1300kN，双静压管桩技术可提高竖向抗压承载力，但受限于桩身承载力，其竖向抗压承载力特征值最高不超过2000kN。而低于1500kN时，竖向抗压承载力提高幅度有限，双静压管桩技术的经济性并不明显，故除需要较高终压力以解决硬夹层穿透等情况外，推荐双静压管桩的单桩竖向抗压承载力特征值不低于1500kN。</w:t>
      </w:r>
    </w:p>
    <w:p w14:paraId="792AC6D4">
      <w:pPr>
        <w:pStyle w:val="20"/>
        <w:jc w:val="both"/>
        <w:rPr>
          <w:lang w:eastAsia="zh-CN"/>
        </w:rPr>
        <w:sectPr>
          <w:footerReference r:id="rId19" w:type="default"/>
          <w:pgSz w:w="8450" w:h="12360"/>
          <w:pgMar w:top="1050" w:right="1248" w:bottom="1640" w:left="1135" w:header="0" w:footer="1367" w:gutter="0"/>
          <w:cols w:space="720" w:num="1"/>
        </w:sectPr>
      </w:pPr>
      <w:r>
        <w:rPr>
          <w:rFonts w:hint="eastAsia"/>
          <w:b/>
          <w:bCs/>
          <w:lang w:eastAsia="zh-CN"/>
        </w:rPr>
        <w:t>3.0.4</w:t>
      </w:r>
      <w:r>
        <w:rPr>
          <w:rFonts w:hint="eastAsia"/>
          <w:lang w:eastAsia="zh-CN"/>
        </w:rPr>
        <w:t xml:space="preserve">  双静压管桩采用静压桩机配合专用压桩器施工，因后期终压力较高，桩机配重要求也较高，为防止陷机等问题，故要求施工场地有必要的承载力，以满足5000kN以上静压桩机的承载要求。</w:t>
      </w:r>
    </w:p>
    <w:p w14:paraId="25C7C892">
      <w:pPr>
        <w:pStyle w:val="2"/>
        <w:rPr>
          <w:lang w:eastAsia="zh-CN"/>
        </w:rPr>
      </w:pPr>
      <w:bookmarkStart w:id="322" w:name="bookmark52"/>
      <w:bookmarkEnd w:id="322"/>
      <w:bookmarkStart w:id="323" w:name="_Toc10471"/>
      <w:bookmarkStart w:id="324" w:name="_Toc5311"/>
      <w:bookmarkStart w:id="325" w:name="_Toc22508"/>
      <w:bookmarkStart w:id="326" w:name="_Toc15799"/>
      <w:bookmarkStart w:id="327" w:name="_Toc21406"/>
      <w:bookmarkStart w:id="328" w:name="_Toc16283"/>
      <w:r>
        <w:rPr>
          <w:lang w:eastAsia="zh-CN"/>
        </w:rPr>
        <w:t xml:space="preserve">4 </w:t>
      </w:r>
      <w:r>
        <w:rPr>
          <w:rFonts w:hint="eastAsia"/>
          <w:lang w:eastAsia="zh-CN"/>
        </w:rPr>
        <w:t xml:space="preserve"> 材料</w:t>
      </w:r>
      <w:bookmarkEnd w:id="323"/>
      <w:bookmarkEnd w:id="324"/>
      <w:bookmarkEnd w:id="325"/>
      <w:bookmarkEnd w:id="326"/>
      <w:bookmarkEnd w:id="327"/>
      <w:bookmarkEnd w:id="328"/>
    </w:p>
    <w:p w14:paraId="5DE5F3F4">
      <w:pPr>
        <w:pStyle w:val="5"/>
        <w:spacing w:line="247" w:lineRule="auto"/>
        <w:rPr>
          <w:lang w:eastAsia="zh-CN"/>
        </w:rPr>
      </w:pPr>
      <w:bookmarkStart w:id="329" w:name="_Toc29247"/>
      <w:bookmarkStart w:id="330" w:name="_Toc15467"/>
      <w:bookmarkStart w:id="331" w:name="_Toc16534"/>
      <w:bookmarkStart w:id="332" w:name="_Toc2597"/>
      <w:bookmarkStart w:id="333" w:name="_Toc25689"/>
      <w:bookmarkStart w:id="334" w:name="_Toc10705"/>
      <w:bookmarkStart w:id="335" w:name="_Toc28538"/>
      <w:bookmarkStart w:id="336" w:name="_Toc498"/>
      <w:bookmarkStart w:id="337" w:name="_Toc27264"/>
      <w:bookmarkStart w:id="338" w:name="_Toc534"/>
      <w:bookmarkStart w:id="339" w:name="_Toc20765"/>
    </w:p>
    <w:p w14:paraId="496F11FE">
      <w:pPr>
        <w:pStyle w:val="5"/>
        <w:spacing w:line="247" w:lineRule="auto"/>
        <w:rPr>
          <w:lang w:eastAsia="zh-CN"/>
        </w:rPr>
      </w:pPr>
    </w:p>
    <w:p w14:paraId="3DB44FCE">
      <w:pPr>
        <w:pStyle w:val="3"/>
        <w:rPr>
          <w:lang w:eastAsia="zh-CN"/>
        </w:rPr>
      </w:pPr>
      <w:r>
        <w:rPr>
          <w:rFonts w:hint="eastAsia"/>
          <w:lang w:eastAsia="zh-CN"/>
        </w:rPr>
        <w:t>4.1  管桩</w:t>
      </w:r>
      <w:bookmarkEnd w:id="329"/>
      <w:bookmarkEnd w:id="330"/>
      <w:bookmarkEnd w:id="331"/>
      <w:bookmarkEnd w:id="332"/>
      <w:bookmarkEnd w:id="333"/>
      <w:bookmarkEnd w:id="334"/>
    </w:p>
    <w:p w14:paraId="1916D99B">
      <w:pPr>
        <w:pStyle w:val="20"/>
        <w:jc w:val="both"/>
        <w:rPr>
          <w:lang w:eastAsia="zh-CN"/>
        </w:rPr>
      </w:pPr>
      <w:r>
        <w:rPr>
          <w:rFonts w:hint="eastAsia"/>
          <w:b/>
          <w:bCs/>
          <w:lang w:eastAsia="zh-CN"/>
        </w:rPr>
        <w:t>4.1.1</w:t>
      </w:r>
      <w:r>
        <w:rPr>
          <w:rFonts w:hint="eastAsia"/>
          <w:lang w:eastAsia="zh-CN"/>
        </w:rPr>
        <w:t xml:space="preserve">  由于外径小于400mm的PHC管桩内径过小，只能采用较细的内压杆。小直径内压杆承压能力过低，不能显著减小桩顶压力，且外径小于400mm 的管桩桩身承载力较低，失去了采用JD-S桩的意义。对于外径大于400mm的PHC管桩，要提高其承载力往往需要较大的后期终压力，对桩工机械的配重要求高，对桩基施工的场地要求也高，应用JD-S桩时应慎重。目前JD-S桩只做了外径400mm、壁厚95mm的PHC管桩的试验研究及工程实践，尚未做其它规格的管桩的研究。</w:t>
      </w:r>
    </w:p>
    <w:p w14:paraId="12BD4021">
      <w:pPr>
        <w:pStyle w:val="20"/>
        <w:jc w:val="both"/>
        <w:rPr>
          <w:lang w:eastAsia="zh-CN"/>
        </w:rPr>
      </w:pPr>
      <w:r>
        <w:rPr>
          <w:rFonts w:hint="eastAsia"/>
          <w:b/>
          <w:bCs/>
          <w:lang w:eastAsia="zh-CN"/>
        </w:rPr>
        <w:t>4.1.2</w:t>
      </w:r>
      <w:r>
        <w:rPr>
          <w:rFonts w:hint="eastAsia"/>
          <w:lang w:eastAsia="zh-CN"/>
        </w:rPr>
        <w:t xml:space="preserve">  管桩加工制作时，应严格控制内壁浮浆厚度，浮浆厚度大于10mm将不能保证内压杆顺畅穿入管桩。</w:t>
      </w:r>
    </w:p>
    <w:p w14:paraId="557EA3B0">
      <w:pPr>
        <w:pStyle w:val="20"/>
        <w:jc w:val="both"/>
        <w:rPr>
          <w:lang w:eastAsia="zh-CN"/>
        </w:rPr>
      </w:pPr>
      <w:r>
        <w:rPr>
          <w:rFonts w:hint="eastAsia"/>
          <w:b/>
          <w:bCs/>
          <w:lang w:eastAsia="zh-CN"/>
        </w:rPr>
        <w:t xml:space="preserve">4.1.4 </w:t>
      </w:r>
      <w:r>
        <w:rPr>
          <w:rFonts w:hint="eastAsia"/>
          <w:lang w:eastAsia="zh-CN"/>
        </w:rPr>
        <w:t xml:space="preserve"> 由于PHC管桩因预应力筋的张拉等原因，会对管桩端板的水平度会造成一定程度的影响，导致管桩端板与桩身轴线不完全垂直。在普通管桩上下节桩连接时，因管桩压桩力不大，桩端板不平行导致的应力集中并不会产生严重后果；双静压管桩因后期终压力大，应采取措施避免桩端板不平行导致的应力集中，同时应保证接头处的桩身连续性。</w:t>
      </w:r>
    </w:p>
    <w:p w14:paraId="7B541B4C">
      <w:pPr>
        <w:ind w:firstLine="723" w:firstLineChars="300"/>
        <w:jc w:val="both"/>
        <w:rPr>
          <w:rFonts w:hint="eastAsia" w:ascii="Times New Roman" w:hAnsi="Times New Roman" w:eastAsia="宋体"/>
          <w:sz w:val="24"/>
          <w:lang w:eastAsia="zh-CN"/>
        </w:rPr>
      </w:pPr>
      <w:bookmarkStart w:id="340" w:name="_Hlk171074283"/>
      <w:r>
        <w:rPr>
          <w:rFonts w:ascii="Times New Roman" w:hAnsi="Times New Roman" w:eastAsia="宋体"/>
          <w:b/>
          <w:bCs/>
          <w:snapToGrid/>
          <w:sz w:val="24"/>
          <w:szCs w:val="5"/>
          <w:lang w:eastAsia="zh-CN"/>
        </w:rPr>
        <w:t>1</w:t>
      </w:r>
      <w:r>
        <w:rPr>
          <w:rFonts w:ascii="Times New Roman" w:hAnsi="Times New Roman" w:eastAsia="宋体"/>
          <w:sz w:val="24"/>
          <w:lang w:eastAsia="zh-CN"/>
        </w:rPr>
        <w:t xml:space="preserve">  </w:t>
      </w:r>
      <w:bookmarkEnd w:id="340"/>
      <w:r>
        <w:rPr>
          <w:rFonts w:hint="eastAsia" w:ascii="Times New Roman" w:hAnsi="Times New Roman" w:eastAsia="宋体"/>
          <w:sz w:val="24"/>
          <w:lang w:eastAsia="zh-CN"/>
        </w:rPr>
        <w:t>推荐的接桩方法是采用干硬性砂浆形成褥垫以减轻上、下两节管桩端板不平行的应力集中，使上节桩传来的力均匀传递到下节桩；同时在端板外周内弧处焊接细直径钢管，以保证桩身的连续完整性，协调周边焊缝和内部干硬性砂浆之间由于竖向抗压刚度不同而导致的应力集中</w:t>
      </w:r>
      <w:r>
        <w:rPr>
          <w:rFonts w:ascii="Times New Roman" w:hAnsi="Times New Roman" w:eastAsia="宋体"/>
          <w:sz w:val="24"/>
          <w:lang w:eastAsia="zh-CN"/>
        </w:rPr>
        <w:t>；</w:t>
      </w:r>
    </w:p>
    <w:p w14:paraId="2A214D8B">
      <w:pPr>
        <w:pStyle w:val="20"/>
        <w:ind w:firstLine="723" w:firstLineChars="300"/>
        <w:jc w:val="both"/>
        <w:rPr>
          <w:lang w:eastAsia="zh-CN"/>
        </w:rPr>
      </w:pPr>
      <w:r>
        <w:rPr>
          <w:rFonts w:hint="eastAsia"/>
          <w:b/>
          <w:bCs/>
          <w:snapToGrid/>
          <w:lang w:eastAsia="zh-CN"/>
        </w:rPr>
        <w:t>2</w:t>
      </w:r>
      <w:r>
        <w:rPr>
          <w:lang w:eastAsia="zh-CN"/>
        </w:rPr>
        <w:t xml:space="preserve">  </w:t>
      </w:r>
      <w:r>
        <w:rPr>
          <w:rFonts w:hint="eastAsia"/>
          <w:lang w:eastAsia="zh-CN"/>
        </w:rPr>
        <w:t>细直径钢管的直径可取10mm，壁厚2mm~3mm。连接钢管与管桩的端板之间采用二氧化碳气体保护焊连接，焊缝尺寸为3mm。</w:t>
      </w:r>
    </w:p>
    <w:p w14:paraId="41B835C3">
      <w:pPr>
        <w:pStyle w:val="20"/>
        <w:ind w:firstLine="723" w:firstLineChars="300"/>
        <w:jc w:val="both"/>
        <w:rPr>
          <w:lang w:eastAsia="zh-CN"/>
        </w:rPr>
      </w:pPr>
      <w:r>
        <w:rPr>
          <w:rFonts w:hint="eastAsia"/>
          <w:b/>
          <w:bCs/>
          <w:snapToGrid/>
          <w:lang w:eastAsia="zh-CN"/>
        </w:rPr>
        <w:t>3</w:t>
      </w:r>
      <w:r>
        <w:rPr>
          <w:lang w:eastAsia="zh-CN"/>
        </w:rPr>
        <w:t xml:space="preserve">  </w:t>
      </w:r>
      <w:r>
        <w:rPr>
          <w:rFonts w:hint="eastAsia"/>
          <w:lang w:eastAsia="zh-CN"/>
        </w:rPr>
        <w:t>干硬性水泥砂浆的配合比采用水泥：砂子：水=1:1:0.27；当加水量较大时，干硬性砂浆在受到荷载作用时易于流动，无法承担由上节管桩传来的荷载，导致荷载直接由细直径钢管承担，在未达到预期荷载之前连接接头将随着细直径钢管被压扁周边产生应力集中而破坏；当加水量过低时，砂浆太干导致其流动性差，无法垫平管桩端板以均匀传递荷载。</w:t>
      </w:r>
    </w:p>
    <w:p w14:paraId="3DBD20C1">
      <w:pPr>
        <w:pStyle w:val="3"/>
        <w:rPr>
          <w:lang w:eastAsia="zh-CN"/>
        </w:rPr>
      </w:pPr>
      <w:bookmarkStart w:id="341" w:name="_Toc25739"/>
      <w:r>
        <w:rPr>
          <w:rFonts w:hint="eastAsia"/>
          <w:lang w:eastAsia="zh-CN"/>
        </w:rPr>
        <w:t>4.2  桩尖</w:t>
      </w:r>
      <w:bookmarkEnd w:id="335"/>
      <w:bookmarkEnd w:id="336"/>
      <w:bookmarkEnd w:id="337"/>
      <w:bookmarkEnd w:id="338"/>
      <w:bookmarkEnd w:id="339"/>
      <w:bookmarkEnd w:id="341"/>
    </w:p>
    <w:p w14:paraId="72C6F591">
      <w:pPr>
        <w:pStyle w:val="20"/>
        <w:rPr>
          <w:lang w:eastAsia="zh-CN"/>
        </w:rPr>
      </w:pPr>
      <w:r>
        <w:rPr>
          <w:rFonts w:hint="eastAsia"/>
          <w:b/>
          <w:bCs/>
          <w:lang w:eastAsia="zh-CN"/>
        </w:rPr>
        <w:t>4.2.1</w:t>
      </w:r>
      <w:r>
        <w:rPr>
          <w:rFonts w:hint="eastAsia"/>
          <w:lang w:eastAsia="zh-CN"/>
        </w:rPr>
        <w:t xml:space="preserve">  JD-S桩需通过内压杆将部分压力传至桩端，设置桩尖的目的在于先期静压沉桩时阻止泥沙进入桩管，后期静压时内压杆传递压力至桩尖，在不提高桩身压力的前提下提高后期终压力。</w:t>
      </w:r>
    </w:p>
    <w:p w14:paraId="14E6E7B5">
      <w:pPr>
        <w:pStyle w:val="20"/>
        <w:rPr>
          <w:lang w:eastAsia="zh-CN"/>
        </w:rPr>
      </w:pPr>
      <w:r>
        <w:rPr>
          <w:rFonts w:hint="eastAsia"/>
          <w:b/>
          <w:bCs/>
          <w:lang w:eastAsia="zh-CN"/>
        </w:rPr>
        <w:t>4.2.2</w:t>
      </w:r>
      <w:r>
        <w:rPr>
          <w:rFonts w:hint="eastAsia"/>
          <w:lang w:eastAsia="zh-CN"/>
        </w:rPr>
        <w:t xml:space="preserve">  组合桩尖采用混凝土外包钢筒的圆柱形，采用钢板外包可防止桩尖错位，且在桩尖承受竖向压力时，外包钢筒对桩尖混凝土形成围压，使桩尖混凝土处于三向受压状态，加强桩尖。</w:t>
      </w:r>
    </w:p>
    <w:p w14:paraId="6F6B25CF">
      <w:pPr>
        <w:pStyle w:val="20"/>
        <w:rPr>
          <w:lang w:eastAsia="zh-CN"/>
        </w:rPr>
      </w:pPr>
      <w:r>
        <w:rPr>
          <w:rFonts w:hint="eastAsia"/>
          <w:b/>
          <w:bCs/>
          <w:lang w:eastAsia="zh-CN"/>
        </w:rPr>
        <w:t>4.2.3</w:t>
      </w:r>
      <w:r>
        <w:rPr>
          <w:rFonts w:hint="eastAsia"/>
          <w:lang w:eastAsia="zh-CN"/>
        </w:rPr>
        <w:t xml:space="preserve">  十字形钢桩尖能提高桩端穿透能力，且能承担内压杆压力，符合JD-S桩对桩尖的要求。限定圆形钢板桩尖厚度的目的在于提 高其刚度与承载力，避免桩尖在高压力作用下变形、损坏； 为避免内压杆受压后导致桩身受拉，故限定圆形钢板桩尖的直径不宜太小。</w:t>
      </w:r>
    </w:p>
    <w:p w14:paraId="1100BA9A">
      <w:pPr>
        <w:rPr>
          <w:lang w:eastAsia="zh-CN"/>
        </w:rPr>
      </w:pPr>
      <w:r>
        <w:rPr>
          <w:lang w:eastAsia="zh-CN"/>
        </w:rPr>
        <w:br w:type="page"/>
      </w:r>
    </w:p>
    <w:p w14:paraId="34C621B8">
      <w:pPr>
        <w:pStyle w:val="2"/>
        <w:rPr>
          <w:lang w:eastAsia="zh-CN"/>
        </w:rPr>
      </w:pPr>
      <w:bookmarkStart w:id="342" w:name="_Toc12814"/>
      <w:bookmarkStart w:id="343" w:name="_Toc26994"/>
      <w:bookmarkStart w:id="344" w:name="_Toc30784"/>
      <w:bookmarkStart w:id="345" w:name="_Toc14592"/>
      <w:bookmarkStart w:id="346" w:name="_Toc514"/>
      <w:bookmarkStart w:id="347" w:name="_Toc2600"/>
      <w:r>
        <w:rPr>
          <w:rFonts w:hint="eastAsia"/>
          <w:lang w:eastAsia="zh-CN"/>
        </w:rPr>
        <w:t>5  勘察和设计</w:t>
      </w:r>
      <w:bookmarkEnd w:id="342"/>
      <w:bookmarkEnd w:id="343"/>
      <w:bookmarkEnd w:id="344"/>
      <w:bookmarkEnd w:id="345"/>
      <w:bookmarkEnd w:id="346"/>
      <w:bookmarkEnd w:id="347"/>
    </w:p>
    <w:p w14:paraId="28C56DEE">
      <w:pPr>
        <w:pStyle w:val="5"/>
        <w:spacing w:line="247" w:lineRule="auto"/>
        <w:rPr>
          <w:lang w:eastAsia="zh-CN"/>
        </w:rPr>
      </w:pPr>
    </w:p>
    <w:p w14:paraId="4A6A4BF5">
      <w:pPr>
        <w:pStyle w:val="3"/>
        <w:rPr>
          <w:lang w:eastAsia="zh-CN"/>
        </w:rPr>
      </w:pPr>
      <w:bookmarkStart w:id="348" w:name="_Toc12821"/>
      <w:bookmarkStart w:id="349" w:name="_Toc27362"/>
      <w:bookmarkStart w:id="350" w:name="_Toc23468"/>
      <w:bookmarkStart w:id="351" w:name="_Toc845"/>
      <w:bookmarkStart w:id="352" w:name="_Toc21438"/>
      <w:bookmarkStart w:id="353" w:name="_Toc22203"/>
      <w:r>
        <w:rPr>
          <w:rFonts w:hint="eastAsia"/>
          <w:lang w:eastAsia="zh-CN"/>
        </w:rPr>
        <w:t>5.2  设计</w:t>
      </w:r>
      <w:bookmarkEnd w:id="348"/>
      <w:bookmarkEnd w:id="349"/>
      <w:bookmarkEnd w:id="350"/>
      <w:bookmarkEnd w:id="351"/>
      <w:bookmarkEnd w:id="352"/>
      <w:bookmarkEnd w:id="353"/>
    </w:p>
    <w:p w14:paraId="5C68DFFF">
      <w:pPr>
        <w:pStyle w:val="20"/>
        <w:rPr>
          <w:lang w:eastAsia="zh-CN"/>
        </w:rPr>
      </w:pPr>
      <w:r>
        <w:rPr>
          <w:rFonts w:hint="eastAsia"/>
          <w:b/>
          <w:bCs/>
          <w:lang w:eastAsia="zh-CN"/>
        </w:rPr>
        <w:t>5.2.2</w:t>
      </w:r>
      <w:r>
        <w:rPr>
          <w:rFonts w:hint="eastAsia"/>
          <w:lang w:eastAsia="zh-CN"/>
        </w:rPr>
        <w:t xml:space="preserve">  目前JD-S桩的试验研究成果，单桩极限承载力标准值达到或超过4000kN，综合考虑桩身强度、后期终压力，为安全起见作此规定。</w:t>
      </w:r>
    </w:p>
    <w:p w14:paraId="3CA58083">
      <w:pPr>
        <w:pStyle w:val="20"/>
        <w:rPr>
          <w:lang w:eastAsia="zh-CN"/>
        </w:rPr>
      </w:pPr>
      <w:r>
        <w:rPr>
          <w:rFonts w:hint="eastAsia"/>
          <w:b/>
          <w:bCs/>
          <w:lang w:eastAsia="zh-CN"/>
        </w:rPr>
        <w:t>5.2.3</w:t>
      </w:r>
      <w:r>
        <w:rPr>
          <w:rFonts w:hint="eastAsia"/>
          <w:lang w:eastAsia="zh-CN"/>
        </w:rPr>
        <w:t xml:space="preserve">  JD-S桩的研究工作，目前只做到了本条规定的终压力、内压力和外压力。限制先期压桩力的目的是减少抱压沉桩对管桩的损伤；限制内压杆压力以保护内压杆不至于产生永久侧弯，同时保证桩管对内压杆稳定承载力的有效支撑。超过本条规定的终压力、内压力和外压力的，需经专门的试验验证后方可应用于实际工程。试验结果表明，后期终压力达到4500kN且复压次数不少于三次时，单桩竖向抗压极限承载力标准值可超过4000kN。</w:t>
      </w:r>
    </w:p>
    <w:p w14:paraId="7488D4E1">
      <w:pPr>
        <w:pStyle w:val="20"/>
        <w:rPr>
          <w:lang w:eastAsia="zh-CN"/>
        </w:rPr>
      </w:pPr>
      <w:r>
        <w:rPr>
          <w:rFonts w:hint="eastAsia"/>
          <w:b/>
          <w:bCs/>
          <w:lang w:eastAsia="zh-CN"/>
        </w:rPr>
        <w:t>5.2.4</w:t>
      </w:r>
      <w:r>
        <w:rPr>
          <w:rFonts w:hint="eastAsia"/>
          <w:lang w:eastAsia="zh-CN"/>
        </w:rPr>
        <w:t xml:space="preserve">  JD-S桩现场试验表明，单排布桩在少量桩距仅2.5</w:t>
      </w:r>
      <w:r>
        <w:rPr>
          <w:rFonts w:hint="eastAsia"/>
          <w:i/>
          <w:iCs/>
          <w:lang w:eastAsia="zh-CN"/>
        </w:rPr>
        <w:t>D</w:t>
      </w:r>
      <w:r>
        <w:rPr>
          <w:rFonts w:hint="eastAsia"/>
          <w:lang w:eastAsia="zh-CN"/>
        </w:rPr>
        <w:t>的情况下，桩端进入强风化泥岩等坚硬持  力层，且桩长不超过14m时，挤土效应并不明显，对JD-S桩的竖向抗压承载力基本无影响。建议JD-S桩的最小中心距可采用表5.2.5的规定，当桩长超过14m时仍应慎重。</w:t>
      </w:r>
    </w:p>
    <w:p w14:paraId="5DDBD742">
      <w:pPr>
        <w:pStyle w:val="22"/>
        <w:rPr>
          <w:lang w:eastAsia="zh-CN"/>
        </w:rPr>
      </w:pPr>
      <w:r>
        <w:rPr>
          <w:rFonts w:hint="eastAsia"/>
          <w:lang w:eastAsia="zh-CN"/>
        </w:rPr>
        <w:t>表5.2.5  JD-S桩的最小中心距表(D为管桩外径)</w:t>
      </w:r>
    </w:p>
    <w:tbl>
      <w:tblPr>
        <w:tblStyle w:val="16"/>
        <w:tblpPr w:leftFromText="180" w:rightFromText="180" w:vertAnchor="text" w:horzAnchor="page" w:tblpX="1174" w:tblpY="325"/>
        <w:tblOverlap w:val="never"/>
        <w:tblW w:w="60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3"/>
        <w:gridCol w:w="3566"/>
        <w:gridCol w:w="1681"/>
      </w:tblGrid>
      <w:tr w14:paraId="13DB2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73" w:type="dxa"/>
            <w:tcBorders>
              <w:top w:val="single" w:color="000000" w:sz="2" w:space="0"/>
              <w:bottom w:val="single" w:color="000000" w:sz="2" w:space="0"/>
            </w:tcBorders>
          </w:tcPr>
          <w:p w14:paraId="1833016B">
            <w:pPr>
              <w:spacing w:before="82" w:line="221" w:lineRule="auto"/>
              <w:jc w:val="center"/>
              <w:rPr>
                <w:rFonts w:ascii="宋体" w:hAnsi="宋体" w:eastAsia="宋体" w:cs="宋体"/>
                <w:sz w:val="22"/>
                <w:szCs w:val="22"/>
              </w:rPr>
            </w:pPr>
            <w:r>
              <w:rPr>
                <w:rFonts w:ascii="宋体" w:hAnsi="宋体" w:eastAsia="宋体" w:cs="宋体"/>
                <w:spacing w:val="-2"/>
                <w:sz w:val="22"/>
                <w:szCs w:val="22"/>
              </w:rPr>
              <w:t>序号</w:t>
            </w:r>
          </w:p>
        </w:tc>
        <w:tc>
          <w:tcPr>
            <w:tcW w:w="3566" w:type="dxa"/>
            <w:tcBorders>
              <w:top w:val="single" w:color="000000" w:sz="2" w:space="0"/>
              <w:bottom w:val="single" w:color="000000" w:sz="2" w:space="0"/>
            </w:tcBorders>
          </w:tcPr>
          <w:p w14:paraId="006C783B">
            <w:pPr>
              <w:spacing w:before="81" w:line="220" w:lineRule="auto"/>
              <w:jc w:val="center"/>
              <w:rPr>
                <w:rFonts w:ascii="宋体" w:hAnsi="宋体" w:eastAsia="宋体" w:cs="宋体"/>
                <w:sz w:val="22"/>
                <w:szCs w:val="22"/>
              </w:rPr>
            </w:pPr>
            <w:r>
              <w:rPr>
                <w:rFonts w:ascii="宋体" w:hAnsi="宋体" w:eastAsia="宋体" w:cs="宋体"/>
                <w:spacing w:val="-2"/>
                <w:sz w:val="22"/>
                <w:szCs w:val="22"/>
              </w:rPr>
              <w:t>桩基情</w:t>
            </w:r>
            <w:r>
              <w:rPr>
                <w:rFonts w:ascii="宋体" w:hAnsi="宋体" w:eastAsia="宋体" w:cs="宋体"/>
                <w:spacing w:val="-1"/>
                <w:sz w:val="22"/>
                <w:szCs w:val="22"/>
              </w:rPr>
              <w:t>况</w:t>
            </w:r>
          </w:p>
        </w:tc>
        <w:tc>
          <w:tcPr>
            <w:tcW w:w="1681" w:type="dxa"/>
            <w:tcBorders>
              <w:top w:val="single" w:color="000000" w:sz="2" w:space="0"/>
              <w:bottom w:val="single" w:color="000000" w:sz="2" w:space="0"/>
            </w:tcBorders>
          </w:tcPr>
          <w:p w14:paraId="0F4CA89E">
            <w:pPr>
              <w:spacing w:before="81" w:line="220" w:lineRule="auto"/>
              <w:jc w:val="center"/>
              <w:rPr>
                <w:rFonts w:ascii="宋体" w:hAnsi="宋体" w:eastAsia="宋体" w:cs="宋体"/>
                <w:sz w:val="22"/>
                <w:szCs w:val="22"/>
              </w:rPr>
            </w:pPr>
            <w:r>
              <w:rPr>
                <w:rFonts w:ascii="宋体" w:hAnsi="宋体" w:eastAsia="宋体" w:cs="宋体"/>
                <w:spacing w:val="-2"/>
                <w:sz w:val="22"/>
                <w:szCs w:val="22"/>
              </w:rPr>
              <w:t>最小</w:t>
            </w:r>
            <w:r>
              <w:rPr>
                <w:rFonts w:ascii="宋体" w:hAnsi="宋体" w:eastAsia="宋体" w:cs="宋体"/>
                <w:spacing w:val="-1"/>
                <w:sz w:val="22"/>
                <w:szCs w:val="22"/>
              </w:rPr>
              <w:t>中心距</w:t>
            </w:r>
          </w:p>
        </w:tc>
      </w:tr>
      <w:tr w14:paraId="3DFDC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3" w:type="dxa"/>
            <w:tcBorders>
              <w:top w:val="single" w:color="000000" w:sz="2" w:space="0"/>
              <w:bottom w:val="single" w:color="000000" w:sz="2" w:space="0"/>
            </w:tcBorders>
          </w:tcPr>
          <w:p w14:paraId="367E2111">
            <w:pPr>
              <w:spacing w:before="114"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3566" w:type="dxa"/>
            <w:tcBorders>
              <w:top w:val="single" w:color="000000" w:sz="2" w:space="0"/>
              <w:bottom w:val="single" w:color="000000" w:sz="2" w:space="0"/>
            </w:tcBorders>
          </w:tcPr>
          <w:p w14:paraId="798AB3A0">
            <w:pPr>
              <w:spacing w:before="76" w:line="220" w:lineRule="auto"/>
              <w:jc w:val="center"/>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z w:val="22"/>
                <w:szCs w:val="22"/>
              </w:rPr>
              <w:t>桩承台</w:t>
            </w:r>
          </w:p>
        </w:tc>
        <w:tc>
          <w:tcPr>
            <w:tcW w:w="1681" w:type="dxa"/>
            <w:tcBorders>
              <w:top w:val="single" w:color="000000" w:sz="2" w:space="0"/>
              <w:bottom w:val="single" w:color="000000" w:sz="2" w:space="0"/>
            </w:tcBorders>
          </w:tcPr>
          <w:p w14:paraId="1D4CB235">
            <w:pPr>
              <w:spacing w:before="116"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w:t>
            </w:r>
            <w:r>
              <w:rPr>
                <w:rFonts w:ascii="Times New Roman" w:hAnsi="Times New Roman" w:eastAsia="Times New Roman" w:cs="Times New Roman"/>
                <w:b/>
                <w:bCs/>
                <w:i/>
                <w:iCs/>
                <w:spacing w:val="-2"/>
                <w:sz w:val="22"/>
                <w:szCs w:val="22"/>
              </w:rPr>
              <w:t>D</w:t>
            </w:r>
          </w:p>
        </w:tc>
      </w:tr>
      <w:tr w14:paraId="5FAA4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73" w:type="dxa"/>
            <w:tcBorders>
              <w:top w:val="single" w:color="000000" w:sz="2" w:space="0"/>
              <w:bottom w:val="single" w:color="000000" w:sz="2" w:space="0"/>
            </w:tcBorders>
          </w:tcPr>
          <w:p w14:paraId="780179CE">
            <w:pPr>
              <w:spacing w:before="115"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3566" w:type="dxa"/>
            <w:tcBorders>
              <w:top w:val="single" w:color="000000" w:sz="2" w:space="0"/>
              <w:bottom w:val="single" w:color="000000" w:sz="2" w:space="0"/>
            </w:tcBorders>
          </w:tcPr>
          <w:p w14:paraId="1258339B">
            <w:pPr>
              <w:spacing w:before="76" w:line="220" w:lineRule="auto"/>
              <w:jc w:val="center"/>
              <w:rPr>
                <w:rFonts w:ascii="宋体" w:hAnsi="宋体" w:eastAsia="宋体" w:cs="宋体"/>
                <w:sz w:val="22"/>
                <w:szCs w:val="22"/>
                <w:lang w:eastAsia="zh-CN"/>
              </w:rPr>
            </w:pPr>
            <w:r>
              <w:rPr>
                <w:rFonts w:ascii="Times New Roman" w:hAnsi="Times New Roman" w:eastAsia="Times New Roman" w:cs="Times New Roman"/>
                <w:spacing w:val="-4"/>
                <w:sz w:val="22"/>
                <w:szCs w:val="22"/>
                <w:lang w:eastAsia="zh-CN"/>
              </w:rPr>
              <w:t>3</w:t>
            </w:r>
            <w:r>
              <w:rPr>
                <w:rFonts w:ascii="宋体" w:hAnsi="宋体" w:eastAsia="宋体" w:cs="宋体"/>
                <w:spacing w:val="-3"/>
                <w:sz w:val="22"/>
                <w:szCs w:val="22"/>
                <w:lang w:eastAsia="zh-CN"/>
              </w:rPr>
              <w:t>桩承台或多于</w:t>
            </w:r>
            <w:r>
              <w:rPr>
                <w:rFonts w:ascii="Times New Roman" w:hAnsi="Times New Roman" w:eastAsia="Times New Roman" w:cs="Times New Roman"/>
                <w:spacing w:val="-3"/>
                <w:sz w:val="22"/>
                <w:szCs w:val="22"/>
                <w:lang w:eastAsia="zh-CN"/>
              </w:rPr>
              <w:t>2</w:t>
            </w:r>
            <w:r>
              <w:rPr>
                <w:rFonts w:ascii="宋体" w:hAnsi="宋体" w:eastAsia="宋体" w:cs="宋体"/>
                <w:spacing w:val="-3"/>
                <w:sz w:val="22"/>
                <w:szCs w:val="22"/>
                <w:lang w:eastAsia="zh-CN"/>
              </w:rPr>
              <w:t>桩的单排桩条形承台</w:t>
            </w:r>
          </w:p>
        </w:tc>
        <w:tc>
          <w:tcPr>
            <w:tcW w:w="1681" w:type="dxa"/>
            <w:tcBorders>
              <w:top w:val="single" w:color="000000" w:sz="2" w:space="0"/>
              <w:bottom w:val="single" w:color="000000" w:sz="2" w:space="0"/>
            </w:tcBorders>
          </w:tcPr>
          <w:p w14:paraId="4B1DAB4E">
            <w:pPr>
              <w:spacing w:before="116"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w:t>
            </w:r>
            <w:r>
              <w:rPr>
                <w:rFonts w:ascii="Times New Roman" w:hAnsi="Times New Roman" w:eastAsia="Times New Roman" w:cs="Times New Roman"/>
                <w:b/>
                <w:bCs/>
                <w:i/>
                <w:iCs/>
                <w:spacing w:val="-2"/>
                <w:sz w:val="22"/>
                <w:szCs w:val="22"/>
              </w:rPr>
              <w:t>D</w:t>
            </w:r>
          </w:p>
        </w:tc>
      </w:tr>
      <w:tr w14:paraId="1C07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73" w:type="dxa"/>
            <w:tcBorders>
              <w:top w:val="single" w:color="000000" w:sz="2" w:space="0"/>
              <w:bottom w:val="single" w:color="000000" w:sz="2" w:space="0"/>
            </w:tcBorders>
          </w:tcPr>
          <w:p w14:paraId="4A94D494">
            <w:pPr>
              <w:spacing w:before="116"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3566" w:type="dxa"/>
            <w:tcBorders>
              <w:top w:val="single" w:color="000000" w:sz="2" w:space="0"/>
              <w:bottom w:val="single" w:color="000000" w:sz="2" w:space="0"/>
            </w:tcBorders>
          </w:tcPr>
          <w:p w14:paraId="3D1D4F09">
            <w:pPr>
              <w:spacing w:before="78" w:line="220" w:lineRule="auto"/>
              <w:jc w:val="center"/>
              <w:rPr>
                <w:rFonts w:ascii="宋体" w:hAnsi="宋体" w:eastAsia="宋体" w:cs="宋体"/>
                <w:sz w:val="22"/>
                <w:szCs w:val="22"/>
                <w:lang w:eastAsia="zh-CN"/>
              </w:rPr>
            </w:pPr>
            <w:r>
              <w:rPr>
                <w:rFonts w:ascii="Times New Roman" w:hAnsi="Times New Roman" w:eastAsia="Times New Roman" w:cs="Times New Roman"/>
                <w:spacing w:val="-1"/>
                <w:sz w:val="22"/>
                <w:szCs w:val="22"/>
                <w:lang w:eastAsia="zh-CN"/>
              </w:rPr>
              <w:t>4</w:t>
            </w:r>
            <w:r>
              <w:rPr>
                <w:rFonts w:ascii="Times New Roman" w:hAnsi="Times New Roman" w:eastAsia="Times New Roman" w:cs="Times New Roman"/>
                <w:sz w:val="22"/>
                <w:szCs w:val="22"/>
                <w:lang w:eastAsia="zh-CN"/>
              </w:rPr>
              <w:t>-6</w:t>
            </w:r>
            <w:r>
              <w:rPr>
                <w:rFonts w:ascii="宋体" w:hAnsi="宋体" w:eastAsia="宋体" w:cs="宋体"/>
                <w:sz w:val="22"/>
                <w:szCs w:val="22"/>
                <w:lang w:eastAsia="zh-CN"/>
              </w:rPr>
              <w:t>桩承台或两排桩条形承台</w:t>
            </w:r>
          </w:p>
        </w:tc>
        <w:tc>
          <w:tcPr>
            <w:tcW w:w="1681" w:type="dxa"/>
            <w:tcBorders>
              <w:top w:val="single" w:color="000000" w:sz="2" w:space="0"/>
              <w:bottom w:val="single" w:color="000000" w:sz="2" w:space="0"/>
            </w:tcBorders>
          </w:tcPr>
          <w:p w14:paraId="32771DC6">
            <w:pPr>
              <w:spacing w:before="117"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3.5</w:t>
            </w:r>
            <w:r>
              <w:rPr>
                <w:rFonts w:ascii="Times New Roman" w:hAnsi="Times New Roman" w:eastAsia="Times New Roman" w:cs="Times New Roman"/>
                <w:b/>
                <w:bCs/>
                <w:i/>
                <w:iCs/>
                <w:spacing w:val="-2"/>
                <w:sz w:val="22"/>
                <w:szCs w:val="22"/>
              </w:rPr>
              <w:t>D</w:t>
            </w:r>
          </w:p>
        </w:tc>
      </w:tr>
      <w:tr w14:paraId="1E0F0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73" w:type="dxa"/>
            <w:tcBorders>
              <w:top w:val="single" w:color="000000" w:sz="2" w:space="0"/>
              <w:bottom w:val="single" w:color="000000" w:sz="2" w:space="0"/>
            </w:tcBorders>
          </w:tcPr>
          <w:p w14:paraId="41C9AD08">
            <w:pPr>
              <w:spacing w:before="118"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3566" w:type="dxa"/>
            <w:tcBorders>
              <w:top w:val="single" w:color="000000" w:sz="2" w:space="0"/>
              <w:bottom w:val="single" w:color="000000" w:sz="2" w:space="0"/>
            </w:tcBorders>
          </w:tcPr>
          <w:p w14:paraId="305EA718">
            <w:pPr>
              <w:spacing w:before="80" w:line="220" w:lineRule="auto"/>
              <w:jc w:val="center"/>
              <w:rPr>
                <w:rFonts w:ascii="宋体" w:hAnsi="宋体" w:eastAsia="宋体" w:cs="宋体"/>
                <w:sz w:val="22"/>
                <w:szCs w:val="22"/>
              </w:rPr>
            </w:pPr>
            <w:r>
              <w:rPr>
                <w:rFonts w:ascii="Times New Roman" w:hAnsi="Times New Roman" w:eastAsia="Times New Roman" w:cs="Times New Roman"/>
                <w:spacing w:val="-1"/>
                <w:sz w:val="22"/>
                <w:szCs w:val="22"/>
              </w:rPr>
              <w:t>7-9</w:t>
            </w:r>
            <w:r>
              <w:rPr>
                <w:rFonts w:ascii="宋体" w:hAnsi="宋体" w:eastAsia="宋体" w:cs="宋体"/>
                <w:spacing w:val="-1"/>
                <w:sz w:val="22"/>
                <w:szCs w:val="22"/>
              </w:rPr>
              <w:t>桩</w:t>
            </w:r>
            <w:r>
              <w:rPr>
                <w:rFonts w:ascii="宋体" w:hAnsi="宋体" w:eastAsia="宋体" w:cs="宋体"/>
                <w:sz w:val="22"/>
                <w:szCs w:val="22"/>
              </w:rPr>
              <w:t>承台</w:t>
            </w:r>
          </w:p>
        </w:tc>
        <w:tc>
          <w:tcPr>
            <w:tcW w:w="1681" w:type="dxa"/>
            <w:tcBorders>
              <w:top w:val="single" w:color="000000" w:sz="2" w:space="0"/>
              <w:bottom w:val="single" w:color="000000" w:sz="2" w:space="0"/>
            </w:tcBorders>
          </w:tcPr>
          <w:p w14:paraId="7E485892">
            <w:pPr>
              <w:spacing w:before="119"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4.0</w:t>
            </w:r>
            <w:r>
              <w:rPr>
                <w:rFonts w:ascii="Times New Roman" w:hAnsi="Times New Roman" w:eastAsia="Times New Roman" w:cs="Times New Roman"/>
                <w:b/>
                <w:bCs/>
                <w:i/>
                <w:iCs/>
                <w:sz w:val="22"/>
                <w:szCs w:val="22"/>
              </w:rPr>
              <w:t>D</w:t>
            </w:r>
          </w:p>
        </w:tc>
      </w:tr>
      <w:tr w14:paraId="52A6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3" w:type="dxa"/>
            <w:tcBorders>
              <w:top w:val="single" w:color="000000" w:sz="2" w:space="0"/>
              <w:bottom w:val="single" w:color="000000" w:sz="2" w:space="0"/>
            </w:tcBorders>
          </w:tcPr>
          <w:p w14:paraId="4F0F08D9">
            <w:pPr>
              <w:spacing w:before="123" w:line="183"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3566" w:type="dxa"/>
            <w:tcBorders>
              <w:top w:val="single" w:color="000000" w:sz="2" w:space="0"/>
              <w:bottom w:val="single" w:color="000000" w:sz="2" w:space="0"/>
            </w:tcBorders>
          </w:tcPr>
          <w:p w14:paraId="10CCD97C">
            <w:pPr>
              <w:spacing w:before="82" w:line="220" w:lineRule="auto"/>
              <w:jc w:val="center"/>
              <w:rPr>
                <w:rFonts w:ascii="宋体" w:hAnsi="宋体" w:eastAsia="宋体" w:cs="宋体"/>
                <w:sz w:val="22"/>
                <w:szCs w:val="22"/>
                <w:lang w:eastAsia="zh-CN"/>
              </w:rPr>
            </w:pPr>
            <w:r>
              <w:rPr>
                <w:rFonts w:ascii="宋体" w:hAnsi="宋体" w:eastAsia="宋体" w:cs="宋体"/>
                <w:spacing w:val="-7"/>
                <w:sz w:val="22"/>
                <w:szCs w:val="22"/>
                <w:lang w:eastAsia="zh-CN"/>
              </w:rPr>
              <w:t>多</w:t>
            </w:r>
            <w:r>
              <w:rPr>
                <w:rFonts w:ascii="宋体" w:hAnsi="宋体" w:eastAsia="宋体" w:cs="宋体"/>
                <w:spacing w:val="-5"/>
                <w:sz w:val="22"/>
                <w:szCs w:val="22"/>
                <w:lang w:eastAsia="zh-CN"/>
              </w:rPr>
              <w:t>于</w:t>
            </w:r>
            <w:r>
              <w:rPr>
                <w:rFonts w:hint="eastAsia" w:ascii="宋体" w:hAnsi="宋体" w:eastAsia="宋体" w:cs="宋体"/>
                <w:spacing w:val="-5"/>
                <w:sz w:val="22"/>
                <w:szCs w:val="22"/>
                <w:lang w:eastAsia="zh-CN"/>
              </w:rPr>
              <w:t>9</w:t>
            </w:r>
            <w:r>
              <w:rPr>
                <w:rFonts w:ascii="宋体" w:hAnsi="宋体" w:eastAsia="宋体" w:cs="宋体"/>
                <w:spacing w:val="-5"/>
                <w:sz w:val="22"/>
                <w:szCs w:val="22"/>
                <w:lang w:eastAsia="zh-CN"/>
              </w:rPr>
              <w:t>桩承台或大面积群桩</w:t>
            </w:r>
          </w:p>
        </w:tc>
        <w:tc>
          <w:tcPr>
            <w:tcW w:w="1681" w:type="dxa"/>
            <w:tcBorders>
              <w:top w:val="single" w:color="000000" w:sz="2" w:space="0"/>
              <w:bottom w:val="single" w:color="000000" w:sz="2" w:space="0"/>
            </w:tcBorders>
          </w:tcPr>
          <w:p w14:paraId="2C95B1F4">
            <w:pPr>
              <w:spacing w:before="121" w:line="186" w:lineRule="auto"/>
              <w:jc w:val="center"/>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4.5</w:t>
            </w:r>
            <w:r>
              <w:rPr>
                <w:rFonts w:ascii="Times New Roman" w:hAnsi="Times New Roman" w:eastAsia="Times New Roman" w:cs="Times New Roman"/>
                <w:b/>
                <w:bCs/>
                <w:i/>
                <w:iCs/>
                <w:sz w:val="22"/>
                <w:szCs w:val="22"/>
              </w:rPr>
              <w:t>D</w:t>
            </w:r>
          </w:p>
        </w:tc>
      </w:tr>
    </w:tbl>
    <w:p w14:paraId="2573CA85">
      <w:pPr>
        <w:pStyle w:val="22"/>
        <w:jc w:val="left"/>
        <w:rPr>
          <w:rFonts w:hint="eastAsia"/>
          <w:lang w:eastAsia="zh-CN"/>
        </w:rPr>
      </w:pPr>
    </w:p>
    <w:p w14:paraId="017C2E59">
      <w:pPr>
        <w:pStyle w:val="20"/>
        <w:jc w:val="both"/>
        <w:rPr>
          <w:lang w:eastAsia="zh-CN"/>
        </w:rPr>
      </w:pPr>
      <w:r>
        <w:rPr>
          <w:rFonts w:hint="eastAsia"/>
          <w:b/>
          <w:bCs/>
          <w:lang w:eastAsia="zh-CN"/>
        </w:rPr>
        <w:t>5.2.5</w:t>
      </w:r>
      <w:r>
        <w:rPr>
          <w:rFonts w:hint="eastAsia"/>
          <w:lang w:eastAsia="zh-CN"/>
        </w:rPr>
        <w:t xml:space="preserve">  JD-S桩施工过程中，由于送桩前控制了先期压桩力，减小对管桩的夹持力和压桩力，后期终压力主要为顶压，且不超过先期压桩力，因此，JD-S桩沉桩工艺对桩身损伤较小，成桩工艺系数较高，依据试验研究成果并参照《建筑桩基技术规范》JGJ 94、《预应力混凝土管桩技术标准》  JGJ/T 406，确定了JD-S桩的成桩工艺系数。</w:t>
      </w:r>
    </w:p>
    <w:p w14:paraId="72B1E97E">
      <w:pPr>
        <w:jc w:val="both"/>
        <w:rPr>
          <w:lang w:eastAsia="zh-CN"/>
        </w:rPr>
      </w:pPr>
      <w:r>
        <w:rPr>
          <w:lang w:eastAsia="zh-CN"/>
        </w:rPr>
        <w:br w:type="page"/>
      </w:r>
    </w:p>
    <w:p w14:paraId="3090F1EF">
      <w:pPr>
        <w:pStyle w:val="2"/>
        <w:rPr>
          <w:lang w:eastAsia="zh-CN"/>
        </w:rPr>
      </w:pPr>
      <w:bookmarkStart w:id="354" w:name="_Toc5870"/>
      <w:bookmarkStart w:id="355" w:name="_Toc8486"/>
      <w:bookmarkStart w:id="356" w:name="_Toc11635"/>
      <w:bookmarkStart w:id="357" w:name="_Toc6703"/>
      <w:bookmarkStart w:id="358" w:name="_Toc5335"/>
      <w:bookmarkStart w:id="359" w:name="_Toc17426"/>
      <w:r>
        <w:rPr>
          <w:rFonts w:hint="eastAsia"/>
          <w:lang w:eastAsia="zh-CN"/>
        </w:rPr>
        <w:t>6  施工</w:t>
      </w:r>
      <w:bookmarkEnd w:id="354"/>
      <w:bookmarkEnd w:id="355"/>
      <w:bookmarkEnd w:id="356"/>
      <w:bookmarkEnd w:id="357"/>
      <w:bookmarkEnd w:id="358"/>
      <w:bookmarkEnd w:id="359"/>
    </w:p>
    <w:p w14:paraId="51A0D441">
      <w:pPr>
        <w:pStyle w:val="5"/>
        <w:spacing w:line="247" w:lineRule="auto"/>
        <w:rPr>
          <w:lang w:eastAsia="zh-CN"/>
        </w:rPr>
      </w:pPr>
    </w:p>
    <w:p w14:paraId="4A194E5B">
      <w:pPr>
        <w:pStyle w:val="5"/>
        <w:spacing w:line="247" w:lineRule="auto"/>
        <w:rPr>
          <w:lang w:eastAsia="zh-CN"/>
        </w:rPr>
      </w:pPr>
    </w:p>
    <w:p w14:paraId="7AAFB968">
      <w:pPr>
        <w:pStyle w:val="3"/>
        <w:rPr>
          <w:lang w:eastAsia="zh-CN"/>
        </w:rPr>
      </w:pPr>
      <w:bookmarkStart w:id="360" w:name="_Toc6828"/>
      <w:bookmarkStart w:id="361" w:name="_Toc10645"/>
      <w:bookmarkStart w:id="362" w:name="_Toc16909"/>
      <w:bookmarkStart w:id="363" w:name="_Toc2039"/>
      <w:bookmarkStart w:id="364" w:name="_Toc2224"/>
      <w:bookmarkStart w:id="365" w:name="_Toc965"/>
      <w:r>
        <w:rPr>
          <w:rFonts w:hint="eastAsia"/>
          <w:lang w:eastAsia="zh-CN"/>
        </w:rPr>
        <w:t>6.1  一般规定</w:t>
      </w:r>
      <w:bookmarkEnd w:id="360"/>
      <w:bookmarkEnd w:id="361"/>
      <w:bookmarkEnd w:id="362"/>
      <w:bookmarkEnd w:id="363"/>
      <w:bookmarkEnd w:id="364"/>
      <w:bookmarkEnd w:id="365"/>
    </w:p>
    <w:p w14:paraId="3D9814BA">
      <w:pPr>
        <w:pStyle w:val="20"/>
        <w:jc w:val="both"/>
        <w:rPr>
          <w:lang w:eastAsia="zh-CN"/>
        </w:rPr>
      </w:pPr>
      <w:r>
        <w:rPr>
          <w:rFonts w:hint="eastAsia"/>
          <w:b/>
          <w:bCs/>
          <w:lang w:eastAsia="zh-CN"/>
        </w:rPr>
        <w:t>6.1.1</w:t>
      </w:r>
      <w:r>
        <w:rPr>
          <w:rFonts w:hint="eastAsia"/>
          <w:lang w:eastAsia="zh-CN"/>
        </w:rPr>
        <w:t xml:space="preserve">  JD-S桩的施工工序主要包括：（1）静压桩机就位；（2）采用钢桩尖时，先把钢桩尖焊在管桩下端板下，然后管桩就位；采用组合桩尖时，先把组合桩尖放在桩点上，然后管桩与组合桩尖对位并压到组合桩尖上；（3）按常规方法静压管桩，达到先期压桩力后再用专用压桩器静压管桩，达到后期终压力并复压后结束。此处的“双”字，体现了两方面含义：（1）从施工顺序看，静压分先期、后期；（2）从压力施加部位看，后期终压力的部分压力从顶部施加给了管桩，部分压力通过内压杆施加在桩尖上。</w:t>
      </w:r>
    </w:p>
    <w:p w14:paraId="76110FFE">
      <w:pPr>
        <w:pStyle w:val="20"/>
        <w:jc w:val="both"/>
        <w:rPr>
          <w:lang w:eastAsia="zh-CN"/>
        </w:rPr>
      </w:pPr>
      <w:r>
        <w:rPr>
          <w:rFonts w:hint="eastAsia"/>
          <w:b/>
          <w:bCs/>
          <w:lang w:eastAsia="zh-CN"/>
        </w:rPr>
        <w:t>6.1.2</w:t>
      </w:r>
      <w:r>
        <w:rPr>
          <w:rFonts w:hint="eastAsia"/>
          <w:lang w:eastAsia="zh-CN"/>
        </w:rPr>
        <w:t xml:space="preserve">  JD-S桩为挤土桩，在工程桩数量较多、间距较小、场地土透水性较低等易产生挤土效应的情况下，需注意挤土的负面影响。</w:t>
      </w:r>
    </w:p>
    <w:p w14:paraId="4B172FC6">
      <w:pPr>
        <w:pStyle w:val="3"/>
        <w:rPr>
          <w:lang w:eastAsia="zh-CN"/>
        </w:rPr>
      </w:pPr>
      <w:bookmarkStart w:id="366" w:name="_Toc31043"/>
      <w:bookmarkStart w:id="367" w:name="_Toc15428"/>
      <w:bookmarkStart w:id="368" w:name="_Toc19091"/>
      <w:bookmarkStart w:id="369" w:name="_Toc15229"/>
      <w:bookmarkStart w:id="370" w:name="_Toc5095"/>
      <w:bookmarkStart w:id="371" w:name="_Toc7"/>
      <w:r>
        <w:rPr>
          <w:rFonts w:hint="eastAsia"/>
          <w:lang w:eastAsia="zh-CN"/>
        </w:rPr>
        <w:t>6.2  施工准备</w:t>
      </w:r>
      <w:bookmarkEnd w:id="366"/>
      <w:bookmarkEnd w:id="367"/>
      <w:bookmarkEnd w:id="368"/>
      <w:bookmarkEnd w:id="369"/>
      <w:bookmarkEnd w:id="370"/>
      <w:bookmarkEnd w:id="371"/>
    </w:p>
    <w:p w14:paraId="4FD35C20">
      <w:pPr>
        <w:pStyle w:val="20"/>
        <w:jc w:val="both"/>
        <w:rPr>
          <w:lang w:eastAsia="zh-CN"/>
        </w:rPr>
      </w:pPr>
      <w:r>
        <w:rPr>
          <w:rFonts w:hint="eastAsia"/>
          <w:b/>
          <w:bCs/>
          <w:lang w:eastAsia="zh-CN"/>
        </w:rPr>
        <w:t>6.2.2</w:t>
      </w:r>
      <w:r>
        <w:rPr>
          <w:rFonts w:hint="eastAsia"/>
          <w:lang w:eastAsia="zh-CN"/>
        </w:rPr>
        <w:t xml:space="preserve">  在连续施工JD-S桩时，施工工艺要求反复就位、移开专用压桩器，因压桩器长度大，装卸工序较复杂，增加了沉桩所需的劳动强 度和时间。静压桩机设桩架可将压桩器悬挂在桩架上，避免了压桩器、内压杆的反复装卸，利于提高JD-S桩的施工效率。</w:t>
      </w:r>
    </w:p>
    <w:p w14:paraId="494FB58B">
      <w:pPr>
        <w:pStyle w:val="20"/>
        <w:jc w:val="both"/>
        <w:rPr>
          <w:lang w:eastAsia="zh-CN"/>
        </w:rPr>
      </w:pPr>
      <w:r>
        <w:rPr>
          <w:rFonts w:hint="eastAsia"/>
          <w:b/>
          <w:bCs/>
          <w:lang w:eastAsia="zh-CN"/>
        </w:rPr>
        <w:t>6.2.3</w:t>
      </w:r>
      <w:r>
        <w:rPr>
          <w:rStyle w:val="27"/>
          <w:rFonts w:hint="eastAsia" w:cs="Times New Roman"/>
          <w:lang w:eastAsia="zh-CN"/>
        </w:rPr>
        <w:t xml:space="preserve">  </w:t>
      </w:r>
      <w:r>
        <w:rPr>
          <w:rFonts w:hint="eastAsia"/>
          <w:lang w:eastAsia="zh-CN"/>
        </w:rPr>
        <w:t>外径400mm的PHC管桩，理论壁厚95mm，空心理论直径210mm，考虑到管桩内壁不可避免的要有浮浆，如果内压杆外径大于180mm的话，内压杆可能无法顺利穿入管桩空心内，故对内压杆外径提出不宜大于180mm的要求。内压杆壁厚不宜小于40mm，以提高其耐反复静压的稳定承载力。</w:t>
      </w:r>
    </w:p>
    <w:p w14:paraId="02AB20F1">
      <w:pPr>
        <w:pStyle w:val="3"/>
        <w:rPr>
          <w:lang w:eastAsia="zh-CN"/>
        </w:rPr>
      </w:pPr>
      <w:bookmarkStart w:id="372" w:name="_Toc25832"/>
      <w:bookmarkStart w:id="373" w:name="_Toc31288"/>
      <w:bookmarkStart w:id="374" w:name="_Toc23934"/>
      <w:bookmarkStart w:id="375" w:name="_Toc12550"/>
      <w:bookmarkStart w:id="376" w:name="_Toc14144"/>
      <w:bookmarkStart w:id="377" w:name="_Toc2768"/>
      <w:r>
        <w:rPr>
          <w:rFonts w:hint="eastAsia"/>
          <w:lang w:eastAsia="zh-CN"/>
        </w:rPr>
        <w:t>6.3  施工</w:t>
      </w:r>
      <w:bookmarkEnd w:id="372"/>
      <w:bookmarkEnd w:id="373"/>
      <w:bookmarkEnd w:id="374"/>
      <w:bookmarkEnd w:id="375"/>
      <w:bookmarkEnd w:id="376"/>
      <w:bookmarkEnd w:id="377"/>
    </w:p>
    <w:p w14:paraId="444C05F1">
      <w:pPr>
        <w:pStyle w:val="20"/>
        <w:rPr>
          <w:lang w:eastAsia="zh-CN"/>
        </w:rPr>
      </w:pPr>
      <w:r>
        <w:rPr>
          <w:rFonts w:hint="eastAsia"/>
          <w:b/>
          <w:bCs/>
          <w:lang w:eastAsia="zh-CN"/>
        </w:rPr>
        <w:t>6.3.3</w:t>
      </w:r>
      <w:r>
        <w:rPr>
          <w:rStyle w:val="27"/>
          <w:rFonts w:hint="eastAsia" w:cs="Times New Roman"/>
          <w:lang w:eastAsia="zh-CN"/>
        </w:rPr>
        <w:t xml:space="preserve">  </w:t>
      </w:r>
      <w:r>
        <w:rPr>
          <w:rFonts w:hint="eastAsia"/>
          <w:lang w:eastAsia="zh-CN"/>
        </w:rPr>
        <w:t>用压桩器压桩时，因管桩顶面不能完全水平，在管桩顶面应放置衬垫可减小因不均匀受压可能造成的桩头局部损坏或爆桩。</w:t>
      </w:r>
    </w:p>
    <w:p w14:paraId="7CA4E1F7">
      <w:pPr>
        <w:pStyle w:val="20"/>
        <w:rPr>
          <w:lang w:eastAsia="zh-CN"/>
        </w:rPr>
      </w:pPr>
      <w:r>
        <w:rPr>
          <w:rFonts w:hint="eastAsia"/>
          <w:b/>
          <w:bCs/>
          <w:lang w:eastAsia="zh-CN"/>
        </w:rPr>
        <w:t>6.3.5</w:t>
      </w:r>
      <w:r>
        <w:rPr>
          <w:rFonts w:hint="eastAsia"/>
          <w:lang w:eastAsia="zh-CN"/>
        </w:rPr>
        <w:t xml:space="preserve">  先期抱压沉桩宜控制管桩顶面露出地面的高度，如高度超过3m，压桩器夹持高度将减小；如果管桩顶面露出地面的高度超过4.0m，压桩器将无法由抱压式桩机夹持，导致压桩器可能用不上，JD-S桩的沉桩工艺无法继续。</w:t>
      </w:r>
    </w:p>
    <w:p w14:paraId="45E2371C">
      <w:pPr>
        <w:pStyle w:val="20"/>
        <w:rPr>
          <w:lang w:eastAsia="zh-CN"/>
        </w:rPr>
      </w:pPr>
      <w:r>
        <w:rPr>
          <w:rFonts w:hint="eastAsia"/>
          <w:b/>
          <w:bCs/>
          <w:lang w:eastAsia="zh-CN"/>
        </w:rPr>
        <w:t>6.3.6</w:t>
      </w:r>
      <w:r>
        <w:rPr>
          <w:rFonts w:hint="eastAsia"/>
          <w:lang w:eastAsia="zh-CN"/>
        </w:rPr>
        <w:t xml:space="preserve">  送桩前控制对管桩的夹持力和压桩力，以避免或减轻对管桩的损伤，保证管桩质量，提高成桩工艺系数和桩身承载力。JD-S桩的研究工作，目前只做到了本条规定的终压力、内压力和外压力。超过本条规定的终压力、内压力和外压力的，需经专门的试验验证后方可应用于实际工程。</w:t>
      </w:r>
    </w:p>
    <w:p w14:paraId="5C240F15">
      <w:pPr>
        <w:pStyle w:val="20"/>
        <w:rPr>
          <w:lang w:eastAsia="zh-CN"/>
        </w:rPr>
      </w:pPr>
      <w:r>
        <w:rPr>
          <w:rFonts w:hint="eastAsia"/>
          <w:b/>
          <w:bCs/>
          <w:lang w:eastAsia="zh-CN"/>
        </w:rPr>
        <w:t>6.3.7</w:t>
      </w:r>
      <w:r>
        <w:rPr>
          <w:rStyle w:val="27"/>
          <w:rFonts w:hint="eastAsia" w:cs="Times New Roman"/>
          <w:lang w:eastAsia="zh-CN"/>
        </w:rPr>
        <w:t xml:space="preserve">  </w:t>
      </w:r>
      <w:r>
        <w:rPr>
          <w:rFonts w:hint="eastAsia"/>
          <w:lang w:eastAsia="zh-CN"/>
        </w:rPr>
        <w:t>如果送桩过程中上提压桩器，将导致管桩顶面不均匀落土，再用压桩器压桩时，因管桩桩头不均匀受压，极有可能导致管桩桩头提前压碎，无法达到预期的后期终压力，将降低JD-S桩的承载力。</w:t>
      </w:r>
    </w:p>
    <w:p w14:paraId="09F7E920">
      <w:pPr>
        <w:rPr>
          <w:lang w:eastAsia="zh-CN"/>
        </w:rPr>
      </w:pPr>
      <w:r>
        <w:rPr>
          <w:rFonts w:hint="eastAsia" w:ascii="Times New Roman" w:hAnsi="Times New Roman" w:eastAsia="宋体"/>
          <w:b/>
          <w:bCs/>
          <w:sz w:val="24"/>
          <w:szCs w:val="5"/>
          <w:lang w:eastAsia="zh-CN"/>
        </w:rPr>
        <w:t xml:space="preserve">6.3.14 </w:t>
      </w:r>
      <w:r>
        <w:rPr>
          <w:rFonts w:hint="eastAsia" w:eastAsia="宋体"/>
          <w:lang w:eastAsia="zh-CN"/>
        </w:rPr>
        <w:t xml:space="preserve"> </w:t>
      </w:r>
      <w:r>
        <w:rPr>
          <w:rFonts w:hint="eastAsia" w:ascii="Times New Roman" w:hAnsi="Times New Roman" w:eastAsia="宋体"/>
          <w:sz w:val="24"/>
          <w:szCs w:val="5"/>
          <w:lang w:eastAsia="zh-CN"/>
        </w:rPr>
        <w:t>接桩时上下端板是否平行将严重影响接头传力，平行时端板间隙一致，易于实现均匀传力，故要求双静压管桩接桩时校核桩端板的平行度，通过观察上下节桩竖直状态下，端板周边的间隙来判断。必要时提起上节桩旋转角度重新就位。</w:t>
      </w:r>
      <w:r>
        <w:rPr>
          <w:rFonts w:hint="eastAsia"/>
          <w:lang w:eastAsia="zh-CN"/>
        </w:rPr>
        <w:br w:type="page"/>
      </w:r>
    </w:p>
    <w:p w14:paraId="7BB34493">
      <w:pPr>
        <w:pStyle w:val="2"/>
        <w:rPr>
          <w:lang w:eastAsia="zh-CN"/>
        </w:rPr>
      </w:pPr>
      <w:bookmarkStart w:id="378" w:name="_Toc30496"/>
      <w:bookmarkStart w:id="379" w:name="_Toc7333"/>
      <w:bookmarkStart w:id="380" w:name="_Toc22770"/>
      <w:bookmarkStart w:id="381" w:name="_Toc30860"/>
      <w:bookmarkStart w:id="382" w:name="_Toc10875"/>
      <w:bookmarkStart w:id="383" w:name="_Toc13337"/>
      <w:r>
        <w:rPr>
          <w:rFonts w:hint="eastAsia"/>
          <w:lang w:eastAsia="zh-CN"/>
        </w:rPr>
        <w:t>7  检测和验收</w:t>
      </w:r>
      <w:bookmarkEnd w:id="378"/>
      <w:bookmarkEnd w:id="379"/>
      <w:bookmarkEnd w:id="380"/>
      <w:bookmarkEnd w:id="381"/>
      <w:bookmarkEnd w:id="382"/>
      <w:bookmarkEnd w:id="383"/>
    </w:p>
    <w:p w14:paraId="284D4779">
      <w:pPr>
        <w:rPr>
          <w:lang w:eastAsia="zh-CN"/>
        </w:rPr>
      </w:pPr>
    </w:p>
    <w:p w14:paraId="08BCAD86">
      <w:pPr>
        <w:rPr>
          <w:lang w:eastAsia="zh-CN"/>
        </w:rPr>
      </w:pPr>
    </w:p>
    <w:p w14:paraId="0A284490">
      <w:pPr>
        <w:pStyle w:val="20"/>
        <w:rPr>
          <w:lang w:eastAsia="zh-CN"/>
        </w:rPr>
      </w:pPr>
      <w:r>
        <w:rPr>
          <w:rFonts w:hint="eastAsia"/>
          <w:b/>
          <w:bCs/>
          <w:lang w:eastAsia="zh-CN"/>
        </w:rPr>
        <w:t>7.0.2</w:t>
      </w:r>
      <w:r>
        <w:rPr>
          <w:rStyle w:val="27"/>
          <w:rFonts w:hint="eastAsia" w:cs="Times New Roman"/>
          <w:lang w:eastAsia="zh-CN"/>
        </w:rPr>
        <w:t xml:space="preserve">  </w:t>
      </w:r>
      <w:r>
        <w:rPr>
          <w:rFonts w:hint="eastAsia"/>
          <w:lang w:eastAsia="zh-CN"/>
        </w:rPr>
        <w:t>静载试验时，JD-S桩的破坏一般为桩身压坏，以桩头破坏为主。为避免桩头处理不当导致试验结果失真，作此规定。</w:t>
      </w:r>
    </w:p>
    <w:p w14:paraId="2133714B">
      <w:pPr>
        <w:spacing w:before="38" w:line="248" w:lineRule="auto"/>
        <w:rPr>
          <w:rFonts w:ascii="宋体" w:hAnsi="宋体" w:eastAsia="宋体" w:cs="宋体"/>
          <w:spacing w:val="-9"/>
          <w:sz w:val="22"/>
          <w:szCs w:val="22"/>
          <w:lang w:eastAsia="zh-CN"/>
        </w:rPr>
      </w:pPr>
      <w:r>
        <w:rPr>
          <w:rFonts w:hint="eastAsia"/>
          <w:b/>
          <w:bCs/>
          <w:lang w:eastAsia="zh-CN"/>
        </w:rPr>
        <w:t>7.0.3</w:t>
      </w:r>
      <w:r>
        <w:rPr>
          <w:rStyle w:val="27"/>
          <w:rFonts w:hint="eastAsia"/>
          <w:lang w:eastAsia="zh-CN"/>
        </w:rPr>
        <w:t xml:space="preserve">  静载试验时，为避免传立柱钢管直径过小、钢端板或钢垫板厚度不足等原因导致钢端板或垫板变形，桩头受压不均导致桩头破坏，使试验结果失真，作此规定。钢端板或钢垫板直径如果大于管桩直径，传立柱及其钢端板或钢垫板与管桩难以几何对中。</w:t>
      </w:r>
    </w:p>
    <w:sectPr>
      <w:footerReference r:id="rId20" w:type="default"/>
      <w:pgSz w:w="8450" w:h="12360"/>
      <w:pgMar w:top="1050" w:right="1250" w:bottom="1423" w:left="1199" w:header="0" w:footer="122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6063">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F8F9">
    <w:pPr>
      <w:pStyle w:val="5"/>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6" name="文本框 5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798372">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m+NE0AgAAZwQAAA4AAABkcnMvZTJvRG9jLnhtbK1UzY7TMBC+I/EO&#10;lu80bdFWpW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sJvjRNAIAAGcEAAAOAAAAAAAAAAEAIAAAAB8BAABkcnMvZTJvRG9jLnhtbFBL&#10;BQYAAAAABgAGAFkBAADFBQAAAAA=&#10;">
              <v:fill on="f" focussize="0,0"/>
              <v:stroke on="f" weight="0.5pt"/>
              <v:imagedata o:title=""/>
              <o:lock v:ext="edit" aspectratio="f"/>
              <v:textbox inset="0mm,0mm,0mm,0mm" style="mso-fit-shape-to-text:t;">
                <w:txbxContent>
                  <w:p w14:paraId="5C798372">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6691">
    <w:pPr>
      <w:spacing w:line="178" w:lineRule="auto"/>
      <w:ind w:left="5219"/>
      <w:rPr>
        <w:rFonts w:ascii="Times New Roman" w:hAnsi="Times New Roman" w:eastAsia="Times New Roman"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7" name="文本框 5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88EAC8">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3JpU1AgAAZwQAAA4AAABkcnMvZTJvRG9jLnhtbK1UzY7TMBC+I/EO&#10;lu80bdEu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fcmlTUCAABnBAAADgAAAAAAAAABACAAAAAfAQAAZHJzL2Uyb0RvYy54bWxQ&#10;SwUGAAAAAAYABgBZAQAAxgUAAAAA&#10;">
              <v:fill on="f" focussize="0,0"/>
              <v:stroke on="f" weight="0.5pt"/>
              <v:imagedata o:title=""/>
              <o:lock v:ext="edit" aspectratio="f"/>
              <v:textbox inset="0mm,0mm,0mm,0mm" style="mso-fit-shape-to-text:t;">
                <w:txbxContent>
                  <w:p w14:paraId="0B88EAC8">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9F70">
    <w:pPr>
      <w:spacing w:line="175" w:lineRule="auto"/>
      <w:ind w:left="5309"/>
      <w:rPr>
        <w:rFonts w:ascii="Times New Roman" w:hAnsi="Times New Roman" w:eastAsia="Times New Roman" w:cs="Times New Roman"/>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A874">
    <w:pPr>
      <w:spacing w:line="229" w:lineRule="auto"/>
      <w:ind w:left="521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8" name="文本框 5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24B6C9">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HKts0AgAAZ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4RyrbNAIAAGcEAAAOAAAAAAAAAAEAIAAAAB8BAABkcnMvZTJvRG9jLnhtbFBL&#10;BQYAAAAABgAGAFkBAADFBQAAAAA=&#10;">
              <v:fill on="f" focussize="0,0"/>
              <v:stroke on="f" weight="0.5pt"/>
              <v:imagedata o:title=""/>
              <o:lock v:ext="edit" aspectratio="f"/>
              <v:textbox inset="0mm,0mm,0mm,0mm" style="mso-fit-shape-to-text:t;">
                <w:txbxContent>
                  <w:p w14:paraId="6324B6C9">
                    <w:pPr>
                      <w:pStyle w:val="9"/>
                    </w:pPr>
                    <w:r>
                      <w:fldChar w:fldCharType="begin"/>
                    </w:r>
                    <w:r>
                      <w:instrText xml:space="preserve"> PAGE  \* MERGEFORMAT </w:instrText>
                    </w:r>
                    <w:r>
                      <w:fldChar w:fldCharType="separate"/>
                    </w:r>
                    <w:r>
                      <w:t>22</w:t>
                    </w:r>
                    <w:r>
                      <w:fldChar w:fldCharType="end"/>
                    </w:r>
                  </w:p>
                </w:txbxContent>
              </v:textbox>
            </v:shape>
          </w:pict>
        </mc:Fallback>
      </mc:AlternateContent>
    </w:r>
    <w:r>
      <w:rPr>
        <w:rFonts w:ascii="宋体" w:hAnsi="宋体" w:eastAsia="宋体" w:cs="宋体"/>
        <w:spacing w:val="-18"/>
        <w:sz w:val="18"/>
        <w:szCs w:val="18"/>
      </w:rPr>
      <w:t>·47</w:t>
    </w:r>
    <w:r>
      <w:rPr>
        <w:rFonts w:ascii="宋体" w:hAnsi="宋体" w:eastAsia="宋体" w:cs="宋体"/>
        <w:spacing w:val="-19"/>
        <w:sz w:val="18"/>
        <w:szCs w:val="18"/>
      </w:rPr>
      <w:t xml:space="preserve"> </w:t>
    </w:r>
    <w:r>
      <w:rPr>
        <w:rFonts w:ascii="宋体" w:hAnsi="宋体" w:eastAsia="宋体" w:cs="宋体"/>
        <w:spacing w:val="-18"/>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F489F">
    <w:pPr>
      <w:spacing w:line="230" w:lineRule="auto"/>
      <w:ind w:left="254"/>
      <w:rPr>
        <w:rFonts w:ascii="宋体" w:hAnsi="宋体" w:eastAsia="宋体" w:cs="宋体"/>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9" name="文本框 5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87D2D9">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7Zb0nzUCAABnBAAADgAAAAAAAAABACAAAAAfAQAAZHJzL2Uyb0RvYy54bWxQ&#10;SwUGAAAAAAYABgBZAQAAxgUAAAAA&#10;">
              <v:fill on="f" focussize="0,0"/>
              <v:stroke on="f" weight="0.5pt"/>
              <v:imagedata o:title=""/>
              <o:lock v:ext="edit" aspectratio="f"/>
              <v:textbox inset="0mm,0mm,0mm,0mm" style="mso-fit-shape-to-text:t;">
                <w:txbxContent>
                  <w:p w14:paraId="6087D2D9">
                    <w:pPr>
                      <w:pStyle w:val="9"/>
                    </w:pPr>
                    <w:r>
                      <w:fldChar w:fldCharType="begin"/>
                    </w:r>
                    <w:r>
                      <w:instrText xml:space="preserve"> PAGE  \* MERGEFORMAT </w:instrText>
                    </w:r>
                    <w:r>
                      <w:fldChar w:fldCharType="separate"/>
                    </w:r>
                    <w:r>
                      <w:t>23</w:t>
                    </w:r>
                    <w:r>
                      <w:fldChar w:fldCharType="end"/>
                    </w:r>
                  </w:p>
                </w:txbxContent>
              </v:textbox>
            </v:shape>
          </w:pict>
        </mc:Fallback>
      </mc:AlternateContent>
    </w:r>
    <w:r>
      <w:rPr>
        <w:rFonts w:ascii="宋体" w:hAnsi="宋体" w:eastAsia="宋体" w:cs="宋体"/>
        <w:spacing w:val="-21"/>
      </w:rPr>
      <w:t>·48</w:t>
    </w:r>
    <w:r>
      <w:rPr>
        <w:rFonts w:ascii="宋体" w:hAnsi="宋体" w:eastAsia="宋体" w:cs="宋体"/>
        <w:spacing w:val="-22"/>
      </w:rPr>
      <w:t xml:space="preserve"> </w:t>
    </w:r>
    <w:r>
      <w:rPr>
        <w:rFonts w:ascii="宋体" w:hAnsi="宋体" w:eastAsia="宋体" w:cs="宋体"/>
        <w:spacing w:val="-21"/>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4908">
    <w:pPr>
      <w:spacing w:line="178" w:lineRule="auto"/>
      <w:ind w:left="130"/>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1" name="文本框 6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3E58A3">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g108yAgAAZw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66DXTzICAABnBAAADgAAAAAAAAABACAAAAAfAQAAZHJzL2Uyb0RvYy54bWxQSwUG&#10;AAAAAAYABgBZAQAAwwUAAAAA&#10;">
              <v:fill on="f" focussize="0,0"/>
              <v:stroke on="f" weight="0.5pt"/>
              <v:imagedata o:title=""/>
              <o:lock v:ext="edit" aspectratio="f"/>
              <v:textbox inset="0mm,0mm,0mm,0mm" style="mso-fit-shape-to-text:t;">
                <w:txbxContent>
                  <w:p w14:paraId="4C3E58A3">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47D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1D32">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FA32">
    <w:pPr>
      <w:spacing w:line="213" w:lineRule="auto"/>
      <w:ind w:left="2235"/>
      <w:rPr>
        <w:rFonts w:ascii="黑体" w:hAnsi="黑体" w:eastAsia="黑体" w:cs="黑体"/>
      </w:rPr>
    </w:pPr>
    <w:r>
      <w:rPr>
        <w:rFonts w:ascii="宋体" w:hAnsi="宋体" w:eastAsia="宋体" w:cs="宋体"/>
        <w:b/>
        <w:bCs/>
        <w:spacing w:val="-6"/>
      </w:rPr>
      <w:t>202</w:t>
    </w:r>
    <w:r>
      <w:rPr>
        <w:rFonts w:hint="eastAsia" w:ascii="宋体" w:hAnsi="宋体" w:eastAsia="宋体" w:cs="宋体"/>
        <w:b/>
        <w:bCs/>
        <w:spacing w:val="-6"/>
        <w:lang w:eastAsia="zh-CN"/>
      </w:rPr>
      <w:t>4</w:t>
    </w:r>
    <w:r>
      <w:rPr>
        <w:rFonts w:ascii="宋体" w:hAnsi="宋体" w:eastAsia="宋体" w:cs="宋体"/>
        <w:spacing w:val="96"/>
      </w:rPr>
      <w:t xml:space="preserve"> </w:t>
    </w:r>
    <w:r>
      <w:rPr>
        <w:rFonts w:ascii="黑体" w:hAnsi="黑体" w:eastAsia="黑体" w:cs="黑体"/>
        <w:b/>
        <w:bCs/>
        <w:spacing w:val="-6"/>
      </w:rPr>
      <w:t>北</w:t>
    </w:r>
    <w:r>
      <w:rPr>
        <w:rFonts w:ascii="黑体" w:hAnsi="黑体" w:eastAsia="黑体" w:cs="黑体"/>
        <w:spacing w:val="2"/>
      </w:rPr>
      <w:t xml:space="preserve">    </w:t>
    </w:r>
    <w:r>
      <w:rPr>
        <w:rFonts w:ascii="黑体" w:hAnsi="黑体" w:eastAsia="黑体" w:cs="黑体"/>
        <w:b/>
        <w:bCs/>
        <w:spacing w:val="-6"/>
      </w:rPr>
      <w:t>京</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A39A">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5E2D">
    <w:pPr>
      <w:spacing w:line="230" w:lineRule="auto"/>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2" name="文本框 5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85333F">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l8hk0AgAAZ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ZfIZNAIAAGcEAAAOAAAAAAAAAAEAIAAAAB8BAABkcnMvZTJvRG9jLnhtbFBL&#10;BQYAAAAABgAGAFkBAADFBQAAAAA=&#10;">
              <v:fill on="f" focussize="0,0"/>
              <v:stroke on="f" weight="0.5pt"/>
              <v:imagedata o:title=""/>
              <o:lock v:ext="edit" aspectratio="f"/>
              <v:textbox inset="0mm,0mm,0mm,0mm" style="mso-fit-shape-to-text:t;">
                <w:txbxContent>
                  <w:p w14:paraId="2685333F">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1197">
    <w:pPr>
      <w:spacing w:line="232" w:lineRule="auto"/>
      <w:ind w:left="170"/>
      <w:rPr>
        <w:rFonts w:ascii="宋体" w:hAnsi="宋体" w:eastAsia="宋体" w:cs="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3" name="文本框 5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32EBD0">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0LF01AgAAZwQAAA4AAABkcnMvZTJvRG9jLnhtbK1UzY7aMBC+V+o7&#10;WL6XAKtdU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LQsXTUCAABnBAAADgAAAAAAAAABACAAAAAfAQAAZHJzL2Uyb0RvYy54bWxQ&#10;SwUGAAAAAAYABgBZAQAAxgUAAAAA&#10;">
              <v:fill on="f" focussize="0,0"/>
              <v:stroke on="f" weight="0.5pt"/>
              <v:imagedata o:title=""/>
              <o:lock v:ext="edit" aspectratio="f"/>
              <v:textbox inset="0mm,0mm,0mm,0mm" style="mso-fit-shape-to-text:t;">
                <w:txbxContent>
                  <w:p w14:paraId="6B32EBD0">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3F5E6">
    <w:pPr>
      <w:spacing w:line="230" w:lineRule="auto"/>
      <w:ind w:left="5309"/>
      <w:rPr>
        <w:rFonts w:ascii="宋体" w:hAnsi="宋体" w:eastAsia="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4" name="文本框 5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33E957">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ERVg1AgAAZwQAAA4AAABkcnMvZTJvRG9jLnhtbK1UzY7TMBC+I/EO&#10;lu80bWFX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oRFWDUCAABnBAAADgAAAAAAAAABACAAAAAfAQAAZHJzL2Uyb0RvYy54bWxQ&#10;SwUGAAAAAAYABgBZAQAAxgUAAAAA&#10;">
              <v:fill on="f" focussize="0,0"/>
              <v:stroke on="f" weight="0.5pt"/>
              <v:imagedata o:title=""/>
              <o:lock v:ext="edit" aspectratio="f"/>
              <v:textbox inset="0mm,0mm,0mm,0mm" style="mso-fit-shape-to-text:t;">
                <w:txbxContent>
                  <w:p w14:paraId="6933E957">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1329">
    <w:pPr>
      <w:spacing w:line="230" w:lineRule="auto"/>
      <w:ind w:left="518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5" name="文本框 5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C687A7">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TVZscNAIAAGcEAAAOAAAAAAAAAAEAIAAAAB8BAABkcnMvZTJvRG9jLnhtbFBL&#10;BQYAAAAABgAGAFkBAADFBQAAAAA=&#10;">
              <v:fill on="f" focussize="0,0"/>
              <v:stroke on="f" weight="0.5pt"/>
              <v:imagedata o:title=""/>
              <o:lock v:ext="edit" aspectratio="f"/>
              <v:textbox inset="0mm,0mm,0mm,0mm" style="mso-fit-shape-to-text:t;">
                <w:txbxContent>
                  <w:p w14:paraId="1BC687A7">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A2E0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3137">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202D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F7609A"/>
    <w:multiLevelType w:val="multilevel"/>
    <w:tmpl w:val="50F7609A"/>
    <w:lvl w:ilvl="0" w:tentative="0">
      <w:start w:val="1"/>
      <w:numFmt w:val="decimal"/>
      <w:lvlText w:val="%1)"/>
      <w:lvlJc w:val="left"/>
      <w:pPr>
        <w:ind w:left="1083" w:hanging="360"/>
      </w:pPr>
      <w:rPr>
        <w:rFonts w:hint="default"/>
        <w:b/>
      </w:rPr>
    </w:lvl>
    <w:lvl w:ilvl="1" w:tentative="0">
      <w:start w:val="1"/>
      <w:numFmt w:val="lowerLetter"/>
      <w:lvlText w:val="%2)"/>
      <w:lvlJc w:val="left"/>
      <w:pPr>
        <w:ind w:left="1603" w:hanging="440"/>
      </w:pPr>
    </w:lvl>
    <w:lvl w:ilvl="2" w:tentative="0">
      <w:start w:val="1"/>
      <w:numFmt w:val="lowerRoman"/>
      <w:lvlText w:val="%3."/>
      <w:lvlJc w:val="right"/>
      <w:pPr>
        <w:ind w:left="2043" w:hanging="440"/>
      </w:pPr>
    </w:lvl>
    <w:lvl w:ilvl="3" w:tentative="0">
      <w:start w:val="1"/>
      <w:numFmt w:val="decimal"/>
      <w:lvlText w:val="%4."/>
      <w:lvlJc w:val="left"/>
      <w:pPr>
        <w:ind w:left="2483" w:hanging="440"/>
      </w:pPr>
    </w:lvl>
    <w:lvl w:ilvl="4" w:tentative="0">
      <w:start w:val="1"/>
      <w:numFmt w:val="lowerLetter"/>
      <w:lvlText w:val="%5)"/>
      <w:lvlJc w:val="left"/>
      <w:pPr>
        <w:ind w:left="2923" w:hanging="440"/>
      </w:pPr>
    </w:lvl>
    <w:lvl w:ilvl="5" w:tentative="0">
      <w:start w:val="1"/>
      <w:numFmt w:val="lowerRoman"/>
      <w:lvlText w:val="%6."/>
      <w:lvlJc w:val="right"/>
      <w:pPr>
        <w:ind w:left="3363" w:hanging="440"/>
      </w:pPr>
    </w:lvl>
    <w:lvl w:ilvl="6" w:tentative="0">
      <w:start w:val="1"/>
      <w:numFmt w:val="decimal"/>
      <w:lvlText w:val="%7."/>
      <w:lvlJc w:val="left"/>
      <w:pPr>
        <w:ind w:left="3803" w:hanging="440"/>
      </w:pPr>
    </w:lvl>
    <w:lvl w:ilvl="7" w:tentative="0">
      <w:start w:val="1"/>
      <w:numFmt w:val="lowerLetter"/>
      <w:lvlText w:val="%8)"/>
      <w:lvlJc w:val="left"/>
      <w:pPr>
        <w:ind w:left="4243" w:hanging="440"/>
      </w:pPr>
    </w:lvl>
    <w:lvl w:ilvl="8" w:tentative="0">
      <w:start w:val="1"/>
      <w:numFmt w:val="lowerRoman"/>
      <w:lvlText w:val="%9."/>
      <w:lvlJc w:val="right"/>
      <w:pPr>
        <w:ind w:left="4683" w:hanging="440"/>
      </w:pPr>
    </w:lvl>
  </w:abstractNum>
  <w:abstractNum w:abstractNumId="1">
    <w:nsid w:val="57D40215"/>
    <w:multiLevelType w:val="singleLevel"/>
    <w:tmpl w:val="57D40215"/>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YzJjMTU0NDE0MDE1YTU5NTRlOWNkM2EyNzEyNDIifQ=="/>
  </w:docVars>
  <w:rsids>
    <w:rsidRoot w:val="005B3F66"/>
    <w:rsid w:val="00014571"/>
    <w:rsid w:val="0003798E"/>
    <w:rsid w:val="000A3496"/>
    <w:rsid w:val="000A5B97"/>
    <w:rsid w:val="000E59FF"/>
    <w:rsid w:val="00103668"/>
    <w:rsid w:val="001D76E3"/>
    <w:rsid w:val="0023137A"/>
    <w:rsid w:val="00236199"/>
    <w:rsid w:val="00254359"/>
    <w:rsid w:val="00394B31"/>
    <w:rsid w:val="004452EA"/>
    <w:rsid w:val="004C5719"/>
    <w:rsid w:val="004D3D6D"/>
    <w:rsid w:val="005643BB"/>
    <w:rsid w:val="005B3F66"/>
    <w:rsid w:val="005F4DFC"/>
    <w:rsid w:val="00655350"/>
    <w:rsid w:val="00656DBC"/>
    <w:rsid w:val="006E75D0"/>
    <w:rsid w:val="006F6090"/>
    <w:rsid w:val="00741F6A"/>
    <w:rsid w:val="007B09F7"/>
    <w:rsid w:val="007F4001"/>
    <w:rsid w:val="008C43B2"/>
    <w:rsid w:val="009C181F"/>
    <w:rsid w:val="00A84A71"/>
    <w:rsid w:val="00A91FCD"/>
    <w:rsid w:val="00AC0241"/>
    <w:rsid w:val="00BA6AFE"/>
    <w:rsid w:val="00BD0BB8"/>
    <w:rsid w:val="00C41D8F"/>
    <w:rsid w:val="00CE1F05"/>
    <w:rsid w:val="00EB4CF1"/>
    <w:rsid w:val="00EB7D5B"/>
    <w:rsid w:val="00EC08A8"/>
    <w:rsid w:val="047D1717"/>
    <w:rsid w:val="04974587"/>
    <w:rsid w:val="057C552B"/>
    <w:rsid w:val="05E27A84"/>
    <w:rsid w:val="07C02047"/>
    <w:rsid w:val="09A339CE"/>
    <w:rsid w:val="0A7140AF"/>
    <w:rsid w:val="0CB3217A"/>
    <w:rsid w:val="0E0D5644"/>
    <w:rsid w:val="0EBB5316"/>
    <w:rsid w:val="0F7A4A71"/>
    <w:rsid w:val="109C4CD3"/>
    <w:rsid w:val="118C2F9A"/>
    <w:rsid w:val="118E286E"/>
    <w:rsid w:val="12282CC2"/>
    <w:rsid w:val="12541D09"/>
    <w:rsid w:val="12976207"/>
    <w:rsid w:val="13CA583D"/>
    <w:rsid w:val="14327E28"/>
    <w:rsid w:val="14EE475E"/>
    <w:rsid w:val="16027CCE"/>
    <w:rsid w:val="17946704"/>
    <w:rsid w:val="197B5DCD"/>
    <w:rsid w:val="1A7D3DC7"/>
    <w:rsid w:val="1BD01CD5"/>
    <w:rsid w:val="1CF71C0F"/>
    <w:rsid w:val="210C1A01"/>
    <w:rsid w:val="25FC3DF2"/>
    <w:rsid w:val="27F76F67"/>
    <w:rsid w:val="27F8683B"/>
    <w:rsid w:val="284952E9"/>
    <w:rsid w:val="29F97B5A"/>
    <w:rsid w:val="2A5D507B"/>
    <w:rsid w:val="2B193698"/>
    <w:rsid w:val="2C212804"/>
    <w:rsid w:val="2EE1627B"/>
    <w:rsid w:val="2EF24A7D"/>
    <w:rsid w:val="30CA4277"/>
    <w:rsid w:val="312D1C4B"/>
    <w:rsid w:val="31B20217"/>
    <w:rsid w:val="320F4EAD"/>
    <w:rsid w:val="32917FB8"/>
    <w:rsid w:val="368C2F70"/>
    <w:rsid w:val="36E545D6"/>
    <w:rsid w:val="376554FE"/>
    <w:rsid w:val="37CA01F4"/>
    <w:rsid w:val="37D03331"/>
    <w:rsid w:val="38743CBC"/>
    <w:rsid w:val="388D6496"/>
    <w:rsid w:val="393578EF"/>
    <w:rsid w:val="3E1675C3"/>
    <w:rsid w:val="3EAA39CE"/>
    <w:rsid w:val="3ED23E32"/>
    <w:rsid w:val="3FE61943"/>
    <w:rsid w:val="400224F5"/>
    <w:rsid w:val="40ED4F53"/>
    <w:rsid w:val="421A1D78"/>
    <w:rsid w:val="42A8768D"/>
    <w:rsid w:val="42BC4BDD"/>
    <w:rsid w:val="43C24475"/>
    <w:rsid w:val="46D02A05"/>
    <w:rsid w:val="46E22739"/>
    <w:rsid w:val="48B3438D"/>
    <w:rsid w:val="494E0680"/>
    <w:rsid w:val="49777AB0"/>
    <w:rsid w:val="499E503D"/>
    <w:rsid w:val="4A663862"/>
    <w:rsid w:val="4A7638C4"/>
    <w:rsid w:val="4B11565D"/>
    <w:rsid w:val="4E3A4F48"/>
    <w:rsid w:val="50D91050"/>
    <w:rsid w:val="53D504B3"/>
    <w:rsid w:val="545A4256"/>
    <w:rsid w:val="554051FA"/>
    <w:rsid w:val="565151E5"/>
    <w:rsid w:val="565D1E21"/>
    <w:rsid w:val="5A105AE3"/>
    <w:rsid w:val="5AEF6B3D"/>
    <w:rsid w:val="5B231151"/>
    <w:rsid w:val="5CC22998"/>
    <w:rsid w:val="5D0F2E8E"/>
    <w:rsid w:val="5D123920"/>
    <w:rsid w:val="5EF14AAE"/>
    <w:rsid w:val="5FF856E2"/>
    <w:rsid w:val="600005DE"/>
    <w:rsid w:val="60631623"/>
    <w:rsid w:val="613712A3"/>
    <w:rsid w:val="62B436AD"/>
    <w:rsid w:val="65213962"/>
    <w:rsid w:val="65424FBE"/>
    <w:rsid w:val="68664B20"/>
    <w:rsid w:val="69270753"/>
    <w:rsid w:val="6953779A"/>
    <w:rsid w:val="69670B4F"/>
    <w:rsid w:val="6A1327BB"/>
    <w:rsid w:val="6A5C6965"/>
    <w:rsid w:val="6B58421C"/>
    <w:rsid w:val="6DFB21AE"/>
    <w:rsid w:val="6FAA5C3A"/>
    <w:rsid w:val="70480B2C"/>
    <w:rsid w:val="71FD31E4"/>
    <w:rsid w:val="75F039CB"/>
    <w:rsid w:val="7A340F22"/>
    <w:rsid w:val="7D366D5F"/>
    <w:rsid w:val="7D821FA4"/>
    <w:rsid w:val="7F65392B"/>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jc w:val="center"/>
      <w:outlineLvl w:val="0"/>
    </w:pPr>
    <w:rPr>
      <w:rFonts w:ascii="Times New Roman" w:hAnsi="Times New Roman" w:eastAsia="宋体"/>
      <w:b/>
      <w:kern w:val="44"/>
      <w:sz w:val="30"/>
    </w:rPr>
  </w:style>
  <w:style w:type="paragraph" w:styleId="3">
    <w:name w:val="heading 2"/>
    <w:basedOn w:val="1"/>
    <w:next w:val="1"/>
    <w:unhideWhenUsed/>
    <w:qFormat/>
    <w:uiPriority w:val="0"/>
    <w:pPr>
      <w:keepNext/>
      <w:keepLines/>
      <w:jc w:val="center"/>
      <w:outlineLvl w:val="1"/>
    </w:pPr>
    <w:rPr>
      <w:rFonts w:ascii="Times New Roman" w:hAnsi="Times New Roman"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rPr>
  </w:style>
  <w:style w:type="paragraph" w:styleId="8">
    <w:name w:val="Balloon Text"/>
    <w:basedOn w:val="1"/>
    <w:link w:val="36"/>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16"/>
      <w:szCs w:val="16"/>
    </w:rPr>
  </w:style>
  <w:style w:type="paragraph" w:customStyle="1" w:styleId="18">
    <w:name w:val="章名"/>
    <w:basedOn w:val="1"/>
    <w:qFormat/>
    <w:uiPriority w:val="0"/>
    <w:pPr>
      <w:jc w:val="center"/>
    </w:pPr>
    <w:rPr>
      <w:rFonts w:ascii="Times New Roman" w:hAnsi="Times New Roman" w:eastAsia="宋体"/>
      <w:b/>
      <w:sz w:val="30"/>
      <w:szCs w:val="5"/>
    </w:rPr>
  </w:style>
  <w:style w:type="paragraph" w:customStyle="1" w:styleId="19">
    <w:name w:val="节名"/>
    <w:basedOn w:val="1"/>
    <w:qFormat/>
    <w:uiPriority w:val="0"/>
    <w:pPr>
      <w:jc w:val="center"/>
    </w:pPr>
    <w:rPr>
      <w:rFonts w:ascii="Times New Roman" w:hAnsi="Times New Roman" w:eastAsia="黑体"/>
      <w:b/>
      <w:sz w:val="28"/>
      <w:szCs w:val="5"/>
    </w:rPr>
  </w:style>
  <w:style w:type="paragraph" w:customStyle="1" w:styleId="20">
    <w:name w:val="条"/>
    <w:basedOn w:val="7"/>
    <w:link w:val="27"/>
    <w:qFormat/>
    <w:uiPriority w:val="0"/>
    <w:rPr>
      <w:rFonts w:ascii="Times New Roman" w:hAnsi="Times New Roman" w:eastAsia="宋体"/>
      <w:sz w:val="24"/>
      <w:szCs w:val="5"/>
    </w:rPr>
  </w:style>
  <w:style w:type="paragraph" w:customStyle="1" w:styleId="21">
    <w:name w:val="次分组单元明"/>
    <w:basedOn w:val="1"/>
    <w:qFormat/>
    <w:uiPriority w:val="0"/>
    <w:pPr>
      <w:spacing w:line="64" w:lineRule="exact"/>
      <w:jc w:val="center"/>
    </w:pPr>
    <w:rPr>
      <w:rFonts w:ascii="Times New Roman" w:hAnsi="Times New Roman" w:eastAsia="仿宋"/>
      <w:sz w:val="28"/>
      <w:szCs w:val="5"/>
    </w:rPr>
  </w:style>
  <w:style w:type="paragraph" w:customStyle="1" w:styleId="22">
    <w:name w:val="图、表名"/>
    <w:basedOn w:val="1"/>
    <w:link w:val="35"/>
    <w:qFormat/>
    <w:uiPriority w:val="0"/>
    <w:pPr>
      <w:jc w:val="center"/>
    </w:pPr>
    <w:rPr>
      <w:rFonts w:ascii="Times New Roman" w:hAnsi="Times New Roman" w:eastAsia="宋体"/>
      <w:b/>
      <w:szCs w:val="5"/>
    </w:rPr>
  </w:style>
  <w:style w:type="paragraph" w:customStyle="1" w:styleId="23">
    <w:name w:val="表格内容"/>
    <w:basedOn w:val="1"/>
    <w:qFormat/>
    <w:uiPriority w:val="0"/>
    <w:pPr>
      <w:spacing w:line="64" w:lineRule="exact"/>
    </w:pPr>
    <w:rPr>
      <w:rFonts w:ascii="Times New Roman" w:hAnsi="Times New Roman" w:eastAsia="宋体"/>
      <w:szCs w:val="5"/>
    </w:rPr>
  </w:style>
  <w:style w:type="paragraph" w:customStyle="1" w:styleId="24">
    <w:name w:val="图注"/>
    <w:basedOn w:val="1"/>
    <w:qFormat/>
    <w:uiPriority w:val="0"/>
    <w:pPr>
      <w:jc w:val="center"/>
    </w:pPr>
    <w:rPr>
      <w:rFonts w:eastAsia="宋体"/>
      <w:sz w:val="18"/>
      <w:szCs w:val="5"/>
    </w:rPr>
  </w:style>
  <w:style w:type="paragraph" w:customStyle="1" w:styleId="25">
    <w:name w:val="表注"/>
    <w:basedOn w:val="1"/>
    <w:qFormat/>
    <w:uiPriority w:val="0"/>
    <w:pPr>
      <w:ind w:firstLine="420" w:firstLineChars="200"/>
    </w:pPr>
    <w:rPr>
      <w:rFonts w:eastAsia="宋体"/>
      <w:sz w:val="18"/>
    </w:rPr>
  </w:style>
  <w:style w:type="paragraph" w:customStyle="1" w:styleId="26">
    <w:name w:val="脚注"/>
    <w:basedOn w:val="1"/>
    <w:qFormat/>
    <w:uiPriority w:val="0"/>
    <w:rPr>
      <w:rFonts w:ascii="Times New Roman" w:hAnsi="Times New Roman" w:eastAsia="宋体"/>
      <w:sz w:val="18"/>
    </w:rPr>
  </w:style>
  <w:style w:type="character" w:customStyle="1" w:styleId="27">
    <w:name w:val="条。款。项 Char"/>
    <w:link w:val="20"/>
    <w:qFormat/>
    <w:uiPriority w:val="0"/>
    <w:rPr>
      <w:rFonts w:ascii="Times New Roman" w:hAnsi="Times New Roman" w:eastAsia="宋体"/>
      <w:sz w:val="24"/>
      <w:szCs w:val="5"/>
    </w:rPr>
  </w:style>
  <w:style w:type="paragraph" w:customStyle="1" w:styleId="28">
    <w:name w:val="款"/>
    <w:basedOn w:val="1"/>
    <w:qFormat/>
    <w:uiPriority w:val="0"/>
    <w:pPr>
      <w:ind w:firstLine="630" w:firstLineChars="300"/>
    </w:pPr>
    <w:rPr>
      <w:rFonts w:hint="eastAsia" w:ascii="Times New Roman" w:hAnsi="Times New Roman" w:eastAsia="宋体"/>
      <w:sz w:val="24"/>
    </w:rPr>
  </w:style>
  <w:style w:type="paragraph" w:customStyle="1" w:styleId="29">
    <w:name w:val="XIANG"/>
    <w:basedOn w:val="1"/>
    <w:link w:val="30"/>
    <w:qFormat/>
    <w:uiPriority w:val="0"/>
    <w:pPr>
      <w:ind w:firstLine="1260" w:firstLineChars="600"/>
    </w:pPr>
    <w:rPr>
      <w:rFonts w:hint="eastAsia" w:ascii="Times New Roman" w:hAnsi="Times New Roman" w:eastAsia="宋体"/>
      <w:bCs/>
      <w:sz w:val="24"/>
    </w:rPr>
  </w:style>
  <w:style w:type="character" w:customStyle="1" w:styleId="30">
    <w:name w:val="XIANG Char"/>
    <w:link w:val="29"/>
    <w:qFormat/>
    <w:uiPriority w:val="0"/>
    <w:rPr>
      <w:rFonts w:hint="eastAsia" w:ascii="Times New Roman" w:hAnsi="Times New Roman" w:eastAsia="宋体"/>
      <w:bCs/>
      <w:sz w:val="24"/>
    </w:rPr>
  </w:style>
  <w:style w:type="paragraph" w:customStyle="1" w:styleId="31">
    <w:name w:val="样式1"/>
    <w:basedOn w:val="1"/>
    <w:qFormat/>
    <w:uiPriority w:val="0"/>
    <w:pPr>
      <w:spacing w:before="94" w:line="219" w:lineRule="auto"/>
      <w:ind w:left="689"/>
    </w:pPr>
    <w:rPr>
      <w:rFonts w:ascii="宋体" w:hAnsi="宋体" w:eastAsia="黑体" w:cs="宋体"/>
      <w:b/>
      <w:bCs/>
      <w:spacing w:val="51"/>
      <w:sz w:val="30"/>
      <w:szCs w:val="29"/>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5">
    <w:name w:val="图、表名 Char"/>
    <w:link w:val="22"/>
    <w:qFormat/>
    <w:uiPriority w:val="0"/>
    <w:rPr>
      <w:rFonts w:ascii="Times New Roman" w:hAnsi="Times New Roman" w:eastAsia="宋体"/>
      <w:b/>
      <w:szCs w:val="5"/>
    </w:rPr>
  </w:style>
  <w:style w:type="character" w:customStyle="1" w:styleId="36">
    <w:name w:val="批注框文本 字符"/>
    <w:basedOn w:val="15"/>
    <w:link w:val="8"/>
    <w:qFormat/>
    <w:uiPriority w:val="0"/>
    <w:rPr>
      <w:rFonts w:ascii="Arial" w:hAnsi="Arial" w:eastAsia="Arial" w:cs="Arial"/>
      <w:snapToGrid w:val="0"/>
      <w:color w:val="000000"/>
      <w:sz w:val="18"/>
      <w:szCs w:val="18"/>
      <w:lang w:eastAsia="en-US"/>
    </w:rPr>
  </w:style>
  <w:style w:type="paragraph" w:customStyle="1" w:styleId="37">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9650</Words>
  <Characters>12653</Characters>
  <Lines>552</Lines>
  <Paragraphs>419</Paragraphs>
  <TotalTime>0</TotalTime>
  <ScaleCrop>false</ScaleCrop>
  <LinksUpToDate>false</LinksUpToDate>
  <CharactersWithSpaces>13400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2024-06-30T06:51:00Z</dcterms:created>
  <dc:creator>yzr11</dc:creator>
  <cp:lastModifiedBy>顾理想（18301685002）</cp:lastModifiedBy>
  <cp:lastPrinted>2024-07-05T04:37:00Z</cp:lastPrinted>
  <dcterms:modified xsi:type="dcterms:W3CDTF">2024-07-23T09:40:42Z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2024-06-27T09:51:34Z</vt:filetime>
  </property>
  <property fmtid="{D5CDD505-2E9C-101B-9397-08002B2CF9AE}" pid="4" name="UsrData">
    <vt:lpwstr>667cc59520c7a7001f496beawl</vt:lpwstr>
  </property>
  <property fmtid="{D5CDD505-2E9C-101B-9397-08002B2CF9AE}" pid="5" name="KSOProductBuildVer">
    <vt:lpwstr>2052-12.1.0.17147</vt:lpwstr>
  </property>
  <property fmtid="{D5CDD505-2E9C-101B-9397-08002B2CF9AE}" pid="6" name="ICV">
    <vt:lpwstr>FAE7147787A249CE8286D1A55F66820B_13</vt:lpwstr>
  </property>
</Properties>
</file>