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0037" w14:textId="77777777" w:rsidR="00E34070" w:rsidRDefault="00E34070" w:rsidP="00E34070">
      <w:pPr>
        <w:adjustRightInd w:val="0"/>
        <w:snapToGrid w:val="0"/>
        <w:spacing w:before="240" w:after="240" w:line="320" w:lineRule="atLeast"/>
        <w:ind w:right="261"/>
        <w:rPr>
          <w:rFonts w:eastAsia="黑体"/>
          <w:b/>
          <w:sz w:val="32"/>
        </w:rPr>
      </w:pPr>
      <w:bookmarkStart w:id="0" w:name="_Toc519636405"/>
      <w:bookmarkStart w:id="1" w:name="_Toc528764704"/>
      <w:bookmarkStart w:id="2" w:name="_Toc17028829"/>
      <w:bookmarkStart w:id="3" w:name="_Toc23887638"/>
      <w:bookmarkStart w:id="4" w:name="_Toc528929177"/>
      <w:r>
        <w:rPr>
          <w:rFonts w:eastAsia="黑体"/>
          <w:b/>
          <w:sz w:val="32"/>
        </w:rPr>
        <w:t xml:space="preserve">    </w:t>
      </w:r>
      <w:r>
        <w:rPr>
          <w:rFonts w:eastAsia="黑体"/>
          <w:b/>
          <w:noProof/>
          <w:sz w:val="32"/>
        </w:rPr>
        <w:drawing>
          <wp:inline distT="0" distB="0" distL="114300" distR="114300" wp14:anchorId="7D61ED60" wp14:editId="30DC733D">
            <wp:extent cx="1536700" cy="1047750"/>
            <wp:effectExtent l="0" t="0" r="6350" b="0"/>
            <wp:docPr id="1171552151" name="图片 285" descr="E:\BIM\P-BIM协会标准\P-BIM标准2016年工作\发布\更新\协会商标（黑白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5" descr="E:\BIM\P-BIM协会标准\P-BIM标准2016年工作\发布\更新\协会商标（黑白）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1160" t="15569" r="13821" b="1856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b/>
          <w:sz w:val="32"/>
        </w:rPr>
        <w:t xml:space="preserve">                                            </w:t>
      </w:r>
    </w:p>
    <w:p w14:paraId="73E642AD" w14:textId="77777777" w:rsidR="00E34070" w:rsidRPr="000B2E8C" w:rsidRDefault="00E34070" w:rsidP="00E34070">
      <w:pPr>
        <w:pBdr>
          <w:bottom w:val="single" w:sz="8" w:space="1" w:color="auto"/>
        </w:pBdr>
        <w:tabs>
          <w:tab w:val="left" w:pos="6120"/>
        </w:tabs>
        <w:spacing w:before="240" w:after="240" w:line="320" w:lineRule="atLeast"/>
        <w:jc w:val="right"/>
        <w:rPr>
          <w:rFonts w:eastAsia="黑体"/>
          <w:b/>
          <w:sz w:val="36"/>
          <w:szCs w:val="36"/>
        </w:rPr>
      </w:pPr>
      <w:bookmarkStart w:id="5" w:name="_Toc469405546"/>
      <w:bookmarkStart w:id="6" w:name="_Toc469392173"/>
      <w:bookmarkStart w:id="7" w:name="_Toc4529"/>
      <w:r w:rsidRPr="000B2E8C">
        <w:rPr>
          <w:rFonts w:eastAsia="黑体"/>
          <w:b/>
          <w:sz w:val="36"/>
          <w:szCs w:val="36"/>
        </w:rPr>
        <w:t>T/</w:t>
      </w:r>
      <w:proofErr w:type="gramStart"/>
      <w:r w:rsidRPr="000B2E8C">
        <w:rPr>
          <w:rFonts w:eastAsia="黑体"/>
          <w:b/>
          <w:sz w:val="36"/>
          <w:szCs w:val="36"/>
        </w:rPr>
        <w:t xml:space="preserve">CECS  </w:t>
      </w:r>
      <w:r w:rsidRPr="000B2E8C">
        <w:rPr>
          <w:rFonts w:eastAsia="仿宋_GB2312"/>
          <w:sz w:val="36"/>
          <w:szCs w:val="36"/>
        </w:rPr>
        <w:t>×</w:t>
      </w:r>
      <w:proofErr w:type="gramEnd"/>
      <w:r w:rsidRPr="000B2E8C">
        <w:rPr>
          <w:rFonts w:eastAsia="仿宋_GB2312"/>
          <w:sz w:val="36"/>
          <w:szCs w:val="36"/>
        </w:rPr>
        <w:t>××</w:t>
      </w:r>
      <w:r w:rsidRPr="000B2E8C">
        <w:rPr>
          <w:rFonts w:eastAsia="黑体"/>
          <w:b/>
          <w:sz w:val="36"/>
          <w:szCs w:val="36"/>
        </w:rPr>
        <w:t>-</w:t>
      </w:r>
      <w:bookmarkEnd w:id="5"/>
      <w:bookmarkEnd w:id="6"/>
      <w:r w:rsidRPr="000B2E8C">
        <w:rPr>
          <w:rFonts w:eastAsia="黑体"/>
          <w:b/>
          <w:sz w:val="36"/>
          <w:szCs w:val="36"/>
        </w:rPr>
        <w:t>20</w:t>
      </w:r>
      <w:bookmarkEnd w:id="7"/>
      <w:r w:rsidRPr="000B2E8C">
        <w:rPr>
          <w:rFonts w:eastAsia="仿宋_GB2312"/>
          <w:sz w:val="36"/>
          <w:szCs w:val="36"/>
        </w:rPr>
        <w:t>××</w:t>
      </w:r>
    </w:p>
    <w:p w14:paraId="6398DB0F" w14:textId="77777777" w:rsidR="00E34070" w:rsidRPr="00E404F6" w:rsidRDefault="00E34070" w:rsidP="00E34070">
      <w:pPr>
        <w:spacing w:line="400" w:lineRule="exact"/>
        <w:jc w:val="center"/>
      </w:pPr>
    </w:p>
    <w:p w14:paraId="7A18C429" w14:textId="77777777" w:rsidR="00E34070" w:rsidRDefault="00E34070" w:rsidP="00E34070">
      <w:pPr>
        <w:tabs>
          <w:tab w:val="left" w:pos="6120"/>
        </w:tabs>
        <w:adjustRightInd w:val="0"/>
        <w:snapToGrid w:val="0"/>
        <w:spacing w:line="300" w:lineRule="auto"/>
        <w:jc w:val="center"/>
        <w:rPr>
          <w:rFonts w:eastAsia="黑体"/>
          <w:sz w:val="32"/>
          <w:szCs w:val="28"/>
        </w:rPr>
      </w:pPr>
      <w:r>
        <w:rPr>
          <w:rFonts w:eastAsia="黑体"/>
          <w:spacing w:val="40"/>
          <w:sz w:val="36"/>
          <w:szCs w:val="44"/>
        </w:rPr>
        <w:t>中国工程建设</w:t>
      </w:r>
      <w:bookmarkStart w:id="8" w:name="_Hlk8220378"/>
      <w:r>
        <w:rPr>
          <w:rFonts w:eastAsia="黑体"/>
          <w:spacing w:val="40"/>
          <w:sz w:val="36"/>
          <w:szCs w:val="44"/>
        </w:rPr>
        <w:t>标准化</w:t>
      </w:r>
      <w:bookmarkEnd w:id="8"/>
      <w:r>
        <w:rPr>
          <w:rFonts w:eastAsia="黑体"/>
          <w:spacing w:val="40"/>
          <w:sz w:val="36"/>
          <w:szCs w:val="44"/>
        </w:rPr>
        <w:t>协会标准</w:t>
      </w:r>
    </w:p>
    <w:p w14:paraId="232A4073" w14:textId="77777777" w:rsidR="00E34070" w:rsidRPr="00B337C3" w:rsidRDefault="00E34070" w:rsidP="00E34070">
      <w:pPr>
        <w:spacing w:line="400" w:lineRule="exact"/>
      </w:pPr>
    </w:p>
    <w:p w14:paraId="26F73074" w14:textId="77777777" w:rsidR="00E34070" w:rsidRPr="00E404F6" w:rsidRDefault="00E34070" w:rsidP="00E34070">
      <w:pPr>
        <w:spacing w:line="400" w:lineRule="exact"/>
      </w:pPr>
    </w:p>
    <w:p w14:paraId="3EE5C0E8" w14:textId="77777777" w:rsidR="00E34070" w:rsidRPr="00EC20E2" w:rsidRDefault="00E34070" w:rsidP="00E34070">
      <w:pPr>
        <w:tabs>
          <w:tab w:val="left" w:pos="6120"/>
        </w:tabs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 w:rsidRPr="00EC20E2">
        <w:rPr>
          <w:rFonts w:ascii="Times New Roman" w:eastAsia="黑体" w:hAnsi="Times New Roman" w:cs="Times New Roman"/>
          <w:bCs/>
          <w:sz w:val="44"/>
          <w:szCs w:val="44"/>
        </w:rPr>
        <w:t>复合锚杆抗拔桩技术</w:t>
      </w:r>
      <w:r>
        <w:rPr>
          <w:rFonts w:ascii="Times New Roman" w:eastAsia="黑体" w:hAnsi="Times New Roman" w:cs="Times New Roman" w:hint="eastAsia"/>
          <w:bCs/>
          <w:sz w:val="44"/>
          <w:szCs w:val="44"/>
        </w:rPr>
        <w:t>规程</w:t>
      </w:r>
    </w:p>
    <w:p w14:paraId="0F264C71" w14:textId="77777777" w:rsidR="00E34070" w:rsidRPr="00EC20E2" w:rsidRDefault="00E34070" w:rsidP="00E3407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20E2">
        <w:rPr>
          <w:rFonts w:ascii="Times New Roman" w:hAnsi="Times New Roman" w:cs="Times New Roman"/>
          <w:sz w:val="30"/>
          <w:szCs w:val="30"/>
          <w:shd w:val="clear" w:color="auto" w:fill="FFFFFF"/>
        </w:rPr>
        <w:t>Technical standard for Anti-uplift pile with composite anchor</w:t>
      </w:r>
    </w:p>
    <w:p w14:paraId="6ED55F89" w14:textId="77777777" w:rsidR="00E34070" w:rsidRPr="00E34070" w:rsidRDefault="00E34070" w:rsidP="00E34070">
      <w:pPr>
        <w:spacing w:line="400" w:lineRule="exact"/>
        <w:jc w:val="center"/>
        <w:rPr>
          <w:bCs/>
          <w:sz w:val="30"/>
          <w:szCs w:val="30"/>
        </w:rPr>
      </w:pPr>
    </w:p>
    <w:p w14:paraId="0ABF0894" w14:textId="77777777" w:rsidR="00E34070" w:rsidRPr="00A57956" w:rsidRDefault="00E34070" w:rsidP="00E34070">
      <w:pPr>
        <w:spacing w:line="400" w:lineRule="exact"/>
        <w:jc w:val="center"/>
        <w:rPr>
          <w:bCs/>
          <w:sz w:val="36"/>
          <w:szCs w:val="36"/>
        </w:rPr>
      </w:pPr>
      <w:r w:rsidRPr="00A57956">
        <w:rPr>
          <w:rFonts w:hint="eastAsia"/>
          <w:bCs/>
          <w:sz w:val="36"/>
          <w:szCs w:val="36"/>
        </w:rPr>
        <w:t>（征求意见稿）</w:t>
      </w:r>
    </w:p>
    <w:p w14:paraId="5DB8C857" w14:textId="77777777" w:rsidR="00E34070" w:rsidRPr="00E404F6" w:rsidRDefault="00E34070" w:rsidP="00E34070">
      <w:pPr>
        <w:rPr>
          <w:rFonts w:eastAsia="PMingLiU"/>
        </w:rPr>
      </w:pPr>
    </w:p>
    <w:p w14:paraId="14EAA2C0" w14:textId="77777777" w:rsidR="00E34070" w:rsidRPr="00E404F6" w:rsidRDefault="00E34070" w:rsidP="00E34070">
      <w:pPr>
        <w:rPr>
          <w:rFonts w:eastAsia="PMingLiU"/>
        </w:rPr>
      </w:pPr>
    </w:p>
    <w:p w14:paraId="08725DDF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2687D761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445E73E3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7690A886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269E0D73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1876B67E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1D43BEB7" w14:textId="77777777" w:rsidR="00E34070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4AF83C22" w14:textId="77777777" w:rsidR="00E34070" w:rsidRPr="002F4D65" w:rsidRDefault="00E34070" w:rsidP="00E34070">
      <w:pPr>
        <w:tabs>
          <w:tab w:val="right" w:pos="8280"/>
        </w:tabs>
        <w:spacing w:line="360" w:lineRule="auto"/>
        <w:rPr>
          <w:b/>
          <w:bCs/>
          <w:spacing w:val="11"/>
          <w:sz w:val="30"/>
          <w:szCs w:val="30"/>
        </w:rPr>
      </w:pPr>
    </w:p>
    <w:p w14:paraId="3027D366" w14:textId="77777777" w:rsidR="00E34070" w:rsidRDefault="00E34070" w:rsidP="00E34070">
      <w:pPr>
        <w:tabs>
          <w:tab w:val="right" w:pos="8280"/>
        </w:tabs>
        <w:spacing w:line="360" w:lineRule="auto"/>
        <w:rPr>
          <w:rFonts w:eastAsia="PMingLiU"/>
          <w:b/>
          <w:bCs/>
          <w:spacing w:val="11"/>
          <w:sz w:val="30"/>
          <w:szCs w:val="30"/>
        </w:rPr>
      </w:pPr>
    </w:p>
    <w:p w14:paraId="02E5AAE1" w14:textId="25DA63ED" w:rsidR="00E34070" w:rsidRPr="00E404F6" w:rsidRDefault="00E34070" w:rsidP="00E34070">
      <w:pPr>
        <w:jc w:val="center"/>
        <w:rPr>
          <w:b/>
          <w:bCs/>
          <w:spacing w:val="11"/>
          <w:sz w:val="30"/>
          <w:szCs w:val="30"/>
        </w:rPr>
        <w:sectPr w:rsidR="00E34070" w:rsidRPr="00E404F6" w:rsidSect="00E34070">
          <w:footerReference w:type="default" r:id="rId9"/>
          <w:pgSz w:w="11906" w:h="16838" w:code="9"/>
          <w:pgMar w:top="1440" w:right="1800" w:bottom="1440" w:left="1800" w:header="709" w:footer="709" w:gutter="0"/>
          <w:cols w:space="720"/>
          <w:docGrid w:linePitch="360"/>
        </w:sectPr>
      </w:pPr>
      <w:r>
        <w:rPr>
          <w:rFonts w:eastAsia="仿宋_GB2312" w:hint="eastAsia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出版</w:t>
      </w:r>
    </w:p>
    <w:p w14:paraId="5412D32D" w14:textId="77777777" w:rsidR="00E34070" w:rsidRDefault="00E34070" w:rsidP="00E34070">
      <w:pPr>
        <w:rPr>
          <w:b/>
          <w:bCs/>
          <w:spacing w:val="11"/>
          <w:sz w:val="30"/>
          <w:szCs w:val="30"/>
        </w:rPr>
      </w:pPr>
    </w:p>
    <w:p w14:paraId="713C3DE9" w14:textId="77777777" w:rsidR="00E34070" w:rsidRDefault="00E34070" w:rsidP="00E34070">
      <w:pPr>
        <w:jc w:val="center"/>
        <w:rPr>
          <w:b/>
          <w:bCs/>
          <w:spacing w:val="11"/>
          <w:sz w:val="30"/>
          <w:szCs w:val="30"/>
        </w:rPr>
      </w:pPr>
    </w:p>
    <w:p w14:paraId="2F20084F" w14:textId="77777777" w:rsidR="00E34070" w:rsidRDefault="00E34070" w:rsidP="00E34070">
      <w:pPr>
        <w:jc w:val="center"/>
        <w:rPr>
          <w:b/>
          <w:bCs/>
          <w:spacing w:val="11"/>
          <w:sz w:val="30"/>
          <w:szCs w:val="30"/>
        </w:rPr>
      </w:pPr>
    </w:p>
    <w:p w14:paraId="7AEB917E" w14:textId="77777777" w:rsidR="00E34070" w:rsidRDefault="00E34070" w:rsidP="00E34070">
      <w:pPr>
        <w:jc w:val="center"/>
        <w:rPr>
          <w:b/>
          <w:bCs/>
          <w:spacing w:val="11"/>
          <w:sz w:val="30"/>
          <w:szCs w:val="30"/>
        </w:rPr>
      </w:pPr>
    </w:p>
    <w:p w14:paraId="3A3983F6" w14:textId="77777777" w:rsidR="00E34070" w:rsidRDefault="00E34070" w:rsidP="00E34070">
      <w:pPr>
        <w:jc w:val="center"/>
        <w:rPr>
          <w:b/>
          <w:bCs/>
          <w:spacing w:val="11"/>
          <w:sz w:val="30"/>
          <w:szCs w:val="30"/>
        </w:rPr>
      </w:pPr>
    </w:p>
    <w:p w14:paraId="4B885181" w14:textId="77777777" w:rsidR="00E34070" w:rsidRPr="00F622C0" w:rsidRDefault="00E34070" w:rsidP="00E34070">
      <w:pPr>
        <w:jc w:val="center"/>
        <w:rPr>
          <w:b/>
          <w:bCs/>
          <w:spacing w:val="11"/>
          <w:sz w:val="30"/>
          <w:szCs w:val="30"/>
        </w:rPr>
      </w:pPr>
    </w:p>
    <w:p w14:paraId="47AB933C" w14:textId="77777777" w:rsidR="00E34070" w:rsidRPr="00E404F6" w:rsidRDefault="00E34070" w:rsidP="00E34070">
      <w:pPr>
        <w:pStyle w:val="af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1C3C48AE" w14:textId="77777777" w:rsidR="00E34070" w:rsidRDefault="00E34070" w:rsidP="00E34070">
      <w:pPr>
        <w:tabs>
          <w:tab w:val="left" w:pos="6120"/>
        </w:tabs>
        <w:adjustRightInd w:val="0"/>
        <w:snapToGrid w:val="0"/>
        <w:spacing w:line="360" w:lineRule="auto"/>
        <w:jc w:val="center"/>
        <w:rPr>
          <w:rFonts w:eastAsia="黑体"/>
          <w:spacing w:val="40"/>
          <w:sz w:val="36"/>
          <w:szCs w:val="44"/>
        </w:rPr>
      </w:pPr>
      <w:r>
        <w:rPr>
          <w:rFonts w:eastAsia="黑体"/>
          <w:spacing w:val="40"/>
          <w:sz w:val="36"/>
          <w:szCs w:val="44"/>
        </w:rPr>
        <w:t>中国工程建设标准化协会标准</w:t>
      </w:r>
    </w:p>
    <w:p w14:paraId="4FBCF38E" w14:textId="77777777" w:rsidR="00E34070" w:rsidRPr="00ED47CC" w:rsidRDefault="00E34070" w:rsidP="00E34070">
      <w:pPr>
        <w:spacing w:line="400" w:lineRule="exact"/>
        <w:jc w:val="center"/>
        <w:rPr>
          <w:rFonts w:eastAsia="黑体"/>
          <w:bCs/>
          <w:iCs/>
          <w:sz w:val="28"/>
          <w:szCs w:val="28"/>
        </w:rPr>
      </w:pPr>
    </w:p>
    <w:p w14:paraId="1ED87F35" w14:textId="77777777" w:rsidR="00E34070" w:rsidRPr="00E404F6" w:rsidRDefault="00E34070" w:rsidP="00E34070">
      <w:pPr>
        <w:spacing w:line="400" w:lineRule="exact"/>
        <w:jc w:val="center"/>
        <w:rPr>
          <w:rFonts w:eastAsia="黑体"/>
          <w:bCs/>
          <w:iCs/>
          <w:sz w:val="28"/>
          <w:szCs w:val="28"/>
        </w:rPr>
      </w:pPr>
    </w:p>
    <w:p w14:paraId="3AB569D9" w14:textId="77777777" w:rsidR="00E34070" w:rsidRPr="00EC20E2" w:rsidRDefault="00E34070" w:rsidP="00E34070">
      <w:pPr>
        <w:tabs>
          <w:tab w:val="left" w:pos="6120"/>
        </w:tabs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 w:rsidRPr="00EC20E2">
        <w:rPr>
          <w:rFonts w:ascii="Times New Roman" w:eastAsia="黑体" w:hAnsi="Times New Roman" w:cs="Times New Roman"/>
          <w:bCs/>
          <w:sz w:val="44"/>
          <w:szCs w:val="44"/>
        </w:rPr>
        <w:t>复合锚杆抗拔桩技术</w:t>
      </w:r>
      <w:r>
        <w:rPr>
          <w:rFonts w:ascii="Times New Roman" w:eastAsia="黑体" w:hAnsi="Times New Roman" w:cs="Times New Roman" w:hint="eastAsia"/>
          <w:bCs/>
          <w:sz w:val="44"/>
          <w:szCs w:val="44"/>
        </w:rPr>
        <w:t>规程</w:t>
      </w:r>
    </w:p>
    <w:p w14:paraId="5CAA8877" w14:textId="77777777" w:rsidR="00E34070" w:rsidRPr="00EC20E2" w:rsidRDefault="00E34070" w:rsidP="00E34070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20E2">
        <w:rPr>
          <w:rFonts w:ascii="Times New Roman" w:hAnsi="Times New Roman" w:cs="Times New Roman"/>
          <w:sz w:val="30"/>
          <w:szCs w:val="30"/>
          <w:shd w:val="clear" w:color="auto" w:fill="FFFFFF"/>
        </w:rPr>
        <w:t>Technical standard for Anti-uplift pile with composite anchor</w:t>
      </w:r>
    </w:p>
    <w:p w14:paraId="154226E2" w14:textId="77777777" w:rsidR="00E34070" w:rsidRPr="00EC20E2" w:rsidRDefault="00E34070" w:rsidP="00E34070">
      <w:pPr>
        <w:tabs>
          <w:tab w:val="left" w:pos="6120"/>
        </w:tabs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sz w:val="24"/>
        </w:rPr>
      </w:pPr>
      <w:r w:rsidRPr="00EC20E2">
        <w:rPr>
          <w:rFonts w:ascii="Times New Roman" w:hAnsi="Times New Roman" w:cs="Times New Roman"/>
          <w:b/>
          <w:bCs/>
          <w:sz w:val="32"/>
          <w:szCs w:val="32"/>
        </w:rPr>
        <w:t>T/CECS XXX—202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X</w:t>
      </w:r>
    </w:p>
    <w:p w14:paraId="67308B5D" w14:textId="77777777" w:rsidR="00E34070" w:rsidRPr="00E34070" w:rsidRDefault="00E34070" w:rsidP="00E34070">
      <w:pPr>
        <w:spacing w:line="400" w:lineRule="exact"/>
        <w:ind w:firstLineChars="450" w:firstLine="945"/>
        <w:rPr>
          <w:rFonts w:eastAsia="PMingLiU"/>
          <w:iCs/>
        </w:rPr>
      </w:pPr>
    </w:p>
    <w:p w14:paraId="4C5F4A0C" w14:textId="77777777" w:rsidR="00E34070" w:rsidRDefault="00E34070" w:rsidP="00E34070">
      <w:pPr>
        <w:spacing w:line="400" w:lineRule="exact"/>
        <w:ind w:firstLineChars="450" w:firstLine="945"/>
        <w:rPr>
          <w:iCs/>
        </w:rPr>
      </w:pPr>
    </w:p>
    <w:p w14:paraId="7EA89156" w14:textId="77777777" w:rsidR="00E34070" w:rsidRDefault="00E34070" w:rsidP="00E34070">
      <w:pPr>
        <w:spacing w:line="400" w:lineRule="exact"/>
        <w:ind w:firstLineChars="450" w:firstLine="945"/>
        <w:rPr>
          <w:iCs/>
        </w:rPr>
      </w:pPr>
    </w:p>
    <w:p w14:paraId="23DC8E6C" w14:textId="77777777" w:rsidR="00E34070" w:rsidRDefault="00E34070" w:rsidP="00E34070">
      <w:pPr>
        <w:spacing w:line="400" w:lineRule="exact"/>
        <w:ind w:firstLineChars="450" w:firstLine="945"/>
        <w:rPr>
          <w:iCs/>
        </w:rPr>
      </w:pPr>
    </w:p>
    <w:p w14:paraId="5FFF541F" w14:textId="77777777" w:rsidR="00E34070" w:rsidRDefault="00E34070" w:rsidP="00E34070">
      <w:pPr>
        <w:spacing w:line="400" w:lineRule="exact"/>
        <w:ind w:firstLineChars="450" w:firstLine="945"/>
        <w:rPr>
          <w:iCs/>
        </w:rPr>
      </w:pPr>
    </w:p>
    <w:p w14:paraId="15CE4D9A" w14:textId="77777777" w:rsidR="00E34070" w:rsidRDefault="00E34070" w:rsidP="00E34070">
      <w:pPr>
        <w:spacing w:line="400" w:lineRule="exact"/>
        <w:ind w:firstLineChars="450" w:firstLine="945"/>
        <w:rPr>
          <w:iCs/>
        </w:rPr>
      </w:pPr>
    </w:p>
    <w:p w14:paraId="5F509A93" w14:textId="77777777" w:rsidR="00E34070" w:rsidRDefault="00E34070" w:rsidP="00E34070"/>
    <w:p w14:paraId="3246F556" w14:textId="77777777" w:rsidR="00E34070" w:rsidRDefault="00E34070" w:rsidP="00E34070"/>
    <w:p w14:paraId="673EA85A" w14:textId="77777777" w:rsidR="00E34070" w:rsidRDefault="00E34070" w:rsidP="00E34070">
      <w:pPr>
        <w:spacing w:line="480" w:lineRule="auto"/>
        <w:ind w:firstLineChars="657" w:firstLine="1979"/>
        <w:rPr>
          <w:b/>
          <w:sz w:val="30"/>
          <w:szCs w:val="30"/>
        </w:rPr>
      </w:pPr>
    </w:p>
    <w:p w14:paraId="07545813" w14:textId="5F339F7A" w:rsidR="00E34070" w:rsidRPr="00B11464" w:rsidRDefault="00E34070" w:rsidP="00E34070">
      <w:pPr>
        <w:spacing w:line="360" w:lineRule="auto"/>
        <w:ind w:firstLineChars="354" w:firstLine="991"/>
        <w:rPr>
          <w:sz w:val="28"/>
          <w:szCs w:val="28"/>
        </w:rPr>
      </w:pPr>
      <w:r>
        <w:rPr>
          <w:rFonts w:hint="eastAsia"/>
          <w:sz w:val="28"/>
          <w:szCs w:val="28"/>
        </w:rPr>
        <w:t>主编单位：建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地基基础工程有限责任公司</w:t>
      </w:r>
    </w:p>
    <w:p w14:paraId="49C37F35" w14:textId="77777777" w:rsidR="00E34070" w:rsidRDefault="00E34070" w:rsidP="00E34070">
      <w:pPr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>批准单位：中国工程建设标准化协会</w:t>
      </w:r>
    </w:p>
    <w:p w14:paraId="6BF3F7D5" w14:textId="77777777" w:rsidR="00E34070" w:rsidRDefault="00E34070" w:rsidP="00E34070">
      <w:pPr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>施行日期：</w:t>
      </w:r>
      <w:r w:rsidRPr="000B2E8C">
        <w:rPr>
          <w:sz w:val="28"/>
          <w:szCs w:val="28"/>
        </w:rPr>
        <w:t>20</w:t>
      </w:r>
      <w:r w:rsidRPr="000B2E8C">
        <w:rPr>
          <w:rFonts w:eastAsia="仿宋_GB2312"/>
          <w:sz w:val="28"/>
          <w:szCs w:val="28"/>
        </w:rPr>
        <w:t>××</w:t>
      </w:r>
      <w:r>
        <w:rPr>
          <w:sz w:val="28"/>
          <w:szCs w:val="28"/>
        </w:rPr>
        <w:t>年</w:t>
      </w:r>
      <w:r w:rsidRPr="000B2E8C">
        <w:rPr>
          <w:rFonts w:eastAsia="仿宋_GB2312"/>
          <w:sz w:val="28"/>
          <w:szCs w:val="28"/>
        </w:rPr>
        <w:t>××</w:t>
      </w:r>
      <w:r>
        <w:rPr>
          <w:sz w:val="28"/>
          <w:szCs w:val="28"/>
        </w:rPr>
        <w:t>月</w:t>
      </w:r>
      <w:r w:rsidRPr="000B2E8C">
        <w:rPr>
          <w:rFonts w:eastAsia="仿宋_GB2312"/>
          <w:sz w:val="28"/>
          <w:szCs w:val="28"/>
        </w:rPr>
        <w:t>××</w:t>
      </w:r>
      <w:r>
        <w:rPr>
          <w:sz w:val="28"/>
          <w:szCs w:val="28"/>
        </w:rPr>
        <w:t>日</w:t>
      </w:r>
    </w:p>
    <w:p w14:paraId="09778F95" w14:textId="77777777" w:rsidR="00E34070" w:rsidRPr="00B11464" w:rsidRDefault="00E34070" w:rsidP="00E34070">
      <w:pPr>
        <w:spacing w:line="400" w:lineRule="exact"/>
        <w:ind w:firstLineChars="450" w:firstLine="945"/>
        <w:rPr>
          <w:iCs/>
        </w:rPr>
      </w:pPr>
    </w:p>
    <w:p w14:paraId="4ACBFB81" w14:textId="77777777" w:rsidR="00E34070" w:rsidRDefault="00E34070" w:rsidP="00E34070">
      <w:pPr>
        <w:spacing w:line="400" w:lineRule="exact"/>
        <w:jc w:val="center"/>
        <w:rPr>
          <w:rFonts w:eastAsia="PMingLiU"/>
          <w:b/>
          <w:bCs/>
          <w:iCs/>
          <w:sz w:val="30"/>
          <w:szCs w:val="30"/>
        </w:rPr>
      </w:pPr>
    </w:p>
    <w:p w14:paraId="0E7C5C6F" w14:textId="77777777" w:rsidR="00E34070" w:rsidRDefault="00E34070" w:rsidP="00E34070">
      <w:pPr>
        <w:spacing w:line="400" w:lineRule="exact"/>
        <w:jc w:val="center"/>
        <w:rPr>
          <w:rFonts w:eastAsia="PMingLiU"/>
          <w:b/>
          <w:bCs/>
          <w:iCs/>
          <w:sz w:val="30"/>
          <w:szCs w:val="30"/>
        </w:rPr>
      </w:pPr>
    </w:p>
    <w:p w14:paraId="6DBCCD3C" w14:textId="77777777" w:rsidR="00E34070" w:rsidRDefault="00E34070" w:rsidP="00E36D2E">
      <w:pPr>
        <w:widowControl/>
        <w:jc w:val="center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</w:p>
    <w:p w14:paraId="33D2DE14" w14:textId="77777777" w:rsidR="00E34070" w:rsidRDefault="00E34070" w:rsidP="00E36D2E">
      <w:pPr>
        <w:widowControl/>
        <w:jc w:val="center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</w:p>
    <w:p w14:paraId="4800DD31" w14:textId="77777777" w:rsidR="00E34070" w:rsidRDefault="00E34070" w:rsidP="00E36D2E">
      <w:pPr>
        <w:widowControl/>
        <w:jc w:val="center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</w:p>
    <w:p w14:paraId="6B1B6FD8" w14:textId="77777777" w:rsidR="00E34070" w:rsidRDefault="00E34070" w:rsidP="00E36D2E">
      <w:pPr>
        <w:widowControl/>
        <w:jc w:val="center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</w:p>
    <w:p w14:paraId="5E586495" w14:textId="77777777" w:rsidR="00E34070" w:rsidRPr="00EC20E2" w:rsidRDefault="00E34070" w:rsidP="00E36D2E">
      <w:pPr>
        <w:widowControl/>
        <w:jc w:val="center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</w:rPr>
      </w:pPr>
    </w:p>
    <w:p w14:paraId="3EA0C064" w14:textId="77777777" w:rsidR="004F193F" w:rsidRDefault="004F193F" w:rsidP="004F193F">
      <w:pPr>
        <w:tabs>
          <w:tab w:val="left" w:pos="5220"/>
        </w:tabs>
        <w:spacing w:line="32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3F14096" w14:textId="74676BD5" w:rsidR="004F193F" w:rsidRPr="004F193F" w:rsidRDefault="004F193F" w:rsidP="004F193F">
      <w:pPr>
        <w:tabs>
          <w:tab w:val="left" w:pos="5220"/>
        </w:tabs>
        <w:spacing w:line="320" w:lineRule="atLeast"/>
        <w:jc w:val="center"/>
        <w:rPr>
          <w:rFonts w:asciiTheme="majorEastAsia" w:eastAsiaTheme="majorEastAsia" w:hAnsiTheme="majorEastAsia" w:cs="Times New Roman" w:hint="eastAsia"/>
          <w:sz w:val="32"/>
          <w:szCs w:val="32"/>
        </w:rPr>
      </w:pPr>
      <w:r w:rsidRPr="004F193F">
        <w:rPr>
          <w:rFonts w:asciiTheme="majorEastAsia" w:eastAsiaTheme="majorEastAsia" w:hAnsiTheme="majorEastAsia" w:cs="Times New Roman"/>
          <w:sz w:val="32"/>
          <w:szCs w:val="32"/>
        </w:rPr>
        <w:t>前 言</w:t>
      </w:r>
    </w:p>
    <w:p w14:paraId="7C6972D6" w14:textId="77777777" w:rsidR="004F193F" w:rsidRDefault="004F193F" w:rsidP="004F193F">
      <w:pPr>
        <w:tabs>
          <w:tab w:val="left" w:pos="5220"/>
        </w:tabs>
        <w:spacing w:line="32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D6D6C95" w14:textId="2FC38083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 w:hint="eastAsia"/>
          <w:sz w:val="24"/>
          <w:szCs w:val="24"/>
        </w:rPr>
        <w:t>根据中国工程建设标准化协会</w:t>
      </w:r>
      <w:r w:rsidR="00E34070" w:rsidRPr="00EF1953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关于印发</w:t>
      </w:r>
      <w:r w:rsidR="00E34070" w:rsidRPr="00EF1953">
        <w:rPr>
          <w:rFonts w:ascii="Times New Roman" w:eastAsia="宋体" w:hAnsi="Times New Roman" w:cs="Times New Roman" w:hint="eastAsia"/>
          <w:sz w:val="24"/>
          <w:szCs w:val="24"/>
        </w:rPr>
        <w:t>&lt;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2022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年第二批协会标准制订、修订计划</w:t>
      </w:r>
      <w:r w:rsidR="00E34070" w:rsidRPr="00EF1953">
        <w:rPr>
          <w:rFonts w:ascii="Times New Roman" w:eastAsia="宋体" w:hAnsi="Times New Roman" w:cs="Times New Roman" w:hint="eastAsia"/>
          <w:sz w:val="24"/>
          <w:szCs w:val="24"/>
        </w:rPr>
        <w:t>&gt;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的通知</w:t>
      </w:r>
      <w:r w:rsidR="00E34070" w:rsidRPr="00EF1953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（建标协字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[2022]77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号）的要求</w:t>
      </w:r>
      <w:r w:rsidRPr="00EF1953">
        <w:rPr>
          <w:rFonts w:ascii="Times New Roman" w:eastAsia="宋体" w:hAnsi="Times New Roman" w:cs="Times New Roman"/>
          <w:sz w:val="24"/>
          <w:szCs w:val="24"/>
        </w:rPr>
        <w:t>，标准编制组经过深入调查研究，认真总结工程实践经验，参考国内和国外先进技术</w:t>
      </w:r>
      <w:r w:rsidR="008D3589" w:rsidRPr="00EF1953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Pr="00EF1953">
        <w:rPr>
          <w:rFonts w:ascii="Times New Roman" w:eastAsia="宋体" w:hAnsi="Times New Roman" w:cs="Times New Roman"/>
          <w:sz w:val="24"/>
          <w:szCs w:val="24"/>
        </w:rPr>
        <w:t>，在广泛征求意见的基础上，制定本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97DA78C" w14:textId="7A25EAF2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共分为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章，主要技术内容包括：总则，术语和符号，设计，施工，质量检验</w:t>
      </w:r>
      <w:r w:rsidRPr="00EF1953">
        <w:rPr>
          <w:rFonts w:ascii="Times New Roman" w:eastAsia="宋体" w:hAnsi="Times New Roman" w:cs="Times New Roman" w:hint="eastAsia"/>
          <w:sz w:val="24"/>
          <w:szCs w:val="24"/>
        </w:rPr>
        <w:t>与验收试验</w:t>
      </w:r>
      <w:r w:rsidRPr="00EF1953">
        <w:rPr>
          <w:rFonts w:ascii="Times New Roman" w:eastAsia="宋体" w:hAnsi="Times New Roman" w:cs="Times New Roman"/>
          <w:sz w:val="24"/>
          <w:szCs w:val="24"/>
        </w:rPr>
        <w:t>。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D1C04DB" w14:textId="140CA80E" w:rsidR="004F193F" w:rsidRPr="00EF1953" w:rsidRDefault="00695DBC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95DBC">
        <w:rPr>
          <w:rFonts w:ascii="Times New Roman" w:eastAsia="宋体" w:hAnsi="Times New Roman" w:cs="Times New Roman" w:hint="eastAsia"/>
          <w:sz w:val="24"/>
          <w:szCs w:val="24"/>
        </w:rPr>
        <w:t>本规程的某些内容可能直接或间接涉及专利。</w:t>
      </w:r>
      <w:r w:rsidR="004F193F" w:rsidRPr="00EF1953">
        <w:rPr>
          <w:rFonts w:ascii="Times New Roman" w:eastAsia="宋体" w:hAnsi="Times New Roman" w:cs="Times New Roman"/>
          <w:sz w:val="24"/>
          <w:szCs w:val="24"/>
        </w:rPr>
        <w:t>涉及专利的具体技术问题，使用者可直接与本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="004F193F" w:rsidRPr="00EF1953">
        <w:rPr>
          <w:rFonts w:ascii="Times New Roman" w:eastAsia="宋体" w:hAnsi="Times New Roman" w:cs="Times New Roman"/>
          <w:sz w:val="24"/>
          <w:szCs w:val="24"/>
        </w:rPr>
        <w:t>主编单位协商处理，本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="004F193F" w:rsidRPr="00EF1953">
        <w:rPr>
          <w:rFonts w:ascii="Times New Roman" w:eastAsia="宋体" w:hAnsi="Times New Roman" w:cs="Times New Roman"/>
          <w:sz w:val="24"/>
          <w:szCs w:val="24"/>
        </w:rPr>
        <w:t>的发布机构不承担识别这些专利的责任。</w:t>
      </w:r>
    </w:p>
    <w:p w14:paraId="45E0768F" w14:textId="6B66004D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由</w:t>
      </w:r>
      <w:r w:rsidR="004B07A0" w:rsidRPr="00EF1953">
        <w:rPr>
          <w:rFonts w:ascii="Times New Roman" w:eastAsia="宋体" w:hAnsi="Times New Roman" w:cs="Times New Roman" w:hint="eastAsia"/>
          <w:sz w:val="24"/>
          <w:szCs w:val="24"/>
        </w:rPr>
        <w:t>中国工程建设标准化协会</w:t>
      </w:r>
      <w:r w:rsidRPr="00EF1953">
        <w:rPr>
          <w:rFonts w:ascii="Times New Roman" w:eastAsia="宋体" w:hAnsi="Times New Roman" w:cs="Times New Roman"/>
          <w:sz w:val="24"/>
          <w:szCs w:val="24"/>
        </w:rPr>
        <w:t>归口管理，由</w:t>
      </w:r>
      <w:r w:rsidR="00510389">
        <w:rPr>
          <w:rFonts w:ascii="Times New Roman" w:eastAsia="宋体" w:hAnsi="Times New Roman" w:cs="Times New Roman" w:hint="eastAsia"/>
          <w:sz w:val="24"/>
          <w:szCs w:val="24"/>
        </w:rPr>
        <w:t>建</w:t>
      </w:r>
      <w:proofErr w:type="gramStart"/>
      <w:r w:rsidR="00510389">
        <w:rPr>
          <w:rFonts w:ascii="Times New Roman" w:eastAsia="宋体" w:hAnsi="Times New Roman" w:cs="Times New Roman" w:hint="eastAsia"/>
          <w:sz w:val="24"/>
          <w:szCs w:val="24"/>
        </w:rPr>
        <w:t>研</w:t>
      </w:r>
      <w:proofErr w:type="gramEnd"/>
      <w:r w:rsidR="00510389">
        <w:rPr>
          <w:rFonts w:ascii="Times New Roman" w:eastAsia="宋体" w:hAnsi="Times New Roman" w:cs="Times New Roman" w:hint="eastAsia"/>
          <w:sz w:val="24"/>
          <w:szCs w:val="24"/>
        </w:rPr>
        <w:t>地基基础工程有限责任公司</w:t>
      </w:r>
      <w:r w:rsidRPr="00EF1953">
        <w:rPr>
          <w:rFonts w:ascii="Times New Roman" w:eastAsia="宋体" w:hAnsi="Times New Roman" w:cs="Times New Roman"/>
          <w:sz w:val="24"/>
          <w:szCs w:val="24"/>
        </w:rPr>
        <w:t>负责具体技术内容的解释。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在执行过程中如有需要修改或补充之处，请将有关资料和建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议寄送解释单位（地址：</w:t>
      </w:r>
      <w:r w:rsidR="00510389">
        <w:rPr>
          <w:rFonts w:ascii="Times New Roman" w:eastAsia="宋体" w:hAnsi="Times New Roman" w:cs="Times New Roman" w:hint="eastAsia"/>
          <w:sz w:val="24"/>
          <w:szCs w:val="24"/>
        </w:rPr>
        <w:t>北京市北三环东路</w:t>
      </w:r>
      <w:r w:rsidR="00510389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510389">
        <w:rPr>
          <w:rFonts w:ascii="Times New Roman" w:eastAsia="宋体" w:hAnsi="Times New Roman" w:cs="Times New Roman" w:hint="eastAsia"/>
          <w:sz w:val="24"/>
          <w:szCs w:val="24"/>
        </w:rPr>
        <w:t>号</w:t>
      </w:r>
      <w:r w:rsidRPr="00EF1953">
        <w:rPr>
          <w:rFonts w:ascii="Times New Roman" w:eastAsia="宋体" w:hAnsi="Times New Roman" w:cs="Times New Roman"/>
          <w:sz w:val="24"/>
          <w:szCs w:val="24"/>
        </w:rPr>
        <w:t>，邮政编码：</w:t>
      </w:r>
      <w:r w:rsidR="00510389">
        <w:rPr>
          <w:rFonts w:ascii="Times New Roman" w:eastAsia="宋体" w:hAnsi="Times New Roman" w:cs="Times New Roman" w:hint="eastAsia"/>
          <w:sz w:val="24"/>
          <w:szCs w:val="24"/>
        </w:rPr>
        <w:t>100013</w:t>
      </w:r>
      <w:r w:rsidRPr="00EF1953">
        <w:rPr>
          <w:rFonts w:ascii="Times New Roman" w:eastAsia="宋体" w:hAnsi="Times New Roman" w:cs="Times New Roman"/>
          <w:sz w:val="24"/>
          <w:szCs w:val="24"/>
        </w:rPr>
        <w:t>），以供修订时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F1953">
        <w:rPr>
          <w:rFonts w:ascii="Times New Roman" w:eastAsia="宋体" w:hAnsi="Times New Roman" w:cs="Times New Roman"/>
          <w:sz w:val="24"/>
          <w:szCs w:val="24"/>
        </w:rPr>
        <w:t>参考。</w:t>
      </w:r>
    </w:p>
    <w:p w14:paraId="294A61AA" w14:textId="77777777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B3427A2" w14:textId="432677E5" w:rsidR="004F193F" w:rsidRPr="00EF1953" w:rsidRDefault="004F193F" w:rsidP="0051038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主编单位：</w:t>
      </w:r>
      <w:r w:rsidR="00510389" w:rsidRPr="00510389">
        <w:rPr>
          <w:rFonts w:ascii="Times New Roman" w:eastAsia="宋体" w:hAnsi="Times New Roman" w:cs="Times New Roman" w:hint="eastAsia"/>
          <w:sz w:val="24"/>
          <w:szCs w:val="24"/>
        </w:rPr>
        <w:t>建</w:t>
      </w:r>
      <w:proofErr w:type="gramStart"/>
      <w:r w:rsidR="00510389" w:rsidRPr="00510389">
        <w:rPr>
          <w:rFonts w:ascii="Times New Roman" w:eastAsia="宋体" w:hAnsi="Times New Roman" w:cs="Times New Roman" w:hint="eastAsia"/>
          <w:sz w:val="24"/>
          <w:szCs w:val="24"/>
        </w:rPr>
        <w:t>研</w:t>
      </w:r>
      <w:proofErr w:type="gramEnd"/>
      <w:r w:rsidR="00510389" w:rsidRPr="00510389">
        <w:rPr>
          <w:rFonts w:ascii="Times New Roman" w:eastAsia="宋体" w:hAnsi="Times New Roman" w:cs="Times New Roman" w:hint="eastAsia"/>
          <w:sz w:val="24"/>
          <w:szCs w:val="24"/>
        </w:rPr>
        <w:t>地基基础工程有限责任公司</w:t>
      </w:r>
    </w:p>
    <w:p w14:paraId="578DA17D" w14:textId="5E00D0C8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参编单位：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B9FE6A0" w14:textId="77777777" w:rsidR="004F193F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532BE6E" w14:textId="35D251A7" w:rsidR="004F193F" w:rsidRPr="00EF1953" w:rsidRDefault="004F193F" w:rsidP="0051038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主要起草人员：</w:t>
      </w:r>
      <w:r w:rsidRPr="00EF195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B18943C" w14:textId="6DC82100" w:rsidR="0021584A" w:rsidRPr="00EF1953" w:rsidRDefault="004F193F" w:rsidP="00EF195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F1953">
        <w:rPr>
          <w:rFonts w:ascii="Times New Roman" w:eastAsia="宋体" w:hAnsi="Times New Roman" w:cs="Times New Roman"/>
          <w:sz w:val="24"/>
          <w:szCs w:val="24"/>
        </w:rPr>
        <w:t>本</w:t>
      </w:r>
      <w:r w:rsidR="002456BC" w:rsidRPr="00EF1953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F1953">
        <w:rPr>
          <w:rFonts w:ascii="Times New Roman" w:eastAsia="宋体" w:hAnsi="Times New Roman" w:cs="Times New Roman"/>
          <w:sz w:val="24"/>
          <w:szCs w:val="24"/>
        </w:rPr>
        <w:t>主要审查人员：</w:t>
      </w:r>
    </w:p>
    <w:p w14:paraId="5C6EFA91" w14:textId="77777777" w:rsidR="004F193F" w:rsidRPr="00EC20E2" w:rsidRDefault="004F193F" w:rsidP="004F193F">
      <w:pPr>
        <w:tabs>
          <w:tab w:val="left" w:pos="5220"/>
        </w:tabs>
        <w:spacing w:line="3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AB14742" w14:textId="7D907282" w:rsidR="00025769" w:rsidRPr="00EC20E2" w:rsidRDefault="00014362" w:rsidP="00E36D2E">
      <w:pPr>
        <w:widowControl/>
        <w:spacing w:line="360" w:lineRule="auto"/>
        <w:jc w:val="center"/>
        <w:rPr>
          <w:rFonts w:ascii="Times New Roman" w:eastAsia="宋体" w:hAnsi="Times New Roman" w:cs="Times New Roman"/>
          <w:bCs/>
          <w:sz w:val="32"/>
          <w:szCs w:val="32"/>
        </w:rPr>
      </w:pPr>
      <w:r w:rsidRPr="00EC20E2">
        <w:rPr>
          <w:rFonts w:ascii="Times New Roman" w:eastAsia="宋体" w:hAnsi="Times New Roman" w:cs="Times New Roman"/>
          <w:bCs/>
          <w:sz w:val="32"/>
          <w:szCs w:val="32"/>
        </w:rPr>
        <w:br w:type="page"/>
      </w:r>
    </w:p>
    <w:p w14:paraId="6BB9C4E9" w14:textId="77777777" w:rsidR="001128BC" w:rsidRDefault="001128BC" w:rsidP="00662849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6E4DBB" w14:textId="6F96153D" w:rsidR="00014362" w:rsidRDefault="00014362" w:rsidP="00662849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0E2">
        <w:rPr>
          <w:rFonts w:ascii="Times New Roman" w:hAnsi="Times New Roman" w:cs="Times New Roman"/>
          <w:b/>
          <w:sz w:val="32"/>
          <w:szCs w:val="32"/>
        </w:rPr>
        <w:t>目</w:t>
      </w:r>
      <w:r w:rsidRPr="00EC20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C20E2">
        <w:rPr>
          <w:rFonts w:ascii="Times New Roman" w:hAnsi="Times New Roman" w:cs="Times New Roman"/>
          <w:b/>
          <w:sz w:val="32"/>
          <w:szCs w:val="32"/>
        </w:rPr>
        <w:t>次</w:t>
      </w:r>
    </w:p>
    <w:p w14:paraId="6BF163C9" w14:textId="77777777" w:rsidR="00695DBC" w:rsidRPr="00EC20E2" w:rsidRDefault="00695DBC" w:rsidP="00662849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98B408" w14:textId="2FF21CB1" w:rsidR="008431EB" w:rsidRPr="008431EB" w:rsidRDefault="00014362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r w:rsidRPr="00510389">
        <w:rPr>
          <w:bCs w:val="0"/>
          <w:sz w:val="21"/>
          <w:szCs w:val="21"/>
        </w:rPr>
        <w:fldChar w:fldCharType="begin"/>
      </w:r>
      <w:r w:rsidRPr="00510389">
        <w:rPr>
          <w:bCs w:val="0"/>
          <w:sz w:val="21"/>
          <w:szCs w:val="21"/>
        </w:rPr>
        <w:instrText xml:space="preserve"> TOC \o "1-3" \h \z \u </w:instrText>
      </w:r>
      <w:r w:rsidRPr="00510389">
        <w:rPr>
          <w:bCs w:val="0"/>
          <w:sz w:val="21"/>
          <w:szCs w:val="21"/>
        </w:rPr>
        <w:fldChar w:fldCharType="separate"/>
      </w:r>
      <w:hyperlink w:anchor="_Toc175139164" w:history="1">
        <w:r w:rsidR="008431EB" w:rsidRPr="008431EB">
          <w:rPr>
            <w:rStyle w:val="ae"/>
            <w:rFonts w:hint="eastAsia"/>
          </w:rPr>
          <w:t xml:space="preserve">1 </w:t>
        </w:r>
        <w:r w:rsidR="008431EB" w:rsidRPr="008431EB">
          <w:rPr>
            <w:rStyle w:val="ae"/>
            <w:rFonts w:hint="eastAsia"/>
          </w:rPr>
          <w:t>总则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_Toc175139164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1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443F83DA" w14:textId="077C08BA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65" w:history="1">
        <w:r w:rsidR="008431EB" w:rsidRPr="008431EB">
          <w:rPr>
            <w:rStyle w:val="ae"/>
            <w:rFonts w:hint="eastAsia"/>
          </w:rPr>
          <w:t xml:space="preserve">2 </w:t>
        </w:r>
        <w:r w:rsidR="008431EB" w:rsidRPr="008431EB">
          <w:rPr>
            <w:rStyle w:val="ae"/>
            <w:rFonts w:hint="eastAsia"/>
          </w:rPr>
          <w:t>术语和符号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_Toc175139165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2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53B2203B" w14:textId="24B5FD1A" w:rsidR="008431EB" w:rsidRPr="008431EB" w:rsidRDefault="00000000" w:rsidP="008431EB">
      <w:pPr>
        <w:pStyle w:val="TOC2"/>
        <w:tabs>
          <w:tab w:val="right" w:leader="dot" w:pos="8302"/>
        </w:tabs>
        <w:spacing w:line="360" w:lineRule="auto"/>
        <w:rPr>
          <w:rFonts w:asciiTheme="minorHAnsi" w:eastAsiaTheme="minorEastAsia" w:hAnsiTheme="minorHAnsi" w:cstheme="minorBidi"/>
          <w:smallCaps w:val="0"/>
          <w:noProof/>
          <w:sz w:val="24"/>
          <w:szCs w:val="24"/>
          <w14:ligatures w14:val="standardContextual"/>
        </w:rPr>
      </w:pPr>
      <w:hyperlink w:anchor="_Toc175139166" w:history="1"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 xml:space="preserve">2.1 </w:t>
        </w:r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>术语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tab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begin"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noProof/>
            <w:webHidden/>
            <w:sz w:val="24"/>
            <w:szCs w:val="24"/>
          </w:rPr>
          <w:instrText>PAGEREF _Toc175139166 \h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separate"/>
        </w:r>
        <w:r w:rsidR="008431EB" w:rsidRPr="008431EB">
          <w:rPr>
            <w:noProof/>
            <w:webHidden/>
            <w:sz w:val="24"/>
            <w:szCs w:val="24"/>
          </w:rPr>
          <w:t>2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end"/>
        </w:r>
      </w:hyperlink>
    </w:p>
    <w:p w14:paraId="738B4FB2" w14:textId="5EC4BD45" w:rsidR="008431EB" w:rsidRPr="008431EB" w:rsidRDefault="00000000" w:rsidP="008431EB">
      <w:pPr>
        <w:pStyle w:val="TOC2"/>
        <w:tabs>
          <w:tab w:val="right" w:leader="dot" w:pos="8302"/>
        </w:tabs>
        <w:spacing w:line="360" w:lineRule="auto"/>
        <w:rPr>
          <w:rFonts w:asciiTheme="minorHAnsi" w:eastAsiaTheme="minorEastAsia" w:hAnsiTheme="minorHAnsi" w:cstheme="minorBidi"/>
          <w:smallCaps w:val="0"/>
          <w:noProof/>
          <w:sz w:val="24"/>
          <w:szCs w:val="24"/>
          <w14:ligatures w14:val="standardContextual"/>
        </w:rPr>
      </w:pPr>
      <w:hyperlink w:anchor="_Toc175139167" w:history="1"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 xml:space="preserve">2.2 </w:t>
        </w:r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>符号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tab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begin"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noProof/>
            <w:webHidden/>
            <w:sz w:val="24"/>
            <w:szCs w:val="24"/>
          </w:rPr>
          <w:instrText>PAGEREF _Toc175139167 \h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separate"/>
        </w:r>
        <w:r w:rsidR="008431EB" w:rsidRPr="008431EB">
          <w:rPr>
            <w:noProof/>
            <w:webHidden/>
            <w:sz w:val="24"/>
            <w:szCs w:val="24"/>
          </w:rPr>
          <w:t>3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end"/>
        </w:r>
      </w:hyperlink>
    </w:p>
    <w:p w14:paraId="427D5ED1" w14:textId="4E602056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68" w:history="1">
        <w:r w:rsidR="008431EB" w:rsidRPr="008431EB">
          <w:rPr>
            <w:rStyle w:val="ae"/>
            <w:rFonts w:hint="eastAsia"/>
          </w:rPr>
          <w:t xml:space="preserve">3 </w:t>
        </w:r>
        <w:r w:rsidR="008431EB" w:rsidRPr="008431EB">
          <w:rPr>
            <w:rStyle w:val="ae"/>
            <w:rFonts w:hint="eastAsia"/>
          </w:rPr>
          <w:t>设计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_Toc175139168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5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5EAB5B34" w14:textId="61147BCC" w:rsidR="008431EB" w:rsidRPr="008431EB" w:rsidRDefault="00000000" w:rsidP="008431EB">
      <w:pPr>
        <w:pStyle w:val="TOC2"/>
        <w:tabs>
          <w:tab w:val="right" w:leader="dot" w:pos="8302"/>
        </w:tabs>
        <w:spacing w:line="360" w:lineRule="auto"/>
        <w:rPr>
          <w:rFonts w:asciiTheme="minorHAnsi" w:eastAsiaTheme="minorEastAsia" w:hAnsiTheme="minorHAnsi" w:cstheme="minorBidi"/>
          <w:smallCaps w:val="0"/>
          <w:noProof/>
          <w:sz w:val="24"/>
          <w:szCs w:val="24"/>
          <w14:ligatures w14:val="standardContextual"/>
        </w:rPr>
      </w:pPr>
      <w:hyperlink w:anchor="_Toc175139169" w:history="1"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 xml:space="preserve">3.1 </w:t>
        </w:r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>一般规定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tab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begin"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noProof/>
            <w:webHidden/>
            <w:sz w:val="24"/>
            <w:szCs w:val="24"/>
          </w:rPr>
          <w:instrText>PAGEREF _Toc175139169 \h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separate"/>
        </w:r>
        <w:r w:rsidR="008431EB" w:rsidRPr="008431EB">
          <w:rPr>
            <w:noProof/>
            <w:webHidden/>
            <w:sz w:val="24"/>
            <w:szCs w:val="24"/>
          </w:rPr>
          <w:t>5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end"/>
        </w:r>
      </w:hyperlink>
    </w:p>
    <w:p w14:paraId="6ED6CD94" w14:textId="741B81D1" w:rsidR="008431EB" w:rsidRPr="008431EB" w:rsidRDefault="00000000" w:rsidP="008431EB">
      <w:pPr>
        <w:pStyle w:val="TOC2"/>
        <w:tabs>
          <w:tab w:val="right" w:leader="dot" w:pos="8302"/>
        </w:tabs>
        <w:spacing w:line="360" w:lineRule="auto"/>
        <w:rPr>
          <w:rFonts w:asciiTheme="minorHAnsi" w:eastAsiaTheme="minorEastAsia" w:hAnsiTheme="minorHAnsi" w:cstheme="minorBidi"/>
          <w:smallCaps w:val="0"/>
          <w:noProof/>
          <w:sz w:val="24"/>
          <w:szCs w:val="24"/>
          <w14:ligatures w14:val="standardContextual"/>
        </w:rPr>
      </w:pPr>
      <w:hyperlink w:anchor="_Toc175139170" w:history="1"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 xml:space="preserve">3.2 </w:t>
        </w:r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>设计计算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tab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begin"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noProof/>
            <w:webHidden/>
            <w:sz w:val="24"/>
            <w:szCs w:val="24"/>
          </w:rPr>
          <w:instrText>PAGEREF _Toc175139170 \h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separate"/>
        </w:r>
        <w:r w:rsidR="008431EB" w:rsidRPr="008431EB">
          <w:rPr>
            <w:noProof/>
            <w:webHidden/>
            <w:sz w:val="24"/>
            <w:szCs w:val="24"/>
          </w:rPr>
          <w:t>6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end"/>
        </w:r>
      </w:hyperlink>
    </w:p>
    <w:p w14:paraId="419991FD" w14:textId="4E904F4F" w:rsidR="008431EB" w:rsidRPr="008431EB" w:rsidRDefault="00000000" w:rsidP="008431EB">
      <w:pPr>
        <w:pStyle w:val="TOC2"/>
        <w:tabs>
          <w:tab w:val="right" w:leader="dot" w:pos="8302"/>
        </w:tabs>
        <w:spacing w:line="360" w:lineRule="auto"/>
        <w:rPr>
          <w:rFonts w:asciiTheme="minorHAnsi" w:eastAsiaTheme="minorEastAsia" w:hAnsiTheme="minorHAnsi" w:cstheme="minorBidi"/>
          <w:smallCaps w:val="0"/>
          <w:noProof/>
          <w:sz w:val="24"/>
          <w:szCs w:val="24"/>
          <w14:ligatures w14:val="standardContextual"/>
        </w:rPr>
      </w:pPr>
      <w:hyperlink w:anchor="_Toc175139171" w:history="1"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 xml:space="preserve">3.3 </w:t>
        </w:r>
        <w:r w:rsidR="008431EB" w:rsidRPr="008431EB">
          <w:rPr>
            <w:rStyle w:val="ae"/>
            <w:rFonts w:ascii="Times New Roman" w:hAnsi="Times New Roman" w:cs="Times New Roman" w:hint="eastAsia"/>
            <w:noProof/>
            <w:sz w:val="24"/>
            <w:szCs w:val="24"/>
          </w:rPr>
          <w:t>构造设计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tab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begin"/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noProof/>
            <w:webHidden/>
            <w:sz w:val="24"/>
            <w:szCs w:val="24"/>
          </w:rPr>
          <w:instrText>PAGEREF _Toc175139171 \h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instrText xml:space="preserve"> </w:instrText>
        </w:r>
        <w:r w:rsidR="008431EB" w:rsidRPr="008431EB">
          <w:rPr>
            <w:rFonts w:hint="eastAsia"/>
            <w:noProof/>
            <w:webHidden/>
            <w:sz w:val="24"/>
            <w:szCs w:val="24"/>
          </w:rPr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separate"/>
        </w:r>
        <w:r w:rsidR="008431EB" w:rsidRPr="008431EB">
          <w:rPr>
            <w:noProof/>
            <w:webHidden/>
            <w:sz w:val="24"/>
            <w:szCs w:val="24"/>
          </w:rPr>
          <w:t>11</w:t>
        </w:r>
        <w:r w:rsidR="008431EB" w:rsidRPr="008431EB">
          <w:rPr>
            <w:rFonts w:hint="eastAsia"/>
            <w:noProof/>
            <w:webHidden/>
            <w:sz w:val="24"/>
            <w:szCs w:val="24"/>
          </w:rPr>
          <w:fldChar w:fldCharType="end"/>
        </w:r>
      </w:hyperlink>
    </w:p>
    <w:p w14:paraId="3B826E0D" w14:textId="4DDD187C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2" w:history="1">
        <w:r w:rsidR="008431EB" w:rsidRPr="008431EB">
          <w:rPr>
            <w:rStyle w:val="ae"/>
            <w:rFonts w:hint="eastAsia"/>
          </w:rPr>
          <w:t xml:space="preserve">4 </w:t>
        </w:r>
        <w:r w:rsidR="008431EB" w:rsidRPr="008431EB">
          <w:rPr>
            <w:rStyle w:val="ae"/>
            <w:rFonts w:hint="eastAsia"/>
          </w:rPr>
          <w:t>施工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_Toc175139172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14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15C4CC15" w14:textId="00978A52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3" w:history="1">
        <w:r w:rsidR="008431EB" w:rsidRPr="008431EB">
          <w:rPr>
            <w:rStyle w:val="ae"/>
            <w:rFonts w:hint="eastAsia"/>
          </w:rPr>
          <w:t xml:space="preserve">5 </w:t>
        </w:r>
        <w:r w:rsidR="008431EB" w:rsidRPr="008431EB">
          <w:rPr>
            <w:rStyle w:val="ae"/>
            <w:rFonts w:hint="eastAsia"/>
          </w:rPr>
          <w:t>质量检验及验收试验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_Toc175139173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16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39D5EF90" w14:textId="769302AF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4" w:history="1">
        <w:r w:rsidR="008431EB" w:rsidRPr="008431EB">
          <w:rPr>
            <w:rStyle w:val="ae"/>
            <w:rFonts w:hint="eastAsia"/>
          </w:rPr>
          <w:t>附录</w:t>
        </w:r>
        <w:r w:rsidR="008431EB" w:rsidRPr="008431EB">
          <w:rPr>
            <w:rStyle w:val="ae"/>
            <w:rFonts w:hint="eastAsia"/>
          </w:rPr>
          <w:t>A  1860</w:t>
        </w:r>
        <w:r w:rsidR="008431EB" w:rsidRPr="008431EB">
          <w:rPr>
            <w:rStyle w:val="ae"/>
            <w:rFonts w:hint="eastAsia"/>
          </w:rPr>
          <w:t>级Ф</w:t>
        </w:r>
        <w:r w:rsidR="008431EB" w:rsidRPr="008431EB">
          <w:rPr>
            <w:rStyle w:val="ae"/>
            <w:rFonts w:hint="eastAsia"/>
            <w:vertAlign w:val="superscript"/>
          </w:rPr>
          <w:t>s</w:t>
        </w:r>
        <w:r w:rsidR="008431EB" w:rsidRPr="008431EB">
          <w:rPr>
            <w:rStyle w:val="ae"/>
            <w:rFonts w:hint="eastAsia"/>
          </w:rPr>
          <w:t>15.2</w:t>
        </w:r>
        <w:r w:rsidR="008431EB" w:rsidRPr="008431EB">
          <w:rPr>
            <w:rStyle w:val="ae"/>
            <w:rFonts w:hint="eastAsia"/>
          </w:rPr>
          <w:t>钢绞线压花锚承载力特征值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_Toc175139174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19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5F54280D" w14:textId="5A7BE717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5" w:history="1">
        <w:r w:rsidR="008431EB" w:rsidRPr="008431EB">
          <w:rPr>
            <w:rStyle w:val="ae"/>
            <w:rFonts w:hint="eastAsia"/>
          </w:rPr>
          <w:t>附录</w:t>
        </w:r>
        <w:r w:rsidR="008431EB" w:rsidRPr="008431EB">
          <w:rPr>
            <w:rStyle w:val="ae"/>
            <w:rFonts w:hint="eastAsia"/>
          </w:rPr>
          <w:t xml:space="preserve">B </w:t>
        </w:r>
        <w:r w:rsidR="00305B8B">
          <w:rPr>
            <w:rStyle w:val="ae"/>
            <w:rFonts w:hint="eastAsia"/>
          </w:rPr>
          <w:t xml:space="preserve"> </w:t>
        </w:r>
        <w:r w:rsidR="008431EB" w:rsidRPr="008431EB">
          <w:rPr>
            <w:rStyle w:val="ae"/>
            <w:rFonts w:hint="eastAsia"/>
          </w:rPr>
          <w:t>杆骨钢管与管内注浆体、桩身混凝土粘结强度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_Toc175139175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20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3A91522A" w14:textId="73B4D1DB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6" w:history="1">
        <w:r w:rsidR="008431EB" w:rsidRPr="008431EB">
          <w:rPr>
            <w:rStyle w:val="ae"/>
            <w:rFonts w:hint="eastAsia"/>
          </w:rPr>
          <w:t>本规程用词说明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_Toc175139176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21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7409EE1F" w14:textId="7BF75989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7" w:history="1">
        <w:r w:rsidR="008431EB" w:rsidRPr="008431EB">
          <w:rPr>
            <w:rStyle w:val="ae"/>
            <w:rFonts w:hint="eastAsia"/>
          </w:rPr>
          <w:t>引用标准名录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_Toc175139177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22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3C010570" w14:textId="77A3776C" w:rsidR="008431EB" w:rsidRPr="008431EB" w:rsidRDefault="00000000" w:rsidP="008431E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8" w:history="1">
        <w:r w:rsidR="008431EB">
          <w:rPr>
            <w:rStyle w:val="ae"/>
            <w:rFonts w:hint="eastAsia"/>
          </w:rPr>
          <w:t>附：条</w:t>
        </w:r>
        <w:r w:rsidR="008431EB" w:rsidRPr="008431EB">
          <w:rPr>
            <w:rStyle w:val="ae"/>
            <w:rFonts w:hint="eastAsia"/>
          </w:rPr>
          <w:t>文说明</w:t>
        </w:r>
        <w:r w:rsidR="008431EB" w:rsidRPr="008431EB">
          <w:rPr>
            <w:rFonts w:hint="eastAsia"/>
            <w:webHidden/>
          </w:rPr>
          <w:tab/>
        </w:r>
        <w:r w:rsidR="008431EB" w:rsidRPr="008431EB">
          <w:rPr>
            <w:rFonts w:hint="eastAsia"/>
            <w:webHidden/>
          </w:rPr>
          <w:fldChar w:fldCharType="begin"/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webHidden/>
          </w:rPr>
          <w:instrText>PAGEREF _Toc175139178 \h</w:instrText>
        </w:r>
        <w:r w:rsidR="008431EB" w:rsidRPr="008431EB">
          <w:rPr>
            <w:rFonts w:hint="eastAsia"/>
            <w:webHidden/>
          </w:rPr>
          <w:instrText xml:space="preserve"> </w:instrText>
        </w:r>
        <w:r w:rsidR="008431EB" w:rsidRPr="008431EB">
          <w:rPr>
            <w:rFonts w:hint="eastAsia"/>
            <w:webHidden/>
          </w:rPr>
        </w:r>
        <w:r w:rsidR="008431EB" w:rsidRPr="008431EB">
          <w:rPr>
            <w:rFonts w:hint="eastAsia"/>
            <w:webHidden/>
          </w:rPr>
          <w:fldChar w:fldCharType="separate"/>
        </w:r>
        <w:r w:rsidR="008431EB" w:rsidRPr="008431EB">
          <w:rPr>
            <w:webHidden/>
          </w:rPr>
          <w:t>23</w:t>
        </w:r>
        <w:r w:rsidR="008431EB" w:rsidRPr="008431EB">
          <w:rPr>
            <w:rFonts w:hint="eastAsia"/>
            <w:webHidden/>
          </w:rPr>
          <w:fldChar w:fldCharType="end"/>
        </w:r>
      </w:hyperlink>
    </w:p>
    <w:p w14:paraId="4D78D4F4" w14:textId="7DA2A6EA" w:rsidR="00112A54" w:rsidRDefault="00014362" w:rsidP="00474B3E">
      <w:pPr>
        <w:pStyle w:val="TOC1"/>
      </w:pPr>
      <w:r w:rsidRPr="00510389">
        <w:rPr>
          <w:bCs w:val="0"/>
          <w:szCs w:val="21"/>
        </w:rPr>
        <w:fldChar w:fldCharType="end"/>
      </w:r>
      <w:r w:rsidR="00112A54" w:rsidRPr="00EC20E2">
        <w:br w:type="page"/>
      </w:r>
    </w:p>
    <w:p w14:paraId="040737F1" w14:textId="77777777" w:rsidR="00305B8B" w:rsidRDefault="00305B8B" w:rsidP="00305B8B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6F9AFC" w14:textId="3A16494F" w:rsidR="00305B8B" w:rsidRDefault="00305B8B" w:rsidP="00305B8B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B8B">
        <w:rPr>
          <w:rFonts w:ascii="Times New Roman" w:hAnsi="Times New Roman" w:cs="Times New Roman"/>
          <w:b/>
          <w:sz w:val="32"/>
          <w:szCs w:val="32"/>
        </w:rPr>
        <w:t>Contents</w:t>
      </w:r>
    </w:p>
    <w:p w14:paraId="3EC7B4BA" w14:textId="77777777" w:rsidR="00305B8B" w:rsidRDefault="00305B8B" w:rsidP="00305B8B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D52277" w14:textId="53E25C03" w:rsidR="00305B8B" w:rsidRPr="008431EB" w:rsidRDefault="00305B8B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r w:rsidRPr="00510389">
        <w:rPr>
          <w:bCs w:val="0"/>
          <w:sz w:val="21"/>
          <w:szCs w:val="21"/>
        </w:rPr>
        <w:fldChar w:fldCharType="begin"/>
      </w:r>
      <w:r w:rsidRPr="00510389">
        <w:rPr>
          <w:bCs w:val="0"/>
          <w:sz w:val="21"/>
          <w:szCs w:val="21"/>
        </w:rPr>
        <w:instrText xml:space="preserve"> TOC \o "1-3" \h \z \u </w:instrText>
      </w:r>
      <w:r w:rsidRPr="00510389">
        <w:rPr>
          <w:bCs w:val="0"/>
          <w:sz w:val="21"/>
          <w:szCs w:val="21"/>
        </w:rPr>
        <w:fldChar w:fldCharType="separate"/>
      </w:r>
      <w:hyperlink w:anchor="_Toc175139164" w:history="1">
        <w:r w:rsidRPr="008431EB">
          <w:rPr>
            <w:rStyle w:val="ae"/>
            <w:caps w:val="0"/>
          </w:rPr>
          <w:t xml:space="preserve">1 </w:t>
        </w:r>
        <w:r w:rsidRPr="00305B8B">
          <w:rPr>
            <w:rStyle w:val="ae"/>
            <w:caps w:val="0"/>
            <w:u w:val="none"/>
          </w:rPr>
          <w:t>General Provisions</w:t>
        </w:r>
        <w:r w:rsidRPr="008431EB">
          <w:rPr>
            <w:caps w:val="0"/>
            <w:webHidden/>
          </w:rPr>
          <w:tab/>
        </w:r>
        <w:r w:rsidRPr="008431EB">
          <w:rPr>
            <w:rFonts w:hint="eastAsia"/>
            <w:webHidden/>
          </w:rPr>
          <w:fldChar w:fldCharType="begin"/>
        </w:r>
        <w:r w:rsidRPr="008431EB">
          <w:rPr>
            <w:rFonts w:hint="eastAsia"/>
            <w:webHidden/>
          </w:rPr>
          <w:instrText xml:space="preserve"> </w:instrText>
        </w:r>
        <w:r w:rsidRPr="008431EB">
          <w:rPr>
            <w:webHidden/>
          </w:rPr>
          <w:instrText>PAGEREF _Toc175139164 \h</w:instrText>
        </w:r>
        <w:r w:rsidRPr="008431EB">
          <w:rPr>
            <w:rFonts w:hint="eastAsia"/>
            <w:webHidden/>
          </w:rPr>
          <w:instrText xml:space="preserve"> </w:instrText>
        </w:r>
        <w:r w:rsidRPr="008431EB">
          <w:rPr>
            <w:rFonts w:hint="eastAsia"/>
            <w:webHidden/>
          </w:rPr>
        </w:r>
        <w:r w:rsidRPr="008431EB">
          <w:rPr>
            <w:rFonts w:hint="eastAsia"/>
            <w:webHidden/>
          </w:rPr>
          <w:fldChar w:fldCharType="separate"/>
        </w:r>
        <w:r w:rsidRPr="008431EB">
          <w:rPr>
            <w:caps w:val="0"/>
            <w:webHidden/>
          </w:rPr>
          <w:t>1</w:t>
        </w:r>
        <w:r w:rsidRPr="008431EB">
          <w:rPr>
            <w:rFonts w:hint="eastAsia"/>
            <w:webHidden/>
          </w:rPr>
          <w:fldChar w:fldCharType="end"/>
        </w:r>
      </w:hyperlink>
    </w:p>
    <w:p w14:paraId="4D97EC99" w14:textId="28539125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65" w:history="1">
        <w:r w:rsidR="00305B8B" w:rsidRPr="008431EB">
          <w:rPr>
            <w:rStyle w:val="ae"/>
            <w:caps w:val="0"/>
          </w:rPr>
          <w:t xml:space="preserve">2 </w:t>
        </w:r>
        <w:r w:rsidR="00305B8B" w:rsidRPr="00305B8B">
          <w:rPr>
            <w:rStyle w:val="ae"/>
            <w:caps w:val="0"/>
          </w:rPr>
          <w:t>Terms And Symbols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_Toc175139165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2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585C7A5B" w14:textId="0FDAF3AC" w:rsidR="00305B8B" w:rsidRPr="00305B8B" w:rsidRDefault="00000000" w:rsidP="00305B8B">
      <w:pPr>
        <w:pStyle w:val="TOC1"/>
        <w:spacing w:line="360" w:lineRule="auto"/>
        <w:ind w:firstLineChars="100" w:firstLine="240"/>
        <w:rPr>
          <w:rStyle w:val="ae"/>
          <w:caps w:val="0"/>
        </w:rPr>
      </w:pPr>
      <w:hyperlink w:anchor="_Toc175139166" w:history="1">
        <w:r w:rsidR="00305B8B" w:rsidRPr="00305B8B">
          <w:rPr>
            <w:rStyle w:val="ae"/>
            <w:caps w:val="0"/>
          </w:rPr>
          <w:t xml:space="preserve">2.1 </w:t>
        </w:r>
        <w:r w:rsidR="00305B8B">
          <w:rPr>
            <w:rStyle w:val="ae"/>
            <w:rFonts w:hint="eastAsia"/>
            <w:caps w:val="0"/>
          </w:rPr>
          <w:t>T</w:t>
        </w:r>
        <w:r w:rsidR="00305B8B" w:rsidRPr="00305B8B">
          <w:rPr>
            <w:rStyle w:val="ae"/>
            <w:caps w:val="0"/>
          </w:rPr>
          <w:t>erms</w:t>
        </w:r>
        <w:r w:rsidR="00305B8B" w:rsidRPr="00305B8B">
          <w:rPr>
            <w:rStyle w:val="ae"/>
            <w:caps w:val="0"/>
            <w:webHidden/>
          </w:rPr>
          <w:tab/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begin"/>
        </w:r>
        <w:r w:rsidR="00305B8B" w:rsidRPr="00305B8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305B8B">
          <w:rPr>
            <w:rStyle w:val="ae"/>
            <w:caps w:val="0"/>
            <w:webHidden/>
          </w:rPr>
          <w:instrText>PAGEREF _Toc175139166 \h</w:instrText>
        </w:r>
        <w:r w:rsidR="00305B8B" w:rsidRPr="00305B8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305B8B">
          <w:rPr>
            <w:rStyle w:val="ae"/>
            <w:rFonts w:hint="eastAsia"/>
            <w:caps w:val="0"/>
            <w:webHidden/>
          </w:rPr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separate"/>
        </w:r>
        <w:r w:rsidR="00305B8B" w:rsidRPr="00305B8B">
          <w:rPr>
            <w:rStyle w:val="ae"/>
            <w:caps w:val="0"/>
            <w:webHidden/>
          </w:rPr>
          <w:t>2</w:t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end"/>
        </w:r>
      </w:hyperlink>
    </w:p>
    <w:p w14:paraId="6ECEC78D" w14:textId="5F89A685" w:rsidR="00305B8B" w:rsidRPr="00305B8B" w:rsidRDefault="00000000" w:rsidP="00305B8B">
      <w:pPr>
        <w:pStyle w:val="TOC1"/>
        <w:spacing w:line="360" w:lineRule="auto"/>
        <w:ind w:firstLineChars="100" w:firstLine="240"/>
        <w:rPr>
          <w:rStyle w:val="ae"/>
          <w:caps w:val="0"/>
        </w:rPr>
      </w:pPr>
      <w:hyperlink w:anchor="_Toc175139167" w:history="1">
        <w:r w:rsidR="00305B8B" w:rsidRPr="00305B8B">
          <w:rPr>
            <w:rStyle w:val="ae"/>
            <w:caps w:val="0"/>
          </w:rPr>
          <w:t>2.2 Symbols</w:t>
        </w:r>
        <w:r w:rsidR="00305B8B" w:rsidRPr="00305B8B">
          <w:rPr>
            <w:rStyle w:val="ae"/>
            <w:caps w:val="0"/>
            <w:webHidden/>
          </w:rPr>
          <w:tab/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begin"/>
        </w:r>
        <w:r w:rsidR="00305B8B" w:rsidRPr="00305B8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305B8B">
          <w:rPr>
            <w:rStyle w:val="ae"/>
            <w:caps w:val="0"/>
            <w:webHidden/>
          </w:rPr>
          <w:instrText>PAGEREF _Toc175139167 \h</w:instrText>
        </w:r>
        <w:r w:rsidR="00305B8B" w:rsidRPr="00305B8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305B8B">
          <w:rPr>
            <w:rStyle w:val="ae"/>
            <w:rFonts w:hint="eastAsia"/>
            <w:caps w:val="0"/>
            <w:webHidden/>
          </w:rPr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separate"/>
        </w:r>
        <w:r w:rsidR="00305B8B" w:rsidRPr="00305B8B">
          <w:rPr>
            <w:rStyle w:val="ae"/>
            <w:caps w:val="0"/>
            <w:webHidden/>
          </w:rPr>
          <w:t>3</w:t>
        </w:r>
        <w:r w:rsidR="00305B8B" w:rsidRPr="00305B8B">
          <w:rPr>
            <w:rStyle w:val="ae"/>
            <w:rFonts w:hint="eastAsia"/>
            <w:caps w:val="0"/>
            <w:webHidden/>
          </w:rPr>
          <w:fldChar w:fldCharType="end"/>
        </w:r>
      </w:hyperlink>
    </w:p>
    <w:p w14:paraId="0DCA6BE7" w14:textId="3D197F8B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68" w:history="1">
        <w:r w:rsidR="00305B8B" w:rsidRPr="008431EB">
          <w:rPr>
            <w:rStyle w:val="ae"/>
            <w:caps w:val="0"/>
          </w:rPr>
          <w:t xml:space="preserve">3 </w:t>
        </w:r>
        <w:r w:rsidR="00305B8B" w:rsidRPr="00305B8B">
          <w:rPr>
            <w:rStyle w:val="ae"/>
            <w:caps w:val="0"/>
          </w:rPr>
          <w:t>Design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_Toc175139168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5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299A442D" w14:textId="3DEAD315" w:rsidR="00305B8B" w:rsidRPr="0011189B" w:rsidRDefault="00000000" w:rsidP="0011189B">
      <w:pPr>
        <w:pStyle w:val="TOC1"/>
        <w:spacing w:line="360" w:lineRule="auto"/>
        <w:ind w:firstLineChars="100" w:firstLine="240"/>
        <w:rPr>
          <w:rStyle w:val="ae"/>
          <w:caps w:val="0"/>
        </w:rPr>
      </w:pPr>
      <w:hyperlink w:anchor="_Toc175139169" w:history="1">
        <w:r w:rsidR="00305B8B" w:rsidRPr="0011189B">
          <w:rPr>
            <w:rStyle w:val="ae"/>
            <w:caps w:val="0"/>
          </w:rPr>
          <w:t>3.1 General Requirements</w:t>
        </w:r>
        <w:r w:rsidR="00305B8B" w:rsidRPr="0011189B">
          <w:rPr>
            <w:rStyle w:val="ae"/>
            <w:caps w:val="0"/>
            <w:webHidden/>
          </w:rPr>
          <w:tab/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begin"/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caps w:val="0"/>
            <w:webHidden/>
          </w:rPr>
          <w:instrText>PAGEREF _Toc175139169 \h</w:instrText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rFonts w:hint="eastAsia"/>
            <w:caps w:val="0"/>
            <w:webHidden/>
          </w:rPr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separate"/>
        </w:r>
        <w:r w:rsidR="00305B8B" w:rsidRPr="0011189B">
          <w:rPr>
            <w:rStyle w:val="ae"/>
            <w:caps w:val="0"/>
            <w:webHidden/>
          </w:rPr>
          <w:t>5</w:t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end"/>
        </w:r>
      </w:hyperlink>
    </w:p>
    <w:p w14:paraId="1E364239" w14:textId="5194BA27" w:rsidR="00305B8B" w:rsidRPr="0011189B" w:rsidRDefault="00000000" w:rsidP="0011189B">
      <w:pPr>
        <w:pStyle w:val="TOC1"/>
        <w:spacing w:line="360" w:lineRule="auto"/>
        <w:ind w:firstLineChars="100" w:firstLine="240"/>
        <w:rPr>
          <w:rStyle w:val="ae"/>
          <w:caps w:val="0"/>
        </w:rPr>
      </w:pPr>
      <w:hyperlink w:anchor="_Toc175139170" w:history="1">
        <w:r w:rsidR="00305B8B" w:rsidRPr="0011189B">
          <w:rPr>
            <w:rStyle w:val="ae"/>
            <w:caps w:val="0"/>
          </w:rPr>
          <w:t>3.2 Calculation of Design</w:t>
        </w:r>
        <w:r w:rsidR="00305B8B" w:rsidRPr="0011189B">
          <w:rPr>
            <w:rStyle w:val="ae"/>
            <w:caps w:val="0"/>
            <w:webHidden/>
          </w:rPr>
          <w:tab/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begin"/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caps w:val="0"/>
            <w:webHidden/>
          </w:rPr>
          <w:instrText>PAGEREF _Toc175139170 \h</w:instrText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rFonts w:hint="eastAsia"/>
            <w:caps w:val="0"/>
            <w:webHidden/>
          </w:rPr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separate"/>
        </w:r>
        <w:r w:rsidR="00305B8B" w:rsidRPr="0011189B">
          <w:rPr>
            <w:rStyle w:val="ae"/>
            <w:caps w:val="0"/>
            <w:webHidden/>
          </w:rPr>
          <w:t>6</w:t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end"/>
        </w:r>
      </w:hyperlink>
    </w:p>
    <w:p w14:paraId="22975050" w14:textId="6ADEC400" w:rsidR="00305B8B" w:rsidRPr="0011189B" w:rsidRDefault="00000000" w:rsidP="0011189B">
      <w:pPr>
        <w:pStyle w:val="TOC1"/>
        <w:spacing w:line="360" w:lineRule="auto"/>
        <w:ind w:firstLineChars="100" w:firstLine="240"/>
        <w:rPr>
          <w:rStyle w:val="ae"/>
          <w:caps w:val="0"/>
        </w:rPr>
      </w:pPr>
      <w:hyperlink w:anchor="_Toc175139171" w:history="1">
        <w:r w:rsidR="00305B8B" w:rsidRPr="0011189B">
          <w:rPr>
            <w:rStyle w:val="ae"/>
            <w:caps w:val="0"/>
          </w:rPr>
          <w:t>3.3 Structural Design</w:t>
        </w:r>
        <w:r w:rsidR="00305B8B" w:rsidRPr="0011189B">
          <w:rPr>
            <w:rStyle w:val="ae"/>
            <w:caps w:val="0"/>
            <w:webHidden/>
          </w:rPr>
          <w:tab/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begin"/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caps w:val="0"/>
            <w:webHidden/>
          </w:rPr>
          <w:instrText>PAGEREF _Toc175139171 \h</w:instrText>
        </w:r>
        <w:r w:rsidR="00305B8B" w:rsidRPr="0011189B">
          <w:rPr>
            <w:rStyle w:val="ae"/>
            <w:rFonts w:hint="eastAsia"/>
            <w:caps w:val="0"/>
            <w:webHidden/>
          </w:rPr>
          <w:instrText xml:space="preserve"> </w:instrText>
        </w:r>
        <w:r w:rsidR="00305B8B" w:rsidRPr="0011189B">
          <w:rPr>
            <w:rStyle w:val="ae"/>
            <w:rFonts w:hint="eastAsia"/>
            <w:caps w:val="0"/>
            <w:webHidden/>
          </w:rPr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separate"/>
        </w:r>
        <w:r w:rsidR="00305B8B" w:rsidRPr="0011189B">
          <w:rPr>
            <w:rStyle w:val="ae"/>
            <w:caps w:val="0"/>
            <w:webHidden/>
          </w:rPr>
          <w:t>11</w:t>
        </w:r>
        <w:r w:rsidR="00305B8B" w:rsidRPr="0011189B">
          <w:rPr>
            <w:rStyle w:val="ae"/>
            <w:rFonts w:hint="eastAsia"/>
            <w:caps w:val="0"/>
            <w:webHidden/>
          </w:rPr>
          <w:fldChar w:fldCharType="end"/>
        </w:r>
      </w:hyperlink>
    </w:p>
    <w:p w14:paraId="21F0CB1B" w14:textId="052B569F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2" w:history="1">
        <w:r w:rsidR="00305B8B" w:rsidRPr="008431EB">
          <w:rPr>
            <w:rStyle w:val="ae"/>
            <w:caps w:val="0"/>
          </w:rPr>
          <w:t xml:space="preserve">4 </w:t>
        </w:r>
        <w:r w:rsidR="00305B8B" w:rsidRPr="00305B8B">
          <w:rPr>
            <w:rStyle w:val="ae"/>
            <w:caps w:val="0"/>
          </w:rPr>
          <w:t>Construction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_Toc175139172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14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2DAC8D92" w14:textId="78FAC795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3" w:history="1">
        <w:r w:rsidR="00305B8B" w:rsidRPr="008431EB">
          <w:rPr>
            <w:rStyle w:val="ae"/>
            <w:caps w:val="0"/>
          </w:rPr>
          <w:t xml:space="preserve">5 </w:t>
        </w:r>
        <w:r w:rsidR="00305B8B" w:rsidRPr="00305B8B">
          <w:rPr>
            <w:rStyle w:val="ae"/>
            <w:caps w:val="0"/>
          </w:rPr>
          <w:t>Quality and Acceptance Test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_Toc175139173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16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4FBFEDCF" w14:textId="7690101F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4" w:history="1">
        <w:r w:rsidR="0011189B" w:rsidRPr="0011189B">
          <w:rPr>
            <w:rStyle w:val="ae"/>
            <w:caps w:val="0"/>
          </w:rPr>
          <w:t>Appendix A  Characteristic Value of Bearing Capacity of Steel Strand Bulb Anchor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_Toc175139174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19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1112FAE4" w14:textId="51A202A5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5" w:history="1">
        <w:r w:rsidR="0011189B" w:rsidRPr="0011189B">
          <w:rPr>
            <w:rStyle w:val="ae"/>
            <w:rFonts w:hint="eastAsia"/>
            <w:caps w:val="0"/>
          </w:rPr>
          <w:t>Appendix B  Bond Strength Between Grout in Pipe</w:t>
        </w:r>
        <w:r w:rsidR="0011189B" w:rsidRPr="0011189B">
          <w:rPr>
            <w:rStyle w:val="ae"/>
            <w:rFonts w:hint="eastAsia"/>
            <w:caps w:val="0"/>
          </w:rPr>
          <w:t>，</w:t>
        </w:r>
        <w:r w:rsidR="0011189B" w:rsidRPr="0011189B">
          <w:rPr>
            <w:rStyle w:val="ae"/>
            <w:rFonts w:hint="eastAsia"/>
            <w:caps w:val="0"/>
          </w:rPr>
          <w:t>Pile Concrete and Steel Pipe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_Toc175139175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20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202FA464" w14:textId="495F6C12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6" w:history="1">
        <w:r w:rsidR="00305B8B" w:rsidRPr="00305B8B">
          <w:rPr>
            <w:rStyle w:val="ae"/>
            <w:caps w:val="0"/>
          </w:rPr>
          <w:t>Explanation of Wording in This Specification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_Toc175139176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21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5EC26692" w14:textId="0D026373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7" w:history="1">
        <w:r w:rsidR="00305B8B" w:rsidRPr="00305B8B">
          <w:rPr>
            <w:rStyle w:val="ae"/>
            <w:caps w:val="0"/>
          </w:rPr>
          <w:t>List of Quoted Standards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_Toc175139177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22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62E5CB80" w14:textId="2BD6C26B" w:rsidR="00305B8B" w:rsidRPr="008431EB" w:rsidRDefault="00000000" w:rsidP="00305B8B">
      <w:pPr>
        <w:pStyle w:val="TOC1"/>
        <w:spacing w:line="360" w:lineRule="auto"/>
        <w:rPr>
          <w:rFonts w:asciiTheme="minorHAnsi" w:eastAsiaTheme="minorEastAsia" w:hAnsiTheme="minorHAnsi" w:cstheme="minorBidi"/>
          <w:bCs w:val="0"/>
          <w:caps w:val="0"/>
          <w14:ligatures w14:val="standardContextual"/>
        </w:rPr>
      </w:pPr>
      <w:hyperlink w:anchor="_Toc175139178" w:history="1">
        <w:r w:rsidR="0011189B">
          <w:rPr>
            <w:rStyle w:val="ae"/>
            <w:rFonts w:hint="eastAsia"/>
            <w:caps w:val="0"/>
          </w:rPr>
          <w:t>Addition: Explanation of Provisions</w:t>
        </w:r>
        <w:r w:rsidR="00305B8B" w:rsidRPr="008431EB">
          <w:rPr>
            <w:caps w:val="0"/>
            <w:webHidden/>
          </w:rPr>
          <w:tab/>
        </w:r>
        <w:r w:rsidR="00305B8B" w:rsidRPr="008431EB">
          <w:rPr>
            <w:rFonts w:hint="eastAsia"/>
            <w:webHidden/>
          </w:rPr>
          <w:fldChar w:fldCharType="begin"/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webHidden/>
          </w:rPr>
          <w:instrText>PAGEREF _Toc175139178 \h</w:instrText>
        </w:r>
        <w:r w:rsidR="00305B8B" w:rsidRPr="008431EB">
          <w:rPr>
            <w:rFonts w:hint="eastAsia"/>
            <w:webHidden/>
          </w:rPr>
          <w:instrText xml:space="preserve"> </w:instrText>
        </w:r>
        <w:r w:rsidR="00305B8B" w:rsidRPr="008431EB">
          <w:rPr>
            <w:rFonts w:hint="eastAsia"/>
            <w:webHidden/>
          </w:rPr>
        </w:r>
        <w:r w:rsidR="00305B8B" w:rsidRPr="008431EB">
          <w:rPr>
            <w:rFonts w:hint="eastAsia"/>
            <w:webHidden/>
          </w:rPr>
          <w:fldChar w:fldCharType="separate"/>
        </w:r>
        <w:r w:rsidR="00305B8B" w:rsidRPr="008431EB">
          <w:rPr>
            <w:caps w:val="0"/>
            <w:webHidden/>
          </w:rPr>
          <w:t>23</w:t>
        </w:r>
        <w:r w:rsidR="00305B8B" w:rsidRPr="008431EB">
          <w:rPr>
            <w:rFonts w:hint="eastAsia"/>
            <w:webHidden/>
          </w:rPr>
          <w:fldChar w:fldCharType="end"/>
        </w:r>
      </w:hyperlink>
    </w:p>
    <w:p w14:paraId="0AB784BC" w14:textId="24BCCCE3" w:rsidR="00614963" w:rsidRPr="00614963" w:rsidRDefault="00305B8B" w:rsidP="00305B8B">
      <w:r w:rsidRPr="00510389">
        <w:rPr>
          <w:bCs/>
          <w:szCs w:val="21"/>
        </w:rPr>
        <w:fldChar w:fldCharType="end"/>
      </w:r>
    </w:p>
    <w:p w14:paraId="4DFB4BEC" w14:textId="77777777" w:rsidR="00614963" w:rsidRDefault="00614963" w:rsidP="00614963"/>
    <w:p w14:paraId="2F8E742D" w14:textId="77777777" w:rsidR="00614963" w:rsidRPr="00614963" w:rsidRDefault="00614963" w:rsidP="00614963">
      <w:pPr>
        <w:sectPr w:rsidR="00614963" w:rsidRPr="00614963" w:rsidSect="00A325E1"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070BAC88" w14:textId="77777777" w:rsidR="00651BD3" w:rsidRPr="00EC20E2" w:rsidRDefault="00651BD3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65E68A23" w14:textId="77777777" w:rsidR="009510DF" w:rsidRPr="00EC20E2" w:rsidRDefault="009510DF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9" w:name="_Toc175139164"/>
      <w:bookmarkStart w:id="10" w:name="_Toc175139230"/>
      <w:bookmarkStart w:id="11" w:name="_Toc175208289"/>
      <w:r w:rsidRPr="00EC20E2">
        <w:rPr>
          <w:rFonts w:ascii="Times New Roman" w:eastAsia="宋体" w:hAnsi="Times New Roman" w:cs="Times New Roman"/>
        </w:rPr>
        <w:t xml:space="preserve">1 </w:t>
      </w:r>
      <w:r w:rsidRPr="00EC20E2">
        <w:rPr>
          <w:rFonts w:ascii="Times New Roman" w:eastAsia="宋体" w:hAnsi="Times New Roman" w:cs="Times New Roman"/>
        </w:rPr>
        <w:t>总则</w:t>
      </w:r>
      <w:bookmarkEnd w:id="0"/>
      <w:bookmarkEnd w:id="1"/>
      <w:bookmarkEnd w:id="2"/>
      <w:bookmarkEnd w:id="3"/>
      <w:bookmarkEnd w:id="9"/>
      <w:bookmarkEnd w:id="10"/>
      <w:bookmarkEnd w:id="11"/>
    </w:p>
    <w:p w14:paraId="584E4B69" w14:textId="77777777" w:rsidR="00651BD3" w:rsidRPr="00EC20E2" w:rsidRDefault="00651BD3" w:rsidP="00651BD3">
      <w:pPr>
        <w:rPr>
          <w:rFonts w:ascii="Times New Roman" w:hAnsi="Times New Roman" w:cs="Times New Roman"/>
        </w:rPr>
      </w:pPr>
    </w:p>
    <w:p w14:paraId="4EAFEE29" w14:textId="6DF934D9" w:rsidR="009510DF" w:rsidRPr="00EC20E2" w:rsidRDefault="009510DF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1.0.1 </w:t>
      </w:r>
      <w:r w:rsidRPr="00EC20E2">
        <w:rPr>
          <w:rFonts w:ascii="Times New Roman" w:eastAsia="宋体" w:hAnsi="Times New Roman" w:cs="Times New Roman"/>
          <w:sz w:val="24"/>
          <w:szCs w:val="24"/>
        </w:rPr>
        <w:t>为了在复合锚杆抗拔桩工程中，贯彻执行国家的技术经济政策，做到安全适用、</w:t>
      </w:r>
      <w:r w:rsidR="00D2016A" w:rsidRPr="00EC20E2">
        <w:rPr>
          <w:rFonts w:ascii="Times New Roman" w:eastAsia="宋体" w:hAnsi="Times New Roman" w:cs="Times New Roman"/>
          <w:sz w:val="24"/>
          <w:szCs w:val="24"/>
        </w:rPr>
        <w:t>绿色低碳、</w:t>
      </w:r>
      <w:r w:rsidRPr="00EC20E2">
        <w:rPr>
          <w:rFonts w:ascii="Times New Roman" w:eastAsia="宋体" w:hAnsi="Times New Roman" w:cs="Times New Roman"/>
          <w:sz w:val="24"/>
          <w:szCs w:val="24"/>
        </w:rPr>
        <w:t>技术先进、经济合理、保证质量，制定本</w:t>
      </w:r>
      <w:r w:rsidR="002456BC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E506DC4" w14:textId="77777777" w:rsidR="009510DF" w:rsidRPr="00EC20E2" w:rsidRDefault="009510DF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1.0.2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B6856" w:rsidRPr="00EC20E2">
        <w:rPr>
          <w:rFonts w:ascii="Times New Roman" w:eastAsia="宋体" w:hAnsi="Times New Roman" w:cs="Times New Roman"/>
          <w:sz w:val="24"/>
          <w:szCs w:val="24"/>
        </w:rPr>
        <w:t>复合锚杆抗拔桩可作为</w:t>
      </w:r>
      <w:r w:rsidR="00D26E31" w:rsidRPr="00EC20E2">
        <w:rPr>
          <w:rFonts w:ascii="Times New Roman" w:eastAsia="宋体" w:hAnsi="Times New Roman" w:cs="Times New Roman"/>
          <w:sz w:val="24"/>
          <w:szCs w:val="24"/>
        </w:rPr>
        <w:t>建设工程</w:t>
      </w:r>
      <w:r w:rsidR="006B6856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125B74" w:rsidRPr="00EC20E2">
        <w:rPr>
          <w:rFonts w:ascii="Times New Roman" w:eastAsia="宋体" w:hAnsi="Times New Roman" w:cs="Times New Roman"/>
          <w:sz w:val="24"/>
          <w:szCs w:val="24"/>
        </w:rPr>
        <w:t>抗浮、抗拔构件</w:t>
      </w:r>
      <w:r w:rsidR="006A17C2" w:rsidRPr="00EC20E2">
        <w:rPr>
          <w:rFonts w:ascii="Times New Roman" w:eastAsia="宋体" w:hAnsi="Times New Roman" w:cs="Times New Roman"/>
          <w:sz w:val="24"/>
          <w:szCs w:val="24"/>
        </w:rPr>
        <w:t>，也可兼做抗压桩或复合地基的增强体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E8FCDFE" w14:textId="77777777" w:rsidR="006B6856" w:rsidRPr="00EC20E2" w:rsidRDefault="00A637C2" w:rsidP="00651BD3">
      <w:pPr>
        <w:spacing w:line="50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1.0.3 </w:t>
      </w:r>
      <w:r w:rsidR="006B6856" w:rsidRPr="00EC20E2">
        <w:rPr>
          <w:rFonts w:ascii="Times New Roman" w:eastAsia="宋体" w:hAnsi="Times New Roman" w:cs="Times New Roman"/>
          <w:sz w:val="24"/>
          <w:szCs w:val="24"/>
        </w:rPr>
        <w:t>本标准适用于复合锚杆抗拔桩的设计、施工、</w:t>
      </w:r>
      <w:r w:rsidR="00DC08D2" w:rsidRPr="00EC20E2">
        <w:rPr>
          <w:rFonts w:ascii="Times New Roman" w:eastAsia="宋体" w:hAnsi="Times New Roman" w:cs="Times New Roman"/>
          <w:sz w:val="24"/>
          <w:szCs w:val="24"/>
        </w:rPr>
        <w:t>质量检验</w:t>
      </w:r>
      <w:r w:rsidR="006B6856" w:rsidRPr="00EC20E2">
        <w:rPr>
          <w:rFonts w:ascii="Times New Roman" w:eastAsia="宋体" w:hAnsi="Times New Roman" w:cs="Times New Roman"/>
          <w:sz w:val="24"/>
          <w:szCs w:val="24"/>
        </w:rPr>
        <w:t>及验收。</w:t>
      </w:r>
    </w:p>
    <w:p w14:paraId="6DDE88A6" w14:textId="193C84F1" w:rsidR="00D2016A" w:rsidRPr="00EC20E2" w:rsidRDefault="006B6856" w:rsidP="00651BD3">
      <w:pPr>
        <w:spacing w:line="500" w:lineRule="exact"/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1.0.4 </w:t>
      </w:r>
      <w:r w:rsidR="00A637C2" w:rsidRPr="00EC20E2">
        <w:rPr>
          <w:rFonts w:ascii="Times New Roman" w:eastAsia="宋体" w:hAnsi="Times New Roman" w:cs="Times New Roman"/>
          <w:sz w:val="24"/>
          <w:szCs w:val="24"/>
        </w:rPr>
        <w:t>复合锚杆抗拔桩工程</w:t>
      </w:r>
      <w:r w:rsidR="003C5D85" w:rsidRPr="00EC20E2">
        <w:rPr>
          <w:rFonts w:ascii="Times New Roman" w:eastAsia="宋体" w:hAnsi="Times New Roman" w:cs="Times New Roman"/>
          <w:sz w:val="24"/>
          <w:szCs w:val="24"/>
        </w:rPr>
        <w:t>的设计、施工</w:t>
      </w:r>
      <w:r w:rsidR="00851F60" w:rsidRPr="00EC20E2">
        <w:rPr>
          <w:rFonts w:ascii="Times New Roman" w:eastAsia="宋体" w:hAnsi="Times New Roman" w:cs="Times New Roman"/>
          <w:sz w:val="24"/>
          <w:szCs w:val="24"/>
        </w:rPr>
        <w:t>、检测</w:t>
      </w:r>
      <w:r w:rsidR="003C5D85" w:rsidRPr="00EC20E2">
        <w:rPr>
          <w:rFonts w:ascii="Times New Roman" w:eastAsia="宋体" w:hAnsi="Times New Roman" w:cs="Times New Roman"/>
          <w:sz w:val="24"/>
          <w:szCs w:val="24"/>
        </w:rPr>
        <w:t>及验收，</w:t>
      </w:r>
      <w:r w:rsidR="00A637C2" w:rsidRPr="00EC20E2">
        <w:rPr>
          <w:rFonts w:ascii="Times New Roman" w:eastAsia="宋体" w:hAnsi="Times New Roman" w:cs="Times New Roman"/>
          <w:sz w:val="24"/>
          <w:szCs w:val="24"/>
        </w:rPr>
        <w:t>除应符合本</w:t>
      </w:r>
      <w:r w:rsidR="002456BC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="003C5D85" w:rsidRPr="00EC20E2">
        <w:rPr>
          <w:rFonts w:ascii="Times New Roman" w:eastAsia="宋体" w:hAnsi="Times New Roman" w:cs="Times New Roman"/>
          <w:sz w:val="24"/>
          <w:szCs w:val="24"/>
        </w:rPr>
        <w:t>的规定</w:t>
      </w:r>
      <w:r w:rsidR="00A637C2" w:rsidRPr="00EC20E2">
        <w:rPr>
          <w:rFonts w:ascii="Times New Roman" w:eastAsia="宋体" w:hAnsi="Times New Roman" w:cs="Times New Roman"/>
          <w:sz w:val="24"/>
          <w:szCs w:val="24"/>
        </w:rPr>
        <w:t>外，尚应符合现行</w:t>
      </w:r>
      <w:r w:rsidR="009E1022" w:rsidRPr="00EC20E2">
        <w:rPr>
          <w:rFonts w:ascii="Times New Roman" w:eastAsia="宋体" w:hAnsi="Times New Roman" w:cs="Times New Roman"/>
          <w:sz w:val="24"/>
          <w:szCs w:val="24"/>
        </w:rPr>
        <w:t>国家标准</w:t>
      </w:r>
      <w:r w:rsidR="00D46117" w:rsidRPr="00EC20E2">
        <w:rPr>
          <w:rFonts w:ascii="Times New Roman" w:eastAsia="宋体" w:hAnsi="Times New Roman" w:cs="Times New Roman" w:hint="eastAsia"/>
          <w:sz w:val="24"/>
          <w:szCs w:val="24"/>
        </w:rPr>
        <w:t>和中国工程建设标准化协会的有关标准的</w:t>
      </w:r>
      <w:r w:rsidR="00A637C2" w:rsidRPr="00EC20E2">
        <w:rPr>
          <w:rFonts w:ascii="Times New Roman" w:eastAsia="宋体" w:hAnsi="Times New Roman" w:cs="Times New Roman"/>
          <w:sz w:val="24"/>
          <w:szCs w:val="24"/>
        </w:rPr>
        <w:t>规定。</w:t>
      </w:r>
      <w:bookmarkStart w:id="12" w:name="_Toc519636406"/>
      <w:bookmarkStart w:id="13" w:name="_Toc528764705"/>
      <w:bookmarkStart w:id="14" w:name="_Toc17028830"/>
      <w:bookmarkStart w:id="15" w:name="_Toc23887639"/>
    </w:p>
    <w:p w14:paraId="0D2D406B" w14:textId="77777777" w:rsidR="00746EBB" w:rsidRPr="00EC20E2" w:rsidRDefault="00746EBB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EC20E2">
        <w:rPr>
          <w:rFonts w:ascii="Times New Roman" w:eastAsia="宋体" w:hAnsi="Times New Roman" w:cs="Times New Roman"/>
        </w:rPr>
        <w:br w:type="page"/>
      </w:r>
    </w:p>
    <w:p w14:paraId="1C0D02F1" w14:textId="77777777" w:rsidR="00651BD3" w:rsidRPr="00EC20E2" w:rsidRDefault="00651BD3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3A36A8A0" w14:textId="77777777" w:rsidR="00F0621C" w:rsidRPr="00EC20E2" w:rsidRDefault="00F0621C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16" w:name="_Toc175139165"/>
      <w:bookmarkStart w:id="17" w:name="_Toc175139231"/>
      <w:bookmarkStart w:id="18" w:name="_Toc175208290"/>
      <w:r w:rsidRPr="00EC20E2">
        <w:rPr>
          <w:rFonts w:ascii="Times New Roman" w:eastAsia="宋体" w:hAnsi="Times New Roman" w:cs="Times New Roman"/>
        </w:rPr>
        <w:t xml:space="preserve">2 </w:t>
      </w:r>
      <w:r w:rsidRPr="00EC20E2">
        <w:rPr>
          <w:rFonts w:ascii="Times New Roman" w:eastAsia="宋体" w:hAnsi="Times New Roman" w:cs="Times New Roman"/>
        </w:rPr>
        <w:t>术语</w:t>
      </w:r>
      <w:bookmarkEnd w:id="12"/>
      <w:bookmarkEnd w:id="13"/>
      <w:bookmarkEnd w:id="14"/>
      <w:bookmarkEnd w:id="15"/>
      <w:r w:rsidR="00B4056D" w:rsidRPr="00EC20E2">
        <w:rPr>
          <w:rFonts w:ascii="Times New Roman" w:eastAsia="宋体" w:hAnsi="Times New Roman" w:cs="Times New Roman"/>
        </w:rPr>
        <w:t>和符号</w:t>
      </w:r>
      <w:bookmarkEnd w:id="16"/>
      <w:bookmarkEnd w:id="17"/>
      <w:bookmarkEnd w:id="18"/>
    </w:p>
    <w:p w14:paraId="5DEFCA21" w14:textId="77777777" w:rsidR="00B107DD" w:rsidRPr="00EC20E2" w:rsidRDefault="00B107DD" w:rsidP="00F33511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532A432E" w14:textId="77777777" w:rsidR="00F33511" w:rsidRPr="00EC20E2" w:rsidRDefault="00F33511" w:rsidP="00F33511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19" w:name="_Toc175139166"/>
      <w:bookmarkStart w:id="20" w:name="_Toc175139232"/>
      <w:bookmarkStart w:id="21" w:name="_Toc175208291"/>
      <w:r w:rsidRPr="00EC20E2">
        <w:rPr>
          <w:rFonts w:ascii="Times New Roman" w:hAnsi="Times New Roman" w:cs="Times New Roman"/>
        </w:rPr>
        <w:t xml:space="preserve">2.1 </w:t>
      </w:r>
      <w:r w:rsidRPr="00EC20E2">
        <w:rPr>
          <w:rFonts w:ascii="Times New Roman" w:hAnsi="Times New Roman" w:cs="Times New Roman"/>
        </w:rPr>
        <w:t>术语</w:t>
      </w:r>
      <w:bookmarkEnd w:id="19"/>
      <w:bookmarkEnd w:id="20"/>
      <w:bookmarkEnd w:id="21"/>
    </w:p>
    <w:p w14:paraId="17602AD5" w14:textId="77777777" w:rsidR="00F33511" w:rsidRPr="00EC20E2" w:rsidRDefault="00F33511" w:rsidP="00662849">
      <w:pPr>
        <w:spacing w:line="360" w:lineRule="auto"/>
        <w:rPr>
          <w:rFonts w:ascii="Times New Roman" w:eastAsia="宋体" w:hAnsi="Times New Roman" w:cs="Times New Roman"/>
        </w:rPr>
      </w:pPr>
    </w:p>
    <w:p w14:paraId="5F57EF2A" w14:textId="77777777" w:rsidR="004C3C5A" w:rsidRPr="00EC20E2" w:rsidRDefault="00132468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2.1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.1</w:t>
      </w:r>
      <w:r w:rsidR="00B107DD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95B02" w:rsidRPr="00EC20E2">
        <w:rPr>
          <w:rFonts w:ascii="Times New Roman" w:eastAsia="宋体" w:hAnsi="Times New Roman" w:cs="Times New Roman"/>
          <w:sz w:val="24"/>
          <w:szCs w:val="24"/>
        </w:rPr>
        <w:t>复合锚杆抗拔桩</w:t>
      </w:r>
    </w:p>
    <w:p w14:paraId="4B7F0A87" w14:textId="77777777" w:rsidR="004C3C5A" w:rsidRPr="00EC20E2" w:rsidRDefault="004C3C5A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由</w:t>
      </w:r>
      <w:r w:rsidR="00D2016A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proofErr w:type="gramEnd"/>
      <w:r w:rsidR="00D2016A" w:rsidRPr="00EC20E2">
        <w:rPr>
          <w:rFonts w:ascii="Times New Roman" w:eastAsia="宋体" w:hAnsi="Times New Roman" w:cs="Times New Roman"/>
          <w:sz w:val="24"/>
          <w:szCs w:val="24"/>
        </w:rPr>
        <w:t>及注浆体</w:t>
      </w:r>
      <w:r w:rsidRPr="00EC20E2">
        <w:rPr>
          <w:rFonts w:ascii="Times New Roman" w:eastAsia="宋体" w:hAnsi="Times New Roman" w:cs="Times New Roman"/>
          <w:sz w:val="24"/>
          <w:szCs w:val="24"/>
        </w:rPr>
        <w:t>、杆骨、</w:t>
      </w:r>
      <w:r w:rsidR="00463046" w:rsidRPr="00EC20E2">
        <w:rPr>
          <w:rFonts w:ascii="Times New Roman" w:eastAsia="宋体" w:hAnsi="Times New Roman" w:cs="Times New Roman"/>
          <w:sz w:val="24"/>
          <w:szCs w:val="24"/>
        </w:rPr>
        <w:t>桩身组成的抗拔桩</w:t>
      </w:r>
      <w:r w:rsidR="00814014" w:rsidRPr="00EC20E2">
        <w:rPr>
          <w:rFonts w:ascii="Times New Roman" w:eastAsia="宋体" w:hAnsi="Times New Roman" w:cs="Times New Roman"/>
          <w:sz w:val="24"/>
          <w:szCs w:val="24"/>
        </w:rPr>
        <w:t>，桩径</w:t>
      </w:r>
      <w:r w:rsidR="00D2016A" w:rsidRPr="00EC20E2">
        <w:rPr>
          <w:rFonts w:ascii="Times New Roman" w:eastAsia="宋体" w:hAnsi="Times New Roman" w:cs="Times New Roman"/>
          <w:sz w:val="24"/>
          <w:szCs w:val="24"/>
        </w:rPr>
        <w:t>一般为</w:t>
      </w:r>
      <w:r w:rsidR="00814014" w:rsidRPr="00EC20E2">
        <w:rPr>
          <w:rFonts w:ascii="Times New Roman" w:eastAsia="宋体" w:hAnsi="Times New Roman" w:cs="Times New Roman"/>
          <w:sz w:val="24"/>
          <w:szCs w:val="24"/>
        </w:rPr>
        <w:t>150mm</w:t>
      </w:r>
      <w:r w:rsidR="00814014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814014"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="00463046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3C3C8F0" w14:textId="77777777" w:rsidR="00D2016A" w:rsidRPr="00EC20E2" w:rsidRDefault="002E37AD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="00132468" w:rsidRPr="00EC20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D2016A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D2016A" w:rsidRPr="00EC20E2">
        <w:rPr>
          <w:rFonts w:ascii="Times New Roman" w:eastAsia="宋体" w:hAnsi="Times New Roman" w:cs="Times New Roman"/>
          <w:sz w:val="24"/>
          <w:szCs w:val="24"/>
        </w:rPr>
        <w:t>杆筋</w:t>
      </w:r>
    </w:p>
    <w:p w14:paraId="69008E9B" w14:textId="77777777" w:rsidR="00D2016A" w:rsidRPr="00EC20E2" w:rsidRDefault="00D2016A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复合锚杆抗拔桩的受拉</w:t>
      </w:r>
      <w:r w:rsidR="00A32AB3" w:rsidRPr="00EC20E2">
        <w:rPr>
          <w:rFonts w:ascii="Times New Roman" w:eastAsia="宋体" w:hAnsi="Times New Roman" w:cs="Times New Roman"/>
          <w:sz w:val="24"/>
          <w:szCs w:val="24"/>
        </w:rPr>
        <w:t>筋体</w:t>
      </w:r>
      <w:r w:rsidRPr="00EC20E2">
        <w:rPr>
          <w:rFonts w:ascii="Times New Roman" w:eastAsia="宋体" w:hAnsi="Times New Roman" w:cs="Times New Roman"/>
          <w:sz w:val="24"/>
          <w:szCs w:val="24"/>
        </w:rPr>
        <w:t>，一般为预应力钢绞线，也可采用预应力螺纹钢筋或预应力钢棒等高强钢筋。</w:t>
      </w:r>
    </w:p>
    <w:p w14:paraId="556BADF8" w14:textId="77777777" w:rsidR="009510DF" w:rsidRPr="00EC20E2" w:rsidRDefault="00D2016A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621D3" w:rsidRPr="00EC20E2">
        <w:rPr>
          <w:rFonts w:ascii="Times New Roman" w:eastAsia="宋体" w:hAnsi="Times New Roman" w:cs="Times New Roman"/>
          <w:sz w:val="24"/>
          <w:szCs w:val="24"/>
        </w:rPr>
        <w:t>杆骨</w:t>
      </w:r>
    </w:p>
    <w:p w14:paraId="1EFDDEE2" w14:textId="77777777" w:rsidR="00B621D3" w:rsidRPr="00EC20E2" w:rsidRDefault="00463046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由钢管、</w:t>
      </w:r>
      <w:r w:rsidR="00E9354C" w:rsidRPr="00EC20E2">
        <w:rPr>
          <w:rFonts w:ascii="Times New Roman" w:eastAsia="宋体" w:hAnsi="Times New Roman" w:cs="Times New Roman"/>
          <w:sz w:val="24"/>
          <w:szCs w:val="24"/>
        </w:rPr>
        <w:t>定位导向</w:t>
      </w:r>
      <w:r w:rsidRPr="00EC20E2">
        <w:rPr>
          <w:rFonts w:ascii="Times New Roman" w:eastAsia="宋体" w:hAnsi="Times New Roman" w:cs="Times New Roman"/>
          <w:sz w:val="24"/>
          <w:szCs w:val="24"/>
        </w:rPr>
        <w:t>装置</w:t>
      </w:r>
      <w:r w:rsidR="000D6FB1" w:rsidRPr="00EC20E2">
        <w:rPr>
          <w:rFonts w:ascii="Times New Roman" w:eastAsia="宋体" w:hAnsi="Times New Roman" w:cs="Times New Roman"/>
          <w:sz w:val="24"/>
          <w:szCs w:val="24"/>
        </w:rPr>
        <w:t>等</w:t>
      </w:r>
      <w:r w:rsidRPr="00EC20E2">
        <w:rPr>
          <w:rFonts w:ascii="Times New Roman" w:eastAsia="宋体" w:hAnsi="Times New Roman" w:cs="Times New Roman"/>
          <w:sz w:val="24"/>
          <w:szCs w:val="24"/>
        </w:rPr>
        <w:t>组成的骨架</w:t>
      </w:r>
      <w:r w:rsidR="000D6FB1" w:rsidRPr="00EC20E2">
        <w:rPr>
          <w:rFonts w:ascii="Times New Roman" w:eastAsia="宋体" w:hAnsi="Times New Roman" w:cs="Times New Roman"/>
          <w:sz w:val="24"/>
          <w:szCs w:val="24"/>
        </w:rPr>
        <w:t>或钢管（筋）笼</w:t>
      </w:r>
      <w:r w:rsidR="00027F9E" w:rsidRPr="00EC20E2">
        <w:rPr>
          <w:rFonts w:ascii="Times New Roman" w:eastAsia="宋体" w:hAnsi="Times New Roman" w:cs="Times New Roman"/>
          <w:sz w:val="24"/>
          <w:szCs w:val="24"/>
        </w:rPr>
        <w:t>。</w:t>
      </w:r>
      <w:proofErr w:type="gramStart"/>
      <w:r w:rsidR="00027F9E" w:rsidRPr="00EC20E2">
        <w:rPr>
          <w:rFonts w:ascii="Times New Roman" w:eastAsia="宋体" w:hAnsi="Times New Roman" w:cs="Times New Roman"/>
          <w:sz w:val="24"/>
          <w:szCs w:val="24"/>
        </w:rPr>
        <w:t>杆骨不仅是杆筋</w:t>
      </w:r>
      <w:proofErr w:type="gramEnd"/>
      <w:r w:rsidR="00027F9E" w:rsidRPr="00EC20E2">
        <w:rPr>
          <w:rFonts w:ascii="Times New Roman" w:eastAsia="宋体" w:hAnsi="Times New Roman" w:cs="Times New Roman"/>
          <w:sz w:val="24"/>
          <w:szCs w:val="24"/>
        </w:rPr>
        <w:t>的骨架，保证杆</w:t>
      </w:r>
      <w:proofErr w:type="gramStart"/>
      <w:r w:rsidR="00027F9E" w:rsidRPr="00EC20E2">
        <w:rPr>
          <w:rFonts w:ascii="Times New Roman" w:eastAsia="宋体" w:hAnsi="Times New Roman" w:cs="Times New Roman"/>
          <w:sz w:val="24"/>
          <w:szCs w:val="24"/>
        </w:rPr>
        <w:t>筋位置</w:t>
      </w:r>
      <w:proofErr w:type="gramEnd"/>
      <w:r w:rsidR="00027F9E" w:rsidRPr="00EC20E2">
        <w:rPr>
          <w:rFonts w:ascii="Times New Roman" w:eastAsia="宋体" w:hAnsi="Times New Roman" w:cs="Times New Roman"/>
          <w:sz w:val="24"/>
          <w:szCs w:val="24"/>
        </w:rPr>
        <w:t>准确和施工到位，而且</w:t>
      </w:r>
      <w:proofErr w:type="gramStart"/>
      <w:r w:rsidR="00027F9E" w:rsidRPr="00EC20E2">
        <w:rPr>
          <w:rFonts w:ascii="Times New Roman" w:eastAsia="宋体" w:hAnsi="Times New Roman" w:cs="Times New Roman"/>
          <w:sz w:val="24"/>
          <w:szCs w:val="24"/>
        </w:rPr>
        <w:t>是杆筋</w:t>
      </w:r>
      <w:proofErr w:type="gramEnd"/>
      <w:r w:rsidR="00027F9E" w:rsidRPr="00EC20E2">
        <w:rPr>
          <w:rFonts w:ascii="Times New Roman" w:eastAsia="宋体" w:hAnsi="Times New Roman" w:cs="Times New Roman"/>
          <w:sz w:val="24"/>
          <w:szCs w:val="24"/>
        </w:rPr>
        <w:t>的防护层，保证在设计使用年限内杆筋不被腐蚀。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当桩径</w:t>
      </w:r>
      <w:r w:rsidR="00007CBF"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proofErr w:type="gramStart"/>
      <w:r w:rsidR="001940E2" w:rsidRPr="00EC20E2">
        <w:rPr>
          <w:rFonts w:ascii="Times New Roman" w:eastAsia="宋体" w:hAnsi="Times New Roman" w:cs="Times New Roman"/>
          <w:sz w:val="24"/>
          <w:szCs w:val="24"/>
        </w:rPr>
        <w:t>杆骨是</w:t>
      </w:r>
      <w:proofErr w:type="gramEnd"/>
      <w:r w:rsidR="00D61C09" w:rsidRPr="00EC20E2">
        <w:rPr>
          <w:rFonts w:ascii="Times New Roman" w:eastAsia="宋体" w:hAnsi="Times New Roman" w:cs="Times New Roman"/>
          <w:sz w:val="24"/>
          <w:szCs w:val="24"/>
        </w:rPr>
        <w:t>由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钢管</w:t>
      </w:r>
      <w:r w:rsidR="005E7544" w:rsidRPr="00EC20E2">
        <w:rPr>
          <w:rFonts w:ascii="Times New Roman" w:eastAsia="宋体" w:hAnsi="Times New Roman" w:cs="Times New Roman"/>
          <w:sz w:val="24"/>
          <w:szCs w:val="24"/>
        </w:rPr>
        <w:t>、箍筋、加强筋形成的钢管笼，或者由</w:t>
      </w:r>
      <w:r w:rsidR="0006571C" w:rsidRPr="00EC20E2">
        <w:rPr>
          <w:rFonts w:ascii="Times New Roman" w:eastAsia="宋体" w:hAnsi="Times New Roman" w:cs="Times New Roman"/>
          <w:sz w:val="24"/>
          <w:szCs w:val="24"/>
        </w:rPr>
        <w:t>钢管</w:t>
      </w:r>
      <w:r w:rsidR="005E7544" w:rsidRPr="00EC20E2">
        <w:rPr>
          <w:rFonts w:ascii="Times New Roman" w:eastAsia="宋体" w:hAnsi="Times New Roman" w:cs="Times New Roman"/>
          <w:sz w:val="24"/>
          <w:szCs w:val="24"/>
        </w:rPr>
        <w:t>、纵向</w:t>
      </w:r>
      <w:r w:rsidR="0006571C" w:rsidRPr="00EC20E2">
        <w:rPr>
          <w:rFonts w:ascii="Times New Roman" w:eastAsia="宋体" w:hAnsi="Times New Roman" w:cs="Times New Roman"/>
          <w:sz w:val="24"/>
          <w:szCs w:val="24"/>
        </w:rPr>
        <w:t>钢筋</w:t>
      </w:r>
      <w:r w:rsidR="005E7544" w:rsidRPr="00EC20E2">
        <w:rPr>
          <w:rFonts w:ascii="Times New Roman" w:eastAsia="宋体" w:hAnsi="Times New Roman" w:cs="Times New Roman"/>
          <w:sz w:val="24"/>
          <w:szCs w:val="24"/>
        </w:rPr>
        <w:t>、箍筋、加强筋形成的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管</w:t>
      </w:r>
      <w:r w:rsidR="0006571C" w:rsidRPr="00EC20E2">
        <w:rPr>
          <w:rFonts w:ascii="Times New Roman" w:eastAsia="宋体" w:hAnsi="Times New Roman" w:cs="Times New Roman"/>
          <w:sz w:val="24"/>
          <w:szCs w:val="24"/>
        </w:rPr>
        <w:t>筋</w:t>
      </w:r>
      <w:r w:rsidR="001940E2" w:rsidRPr="00EC20E2">
        <w:rPr>
          <w:rFonts w:ascii="Times New Roman" w:eastAsia="宋体" w:hAnsi="Times New Roman" w:cs="Times New Roman"/>
          <w:sz w:val="24"/>
          <w:szCs w:val="24"/>
        </w:rPr>
        <w:t>笼。</w:t>
      </w:r>
    </w:p>
    <w:p w14:paraId="0C5C4B23" w14:textId="77777777" w:rsidR="0096244C" w:rsidRPr="00EC20E2" w:rsidRDefault="00132468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746EBB" w:rsidRPr="00EC20E2">
        <w:rPr>
          <w:rFonts w:ascii="Times New Roman" w:eastAsia="宋体" w:hAnsi="Times New Roman" w:cs="Times New Roman"/>
          <w:kern w:val="44"/>
          <w:sz w:val="24"/>
          <w:szCs w:val="24"/>
        </w:rPr>
        <w:t xml:space="preserve"> </w:t>
      </w:r>
      <w:r w:rsidR="0096244C" w:rsidRPr="00EC20E2">
        <w:rPr>
          <w:rFonts w:ascii="Times New Roman" w:eastAsia="宋体" w:hAnsi="Times New Roman" w:cs="Times New Roman"/>
          <w:sz w:val="24"/>
          <w:szCs w:val="24"/>
        </w:rPr>
        <w:t>定位导向装置</w:t>
      </w:r>
    </w:p>
    <w:p w14:paraId="4BBB38AF" w14:textId="77777777" w:rsidR="0096244C" w:rsidRPr="00EC20E2" w:rsidRDefault="0096244C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5F1F6C" w:rsidRPr="00EC20E2">
        <w:rPr>
          <w:rFonts w:ascii="Times New Roman" w:eastAsia="宋体" w:hAnsi="Times New Roman" w:cs="Times New Roman"/>
          <w:sz w:val="24"/>
          <w:szCs w:val="24"/>
        </w:rPr>
        <w:t>设置在钢管</w:t>
      </w:r>
      <w:r w:rsidRPr="00EC20E2">
        <w:rPr>
          <w:rFonts w:ascii="Times New Roman" w:eastAsia="宋体" w:hAnsi="Times New Roman" w:cs="Times New Roman"/>
          <w:sz w:val="24"/>
          <w:szCs w:val="24"/>
        </w:rPr>
        <w:t>上，确保</w:t>
      </w:r>
      <w:r w:rsidR="005F1F6C" w:rsidRPr="00EC20E2">
        <w:rPr>
          <w:rFonts w:ascii="Times New Roman" w:eastAsia="宋体" w:hAnsi="Times New Roman" w:cs="Times New Roman"/>
          <w:sz w:val="24"/>
          <w:szCs w:val="24"/>
        </w:rPr>
        <w:t>钢管在桩身</w:t>
      </w:r>
      <w:r w:rsidRPr="00EC20E2">
        <w:rPr>
          <w:rFonts w:ascii="Times New Roman" w:eastAsia="宋体" w:hAnsi="Times New Roman" w:cs="Times New Roman"/>
          <w:sz w:val="24"/>
          <w:szCs w:val="24"/>
        </w:rPr>
        <w:t>内位置准确的构造装置。</w:t>
      </w:r>
    </w:p>
    <w:p w14:paraId="687A698A" w14:textId="77777777" w:rsidR="00747A26" w:rsidRPr="00EC20E2" w:rsidRDefault="0096244C" w:rsidP="00651BD3">
      <w:pPr>
        <w:spacing w:line="500" w:lineRule="exact"/>
        <w:rPr>
          <w:rFonts w:ascii="Times New Roman" w:eastAsia="宋体" w:hAnsi="Times New Roman" w:cs="Times New Roman"/>
          <w:kern w:val="44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746EBB" w:rsidRPr="00EC20E2">
        <w:rPr>
          <w:rFonts w:ascii="Times New Roman" w:eastAsia="宋体" w:hAnsi="Times New Roman" w:cs="Times New Roman"/>
          <w:kern w:val="44"/>
          <w:sz w:val="24"/>
          <w:szCs w:val="24"/>
        </w:rPr>
        <w:t xml:space="preserve"> </w:t>
      </w:r>
      <w:r w:rsidR="00044F93" w:rsidRPr="00EC20E2">
        <w:rPr>
          <w:rFonts w:ascii="Times New Roman" w:eastAsia="宋体" w:hAnsi="Times New Roman" w:cs="Times New Roman"/>
          <w:kern w:val="44"/>
          <w:sz w:val="24"/>
          <w:szCs w:val="24"/>
        </w:rPr>
        <w:t>压花</w:t>
      </w:r>
      <w:proofErr w:type="gramStart"/>
      <w:r w:rsidR="00044F93" w:rsidRPr="00EC20E2">
        <w:rPr>
          <w:rFonts w:ascii="Times New Roman" w:eastAsia="宋体" w:hAnsi="Times New Roman" w:cs="Times New Roman"/>
          <w:kern w:val="44"/>
          <w:sz w:val="24"/>
          <w:szCs w:val="24"/>
        </w:rPr>
        <w:t>锚</w:t>
      </w:r>
      <w:proofErr w:type="gramEnd"/>
      <w:r w:rsidR="00044F93" w:rsidRPr="00EC20E2">
        <w:rPr>
          <w:rFonts w:ascii="Times New Roman" w:eastAsia="宋体" w:hAnsi="Times New Roman" w:cs="Times New Roman"/>
          <w:kern w:val="44"/>
          <w:sz w:val="24"/>
          <w:szCs w:val="24"/>
        </w:rPr>
        <w:t>承载力特征值</w:t>
      </w:r>
    </w:p>
    <w:p w14:paraId="3B2FB66A" w14:textId="3FA9AC6E" w:rsidR="00DA623B" w:rsidRPr="00EC20E2" w:rsidRDefault="00DA623B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压花锚</w:t>
      </w:r>
      <w:r w:rsidR="00850A42" w:rsidRPr="00EC20E2">
        <w:rPr>
          <w:rFonts w:ascii="Times New Roman" w:eastAsia="宋体" w:hAnsi="Times New Roman" w:cs="Times New Roman"/>
          <w:sz w:val="24"/>
          <w:szCs w:val="24"/>
        </w:rPr>
        <w:t>抗拔</w:t>
      </w:r>
      <w:proofErr w:type="gramEnd"/>
      <w:r w:rsidR="00850A42" w:rsidRPr="00EC20E2">
        <w:rPr>
          <w:rFonts w:ascii="Times New Roman" w:eastAsia="宋体" w:hAnsi="Times New Roman" w:cs="Times New Roman"/>
          <w:sz w:val="24"/>
          <w:szCs w:val="24"/>
        </w:rPr>
        <w:t>承载力安全度</w:t>
      </w:r>
      <w:r w:rsidR="00E81ABB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850A42" w:rsidRPr="00EC20E2">
        <w:rPr>
          <w:rFonts w:ascii="Times New Roman" w:eastAsia="宋体" w:hAnsi="Times New Roman" w:cs="Times New Roman"/>
          <w:sz w:val="24"/>
          <w:szCs w:val="24"/>
        </w:rPr>
        <w:t>钢绞线滑移</w:t>
      </w:r>
      <w:r w:rsidRPr="00EC20E2">
        <w:rPr>
          <w:rFonts w:ascii="Times New Roman" w:eastAsia="宋体" w:hAnsi="Times New Roman" w:cs="Times New Roman"/>
          <w:sz w:val="24"/>
          <w:szCs w:val="24"/>
        </w:rPr>
        <w:t>变形</w:t>
      </w:r>
      <w:r w:rsidR="00E81ABB" w:rsidRPr="00EC20E2">
        <w:rPr>
          <w:rFonts w:ascii="Times New Roman" w:eastAsia="宋体" w:hAnsi="Times New Roman" w:cs="Times New Roman"/>
          <w:sz w:val="24"/>
          <w:szCs w:val="24"/>
        </w:rPr>
        <w:t>均</w:t>
      </w:r>
      <w:r w:rsidRPr="00EC20E2">
        <w:rPr>
          <w:rFonts w:ascii="Times New Roman" w:eastAsia="宋体" w:hAnsi="Times New Roman" w:cs="Times New Roman"/>
          <w:sz w:val="24"/>
          <w:szCs w:val="24"/>
        </w:rPr>
        <w:t>满足</w:t>
      </w:r>
      <w:r w:rsidR="00850A42" w:rsidRPr="00EC20E2">
        <w:rPr>
          <w:rFonts w:ascii="Times New Roman" w:eastAsia="宋体" w:hAnsi="Times New Roman" w:cs="Times New Roman"/>
          <w:sz w:val="24"/>
          <w:szCs w:val="24"/>
        </w:rPr>
        <w:t>工程</w:t>
      </w:r>
      <w:r w:rsidRPr="00EC20E2">
        <w:rPr>
          <w:rFonts w:ascii="Times New Roman" w:eastAsia="宋体" w:hAnsi="Times New Roman" w:cs="Times New Roman"/>
          <w:sz w:val="24"/>
          <w:szCs w:val="24"/>
        </w:rPr>
        <w:t>要求时，压花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承受的拉力值</w:t>
      </w:r>
      <w:r w:rsidR="00C701A6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075CDD6" w14:textId="64067EB4" w:rsidR="00815673" w:rsidRPr="00EC20E2" w:rsidRDefault="00815673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F33511" w:rsidRPr="00EC20E2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预应力损失</w:t>
      </w:r>
      <w:r w:rsidR="00DA26A2" w:rsidRPr="00EC20E2">
        <w:rPr>
          <w:rFonts w:ascii="Times New Roman" w:eastAsia="宋体" w:hAnsi="Times New Roman" w:cs="Times New Roman" w:hint="eastAsia"/>
          <w:sz w:val="24"/>
          <w:szCs w:val="24"/>
        </w:rPr>
        <w:t>标定</w:t>
      </w:r>
      <w:r w:rsidRPr="00EC20E2">
        <w:rPr>
          <w:rFonts w:ascii="Times New Roman" w:eastAsia="宋体" w:hAnsi="Times New Roman" w:cs="Times New Roman"/>
          <w:sz w:val="24"/>
          <w:szCs w:val="24"/>
        </w:rPr>
        <w:t>值</w:t>
      </w:r>
    </w:p>
    <w:p w14:paraId="32664F9A" w14:textId="77777777" w:rsidR="008F505E" w:rsidRPr="00EC20E2" w:rsidRDefault="00815673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通过现场张拉试验测定的杆筋预应力损失值。</w:t>
      </w:r>
    </w:p>
    <w:p w14:paraId="1A089E04" w14:textId="77777777" w:rsidR="00B107DD" w:rsidRPr="00EC20E2" w:rsidRDefault="00B107DD" w:rsidP="00B107D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7A2B57A" w14:textId="77777777" w:rsidR="00B107DD" w:rsidRPr="00EC20E2" w:rsidRDefault="00B107DD" w:rsidP="00B107D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818E1BD" w14:textId="77777777" w:rsidR="00E03025" w:rsidRPr="00EC20E2" w:rsidRDefault="00E03025" w:rsidP="008F505E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22" w:name="_Toc104278348"/>
    </w:p>
    <w:p w14:paraId="0D98D007" w14:textId="77777777" w:rsidR="008F505E" w:rsidRPr="00EC20E2" w:rsidRDefault="008F505E" w:rsidP="008F505E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23" w:name="_Toc175139167"/>
      <w:bookmarkStart w:id="24" w:name="_Toc175139233"/>
      <w:bookmarkStart w:id="25" w:name="_Toc175208292"/>
      <w:r w:rsidRPr="00EC20E2">
        <w:rPr>
          <w:rFonts w:ascii="Times New Roman" w:hAnsi="Times New Roman" w:cs="Times New Roman"/>
        </w:rPr>
        <w:t xml:space="preserve">2.2 </w:t>
      </w:r>
      <w:r w:rsidRPr="00EC20E2">
        <w:rPr>
          <w:rFonts w:ascii="Times New Roman" w:hAnsi="Times New Roman" w:cs="Times New Roman"/>
        </w:rPr>
        <w:t>符号</w:t>
      </w:r>
      <w:bookmarkEnd w:id="22"/>
      <w:bookmarkEnd w:id="23"/>
      <w:bookmarkEnd w:id="24"/>
      <w:bookmarkEnd w:id="25"/>
    </w:p>
    <w:p w14:paraId="3A715125" w14:textId="77777777" w:rsidR="00651BD3" w:rsidRPr="00EC20E2" w:rsidRDefault="00651BD3" w:rsidP="00651BD3">
      <w:pPr>
        <w:spacing w:line="500" w:lineRule="exact"/>
        <w:rPr>
          <w:rFonts w:ascii="Times New Roman" w:eastAsia="宋体" w:hAnsi="Times New Roman" w:cs="Times New Roman"/>
          <w:b/>
          <w:sz w:val="24"/>
          <w:szCs w:val="24"/>
        </w:rPr>
      </w:pPr>
    </w:p>
    <w:p w14:paraId="2842BF8D" w14:textId="77777777" w:rsidR="008F505E" w:rsidRPr="00EC20E2" w:rsidRDefault="008F505E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2.2.1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作用和作用效应</w:t>
      </w:r>
    </w:p>
    <w:p w14:paraId="23BB4629" w14:textId="77777777" w:rsidR="008F505E" w:rsidRPr="00EC20E2" w:rsidRDefault="008F505E" w:rsidP="00651BD3">
      <w:pPr>
        <w:tabs>
          <w:tab w:val="left" w:pos="1134"/>
        </w:tabs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84254E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荷载基本组合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下桩顶轴向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拉力设计值；</w:t>
      </w:r>
    </w:p>
    <w:p w14:paraId="627F66BD" w14:textId="77777777" w:rsidR="008F505E" w:rsidRPr="00EC20E2" w:rsidRDefault="0084254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8F505E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8F505E" w:rsidRPr="00EC20E2">
        <w:rPr>
          <w:rFonts w:ascii="Times New Roman" w:eastAsia="宋体" w:hAnsi="Times New Roman" w:cs="Times New Roman"/>
          <w:sz w:val="24"/>
          <w:szCs w:val="24"/>
        </w:rPr>
        <w:t>荷载基本组合下杆</w:t>
      </w:r>
      <w:proofErr w:type="gramStart"/>
      <w:r w:rsidR="008F505E" w:rsidRPr="00EC20E2">
        <w:rPr>
          <w:rFonts w:ascii="Times New Roman" w:eastAsia="宋体" w:hAnsi="Times New Roman" w:cs="Times New Roman"/>
          <w:sz w:val="24"/>
          <w:szCs w:val="24"/>
        </w:rPr>
        <w:t>筋</w:t>
      </w:r>
      <w:proofErr w:type="gramEnd"/>
      <w:r w:rsidR="008F505E" w:rsidRPr="00EC20E2">
        <w:rPr>
          <w:rFonts w:ascii="Times New Roman" w:eastAsia="宋体" w:hAnsi="Times New Roman" w:cs="Times New Roman"/>
          <w:sz w:val="24"/>
          <w:szCs w:val="24"/>
        </w:rPr>
        <w:t>作用于锚垫板上的压力设计值；</w:t>
      </w:r>
    </w:p>
    <w:p w14:paraId="4C954450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w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作用于冲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切破坏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锥体底面上的水压力；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56AA13C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荷载标准组合的杆筋拉力值；</w:t>
      </w:r>
    </w:p>
    <w:p w14:paraId="36B82B0D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sz w:val="24"/>
          <w:szCs w:val="24"/>
        </w:rPr>
        <w:t>N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荷载标准组合的单桩拉力值；</w:t>
      </w:r>
    </w:p>
    <w:p w14:paraId="52586AA9" w14:textId="77777777" w:rsidR="008F505E" w:rsidRPr="00EC20E2" w:rsidRDefault="008F505E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2.2.2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材料性能和抗力</w:t>
      </w:r>
    </w:p>
    <w:p w14:paraId="2500C68A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pa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单桩抗拔承载力特征值；</w:t>
      </w:r>
    </w:p>
    <w:p w14:paraId="29CD5A40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py</w:t>
      </w:r>
      <w:proofErr w:type="spellEnd"/>
      <w:r w:rsidRPr="00EC20E2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y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杆筋中预应力筋、普通钢筋的抗拉强度设计值；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60C12FB" w14:textId="3CB6962E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26" w:name="_Hlk104286019"/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bookmarkEnd w:id="26"/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stk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杆筋中预应力筋、普通钢筋的极限强度标准值；</w:t>
      </w:r>
    </w:p>
    <w:p w14:paraId="5840F6D5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t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混凝土轴心抗拉强度设计值；</w:t>
      </w:r>
    </w:p>
    <w:p w14:paraId="4F4A2670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fa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杆筋压花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承载力特征值；</w:t>
      </w:r>
    </w:p>
    <w:p w14:paraId="6AB18774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τ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与管内注浆体的平均粘结强度；</w:t>
      </w:r>
    </w:p>
    <w:p w14:paraId="37A65524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τ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与桩身的平均粘结强度；</w:t>
      </w:r>
    </w:p>
    <w:p w14:paraId="031D246B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0"/>
          <w:sz w:val="24"/>
          <w:szCs w:val="24"/>
        </w:rPr>
        <w:object w:dxaOrig="220" w:dyaOrig="360" w14:anchorId="07D79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10" o:title=""/>
          </v:shape>
          <o:OLEObject Type="Embed" ProgID="Equation.3" ShapeID="_x0000_i1025" DrawAspect="Content" ObjectID="_1785841483" r:id="rId11"/>
        </w:objec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有效桩长范围内土（岩）的加权平均有效重度。</w:t>
      </w:r>
    </w:p>
    <w:p w14:paraId="100AC449" w14:textId="77777777" w:rsidR="008F505E" w:rsidRPr="00EC20E2" w:rsidRDefault="008F505E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2.2.3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几何参数</w:t>
      </w:r>
    </w:p>
    <w:p w14:paraId="0818ECD5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杆筋中预应力筋、普通钢筋的截面面积；</w:t>
      </w:r>
    </w:p>
    <w:p w14:paraId="3F42565C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m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计算截面周长；</w:t>
      </w:r>
    </w:p>
    <w:p w14:paraId="6EF7DCFD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 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冲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切计算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截面有效高度</w:t>
      </w:r>
      <w:r w:rsidRPr="00EC20E2">
        <w:rPr>
          <w:rFonts w:ascii="Times New Roman" w:eastAsia="宋体" w:hAnsi="Times New Roman" w:cs="Times New Roman"/>
          <w:sz w:val="24"/>
          <w:szCs w:val="24"/>
        </w:rPr>
        <w:t>;</w:t>
      </w:r>
    </w:p>
    <w:p w14:paraId="35E5C062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内径；</w:t>
      </w:r>
    </w:p>
    <w:p w14:paraId="4A124DC9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内杆筋粘结段长度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B3EFE39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外径；</w:t>
      </w:r>
    </w:p>
    <w:p w14:paraId="7AABA140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在桩身内的长度；</w:t>
      </w:r>
    </w:p>
    <w:p w14:paraId="25561E92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x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y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桩的排距、列距；</w:t>
      </w:r>
    </w:p>
    <w:p w14:paraId="73DF8680" w14:textId="77777777" w:rsidR="008F505E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lastRenderedPageBreak/>
        <w:t>l</w:t>
      </w:r>
      <w:r w:rsidR="00A44BAA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桩的长度。</w:t>
      </w:r>
    </w:p>
    <w:p w14:paraId="6137D6EE" w14:textId="77777777" w:rsidR="008F505E" w:rsidRPr="00EC20E2" w:rsidRDefault="008F505E" w:rsidP="00651BD3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2.2.4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设计参数和计算系数</w:t>
      </w:r>
    </w:p>
    <w:p w14:paraId="363D612C" w14:textId="2178613A" w:rsidR="003D28D5" w:rsidRPr="00EC20E2" w:rsidRDefault="008F505E" w:rsidP="00651BD3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截面高度影响系数。</w:t>
      </w:r>
      <w:r w:rsidR="003D28D5" w:rsidRPr="00EC20E2">
        <w:rPr>
          <w:rFonts w:ascii="Times New Roman" w:eastAsia="宋体" w:hAnsi="Times New Roman" w:cs="Times New Roman"/>
        </w:rPr>
        <w:br w:type="page"/>
      </w:r>
    </w:p>
    <w:p w14:paraId="6BC5A05C" w14:textId="77777777" w:rsidR="00670949" w:rsidRPr="00EC20E2" w:rsidRDefault="00670949" w:rsidP="006709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17A5DF49" w14:textId="77777777" w:rsidR="00942FBC" w:rsidRPr="00EC20E2" w:rsidRDefault="00942FBC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27" w:name="_Toc175139168"/>
      <w:bookmarkStart w:id="28" w:name="_Toc175139234"/>
      <w:bookmarkStart w:id="29" w:name="_Toc175208293"/>
      <w:r w:rsidRPr="00EC20E2">
        <w:rPr>
          <w:rFonts w:ascii="Times New Roman" w:eastAsia="宋体" w:hAnsi="Times New Roman" w:cs="Times New Roman"/>
        </w:rPr>
        <w:t xml:space="preserve">3 </w:t>
      </w:r>
      <w:r w:rsidRPr="00EC20E2">
        <w:rPr>
          <w:rFonts w:ascii="Times New Roman" w:eastAsia="宋体" w:hAnsi="Times New Roman" w:cs="Times New Roman"/>
        </w:rPr>
        <w:t>设计</w:t>
      </w:r>
      <w:bookmarkEnd w:id="27"/>
      <w:bookmarkEnd w:id="28"/>
      <w:bookmarkEnd w:id="29"/>
    </w:p>
    <w:p w14:paraId="5173C2B8" w14:textId="77777777" w:rsidR="00B107DD" w:rsidRPr="00EC20E2" w:rsidRDefault="00B107DD" w:rsidP="00B107DD">
      <w:pPr>
        <w:rPr>
          <w:rFonts w:ascii="Times New Roman" w:hAnsi="Times New Roman" w:cs="Times New Roman"/>
        </w:rPr>
      </w:pPr>
    </w:p>
    <w:p w14:paraId="6101E675" w14:textId="77777777" w:rsidR="00C47C58" w:rsidRPr="00EC20E2" w:rsidRDefault="00C47C58" w:rsidP="00662849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30" w:name="_Toc175139169"/>
      <w:bookmarkStart w:id="31" w:name="_Toc175139235"/>
      <w:bookmarkStart w:id="32" w:name="_Toc175208294"/>
      <w:r w:rsidRPr="00EC20E2">
        <w:rPr>
          <w:rFonts w:ascii="Times New Roman" w:hAnsi="Times New Roman" w:cs="Times New Roman"/>
        </w:rPr>
        <w:t xml:space="preserve">3.1 </w:t>
      </w:r>
      <w:r w:rsidRPr="00EC20E2">
        <w:rPr>
          <w:rFonts w:ascii="Times New Roman" w:hAnsi="Times New Roman" w:cs="Times New Roman"/>
        </w:rPr>
        <w:t>一般规定</w:t>
      </w:r>
      <w:bookmarkEnd w:id="30"/>
      <w:bookmarkEnd w:id="31"/>
      <w:bookmarkEnd w:id="32"/>
    </w:p>
    <w:p w14:paraId="11E293DF" w14:textId="77777777" w:rsidR="00991D55" w:rsidRPr="00EC20E2" w:rsidRDefault="00991D55" w:rsidP="00991D55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3.1.1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的设计工作年限不应低于上部结构的设计工作年限。设计安全等级按现行有关建筑结构规范的规定采用。</w:t>
      </w:r>
    </w:p>
    <w:p w14:paraId="3C4F81BE" w14:textId="788F1F15" w:rsidR="00991D55" w:rsidRPr="00EC20E2" w:rsidRDefault="00991D55" w:rsidP="00991D55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3.1.2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可兼做抗压桩，适用于一般黏性土、淤泥质土、湿陷性黄土、中细砂、砂卵石、岩石等地层。兼做抗压桩时，应选择较硬土层或岩层作为桩端持力层。</w:t>
      </w:r>
    </w:p>
    <w:p w14:paraId="5131248C" w14:textId="77777777" w:rsidR="00991D55" w:rsidRPr="00EC20E2" w:rsidRDefault="00991D55" w:rsidP="00991D55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proofErr w:type="gramStart"/>
      <w:r w:rsidRPr="00EC20E2">
        <w:rPr>
          <w:rFonts w:ascii="Times New Roman" w:eastAsia="宋体" w:hAnsi="Times New Roman" w:cs="Times New Roman" w:hint="eastAsia"/>
          <w:sz w:val="24"/>
          <w:szCs w:val="24"/>
        </w:rPr>
        <w:t>当场地</w:t>
      </w:r>
      <w:proofErr w:type="gramEnd"/>
      <w:r w:rsidRPr="00EC20E2">
        <w:rPr>
          <w:rFonts w:ascii="Times New Roman" w:eastAsia="宋体" w:hAnsi="Times New Roman" w:cs="Times New Roman" w:hint="eastAsia"/>
          <w:sz w:val="24"/>
          <w:szCs w:val="24"/>
        </w:rPr>
        <w:t>有液化土层、季节性冻土或膨胀土层时，桩身应穿过上述土层进入下面的稳定土层，进入深度应由计算确定。</w:t>
      </w:r>
    </w:p>
    <w:p w14:paraId="6553F67C" w14:textId="77777777" w:rsidR="00991D55" w:rsidRPr="00EC20E2" w:rsidRDefault="00991D55" w:rsidP="00991D55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proofErr w:type="gramStart"/>
      <w:r w:rsidRPr="00EC20E2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>桩径宜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Φ150mm</w:t>
      </w:r>
      <w:r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。桩身材料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应符合以下要求</w:t>
      </w:r>
      <w:r w:rsidRPr="00EC20E2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6123D4E7" w14:textId="475336DB" w:rsidR="00991D55" w:rsidRPr="00EC20E2" w:rsidRDefault="00991D55" w:rsidP="00991D55">
      <w:pPr>
        <w:spacing w:line="500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 w:hint="eastAsia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混凝土强度等级不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宜</w:t>
      </w:r>
      <w:r w:rsidRPr="00EC20E2">
        <w:rPr>
          <w:rFonts w:ascii="Times New Roman" w:eastAsia="宋体" w:hAnsi="Times New Roman" w:cs="Times New Roman"/>
          <w:sz w:val="24"/>
          <w:szCs w:val="24"/>
        </w:rPr>
        <w:t>低于</w:t>
      </w:r>
      <w:r w:rsidRPr="00EC20E2">
        <w:rPr>
          <w:rFonts w:ascii="Times New Roman" w:eastAsia="宋体" w:hAnsi="Times New Roman" w:cs="Times New Roman"/>
          <w:sz w:val="24"/>
          <w:szCs w:val="24"/>
        </w:rPr>
        <w:t>C30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C20E2">
        <w:rPr>
          <w:rFonts w:ascii="Times New Roman" w:eastAsia="宋体" w:hAnsi="Times New Roman" w:cs="Times New Roman"/>
          <w:sz w:val="24"/>
          <w:szCs w:val="24"/>
        </w:rPr>
        <w:t>不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Pr="00EC20E2">
        <w:rPr>
          <w:rFonts w:ascii="Times New Roman" w:eastAsia="宋体" w:hAnsi="Times New Roman" w:cs="Times New Roman"/>
          <w:sz w:val="24"/>
          <w:szCs w:val="24"/>
        </w:rPr>
        <w:t>低于</w:t>
      </w:r>
      <w:r w:rsidRPr="00EC20E2">
        <w:rPr>
          <w:rFonts w:ascii="Times New Roman" w:eastAsia="宋体" w:hAnsi="Times New Roman" w:cs="Times New Roman"/>
          <w:sz w:val="24"/>
          <w:szCs w:val="24"/>
        </w:rPr>
        <w:t>C25</w:t>
      </w:r>
      <w:r w:rsidRPr="00EC20E2">
        <w:rPr>
          <w:rFonts w:ascii="Times New Roman" w:eastAsia="宋体" w:hAnsi="Times New Roman" w:cs="Times New Roman"/>
          <w:sz w:val="24"/>
          <w:szCs w:val="24"/>
        </w:rPr>
        <w:t>；桩径小于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400mm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时，可采用细石混凝土或水泥砂浆、水泥浆，强度等级不应低于</w:t>
      </w:r>
      <w:r w:rsidRPr="00EC20E2">
        <w:rPr>
          <w:rFonts w:ascii="Times New Roman" w:eastAsia="宋体" w:hAnsi="Times New Roman" w:cs="Times New Roman"/>
          <w:sz w:val="24"/>
          <w:szCs w:val="24"/>
        </w:rPr>
        <w:t>C30</w:t>
      </w:r>
      <w:r w:rsidRPr="00EC20E2">
        <w:rPr>
          <w:rFonts w:ascii="Times New Roman" w:eastAsia="宋体" w:hAnsi="Times New Roman" w:cs="Times New Roman"/>
          <w:sz w:val="24"/>
          <w:szCs w:val="24"/>
        </w:rPr>
        <w:t>或</w:t>
      </w:r>
      <w:r w:rsidRPr="00EC20E2">
        <w:rPr>
          <w:rFonts w:ascii="Times New Roman" w:eastAsia="宋体" w:hAnsi="Times New Roman" w:cs="Times New Roman"/>
          <w:sz w:val="24"/>
          <w:szCs w:val="24"/>
        </w:rPr>
        <w:t>M30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7F019BC" w14:textId="77777777" w:rsidR="00991D55" w:rsidRPr="00EC20E2" w:rsidRDefault="00991D55" w:rsidP="00991D55">
      <w:pPr>
        <w:spacing w:line="500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宜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采用钢管或钢管与钢筋组成钢管（筋）笼。</w:t>
      </w:r>
    </w:p>
    <w:p w14:paraId="7117ED94" w14:textId="77777777" w:rsidR="00991D55" w:rsidRPr="00EC20E2" w:rsidRDefault="00991D55" w:rsidP="00991D55">
      <w:pPr>
        <w:spacing w:line="500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 w:hint="eastAsia"/>
          <w:sz w:val="24"/>
          <w:szCs w:val="24"/>
        </w:rPr>
        <w:t xml:space="preserve">3 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杆筋宜采用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钢绞线，也可采用预应力螺纹钢筋或预应力钢棒等高强钢筋。</w:t>
      </w:r>
    </w:p>
    <w:p w14:paraId="20F2F9A3" w14:textId="4B526E22" w:rsidR="00651BD3" w:rsidRPr="00EC20E2" w:rsidRDefault="00991D55" w:rsidP="00991D55">
      <w:pPr>
        <w:spacing w:line="500" w:lineRule="exact"/>
        <w:jc w:val="left"/>
        <w:rPr>
          <w:rFonts w:ascii="Times New Roman" w:eastAsia="宋体" w:hAnsi="Times New Roman" w:cs="Times New Roman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土层地基上，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不加预应力的复合锚杆抗拔桩，桩长不应小于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5m</w:t>
      </w:r>
      <w:r w:rsidRPr="00EC20E2">
        <w:rPr>
          <w:rFonts w:ascii="Times New Roman" w:eastAsia="宋体" w:hAnsi="Times New Roman" w:cs="Times New Roman"/>
          <w:sz w:val="24"/>
          <w:szCs w:val="24"/>
        </w:rPr>
        <w:t>；施加预应力的复合锚杆抗拔桩，桩长不应小于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9m</w:t>
      </w:r>
      <w:r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且杆筋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上段应设置长度不小于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5m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的无粘结段。</w:t>
      </w:r>
    </w:p>
    <w:p w14:paraId="7F205C73" w14:textId="44C2937B" w:rsidR="00927D94" w:rsidRPr="00EC20E2" w:rsidRDefault="00927D94" w:rsidP="00927D94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当桩长大于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20m</w:t>
      </w:r>
      <w:r w:rsidRPr="00EC20E2">
        <w:rPr>
          <w:rFonts w:ascii="Times New Roman" w:eastAsia="宋体" w:hAnsi="Times New Roman" w:cs="Times New Roman"/>
          <w:sz w:val="24"/>
          <w:szCs w:val="24"/>
        </w:rPr>
        <w:t>或设计对基础上浮位移有特殊要求时，宜对杆筋施加预应力。杆筋张拉应符合下列规定：</w:t>
      </w:r>
    </w:p>
    <w:p w14:paraId="17879DF1" w14:textId="51627ADE" w:rsidR="00927D94" w:rsidRPr="00EC20E2" w:rsidRDefault="00927D94" w:rsidP="00927D94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杆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筋</w:t>
      </w:r>
      <w:r w:rsidR="00CC2BA3">
        <w:rPr>
          <w:rFonts w:ascii="Times New Roman" w:eastAsia="宋体" w:hAnsi="Times New Roman" w:cs="Times New Roman" w:hint="eastAsia"/>
          <w:sz w:val="24"/>
          <w:szCs w:val="24"/>
        </w:rPr>
        <w:t>宜</w:t>
      </w:r>
      <w:r w:rsidRPr="00EC20E2">
        <w:rPr>
          <w:rFonts w:ascii="Times New Roman" w:eastAsia="宋体" w:hAnsi="Times New Roman" w:cs="Times New Roman"/>
          <w:sz w:val="24"/>
          <w:szCs w:val="24"/>
        </w:rPr>
        <w:t>在桩顶张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拉锁定，也可在基础完成后在基础顶部张拉锁定。</w:t>
      </w:r>
    </w:p>
    <w:p w14:paraId="48C2EB43" w14:textId="370CDDC4" w:rsidR="00927D94" w:rsidRPr="00EC20E2" w:rsidRDefault="00927D94" w:rsidP="00927D94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EC20E2">
        <w:rPr>
          <w:rFonts w:ascii="Times New Roman" w:eastAsia="宋体" w:hAnsi="Times New Roman" w:cs="Times New Roman"/>
          <w:sz w:val="24"/>
          <w:szCs w:val="24"/>
        </w:rPr>
        <w:t>张拉锁定时，传递张拉力的混凝土、水泥浆等材料的龄期、强度应达到设计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强度的</w:t>
      </w:r>
      <w:r w:rsidRPr="00EC20E2">
        <w:rPr>
          <w:rFonts w:ascii="Times New Roman" w:eastAsia="宋体" w:hAnsi="Times New Roman" w:cs="Times New Roman" w:hint="eastAsia"/>
          <w:sz w:val="24"/>
          <w:szCs w:val="24"/>
        </w:rPr>
        <w:t>70%-80%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8C83277" w14:textId="77777777" w:rsidR="00927D94" w:rsidRPr="00EC20E2" w:rsidRDefault="00927D94" w:rsidP="00927D94">
      <w:pPr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锁定后，杆筋张拉端的有效拉力的合力值宜</w:t>
      </w:r>
      <w:proofErr w:type="gramStart"/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为桩抗拔</w:t>
      </w:r>
      <w:proofErr w:type="gramEnd"/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承载力特征值的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0.9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1.1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倍。</w:t>
      </w:r>
    </w:p>
    <w:p w14:paraId="33450A39" w14:textId="77777777" w:rsidR="00927D94" w:rsidRPr="00EC20E2" w:rsidRDefault="00927D94" w:rsidP="00927D94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4 </w:t>
      </w:r>
      <w:r w:rsidRPr="00EC20E2">
        <w:rPr>
          <w:rFonts w:ascii="Times New Roman" w:eastAsia="宋体" w:hAnsi="Times New Roman" w:cs="Times New Roman"/>
          <w:kern w:val="0"/>
          <w:sz w:val="24"/>
          <w:szCs w:val="24"/>
        </w:rPr>
        <w:t>预应力筋</w:t>
      </w:r>
      <w:r w:rsidRPr="00EC20E2">
        <w:rPr>
          <w:rFonts w:ascii="Times New Roman" w:eastAsia="宋体" w:hAnsi="Times New Roman" w:cs="Times New Roman"/>
          <w:sz w:val="24"/>
          <w:szCs w:val="24"/>
        </w:rPr>
        <w:t>的张拉控制应力不宜大于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0.75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r w:rsidRPr="00EC20E2">
        <w:rPr>
          <w:rFonts w:ascii="Times New Roman" w:eastAsia="宋体" w:hAnsi="Times New Roman" w:cs="Times New Roman"/>
          <w:sz w:val="24"/>
          <w:szCs w:val="24"/>
        </w:rPr>
        <w:t>，最大张拉应力不应大于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0.80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r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为杆筋极限强度标准值。</w:t>
      </w:r>
    </w:p>
    <w:p w14:paraId="625201EA" w14:textId="32A986EF" w:rsidR="00927D94" w:rsidRPr="00EC20E2" w:rsidRDefault="00927D94" w:rsidP="00927D94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5 </w:t>
      </w:r>
      <w:r w:rsidRPr="00EC20E2">
        <w:rPr>
          <w:rFonts w:ascii="Times New Roman" w:eastAsia="宋体" w:hAnsi="Times New Roman" w:cs="Times New Roman"/>
          <w:sz w:val="24"/>
          <w:szCs w:val="24"/>
        </w:rPr>
        <w:t>当在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桩顶张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拉锁定时，应在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桩顶设置预加力传力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装置。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传力装置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应采用方便基础防水层施工、方便基础钢筋绑扎的构造形式。</w:t>
      </w:r>
    </w:p>
    <w:p w14:paraId="25A68ED5" w14:textId="67E836F7" w:rsidR="00E8708D" w:rsidRPr="00EC20E2" w:rsidRDefault="00E8708D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="00AF68D0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proofErr w:type="gramStart"/>
      <w:r w:rsidR="004B1B73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AF68D0" w:rsidRPr="00EC20E2">
        <w:rPr>
          <w:rFonts w:ascii="Times New Roman" w:eastAsia="宋体" w:hAnsi="Times New Roman" w:cs="Times New Roman"/>
          <w:sz w:val="24"/>
          <w:szCs w:val="24"/>
        </w:rPr>
        <w:t>宜</w:t>
      </w:r>
      <w:r w:rsidR="004B1B73" w:rsidRPr="00EC20E2">
        <w:rPr>
          <w:rFonts w:ascii="Times New Roman" w:eastAsia="宋体" w:hAnsi="Times New Roman" w:cs="Times New Roman"/>
          <w:sz w:val="24"/>
          <w:szCs w:val="24"/>
        </w:rPr>
        <w:t>采用</w:t>
      </w:r>
      <w:proofErr w:type="gramEnd"/>
      <w:r w:rsidR="004B1B73" w:rsidRPr="00EC20E2">
        <w:rPr>
          <w:rFonts w:ascii="Times New Roman" w:eastAsia="宋体" w:hAnsi="Times New Roman" w:cs="Times New Roman"/>
          <w:sz w:val="24"/>
          <w:szCs w:val="24"/>
        </w:rPr>
        <w:t>钢绞线，也可采用预应力螺纹钢筋或预应力钢棒等高强钢筋。</w:t>
      </w:r>
    </w:p>
    <w:p w14:paraId="01C24E7C" w14:textId="0E249785" w:rsidR="00113395" w:rsidRPr="00EC20E2" w:rsidRDefault="00113395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="00D664CC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当基础或抗水板厚度</w:t>
      </w:r>
      <w:r w:rsidR="00F96726" w:rsidRPr="00EC20E2">
        <w:rPr>
          <w:rFonts w:ascii="Times New Roman" w:eastAsia="宋体" w:hAnsi="Times New Roman" w:cs="Times New Roman"/>
          <w:sz w:val="24"/>
          <w:szCs w:val="24"/>
        </w:rPr>
        <w:t>小于</w:t>
      </w:r>
      <w:r w:rsidR="00F96726" w:rsidRPr="00EC20E2">
        <w:rPr>
          <w:rFonts w:ascii="Times New Roman" w:eastAsia="宋体" w:hAnsi="Times New Roman" w:cs="Times New Roman"/>
          <w:sz w:val="24"/>
          <w:szCs w:val="24"/>
        </w:rPr>
        <w:t>600mm</w:t>
      </w:r>
      <w:r w:rsidR="00F96726" w:rsidRPr="00EC20E2">
        <w:rPr>
          <w:rFonts w:ascii="Times New Roman" w:eastAsia="宋体" w:hAnsi="Times New Roman" w:cs="Times New Roman"/>
          <w:sz w:val="24"/>
          <w:szCs w:val="24"/>
        </w:rPr>
        <w:t>时，杆筋与</w:t>
      </w:r>
      <w:r w:rsidR="007432D7" w:rsidRPr="00EC20E2">
        <w:rPr>
          <w:rFonts w:ascii="Times New Roman" w:eastAsia="宋体" w:hAnsi="Times New Roman" w:cs="Times New Roman"/>
          <w:sz w:val="24"/>
          <w:szCs w:val="24"/>
        </w:rPr>
        <w:t>基础或抗水板的</w:t>
      </w:r>
      <w:r w:rsidR="00F96726" w:rsidRPr="00EC20E2">
        <w:rPr>
          <w:rFonts w:ascii="Times New Roman" w:eastAsia="宋体" w:hAnsi="Times New Roman" w:cs="Times New Roman"/>
          <w:sz w:val="24"/>
          <w:szCs w:val="24"/>
        </w:rPr>
        <w:t>锚固连接不应采用压花锚。</w:t>
      </w:r>
    </w:p>
    <w:bookmarkEnd w:id="4"/>
    <w:p w14:paraId="16499B01" w14:textId="18B3604C" w:rsidR="009510DF" w:rsidRPr="00EC20E2" w:rsidRDefault="0047248E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="00AF68D0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C6171C" w:rsidRPr="00EC20E2">
        <w:rPr>
          <w:rFonts w:ascii="Times New Roman" w:eastAsia="宋体" w:hAnsi="Times New Roman" w:cs="Times New Roman"/>
          <w:sz w:val="24"/>
          <w:szCs w:val="24"/>
        </w:rPr>
        <w:t>复合锚杆抗拔桩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用于</w:t>
      </w:r>
      <w:r w:rsidR="00E66730" w:rsidRPr="00EC20E2">
        <w:rPr>
          <w:rFonts w:ascii="Times New Roman" w:eastAsia="宋体" w:hAnsi="Times New Roman" w:cs="Times New Roman"/>
          <w:sz w:val="24"/>
          <w:szCs w:val="24"/>
        </w:rPr>
        <w:t>基础工程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抗浮</w:t>
      </w:r>
      <w:r w:rsidR="00C6171C" w:rsidRPr="00EC20E2">
        <w:rPr>
          <w:rFonts w:ascii="Times New Roman" w:eastAsia="宋体" w:hAnsi="Times New Roman" w:cs="Times New Roman"/>
          <w:sz w:val="24"/>
          <w:szCs w:val="24"/>
        </w:rPr>
        <w:t>时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，设计工作应包括下列内容：</w:t>
      </w:r>
    </w:p>
    <w:p w14:paraId="20CC326F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 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结构抗浮稳定性计算；</w:t>
      </w:r>
    </w:p>
    <w:p w14:paraId="54B7983A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 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单桩抗拔承载力计算；</w:t>
      </w:r>
    </w:p>
    <w:p w14:paraId="2257C2FD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 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群桩抗拔承载力计算；</w:t>
      </w:r>
    </w:p>
    <w:p w14:paraId="1BE01631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 </w:t>
      </w:r>
      <w:r w:rsidR="000B1E3F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承载力计算；</w:t>
      </w:r>
    </w:p>
    <w:p w14:paraId="7EC004B4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5  </w:t>
      </w:r>
      <w:r w:rsidR="000B1E3F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与</w:t>
      </w:r>
      <w:r w:rsidR="000B1E3F" w:rsidRPr="00EC20E2">
        <w:rPr>
          <w:rFonts w:ascii="Times New Roman" w:eastAsia="宋体" w:hAnsi="Times New Roman" w:cs="Times New Roman"/>
          <w:sz w:val="24"/>
          <w:szCs w:val="24"/>
        </w:rPr>
        <w:t>基础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结构锚固节点承载力计算；</w:t>
      </w:r>
    </w:p>
    <w:p w14:paraId="2781625B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6  </w:t>
      </w:r>
      <w:r w:rsidR="000B1E3F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0777EE" w:rsidRPr="00EC20E2">
        <w:rPr>
          <w:rFonts w:ascii="Times New Roman" w:eastAsia="宋体" w:hAnsi="Times New Roman" w:cs="Times New Roman"/>
          <w:sz w:val="24"/>
          <w:szCs w:val="24"/>
        </w:rPr>
        <w:t>及锚固系统防腐蚀设计；</w:t>
      </w:r>
    </w:p>
    <w:p w14:paraId="29A7055E" w14:textId="77777777" w:rsidR="009510DF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7  </w:t>
      </w:r>
      <w:r w:rsidR="004E35B0" w:rsidRPr="00EC20E2">
        <w:rPr>
          <w:rFonts w:ascii="Times New Roman" w:eastAsia="宋体" w:hAnsi="Times New Roman" w:cs="Times New Roman"/>
          <w:sz w:val="24"/>
          <w:szCs w:val="24"/>
        </w:rPr>
        <w:t>复合锚杆抗拔桩与结构连接构造、防水构造设计；</w:t>
      </w:r>
    </w:p>
    <w:p w14:paraId="0785A57E" w14:textId="77777777" w:rsidR="00CB5DDB" w:rsidRPr="00EC20E2" w:rsidRDefault="009510DF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8  </w:t>
      </w:r>
      <w:r w:rsidR="004E35B0" w:rsidRPr="00EC20E2">
        <w:rPr>
          <w:rFonts w:ascii="Times New Roman" w:eastAsia="宋体" w:hAnsi="Times New Roman" w:cs="Times New Roman"/>
          <w:sz w:val="24"/>
          <w:szCs w:val="24"/>
        </w:rPr>
        <w:t>复合锚杆抗拔桩试验、检测要求</w:t>
      </w:r>
      <w:r w:rsidR="005A04EE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D2A8B0C" w14:textId="628064C4" w:rsidR="00CB5DDB" w:rsidRPr="00EC20E2" w:rsidRDefault="00CB5DDB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10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对上浮变形要求严格的工程，或者有特殊要求的工程，应进行基础沉降、上浮变形</w:t>
      </w:r>
      <w:r w:rsidR="000B1E3F" w:rsidRPr="00EC20E2">
        <w:rPr>
          <w:rFonts w:ascii="Times New Roman" w:eastAsia="宋体" w:hAnsi="Times New Roman" w:cs="Times New Roman"/>
          <w:sz w:val="24"/>
          <w:szCs w:val="24"/>
        </w:rPr>
        <w:t>分析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4250EA5" w14:textId="7D35467E" w:rsidR="008A2D8A" w:rsidRPr="00EC20E2" w:rsidRDefault="008A2D8A" w:rsidP="003F3552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3.1.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11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复合锚杆抗拔桩兼做抗压桩或复合地基的增强体时，其设计计算、构造尚应符合相关标准的规定。</w:t>
      </w:r>
    </w:p>
    <w:p w14:paraId="2CAFAE21" w14:textId="77777777" w:rsidR="0056364A" w:rsidRPr="00EC20E2" w:rsidRDefault="0056364A" w:rsidP="00662849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6AB7E7D3" w14:textId="77777777" w:rsidR="00651BD3" w:rsidRPr="00EC20E2" w:rsidRDefault="00651BD3" w:rsidP="00662849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2C458091" w14:textId="77777777" w:rsidR="00133B64" w:rsidRPr="00EC20E2" w:rsidRDefault="0056364A" w:rsidP="00662849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33" w:name="_Toc175139170"/>
      <w:bookmarkStart w:id="34" w:name="_Toc175139236"/>
      <w:bookmarkStart w:id="35" w:name="_Toc175208295"/>
      <w:r w:rsidRPr="00EC20E2">
        <w:rPr>
          <w:rFonts w:ascii="Times New Roman" w:hAnsi="Times New Roman" w:cs="Times New Roman"/>
        </w:rPr>
        <w:t xml:space="preserve">3.2 </w:t>
      </w:r>
      <w:r w:rsidR="00FB0B41" w:rsidRPr="00EC20E2">
        <w:rPr>
          <w:rFonts w:ascii="Times New Roman" w:hAnsi="Times New Roman" w:cs="Times New Roman"/>
        </w:rPr>
        <w:t>设计</w:t>
      </w:r>
      <w:r w:rsidRPr="00EC20E2">
        <w:rPr>
          <w:rFonts w:ascii="Times New Roman" w:hAnsi="Times New Roman" w:cs="Times New Roman"/>
        </w:rPr>
        <w:t>计算</w:t>
      </w:r>
      <w:bookmarkEnd w:id="33"/>
      <w:bookmarkEnd w:id="34"/>
      <w:bookmarkEnd w:id="35"/>
    </w:p>
    <w:p w14:paraId="0161F845" w14:textId="77777777" w:rsidR="00651BD3" w:rsidRPr="00EC20E2" w:rsidRDefault="00651BD3" w:rsidP="00651BD3">
      <w:pPr>
        <w:spacing w:line="360" w:lineRule="auto"/>
        <w:rPr>
          <w:rFonts w:ascii="Times New Roman" w:eastAsia="宋体" w:hAnsi="Times New Roman" w:cs="Times New Roman"/>
        </w:rPr>
      </w:pPr>
    </w:p>
    <w:p w14:paraId="267E2E62" w14:textId="77777777" w:rsidR="008F2F0F" w:rsidRPr="00EC20E2" w:rsidRDefault="00C45DFF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FD3ECA" w:rsidRPr="00EC20E2">
        <w:rPr>
          <w:rFonts w:ascii="Times New Roman" w:eastAsia="宋体" w:hAnsi="Times New Roman" w:cs="Times New Roman"/>
          <w:b/>
          <w:sz w:val="24"/>
          <w:szCs w:val="24"/>
        </w:rPr>
        <w:t>2.1</w:t>
      </w:r>
      <w:r w:rsidR="00D664CC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结构抗浮稳定性验算，应符合《建筑地基基础设计规范》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GB50007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及《建筑工程抗浮技术标准》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JGJ476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的相关规定。</w:t>
      </w:r>
    </w:p>
    <w:p w14:paraId="51C62BBC" w14:textId="0A80AF95" w:rsidR="004E35B0" w:rsidRPr="00EC20E2" w:rsidRDefault="008F2F0F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1E002E" w:rsidRPr="00EC20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9C0C3A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当桩</w:t>
      </w:r>
      <w:r w:rsidR="009C0C3A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成孔和灌注工艺为当地成熟的技术时，</w:t>
      </w:r>
      <w:r w:rsidR="009C0C3A" w:rsidRPr="00EC20E2">
        <w:rPr>
          <w:rFonts w:ascii="Times New Roman" w:eastAsia="宋体" w:hAnsi="Times New Roman" w:cs="Times New Roman"/>
          <w:sz w:val="24"/>
          <w:szCs w:val="24"/>
        </w:rPr>
        <w:t>桩的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承载力特征值可根据地区经验和《建筑桩基技术规范》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JGJ94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的有关规定计算确定。当桩身材料为水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泥浆时，可适当考虑水泥浆渗入地基土对侧阻力的提高作用，提高幅度可取《建筑桩基技术规范》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JGJ94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后注浆侧阻力提高幅度的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1/3</w:t>
      </w:r>
      <w:r w:rsidR="00991D55" w:rsidRPr="00EC20E2">
        <w:rPr>
          <w:rFonts w:ascii="Times New Roman" w:eastAsia="宋体" w:hAnsi="Times New Roman" w:cs="Times New Roman" w:hint="eastAsia"/>
          <w:sz w:val="24"/>
          <w:szCs w:val="24"/>
        </w:rPr>
        <w:t>~1/2</w:t>
      </w:r>
      <w:r w:rsidR="002F063B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A88B13D" w14:textId="77777777" w:rsidR="00524314" w:rsidRPr="00EC20E2" w:rsidRDefault="00C45DFF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FD3ECA" w:rsidRPr="00EC20E2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="001E002E" w:rsidRPr="00EC20E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5441A8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524314" w:rsidRPr="00EC20E2">
        <w:rPr>
          <w:rFonts w:ascii="Times New Roman" w:eastAsia="宋体" w:hAnsi="Times New Roman" w:cs="Times New Roman"/>
          <w:sz w:val="24"/>
          <w:szCs w:val="24"/>
        </w:rPr>
        <w:t>单桩抗拔承载力计算、群桩抗拔承载力计算，应符合《建筑桩基技术规范》</w:t>
      </w:r>
      <w:r w:rsidR="00524314" w:rsidRPr="00EC20E2">
        <w:rPr>
          <w:rFonts w:ascii="Times New Roman" w:eastAsia="宋体" w:hAnsi="Times New Roman" w:cs="Times New Roman"/>
          <w:sz w:val="24"/>
          <w:szCs w:val="24"/>
        </w:rPr>
        <w:t>JGJ94</w:t>
      </w:r>
      <w:r w:rsidR="00B9043C" w:rsidRPr="00EC20E2">
        <w:rPr>
          <w:rFonts w:ascii="Times New Roman" w:eastAsia="宋体" w:hAnsi="Times New Roman" w:cs="Times New Roman"/>
          <w:sz w:val="24"/>
          <w:szCs w:val="24"/>
        </w:rPr>
        <w:t>的相关规定</w:t>
      </w:r>
      <w:r w:rsidR="00FB0B41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3E5F1CB" w14:textId="0E19824C" w:rsidR="00927D94" w:rsidRPr="00EC20E2" w:rsidRDefault="00927D94" w:rsidP="00927D94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单桩抗拔承载力应符合下式规定：</w:t>
      </w:r>
    </w:p>
    <w:p w14:paraId="3779DEA6" w14:textId="69D71AB3" w:rsidR="00927D94" w:rsidRPr="00EC20E2" w:rsidRDefault="00927D94" w:rsidP="00927D94">
      <w:pPr>
        <w:spacing w:line="5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             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k</w:t>
      </w:r>
      <w:r w:rsidRPr="00EC20E2">
        <w:rPr>
          <w:rFonts w:ascii="Times New Roman" w:eastAsia="宋体" w:hAnsi="Times New Roman" w:cs="Times New Roman"/>
          <w:sz w:val="24"/>
          <w:szCs w:val="24"/>
        </w:rPr>
        <w:t>≤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pa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A720D77" w14:textId="3B263B0B" w:rsidR="00927D94" w:rsidRPr="00EC20E2" w:rsidRDefault="00927D94" w:rsidP="00927D94">
      <w:pPr>
        <w:spacing w:line="500" w:lineRule="exact"/>
        <w:ind w:left="1440" w:hangingChars="600" w:hanging="144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EC20E2">
        <w:rPr>
          <w:rFonts w:ascii="Times New Roman" w:eastAsia="宋体" w:hAnsi="Times New Roman" w:cs="Times New Roman"/>
          <w:sz w:val="24"/>
          <w:szCs w:val="24"/>
        </w:rPr>
        <w:t>N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荷载标准组合的单桩拉力值（</w:t>
      </w:r>
      <w:proofErr w:type="spellStart"/>
      <w:r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），按《建筑结构荷载规范》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GB50009</w:t>
      </w:r>
      <w:r w:rsidRPr="00EC20E2">
        <w:rPr>
          <w:rFonts w:ascii="Times New Roman" w:eastAsia="宋体" w:hAnsi="Times New Roman" w:cs="Times New Roman"/>
          <w:sz w:val="24"/>
          <w:szCs w:val="24"/>
        </w:rPr>
        <w:t>通过结构计算分析确定。</w:t>
      </w:r>
    </w:p>
    <w:p w14:paraId="29043C8A" w14:textId="2BFB27E3" w:rsidR="00075DE7" w:rsidRPr="00EC20E2" w:rsidRDefault="00C45DFF" w:rsidP="003F3552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FD3ECA" w:rsidRPr="00EC20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FD3ECA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5441A8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5E0B75" w:rsidRPr="00EC20E2">
        <w:rPr>
          <w:rFonts w:ascii="Times New Roman" w:eastAsia="宋体" w:hAnsi="Times New Roman" w:cs="Times New Roman"/>
          <w:sz w:val="24"/>
          <w:szCs w:val="24"/>
        </w:rPr>
        <w:t>永久使用阶段</w:t>
      </w:r>
      <w:r w:rsidR="00075DE7" w:rsidRPr="00EC20E2">
        <w:rPr>
          <w:rFonts w:ascii="Times New Roman" w:eastAsia="宋体" w:hAnsi="Times New Roman" w:cs="Times New Roman"/>
          <w:sz w:val="24"/>
          <w:szCs w:val="24"/>
        </w:rPr>
        <w:t>受拉承载力应符合下列规定：</w:t>
      </w:r>
    </w:p>
    <w:p w14:paraId="229349A2" w14:textId="7D26C5F8" w:rsidR="00075DE7" w:rsidRPr="00EC20E2" w:rsidRDefault="00075DE7" w:rsidP="003F3552">
      <w:pPr>
        <w:spacing w:line="500" w:lineRule="exact"/>
        <w:ind w:firstLineChars="50" w:firstLine="1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  </w:t>
      </w:r>
      <w:r w:rsidR="00E0302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="00E0302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</w:t>
      </w:r>
      <w:r w:rsidR="0084254E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object w:dxaOrig="1780" w:dyaOrig="380" w14:anchorId="75EEE3DB">
          <v:shape id="_x0000_i1026" type="#_x0000_t75" style="width:90pt;height:19.7pt" o:ole="">
            <v:imagedata r:id="rId12" o:title=""/>
          </v:shape>
          <o:OLEObject Type="Embed" ProgID="Equation.3" ShapeID="_x0000_i1026" DrawAspect="Content" ObjectID="_1785841484" r:id="rId13"/>
        </w:object>
      </w:r>
      <w:r w:rsidRPr="00EC20E2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="00E03025" w:rsidRPr="00EC20E2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4246B9"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FB0B41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23A80" w:rsidRPr="00EC20E2">
        <w:rPr>
          <w:rFonts w:ascii="Times New Roman" w:eastAsia="宋体" w:hAnsi="Times New Roman" w:cs="Times New Roman"/>
          <w:sz w:val="24"/>
          <w:szCs w:val="24"/>
        </w:rPr>
        <w:t>-1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77C9AFB" w14:textId="4D2CDBD2" w:rsidR="00075DE7" w:rsidRPr="00EC20E2" w:rsidRDefault="00C35653" w:rsidP="003F3552">
      <w:pPr>
        <w:spacing w:line="500" w:lineRule="exact"/>
        <w:ind w:firstLineChars="50" w:firstLine="120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</w:t>
      </w:r>
      <w:r w:rsidR="004246B9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</w:t>
      </w:r>
      <w:r w:rsidR="00E0302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E0302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DC0724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object w:dxaOrig="2500" w:dyaOrig="380" w14:anchorId="68A8424E">
          <v:shape id="_x0000_i1027" type="#_x0000_t75" style="width:126pt;height:18pt" o:ole="">
            <v:imagedata r:id="rId14" o:title=""/>
          </v:shape>
          <o:OLEObject Type="Embed" ProgID="Equation.3" ShapeID="_x0000_i1027" DrawAspect="Content" ObjectID="_1785841485" r:id="rId15"/>
        </w:object>
      </w:r>
      <w:r w:rsidR="00075DE7" w:rsidRPr="00EC20E2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="00075DE7"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 w:rsidR="00075DE7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FB0B41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823A80" w:rsidRPr="00EC20E2">
        <w:rPr>
          <w:rFonts w:ascii="Times New Roman" w:eastAsia="宋体" w:hAnsi="Times New Roman" w:cs="Times New Roman"/>
          <w:sz w:val="24"/>
          <w:szCs w:val="24"/>
        </w:rPr>
        <w:t>-2</w:t>
      </w:r>
      <w:r w:rsidR="00075DE7"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2523B77" w14:textId="77777777" w:rsidR="00075DE7" w:rsidRPr="00EC20E2" w:rsidRDefault="00075DE7" w:rsidP="00670949">
      <w:pPr>
        <w:spacing w:line="500" w:lineRule="exact"/>
        <w:ind w:left="1680" w:hangingChars="700" w:hanging="16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84254E" w:rsidRPr="00EC20E2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6067F8" w:rsidRPr="00EC20E2">
        <w:rPr>
          <w:rFonts w:ascii="Times New Roman" w:eastAsia="宋体" w:hAnsi="Times New Roman" w:cs="Times New Roman"/>
          <w:sz w:val="24"/>
          <w:szCs w:val="24"/>
        </w:rPr>
        <w:t>荷载基本组合</w:t>
      </w:r>
      <w:proofErr w:type="gramStart"/>
      <w:r w:rsidR="006067F8" w:rsidRPr="00EC20E2">
        <w:rPr>
          <w:rFonts w:ascii="Times New Roman" w:eastAsia="宋体" w:hAnsi="Times New Roman" w:cs="Times New Roman"/>
          <w:sz w:val="24"/>
          <w:szCs w:val="24"/>
        </w:rPr>
        <w:t>下</w:t>
      </w:r>
      <w:r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6067F8" w:rsidRPr="00EC20E2">
        <w:rPr>
          <w:rFonts w:ascii="Times New Roman" w:eastAsia="宋体" w:hAnsi="Times New Roman" w:cs="Times New Roman"/>
          <w:sz w:val="24"/>
          <w:szCs w:val="24"/>
        </w:rPr>
        <w:t>顶</w:t>
      </w:r>
      <w:r w:rsidRPr="00EC20E2">
        <w:rPr>
          <w:rFonts w:ascii="Times New Roman" w:eastAsia="宋体" w:hAnsi="Times New Roman" w:cs="Times New Roman"/>
          <w:sz w:val="24"/>
          <w:szCs w:val="24"/>
        </w:rPr>
        <w:t>轴向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拉力设计值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proofErr w:type="spellStart"/>
      <w:r w:rsidR="00B33CBD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B33CB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0B4F63" w:rsidRPr="00EC20E2">
        <w:rPr>
          <w:rFonts w:ascii="Times New Roman" w:eastAsia="宋体" w:hAnsi="Times New Roman" w:cs="Times New Roman"/>
          <w:sz w:val="24"/>
          <w:szCs w:val="24"/>
        </w:rPr>
        <w:t>，按</w:t>
      </w:r>
      <w:r w:rsidR="00761999" w:rsidRPr="00EC20E2">
        <w:rPr>
          <w:rFonts w:ascii="Times New Roman" w:eastAsia="宋体" w:hAnsi="Times New Roman" w:cs="Times New Roman"/>
          <w:sz w:val="24"/>
          <w:szCs w:val="24"/>
        </w:rPr>
        <w:t>《建筑结构荷载规范》</w:t>
      </w:r>
      <w:r w:rsidR="00761999" w:rsidRPr="00EC20E2">
        <w:rPr>
          <w:rFonts w:ascii="Times New Roman" w:eastAsia="宋体" w:hAnsi="Times New Roman" w:cs="Times New Roman"/>
          <w:sz w:val="24"/>
          <w:szCs w:val="24"/>
        </w:rPr>
        <w:t>GB50009</w:t>
      </w:r>
      <w:r w:rsidR="00761999" w:rsidRPr="00EC20E2">
        <w:rPr>
          <w:rFonts w:ascii="Times New Roman" w:eastAsia="宋体" w:hAnsi="Times New Roman" w:cs="Times New Roman"/>
          <w:sz w:val="24"/>
          <w:szCs w:val="24"/>
        </w:rPr>
        <w:t>通过结构计算分析确定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7C02B7C" w14:textId="77777777" w:rsidR="00823A80" w:rsidRPr="00EC20E2" w:rsidRDefault="00823A80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="00522335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a</w:t>
      </w:r>
      <w:proofErr w:type="spellEnd"/>
      <w:r w:rsidR="009C2018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182A94" w:rsidRPr="00EC20E2">
        <w:rPr>
          <w:rFonts w:ascii="Times New Roman" w:eastAsia="宋体" w:hAnsi="Times New Roman" w:cs="Times New Roman"/>
          <w:sz w:val="24"/>
          <w:szCs w:val="24"/>
        </w:rPr>
        <w:t>单</w:t>
      </w:r>
      <w:r w:rsidRPr="00EC20E2">
        <w:rPr>
          <w:rFonts w:ascii="Times New Roman" w:eastAsia="宋体" w:hAnsi="Times New Roman" w:cs="Times New Roman"/>
          <w:sz w:val="24"/>
          <w:szCs w:val="24"/>
        </w:rPr>
        <w:t>桩抗拔承载力特征值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proofErr w:type="spellStart"/>
      <w:r w:rsidR="00B33CBD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B33CB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，按本标准第</w:t>
      </w:r>
      <w:r w:rsidR="00C524A0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9C2018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条确定。</w:t>
      </w:r>
    </w:p>
    <w:p w14:paraId="6250F30F" w14:textId="77777777" w:rsidR="00075DE7" w:rsidRPr="00EC20E2" w:rsidRDefault="00075DE7" w:rsidP="00670949">
      <w:pPr>
        <w:spacing w:line="500" w:lineRule="exact"/>
        <w:ind w:leftChars="400" w:left="1524" w:hangingChars="285" w:hanging="684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py</w:t>
      </w:r>
      <w:proofErr w:type="spellEnd"/>
      <w:r w:rsidR="00322BD9" w:rsidRPr="00EC20E2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="00322BD9"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="00322BD9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y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5441A8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>中预应力筋、普通钢筋的</w:t>
      </w:r>
      <w:r w:rsidRPr="00EC20E2">
        <w:rPr>
          <w:rFonts w:ascii="Times New Roman" w:eastAsia="宋体" w:hAnsi="Times New Roman" w:cs="Times New Roman"/>
          <w:sz w:val="24"/>
          <w:szCs w:val="24"/>
        </w:rPr>
        <w:t>抗拉强度设计值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kPa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6897D6F" w14:textId="77777777" w:rsidR="00075DE7" w:rsidRPr="00EC20E2" w:rsidRDefault="00075DE7" w:rsidP="00670949">
      <w:pPr>
        <w:spacing w:line="500" w:lineRule="exact"/>
        <w:ind w:leftChars="400" w:left="1524" w:hangingChars="285" w:hanging="684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proofErr w:type="spellEnd"/>
      <w:r w:rsidR="00322BD9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322BD9" w:rsidRPr="00EC20E2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proofErr w:type="spellStart"/>
      <w:r w:rsidR="00322BD9"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="00322BD9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stk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5441A8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>中预应力筋、普通钢筋的</w:t>
      </w:r>
      <w:r w:rsidRPr="00EC20E2">
        <w:rPr>
          <w:rFonts w:ascii="Times New Roman" w:eastAsia="宋体" w:hAnsi="Times New Roman" w:cs="Times New Roman"/>
          <w:sz w:val="24"/>
          <w:szCs w:val="24"/>
        </w:rPr>
        <w:t>极限强度标准值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kPa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39DF63E" w14:textId="77777777" w:rsidR="00075DE7" w:rsidRPr="00EC20E2" w:rsidRDefault="00075DE7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322BD9" w:rsidRPr="00EC20E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322BD9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5441A8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322BD9" w:rsidRPr="00EC20E2">
        <w:rPr>
          <w:rFonts w:ascii="Times New Roman" w:eastAsia="宋体" w:hAnsi="Times New Roman" w:cs="Times New Roman"/>
          <w:sz w:val="24"/>
          <w:szCs w:val="24"/>
        </w:rPr>
        <w:t>中预应力筋、普通钢筋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的截面面积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B33CBD" w:rsidRPr="00EC20E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B33CB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DFCB072" w14:textId="29B45B5C" w:rsidR="00F70A37" w:rsidRPr="00EC20E2" w:rsidRDefault="00F70A37" w:rsidP="003F3552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="00270E73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054975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sz w:val="24"/>
          <w:szCs w:val="24"/>
        </w:rPr>
        <w:t>与基础的连接采用挤压锚</w:t>
      </w:r>
      <w:r w:rsidR="0096244C" w:rsidRPr="00EC20E2">
        <w:rPr>
          <w:rFonts w:ascii="Times New Roman" w:eastAsia="宋体" w:hAnsi="Times New Roman" w:cs="Times New Roman"/>
          <w:sz w:val="24"/>
          <w:szCs w:val="24"/>
        </w:rPr>
        <w:t>、夹片锚</w:t>
      </w:r>
      <w:r w:rsidR="00054975"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锚具及钢垫板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应符合下列规定：</w:t>
      </w:r>
    </w:p>
    <w:p w14:paraId="3209CC13" w14:textId="77777777" w:rsidR="00F70A37" w:rsidRPr="00EC20E2" w:rsidRDefault="00F70A37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锚具应符合《预应力筋用锚具、夹具和连接器》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GBT14370</w:t>
      </w:r>
      <w:r w:rsidRPr="00EC20E2">
        <w:rPr>
          <w:rFonts w:ascii="Times New Roman" w:eastAsia="宋体" w:hAnsi="Times New Roman" w:cs="Times New Roman"/>
          <w:sz w:val="24"/>
          <w:szCs w:val="24"/>
        </w:rPr>
        <w:t>、《预应力筋用锚具、夹具和连接器应用技术规程》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JGJ85</w:t>
      </w:r>
      <w:r w:rsidRPr="00EC20E2">
        <w:rPr>
          <w:rFonts w:ascii="Times New Roman" w:eastAsia="宋体" w:hAnsi="Times New Roman" w:cs="Times New Roman"/>
          <w:sz w:val="24"/>
          <w:szCs w:val="24"/>
        </w:rPr>
        <w:t>的规定。</w:t>
      </w:r>
    </w:p>
    <w:p w14:paraId="3CE6B365" w14:textId="77777777" w:rsidR="0083335F" w:rsidRPr="00EC20E2" w:rsidRDefault="003F3552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054975" w:rsidRPr="00EC20E2">
        <w:rPr>
          <w:rFonts w:ascii="Times New Roman" w:eastAsia="宋体" w:hAnsi="Times New Roman" w:cs="Times New Roman"/>
          <w:sz w:val="24"/>
          <w:szCs w:val="24"/>
        </w:rPr>
        <w:t>夹</w:t>
      </w:r>
      <w:proofErr w:type="gramStart"/>
      <w:r w:rsidR="00054975" w:rsidRPr="00EC20E2">
        <w:rPr>
          <w:rFonts w:ascii="Times New Roman" w:eastAsia="宋体" w:hAnsi="Times New Roman" w:cs="Times New Roman"/>
          <w:sz w:val="24"/>
          <w:szCs w:val="24"/>
        </w:rPr>
        <w:t>片锚钢垫板</w:t>
      </w:r>
      <w:proofErr w:type="gramEnd"/>
      <w:r w:rsidR="00054975" w:rsidRPr="00EC20E2">
        <w:rPr>
          <w:rFonts w:ascii="Times New Roman" w:eastAsia="宋体" w:hAnsi="Times New Roman" w:cs="Times New Roman"/>
          <w:sz w:val="24"/>
          <w:szCs w:val="24"/>
        </w:rPr>
        <w:t>上的开孔，应根据钢绞线数量、锚具规格型号确定。</w:t>
      </w:r>
      <w:proofErr w:type="gramStart"/>
      <w:r w:rsidR="0046550A" w:rsidRPr="00EC20E2">
        <w:rPr>
          <w:rFonts w:ascii="Times New Roman" w:eastAsia="宋体" w:hAnsi="Times New Roman" w:cs="Times New Roman"/>
          <w:sz w:val="24"/>
          <w:szCs w:val="24"/>
        </w:rPr>
        <w:t>挤压锚钢垫板</w:t>
      </w:r>
      <w:proofErr w:type="gramEnd"/>
      <w:r w:rsidR="0046550A" w:rsidRPr="00EC20E2">
        <w:rPr>
          <w:rFonts w:ascii="Times New Roman" w:eastAsia="宋体" w:hAnsi="Times New Roman" w:cs="Times New Roman"/>
          <w:sz w:val="24"/>
          <w:szCs w:val="24"/>
        </w:rPr>
        <w:t>上的开孔，应对称、均匀布置</w:t>
      </w:r>
      <w:r w:rsidR="00290BEB" w:rsidRPr="00EC20E2">
        <w:rPr>
          <w:rFonts w:ascii="Times New Roman" w:eastAsia="宋体" w:hAnsi="Times New Roman" w:cs="Times New Roman"/>
          <w:sz w:val="24"/>
          <w:szCs w:val="24"/>
        </w:rPr>
        <w:t>。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孔径宜比钢绞线外轮廓直径大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1.0 mm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2.0mm</w:t>
      </w:r>
      <w:r w:rsidR="007D2E6E" w:rsidRPr="00EC20E2">
        <w:rPr>
          <w:rFonts w:ascii="Times New Roman" w:eastAsia="宋体" w:hAnsi="Times New Roman" w:cs="Times New Roman"/>
          <w:sz w:val="24"/>
          <w:szCs w:val="24"/>
        </w:rPr>
        <w:t>。孔数不大于</w:t>
      </w:r>
      <w:r w:rsidR="007D2E6E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="007D2E6E"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每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个</w:t>
      </w:r>
      <w:r w:rsidR="007D2E6E" w:rsidRPr="00EC20E2">
        <w:rPr>
          <w:rFonts w:ascii="Times New Roman" w:eastAsia="宋体" w:hAnsi="Times New Roman" w:cs="Times New Roman"/>
          <w:sz w:val="24"/>
          <w:szCs w:val="24"/>
        </w:rPr>
        <w:t>相邻</w:t>
      </w:r>
      <w:r w:rsidR="00224A70" w:rsidRPr="00EC20E2">
        <w:rPr>
          <w:rFonts w:ascii="Times New Roman" w:eastAsia="宋体" w:hAnsi="Times New Roman" w:cs="Times New Roman"/>
          <w:sz w:val="24"/>
          <w:szCs w:val="24"/>
        </w:rPr>
        <w:t>孔的</w:t>
      </w:r>
      <w:proofErr w:type="gramStart"/>
      <w:r w:rsidR="00224A70" w:rsidRPr="00EC20E2">
        <w:rPr>
          <w:rFonts w:ascii="Times New Roman" w:eastAsia="宋体" w:hAnsi="Times New Roman" w:cs="Times New Roman"/>
          <w:sz w:val="24"/>
          <w:szCs w:val="24"/>
        </w:rPr>
        <w:t>净距宜为</w:t>
      </w:r>
      <w:proofErr w:type="gramEnd"/>
      <w:r w:rsidR="001D370D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6E3952" w:rsidRPr="00EC20E2">
        <w:rPr>
          <w:rFonts w:ascii="Times New Roman" w:eastAsia="宋体" w:hAnsi="Times New Roman" w:cs="Times New Roman"/>
          <w:sz w:val="24"/>
          <w:szCs w:val="24"/>
        </w:rPr>
        <w:t>5</w:t>
      </w:r>
      <w:r w:rsidR="001D370D" w:rsidRPr="00EC20E2">
        <w:rPr>
          <w:rFonts w:ascii="Times New Roman" w:eastAsia="宋体" w:hAnsi="Times New Roman" w:cs="Times New Roman"/>
          <w:sz w:val="24"/>
          <w:szCs w:val="24"/>
        </w:rPr>
        <w:t>mm</w:t>
      </w:r>
      <w:r w:rsidR="001D370D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1D370D" w:rsidRPr="00EC20E2">
        <w:rPr>
          <w:rFonts w:ascii="Times New Roman" w:eastAsia="宋体" w:hAnsi="Times New Roman" w:cs="Times New Roman"/>
          <w:sz w:val="24"/>
          <w:szCs w:val="24"/>
        </w:rPr>
        <w:t>30mm</w:t>
      </w:r>
      <w:r w:rsidR="000514D6" w:rsidRPr="00EC20E2">
        <w:rPr>
          <w:rFonts w:ascii="Times New Roman" w:eastAsia="宋体" w:hAnsi="Times New Roman" w:cs="Times New Roman"/>
          <w:sz w:val="24"/>
          <w:szCs w:val="24"/>
        </w:rPr>
        <w:t>；孔数大于</w:t>
      </w:r>
      <w:r w:rsidR="000514D6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="000514D6" w:rsidRPr="00EC20E2">
        <w:rPr>
          <w:rFonts w:ascii="Times New Roman" w:eastAsia="宋体" w:hAnsi="Times New Roman" w:cs="Times New Roman"/>
          <w:sz w:val="24"/>
          <w:szCs w:val="24"/>
        </w:rPr>
        <w:t>时，中心孔与外围孔的</w:t>
      </w:r>
      <w:proofErr w:type="gramStart"/>
      <w:r w:rsidR="000514D6" w:rsidRPr="00EC20E2">
        <w:rPr>
          <w:rFonts w:ascii="Times New Roman" w:eastAsia="宋体" w:hAnsi="Times New Roman" w:cs="Times New Roman"/>
          <w:sz w:val="24"/>
          <w:szCs w:val="24"/>
        </w:rPr>
        <w:t>净距宜为</w:t>
      </w:r>
      <w:proofErr w:type="gramEnd"/>
      <w:r w:rsidR="000514D6" w:rsidRPr="00EC20E2">
        <w:rPr>
          <w:rFonts w:ascii="Times New Roman" w:eastAsia="宋体" w:hAnsi="Times New Roman" w:cs="Times New Roman"/>
          <w:sz w:val="24"/>
          <w:szCs w:val="24"/>
        </w:rPr>
        <w:t>25mm</w:t>
      </w:r>
      <w:r w:rsidR="000514D6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0514D6" w:rsidRPr="00EC20E2">
        <w:rPr>
          <w:rFonts w:ascii="Times New Roman" w:eastAsia="宋体" w:hAnsi="Times New Roman" w:cs="Times New Roman"/>
          <w:sz w:val="24"/>
          <w:szCs w:val="24"/>
        </w:rPr>
        <w:t>30mm</w:t>
      </w:r>
      <w:r w:rsidR="001D370D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97CEFE5" w14:textId="77777777" w:rsidR="003C2075" w:rsidRPr="00EC20E2" w:rsidRDefault="0046550A" w:rsidP="003F3552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D53B75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53B75" w:rsidRPr="00EC20E2">
        <w:rPr>
          <w:rFonts w:ascii="Times New Roman" w:eastAsia="宋体" w:hAnsi="Times New Roman" w:cs="Times New Roman"/>
          <w:sz w:val="24"/>
          <w:szCs w:val="24"/>
        </w:rPr>
        <w:t>钢垫板受力较小时可采用平板式，钢垫板受力较大时应采用肋板式。</w:t>
      </w:r>
      <w:r w:rsidR="00F70A37" w:rsidRPr="00EC20E2">
        <w:rPr>
          <w:rFonts w:ascii="Times New Roman" w:eastAsia="宋体" w:hAnsi="Times New Roman" w:cs="Times New Roman"/>
          <w:sz w:val="24"/>
          <w:szCs w:val="24"/>
        </w:rPr>
        <w:t>垫板</w:t>
      </w:r>
      <w:r w:rsidR="00B9271E" w:rsidRPr="00EC20E2">
        <w:rPr>
          <w:rFonts w:ascii="Times New Roman" w:eastAsia="宋体" w:hAnsi="Times New Roman" w:cs="Times New Roman"/>
          <w:sz w:val="24"/>
          <w:szCs w:val="24"/>
        </w:rPr>
        <w:t>、肋板</w:t>
      </w:r>
      <w:r w:rsidR="00F70A37" w:rsidRPr="00EC20E2">
        <w:rPr>
          <w:rFonts w:ascii="Times New Roman" w:eastAsia="宋体" w:hAnsi="Times New Roman" w:cs="Times New Roman"/>
          <w:sz w:val="24"/>
          <w:szCs w:val="24"/>
        </w:rPr>
        <w:t>的厚度</w:t>
      </w:r>
      <w:r w:rsidR="00B9271E" w:rsidRPr="00EC20E2">
        <w:rPr>
          <w:rFonts w:ascii="Times New Roman" w:eastAsia="宋体" w:hAnsi="Times New Roman" w:cs="Times New Roman"/>
          <w:sz w:val="24"/>
          <w:szCs w:val="24"/>
        </w:rPr>
        <w:t>等参数</w:t>
      </w:r>
      <w:r w:rsidR="00F70A37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48721C" w:rsidRPr="00EC20E2">
        <w:rPr>
          <w:rFonts w:ascii="Times New Roman" w:eastAsia="宋体" w:hAnsi="Times New Roman" w:cs="Times New Roman"/>
          <w:sz w:val="24"/>
          <w:szCs w:val="24"/>
        </w:rPr>
        <w:t>按照《钢结构设计标准》</w:t>
      </w:r>
      <w:r w:rsidR="0048721C" w:rsidRPr="00EC20E2">
        <w:rPr>
          <w:rFonts w:ascii="Times New Roman" w:eastAsia="宋体" w:hAnsi="Times New Roman" w:cs="Times New Roman"/>
          <w:sz w:val="24"/>
          <w:szCs w:val="24"/>
        </w:rPr>
        <w:t>GB50017</w:t>
      </w:r>
      <w:r w:rsidR="00F70A37" w:rsidRPr="00EC20E2">
        <w:rPr>
          <w:rFonts w:ascii="Times New Roman" w:eastAsia="宋体" w:hAnsi="Times New Roman" w:cs="Times New Roman"/>
          <w:sz w:val="24"/>
          <w:szCs w:val="24"/>
        </w:rPr>
        <w:t>计算确定</w:t>
      </w:r>
      <w:r w:rsidR="00D53B75" w:rsidRPr="00EC20E2">
        <w:rPr>
          <w:rFonts w:ascii="Times New Roman" w:eastAsia="宋体" w:hAnsi="Times New Roman" w:cs="Times New Roman"/>
          <w:sz w:val="24"/>
          <w:szCs w:val="24"/>
        </w:rPr>
        <w:t>，其应力</w:t>
      </w:r>
      <w:r w:rsidR="00D53B75"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可根据受力特点采用材料力学、弹性力学方法计算</w:t>
      </w:r>
      <w:r w:rsidR="00F70A37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90C2BF6" w14:textId="77777777" w:rsidR="008F50E2" w:rsidRPr="00EC20E2" w:rsidRDefault="00160606" w:rsidP="003F3552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="00A84E5B" w:rsidRPr="00EC20E2">
        <w:rPr>
          <w:rFonts w:ascii="Times New Roman" w:eastAsia="宋体" w:hAnsi="Times New Roman" w:cs="Times New Roman"/>
          <w:sz w:val="24"/>
          <w:szCs w:val="24"/>
        </w:rPr>
        <w:t>钢垫板</w:t>
      </w:r>
      <w:r w:rsidR="00DC66D7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B05518" w:rsidRPr="00EC20E2">
        <w:rPr>
          <w:rFonts w:ascii="Times New Roman" w:eastAsia="宋体" w:hAnsi="Times New Roman" w:cs="Times New Roman"/>
          <w:sz w:val="24"/>
          <w:szCs w:val="24"/>
        </w:rPr>
        <w:t>平面</w:t>
      </w:r>
      <w:r w:rsidR="00DC66D7" w:rsidRPr="00EC20E2">
        <w:rPr>
          <w:rFonts w:ascii="Times New Roman" w:eastAsia="宋体" w:hAnsi="Times New Roman" w:cs="Times New Roman"/>
          <w:sz w:val="24"/>
          <w:szCs w:val="24"/>
        </w:rPr>
        <w:t>尺寸应</w:t>
      </w:r>
      <w:r w:rsidR="00B05518" w:rsidRPr="00EC20E2">
        <w:rPr>
          <w:rFonts w:ascii="Times New Roman" w:eastAsia="宋体" w:hAnsi="Times New Roman" w:cs="Times New Roman"/>
          <w:sz w:val="24"/>
          <w:szCs w:val="24"/>
        </w:rPr>
        <w:t>根据</w:t>
      </w:r>
      <w:r w:rsidR="00DC66D7" w:rsidRPr="00EC20E2">
        <w:rPr>
          <w:rFonts w:ascii="Times New Roman" w:eastAsia="宋体" w:hAnsi="Times New Roman" w:cs="Times New Roman"/>
          <w:sz w:val="24"/>
          <w:szCs w:val="24"/>
        </w:rPr>
        <w:t>钢垫板下</w:t>
      </w:r>
      <w:r w:rsidR="00A84E5B" w:rsidRPr="00EC20E2">
        <w:rPr>
          <w:rFonts w:ascii="Times New Roman" w:eastAsia="宋体" w:hAnsi="Times New Roman" w:cs="Times New Roman"/>
          <w:sz w:val="24"/>
          <w:szCs w:val="24"/>
        </w:rPr>
        <w:t>混凝土基础板</w:t>
      </w:r>
      <w:r w:rsidR="00DC66D7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A84E5B" w:rsidRPr="00EC20E2">
        <w:rPr>
          <w:rFonts w:ascii="Times New Roman" w:eastAsia="宋体" w:hAnsi="Times New Roman" w:cs="Times New Roman"/>
          <w:sz w:val="24"/>
          <w:szCs w:val="24"/>
        </w:rPr>
        <w:t>受冲切承载力</w:t>
      </w:r>
      <w:r w:rsidR="00604442" w:rsidRPr="00EC20E2">
        <w:rPr>
          <w:rFonts w:ascii="Times New Roman" w:eastAsia="宋体" w:hAnsi="Times New Roman" w:cs="Times New Roman"/>
          <w:sz w:val="24"/>
          <w:szCs w:val="24"/>
        </w:rPr>
        <w:t>计算</w:t>
      </w:r>
      <w:r w:rsidR="00DC66D7" w:rsidRPr="00EC20E2">
        <w:rPr>
          <w:rFonts w:ascii="Times New Roman" w:eastAsia="宋体" w:hAnsi="Times New Roman" w:cs="Times New Roman"/>
          <w:sz w:val="24"/>
          <w:szCs w:val="24"/>
        </w:rPr>
        <w:t>确定</w:t>
      </w:r>
      <w:r w:rsidR="00B05518"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A84E5B" w:rsidRPr="00EC20E2">
        <w:rPr>
          <w:rFonts w:ascii="Times New Roman" w:eastAsia="宋体" w:hAnsi="Times New Roman" w:cs="Times New Roman"/>
          <w:sz w:val="24"/>
          <w:szCs w:val="24"/>
        </w:rPr>
        <w:t>不</w:t>
      </w:r>
      <w:proofErr w:type="gramEnd"/>
      <w:r w:rsidR="00A84E5B" w:rsidRPr="00EC20E2">
        <w:rPr>
          <w:rFonts w:ascii="Times New Roman" w:eastAsia="宋体" w:hAnsi="Times New Roman" w:cs="Times New Roman"/>
          <w:sz w:val="24"/>
          <w:szCs w:val="24"/>
        </w:rPr>
        <w:t>配置箍筋或弯起钢筋的基础板的受冲切承载力应符合下</w:t>
      </w:r>
      <w:r w:rsidR="006067F8" w:rsidRPr="00EC20E2">
        <w:rPr>
          <w:rFonts w:ascii="Times New Roman" w:eastAsia="宋体" w:hAnsi="Times New Roman" w:cs="Times New Roman"/>
          <w:sz w:val="24"/>
          <w:szCs w:val="24"/>
        </w:rPr>
        <w:t>式</w:t>
      </w:r>
      <w:r w:rsidR="00A84E5B" w:rsidRPr="00EC20E2">
        <w:rPr>
          <w:rFonts w:ascii="Times New Roman" w:eastAsia="宋体" w:hAnsi="Times New Roman" w:cs="Times New Roman"/>
          <w:sz w:val="24"/>
          <w:szCs w:val="24"/>
        </w:rPr>
        <w:t>规定（图</w:t>
      </w:r>
      <w:r w:rsidR="00803DFC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1E002E" w:rsidRPr="00EC20E2">
        <w:rPr>
          <w:rFonts w:ascii="Times New Roman" w:eastAsia="宋体" w:hAnsi="Times New Roman" w:cs="Times New Roman"/>
          <w:sz w:val="24"/>
          <w:szCs w:val="24"/>
        </w:rPr>
        <w:t>5</w:t>
      </w:r>
      <w:r w:rsidR="00A84E5B" w:rsidRPr="00EC20E2">
        <w:rPr>
          <w:rFonts w:ascii="Times New Roman" w:eastAsia="宋体" w:hAnsi="Times New Roman" w:cs="Times New Roman"/>
          <w:sz w:val="24"/>
          <w:szCs w:val="24"/>
        </w:rPr>
        <w:t>）：</w:t>
      </w:r>
    </w:p>
    <w:p w14:paraId="72FF5B4C" w14:textId="77777777" w:rsidR="008F50E2" w:rsidRPr="00EC20E2" w:rsidRDefault="00284415" w:rsidP="00670949">
      <w:pPr>
        <w:spacing w:line="5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P-P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≤0.7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8F50E2" w:rsidRPr="00EC20E2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2966FE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966FE" w:rsidRPr="00EC20E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2966FE" w:rsidRPr="00EC20E2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8F50E2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8F50E2" w:rsidRPr="00EC20E2">
        <w:rPr>
          <w:rFonts w:ascii="Times New Roman" w:eastAsia="宋体" w:hAnsi="Times New Roman" w:cs="Times New Roman"/>
          <w:sz w:val="24"/>
          <w:szCs w:val="24"/>
        </w:rPr>
        <w:t>3.2.5</w:t>
      </w:r>
      <w:r w:rsidR="008F50E2"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95E7822" w14:textId="77777777" w:rsidR="00A84E5B" w:rsidRPr="00EC20E2" w:rsidRDefault="00A84E5B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48337E34" w14:textId="77777777" w:rsidR="00FE6FA7" w:rsidRPr="00EC20E2" w:rsidRDefault="00FE6FA7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hAnsi="Times New Roman" w:cs="Times New Roman"/>
          <w:noProof/>
        </w:rPr>
        <w:drawing>
          <wp:inline distT="0" distB="0" distL="0" distR="0" wp14:anchorId="1A04A1B3" wp14:editId="3EBC1111">
            <wp:extent cx="4707678" cy="299258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r="17697"/>
                    <a:stretch/>
                  </pic:blipFill>
                  <pic:spPr bwMode="auto">
                    <a:xfrm>
                      <a:off x="0" y="0"/>
                      <a:ext cx="4710119" cy="29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D6029" w14:textId="77777777" w:rsidR="006067F8" w:rsidRPr="00EC20E2" w:rsidRDefault="006067F8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szCs w:val="21"/>
        </w:rPr>
        <w:t>（</w:t>
      </w:r>
      <w:r w:rsidRPr="00EC20E2">
        <w:rPr>
          <w:rFonts w:ascii="Times New Roman" w:eastAsia="宋体" w:hAnsi="Times New Roman" w:cs="Times New Roman"/>
          <w:szCs w:val="21"/>
        </w:rPr>
        <w:t>a</w:t>
      </w:r>
      <w:r w:rsidRPr="00EC20E2">
        <w:rPr>
          <w:rFonts w:ascii="Times New Roman" w:eastAsia="宋体" w:hAnsi="Times New Roman" w:cs="Times New Roman"/>
          <w:szCs w:val="21"/>
        </w:rPr>
        <w:t>）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挤压锚</w:t>
      </w:r>
      <w:r w:rsidR="003E05A7" w:rsidRPr="00EC20E2">
        <w:rPr>
          <w:rFonts w:ascii="Times New Roman" w:eastAsia="宋体" w:hAnsi="Times New Roman" w:cs="Times New Roman"/>
          <w:szCs w:val="21"/>
        </w:rPr>
        <w:t>钢垫板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 xml:space="preserve">                     </w:t>
      </w:r>
      <w:r w:rsidRPr="00EC20E2">
        <w:rPr>
          <w:rFonts w:ascii="Times New Roman" w:eastAsia="宋体" w:hAnsi="Times New Roman" w:cs="Times New Roman"/>
          <w:szCs w:val="21"/>
        </w:rPr>
        <w:t>（</w:t>
      </w:r>
      <w:r w:rsidRPr="00EC20E2">
        <w:rPr>
          <w:rFonts w:ascii="Times New Roman" w:eastAsia="宋体" w:hAnsi="Times New Roman" w:cs="Times New Roman"/>
          <w:szCs w:val="21"/>
        </w:rPr>
        <w:t>b</w:t>
      </w:r>
      <w:r w:rsidRPr="00EC20E2">
        <w:rPr>
          <w:rFonts w:ascii="Times New Roman" w:eastAsia="宋体" w:hAnsi="Times New Roman" w:cs="Times New Roman"/>
          <w:szCs w:val="21"/>
        </w:rPr>
        <w:t>）夹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片锚</w:t>
      </w:r>
      <w:r w:rsidR="003E05A7" w:rsidRPr="00EC20E2">
        <w:rPr>
          <w:rFonts w:ascii="Times New Roman" w:eastAsia="宋体" w:hAnsi="Times New Roman" w:cs="Times New Roman"/>
          <w:szCs w:val="21"/>
        </w:rPr>
        <w:t>钢垫板</w:t>
      </w:r>
      <w:proofErr w:type="gramEnd"/>
    </w:p>
    <w:p w14:paraId="36DF0BD7" w14:textId="77777777" w:rsidR="003F3552" w:rsidRPr="00EC20E2" w:rsidRDefault="003F3552" w:rsidP="00662849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14:paraId="25D61631" w14:textId="77777777" w:rsidR="00A84E5B" w:rsidRPr="00EC20E2" w:rsidRDefault="00A84E5B" w:rsidP="00662849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EC20E2">
        <w:rPr>
          <w:rFonts w:ascii="Times New Roman" w:eastAsia="宋体" w:hAnsi="Times New Roman" w:cs="Times New Roman"/>
          <w:b/>
          <w:szCs w:val="21"/>
        </w:rPr>
        <w:t>图</w:t>
      </w:r>
      <w:r w:rsidR="009805A7" w:rsidRPr="00EC20E2">
        <w:rPr>
          <w:rFonts w:ascii="Times New Roman" w:eastAsia="宋体" w:hAnsi="Times New Roman" w:cs="Times New Roman"/>
          <w:b/>
          <w:szCs w:val="21"/>
        </w:rPr>
        <w:t>3.2.</w:t>
      </w:r>
      <w:r w:rsidR="001E002E" w:rsidRPr="00EC20E2">
        <w:rPr>
          <w:rFonts w:ascii="Times New Roman" w:eastAsia="宋体" w:hAnsi="Times New Roman" w:cs="Times New Roman"/>
          <w:b/>
          <w:szCs w:val="21"/>
        </w:rPr>
        <w:t>5</w:t>
      </w:r>
      <w:r w:rsidRPr="00EC20E2">
        <w:rPr>
          <w:rFonts w:ascii="Times New Roman" w:eastAsia="宋体" w:hAnsi="Times New Roman" w:cs="Times New Roman"/>
          <w:b/>
          <w:szCs w:val="21"/>
        </w:rPr>
        <w:t xml:space="preserve"> </w:t>
      </w:r>
      <w:r w:rsidR="00990130" w:rsidRPr="00EC20E2">
        <w:rPr>
          <w:rFonts w:ascii="Times New Roman" w:eastAsia="宋体" w:hAnsi="Times New Roman" w:cs="Times New Roman"/>
          <w:b/>
          <w:szCs w:val="21"/>
        </w:rPr>
        <w:t>锚垫板下</w:t>
      </w:r>
      <w:proofErr w:type="gramStart"/>
      <w:r w:rsidR="00776DA2" w:rsidRPr="00EC20E2">
        <w:rPr>
          <w:rFonts w:ascii="Times New Roman" w:eastAsia="宋体" w:hAnsi="Times New Roman" w:cs="Times New Roman"/>
          <w:b/>
          <w:szCs w:val="21"/>
        </w:rPr>
        <w:t>基础</w:t>
      </w:r>
      <w:r w:rsidRPr="00EC20E2">
        <w:rPr>
          <w:rFonts w:ascii="Times New Roman" w:eastAsia="宋体" w:hAnsi="Times New Roman" w:cs="Times New Roman"/>
          <w:b/>
          <w:szCs w:val="21"/>
        </w:rPr>
        <w:t>板受冲</w:t>
      </w:r>
      <w:proofErr w:type="gramEnd"/>
      <w:r w:rsidRPr="00EC20E2">
        <w:rPr>
          <w:rFonts w:ascii="Times New Roman" w:eastAsia="宋体" w:hAnsi="Times New Roman" w:cs="Times New Roman"/>
          <w:b/>
          <w:szCs w:val="21"/>
        </w:rPr>
        <w:t>切承载力计算</w:t>
      </w:r>
    </w:p>
    <w:p w14:paraId="211E1C89" w14:textId="77777777" w:rsidR="003F3552" w:rsidRPr="00EC20E2" w:rsidRDefault="003F3552" w:rsidP="00662849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14:paraId="1B39793B" w14:textId="77777777" w:rsidR="00A84E5B" w:rsidRPr="00EC20E2" w:rsidRDefault="002526CD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szCs w:val="21"/>
        </w:rPr>
        <w:t>1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—</w:t>
      </w:r>
      <w:r w:rsidRPr="00EC20E2">
        <w:rPr>
          <w:rFonts w:ascii="Times New Roman" w:eastAsia="宋体" w:hAnsi="Times New Roman" w:cs="Times New Roman"/>
          <w:szCs w:val="21"/>
        </w:rPr>
        <w:t>冲切破坏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>锥体的斜截面；</w:t>
      </w:r>
      <w:r w:rsidRPr="00EC20E2">
        <w:rPr>
          <w:rFonts w:ascii="Times New Roman" w:eastAsia="宋体" w:hAnsi="Times New Roman" w:cs="Times New Roman"/>
          <w:szCs w:val="21"/>
        </w:rPr>
        <w:t>2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—</w:t>
      </w:r>
      <w:r w:rsidRPr="00EC20E2">
        <w:rPr>
          <w:rFonts w:ascii="Times New Roman" w:eastAsia="宋体" w:hAnsi="Times New Roman" w:cs="Times New Roman"/>
          <w:szCs w:val="21"/>
        </w:rPr>
        <w:t>计算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>截面；</w:t>
      </w:r>
      <w:r w:rsidRPr="00EC20E2">
        <w:rPr>
          <w:rFonts w:ascii="Times New Roman" w:eastAsia="宋体" w:hAnsi="Times New Roman" w:cs="Times New Roman"/>
          <w:szCs w:val="21"/>
        </w:rPr>
        <w:t>3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—</w:t>
      </w:r>
      <w:r w:rsidRPr="00EC20E2">
        <w:rPr>
          <w:rFonts w:ascii="Times New Roman" w:eastAsia="宋体" w:hAnsi="Times New Roman" w:cs="Times New Roman"/>
          <w:szCs w:val="21"/>
        </w:rPr>
        <w:t>计算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>截面的周长；</w:t>
      </w:r>
      <w:r w:rsidRPr="00EC20E2">
        <w:rPr>
          <w:rFonts w:ascii="Times New Roman" w:eastAsia="宋体" w:hAnsi="Times New Roman" w:cs="Times New Roman"/>
          <w:szCs w:val="21"/>
        </w:rPr>
        <w:t>4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—</w:t>
      </w:r>
      <w:r w:rsidRPr="00EC20E2">
        <w:rPr>
          <w:rFonts w:ascii="Times New Roman" w:eastAsia="宋体" w:hAnsi="Times New Roman" w:cs="Times New Roman"/>
          <w:szCs w:val="21"/>
        </w:rPr>
        <w:t>冲切破坏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>锥体的底面线；</w:t>
      </w:r>
      <w:r w:rsidR="00A84E5B" w:rsidRPr="00EC20E2">
        <w:rPr>
          <w:rFonts w:ascii="Times New Roman" w:eastAsia="宋体" w:hAnsi="Times New Roman" w:cs="Times New Roman"/>
          <w:szCs w:val="21"/>
        </w:rPr>
        <w:t>5—</w:t>
      </w:r>
      <w:r w:rsidR="00A84E5B" w:rsidRPr="00EC20E2">
        <w:rPr>
          <w:rFonts w:ascii="Times New Roman" w:eastAsia="宋体" w:hAnsi="Times New Roman" w:cs="Times New Roman"/>
          <w:szCs w:val="21"/>
        </w:rPr>
        <w:t>锚垫板</w:t>
      </w:r>
      <w:r w:rsidR="0024649B" w:rsidRPr="00EC20E2">
        <w:rPr>
          <w:rFonts w:ascii="Times New Roman" w:eastAsia="宋体" w:hAnsi="Times New Roman" w:cs="Times New Roman"/>
          <w:szCs w:val="21"/>
        </w:rPr>
        <w:t>；</w:t>
      </w:r>
      <w:r w:rsidR="0024649B" w:rsidRPr="00EC20E2">
        <w:rPr>
          <w:rFonts w:ascii="Times New Roman" w:eastAsia="宋体" w:hAnsi="Times New Roman" w:cs="Times New Roman"/>
          <w:szCs w:val="21"/>
        </w:rPr>
        <w:t>6</w:t>
      </w:r>
      <w:proofErr w:type="gramStart"/>
      <w:r w:rsidR="0024649B" w:rsidRPr="00EC20E2">
        <w:rPr>
          <w:rFonts w:ascii="Times New Roman" w:eastAsia="宋体" w:hAnsi="Times New Roman" w:cs="Times New Roman"/>
          <w:szCs w:val="21"/>
        </w:rPr>
        <w:t>—</w:t>
      </w:r>
      <w:r w:rsidR="0024649B" w:rsidRPr="00EC20E2">
        <w:rPr>
          <w:rFonts w:ascii="Times New Roman" w:eastAsia="宋体" w:hAnsi="Times New Roman" w:cs="Times New Roman"/>
          <w:szCs w:val="21"/>
        </w:rPr>
        <w:t>杆筋</w:t>
      </w:r>
      <w:proofErr w:type="gramEnd"/>
      <w:r w:rsidR="0024649B" w:rsidRPr="00EC20E2">
        <w:rPr>
          <w:rFonts w:ascii="Times New Roman" w:eastAsia="宋体" w:hAnsi="Times New Roman" w:cs="Times New Roman"/>
          <w:szCs w:val="21"/>
        </w:rPr>
        <w:t>；</w:t>
      </w:r>
      <w:r w:rsidR="0024649B" w:rsidRPr="00EC20E2">
        <w:rPr>
          <w:rFonts w:ascii="Times New Roman" w:eastAsia="宋体" w:hAnsi="Times New Roman" w:cs="Times New Roman"/>
          <w:szCs w:val="21"/>
        </w:rPr>
        <w:t>7—</w:t>
      </w:r>
      <w:r w:rsidR="0024649B" w:rsidRPr="00EC20E2">
        <w:rPr>
          <w:rFonts w:ascii="Times New Roman" w:eastAsia="宋体" w:hAnsi="Times New Roman" w:cs="Times New Roman"/>
          <w:szCs w:val="21"/>
        </w:rPr>
        <w:t>挤压锚；</w:t>
      </w:r>
      <w:r w:rsidR="0024649B" w:rsidRPr="00EC20E2">
        <w:rPr>
          <w:rFonts w:ascii="Times New Roman" w:eastAsia="宋体" w:hAnsi="Times New Roman" w:cs="Times New Roman"/>
          <w:szCs w:val="21"/>
        </w:rPr>
        <w:t>8</w:t>
      </w:r>
      <w:proofErr w:type="gramStart"/>
      <w:r w:rsidR="0024649B" w:rsidRPr="00EC20E2">
        <w:rPr>
          <w:rFonts w:ascii="Times New Roman" w:eastAsia="宋体" w:hAnsi="Times New Roman" w:cs="Times New Roman"/>
          <w:szCs w:val="21"/>
        </w:rPr>
        <w:t>—</w:t>
      </w:r>
      <w:r w:rsidR="0024649B" w:rsidRPr="00EC20E2">
        <w:rPr>
          <w:rFonts w:ascii="Times New Roman" w:eastAsia="宋体" w:hAnsi="Times New Roman" w:cs="Times New Roman"/>
          <w:szCs w:val="21"/>
        </w:rPr>
        <w:t>夹片</w:t>
      </w:r>
      <w:proofErr w:type="gramEnd"/>
      <w:r w:rsidR="0024649B" w:rsidRPr="00EC20E2">
        <w:rPr>
          <w:rFonts w:ascii="Times New Roman" w:eastAsia="宋体" w:hAnsi="Times New Roman" w:cs="Times New Roman"/>
          <w:szCs w:val="21"/>
        </w:rPr>
        <w:t>锚</w:t>
      </w:r>
    </w:p>
    <w:p w14:paraId="06EC8E86" w14:textId="77777777" w:rsidR="00055361" w:rsidRPr="00EC20E2" w:rsidRDefault="00055361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3C246619" w14:textId="77777777" w:rsidR="00284415" w:rsidRPr="00EC20E2" w:rsidRDefault="00A84E5B" w:rsidP="00284415">
      <w:pPr>
        <w:spacing w:line="500" w:lineRule="exact"/>
        <w:ind w:left="1440" w:hangingChars="600" w:hanging="14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254E" w:rsidRPr="00EC20E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="003F37E1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B54032" w:rsidRPr="00EC20E2">
        <w:rPr>
          <w:rFonts w:ascii="Times New Roman" w:eastAsia="宋体" w:hAnsi="Times New Roman" w:cs="Times New Roman"/>
          <w:sz w:val="24"/>
          <w:szCs w:val="24"/>
        </w:rPr>
        <w:t>荷载基本组合下</w:t>
      </w:r>
      <w:r w:rsidR="00330416" w:rsidRPr="00EC20E2">
        <w:rPr>
          <w:rFonts w:ascii="Times New Roman" w:eastAsia="宋体" w:hAnsi="Times New Roman" w:cs="Times New Roman"/>
          <w:sz w:val="24"/>
          <w:szCs w:val="24"/>
        </w:rPr>
        <w:t>杆</w:t>
      </w:r>
      <w:proofErr w:type="gramStart"/>
      <w:r w:rsidR="00330416" w:rsidRPr="00EC20E2">
        <w:rPr>
          <w:rFonts w:ascii="Times New Roman" w:eastAsia="宋体" w:hAnsi="Times New Roman" w:cs="Times New Roman"/>
          <w:sz w:val="24"/>
          <w:szCs w:val="24"/>
        </w:rPr>
        <w:t>筋</w:t>
      </w:r>
      <w:proofErr w:type="gramEnd"/>
      <w:r w:rsidR="00330416" w:rsidRPr="00EC20E2">
        <w:rPr>
          <w:rFonts w:ascii="Times New Roman" w:eastAsia="宋体" w:hAnsi="Times New Roman" w:cs="Times New Roman"/>
          <w:sz w:val="24"/>
          <w:szCs w:val="24"/>
        </w:rPr>
        <w:t>作用于锚垫板上的压力</w:t>
      </w:r>
      <w:r w:rsidR="003F37E1" w:rsidRPr="00EC20E2">
        <w:rPr>
          <w:rFonts w:ascii="Times New Roman" w:eastAsia="宋体" w:hAnsi="Times New Roman" w:cs="Times New Roman"/>
          <w:sz w:val="24"/>
          <w:szCs w:val="24"/>
        </w:rPr>
        <w:t>设计值</w:t>
      </w:r>
      <w:r w:rsidR="009E2F86" w:rsidRPr="00EC20E2">
        <w:rPr>
          <w:rFonts w:ascii="Times New Roman" w:eastAsia="宋体" w:hAnsi="Times New Roman" w:cs="Times New Roman"/>
          <w:sz w:val="24"/>
          <w:szCs w:val="24"/>
        </w:rPr>
        <w:t>（</w:t>
      </w:r>
      <w:proofErr w:type="spellStart"/>
      <w:r w:rsidR="009E2F86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9E2F86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3F37E1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84254E" w:rsidRPr="00EC20E2">
        <w:rPr>
          <w:rFonts w:ascii="Times New Roman" w:eastAsia="宋体" w:hAnsi="Times New Roman" w:cs="Times New Roman"/>
          <w:sz w:val="24"/>
          <w:szCs w:val="24"/>
        </w:rPr>
        <w:t>按</w:t>
      </w:r>
      <w:proofErr w:type="gramStart"/>
      <w:r w:rsidR="0084254E" w:rsidRPr="00EC20E2">
        <w:rPr>
          <w:rFonts w:ascii="Times New Roman" w:eastAsia="宋体" w:hAnsi="Times New Roman" w:cs="Times New Roman"/>
          <w:sz w:val="24"/>
          <w:szCs w:val="24"/>
        </w:rPr>
        <w:t>《</w:t>
      </w:r>
      <w:proofErr w:type="gramEnd"/>
      <w:r w:rsidR="0084254E" w:rsidRPr="00EC20E2">
        <w:rPr>
          <w:rFonts w:ascii="Times New Roman" w:eastAsia="宋体" w:hAnsi="Times New Roman" w:cs="Times New Roman"/>
          <w:sz w:val="24"/>
          <w:szCs w:val="24"/>
        </w:rPr>
        <w:t>建</w:t>
      </w:r>
    </w:p>
    <w:p w14:paraId="5B6DA87E" w14:textId="77777777" w:rsidR="003F37E1" w:rsidRPr="00EC20E2" w:rsidRDefault="0084254E" w:rsidP="00284415">
      <w:pPr>
        <w:spacing w:line="500" w:lineRule="exact"/>
        <w:ind w:left="1440" w:hangingChars="600" w:hanging="144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筑结构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荷载规范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》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GB50009</w:t>
      </w:r>
      <w:r w:rsidRPr="00EC20E2">
        <w:rPr>
          <w:rFonts w:ascii="Times New Roman" w:eastAsia="宋体" w:hAnsi="Times New Roman" w:cs="Times New Roman"/>
          <w:sz w:val="24"/>
          <w:szCs w:val="24"/>
        </w:rPr>
        <w:t>通过结构计算分析确定；</w:t>
      </w:r>
    </w:p>
    <w:p w14:paraId="18E5DAB1" w14:textId="77777777" w:rsidR="00A84E5B" w:rsidRPr="00EC20E2" w:rsidRDefault="00A84E5B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w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作用于冲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切破坏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锥体底面上的水压力</w:t>
      </w:r>
      <w:r w:rsidR="009E2F86" w:rsidRPr="00EC20E2">
        <w:rPr>
          <w:rFonts w:ascii="Times New Roman" w:eastAsia="宋体" w:hAnsi="Times New Roman" w:cs="Times New Roman"/>
          <w:sz w:val="24"/>
          <w:szCs w:val="24"/>
        </w:rPr>
        <w:t>（</w:t>
      </w:r>
      <w:proofErr w:type="spellStart"/>
      <w:r w:rsidR="009E2F86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9E2F86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3D14BE" w:rsidRPr="00EC20E2">
        <w:rPr>
          <w:rFonts w:ascii="Times New Roman" w:eastAsia="宋体" w:hAnsi="Times New Roman" w:cs="Times New Roman"/>
          <w:sz w:val="24"/>
          <w:szCs w:val="24"/>
        </w:rPr>
        <w:t>，可根据抗浮设防水位计算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50387E0" w14:textId="77777777" w:rsidR="00A84E5B" w:rsidRPr="00EC20E2" w:rsidRDefault="00A84E5B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t</w:t>
      </w:r>
      <w:r w:rsidR="009579C4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混凝土轴心抗拉强度设计值</w:t>
      </w:r>
      <w:r w:rsidR="009E2F86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9E2F86" w:rsidRPr="00EC20E2">
        <w:rPr>
          <w:rFonts w:ascii="Times New Roman" w:eastAsia="宋体" w:hAnsi="Times New Roman" w:cs="Times New Roman"/>
          <w:sz w:val="24"/>
          <w:szCs w:val="24"/>
        </w:rPr>
        <w:t>kPa</w:t>
      </w:r>
      <w:r w:rsidR="009E2F86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3807278" w14:textId="77777777" w:rsidR="00A84E5B" w:rsidRPr="00EC20E2" w:rsidRDefault="00A84E5B" w:rsidP="00670949">
      <w:pPr>
        <w:spacing w:line="500" w:lineRule="exact"/>
        <w:ind w:leftChars="300" w:left="135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截面高度影响系数：当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时，取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Pr="00EC20E2">
        <w:rPr>
          <w:rFonts w:ascii="Times New Roman" w:eastAsia="宋体" w:hAnsi="Times New Roman" w:cs="Times New Roman"/>
          <w:sz w:val="24"/>
          <w:szCs w:val="24"/>
        </w:rPr>
        <w:t>1.0</w:t>
      </w:r>
      <w:r w:rsidRPr="00EC20E2">
        <w:rPr>
          <w:rFonts w:ascii="Times New Roman" w:eastAsia="宋体" w:hAnsi="Times New Roman" w:cs="Times New Roman"/>
          <w:sz w:val="24"/>
          <w:szCs w:val="24"/>
        </w:rPr>
        <w:t>；当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2000mm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时，取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β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Pr="00EC20E2">
        <w:rPr>
          <w:rFonts w:ascii="Times New Roman" w:eastAsia="宋体" w:hAnsi="Times New Roman" w:cs="Times New Roman"/>
          <w:sz w:val="24"/>
          <w:szCs w:val="24"/>
        </w:rPr>
        <w:t>0.9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，其间按线性内插法取用；</w:t>
      </w:r>
    </w:p>
    <w:p w14:paraId="61B4341E" w14:textId="77777777" w:rsidR="00A84E5B" w:rsidRPr="00EC20E2" w:rsidRDefault="00A84E5B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u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m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计算截面周长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，取距离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钢</w:t>
      </w:r>
      <w:r w:rsidRPr="00EC20E2">
        <w:rPr>
          <w:rFonts w:ascii="Times New Roman" w:eastAsia="宋体" w:hAnsi="Times New Roman" w:cs="Times New Roman"/>
          <w:sz w:val="24"/>
          <w:szCs w:val="24"/>
        </w:rPr>
        <w:t>垫板边缘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EC20E2">
        <w:rPr>
          <w:rFonts w:ascii="Times New Roman" w:eastAsia="宋体" w:hAnsi="Times New Roman" w:cs="Times New Roman"/>
          <w:sz w:val="24"/>
          <w:szCs w:val="24"/>
        </w:rPr>
        <w:t>/2</w:t>
      </w:r>
      <w:r w:rsidRPr="00EC20E2">
        <w:rPr>
          <w:rFonts w:ascii="Times New Roman" w:eastAsia="宋体" w:hAnsi="Times New Roman" w:cs="Times New Roman"/>
          <w:sz w:val="24"/>
          <w:szCs w:val="24"/>
        </w:rPr>
        <w:t>处底板垂直截面的最不</w:t>
      </w:r>
      <w:r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利周长；</w:t>
      </w:r>
    </w:p>
    <w:p w14:paraId="59404A86" w14:textId="77777777" w:rsidR="00A84E5B" w:rsidRPr="00EC20E2" w:rsidRDefault="00A84E5B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 </w:t>
      </w:r>
      <w:r w:rsidRPr="00EC20E2">
        <w:rPr>
          <w:rFonts w:ascii="Times New Roman" w:eastAsia="宋体" w:hAnsi="Times New Roman" w:cs="Times New Roman"/>
          <w:i/>
          <w:sz w:val="24"/>
          <w:szCs w:val="24"/>
        </w:rPr>
        <w:t>h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0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E71DE4" w:rsidRPr="00EC20E2">
        <w:rPr>
          <w:rFonts w:ascii="Times New Roman" w:eastAsia="宋体" w:hAnsi="Times New Roman" w:cs="Times New Roman"/>
          <w:sz w:val="24"/>
          <w:szCs w:val="24"/>
        </w:rPr>
        <w:t>冲</w:t>
      </w:r>
      <w:proofErr w:type="gramStart"/>
      <w:r w:rsidR="00E71DE4" w:rsidRPr="00EC20E2">
        <w:rPr>
          <w:rFonts w:ascii="Times New Roman" w:eastAsia="宋体" w:hAnsi="Times New Roman" w:cs="Times New Roman"/>
          <w:sz w:val="24"/>
          <w:szCs w:val="24"/>
        </w:rPr>
        <w:t>切计算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截面有效高度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904706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277D88A" w14:textId="305C418F" w:rsidR="00B94AE1" w:rsidRPr="00EC20E2" w:rsidRDefault="00660221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2F685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sz w:val="24"/>
          <w:szCs w:val="24"/>
        </w:rPr>
        <w:t>钢绞线与基础的连接采用压花锚时，压花锚的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构造、压花</w:t>
      </w:r>
      <w:proofErr w:type="gramStart"/>
      <w:r w:rsidR="00B94AE1"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承载力应符合下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列</w:t>
      </w:r>
      <w:r w:rsidRPr="00EC20E2">
        <w:rPr>
          <w:rFonts w:ascii="Times New Roman" w:eastAsia="宋体" w:hAnsi="Times New Roman" w:cs="Times New Roman"/>
          <w:sz w:val="24"/>
          <w:szCs w:val="24"/>
        </w:rPr>
        <w:t>规定：</w:t>
      </w:r>
    </w:p>
    <w:p w14:paraId="1ABAE227" w14:textId="05DC9C42" w:rsidR="00FA148C" w:rsidRPr="00EC20E2" w:rsidRDefault="00B94AE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FA148C" w:rsidRPr="00EC20E2">
        <w:rPr>
          <w:rFonts w:ascii="Times New Roman" w:eastAsia="宋体" w:hAnsi="Times New Roman" w:cs="Times New Roman"/>
          <w:sz w:val="24"/>
          <w:szCs w:val="24"/>
        </w:rPr>
        <w:t>钢绞线及</w:t>
      </w:r>
      <w:proofErr w:type="gramStart"/>
      <w:r w:rsidR="00FA148C" w:rsidRPr="00EC20E2">
        <w:rPr>
          <w:rFonts w:ascii="Times New Roman" w:eastAsia="宋体" w:hAnsi="Times New Roman" w:cs="Times New Roman"/>
          <w:sz w:val="24"/>
          <w:szCs w:val="24"/>
        </w:rPr>
        <w:t>压花锚应顺直</w:t>
      </w:r>
      <w:proofErr w:type="gramEnd"/>
      <w:r w:rsidR="0064473B" w:rsidRPr="00EC20E2">
        <w:rPr>
          <w:rFonts w:ascii="Times New Roman" w:eastAsia="宋体" w:hAnsi="Times New Roman" w:cs="Times New Roman"/>
          <w:sz w:val="24"/>
          <w:szCs w:val="24"/>
        </w:rPr>
        <w:t>或微弯曲</w:t>
      </w:r>
      <w:r w:rsidR="00FA148C" w:rsidRPr="00EC20E2">
        <w:rPr>
          <w:rFonts w:ascii="Times New Roman" w:eastAsia="宋体" w:hAnsi="Times New Roman" w:cs="Times New Roman"/>
          <w:sz w:val="24"/>
          <w:szCs w:val="24"/>
        </w:rPr>
        <w:t>锚入基础</w:t>
      </w:r>
      <w:r w:rsidR="0064473B" w:rsidRPr="00EC20E2">
        <w:rPr>
          <w:rFonts w:ascii="Times New Roman" w:eastAsia="宋体" w:hAnsi="Times New Roman" w:cs="Times New Roman"/>
          <w:sz w:val="24"/>
          <w:szCs w:val="24"/>
        </w:rPr>
        <w:t>，微弯曲后钢绞线</w:t>
      </w:r>
      <w:r w:rsidR="00731508" w:rsidRPr="00EC20E2">
        <w:rPr>
          <w:rFonts w:ascii="Times New Roman" w:eastAsia="宋体" w:hAnsi="Times New Roman" w:cs="Times New Roman"/>
          <w:sz w:val="24"/>
          <w:szCs w:val="24"/>
        </w:rPr>
        <w:t>轴线的</w:t>
      </w:r>
      <w:r w:rsidR="0064473B" w:rsidRPr="00EC20E2">
        <w:rPr>
          <w:rFonts w:ascii="Times New Roman" w:eastAsia="宋体" w:hAnsi="Times New Roman" w:cs="Times New Roman"/>
          <w:sz w:val="24"/>
          <w:szCs w:val="24"/>
        </w:rPr>
        <w:t>夹角不应小于</w:t>
      </w:r>
      <w:r w:rsidR="0064473B"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="005865F1" w:rsidRPr="00EC20E2">
        <w:rPr>
          <w:rFonts w:ascii="Times New Roman" w:eastAsia="宋体" w:hAnsi="Times New Roman" w:cs="Times New Roman"/>
          <w:sz w:val="24"/>
          <w:szCs w:val="24"/>
        </w:rPr>
        <w:t>65</w:t>
      </w:r>
      <w:r w:rsidR="0064473B" w:rsidRPr="00EC20E2">
        <w:rPr>
          <w:rFonts w:ascii="Times New Roman" w:eastAsia="宋体" w:hAnsi="Times New Roman" w:cs="Times New Roman"/>
          <w:sz w:val="24"/>
          <w:szCs w:val="24"/>
        </w:rPr>
        <w:t>度。</w:t>
      </w:r>
    </w:p>
    <w:p w14:paraId="0E82B89B" w14:textId="77777777" w:rsidR="00B33BA5" w:rsidRPr="00EC20E2" w:rsidRDefault="00FA148C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压花</w:t>
      </w:r>
      <w:proofErr w:type="gramStart"/>
      <w:r w:rsidR="00B94AE1"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="00B94AE1" w:rsidRPr="00EC20E2">
        <w:rPr>
          <w:rFonts w:ascii="Times New Roman" w:eastAsia="宋体" w:hAnsi="Times New Roman" w:cs="Times New Roman"/>
          <w:sz w:val="24"/>
          <w:szCs w:val="24"/>
        </w:rPr>
        <w:t>梨形散花的形状应如图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3.2.6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所示，尺寸应符合表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3.2.6</w:t>
      </w:r>
      <w:r w:rsidR="00B94AE1" w:rsidRPr="00EC20E2">
        <w:rPr>
          <w:rFonts w:ascii="Times New Roman" w:eastAsia="宋体" w:hAnsi="Times New Roman" w:cs="Times New Roman"/>
          <w:sz w:val="24"/>
          <w:szCs w:val="24"/>
        </w:rPr>
        <w:t>的规定</w:t>
      </w:r>
      <w:r w:rsidR="00B33BA5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7F0BBE5" w14:textId="77777777" w:rsidR="00B94AE1" w:rsidRPr="00EC20E2" w:rsidRDefault="00B94AE1" w:rsidP="00B94AE1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FE78620" wp14:editId="00116860">
            <wp:extent cx="3293950" cy="1197428"/>
            <wp:effectExtent l="0" t="0" r="1905" b="3175"/>
            <wp:docPr id="3" name="图片 3" descr="C:\Users\ysg\AppData\Local\Temp\16528616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sg\AppData\Local\Temp\1652861622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50" cy="119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12C2" w14:textId="77777777" w:rsidR="00B94AE1" w:rsidRPr="00EC20E2" w:rsidRDefault="00B94AE1" w:rsidP="00B94AE1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EC20E2">
        <w:rPr>
          <w:rFonts w:ascii="Times New Roman" w:eastAsia="宋体" w:hAnsi="Times New Roman" w:cs="Times New Roman"/>
          <w:b/>
          <w:szCs w:val="21"/>
        </w:rPr>
        <w:t>图</w:t>
      </w:r>
      <w:r w:rsidRPr="00EC20E2">
        <w:rPr>
          <w:rFonts w:ascii="Times New Roman" w:eastAsia="宋体" w:hAnsi="Times New Roman" w:cs="Times New Roman"/>
          <w:b/>
          <w:szCs w:val="21"/>
        </w:rPr>
        <w:t>3.2.</w:t>
      </w:r>
      <w:r w:rsidR="00E35860" w:rsidRPr="00EC20E2">
        <w:rPr>
          <w:rFonts w:ascii="Times New Roman" w:eastAsia="宋体" w:hAnsi="Times New Roman" w:cs="Times New Roman"/>
          <w:b/>
          <w:szCs w:val="21"/>
        </w:rPr>
        <w:t>6</w:t>
      </w:r>
      <w:r w:rsidRPr="00EC20E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EC20E2">
        <w:rPr>
          <w:rFonts w:ascii="Times New Roman" w:eastAsia="宋体" w:hAnsi="Times New Roman" w:cs="Times New Roman"/>
          <w:b/>
          <w:szCs w:val="21"/>
        </w:rPr>
        <w:t>压花</w:t>
      </w:r>
      <w:proofErr w:type="gramStart"/>
      <w:r w:rsidRPr="00EC20E2">
        <w:rPr>
          <w:rFonts w:ascii="Times New Roman" w:eastAsia="宋体" w:hAnsi="Times New Roman" w:cs="Times New Roman"/>
          <w:b/>
          <w:szCs w:val="21"/>
        </w:rPr>
        <w:t>锚</w:t>
      </w:r>
      <w:proofErr w:type="gramEnd"/>
      <w:r w:rsidRPr="00EC20E2">
        <w:rPr>
          <w:rFonts w:ascii="Times New Roman" w:eastAsia="宋体" w:hAnsi="Times New Roman" w:cs="Times New Roman"/>
          <w:b/>
          <w:szCs w:val="21"/>
        </w:rPr>
        <w:t>梨形散花示意图</w:t>
      </w:r>
    </w:p>
    <w:p w14:paraId="358DA320" w14:textId="77777777" w:rsidR="00FA148C" w:rsidRPr="00EC20E2" w:rsidRDefault="00FA148C" w:rsidP="00B94AE1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14:paraId="15B7C5D7" w14:textId="77777777" w:rsidR="00B94AE1" w:rsidRPr="00EC20E2" w:rsidRDefault="00B94AE1" w:rsidP="00670949">
      <w:pPr>
        <w:spacing w:line="50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E35860" w:rsidRPr="00EC20E2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压花</w:t>
      </w:r>
      <w:proofErr w:type="gramStart"/>
      <w:r w:rsidRPr="00EC20E2">
        <w:rPr>
          <w:rFonts w:ascii="Times New Roman" w:eastAsia="宋体" w:hAnsi="Times New Roman" w:cs="Times New Roman"/>
          <w:b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b/>
          <w:sz w:val="24"/>
          <w:szCs w:val="24"/>
        </w:rPr>
        <w:t>梨形散花形状尺寸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693"/>
        <w:gridCol w:w="2835"/>
      </w:tblGrid>
      <w:tr w:rsidR="00EC20E2" w:rsidRPr="00EC20E2" w14:paraId="75C51B69" w14:textId="77777777" w:rsidTr="00CE34D0">
        <w:tc>
          <w:tcPr>
            <w:tcW w:w="2126" w:type="dxa"/>
            <w:vAlign w:val="center"/>
          </w:tcPr>
          <w:p w14:paraId="462D79F5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钢绞线直径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14:paraId="59AC9653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梨形散花直径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D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4D0FE4B0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梨形散花长度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L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EC20E2" w:rsidRPr="00EC20E2" w14:paraId="0978BC53" w14:textId="77777777" w:rsidTr="00CE34D0">
        <w:tc>
          <w:tcPr>
            <w:tcW w:w="2126" w:type="dxa"/>
            <w:vAlign w:val="center"/>
          </w:tcPr>
          <w:p w14:paraId="25B9856E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vAlign w:val="center"/>
          </w:tcPr>
          <w:p w14:paraId="59409138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80±5</w:t>
            </w:r>
          </w:p>
        </w:tc>
        <w:tc>
          <w:tcPr>
            <w:tcW w:w="2835" w:type="dxa"/>
            <w:vAlign w:val="center"/>
          </w:tcPr>
          <w:p w14:paraId="1D0FFD65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130±5</w:t>
            </w:r>
          </w:p>
        </w:tc>
      </w:tr>
      <w:tr w:rsidR="00EC20E2" w:rsidRPr="00EC20E2" w14:paraId="77D595A6" w14:textId="77777777" w:rsidTr="00CE34D0">
        <w:tc>
          <w:tcPr>
            <w:tcW w:w="2126" w:type="dxa"/>
            <w:vAlign w:val="center"/>
          </w:tcPr>
          <w:p w14:paraId="77DD6B34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693" w:type="dxa"/>
            <w:vAlign w:val="center"/>
          </w:tcPr>
          <w:p w14:paraId="0466ACCB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95±5</w:t>
            </w:r>
          </w:p>
        </w:tc>
        <w:tc>
          <w:tcPr>
            <w:tcW w:w="2835" w:type="dxa"/>
            <w:vAlign w:val="center"/>
          </w:tcPr>
          <w:p w14:paraId="71FFA7CF" w14:textId="77777777" w:rsidR="00B94AE1" w:rsidRPr="00EC20E2" w:rsidRDefault="00B94AE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150±5</w:t>
            </w:r>
          </w:p>
        </w:tc>
      </w:tr>
    </w:tbl>
    <w:p w14:paraId="48C5AE22" w14:textId="77777777" w:rsidR="00BC7237" w:rsidRDefault="00BC7237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7852D99" w14:textId="6D7F53FB" w:rsidR="00E35860" w:rsidRPr="00EC20E2" w:rsidRDefault="00FA148C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E35860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E35860" w:rsidRPr="00EC20E2">
        <w:rPr>
          <w:rFonts w:ascii="Times New Roman" w:eastAsia="宋体" w:hAnsi="Times New Roman" w:cs="Times New Roman"/>
          <w:sz w:val="24"/>
          <w:szCs w:val="24"/>
        </w:rPr>
        <w:t>一个杆骨管中</w:t>
      </w:r>
      <w:proofErr w:type="gramEnd"/>
      <w:r w:rsidR="00E35860" w:rsidRPr="00EC20E2">
        <w:rPr>
          <w:rFonts w:ascii="Times New Roman" w:eastAsia="宋体" w:hAnsi="Times New Roman" w:cs="Times New Roman"/>
          <w:sz w:val="24"/>
          <w:szCs w:val="24"/>
        </w:rPr>
        <w:t>的多束钢绞线压花锚</w:t>
      </w:r>
      <w:proofErr w:type="gramStart"/>
      <w:r w:rsidR="00E35860"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="00E35860" w:rsidRPr="00EC20E2">
        <w:rPr>
          <w:rFonts w:ascii="Times New Roman" w:eastAsia="宋体" w:hAnsi="Times New Roman" w:cs="Times New Roman"/>
          <w:sz w:val="24"/>
          <w:szCs w:val="24"/>
        </w:rPr>
        <w:t>入基础时，每</w:t>
      </w:r>
      <w:r w:rsidR="008B1C01" w:rsidRPr="00EC20E2">
        <w:rPr>
          <w:rFonts w:ascii="Times New Roman" w:eastAsia="宋体" w:hAnsi="Times New Roman" w:cs="Times New Roman"/>
          <w:sz w:val="24"/>
          <w:szCs w:val="24"/>
        </w:rPr>
        <w:t>相邻的</w:t>
      </w:r>
      <w:r w:rsidR="00E35860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E35860" w:rsidRPr="00EC20E2">
        <w:rPr>
          <w:rFonts w:ascii="Times New Roman" w:eastAsia="宋体" w:hAnsi="Times New Roman" w:cs="Times New Roman"/>
          <w:sz w:val="24"/>
          <w:szCs w:val="24"/>
        </w:rPr>
        <w:t>个梨形</w:t>
      </w:r>
      <w:proofErr w:type="gramStart"/>
      <w:r w:rsidR="00E35860" w:rsidRPr="00EC20E2">
        <w:rPr>
          <w:rFonts w:ascii="Times New Roman" w:eastAsia="宋体" w:hAnsi="Times New Roman" w:cs="Times New Roman"/>
          <w:sz w:val="24"/>
          <w:szCs w:val="24"/>
        </w:rPr>
        <w:t>头中心</w:t>
      </w:r>
      <w:proofErr w:type="gramEnd"/>
      <w:r w:rsidR="00E35860" w:rsidRPr="00EC20E2">
        <w:rPr>
          <w:rFonts w:ascii="Times New Roman" w:eastAsia="宋体" w:hAnsi="Times New Roman" w:cs="Times New Roman"/>
          <w:sz w:val="24"/>
          <w:szCs w:val="24"/>
        </w:rPr>
        <w:t>水平间距应在</w:t>
      </w:r>
      <w:r w:rsidR="00E35860" w:rsidRPr="00EC20E2">
        <w:rPr>
          <w:rFonts w:ascii="Times New Roman" w:eastAsia="宋体" w:hAnsi="Times New Roman" w:cs="Times New Roman"/>
          <w:sz w:val="24"/>
          <w:szCs w:val="24"/>
        </w:rPr>
        <w:t>200mm~300mm</w:t>
      </w:r>
      <w:r w:rsidR="00E35860" w:rsidRPr="00EC20E2">
        <w:rPr>
          <w:rFonts w:ascii="Times New Roman" w:eastAsia="宋体" w:hAnsi="Times New Roman" w:cs="Times New Roman"/>
          <w:sz w:val="24"/>
          <w:szCs w:val="24"/>
        </w:rPr>
        <w:t>之间。</w:t>
      </w:r>
    </w:p>
    <w:p w14:paraId="1B3300E1" w14:textId="77777777" w:rsidR="00B94AE1" w:rsidRPr="00EC20E2" w:rsidRDefault="00B94AE1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FA148C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压花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承载力应符合下式规定：</w:t>
      </w:r>
    </w:p>
    <w:p w14:paraId="0EB5775B" w14:textId="77777777" w:rsidR="00660221" w:rsidRPr="00EC20E2" w:rsidRDefault="00660221" w:rsidP="00670949">
      <w:pPr>
        <w:spacing w:line="5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9579C4" w:rsidRPr="00EC20E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proofErr w:type="spellStart"/>
      <w:r w:rsidR="00901D6E"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901D6E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≤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fa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F40984" w:rsidRPr="00EC20E2">
        <w:rPr>
          <w:rFonts w:ascii="Times New Roman" w:eastAsia="宋体" w:hAnsi="Times New Roman" w:cs="Times New Roman"/>
          <w:sz w:val="24"/>
          <w:szCs w:val="24"/>
        </w:rPr>
        <w:t>3.2.6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2B099B3" w14:textId="77777777" w:rsidR="0093645A" w:rsidRPr="00EC20E2" w:rsidRDefault="00660221" w:rsidP="00670949">
      <w:pPr>
        <w:spacing w:line="500" w:lineRule="exact"/>
        <w:ind w:left="1680" w:hangingChars="700" w:hanging="16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proofErr w:type="spellStart"/>
      <w:r w:rsidR="0093645A" w:rsidRPr="00EC20E2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="0093645A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sk</w:t>
      </w:r>
      <w:proofErr w:type="spellEnd"/>
      <w:r w:rsidR="00B84BF3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B54032" w:rsidRPr="00EC20E2">
        <w:rPr>
          <w:rFonts w:ascii="Times New Roman" w:eastAsia="宋体" w:hAnsi="Times New Roman" w:cs="Times New Roman"/>
          <w:sz w:val="24"/>
          <w:szCs w:val="24"/>
        </w:rPr>
        <w:t>荷载标准组合的</w:t>
      </w:r>
      <w:r w:rsidR="0093645A" w:rsidRPr="00EC20E2">
        <w:rPr>
          <w:rFonts w:ascii="Times New Roman" w:eastAsia="宋体" w:hAnsi="Times New Roman" w:cs="Times New Roman"/>
          <w:sz w:val="24"/>
          <w:szCs w:val="24"/>
        </w:rPr>
        <w:t>杆筋拉力值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proofErr w:type="spellStart"/>
      <w:r w:rsidR="00314F7D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A9186E" w:rsidRPr="00EC20E2">
        <w:rPr>
          <w:rFonts w:ascii="Times New Roman" w:eastAsia="宋体" w:hAnsi="Times New Roman" w:cs="Times New Roman"/>
          <w:sz w:val="24"/>
          <w:szCs w:val="24"/>
        </w:rPr>
        <w:t>，按《建筑结构荷载规范》</w:t>
      </w:r>
      <w:r w:rsidR="00A9186E" w:rsidRPr="00EC20E2">
        <w:rPr>
          <w:rFonts w:ascii="Times New Roman" w:eastAsia="宋体" w:hAnsi="Times New Roman" w:cs="Times New Roman"/>
          <w:sz w:val="24"/>
          <w:szCs w:val="24"/>
        </w:rPr>
        <w:t>GB50009</w:t>
      </w:r>
      <w:r w:rsidR="00A9186E" w:rsidRPr="00EC20E2">
        <w:rPr>
          <w:rFonts w:ascii="Times New Roman" w:eastAsia="宋体" w:hAnsi="Times New Roman" w:cs="Times New Roman"/>
          <w:sz w:val="24"/>
          <w:szCs w:val="24"/>
        </w:rPr>
        <w:t>通过结构计算分析确定</w:t>
      </w:r>
      <w:r w:rsidR="0093645A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C055859" w14:textId="77777777" w:rsidR="00F57EE9" w:rsidRPr="00EC20E2" w:rsidRDefault="00660221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R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fa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84BF3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9E67D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sz w:val="24"/>
          <w:szCs w:val="24"/>
        </w:rPr>
        <w:t>压花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承载力特征值（</w:t>
      </w:r>
      <w:proofErr w:type="spellStart"/>
      <w:r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），可按本标准附录</w:t>
      </w:r>
      <w:r w:rsidRPr="00EC20E2">
        <w:rPr>
          <w:rFonts w:ascii="Times New Roman" w:eastAsia="宋体" w:hAnsi="Times New Roman" w:cs="Times New Roman"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</w:rPr>
        <w:t>确定。</w:t>
      </w:r>
    </w:p>
    <w:p w14:paraId="6D5BC9A3" w14:textId="77777777" w:rsidR="00742437" w:rsidRPr="00EC20E2" w:rsidRDefault="00B30CF4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3.2.8</w:t>
      </w:r>
      <w:r w:rsidR="00107551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复合锚杆抗拔桩位于岩石地基中或者桩径大于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600mm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proofErr w:type="gramStart"/>
      <w:r w:rsidR="00BC6E4C" w:rsidRPr="00EC20E2">
        <w:rPr>
          <w:rFonts w:ascii="Times New Roman" w:eastAsia="宋体" w:hAnsi="Times New Roman" w:cs="Times New Roman"/>
          <w:sz w:val="24"/>
          <w:szCs w:val="24"/>
        </w:rPr>
        <w:t>杆骨</w:t>
      </w:r>
      <w:r w:rsidR="00943D32" w:rsidRPr="00EC20E2">
        <w:rPr>
          <w:rFonts w:ascii="Times New Roman" w:eastAsia="宋体" w:hAnsi="Times New Roman" w:cs="Times New Roman"/>
          <w:sz w:val="24"/>
          <w:szCs w:val="24"/>
        </w:rPr>
        <w:t>钢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管</w:t>
      </w:r>
      <w:proofErr w:type="gramEnd"/>
      <w:r w:rsidR="00BC6E4C" w:rsidRPr="00EC20E2">
        <w:rPr>
          <w:rFonts w:ascii="Times New Roman" w:eastAsia="宋体" w:hAnsi="Times New Roman" w:cs="Times New Roman"/>
          <w:sz w:val="24"/>
          <w:szCs w:val="24"/>
        </w:rPr>
        <w:t>直径除应符合本标准第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3.3.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条</w:t>
      </w:r>
      <w:r w:rsidR="00BB1250" w:rsidRPr="00EC20E2">
        <w:rPr>
          <w:rFonts w:ascii="Times New Roman" w:eastAsia="宋体" w:hAnsi="Times New Roman" w:cs="Times New Roman"/>
          <w:sz w:val="24"/>
          <w:szCs w:val="24"/>
        </w:rPr>
        <w:t>的规定</w:t>
      </w:r>
      <w:r w:rsidR="00BC6E4C" w:rsidRPr="00EC20E2">
        <w:rPr>
          <w:rFonts w:ascii="Times New Roman" w:eastAsia="宋体" w:hAnsi="Times New Roman" w:cs="Times New Roman"/>
          <w:sz w:val="24"/>
          <w:szCs w:val="24"/>
        </w:rPr>
        <w:t>外，尚应符合下列规定</w:t>
      </w:r>
      <w:r w:rsidR="00BB1250" w:rsidRPr="00EC20E2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75535F75" w14:textId="77777777" w:rsidR="00742437" w:rsidRPr="00EC20E2" w:rsidRDefault="00742437" w:rsidP="00670949">
      <w:pPr>
        <w:spacing w:line="500" w:lineRule="exact"/>
        <w:ind w:firstLineChars="50" w:firstLine="1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lastRenderedPageBreak/>
        <w:t xml:space="preserve">        </w:t>
      </w:r>
      <w:r w:rsidR="00CE34D0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</w:t>
      </w:r>
      <w:r w:rsidR="003F3552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="0028441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="009579C4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3F3552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28441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="00993EC2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object w:dxaOrig="1540" w:dyaOrig="380" w14:anchorId="36DDC9D2">
          <v:shape id="_x0000_i1028" type="#_x0000_t75" style="width:76.3pt;height:19.7pt" o:ole="">
            <v:imagedata r:id="rId18" o:title=""/>
          </v:shape>
          <o:OLEObject Type="Embed" ProgID="Equation.3" ShapeID="_x0000_i1028" DrawAspect="Content" ObjectID="_1785841486" r:id="rId19"/>
        </w:object>
      </w:r>
      <w:r w:rsidRPr="00EC20E2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="00284415" w:rsidRPr="00EC20E2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8</w:t>
      </w:r>
      <w:r w:rsidRPr="00EC20E2">
        <w:rPr>
          <w:rFonts w:ascii="Times New Roman" w:eastAsia="宋体" w:hAnsi="Times New Roman" w:cs="Times New Roman"/>
          <w:sz w:val="24"/>
          <w:szCs w:val="24"/>
        </w:rPr>
        <w:t>-1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A82056A" w14:textId="77777777" w:rsidR="00742437" w:rsidRPr="00EC20E2" w:rsidRDefault="00742437" w:rsidP="00670949">
      <w:pPr>
        <w:spacing w:line="500" w:lineRule="exact"/>
        <w:ind w:firstLineChars="50" w:firstLine="120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     </w:t>
      </w:r>
      <w:r w:rsidR="00CE34D0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</w:t>
      </w:r>
      <w:r w:rsidR="009579C4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284415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  </w:t>
      </w:r>
      <w:r w:rsidR="009579C4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CE34D0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="003F3552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 </w:t>
      </w:r>
      <w:r w:rsidR="00F50F3D"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object w:dxaOrig="1620" w:dyaOrig="380" w14:anchorId="759457CD">
          <v:shape id="_x0000_i1029" type="#_x0000_t75" style="width:82.3pt;height:19.7pt" o:ole="">
            <v:imagedata r:id="rId20" o:title=""/>
          </v:shape>
          <o:OLEObject Type="Embed" ProgID="Equation.3" ShapeID="_x0000_i1029" DrawAspect="Content" ObjectID="_1785841487" r:id="rId21"/>
        </w:objec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="00CE34D0"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F3552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579C4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8</w:t>
      </w:r>
      <w:r w:rsidRPr="00EC20E2">
        <w:rPr>
          <w:rFonts w:ascii="Times New Roman" w:eastAsia="宋体" w:hAnsi="Times New Roman" w:cs="Times New Roman"/>
          <w:sz w:val="24"/>
          <w:szCs w:val="24"/>
        </w:rPr>
        <w:t>-2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9167B5E" w14:textId="77777777" w:rsidR="00742437" w:rsidRPr="00EC20E2" w:rsidRDefault="00742437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f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ptk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sz w:val="24"/>
          <w:szCs w:val="24"/>
        </w:rPr>
        <w:t>极限强度标准值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kPa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E87800B" w14:textId="77777777" w:rsidR="00496249" w:rsidRPr="00EC20E2" w:rsidRDefault="00496249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i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内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的截面面积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314F7D" w:rsidRPr="00EC20E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F47F6FE" w14:textId="77777777" w:rsidR="00943D32" w:rsidRPr="00EC20E2" w:rsidRDefault="00943D32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742437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="00841687" w:rsidRPr="00EC20E2">
        <w:rPr>
          <w:rFonts w:ascii="Times New Roman" w:eastAsia="宋体" w:hAnsi="Times New Roman" w:cs="Times New Roman"/>
          <w:sz w:val="24"/>
          <w:szCs w:val="24"/>
        </w:rPr>
        <w:t>内径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6DB55AD" w14:textId="77777777" w:rsidR="00943D32" w:rsidRPr="00EC20E2" w:rsidRDefault="00373184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="006C6BDA"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="006C6BDA" w:rsidRPr="00EC20E2">
        <w:rPr>
          <w:rFonts w:ascii="Times New Roman" w:eastAsia="宋体" w:hAnsi="Times New Roman" w:cs="Times New Roman"/>
          <w:sz w:val="24"/>
          <w:szCs w:val="24"/>
        </w:rPr>
        <w:t>内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>粘结段长度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943D32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7729ACD" w14:textId="77777777" w:rsidR="00943D32" w:rsidRPr="00EC20E2" w:rsidRDefault="00E12750" w:rsidP="00670949">
      <w:pPr>
        <w:spacing w:line="500" w:lineRule="exact"/>
        <w:ind w:leftChars="400" w:left="156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τ</w:t>
      </w:r>
      <w:r w:rsidR="006C6BDA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="00943D32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="00943D32"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="006C6BDA" w:rsidRPr="00EC20E2">
        <w:rPr>
          <w:rFonts w:ascii="Times New Roman" w:eastAsia="宋体" w:hAnsi="Times New Roman" w:cs="Times New Roman"/>
          <w:sz w:val="24"/>
          <w:szCs w:val="24"/>
        </w:rPr>
        <w:t>与管内注浆体的</w:t>
      </w:r>
      <w:r w:rsidR="001B74C1" w:rsidRPr="00EC20E2">
        <w:rPr>
          <w:rFonts w:ascii="Times New Roman" w:eastAsia="宋体" w:hAnsi="Times New Roman" w:cs="Times New Roman"/>
          <w:sz w:val="24"/>
          <w:szCs w:val="24"/>
        </w:rPr>
        <w:t>平均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>粘结强度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kPa</w:t>
      </w:r>
      <w:r w:rsidR="00314F7D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532B62" w:rsidRPr="00EC20E2">
        <w:rPr>
          <w:rFonts w:ascii="Times New Roman" w:eastAsia="宋体" w:hAnsi="Times New Roman" w:cs="Times New Roman"/>
          <w:sz w:val="24"/>
          <w:szCs w:val="24"/>
        </w:rPr>
        <w:t>当注浆符合本标准第</w:t>
      </w:r>
      <w:r w:rsidR="00532B62" w:rsidRPr="00EC20E2">
        <w:rPr>
          <w:rFonts w:ascii="Times New Roman" w:eastAsia="宋体" w:hAnsi="Times New Roman" w:cs="Times New Roman"/>
          <w:sz w:val="24"/>
          <w:szCs w:val="24"/>
        </w:rPr>
        <w:t>3.3.</w:t>
      </w:r>
      <w:r w:rsidR="00870062" w:rsidRPr="00EC20E2">
        <w:rPr>
          <w:rFonts w:ascii="Times New Roman" w:eastAsia="宋体" w:hAnsi="Times New Roman" w:cs="Times New Roman"/>
          <w:sz w:val="24"/>
          <w:szCs w:val="24"/>
        </w:rPr>
        <w:t>5</w:t>
      </w:r>
      <w:r w:rsidR="00532B62" w:rsidRPr="00EC20E2">
        <w:rPr>
          <w:rFonts w:ascii="Times New Roman" w:eastAsia="宋体" w:hAnsi="Times New Roman" w:cs="Times New Roman"/>
          <w:sz w:val="24"/>
          <w:szCs w:val="24"/>
        </w:rPr>
        <w:t>条规定时，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>可按</w:t>
      </w:r>
      <w:r w:rsidR="00620EBD" w:rsidRPr="00EC20E2">
        <w:rPr>
          <w:rFonts w:ascii="Times New Roman" w:eastAsia="宋体" w:hAnsi="Times New Roman" w:cs="Times New Roman"/>
          <w:sz w:val="24"/>
          <w:szCs w:val="24"/>
        </w:rPr>
        <w:t>附录</w:t>
      </w:r>
      <w:r w:rsidR="00FB3B7D" w:rsidRPr="00EC20E2">
        <w:rPr>
          <w:rFonts w:ascii="Times New Roman" w:eastAsia="宋体" w:hAnsi="Times New Roman" w:cs="Times New Roman"/>
          <w:sz w:val="24"/>
          <w:szCs w:val="24"/>
        </w:rPr>
        <w:t>B</w:t>
      </w:r>
      <w:r w:rsidR="006C6BDA" w:rsidRPr="00EC20E2">
        <w:rPr>
          <w:rFonts w:ascii="Times New Roman" w:eastAsia="宋体" w:hAnsi="Times New Roman" w:cs="Times New Roman"/>
          <w:sz w:val="24"/>
          <w:szCs w:val="24"/>
        </w:rPr>
        <w:t>取值</w:t>
      </w:r>
      <w:r w:rsidR="00943D32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2A972DB" w14:textId="77777777" w:rsidR="00DA18CF" w:rsidRPr="00EC20E2" w:rsidRDefault="00DA18CF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d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外径</w:t>
      </w:r>
      <w:r w:rsidRPr="00EC20E2">
        <w:rPr>
          <w:rFonts w:ascii="Times New Roman" w:eastAsia="宋体" w:hAnsi="Times New Roman" w:cs="Times New Roman"/>
          <w:sz w:val="24"/>
          <w:szCs w:val="24"/>
        </w:rPr>
        <w:t>(m)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9A800DE" w14:textId="77777777" w:rsidR="00DA18CF" w:rsidRPr="00EC20E2" w:rsidRDefault="00DA18CF" w:rsidP="00670949">
      <w:pPr>
        <w:spacing w:line="5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在桩身内的长度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(m)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D361F2A" w14:textId="77777777" w:rsidR="00BB1250" w:rsidRPr="00EC20E2" w:rsidRDefault="00E12750" w:rsidP="00F87194">
      <w:pPr>
        <w:spacing w:line="500" w:lineRule="exact"/>
        <w:ind w:leftChars="400" w:left="132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i/>
          <w:sz w:val="24"/>
          <w:szCs w:val="24"/>
        </w:rPr>
        <w:t>τ</w:t>
      </w:r>
      <w:r w:rsidR="009C1C4E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proofErr w:type="gramStart"/>
      <w:r w:rsidR="00DA18CF"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="00DA18CF" w:rsidRPr="00EC20E2">
        <w:rPr>
          <w:rFonts w:ascii="Times New Roman" w:eastAsia="宋体" w:hAnsi="Times New Roman" w:cs="Times New Roman"/>
          <w:sz w:val="24"/>
          <w:szCs w:val="24"/>
        </w:rPr>
        <w:t>与桩身的</w:t>
      </w:r>
      <w:r w:rsidR="001B74C1" w:rsidRPr="00EC20E2">
        <w:rPr>
          <w:rFonts w:ascii="Times New Roman" w:eastAsia="宋体" w:hAnsi="Times New Roman" w:cs="Times New Roman"/>
          <w:sz w:val="24"/>
          <w:szCs w:val="24"/>
        </w:rPr>
        <w:t>平均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粘结强度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(kPa)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0B2A86" w:rsidRPr="00EC20E2">
        <w:rPr>
          <w:rFonts w:ascii="Times New Roman" w:eastAsia="宋体" w:hAnsi="Times New Roman" w:cs="Times New Roman"/>
          <w:sz w:val="24"/>
          <w:szCs w:val="24"/>
        </w:rPr>
        <w:t>光面钢管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可按</w:t>
      </w:r>
      <w:r w:rsidR="00620EBD" w:rsidRPr="00EC20E2">
        <w:rPr>
          <w:rFonts w:ascii="Times New Roman" w:eastAsia="宋体" w:hAnsi="Times New Roman" w:cs="Times New Roman"/>
          <w:sz w:val="24"/>
          <w:szCs w:val="24"/>
        </w:rPr>
        <w:t>附录</w:t>
      </w:r>
      <w:r w:rsidR="00182A94" w:rsidRPr="00EC20E2">
        <w:rPr>
          <w:rFonts w:ascii="Times New Roman" w:eastAsia="宋体" w:hAnsi="Times New Roman" w:cs="Times New Roman"/>
          <w:sz w:val="24"/>
          <w:szCs w:val="24"/>
        </w:rPr>
        <w:t>B</w:t>
      </w:r>
      <w:r w:rsidR="00DA18CF" w:rsidRPr="00EC20E2">
        <w:rPr>
          <w:rFonts w:ascii="Times New Roman" w:eastAsia="宋体" w:hAnsi="Times New Roman" w:cs="Times New Roman"/>
          <w:sz w:val="24"/>
          <w:szCs w:val="24"/>
        </w:rPr>
        <w:t>取值</w:t>
      </w:r>
      <w:r w:rsidR="000B2A86" w:rsidRPr="00EC20E2">
        <w:rPr>
          <w:rFonts w:ascii="Times New Roman" w:eastAsia="宋体" w:hAnsi="Times New Roman" w:cs="Times New Roman"/>
          <w:sz w:val="24"/>
          <w:szCs w:val="24"/>
        </w:rPr>
        <w:t>，非光面钢管可通过试验或依据相关技术标准</w:t>
      </w:r>
      <w:r w:rsidR="005C198B" w:rsidRPr="00EC20E2">
        <w:rPr>
          <w:rFonts w:ascii="Times New Roman" w:eastAsia="宋体" w:hAnsi="Times New Roman" w:cs="Times New Roman"/>
          <w:sz w:val="24"/>
          <w:szCs w:val="24"/>
        </w:rPr>
        <w:t>确定</w:t>
      </w:r>
      <w:r w:rsidR="00742437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05651EB" w14:textId="77777777" w:rsidR="001B6974" w:rsidRPr="00EC20E2" w:rsidRDefault="001B6974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3.2.9</w:t>
      </w:r>
      <w:r w:rsidRPr="00EC20E2">
        <w:rPr>
          <w:rFonts w:ascii="Times New Roman" w:eastAsia="宋体" w:hAnsi="Times New Roman" w:cs="Times New Roman"/>
          <w:sz w:val="24"/>
          <w:szCs w:val="24"/>
        </w:rPr>
        <w:t>大面积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基础满布</w:t>
      </w:r>
      <w:r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时</w:t>
      </w:r>
      <w:r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除按照本标准第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9644B8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条、</w:t>
      </w:r>
      <w:r w:rsidR="00A1320F" w:rsidRPr="00EC20E2">
        <w:rPr>
          <w:rFonts w:ascii="Times New Roman" w:eastAsia="宋体" w:hAnsi="Times New Roman" w:cs="Times New Roman"/>
          <w:sz w:val="24"/>
          <w:szCs w:val="24"/>
        </w:rPr>
        <w:t>第</w:t>
      </w:r>
      <w:r w:rsidR="00A1320F" w:rsidRPr="00EC20E2">
        <w:rPr>
          <w:rFonts w:ascii="Times New Roman" w:eastAsia="宋体" w:hAnsi="Times New Roman" w:cs="Times New Roman"/>
          <w:sz w:val="24"/>
          <w:szCs w:val="24"/>
        </w:rPr>
        <w:t>3.2.3</w:t>
      </w:r>
      <w:r w:rsidR="00A1320F" w:rsidRPr="00EC20E2">
        <w:rPr>
          <w:rFonts w:ascii="Times New Roman" w:eastAsia="宋体" w:hAnsi="Times New Roman" w:cs="Times New Roman"/>
          <w:sz w:val="24"/>
          <w:szCs w:val="24"/>
        </w:rPr>
        <w:t>条、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第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3.2.8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条确定</w:t>
      </w:r>
      <w:r w:rsidRPr="00EC20E2">
        <w:rPr>
          <w:rFonts w:ascii="Times New Roman" w:eastAsia="宋体" w:hAnsi="Times New Roman" w:cs="Times New Roman"/>
          <w:sz w:val="24"/>
          <w:szCs w:val="24"/>
        </w:rPr>
        <w:t>桩长</w:t>
      </w:r>
      <w:r w:rsidR="00E626F1" w:rsidRPr="00EC20E2">
        <w:rPr>
          <w:rFonts w:ascii="Times New Roman" w:eastAsia="宋体" w:hAnsi="Times New Roman" w:cs="Times New Roman"/>
          <w:sz w:val="24"/>
          <w:szCs w:val="24"/>
        </w:rPr>
        <w:t>外，</w:t>
      </w:r>
      <w:r w:rsidR="00BC458A" w:rsidRPr="00EC20E2">
        <w:rPr>
          <w:rFonts w:ascii="Times New Roman" w:eastAsia="宋体" w:hAnsi="Times New Roman" w:cs="Times New Roman"/>
          <w:sz w:val="24"/>
          <w:szCs w:val="24"/>
        </w:rPr>
        <w:t>桩长</w:t>
      </w:r>
      <w:r w:rsidRPr="00EC20E2">
        <w:rPr>
          <w:rFonts w:ascii="Times New Roman" w:eastAsia="宋体" w:hAnsi="Times New Roman" w:cs="Times New Roman"/>
          <w:sz w:val="24"/>
          <w:szCs w:val="24"/>
        </w:rPr>
        <w:t>尚应符合下式规定：</w:t>
      </w:r>
    </w:p>
    <w:p w14:paraId="4A917F09" w14:textId="77777777" w:rsidR="001B6974" w:rsidRPr="00EC20E2" w:rsidRDefault="001B6974" w:rsidP="001B6974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670949" w:rsidRPr="00EC20E2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670949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579C4" w:rsidRPr="00EC20E2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70949" w:rsidRPr="00EC20E2">
        <w:rPr>
          <w:rFonts w:ascii="Times New Roman" w:eastAsia="宋体" w:hAnsi="Times New Roman" w:cs="Times New Roman"/>
          <w:bCs/>
          <w:position w:val="-32"/>
          <w:sz w:val="24"/>
          <w:szCs w:val="24"/>
        </w:rPr>
        <w:object w:dxaOrig="1380" w:dyaOrig="740" w14:anchorId="56F94B22">
          <v:shape id="_x0000_i1030" type="#_x0000_t75" style="width:84pt;height:46.3pt" o:ole="">
            <v:imagedata r:id="rId22" o:title=""/>
          </v:shape>
          <o:OLEObject Type="Embed" ProgID="Equation.3" ShapeID="_x0000_i1030" DrawAspect="Content" ObjectID="_1785841488" r:id="rId23"/>
        </w:object>
      </w:r>
      <w:r w:rsidR="009579C4" w:rsidRPr="00EC20E2"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BB7CF6" w:rsidRPr="00EC20E2">
        <w:rPr>
          <w:rFonts w:ascii="Times New Roman" w:eastAsia="宋体" w:hAnsi="Times New Roman" w:cs="Times New Roman"/>
          <w:sz w:val="24"/>
          <w:szCs w:val="24"/>
        </w:rPr>
        <w:t>9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AC34DDE" w14:textId="77777777" w:rsidR="001B6974" w:rsidRPr="00EC20E2" w:rsidRDefault="00EB5109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式中：</w:t>
      </w:r>
      <w:proofErr w:type="spellStart"/>
      <w:r w:rsidR="001B6974"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="001B6974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x</w:t>
      </w:r>
      <w:proofErr w:type="spellEnd"/>
      <w:r w:rsidR="001B6974" w:rsidRPr="00EC20E2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="001B6974"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="001B6974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y</w:t>
      </w:r>
      <w:proofErr w:type="spellEnd"/>
      <w:r w:rsidR="00182A94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1B6974" w:rsidRPr="00EC20E2">
        <w:rPr>
          <w:rFonts w:ascii="Times New Roman" w:eastAsia="宋体" w:hAnsi="Times New Roman" w:cs="Times New Roman"/>
          <w:sz w:val="24"/>
          <w:szCs w:val="24"/>
        </w:rPr>
        <w:t>桩的排距、列距（</w:t>
      </w:r>
      <w:r w:rsidR="001B6974"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="001B6974" w:rsidRPr="00EC20E2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418F1012" w14:textId="77777777" w:rsidR="001B6974" w:rsidRPr="00EC20E2" w:rsidRDefault="001B6974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="00721FBB"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  </w:t>
      </w:r>
      <w:r w:rsidR="00182A94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="00D93A0D" w:rsidRPr="00EC20E2">
        <w:rPr>
          <w:rFonts w:ascii="Times New Roman" w:eastAsia="宋体" w:hAnsi="Times New Roman" w:cs="Times New Roman"/>
          <w:sz w:val="24"/>
          <w:szCs w:val="24"/>
        </w:rPr>
        <w:t>桩的</w:t>
      </w:r>
      <w:r w:rsidRPr="00EC20E2">
        <w:rPr>
          <w:rFonts w:ascii="Times New Roman" w:eastAsia="宋体" w:hAnsi="Times New Roman" w:cs="Times New Roman"/>
          <w:sz w:val="24"/>
          <w:szCs w:val="24"/>
        </w:rPr>
        <w:t>长度（</w:t>
      </w:r>
      <w:r w:rsidRPr="00EC20E2">
        <w:rPr>
          <w:rFonts w:ascii="Times New Roman" w:eastAsia="宋体" w:hAnsi="Times New Roman" w:cs="Times New Roman"/>
          <w:sz w:val="24"/>
          <w:szCs w:val="24"/>
        </w:rPr>
        <w:t>m</w:t>
      </w:r>
      <w:r w:rsidRPr="00EC20E2">
        <w:rPr>
          <w:rFonts w:ascii="Times New Roman" w:eastAsia="宋体" w:hAnsi="Times New Roman" w:cs="Times New Roman"/>
          <w:sz w:val="24"/>
          <w:szCs w:val="24"/>
        </w:rPr>
        <w:t>）；</w:t>
      </w:r>
    </w:p>
    <w:p w14:paraId="286854E3" w14:textId="77777777" w:rsidR="001B6974" w:rsidRPr="00EC20E2" w:rsidRDefault="00D93A0D" w:rsidP="00670949">
      <w:pPr>
        <w:spacing w:line="5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Cs/>
          <w:position w:val="-10"/>
          <w:sz w:val="24"/>
          <w:szCs w:val="24"/>
        </w:rPr>
        <w:object w:dxaOrig="220" w:dyaOrig="360" w14:anchorId="34C43457">
          <v:shape id="_x0000_i1031" type="#_x0000_t75" style="width:10.3pt;height:18pt" o:ole="">
            <v:imagedata r:id="rId10" o:title=""/>
          </v:shape>
          <o:OLEObject Type="Embed" ProgID="Equation.3" ShapeID="_x0000_i1031" DrawAspect="Content" ObjectID="_1785841489" r:id="rId24"/>
        </w:object>
      </w:r>
      <w:r w:rsidR="00182A94" w:rsidRPr="00EC20E2">
        <w:rPr>
          <w:rFonts w:ascii="Times New Roman" w:eastAsia="宋体" w:hAnsi="Times New Roman" w:cs="Times New Roman"/>
          <w:sz w:val="24"/>
          <w:szCs w:val="24"/>
        </w:rPr>
        <w:t>──</w:t>
      </w:r>
      <w:r w:rsidRPr="00EC20E2">
        <w:rPr>
          <w:rFonts w:ascii="Times New Roman" w:eastAsia="宋体" w:hAnsi="Times New Roman" w:cs="Times New Roman"/>
          <w:sz w:val="24"/>
          <w:szCs w:val="24"/>
        </w:rPr>
        <w:t>桩长</w:t>
      </w:r>
      <w:r w:rsidR="001B6974" w:rsidRPr="00EC20E2">
        <w:rPr>
          <w:rFonts w:ascii="Times New Roman" w:eastAsia="宋体" w:hAnsi="Times New Roman" w:cs="Times New Roman"/>
          <w:sz w:val="24"/>
          <w:szCs w:val="24"/>
        </w:rPr>
        <w:t>范围内土（岩）的加权平均有效重度（</w:t>
      </w:r>
      <w:proofErr w:type="spellStart"/>
      <w:r w:rsidR="001B6974" w:rsidRPr="00EC20E2">
        <w:rPr>
          <w:rFonts w:ascii="Times New Roman" w:eastAsia="宋体" w:hAnsi="Times New Roman" w:cs="Times New Roman"/>
          <w:sz w:val="24"/>
          <w:szCs w:val="24"/>
        </w:rPr>
        <w:t>kN</w:t>
      </w:r>
      <w:proofErr w:type="spellEnd"/>
      <w:r w:rsidR="001B6974" w:rsidRPr="00EC20E2">
        <w:rPr>
          <w:rFonts w:ascii="Times New Roman" w:eastAsia="宋体" w:hAnsi="Times New Roman" w:cs="Times New Roman"/>
          <w:sz w:val="24"/>
          <w:szCs w:val="24"/>
        </w:rPr>
        <w:t>/m</w:t>
      </w:r>
      <w:r w:rsidR="001B6974" w:rsidRPr="00EC20E2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="001B6974" w:rsidRPr="00EC20E2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458D53D8" w14:textId="77777777" w:rsidR="008A2D8A" w:rsidRPr="00EC20E2" w:rsidRDefault="008A2D8A" w:rsidP="00662849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9D654F7" w14:textId="70C04A2F" w:rsidR="00F94D1F" w:rsidRPr="00EC20E2" w:rsidRDefault="00F94D1F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EC20E2">
        <w:rPr>
          <w:rFonts w:ascii="Times New Roman" w:hAnsi="Times New Roman" w:cs="Times New Roman"/>
        </w:rPr>
        <w:br w:type="page"/>
      </w:r>
    </w:p>
    <w:p w14:paraId="1BEAE9AF" w14:textId="77777777" w:rsidR="00670949" w:rsidRPr="00EC20E2" w:rsidRDefault="00670949" w:rsidP="00245FBD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0E867D39" w14:textId="77777777" w:rsidR="00245FBD" w:rsidRPr="00EC20E2" w:rsidRDefault="00245FBD" w:rsidP="00245FBD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36" w:name="_Toc175139171"/>
      <w:bookmarkStart w:id="37" w:name="_Toc175139237"/>
      <w:bookmarkStart w:id="38" w:name="_Toc175208296"/>
      <w:r w:rsidRPr="00EC20E2">
        <w:rPr>
          <w:rFonts w:ascii="Times New Roman" w:hAnsi="Times New Roman" w:cs="Times New Roman"/>
        </w:rPr>
        <w:t xml:space="preserve">3.3 </w:t>
      </w:r>
      <w:r w:rsidRPr="00EC20E2">
        <w:rPr>
          <w:rFonts w:ascii="Times New Roman" w:hAnsi="Times New Roman" w:cs="Times New Roman"/>
        </w:rPr>
        <w:t>构造设计</w:t>
      </w:r>
      <w:bookmarkEnd w:id="36"/>
      <w:bookmarkEnd w:id="37"/>
      <w:bookmarkEnd w:id="38"/>
    </w:p>
    <w:p w14:paraId="587E9FFD" w14:textId="77777777" w:rsidR="00670949" w:rsidRPr="00EC20E2" w:rsidRDefault="00670949" w:rsidP="00670949">
      <w:pPr>
        <w:rPr>
          <w:rFonts w:ascii="Times New Roman" w:hAnsi="Times New Roman" w:cs="Times New Roman"/>
        </w:rPr>
      </w:pPr>
    </w:p>
    <w:p w14:paraId="0CCC942A" w14:textId="77777777" w:rsidR="00B81D0A" w:rsidRPr="00EC20E2" w:rsidRDefault="00245FBD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3.3.1</w:t>
      </w:r>
      <w:r w:rsidR="004A39F2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2F08D4" w:rsidRPr="00EC20E2">
        <w:rPr>
          <w:rFonts w:ascii="Times New Roman" w:eastAsia="宋体" w:hAnsi="Times New Roman" w:cs="Times New Roman"/>
          <w:sz w:val="24"/>
          <w:szCs w:val="24"/>
        </w:rPr>
        <w:t>当设计充分发挥杆筋钢绞线的强度时，</w:t>
      </w:r>
      <w:r w:rsidR="004A39F2" w:rsidRPr="00EC20E2">
        <w:rPr>
          <w:rFonts w:ascii="Times New Roman" w:eastAsia="宋体" w:hAnsi="Times New Roman" w:cs="Times New Roman"/>
          <w:sz w:val="24"/>
          <w:szCs w:val="24"/>
        </w:rPr>
        <w:t>杆筋钢绞线与</w:t>
      </w:r>
      <w:r w:rsidR="00525E64" w:rsidRPr="00EC20E2">
        <w:rPr>
          <w:rFonts w:ascii="Times New Roman" w:eastAsia="宋体" w:hAnsi="Times New Roman" w:cs="Times New Roman"/>
          <w:sz w:val="24"/>
          <w:szCs w:val="24"/>
        </w:rPr>
        <w:t>杆骨内</w:t>
      </w:r>
      <w:r w:rsidR="004A39F2" w:rsidRPr="00EC20E2">
        <w:rPr>
          <w:rFonts w:ascii="Times New Roman" w:eastAsia="宋体" w:hAnsi="Times New Roman" w:cs="Times New Roman"/>
          <w:sz w:val="24"/>
          <w:szCs w:val="24"/>
        </w:rPr>
        <w:t>注浆体的</w:t>
      </w:r>
      <w:r w:rsidR="00DE2C5A" w:rsidRPr="00EC20E2">
        <w:rPr>
          <w:rFonts w:ascii="Times New Roman" w:eastAsia="宋体" w:hAnsi="Times New Roman" w:cs="Times New Roman"/>
          <w:sz w:val="24"/>
          <w:szCs w:val="24"/>
        </w:rPr>
        <w:t>粘结段</w:t>
      </w:r>
      <w:r w:rsidR="00A05CBB" w:rsidRPr="00EC20E2">
        <w:rPr>
          <w:rFonts w:ascii="Times New Roman" w:eastAsia="宋体" w:hAnsi="Times New Roman" w:cs="Times New Roman"/>
          <w:sz w:val="24"/>
          <w:szCs w:val="24"/>
        </w:rPr>
        <w:t>最小</w:t>
      </w:r>
      <w:r w:rsidR="00DE2C5A" w:rsidRPr="00EC20E2">
        <w:rPr>
          <w:rFonts w:ascii="Times New Roman" w:eastAsia="宋体" w:hAnsi="Times New Roman" w:cs="Times New Roman"/>
          <w:sz w:val="24"/>
          <w:szCs w:val="24"/>
        </w:rPr>
        <w:t>长度，应符合表</w:t>
      </w:r>
      <w:r w:rsidR="00DE2C5A" w:rsidRPr="00EC20E2">
        <w:rPr>
          <w:rFonts w:ascii="Times New Roman" w:eastAsia="宋体" w:hAnsi="Times New Roman" w:cs="Times New Roman"/>
          <w:sz w:val="24"/>
          <w:szCs w:val="24"/>
        </w:rPr>
        <w:t>3.3.1</w:t>
      </w:r>
      <w:r w:rsidR="00DE2C5A" w:rsidRPr="00EC20E2">
        <w:rPr>
          <w:rFonts w:ascii="Times New Roman" w:eastAsia="宋体" w:hAnsi="Times New Roman" w:cs="Times New Roman"/>
          <w:sz w:val="24"/>
          <w:szCs w:val="24"/>
        </w:rPr>
        <w:t>的规定。</w:t>
      </w:r>
    </w:p>
    <w:p w14:paraId="1F5CCE46" w14:textId="77777777" w:rsidR="00CE34D0" w:rsidRPr="00EC20E2" w:rsidRDefault="00CE34D0" w:rsidP="00670949">
      <w:pPr>
        <w:spacing w:line="50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4662240D" w14:textId="77777777" w:rsidR="00A05CBB" w:rsidRPr="00EC20E2" w:rsidRDefault="00A05CBB" w:rsidP="00670949">
      <w:pPr>
        <w:spacing w:line="50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3.3.1  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杆筋钢绞线与注浆体的粘结段长度最小值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6"/>
        <w:gridCol w:w="962"/>
        <w:gridCol w:w="2057"/>
        <w:gridCol w:w="992"/>
        <w:gridCol w:w="1224"/>
        <w:gridCol w:w="2111"/>
      </w:tblGrid>
      <w:tr w:rsidR="00EC20E2" w:rsidRPr="00EC20E2" w14:paraId="0AEE1987" w14:textId="77777777" w:rsidTr="00927D94">
        <w:tc>
          <w:tcPr>
            <w:tcW w:w="1918" w:type="dxa"/>
            <w:gridSpan w:val="2"/>
            <w:vAlign w:val="center"/>
          </w:tcPr>
          <w:p w14:paraId="3E0DF1A5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钢管内钢绞线</w:t>
            </w:r>
          </w:p>
          <w:p w14:paraId="37FC2880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直径、数量</w:t>
            </w:r>
          </w:p>
        </w:tc>
        <w:tc>
          <w:tcPr>
            <w:tcW w:w="2057" w:type="dxa"/>
            <w:vMerge w:val="restart"/>
            <w:vAlign w:val="center"/>
          </w:tcPr>
          <w:p w14:paraId="5FAA7D02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粘结段长度最小值（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216" w:type="dxa"/>
            <w:gridSpan w:val="2"/>
            <w:vAlign w:val="center"/>
          </w:tcPr>
          <w:p w14:paraId="2A8A8CA5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钢管内钢绞线</w:t>
            </w:r>
          </w:p>
          <w:p w14:paraId="20426465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直径、数量</w:t>
            </w:r>
          </w:p>
        </w:tc>
        <w:tc>
          <w:tcPr>
            <w:tcW w:w="2111" w:type="dxa"/>
            <w:vMerge w:val="restart"/>
            <w:vAlign w:val="center"/>
          </w:tcPr>
          <w:p w14:paraId="2E1230FD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粘结段长度最小值（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EC20E2" w:rsidRPr="00EC20E2" w14:paraId="48A51870" w14:textId="77777777" w:rsidTr="00927D94">
        <w:tc>
          <w:tcPr>
            <w:tcW w:w="956" w:type="dxa"/>
            <w:vAlign w:val="center"/>
          </w:tcPr>
          <w:p w14:paraId="6B560BAF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</w:t>
            </w:r>
          </w:p>
        </w:tc>
        <w:tc>
          <w:tcPr>
            <w:tcW w:w="962" w:type="dxa"/>
            <w:vAlign w:val="center"/>
          </w:tcPr>
          <w:p w14:paraId="5F0B28E4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2057" w:type="dxa"/>
            <w:vMerge/>
            <w:vAlign w:val="center"/>
          </w:tcPr>
          <w:p w14:paraId="4A2C9775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BB3B2C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</w:t>
            </w:r>
          </w:p>
        </w:tc>
        <w:tc>
          <w:tcPr>
            <w:tcW w:w="1224" w:type="dxa"/>
            <w:vAlign w:val="center"/>
          </w:tcPr>
          <w:p w14:paraId="48D9CE64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2111" w:type="dxa"/>
            <w:vMerge/>
            <w:vAlign w:val="center"/>
          </w:tcPr>
          <w:p w14:paraId="66CFB023" w14:textId="77777777" w:rsidR="00DA0DF3" w:rsidRPr="00EC20E2" w:rsidRDefault="00DA0DF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20E2" w:rsidRPr="00EC20E2" w14:paraId="255C6DD0" w14:textId="77777777" w:rsidTr="00927D94">
        <w:tc>
          <w:tcPr>
            <w:tcW w:w="956" w:type="dxa"/>
            <w:vMerge w:val="restart"/>
            <w:vAlign w:val="center"/>
          </w:tcPr>
          <w:p w14:paraId="00A765D8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62" w:type="dxa"/>
            <w:vAlign w:val="center"/>
          </w:tcPr>
          <w:p w14:paraId="30FACB30" w14:textId="6FE65B4C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≤3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057" w:type="dxa"/>
            <w:vAlign w:val="center"/>
          </w:tcPr>
          <w:p w14:paraId="2051C15D" w14:textId="77777777" w:rsidR="009B6A61" w:rsidRPr="00EC20E2" w:rsidRDefault="0022229E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92" w:type="dxa"/>
            <w:vMerge w:val="restart"/>
            <w:vAlign w:val="center"/>
          </w:tcPr>
          <w:p w14:paraId="7B73D25A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24" w:type="dxa"/>
            <w:vAlign w:val="center"/>
          </w:tcPr>
          <w:p w14:paraId="2559CCC8" w14:textId="46118E7F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≤3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111" w:type="dxa"/>
            <w:vAlign w:val="center"/>
          </w:tcPr>
          <w:p w14:paraId="0111DD1E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4.0</w:t>
            </w:r>
          </w:p>
        </w:tc>
      </w:tr>
      <w:tr w:rsidR="00EC20E2" w:rsidRPr="00EC20E2" w14:paraId="58845BBA" w14:textId="77777777" w:rsidTr="00927D94">
        <w:tc>
          <w:tcPr>
            <w:tcW w:w="956" w:type="dxa"/>
            <w:vMerge/>
            <w:vAlign w:val="center"/>
          </w:tcPr>
          <w:p w14:paraId="65ED9AF4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75E788A" w14:textId="645340E5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057" w:type="dxa"/>
            <w:vAlign w:val="center"/>
          </w:tcPr>
          <w:p w14:paraId="2E432BE3" w14:textId="77777777" w:rsidR="009B6A61" w:rsidRPr="00EC20E2" w:rsidRDefault="0022229E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2" w:type="dxa"/>
            <w:vMerge/>
            <w:vAlign w:val="center"/>
          </w:tcPr>
          <w:p w14:paraId="61F77090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CA640FE" w14:textId="1ED98BD4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111" w:type="dxa"/>
            <w:vAlign w:val="center"/>
          </w:tcPr>
          <w:p w14:paraId="411833B4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5.0</w:t>
            </w:r>
          </w:p>
        </w:tc>
      </w:tr>
      <w:tr w:rsidR="00EC20E2" w:rsidRPr="00EC20E2" w14:paraId="625D4BC8" w14:textId="77777777" w:rsidTr="00927D94">
        <w:tc>
          <w:tcPr>
            <w:tcW w:w="956" w:type="dxa"/>
            <w:vMerge w:val="restart"/>
            <w:vAlign w:val="center"/>
          </w:tcPr>
          <w:p w14:paraId="68BFD884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62" w:type="dxa"/>
            <w:vAlign w:val="center"/>
          </w:tcPr>
          <w:p w14:paraId="22E23A03" w14:textId="7B5D33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≤3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057" w:type="dxa"/>
            <w:vAlign w:val="center"/>
          </w:tcPr>
          <w:p w14:paraId="5BD85ACE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  <w:vMerge w:val="restart"/>
            <w:vAlign w:val="center"/>
          </w:tcPr>
          <w:p w14:paraId="16208940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224" w:type="dxa"/>
            <w:vAlign w:val="center"/>
          </w:tcPr>
          <w:p w14:paraId="793E0BC0" w14:textId="1F6A389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≤3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111" w:type="dxa"/>
            <w:vAlign w:val="center"/>
          </w:tcPr>
          <w:p w14:paraId="5C55CB18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5.0</w:t>
            </w:r>
          </w:p>
        </w:tc>
      </w:tr>
      <w:tr w:rsidR="00EC20E2" w:rsidRPr="00EC20E2" w14:paraId="7BCECA38" w14:textId="77777777" w:rsidTr="00927D94">
        <w:tc>
          <w:tcPr>
            <w:tcW w:w="956" w:type="dxa"/>
            <w:vMerge/>
            <w:vAlign w:val="center"/>
          </w:tcPr>
          <w:p w14:paraId="30311F5C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78CCEE2" w14:textId="40EB1E43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057" w:type="dxa"/>
            <w:vAlign w:val="center"/>
          </w:tcPr>
          <w:p w14:paraId="1FE9925D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  <w:vMerge/>
            <w:vAlign w:val="center"/>
          </w:tcPr>
          <w:p w14:paraId="5EA0C097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80953A5" w14:textId="17F07355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＞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6A5E1D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</w:p>
        </w:tc>
        <w:tc>
          <w:tcPr>
            <w:tcW w:w="2111" w:type="dxa"/>
            <w:vAlign w:val="center"/>
          </w:tcPr>
          <w:p w14:paraId="78DAC544" w14:textId="77777777" w:rsidR="009B6A61" w:rsidRPr="00EC20E2" w:rsidRDefault="009B6A61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6.5</w:t>
            </w:r>
          </w:p>
        </w:tc>
      </w:tr>
    </w:tbl>
    <w:p w14:paraId="361928A1" w14:textId="1FD453B9" w:rsidR="00927D94" w:rsidRPr="00EC20E2" w:rsidRDefault="00927D94" w:rsidP="00927D94">
      <w:pPr>
        <w:spacing w:line="50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.2 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杆骨应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符合下列规定：</w:t>
      </w:r>
    </w:p>
    <w:p w14:paraId="7E38834D" w14:textId="77777777" w:rsidR="00927D94" w:rsidRPr="00EC20E2" w:rsidRDefault="00927D94" w:rsidP="00927D9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桩径不大于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杆骨可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由一根钢管制作，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杆骨位于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桩身中心。</w:t>
      </w:r>
    </w:p>
    <w:p w14:paraId="59121782" w14:textId="77777777" w:rsidR="00927D94" w:rsidRPr="00EC20E2" w:rsidRDefault="00927D94" w:rsidP="00927D9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EC20E2">
        <w:rPr>
          <w:rFonts w:ascii="Times New Roman" w:eastAsia="宋体" w:hAnsi="Times New Roman" w:cs="Times New Roman"/>
          <w:sz w:val="24"/>
          <w:szCs w:val="24"/>
        </w:rPr>
        <w:t>桩径</w:t>
      </w:r>
      <w:r w:rsidRPr="00EC20E2">
        <w:rPr>
          <w:rFonts w:ascii="Times New Roman" w:eastAsia="宋体" w:hAnsi="Times New Roman" w:cs="Times New Roman"/>
          <w:sz w:val="24"/>
          <w:szCs w:val="24"/>
        </w:rPr>
        <w:t>800mm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杆骨可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由数根钢管，或者钢管与钢筋组成钢管（筋）笼，钢管（筋）笼中钢管数量宜为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sz w:val="24"/>
          <w:szCs w:val="24"/>
        </w:rPr>
        <w:t>根。</w:t>
      </w:r>
    </w:p>
    <w:p w14:paraId="4730C4BF" w14:textId="1E1394C0" w:rsidR="00C5628B" w:rsidRPr="00EC20E2" w:rsidRDefault="00927D94" w:rsidP="00F94D1F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EC20E2">
        <w:rPr>
          <w:rFonts w:ascii="Times New Roman" w:eastAsia="宋体" w:hAnsi="Times New Roman" w:cs="Times New Roman"/>
          <w:sz w:val="24"/>
          <w:szCs w:val="24"/>
        </w:rPr>
        <w:t>钢管（筋）笼的箍筋直径不宜小于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6mm</w:t>
      </w:r>
      <w:r w:rsidRPr="00EC20E2">
        <w:rPr>
          <w:rFonts w:ascii="Times New Roman" w:eastAsia="宋体" w:hAnsi="Times New Roman" w:cs="Times New Roman"/>
          <w:sz w:val="24"/>
          <w:szCs w:val="24"/>
        </w:rPr>
        <w:t>，间距不宜大于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200mm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；加强箍的钢筋直径不宜小于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16mm</w:t>
      </w:r>
      <w:r w:rsidRPr="00EC20E2">
        <w:rPr>
          <w:rFonts w:ascii="Times New Roman" w:eastAsia="宋体" w:hAnsi="Times New Roman" w:cs="Times New Roman"/>
          <w:sz w:val="24"/>
          <w:szCs w:val="24"/>
        </w:rPr>
        <w:t>，间距不宜大于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2m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4F8BDB6" w14:textId="3E2B9948" w:rsidR="00132468" w:rsidRPr="00EC20E2" w:rsidRDefault="00307E4F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可采用</w:t>
      </w:r>
      <w:r w:rsidR="00E9354C" w:rsidRPr="00EC20E2">
        <w:rPr>
          <w:rFonts w:ascii="Times New Roman" w:eastAsia="宋体" w:hAnsi="Times New Roman" w:cs="Times New Roman"/>
          <w:sz w:val="24"/>
          <w:szCs w:val="24"/>
        </w:rPr>
        <w:t>焊接钢管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，其直径根据管内钢绞线的</w:t>
      </w:r>
      <w:r w:rsidR="001864E7" w:rsidRPr="00EC20E2">
        <w:rPr>
          <w:rFonts w:ascii="Times New Roman" w:eastAsia="宋体" w:hAnsi="Times New Roman" w:cs="Times New Roman"/>
          <w:sz w:val="24"/>
          <w:szCs w:val="24"/>
        </w:rPr>
        <w:t>直径、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数量确定</w:t>
      </w:r>
      <w:r w:rsidR="00D761F5" w:rsidRPr="00EC20E2">
        <w:rPr>
          <w:rFonts w:ascii="Times New Roman" w:eastAsia="宋体" w:hAnsi="Times New Roman" w:cs="Times New Roman"/>
          <w:sz w:val="24"/>
          <w:szCs w:val="24"/>
        </w:rPr>
        <w:t>。钢管</w:t>
      </w:r>
      <w:r w:rsidR="004F5A07" w:rsidRPr="00EC20E2">
        <w:rPr>
          <w:rFonts w:ascii="Times New Roman" w:eastAsia="宋体" w:hAnsi="Times New Roman" w:cs="Times New Roman"/>
          <w:sz w:val="24"/>
          <w:szCs w:val="24"/>
        </w:rPr>
        <w:t>内截面积宜大于</w:t>
      </w:r>
      <w:r w:rsidR="00996EB3" w:rsidRPr="00EC20E2">
        <w:rPr>
          <w:rFonts w:ascii="Times New Roman" w:eastAsia="宋体" w:hAnsi="Times New Roman" w:cs="Times New Roman"/>
          <w:sz w:val="24"/>
          <w:szCs w:val="24"/>
        </w:rPr>
        <w:t>管内</w:t>
      </w:r>
      <w:r w:rsidR="004F5A07" w:rsidRPr="00EC20E2">
        <w:rPr>
          <w:rFonts w:ascii="Times New Roman" w:eastAsia="宋体" w:hAnsi="Times New Roman" w:cs="Times New Roman"/>
          <w:sz w:val="24"/>
          <w:szCs w:val="24"/>
        </w:rPr>
        <w:t>钢绞线截面积的</w:t>
      </w:r>
      <w:r w:rsidR="00FC01BD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="004F5A07" w:rsidRPr="00EC20E2">
        <w:rPr>
          <w:rFonts w:ascii="Times New Roman" w:eastAsia="宋体" w:hAnsi="Times New Roman" w:cs="Times New Roman"/>
          <w:sz w:val="24"/>
          <w:szCs w:val="24"/>
        </w:rPr>
        <w:t>倍</w:t>
      </w:r>
      <w:r w:rsidR="00E575AD" w:rsidRPr="00EC20E2">
        <w:rPr>
          <w:rFonts w:ascii="Times New Roman" w:eastAsia="宋体" w:hAnsi="Times New Roman" w:cs="Times New Roman"/>
          <w:sz w:val="24"/>
          <w:szCs w:val="24"/>
        </w:rPr>
        <w:t>，钢管最小内径应符合表</w:t>
      </w:r>
      <w:r w:rsidR="00E575AD" w:rsidRPr="00EC20E2">
        <w:rPr>
          <w:rFonts w:ascii="Times New Roman" w:eastAsia="宋体" w:hAnsi="Times New Roman" w:cs="Times New Roman"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575AD" w:rsidRPr="00EC20E2">
        <w:rPr>
          <w:rFonts w:ascii="Times New Roman" w:eastAsia="宋体" w:hAnsi="Times New Roman" w:cs="Times New Roman"/>
          <w:sz w:val="24"/>
          <w:szCs w:val="24"/>
        </w:rPr>
        <w:t>的规定</w:t>
      </w:r>
      <w:r w:rsidR="004F5A07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9C1615C" w14:textId="1BAA0621" w:rsidR="004629E1" w:rsidRPr="00EC20E2" w:rsidRDefault="004629E1" w:rsidP="00670949">
      <w:pPr>
        <w:spacing w:line="50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="00E575AD" w:rsidRPr="00EC20E2">
        <w:rPr>
          <w:rFonts w:ascii="Times New Roman" w:eastAsia="宋体" w:hAnsi="Times New Roman" w:cs="Times New Roman"/>
          <w:b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与钢绞线数量匹配</w:t>
      </w:r>
      <w:proofErr w:type="gramStart"/>
      <w:r w:rsidRPr="00EC20E2">
        <w:rPr>
          <w:rFonts w:ascii="Times New Roman" w:eastAsia="宋体" w:hAnsi="Times New Roman" w:cs="Times New Roman"/>
          <w:b/>
          <w:sz w:val="24"/>
          <w:szCs w:val="24"/>
        </w:rPr>
        <w:t>的</w:t>
      </w:r>
      <w:r w:rsidR="00C666B3" w:rsidRPr="00EC20E2">
        <w:rPr>
          <w:rFonts w:ascii="Times New Roman" w:eastAsia="宋体" w:hAnsi="Times New Roman" w:cs="Times New Roman"/>
          <w:b/>
          <w:sz w:val="24"/>
          <w:szCs w:val="24"/>
        </w:rPr>
        <w:t>杆骨管</w:t>
      </w:r>
      <w:proofErr w:type="gramEnd"/>
      <w:r w:rsidR="00C666B3" w:rsidRPr="00EC20E2">
        <w:rPr>
          <w:rFonts w:ascii="Times New Roman" w:eastAsia="宋体" w:hAnsi="Times New Roman" w:cs="Times New Roman"/>
          <w:b/>
          <w:sz w:val="24"/>
          <w:szCs w:val="24"/>
        </w:rPr>
        <w:t>内径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最小</w:t>
      </w:r>
      <w:r w:rsidR="00C666B3" w:rsidRPr="00EC20E2">
        <w:rPr>
          <w:rFonts w:ascii="Times New Roman" w:eastAsia="宋体" w:hAnsi="Times New Roman" w:cs="Times New Roman"/>
          <w:b/>
          <w:sz w:val="24"/>
          <w:szCs w:val="24"/>
        </w:rPr>
        <w:t>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"/>
        <w:gridCol w:w="958"/>
        <w:gridCol w:w="1930"/>
        <w:gridCol w:w="1124"/>
        <w:gridCol w:w="1219"/>
        <w:gridCol w:w="2116"/>
      </w:tblGrid>
      <w:tr w:rsidR="00EC20E2" w:rsidRPr="00EC20E2" w14:paraId="50E7E9F4" w14:textId="77777777" w:rsidTr="00C54351">
        <w:tc>
          <w:tcPr>
            <w:tcW w:w="1951" w:type="dxa"/>
            <w:gridSpan w:val="2"/>
            <w:vAlign w:val="center"/>
          </w:tcPr>
          <w:p w14:paraId="7AC0DA57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钢管内钢绞线</w:t>
            </w:r>
          </w:p>
          <w:p w14:paraId="5385263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直径、数量</w:t>
            </w:r>
          </w:p>
        </w:tc>
        <w:tc>
          <w:tcPr>
            <w:tcW w:w="1985" w:type="dxa"/>
            <w:vMerge w:val="restart"/>
            <w:vAlign w:val="center"/>
          </w:tcPr>
          <w:p w14:paraId="36186B31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杆骨管</w:t>
            </w:r>
            <w:proofErr w:type="gramEnd"/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内径最小值（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2409" w:type="dxa"/>
            <w:gridSpan w:val="2"/>
            <w:vAlign w:val="center"/>
          </w:tcPr>
          <w:p w14:paraId="61D514C2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钢管内钢绞线</w:t>
            </w:r>
          </w:p>
          <w:p w14:paraId="468A4E2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直径、数量</w:t>
            </w:r>
          </w:p>
        </w:tc>
        <w:tc>
          <w:tcPr>
            <w:tcW w:w="2183" w:type="dxa"/>
            <w:vMerge w:val="restart"/>
            <w:vAlign w:val="center"/>
          </w:tcPr>
          <w:p w14:paraId="42E471A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杆骨管</w:t>
            </w:r>
            <w:proofErr w:type="gramEnd"/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内径最小值（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mm</w:t>
            </w: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EC20E2" w:rsidRPr="00EC20E2" w14:paraId="4BDBC0CF" w14:textId="77777777" w:rsidTr="00C54351">
        <w:tc>
          <w:tcPr>
            <w:tcW w:w="960" w:type="dxa"/>
            <w:vAlign w:val="center"/>
          </w:tcPr>
          <w:p w14:paraId="6C0725E1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</w:t>
            </w:r>
          </w:p>
        </w:tc>
        <w:tc>
          <w:tcPr>
            <w:tcW w:w="991" w:type="dxa"/>
            <w:vAlign w:val="center"/>
          </w:tcPr>
          <w:p w14:paraId="69452CA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985" w:type="dxa"/>
            <w:vMerge/>
            <w:vAlign w:val="center"/>
          </w:tcPr>
          <w:p w14:paraId="1DD030D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6EE2D8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直径</w:t>
            </w:r>
          </w:p>
        </w:tc>
        <w:tc>
          <w:tcPr>
            <w:tcW w:w="1269" w:type="dxa"/>
            <w:vAlign w:val="center"/>
          </w:tcPr>
          <w:p w14:paraId="0A546457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2183" w:type="dxa"/>
            <w:vMerge/>
            <w:vAlign w:val="center"/>
          </w:tcPr>
          <w:p w14:paraId="629A131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20E2" w:rsidRPr="00EC20E2" w14:paraId="6AB8E110" w14:textId="77777777" w:rsidTr="00C54351">
        <w:tc>
          <w:tcPr>
            <w:tcW w:w="960" w:type="dxa"/>
            <w:vMerge w:val="restart"/>
            <w:vAlign w:val="center"/>
          </w:tcPr>
          <w:p w14:paraId="4880A269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91" w:type="dxa"/>
            <w:vAlign w:val="center"/>
          </w:tcPr>
          <w:p w14:paraId="09E36E7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5126ACD" w14:textId="77777777" w:rsidR="00CE156F" w:rsidRPr="00EC20E2" w:rsidRDefault="00B04B77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vMerge w:val="restart"/>
            <w:vAlign w:val="center"/>
          </w:tcPr>
          <w:p w14:paraId="5E983FE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69" w:type="dxa"/>
            <w:vAlign w:val="center"/>
          </w:tcPr>
          <w:p w14:paraId="11D9078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4E032BEC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</w:tr>
      <w:tr w:rsidR="00EC20E2" w:rsidRPr="00EC20E2" w14:paraId="0663B5B4" w14:textId="77777777" w:rsidTr="00C54351">
        <w:tc>
          <w:tcPr>
            <w:tcW w:w="960" w:type="dxa"/>
            <w:vMerge/>
            <w:vAlign w:val="center"/>
          </w:tcPr>
          <w:p w14:paraId="519F04F8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C8E75FC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05120D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vMerge/>
            <w:vAlign w:val="center"/>
          </w:tcPr>
          <w:p w14:paraId="2366695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AE525F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33EF823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</w:tr>
      <w:tr w:rsidR="00EC20E2" w:rsidRPr="00EC20E2" w14:paraId="6D67946C" w14:textId="77777777" w:rsidTr="00C54351">
        <w:tc>
          <w:tcPr>
            <w:tcW w:w="960" w:type="dxa"/>
            <w:vMerge/>
            <w:vAlign w:val="center"/>
          </w:tcPr>
          <w:p w14:paraId="3A3E6A92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78B350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027D82F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vMerge/>
            <w:vAlign w:val="center"/>
          </w:tcPr>
          <w:p w14:paraId="2417080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29B4EB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vAlign w:val="center"/>
          </w:tcPr>
          <w:p w14:paraId="3B274AA6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</w:tr>
      <w:tr w:rsidR="00EC20E2" w:rsidRPr="00EC20E2" w14:paraId="61371744" w14:textId="77777777" w:rsidTr="00C54351">
        <w:tc>
          <w:tcPr>
            <w:tcW w:w="960" w:type="dxa"/>
            <w:vMerge/>
            <w:vAlign w:val="center"/>
          </w:tcPr>
          <w:p w14:paraId="39B5F66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4BBDC4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5FDCB50" w14:textId="77777777" w:rsidR="00CE156F" w:rsidRPr="00EC20E2" w:rsidRDefault="000C58F5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vMerge/>
            <w:vAlign w:val="center"/>
          </w:tcPr>
          <w:p w14:paraId="746D6EC9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540141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vAlign w:val="center"/>
          </w:tcPr>
          <w:p w14:paraId="264FDF52" w14:textId="77777777" w:rsidR="00CE156F" w:rsidRPr="00EC20E2" w:rsidRDefault="00A56067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EC20E2" w:rsidRPr="00EC20E2" w14:paraId="56548E60" w14:textId="77777777" w:rsidTr="00C54351">
        <w:tc>
          <w:tcPr>
            <w:tcW w:w="960" w:type="dxa"/>
            <w:vMerge/>
            <w:vAlign w:val="center"/>
          </w:tcPr>
          <w:p w14:paraId="19847AA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A62F2B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11058B2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vMerge/>
            <w:vAlign w:val="center"/>
          </w:tcPr>
          <w:p w14:paraId="1CB9287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653603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vAlign w:val="center"/>
          </w:tcPr>
          <w:p w14:paraId="479FBE4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A56067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  <w:tr w:rsidR="00EC20E2" w:rsidRPr="00EC20E2" w14:paraId="4965ADF1" w14:textId="77777777" w:rsidTr="00C54351">
        <w:tc>
          <w:tcPr>
            <w:tcW w:w="960" w:type="dxa"/>
            <w:vMerge/>
            <w:vAlign w:val="center"/>
          </w:tcPr>
          <w:p w14:paraId="04E6E321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8A40BD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3866AF9D" w14:textId="77777777" w:rsidR="00CE156F" w:rsidRPr="00EC20E2" w:rsidRDefault="000C58F5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Merge/>
            <w:vAlign w:val="center"/>
          </w:tcPr>
          <w:p w14:paraId="566BED9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58634E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vAlign w:val="center"/>
          </w:tcPr>
          <w:p w14:paraId="08A8A8F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65</w:t>
            </w:r>
          </w:p>
        </w:tc>
      </w:tr>
      <w:tr w:rsidR="00EC20E2" w:rsidRPr="00EC20E2" w14:paraId="57919D11" w14:textId="77777777" w:rsidTr="00C54351">
        <w:tc>
          <w:tcPr>
            <w:tcW w:w="960" w:type="dxa"/>
            <w:vMerge/>
            <w:vAlign w:val="center"/>
          </w:tcPr>
          <w:p w14:paraId="5CCEDD9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717473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2314CC26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0C58F5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6FE8913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818BD48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vAlign w:val="center"/>
          </w:tcPr>
          <w:p w14:paraId="7822513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</w:tr>
      <w:tr w:rsidR="00EC20E2" w:rsidRPr="00EC20E2" w14:paraId="5CB71DEE" w14:textId="77777777" w:rsidTr="00C54351">
        <w:tc>
          <w:tcPr>
            <w:tcW w:w="960" w:type="dxa"/>
            <w:vMerge w:val="restart"/>
            <w:vAlign w:val="center"/>
          </w:tcPr>
          <w:p w14:paraId="08436E1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1" w:type="dxa"/>
            <w:vAlign w:val="center"/>
          </w:tcPr>
          <w:p w14:paraId="1DE43FA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86BB45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vMerge w:val="restart"/>
            <w:vAlign w:val="center"/>
          </w:tcPr>
          <w:p w14:paraId="36F1C43F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Φ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s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269" w:type="dxa"/>
            <w:vAlign w:val="center"/>
          </w:tcPr>
          <w:p w14:paraId="74027488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1D3D88D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</w:tr>
      <w:tr w:rsidR="00EC20E2" w:rsidRPr="00EC20E2" w14:paraId="460E360E" w14:textId="77777777" w:rsidTr="00C54351">
        <w:tc>
          <w:tcPr>
            <w:tcW w:w="960" w:type="dxa"/>
            <w:vMerge/>
            <w:vAlign w:val="center"/>
          </w:tcPr>
          <w:p w14:paraId="7804296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2B50426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56CF469" w14:textId="77777777" w:rsidR="00CE156F" w:rsidRPr="00EC20E2" w:rsidRDefault="00A56067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vMerge/>
            <w:vAlign w:val="center"/>
          </w:tcPr>
          <w:p w14:paraId="3FE9020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8FF0AD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1B4F2369" w14:textId="77777777" w:rsidR="00CE156F" w:rsidRPr="00EC20E2" w:rsidRDefault="00465E1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EC20E2" w:rsidRPr="00EC20E2" w14:paraId="2ABA3017" w14:textId="77777777" w:rsidTr="00C54351">
        <w:tc>
          <w:tcPr>
            <w:tcW w:w="960" w:type="dxa"/>
            <w:vMerge/>
            <w:vAlign w:val="center"/>
          </w:tcPr>
          <w:p w14:paraId="2A3C98C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1BE783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315BE7A" w14:textId="77777777" w:rsidR="00CE156F" w:rsidRPr="00EC20E2" w:rsidRDefault="00A56067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Merge/>
            <w:vAlign w:val="center"/>
          </w:tcPr>
          <w:p w14:paraId="64391DA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E3410AB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vAlign w:val="center"/>
          </w:tcPr>
          <w:p w14:paraId="2E707160" w14:textId="77777777" w:rsidR="00CE156F" w:rsidRPr="00EC20E2" w:rsidRDefault="00465E1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  <w:tr w:rsidR="00EC20E2" w:rsidRPr="00EC20E2" w14:paraId="3B86AEB8" w14:textId="77777777" w:rsidTr="00C54351">
        <w:tc>
          <w:tcPr>
            <w:tcW w:w="960" w:type="dxa"/>
            <w:vMerge/>
            <w:vAlign w:val="center"/>
          </w:tcPr>
          <w:p w14:paraId="43D3AF62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AFC11F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3497ED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0" w:type="dxa"/>
            <w:vMerge/>
            <w:vAlign w:val="center"/>
          </w:tcPr>
          <w:p w14:paraId="559365E7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2B9356C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vAlign w:val="center"/>
          </w:tcPr>
          <w:p w14:paraId="6643364A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</w:tr>
      <w:tr w:rsidR="00EC20E2" w:rsidRPr="00EC20E2" w14:paraId="644001B5" w14:textId="77777777" w:rsidTr="00C54351">
        <w:tc>
          <w:tcPr>
            <w:tcW w:w="960" w:type="dxa"/>
            <w:vMerge/>
            <w:vAlign w:val="center"/>
          </w:tcPr>
          <w:p w14:paraId="38E989A8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252D070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E1353CB" w14:textId="77777777" w:rsidR="00CE156F" w:rsidRPr="00EC20E2" w:rsidRDefault="00A56067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76827D5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7106B46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vAlign w:val="center"/>
          </w:tcPr>
          <w:p w14:paraId="1BF0141B" w14:textId="77777777" w:rsidR="00CE156F" w:rsidRPr="00EC20E2" w:rsidRDefault="00465E1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85</w:t>
            </w:r>
          </w:p>
        </w:tc>
      </w:tr>
      <w:tr w:rsidR="00EC20E2" w:rsidRPr="00EC20E2" w14:paraId="016ACA04" w14:textId="77777777" w:rsidTr="00C54351">
        <w:tc>
          <w:tcPr>
            <w:tcW w:w="960" w:type="dxa"/>
            <w:vMerge/>
            <w:vAlign w:val="center"/>
          </w:tcPr>
          <w:p w14:paraId="068E7BE9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34567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9E6BFC5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vMerge/>
            <w:vAlign w:val="center"/>
          </w:tcPr>
          <w:p w14:paraId="1457B18D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3431E8E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vAlign w:val="center"/>
          </w:tcPr>
          <w:p w14:paraId="40F7E722" w14:textId="77777777" w:rsidR="00CE156F" w:rsidRPr="00EC20E2" w:rsidRDefault="00465E1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95</w:t>
            </w:r>
          </w:p>
        </w:tc>
      </w:tr>
      <w:tr w:rsidR="00CE156F" w:rsidRPr="00EC20E2" w14:paraId="6A706339" w14:textId="77777777" w:rsidTr="00C54351">
        <w:tc>
          <w:tcPr>
            <w:tcW w:w="960" w:type="dxa"/>
            <w:vMerge/>
            <w:vAlign w:val="center"/>
          </w:tcPr>
          <w:p w14:paraId="78D4AA94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1A0F9A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795A99F" w14:textId="77777777" w:rsidR="00CE156F" w:rsidRPr="00EC20E2" w:rsidRDefault="00465E13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CE156F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vMerge/>
            <w:vAlign w:val="center"/>
          </w:tcPr>
          <w:p w14:paraId="73991692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303C8C3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vAlign w:val="center"/>
          </w:tcPr>
          <w:p w14:paraId="5339C611" w14:textId="77777777" w:rsidR="00CE156F" w:rsidRPr="00EC20E2" w:rsidRDefault="00CE156F" w:rsidP="00670949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</w:p>
        </w:tc>
      </w:tr>
    </w:tbl>
    <w:p w14:paraId="749B74DE" w14:textId="77777777" w:rsidR="00113FC6" w:rsidRPr="00EC20E2" w:rsidRDefault="00113FC6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0ADF6FD3" w14:textId="4CAC7775" w:rsidR="00542C4B" w:rsidRPr="00EC20E2" w:rsidRDefault="00D90871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245FBD" w:rsidRPr="00EC20E2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9510DF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杆骨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钢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管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的壁厚</w:t>
      </w:r>
      <w:r w:rsidR="00542C4B" w:rsidRPr="00EC20E2">
        <w:rPr>
          <w:rFonts w:ascii="Times New Roman" w:eastAsia="宋体" w:hAnsi="Times New Roman" w:cs="Times New Roman"/>
          <w:sz w:val="24"/>
          <w:szCs w:val="24"/>
        </w:rPr>
        <w:t>应符合下列规定：</w:t>
      </w:r>
    </w:p>
    <w:p w14:paraId="38D198D7" w14:textId="5A4E63F5" w:rsidR="00542C4B" w:rsidRPr="00EC20E2" w:rsidRDefault="00542C4B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壁厚不应小于</w:t>
      </w:r>
      <w:r w:rsidR="00180EC9" w:rsidRPr="00EC20E2">
        <w:rPr>
          <w:rFonts w:ascii="Times New Roman" w:eastAsia="宋体" w:hAnsi="Times New Roman" w:cs="Times New Roman"/>
          <w:sz w:val="24"/>
          <w:szCs w:val="24"/>
        </w:rPr>
        <w:t>复合锚杆抗拔桩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设计</w:t>
      </w:r>
      <w:r w:rsidR="00927D94" w:rsidRPr="00EC20E2">
        <w:rPr>
          <w:rFonts w:ascii="Times New Roman" w:eastAsia="宋体" w:hAnsi="Times New Roman" w:cs="Times New Roman" w:hint="eastAsia"/>
          <w:sz w:val="24"/>
          <w:szCs w:val="24"/>
        </w:rPr>
        <w:t>工作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年限和</w:t>
      </w:r>
      <w:r w:rsidR="00F02E0E" w:rsidRPr="00EC20E2">
        <w:rPr>
          <w:rFonts w:ascii="Times New Roman" w:eastAsia="宋体" w:hAnsi="Times New Roman" w:cs="Times New Roman"/>
          <w:sz w:val="24"/>
          <w:szCs w:val="24"/>
        </w:rPr>
        <w:t>钢材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腐蚀速度</w:t>
      </w:r>
      <w:r w:rsidRPr="00EC20E2">
        <w:rPr>
          <w:rFonts w:ascii="Times New Roman" w:eastAsia="宋体" w:hAnsi="Times New Roman" w:cs="Times New Roman"/>
          <w:sz w:val="24"/>
          <w:szCs w:val="24"/>
        </w:rPr>
        <w:t>的乘积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BE149DE" w14:textId="77777777" w:rsidR="00542C4B" w:rsidRPr="00EC20E2" w:rsidRDefault="0067094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地下水或土对钢材微腐蚀、弱腐蚀的，钢管腐蚀速率</w:t>
      </w:r>
      <w:r w:rsidR="00542C4B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取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0.03mm/y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且钢管壁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厚不宜小于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2mm</w:t>
      </w:r>
      <w:r w:rsidR="00542C4B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CDBBAB6" w14:textId="77777777" w:rsidR="00542C4B" w:rsidRPr="00EC20E2" w:rsidRDefault="0067094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地下水或土对钢材中等腐蚀、强腐蚀的，钢管腐蚀速率</w:t>
      </w:r>
      <w:r w:rsidR="00542C4B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取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0.05mm/y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且钢管壁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厚不宜小于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3mm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496DBFE" w14:textId="77777777" w:rsidR="009510DF" w:rsidRPr="00EC20E2" w:rsidRDefault="0067094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在可能出现干湿交替的部位，</w:t>
      </w:r>
      <w:r w:rsidR="00F02E0E" w:rsidRPr="00EC20E2">
        <w:rPr>
          <w:rFonts w:ascii="Times New Roman" w:eastAsia="宋体" w:hAnsi="Times New Roman" w:cs="Times New Roman"/>
          <w:sz w:val="24"/>
          <w:szCs w:val="24"/>
        </w:rPr>
        <w:t>宜</w:t>
      </w:r>
      <w:r w:rsidR="00180EC9" w:rsidRPr="00EC20E2">
        <w:rPr>
          <w:rFonts w:ascii="Times New Roman" w:eastAsia="宋体" w:hAnsi="Times New Roman" w:cs="Times New Roman"/>
          <w:sz w:val="24"/>
          <w:szCs w:val="24"/>
        </w:rPr>
        <w:t>进行局部范围重点防护，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可</w:t>
      </w:r>
      <w:r w:rsidR="00F02E0E" w:rsidRPr="00EC20E2">
        <w:rPr>
          <w:rFonts w:ascii="Times New Roman" w:eastAsia="宋体" w:hAnsi="Times New Roman" w:cs="Times New Roman"/>
          <w:sz w:val="24"/>
          <w:szCs w:val="24"/>
        </w:rPr>
        <w:t>在重点防护范围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进一步增加钢管壁厚，或在钢管外壁涂刷防腐材料。</w:t>
      </w:r>
    </w:p>
    <w:p w14:paraId="6A826D1F" w14:textId="46983A4A" w:rsidR="009510DF" w:rsidRPr="00EC20E2" w:rsidRDefault="00E54D94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245FBD" w:rsidRPr="00EC20E2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当杆</w:t>
      </w:r>
      <w:proofErr w:type="gramStart"/>
      <w:r w:rsidR="00FC54CC" w:rsidRPr="00EC20E2">
        <w:rPr>
          <w:rFonts w:ascii="Times New Roman" w:eastAsia="宋体" w:hAnsi="Times New Roman" w:cs="Times New Roman"/>
          <w:sz w:val="24"/>
          <w:szCs w:val="24"/>
        </w:rPr>
        <w:t>筋设置无</w:t>
      </w:r>
      <w:proofErr w:type="gramEnd"/>
      <w:r w:rsidR="00FC54CC" w:rsidRPr="00EC20E2">
        <w:rPr>
          <w:rFonts w:ascii="Times New Roman" w:eastAsia="宋体" w:hAnsi="Times New Roman" w:cs="Times New Roman"/>
          <w:sz w:val="24"/>
          <w:szCs w:val="24"/>
        </w:rPr>
        <w:t>粘结段时，无粘结段的钢筋应涂抹黄油外套塑料护套，护套两端应封闭，黄油不得外溢。</w:t>
      </w:r>
    </w:p>
    <w:p w14:paraId="28A133E7" w14:textId="16BE25C9" w:rsidR="00F37883" w:rsidRPr="00EC20E2" w:rsidRDefault="00C145D6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杆骨管内注浆应采用水泥浆，水灰比应</w:t>
      </w:r>
      <w:r w:rsidR="00F53D56"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="00F53D56" w:rsidRPr="00EC20E2">
        <w:rPr>
          <w:rFonts w:ascii="Times New Roman" w:eastAsia="宋体" w:hAnsi="Times New Roman" w:cs="Times New Roman"/>
          <w:sz w:val="24"/>
          <w:szCs w:val="24"/>
        </w:rPr>
        <w:t>0.5</w:t>
      </w:r>
      <w:r w:rsidR="00F53D56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0.5</w:t>
      </w:r>
      <w:r w:rsidR="00F53D56" w:rsidRPr="00EC20E2">
        <w:rPr>
          <w:rFonts w:ascii="Times New Roman" w:eastAsia="宋体" w:hAnsi="Times New Roman" w:cs="Times New Roman"/>
          <w:sz w:val="24"/>
          <w:szCs w:val="24"/>
        </w:rPr>
        <w:t>5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4B6816" w:rsidRPr="00EC20E2">
        <w:rPr>
          <w:rFonts w:ascii="Times New Roman" w:eastAsia="宋体" w:hAnsi="Times New Roman" w:cs="Times New Roman"/>
          <w:sz w:val="24"/>
          <w:szCs w:val="24"/>
        </w:rPr>
        <w:t>可根据泵送需要添加适量的减水剂，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水泥强度等级不</w:t>
      </w:r>
      <w:r w:rsidR="00A6575D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低于</w:t>
      </w:r>
      <w:r w:rsidR="00A6575D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2.5</w:t>
      </w:r>
      <w:r w:rsidR="00FC54CC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B50DF23" w14:textId="30B79FCC" w:rsidR="0023523E" w:rsidRPr="00EC20E2" w:rsidRDefault="00C145D6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lastRenderedPageBreak/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="0023523E" w:rsidRPr="00EC20E2">
        <w:rPr>
          <w:rFonts w:ascii="Times New Roman" w:eastAsia="宋体" w:hAnsi="Times New Roman" w:cs="Times New Roman"/>
          <w:sz w:val="24"/>
          <w:szCs w:val="24"/>
        </w:rPr>
        <w:t>桩顶标高应符合下列规定：</w:t>
      </w:r>
    </w:p>
    <w:p w14:paraId="788D20B9" w14:textId="77777777" w:rsidR="0023523E" w:rsidRPr="00EC20E2" w:rsidRDefault="0023523E" w:rsidP="00670949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当复合锚杆抗拔桩兼做抗压桩时，桩顶标高等于基础结构底面标高加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50mm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92D3F55" w14:textId="77777777" w:rsidR="0023523E" w:rsidRPr="00EC20E2" w:rsidRDefault="0023523E" w:rsidP="00670949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当杆筋锁定</w:t>
      </w:r>
      <w:proofErr w:type="gramStart"/>
      <w:r w:rsidR="00E12729" w:rsidRPr="00EC20E2">
        <w:rPr>
          <w:rFonts w:ascii="Times New Roman" w:eastAsia="宋体" w:hAnsi="Times New Roman" w:cs="Times New Roman"/>
          <w:sz w:val="24"/>
          <w:szCs w:val="24"/>
        </w:rPr>
        <w:t>在桩顶时</w:t>
      </w:r>
      <w:proofErr w:type="gramEnd"/>
      <w:r w:rsidR="00E12729" w:rsidRPr="00EC20E2">
        <w:rPr>
          <w:rFonts w:ascii="Times New Roman" w:eastAsia="宋体" w:hAnsi="Times New Roman" w:cs="Times New Roman"/>
          <w:sz w:val="24"/>
          <w:szCs w:val="24"/>
        </w:rPr>
        <w:t>，桩顶标高应与基础垫层顶面标高相同。</w:t>
      </w:r>
    </w:p>
    <w:p w14:paraId="37E38FE6" w14:textId="77777777" w:rsidR="0018220C" w:rsidRPr="00EC20E2" w:rsidRDefault="00670949" w:rsidP="00670949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以上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E12729" w:rsidRPr="00EC20E2">
        <w:rPr>
          <w:rFonts w:ascii="Times New Roman" w:eastAsia="宋体" w:hAnsi="Times New Roman" w:cs="Times New Roman"/>
          <w:sz w:val="24"/>
          <w:szCs w:val="24"/>
        </w:rPr>
        <w:t>款以外的情况，桩顶标高应与基础垫层底面标高相同。</w:t>
      </w:r>
    </w:p>
    <w:p w14:paraId="3014333D" w14:textId="593D81EE" w:rsidR="008B4BF6" w:rsidRPr="00EC20E2" w:rsidRDefault="00C145D6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="009768C4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proofErr w:type="gramStart"/>
      <w:r w:rsidR="0023523E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23523E" w:rsidRPr="00EC20E2">
        <w:rPr>
          <w:rFonts w:ascii="Times New Roman" w:eastAsia="宋体" w:hAnsi="Times New Roman" w:cs="Times New Roman"/>
          <w:sz w:val="24"/>
          <w:szCs w:val="24"/>
        </w:rPr>
        <w:t>应进入基础结构不小于</w:t>
      </w:r>
      <w:r w:rsidR="0023523E" w:rsidRPr="00EC20E2">
        <w:rPr>
          <w:rFonts w:ascii="Times New Roman" w:eastAsia="宋体" w:hAnsi="Times New Roman" w:cs="Times New Roman"/>
          <w:sz w:val="24"/>
          <w:szCs w:val="24"/>
        </w:rPr>
        <w:t>150mm</w:t>
      </w:r>
      <w:r w:rsidR="0023523E" w:rsidRPr="00EC20E2">
        <w:rPr>
          <w:rFonts w:ascii="Times New Roman" w:eastAsia="宋体" w:hAnsi="Times New Roman" w:cs="Times New Roman"/>
          <w:sz w:val="24"/>
          <w:szCs w:val="24"/>
        </w:rPr>
        <w:t>。</w:t>
      </w:r>
      <w:proofErr w:type="gramStart"/>
      <w:r w:rsidR="0023523E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23523E" w:rsidRPr="00EC20E2">
        <w:rPr>
          <w:rFonts w:ascii="Times New Roman" w:eastAsia="宋体" w:hAnsi="Times New Roman" w:cs="Times New Roman"/>
          <w:sz w:val="24"/>
          <w:szCs w:val="24"/>
        </w:rPr>
        <w:t>外表面的防水、桩头防水做法应符合《地下工程防水技术规范》</w:t>
      </w:r>
      <w:r w:rsidR="0023523E" w:rsidRPr="00EC20E2">
        <w:rPr>
          <w:rFonts w:ascii="Times New Roman" w:eastAsia="宋体" w:hAnsi="Times New Roman" w:cs="Times New Roman"/>
          <w:sz w:val="24"/>
          <w:szCs w:val="24"/>
        </w:rPr>
        <w:t>GB 50108</w:t>
      </w:r>
      <w:r w:rsidR="0023523E" w:rsidRPr="00EC20E2">
        <w:rPr>
          <w:rFonts w:ascii="Times New Roman" w:eastAsia="宋体" w:hAnsi="Times New Roman" w:cs="Times New Roman"/>
          <w:sz w:val="24"/>
          <w:szCs w:val="24"/>
        </w:rPr>
        <w:t>的规定。</w:t>
      </w:r>
    </w:p>
    <w:p w14:paraId="11FE65FB" w14:textId="66EEC31E" w:rsidR="003441C9" w:rsidRPr="00EC20E2" w:rsidRDefault="003441C9" w:rsidP="0067094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3.3.</w:t>
      </w:r>
      <w:r w:rsidR="00F94D1F" w:rsidRPr="00EC20E2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复合锚杆抗拔桩可采用后注浆技术提高承载力。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可兼做后注浆导管，也可单独设置后注浆导管。后注浆</w:t>
      </w:r>
      <w:r w:rsidR="004B1B73" w:rsidRPr="00EC20E2">
        <w:rPr>
          <w:rFonts w:ascii="Times New Roman" w:eastAsia="宋体" w:hAnsi="Times New Roman" w:cs="Times New Roman"/>
          <w:sz w:val="24"/>
          <w:szCs w:val="24"/>
        </w:rPr>
        <w:t>设计可按《建筑桩基技术规范》</w:t>
      </w:r>
      <w:r w:rsidR="004B1B73" w:rsidRPr="00EC20E2">
        <w:rPr>
          <w:rFonts w:ascii="Times New Roman" w:eastAsia="宋体" w:hAnsi="Times New Roman" w:cs="Times New Roman"/>
          <w:sz w:val="24"/>
          <w:szCs w:val="24"/>
        </w:rPr>
        <w:t>JGJ94</w:t>
      </w:r>
      <w:r w:rsidR="004B1B73" w:rsidRPr="00EC20E2">
        <w:rPr>
          <w:rFonts w:ascii="Times New Roman" w:eastAsia="宋体" w:hAnsi="Times New Roman" w:cs="Times New Roman"/>
          <w:sz w:val="24"/>
          <w:szCs w:val="24"/>
        </w:rPr>
        <w:t>执行。</w:t>
      </w:r>
    </w:p>
    <w:p w14:paraId="7B82703D" w14:textId="77777777" w:rsidR="00CC04B8" w:rsidRPr="00EC20E2" w:rsidRDefault="00CC04B8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szCs w:val="21"/>
        </w:rPr>
        <w:br w:type="page"/>
      </w:r>
    </w:p>
    <w:p w14:paraId="5618C91F" w14:textId="77777777" w:rsidR="00670949" w:rsidRPr="00EC20E2" w:rsidRDefault="00670949" w:rsidP="006709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0FE898EF" w14:textId="77777777" w:rsidR="00424EB0" w:rsidRPr="00EC20E2" w:rsidRDefault="00424EB0" w:rsidP="0066284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39" w:name="_Toc175139172"/>
      <w:bookmarkStart w:id="40" w:name="_Toc175139238"/>
      <w:bookmarkStart w:id="41" w:name="_Toc175208297"/>
      <w:r w:rsidRPr="00EC20E2">
        <w:rPr>
          <w:rFonts w:ascii="Times New Roman" w:eastAsia="宋体" w:hAnsi="Times New Roman" w:cs="Times New Roman"/>
        </w:rPr>
        <w:t xml:space="preserve">4 </w:t>
      </w:r>
      <w:r w:rsidRPr="00EC20E2">
        <w:rPr>
          <w:rFonts w:ascii="Times New Roman" w:eastAsia="宋体" w:hAnsi="Times New Roman" w:cs="Times New Roman"/>
        </w:rPr>
        <w:t>施工</w:t>
      </w:r>
      <w:bookmarkEnd w:id="39"/>
      <w:bookmarkEnd w:id="40"/>
      <w:bookmarkEnd w:id="41"/>
    </w:p>
    <w:p w14:paraId="693FC72A" w14:textId="77777777" w:rsidR="00670949" w:rsidRPr="00EC20E2" w:rsidRDefault="00670949" w:rsidP="00670949">
      <w:pPr>
        <w:rPr>
          <w:rFonts w:ascii="Times New Roman" w:hAnsi="Times New Roman" w:cs="Times New Roman"/>
        </w:rPr>
      </w:pPr>
    </w:p>
    <w:p w14:paraId="4EC874E4" w14:textId="77777777" w:rsidR="0096160A" w:rsidRPr="00EC20E2" w:rsidRDefault="0096160A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.1</w:t>
      </w:r>
      <w:r w:rsidR="009579C4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1127DA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Pr="00EC20E2">
        <w:rPr>
          <w:rFonts w:ascii="Times New Roman" w:eastAsia="宋体" w:hAnsi="Times New Roman" w:cs="Times New Roman"/>
          <w:sz w:val="24"/>
          <w:szCs w:val="24"/>
        </w:rPr>
        <w:t>成桩工艺应根据桩径、桩长、岩土条件、</w:t>
      </w:r>
      <w:r w:rsidR="009909AE" w:rsidRPr="00EC20E2">
        <w:rPr>
          <w:rFonts w:ascii="Times New Roman" w:eastAsia="宋体" w:hAnsi="Times New Roman" w:cs="Times New Roman"/>
          <w:sz w:val="24"/>
          <w:szCs w:val="24"/>
        </w:rPr>
        <w:t>作业</w:t>
      </w:r>
      <w:r w:rsidRPr="00EC20E2">
        <w:rPr>
          <w:rFonts w:ascii="Times New Roman" w:eastAsia="宋体" w:hAnsi="Times New Roman" w:cs="Times New Roman"/>
          <w:sz w:val="24"/>
          <w:szCs w:val="24"/>
        </w:rPr>
        <w:t>场地条件</w:t>
      </w:r>
      <w:r w:rsidR="009909AE" w:rsidRPr="00EC20E2">
        <w:rPr>
          <w:rFonts w:ascii="Times New Roman" w:eastAsia="宋体" w:hAnsi="Times New Roman" w:cs="Times New Roman"/>
          <w:sz w:val="24"/>
          <w:szCs w:val="24"/>
        </w:rPr>
        <w:t>、工期要求</w:t>
      </w:r>
      <w:r w:rsidRPr="00EC20E2">
        <w:rPr>
          <w:rFonts w:ascii="Times New Roman" w:eastAsia="宋体" w:hAnsi="Times New Roman" w:cs="Times New Roman"/>
          <w:sz w:val="24"/>
          <w:szCs w:val="24"/>
        </w:rPr>
        <w:t>等因素确定，可采用长螺旋钻</w:t>
      </w:r>
      <w:r w:rsidR="00A96C8A" w:rsidRPr="00EC20E2">
        <w:rPr>
          <w:rFonts w:ascii="Times New Roman" w:eastAsia="宋体" w:hAnsi="Times New Roman" w:cs="Times New Roman"/>
          <w:sz w:val="24"/>
          <w:szCs w:val="24"/>
        </w:rPr>
        <w:t>成孔</w:t>
      </w:r>
      <w:r w:rsidRPr="00EC20E2">
        <w:rPr>
          <w:rFonts w:ascii="Times New Roman" w:eastAsia="宋体" w:hAnsi="Times New Roman" w:cs="Times New Roman"/>
          <w:sz w:val="24"/>
          <w:szCs w:val="24"/>
        </w:rPr>
        <w:t>、旋挖成孔、套管护壁</w:t>
      </w:r>
      <w:r w:rsidR="00A96C8A" w:rsidRPr="00EC20E2">
        <w:rPr>
          <w:rFonts w:ascii="Times New Roman" w:eastAsia="宋体" w:hAnsi="Times New Roman" w:cs="Times New Roman"/>
          <w:sz w:val="24"/>
          <w:szCs w:val="24"/>
        </w:rPr>
        <w:t>成孔</w:t>
      </w:r>
      <w:r w:rsidR="009909AE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1127DA" w:rsidRPr="00EC20E2">
        <w:rPr>
          <w:rFonts w:ascii="Times New Roman" w:eastAsia="宋体" w:hAnsi="Times New Roman" w:cs="Times New Roman"/>
          <w:sz w:val="24"/>
          <w:szCs w:val="24"/>
        </w:rPr>
        <w:t>泥浆护壁成孔、</w:t>
      </w:r>
      <w:r w:rsidR="009909AE" w:rsidRPr="00EC20E2">
        <w:rPr>
          <w:rFonts w:ascii="Times New Roman" w:eastAsia="宋体" w:hAnsi="Times New Roman" w:cs="Times New Roman"/>
          <w:sz w:val="24"/>
          <w:szCs w:val="24"/>
        </w:rPr>
        <w:t>预制桩成孔等工艺。</w:t>
      </w:r>
    </w:p>
    <w:p w14:paraId="7B393879" w14:textId="77777777" w:rsidR="00B67A5D" w:rsidRPr="00EC20E2" w:rsidRDefault="008E5711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613F68" w:rsidRPr="00EC20E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167E43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167E43" w:rsidRPr="00EC20E2">
        <w:rPr>
          <w:rFonts w:ascii="Times New Roman" w:eastAsia="宋体" w:hAnsi="Times New Roman" w:cs="Times New Roman"/>
          <w:sz w:val="24"/>
          <w:szCs w:val="24"/>
        </w:rPr>
        <w:t>杆筋与基础的连接采用压花锚或挤压锚时，</w:t>
      </w:r>
      <w:r w:rsidR="00B67A5D" w:rsidRPr="00EC20E2">
        <w:rPr>
          <w:rFonts w:ascii="Times New Roman" w:eastAsia="宋体" w:hAnsi="Times New Roman" w:cs="Times New Roman"/>
          <w:sz w:val="24"/>
          <w:szCs w:val="24"/>
        </w:rPr>
        <w:t>压花锚或挤压锚的制作应符合下列规定：</w:t>
      </w:r>
    </w:p>
    <w:p w14:paraId="5D387E81" w14:textId="77777777" w:rsidR="00BB1C82" w:rsidRPr="00EC20E2" w:rsidRDefault="00BB1C82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167E43" w:rsidRPr="00EC20E2">
        <w:rPr>
          <w:rFonts w:ascii="Times New Roman" w:eastAsia="宋体" w:hAnsi="Times New Roman" w:cs="Times New Roman"/>
          <w:sz w:val="24"/>
          <w:szCs w:val="24"/>
        </w:rPr>
        <w:t>压花锚或</w:t>
      </w:r>
      <w:proofErr w:type="gramStart"/>
      <w:r w:rsidR="00167E43" w:rsidRPr="00EC20E2">
        <w:rPr>
          <w:rFonts w:ascii="Times New Roman" w:eastAsia="宋体" w:hAnsi="Times New Roman" w:cs="Times New Roman"/>
          <w:sz w:val="24"/>
          <w:szCs w:val="24"/>
        </w:rPr>
        <w:t>挤压锚</w:t>
      </w:r>
      <w:r w:rsidR="00653403" w:rsidRPr="00EC20E2">
        <w:rPr>
          <w:rFonts w:ascii="Times New Roman" w:eastAsia="宋体" w:hAnsi="Times New Roman" w:cs="Times New Roman"/>
          <w:sz w:val="24"/>
          <w:szCs w:val="24"/>
        </w:rPr>
        <w:t>可</w:t>
      </w:r>
      <w:r w:rsidR="00167E43" w:rsidRPr="00EC20E2">
        <w:rPr>
          <w:rFonts w:ascii="Times New Roman" w:eastAsia="宋体" w:hAnsi="Times New Roman" w:cs="Times New Roman"/>
          <w:sz w:val="24"/>
          <w:szCs w:val="24"/>
        </w:rPr>
        <w:t>在</w:t>
      </w:r>
      <w:r w:rsidR="00DC67AB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167E43" w:rsidRPr="00EC20E2">
        <w:rPr>
          <w:rFonts w:ascii="Times New Roman" w:eastAsia="宋体" w:hAnsi="Times New Roman" w:cs="Times New Roman"/>
          <w:sz w:val="24"/>
          <w:szCs w:val="24"/>
        </w:rPr>
        <w:t>入桩前</w:t>
      </w:r>
      <w:proofErr w:type="gramEnd"/>
      <w:r w:rsidR="00167E43" w:rsidRPr="00EC20E2">
        <w:rPr>
          <w:rFonts w:ascii="Times New Roman" w:eastAsia="宋体" w:hAnsi="Times New Roman" w:cs="Times New Roman"/>
          <w:sz w:val="24"/>
          <w:szCs w:val="24"/>
        </w:rPr>
        <w:t>制作</w:t>
      </w:r>
      <w:r w:rsidR="00B67A5D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B5A0124" w14:textId="111D6453" w:rsidR="0083062D" w:rsidRPr="00EC20E2" w:rsidRDefault="00CE34D0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压花</w:t>
      </w:r>
      <w:proofErr w:type="gramStart"/>
      <w:r w:rsidR="00AD6DE7"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="00AD6DE7" w:rsidRPr="00EC20E2">
        <w:rPr>
          <w:rFonts w:ascii="Times New Roman" w:eastAsia="宋体" w:hAnsi="Times New Roman" w:cs="Times New Roman"/>
          <w:sz w:val="24"/>
          <w:szCs w:val="24"/>
        </w:rPr>
        <w:t>梨形散花的形状、尺寸应符合本标准第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5C270F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条的规定。</w:t>
      </w:r>
    </w:p>
    <w:p w14:paraId="26EA9999" w14:textId="77777777" w:rsidR="0083062D" w:rsidRPr="00EC20E2" w:rsidRDefault="00CE34D0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挤压锚的挤压套筒应与钢垫板紧贴</w:t>
      </w:r>
      <w:r w:rsidR="009E7307" w:rsidRPr="00EC20E2">
        <w:rPr>
          <w:rFonts w:ascii="Times New Roman" w:eastAsia="宋体" w:hAnsi="Times New Roman" w:cs="Times New Roman"/>
          <w:sz w:val="24"/>
          <w:szCs w:val="24"/>
        </w:rPr>
        <w:t>。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可在挤压锚上加压板，压板与垫板</w:t>
      </w:r>
      <w:r w:rsidR="007F55B4" w:rsidRPr="00EC20E2">
        <w:rPr>
          <w:rFonts w:ascii="Times New Roman" w:eastAsia="宋体" w:hAnsi="Times New Roman" w:cs="Times New Roman"/>
          <w:sz w:val="24"/>
          <w:szCs w:val="24"/>
        </w:rPr>
        <w:t>之间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用螺栓</w:t>
      </w:r>
      <w:r w:rsidR="007F55B4" w:rsidRPr="00EC20E2">
        <w:rPr>
          <w:rFonts w:ascii="Times New Roman" w:eastAsia="宋体" w:hAnsi="Times New Roman" w:cs="Times New Roman"/>
          <w:sz w:val="24"/>
          <w:szCs w:val="24"/>
        </w:rPr>
        <w:t>拉结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固定，</w:t>
      </w:r>
      <w:r w:rsidR="007F55B4" w:rsidRPr="00EC20E2">
        <w:rPr>
          <w:rFonts w:ascii="Times New Roman" w:eastAsia="宋体" w:hAnsi="Times New Roman" w:cs="Times New Roman"/>
          <w:sz w:val="24"/>
          <w:szCs w:val="24"/>
        </w:rPr>
        <w:t>压板</w:t>
      </w:r>
      <w:r w:rsidR="009E7307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把挤压套筒和钢垫板压紧。</w:t>
      </w:r>
    </w:p>
    <w:p w14:paraId="11133C0E" w14:textId="77777777" w:rsidR="00511686" w:rsidRPr="00EC20E2" w:rsidRDefault="00CE34D0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="00AD6DE7" w:rsidRPr="00EC20E2">
        <w:rPr>
          <w:rFonts w:ascii="Times New Roman" w:eastAsia="宋体" w:hAnsi="Times New Roman" w:cs="Times New Roman"/>
          <w:sz w:val="24"/>
          <w:szCs w:val="24"/>
        </w:rPr>
        <w:t>制作好的压花锚或挤压锚、钢垫板应包裹保护。</w:t>
      </w:r>
    </w:p>
    <w:p w14:paraId="29F3A4C7" w14:textId="77777777" w:rsidR="00063F61" w:rsidRPr="00EC20E2" w:rsidRDefault="00613F68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.3</w:t>
      </w:r>
      <w:r w:rsidR="001923C6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063F61" w:rsidRPr="00EC20E2">
        <w:rPr>
          <w:rFonts w:ascii="Times New Roman" w:eastAsia="宋体" w:hAnsi="Times New Roman" w:cs="Times New Roman"/>
          <w:sz w:val="24"/>
          <w:szCs w:val="24"/>
        </w:rPr>
        <w:t>杆筋的制作、安装应符合下列规定：</w:t>
      </w:r>
    </w:p>
    <w:p w14:paraId="030528E9" w14:textId="77777777" w:rsidR="00063F61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制作杆筋时，应采用隔离支架固定钢绞线，每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3173BD" w:rsidRPr="00EC20E2">
        <w:rPr>
          <w:rFonts w:ascii="Times New Roman" w:eastAsia="宋体" w:hAnsi="Times New Roman" w:cs="Times New Roman"/>
          <w:sz w:val="24"/>
          <w:szCs w:val="24"/>
        </w:rPr>
        <w:t>束钢绞线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间隔不</w:t>
      </w:r>
      <w:r w:rsidR="00C918CD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小于</w:t>
      </w:r>
      <w:r w:rsidR="00613F68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mm</w:t>
      </w:r>
      <w:r w:rsidR="001923C6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7FF121D" w14:textId="77777777" w:rsidR="001923C6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450EAC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proofErr w:type="gramStart"/>
      <w:r w:rsidR="00C918CD" w:rsidRPr="00EC20E2">
        <w:rPr>
          <w:rFonts w:ascii="Times New Roman" w:eastAsia="宋体" w:hAnsi="Times New Roman" w:cs="Times New Roman"/>
          <w:sz w:val="24"/>
          <w:szCs w:val="24"/>
        </w:rPr>
        <w:t>露出杆骨管</w:t>
      </w:r>
      <w:proofErr w:type="gramEnd"/>
      <w:r w:rsidR="00C918CD" w:rsidRPr="00EC20E2">
        <w:rPr>
          <w:rFonts w:ascii="Times New Roman" w:eastAsia="宋体" w:hAnsi="Times New Roman" w:cs="Times New Roman"/>
          <w:sz w:val="24"/>
          <w:szCs w:val="24"/>
        </w:rPr>
        <w:t>的部分以及</w:t>
      </w:r>
      <w:r w:rsidR="003173BD" w:rsidRPr="00EC20E2">
        <w:rPr>
          <w:rFonts w:ascii="Times New Roman" w:eastAsia="宋体" w:hAnsi="Times New Roman" w:cs="Times New Roman"/>
          <w:sz w:val="24"/>
          <w:szCs w:val="24"/>
        </w:rPr>
        <w:t>锚具</w:t>
      </w:r>
      <w:r w:rsidR="00C918CD" w:rsidRPr="00EC20E2">
        <w:rPr>
          <w:rFonts w:ascii="Times New Roman" w:eastAsia="宋体" w:hAnsi="Times New Roman" w:cs="Times New Roman"/>
          <w:sz w:val="24"/>
          <w:szCs w:val="24"/>
        </w:rPr>
        <w:t>宜采取临时保护措施，</w:t>
      </w:r>
      <w:r w:rsidR="00450EAC" w:rsidRPr="00EC20E2">
        <w:rPr>
          <w:rFonts w:ascii="Times New Roman" w:eastAsia="宋体" w:hAnsi="Times New Roman" w:cs="Times New Roman"/>
          <w:sz w:val="24"/>
          <w:szCs w:val="24"/>
        </w:rPr>
        <w:t>防止开挖</w:t>
      </w:r>
      <w:proofErr w:type="gramStart"/>
      <w:r w:rsidR="00450EAC" w:rsidRPr="00EC20E2">
        <w:rPr>
          <w:rFonts w:ascii="Times New Roman" w:eastAsia="宋体" w:hAnsi="Times New Roman" w:cs="Times New Roman"/>
          <w:sz w:val="24"/>
          <w:szCs w:val="24"/>
        </w:rPr>
        <w:t>桩间土</w:t>
      </w:r>
      <w:proofErr w:type="gramEnd"/>
      <w:r w:rsidR="00450EAC" w:rsidRPr="00EC20E2">
        <w:rPr>
          <w:rFonts w:ascii="Times New Roman" w:eastAsia="宋体" w:hAnsi="Times New Roman" w:cs="Times New Roman"/>
          <w:sz w:val="24"/>
          <w:szCs w:val="24"/>
        </w:rPr>
        <w:t>时</w:t>
      </w:r>
      <w:r w:rsidR="00C918CD" w:rsidRPr="00EC20E2">
        <w:rPr>
          <w:rFonts w:ascii="Times New Roman" w:eastAsia="宋体" w:hAnsi="Times New Roman" w:cs="Times New Roman"/>
          <w:sz w:val="24"/>
          <w:szCs w:val="24"/>
        </w:rPr>
        <w:t>受损。</w:t>
      </w:r>
    </w:p>
    <w:p w14:paraId="0F66C778" w14:textId="77777777" w:rsidR="00063F61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EC20E2">
        <w:rPr>
          <w:rFonts w:ascii="Times New Roman" w:eastAsia="宋体" w:hAnsi="Times New Roman" w:cs="Times New Roman"/>
          <w:sz w:val="24"/>
          <w:szCs w:val="24"/>
        </w:rPr>
        <w:t>杆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筋应在杆骨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管内水泥浆初凝前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插入杆骨管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426787" w:rsidRPr="00EC20E2">
        <w:rPr>
          <w:rFonts w:ascii="Times New Roman" w:eastAsia="宋体" w:hAnsi="Times New Roman" w:cs="Times New Roman"/>
          <w:sz w:val="24"/>
          <w:szCs w:val="24"/>
        </w:rPr>
        <w:t>并</w:t>
      </w:r>
      <w:r w:rsidRPr="00EC20E2">
        <w:rPr>
          <w:rFonts w:ascii="Times New Roman" w:eastAsia="宋体" w:hAnsi="Times New Roman" w:cs="Times New Roman"/>
          <w:sz w:val="24"/>
          <w:szCs w:val="24"/>
        </w:rPr>
        <w:t>应测量压花锚或挤压锚的高度，确保其位置符合设计要求。</w:t>
      </w:r>
    </w:p>
    <w:p w14:paraId="74FF0468" w14:textId="77777777" w:rsidR="00653403" w:rsidRPr="00EC20E2" w:rsidRDefault="00653403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Pr="00EC20E2">
        <w:rPr>
          <w:rFonts w:ascii="Times New Roman" w:eastAsia="宋体" w:hAnsi="Times New Roman" w:cs="Times New Roman"/>
          <w:sz w:val="24"/>
          <w:szCs w:val="24"/>
        </w:rPr>
        <w:t>撤除压花锚的包裹保护措施后，</w:t>
      </w:r>
      <w:r w:rsidR="00090A42" w:rsidRPr="00EC20E2">
        <w:rPr>
          <w:rFonts w:ascii="Times New Roman" w:eastAsia="宋体" w:hAnsi="Times New Roman" w:cs="Times New Roman"/>
          <w:sz w:val="24"/>
          <w:szCs w:val="24"/>
        </w:rPr>
        <w:t>每</w:t>
      </w:r>
      <w:r w:rsidR="008B1C01" w:rsidRPr="00EC20E2">
        <w:rPr>
          <w:rFonts w:ascii="Times New Roman" w:eastAsia="宋体" w:hAnsi="Times New Roman" w:cs="Times New Roman"/>
          <w:sz w:val="24"/>
          <w:szCs w:val="24"/>
        </w:rPr>
        <w:t>相邻的</w:t>
      </w:r>
      <w:r w:rsidR="00090A42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090A42" w:rsidRPr="00EC20E2">
        <w:rPr>
          <w:rFonts w:ascii="Times New Roman" w:eastAsia="宋体" w:hAnsi="Times New Roman" w:cs="Times New Roman"/>
          <w:sz w:val="24"/>
          <w:szCs w:val="24"/>
        </w:rPr>
        <w:t>个梨形</w:t>
      </w:r>
      <w:proofErr w:type="gramStart"/>
      <w:r w:rsidR="00090A42" w:rsidRPr="00EC20E2">
        <w:rPr>
          <w:rFonts w:ascii="Times New Roman" w:eastAsia="宋体" w:hAnsi="Times New Roman" w:cs="Times New Roman"/>
          <w:sz w:val="24"/>
          <w:szCs w:val="24"/>
        </w:rPr>
        <w:t>头中心</w:t>
      </w:r>
      <w:proofErr w:type="gramEnd"/>
      <w:r w:rsidR="00090A42" w:rsidRPr="00EC20E2">
        <w:rPr>
          <w:rFonts w:ascii="Times New Roman" w:eastAsia="宋体" w:hAnsi="Times New Roman" w:cs="Times New Roman"/>
          <w:sz w:val="24"/>
          <w:szCs w:val="24"/>
        </w:rPr>
        <w:t>水平间距应在</w:t>
      </w:r>
      <w:r w:rsidR="00090A42" w:rsidRPr="00EC20E2">
        <w:rPr>
          <w:rFonts w:ascii="Times New Roman" w:eastAsia="宋体" w:hAnsi="Times New Roman" w:cs="Times New Roman"/>
          <w:sz w:val="24"/>
          <w:szCs w:val="24"/>
        </w:rPr>
        <w:t>200mm~300mm</w:t>
      </w:r>
      <w:r w:rsidR="00090A42" w:rsidRPr="00EC20E2">
        <w:rPr>
          <w:rFonts w:ascii="Times New Roman" w:eastAsia="宋体" w:hAnsi="Times New Roman" w:cs="Times New Roman"/>
          <w:sz w:val="24"/>
          <w:szCs w:val="24"/>
        </w:rPr>
        <w:t>之间。</w:t>
      </w:r>
    </w:p>
    <w:p w14:paraId="7659045C" w14:textId="77777777" w:rsidR="002E54C2" w:rsidRPr="00EC20E2" w:rsidRDefault="00613F68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.4</w:t>
      </w:r>
      <w:r w:rsidR="009510DF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proofErr w:type="gramStart"/>
      <w:r w:rsidR="00DA66A9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2E54C2" w:rsidRPr="00EC20E2">
        <w:rPr>
          <w:rFonts w:ascii="Times New Roman" w:eastAsia="宋体" w:hAnsi="Times New Roman" w:cs="Times New Roman"/>
          <w:sz w:val="24"/>
          <w:szCs w:val="24"/>
        </w:rPr>
        <w:t>的制作</w:t>
      </w:r>
      <w:r w:rsidR="00063F61" w:rsidRPr="00EC20E2">
        <w:rPr>
          <w:rFonts w:ascii="Times New Roman" w:eastAsia="宋体" w:hAnsi="Times New Roman" w:cs="Times New Roman"/>
          <w:sz w:val="24"/>
          <w:szCs w:val="24"/>
        </w:rPr>
        <w:t>、安装</w:t>
      </w:r>
      <w:r w:rsidR="002E54C2" w:rsidRPr="00EC20E2">
        <w:rPr>
          <w:rFonts w:ascii="Times New Roman" w:eastAsia="宋体" w:hAnsi="Times New Roman" w:cs="Times New Roman"/>
          <w:sz w:val="24"/>
          <w:szCs w:val="24"/>
        </w:rPr>
        <w:t>应符合下列规定：</w:t>
      </w:r>
    </w:p>
    <w:p w14:paraId="500943EB" w14:textId="77777777" w:rsidR="002E54C2" w:rsidRPr="00EC20E2" w:rsidRDefault="00CE34D0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proofErr w:type="gramStart"/>
      <w:r w:rsidR="002E54C2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DA66A9" w:rsidRPr="00EC20E2">
        <w:rPr>
          <w:rFonts w:ascii="Times New Roman" w:eastAsia="宋体" w:hAnsi="Times New Roman" w:cs="Times New Roman"/>
          <w:sz w:val="24"/>
          <w:szCs w:val="24"/>
        </w:rPr>
        <w:t>的接长应采用焊接，</w:t>
      </w:r>
      <w:proofErr w:type="gramStart"/>
      <w:r w:rsidR="00DA66A9" w:rsidRPr="00EC20E2">
        <w:rPr>
          <w:rFonts w:ascii="Times New Roman" w:eastAsia="宋体" w:hAnsi="Times New Roman" w:cs="Times New Roman"/>
          <w:sz w:val="24"/>
          <w:szCs w:val="24"/>
        </w:rPr>
        <w:t>杆骨管底端</w:t>
      </w:r>
      <w:r w:rsidR="0080586C" w:rsidRPr="00EC20E2">
        <w:rPr>
          <w:rFonts w:ascii="Times New Roman" w:eastAsia="宋体" w:hAnsi="Times New Roman" w:cs="Times New Roman"/>
          <w:sz w:val="24"/>
          <w:szCs w:val="24"/>
        </w:rPr>
        <w:t>口</w:t>
      </w:r>
      <w:proofErr w:type="gramEnd"/>
      <w:r w:rsidR="00DA66A9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80586C" w:rsidRPr="00EC20E2">
        <w:rPr>
          <w:rFonts w:ascii="Times New Roman" w:eastAsia="宋体" w:hAnsi="Times New Roman" w:cs="Times New Roman"/>
          <w:sz w:val="24"/>
          <w:szCs w:val="24"/>
        </w:rPr>
        <w:t>焊接封闭</w:t>
      </w:r>
      <w:r w:rsidR="00630C1F"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80586C" w:rsidRPr="00EC20E2">
        <w:rPr>
          <w:rFonts w:ascii="Times New Roman" w:eastAsia="宋体" w:hAnsi="Times New Roman" w:cs="Times New Roman"/>
          <w:sz w:val="24"/>
          <w:szCs w:val="24"/>
        </w:rPr>
        <w:t>管身管底必须</w:t>
      </w:r>
      <w:proofErr w:type="gramEnd"/>
      <w:r w:rsidR="0080586C" w:rsidRPr="00EC20E2">
        <w:rPr>
          <w:rFonts w:ascii="Times New Roman" w:eastAsia="宋体" w:hAnsi="Times New Roman" w:cs="Times New Roman"/>
          <w:sz w:val="24"/>
          <w:szCs w:val="24"/>
        </w:rPr>
        <w:t>密</w:t>
      </w:r>
      <w:proofErr w:type="gramStart"/>
      <w:r w:rsidR="0080586C" w:rsidRPr="00EC20E2">
        <w:rPr>
          <w:rFonts w:ascii="Times New Roman" w:eastAsia="宋体" w:hAnsi="Times New Roman" w:cs="Times New Roman"/>
          <w:sz w:val="24"/>
          <w:szCs w:val="24"/>
        </w:rPr>
        <w:t>不</w:t>
      </w:r>
      <w:proofErr w:type="gramEnd"/>
      <w:r w:rsidR="0080586C" w:rsidRPr="00EC20E2">
        <w:rPr>
          <w:rFonts w:ascii="Times New Roman" w:eastAsia="宋体" w:hAnsi="Times New Roman" w:cs="Times New Roman"/>
          <w:sz w:val="24"/>
          <w:szCs w:val="24"/>
        </w:rPr>
        <w:t>透水。</w:t>
      </w:r>
    </w:p>
    <w:p w14:paraId="0E7F6A03" w14:textId="77777777" w:rsidR="002E54C2" w:rsidRPr="00EC20E2" w:rsidRDefault="002E54C2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630C1F" w:rsidRPr="00EC20E2">
        <w:rPr>
          <w:rFonts w:ascii="Times New Roman" w:eastAsia="宋体" w:hAnsi="Times New Roman" w:cs="Times New Roman"/>
          <w:sz w:val="24"/>
          <w:szCs w:val="24"/>
        </w:rPr>
        <w:t>制作完成</w:t>
      </w:r>
      <w:proofErr w:type="gramStart"/>
      <w:r w:rsidR="00630C1F" w:rsidRPr="00EC20E2">
        <w:rPr>
          <w:rFonts w:ascii="Times New Roman" w:eastAsia="宋体" w:hAnsi="Times New Roman" w:cs="Times New Roman"/>
          <w:sz w:val="24"/>
          <w:szCs w:val="24"/>
        </w:rPr>
        <w:t>的杆骨管</w:t>
      </w:r>
      <w:proofErr w:type="gramEnd"/>
      <w:r w:rsidR="00630C1F" w:rsidRPr="00EC20E2">
        <w:rPr>
          <w:rFonts w:ascii="Times New Roman" w:eastAsia="宋体" w:hAnsi="Times New Roman" w:cs="Times New Roman"/>
          <w:sz w:val="24"/>
          <w:szCs w:val="24"/>
        </w:rPr>
        <w:t>，管口宜</w:t>
      </w:r>
      <w:r w:rsidR="003A141B" w:rsidRPr="00EC20E2">
        <w:rPr>
          <w:rFonts w:ascii="Times New Roman" w:eastAsia="宋体" w:hAnsi="Times New Roman" w:cs="Times New Roman"/>
          <w:sz w:val="24"/>
          <w:szCs w:val="24"/>
        </w:rPr>
        <w:t>用盖子或塞子临时</w:t>
      </w:r>
      <w:r w:rsidR="00630C1F" w:rsidRPr="00EC20E2">
        <w:rPr>
          <w:rFonts w:ascii="Times New Roman" w:eastAsia="宋体" w:hAnsi="Times New Roman" w:cs="Times New Roman"/>
          <w:sz w:val="24"/>
          <w:szCs w:val="24"/>
        </w:rPr>
        <w:t>封闭，</w:t>
      </w:r>
      <w:r w:rsidR="003A141B" w:rsidRPr="00EC20E2">
        <w:rPr>
          <w:rFonts w:ascii="Times New Roman" w:eastAsia="宋体" w:hAnsi="Times New Roman" w:cs="Times New Roman"/>
          <w:sz w:val="24"/>
          <w:szCs w:val="24"/>
        </w:rPr>
        <w:t>注浆时再打开</w:t>
      </w:r>
      <w:r w:rsidR="00630C1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912AE2F" w14:textId="77777777" w:rsidR="00DA66A9" w:rsidRPr="00EC20E2" w:rsidRDefault="002E54C2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="00A73DCE" w:rsidRPr="00EC20E2">
        <w:rPr>
          <w:rFonts w:ascii="Times New Roman" w:eastAsia="宋体" w:hAnsi="Times New Roman" w:cs="Times New Roman"/>
          <w:sz w:val="24"/>
          <w:szCs w:val="24"/>
        </w:rPr>
        <w:t>位于桩身混凝土</w:t>
      </w:r>
      <w:proofErr w:type="gramStart"/>
      <w:r w:rsidR="00A73DCE" w:rsidRPr="00EC20E2">
        <w:rPr>
          <w:rFonts w:ascii="Times New Roman" w:eastAsia="宋体" w:hAnsi="Times New Roman" w:cs="Times New Roman"/>
          <w:sz w:val="24"/>
          <w:szCs w:val="24"/>
        </w:rPr>
        <w:t>超灌段的杆骨</w:t>
      </w:r>
      <w:proofErr w:type="gramEnd"/>
      <w:r w:rsidR="00A73DCE" w:rsidRPr="00EC20E2">
        <w:rPr>
          <w:rFonts w:ascii="Times New Roman" w:eastAsia="宋体" w:hAnsi="Times New Roman" w:cs="Times New Roman"/>
          <w:sz w:val="24"/>
          <w:szCs w:val="24"/>
        </w:rPr>
        <w:t>管，外侧可包裹一层纤维质材料</w:t>
      </w:r>
      <w:r w:rsidR="003A3070" w:rsidRPr="00EC20E2">
        <w:rPr>
          <w:rFonts w:ascii="Times New Roman" w:eastAsia="宋体" w:hAnsi="Times New Roman" w:cs="Times New Roman"/>
          <w:sz w:val="24"/>
          <w:szCs w:val="24"/>
        </w:rPr>
        <w:t>隔离</w:t>
      </w:r>
      <w:r w:rsidR="00A73DCE" w:rsidRPr="00EC20E2">
        <w:rPr>
          <w:rFonts w:ascii="Times New Roman" w:eastAsia="宋体" w:hAnsi="Times New Roman" w:cs="Times New Roman"/>
          <w:sz w:val="24"/>
          <w:szCs w:val="24"/>
        </w:rPr>
        <w:t>混凝</w:t>
      </w:r>
      <w:r w:rsidR="00A73DCE"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土与钢管。</w:t>
      </w:r>
    </w:p>
    <w:p w14:paraId="6CB12AA5" w14:textId="338CFBEE" w:rsidR="00063F61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proofErr w:type="gramStart"/>
      <w:r w:rsidR="00910158" w:rsidRPr="00EC20E2">
        <w:rPr>
          <w:rFonts w:ascii="Times New Roman" w:eastAsia="宋体" w:hAnsi="Times New Roman" w:cs="Times New Roman"/>
          <w:sz w:val="24"/>
          <w:szCs w:val="24"/>
        </w:rPr>
        <w:t>杆骨管外侧</w:t>
      </w:r>
      <w:proofErr w:type="gramEnd"/>
      <w:r w:rsidR="00910158" w:rsidRPr="00EC20E2">
        <w:rPr>
          <w:rFonts w:ascii="Times New Roman" w:eastAsia="宋体" w:hAnsi="Times New Roman" w:cs="Times New Roman"/>
          <w:sz w:val="24"/>
          <w:szCs w:val="24"/>
        </w:rPr>
        <w:t>应设置定位导向装置</w:t>
      </w:r>
      <w:r w:rsidR="00DB3728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085588" w:rsidRPr="00EC20E2">
        <w:rPr>
          <w:rFonts w:ascii="Times New Roman" w:eastAsia="宋体" w:hAnsi="Times New Roman" w:cs="Times New Roman"/>
          <w:sz w:val="24"/>
          <w:szCs w:val="24"/>
        </w:rPr>
        <w:t>其外接圆直径宜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d-</w:t>
      </w:r>
      <w:r w:rsidR="006D4F34" w:rsidRPr="00EC20E2">
        <w:rPr>
          <w:rFonts w:ascii="Times New Roman" w:eastAsia="宋体" w:hAnsi="Times New Roman" w:cs="Times New Roman"/>
          <w:sz w:val="24"/>
          <w:szCs w:val="24"/>
        </w:rPr>
        <w:t>30mm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d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为</w:t>
      </w:r>
      <w:r w:rsidR="00D32ACF" w:rsidRPr="00EC20E2">
        <w:rPr>
          <w:rFonts w:ascii="Times New Roman" w:eastAsia="宋体" w:hAnsi="Times New Roman" w:cs="Times New Roman" w:hint="eastAsia"/>
          <w:sz w:val="24"/>
          <w:szCs w:val="24"/>
        </w:rPr>
        <w:t>钻孔直径</w:t>
      </w:r>
      <w:proofErr w:type="gramStart"/>
      <w:r w:rsidR="00E57BF2" w:rsidRPr="00EC20E2">
        <w:rPr>
          <w:rFonts w:ascii="Times New Roman" w:eastAsia="宋体" w:hAnsi="Times New Roman" w:cs="Times New Roman"/>
          <w:sz w:val="24"/>
          <w:szCs w:val="24"/>
        </w:rPr>
        <w:t>径</w:t>
      </w:r>
      <w:proofErr w:type="gramEnd"/>
      <w:r w:rsidR="00EA7304" w:rsidRPr="00EC20E2">
        <w:rPr>
          <w:rFonts w:ascii="Times New Roman" w:eastAsia="宋体" w:hAnsi="Times New Roman" w:cs="Times New Roman"/>
          <w:sz w:val="24"/>
          <w:szCs w:val="24"/>
        </w:rPr>
        <w:t>，单位</w:t>
      </w:r>
      <w:r w:rsidR="00EA7304" w:rsidRPr="00EC20E2">
        <w:rPr>
          <w:rFonts w:ascii="Times New Roman" w:eastAsia="宋体" w:hAnsi="Times New Roman" w:cs="Times New Roman"/>
          <w:sz w:val="24"/>
          <w:szCs w:val="24"/>
        </w:rPr>
        <w:t>mm</w:t>
      </w:r>
      <w:r w:rsidR="00E57BF2" w:rsidRPr="00EC20E2">
        <w:rPr>
          <w:rFonts w:ascii="Times New Roman" w:eastAsia="宋体" w:hAnsi="Times New Roman" w:cs="Times New Roman"/>
          <w:sz w:val="24"/>
          <w:szCs w:val="24"/>
        </w:rPr>
        <w:t>）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，竖向间距宜为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2m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3m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，且第一个定位导向装置应设在桩顶标高下</w:t>
      </w:r>
      <w:r w:rsidR="00AE2F94" w:rsidRPr="00EC20E2">
        <w:rPr>
          <w:rFonts w:ascii="Times New Roman" w:eastAsia="宋体" w:hAnsi="Times New Roman" w:cs="Times New Roman"/>
          <w:sz w:val="24"/>
          <w:szCs w:val="24"/>
        </w:rPr>
        <w:t>0.3m</w:t>
      </w:r>
      <w:r w:rsidR="00AE2F94"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0.5m</w:t>
      </w:r>
      <w:r w:rsidR="001351BF" w:rsidRPr="00EC20E2">
        <w:rPr>
          <w:rFonts w:ascii="Times New Roman" w:eastAsia="宋体" w:hAnsi="Times New Roman" w:cs="Times New Roman"/>
          <w:sz w:val="24"/>
          <w:szCs w:val="24"/>
        </w:rPr>
        <w:t>处</w:t>
      </w:r>
      <w:r w:rsidR="006D4F34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3BDF985" w14:textId="77777777" w:rsidR="00063F61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5 </w:t>
      </w:r>
      <w:proofErr w:type="gramStart"/>
      <w:r w:rsidR="00677560" w:rsidRPr="00EC20E2">
        <w:rPr>
          <w:rFonts w:ascii="Times New Roman" w:eastAsia="宋体" w:hAnsi="Times New Roman" w:cs="Times New Roman"/>
          <w:sz w:val="24"/>
          <w:szCs w:val="24"/>
        </w:rPr>
        <w:t>杆骨植入</w:t>
      </w:r>
      <w:proofErr w:type="gramEnd"/>
      <w:r w:rsidR="00677560" w:rsidRPr="00EC20E2">
        <w:rPr>
          <w:rFonts w:ascii="Times New Roman" w:eastAsia="宋体" w:hAnsi="Times New Roman" w:cs="Times New Roman"/>
          <w:sz w:val="24"/>
          <w:szCs w:val="24"/>
        </w:rPr>
        <w:t>桩身时，应随时</w:t>
      </w:r>
      <w:proofErr w:type="gramStart"/>
      <w:r w:rsidR="00677560" w:rsidRPr="00EC20E2">
        <w:rPr>
          <w:rFonts w:ascii="Times New Roman" w:eastAsia="宋体" w:hAnsi="Times New Roman" w:cs="Times New Roman"/>
          <w:sz w:val="24"/>
          <w:szCs w:val="24"/>
        </w:rPr>
        <w:t>矫正杆骨平面</w:t>
      </w:r>
      <w:proofErr w:type="gramEnd"/>
      <w:r w:rsidR="00677560" w:rsidRPr="00EC20E2">
        <w:rPr>
          <w:rFonts w:ascii="Times New Roman" w:eastAsia="宋体" w:hAnsi="Times New Roman" w:cs="Times New Roman"/>
          <w:sz w:val="24"/>
          <w:szCs w:val="24"/>
        </w:rPr>
        <w:t>位置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A1A4DA5" w14:textId="77777777" w:rsidR="00677560" w:rsidRPr="00EC20E2" w:rsidRDefault="00063F6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6 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植入杆骨</w:t>
      </w:r>
      <w:r w:rsidR="00677560" w:rsidRPr="00EC20E2">
        <w:rPr>
          <w:rFonts w:ascii="Times New Roman" w:eastAsia="宋体" w:hAnsi="Times New Roman" w:cs="Times New Roman"/>
          <w:sz w:val="24"/>
          <w:szCs w:val="24"/>
        </w:rPr>
        <w:t>接近</w:t>
      </w:r>
      <w:proofErr w:type="gramEnd"/>
      <w:r w:rsidR="00677560" w:rsidRPr="00EC20E2">
        <w:rPr>
          <w:rFonts w:ascii="Times New Roman" w:eastAsia="宋体" w:hAnsi="Times New Roman" w:cs="Times New Roman"/>
          <w:sz w:val="24"/>
          <w:szCs w:val="24"/>
        </w:rPr>
        <w:t>设计标高时，应采用水准仪</w:t>
      </w:r>
      <w:proofErr w:type="gramStart"/>
      <w:r w:rsidR="00677560" w:rsidRPr="00EC20E2">
        <w:rPr>
          <w:rFonts w:ascii="Times New Roman" w:eastAsia="宋体" w:hAnsi="Times New Roman" w:cs="Times New Roman"/>
          <w:sz w:val="24"/>
          <w:szCs w:val="24"/>
        </w:rPr>
        <w:t>控制杆骨</w:t>
      </w:r>
      <w:r w:rsidR="001929BF" w:rsidRPr="00EC20E2">
        <w:rPr>
          <w:rFonts w:ascii="Times New Roman" w:eastAsia="宋体" w:hAnsi="Times New Roman" w:cs="Times New Roman"/>
          <w:sz w:val="24"/>
          <w:szCs w:val="24"/>
        </w:rPr>
        <w:t>管</w:t>
      </w:r>
      <w:proofErr w:type="gramEnd"/>
      <w:r w:rsidR="00677560" w:rsidRPr="00EC20E2">
        <w:rPr>
          <w:rFonts w:ascii="Times New Roman" w:eastAsia="宋体" w:hAnsi="Times New Roman" w:cs="Times New Roman"/>
          <w:sz w:val="24"/>
          <w:szCs w:val="24"/>
        </w:rPr>
        <w:t>顶标高。</w:t>
      </w:r>
    </w:p>
    <w:p w14:paraId="2E215CC1" w14:textId="77777777" w:rsidR="00294E07" w:rsidRPr="00EC20E2" w:rsidRDefault="00294E07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063F61" w:rsidRPr="00EC20E2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1929BF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内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注浆时，注浆管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应插</w:t>
      </w:r>
      <w:r w:rsidR="00681F4A" w:rsidRPr="00EC20E2">
        <w:rPr>
          <w:rFonts w:ascii="Times New Roman" w:eastAsia="宋体" w:hAnsi="Times New Roman" w:cs="Times New Roman"/>
          <w:sz w:val="24"/>
          <w:szCs w:val="24"/>
        </w:rPr>
        <w:t>至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管底部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，待浆液</w:t>
      </w:r>
      <w:r w:rsidR="00681F4A" w:rsidRPr="00EC20E2">
        <w:rPr>
          <w:rFonts w:ascii="Times New Roman" w:eastAsia="宋体" w:hAnsi="Times New Roman" w:cs="Times New Roman"/>
          <w:sz w:val="24"/>
          <w:szCs w:val="24"/>
        </w:rPr>
        <w:t>溢出管</w:t>
      </w:r>
      <w:r w:rsidR="00BE5FF5" w:rsidRPr="00EC20E2">
        <w:rPr>
          <w:rFonts w:ascii="Times New Roman" w:eastAsia="宋体" w:hAnsi="Times New Roman" w:cs="Times New Roman"/>
          <w:sz w:val="24"/>
          <w:szCs w:val="24"/>
        </w:rPr>
        <w:t>口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后，</w:t>
      </w:r>
      <w:r w:rsidR="00681F4A" w:rsidRPr="00EC20E2">
        <w:rPr>
          <w:rFonts w:ascii="Times New Roman" w:eastAsia="宋体" w:hAnsi="Times New Roman" w:cs="Times New Roman"/>
          <w:sz w:val="24"/>
          <w:szCs w:val="24"/>
        </w:rPr>
        <w:t>开始上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拔注浆管，边拔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注浆管边</w:t>
      </w:r>
      <w:r w:rsidR="00681F4A" w:rsidRPr="00EC20E2">
        <w:rPr>
          <w:rFonts w:ascii="Times New Roman" w:eastAsia="宋体" w:hAnsi="Times New Roman" w:cs="Times New Roman"/>
          <w:sz w:val="24"/>
          <w:szCs w:val="24"/>
        </w:rPr>
        <w:t>注浆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杆骨管内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插入杆筋后应进行二次或多次补浆，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确保杆骨管内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注浆饱满。</w:t>
      </w:r>
    </w:p>
    <w:p w14:paraId="50F0193A" w14:textId="77777777" w:rsidR="009510DF" w:rsidRPr="00EC20E2" w:rsidRDefault="00FC4386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0155AD" w:rsidRPr="00EC20E2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9510DF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施工过程中</w:t>
      </w:r>
      <w:r w:rsidR="00CD67B3" w:rsidRPr="00EC20E2">
        <w:rPr>
          <w:rFonts w:ascii="Times New Roman" w:eastAsia="宋体" w:hAnsi="Times New Roman" w:cs="Times New Roman"/>
          <w:sz w:val="24"/>
          <w:szCs w:val="24"/>
        </w:rPr>
        <w:t>应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保护</w:t>
      </w:r>
      <w:r w:rsidR="00D2798C" w:rsidRPr="00EC20E2">
        <w:rPr>
          <w:rFonts w:ascii="Times New Roman" w:eastAsia="宋体" w:hAnsi="Times New Roman" w:cs="Times New Roman"/>
          <w:sz w:val="24"/>
          <w:szCs w:val="24"/>
        </w:rPr>
        <w:t>杆骨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管</w:t>
      </w:r>
      <w:proofErr w:type="gramEnd"/>
      <w:r w:rsidR="00CD67B3" w:rsidRPr="00EC20E2">
        <w:rPr>
          <w:rFonts w:ascii="Times New Roman" w:eastAsia="宋体" w:hAnsi="Times New Roman" w:cs="Times New Roman"/>
          <w:sz w:val="24"/>
          <w:szCs w:val="24"/>
        </w:rPr>
        <w:t>。</w:t>
      </w:r>
      <w:proofErr w:type="gramStart"/>
      <w:r w:rsidR="00D2798C" w:rsidRPr="00EC20E2">
        <w:rPr>
          <w:rFonts w:ascii="Times New Roman" w:eastAsia="宋体" w:hAnsi="Times New Roman" w:cs="Times New Roman"/>
          <w:sz w:val="24"/>
          <w:szCs w:val="24"/>
        </w:rPr>
        <w:t>杆骨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管</w:t>
      </w:r>
      <w:proofErr w:type="gramEnd"/>
      <w:r w:rsidR="00D2798C" w:rsidRPr="00EC20E2">
        <w:rPr>
          <w:rFonts w:ascii="Times New Roman" w:eastAsia="宋体" w:hAnsi="Times New Roman" w:cs="Times New Roman"/>
          <w:sz w:val="24"/>
          <w:szCs w:val="24"/>
        </w:rPr>
        <w:t>如有破损，应在基础防水施工前修复破损部位。</w:t>
      </w:r>
    </w:p>
    <w:p w14:paraId="260499FE" w14:textId="77777777" w:rsidR="005E519F" w:rsidRPr="00EC20E2" w:rsidRDefault="002F54A6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="00870062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0155AD" w:rsidRPr="00EC20E2">
        <w:rPr>
          <w:rFonts w:ascii="Times New Roman" w:eastAsia="宋体" w:hAnsi="Times New Roman" w:cs="Times New Roman"/>
          <w:b/>
          <w:sz w:val="24"/>
          <w:szCs w:val="24"/>
        </w:rPr>
        <w:t>7</w:t>
      </w:r>
      <w:r w:rsidR="00134812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E519F" w:rsidRPr="00EC20E2">
        <w:rPr>
          <w:rFonts w:ascii="Times New Roman" w:eastAsia="宋体" w:hAnsi="Times New Roman" w:cs="Times New Roman"/>
          <w:sz w:val="24"/>
          <w:szCs w:val="24"/>
        </w:rPr>
        <w:t>当设计要求杆筋施加预应力时，杆筋的张拉锁定应符合下列规定：</w:t>
      </w:r>
    </w:p>
    <w:p w14:paraId="19946989" w14:textId="422AEEDB" w:rsidR="00B6337E" w:rsidRPr="00EC20E2" w:rsidRDefault="008B1C3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="007D4EFA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B50CC" w:rsidRPr="00EC20E2">
        <w:rPr>
          <w:rFonts w:ascii="Times New Roman" w:eastAsia="宋体" w:hAnsi="Times New Roman" w:cs="Times New Roman"/>
          <w:sz w:val="24"/>
          <w:szCs w:val="24"/>
        </w:rPr>
        <w:t>杆筋的</w:t>
      </w:r>
      <w:proofErr w:type="gramStart"/>
      <w:r w:rsidR="000B50CC" w:rsidRPr="00EC20E2">
        <w:rPr>
          <w:rFonts w:ascii="Times New Roman" w:eastAsia="宋体" w:hAnsi="Times New Roman" w:cs="Times New Roman"/>
          <w:sz w:val="24"/>
          <w:szCs w:val="24"/>
        </w:rPr>
        <w:t>实际张</w:t>
      </w:r>
      <w:proofErr w:type="gramEnd"/>
      <w:r w:rsidR="000B50CC" w:rsidRPr="00EC20E2">
        <w:rPr>
          <w:rFonts w:ascii="Times New Roman" w:eastAsia="宋体" w:hAnsi="Times New Roman" w:cs="Times New Roman"/>
          <w:sz w:val="24"/>
          <w:szCs w:val="24"/>
        </w:rPr>
        <w:t>拉力</w:t>
      </w:r>
      <w:r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0B50CC" w:rsidRPr="00EC20E2">
        <w:rPr>
          <w:rFonts w:ascii="Times New Roman" w:eastAsia="宋体" w:hAnsi="Times New Roman" w:cs="Times New Roman"/>
          <w:sz w:val="24"/>
          <w:szCs w:val="24"/>
        </w:rPr>
        <w:t>为有效拉力值与</w:t>
      </w:r>
      <w:r w:rsidR="00F757F3" w:rsidRPr="00EC20E2">
        <w:rPr>
          <w:rFonts w:ascii="Times New Roman" w:eastAsia="宋体" w:hAnsi="Times New Roman" w:cs="Times New Roman"/>
          <w:sz w:val="24"/>
          <w:szCs w:val="24"/>
        </w:rPr>
        <w:t>预应力损失</w:t>
      </w:r>
      <w:proofErr w:type="gramStart"/>
      <w:r w:rsidR="00292C75" w:rsidRPr="00EC20E2">
        <w:rPr>
          <w:rFonts w:ascii="Times New Roman" w:eastAsia="宋体" w:hAnsi="Times New Roman" w:cs="Times New Roman"/>
          <w:sz w:val="24"/>
          <w:szCs w:val="24"/>
        </w:rPr>
        <w:t>标定值</w:t>
      </w:r>
      <w:proofErr w:type="gramEnd"/>
      <w:r w:rsidR="000B50CC" w:rsidRPr="00EC20E2">
        <w:rPr>
          <w:rFonts w:ascii="Times New Roman" w:eastAsia="宋体" w:hAnsi="Times New Roman" w:cs="Times New Roman"/>
          <w:sz w:val="24"/>
          <w:szCs w:val="24"/>
        </w:rPr>
        <w:t>之和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，有效拉力值应由本标准第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3.</w:t>
      </w:r>
      <w:r w:rsidR="00D90FB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.</w:t>
      </w:r>
      <w:r w:rsidR="00D90FB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条第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A37043" w:rsidRPr="00EC20E2">
        <w:rPr>
          <w:rFonts w:ascii="Times New Roman" w:eastAsia="宋体" w:hAnsi="Times New Roman" w:cs="Times New Roman"/>
          <w:sz w:val="24"/>
          <w:szCs w:val="24"/>
        </w:rPr>
        <w:t>款确定</w:t>
      </w:r>
      <w:r w:rsidRPr="00EC20E2">
        <w:rPr>
          <w:rFonts w:ascii="Times New Roman" w:eastAsia="宋体" w:hAnsi="Times New Roman" w:cs="Times New Roman"/>
          <w:sz w:val="24"/>
          <w:szCs w:val="24"/>
        </w:rPr>
        <w:t>，预应力损失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标定值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应由本标准第</w:t>
      </w:r>
      <w:r w:rsidRPr="00EC20E2">
        <w:rPr>
          <w:rFonts w:ascii="Times New Roman" w:eastAsia="宋体" w:hAnsi="Times New Roman" w:cs="Times New Roman"/>
          <w:sz w:val="24"/>
          <w:szCs w:val="24"/>
        </w:rPr>
        <w:t>4.0.8</w:t>
      </w:r>
      <w:r w:rsidRPr="00EC20E2">
        <w:rPr>
          <w:rFonts w:ascii="Times New Roman" w:eastAsia="宋体" w:hAnsi="Times New Roman" w:cs="Times New Roman"/>
          <w:sz w:val="24"/>
          <w:szCs w:val="24"/>
        </w:rPr>
        <w:t>条确定</w:t>
      </w:r>
      <w:r w:rsidR="000B50CC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DA17273" w14:textId="77777777" w:rsidR="00330EA0" w:rsidRPr="00EC20E2" w:rsidRDefault="008B1C3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E01434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12E5E" w:rsidRPr="00EC20E2">
        <w:rPr>
          <w:rFonts w:ascii="Times New Roman" w:eastAsia="宋体" w:hAnsi="Times New Roman" w:cs="Times New Roman"/>
          <w:sz w:val="24"/>
          <w:szCs w:val="24"/>
        </w:rPr>
        <w:t>钢</w:t>
      </w:r>
      <w:r w:rsidR="00330EA0" w:rsidRPr="00EC20E2">
        <w:rPr>
          <w:rFonts w:ascii="Times New Roman" w:eastAsia="宋体" w:hAnsi="Times New Roman" w:cs="Times New Roman"/>
          <w:sz w:val="24"/>
          <w:szCs w:val="24"/>
        </w:rPr>
        <w:t>管</w:t>
      </w:r>
      <w:r w:rsidR="00512E5E" w:rsidRPr="00EC20E2">
        <w:rPr>
          <w:rFonts w:ascii="Times New Roman" w:eastAsia="宋体" w:hAnsi="Times New Roman" w:cs="Times New Roman"/>
          <w:sz w:val="24"/>
          <w:szCs w:val="24"/>
        </w:rPr>
        <w:t>内的多根预应力筋</w:t>
      </w:r>
      <w:proofErr w:type="gramStart"/>
      <w:r w:rsidR="00512E5E" w:rsidRPr="00EC20E2">
        <w:rPr>
          <w:rFonts w:ascii="Times New Roman" w:eastAsia="宋体" w:hAnsi="Times New Roman" w:cs="Times New Roman"/>
          <w:sz w:val="24"/>
          <w:szCs w:val="24"/>
        </w:rPr>
        <w:t>宜整体张</w:t>
      </w:r>
      <w:proofErr w:type="gramEnd"/>
      <w:r w:rsidR="00512E5E" w:rsidRPr="00EC20E2">
        <w:rPr>
          <w:rFonts w:ascii="Times New Roman" w:eastAsia="宋体" w:hAnsi="Times New Roman" w:cs="Times New Roman"/>
          <w:sz w:val="24"/>
          <w:szCs w:val="24"/>
        </w:rPr>
        <w:t>拉；钢管（筋）笼的杆筋应对称、均匀张拉。</w:t>
      </w:r>
    </w:p>
    <w:p w14:paraId="65B0A321" w14:textId="77777777" w:rsidR="007E0FBE" w:rsidRPr="00EC20E2" w:rsidRDefault="008F1011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7E0FBE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E0FBE" w:rsidRPr="00EC20E2">
        <w:rPr>
          <w:rFonts w:ascii="Times New Roman" w:eastAsia="宋体" w:hAnsi="Times New Roman" w:cs="Times New Roman"/>
          <w:sz w:val="24"/>
          <w:szCs w:val="24"/>
        </w:rPr>
        <w:t>张拉</w:t>
      </w:r>
      <w:r w:rsidR="00D1429B" w:rsidRPr="00EC20E2">
        <w:rPr>
          <w:rFonts w:ascii="Times New Roman" w:eastAsia="宋体" w:hAnsi="Times New Roman" w:cs="Times New Roman"/>
          <w:sz w:val="24"/>
          <w:szCs w:val="24"/>
        </w:rPr>
        <w:t>锁定</w:t>
      </w:r>
      <w:r w:rsidR="007E0FBE" w:rsidRPr="00EC20E2">
        <w:rPr>
          <w:rFonts w:ascii="Times New Roman" w:eastAsia="宋体" w:hAnsi="Times New Roman" w:cs="Times New Roman"/>
          <w:sz w:val="24"/>
          <w:szCs w:val="24"/>
        </w:rPr>
        <w:t>作业宜采用双作用穿心式千斤顶或顶压器等有顶</w:t>
      </w:r>
      <w:proofErr w:type="gramStart"/>
      <w:r w:rsidR="007E0FBE" w:rsidRPr="00EC20E2">
        <w:rPr>
          <w:rFonts w:ascii="Times New Roman" w:eastAsia="宋体" w:hAnsi="Times New Roman" w:cs="Times New Roman"/>
          <w:sz w:val="24"/>
          <w:szCs w:val="24"/>
        </w:rPr>
        <w:t>压夹片功能</w:t>
      </w:r>
      <w:proofErr w:type="gramEnd"/>
      <w:r w:rsidR="007E0FBE" w:rsidRPr="00EC20E2">
        <w:rPr>
          <w:rFonts w:ascii="Times New Roman" w:eastAsia="宋体" w:hAnsi="Times New Roman" w:cs="Times New Roman"/>
          <w:sz w:val="24"/>
          <w:szCs w:val="24"/>
        </w:rPr>
        <w:t>的设备</w:t>
      </w:r>
      <w:r w:rsidR="00D1429B" w:rsidRPr="00EC20E2">
        <w:rPr>
          <w:rFonts w:ascii="Times New Roman" w:eastAsia="宋体" w:hAnsi="Times New Roman" w:cs="Times New Roman"/>
          <w:sz w:val="24"/>
          <w:szCs w:val="24"/>
        </w:rPr>
        <w:t>；当采用对锚具夹片无顶压的张拉方法时，千斤顶与锚具之间应放置与</w:t>
      </w:r>
      <w:r w:rsidR="00016B14" w:rsidRPr="00EC20E2">
        <w:rPr>
          <w:rFonts w:ascii="Times New Roman" w:eastAsia="宋体" w:hAnsi="Times New Roman" w:cs="Times New Roman"/>
          <w:sz w:val="24"/>
          <w:szCs w:val="24"/>
        </w:rPr>
        <w:t>工作</w:t>
      </w:r>
      <w:r w:rsidR="00D1429B" w:rsidRPr="00EC20E2">
        <w:rPr>
          <w:rFonts w:ascii="Times New Roman" w:eastAsia="宋体" w:hAnsi="Times New Roman" w:cs="Times New Roman"/>
          <w:sz w:val="24"/>
          <w:szCs w:val="24"/>
        </w:rPr>
        <w:t>锚具</w:t>
      </w:r>
      <w:r w:rsidR="00016B14" w:rsidRPr="00EC20E2">
        <w:rPr>
          <w:rFonts w:ascii="Times New Roman" w:eastAsia="宋体" w:hAnsi="Times New Roman" w:cs="Times New Roman"/>
          <w:sz w:val="24"/>
          <w:szCs w:val="24"/>
        </w:rPr>
        <w:t>同</w:t>
      </w:r>
      <w:r w:rsidR="00A14940" w:rsidRPr="00EC20E2">
        <w:rPr>
          <w:rFonts w:ascii="Times New Roman" w:eastAsia="宋体" w:hAnsi="Times New Roman" w:cs="Times New Roman"/>
          <w:sz w:val="24"/>
          <w:szCs w:val="24"/>
        </w:rPr>
        <w:t>一生产</w:t>
      </w:r>
      <w:r w:rsidR="00016B14" w:rsidRPr="00EC20E2">
        <w:rPr>
          <w:rFonts w:ascii="Times New Roman" w:eastAsia="宋体" w:hAnsi="Times New Roman" w:cs="Times New Roman"/>
          <w:sz w:val="24"/>
          <w:szCs w:val="24"/>
        </w:rPr>
        <w:t>厂的配套的</w:t>
      </w:r>
      <w:r w:rsidR="00D1429B" w:rsidRPr="00EC20E2">
        <w:rPr>
          <w:rFonts w:ascii="Times New Roman" w:eastAsia="宋体" w:hAnsi="Times New Roman" w:cs="Times New Roman"/>
          <w:sz w:val="24"/>
          <w:szCs w:val="24"/>
        </w:rPr>
        <w:t>限位板。</w:t>
      </w:r>
    </w:p>
    <w:p w14:paraId="446F24D8" w14:textId="77777777" w:rsidR="008B1C39" w:rsidRPr="00EC20E2" w:rsidRDefault="008B49B9" w:rsidP="00670949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4.0.8 </w:t>
      </w:r>
      <w:r w:rsidRPr="00EC20E2">
        <w:rPr>
          <w:rFonts w:ascii="Times New Roman" w:eastAsia="宋体" w:hAnsi="Times New Roman" w:cs="Times New Roman"/>
          <w:sz w:val="24"/>
          <w:szCs w:val="24"/>
        </w:rPr>
        <w:t>预应力损失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标定值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的确定应符合下列规定：</w:t>
      </w:r>
    </w:p>
    <w:p w14:paraId="76E555F8" w14:textId="77777777" w:rsidR="008B1C39" w:rsidRPr="00EC20E2" w:rsidRDefault="00CE34D0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E2790A" w:rsidRPr="00EC20E2">
        <w:rPr>
          <w:rFonts w:ascii="Times New Roman" w:eastAsia="宋体" w:hAnsi="Times New Roman" w:cs="Times New Roman"/>
          <w:sz w:val="24"/>
          <w:szCs w:val="24"/>
        </w:rPr>
        <w:t>杆筋预应力损失值</w:t>
      </w:r>
      <w:r w:rsidR="008B49B9" w:rsidRPr="00EC20E2">
        <w:rPr>
          <w:rFonts w:ascii="Times New Roman" w:eastAsia="宋体" w:hAnsi="Times New Roman" w:cs="Times New Roman"/>
          <w:sz w:val="24"/>
          <w:szCs w:val="24"/>
        </w:rPr>
        <w:t>应通过现场张拉试验测定</w:t>
      </w:r>
      <w:r w:rsidR="008B1C39" w:rsidRPr="00EC20E2">
        <w:rPr>
          <w:rFonts w:ascii="Times New Roman" w:eastAsia="宋体" w:hAnsi="Times New Roman" w:cs="Times New Roman"/>
          <w:sz w:val="24"/>
          <w:szCs w:val="24"/>
        </w:rPr>
        <w:t>，同一类型杆</w:t>
      </w:r>
      <w:proofErr w:type="gramStart"/>
      <w:r w:rsidR="008B1C39" w:rsidRPr="00EC20E2">
        <w:rPr>
          <w:rFonts w:ascii="Times New Roman" w:eastAsia="宋体" w:hAnsi="Times New Roman" w:cs="Times New Roman"/>
          <w:sz w:val="24"/>
          <w:szCs w:val="24"/>
        </w:rPr>
        <w:t>筋试验</w:t>
      </w:r>
      <w:proofErr w:type="gramEnd"/>
      <w:r w:rsidR="008B1C39" w:rsidRPr="00EC20E2">
        <w:rPr>
          <w:rFonts w:ascii="Times New Roman" w:eastAsia="宋体" w:hAnsi="Times New Roman" w:cs="Times New Roman"/>
          <w:sz w:val="24"/>
          <w:szCs w:val="24"/>
        </w:rPr>
        <w:t>数量不应小于</w:t>
      </w:r>
      <w:r w:rsidR="008B1C39" w:rsidRPr="00EC20E2">
        <w:rPr>
          <w:rFonts w:ascii="Times New Roman" w:eastAsia="宋体" w:hAnsi="Times New Roman" w:cs="Times New Roman"/>
          <w:sz w:val="24"/>
          <w:szCs w:val="24"/>
        </w:rPr>
        <w:t>6</w:t>
      </w:r>
      <w:r w:rsidR="008B1C39" w:rsidRPr="00EC20E2">
        <w:rPr>
          <w:rFonts w:ascii="Times New Roman" w:eastAsia="宋体" w:hAnsi="Times New Roman" w:cs="Times New Roman"/>
          <w:sz w:val="24"/>
          <w:szCs w:val="24"/>
        </w:rPr>
        <w:t>个。</w:t>
      </w:r>
    </w:p>
    <w:p w14:paraId="572013B0" w14:textId="77777777" w:rsidR="008B1C39" w:rsidRPr="00EC20E2" w:rsidRDefault="008B1C39" w:rsidP="00670949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EC20E2">
        <w:rPr>
          <w:rFonts w:ascii="Times New Roman" w:eastAsia="宋体" w:hAnsi="Times New Roman" w:cs="Times New Roman"/>
          <w:sz w:val="24"/>
          <w:szCs w:val="24"/>
        </w:rPr>
        <w:t>当测定的预应力损失值的极差不超过平均值的</w:t>
      </w:r>
      <w:r w:rsidRPr="00EC20E2">
        <w:rPr>
          <w:rFonts w:ascii="Times New Roman" w:eastAsia="宋体" w:hAnsi="Times New Roman" w:cs="Times New Roman"/>
          <w:sz w:val="24"/>
          <w:szCs w:val="24"/>
        </w:rPr>
        <w:t>30%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时，可取其平均值为预应力损失标定值；当极差超过平均值的</w:t>
      </w:r>
      <w:r w:rsidRPr="00EC20E2">
        <w:rPr>
          <w:rFonts w:ascii="Times New Roman" w:eastAsia="宋体" w:hAnsi="Times New Roman" w:cs="Times New Roman"/>
          <w:sz w:val="24"/>
          <w:szCs w:val="24"/>
        </w:rPr>
        <w:t>30%</w:t>
      </w:r>
      <w:r w:rsidRPr="00EC20E2">
        <w:rPr>
          <w:rFonts w:ascii="Times New Roman" w:eastAsia="宋体" w:hAnsi="Times New Roman" w:cs="Times New Roman"/>
          <w:sz w:val="24"/>
          <w:szCs w:val="24"/>
        </w:rPr>
        <w:t>时，应分析原因，结合预应力损失计算值、施工工艺等情况综合确定预应力损失标定值。</w:t>
      </w:r>
    </w:p>
    <w:p w14:paraId="0ED9BB2D" w14:textId="77777777" w:rsidR="00A71C21" w:rsidRPr="00EC20E2" w:rsidRDefault="00A71C21" w:rsidP="00670949">
      <w:pPr>
        <w:spacing w:line="500" w:lineRule="exact"/>
        <w:rPr>
          <w:rFonts w:ascii="Times New Roman" w:hAnsi="Times New Roman" w:cs="Times New Roman"/>
          <w:b/>
          <w:bCs/>
          <w:kern w:val="44"/>
          <w:sz w:val="24"/>
          <w:szCs w:val="24"/>
        </w:rPr>
      </w:pPr>
      <w:r w:rsidRPr="00EC20E2">
        <w:rPr>
          <w:rFonts w:ascii="Times New Roman" w:hAnsi="Times New Roman" w:cs="Times New Roman"/>
          <w:sz w:val="24"/>
          <w:szCs w:val="24"/>
        </w:rPr>
        <w:br w:type="page"/>
      </w:r>
    </w:p>
    <w:p w14:paraId="51EE54AF" w14:textId="77777777" w:rsidR="00CE34D0" w:rsidRPr="00EC20E2" w:rsidRDefault="00CE34D0" w:rsidP="00CE34D0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3F33A546" w14:textId="77777777" w:rsidR="00DE2460" w:rsidRPr="00EC20E2" w:rsidRDefault="00CE34D0" w:rsidP="00CE34D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42" w:name="_Toc175139173"/>
      <w:bookmarkStart w:id="43" w:name="_Toc175139239"/>
      <w:bookmarkStart w:id="44" w:name="_Toc175208298"/>
      <w:r w:rsidRPr="00EC20E2">
        <w:rPr>
          <w:rFonts w:ascii="Times New Roman" w:eastAsia="宋体" w:hAnsi="Times New Roman" w:cs="Times New Roman"/>
        </w:rPr>
        <w:t xml:space="preserve">5 </w:t>
      </w:r>
      <w:r w:rsidR="00DE2460" w:rsidRPr="00EC20E2">
        <w:rPr>
          <w:rFonts w:ascii="Times New Roman" w:hAnsi="Times New Roman" w:cs="Times New Roman"/>
        </w:rPr>
        <w:t>质量检验</w:t>
      </w:r>
      <w:r w:rsidR="00B63ADB" w:rsidRPr="00EC20E2">
        <w:rPr>
          <w:rFonts w:ascii="Times New Roman" w:hAnsi="Times New Roman" w:cs="Times New Roman"/>
        </w:rPr>
        <w:t>及验收试验</w:t>
      </w:r>
      <w:bookmarkEnd w:id="42"/>
      <w:bookmarkEnd w:id="43"/>
      <w:bookmarkEnd w:id="44"/>
    </w:p>
    <w:p w14:paraId="3B585741" w14:textId="77777777" w:rsidR="00CE34D0" w:rsidRPr="00EC20E2" w:rsidRDefault="00CE34D0" w:rsidP="00CE34D0"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 w14:paraId="06FDF630" w14:textId="50D99C20" w:rsidR="00CE34D0" w:rsidRPr="00F1646F" w:rsidRDefault="00DE2460" w:rsidP="00F1646F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.1</w:t>
      </w:r>
      <w:r w:rsidR="00E446BF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70795C" w:rsidRPr="00EC20E2">
        <w:rPr>
          <w:rFonts w:ascii="Times New Roman" w:eastAsia="宋体" w:hAnsi="Times New Roman" w:cs="Times New Roman"/>
          <w:sz w:val="24"/>
          <w:szCs w:val="24"/>
        </w:rPr>
        <w:t>复合锚杆抗拔桩质量检验</w:t>
      </w:r>
      <w:r w:rsidR="0083381B" w:rsidRPr="00EC20E2">
        <w:rPr>
          <w:rFonts w:ascii="Times New Roman" w:eastAsia="宋体" w:hAnsi="Times New Roman" w:cs="Times New Roman"/>
          <w:sz w:val="24"/>
          <w:szCs w:val="24"/>
        </w:rPr>
        <w:t>应符合表</w:t>
      </w:r>
      <w:r w:rsidRPr="00EC20E2">
        <w:rPr>
          <w:rFonts w:ascii="Times New Roman" w:eastAsia="宋体" w:hAnsi="Times New Roman" w:cs="Times New Roman"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sz w:val="24"/>
          <w:szCs w:val="24"/>
        </w:rPr>
        <w:t>.1</w:t>
      </w:r>
      <w:r w:rsidR="0083381B" w:rsidRPr="00EC20E2">
        <w:rPr>
          <w:rFonts w:ascii="Times New Roman" w:eastAsia="宋体" w:hAnsi="Times New Roman" w:cs="Times New Roman"/>
          <w:sz w:val="24"/>
          <w:szCs w:val="24"/>
        </w:rPr>
        <w:t>的规定。</w:t>
      </w:r>
    </w:p>
    <w:p w14:paraId="57DA3580" w14:textId="77777777" w:rsidR="003560D5" w:rsidRPr="00EC20E2" w:rsidRDefault="00DE2460" w:rsidP="00CE34D0">
      <w:pPr>
        <w:spacing w:line="5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.1 </w:t>
      </w:r>
      <w:r w:rsidR="003560D5" w:rsidRPr="00EC20E2">
        <w:rPr>
          <w:rFonts w:ascii="Times New Roman" w:eastAsia="宋体" w:hAnsi="Times New Roman" w:cs="Times New Roman"/>
          <w:b/>
          <w:sz w:val="24"/>
          <w:szCs w:val="24"/>
        </w:rPr>
        <w:t>复合锚杆抗拔桩质量检验标准</w:t>
      </w:r>
    </w:p>
    <w:tbl>
      <w:tblPr>
        <w:tblStyle w:val="11"/>
        <w:tblW w:w="8760" w:type="dxa"/>
        <w:tblLook w:val="04A0" w:firstRow="1" w:lastRow="0" w:firstColumn="1" w:lastColumn="0" w:noHBand="0" w:noVBand="1"/>
      </w:tblPr>
      <w:tblGrid>
        <w:gridCol w:w="571"/>
        <w:gridCol w:w="567"/>
        <w:gridCol w:w="2092"/>
        <w:gridCol w:w="767"/>
        <w:gridCol w:w="1787"/>
        <w:gridCol w:w="2976"/>
      </w:tblGrid>
      <w:tr w:rsidR="00EC20E2" w:rsidRPr="00EC20E2" w14:paraId="42915573" w14:textId="77777777" w:rsidTr="00E002F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53D4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E2C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5E0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检查项目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EB0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允许值或允许偏差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763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检查方法</w:t>
            </w:r>
          </w:p>
        </w:tc>
      </w:tr>
      <w:tr w:rsidR="00EC20E2" w:rsidRPr="00EC20E2" w14:paraId="045FFF39" w14:textId="77777777" w:rsidTr="0028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F75D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BC6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7D6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9EB7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A162" w14:textId="77777777" w:rsidR="003560D5" w:rsidRPr="00EC20E2" w:rsidRDefault="003560D5" w:rsidP="00CE34D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EC20E2">
              <w:rPr>
                <w:b/>
                <w:sz w:val="24"/>
                <w:szCs w:val="24"/>
              </w:rPr>
              <w:t>数值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EA57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EC20E2" w:rsidRPr="00EC20E2" w14:paraId="42B828D3" w14:textId="77777777" w:rsidTr="00E002F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EBAC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主控项目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7A4" w14:textId="77777777" w:rsidR="003560D5" w:rsidRPr="00EC20E2" w:rsidRDefault="003560D5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F69F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抗拔承载力</w:t>
            </w:r>
            <w:r w:rsidR="0010093D" w:rsidRPr="00EC20E2">
              <w:rPr>
                <w:sz w:val="24"/>
                <w:szCs w:val="24"/>
              </w:rPr>
              <w:t>特征值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5A5" w14:textId="77777777" w:rsidR="003560D5" w:rsidRPr="00EC20E2" w:rsidRDefault="003560D5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不小于设计值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AA82" w14:textId="77777777" w:rsidR="003560D5" w:rsidRPr="00EC20E2" w:rsidRDefault="003560D5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抗拔静载试验</w:t>
            </w:r>
          </w:p>
        </w:tc>
      </w:tr>
      <w:tr w:rsidR="00EC20E2" w:rsidRPr="00EC20E2" w14:paraId="3C95FD83" w14:textId="77777777" w:rsidTr="00E002FB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FA33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E4F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6FD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5D07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不小于设计值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C91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施工中量测钻杆长度，施工后</w:t>
            </w:r>
            <w:proofErr w:type="gramStart"/>
            <w:r w:rsidRPr="00EC20E2">
              <w:rPr>
                <w:sz w:val="24"/>
                <w:szCs w:val="24"/>
              </w:rPr>
              <w:t>钻芯法</w:t>
            </w:r>
            <w:proofErr w:type="gramEnd"/>
            <w:r w:rsidRPr="00EC20E2">
              <w:rPr>
                <w:sz w:val="24"/>
                <w:szCs w:val="24"/>
              </w:rPr>
              <w:t>或低应变法检测</w:t>
            </w:r>
          </w:p>
        </w:tc>
      </w:tr>
      <w:tr w:rsidR="00EC20E2" w:rsidRPr="00EC20E2" w14:paraId="41D3B0E9" w14:textId="77777777" w:rsidTr="00E00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793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5C33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CA6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桩身</w:t>
            </w:r>
            <w:r w:rsidR="009F2ECE" w:rsidRPr="00EC20E2">
              <w:rPr>
                <w:sz w:val="24"/>
                <w:szCs w:val="24"/>
              </w:rPr>
              <w:t>材料</w:t>
            </w:r>
            <w:r w:rsidRPr="00EC20E2">
              <w:rPr>
                <w:sz w:val="24"/>
                <w:szCs w:val="24"/>
              </w:rPr>
              <w:t>强度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4A44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不小于设计值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401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28d</w:t>
            </w:r>
            <w:r w:rsidRPr="00EC20E2">
              <w:rPr>
                <w:sz w:val="24"/>
                <w:szCs w:val="24"/>
              </w:rPr>
              <w:t>试块强度或</w:t>
            </w:r>
            <w:proofErr w:type="gramStart"/>
            <w:r w:rsidRPr="00EC20E2">
              <w:rPr>
                <w:sz w:val="24"/>
                <w:szCs w:val="24"/>
              </w:rPr>
              <w:t>钻芯法</w:t>
            </w:r>
            <w:proofErr w:type="gramEnd"/>
          </w:p>
        </w:tc>
      </w:tr>
      <w:tr w:rsidR="00EC20E2" w:rsidRPr="00EC20E2" w14:paraId="785C18FA" w14:textId="77777777" w:rsidTr="00E00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D79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B33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143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钢绞线</w:t>
            </w:r>
            <w:r w:rsidRPr="00EC20E2">
              <w:rPr>
                <w:sz w:val="24"/>
                <w:szCs w:val="24"/>
              </w:rPr>
              <w:t>-</w:t>
            </w:r>
            <w:r w:rsidRPr="00EC20E2">
              <w:rPr>
                <w:sz w:val="24"/>
                <w:szCs w:val="24"/>
              </w:rPr>
              <w:t>锚具组装件的</w:t>
            </w:r>
            <w:r w:rsidR="00B87C1A" w:rsidRPr="00EC20E2">
              <w:rPr>
                <w:sz w:val="24"/>
                <w:szCs w:val="24"/>
              </w:rPr>
              <w:t>性能</w:t>
            </w:r>
            <w:r w:rsidRPr="00EC20E2">
              <w:rPr>
                <w:sz w:val="24"/>
                <w:szCs w:val="24"/>
              </w:rPr>
              <w:t>（挤压锚、夹片锚）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A18" w14:textId="77777777" w:rsidR="00B87C1A" w:rsidRPr="00EC20E2" w:rsidRDefault="00B87C1A" w:rsidP="00CE34D0">
            <w:pPr>
              <w:spacing w:line="500" w:lineRule="exact"/>
              <w:jc w:val="left"/>
              <w:rPr>
                <w:spacing w:val="-6"/>
                <w:sz w:val="24"/>
                <w:szCs w:val="24"/>
              </w:rPr>
            </w:pPr>
            <w:r w:rsidRPr="00EC20E2">
              <w:rPr>
                <w:spacing w:val="-6"/>
                <w:sz w:val="24"/>
                <w:szCs w:val="24"/>
              </w:rPr>
              <w:t>符合《预应力筋用锚具、夹具和连接器应用技术规程》</w:t>
            </w:r>
            <w:r w:rsidRPr="00EC20E2">
              <w:rPr>
                <w:spacing w:val="-6"/>
                <w:sz w:val="24"/>
                <w:szCs w:val="24"/>
              </w:rPr>
              <w:t>JGJ 85</w:t>
            </w:r>
            <w:r w:rsidRPr="00EC20E2">
              <w:rPr>
                <w:spacing w:val="-6"/>
                <w:sz w:val="24"/>
                <w:szCs w:val="24"/>
              </w:rPr>
              <w:t>的规定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3FD" w14:textId="77777777" w:rsidR="00E279C4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钢绞线</w:t>
            </w:r>
            <w:r w:rsidRPr="00EC20E2">
              <w:rPr>
                <w:sz w:val="24"/>
                <w:szCs w:val="24"/>
              </w:rPr>
              <w:t>-</w:t>
            </w:r>
            <w:r w:rsidRPr="00EC20E2">
              <w:rPr>
                <w:sz w:val="24"/>
                <w:szCs w:val="24"/>
              </w:rPr>
              <w:t>锚具组装件</w:t>
            </w:r>
            <w:r w:rsidR="00E279C4" w:rsidRPr="00EC20E2">
              <w:rPr>
                <w:sz w:val="24"/>
                <w:szCs w:val="24"/>
              </w:rPr>
              <w:t>的静载锚固性能试验</w:t>
            </w:r>
            <w:r w:rsidRPr="00EC20E2">
              <w:rPr>
                <w:sz w:val="24"/>
                <w:szCs w:val="24"/>
              </w:rPr>
              <w:t>（实验室</w:t>
            </w:r>
            <w:r w:rsidR="00C36E44" w:rsidRPr="00EC20E2">
              <w:rPr>
                <w:sz w:val="24"/>
                <w:szCs w:val="24"/>
              </w:rPr>
              <w:t>进行</w:t>
            </w:r>
            <w:r w:rsidRPr="00EC20E2">
              <w:rPr>
                <w:sz w:val="24"/>
                <w:szCs w:val="24"/>
              </w:rPr>
              <w:t>）</w:t>
            </w:r>
          </w:p>
        </w:tc>
      </w:tr>
      <w:tr w:rsidR="00EC20E2" w:rsidRPr="00EC20E2" w14:paraId="4F9F284F" w14:textId="77777777" w:rsidTr="00CE34D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29A2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一般项目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D43D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FE54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桩径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C064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C17A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±20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69D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用钢尺量</w:t>
            </w:r>
          </w:p>
        </w:tc>
      </w:tr>
      <w:tr w:rsidR="00EC20E2" w:rsidRPr="00EC20E2" w14:paraId="6ACB1075" w14:textId="77777777" w:rsidTr="00CE3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A4188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C848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761B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 w:rsidRPr="00EC20E2">
              <w:rPr>
                <w:sz w:val="24"/>
                <w:szCs w:val="24"/>
              </w:rPr>
              <w:t>杆骨管</w:t>
            </w:r>
            <w:proofErr w:type="gramEnd"/>
            <w:r w:rsidRPr="00EC20E2">
              <w:rPr>
                <w:sz w:val="24"/>
                <w:szCs w:val="24"/>
              </w:rPr>
              <w:t>插入长度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EB4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183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±300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B6D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通过</w:t>
            </w:r>
            <w:proofErr w:type="gramStart"/>
            <w:r w:rsidRPr="00EC20E2">
              <w:rPr>
                <w:sz w:val="24"/>
                <w:szCs w:val="24"/>
              </w:rPr>
              <w:t>测量杆骨管</w:t>
            </w:r>
            <w:proofErr w:type="gramEnd"/>
            <w:r w:rsidRPr="00EC20E2">
              <w:rPr>
                <w:sz w:val="24"/>
                <w:szCs w:val="24"/>
              </w:rPr>
              <w:t>长度</w:t>
            </w:r>
            <w:proofErr w:type="gramStart"/>
            <w:r w:rsidRPr="00EC20E2">
              <w:rPr>
                <w:sz w:val="24"/>
                <w:szCs w:val="24"/>
              </w:rPr>
              <w:t>和杆骨管</w:t>
            </w:r>
            <w:proofErr w:type="gramEnd"/>
            <w:r w:rsidRPr="00EC20E2">
              <w:rPr>
                <w:sz w:val="24"/>
                <w:szCs w:val="24"/>
              </w:rPr>
              <w:t>顶标高</w:t>
            </w:r>
          </w:p>
        </w:tc>
      </w:tr>
      <w:tr w:rsidR="00EC20E2" w:rsidRPr="00EC20E2" w14:paraId="57638CB9" w14:textId="77777777" w:rsidTr="00721F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34CDF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BDEF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923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混凝土充盈系数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8FE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＞</w:t>
            </w:r>
            <w:r w:rsidRPr="00EC20E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15E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检查每根桩的实际灌注量</w:t>
            </w:r>
          </w:p>
        </w:tc>
      </w:tr>
      <w:tr w:rsidR="00EC20E2" w:rsidRPr="00EC20E2" w14:paraId="4F075B03" w14:textId="77777777" w:rsidTr="00CE3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A6C6D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590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F1F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桩顶标高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CFBD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5994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+30</w:t>
            </w:r>
            <w:r w:rsidRPr="00EC20E2">
              <w:rPr>
                <w:sz w:val="24"/>
                <w:szCs w:val="24"/>
              </w:rPr>
              <w:t>，</w:t>
            </w:r>
            <w:r w:rsidRPr="00EC20E2">
              <w:rPr>
                <w:sz w:val="24"/>
                <w:szCs w:val="24"/>
              </w:rPr>
              <w:t>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6D64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水准仪</w:t>
            </w:r>
          </w:p>
        </w:tc>
      </w:tr>
      <w:tr w:rsidR="00EC20E2" w:rsidRPr="00EC20E2" w14:paraId="39E1DC9E" w14:textId="77777777" w:rsidTr="00CE3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5914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500C" w14:textId="77777777" w:rsidR="00F0108D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8E5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混凝土塌落度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0F8B" w14:textId="77777777" w:rsidR="00F0108D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5FB" w14:textId="77777777" w:rsidR="00F0108D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180</w:t>
            </w:r>
            <w:r w:rsidRPr="00EC20E2">
              <w:rPr>
                <w:sz w:val="24"/>
                <w:szCs w:val="24"/>
              </w:rPr>
              <w:t>～</w:t>
            </w:r>
            <w:r w:rsidRPr="00EC20E2">
              <w:rPr>
                <w:sz w:val="24"/>
                <w:szCs w:val="24"/>
              </w:rPr>
              <w:t>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E9E6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 w:rsidRPr="00EC20E2">
              <w:rPr>
                <w:sz w:val="24"/>
                <w:szCs w:val="24"/>
              </w:rPr>
              <w:t>塌落度仪</w:t>
            </w:r>
            <w:proofErr w:type="gramEnd"/>
          </w:p>
        </w:tc>
      </w:tr>
      <w:tr w:rsidR="00EC20E2" w:rsidRPr="00EC20E2" w14:paraId="05ACF2FB" w14:textId="77777777" w:rsidTr="00721F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97EDA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8CA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2DD2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桩垂直度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B338" w14:textId="77777777" w:rsidR="00F728E8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≤</w:t>
            </w:r>
            <w:r w:rsidR="00F728E8" w:rsidRPr="00EC20E2">
              <w:rPr>
                <w:sz w:val="24"/>
                <w:szCs w:val="24"/>
              </w:rPr>
              <w:t>1/100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54B2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用经纬仪或线锤测量</w:t>
            </w:r>
          </w:p>
        </w:tc>
      </w:tr>
      <w:tr w:rsidR="00EC20E2" w:rsidRPr="00EC20E2" w14:paraId="64A25B08" w14:textId="77777777" w:rsidTr="00CE3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23124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77E" w14:textId="77777777" w:rsidR="00F0108D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873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9F26" w14:textId="77777777" w:rsidR="00F0108D" w:rsidRPr="00EC20E2" w:rsidRDefault="00F0108D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9CF" w14:textId="77777777" w:rsidR="00294114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≤70</w:t>
            </w:r>
            <w:r w:rsidRPr="00EC20E2">
              <w:rPr>
                <w:sz w:val="24"/>
                <w:szCs w:val="24"/>
              </w:rPr>
              <w:t>（边桩）</w:t>
            </w:r>
          </w:p>
          <w:p w14:paraId="1BD32E59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≤150</w:t>
            </w:r>
            <w:r w:rsidRPr="00EC20E2">
              <w:rPr>
                <w:sz w:val="24"/>
                <w:szCs w:val="24"/>
              </w:rPr>
              <w:t>（其他</w:t>
            </w:r>
            <w:r w:rsidRPr="00EC20E2">
              <w:rPr>
                <w:sz w:val="24"/>
                <w:szCs w:val="24"/>
              </w:rPr>
              <w:lastRenderedPageBreak/>
              <w:t>桩）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BF23" w14:textId="77777777" w:rsidR="00F0108D" w:rsidRPr="00EC20E2" w:rsidRDefault="00F0108D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lastRenderedPageBreak/>
              <w:t>全站仪或用钢尺量</w:t>
            </w:r>
          </w:p>
        </w:tc>
      </w:tr>
      <w:tr w:rsidR="00EC20E2" w:rsidRPr="00EC20E2" w14:paraId="03D1F96E" w14:textId="77777777" w:rsidTr="00DC08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B4063" w14:textId="77777777" w:rsidR="0080393A" w:rsidRPr="00EC20E2" w:rsidRDefault="0080393A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E0D1" w14:textId="77777777" w:rsidR="0080393A" w:rsidRPr="00EC20E2" w:rsidRDefault="0080393A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D60" w14:textId="77777777" w:rsidR="0080393A" w:rsidRPr="00EC20E2" w:rsidRDefault="0080393A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 w:rsidRPr="00EC20E2">
              <w:rPr>
                <w:sz w:val="24"/>
                <w:szCs w:val="24"/>
              </w:rPr>
              <w:t>杆骨管位置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17B" w14:textId="77777777" w:rsidR="0080393A" w:rsidRPr="00EC20E2" w:rsidRDefault="0080393A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桩径</w:t>
            </w:r>
            <w:r w:rsidRPr="00EC20E2">
              <w:rPr>
                <w:sz w:val="24"/>
                <w:szCs w:val="24"/>
              </w:rPr>
              <w:t>d</w:t>
            </w:r>
            <w:r w:rsidRPr="00EC20E2">
              <w:rPr>
                <w:sz w:val="24"/>
                <w:szCs w:val="24"/>
              </w:rPr>
              <w:t>不大于</w:t>
            </w:r>
            <w:r w:rsidRPr="00EC20E2">
              <w:rPr>
                <w:sz w:val="24"/>
                <w:szCs w:val="24"/>
              </w:rPr>
              <w:t>400mm</w:t>
            </w:r>
            <w:r w:rsidRPr="00EC20E2">
              <w:rPr>
                <w:sz w:val="24"/>
                <w:szCs w:val="24"/>
              </w:rPr>
              <w:t>时，位置偏差</w:t>
            </w:r>
            <w:r w:rsidRPr="00EC20E2">
              <w:rPr>
                <w:sz w:val="24"/>
                <w:szCs w:val="24"/>
              </w:rPr>
              <w:t>≤d/8</w:t>
            </w:r>
            <w:r w:rsidRPr="00EC20E2">
              <w:rPr>
                <w:sz w:val="24"/>
                <w:szCs w:val="24"/>
              </w:rPr>
              <w:t>；</w:t>
            </w:r>
          </w:p>
          <w:p w14:paraId="25AB3212" w14:textId="77777777" w:rsidR="0080393A" w:rsidRPr="00EC20E2" w:rsidRDefault="0080393A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桩径</w:t>
            </w:r>
            <w:r w:rsidRPr="00EC20E2">
              <w:rPr>
                <w:sz w:val="24"/>
                <w:szCs w:val="24"/>
              </w:rPr>
              <w:t>d</w:t>
            </w:r>
            <w:r w:rsidRPr="00EC20E2">
              <w:rPr>
                <w:sz w:val="24"/>
                <w:szCs w:val="24"/>
              </w:rPr>
              <w:t>小于</w:t>
            </w:r>
            <w:r w:rsidRPr="00EC20E2">
              <w:rPr>
                <w:sz w:val="24"/>
                <w:szCs w:val="24"/>
              </w:rPr>
              <w:t>400mm</w:t>
            </w:r>
            <w:r w:rsidRPr="00EC20E2">
              <w:rPr>
                <w:sz w:val="24"/>
                <w:szCs w:val="24"/>
              </w:rPr>
              <w:t>时，</w:t>
            </w:r>
            <w:proofErr w:type="gramStart"/>
            <w:r w:rsidRPr="00EC20E2">
              <w:rPr>
                <w:sz w:val="24"/>
                <w:szCs w:val="24"/>
              </w:rPr>
              <w:t>杆骨管</w:t>
            </w:r>
            <w:proofErr w:type="gramEnd"/>
            <w:r w:rsidRPr="00EC20E2">
              <w:rPr>
                <w:sz w:val="24"/>
                <w:szCs w:val="24"/>
              </w:rPr>
              <w:t>的保护层厚度不小于</w:t>
            </w:r>
            <w:r w:rsidRPr="00EC20E2">
              <w:rPr>
                <w:sz w:val="24"/>
                <w:szCs w:val="24"/>
              </w:rPr>
              <w:t>30mm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614" w14:textId="77777777" w:rsidR="0080393A" w:rsidRPr="00EC20E2" w:rsidRDefault="0080393A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用钢尺量</w:t>
            </w:r>
          </w:p>
        </w:tc>
      </w:tr>
      <w:tr w:rsidR="00EC20E2" w:rsidRPr="00EC20E2" w14:paraId="70A45EBE" w14:textId="77777777" w:rsidTr="00721F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AB479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2B0" w14:textId="77777777" w:rsidR="00F728E8" w:rsidRPr="00EC20E2" w:rsidRDefault="00F728E8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D6A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水灰比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FD2D" w14:textId="77777777" w:rsidR="00F728E8" w:rsidRPr="00EC20E2" w:rsidRDefault="008437C5" w:rsidP="00284415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不大于设计值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A71A" w14:textId="77777777" w:rsidR="00F728E8" w:rsidRPr="00EC20E2" w:rsidRDefault="00F728E8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实际用水量与水泥的重量比</w:t>
            </w:r>
            <w:r w:rsidR="00315DA1" w:rsidRPr="00EC20E2">
              <w:rPr>
                <w:sz w:val="24"/>
                <w:szCs w:val="24"/>
              </w:rPr>
              <w:t>，或者用比重计量</w:t>
            </w:r>
          </w:p>
        </w:tc>
      </w:tr>
      <w:tr w:rsidR="00EC20E2" w:rsidRPr="00EC20E2" w14:paraId="6A043A5F" w14:textId="77777777" w:rsidTr="006669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3981B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3208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7E1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钢绞线梨形散头</w:t>
            </w:r>
          </w:p>
          <w:p w14:paraId="0633C458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直径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0E4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1CB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±20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3D9C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用钢尺量</w:t>
            </w:r>
          </w:p>
        </w:tc>
      </w:tr>
      <w:tr w:rsidR="00EC20E2" w:rsidRPr="00EC20E2" w14:paraId="0BAEB336" w14:textId="77777777" w:rsidTr="006669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05143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4FC2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5D6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钢绞线梨形散头</w:t>
            </w:r>
          </w:p>
          <w:p w14:paraId="34E56412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长度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CDCB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mm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AFC" w14:textId="77777777" w:rsidR="006669CE" w:rsidRPr="00EC20E2" w:rsidRDefault="006669CE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±5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C127" w14:textId="77777777" w:rsidR="006669CE" w:rsidRPr="00EC20E2" w:rsidRDefault="006669CE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用钢尺量</w:t>
            </w:r>
          </w:p>
        </w:tc>
      </w:tr>
      <w:tr w:rsidR="00EC20E2" w:rsidRPr="00EC20E2" w14:paraId="4C740BF8" w14:textId="77777777" w:rsidTr="006669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E161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A02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9B6B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 w:rsidRPr="00EC20E2">
              <w:rPr>
                <w:sz w:val="24"/>
                <w:szCs w:val="24"/>
              </w:rPr>
              <w:t>杆筋预加力</w:t>
            </w:r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FF6E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proofErr w:type="spellStart"/>
            <w:r w:rsidRPr="00EC20E2">
              <w:rPr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B91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±10%</w:t>
            </w:r>
            <w:r w:rsidRPr="00EC20E2">
              <w:rPr>
                <w:sz w:val="24"/>
                <w:szCs w:val="24"/>
              </w:rPr>
              <w:t>设计值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6637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检查油泵压力表读数</w:t>
            </w:r>
          </w:p>
        </w:tc>
      </w:tr>
      <w:tr w:rsidR="00EC20E2" w:rsidRPr="00EC20E2" w14:paraId="21086478" w14:textId="77777777" w:rsidTr="00721F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0795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47A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2C0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混凝土桩的桩身完整性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6ED7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5B2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低应变法</w:t>
            </w:r>
          </w:p>
        </w:tc>
      </w:tr>
      <w:tr w:rsidR="001866C6" w:rsidRPr="00EC20E2" w14:paraId="1BC73E91" w14:textId="77777777" w:rsidTr="00721F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0B29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D3E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C32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proofErr w:type="gramStart"/>
            <w:r w:rsidRPr="00EC20E2">
              <w:rPr>
                <w:sz w:val="24"/>
                <w:szCs w:val="24"/>
              </w:rPr>
              <w:t>杆骨管</w:t>
            </w:r>
            <w:proofErr w:type="gramEnd"/>
            <w:r w:rsidRPr="00EC20E2">
              <w:rPr>
                <w:sz w:val="24"/>
                <w:szCs w:val="24"/>
              </w:rPr>
              <w:t>的密封性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0DA" w14:textId="77777777" w:rsidR="001866C6" w:rsidRPr="00EC20E2" w:rsidRDefault="001866C6" w:rsidP="00CE34D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无渗漏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A3F" w14:textId="77777777" w:rsidR="001866C6" w:rsidRPr="00EC20E2" w:rsidRDefault="001866C6" w:rsidP="00CE34D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C20E2">
              <w:rPr>
                <w:sz w:val="24"/>
                <w:szCs w:val="24"/>
              </w:rPr>
              <w:t>压水试验</w:t>
            </w:r>
          </w:p>
        </w:tc>
      </w:tr>
    </w:tbl>
    <w:p w14:paraId="45B805AF" w14:textId="77777777" w:rsidR="003560D5" w:rsidRPr="00EC20E2" w:rsidRDefault="003560D5" w:rsidP="00CE34D0">
      <w:pPr>
        <w:spacing w:line="5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3FBEEF94" w14:textId="77777777" w:rsidR="005D47E7" w:rsidRPr="00EC20E2" w:rsidRDefault="00144D8A" w:rsidP="00CE34D0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.2</w:t>
      </w:r>
      <w:r w:rsidR="00E446BF"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3190B" w:rsidRPr="00EC20E2">
        <w:rPr>
          <w:rFonts w:ascii="Times New Roman" w:eastAsia="宋体" w:hAnsi="Times New Roman" w:cs="Times New Roman"/>
          <w:sz w:val="24"/>
          <w:szCs w:val="24"/>
        </w:rPr>
        <w:t>杆筋与基础的连接采用挤压锚或夹片锚时，应对钢绞线</w:t>
      </w:r>
      <w:r w:rsidR="0083190B" w:rsidRPr="00EC20E2">
        <w:rPr>
          <w:rFonts w:ascii="Times New Roman" w:eastAsia="宋体" w:hAnsi="Times New Roman" w:cs="Times New Roman"/>
          <w:sz w:val="24"/>
          <w:szCs w:val="24"/>
        </w:rPr>
        <w:t>-</w:t>
      </w:r>
      <w:r w:rsidR="0083190B" w:rsidRPr="00EC20E2">
        <w:rPr>
          <w:rFonts w:ascii="Times New Roman" w:eastAsia="宋体" w:hAnsi="Times New Roman" w:cs="Times New Roman"/>
          <w:sz w:val="24"/>
          <w:szCs w:val="24"/>
        </w:rPr>
        <w:t>锚具组装件进行静载</w:t>
      </w:r>
      <w:r w:rsidR="005D47E7" w:rsidRPr="00EC20E2">
        <w:rPr>
          <w:rFonts w:ascii="Times New Roman" w:eastAsia="宋体" w:hAnsi="Times New Roman" w:cs="Times New Roman"/>
          <w:sz w:val="24"/>
          <w:szCs w:val="24"/>
        </w:rPr>
        <w:t>锚固性能</w:t>
      </w:r>
      <w:r w:rsidR="0083190B" w:rsidRPr="00EC20E2">
        <w:rPr>
          <w:rFonts w:ascii="Times New Roman" w:eastAsia="宋体" w:hAnsi="Times New Roman" w:cs="Times New Roman"/>
          <w:sz w:val="24"/>
          <w:szCs w:val="24"/>
        </w:rPr>
        <w:t>试验</w:t>
      </w:r>
      <w:r w:rsidR="005D47E7" w:rsidRPr="00EC20E2">
        <w:rPr>
          <w:rFonts w:ascii="Times New Roman" w:eastAsia="宋体" w:hAnsi="Times New Roman" w:cs="Times New Roman"/>
          <w:sz w:val="24"/>
          <w:szCs w:val="24"/>
        </w:rPr>
        <w:t>，每个检验批应进行</w:t>
      </w:r>
      <w:r w:rsidR="005D47E7"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5D47E7" w:rsidRPr="00EC20E2">
        <w:rPr>
          <w:rFonts w:ascii="Times New Roman" w:eastAsia="宋体" w:hAnsi="Times New Roman" w:cs="Times New Roman"/>
          <w:sz w:val="24"/>
          <w:szCs w:val="24"/>
        </w:rPr>
        <w:t>个组装件的静载锚固性能试验。</w:t>
      </w:r>
      <w:r w:rsidR="00CA388B" w:rsidRPr="00EC20E2">
        <w:rPr>
          <w:rFonts w:ascii="Times New Roman" w:eastAsia="宋体" w:hAnsi="Times New Roman" w:cs="Times New Roman"/>
          <w:sz w:val="24"/>
          <w:szCs w:val="24"/>
        </w:rPr>
        <w:t>每个检验批的锚具不宜超过</w:t>
      </w:r>
      <w:r w:rsidR="00CA388B" w:rsidRPr="00EC20E2">
        <w:rPr>
          <w:rFonts w:ascii="Times New Roman" w:eastAsia="宋体" w:hAnsi="Times New Roman" w:cs="Times New Roman"/>
          <w:sz w:val="24"/>
          <w:szCs w:val="24"/>
        </w:rPr>
        <w:t>2000</w:t>
      </w:r>
      <w:r w:rsidR="00CA388B" w:rsidRPr="00EC20E2">
        <w:rPr>
          <w:rFonts w:ascii="Times New Roman" w:eastAsia="宋体" w:hAnsi="Times New Roman" w:cs="Times New Roman"/>
          <w:sz w:val="24"/>
          <w:szCs w:val="24"/>
        </w:rPr>
        <w:t>套。</w:t>
      </w:r>
    </w:p>
    <w:p w14:paraId="1AF9D4EA" w14:textId="703E49BC" w:rsidR="009510DF" w:rsidRPr="00EC20E2" w:rsidRDefault="00F4132B" w:rsidP="00CE34D0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.3</w:t>
      </w:r>
      <w:r w:rsidR="00E446BF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3C438A" w:rsidRPr="00EC20E2">
        <w:rPr>
          <w:rFonts w:ascii="Times New Roman" w:eastAsia="宋体" w:hAnsi="Times New Roman" w:cs="Times New Roman"/>
          <w:sz w:val="24"/>
          <w:szCs w:val="24"/>
        </w:rPr>
        <w:t>单桩竖向抗拔静载试验</w:t>
      </w:r>
      <w:r w:rsidR="00D32ACF" w:rsidRPr="00EC20E2">
        <w:rPr>
          <w:rFonts w:ascii="Times New Roman" w:eastAsia="宋体" w:hAnsi="Times New Roman" w:cs="Times New Roman" w:hint="eastAsia"/>
          <w:sz w:val="24"/>
          <w:szCs w:val="24"/>
        </w:rPr>
        <w:t>除</w:t>
      </w:r>
      <w:r w:rsidR="00684CD6" w:rsidRPr="00EC20E2">
        <w:rPr>
          <w:rFonts w:ascii="Times New Roman" w:eastAsia="宋体" w:hAnsi="Times New Roman" w:cs="Times New Roman"/>
          <w:sz w:val="24"/>
          <w:szCs w:val="24"/>
        </w:rPr>
        <w:t>应符合</w:t>
      </w:r>
      <w:r w:rsidR="00D32ACF" w:rsidRPr="00EC20E2">
        <w:rPr>
          <w:rFonts w:ascii="Times New Roman" w:eastAsia="宋体" w:hAnsi="Times New Roman" w:cs="Times New Roman"/>
          <w:sz w:val="24"/>
          <w:szCs w:val="24"/>
        </w:rPr>
        <w:t>《建筑基桩检测技术规范》</w:t>
      </w:r>
      <w:r w:rsidR="00D32ACF" w:rsidRPr="00EC20E2">
        <w:rPr>
          <w:rFonts w:ascii="Times New Roman" w:eastAsia="宋体" w:hAnsi="Times New Roman" w:cs="Times New Roman"/>
          <w:sz w:val="24"/>
          <w:szCs w:val="24"/>
        </w:rPr>
        <w:t>JGJ106</w:t>
      </w:r>
      <w:r w:rsidR="00D32ACF" w:rsidRPr="00EC20E2">
        <w:rPr>
          <w:rFonts w:ascii="Times New Roman" w:eastAsia="宋体" w:hAnsi="Times New Roman" w:cs="Times New Roman" w:hint="eastAsia"/>
          <w:sz w:val="24"/>
          <w:szCs w:val="24"/>
        </w:rPr>
        <w:t>有关</w:t>
      </w:r>
      <w:r w:rsidR="00684CD6" w:rsidRPr="00EC20E2">
        <w:rPr>
          <w:rFonts w:ascii="Times New Roman" w:eastAsia="宋体" w:hAnsi="Times New Roman" w:cs="Times New Roman"/>
          <w:sz w:val="24"/>
          <w:szCs w:val="24"/>
        </w:rPr>
        <w:t>规定</w:t>
      </w:r>
      <w:r w:rsidR="00F94D1F" w:rsidRPr="00EC20E2">
        <w:rPr>
          <w:rFonts w:ascii="Times New Roman" w:eastAsia="宋体" w:hAnsi="Times New Roman" w:cs="Times New Roman" w:hint="eastAsia"/>
          <w:sz w:val="24"/>
          <w:szCs w:val="24"/>
        </w:rPr>
        <w:t>外</w:t>
      </w:r>
      <w:r w:rsidR="00684CD6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D32ACF" w:rsidRPr="00EC20E2">
        <w:rPr>
          <w:rFonts w:ascii="Times New Roman" w:eastAsia="宋体" w:hAnsi="Times New Roman" w:cs="Times New Roman" w:hint="eastAsia"/>
          <w:sz w:val="24"/>
          <w:szCs w:val="24"/>
        </w:rPr>
        <w:t>尚应符合以下规定</w:t>
      </w:r>
      <w:r w:rsidR="00684CD6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D69C7CE" w14:textId="77777777" w:rsidR="009510DF" w:rsidRPr="00EC20E2" w:rsidRDefault="00FD04A4" w:rsidP="00FD04A4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抗拔静载试验时</w:t>
      </w:r>
      <w:r w:rsidR="00A63C3E" w:rsidRPr="00EC20E2">
        <w:rPr>
          <w:rFonts w:ascii="Times New Roman" w:eastAsia="宋体" w:hAnsi="Times New Roman" w:cs="Times New Roman"/>
          <w:sz w:val="24"/>
          <w:szCs w:val="24"/>
        </w:rPr>
        <w:t>桩身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混凝土、</w:t>
      </w:r>
      <w:r w:rsidR="00A63C3E" w:rsidRPr="00EC20E2">
        <w:rPr>
          <w:rFonts w:ascii="Times New Roman" w:eastAsia="宋体" w:hAnsi="Times New Roman" w:cs="Times New Roman"/>
          <w:sz w:val="24"/>
          <w:szCs w:val="24"/>
        </w:rPr>
        <w:t>注浆体强度</w:t>
      </w:r>
      <w:proofErr w:type="gramStart"/>
      <w:r w:rsidR="00A63C3E" w:rsidRPr="00EC20E2">
        <w:rPr>
          <w:rFonts w:ascii="Times New Roman" w:eastAsia="宋体" w:hAnsi="Times New Roman" w:cs="Times New Roman"/>
          <w:sz w:val="24"/>
          <w:szCs w:val="24"/>
        </w:rPr>
        <w:t>宜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达到</w:t>
      </w:r>
      <w:proofErr w:type="gramEnd"/>
      <w:r w:rsidR="00A63C3E" w:rsidRPr="00EC20E2">
        <w:rPr>
          <w:rFonts w:ascii="Times New Roman" w:eastAsia="宋体" w:hAnsi="Times New Roman" w:cs="Times New Roman"/>
          <w:sz w:val="24"/>
          <w:szCs w:val="24"/>
        </w:rPr>
        <w:t>设计要求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E232FE2" w14:textId="7FF707C3" w:rsidR="009510DF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加载传力装置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力的方向轴线应与</w:t>
      </w:r>
      <w:r w:rsidR="00A63C3E" w:rsidRPr="00EC20E2">
        <w:rPr>
          <w:rFonts w:ascii="Times New Roman" w:eastAsia="宋体" w:hAnsi="Times New Roman" w:cs="Times New Roman"/>
          <w:sz w:val="24"/>
          <w:szCs w:val="24"/>
        </w:rPr>
        <w:t>杆筋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轴线</w:t>
      </w:r>
      <w:r w:rsidR="00050013" w:rsidRPr="00EC20E2">
        <w:rPr>
          <w:rFonts w:ascii="Times New Roman" w:eastAsia="宋体" w:hAnsi="Times New Roman" w:cs="Times New Roman" w:hint="eastAsia"/>
          <w:sz w:val="24"/>
          <w:szCs w:val="24"/>
        </w:rPr>
        <w:t>基本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重合。</w:t>
      </w:r>
    </w:p>
    <w:p w14:paraId="06F0C94C" w14:textId="77777777" w:rsidR="009510DF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当某级荷载下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的桩顶位移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大于前一级荷载下位移的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5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倍，但位移能够稳定时，应继续加载至预计的加载量。</w:t>
      </w:r>
    </w:p>
    <w:p w14:paraId="5E671411" w14:textId="77777777" w:rsidR="009510DF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="00794DE6" w:rsidRPr="00EC20E2">
        <w:rPr>
          <w:rFonts w:ascii="Times New Roman" w:eastAsia="宋体" w:hAnsi="Times New Roman" w:cs="Times New Roman"/>
          <w:sz w:val="24"/>
          <w:szCs w:val="24"/>
        </w:rPr>
        <w:t>抗拔</w:t>
      </w:r>
      <w:r w:rsidR="00A63C3E" w:rsidRPr="00EC20E2">
        <w:rPr>
          <w:rFonts w:ascii="Times New Roman" w:eastAsia="宋体" w:hAnsi="Times New Roman" w:cs="Times New Roman"/>
          <w:sz w:val="24"/>
          <w:szCs w:val="24"/>
        </w:rPr>
        <w:t>静载试验桩</w:t>
      </w:r>
      <w:r w:rsidR="00794DE6" w:rsidRPr="00EC20E2">
        <w:rPr>
          <w:rFonts w:ascii="Times New Roman" w:eastAsia="宋体" w:hAnsi="Times New Roman" w:cs="Times New Roman"/>
          <w:sz w:val="24"/>
          <w:szCs w:val="24"/>
        </w:rPr>
        <w:t>杆筋的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极限</w:t>
      </w:r>
      <w:r w:rsidR="00794DE6" w:rsidRPr="00EC20E2">
        <w:rPr>
          <w:rFonts w:ascii="Times New Roman" w:eastAsia="宋体" w:hAnsi="Times New Roman" w:cs="Times New Roman"/>
          <w:sz w:val="24"/>
          <w:szCs w:val="24"/>
        </w:rPr>
        <w:t>承载力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="00794DE6" w:rsidRPr="00EC20E2">
        <w:rPr>
          <w:rFonts w:ascii="Times New Roman" w:eastAsia="宋体" w:hAnsi="Times New Roman" w:cs="Times New Roman"/>
          <w:sz w:val="24"/>
          <w:szCs w:val="24"/>
        </w:rPr>
        <w:t>大于预估最大试验荷载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1.2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倍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试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验桩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可比工程</w:t>
      </w:r>
      <w:r w:rsidR="00A63C3E" w:rsidRPr="00EC20E2">
        <w:rPr>
          <w:rFonts w:ascii="Times New Roman" w:eastAsia="宋体" w:hAnsi="Times New Roman" w:cs="Times New Roman"/>
          <w:sz w:val="24"/>
          <w:szCs w:val="24"/>
        </w:rPr>
        <w:t>桩多配</w:t>
      </w:r>
      <w:r w:rsidR="00CC05C5" w:rsidRPr="00EC20E2">
        <w:rPr>
          <w:rFonts w:ascii="Times New Roman" w:eastAsia="宋体" w:hAnsi="Times New Roman" w:cs="Times New Roman"/>
          <w:sz w:val="24"/>
          <w:szCs w:val="24"/>
        </w:rPr>
        <w:t>受力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筋体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379B781" w14:textId="77777777" w:rsidR="009510DF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5 </w:t>
      </w:r>
      <w:r w:rsidR="0002128D" w:rsidRPr="00EC20E2">
        <w:rPr>
          <w:rFonts w:ascii="Times New Roman" w:eastAsia="宋体" w:hAnsi="Times New Roman" w:cs="Times New Roman"/>
          <w:sz w:val="24"/>
          <w:szCs w:val="24"/>
        </w:rPr>
        <w:t>静载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试验的加载量应不小于抗拔承载力特征值的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倍，数量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取总</w:t>
      </w:r>
      <w:r w:rsidR="0002128D" w:rsidRPr="00EC20E2">
        <w:rPr>
          <w:rFonts w:ascii="Times New Roman" w:eastAsia="宋体" w:hAnsi="Times New Roman" w:cs="Times New Roman"/>
          <w:sz w:val="24"/>
          <w:szCs w:val="24"/>
        </w:rPr>
        <w:t>桩</w:t>
      </w:r>
      <w:proofErr w:type="gramEnd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数的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1%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且不少于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根。</w:t>
      </w:r>
    </w:p>
    <w:p w14:paraId="5F8195D8" w14:textId="77777777" w:rsidR="00E87B51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6 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桩径大于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250mm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时，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应测量桩顶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、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杆筋锚具的竖向位移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；桩径不大于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250mm</w:t>
      </w:r>
      <w:r w:rsidR="00AC54DB" w:rsidRPr="00EC20E2">
        <w:rPr>
          <w:rFonts w:ascii="Times New Roman" w:eastAsia="宋体" w:hAnsi="Times New Roman" w:cs="Times New Roman"/>
          <w:sz w:val="24"/>
          <w:szCs w:val="24"/>
        </w:rPr>
        <w:t>时，应测量</w:t>
      </w:r>
      <w:proofErr w:type="gramStart"/>
      <w:r w:rsidR="00AC54DB" w:rsidRPr="00EC20E2">
        <w:rPr>
          <w:rFonts w:ascii="Times New Roman" w:eastAsia="宋体" w:hAnsi="Times New Roman" w:cs="Times New Roman"/>
          <w:sz w:val="24"/>
          <w:szCs w:val="24"/>
        </w:rPr>
        <w:t>桩顶或桩顶处杆筋</w:t>
      </w:r>
      <w:proofErr w:type="gramEnd"/>
      <w:r w:rsidR="00AC54DB" w:rsidRPr="00EC20E2">
        <w:rPr>
          <w:rFonts w:ascii="Times New Roman" w:eastAsia="宋体" w:hAnsi="Times New Roman" w:cs="Times New Roman"/>
          <w:sz w:val="24"/>
          <w:szCs w:val="24"/>
        </w:rPr>
        <w:t>、杆筋锚具的竖向位移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95E7256" w14:textId="4F5F805D" w:rsidR="00843B1D" w:rsidRPr="00EC20E2" w:rsidRDefault="00FD04A4" w:rsidP="00CE34D0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7 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静载试验桩的桩头</w:t>
      </w:r>
      <w:r w:rsidR="00050013" w:rsidRPr="00EC20E2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050C82" w:rsidRPr="00EC20E2">
        <w:rPr>
          <w:rFonts w:ascii="Times New Roman" w:eastAsia="宋体" w:hAnsi="Times New Roman" w:cs="Times New Roman"/>
          <w:sz w:val="24"/>
          <w:szCs w:val="24"/>
        </w:rPr>
        <w:t>采用外套钢管等加固措施。</w:t>
      </w:r>
    </w:p>
    <w:p w14:paraId="0755122E" w14:textId="1DCC4AC0" w:rsidR="009510DF" w:rsidRPr="00EC20E2" w:rsidRDefault="005E1602" w:rsidP="00CE34D0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E446BF" w:rsidRPr="00EC20E2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C576DB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验收检测时</w:t>
      </w:r>
      <w:r w:rsidR="00986C64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进行静载试验的受检桩</w:t>
      </w:r>
      <w:r w:rsidR="0041098F" w:rsidRPr="00EC20E2">
        <w:rPr>
          <w:rFonts w:ascii="Times New Roman" w:eastAsia="宋体" w:hAnsi="Times New Roman" w:cs="Times New Roman"/>
          <w:sz w:val="24"/>
          <w:szCs w:val="24"/>
        </w:rPr>
        <w:t>宜从下列情况的桩中随机</w:t>
      </w:r>
      <w:r w:rsidR="00986C64" w:rsidRPr="00EC20E2">
        <w:rPr>
          <w:rFonts w:ascii="Times New Roman" w:eastAsia="宋体" w:hAnsi="Times New Roman" w:cs="Times New Roman"/>
          <w:sz w:val="24"/>
          <w:szCs w:val="24"/>
        </w:rPr>
        <w:t>选取</w:t>
      </w:r>
      <w:r w:rsidR="00C353F1" w:rsidRPr="00EC20E2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65A72661" w14:textId="77777777" w:rsidR="009510DF" w:rsidRPr="00EC20E2" w:rsidRDefault="002127EC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施工质量有疑问的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87855DE" w14:textId="77777777" w:rsidR="009510DF" w:rsidRPr="00EC20E2" w:rsidRDefault="002127EC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局部地基条件出现异常的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B82FE71" w14:textId="77777777" w:rsidR="009510DF" w:rsidRPr="00EC20E2" w:rsidRDefault="002127EC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3 </w:t>
      </w:r>
      <w:proofErr w:type="gramStart"/>
      <w:r w:rsidR="009510DF" w:rsidRPr="00EC20E2">
        <w:rPr>
          <w:rFonts w:ascii="Times New Roman" w:eastAsia="宋体" w:hAnsi="Times New Roman" w:cs="Times New Roman"/>
          <w:sz w:val="24"/>
          <w:szCs w:val="24"/>
        </w:rPr>
        <w:t>杆骨管</w:t>
      </w:r>
      <w:proofErr w:type="gramEnd"/>
      <w:r w:rsidR="00E87B51" w:rsidRPr="00EC20E2">
        <w:rPr>
          <w:rFonts w:ascii="Times New Roman" w:eastAsia="宋体" w:hAnsi="Times New Roman" w:cs="Times New Roman"/>
          <w:sz w:val="24"/>
          <w:szCs w:val="24"/>
        </w:rPr>
        <w:t>平面位置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偏差</w:t>
      </w:r>
      <w:r w:rsidR="00E87B51" w:rsidRPr="00EC20E2">
        <w:rPr>
          <w:rFonts w:ascii="Times New Roman" w:eastAsia="宋体" w:hAnsi="Times New Roman" w:cs="Times New Roman"/>
          <w:sz w:val="24"/>
          <w:szCs w:val="24"/>
        </w:rPr>
        <w:t>不符合本标准</w:t>
      </w:r>
      <w:r w:rsidR="00F04A65" w:rsidRPr="00EC20E2">
        <w:rPr>
          <w:rFonts w:ascii="Times New Roman" w:eastAsia="宋体" w:hAnsi="Times New Roman" w:cs="Times New Roman"/>
          <w:sz w:val="24"/>
          <w:szCs w:val="24"/>
        </w:rPr>
        <w:t>第</w:t>
      </w:r>
      <w:r w:rsidR="00F04A65" w:rsidRPr="00EC20E2">
        <w:rPr>
          <w:rFonts w:ascii="Times New Roman" w:eastAsia="宋体" w:hAnsi="Times New Roman" w:cs="Times New Roman"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sz w:val="24"/>
          <w:szCs w:val="24"/>
        </w:rPr>
        <w:t>0</w:t>
      </w:r>
      <w:r w:rsidR="00F04A65" w:rsidRPr="00EC20E2">
        <w:rPr>
          <w:rFonts w:ascii="Times New Roman" w:eastAsia="宋体" w:hAnsi="Times New Roman" w:cs="Times New Roman"/>
          <w:sz w:val="24"/>
          <w:szCs w:val="24"/>
        </w:rPr>
        <w:t>.1</w:t>
      </w:r>
      <w:r w:rsidR="00F04A65" w:rsidRPr="00EC20E2">
        <w:rPr>
          <w:rFonts w:ascii="Times New Roman" w:eastAsia="宋体" w:hAnsi="Times New Roman" w:cs="Times New Roman"/>
          <w:sz w:val="24"/>
          <w:szCs w:val="24"/>
        </w:rPr>
        <w:t>条</w:t>
      </w:r>
      <w:r w:rsidR="00E87B51" w:rsidRPr="00EC20E2">
        <w:rPr>
          <w:rFonts w:ascii="Times New Roman" w:eastAsia="宋体" w:hAnsi="Times New Roman" w:cs="Times New Roman"/>
          <w:sz w:val="24"/>
          <w:szCs w:val="24"/>
        </w:rPr>
        <w:t>规定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的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B67F1E5" w14:textId="77777777" w:rsidR="00C576DB" w:rsidRPr="00EC20E2" w:rsidRDefault="00FD04A4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4 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完整性检测中判定的</w:t>
      </w:r>
      <w:r w:rsidR="00C576DB" w:rsidRPr="00EC20E2">
        <w:rPr>
          <w:rFonts w:ascii="宋体" w:eastAsia="宋体" w:hAnsi="宋体" w:cs="宋体" w:hint="eastAsia"/>
          <w:sz w:val="24"/>
          <w:szCs w:val="24"/>
        </w:rPr>
        <w:t>Ⅲ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类桩</w:t>
      </w:r>
      <w:r w:rsidR="003D371C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DB7A48D" w14:textId="77777777" w:rsidR="009510DF" w:rsidRPr="00EC20E2" w:rsidRDefault="003D371C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5 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设计方认为重要的</w:t>
      </w:r>
      <w:r w:rsidR="00C576DB" w:rsidRPr="00EC20E2">
        <w:rPr>
          <w:rFonts w:ascii="Times New Roman" w:eastAsia="宋体" w:hAnsi="Times New Roman" w:cs="Times New Roman"/>
          <w:sz w:val="24"/>
          <w:szCs w:val="24"/>
        </w:rPr>
        <w:t>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9307E33" w14:textId="77777777" w:rsidR="009510DF" w:rsidRPr="00EC20E2" w:rsidRDefault="003D371C" w:rsidP="00CE34D0">
      <w:pPr>
        <w:spacing w:line="500" w:lineRule="exact"/>
        <w:ind w:left="60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6 </w:t>
      </w:r>
      <w:r w:rsidRPr="00EC20E2">
        <w:rPr>
          <w:rFonts w:ascii="Times New Roman" w:eastAsia="宋体" w:hAnsi="Times New Roman" w:cs="Times New Roman"/>
          <w:sz w:val="24"/>
          <w:szCs w:val="24"/>
        </w:rPr>
        <w:t>施工工艺不同的桩</w:t>
      </w:r>
      <w:r w:rsidR="009510DF"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4666795" w14:textId="77777777" w:rsidR="00DF70EE" w:rsidRPr="00EC20E2" w:rsidRDefault="00E217C7" w:rsidP="00CE34D0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3A4D5C"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422D22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422D22" w:rsidRPr="00EC20E2">
        <w:rPr>
          <w:rFonts w:ascii="Times New Roman" w:eastAsia="宋体" w:hAnsi="Times New Roman" w:cs="Times New Roman"/>
          <w:sz w:val="24"/>
          <w:szCs w:val="24"/>
        </w:rPr>
        <w:t>当按照本标准第</w:t>
      </w:r>
      <w:r w:rsidR="00422D22" w:rsidRPr="00EC20E2">
        <w:rPr>
          <w:rFonts w:ascii="Times New Roman" w:eastAsia="宋体" w:hAnsi="Times New Roman" w:cs="Times New Roman"/>
          <w:sz w:val="24"/>
          <w:szCs w:val="24"/>
        </w:rPr>
        <w:t>5.</w:t>
      </w:r>
      <w:r w:rsidR="001A114D" w:rsidRPr="00EC20E2">
        <w:rPr>
          <w:rFonts w:ascii="Times New Roman" w:eastAsia="宋体" w:hAnsi="Times New Roman" w:cs="Times New Roman"/>
          <w:sz w:val="24"/>
          <w:szCs w:val="24"/>
        </w:rPr>
        <w:t>0</w:t>
      </w:r>
      <w:r w:rsidR="00422D22" w:rsidRPr="00EC20E2">
        <w:rPr>
          <w:rFonts w:ascii="Times New Roman" w:eastAsia="宋体" w:hAnsi="Times New Roman" w:cs="Times New Roman"/>
          <w:sz w:val="24"/>
          <w:szCs w:val="24"/>
        </w:rPr>
        <w:t>.</w:t>
      </w:r>
      <w:r w:rsidR="001A114D"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="00422D22" w:rsidRPr="00EC20E2">
        <w:rPr>
          <w:rFonts w:ascii="Times New Roman" w:eastAsia="宋体" w:hAnsi="Times New Roman" w:cs="Times New Roman"/>
          <w:sz w:val="24"/>
          <w:szCs w:val="24"/>
        </w:rPr>
        <w:t>条选择的受检桩，</w:t>
      </w:r>
      <w:r w:rsidR="0010093D" w:rsidRPr="00EC20E2">
        <w:rPr>
          <w:rFonts w:ascii="Times New Roman" w:eastAsia="宋体" w:hAnsi="Times New Roman" w:cs="Times New Roman"/>
          <w:sz w:val="24"/>
          <w:szCs w:val="24"/>
        </w:rPr>
        <w:t>极限抗拔承载力小于特征值的</w:t>
      </w:r>
      <w:r w:rsidR="0010093D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10093D" w:rsidRPr="00EC20E2">
        <w:rPr>
          <w:rFonts w:ascii="Times New Roman" w:eastAsia="宋体" w:hAnsi="Times New Roman" w:cs="Times New Roman"/>
          <w:sz w:val="24"/>
          <w:szCs w:val="24"/>
        </w:rPr>
        <w:t>倍时，可在与该</w:t>
      </w:r>
      <w:proofErr w:type="gramStart"/>
      <w:r w:rsidR="0010093D" w:rsidRPr="00EC20E2">
        <w:rPr>
          <w:rFonts w:ascii="Times New Roman" w:eastAsia="宋体" w:hAnsi="Times New Roman" w:cs="Times New Roman"/>
          <w:sz w:val="24"/>
          <w:szCs w:val="24"/>
        </w:rPr>
        <w:t>受检桩同类型</w:t>
      </w:r>
      <w:proofErr w:type="gramEnd"/>
      <w:r w:rsidR="0010093D" w:rsidRPr="00EC20E2">
        <w:rPr>
          <w:rFonts w:ascii="Times New Roman" w:eastAsia="宋体" w:hAnsi="Times New Roman" w:cs="Times New Roman"/>
          <w:sz w:val="24"/>
          <w:szCs w:val="24"/>
        </w:rPr>
        <w:t>的范围内继续抽检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，</w:t>
      </w:r>
      <w:r w:rsidR="0010093D" w:rsidRPr="00EC20E2">
        <w:rPr>
          <w:rFonts w:ascii="Times New Roman" w:eastAsia="宋体" w:hAnsi="Times New Roman" w:cs="Times New Roman"/>
          <w:sz w:val="24"/>
          <w:szCs w:val="24"/>
        </w:rPr>
        <w:t>扩大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比例为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1%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并不少于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根。</w:t>
      </w:r>
      <w:r w:rsidR="000B3958" w:rsidRPr="00EC20E2">
        <w:rPr>
          <w:rFonts w:ascii="Times New Roman" w:eastAsia="宋体" w:hAnsi="Times New Roman" w:cs="Times New Roman"/>
          <w:sz w:val="24"/>
          <w:szCs w:val="24"/>
        </w:rPr>
        <w:t>桩的</w:t>
      </w:r>
      <w:r w:rsidR="00DF70EE" w:rsidRPr="00EC20E2">
        <w:rPr>
          <w:rFonts w:ascii="Times New Roman" w:eastAsia="宋体" w:hAnsi="Times New Roman" w:cs="Times New Roman"/>
          <w:sz w:val="24"/>
          <w:szCs w:val="24"/>
        </w:rPr>
        <w:t>承载力特征值可根据全部受检桩的检测结果综合确定。</w:t>
      </w:r>
    </w:p>
    <w:p w14:paraId="77A09F1C" w14:textId="77777777" w:rsidR="00422D22" w:rsidRPr="00EC20E2" w:rsidRDefault="000B3958" w:rsidP="00CE34D0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5.0.6 </w:t>
      </w:r>
      <w:r w:rsidR="00D2546C" w:rsidRPr="00EC20E2">
        <w:rPr>
          <w:rFonts w:ascii="Times New Roman" w:eastAsia="宋体" w:hAnsi="Times New Roman" w:cs="Times New Roman"/>
          <w:sz w:val="24"/>
          <w:szCs w:val="24"/>
        </w:rPr>
        <w:t>复合锚杆</w:t>
      </w:r>
      <w:r w:rsidRPr="00EC20E2">
        <w:rPr>
          <w:rFonts w:ascii="Times New Roman" w:eastAsia="宋体" w:hAnsi="Times New Roman" w:cs="Times New Roman"/>
          <w:sz w:val="24"/>
          <w:szCs w:val="24"/>
        </w:rPr>
        <w:t>抗拔桩分项工程应根据本标准第</w:t>
      </w:r>
      <w:r w:rsidRPr="00EC20E2">
        <w:rPr>
          <w:rFonts w:ascii="Times New Roman" w:eastAsia="宋体" w:hAnsi="Times New Roman" w:cs="Times New Roman"/>
          <w:sz w:val="24"/>
          <w:szCs w:val="24"/>
        </w:rPr>
        <w:t>5.0.1</w:t>
      </w:r>
      <w:r w:rsidRPr="00EC20E2">
        <w:rPr>
          <w:rFonts w:ascii="Times New Roman" w:eastAsia="宋体" w:hAnsi="Times New Roman" w:cs="Times New Roman"/>
          <w:sz w:val="24"/>
          <w:szCs w:val="24"/>
        </w:rPr>
        <w:t>条及《建筑地基基础工程施工质量验收标准》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GB50202</w:t>
      </w:r>
      <w:r w:rsidRPr="00EC20E2">
        <w:rPr>
          <w:rFonts w:ascii="Times New Roman" w:eastAsia="宋体" w:hAnsi="Times New Roman" w:cs="Times New Roman"/>
          <w:sz w:val="24"/>
          <w:szCs w:val="24"/>
        </w:rPr>
        <w:t>进行质量验收。</w:t>
      </w:r>
    </w:p>
    <w:p w14:paraId="6804E929" w14:textId="77777777" w:rsidR="00422D22" w:rsidRPr="00EC20E2" w:rsidRDefault="00422D22" w:rsidP="00662849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1F71AAA1" w14:textId="77777777" w:rsidR="00B107DD" w:rsidRPr="00EC20E2" w:rsidRDefault="00B107DD" w:rsidP="000177B8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6281F56C" w14:textId="0BB167FD" w:rsidR="000177B8" w:rsidRPr="00EC20E2" w:rsidRDefault="000177B8" w:rsidP="00F24A7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45" w:name="_Toc175139174"/>
      <w:bookmarkStart w:id="46" w:name="_Toc175139240"/>
      <w:bookmarkStart w:id="47" w:name="_Toc175208299"/>
      <w:r w:rsidRPr="00EC20E2">
        <w:rPr>
          <w:rFonts w:ascii="Times New Roman" w:hAnsi="Times New Roman" w:cs="Times New Roman"/>
        </w:rPr>
        <w:t>附录</w:t>
      </w:r>
      <w:r w:rsidRPr="00EC20E2">
        <w:rPr>
          <w:rFonts w:ascii="Times New Roman" w:hAnsi="Times New Roman" w:cs="Times New Roman"/>
        </w:rPr>
        <w:t xml:space="preserve">A </w:t>
      </w:r>
      <w:r w:rsidR="00D12972" w:rsidRPr="00EC20E2">
        <w:rPr>
          <w:rFonts w:ascii="Times New Roman" w:hAnsi="Times New Roman" w:cs="Times New Roman"/>
        </w:rPr>
        <w:t xml:space="preserve"> 1860</w:t>
      </w:r>
      <w:r w:rsidR="00D12972" w:rsidRPr="00EC20E2">
        <w:rPr>
          <w:rFonts w:ascii="Times New Roman" w:hAnsi="Times New Roman" w:cs="Times New Roman"/>
        </w:rPr>
        <w:t>级</w:t>
      </w:r>
      <w:r w:rsidR="00D12972" w:rsidRPr="00EC20E2">
        <w:rPr>
          <w:rFonts w:ascii="Times New Roman" w:eastAsia="宋体" w:hAnsi="Times New Roman" w:cs="Times New Roman"/>
          <w:szCs w:val="21"/>
        </w:rPr>
        <w:t>Ф</w:t>
      </w:r>
      <w:r w:rsidR="00D12972" w:rsidRPr="00EC20E2">
        <w:rPr>
          <w:rFonts w:ascii="Times New Roman" w:eastAsia="宋体" w:hAnsi="Times New Roman" w:cs="Times New Roman"/>
          <w:szCs w:val="21"/>
          <w:vertAlign w:val="superscript"/>
        </w:rPr>
        <w:t>s</w:t>
      </w:r>
      <w:r w:rsidR="00D12972" w:rsidRPr="00EC20E2">
        <w:rPr>
          <w:rFonts w:ascii="Times New Roman" w:eastAsia="宋体" w:hAnsi="Times New Roman" w:cs="Times New Roman"/>
          <w:szCs w:val="21"/>
        </w:rPr>
        <w:t>15.2</w:t>
      </w:r>
      <w:r w:rsidR="00D12972" w:rsidRPr="00EC20E2">
        <w:rPr>
          <w:rFonts w:ascii="Times New Roman" w:hAnsi="Times New Roman" w:cs="Times New Roman"/>
        </w:rPr>
        <w:t>钢绞线</w:t>
      </w:r>
      <w:r w:rsidRPr="00EC20E2">
        <w:rPr>
          <w:rFonts w:ascii="Times New Roman" w:hAnsi="Times New Roman" w:cs="Times New Roman"/>
        </w:rPr>
        <w:t>压花</w:t>
      </w:r>
      <w:proofErr w:type="gramStart"/>
      <w:r w:rsidRPr="00EC20E2">
        <w:rPr>
          <w:rFonts w:ascii="Times New Roman" w:hAnsi="Times New Roman" w:cs="Times New Roman"/>
        </w:rPr>
        <w:t>锚</w:t>
      </w:r>
      <w:proofErr w:type="gramEnd"/>
      <w:r w:rsidRPr="00EC20E2">
        <w:rPr>
          <w:rFonts w:ascii="Times New Roman" w:hAnsi="Times New Roman" w:cs="Times New Roman"/>
        </w:rPr>
        <w:t>承载力特征值</w:t>
      </w:r>
      <w:bookmarkEnd w:id="45"/>
      <w:bookmarkEnd w:id="46"/>
      <w:bookmarkEnd w:id="47"/>
    </w:p>
    <w:p w14:paraId="2EB120EE" w14:textId="77777777" w:rsidR="00E2323C" w:rsidRPr="00EC20E2" w:rsidRDefault="00E2323C" w:rsidP="00662849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5C490521" w14:textId="77777777" w:rsidR="00F80480" w:rsidRPr="00EC20E2" w:rsidRDefault="00A243C2" w:rsidP="00FD04A4">
      <w:pPr>
        <w:spacing w:line="50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A   1860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级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Фs15.2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钢绞线压花</w:t>
      </w:r>
      <w:proofErr w:type="gramStart"/>
      <w:r w:rsidRPr="00EC20E2">
        <w:rPr>
          <w:rFonts w:ascii="Times New Roman" w:eastAsia="宋体" w:hAnsi="Times New Roman" w:cs="Times New Roman"/>
          <w:b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b/>
          <w:sz w:val="24"/>
          <w:szCs w:val="24"/>
        </w:rPr>
        <w:t>承载力特征值</w:t>
      </w:r>
      <w:r w:rsidR="00D3035F" w:rsidRPr="00EC20E2">
        <w:rPr>
          <w:rFonts w:ascii="Times New Roman" w:eastAsia="宋体" w:hAnsi="Times New Roman" w:cs="Times New Roman"/>
          <w:b/>
          <w:sz w:val="24"/>
          <w:szCs w:val="24"/>
        </w:rPr>
        <w:t>（</w:t>
      </w:r>
      <w:proofErr w:type="spellStart"/>
      <w:r w:rsidR="00D3035F" w:rsidRPr="00EC20E2">
        <w:rPr>
          <w:rFonts w:ascii="Times New Roman" w:eastAsia="宋体" w:hAnsi="Times New Roman" w:cs="Times New Roman"/>
          <w:b/>
          <w:sz w:val="24"/>
          <w:szCs w:val="24"/>
        </w:rPr>
        <w:t>kN</w:t>
      </w:r>
      <w:proofErr w:type="spellEnd"/>
      <w:r w:rsidR="00D3035F" w:rsidRPr="00EC20E2">
        <w:rPr>
          <w:rFonts w:ascii="Times New Roman" w:eastAsia="宋体" w:hAnsi="Times New Roman" w:cs="Times New Roman"/>
          <w:b/>
          <w:sz w:val="24"/>
          <w:szCs w:val="24"/>
        </w:rPr>
        <w:t>）</w:t>
      </w:r>
    </w:p>
    <w:p w14:paraId="7856A571" w14:textId="77777777" w:rsidR="00A243C2" w:rsidRPr="00EC20E2" w:rsidRDefault="00F80480" w:rsidP="00FD04A4">
      <w:pPr>
        <w:spacing w:line="500" w:lineRule="exact"/>
        <w:jc w:val="center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szCs w:val="21"/>
        </w:rPr>
        <w:t>（本表适用于压花</w:t>
      </w:r>
      <w:proofErr w:type="gramStart"/>
      <w:r w:rsidRPr="00EC20E2">
        <w:rPr>
          <w:rFonts w:ascii="Times New Roman" w:eastAsia="宋体" w:hAnsi="Times New Roman" w:cs="Times New Roman"/>
          <w:szCs w:val="21"/>
        </w:rPr>
        <w:t>锚</w:t>
      </w:r>
      <w:proofErr w:type="gramEnd"/>
      <w:r w:rsidRPr="00EC20E2">
        <w:rPr>
          <w:rFonts w:ascii="Times New Roman" w:eastAsia="宋体" w:hAnsi="Times New Roman" w:cs="Times New Roman"/>
          <w:szCs w:val="21"/>
        </w:rPr>
        <w:t>锚固基础的混凝土强度等级不低于</w:t>
      </w:r>
      <w:r w:rsidRPr="00EC20E2">
        <w:rPr>
          <w:rFonts w:ascii="Times New Roman" w:eastAsia="宋体" w:hAnsi="Times New Roman" w:cs="Times New Roman"/>
          <w:szCs w:val="21"/>
        </w:rPr>
        <w:t>C30</w:t>
      </w:r>
      <w:r w:rsidRPr="00EC20E2">
        <w:rPr>
          <w:rFonts w:ascii="Times New Roman" w:eastAsia="宋体" w:hAnsi="Times New Roman" w:cs="Times New Roman"/>
          <w:szCs w:val="21"/>
        </w:rPr>
        <w:t>）</w:t>
      </w:r>
    </w:p>
    <w:tbl>
      <w:tblPr>
        <w:tblStyle w:val="aa"/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2493"/>
        <w:gridCol w:w="1310"/>
        <w:gridCol w:w="1310"/>
        <w:gridCol w:w="1310"/>
        <w:gridCol w:w="1310"/>
        <w:gridCol w:w="1311"/>
      </w:tblGrid>
      <w:tr w:rsidR="00EC20E2" w:rsidRPr="00EC20E2" w14:paraId="546F4FC9" w14:textId="77777777" w:rsidTr="00256DDC">
        <w:trPr>
          <w:trHeight w:val="1414"/>
          <w:jc w:val="center"/>
        </w:trPr>
        <w:tc>
          <w:tcPr>
            <w:tcW w:w="2493" w:type="dxa"/>
            <w:tcBorders>
              <w:tl2br w:val="single" w:sz="4" w:space="0" w:color="auto"/>
            </w:tcBorders>
            <w:vAlign w:val="center"/>
          </w:tcPr>
          <w:p w14:paraId="2F15D3D1" w14:textId="77777777" w:rsidR="00151B6C" w:rsidRPr="00EC20E2" w:rsidRDefault="00151B6C" w:rsidP="00256DDC">
            <w:pPr>
              <w:spacing w:line="360" w:lineRule="auto"/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锚固长度</w:t>
            </w:r>
            <w:r w:rsidR="00256DDC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</w:p>
          <w:p w14:paraId="736BC4D3" w14:textId="77777777" w:rsidR="00151B6C" w:rsidRPr="00EC20E2" w:rsidRDefault="00151B6C" w:rsidP="00256DDC">
            <w:pPr>
              <w:spacing w:line="360" w:lineRule="auto"/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086AD2EF" w14:textId="414ED3AF" w:rsidR="00151B6C" w:rsidRPr="00EC20E2" w:rsidRDefault="00151B6C" w:rsidP="0066284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钢绞线</w:t>
            </w:r>
            <w:r w:rsidR="00D32ACF" w:rsidRPr="00EC20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</w:t>
            </w:r>
            <w:r w:rsidR="00987682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1310" w:type="dxa"/>
            <w:vAlign w:val="center"/>
          </w:tcPr>
          <w:p w14:paraId="052ACD1B" w14:textId="77777777" w:rsidR="00151B6C" w:rsidRPr="00EC20E2" w:rsidRDefault="00151B6C" w:rsidP="006628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0" w:type="dxa"/>
            <w:vAlign w:val="center"/>
          </w:tcPr>
          <w:p w14:paraId="560B33B6" w14:textId="77777777" w:rsidR="00151B6C" w:rsidRPr="00EC20E2" w:rsidRDefault="00151B6C" w:rsidP="006628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vAlign w:val="center"/>
          </w:tcPr>
          <w:p w14:paraId="06CBC216" w14:textId="77777777" w:rsidR="00151B6C" w:rsidRPr="00EC20E2" w:rsidRDefault="00151B6C" w:rsidP="006628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vAlign w:val="center"/>
          </w:tcPr>
          <w:p w14:paraId="51E167DC" w14:textId="77777777" w:rsidR="00151B6C" w:rsidRPr="00EC20E2" w:rsidRDefault="00151B6C" w:rsidP="006628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11" w:type="dxa"/>
            <w:vAlign w:val="center"/>
          </w:tcPr>
          <w:p w14:paraId="4F5A40A8" w14:textId="77777777" w:rsidR="00151B6C" w:rsidRPr="00EC20E2" w:rsidRDefault="00987682" w:rsidP="0066284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</w:p>
        </w:tc>
      </w:tr>
      <w:tr w:rsidR="00EC20E2" w:rsidRPr="00EC20E2" w14:paraId="28B9308D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B4B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0DF4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1E16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00AB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6F52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7668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130</w:t>
            </w:r>
          </w:p>
        </w:tc>
      </w:tr>
      <w:tr w:rsidR="00EC20E2" w:rsidRPr="00EC20E2" w14:paraId="62D58648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09C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422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6908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3B56" w14:textId="77777777" w:rsidR="00151B6C" w:rsidRPr="00EC20E2" w:rsidRDefault="00F22E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D82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90D8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260</w:t>
            </w:r>
          </w:p>
        </w:tc>
      </w:tr>
      <w:tr w:rsidR="00EC20E2" w:rsidRPr="00EC20E2" w14:paraId="3E5D7FF7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3DD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BADB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7AB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93C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BAB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43CB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390</w:t>
            </w:r>
          </w:p>
        </w:tc>
      </w:tr>
      <w:tr w:rsidR="00EC20E2" w:rsidRPr="00EC20E2" w14:paraId="2A8C4716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992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A6B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CD12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2034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3D9C" w14:textId="77777777" w:rsidR="00151B6C" w:rsidRPr="00EC20E2" w:rsidRDefault="00DB0E4E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77E5" w14:textId="77777777" w:rsidR="00151B6C" w:rsidRPr="00EC20E2" w:rsidRDefault="00EC59B4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520</w:t>
            </w:r>
          </w:p>
        </w:tc>
      </w:tr>
      <w:tr w:rsidR="00EC20E2" w:rsidRPr="00EC20E2" w14:paraId="60604701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E7FD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BC50" w14:textId="77777777" w:rsidR="00151B6C" w:rsidRPr="00EC20E2" w:rsidRDefault="00151B6C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605" w14:textId="77777777" w:rsidR="00151B6C" w:rsidRPr="00EC20E2" w:rsidRDefault="00CC29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FD6" w14:textId="77777777" w:rsidR="00151B6C" w:rsidRPr="00EC20E2" w:rsidRDefault="00CC29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5A0D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55</w:t>
            </w:r>
            <w:r w:rsidR="00CC2948"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8ABD" w14:textId="77777777" w:rsidR="00151B6C" w:rsidRPr="00EC20E2" w:rsidRDefault="00CC2948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650</w:t>
            </w:r>
          </w:p>
        </w:tc>
      </w:tr>
      <w:tr w:rsidR="00EC20E2" w:rsidRPr="00EC20E2" w14:paraId="67F09198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31A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524F" w14:textId="77777777" w:rsidR="00151B6C" w:rsidRPr="00EC20E2" w:rsidRDefault="00151B6C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6FD2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44D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7EDC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34E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780</w:t>
            </w:r>
          </w:p>
        </w:tc>
      </w:tr>
      <w:tr w:rsidR="00151B6C" w:rsidRPr="00EC20E2" w14:paraId="47EAFAED" w14:textId="77777777" w:rsidTr="00256DDC">
        <w:trPr>
          <w:jc w:val="center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F25" w14:textId="77777777" w:rsidR="00151B6C" w:rsidRPr="00EC20E2" w:rsidRDefault="00987682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9A3" w14:textId="77777777" w:rsidR="00151B6C" w:rsidRPr="00EC20E2" w:rsidRDefault="00151B6C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8BA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81F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214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D38F" w14:textId="77777777" w:rsidR="00151B6C" w:rsidRPr="00EC20E2" w:rsidRDefault="00D64E79" w:rsidP="00FD04A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910</w:t>
            </w:r>
          </w:p>
        </w:tc>
      </w:tr>
    </w:tbl>
    <w:p w14:paraId="1CA9381B" w14:textId="77777777" w:rsidR="00FD04A4" w:rsidRPr="00EC20E2" w:rsidRDefault="00FD04A4" w:rsidP="00662849">
      <w:pPr>
        <w:spacing w:line="360" w:lineRule="auto"/>
        <w:jc w:val="left"/>
        <w:rPr>
          <w:rFonts w:ascii="Times New Roman" w:eastAsia="宋体" w:hAnsi="Times New Roman" w:cs="Times New Roman"/>
        </w:rPr>
      </w:pPr>
    </w:p>
    <w:p w14:paraId="22DA2DC4" w14:textId="77777777" w:rsidR="00151B6C" w:rsidRPr="00EC20E2" w:rsidRDefault="00256DDC" w:rsidP="00662849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EC20E2">
        <w:rPr>
          <w:rFonts w:ascii="Times New Roman" w:eastAsia="宋体" w:hAnsi="Times New Roman" w:cs="Times New Roman"/>
        </w:rPr>
        <w:t>*</w:t>
      </w:r>
      <w:r w:rsidRPr="00EC20E2">
        <w:rPr>
          <w:rFonts w:ascii="Times New Roman" w:eastAsia="宋体" w:hAnsi="Times New Roman" w:cs="Times New Roman"/>
        </w:rPr>
        <w:t>注：锚固长度是指钢绞线与基础混凝土粘结段的长度，包含梨形散花长度，不含锚入基础</w:t>
      </w:r>
      <w:proofErr w:type="gramStart"/>
      <w:r w:rsidRPr="00EC20E2">
        <w:rPr>
          <w:rFonts w:ascii="Times New Roman" w:eastAsia="宋体" w:hAnsi="Times New Roman" w:cs="Times New Roman"/>
        </w:rPr>
        <w:t>的杆骨管</w:t>
      </w:r>
      <w:proofErr w:type="gramEnd"/>
      <w:r w:rsidRPr="00EC20E2">
        <w:rPr>
          <w:rFonts w:ascii="Times New Roman" w:eastAsia="宋体" w:hAnsi="Times New Roman" w:cs="Times New Roman"/>
        </w:rPr>
        <w:t>长度。</w:t>
      </w:r>
    </w:p>
    <w:p w14:paraId="271A7665" w14:textId="77777777" w:rsidR="00705220" w:rsidRPr="00EC20E2" w:rsidRDefault="00C258E1">
      <w:pPr>
        <w:widowControl/>
        <w:jc w:val="left"/>
        <w:rPr>
          <w:rFonts w:ascii="Times New Roman" w:eastAsia="宋体" w:hAnsi="Times New Roman" w:cs="Times New Roman"/>
        </w:rPr>
      </w:pPr>
      <w:r w:rsidRPr="00EC20E2">
        <w:rPr>
          <w:rFonts w:ascii="Times New Roman" w:hAnsi="Times New Roman" w:cs="Times New Roman"/>
        </w:rPr>
        <w:br w:type="page"/>
      </w:r>
    </w:p>
    <w:p w14:paraId="3D3CD164" w14:textId="77777777" w:rsidR="00B107DD" w:rsidRPr="00EC20E2" w:rsidRDefault="00B107DD" w:rsidP="0070522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7DDC12FE" w14:textId="7A0CDCB4" w:rsidR="00705220" w:rsidRPr="00EC20E2" w:rsidRDefault="00705220" w:rsidP="001128BC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48" w:name="_Toc175139175"/>
      <w:bookmarkStart w:id="49" w:name="_Toc175139241"/>
      <w:bookmarkStart w:id="50" w:name="_Toc175208300"/>
      <w:r w:rsidRPr="00EC20E2">
        <w:rPr>
          <w:rFonts w:ascii="Times New Roman" w:hAnsi="Times New Roman" w:cs="Times New Roman"/>
        </w:rPr>
        <w:t>附录</w:t>
      </w:r>
      <w:r w:rsidR="009E18E8" w:rsidRPr="00EC20E2">
        <w:rPr>
          <w:rFonts w:ascii="Times New Roman" w:hAnsi="Times New Roman" w:cs="Times New Roman"/>
        </w:rPr>
        <w:t>B</w:t>
      </w:r>
      <w:r w:rsidRPr="00EC20E2">
        <w:rPr>
          <w:rFonts w:ascii="Times New Roman" w:hAnsi="Times New Roman" w:cs="Times New Roman"/>
        </w:rPr>
        <w:t xml:space="preserve"> </w:t>
      </w:r>
      <w:r w:rsidR="00305B8B">
        <w:rPr>
          <w:rFonts w:ascii="Times New Roman" w:hAnsi="Times New Roman" w:cs="Times New Roman" w:hint="eastAsia"/>
        </w:rPr>
        <w:t xml:space="preserve"> </w:t>
      </w:r>
      <w:proofErr w:type="gramStart"/>
      <w:r w:rsidRPr="00EC20E2">
        <w:rPr>
          <w:rFonts w:ascii="Times New Roman" w:hAnsi="Times New Roman" w:cs="Times New Roman"/>
        </w:rPr>
        <w:t>杆骨钢管</w:t>
      </w:r>
      <w:proofErr w:type="gramEnd"/>
      <w:r w:rsidRPr="00EC20E2">
        <w:rPr>
          <w:rFonts w:ascii="Times New Roman" w:hAnsi="Times New Roman" w:cs="Times New Roman"/>
        </w:rPr>
        <w:t>与管内注浆体、桩身混凝土粘结强度</w:t>
      </w:r>
      <w:bookmarkEnd w:id="48"/>
      <w:bookmarkEnd w:id="49"/>
      <w:bookmarkEnd w:id="50"/>
    </w:p>
    <w:p w14:paraId="7ED18784" w14:textId="77777777" w:rsidR="00B107DD" w:rsidRPr="00EC20E2" w:rsidRDefault="00B107DD" w:rsidP="00E1275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4748CCDD" w14:textId="77777777" w:rsidR="00705220" w:rsidRPr="00EC20E2" w:rsidRDefault="00A243C2" w:rsidP="00E1275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vertAlign w:val="subscript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="00FB3B7D" w:rsidRPr="00EC20E2">
        <w:rPr>
          <w:rFonts w:ascii="Times New Roman" w:eastAsia="宋体" w:hAnsi="Times New Roman" w:cs="Times New Roman"/>
          <w:b/>
          <w:sz w:val="24"/>
          <w:szCs w:val="24"/>
        </w:rPr>
        <w:t>B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.1  </w:t>
      </w:r>
      <w:proofErr w:type="gramStart"/>
      <w:r w:rsidRPr="00EC20E2">
        <w:rPr>
          <w:rFonts w:ascii="Times New Roman" w:eastAsia="宋体" w:hAnsi="Times New Roman" w:cs="Times New Roman"/>
          <w:b/>
          <w:sz w:val="24"/>
          <w:szCs w:val="24"/>
        </w:rPr>
        <w:t>杆骨钢管</w:t>
      </w:r>
      <w:proofErr w:type="gramEnd"/>
      <w:r w:rsidRPr="00EC20E2">
        <w:rPr>
          <w:rFonts w:ascii="Times New Roman" w:eastAsia="宋体" w:hAnsi="Times New Roman" w:cs="Times New Roman"/>
          <w:b/>
          <w:sz w:val="24"/>
          <w:szCs w:val="24"/>
        </w:rPr>
        <w:t>与管内注浆体的</w:t>
      </w:r>
      <w:r w:rsidR="00B932D3" w:rsidRPr="00EC20E2">
        <w:rPr>
          <w:rFonts w:ascii="Times New Roman" w:eastAsia="宋体" w:hAnsi="Times New Roman" w:cs="Times New Roman"/>
          <w:b/>
          <w:sz w:val="24"/>
          <w:szCs w:val="24"/>
        </w:rPr>
        <w:t>平均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粘结强度</w:t>
      </w:r>
      <m:oMath>
        <m:sSub>
          <m:sSubPr>
            <m:ctrlPr>
              <w:rPr>
                <w:rFonts w:ascii="Cambria Math" w:eastAsia="宋体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 w:val="24"/>
                <w:szCs w:val="24"/>
              </w:rPr>
              <m:t>τ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kern w:val="0"/>
                <w:sz w:val="24"/>
                <w:szCs w:val="24"/>
              </w:rPr>
              <m:t>1</m:t>
            </m:r>
          </m:sub>
        </m:sSub>
      </m:oMath>
      <w:r w:rsidR="0037433B" w:rsidRPr="00EC20E2">
        <w:rPr>
          <w:rFonts w:ascii="Times New Roman" w:eastAsia="宋体" w:hAnsi="Times New Roman" w:cs="Times New Roman"/>
          <w:b/>
          <w:sz w:val="24"/>
          <w:szCs w:val="24"/>
        </w:rPr>
        <w:t>（水泥浆水灰比</w:t>
      </w:r>
      <w:r w:rsidR="006C01AC" w:rsidRPr="00EC20E2">
        <w:rPr>
          <w:rFonts w:ascii="Times New Roman" w:eastAsia="宋体" w:hAnsi="Times New Roman" w:cs="Times New Roman"/>
          <w:b/>
          <w:sz w:val="24"/>
          <w:szCs w:val="24"/>
        </w:rPr>
        <w:t>不大于</w:t>
      </w:r>
      <w:r w:rsidR="0037433B" w:rsidRPr="00EC20E2">
        <w:rPr>
          <w:rFonts w:ascii="Times New Roman" w:eastAsia="宋体" w:hAnsi="Times New Roman" w:cs="Times New Roman"/>
          <w:b/>
          <w:sz w:val="24"/>
          <w:szCs w:val="24"/>
        </w:rPr>
        <w:t>0.5</w:t>
      </w:r>
      <w:r w:rsidR="006C01AC" w:rsidRPr="00EC20E2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37433B" w:rsidRPr="00EC20E2">
        <w:rPr>
          <w:rFonts w:ascii="Times New Roman" w:eastAsia="宋体" w:hAnsi="Times New Roman" w:cs="Times New Roman"/>
          <w:b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5"/>
        <w:gridCol w:w="695"/>
        <w:gridCol w:w="693"/>
        <w:gridCol w:w="693"/>
        <w:gridCol w:w="690"/>
        <w:gridCol w:w="693"/>
        <w:gridCol w:w="693"/>
        <w:gridCol w:w="693"/>
        <w:gridCol w:w="693"/>
        <w:gridCol w:w="702"/>
        <w:gridCol w:w="702"/>
      </w:tblGrid>
      <w:tr w:rsidR="00EC20E2" w:rsidRPr="00EC20E2" w14:paraId="0C3ADC45" w14:textId="77777777" w:rsidTr="00B107DD">
        <w:tc>
          <w:tcPr>
            <w:tcW w:w="1239" w:type="dxa"/>
          </w:tcPr>
          <w:p w14:paraId="4EE80224" w14:textId="77777777" w:rsidR="00707C12" w:rsidRPr="00EC20E2" w:rsidRDefault="00000000" w:rsidP="007052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0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kern w:val="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kern w:val="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27" w:type="dxa"/>
            <w:vAlign w:val="center"/>
          </w:tcPr>
          <w:p w14:paraId="35A70056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14:paraId="62C4B43D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" w:type="dxa"/>
            <w:vAlign w:val="center"/>
          </w:tcPr>
          <w:p w14:paraId="2F436F90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6" w:type="dxa"/>
            <w:vAlign w:val="center"/>
          </w:tcPr>
          <w:p w14:paraId="491BB443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14:paraId="46DF5D15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  <w:vAlign w:val="center"/>
          </w:tcPr>
          <w:p w14:paraId="0202DA4E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  <w:vAlign w:val="center"/>
          </w:tcPr>
          <w:p w14:paraId="427D967C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vAlign w:val="center"/>
          </w:tcPr>
          <w:p w14:paraId="6702FD12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  <w:vAlign w:val="center"/>
          </w:tcPr>
          <w:p w14:paraId="78B38D34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14:paraId="1B3CF2C9" w14:textId="77777777" w:rsidR="00707C12" w:rsidRPr="00EC20E2" w:rsidRDefault="00707C12" w:rsidP="00B107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200</w:t>
            </w:r>
          </w:p>
        </w:tc>
      </w:tr>
      <w:tr w:rsidR="00EC20E2" w:rsidRPr="00EC20E2" w14:paraId="158741B5" w14:textId="77777777" w:rsidTr="00B107DD">
        <w:trPr>
          <w:trHeight w:val="661"/>
        </w:trPr>
        <w:tc>
          <w:tcPr>
            <w:tcW w:w="1239" w:type="dxa"/>
          </w:tcPr>
          <w:p w14:paraId="4920EEF9" w14:textId="77777777" w:rsidR="009232CD" w:rsidRPr="00EC20E2" w:rsidRDefault="00000000" w:rsidP="00B107DD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kern w:val="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MPa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）</m:t>
                </m:r>
              </m:oMath>
            </m:oMathPara>
          </w:p>
        </w:tc>
        <w:tc>
          <w:tcPr>
            <w:tcW w:w="727" w:type="dxa"/>
            <w:vAlign w:val="center"/>
          </w:tcPr>
          <w:p w14:paraId="0F7CB13C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726" w:type="dxa"/>
            <w:vAlign w:val="center"/>
          </w:tcPr>
          <w:p w14:paraId="3DA7F80E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26" w:type="dxa"/>
            <w:vAlign w:val="center"/>
          </w:tcPr>
          <w:p w14:paraId="6FE3FFD5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26" w:type="dxa"/>
            <w:vAlign w:val="center"/>
          </w:tcPr>
          <w:p w14:paraId="18DA8AEA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6" w:type="dxa"/>
            <w:vAlign w:val="center"/>
          </w:tcPr>
          <w:p w14:paraId="130FE24A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726" w:type="dxa"/>
            <w:vAlign w:val="center"/>
          </w:tcPr>
          <w:p w14:paraId="6368FBF6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26" w:type="dxa"/>
            <w:vAlign w:val="center"/>
          </w:tcPr>
          <w:p w14:paraId="4D96E65B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26" w:type="dxa"/>
            <w:vAlign w:val="center"/>
          </w:tcPr>
          <w:p w14:paraId="311010AB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40" w:type="dxa"/>
            <w:vAlign w:val="center"/>
          </w:tcPr>
          <w:p w14:paraId="505C4145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40" w:type="dxa"/>
            <w:vAlign w:val="center"/>
          </w:tcPr>
          <w:p w14:paraId="7E40C30A" w14:textId="77777777" w:rsidR="009232CD" w:rsidRPr="00EC20E2" w:rsidRDefault="009232CD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1.97</w:t>
            </w:r>
          </w:p>
        </w:tc>
      </w:tr>
    </w:tbl>
    <w:p w14:paraId="00F085F7" w14:textId="77777777" w:rsidR="003D2A90" w:rsidRPr="00EC20E2" w:rsidRDefault="00643191" w:rsidP="0070522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EC20E2">
        <w:rPr>
          <w:rFonts w:ascii="Times New Roman" w:eastAsia="宋体" w:hAnsi="Times New Roman" w:cs="Times New Roman"/>
          <w:szCs w:val="21"/>
        </w:rPr>
        <w:t>注：</w:t>
      </w:r>
      <w:r w:rsidR="003D2A90" w:rsidRPr="00EC20E2">
        <w:rPr>
          <w:rFonts w:ascii="Times New Roman" w:eastAsia="宋体" w:hAnsi="Times New Roman" w:cs="Times New Roman"/>
          <w:i/>
          <w:szCs w:val="21"/>
        </w:rPr>
        <w:t>l</w:t>
      </w:r>
      <w:r w:rsidR="003D2A90" w:rsidRPr="00EC20E2">
        <w:rPr>
          <w:rFonts w:ascii="Times New Roman" w:eastAsia="宋体" w:hAnsi="Times New Roman" w:cs="Times New Roman"/>
          <w:szCs w:val="21"/>
          <w:vertAlign w:val="subscript"/>
        </w:rPr>
        <w:t>1</w:t>
      </w:r>
      <w:proofErr w:type="gramStart"/>
      <w:r w:rsidR="003D2A90" w:rsidRPr="00EC20E2">
        <w:rPr>
          <w:rFonts w:ascii="Times New Roman" w:eastAsia="宋体" w:hAnsi="Times New Roman" w:cs="Times New Roman"/>
          <w:szCs w:val="21"/>
        </w:rPr>
        <w:t>—</w:t>
      </w:r>
      <w:r w:rsidR="003D2A90" w:rsidRPr="00EC20E2">
        <w:rPr>
          <w:rFonts w:ascii="Times New Roman" w:eastAsia="宋体" w:hAnsi="Times New Roman" w:cs="Times New Roman"/>
          <w:szCs w:val="21"/>
        </w:rPr>
        <w:t>杆筋</w:t>
      </w:r>
      <w:proofErr w:type="gramEnd"/>
      <w:r w:rsidR="003D2A90" w:rsidRPr="00EC20E2">
        <w:rPr>
          <w:rFonts w:ascii="Times New Roman" w:eastAsia="宋体" w:hAnsi="Times New Roman" w:cs="Times New Roman"/>
          <w:szCs w:val="21"/>
        </w:rPr>
        <w:t>与注浆体粘结长度，</w:t>
      </w:r>
      <w:r w:rsidR="003D2A90" w:rsidRPr="00EC20E2">
        <w:rPr>
          <w:rFonts w:ascii="Times New Roman" w:eastAsia="宋体" w:hAnsi="Times New Roman" w:cs="Times New Roman"/>
          <w:i/>
          <w:szCs w:val="21"/>
        </w:rPr>
        <w:t>d</w:t>
      </w:r>
      <w:r w:rsidR="003D2A90" w:rsidRPr="00EC20E2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3D2A90" w:rsidRPr="00EC20E2">
        <w:rPr>
          <w:rFonts w:ascii="Times New Roman" w:eastAsia="宋体" w:hAnsi="Times New Roman" w:cs="Times New Roman"/>
          <w:szCs w:val="21"/>
        </w:rPr>
        <w:t>—</w:t>
      </w:r>
      <w:r w:rsidR="003D2A90" w:rsidRPr="00EC20E2">
        <w:rPr>
          <w:rFonts w:ascii="Times New Roman" w:eastAsia="宋体" w:hAnsi="Times New Roman" w:cs="Times New Roman"/>
          <w:szCs w:val="21"/>
        </w:rPr>
        <w:t>管内径</w:t>
      </w:r>
    </w:p>
    <w:p w14:paraId="264FF39A" w14:textId="77777777" w:rsidR="00B932D3" w:rsidRPr="00EC20E2" w:rsidRDefault="00B932D3" w:rsidP="00F50F3D">
      <w:pPr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64412E7D" w14:textId="77777777" w:rsidR="00B932D3" w:rsidRPr="00EC20E2" w:rsidRDefault="0016062D" w:rsidP="00B932D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vertAlign w:val="subscript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表</w:t>
      </w:r>
      <w:r w:rsidR="00FB3B7D" w:rsidRPr="00EC20E2">
        <w:rPr>
          <w:rFonts w:ascii="Times New Roman" w:eastAsia="宋体" w:hAnsi="Times New Roman" w:cs="Times New Roman"/>
          <w:b/>
          <w:sz w:val="24"/>
          <w:szCs w:val="24"/>
        </w:rPr>
        <w:t>B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.2  </w:t>
      </w:r>
      <w:r w:rsidR="000D3B35" w:rsidRPr="00EC20E2">
        <w:rPr>
          <w:rFonts w:ascii="Times New Roman" w:eastAsia="宋体" w:hAnsi="Times New Roman" w:cs="Times New Roman"/>
          <w:b/>
          <w:sz w:val="24"/>
          <w:szCs w:val="24"/>
        </w:rPr>
        <w:t>光面</w:t>
      </w:r>
      <w:r w:rsidR="00A243C2" w:rsidRPr="00EC20E2">
        <w:rPr>
          <w:rFonts w:ascii="Times New Roman" w:eastAsia="宋体" w:hAnsi="Times New Roman" w:cs="Times New Roman"/>
          <w:b/>
          <w:sz w:val="24"/>
          <w:szCs w:val="24"/>
        </w:rPr>
        <w:t>钢管与桩身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混凝土</w:t>
      </w:r>
      <w:r w:rsidR="00A243C2" w:rsidRPr="00EC20E2">
        <w:rPr>
          <w:rFonts w:ascii="Times New Roman" w:eastAsia="宋体" w:hAnsi="Times New Roman" w:cs="Times New Roman"/>
          <w:b/>
          <w:sz w:val="24"/>
          <w:szCs w:val="24"/>
        </w:rPr>
        <w:t>的</w:t>
      </w:r>
      <w:r w:rsidR="00B932D3" w:rsidRPr="00EC20E2">
        <w:rPr>
          <w:rFonts w:ascii="Times New Roman" w:eastAsia="宋体" w:hAnsi="Times New Roman" w:cs="Times New Roman"/>
          <w:b/>
          <w:sz w:val="24"/>
          <w:szCs w:val="24"/>
        </w:rPr>
        <w:t>平均</w:t>
      </w:r>
      <w:r w:rsidR="00A243C2" w:rsidRPr="00EC20E2">
        <w:rPr>
          <w:rFonts w:ascii="Times New Roman" w:eastAsia="宋体" w:hAnsi="Times New Roman" w:cs="Times New Roman"/>
          <w:b/>
          <w:sz w:val="24"/>
          <w:szCs w:val="24"/>
        </w:rPr>
        <w:t>粘结强度</w:t>
      </w:r>
      <m:oMath>
        <m:sSub>
          <m:sSubPr>
            <m:ctrlPr>
              <w:rPr>
                <w:rFonts w:ascii="Cambria Math" w:eastAsia="宋体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kern w:val="0"/>
                <w:sz w:val="24"/>
                <w:szCs w:val="24"/>
              </w:rPr>
              <m:t>τ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kern w:val="0"/>
                <w:sz w:val="24"/>
                <w:szCs w:val="24"/>
              </w:rPr>
              <m:t>2</m:t>
            </m:r>
          </m:sub>
        </m:sSub>
      </m:oMath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1458"/>
        <w:gridCol w:w="1457"/>
        <w:gridCol w:w="1456"/>
        <w:gridCol w:w="1457"/>
      </w:tblGrid>
      <w:tr w:rsidR="00EC20E2" w:rsidRPr="00EC20E2" w14:paraId="0CB3255C" w14:textId="77777777" w:rsidTr="00B107DD">
        <w:trPr>
          <w:jc w:val="center"/>
        </w:trPr>
        <w:tc>
          <w:tcPr>
            <w:tcW w:w="2518" w:type="dxa"/>
            <w:vAlign w:val="center"/>
          </w:tcPr>
          <w:p w14:paraId="33A16B0F" w14:textId="77777777" w:rsidR="00996ACA" w:rsidRPr="00EC20E2" w:rsidRDefault="00996ACA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桩身混凝土强度等级</w:t>
            </w:r>
          </w:p>
        </w:tc>
        <w:tc>
          <w:tcPr>
            <w:tcW w:w="1488" w:type="dxa"/>
            <w:vAlign w:val="center"/>
          </w:tcPr>
          <w:p w14:paraId="5294E0FC" w14:textId="77777777" w:rsidR="00996ACA" w:rsidRPr="00EC20E2" w:rsidRDefault="00996ACA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 w:val="24"/>
                <w:szCs w:val="24"/>
              </w:rPr>
              <w:t>C25</w:t>
            </w:r>
          </w:p>
        </w:tc>
        <w:tc>
          <w:tcPr>
            <w:tcW w:w="1489" w:type="dxa"/>
            <w:vAlign w:val="center"/>
          </w:tcPr>
          <w:p w14:paraId="348808C7" w14:textId="77777777" w:rsidR="00996ACA" w:rsidRPr="00EC20E2" w:rsidRDefault="00996ACA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C30</w:t>
            </w:r>
          </w:p>
        </w:tc>
        <w:tc>
          <w:tcPr>
            <w:tcW w:w="1488" w:type="dxa"/>
            <w:vAlign w:val="center"/>
          </w:tcPr>
          <w:p w14:paraId="61C57CFA" w14:textId="77777777" w:rsidR="00996ACA" w:rsidRPr="00EC20E2" w:rsidRDefault="00996ACA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C35</w:t>
            </w:r>
          </w:p>
        </w:tc>
        <w:tc>
          <w:tcPr>
            <w:tcW w:w="1489" w:type="dxa"/>
            <w:vAlign w:val="center"/>
          </w:tcPr>
          <w:p w14:paraId="705875FC" w14:textId="77777777" w:rsidR="00996ACA" w:rsidRPr="00EC20E2" w:rsidRDefault="00996ACA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C40</w:t>
            </w:r>
          </w:p>
        </w:tc>
      </w:tr>
      <w:tr w:rsidR="00996ACA" w:rsidRPr="00EC20E2" w14:paraId="55FA3E47" w14:textId="77777777" w:rsidTr="00B107DD">
        <w:trPr>
          <w:jc w:val="center"/>
        </w:trPr>
        <w:tc>
          <w:tcPr>
            <w:tcW w:w="2518" w:type="dxa"/>
            <w:vAlign w:val="center"/>
          </w:tcPr>
          <w:p w14:paraId="4FACE19C" w14:textId="77777777" w:rsidR="00996ACA" w:rsidRPr="00EC20E2" w:rsidRDefault="00000000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kern w:val="0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kern w:val="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MPa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）</m:t>
                </m:r>
              </m:oMath>
            </m:oMathPara>
          </w:p>
        </w:tc>
        <w:tc>
          <w:tcPr>
            <w:tcW w:w="1488" w:type="dxa"/>
            <w:vAlign w:val="center"/>
          </w:tcPr>
          <w:p w14:paraId="3657F770" w14:textId="77777777" w:rsidR="00996ACA" w:rsidRPr="00EC20E2" w:rsidRDefault="00D27B9B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312CA2" w:rsidRPr="00EC20E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89" w:type="dxa"/>
            <w:vAlign w:val="center"/>
          </w:tcPr>
          <w:p w14:paraId="67BC4E64" w14:textId="77777777" w:rsidR="00996ACA" w:rsidRPr="00EC20E2" w:rsidRDefault="00312CA2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1.35</w:t>
            </w:r>
          </w:p>
        </w:tc>
        <w:tc>
          <w:tcPr>
            <w:tcW w:w="1488" w:type="dxa"/>
            <w:vAlign w:val="center"/>
          </w:tcPr>
          <w:p w14:paraId="3E182FD7" w14:textId="77777777" w:rsidR="00996ACA" w:rsidRPr="00EC20E2" w:rsidRDefault="00312CA2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1.43</w:t>
            </w:r>
          </w:p>
        </w:tc>
        <w:tc>
          <w:tcPr>
            <w:tcW w:w="1489" w:type="dxa"/>
            <w:vAlign w:val="center"/>
          </w:tcPr>
          <w:p w14:paraId="40F018F5" w14:textId="77777777" w:rsidR="00996ACA" w:rsidRPr="00EC20E2" w:rsidRDefault="00312CA2" w:rsidP="00B107D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20E2"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</w:tr>
    </w:tbl>
    <w:p w14:paraId="7C340A5F" w14:textId="77777777" w:rsidR="008C7D1A" w:rsidRPr="00EC20E2" w:rsidRDefault="008C7D1A" w:rsidP="008C7D1A">
      <w:pPr>
        <w:spacing w:line="360" w:lineRule="auto"/>
        <w:jc w:val="left"/>
        <w:rPr>
          <w:rFonts w:ascii="Times New Roman" w:eastAsia="宋体" w:hAnsi="Times New Roman" w:cs="Times New Roman"/>
        </w:rPr>
      </w:pPr>
    </w:p>
    <w:p w14:paraId="737EE3E2" w14:textId="77777777" w:rsidR="009E18E8" w:rsidRPr="00EC20E2" w:rsidRDefault="0048721C" w:rsidP="007B20AB">
      <w:pPr>
        <w:spacing w:line="360" w:lineRule="auto"/>
        <w:rPr>
          <w:rFonts w:ascii="Times New Roman" w:eastAsia="宋体" w:hAnsi="Times New Roman" w:cs="Times New Roman"/>
          <w:strike/>
        </w:rPr>
      </w:pPr>
      <w:r w:rsidRPr="00EC20E2">
        <w:rPr>
          <w:rFonts w:ascii="Times New Roman" w:eastAsia="宋体" w:hAnsi="Times New Roman" w:cs="Times New Roman"/>
        </w:rPr>
        <w:br w:type="page"/>
      </w:r>
    </w:p>
    <w:p w14:paraId="65F93B3A" w14:textId="77777777" w:rsidR="00B107DD" w:rsidRPr="00EC20E2" w:rsidRDefault="00B107DD" w:rsidP="00B107DD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25621017" w14:textId="0FC1546E" w:rsidR="0048721C" w:rsidRPr="00EC20E2" w:rsidRDefault="0048721C" w:rsidP="0048721C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51" w:name="_Toc175139176"/>
      <w:bookmarkStart w:id="52" w:name="_Toc175139242"/>
      <w:bookmarkStart w:id="53" w:name="_Toc175208301"/>
      <w:r w:rsidRPr="00EC20E2">
        <w:rPr>
          <w:rFonts w:ascii="Times New Roman" w:hAnsi="Times New Roman" w:cs="Times New Roman"/>
        </w:rPr>
        <w:t>本</w:t>
      </w:r>
      <w:r w:rsidR="002456BC">
        <w:rPr>
          <w:rFonts w:ascii="Times New Roman" w:hAnsi="Times New Roman" w:cs="Times New Roman" w:hint="eastAsia"/>
        </w:rPr>
        <w:t>规程</w:t>
      </w:r>
      <w:r w:rsidRPr="00EC20E2">
        <w:rPr>
          <w:rFonts w:ascii="Times New Roman" w:hAnsi="Times New Roman" w:cs="Times New Roman"/>
        </w:rPr>
        <w:t>用词说明</w:t>
      </w:r>
      <w:bookmarkEnd w:id="51"/>
      <w:bookmarkEnd w:id="52"/>
      <w:bookmarkEnd w:id="53"/>
    </w:p>
    <w:p w14:paraId="3E100B09" w14:textId="77777777" w:rsidR="00CD05C9" w:rsidRPr="00EC20E2" w:rsidRDefault="00CD05C9" w:rsidP="00CD05C9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08843975" w14:textId="1197494F" w:rsidR="00CD05C9" w:rsidRPr="00EC20E2" w:rsidRDefault="00CD05C9" w:rsidP="00B107DD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为便于在执行本</w:t>
      </w:r>
      <w:r w:rsidR="002456BC">
        <w:rPr>
          <w:rFonts w:ascii="Times New Roman" w:eastAsia="宋体" w:hAnsi="Times New Roman" w:cs="Times New Roman" w:hint="eastAsia"/>
          <w:sz w:val="24"/>
          <w:szCs w:val="24"/>
        </w:rPr>
        <w:t>规程</w:t>
      </w:r>
      <w:r w:rsidRPr="00EC20E2">
        <w:rPr>
          <w:rFonts w:ascii="Times New Roman" w:eastAsia="宋体" w:hAnsi="Times New Roman" w:cs="Times New Roman"/>
          <w:sz w:val="24"/>
          <w:szCs w:val="24"/>
        </w:rPr>
        <w:t>条文时区别对待，对要求严格程度不同的用词说明如下：</w:t>
      </w:r>
    </w:p>
    <w:p w14:paraId="539CE12B" w14:textId="77777777" w:rsidR="00CD05C9" w:rsidRPr="00EC20E2" w:rsidRDefault="00CD05C9" w:rsidP="00B107D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）表示很严格，非这样做不可的：</w:t>
      </w:r>
    </w:p>
    <w:p w14:paraId="44771A25" w14:textId="77777777" w:rsidR="00CD05C9" w:rsidRPr="00EC20E2" w:rsidRDefault="00CD05C9" w:rsidP="00B107DD">
      <w:pPr>
        <w:spacing w:line="5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正面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必须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，反面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严禁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832CA05" w14:textId="77777777" w:rsidR="00CD05C9" w:rsidRPr="00EC20E2" w:rsidRDefault="00CD05C9" w:rsidP="00B107D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）表示严格，在正常情况下均应这样做的：</w:t>
      </w:r>
    </w:p>
    <w:p w14:paraId="3F7CEDB8" w14:textId="77777777" w:rsidR="00CD05C9" w:rsidRPr="00EC20E2" w:rsidRDefault="00CD05C9" w:rsidP="00B107DD">
      <w:pPr>
        <w:spacing w:line="5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正面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应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，反面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不应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或</w:t>
      </w:r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不得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6B885C2" w14:textId="77777777" w:rsidR="00CD05C9" w:rsidRPr="00EC20E2" w:rsidRDefault="00CD05C9" w:rsidP="00B107D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）表示允许稍有选择，在条件许可时首先应这样做的：</w:t>
      </w:r>
    </w:p>
    <w:p w14:paraId="5FF03C1D" w14:textId="77777777" w:rsidR="00CD05C9" w:rsidRPr="00EC20E2" w:rsidRDefault="00CD05C9" w:rsidP="00B107DD">
      <w:pPr>
        <w:spacing w:line="5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正面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宜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，反面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词采用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不宜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E3F202B" w14:textId="77777777" w:rsidR="00CD05C9" w:rsidRPr="00EC20E2" w:rsidRDefault="00CD05C9" w:rsidP="00B107D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>）表示有选择，在一定条件下可以这样做的，采用</w:t>
      </w:r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可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6C1E038" w14:textId="77777777" w:rsidR="00000E27" w:rsidRPr="00EC20E2" w:rsidRDefault="00CD05C9" w:rsidP="00B107DD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EC20E2">
        <w:rPr>
          <w:rFonts w:ascii="Times New Roman" w:eastAsia="宋体" w:hAnsi="Times New Roman" w:cs="Times New Roman"/>
          <w:sz w:val="24"/>
          <w:szCs w:val="24"/>
        </w:rPr>
        <w:t>条文中指明应按其他有关标准执行的写法为：</w:t>
      </w:r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应符合</w:t>
      </w:r>
      <w:r w:rsidRPr="00EC20E2">
        <w:rPr>
          <w:rFonts w:ascii="Times New Roman" w:eastAsia="宋体" w:hAnsi="Times New Roman" w:cs="Times New Roman"/>
          <w:sz w:val="24"/>
          <w:szCs w:val="24"/>
        </w:rPr>
        <w:t>……</w:t>
      </w:r>
      <w:r w:rsidRPr="00EC20E2">
        <w:rPr>
          <w:rFonts w:ascii="Times New Roman" w:eastAsia="宋体" w:hAnsi="Times New Roman" w:cs="Times New Roman"/>
          <w:sz w:val="24"/>
          <w:szCs w:val="24"/>
        </w:rPr>
        <w:t>的规定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或</w:t>
      </w:r>
      <w:r w:rsidRPr="00EC20E2">
        <w:rPr>
          <w:rFonts w:ascii="Times New Roman" w:eastAsia="宋体" w:hAnsi="Times New Roman" w:cs="Times New Roman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sz w:val="24"/>
          <w:szCs w:val="24"/>
        </w:rPr>
        <w:t>应按</w:t>
      </w:r>
      <w:r w:rsidRPr="00EC20E2">
        <w:rPr>
          <w:rFonts w:ascii="Times New Roman" w:eastAsia="宋体" w:hAnsi="Times New Roman" w:cs="Times New Roman"/>
          <w:sz w:val="24"/>
          <w:szCs w:val="24"/>
        </w:rPr>
        <w:t>……</w:t>
      </w:r>
      <w:r w:rsidRPr="00EC20E2">
        <w:rPr>
          <w:rFonts w:ascii="Times New Roman" w:eastAsia="宋体" w:hAnsi="Times New Roman" w:cs="Times New Roman"/>
          <w:sz w:val="24"/>
          <w:szCs w:val="24"/>
        </w:rPr>
        <w:t>执行</w:t>
      </w:r>
      <w:r w:rsidRPr="00EC20E2">
        <w:rPr>
          <w:rFonts w:ascii="Times New Roman" w:eastAsia="宋体" w:hAnsi="Times New Roman" w:cs="Times New Roman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6C3B2F1" w14:textId="77777777" w:rsidR="0048721C" w:rsidRPr="00EC20E2" w:rsidRDefault="0048721C" w:rsidP="00CD05C9">
      <w:pPr>
        <w:spacing w:line="360" w:lineRule="auto"/>
        <w:rPr>
          <w:rFonts w:ascii="Times New Roman" w:hAnsi="Times New Roman" w:cs="Times New Roman"/>
          <w:b/>
          <w:bCs/>
          <w:kern w:val="44"/>
          <w:sz w:val="44"/>
          <w:szCs w:val="44"/>
        </w:rPr>
      </w:pPr>
      <w:r w:rsidRPr="00EC20E2">
        <w:rPr>
          <w:rFonts w:ascii="Times New Roman" w:hAnsi="Times New Roman" w:cs="Times New Roman"/>
          <w:b/>
          <w:bCs/>
          <w:kern w:val="44"/>
          <w:sz w:val="44"/>
          <w:szCs w:val="44"/>
        </w:rPr>
        <w:br w:type="page"/>
      </w:r>
    </w:p>
    <w:p w14:paraId="1CB47EED" w14:textId="77777777" w:rsidR="00571710" w:rsidRPr="00EC20E2" w:rsidRDefault="00571710" w:rsidP="0057171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5376067D" w14:textId="77777777" w:rsidR="0048721C" w:rsidRPr="00EC20E2" w:rsidRDefault="0048721C" w:rsidP="0048721C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54" w:name="_Toc175139177"/>
      <w:bookmarkStart w:id="55" w:name="_Toc175139243"/>
      <w:bookmarkStart w:id="56" w:name="_Toc175208302"/>
      <w:r w:rsidRPr="00EC20E2">
        <w:rPr>
          <w:rFonts w:ascii="Times New Roman" w:hAnsi="Times New Roman" w:cs="Times New Roman"/>
        </w:rPr>
        <w:t>引用标准名录</w:t>
      </w:r>
      <w:bookmarkEnd w:id="54"/>
      <w:bookmarkEnd w:id="55"/>
      <w:bookmarkEnd w:id="56"/>
    </w:p>
    <w:p w14:paraId="72E8F75C" w14:textId="77777777" w:rsidR="008431EB" w:rsidRDefault="008431EB" w:rsidP="00614963">
      <w:pPr>
        <w:pStyle w:val="a"/>
        <w:numPr>
          <w:ilvl w:val="0"/>
          <w:numId w:val="0"/>
        </w:numPr>
        <w:ind w:firstLine="426"/>
        <w:rPr>
          <w:rFonts w:eastAsiaTheme="minorEastAsia" w:hint="eastAsia"/>
          <w:sz w:val="24"/>
          <w:szCs w:val="32"/>
          <w:lang w:val="en-GB"/>
        </w:rPr>
      </w:pPr>
    </w:p>
    <w:p w14:paraId="23070AE0" w14:textId="32B8B448" w:rsidR="00614963" w:rsidRDefault="00614963" w:rsidP="00614963">
      <w:pPr>
        <w:pStyle w:val="a"/>
        <w:numPr>
          <w:ilvl w:val="0"/>
          <w:numId w:val="0"/>
        </w:numPr>
        <w:ind w:firstLine="426"/>
        <w:rPr>
          <w:rFonts w:eastAsiaTheme="minorEastAsia" w:hint="eastAsia"/>
          <w:sz w:val="24"/>
          <w:szCs w:val="32"/>
        </w:rPr>
      </w:pPr>
      <w:r w:rsidRPr="00AA66D1">
        <w:rPr>
          <w:rFonts w:eastAsiaTheme="minorEastAsia" w:hint="eastAsia"/>
          <w:sz w:val="24"/>
          <w:szCs w:val="32"/>
          <w:lang w:val="en-GB"/>
        </w:rPr>
        <w:t>本</w:t>
      </w:r>
      <w:r w:rsidR="001B4576">
        <w:rPr>
          <w:rFonts w:eastAsiaTheme="minorEastAsia" w:hint="eastAsia"/>
          <w:sz w:val="24"/>
          <w:szCs w:val="32"/>
          <w:lang w:val="en-GB"/>
        </w:rPr>
        <w:t>标准</w:t>
      </w:r>
      <w:r w:rsidRPr="00AA66D1">
        <w:rPr>
          <w:rFonts w:eastAsiaTheme="minorEastAsia" w:hint="eastAsia"/>
          <w:sz w:val="24"/>
          <w:szCs w:val="32"/>
          <w:lang w:val="en-GB"/>
        </w:rPr>
        <w:t>引用下列标准。其中，注日期的，仅对该日期对应的版本适用本标准；不注日期的，其最新版适用于本</w:t>
      </w:r>
      <w:r w:rsidR="001B4576">
        <w:rPr>
          <w:rFonts w:eastAsiaTheme="minorEastAsia" w:hint="eastAsia"/>
          <w:sz w:val="24"/>
          <w:szCs w:val="32"/>
          <w:lang w:val="en-GB"/>
        </w:rPr>
        <w:t>规程</w:t>
      </w:r>
      <w:r w:rsidRPr="00AA66D1">
        <w:rPr>
          <w:rFonts w:eastAsiaTheme="minorEastAsia" w:hint="eastAsia"/>
          <w:sz w:val="24"/>
          <w:szCs w:val="32"/>
          <w:lang w:val="en-GB"/>
        </w:rPr>
        <w:t>。</w:t>
      </w:r>
    </w:p>
    <w:p w14:paraId="71E3D2AF" w14:textId="77777777" w:rsidR="00571710" w:rsidRPr="00614963" w:rsidRDefault="00571710" w:rsidP="00571710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4C166548" w14:textId="77777777" w:rsidR="00F76A3A" w:rsidRPr="00EC20E2" w:rsidRDefault="00F76A3A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《建筑与市政地基基础通用规范》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GB55003 </w:t>
      </w:r>
    </w:p>
    <w:p w14:paraId="12384F9B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《建筑地基基础设计规范》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GB50007</w:t>
      </w:r>
    </w:p>
    <w:p w14:paraId="1552959F" w14:textId="77777777" w:rsidR="001D3784" w:rsidRPr="00EC20E2" w:rsidRDefault="001D3784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《建筑结构荷载规范》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GB50009 </w:t>
      </w:r>
    </w:p>
    <w:p w14:paraId="1C42C3F7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《混凝土结构设计规范》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 50010</w:t>
      </w:r>
    </w:p>
    <w:p w14:paraId="48648DFB" w14:textId="77777777" w:rsidR="0083335F" w:rsidRPr="00EC20E2" w:rsidRDefault="0083335F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《钢结构设计标准》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GB500017</w:t>
      </w:r>
    </w:p>
    <w:p w14:paraId="54A7B950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《地下工程防水技术规范》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GB50108</w:t>
      </w:r>
    </w:p>
    <w:p w14:paraId="417D17D1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《建筑地基基础工程施工质量验收标准》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 50202</w:t>
      </w:r>
    </w:p>
    <w:p w14:paraId="77077A06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《低压流体输送用焊接钢管》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GB/T 3091</w:t>
      </w:r>
    </w:p>
    <w:p w14:paraId="74E134DC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《预应力混凝土用钢绞线》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GB/T 5224</w:t>
      </w:r>
    </w:p>
    <w:p w14:paraId="7EB5BF59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《预应力筋用锚具、夹具和连接器》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GB/T14370 </w:t>
      </w:r>
    </w:p>
    <w:p w14:paraId="1D7ABB09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《无缝钢管尺寸、外形、重量及允许偏差》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GB/T17395 </w:t>
      </w:r>
    </w:p>
    <w:p w14:paraId="08660BEF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《焊接钢管尺寸及单位长度重量》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GB/T21835 </w:t>
      </w:r>
    </w:p>
    <w:p w14:paraId="4DE48420" w14:textId="77777777" w:rsidR="00937F35" w:rsidRPr="00EC20E2" w:rsidRDefault="00937F35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《预应力筋用锚具、夹具和连接器应用技术规程》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 85</w:t>
      </w:r>
    </w:p>
    <w:p w14:paraId="52AD9139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《无粘结预应力混凝土结构技术</w:t>
      </w:r>
      <w:r w:rsidR="001E2776" w:rsidRPr="00EC20E2">
        <w:rPr>
          <w:rFonts w:ascii="Times New Roman" w:eastAsia="宋体" w:hAnsi="Times New Roman" w:cs="Times New Roman"/>
          <w:sz w:val="24"/>
          <w:szCs w:val="24"/>
        </w:rPr>
        <w:t>规程</w:t>
      </w:r>
      <w:r w:rsidRPr="00EC20E2">
        <w:rPr>
          <w:rFonts w:ascii="Times New Roman" w:eastAsia="宋体" w:hAnsi="Times New Roman" w:cs="Times New Roman"/>
          <w:sz w:val="24"/>
          <w:szCs w:val="24"/>
        </w:rPr>
        <w:t>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JGJ92</w:t>
      </w:r>
    </w:p>
    <w:p w14:paraId="67A90A20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《建筑桩基技术规范》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JGJ94</w:t>
      </w:r>
    </w:p>
    <w:p w14:paraId="5AF66655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《建筑基桩检测技术规范》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JGJ106</w:t>
      </w:r>
    </w:p>
    <w:p w14:paraId="39C0BC9F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《建筑工程抗浮技术标准》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JGJ476</w:t>
      </w:r>
    </w:p>
    <w:p w14:paraId="3210EF43" w14:textId="77777777" w:rsidR="0048721C" w:rsidRPr="00EC20E2" w:rsidRDefault="0048721C" w:rsidP="00614963">
      <w:pPr>
        <w:pStyle w:val="ad"/>
        <w:spacing w:line="500" w:lineRule="exact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《无粘结预应力钢绞线》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JG/T161</w:t>
      </w:r>
    </w:p>
    <w:p w14:paraId="4EB7AC77" w14:textId="77777777" w:rsidR="00FD123A" w:rsidRPr="00EC20E2" w:rsidRDefault="0048721C" w:rsidP="00614963">
      <w:pPr>
        <w:pStyle w:val="ad"/>
        <w:widowControl/>
        <w:spacing w:line="500" w:lineRule="exact"/>
        <w:ind w:left="42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《预应力钢绞线用轧花机》</w:t>
      </w:r>
      <w:r w:rsidRPr="00EC20E2">
        <w:rPr>
          <w:rFonts w:ascii="Times New Roman" w:eastAsia="宋体" w:hAnsi="Times New Roman" w:cs="Times New Roman"/>
          <w:sz w:val="24"/>
          <w:szCs w:val="24"/>
        </w:rPr>
        <w:t>JG/T323</w:t>
      </w:r>
    </w:p>
    <w:p w14:paraId="776023E0" w14:textId="77777777" w:rsidR="00FD123A" w:rsidRPr="00EC20E2" w:rsidRDefault="00FD123A">
      <w:pPr>
        <w:widowControl/>
        <w:jc w:val="left"/>
        <w:rPr>
          <w:rFonts w:ascii="Times New Roman" w:eastAsia="宋体" w:hAnsi="Times New Roman" w:cs="Times New Roman"/>
        </w:rPr>
      </w:pPr>
      <w:r w:rsidRPr="00EC20E2">
        <w:rPr>
          <w:rFonts w:ascii="Times New Roman" w:eastAsia="宋体" w:hAnsi="Times New Roman" w:cs="Times New Roman"/>
        </w:rPr>
        <w:br w:type="page"/>
      </w:r>
    </w:p>
    <w:p w14:paraId="616AFDB2" w14:textId="77777777" w:rsidR="00D9235C" w:rsidRDefault="00D9235C" w:rsidP="001B4576">
      <w:pPr>
        <w:spacing w:line="400" w:lineRule="exact"/>
        <w:rPr>
          <w:rFonts w:asciiTheme="minorEastAsia" w:hAnsiTheme="minorEastAsia" w:hint="eastAsia"/>
          <w:iCs/>
          <w:sz w:val="36"/>
          <w:szCs w:val="36"/>
        </w:rPr>
      </w:pPr>
      <w:bookmarkStart w:id="57" w:name="_Toc113354280"/>
    </w:p>
    <w:p w14:paraId="13D311E8" w14:textId="77777777" w:rsidR="00D9235C" w:rsidRDefault="00D9235C" w:rsidP="00D9235C">
      <w:pPr>
        <w:spacing w:line="400" w:lineRule="exact"/>
        <w:jc w:val="center"/>
        <w:rPr>
          <w:rFonts w:asciiTheme="minorEastAsia" w:hAnsiTheme="minorEastAsia" w:hint="eastAsia"/>
          <w:iCs/>
          <w:sz w:val="36"/>
          <w:szCs w:val="36"/>
        </w:rPr>
      </w:pPr>
    </w:p>
    <w:p w14:paraId="1E14AD16" w14:textId="77777777" w:rsidR="00D9235C" w:rsidRDefault="00D9235C" w:rsidP="00D9235C">
      <w:pPr>
        <w:spacing w:line="400" w:lineRule="exact"/>
        <w:jc w:val="center"/>
        <w:rPr>
          <w:rFonts w:asciiTheme="minorEastAsia" w:hAnsiTheme="minorEastAsia" w:hint="eastAsia"/>
          <w:iCs/>
          <w:sz w:val="36"/>
          <w:szCs w:val="36"/>
        </w:rPr>
      </w:pPr>
    </w:p>
    <w:p w14:paraId="751C2650" w14:textId="7C9F04F4" w:rsidR="00D9235C" w:rsidRPr="00D9235C" w:rsidRDefault="00D9235C" w:rsidP="00D9235C">
      <w:pPr>
        <w:spacing w:line="400" w:lineRule="exact"/>
        <w:jc w:val="center"/>
        <w:rPr>
          <w:rFonts w:asciiTheme="minorEastAsia" w:hAnsiTheme="minorEastAsia" w:hint="eastAsia"/>
          <w:iCs/>
          <w:sz w:val="36"/>
          <w:szCs w:val="36"/>
        </w:rPr>
      </w:pPr>
      <w:r w:rsidRPr="00D9235C">
        <w:rPr>
          <w:rFonts w:asciiTheme="minorEastAsia" w:hAnsiTheme="minorEastAsia"/>
          <w:iCs/>
          <w:sz w:val="36"/>
          <w:szCs w:val="36"/>
        </w:rPr>
        <w:t>中国工程建设标准</w:t>
      </w:r>
      <w:r w:rsidRPr="00D9235C">
        <w:rPr>
          <w:rFonts w:asciiTheme="minorEastAsia" w:hAnsiTheme="minorEastAsia" w:hint="eastAsia"/>
          <w:iCs/>
          <w:sz w:val="36"/>
          <w:szCs w:val="36"/>
        </w:rPr>
        <w:t>化协会标准</w:t>
      </w:r>
    </w:p>
    <w:p w14:paraId="53F6BDED" w14:textId="77777777" w:rsidR="00D9235C" w:rsidRPr="00D9235C" w:rsidRDefault="00D9235C" w:rsidP="00D9235C">
      <w:pPr>
        <w:spacing w:line="400" w:lineRule="exact"/>
        <w:jc w:val="center"/>
        <w:rPr>
          <w:rFonts w:eastAsia="黑体"/>
          <w:iCs/>
          <w:sz w:val="36"/>
          <w:szCs w:val="36"/>
        </w:rPr>
      </w:pPr>
    </w:p>
    <w:p w14:paraId="3BE11878" w14:textId="77777777" w:rsidR="00D9235C" w:rsidRPr="00D9235C" w:rsidRDefault="00D9235C" w:rsidP="00D9235C">
      <w:pPr>
        <w:spacing w:line="400" w:lineRule="exact"/>
        <w:jc w:val="center"/>
        <w:rPr>
          <w:rFonts w:eastAsia="黑体"/>
          <w:iCs/>
          <w:sz w:val="36"/>
          <w:szCs w:val="36"/>
        </w:rPr>
      </w:pPr>
    </w:p>
    <w:p w14:paraId="250EF9BA" w14:textId="4D4835F3" w:rsidR="00D9235C" w:rsidRPr="00D9235C" w:rsidRDefault="00D9235C" w:rsidP="00D9235C">
      <w:pPr>
        <w:spacing w:line="400" w:lineRule="exact"/>
        <w:jc w:val="center"/>
        <w:rPr>
          <w:iCs/>
          <w:sz w:val="36"/>
          <w:szCs w:val="36"/>
        </w:rPr>
      </w:pPr>
      <w:r w:rsidRPr="00D9235C">
        <w:rPr>
          <w:rFonts w:hint="eastAsia"/>
          <w:sz w:val="36"/>
          <w:szCs w:val="36"/>
        </w:rPr>
        <w:t>复合锚杆抗拔桩技术规程</w:t>
      </w:r>
    </w:p>
    <w:p w14:paraId="4A8F2DBC" w14:textId="77777777" w:rsidR="00D9235C" w:rsidRPr="00D9235C" w:rsidRDefault="00D9235C" w:rsidP="00D9235C">
      <w:pPr>
        <w:spacing w:line="400" w:lineRule="exact"/>
        <w:jc w:val="center"/>
        <w:rPr>
          <w:iCs/>
          <w:sz w:val="36"/>
          <w:szCs w:val="36"/>
        </w:rPr>
      </w:pPr>
    </w:p>
    <w:p w14:paraId="71DA64FA" w14:textId="77777777" w:rsidR="00D9235C" w:rsidRPr="00D9235C" w:rsidRDefault="00D9235C" w:rsidP="00D9235C">
      <w:pPr>
        <w:tabs>
          <w:tab w:val="left" w:pos="6120"/>
        </w:tabs>
        <w:spacing w:before="240" w:after="240" w:line="320" w:lineRule="atLeast"/>
        <w:jc w:val="center"/>
        <w:rPr>
          <w:sz w:val="36"/>
          <w:szCs w:val="36"/>
        </w:rPr>
      </w:pPr>
      <w:r w:rsidRPr="00D9235C">
        <w:rPr>
          <w:sz w:val="36"/>
          <w:szCs w:val="36"/>
        </w:rPr>
        <w:t>T/CECS ×××-20××</w:t>
      </w:r>
    </w:p>
    <w:p w14:paraId="6260C94C" w14:textId="77777777" w:rsidR="00D9235C" w:rsidRPr="00D9235C" w:rsidRDefault="00D9235C" w:rsidP="00D9235C">
      <w:pPr>
        <w:spacing w:line="400" w:lineRule="exact"/>
        <w:jc w:val="center"/>
        <w:rPr>
          <w:rFonts w:asciiTheme="minorEastAsia" w:hAnsiTheme="minorEastAsia" w:hint="eastAsia"/>
          <w:iCs/>
          <w:sz w:val="36"/>
          <w:szCs w:val="36"/>
        </w:rPr>
      </w:pPr>
    </w:p>
    <w:p w14:paraId="361759D4" w14:textId="77777777" w:rsidR="00D9235C" w:rsidRPr="001128BC" w:rsidRDefault="00D9235C" w:rsidP="001128BC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58" w:name="_Toc108197088"/>
      <w:bookmarkStart w:id="59" w:name="_Toc28702264"/>
      <w:bookmarkStart w:id="60" w:name="_Toc140041277"/>
      <w:bookmarkStart w:id="61" w:name="_Toc140054895"/>
      <w:bookmarkStart w:id="62" w:name="_Toc140055211"/>
      <w:bookmarkStart w:id="63" w:name="_Toc140228802"/>
      <w:bookmarkStart w:id="64" w:name="_Toc140228989"/>
      <w:bookmarkStart w:id="65" w:name="_Toc172732879"/>
      <w:bookmarkStart w:id="66" w:name="_Toc172733003"/>
      <w:bookmarkStart w:id="67" w:name="_Toc172817365"/>
      <w:bookmarkStart w:id="68" w:name="_Toc172817878"/>
      <w:bookmarkStart w:id="69" w:name="_Toc175139178"/>
      <w:bookmarkStart w:id="70" w:name="_Toc175139244"/>
      <w:bookmarkStart w:id="71" w:name="_Toc175208303"/>
      <w:r w:rsidRPr="001128BC">
        <w:rPr>
          <w:rFonts w:ascii="Times New Roman" w:eastAsia="宋体" w:hAnsi="Times New Roman" w:cs="Times New Roman"/>
        </w:rPr>
        <w:t>条文说明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E4D2FA0" w14:textId="77777777" w:rsidR="00FD123A" w:rsidRPr="00EC20E2" w:rsidRDefault="00FD123A" w:rsidP="00FD123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0310D6BA" w14:textId="77777777" w:rsidR="00D9235C" w:rsidRDefault="00D9235C">
      <w:pPr>
        <w:widowControl/>
        <w:jc w:val="left"/>
        <w:rPr>
          <w:rFonts w:ascii="Times New Roman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hAnsi="Times New Roman" w:cs="Times New Roman"/>
        </w:rPr>
        <w:br w:type="page"/>
      </w:r>
    </w:p>
    <w:p w14:paraId="254229B1" w14:textId="77777777" w:rsidR="00F24A7A" w:rsidRDefault="00F24A7A" w:rsidP="00D9235C">
      <w:pPr>
        <w:pStyle w:val="a"/>
        <w:numPr>
          <w:ilvl w:val="0"/>
          <w:numId w:val="0"/>
        </w:numPr>
        <w:spacing w:line="480" w:lineRule="auto"/>
        <w:ind w:left="397"/>
        <w:jc w:val="center"/>
        <w:rPr>
          <w:rFonts w:ascii="宋体" w:hint="eastAsia"/>
          <w:b/>
          <w:bCs/>
          <w:sz w:val="44"/>
          <w:szCs w:val="44"/>
        </w:rPr>
      </w:pPr>
    </w:p>
    <w:p w14:paraId="3228F2A7" w14:textId="1C41D983" w:rsidR="00FD123A" w:rsidRPr="001128BC" w:rsidRDefault="00D9235C" w:rsidP="001128BC">
      <w:pPr>
        <w:spacing w:line="480" w:lineRule="auto"/>
        <w:jc w:val="center"/>
        <w:rPr>
          <w:b/>
          <w:bCs/>
          <w:sz w:val="44"/>
          <w:szCs w:val="44"/>
        </w:rPr>
      </w:pPr>
      <w:r w:rsidRPr="001128BC">
        <w:rPr>
          <w:rFonts w:hint="eastAsia"/>
          <w:b/>
          <w:bCs/>
          <w:sz w:val="44"/>
          <w:szCs w:val="44"/>
        </w:rPr>
        <w:t>制定</w:t>
      </w:r>
      <w:r w:rsidR="00FD123A" w:rsidRPr="001128BC">
        <w:rPr>
          <w:b/>
          <w:bCs/>
          <w:sz w:val="44"/>
          <w:szCs w:val="44"/>
        </w:rPr>
        <w:t>说明</w:t>
      </w:r>
      <w:bookmarkEnd w:id="57"/>
    </w:p>
    <w:p w14:paraId="39319AE6" w14:textId="1433C38B" w:rsidR="00D9235C" w:rsidRPr="00D9235C" w:rsidRDefault="00D9235C" w:rsidP="00D9235C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《复合锚杆抗拔桩技术规程》制定过程中，编制组进行了复合锚杆抗拔桩技术的调查研究，总结了</w:t>
      </w:r>
      <w:r w:rsidR="001B4576">
        <w:rPr>
          <w:rFonts w:ascii="Times New Roman" w:eastAsia="宋体" w:hAnsi="Times New Roman" w:cs="Times New Roman" w:hint="eastAsia"/>
          <w:bCs/>
          <w:sz w:val="24"/>
          <w:szCs w:val="24"/>
        </w:rPr>
        <w:t>我国工程建设中</w:t>
      </w:r>
      <w:r w:rsidR="001B4576"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复合锚杆抗拔桩技术</w:t>
      </w: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的实践经验，同时参考了国内外先进技术法规、技术标准，通过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试验</w:t>
      </w:r>
      <w:r w:rsidR="00C11EE7">
        <w:rPr>
          <w:rFonts w:ascii="Times New Roman" w:eastAsia="宋体" w:hAnsi="Times New Roman" w:cs="Times New Roman" w:hint="eastAsia"/>
          <w:bCs/>
          <w:sz w:val="24"/>
          <w:szCs w:val="24"/>
        </w:rPr>
        <w:t>及</w:t>
      </w: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大量工程实践取得了复合锚杆抗拔桩技术的重要技术参数。</w:t>
      </w:r>
    </w:p>
    <w:p w14:paraId="3F104D49" w14:textId="539D8F17" w:rsidR="00D9235C" w:rsidRPr="00D9235C" w:rsidRDefault="00162BC5" w:rsidP="00D9235C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本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规程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重点解决的是</w:t>
      </w: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复合锚杆抗拔桩技术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设计、施工、</w:t>
      </w:r>
      <w:r w:rsidRPr="00751E4E">
        <w:rPr>
          <w:rFonts w:ascii="Times New Roman" w:eastAsia="宋体" w:hAnsi="Times New Roman" w:cs="Times New Roman" w:hint="eastAsia"/>
          <w:bCs/>
          <w:sz w:val="24"/>
          <w:szCs w:val="24"/>
        </w:rPr>
        <w:t>质量检验及验收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缺少统一技术标准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的问题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="001B4576">
        <w:rPr>
          <w:rFonts w:ascii="Times New Roman" w:eastAsia="宋体" w:hAnsi="Times New Roman" w:cs="Times New Roman" w:hint="eastAsia"/>
          <w:bCs/>
          <w:sz w:val="24"/>
          <w:szCs w:val="24"/>
        </w:rPr>
        <w:t>通过</w:t>
      </w:r>
      <w:r w:rsidR="001B4576" w:rsidRPr="001B4576">
        <w:rPr>
          <w:rFonts w:ascii="Times New Roman" w:eastAsia="宋体" w:hAnsi="Times New Roman" w:cs="Times New Roman" w:hint="eastAsia"/>
          <w:bCs/>
          <w:sz w:val="24"/>
          <w:szCs w:val="24"/>
        </w:rPr>
        <w:t>理论分析、现场原位试验、实验室足尺试验等</w:t>
      </w:r>
      <w:r w:rsidR="001B4576">
        <w:rPr>
          <w:rFonts w:ascii="Times New Roman" w:eastAsia="宋体" w:hAnsi="Times New Roman" w:cs="Times New Roman" w:hint="eastAsia"/>
          <w:bCs/>
          <w:sz w:val="24"/>
          <w:szCs w:val="24"/>
        </w:rPr>
        <w:t>手段</w:t>
      </w:r>
      <w:r w:rsidR="00D9235C"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总结复合锚杆抗拔桩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技术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工程应用经验，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最终研究</w:t>
      </w:r>
      <w:r w:rsidR="00D9235C"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提出了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复合锚杆抗拔桩技术构造、设计、施工、</w:t>
      </w:r>
      <w:r w:rsidRPr="00751E4E">
        <w:rPr>
          <w:rFonts w:ascii="Times New Roman" w:eastAsia="宋体" w:hAnsi="Times New Roman" w:cs="Times New Roman" w:hint="eastAsia"/>
          <w:bCs/>
          <w:sz w:val="24"/>
          <w:szCs w:val="24"/>
        </w:rPr>
        <w:t>质量检验及验收</w:t>
      </w: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具体要求</w:t>
      </w:r>
      <w:r w:rsidR="00D9235C"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使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复合锚杆抗拔桩技术系统化、专业化、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规范</w:t>
      </w:r>
      <w:r w:rsidRPr="00162BC5">
        <w:rPr>
          <w:rFonts w:ascii="Times New Roman" w:eastAsia="宋体" w:hAnsi="Times New Roman" w:cs="Times New Roman" w:hint="eastAsia"/>
          <w:bCs/>
          <w:sz w:val="24"/>
          <w:szCs w:val="24"/>
        </w:rPr>
        <w:t>化</w:t>
      </w:r>
      <w:r w:rsidR="00D9235C"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75BFF082" w14:textId="1C61C43F" w:rsidR="00D9235C" w:rsidRPr="00D9235C" w:rsidRDefault="00D9235C" w:rsidP="00D9235C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D9235C">
        <w:rPr>
          <w:rFonts w:ascii="Times New Roman" w:eastAsia="宋体" w:hAnsi="Times New Roman" w:cs="Times New Roman" w:hint="eastAsia"/>
          <w:bCs/>
          <w:sz w:val="24"/>
          <w:szCs w:val="24"/>
        </w:rPr>
        <w:t>为便于广大技术和管理人员在使用《复合锚杆抗拔桩技术规程》时能正确理解和执行条款规定，编制组按章、节、条顺序编制了《复合锚杆抗拔桩技术规程》的条文说明，对条款规定的目的，依据以及执行中需注意的有关事项进行了说明。本条文说明不具备与标准正文及附录同等的法律效力，仅供使用者作为理解和把握标准规定的参考。</w:t>
      </w:r>
    </w:p>
    <w:p w14:paraId="67F1CF3A" w14:textId="77777777" w:rsidR="00FD123A" w:rsidRPr="00D9235C" w:rsidRDefault="00FD123A" w:rsidP="00FD123A">
      <w:pPr>
        <w:spacing w:line="360" w:lineRule="auto"/>
        <w:rPr>
          <w:rFonts w:ascii="Times New Roman" w:eastAsia="宋体" w:hAnsi="Times New Roman" w:cs="Times New Roman"/>
          <w:szCs w:val="24"/>
          <w:lang w:val="en-GB"/>
        </w:rPr>
      </w:pPr>
    </w:p>
    <w:p w14:paraId="2D548881" w14:textId="77777777" w:rsidR="001128BC" w:rsidRDefault="00D9235C" w:rsidP="001128BC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331578C" w14:textId="77777777" w:rsidR="001128BC" w:rsidRDefault="001128BC" w:rsidP="001128BC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 w:hint="eastAsia"/>
          <w:b/>
        </w:rPr>
      </w:pPr>
    </w:p>
    <w:p w14:paraId="01D51282" w14:textId="1F058E50" w:rsidR="001128BC" w:rsidRPr="00EC20E2" w:rsidRDefault="001128BC" w:rsidP="001128BC">
      <w:pPr>
        <w:pStyle w:val="a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0E2">
        <w:rPr>
          <w:rFonts w:ascii="Times New Roman" w:hAnsi="Times New Roman" w:cs="Times New Roman"/>
          <w:b/>
          <w:sz w:val="32"/>
          <w:szCs w:val="32"/>
        </w:rPr>
        <w:t>目</w:t>
      </w:r>
      <w:r w:rsidRPr="00EC20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C20E2">
        <w:rPr>
          <w:rFonts w:ascii="Times New Roman" w:hAnsi="Times New Roman" w:cs="Times New Roman"/>
          <w:b/>
          <w:sz w:val="32"/>
          <w:szCs w:val="32"/>
        </w:rPr>
        <w:t>次</w:t>
      </w:r>
    </w:p>
    <w:p w14:paraId="03E6AA26" w14:textId="57409FC2" w:rsidR="007A67FD" w:rsidRDefault="001128BC" w:rsidP="007A67FD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r w:rsidRPr="00510389">
        <w:rPr>
          <w:bCs w:val="0"/>
          <w:sz w:val="21"/>
          <w:szCs w:val="21"/>
        </w:rPr>
        <w:fldChar w:fldCharType="begin"/>
      </w:r>
      <w:r w:rsidRPr="00510389">
        <w:rPr>
          <w:bCs w:val="0"/>
          <w:sz w:val="21"/>
          <w:szCs w:val="21"/>
        </w:rPr>
        <w:instrText xml:space="preserve"> TOC \o "1-3" \h \z \u </w:instrText>
      </w:r>
      <w:r w:rsidRPr="00510389">
        <w:rPr>
          <w:bCs w:val="0"/>
          <w:sz w:val="21"/>
          <w:szCs w:val="21"/>
        </w:rPr>
        <w:fldChar w:fldCharType="separate"/>
      </w:r>
    </w:p>
    <w:p w14:paraId="431A2662" w14:textId="7AAA5110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4" w:history="1">
        <w:r w:rsidR="007A67FD" w:rsidRPr="00F736C3">
          <w:rPr>
            <w:rStyle w:val="ae"/>
            <w:rFonts w:hint="eastAsia"/>
          </w:rPr>
          <w:t xml:space="preserve">1 </w:t>
        </w:r>
        <w:r w:rsidR="007A67FD" w:rsidRPr="00F736C3">
          <w:rPr>
            <w:rStyle w:val="ae"/>
            <w:rFonts w:hint="eastAsia"/>
          </w:rPr>
          <w:t>总则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_Toc175208304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26</w:t>
        </w:r>
        <w:r w:rsidR="007A67FD">
          <w:rPr>
            <w:rFonts w:hint="eastAsia"/>
            <w:webHidden/>
          </w:rPr>
          <w:fldChar w:fldCharType="end"/>
        </w:r>
      </w:hyperlink>
    </w:p>
    <w:p w14:paraId="5D3F4861" w14:textId="5D9BF60B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5" w:history="1">
        <w:r w:rsidR="007A67FD" w:rsidRPr="00F736C3">
          <w:rPr>
            <w:rStyle w:val="ae"/>
            <w:rFonts w:hint="eastAsia"/>
          </w:rPr>
          <w:t xml:space="preserve">2 </w:t>
        </w:r>
        <w:r w:rsidR="007A67FD" w:rsidRPr="00F736C3">
          <w:rPr>
            <w:rStyle w:val="ae"/>
            <w:rFonts w:hint="eastAsia"/>
          </w:rPr>
          <w:t>术语和符号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_Toc175208305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27</w:t>
        </w:r>
        <w:r w:rsidR="007A67FD">
          <w:rPr>
            <w:rFonts w:hint="eastAsia"/>
            <w:webHidden/>
          </w:rPr>
          <w:fldChar w:fldCharType="end"/>
        </w:r>
      </w:hyperlink>
    </w:p>
    <w:p w14:paraId="5FC895B7" w14:textId="1956F577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6" w:history="1">
        <w:r w:rsidR="007A67FD" w:rsidRPr="00F736C3">
          <w:rPr>
            <w:rStyle w:val="ae"/>
            <w:rFonts w:hint="eastAsia"/>
          </w:rPr>
          <w:t xml:space="preserve">3 </w:t>
        </w:r>
        <w:r w:rsidR="007A67FD" w:rsidRPr="00F736C3">
          <w:rPr>
            <w:rStyle w:val="ae"/>
            <w:rFonts w:hint="eastAsia"/>
          </w:rPr>
          <w:t>设计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_Toc175208306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28</w:t>
        </w:r>
        <w:r w:rsidR="007A67FD">
          <w:rPr>
            <w:rFonts w:hint="eastAsia"/>
            <w:webHidden/>
          </w:rPr>
          <w:fldChar w:fldCharType="end"/>
        </w:r>
      </w:hyperlink>
    </w:p>
    <w:p w14:paraId="2D247D93" w14:textId="3C2E43AD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7" w:history="1">
        <w:r w:rsidR="007A67FD" w:rsidRPr="00F736C3">
          <w:rPr>
            <w:rStyle w:val="ae"/>
            <w:rFonts w:hint="eastAsia"/>
          </w:rPr>
          <w:t xml:space="preserve">4 </w:t>
        </w:r>
        <w:r w:rsidR="007A67FD" w:rsidRPr="00F736C3">
          <w:rPr>
            <w:rStyle w:val="ae"/>
            <w:rFonts w:hint="eastAsia"/>
          </w:rPr>
          <w:t>施工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_Toc175208307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30</w:t>
        </w:r>
        <w:r w:rsidR="007A67FD">
          <w:rPr>
            <w:rFonts w:hint="eastAsia"/>
            <w:webHidden/>
          </w:rPr>
          <w:fldChar w:fldCharType="end"/>
        </w:r>
      </w:hyperlink>
    </w:p>
    <w:p w14:paraId="6BF2400C" w14:textId="13648074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8" w:history="1">
        <w:r w:rsidR="007A67FD" w:rsidRPr="00F736C3">
          <w:rPr>
            <w:rStyle w:val="ae"/>
            <w:rFonts w:hint="eastAsia"/>
          </w:rPr>
          <w:t xml:space="preserve">5 </w:t>
        </w:r>
        <w:r w:rsidR="007A67FD" w:rsidRPr="00F736C3">
          <w:rPr>
            <w:rStyle w:val="ae"/>
            <w:rFonts w:hint="eastAsia"/>
          </w:rPr>
          <w:t>质量检验及验收试验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_Toc175208308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31</w:t>
        </w:r>
        <w:r w:rsidR="007A67FD">
          <w:rPr>
            <w:rFonts w:hint="eastAsia"/>
            <w:webHidden/>
          </w:rPr>
          <w:fldChar w:fldCharType="end"/>
        </w:r>
      </w:hyperlink>
    </w:p>
    <w:p w14:paraId="47900FC9" w14:textId="1DCCDCD5" w:rsidR="007A67FD" w:rsidRDefault="00000000">
      <w:pPr>
        <w:pStyle w:val="TOC1"/>
        <w:rPr>
          <w:rFonts w:asciiTheme="minorHAnsi" w:eastAsiaTheme="minorEastAsia" w:hAnsiTheme="minorHAnsi" w:cstheme="minorBidi"/>
          <w:bCs w:val="0"/>
          <w:caps w:val="0"/>
          <w:sz w:val="21"/>
          <w:szCs w:val="22"/>
          <w14:ligatures w14:val="standardContextual"/>
        </w:rPr>
      </w:pPr>
      <w:hyperlink w:anchor="_Toc175208309" w:history="1">
        <w:r w:rsidR="007A67FD" w:rsidRPr="00F736C3">
          <w:rPr>
            <w:rStyle w:val="ae"/>
            <w:rFonts w:hint="eastAsia"/>
          </w:rPr>
          <w:t>附录</w:t>
        </w:r>
        <w:r w:rsidR="007A67FD" w:rsidRPr="00F736C3">
          <w:rPr>
            <w:rStyle w:val="ae"/>
            <w:rFonts w:hint="eastAsia"/>
          </w:rPr>
          <w:t>A  1860</w:t>
        </w:r>
        <w:r w:rsidR="007A67FD" w:rsidRPr="00F736C3">
          <w:rPr>
            <w:rStyle w:val="ae"/>
            <w:rFonts w:hint="eastAsia"/>
          </w:rPr>
          <w:t>级Ф</w:t>
        </w:r>
        <w:r w:rsidR="007A67FD" w:rsidRPr="00F736C3">
          <w:rPr>
            <w:rStyle w:val="ae"/>
            <w:rFonts w:hint="eastAsia"/>
            <w:vertAlign w:val="superscript"/>
          </w:rPr>
          <w:t>s</w:t>
        </w:r>
        <w:r w:rsidR="007A67FD" w:rsidRPr="00F736C3">
          <w:rPr>
            <w:rStyle w:val="ae"/>
            <w:rFonts w:hint="eastAsia"/>
          </w:rPr>
          <w:t>15.2</w:t>
        </w:r>
        <w:r w:rsidR="007A67FD" w:rsidRPr="00F736C3">
          <w:rPr>
            <w:rStyle w:val="ae"/>
            <w:rFonts w:hint="eastAsia"/>
          </w:rPr>
          <w:t>钢绞线压花锚承载力特征值</w:t>
        </w:r>
        <w:r w:rsidR="007A67FD">
          <w:rPr>
            <w:rFonts w:hint="eastAsia"/>
            <w:webHidden/>
          </w:rPr>
          <w:tab/>
        </w:r>
        <w:r w:rsidR="007A67FD">
          <w:rPr>
            <w:rFonts w:hint="eastAsia"/>
            <w:webHidden/>
          </w:rPr>
          <w:fldChar w:fldCharType="begin"/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webHidden/>
          </w:rPr>
          <w:instrText>PAGEREF _Toc175208309 \h</w:instrText>
        </w:r>
        <w:r w:rsidR="007A67FD">
          <w:rPr>
            <w:rFonts w:hint="eastAsia"/>
            <w:webHidden/>
          </w:rPr>
          <w:instrText xml:space="preserve"> </w:instrText>
        </w:r>
        <w:r w:rsidR="007A67FD">
          <w:rPr>
            <w:rFonts w:hint="eastAsia"/>
            <w:webHidden/>
          </w:rPr>
        </w:r>
        <w:r w:rsidR="007A67FD">
          <w:rPr>
            <w:rFonts w:hint="eastAsia"/>
            <w:webHidden/>
          </w:rPr>
          <w:fldChar w:fldCharType="separate"/>
        </w:r>
        <w:r w:rsidR="007A67FD">
          <w:rPr>
            <w:webHidden/>
          </w:rPr>
          <w:t>32</w:t>
        </w:r>
        <w:r w:rsidR="007A67FD">
          <w:rPr>
            <w:rFonts w:hint="eastAsia"/>
            <w:webHidden/>
          </w:rPr>
          <w:fldChar w:fldCharType="end"/>
        </w:r>
      </w:hyperlink>
    </w:p>
    <w:p w14:paraId="14F8921D" w14:textId="7CBA5C92" w:rsidR="00D9235C" w:rsidRDefault="001128BC" w:rsidP="001128BC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10389">
        <w:rPr>
          <w:szCs w:val="21"/>
        </w:rPr>
        <w:fldChar w:fldCharType="end"/>
      </w:r>
    </w:p>
    <w:p w14:paraId="2A6F5234" w14:textId="77777777" w:rsidR="00F24A7A" w:rsidRDefault="00F24A7A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7CDAC3CA" w14:textId="77777777" w:rsidR="001128BC" w:rsidRDefault="001128BC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eastAsia="宋体" w:hAnsi="Times New Roman" w:cs="Times New Roman"/>
        </w:rPr>
        <w:br w:type="page"/>
      </w:r>
    </w:p>
    <w:p w14:paraId="26F7429D" w14:textId="77777777" w:rsidR="008431EB" w:rsidRDefault="008431EB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2C0DEEA2" w14:textId="390243FE" w:rsidR="005D2A6F" w:rsidRPr="005D2A6F" w:rsidRDefault="005D2A6F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72" w:name="_Toc175139179"/>
      <w:bookmarkStart w:id="73" w:name="_Toc175208304"/>
      <w:r w:rsidRPr="00EC20E2">
        <w:rPr>
          <w:rFonts w:ascii="Times New Roman" w:eastAsia="宋体" w:hAnsi="Times New Roman" w:cs="Times New Roman"/>
        </w:rPr>
        <w:t xml:space="preserve">1 </w:t>
      </w:r>
      <w:r w:rsidRPr="00EC20E2">
        <w:rPr>
          <w:rFonts w:ascii="Times New Roman" w:eastAsia="宋体" w:hAnsi="Times New Roman" w:cs="Times New Roman"/>
        </w:rPr>
        <w:t>总则</w:t>
      </w:r>
      <w:bookmarkEnd w:id="72"/>
      <w:bookmarkEnd w:id="73"/>
    </w:p>
    <w:p w14:paraId="42A7C6C0" w14:textId="2844C67A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1.0.1</w:t>
      </w:r>
      <w:r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1.0.3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复合锚杆抗拔桩是锚杆和桩扬长避短形成的抗拔构件，可以代替普通抗拔桩和基础锚固锚杆。与普通抗拔桩和锚杆相比，复合锚杆抗拔桩具有以下特点：</w:t>
      </w:r>
    </w:p>
    <w:p w14:paraId="3980960E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）受力钢筋与腐蚀介质完全隔离</w:t>
      </w:r>
    </w:p>
    <w:p w14:paraId="15097CEB" w14:textId="77777777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受力钢筋外围为钢管，钢管壁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厚根据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腐蚀速度确定，确保在设计使用期内受力钢筋与腐蚀介质完全隔离。</w:t>
      </w:r>
    </w:p>
    <w:p w14:paraId="2809F114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）与基础之间的防水构造可靠、简单</w:t>
      </w:r>
    </w:p>
    <w:p w14:paraId="20725E77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杆骨的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钢管伸入基础不小于</w:t>
      </w:r>
      <w:r w:rsidRPr="00EC20E2">
        <w:rPr>
          <w:rFonts w:ascii="Times New Roman" w:eastAsia="宋体" w:hAnsi="Times New Roman" w:cs="Times New Roman"/>
          <w:sz w:val="24"/>
          <w:szCs w:val="24"/>
        </w:rPr>
        <w:t>150mm</w:t>
      </w:r>
      <w:r w:rsidRPr="00EC20E2">
        <w:rPr>
          <w:rFonts w:ascii="Times New Roman" w:eastAsia="宋体" w:hAnsi="Times New Roman" w:cs="Times New Roman"/>
          <w:sz w:val="24"/>
          <w:szCs w:val="24"/>
        </w:rPr>
        <w:t>，防水层可涂贴在钢管表面，还可在钢管上焊止水钢板形成第二道防线。一般情况一根复合锚杆就一根钢管，防水做法简单、防水质量可靠。</w:t>
      </w:r>
    </w:p>
    <w:p w14:paraId="5E9EB8AC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）抗拔承载力高于等长的普通锚杆</w:t>
      </w:r>
    </w:p>
    <w:p w14:paraId="0A1F763B" w14:textId="77777777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孔径一般为</w:t>
      </w:r>
      <w:r w:rsidRPr="00EC20E2">
        <w:rPr>
          <w:rFonts w:ascii="Times New Roman" w:eastAsia="宋体" w:hAnsi="Times New Roman" w:cs="Times New Roman"/>
          <w:sz w:val="24"/>
          <w:szCs w:val="24"/>
        </w:rPr>
        <w:t>300mm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sz w:val="24"/>
          <w:szCs w:val="24"/>
        </w:rPr>
        <w:t>600mm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，是普通锚杆的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倍，地基土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的总侧阻力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远大于等长的普通锚杆。</w:t>
      </w:r>
    </w:p>
    <w:p w14:paraId="74075D71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sz w:val="24"/>
          <w:szCs w:val="24"/>
        </w:rPr>
        <w:t>）绿色低碳，环保性能好</w:t>
      </w:r>
    </w:p>
    <w:p w14:paraId="5998B81A" w14:textId="77777777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EC20E2">
        <w:rPr>
          <w:rFonts w:ascii="Times New Roman" w:eastAsia="宋体" w:hAnsi="Times New Roman" w:cs="Times New Roman"/>
          <w:sz w:val="24"/>
          <w:szCs w:val="24"/>
        </w:rPr>
        <w:t>杆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筋一般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采用高强钢绞线，杆身一般为混凝土。比普通抗拔桩、锚杆节省钢材或水泥，可采用长螺旋钻机施工，无泥浆污染。</w:t>
      </w:r>
    </w:p>
    <w:p w14:paraId="64EC355E" w14:textId="77777777" w:rsidR="00D9235C" w:rsidRDefault="00D9235C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32DF9FB9" w14:textId="77777777" w:rsidR="00F24A7A" w:rsidRDefault="00F24A7A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3098E921" w14:textId="5C7C97FD" w:rsidR="005D2A6F" w:rsidRPr="005D2A6F" w:rsidRDefault="005D2A6F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74" w:name="_Toc175139180"/>
      <w:bookmarkStart w:id="75" w:name="_Toc175208305"/>
      <w:r w:rsidRPr="00EC20E2">
        <w:rPr>
          <w:rFonts w:ascii="Times New Roman" w:eastAsia="宋体" w:hAnsi="Times New Roman" w:cs="Times New Roman"/>
        </w:rPr>
        <w:t xml:space="preserve">2 </w:t>
      </w:r>
      <w:r w:rsidRPr="00EC20E2">
        <w:rPr>
          <w:rFonts w:ascii="Times New Roman" w:eastAsia="宋体" w:hAnsi="Times New Roman" w:cs="Times New Roman"/>
        </w:rPr>
        <w:t>术语和符号</w:t>
      </w:r>
      <w:bookmarkEnd w:id="74"/>
      <w:bookmarkEnd w:id="75"/>
    </w:p>
    <w:p w14:paraId="52DBA79E" w14:textId="41212BC5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2.1.1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～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2.1.4 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复合锚杆抗拔桩的横断面如图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。其主要构成部件包括桩身（混凝土、水泥砂浆、水泥浆）、桩身内的杆骨、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杆骨管内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的注浆体和钢绞线杆筋。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杆骨管不仅是杆筋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的骨架，保证杆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筋位置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准确和施工到位，而且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是杆筋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的防护层，保证在设计使用年限内杆筋不被腐蚀。</w:t>
      </w:r>
    </w:p>
    <w:p w14:paraId="4FBA40FF" w14:textId="77777777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定位导向装置保证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杆骨能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顺利植入桩身，并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保证杆骨在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桩身内位置准确。</w:t>
      </w:r>
    </w:p>
    <w:p w14:paraId="375C665B" w14:textId="77777777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6618B10A" wp14:editId="5E874EDA">
            <wp:extent cx="2605766" cy="12810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54" cy="128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F843A" w14:textId="77777777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图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 xml:space="preserve">1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复合锚杆抗拔桩横断面示意图</w:t>
      </w:r>
    </w:p>
    <w:p w14:paraId="2A1096BD" w14:textId="77777777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kern w:val="44"/>
          <w:sz w:val="24"/>
          <w:szCs w:val="24"/>
        </w:rPr>
      </w:pPr>
    </w:p>
    <w:p w14:paraId="59739944" w14:textId="77777777" w:rsidR="00FD123A" w:rsidRPr="00EC20E2" w:rsidRDefault="00FD123A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2.1.5  </w:t>
      </w:r>
      <w:r w:rsidRPr="00EC20E2">
        <w:rPr>
          <w:rFonts w:ascii="Times New Roman" w:eastAsia="宋体" w:hAnsi="Times New Roman" w:cs="Times New Roman"/>
          <w:sz w:val="24"/>
          <w:szCs w:val="24"/>
        </w:rPr>
        <w:t>本条说明见附录</w:t>
      </w:r>
      <w:r w:rsidRPr="00EC20E2">
        <w:rPr>
          <w:rFonts w:ascii="Times New Roman" w:eastAsia="宋体" w:hAnsi="Times New Roman" w:cs="Times New Roman"/>
          <w:sz w:val="24"/>
          <w:szCs w:val="24"/>
        </w:rPr>
        <w:t>A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的条文说明。</w:t>
      </w:r>
    </w:p>
    <w:p w14:paraId="20ACF8D5" w14:textId="77777777" w:rsidR="00D9235C" w:rsidRDefault="00D9235C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57052580" w14:textId="77777777" w:rsidR="005D2A6F" w:rsidRPr="00EC20E2" w:rsidRDefault="005D2A6F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73E5A925" w14:textId="54084DCB" w:rsidR="005D2A6F" w:rsidRPr="005D2A6F" w:rsidRDefault="005D2A6F" w:rsidP="005D2A6F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76" w:name="_Toc175139181"/>
      <w:bookmarkStart w:id="77" w:name="_Toc175208306"/>
      <w:r w:rsidRPr="00EC20E2">
        <w:rPr>
          <w:rFonts w:ascii="Times New Roman" w:eastAsia="宋体" w:hAnsi="Times New Roman" w:cs="Times New Roman"/>
        </w:rPr>
        <w:t xml:space="preserve">3 </w:t>
      </w:r>
      <w:r w:rsidRPr="00EC20E2">
        <w:rPr>
          <w:rFonts w:ascii="Times New Roman" w:eastAsia="宋体" w:hAnsi="Times New Roman" w:cs="Times New Roman"/>
        </w:rPr>
        <w:t>设计</w:t>
      </w:r>
      <w:bookmarkEnd w:id="76"/>
      <w:bookmarkEnd w:id="77"/>
    </w:p>
    <w:p w14:paraId="42CB9FEB" w14:textId="33CE0AD4" w:rsidR="00FD123A" w:rsidRPr="00EC20E2" w:rsidRDefault="00FD123A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</w:t>
      </w:r>
      <w:r w:rsidR="000208B9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本条中挤压锚、夹片锚的锚垫板的设计，一般可按下列步骤：</w:t>
      </w:r>
    </w:p>
    <w:p w14:paraId="18C2C886" w14:textId="1E1FA5BB" w:rsidR="00FD123A" w:rsidRPr="00EC20E2" w:rsidRDefault="00FD123A" w:rsidP="00FD123A">
      <w:pPr>
        <w:spacing w:line="500" w:lineRule="exact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）根据垫板下混凝土基础板的受冲切承载力确定垫板平面尺寸，即本条公式（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0208B9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EC20E2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03938178" w14:textId="24D8FADE" w:rsidR="00FD123A" w:rsidRPr="00EC20E2" w:rsidRDefault="00FD123A" w:rsidP="00FD123A">
      <w:pPr>
        <w:spacing w:line="500" w:lineRule="exact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）根据杆筋承载力计算得出的杆筋参数（第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</w:t>
      </w:r>
      <w:r w:rsidR="000208B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C20E2">
        <w:rPr>
          <w:rFonts w:ascii="Times New Roman" w:eastAsia="宋体" w:hAnsi="Times New Roman" w:cs="Times New Roman"/>
          <w:sz w:val="24"/>
          <w:szCs w:val="24"/>
        </w:rPr>
        <w:t>条），确定垫板上的开孔直径、数量、间距。</w:t>
      </w:r>
    </w:p>
    <w:p w14:paraId="4CDA8254" w14:textId="77777777" w:rsidR="00FD123A" w:rsidRPr="00EC20E2" w:rsidRDefault="00FD123A" w:rsidP="00FD123A">
      <w:pPr>
        <w:spacing w:line="500" w:lineRule="exact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）根据垫板上的荷载、垫板平面尺寸、锚具位置等，通过计算确定垫板的厚度。垫板可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近似按照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双向受力的悬臂板计算，其正应力、剪应力设计值不应大于《钢结构设计标准》</w:t>
      </w:r>
      <w:r w:rsidRPr="00EC20E2">
        <w:rPr>
          <w:rFonts w:ascii="Times New Roman" w:eastAsia="宋体" w:hAnsi="Times New Roman" w:cs="Times New Roman"/>
          <w:sz w:val="24"/>
          <w:szCs w:val="24"/>
        </w:rPr>
        <w:t>GB50017</w:t>
      </w:r>
      <w:r w:rsidRPr="00EC20E2">
        <w:rPr>
          <w:rFonts w:ascii="Times New Roman" w:eastAsia="宋体" w:hAnsi="Times New Roman" w:cs="Times New Roman"/>
          <w:sz w:val="24"/>
          <w:szCs w:val="24"/>
        </w:rPr>
        <w:t>中钢材的强度设计值。</w:t>
      </w:r>
    </w:p>
    <w:p w14:paraId="75C6B105" w14:textId="77777777" w:rsidR="00FD123A" w:rsidRPr="00EC20E2" w:rsidRDefault="00FD123A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>3.2.8</w:t>
      </w:r>
      <w:r w:rsidRPr="00EC20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本条是关于复合锚杆抗拔桩内部各个接触面粘结承载力的验算问题。</w:t>
      </w:r>
    </w:p>
    <w:p w14:paraId="62820B38" w14:textId="77777777" w:rsidR="00FD123A" w:rsidRPr="00EC20E2" w:rsidRDefault="00FD123A" w:rsidP="00FD123A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复合锚杆抗拔桩内部有三个接触面，如图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。接触面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为钢绞线与注浆体，接触面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为注浆体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与杆骨管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内壁，接触面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杆骨管外壁和桩身。现场足尺试验、实验室足尺试验及理论分析得出以下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点结论：</w:t>
      </w:r>
    </w:p>
    <w:p w14:paraId="31F54DAB" w14:textId="77777777" w:rsidR="00FD123A" w:rsidRPr="00EC20E2" w:rsidRDefault="00FD123A" w:rsidP="00FD123A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在杆骨管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与杆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筋最佳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匹配情况下，三个接触面单位长度粘结力大小关系为：</w:t>
      </w:r>
    </w:p>
    <w:p w14:paraId="2AB1694C" w14:textId="77777777" w:rsidR="00FD123A" w:rsidRPr="00EC20E2" w:rsidRDefault="00FD123A" w:rsidP="00FD123A">
      <w:pPr>
        <w:spacing w:line="5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1</w:t>
      </w:r>
      <w:r w:rsidRPr="00EC20E2">
        <w:rPr>
          <w:rFonts w:ascii="Times New Roman" w:eastAsia="宋体" w:hAnsi="Times New Roman" w:cs="Times New Roman"/>
          <w:sz w:val="24"/>
          <w:szCs w:val="24"/>
        </w:rPr>
        <w:t>＞接触面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＞接触面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</w:p>
    <w:p w14:paraId="732149B8" w14:textId="77777777" w:rsidR="00FD123A" w:rsidRPr="00EC20E2" w:rsidRDefault="00FD123A" w:rsidP="00FD123A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（</w:t>
      </w:r>
      <w:r w:rsidRPr="00EC20E2">
        <w:rPr>
          <w:rFonts w:ascii="Times New Roman" w:eastAsia="宋体" w:hAnsi="Times New Roman" w:cs="Times New Roman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sz w:val="24"/>
          <w:szCs w:val="24"/>
        </w:rPr>
        <w:t>）非岩石地基中，中、小直径的复合锚杆抗拔桩，桩身内部接触面的粘结力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恒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大于桩身与地基土之间的侧阻力，抗拔承载力计算时只需计算地基土的侧阻力。</w:t>
      </w:r>
    </w:p>
    <w:p w14:paraId="5F161220" w14:textId="77777777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58A214" wp14:editId="114E8434">
            <wp:extent cx="2231475" cy="131410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52" cy="13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403F" w14:textId="751835FC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kern w:val="44"/>
          <w:sz w:val="24"/>
          <w:szCs w:val="24"/>
        </w:rPr>
      </w:pP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图</w:t>
      </w:r>
      <w:r w:rsidR="006E3619">
        <w:rPr>
          <w:rFonts w:ascii="Times New Roman" w:eastAsia="宋体" w:hAnsi="Times New Roman" w:cs="Times New Roman" w:hint="eastAsia"/>
          <w:kern w:val="44"/>
          <w:sz w:val="24"/>
          <w:szCs w:val="24"/>
        </w:rPr>
        <w:t>2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 xml:space="preserve"> </w:t>
      </w:r>
      <w:r w:rsidRPr="00EC20E2">
        <w:rPr>
          <w:rFonts w:ascii="Times New Roman" w:eastAsia="宋体" w:hAnsi="Times New Roman" w:cs="Times New Roman"/>
          <w:sz w:val="24"/>
          <w:szCs w:val="24"/>
        </w:rPr>
        <w:t>复合锚杆抗拔桩内部</w:t>
      </w:r>
      <w:r w:rsidRPr="00EC20E2">
        <w:rPr>
          <w:rFonts w:ascii="Times New Roman" w:eastAsia="宋体" w:hAnsi="Times New Roman" w:cs="Times New Roman"/>
          <w:sz w:val="24"/>
          <w:szCs w:val="24"/>
        </w:rPr>
        <w:t>3</w:t>
      </w:r>
      <w:r w:rsidRPr="00EC20E2">
        <w:rPr>
          <w:rFonts w:ascii="Times New Roman" w:eastAsia="宋体" w:hAnsi="Times New Roman" w:cs="Times New Roman"/>
          <w:sz w:val="24"/>
          <w:szCs w:val="24"/>
        </w:rPr>
        <w:t>个接触面示意图</w:t>
      </w:r>
    </w:p>
    <w:p w14:paraId="73279CEE" w14:textId="77777777" w:rsidR="00FD123A" w:rsidRPr="00EC20E2" w:rsidRDefault="00FD123A" w:rsidP="00FD123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1BC53F7" w14:textId="77777777" w:rsidR="00FD123A" w:rsidRPr="00EC20E2" w:rsidRDefault="00FD123A" w:rsidP="00FD123A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lastRenderedPageBreak/>
        <w:t>但是，上述足尺试验未包括复合锚杆抗拔桩位于岩石地基中或者桩径大于</w:t>
      </w:r>
      <w:r w:rsidRPr="00EC20E2">
        <w:rPr>
          <w:rFonts w:ascii="Times New Roman" w:eastAsia="宋体" w:hAnsi="Times New Roman" w:cs="Times New Roman"/>
          <w:sz w:val="24"/>
          <w:szCs w:val="24"/>
        </w:rPr>
        <w:t>600mm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的情况。因此，须对此类情况下复合锚杆抗拔桩内部接触面粘结承载力进行验算，即本条的规定。</w:t>
      </w:r>
    </w:p>
    <w:p w14:paraId="40EE0E29" w14:textId="77777777" w:rsidR="00FD123A" w:rsidRPr="00EC20E2" w:rsidRDefault="00FD123A" w:rsidP="00FD123A">
      <w:pPr>
        <w:spacing w:line="500" w:lineRule="exac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3.2.9 </w:t>
      </w:r>
      <w:r w:rsidRPr="00EC20E2">
        <w:rPr>
          <w:rFonts w:ascii="Times New Roman" w:eastAsia="宋体" w:hAnsi="Times New Roman" w:cs="Times New Roman"/>
          <w:sz w:val="24"/>
          <w:szCs w:val="24"/>
        </w:rPr>
        <w:t>大面积基础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满堂布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桩时，单桩抗拔承载力的最大值为给该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桩提供侧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阻力的土体的有效重力，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该土体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的理论有效重力为</w:t>
      </w:r>
      <w:r w:rsidRPr="00EC20E2">
        <w:rPr>
          <w:rFonts w:ascii="Times New Roman" w:eastAsia="宋体" w:hAnsi="Times New Roman" w:cs="Times New Roman"/>
          <w:bCs/>
          <w:position w:val="-14"/>
          <w:sz w:val="24"/>
          <w:szCs w:val="24"/>
        </w:rPr>
        <w:object w:dxaOrig="780" w:dyaOrig="400" w14:anchorId="0C327571">
          <v:shape id="_x0000_i1032" type="#_x0000_t75" style="width:39.45pt;height:21.45pt" o:ole="">
            <v:imagedata r:id="rId27" o:title=""/>
          </v:shape>
          <o:OLEObject Type="Embed" ProgID="Equation.3" ShapeID="_x0000_i1032" DrawAspect="Content" ObjectID="_1785841490" r:id="rId28"/>
        </w:object>
      </w:r>
      <w:r w:rsidRPr="00EC20E2">
        <w:rPr>
          <w:rFonts w:ascii="Times New Roman" w:eastAsia="宋体" w:hAnsi="Times New Roman" w:cs="Times New Roman"/>
          <w:sz w:val="24"/>
          <w:szCs w:val="24"/>
        </w:rPr>
        <w:t>，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x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s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y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为桩的排距、列距，</w:t>
      </w:r>
      <w:proofErr w:type="spellStart"/>
      <w:r w:rsidRPr="00EC20E2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EC20E2">
        <w:rPr>
          <w:rFonts w:ascii="Times New Roman" w:eastAsia="宋体" w:hAnsi="Times New Roman" w:cs="Times New Roman"/>
          <w:sz w:val="24"/>
          <w:szCs w:val="24"/>
          <w:vertAlign w:val="subscript"/>
        </w:rPr>
        <w:t>p</w:t>
      </w:r>
      <w:proofErr w:type="spellEnd"/>
      <w:r w:rsidRPr="00EC20E2">
        <w:rPr>
          <w:rFonts w:ascii="Times New Roman" w:eastAsia="宋体" w:hAnsi="Times New Roman" w:cs="Times New Roman"/>
          <w:sz w:val="24"/>
          <w:szCs w:val="24"/>
        </w:rPr>
        <w:t>为桩的长度，</w:t>
      </w:r>
      <w:r w:rsidRPr="00EC20E2">
        <w:rPr>
          <w:rFonts w:ascii="Times New Roman" w:eastAsia="宋体" w:hAnsi="Times New Roman" w:cs="Times New Roman"/>
          <w:bCs/>
          <w:position w:val="-10"/>
          <w:sz w:val="24"/>
          <w:szCs w:val="24"/>
        </w:rPr>
        <w:object w:dxaOrig="220" w:dyaOrig="360" w14:anchorId="06D02C86">
          <v:shape id="_x0000_i1033" type="#_x0000_t75" style="width:10.3pt;height:18pt" o:ole="">
            <v:imagedata r:id="rId10" o:title=""/>
          </v:shape>
          <o:OLEObject Type="Embed" ProgID="Equation.3" ShapeID="_x0000_i1033" DrawAspect="Content" ObjectID="_1785841491" r:id="rId29"/>
        </w:object>
      </w:r>
      <w:r w:rsidRPr="00EC20E2">
        <w:rPr>
          <w:rFonts w:ascii="Times New Roman" w:eastAsia="宋体" w:hAnsi="Times New Roman" w:cs="Times New Roman"/>
          <w:sz w:val="24"/>
          <w:szCs w:val="24"/>
        </w:rPr>
        <w:t>为桩长范围内土（岩）的加权平均有效重度。考虑适当的安全储备，将土体的理论有效重力乘以</w:t>
      </w:r>
      <w:r w:rsidRPr="00EC20E2">
        <w:rPr>
          <w:rFonts w:ascii="Times New Roman" w:eastAsia="宋体" w:hAnsi="Times New Roman" w:cs="Times New Roman"/>
          <w:sz w:val="24"/>
          <w:szCs w:val="24"/>
        </w:rPr>
        <w:t>0.9</w:t>
      </w:r>
      <w:r w:rsidRPr="00EC20E2">
        <w:rPr>
          <w:rFonts w:ascii="Times New Roman" w:eastAsia="宋体" w:hAnsi="Times New Roman" w:cs="Times New Roman"/>
          <w:sz w:val="24"/>
          <w:szCs w:val="24"/>
        </w:rPr>
        <w:t>。以上分析即表达为本条公式（</w:t>
      </w:r>
      <w:r w:rsidRPr="00EC20E2">
        <w:rPr>
          <w:rFonts w:ascii="Times New Roman" w:eastAsia="宋体" w:hAnsi="Times New Roman" w:cs="Times New Roman"/>
          <w:sz w:val="24"/>
          <w:szCs w:val="24"/>
        </w:rPr>
        <w:t>3.2.9</w:t>
      </w:r>
      <w:r w:rsidRPr="00EC20E2"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07A21629" w14:textId="77777777" w:rsidR="00FD123A" w:rsidRDefault="00FD123A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3.3.1 </w:t>
      </w:r>
      <w:r w:rsidRPr="00EC20E2">
        <w:rPr>
          <w:rFonts w:ascii="Times New Roman" w:eastAsia="宋体" w:hAnsi="Times New Roman" w:cs="Times New Roman"/>
          <w:sz w:val="24"/>
          <w:szCs w:val="24"/>
        </w:rPr>
        <w:t>当杆筋钢绞线与杆骨内注浆体的粘结段长度符合本条规定时，粘结段的粘结力大于钢绞线的极限拉力，钢绞线强度可充分发挥。当设计未充分发挥钢绞线强度时，本条中粘结段段长度最小值可按强度发挥程度相应折减。</w:t>
      </w:r>
    </w:p>
    <w:p w14:paraId="793CA361" w14:textId="77777777" w:rsidR="00F560ED" w:rsidRPr="00F560ED" w:rsidRDefault="00F560ED" w:rsidP="00F560ED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60E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3.3.2 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本条规定</w:t>
      </w:r>
      <w:proofErr w:type="gramStart"/>
      <w:r w:rsidRPr="00F560ED">
        <w:rPr>
          <w:rFonts w:ascii="Times New Roman" w:eastAsia="宋体" w:hAnsi="Times New Roman" w:cs="Times New Roman" w:hint="eastAsia"/>
          <w:sz w:val="24"/>
          <w:szCs w:val="24"/>
        </w:rPr>
        <w:t>了杆骨</w:t>
      </w:r>
      <w:proofErr w:type="gramEnd"/>
      <w:r w:rsidRPr="00F560ED">
        <w:rPr>
          <w:rFonts w:ascii="Times New Roman" w:eastAsia="宋体" w:hAnsi="Times New Roman" w:cs="Times New Roman" w:hint="eastAsia"/>
          <w:sz w:val="24"/>
          <w:szCs w:val="24"/>
        </w:rPr>
        <w:t>管直径的最小值。一是考虑受力要求，即保证管内壁与注浆体有足够的接触面积，粘结力满足要求；二是考虑施工因素，</w:t>
      </w:r>
      <w:proofErr w:type="gramStart"/>
      <w:r w:rsidRPr="00F560ED">
        <w:rPr>
          <w:rFonts w:ascii="Times New Roman" w:eastAsia="宋体" w:hAnsi="Times New Roman" w:cs="Times New Roman" w:hint="eastAsia"/>
          <w:sz w:val="24"/>
          <w:szCs w:val="24"/>
        </w:rPr>
        <w:t>即杆骨管需</w:t>
      </w:r>
      <w:proofErr w:type="gramEnd"/>
      <w:r w:rsidRPr="00F560ED">
        <w:rPr>
          <w:rFonts w:ascii="Times New Roman" w:eastAsia="宋体" w:hAnsi="Times New Roman" w:cs="Times New Roman" w:hint="eastAsia"/>
          <w:sz w:val="24"/>
          <w:szCs w:val="24"/>
        </w:rPr>
        <w:t>具有足够的刚度，</w:t>
      </w:r>
      <w:proofErr w:type="gramStart"/>
      <w:r w:rsidRPr="00F560ED">
        <w:rPr>
          <w:rFonts w:ascii="Times New Roman" w:eastAsia="宋体" w:hAnsi="Times New Roman" w:cs="Times New Roman" w:hint="eastAsia"/>
          <w:sz w:val="24"/>
          <w:szCs w:val="24"/>
        </w:rPr>
        <w:t>保证杆骨管</w:t>
      </w:r>
      <w:proofErr w:type="gramEnd"/>
      <w:r w:rsidRPr="00F560ED">
        <w:rPr>
          <w:rFonts w:ascii="Times New Roman" w:eastAsia="宋体" w:hAnsi="Times New Roman" w:cs="Times New Roman" w:hint="eastAsia"/>
          <w:sz w:val="24"/>
          <w:szCs w:val="24"/>
        </w:rPr>
        <w:t>在起吊、植入桩身时不发生塑性变形。</w:t>
      </w:r>
    </w:p>
    <w:p w14:paraId="2C656E43" w14:textId="0AFE81E0" w:rsidR="00F560ED" w:rsidRPr="00F560ED" w:rsidRDefault="00F560ED" w:rsidP="00F560ED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60ED">
        <w:rPr>
          <w:rFonts w:ascii="Times New Roman" w:eastAsia="宋体" w:hAnsi="Times New Roman" w:cs="Times New Roman" w:hint="eastAsia"/>
          <w:b/>
          <w:sz w:val="24"/>
          <w:szCs w:val="24"/>
        </w:rPr>
        <w:t>3.3.3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杆骨钢管</w:t>
      </w:r>
      <w:proofErr w:type="gramStart"/>
      <w:r w:rsidRPr="00F560ED">
        <w:rPr>
          <w:rFonts w:ascii="Times New Roman" w:eastAsia="宋体" w:hAnsi="Times New Roman" w:cs="Times New Roman" w:hint="eastAsia"/>
          <w:sz w:val="24"/>
          <w:szCs w:val="24"/>
        </w:rPr>
        <w:t>是杆筋专门</w:t>
      </w:r>
      <w:proofErr w:type="gramEnd"/>
      <w:r w:rsidRPr="00F560ED">
        <w:rPr>
          <w:rFonts w:ascii="Times New Roman" w:eastAsia="宋体" w:hAnsi="Times New Roman" w:cs="Times New Roman" w:hint="eastAsia"/>
          <w:sz w:val="24"/>
          <w:szCs w:val="24"/>
        </w:rPr>
        <w:t>的防腐保护层，钢管的壁厚根据钢管的腐蚀速度确定，确保在锚杆设计使用期内钢管不被腐蚀穿透，保证受力钢筋与腐蚀介质完全隔离。</w:t>
      </w:r>
      <w:r w:rsidR="0083058F">
        <w:rPr>
          <w:rFonts w:ascii="Times New Roman" w:eastAsia="宋体" w:hAnsi="Times New Roman" w:cs="Times New Roman" w:hint="eastAsia"/>
          <w:sz w:val="24"/>
          <w:szCs w:val="24"/>
        </w:rPr>
        <w:t>编制组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查阅了国内外关于钢管腐蚀速度、腐蚀量的资料，如《建筑桩基技术规范》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JGJ94-2008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、《港口工程桩基规范》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JTS 167-4-2012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、《海港工程钢结构防腐蚀技术规范》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JTS 153-3-2007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、《钢结构防腐蚀涂装技术规程》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CECS 343-2013</w:t>
      </w:r>
      <w:r w:rsidRPr="00F560ED">
        <w:rPr>
          <w:rFonts w:ascii="Times New Roman" w:eastAsia="宋体" w:hAnsi="Times New Roman" w:cs="Times New Roman" w:hint="eastAsia"/>
          <w:sz w:val="24"/>
          <w:szCs w:val="24"/>
        </w:rPr>
        <w:t>，以及日本关于钢管桩腐蚀的研究成果。在综合分析以上资料的基础上，提出本条规定。</w:t>
      </w:r>
    </w:p>
    <w:p w14:paraId="0677C6BF" w14:textId="77777777" w:rsidR="00746039" w:rsidRDefault="00746039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682C1AC" w14:textId="77777777" w:rsidR="00746039" w:rsidRPr="00EC20E2" w:rsidRDefault="00746039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475D0C0B" w14:textId="77777777" w:rsidR="007A67FD" w:rsidRDefault="007A67FD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>
        <w:rPr>
          <w:rFonts w:ascii="Times New Roman" w:eastAsia="宋体" w:hAnsi="Times New Roman" w:cs="Times New Roman"/>
        </w:rPr>
        <w:br w:type="page"/>
      </w:r>
    </w:p>
    <w:p w14:paraId="52C66F7B" w14:textId="77777777" w:rsidR="007A67FD" w:rsidRDefault="007A67FD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514CB4DB" w14:textId="4F8C41D5" w:rsidR="00746039" w:rsidRPr="005D2A6F" w:rsidRDefault="00746039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bookmarkStart w:id="78" w:name="_Toc175208307"/>
      <w:r>
        <w:rPr>
          <w:rFonts w:ascii="Times New Roman" w:eastAsia="宋体" w:hAnsi="Times New Roman" w:cs="Times New Roman" w:hint="eastAsia"/>
        </w:rPr>
        <w:t>4</w:t>
      </w:r>
      <w:r w:rsidRPr="00EC20E2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施工</w:t>
      </w:r>
      <w:bookmarkEnd w:id="78"/>
    </w:p>
    <w:p w14:paraId="06C31971" w14:textId="1076A408" w:rsidR="00746039" w:rsidRPr="00EC20E2" w:rsidRDefault="00746039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4.0.1 </w:t>
      </w:r>
      <w:r w:rsidRPr="00746039">
        <w:rPr>
          <w:rFonts w:ascii="Times New Roman" w:eastAsia="宋体" w:hAnsi="Times New Roman" w:cs="Times New Roman" w:hint="eastAsia"/>
          <w:sz w:val="24"/>
          <w:szCs w:val="24"/>
        </w:rPr>
        <w:t>复合锚杆抗拔桩施工工艺与普通的抗拔桩及锚杆施工工艺一样，优先选择高效、低碳、环保的长螺旋成孔工艺。</w:t>
      </w:r>
    </w:p>
    <w:p w14:paraId="5E84F9B9" w14:textId="223658EA" w:rsidR="00746039" w:rsidRDefault="00746039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4.0.3 </w:t>
      </w:r>
      <w:r w:rsidRPr="00746039">
        <w:rPr>
          <w:rFonts w:ascii="Times New Roman" w:eastAsia="宋体" w:hAnsi="Times New Roman" w:cs="Times New Roman" w:hint="eastAsia"/>
          <w:sz w:val="24"/>
          <w:szCs w:val="24"/>
        </w:rPr>
        <w:t>杆筋先于基础底板施工前完成，因此基础底板施工时应确保杆筋不被破坏或损伤。</w:t>
      </w:r>
    </w:p>
    <w:p w14:paraId="59D418CF" w14:textId="02CD8F91" w:rsidR="001D6F46" w:rsidRDefault="001D6F46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D6F4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Pr="001D6F46">
        <w:rPr>
          <w:rFonts w:ascii="Times New Roman" w:eastAsia="宋体" w:hAnsi="Times New Roman" w:cs="Times New Roman" w:hint="eastAsia"/>
          <w:b/>
          <w:sz w:val="24"/>
          <w:szCs w:val="24"/>
        </w:rPr>
        <w:t>.0.7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桩顶对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杆筋施加预应力可以更好的控制变形，有利于防水的保护。</w:t>
      </w:r>
    </w:p>
    <w:p w14:paraId="056DA8BE" w14:textId="77777777" w:rsidR="001D6F46" w:rsidRDefault="001D6F46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850268F" w14:textId="77777777" w:rsidR="001D6F46" w:rsidRDefault="001D6F46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892397D" w14:textId="77777777" w:rsidR="007A67FD" w:rsidRDefault="007A67FD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6134ADFA" w14:textId="77777777" w:rsidR="00F161CF" w:rsidRDefault="00F161CF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bookmarkStart w:id="79" w:name="_Toc175208308"/>
      <w:r>
        <w:rPr>
          <w:rFonts w:ascii="Times New Roman" w:eastAsia="宋体" w:hAnsi="Times New Roman" w:cs="Times New Roman"/>
        </w:rPr>
        <w:br w:type="page"/>
      </w:r>
    </w:p>
    <w:p w14:paraId="3D08EE13" w14:textId="77777777" w:rsidR="00F161CF" w:rsidRDefault="00F161CF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</w:p>
    <w:p w14:paraId="0F0833C4" w14:textId="3D032756" w:rsidR="00746039" w:rsidRPr="005D2A6F" w:rsidRDefault="00746039" w:rsidP="00746039">
      <w:pPr>
        <w:pStyle w:val="1"/>
        <w:spacing w:before="0" w:after="0"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 w:rsidRPr="00EC20E2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质量检验及验收试验</w:t>
      </w:r>
      <w:bookmarkEnd w:id="79"/>
    </w:p>
    <w:p w14:paraId="48B6A66B" w14:textId="7406EB97" w:rsidR="00746039" w:rsidRDefault="00746735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6B89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746039" w:rsidRPr="00F56B89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F56B89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746039" w:rsidRPr="00F56B89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F56B89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746039"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746039" w:rsidRPr="00EC20E2">
        <w:rPr>
          <w:rFonts w:ascii="Times New Roman" w:eastAsia="宋体" w:hAnsi="Times New Roman" w:cs="Times New Roman"/>
          <w:sz w:val="24"/>
          <w:szCs w:val="24"/>
        </w:rPr>
        <w:t>本条中</w:t>
      </w:r>
      <w:r w:rsidR="00DE131D">
        <w:rPr>
          <w:rFonts w:ascii="Times New Roman" w:eastAsia="宋体" w:hAnsi="Times New Roman" w:cs="Times New Roman" w:hint="eastAsia"/>
          <w:sz w:val="24"/>
          <w:szCs w:val="24"/>
        </w:rPr>
        <w:t>检验标准</w:t>
      </w:r>
      <w:r w:rsidR="0098358E">
        <w:rPr>
          <w:rFonts w:ascii="Times New Roman" w:eastAsia="宋体" w:hAnsi="Times New Roman" w:cs="Times New Roman" w:hint="eastAsia"/>
          <w:sz w:val="24"/>
          <w:szCs w:val="24"/>
        </w:rPr>
        <w:t>结合</w:t>
      </w:r>
      <w:r w:rsidR="00DE131D">
        <w:rPr>
          <w:rFonts w:ascii="Times New Roman" w:eastAsia="宋体" w:hAnsi="Times New Roman" w:cs="Times New Roman" w:hint="eastAsia"/>
          <w:sz w:val="24"/>
          <w:szCs w:val="24"/>
        </w:rPr>
        <w:t>相关规范及本工艺特</w:t>
      </w:r>
      <w:r w:rsidR="0098358E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="00DE131D">
        <w:rPr>
          <w:rFonts w:ascii="Times New Roman" w:eastAsia="宋体" w:hAnsi="Times New Roman" w:cs="Times New Roman" w:hint="eastAsia"/>
          <w:sz w:val="24"/>
          <w:szCs w:val="24"/>
        </w:rPr>
        <w:t>制定。</w:t>
      </w:r>
    </w:p>
    <w:p w14:paraId="14DE8432" w14:textId="0779417D" w:rsidR="00837E72" w:rsidRDefault="00837E72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37E72">
        <w:rPr>
          <w:rFonts w:ascii="Times New Roman" w:eastAsia="宋体" w:hAnsi="Times New Roman" w:cs="Times New Roman" w:hint="eastAsia"/>
          <w:b/>
          <w:sz w:val="24"/>
          <w:szCs w:val="24"/>
        </w:rPr>
        <w:t>5.0.2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本条关于钢绞线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锚具组装件进行静载锚固性能试验，</w:t>
      </w:r>
      <w:r w:rsidR="00F560ED">
        <w:rPr>
          <w:rFonts w:ascii="Times New Roman" w:eastAsia="宋体" w:hAnsi="Times New Roman" w:cs="Times New Roman" w:hint="eastAsia"/>
          <w:sz w:val="24"/>
          <w:szCs w:val="24"/>
        </w:rPr>
        <w:t>遵循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《预应力筋用锚具、夹具和连接器应用技术规程》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JGJ 85-2010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5.0.14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条、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B.0.5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条</w:t>
      </w:r>
      <w:r w:rsidR="00F560ED">
        <w:rPr>
          <w:rFonts w:ascii="Times New Roman" w:eastAsia="宋体" w:hAnsi="Times New Roman" w:cs="Times New Roman" w:hint="eastAsia"/>
          <w:sz w:val="24"/>
          <w:szCs w:val="24"/>
        </w:rPr>
        <w:t>的规定</w:t>
      </w:r>
      <w:r w:rsidRPr="00837E72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638AA10" w14:textId="29900362" w:rsidR="00DE131D" w:rsidRDefault="00DE131D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56B89">
        <w:rPr>
          <w:rFonts w:ascii="Times New Roman" w:eastAsia="宋体" w:hAnsi="Times New Roman" w:cs="Times New Roman" w:hint="eastAsia"/>
          <w:b/>
          <w:sz w:val="24"/>
          <w:szCs w:val="24"/>
        </w:rPr>
        <w:t>5.0.3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复合锚杆抗拔桩的检测，通常宜采用慢速维持荷载法，当有成熟的地区经验时，也可以采用快速维持荷载法，为设计提供依据的复合锚杆抗拔桩的基本试验，应按有关的规范执行。</w:t>
      </w:r>
    </w:p>
    <w:p w14:paraId="58C49C0A" w14:textId="145DC20C" w:rsidR="00DE131D" w:rsidRPr="00EC20E2" w:rsidRDefault="00DE131D" w:rsidP="00DE131D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EC20E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当出现本条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情况时，建议增加抽检数量。</w:t>
      </w:r>
    </w:p>
    <w:p w14:paraId="51D7A43D" w14:textId="77777777" w:rsidR="00DE131D" w:rsidRPr="00DE131D" w:rsidRDefault="00DE131D" w:rsidP="00746039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221B23E6" w14:textId="30F5A2EB" w:rsidR="00746039" w:rsidRPr="00EC20E2" w:rsidRDefault="00746039" w:rsidP="00746039">
      <w:pPr>
        <w:spacing w:line="500" w:lineRule="exact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586FC1D" w14:textId="77777777" w:rsidR="00746039" w:rsidRPr="00746039" w:rsidRDefault="00746039" w:rsidP="00FD123A">
      <w:pPr>
        <w:spacing w:line="5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945B494" w14:textId="77777777" w:rsidR="005D2A6F" w:rsidRDefault="005D2A6F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00D5A127" w14:textId="77777777" w:rsidR="00F24A7A" w:rsidRDefault="00F24A7A" w:rsidP="00F24A7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14:paraId="3C1B08F9" w14:textId="11C2FFA2" w:rsidR="00F24A7A" w:rsidRPr="00F24A7A" w:rsidRDefault="00F24A7A" w:rsidP="00F24A7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80" w:name="_Toc175139182"/>
      <w:bookmarkStart w:id="81" w:name="_Toc175208309"/>
      <w:r w:rsidRPr="00EC20E2">
        <w:rPr>
          <w:rFonts w:ascii="Times New Roman" w:hAnsi="Times New Roman" w:cs="Times New Roman"/>
        </w:rPr>
        <w:t>附录</w:t>
      </w:r>
      <w:r w:rsidRPr="00EC20E2">
        <w:rPr>
          <w:rFonts w:ascii="Times New Roman" w:hAnsi="Times New Roman" w:cs="Times New Roman"/>
        </w:rPr>
        <w:t>A  1860</w:t>
      </w:r>
      <w:r w:rsidRPr="00EC20E2">
        <w:rPr>
          <w:rFonts w:ascii="Times New Roman" w:hAnsi="Times New Roman" w:cs="Times New Roman"/>
        </w:rPr>
        <w:t>级</w:t>
      </w:r>
      <w:r w:rsidRPr="00EC20E2">
        <w:rPr>
          <w:rFonts w:ascii="Times New Roman" w:eastAsia="宋体" w:hAnsi="Times New Roman" w:cs="Times New Roman"/>
          <w:szCs w:val="21"/>
        </w:rPr>
        <w:t>Ф</w:t>
      </w:r>
      <w:r w:rsidRPr="00EC20E2">
        <w:rPr>
          <w:rFonts w:ascii="Times New Roman" w:eastAsia="宋体" w:hAnsi="Times New Roman" w:cs="Times New Roman"/>
          <w:szCs w:val="21"/>
          <w:vertAlign w:val="superscript"/>
        </w:rPr>
        <w:t>s</w:t>
      </w:r>
      <w:r w:rsidRPr="00EC20E2">
        <w:rPr>
          <w:rFonts w:ascii="Times New Roman" w:eastAsia="宋体" w:hAnsi="Times New Roman" w:cs="Times New Roman"/>
          <w:szCs w:val="21"/>
        </w:rPr>
        <w:t>15.2</w:t>
      </w:r>
      <w:r w:rsidRPr="00EC20E2">
        <w:rPr>
          <w:rFonts w:ascii="Times New Roman" w:hAnsi="Times New Roman" w:cs="Times New Roman"/>
        </w:rPr>
        <w:t>钢绞线压花</w:t>
      </w:r>
      <w:proofErr w:type="gramStart"/>
      <w:r w:rsidRPr="00EC20E2">
        <w:rPr>
          <w:rFonts w:ascii="Times New Roman" w:hAnsi="Times New Roman" w:cs="Times New Roman"/>
        </w:rPr>
        <w:t>锚</w:t>
      </w:r>
      <w:proofErr w:type="gramEnd"/>
      <w:r w:rsidRPr="00EC20E2">
        <w:rPr>
          <w:rFonts w:ascii="Times New Roman" w:hAnsi="Times New Roman" w:cs="Times New Roman"/>
        </w:rPr>
        <w:t>承载力特征值</w:t>
      </w:r>
      <w:bookmarkEnd w:id="80"/>
      <w:bookmarkEnd w:id="81"/>
    </w:p>
    <w:p w14:paraId="7038DF82" w14:textId="436CB2FA" w:rsidR="00FD123A" w:rsidRPr="00F24A7A" w:rsidRDefault="00FD123A" w:rsidP="00F24A7A">
      <w:pPr>
        <w:spacing w:line="500" w:lineRule="exact"/>
        <w:ind w:firstLineChars="200" w:firstLine="480"/>
        <w:rPr>
          <w:rFonts w:ascii="Times New Roman" w:eastAsia="宋体" w:hAnsi="Times New Roman" w:cs="Times New Roman"/>
          <w:kern w:val="44"/>
          <w:sz w:val="24"/>
          <w:szCs w:val="24"/>
        </w:rPr>
      </w:pPr>
      <w:proofErr w:type="gramStart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压花锚是钢绞线</w:t>
      </w:r>
      <w:proofErr w:type="gramEnd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在混凝土内最简单实用的锚固方式。已有的研究和工程实践，主要针对</w:t>
      </w:r>
      <w:proofErr w:type="gramStart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压花锚在梁</w:t>
      </w:r>
      <w:proofErr w:type="gramEnd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、板纵轴线方向的锚固性能，即钢绞线与混凝土构件的纵轴线平行或夹角很小，可称之为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“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面内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”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锚固。而复合锚杆抗拔桩一般与基础板</w:t>
      </w:r>
      <w:proofErr w:type="gramStart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平面或梁纵轴</w:t>
      </w:r>
      <w:proofErr w:type="gramEnd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线垂直，杆筋钢绞线与基础为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“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面外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”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锚固。为解决杆筋</w:t>
      </w:r>
      <w:proofErr w:type="gramStart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压花锚与基础</w:t>
      </w:r>
      <w:proofErr w:type="gramEnd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“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面外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”</w:t>
      </w:r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锚固的工程问题，课题组对杆筋压花</w:t>
      </w:r>
      <w:proofErr w:type="gramStart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锚</w:t>
      </w:r>
      <w:proofErr w:type="gramEnd"/>
      <w:r w:rsidRPr="00F24A7A">
        <w:rPr>
          <w:rFonts w:ascii="Times New Roman" w:eastAsia="宋体" w:hAnsi="Times New Roman" w:cs="Times New Roman"/>
          <w:kern w:val="44"/>
          <w:sz w:val="24"/>
          <w:szCs w:val="24"/>
        </w:rPr>
        <w:t>性能开展研究。研究方法以足尺试验为主，计算分析、数值模拟分析为辅，本附录即为研究成果的部分内容。</w:t>
      </w:r>
    </w:p>
    <w:p w14:paraId="50E37C68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kern w:val="44"/>
          <w:sz w:val="24"/>
          <w:szCs w:val="24"/>
        </w:rPr>
      </w:pP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压花</w:t>
      </w:r>
      <w:proofErr w:type="gramStart"/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承载力特征值的定义，参考了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地基承载力特征值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”“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单桩承载力特征值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，即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“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压花</w:t>
      </w:r>
      <w:proofErr w:type="gramStart"/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承载力特征值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”</w:t>
      </w:r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是</w:t>
      </w:r>
      <w:proofErr w:type="gramStart"/>
      <w:r w:rsidRPr="00EC20E2">
        <w:rPr>
          <w:rFonts w:ascii="Times New Roman" w:eastAsia="宋体" w:hAnsi="Times New Roman" w:cs="Times New Roman"/>
          <w:kern w:val="44"/>
          <w:sz w:val="24"/>
          <w:szCs w:val="24"/>
        </w:rPr>
        <w:t>指</w:t>
      </w:r>
      <w:r w:rsidRPr="00EC20E2">
        <w:rPr>
          <w:rFonts w:ascii="Times New Roman" w:eastAsia="宋体" w:hAnsi="Times New Roman" w:cs="Times New Roman"/>
          <w:sz w:val="24"/>
          <w:szCs w:val="24"/>
        </w:rPr>
        <w:t>压花锚抗拔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承载力安全度、钢绞线滑移变形均满足工程要求时，压花</w:t>
      </w:r>
      <w:proofErr w:type="gramStart"/>
      <w:r w:rsidRPr="00EC20E2">
        <w:rPr>
          <w:rFonts w:ascii="Times New Roman" w:eastAsia="宋体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eastAsia="宋体" w:hAnsi="Times New Roman" w:cs="Times New Roman"/>
          <w:sz w:val="24"/>
          <w:szCs w:val="24"/>
        </w:rPr>
        <w:t>承受的拉力值，具体确定原则如下：</w:t>
      </w:r>
    </w:p>
    <w:p w14:paraId="42287720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C20E2">
        <w:rPr>
          <w:rFonts w:ascii="Times New Roman" w:hAnsi="Times New Roman" w:cs="Times New Roman"/>
          <w:sz w:val="24"/>
          <w:szCs w:val="24"/>
        </w:rPr>
        <w:t>一是压花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承载力应留有满足要求的安全储备，在确定压花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承载力特征值时参考压花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极限承载力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 w:rsidRPr="00EC20E2">
        <w:rPr>
          <w:rFonts w:ascii="Times New Roman" w:hAnsi="Times New Roman" w:cs="Times New Roman"/>
          <w:sz w:val="24"/>
          <w:szCs w:val="24"/>
        </w:rPr>
        <w:t>的</w:t>
      </w:r>
      <w:r w:rsidRPr="00EC20E2">
        <w:rPr>
          <w:rFonts w:ascii="Times New Roman" w:hAnsi="Times New Roman" w:cs="Times New Roman"/>
          <w:sz w:val="24"/>
          <w:szCs w:val="24"/>
        </w:rPr>
        <w:t>1/2</w:t>
      </w:r>
      <w:r w:rsidRPr="00EC20E2">
        <w:rPr>
          <w:rFonts w:ascii="Times New Roman" w:hAnsi="Times New Roman" w:cs="Times New Roman"/>
          <w:sz w:val="24"/>
          <w:szCs w:val="24"/>
        </w:rPr>
        <w:t>所对应的荷载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</m:sSub>
      </m:oMath>
      <w:r w:rsidRPr="00EC20E2">
        <w:rPr>
          <w:rFonts w:ascii="Times New Roman" w:hAnsi="Times New Roman" w:cs="Times New Roman"/>
          <w:sz w:val="24"/>
          <w:szCs w:val="24"/>
        </w:rPr>
        <w:t>；二是通过对压花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试件试验现象的记录分析，发现当钢绞线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自由端滑移值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不超过</w:t>
      </w:r>
      <w:r w:rsidRPr="00EC20E2">
        <w:rPr>
          <w:rFonts w:ascii="Times New Roman" w:hAnsi="Times New Roman" w:cs="Times New Roman"/>
          <w:sz w:val="24"/>
          <w:szCs w:val="24"/>
        </w:rPr>
        <w:t>1mm</w:t>
      </w:r>
      <w:r w:rsidRPr="00EC20E2">
        <w:rPr>
          <w:rFonts w:ascii="Times New Roman" w:hAnsi="Times New Roman" w:cs="Times New Roman"/>
          <w:sz w:val="24"/>
          <w:szCs w:val="24"/>
        </w:rPr>
        <w:t>时，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混凝土板无明显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的裂缝产生或原有收缩裂缝发展的现象，因此在确定压花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承载力特征值时参考钢绞线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自由端滑移值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为</w:t>
      </w:r>
      <w:r w:rsidRPr="00EC20E2">
        <w:rPr>
          <w:rFonts w:ascii="Times New Roman" w:hAnsi="Times New Roman" w:cs="Times New Roman"/>
          <w:sz w:val="24"/>
          <w:szCs w:val="24"/>
        </w:rPr>
        <w:t>1mm</w:t>
      </w:r>
      <w:r w:rsidRPr="00EC20E2">
        <w:rPr>
          <w:rFonts w:ascii="Times New Roman" w:hAnsi="Times New Roman" w:cs="Times New Roman"/>
          <w:sz w:val="24"/>
          <w:szCs w:val="24"/>
        </w:rPr>
        <w:t>时对应的荷载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1mm</m:t>
            </m:r>
          </m:sub>
        </m:sSub>
      </m:oMath>
      <w:r w:rsidRPr="00EC20E2">
        <w:rPr>
          <w:rFonts w:ascii="Times New Roman" w:hAnsi="Times New Roman" w:cs="Times New Roman"/>
          <w:sz w:val="24"/>
          <w:szCs w:val="24"/>
        </w:rPr>
        <w:t>。</w:t>
      </w:r>
    </w:p>
    <w:p w14:paraId="256EDC32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hAnsi="Times New Roman" w:cs="Times New Roman"/>
          <w:sz w:val="24"/>
          <w:szCs w:val="24"/>
        </w:rPr>
        <w:t>选取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</m:sSub>
      </m:oMath>
      <w:r w:rsidRPr="00EC20E2">
        <w:rPr>
          <w:rFonts w:ascii="Times New Roman" w:hAnsi="Times New Roman" w:cs="Times New Roman"/>
          <w:sz w:val="24"/>
          <w:szCs w:val="24"/>
        </w:rPr>
        <w:t>及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1mm</m:t>
            </m:r>
          </m:sub>
        </m:sSub>
      </m:oMath>
      <w:r w:rsidRPr="00EC20E2">
        <w:rPr>
          <w:rFonts w:ascii="Times New Roman" w:hAnsi="Times New Roman" w:cs="Times New Roman"/>
          <w:sz w:val="24"/>
          <w:szCs w:val="24"/>
        </w:rPr>
        <w:t>二者中较小值，作为压花</w:t>
      </w:r>
      <w:proofErr w:type="gramStart"/>
      <w:r w:rsidRPr="00EC20E2">
        <w:rPr>
          <w:rFonts w:ascii="Times New Roman" w:hAnsi="Times New Roman" w:cs="Times New Roman"/>
          <w:sz w:val="24"/>
          <w:szCs w:val="24"/>
        </w:rPr>
        <w:t>锚</w:t>
      </w:r>
      <w:proofErr w:type="gramEnd"/>
      <w:r w:rsidRPr="00EC20E2">
        <w:rPr>
          <w:rFonts w:ascii="Times New Roman" w:hAnsi="Times New Roman" w:cs="Times New Roman"/>
          <w:sz w:val="24"/>
          <w:szCs w:val="24"/>
        </w:rPr>
        <w:t>承载力特征值，即得本附</w:t>
      </w:r>
      <w:r w:rsidRPr="00EC20E2">
        <w:rPr>
          <w:rFonts w:ascii="Times New Roman" w:eastAsia="宋体" w:hAnsi="Times New Roman" w:cs="Times New Roman"/>
          <w:sz w:val="24"/>
          <w:szCs w:val="24"/>
        </w:rPr>
        <w:t>录。</w:t>
      </w:r>
    </w:p>
    <w:p w14:paraId="29022E47" w14:textId="77777777" w:rsidR="00FD123A" w:rsidRPr="00EC20E2" w:rsidRDefault="00FD123A" w:rsidP="00FD123A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20E2">
        <w:rPr>
          <w:rFonts w:ascii="Times New Roman" w:eastAsia="宋体" w:hAnsi="Times New Roman" w:cs="Times New Roman"/>
          <w:sz w:val="24"/>
          <w:szCs w:val="24"/>
        </w:rPr>
        <w:t>由于试验时选用了最常用的钢绞线牌号</w:t>
      </w:r>
      <w:r w:rsidRPr="00EC20E2">
        <w:rPr>
          <w:rFonts w:ascii="Times New Roman" w:eastAsia="宋体" w:hAnsi="Times New Roman" w:cs="Times New Roman"/>
          <w:sz w:val="24"/>
          <w:szCs w:val="24"/>
        </w:rPr>
        <w:t>1860</w:t>
      </w:r>
      <w:r w:rsidRPr="00EC20E2">
        <w:rPr>
          <w:rFonts w:ascii="Times New Roman" w:eastAsia="宋体" w:hAnsi="Times New Roman" w:cs="Times New Roman"/>
          <w:sz w:val="24"/>
          <w:szCs w:val="24"/>
        </w:rPr>
        <w:t>级</w:t>
      </w:r>
      <w:r w:rsidRPr="00EC20E2">
        <w:rPr>
          <w:rFonts w:ascii="Times New Roman" w:eastAsia="宋体" w:hAnsi="Times New Roman" w:cs="Times New Roman"/>
          <w:sz w:val="24"/>
          <w:szCs w:val="24"/>
        </w:rPr>
        <w:t>Фs15.2</w:t>
      </w:r>
      <w:r w:rsidRPr="00EC20E2">
        <w:rPr>
          <w:rFonts w:ascii="Times New Roman" w:eastAsia="宋体" w:hAnsi="Times New Roman" w:cs="Times New Roman"/>
          <w:sz w:val="24"/>
          <w:szCs w:val="24"/>
        </w:rPr>
        <w:t>、基础混凝土强度等级</w:t>
      </w:r>
      <w:r w:rsidRPr="00EC20E2">
        <w:rPr>
          <w:rFonts w:ascii="Times New Roman" w:eastAsia="宋体" w:hAnsi="Times New Roman" w:cs="Times New Roman"/>
          <w:sz w:val="24"/>
          <w:szCs w:val="24"/>
        </w:rPr>
        <w:t>C30</w:t>
      </w:r>
      <w:r w:rsidRPr="00EC20E2">
        <w:rPr>
          <w:rFonts w:ascii="Times New Roman" w:eastAsia="宋体" w:hAnsi="Times New Roman" w:cs="Times New Roman"/>
          <w:sz w:val="24"/>
          <w:szCs w:val="24"/>
        </w:rPr>
        <w:t>，因此本附录仅适用于</w:t>
      </w:r>
      <w:r w:rsidRPr="00EC20E2">
        <w:rPr>
          <w:rFonts w:ascii="Times New Roman" w:eastAsia="宋体" w:hAnsi="Times New Roman" w:cs="Times New Roman"/>
          <w:sz w:val="24"/>
          <w:szCs w:val="24"/>
        </w:rPr>
        <w:t>Фs15.2</w:t>
      </w:r>
      <w:r w:rsidRPr="00EC20E2">
        <w:rPr>
          <w:rFonts w:ascii="Times New Roman" w:eastAsia="宋体" w:hAnsi="Times New Roman" w:cs="Times New Roman"/>
          <w:sz w:val="24"/>
          <w:szCs w:val="24"/>
        </w:rPr>
        <w:t>强度等级不低于</w:t>
      </w:r>
      <w:r w:rsidRPr="00EC20E2">
        <w:rPr>
          <w:rFonts w:ascii="Times New Roman" w:eastAsia="宋体" w:hAnsi="Times New Roman" w:cs="Times New Roman"/>
          <w:sz w:val="24"/>
          <w:szCs w:val="24"/>
        </w:rPr>
        <w:t>1860</w:t>
      </w:r>
      <w:r w:rsidRPr="00EC20E2">
        <w:rPr>
          <w:rFonts w:ascii="Times New Roman" w:eastAsia="宋体" w:hAnsi="Times New Roman" w:cs="Times New Roman"/>
          <w:sz w:val="24"/>
          <w:szCs w:val="24"/>
        </w:rPr>
        <w:t>级的钢绞线、锚固基础的混凝土强度等级不低于</w:t>
      </w:r>
      <w:r w:rsidRPr="00EC20E2">
        <w:rPr>
          <w:rFonts w:ascii="Times New Roman" w:eastAsia="宋体" w:hAnsi="Times New Roman" w:cs="Times New Roman"/>
          <w:sz w:val="24"/>
          <w:szCs w:val="24"/>
        </w:rPr>
        <w:t>C30</w:t>
      </w:r>
      <w:r w:rsidRPr="00EC20E2">
        <w:rPr>
          <w:rFonts w:ascii="Times New Roman" w:eastAsia="宋体" w:hAnsi="Times New Roman" w:cs="Times New Roman"/>
          <w:sz w:val="24"/>
          <w:szCs w:val="24"/>
        </w:rPr>
        <w:t>的情况。本附录可满足大多数工程的需要，特殊情况钢绞线压花锚的承载力特征值应通过试验确定。</w:t>
      </w:r>
    </w:p>
    <w:p w14:paraId="53B6118A" w14:textId="77777777" w:rsidR="00F76A3A" w:rsidRPr="00EC20E2" w:rsidRDefault="00F76A3A" w:rsidP="00FD123A">
      <w:pPr>
        <w:pStyle w:val="ad"/>
        <w:widowControl/>
        <w:spacing w:line="500" w:lineRule="exact"/>
        <w:ind w:left="42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F76A3A" w:rsidRPr="00EC20E2" w:rsidSect="00A325E1">
      <w:pgSz w:w="11906" w:h="16838" w:code="9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1663" w14:textId="77777777" w:rsidR="006E14A8" w:rsidRDefault="006E14A8" w:rsidP="00B95B02">
      <w:r>
        <w:separator/>
      </w:r>
    </w:p>
  </w:endnote>
  <w:endnote w:type="continuationSeparator" w:id="0">
    <w:p w14:paraId="10B39A11" w14:textId="77777777" w:rsidR="006E14A8" w:rsidRDefault="006E14A8" w:rsidP="00B9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AC47" w14:textId="77777777" w:rsidR="00E34070" w:rsidRDefault="00E34070">
    <w:pPr>
      <w:pStyle w:val="a8"/>
      <w:framePr w:wrap="around" w:vAnchor="text" w:hAnchor="margin" w:xAlign="right" w:y="1"/>
      <w:rPr>
        <w:rStyle w:val="af2"/>
      </w:rPr>
    </w:pPr>
  </w:p>
  <w:p w14:paraId="1D06CD5A" w14:textId="77777777" w:rsidR="00E34070" w:rsidRDefault="00E34070" w:rsidP="00007B48">
    <w:pPr>
      <w:pStyle w:val="a8"/>
      <w:framePr w:wrap="around" w:vAnchor="text" w:hAnchor="page" w:xAlign="right" w:y="12"/>
      <w:rPr>
        <w:rStyle w:val="af2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f2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14:paraId="2900B9F5" w14:textId="77777777" w:rsidR="00E34070" w:rsidRDefault="00E34070" w:rsidP="00007B48">
    <w:pPr>
      <w:pStyle w:val="a8"/>
      <w:ind w:right="360"/>
    </w:pPr>
  </w:p>
  <w:p w14:paraId="1BEAB1B1" w14:textId="77777777" w:rsidR="00E34070" w:rsidRDefault="00E340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3673" w14:textId="77777777" w:rsidR="006E14A8" w:rsidRDefault="006E14A8" w:rsidP="00B95B02">
      <w:r>
        <w:separator/>
      </w:r>
    </w:p>
  </w:footnote>
  <w:footnote w:type="continuationSeparator" w:id="0">
    <w:p w14:paraId="54FF9376" w14:textId="77777777" w:rsidR="006E14A8" w:rsidRDefault="006E14A8" w:rsidP="00B9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3E9D"/>
    <w:multiLevelType w:val="hybridMultilevel"/>
    <w:tmpl w:val="E42CEA8C"/>
    <w:lvl w:ilvl="0" w:tplc="4B4AD16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CE1564A"/>
    <w:multiLevelType w:val="hybridMultilevel"/>
    <w:tmpl w:val="002CD756"/>
    <w:lvl w:ilvl="0" w:tplc="2E34CC02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AC2827"/>
    <w:multiLevelType w:val="hybridMultilevel"/>
    <w:tmpl w:val="23908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925866"/>
    <w:multiLevelType w:val="hybridMultilevel"/>
    <w:tmpl w:val="36246BD2"/>
    <w:lvl w:ilvl="0" w:tplc="5EF450DA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3FE6566"/>
    <w:multiLevelType w:val="multilevel"/>
    <w:tmpl w:val="63FE6566"/>
    <w:lvl w:ilvl="0">
      <w:start w:val="1"/>
      <w:numFmt w:val="none"/>
      <w:lvlText w:val="3.3.3"/>
      <w:lvlJc w:val="left"/>
      <w:rPr>
        <w:rFonts w:ascii="Times New Roman" w:hAnsi="Times New Roman" w:cs="Times New Roman" w:hint="default"/>
        <w:b/>
        <w:bCs/>
        <w:i w:val="0"/>
        <w:iCs w:val="0"/>
        <w:spacing w:val="20"/>
        <w:sz w:val="21"/>
        <w:szCs w:val="21"/>
      </w:rPr>
    </w:lvl>
    <w:lvl w:ilvl="1">
      <w:start w:val="1"/>
      <w:numFmt w:val="decimal"/>
      <w:pStyle w:val="a"/>
      <w:lvlText w:val="%2"/>
      <w:lvlJc w:val="left"/>
      <w:pPr>
        <w:tabs>
          <w:tab w:val="left" w:pos="1192"/>
        </w:tabs>
        <w:ind w:firstLine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lang w:val="en-GB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78952F75"/>
    <w:multiLevelType w:val="multilevel"/>
    <w:tmpl w:val="78952F75"/>
    <w:lvl w:ilvl="0">
      <w:start w:val="1"/>
      <w:numFmt w:val="decimalEnclosedCircle"/>
      <w:lvlText w:val="%1"/>
      <w:lvlJc w:val="left"/>
      <w:pPr>
        <w:ind w:left="600" w:hanging="360"/>
      </w:p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7DA7569B"/>
    <w:multiLevelType w:val="hybridMultilevel"/>
    <w:tmpl w:val="606C7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8985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972935">
    <w:abstractNumId w:val="3"/>
  </w:num>
  <w:num w:numId="3" w16cid:durableId="47654413">
    <w:abstractNumId w:val="0"/>
  </w:num>
  <w:num w:numId="4" w16cid:durableId="1719163499">
    <w:abstractNumId w:val="1"/>
  </w:num>
  <w:num w:numId="5" w16cid:durableId="1556312537">
    <w:abstractNumId w:val="2"/>
  </w:num>
  <w:num w:numId="6" w16cid:durableId="1434279151">
    <w:abstractNumId w:val="6"/>
  </w:num>
  <w:num w:numId="7" w16cid:durableId="177497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DC"/>
    <w:rsid w:val="00000CE2"/>
    <w:rsid w:val="00000E27"/>
    <w:rsid w:val="000030E8"/>
    <w:rsid w:val="0000521A"/>
    <w:rsid w:val="00007CBF"/>
    <w:rsid w:val="00014362"/>
    <w:rsid w:val="000155AD"/>
    <w:rsid w:val="00015EEA"/>
    <w:rsid w:val="000165EC"/>
    <w:rsid w:val="00016B14"/>
    <w:rsid w:val="000177B8"/>
    <w:rsid w:val="000208B9"/>
    <w:rsid w:val="0002128D"/>
    <w:rsid w:val="000219A9"/>
    <w:rsid w:val="00022C4C"/>
    <w:rsid w:val="00023DAD"/>
    <w:rsid w:val="00023F24"/>
    <w:rsid w:val="00024C6E"/>
    <w:rsid w:val="00025769"/>
    <w:rsid w:val="0002712B"/>
    <w:rsid w:val="00027E39"/>
    <w:rsid w:val="00027F9E"/>
    <w:rsid w:val="0003463C"/>
    <w:rsid w:val="00037C0F"/>
    <w:rsid w:val="00040453"/>
    <w:rsid w:val="00040854"/>
    <w:rsid w:val="00042512"/>
    <w:rsid w:val="00044F93"/>
    <w:rsid w:val="00050013"/>
    <w:rsid w:val="00050C82"/>
    <w:rsid w:val="000514D6"/>
    <w:rsid w:val="00051833"/>
    <w:rsid w:val="0005280F"/>
    <w:rsid w:val="000541D9"/>
    <w:rsid w:val="000543D1"/>
    <w:rsid w:val="00054975"/>
    <w:rsid w:val="00055361"/>
    <w:rsid w:val="00057508"/>
    <w:rsid w:val="0006008F"/>
    <w:rsid w:val="000636D6"/>
    <w:rsid w:val="00063F61"/>
    <w:rsid w:val="00064587"/>
    <w:rsid w:val="000650A4"/>
    <w:rsid w:val="00065571"/>
    <w:rsid w:val="0006571C"/>
    <w:rsid w:val="00065EA1"/>
    <w:rsid w:val="00065F03"/>
    <w:rsid w:val="000726D1"/>
    <w:rsid w:val="000728C8"/>
    <w:rsid w:val="00075DE7"/>
    <w:rsid w:val="000777EE"/>
    <w:rsid w:val="000808F6"/>
    <w:rsid w:val="000820ED"/>
    <w:rsid w:val="0008234B"/>
    <w:rsid w:val="00085588"/>
    <w:rsid w:val="00086A18"/>
    <w:rsid w:val="00086BAC"/>
    <w:rsid w:val="00090A42"/>
    <w:rsid w:val="00091516"/>
    <w:rsid w:val="0009185C"/>
    <w:rsid w:val="0009471F"/>
    <w:rsid w:val="000964B0"/>
    <w:rsid w:val="000A1B46"/>
    <w:rsid w:val="000A39F8"/>
    <w:rsid w:val="000A3B7C"/>
    <w:rsid w:val="000A7EEB"/>
    <w:rsid w:val="000B0A23"/>
    <w:rsid w:val="000B1E3F"/>
    <w:rsid w:val="000B216C"/>
    <w:rsid w:val="000B2A86"/>
    <w:rsid w:val="000B36DC"/>
    <w:rsid w:val="000B3958"/>
    <w:rsid w:val="000B3DBD"/>
    <w:rsid w:val="000B4548"/>
    <w:rsid w:val="000B4893"/>
    <w:rsid w:val="000B4F63"/>
    <w:rsid w:val="000B4FA3"/>
    <w:rsid w:val="000B50CC"/>
    <w:rsid w:val="000C0C58"/>
    <w:rsid w:val="000C0EF2"/>
    <w:rsid w:val="000C2609"/>
    <w:rsid w:val="000C58F5"/>
    <w:rsid w:val="000C7466"/>
    <w:rsid w:val="000D106B"/>
    <w:rsid w:val="000D1DE6"/>
    <w:rsid w:val="000D3B35"/>
    <w:rsid w:val="000D6FB1"/>
    <w:rsid w:val="000F4C0E"/>
    <w:rsid w:val="000F736C"/>
    <w:rsid w:val="000F7B25"/>
    <w:rsid w:val="0010093D"/>
    <w:rsid w:val="00105EC9"/>
    <w:rsid w:val="00107551"/>
    <w:rsid w:val="00107FB3"/>
    <w:rsid w:val="0011151D"/>
    <w:rsid w:val="0011189B"/>
    <w:rsid w:val="00111DCA"/>
    <w:rsid w:val="001127DA"/>
    <w:rsid w:val="001128BC"/>
    <w:rsid w:val="00112A54"/>
    <w:rsid w:val="00113395"/>
    <w:rsid w:val="001139F9"/>
    <w:rsid w:val="00113FC6"/>
    <w:rsid w:val="001166B8"/>
    <w:rsid w:val="001176FB"/>
    <w:rsid w:val="00117FE0"/>
    <w:rsid w:val="0012269F"/>
    <w:rsid w:val="001237E7"/>
    <w:rsid w:val="00125A08"/>
    <w:rsid w:val="00125B74"/>
    <w:rsid w:val="00132468"/>
    <w:rsid w:val="00132E29"/>
    <w:rsid w:val="00133B64"/>
    <w:rsid w:val="00134812"/>
    <w:rsid w:val="001351BF"/>
    <w:rsid w:val="00137860"/>
    <w:rsid w:val="00140C94"/>
    <w:rsid w:val="00141878"/>
    <w:rsid w:val="00142FA6"/>
    <w:rsid w:val="00144D8A"/>
    <w:rsid w:val="00146D56"/>
    <w:rsid w:val="00146DF9"/>
    <w:rsid w:val="00151B6C"/>
    <w:rsid w:val="00151BF8"/>
    <w:rsid w:val="00152870"/>
    <w:rsid w:val="0015591D"/>
    <w:rsid w:val="001569A7"/>
    <w:rsid w:val="00157F6D"/>
    <w:rsid w:val="00160606"/>
    <w:rsid w:val="0016062D"/>
    <w:rsid w:val="00162585"/>
    <w:rsid w:val="00162BC5"/>
    <w:rsid w:val="00167416"/>
    <w:rsid w:val="00167E43"/>
    <w:rsid w:val="00170D95"/>
    <w:rsid w:val="00171267"/>
    <w:rsid w:val="00173BB2"/>
    <w:rsid w:val="0017529D"/>
    <w:rsid w:val="0017696A"/>
    <w:rsid w:val="00180EC9"/>
    <w:rsid w:val="0018220C"/>
    <w:rsid w:val="00182A94"/>
    <w:rsid w:val="00182DF9"/>
    <w:rsid w:val="00186025"/>
    <w:rsid w:val="001864E7"/>
    <w:rsid w:val="001866C6"/>
    <w:rsid w:val="00187636"/>
    <w:rsid w:val="0018781C"/>
    <w:rsid w:val="001923C6"/>
    <w:rsid w:val="001929BF"/>
    <w:rsid w:val="001940E2"/>
    <w:rsid w:val="001964F6"/>
    <w:rsid w:val="001A0C8C"/>
    <w:rsid w:val="001A114D"/>
    <w:rsid w:val="001A4D8C"/>
    <w:rsid w:val="001B3412"/>
    <w:rsid w:val="001B4576"/>
    <w:rsid w:val="001B4A5A"/>
    <w:rsid w:val="001B54BA"/>
    <w:rsid w:val="001B6974"/>
    <w:rsid w:val="001B74C1"/>
    <w:rsid w:val="001C0C4D"/>
    <w:rsid w:val="001C3968"/>
    <w:rsid w:val="001C5CFB"/>
    <w:rsid w:val="001D0D73"/>
    <w:rsid w:val="001D11D6"/>
    <w:rsid w:val="001D370D"/>
    <w:rsid w:val="001D3784"/>
    <w:rsid w:val="001D3AAA"/>
    <w:rsid w:val="001D6F46"/>
    <w:rsid w:val="001E002E"/>
    <w:rsid w:val="001E2776"/>
    <w:rsid w:val="001E3B2A"/>
    <w:rsid w:val="001E4353"/>
    <w:rsid w:val="001E5642"/>
    <w:rsid w:val="001F7335"/>
    <w:rsid w:val="00200AE8"/>
    <w:rsid w:val="00205905"/>
    <w:rsid w:val="00205F4C"/>
    <w:rsid w:val="0020654F"/>
    <w:rsid w:val="002102C1"/>
    <w:rsid w:val="00211C8E"/>
    <w:rsid w:val="002126A9"/>
    <w:rsid w:val="002127EC"/>
    <w:rsid w:val="00212A3E"/>
    <w:rsid w:val="00212C7E"/>
    <w:rsid w:val="0021316A"/>
    <w:rsid w:val="0021584A"/>
    <w:rsid w:val="002178EE"/>
    <w:rsid w:val="002200DE"/>
    <w:rsid w:val="00220AF4"/>
    <w:rsid w:val="00220CD8"/>
    <w:rsid w:val="0022133B"/>
    <w:rsid w:val="002219A3"/>
    <w:rsid w:val="0022229E"/>
    <w:rsid w:val="00224260"/>
    <w:rsid w:val="00224A70"/>
    <w:rsid w:val="00227A7E"/>
    <w:rsid w:val="00230335"/>
    <w:rsid w:val="0023523E"/>
    <w:rsid w:val="00235513"/>
    <w:rsid w:val="00237FE5"/>
    <w:rsid w:val="002456BC"/>
    <w:rsid w:val="00245AD8"/>
    <w:rsid w:val="00245FBD"/>
    <w:rsid w:val="0024649B"/>
    <w:rsid w:val="002505AD"/>
    <w:rsid w:val="002526CD"/>
    <w:rsid w:val="00252C3D"/>
    <w:rsid w:val="0025355B"/>
    <w:rsid w:val="002544A0"/>
    <w:rsid w:val="00254816"/>
    <w:rsid w:val="00256DDC"/>
    <w:rsid w:val="00257CB4"/>
    <w:rsid w:val="00263408"/>
    <w:rsid w:val="00270DA7"/>
    <w:rsid w:val="00270E73"/>
    <w:rsid w:val="00276005"/>
    <w:rsid w:val="0027635A"/>
    <w:rsid w:val="00276B8F"/>
    <w:rsid w:val="00276C79"/>
    <w:rsid w:val="00280FC1"/>
    <w:rsid w:val="00281C46"/>
    <w:rsid w:val="00284415"/>
    <w:rsid w:val="00290BEB"/>
    <w:rsid w:val="0029256D"/>
    <w:rsid w:val="00292C75"/>
    <w:rsid w:val="00294114"/>
    <w:rsid w:val="00294AFC"/>
    <w:rsid w:val="00294E07"/>
    <w:rsid w:val="00295C7F"/>
    <w:rsid w:val="002966FE"/>
    <w:rsid w:val="002A40D3"/>
    <w:rsid w:val="002A41DC"/>
    <w:rsid w:val="002B14A7"/>
    <w:rsid w:val="002B1B7C"/>
    <w:rsid w:val="002B2DE9"/>
    <w:rsid w:val="002B460E"/>
    <w:rsid w:val="002B623B"/>
    <w:rsid w:val="002B78DD"/>
    <w:rsid w:val="002C2ABB"/>
    <w:rsid w:val="002C4353"/>
    <w:rsid w:val="002D1F94"/>
    <w:rsid w:val="002D242E"/>
    <w:rsid w:val="002D3B01"/>
    <w:rsid w:val="002E0AA6"/>
    <w:rsid w:val="002E2ADE"/>
    <w:rsid w:val="002E37AD"/>
    <w:rsid w:val="002E404D"/>
    <w:rsid w:val="002E54C2"/>
    <w:rsid w:val="002F063B"/>
    <w:rsid w:val="002F08D4"/>
    <w:rsid w:val="002F30A5"/>
    <w:rsid w:val="002F42A4"/>
    <w:rsid w:val="002F46C0"/>
    <w:rsid w:val="002F54A6"/>
    <w:rsid w:val="002F685B"/>
    <w:rsid w:val="003022C1"/>
    <w:rsid w:val="003051A2"/>
    <w:rsid w:val="00305B8B"/>
    <w:rsid w:val="00307804"/>
    <w:rsid w:val="00307E4F"/>
    <w:rsid w:val="00307E9B"/>
    <w:rsid w:val="00312CA2"/>
    <w:rsid w:val="0031304D"/>
    <w:rsid w:val="00314F7D"/>
    <w:rsid w:val="003156BC"/>
    <w:rsid w:val="00315DA1"/>
    <w:rsid w:val="003173BD"/>
    <w:rsid w:val="0031747A"/>
    <w:rsid w:val="00322BD9"/>
    <w:rsid w:val="00324280"/>
    <w:rsid w:val="00324409"/>
    <w:rsid w:val="00330416"/>
    <w:rsid w:val="00330EA0"/>
    <w:rsid w:val="00331CC3"/>
    <w:rsid w:val="003353F2"/>
    <w:rsid w:val="003361B4"/>
    <w:rsid w:val="00336438"/>
    <w:rsid w:val="00337E26"/>
    <w:rsid w:val="0034036E"/>
    <w:rsid w:val="00342BDB"/>
    <w:rsid w:val="003438BB"/>
    <w:rsid w:val="003441C9"/>
    <w:rsid w:val="00345F67"/>
    <w:rsid w:val="003466E9"/>
    <w:rsid w:val="00346888"/>
    <w:rsid w:val="003476DD"/>
    <w:rsid w:val="003478A0"/>
    <w:rsid w:val="00351081"/>
    <w:rsid w:val="003560D5"/>
    <w:rsid w:val="0035777B"/>
    <w:rsid w:val="00360BC6"/>
    <w:rsid w:val="00361B72"/>
    <w:rsid w:val="00363B42"/>
    <w:rsid w:val="00364F9B"/>
    <w:rsid w:val="0036555D"/>
    <w:rsid w:val="003700D2"/>
    <w:rsid w:val="00372F31"/>
    <w:rsid w:val="00373184"/>
    <w:rsid w:val="0037433B"/>
    <w:rsid w:val="00374879"/>
    <w:rsid w:val="00375373"/>
    <w:rsid w:val="00376002"/>
    <w:rsid w:val="00376A0F"/>
    <w:rsid w:val="00376CD9"/>
    <w:rsid w:val="00383A05"/>
    <w:rsid w:val="00383D72"/>
    <w:rsid w:val="0038703B"/>
    <w:rsid w:val="00391BE3"/>
    <w:rsid w:val="00392933"/>
    <w:rsid w:val="003A141B"/>
    <w:rsid w:val="003A1FE8"/>
    <w:rsid w:val="003A3070"/>
    <w:rsid w:val="003A4774"/>
    <w:rsid w:val="003A4D5C"/>
    <w:rsid w:val="003A652D"/>
    <w:rsid w:val="003A6732"/>
    <w:rsid w:val="003A6756"/>
    <w:rsid w:val="003A7985"/>
    <w:rsid w:val="003A7A76"/>
    <w:rsid w:val="003B292C"/>
    <w:rsid w:val="003B4BF9"/>
    <w:rsid w:val="003B4CE6"/>
    <w:rsid w:val="003B4E77"/>
    <w:rsid w:val="003B50B4"/>
    <w:rsid w:val="003B5416"/>
    <w:rsid w:val="003C15AB"/>
    <w:rsid w:val="003C2075"/>
    <w:rsid w:val="003C24F2"/>
    <w:rsid w:val="003C438A"/>
    <w:rsid w:val="003C5837"/>
    <w:rsid w:val="003C5D85"/>
    <w:rsid w:val="003C76FC"/>
    <w:rsid w:val="003C7C63"/>
    <w:rsid w:val="003D14BE"/>
    <w:rsid w:val="003D28D5"/>
    <w:rsid w:val="003D2A90"/>
    <w:rsid w:val="003D371C"/>
    <w:rsid w:val="003E05A7"/>
    <w:rsid w:val="003E0890"/>
    <w:rsid w:val="003E3A6A"/>
    <w:rsid w:val="003E4B9B"/>
    <w:rsid w:val="003F3552"/>
    <w:rsid w:val="003F37E1"/>
    <w:rsid w:val="003F426A"/>
    <w:rsid w:val="003F65D1"/>
    <w:rsid w:val="003F6909"/>
    <w:rsid w:val="003F6DBA"/>
    <w:rsid w:val="004021E8"/>
    <w:rsid w:val="0040246C"/>
    <w:rsid w:val="00406DA3"/>
    <w:rsid w:val="00406FDB"/>
    <w:rsid w:val="00407425"/>
    <w:rsid w:val="00410431"/>
    <w:rsid w:val="0041098F"/>
    <w:rsid w:val="00413FBC"/>
    <w:rsid w:val="00420D84"/>
    <w:rsid w:val="00421224"/>
    <w:rsid w:val="00422D22"/>
    <w:rsid w:val="004246B9"/>
    <w:rsid w:val="00424EB0"/>
    <w:rsid w:val="00426787"/>
    <w:rsid w:val="00427CBC"/>
    <w:rsid w:val="00430A60"/>
    <w:rsid w:val="004350CA"/>
    <w:rsid w:val="004364C9"/>
    <w:rsid w:val="00436943"/>
    <w:rsid w:val="0043785C"/>
    <w:rsid w:val="00441F61"/>
    <w:rsid w:val="00444499"/>
    <w:rsid w:val="00445F87"/>
    <w:rsid w:val="00446AC6"/>
    <w:rsid w:val="00450B45"/>
    <w:rsid w:val="00450EAC"/>
    <w:rsid w:val="0045142F"/>
    <w:rsid w:val="00451687"/>
    <w:rsid w:val="0045204C"/>
    <w:rsid w:val="004527BD"/>
    <w:rsid w:val="00453A05"/>
    <w:rsid w:val="00455640"/>
    <w:rsid w:val="004617B3"/>
    <w:rsid w:val="004629E1"/>
    <w:rsid w:val="00463046"/>
    <w:rsid w:val="00463329"/>
    <w:rsid w:val="00463A5E"/>
    <w:rsid w:val="00463FD2"/>
    <w:rsid w:val="00464FDC"/>
    <w:rsid w:val="004650B1"/>
    <w:rsid w:val="0046550A"/>
    <w:rsid w:val="00465E13"/>
    <w:rsid w:val="00471A37"/>
    <w:rsid w:val="00471B12"/>
    <w:rsid w:val="0047248E"/>
    <w:rsid w:val="004724EA"/>
    <w:rsid w:val="00474B3E"/>
    <w:rsid w:val="004772A9"/>
    <w:rsid w:val="00482226"/>
    <w:rsid w:val="0048721C"/>
    <w:rsid w:val="00490DDB"/>
    <w:rsid w:val="00491BAE"/>
    <w:rsid w:val="00496249"/>
    <w:rsid w:val="004968C2"/>
    <w:rsid w:val="004A1F23"/>
    <w:rsid w:val="004A39F2"/>
    <w:rsid w:val="004A4B38"/>
    <w:rsid w:val="004B07A0"/>
    <w:rsid w:val="004B1B73"/>
    <w:rsid w:val="004B43ED"/>
    <w:rsid w:val="004B6816"/>
    <w:rsid w:val="004C0A45"/>
    <w:rsid w:val="004C365E"/>
    <w:rsid w:val="004C3C5A"/>
    <w:rsid w:val="004C59E8"/>
    <w:rsid w:val="004C5A2C"/>
    <w:rsid w:val="004C7D05"/>
    <w:rsid w:val="004D319D"/>
    <w:rsid w:val="004D4B1C"/>
    <w:rsid w:val="004D533D"/>
    <w:rsid w:val="004D620D"/>
    <w:rsid w:val="004E35B0"/>
    <w:rsid w:val="004E43B8"/>
    <w:rsid w:val="004E69C3"/>
    <w:rsid w:val="004E749E"/>
    <w:rsid w:val="004F071E"/>
    <w:rsid w:val="004F193F"/>
    <w:rsid w:val="004F386E"/>
    <w:rsid w:val="004F5A07"/>
    <w:rsid w:val="004F7AE1"/>
    <w:rsid w:val="0050007E"/>
    <w:rsid w:val="00501BD9"/>
    <w:rsid w:val="0050432B"/>
    <w:rsid w:val="00510389"/>
    <w:rsid w:val="005104D8"/>
    <w:rsid w:val="00510D20"/>
    <w:rsid w:val="00511686"/>
    <w:rsid w:val="0051226A"/>
    <w:rsid w:val="00512E5E"/>
    <w:rsid w:val="00515474"/>
    <w:rsid w:val="00515A2D"/>
    <w:rsid w:val="00515E95"/>
    <w:rsid w:val="00522335"/>
    <w:rsid w:val="00524268"/>
    <w:rsid w:val="00524314"/>
    <w:rsid w:val="00525701"/>
    <w:rsid w:val="00525E64"/>
    <w:rsid w:val="00527158"/>
    <w:rsid w:val="005278B2"/>
    <w:rsid w:val="00532B62"/>
    <w:rsid w:val="00540BB9"/>
    <w:rsid w:val="00542C4B"/>
    <w:rsid w:val="0054356B"/>
    <w:rsid w:val="005441A8"/>
    <w:rsid w:val="00544E67"/>
    <w:rsid w:val="005452B7"/>
    <w:rsid w:val="0054637A"/>
    <w:rsid w:val="00547147"/>
    <w:rsid w:val="005548F0"/>
    <w:rsid w:val="00560A79"/>
    <w:rsid w:val="0056364A"/>
    <w:rsid w:val="00564E32"/>
    <w:rsid w:val="00571710"/>
    <w:rsid w:val="00573B9A"/>
    <w:rsid w:val="00573D47"/>
    <w:rsid w:val="00574116"/>
    <w:rsid w:val="005752DC"/>
    <w:rsid w:val="00580069"/>
    <w:rsid w:val="00581BFB"/>
    <w:rsid w:val="005865F1"/>
    <w:rsid w:val="0059288C"/>
    <w:rsid w:val="00595F21"/>
    <w:rsid w:val="005966DA"/>
    <w:rsid w:val="00597FF5"/>
    <w:rsid w:val="005A04EE"/>
    <w:rsid w:val="005A17AB"/>
    <w:rsid w:val="005A4B36"/>
    <w:rsid w:val="005A76C6"/>
    <w:rsid w:val="005B21FE"/>
    <w:rsid w:val="005B2C1F"/>
    <w:rsid w:val="005B5A53"/>
    <w:rsid w:val="005C126C"/>
    <w:rsid w:val="005C198B"/>
    <w:rsid w:val="005C1C1F"/>
    <w:rsid w:val="005C270F"/>
    <w:rsid w:val="005C5E21"/>
    <w:rsid w:val="005C6211"/>
    <w:rsid w:val="005C62D5"/>
    <w:rsid w:val="005C6516"/>
    <w:rsid w:val="005C7BF6"/>
    <w:rsid w:val="005D1BD3"/>
    <w:rsid w:val="005D2A6F"/>
    <w:rsid w:val="005D2D99"/>
    <w:rsid w:val="005D3ED4"/>
    <w:rsid w:val="005D453F"/>
    <w:rsid w:val="005D47E7"/>
    <w:rsid w:val="005D5690"/>
    <w:rsid w:val="005D6A11"/>
    <w:rsid w:val="005E0B75"/>
    <w:rsid w:val="005E1602"/>
    <w:rsid w:val="005E382F"/>
    <w:rsid w:val="005E4DB2"/>
    <w:rsid w:val="005E519F"/>
    <w:rsid w:val="005E674C"/>
    <w:rsid w:val="005E7544"/>
    <w:rsid w:val="005E7CDC"/>
    <w:rsid w:val="005F15F8"/>
    <w:rsid w:val="005F1F6C"/>
    <w:rsid w:val="005F253E"/>
    <w:rsid w:val="005F566E"/>
    <w:rsid w:val="005F6D7A"/>
    <w:rsid w:val="005F7773"/>
    <w:rsid w:val="00602BB9"/>
    <w:rsid w:val="00604442"/>
    <w:rsid w:val="00604F26"/>
    <w:rsid w:val="00605E9B"/>
    <w:rsid w:val="006067F8"/>
    <w:rsid w:val="00607429"/>
    <w:rsid w:val="006111B2"/>
    <w:rsid w:val="00613F68"/>
    <w:rsid w:val="00614963"/>
    <w:rsid w:val="00620EBD"/>
    <w:rsid w:val="00622F94"/>
    <w:rsid w:val="006244F8"/>
    <w:rsid w:val="0062563F"/>
    <w:rsid w:val="00625EA0"/>
    <w:rsid w:val="006261E9"/>
    <w:rsid w:val="006303FE"/>
    <w:rsid w:val="00630C1F"/>
    <w:rsid w:val="00631DFC"/>
    <w:rsid w:val="00632060"/>
    <w:rsid w:val="0063470F"/>
    <w:rsid w:val="00637173"/>
    <w:rsid w:val="006429E8"/>
    <w:rsid w:val="00642B84"/>
    <w:rsid w:val="00643191"/>
    <w:rsid w:val="00643A74"/>
    <w:rsid w:val="006445CC"/>
    <w:rsid w:val="0064473B"/>
    <w:rsid w:val="00645CF3"/>
    <w:rsid w:val="0065034F"/>
    <w:rsid w:val="00651BD3"/>
    <w:rsid w:val="00653403"/>
    <w:rsid w:val="00660221"/>
    <w:rsid w:val="00662849"/>
    <w:rsid w:val="006669CE"/>
    <w:rsid w:val="00670234"/>
    <w:rsid w:val="00670368"/>
    <w:rsid w:val="00670949"/>
    <w:rsid w:val="0067391B"/>
    <w:rsid w:val="00677560"/>
    <w:rsid w:val="0067767D"/>
    <w:rsid w:val="00677867"/>
    <w:rsid w:val="006800B1"/>
    <w:rsid w:val="00681F4A"/>
    <w:rsid w:val="00681F95"/>
    <w:rsid w:val="00684CD6"/>
    <w:rsid w:val="00695DBC"/>
    <w:rsid w:val="006A04BC"/>
    <w:rsid w:val="006A17C2"/>
    <w:rsid w:val="006A5E1D"/>
    <w:rsid w:val="006A6451"/>
    <w:rsid w:val="006B2154"/>
    <w:rsid w:val="006B3D4E"/>
    <w:rsid w:val="006B40E3"/>
    <w:rsid w:val="006B4382"/>
    <w:rsid w:val="006B6856"/>
    <w:rsid w:val="006C01AC"/>
    <w:rsid w:val="006C1509"/>
    <w:rsid w:val="006C235C"/>
    <w:rsid w:val="006C3503"/>
    <w:rsid w:val="006C4536"/>
    <w:rsid w:val="006C4D1F"/>
    <w:rsid w:val="006C6BDA"/>
    <w:rsid w:val="006D10D6"/>
    <w:rsid w:val="006D282E"/>
    <w:rsid w:val="006D4F34"/>
    <w:rsid w:val="006D6A2B"/>
    <w:rsid w:val="006D7664"/>
    <w:rsid w:val="006E14A8"/>
    <w:rsid w:val="006E3619"/>
    <w:rsid w:val="006E373D"/>
    <w:rsid w:val="006E3952"/>
    <w:rsid w:val="006E3A9A"/>
    <w:rsid w:val="006E48E2"/>
    <w:rsid w:val="006E501B"/>
    <w:rsid w:val="006F1966"/>
    <w:rsid w:val="006F2513"/>
    <w:rsid w:val="00700D76"/>
    <w:rsid w:val="00700F56"/>
    <w:rsid w:val="00701E23"/>
    <w:rsid w:val="00702C2D"/>
    <w:rsid w:val="00705220"/>
    <w:rsid w:val="0070795C"/>
    <w:rsid w:val="00707C12"/>
    <w:rsid w:val="00712AC1"/>
    <w:rsid w:val="007171B7"/>
    <w:rsid w:val="00721FBB"/>
    <w:rsid w:val="00727EE4"/>
    <w:rsid w:val="00731508"/>
    <w:rsid w:val="00731C75"/>
    <w:rsid w:val="00732424"/>
    <w:rsid w:val="00740E3C"/>
    <w:rsid w:val="00742437"/>
    <w:rsid w:val="007432D7"/>
    <w:rsid w:val="00745228"/>
    <w:rsid w:val="00746039"/>
    <w:rsid w:val="00746735"/>
    <w:rsid w:val="00746EBB"/>
    <w:rsid w:val="00747A26"/>
    <w:rsid w:val="00751E4E"/>
    <w:rsid w:val="00752928"/>
    <w:rsid w:val="00752C31"/>
    <w:rsid w:val="00753DCF"/>
    <w:rsid w:val="007540D5"/>
    <w:rsid w:val="00755EEB"/>
    <w:rsid w:val="00756B8A"/>
    <w:rsid w:val="007600B3"/>
    <w:rsid w:val="00761999"/>
    <w:rsid w:val="00770D8B"/>
    <w:rsid w:val="00771F21"/>
    <w:rsid w:val="00773A48"/>
    <w:rsid w:val="00775609"/>
    <w:rsid w:val="00775DD6"/>
    <w:rsid w:val="00776DA2"/>
    <w:rsid w:val="0077709B"/>
    <w:rsid w:val="00781763"/>
    <w:rsid w:val="00782A64"/>
    <w:rsid w:val="00782DE2"/>
    <w:rsid w:val="00787C18"/>
    <w:rsid w:val="00791377"/>
    <w:rsid w:val="007929F7"/>
    <w:rsid w:val="00794DE6"/>
    <w:rsid w:val="00795719"/>
    <w:rsid w:val="007A1645"/>
    <w:rsid w:val="007A2491"/>
    <w:rsid w:val="007A2542"/>
    <w:rsid w:val="007A3BC0"/>
    <w:rsid w:val="007A4187"/>
    <w:rsid w:val="007A4C18"/>
    <w:rsid w:val="007A641A"/>
    <w:rsid w:val="007A67FD"/>
    <w:rsid w:val="007B0243"/>
    <w:rsid w:val="007B0F50"/>
    <w:rsid w:val="007B1964"/>
    <w:rsid w:val="007B20AB"/>
    <w:rsid w:val="007B334A"/>
    <w:rsid w:val="007B6027"/>
    <w:rsid w:val="007B6BD5"/>
    <w:rsid w:val="007B7BD3"/>
    <w:rsid w:val="007C31A0"/>
    <w:rsid w:val="007C5B75"/>
    <w:rsid w:val="007D2862"/>
    <w:rsid w:val="007D2E6E"/>
    <w:rsid w:val="007D4EFA"/>
    <w:rsid w:val="007D5517"/>
    <w:rsid w:val="007D59DC"/>
    <w:rsid w:val="007E0FBE"/>
    <w:rsid w:val="007E3332"/>
    <w:rsid w:val="007E64E5"/>
    <w:rsid w:val="007E7F59"/>
    <w:rsid w:val="007F2050"/>
    <w:rsid w:val="007F3F07"/>
    <w:rsid w:val="007F55B4"/>
    <w:rsid w:val="00800A3B"/>
    <w:rsid w:val="00800FDE"/>
    <w:rsid w:val="0080393A"/>
    <w:rsid w:val="00803DFC"/>
    <w:rsid w:val="00803DFE"/>
    <w:rsid w:val="00803F0C"/>
    <w:rsid w:val="0080586C"/>
    <w:rsid w:val="00814014"/>
    <w:rsid w:val="00815673"/>
    <w:rsid w:val="008171ED"/>
    <w:rsid w:val="00817D87"/>
    <w:rsid w:val="00822231"/>
    <w:rsid w:val="00823A80"/>
    <w:rsid w:val="0083058F"/>
    <w:rsid w:val="0083062D"/>
    <w:rsid w:val="0083190B"/>
    <w:rsid w:val="0083335F"/>
    <w:rsid w:val="0083381B"/>
    <w:rsid w:val="0083713A"/>
    <w:rsid w:val="00837E72"/>
    <w:rsid w:val="00840FFF"/>
    <w:rsid w:val="00841687"/>
    <w:rsid w:val="00841B1D"/>
    <w:rsid w:val="0084254E"/>
    <w:rsid w:val="00842B87"/>
    <w:rsid w:val="008431EB"/>
    <w:rsid w:val="008437C5"/>
    <w:rsid w:val="00843B1D"/>
    <w:rsid w:val="00843CF0"/>
    <w:rsid w:val="008466DC"/>
    <w:rsid w:val="00850A42"/>
    <w:rsid w:val="00850DB0"/>
    <w:rsid w:val="00851F60"/>
    <w:rsid w:val="00854D28"/>
    <w:rsid w:val="00855354"/>
    <w:rsid w:val="00856618"/>
    <w:rsid w:val="0086493E"/>
    <w:rsid w:val="0086691E"/>
    <w:rsid w:val="008670A7"/>
    <w:rsid w:val="00867C1C"/>
    <w:rsid w:val="00870062"/>
    <w:rsid w:val="00872044"/>
    <w:rsid w:val="0087348E"/>
    <w:rsid w:val="00881D3D"/>
    <w:rsid w:val="00882B11"/>
    <w:rsid w:val="00887A5B"/>
    <w:rsid w:val="0089007E"/>
    <w:rsid w:val="0089136F"/>
    <w:rsid w:val="00891B6B"/>
    <w:rsid w:val="00891BB0"/>
    <w:rsid w:val="0089515A"/>
    <w:rsid w:val="00896317"/>
    <w:rsid w:val="0089640C"/>
    <w:rsid w:val="00897EDF"/>
    <w:rsid w:val="008A2D8A"/>
    <w:rsid w:val="008A6771"/>
    <w:rsid w:val="008A74F7"/>
    <w:rsid w:val="008B11B7"/>
    <w:rsid w:val="008B1C01"/>
    <w:rsid w:val="008B1C39"/>
    <w:rsid w:val="008B49B9"/>
    <w:rsid w:val="008B4BEE"/>
    <w:rsid w:val="008B4BF6"/>
    <w:rsid w:val="008C1DA7"/>
    <w:rsid w:val="008C4918"/>
    <w:rsid w:val="008C7302"/>
    <w:rsid w:val="008C7D1A"/>
    <w:rsid w:val="008D3589"/>
    <w:rsid w:val="008D590D"/>
    <w:rsid w:val="008D5B3C"/>
    <w:rsid w:val="008E1289"/>
    <w:rsid w:val="008E5711"/>
    <w:rsid w:val="008E6934"/>
    <w:rsid w:val="008F1011"/>
    <w:rsid w:val="008F2F0F"/>
    <w:rsid w:val="008F38C5"/>
    <w:rsid w:val="008F505E"/>
    <w:rsid w:val="008F50E2"/>
    <w:rsid w:val="008F5823"/>
    <w:rsid w:val="008F5BF3"/>
    <w:rsid w:val="008F6E63"/>
    <w:rsid w:val="008F7868"/>
    <w:rsid w:val="00901D6E"/>
    <w:rsid w:val="00901E4D"/>
    <w:rsid w:val="0090298C"/>
    <w:rsid w:val="00902D47"/>
    <w:rsid w:val="00903FDF"/>
    <w:rsid w:val="00904706"/>
    <w:rsid w:val="009047A1"/>
    <w:rsid w:val="009072DA"/>
    <w:rsid w:val="00910158"/>
    <w:rsid w:val="00911AA0"/>
    <w:rsid w:val="00913D10"/>
    <w:rsid w:val="009172CF"/>
    <w:rsid w:val="00917481"/>
    <w:rsid w:val="009232CD"/>
    <w:rsid w:val="00924117"/>
    <w:rsid w:val="00925483"/>
    <w:rsid w:val="0092712A"/>
    <w:rsid w:val="009271BC"/>
    <w:rsid w:val="00927D94"/>
    <w:rsid w:val="00931914"/>
    <w:rsid w:val="009342E5"/>
    <w:rsid w:val="0093645A"/>
    <w:rsid w:val="00937D52"/>
    <w:rsid w:val="00937F35"/>
    <w:rsid w:val="00942FBC"/>
    <w:rsid w:val="00943552"/>
    <w:rsid w:val="00943D32"/>
    <w:rsid w:val="009510DF"/>
    <w:rsid w:val="009579C4"/>
    <w:rsid w:val="0096160A"/>
    <w:rsid w:val="0096244C"/>
    <w:rsid w:val="009644B8"/>
    <w:rsid w:val="00965517"/>
    <w:rsid w:val="009655F8"/>
    <w:rsid w:val="00966083"/>
    <w:rsid w:val="00973B73"/>
    <w:rsid w:val="00973F7E"/>
    <w:rsid w:val="00974E8F"/>
    <w:rsid w:val="00975CAD"/>
    <w:rsid w:val="009768C4"/>
    <w:rsid w:val="009805A7"/>
    <w:rsid w:val="0098358E"/>
    <w:rsid w:val="00985682"/>
    <w:rsid w:val="00986234"/>
    <w:rsid w:val="00986C64"/>
    <w:rsid w:val="00986E9F"/>
    <w:rsid w:val="00987682"/>
    <w:rsid w:val="00990130"/>
    <w:rsid w:val="009909AE"/>
    <w:rsid w:val="00991D55"/>
    <w:rsid w:val="00991FED"/>
    <w:rsid w:val="0099275D"/>
    <w:rsid w:val="00993EC2"/>
    <w:rsid w:val="00996ACA"/>
    <w:rsid w:val="00996D36"/>
    <w:rsid w:val="00996EB3"/>
    <w:rsid w:val="009A2C11"/>
    <w:rsid w:val="009A6159"/>
    <w:rsid w:val="009A63D0"/>
    <w:rsid w:val="009B3368"/>
    <w:rsid w:val="009B461F"/>
    <w:rsid w:val="009B4EF1"/>
    <w:rsid w:val="009B6A61"/>
    <w:rsid w:val="009C0381"/>
    <w:rsid w:val="009C081F"/>
    <w:rsid w:val="009C0C3A"/>
    <w:rsid w:val="009C1A58"/>
    <w:rsid w:val="009C1C4E"/>
    <w:rsid w:val="009C2018"/>
    <w:rsid w:val="009C7E3A"/>
    <w:rsid w:val="009D275B"/>
    <w:rsid w:val="009D37D2"/>
    <w:rsid w:val="009D404E"/>
    <w:rsid w:val="009D4CD3"/>
    <w:rsid w:val="009D59E4"/>
    <w:rsid w:val="009D786D"/>
    <w:rsid w:val="009E1022"/>
    <w:rsid w:val="009E17E1"/>
    <w:rsid w:val="009E18E8"/>
    <w:rsid w:val="009E24BA"/>
    <w:rsid w:val="009E2F86"/>
    <w:rsid w:val="009E67DB"/>
    <w:rsid w:val="009E6D2C"/>
    <w:rsid w:val="009E7307"/>
    <w:rsid w:val="009F0557"/>
    <w:rsid w:val="009F114B"/>
    <w:rsid w:val="009F2ECE"/>
    <w:rsid w:val="009F7031"/>
    <w:rsid w:val="00A00BB6"/>
    <w:rsid w:val="00A00CF5"/>
    <w:rsid w:val="00A04C73"/>
    <w:rsid w:val="00A05CBB"/>
    <w:rsid w:val="00A121FE"/>
    <w:rsid w:val="00A1320F"/>
    <w:rsid w:val="00A14940"/>
    <w:rsid w:val="00A149E8"/>
    <w:rsid w:val="00A243C2"/>
    <w:rsid w:val="00A26005"/>
    <w:rsid w:val="00A27CA9"/>
    <w:rsid w:val="00A303D5"/>
    <w:rsid w:val="00A304A8"/>
    <w:rsid w:val="00A31661"/>
    <w:rsid w:val="00A31DAA"/>
    <w:rsid w:val="00A325C4"/>
    <w:rsid w:val="00A325E1"/>
    <w:rsid w:val="00A32AB3"/>
    <w:rsid w:val="00A37043"/>
    <w:rsid w:val="00A4109B"/>
    <w:rsid w:val="00A44BAA"/>
    <w:rsid w:val="00A468A0"/>
    <w:rsid w:val="00A46BDD"/>
    <w:rsid w:val="00A521D5"/>
    <w:rsid w:val="00A52294"/>
    <w:rsid w:val="00A54F15"/>
    <w:rsid w:val="00A557D4"/>
    <w:rsid w:val="00A55D26"/>
    <w:rsid w:val="00A56067"/>
    <w:rsid w:val="00A566A3"/>
    <w:rsid w:val="00A61E01"/>
    <w:rsid w:val="00A637C2"/>
    <w:rsid w:val="00A63C3E"/>
    <w:rsid w:val="00A64D88"/>
    <w:rsid w:val="00A6575D"/>
    <w:rsid w:val="00A65D02"/>
    <w:rsid w:val="00A71C21"/>
    <w:rsid w:val="00A73DCE"/>
    <w:rsid w:val="00A75820"/>
    <w:rsid w:val="00A75E63"/>
    <w:rsid w:val="00A777AE"/>
    <w:rsid w:val="00A8132D"/>
    <w:rsid w:val="00A84E5B"/>
    <w:rsid w:val="00A86D1D"/>
    <w:rsid w:val="00A87473"/>
    <w:rsid w:val="00A90671"/>
    <w:rsid w:val="00A91484"/>
    <w:rsid w:val="00A9186E"/>
    <w:rsid w:val="00A96C8A"/>
    <w:rsid w:val="00AA38A1"/>
    <w:rsid w:val="00AA3AF6"/>
    <w:rsid w:val="00AA70A7"/>
    <w:rsid w:val="00AB0808"/>
    <w:rsid w:val="00AB1EBA"/>
    <w:rsid w:val="00AB30C7"/>
    <w:rsid w:val="00AB4112"/>
    <w:rsid w:val="00AB5680"/>
    <w:rsid w:val="00AB7D90"/>
    <w:rsid w:val="00AC54DB"/>
    <w:rsid w:val="00AD2896"/>
    <w:rsid w:val="00AD5B0D"/>
    <w:rsid w:val="00AD6DE7"/>
    <w:rsid w:val="00AD771A"/>
    <w:rsid w:val="00AE09DE"/>
    <w:rsid w:val="00AE10DB"/>
    <w:rsid w:val="00AE117C"/>
    <w:rsid w:val="00AE255B"/>
    <w:rsid w:val="00AE2A40"/>
    <w:rsid w:val="00AE2F94"/>
    <w:rsid w:val="00AE6B9F"/>
    <w:rsid w:val="00AE76D0"/>
    <w:rsid w:val="00AF51FB"/>
    <w:rsid w:val="00AF68D0"/>
    <w:rsid w:val="00AF71A0"/>
    <w:rsid w:val="00B01B09"/>
    <w:rsid w:val="00B04B77"/>
    <w:rsid w:val="00B05518"/>
    <w:rsid w:val="00B107DD"/>
    <w:rsid w:val="00B12DA5"/>
    <w:rsid w:val="00B15ED9"/>
    <w:rsid w:val="00B20089"/>
    <w:rsid w:val="00B2103C"/>
    <w:rsid w:val="00B26B69"/>
    <w:rsid w:val="00B272CD"/>
    <w:rsid w:val="00B308C9"/>
    <w:rsid w:val="00B30CF4"/>
    <w:rsid w:val="00B33326"/>
    <w:rsid w:val="00B33BA5"/>
    <w:rsid w:val="00B33CBD"/>
    <w:rsid w:val="00B37682"/>
    <w:rsid w:val="00B40462"/>
    <w:rsid w:val="00B4056D"/>
    <w:rsid w:val="00B42159"/>
    <w:rsid w:val="00B43BD8"/>
    <w:rsid w:val="00B442A5"/>
    <w:rsid w:val="00B44350"/>
    <w:rsid w:val="00B47FE9"/>
    <w:rsid w:val="00B52ED0"/>
    <w:rsid w:val="00B531C0"/>
    <w:rsid w:val="00B54032"/>
    <w:rsid w:val="00B556A7"/>
    <w:rsid w:val="00B616AE"/>
    <w:rsid w:val="00B61D63"/>
    <w:rsid w:val="00B621D3"/>
    <w:rsid w:val="00B6337E"/>
    <w:rsid w:val="00B63A92"/>
    <w:rsid w:val="00B63ADB"/>
    <w:rsid w:val="00B6597B"/>
    <w:rsid w:val="00B679BE"/>
    <w:rsid w:val="00B67A5D"/>
    <w:rsid w:val="00B67B37"/>
    <w:rsid w:val="00B7641A"/>
    <w:rsid w:val="00B81BDC"/>
    <w:rsid w:val="00B81D0A"/>
    <w:rsid w:val="00B84BF3"/>
    <w:rsid w:val="00B86965"/>
    <w:rsid w:val="00B86B82"/>
    <w:rsid w:val="00B8786D"/>
    <w:rsid w:val="00B8793A"/>
    <w:rsid w:val="00B87C1A"/>
    <w:rsid w:val="00B9043C"/>
    <w:rsid w:val="00B9211F"/>
    <w:rsid w:val="00B9271E"/>
    <w:rsid w:val="00B932D3"/>
    <w:rsid w:val="00B9398E"/>
    <w:rsid w:val="00B94AE1"/>
    <w:rsid w:val="00B957BF"/>
    <w:rsid w:val="00B95B02"/>
    <w:rsid w:val="00B96886"/>
    <w:rsid w:val="00B9705D"/>
    <w:rsid w:val="00BA2AD7"/>
    <w:rsid w:val="00BA6E6C"/>
    <w:rsid w:val="00BA73E4"/>
    <w:rsid w:val="00BB1250"/>
    <w:rsid w:val="00BB1C82"/>
    <w:rsid w:val="00BB2E7B"/>
    <w:rsid w:val="00BB4E2F"/>
    <w:rsid w:val="00BB6899"/>
    <w:rsid w:val="00BB7CF6"/>
    <w:rsid w:val="00BC458A"/>
    <w:rsid w:val="00BC50E3"/>
    <w:rsid w:val="00BC6E4C"/>
    <w:rsid w:val="00BC7237"/>
    <w:rsid w:val="00BD03E7"/>
    <w:rsid w:val="00BD2246"/>
    <w:rsid w:val="00BD4F3A"/>
    <w:rsid w:val="00BE0078"/>
    <w:rsid w:val="00BE5FF5"/>
    <w:rsid w:val="00BE7BA7"/>
    <w:rsid w:val="00BF49BC"/>
    <w:rsid w:val="00BF7307"/>
    <w:rsid w:val="00BF7C22"/>
    <w:rsid w:val="00C01213"/>
    <w:rsid w:val="00C01C6E"/>
    <w:rsid w:val="00C07EEC"/>
    <w:rsid w:val="00C10291"/>
    <w:rsid w:val="00C11EE7"/>
    <w:rsid w:val="00C124FB"/>
    <w:rsid w:val="00C145D6"/>
    <w:rsid w:val="00C223E1"/>
    <w:rsid w:val="00C2441F"/>
    <w:rsid w:val="00C258E1"/>
    <w:rsid w:val="00C25AA4"/>
    <w:rsid w:val="00C25E8A"/>
    <w:rsid w:val="00C2619C"/>
    <w:rsid w:val="00C332EF"/>
    <w:rsid w:val="00C353F1"/>
    <w:rsid w:val="00C35653"/>
    <w:rsid w:val="00C36E44"/>
    <w:rsid w:val="00C42290"/>
    <w:rsid w:val="00C42A18"/>
    <w:rsid w:val="00C437FC"/>
    <w:rsid w:val="00C45886"/>
    <w:rsid w:val="00C45DFF"/>
    <w:rsid w:val="00C47078"/>
    <w:rsid w:val="00C47C58"/>
    <w:rsid w:val="00C50C20"/>
    <w:rsid w:val="00C51F20"/>
    <w:rsid w:val="00C524A0"/>
    <w:rsid w:val="00C54351"/>
    <w:rsid w:val="00C5628B"/>
    <w:rsid w:val="00C56A13"/>
    <w:rsid w:val="00C5751E"/>
    <w:rsid w:val="00C576DB"/>
    <w:rsid w:val="00C6171C"/>
    <w:rsid w:val="00C62D45"/>
    <w:rsid w:val="00C66416"/>
    <w:rsid w:val="00C666B3"/>
    <w:rsid w:val="00C701A6"/>
    <w:rsid w:val="00C7073D"/>
    <w:rsid w:val="00C73796"/>
    <w:rsid w:val="00C73EA0"/>
    <w:rsid w:val="00C7792A"/>
    <w:rsid w:val="00C806F2"/>
    <w:rsid w:val="00C8229F"/>
    <w:rsid w:val="00C82EA5"/>
    <w:rsid w:val="00C84F7A"/>
    <w:rsid w:val="00C910BF"/>
    <w:rsid w:val="00C918CD"/>
    <w:rsid w:val="00C92A76"/>
    <w:rsid w:val="00C93A42"/>
    <w:rsid w:val="00C95D3C"/>
    <w:rsid w:val="00C97459"/>
    <w:rsid w:val="00CA388B"/>
    <w:rsid w:val="00CA441B"/>
    <w:rsid w:val="00CA60A9"/>
    <w:rsid w:val="00CA61E9"/>
    <w:rsid w:val="00CB4C35"/>
    <w:rsid w:val="00CB5DDB"/>
    <w:rsid w:val="00CB637B"/>
    <w:rsid w:val="00CB7D5C"/>
    <w:rsid w:val="00CC0348"/>
    <w:rsid w:val="00CC04B8"/>
    <w:rsid w:val="00CC05C5"/>
    <w:rsid w:val="00CC2948"/>
    <w:rsid w:val="00CC2BA3"/>
    <w:rsid w:val="00CC5350"/>
    <w:rsid w:val="00CD05C9"/>
    <w:rsid w:val="00CD2FEB"/>
    <w:rsid w:val="00CD3482"/>
    <w:rsid w:val="00CD67B3"/>
    <w:rsid w:val="00CD6FC8"/>
    <w:rsid w:val="00CE156F"/>
    <w:rsid w:val="00CE1D69"/>
    <w:rsid w:val="00CE2F63"/>
    <w:rsid w:val="00CE34D0"/>
    <w:rsid w:val="00CE467F"/>
    <w:rsid w:val="00CE6D7D"/>
    <w:rsid w:val="00CE7E0C"/>
    <w:rsid w:val="00CF057B"/>
    <w:rsid w:val="00CF075A"/>
    <w:rsid w:val="00CF4840"/>
    <w:rsid w:val="00D01B19"/>
    <w:rsid w:val="00D0285B"/>
    <w:rsid w:val="00D02ED6"/>
    <w:rsid w:val="00D0418C"/>
    <w:rsid w:val="00D041D0"/>
    <w:rsid w:val="00D10D0C"/>
    <w:rsid w:val="00D10EE7"/>
    <w:rsid w:val="00D11B32"/>
    <w:rsid w:val="00D12972"/>
    <w:rsid w:val="00D12DFF"/>
    <w:rsid w:val="00D13C33"/>
    <w:rsid w:val="00D1429B"/>
    <w:rsid w:val="00D1714E"/>
    <w:rsid w:val="00D2016A"/>
    <w:rsid w:val="00D22721"/>
    <w:rsid w:val="00D2489E"/>
    <w:rsid w:val="00D251F2"/>
    <w:rsid w:val="00D2546C"/>
    <w:rsid w:val="00D25ED3"/>
    <w:rsid w:val="00D265DD"/>
    <w:rsid w:val="00D26E31"/>
    <w:rsid w:val="00D2798C"/>
    <w:rsid w:val="00D27B9B"/>
    <w:rsid w:val="00D3035F"/>
    <w:rsid w:val="00D32ACF"/>
    <w:rsid w:val="00D342F7"/>
    <w:rsid w:val="00D3529A"/>
    <w:rsid w:val="00D412FE"/>
    <w:rsid w:val="00D43900"/>
    <w:rsid w:val="00D46117"/>
    <w:rsid w:val="00D53B75"/>
    <w:rsid w:val="00D5581C"/>
    <w:rsid w:val="00D57A06"/>
    <w:rsid w:val="00D603CC"/>
    <w:rsid w:val="00D61C09"/>
    <w:rsid w:val="00D64370"/>
    <w:rsid w:val="00D64E79"/>
    <w:rsid w:val="00D66090"/>
    <w:rsid w:val="00D664CC"/>
    <w:rsid w:val="00D71949"/>
    <w:rsid w:val="00D71E5E"/>
    <w:rsid w:val="00D724BE"/>
    <w:rsid w:val="00D73A01"/>
    <w:rsid w:val="00D75FE6"/>
    <w:rsid w:val="00D761F5"/>
    <w:rsid w:val="00D80751"/>
    <w:rsid w:val="00D85EAC"/>
    <w:rsid w:val="00D86084"/>
    <w:rsid w:val="00D90871"/>
    <w:rsid w:val="00D90FB1"/>
    <w:rsid w:val="00D9235C"/>
    <w:rsid w:val="00D9346C"/>
    <w:rsid w:val="00D93A0D"/>
    <w:rsid w:val="00D93A8E"/>
    <w:rsid w:val="00D95AD1"/>
    <w:rsid w:val="00DA071A"/>
    <w:rsid w:val="00DA0DF3"/>
    <w:rsid w:val="00DA18CF"/>
    <w:rsid w:val="00DA1DF1"/>
    <w:rsid w:val="00DA26A2"/>
    <w:rsid w:val="00DA353A"/>
    <w:rsid w:val="00DA623B"/>
    <w:rsid w:val="00DA66A9"/>
    <w:rsid w:val="00DA76A3"/>
    <w:rsid w:val="00DB0BB7"/>
    <w:rsid w:val="00DB0E4E"/>
    <w:rsid w:val="00DB1C55"/>
    <w:rsid w:val="00DB3728"/>
    <w:rsid w:val="00DB4481"/>
    <w:rsid w:val="00DC0724"/>
    <w:rsid w:val="00DC08D2"/>
    <w:rsid w:val="00DC2A4C"/>
    <w:rsid w:val="00DC5B49"/>
    <w:rsid w:val="00DC66D7"/>
    <w:rsid w:val="00DC67AB"/>
    <w:rsid w:val="00DD06C1"/>
    <w:rsid w:val="00DD08F6"/>
    <w:rsid w:val="00DD2B3E"/>
    <w:rsid w:val="00DD2D39"/>
    <w:rsid w:val="00DD499E"/>
    <w:rsid w:val="00DD7599"/>
    <w:rsid w:val="00DD76BB"/>
    <w:rsid w:val="00DE131D"/>
    <w:rsid w:val="00DE2460"/>
    <w:rsid w:val="00DE2C5A"/>
    <w:rsid w:val="00DE42B2"/>
    <w:rsid w:val="00DE7A87"/>
    <w:rsid w:val="00DF1B19"/>
    <w:rsid w:val="00DF46F1"/>
    <w:rsid w:val="00DF6ABA"/>
    <w:rsid w:val="00DF70EE"/>
    <w:rsid w:val="00DF78E8"/>
    <w:rsid w:val="00E002FB"/>
    <w:rsid w:val="00E0094E"/>
    <w:rsid w:val="00E01434"/>
    <w:rsid w:val="00E02128"/>
    <w:rsid w:val="00E0286B"/>
    <w:rsid w:val="00E03025"/>
    <w:rsid w:val="00E0350E"/>
    <w:rsid w:val="00E05B44"/>
    <w:rsid w:val="00E11495"/>
    <w:rsid w:val="00E11DD1"/>
    <w:rsid w:val="00E12729"/>
    <w:rsid w:val="00E12750"/>
    <w:rsid w:val="00E12B3B"/>
    <w:rsid w:val="00E1393A"/>
    <w:rsid w:val="00E17F35"/>
    <w:rsid w:val="00E217C7"/>
    <w:rsid w:val="00E2323C"/>
    <w:rsid w:val="00E238A0"/>
    <w:rsid w:val="00E272F3"/>
    <w:rsid w:val="00E27740"/>
    <w:rsid w:val="00E2790A"/>
    <w:rsid w:val="00E279C4"/>
    <w:rsid w:val="00E3177C"/>
    <w:rsid w:val="00E34070"/>
    <w:rsid w:val="00E35860"/>
    <w:rsid w:val="00E36D2E"/>
    <w:rsid w:val="00E37ECD"/>
    <w:rsid w:val="00E42DCF"/>
    <w:rsid w:val="00E44657"/>
    <w:rsid w:val="00E446BF"/>
    <w:rsid w:val="00E45659"/>
    <w:rsid w:val="00E45CFC"/>
    <w:rsid w:val="00E53864"/>
    <w:rsid w:val="00E54762"/>
    <w:rsid w:val="00E54D94"/>
    <w:rsid w:val="00E55777"/>
    <w:rsid w:val="00E564BC"/>
    <w:rsid w:val="00E575AD"/>
    <w:rsid w:val="00E57BF2"/>
    <w:rsid w:val="00E626F1"/>
    <w:rsid w:val="00E649B3"/>
    <w:rsid w:val="00E66730"/>
    <w:rsid w:val="00E673D8"/>
    <w:rsid w:val="00E67447"/>
    <w:rsid w:val="00E707F4"/>
    <w:rsid w:val="00E71DE4"/>
    <w:rsid w:val="00E73DBF"/>
    <w:rsid w:val="00E757BF"/>
    <w:rsid w:val="00E7775D"/>
    <w:rsid w:val="00E77A5D"/>
    <w:rsid w:val="00E80E62"/>
    <w:rsid w:val="00E8133D"/>
    <w:rsid w:val="00E81ABB"/>
    <w:rsid w:val="00E8708D"/>
    <w:rsid w:val="00E872C4"/>
    <w:rsid w:val="00E875C2"/>
    <w:rsid w:val="00E87B51"/>
    <w:rsid w:val="00E905DE"/>
    <w:rsid w:val="00E91E49"/>
    <w:rsid w:val="00E9211B"/>
    <w:rsid w:val="00E926D8"/>
    <w:rsid w:val="00E9354C"/>
    <w:rsid w:val="00E94A8E"/>
    <w:rsid w:val="00E95400"/>
    <w:rsid w:val="00EA06F8"/>
    <w:rsid w:val="00EA6700"/>
    <w:rsid w:val="00EA7304"/>
    <w:rsid w:val="00EB5109"/>
    <w:rsid w:val="00EB6BC0"/>
    <w:rsid w:val="00EB6D11"/>
    <w:rsid w:val="00EB7486"/>
    <w:rsid w:val="00EC20E2"/>
    <w:rsid w:val="00EC4304"/>
    <w:rsid w:val="00EC439E"/>
    <w:rsid w:val="00EC49C4"/>
    <w:rsid w:val="00EC5853"/>
    <w:rsid w:val="00EC5903"/>
    <w:rsid w:val="00EC59B4"/>
    <w:rsid w:val="00EC7428"/>
    <w:rsid w:val="00EC7CE3"/>
    <w:rsid w:val="00ED2082"/>
    <w:rsid w:val="00ED4287"/>
    <w:rsid w:val="00ED4B0A"/>
    <w:rsid w:val="00ED5550"/>
    <w:rsid w:val="00ED6040"/>
    <w:rsid w:val="00ED7B92"/>
    <w:rsid w:val="00ED7BA4"/>
    <w:rsid w:val="00EE225C"/>
    <w:rsid w:val="00EE2F3C"/>
    <w:rsid w:val="00EE444D"/>
    <w:rsid w:val="00EE65D6"/>
    <w:rsid w:val="00EE6C8D"/>
    <w:rsid w:val="00EE7953"/>
    <w:rsid w:val="00EF1953"/>
    <w:rsid w:val="00EF338B"/>
    <w:rsid w:val="00EF4BDF"/>
    <w:rsid w:val="00F00702"/>
    <w:rsid w:val="00F0108D"/>
    <w:rsid w:val="00F02B24"/>
    <w:rsid w:val="00F02E0E"/>
    <w:rsid w:val="00F04A65"/>
    <w:rsid w:val="00F0621C"/>
    <w:rsid w:val="00F064FF"/>
    <w:rsid w:val="00F07235"/>
    <w:rsid w:val="00F13C45"/>
    <w:rsid w:val="00F14756"/>
    <w:rsid w:val="00F151C8"/>
    <w:rsid w:val="00F161CF"/>
    <w:rsid w:val="00F1646F"/>
    <w:rsid w:val="00F1702F"/>
    <w:rsid w:val="00F17FE5"/>
    <w:rsid w:val="00F2272F"/>
    <w:rsid w:val="00F22E48"/>
    <w:rsid w:val="00F24892"/>
    <w:rsid w:val="00F24A7A"/>
    <w:rsid w:val="00F25F94"/>
    <w:rsid w:val="00F33511"/>
    <w:rsid w:val="00F37883"/>
    <w:rsid w:val="00F37F10"/>
    <w:rsid w:val="00F4000E"/>
    <w:rsid w:val="00F40984"/>
    <w:rsid w:val="00F411C0"/>
    <w:rsid w:val="00F4132B"/>
    <w:rsid w:val="00F417A0"/>
    <w:rsid w:val="00F44F5F"/>
    <w:rsid w:val="00F47C78"/>
    <w:rsid w:val="00F50718"/>
    <w:rsid w:val="00F50F3D"/>
    <w:rsid w:val="00F52A46"/>
    <w:rsid w:val="00F53588"/>
    <w:rsid w:val="00F53D56"/>
    <w:rsid w:val="00F560ED"/>
    <w:rsid w:val="00F56604"/>
    <w:rsid w:val="00F56B89"/>
    <w:rsid w:val="00F57968"/>
    <w:rsid w:val="00F57EE9"/>
    <w:rsid w:val="00F614BD"/>
    <w:rsid w:val="00F63070"/>
    <w:rsid w:val="00F6310B"/>
    <w:rsid w:val="00F6417B"/>
    <w:rsid w:val="00F64323"/>
    <w:rsid w:val="00F70A37"/>
    <w:rsid w:val="00F71E3F"/>
    <w:rsid w:val="00F728E8"/>
    <w:rsid w:val="00F757F3"/>
    <w:rsid w:val="00F76A3A"/>
    <w:rsid w:val="00F80480"/>
    <w:rsid w:val="00F8708D"/>
    <w:rsid w:val="00F87194"/>
    <w:rsid w:val="00F9492D"/>
    <w:rsid w:val="00F94D1D"/>
    <w:rsid w:val="00F94D1F"/>
    <w:rsid w:val="00F96726"/>
    <w:rsid w:val="00FA148C"/>
    <w:rsid w:val="00FA57C9"/>
    <w:rsid w:val="00FB0B41"/>
    <w:rsid w:val="00FB234C"/>
    <w:rsid w:val="00FB32A5"/>
    <w:rsid w:val="00FB3B7D"/>
    <w:rsid w:val="00FB437A"/>
    <w:rsid w:val="00FB5C76"/>
    <w:rsid w:val="00FC01BD"/>
    <w:rsid w:val="00FC4386"/>
    <w:rsid w:val="00FC46EF"/>
    <w:rsid w:val="00FC4732"/>
    <w:rsid w:val="00FC54CC"/>
    <w:rsid w:val="00FC59E4"/>
    <w:rsid w:val="00FD04A4"/>
    <w:rsid w:val="00FD123A"/>
    <w:rsid w:val="00FD3ECA"/>
    <w:rsid w:val="00FD7391"/>
    <w:rsid w:val="00FE4194"/>
    <w:rsid w:val="00FE4CB7"/>
    <w:rsid w:val="00FE6FA7"/>
    <w:rsid w:val="00FF0798"/>
    <w:rsid w:val="00FF3134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D2C8D"/>
  <w15:docId w15:val="{AB7949E1-7E82-4C19-8C52-A1F7BD7D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29F7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B0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08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510DF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9510DF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9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95B02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rsid w:val="00B9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B95B02"/>
    <w:rPr>
      <w:sz w:val="18"/>
      <w:szCs w:val="18"/>
    </w:rPr>
  </w:style>
  <w:style w:type="table" w:styleId="aa">
    <w:name w:val="Table Grid"/>
    <w:basedOn w:val="a2"/>
    <w:uiPriority w:val="59"/>
    <w:rsid w:val="0017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link w:val="ac"/>
    <w:uiPriority w:val="99"/>
    <w:semiHidden/>
    <w:unhideWhenUsed/>
    <w:rsid w:val="008F2F0F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8F2F0F"/>
  </w:style>
  <w:style w:type="table" w:customStyle="1" w:styleId="11">
    <w:name w:val="网格型1"/>
    <w:basedOn w:val="a2"/>
    <w:next w:val="aa"/>
    <w:qFormat/>
    <w:rsid w:val="003560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A63C3E"/>
    <w:pPr>
      <w:ind w:firstLineChars="200" w:firstLine="420"/>
    </w:pPr>
  </w:style>
  <w:style w:type="character" w:styleId="ae">
    <w:name w:val="Hyperlink"/>
    <w:uiPriority w:val="99"/>
    <w:unhideWhenUsed/>
    <w:rsid w:val="00014362"/>
    <w:rPr>
      <w:color w:val="136EC2"/>
      <w:u w:val="single"/>
      <w:effect w:val="none"/>
    </w:rPr>
  </w:style>
  <w:style w:type="paragraph" w:styleId="af">
    <w:name w:val="Normal (Web)"/>
    <w:basedOn w:val="a0"/>
    <w:uiPriority w:val="99"/>
    <w:unhideWhenUsed/>
    <w:qFormat/>
    <w:rsid w:val="00014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1">
    <w:name w:val="toc 1"/>
    <w:basedOn w:val="a0"/>
    <w:next w:val="a0"/>
    <w:autoRedefine/>
    <w:uiPriority w:val="39"/>
    <w:unhideWhenUsed/>
    <w:qFormat/>
    <w:rsid w:val="00474B3E"/>
    <w:pPr>
      <w:tabs>
        <w:tab w:val="right" w:leader="dot" w:pos="8302"/>
      </w:tabs>
      <w:spacing w:before="120" w:after="120" w:line="400" w:lineRule="exact"/>
      <w:jc w:val="left"/>
    </w:pPr>
    <w:rPr>
      <w:rFonts w:ascii="Times New Roman" w:eastAsia="宋体" w:hAnsi="Times New Roman" w:cs="Times New Roman"/>
      <w:bCs/>
      <w:caps/>
      <w:noProof/>
      <w:sz w:val="24"/>
      <w:szCs w:val="24"/>
    </w:rPr>
  </w:style>
  <w:style w:type="paragraph" w:styleId="TOC2">
    <w:name w:val="toc 2"/>
    <w:basedOn w:val="a0"/>
    <w:next w:val="a0"/>
    <w:autoRedefine/>
    <w:uiPriority w:val="39"/>
    <w:unhideWhenUsed/>
    <w:qFormat/>
    <w:rsid w:val="00014362"/>
    <w:pPr>
      <w:ind w:left="21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af0">
    <w:name w:val="Plain Text"/>
    <w:basedOn w:val="a0"/>
    <w:link w:val="af1"/>
    <w:uiPriority w:val="99"/>
    <w:semiHidden/>
    <w:unhideWhenUsed/>
    <w:rsid w:val="00014362"/>
    <w:rPr>
      <w:rFonts w:ascii="宋体" w:eastAsia="宋体" w:hAnsi="Courier New" w:cs="Times New Roman"/>
      <w:szCs w:val="21"/>
    </w:rPr>
  </w:style>
  <w:style w:type="character" w:customStyle="1" w:styleId="af1">
    <w:name w:val="纯文本 字符"/>
    <w:basedOn w:val="a1"/>
    <w:link w:val="af0"/>
    <w:uiPriority w:val="99"/>
    <w:semiHidden/>
    <w:rsid w:val="00014362"/>
    <w:rPr>
      <w:rFonts w:ascii="宋体" w:eastAsia="宋体" w:hAnsi="Courier New" w:cs="Times New Roman"/>
      <w:szCs w:val="21"/>
    </w:rPr>
  </w:style>
  <w:style w:type="character" w:customStyle="1" w:styleId="10">
    <w:name w:val="标题 1 字符"/>
    <w:basedOn w:val="a1"/>
    <w:link w:val="1"/>
    <w:uiPriority w:val="9"/>
    <w:rsid w:val="00AB0808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AB0808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21">
    <w:name w:val="网格型2"/>
    <w:basedOn w:val="a2"/>
    <w:next w:val="aa"/>
    <w:uiPriority w:val="39"/>
    <w:rsid w:val="00E127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uiPriority w:val="99"/>
    <w:qFormat/>
    <w:rsid w:val="00E34070"/>
  </w:style>
  <w:style w:type="paragraph" w:customStyle="1" w:styleId="a">
    <w:name w:val="无序号段落"/>
    <w:basedOn w:val="a0"/>
    <w:link w:val="af3"/>
    <w:qFormat/>
    <w:rsid w:val="00614963"/>
    <w:pPr>
      <w:numPr>
        <w:ilvl w:val="1"/>
        <w:numId w:val="7"/>
      </w:numPr>
      <w:spacing w:line="400" w:lineRule="exact"/>
    </w:pPr>
    <w:rPr>
      <w:rFonts w:ascii="Times New Roman" w:eastAsia="宋体" w:hAnsi="宋体" w:cs="Times New Roman"/>
      <w:kern w:val="0"/>
      <w:szCs w:val="21"/>
    </w:rPr>
  </w:style>
  <w:style w:type="character" w:customStyle="1" w:styleId="af3">
    <w:name w:val="无序号段落 字符"/>
    <w:link w:val="a"/>
    <w:qFormat/>
    <w:rsid w:val="00614963"/>
    <w:rPr>
      <w:rFonts w:ascii="Times New Roman" w:eastAsia="宋体" w:hAnsi="宋体" w:cs="Times New Roman"/>
      <w:kern w:val="0"/>
      <w:szCs w:val="21"/>
    </w:rPr>
  </w:style>
  <w:style w:type="character" w:styleId="af4">
    <w:name w:val="FollowedHyperlink"/>
    <w:basedOn w:val="a1"/>
    <w:uiPriority w:val="99"/>
    <w:semiHidden/>
    <w:unhideWhenUsed/>
    <w:rsid w:val="00843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619A-F3F5-442D-BDE1-198D6F60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37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</dc:creator>
  <cp:keywords/>
  <dc:description/>
  <cp:lastModifiedBy>pc yang</cp:lastModifiedBy>
  <cp:revision>49</cp:revision>
  <cp:lastPrinted>2022-09-22T07:58:00Z</cp:lastPrinted>
  <dcterms:created xsi:type="dcterms:W3CDTF">2020-11-03T07:14:00Z</dcterms:created>
  <dcterms:modified xsi:type="dcterms:W3CDTF">2024-08-22T06:18:00Z</dcterms:modified>
</cp:coreProperties>
</file>