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591284"/>
    <w:bookmarkStart w:id="1" w:name="_Toc118465279"/>
    <w:bookmarkStart w:id="2" w:name="_Toc42590114"/>
    <w:bookmarkStart w:id="3" w:name="_Toc369511629"/>
    <w:bookmarkStart w:id="4" w:name="_Toc369511440"/>
    <w:bookmarkStart w:id="5" w:name="_Toc361232843"/>
    <w:p w14:paraId="343DA323" w14:textId="15E0E7A6" w:rsidR="00D21288" w:rsidRDefault="00F2323E" w:rsidP="00D21288">
      <w:pPr>
        <w:adjustRightInd w:val="0"/>
        <w:snapToGrid w:val="0"/>
        <w:spacing w:line="360" w:lineRule="auto"/>
        <w:rPr>
          <w:bCs/>
          <w:sz w:val="15"/>
        </w:rPr>
      </w:pPr>
      <w:r>
        <w:rPr>
          <w:rFonts w:eastAsia="黑体"/>
          <w:b/>
          <w:sz w:val="24"/>
        </w:rPr>
        <w:fldChar w:fldCharType="begin"/>
      </w:r>
      <w:r>
        <w:rPr>
          <w:rFonts w:eastAsia="黑体"/>
          <w:b/>
          <w:sz w:val="24"/>
        </w:rPr>
        <w:instrText xml:space="preserve"> MACROBUTTON MTEditEquationSection2 </w:instrText>
      </w:r>
      <w:r w:rsidRPr="00F2323E">
        <w:rPr>
          <w:rStyle w:val="MTEquationSection"/>
          <w:rFonts w:hint="eastAsia"/>
        </w:rPr>
        <w:instrText>公式章</w:instrText>
      </w:r>
      <w:r w:rsidRPr="00F2323E">
        <w:rPr>
          <w:rStyle w:val="MTEquationSection"/>
          <w:rFonts w:hint="eastAsia"/>
        </w:rPr>
        <w:instrText xml:space="preserve"> 1 </w:instrText>
      </w:r>
      <w:r w:rsidRPr="00F2323E">
        <w:rPr>
          <w:rStyle w:val="MTEquationSection"/>
          <w:rFonts w:hint="eastAsia"/>
        </w:rPr>
        <w:instrText>节</w:instrText>
      </w:r>
      <w:r w:rsidRPr="00F2323E">
        <w:rPr>
          <w:rStyle w:val="MTEquationSection"/>
          <w:rFonts w:hint="eastAsia"/>
        </w:rPr>
        <w:instrText xml:space="preserve"> 1</w:instrText>
      </w:r>
      <w:r>
        <w:rPr>
          <w:rFonts w:eastAsia="黑体"/>
          <w:b/>
          <w:sz w:val="24"/>
        </w:rPr>
        <w:fldChar w:fldCharType="begin"/>
      </w:r>
      <w:r>
        <w:rPr>
          <w:rFonts w:eastAsia="黑体"/>
          <w:b/>
          <w:sz w:val="24"/>
        </w:rPr>
        <w:instrText xml:space="preserve"> </w:instrText>
      </w:r>
      <w:r>
        <w:rPr>
          <w:rFonts w:eastAsia="黑体" w:hint="eastAsia"/>
          <w:b/>
          <w:sz w:val="24"/>
        </w:rPr>
        <w:instrText>SEQ MTEqn \r \h \* MERGEFORMAT</w:instrText>
      </w:r>
      <w:r>
        <w:rPr>
          <w:rFonts w:eastAsia="黑体"/>
          <w:b/>
          <w:sz w:val="24"/>
        </w:rPr>
        <w:instrText xml:space="preserve"> </w:instrText>
      </w:r>
      <w:r>
        <w:rPr>
          <w:rFonts w:eastAsia="黑体"/>
          <w:b/>
          <w:sz w:val="24"/>
        </w:rPr>
        <w:fldChar w:fldCharType="end"/>
      </w:r>
      <w:r>
        <w:rPr>
          <w:rFonts w:eastAsia="黑体"/>
          <w:b/>
          <w:sz w:val="24"/>
        </w:rPr>
        <w:fldChar w:fldCharType="begin"/>
      </w:r>
      <w:r>
        <w:rPr>
          <w:rFonts w:eastAsia="黑体"/>
          <w:b/>
          <w:sz w:val="24"/>
        </w:rPr>
        <w:instrText xml:space="preserve"> SEQ MTSec \r 1 \h \* MERGEFORMAT </w:instrText>
      </w:r>
      <w:r>
        <w:rPr>
          <w:rFonts w:eastAsia="黑体"/>
          <w:b/>
          <w:sz w:val="24"/>
        </w:rPr>
        <w:fldChar w:fldCharType="end"/>
      </w:r>
      <w:r>
        <w:rPr>
          <w:rFonts w:eastAsia="黑体"/>
          <w:b/>
          <w:sz w:val="24"/>
        </w:rPr>
        <w:fldChar w:fldCharType="begin"/>
      </w:r>
      <w:r>
        <w:rPr>
          <w:rFonts w:eastAsia="黑体"/>
          <w:b/>
          <w:sz w:val="24"/>
        </w:rPr>
        <w:instrText xml:space="preserve"> SEQ MTChap \r 1 \h \* MERGEFORMAT </w:instrText>
      </w:r>
      <w:r>
        <w:rPr>
          <w:rFonts w:eastAsia="黑体"/>
          <w:b/>
          <w:sz w:val="24"/>
        </w:rPr>
        <w:fldChar w:fldCharType="end"/>
      </w:r>
      <w:r>
        <w:rPr>
          <w:rFonts w:eastAsia="黑体"/>
          <w:b/>
          <w:sz w:val="24"/>
        </w:rPr>
        <w:fldChar w:fldCharType="end"/>
      </w:r>
      <w:r w:rsidR="00D21288" w:rsidRPr="003E4376">
        <w:rPr>
          <w:rFonts w:eastAsia="黑体"/>
          <w:b/>
          <w:noProof/>
          <w:sz w:val="24"/>
        </w:rPr>
        <w:drawing>
          <wp:inline distT="0" distB="0" distL="0" distR="0" wp14:anchorId="4C4382BB" wp14:editId="54FB296F">
            <wp:extent cx="1554480" cy="84455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70340" cy="853337"/>
                    </a:xfrm>
                    <a:prstGeom prst="rect">
                      <a:avLst/>
                    </a:prstGeom>
                  </pic:spPr>
                </pic:pic>
              </a:graphicData>
            </a:graphic>
          </wp:inline>
        </w:drawing>
      </w:r>
      <w:r w:rsidR="00D21288" w:rsidRPr="003E4376">
        <w:rPr>
          <w:rFonts w:eastAsia="黑体" w:hint="eastAsia"/>
          <w:b/>
          <w:sz w:val="24"/>
        </w:rPr>
        <w:t xml:space="preserve"> </w:t>
      </w:r>
      <w:r w:rsidR="00D21288" w:rsidRPr="003E4376">
        <w:rPr>
          <w:rFonts w:eastAsia="黑体"/>
          <w:b/>
          <w:sz w:val="24"/>
        </w:rPr>
        <w:t xml:space="preserve">                       </w:t>
      </w:r>
      <w:r w:rsidR="00D21288" w:rsidRPr="003E4376">
        <w:rPr>
          <w:rFonts w:eastAsia="黑体"/>
          <w:b/>
          <w:sz w:val="32"/>
        </w:rPr>
        <w:t>T/CECSxxx-202</w:t>
      </w:r>
      <w:r w:rsidR="00D21288">
        <w:rPr>
          <w:rFonts w:eastAsia="黑体" w:hint="eastAsia"/>
          <w:b/>
          <w:sz w:val="32"/>
        </w:rPr>
        <w:t>X</w:t>
      </w:r>
    </w:p>
    <w:tbl>
      <w:tblPr>
        <w:tblStyle w:val="aff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tblGrid>
      <w:tr w:rsidR="00D21288" w14:paraId="3E9CDED3" w14:textId="77777777" w:rsidTr="008006CD">
        <w:tc>
          <w:tcPr>
            <w:tcW w:w="7815" w:type="dxa"/>
            <w:tcBorders>
              <w:top w:val="single" w:sz="8" w:space="0" w:color="auto"/>
            </w:tcBorders>
          </w:tcPr>
          <w:p w14:paraId="3BA83242" w14:textId="77777777" w:rsidR="00D21288" w:rsidRDefault="00D21288" w:rsidP="008006CD">
            <w:pPr>
              <w:adjustRightInd w:val="0"/>
              <w:snapToGrid w:val="0"/>
              <w:spacing w:line="360" w:lineRule="auto"/>
              <w:jc w:val="center"/>
              <w:rPr>
                <w:bCs/>
                <w:sz w:val="24"/>
              </w:rPr>
            </w:pPr>
          </w:p>
        </w:tc>
      </w:tr>
    </w:tbl>
    <w:p w14:paraId="231D1E1E" w14:textId="77777777" w:rsidR="00D21288" w:rsidRDefault="00D21288" w:rsidP="00D21288">
      <w:pPr>
        <w:adjustRightInd w:val="0"/>
        <w:snapToGrid w:val="0"/>
        <w:spacing w:line="360" w:lineRule="auto"/>
        <w:jc w:val="center"/>
        <w:rPr>
          <w:bCs/>
          <w:sz w:val="24"/>
        </w:rPr>
      </w:pPr>
    </w:p>
    <w:p w14:paraId="2F193A18" w14:textId="77777777" w:rsidR="00D21288" w:rsidRDefault="00D21288" w:rsidP="00D21288">
      <w:pPr>
        <w:adjustRightInd w:val="0"/>
        <w:snapToGrid w:val="0"/>
        <w:spacing w:line="360" w:lineRule="auto"/>
        <w:jc w:val="center"/>
        <w:rPr>
          <w:bCs/>
          <w:sz w:val="32"/>
        </w:rPr>
      </w:pPr>
      <w:r w:rsidRPr="00050C76">
        <w:rPr>
          <w:rFonts w:hint="eastAsia"/>
          <w:bCs/>
          <w:spacing w:val="26"/>
          <w:kern w:val="0"/>
          <w:sz w:val="32"/>
          <w:fitText w:val="4800" w:id="-924547584"/>
        </w:rPr>
        <w:t>中国工程建设标准化协会标</w:t>
      </w:r>
      <w:r w:rsidRPr="00050C76">
        <w:rPr>
          <w:rFonts w:hint="eastAsia"/>
          <w:bCs/>
          <w:spacing w:val="8"/>
          <w:kern w:val="0"/>
          <w:sz w:val="32"/>
          <w:fitText w:val="4800" w:id="-924547584"/>
        </w:rPr>
        <w:t>准</w:t>
      </w:r>
    </w:p>
    <w:p w14:paraId="75D67259" w14:textId="77777777" w:rsidR="00D21288" w:rsidRDefault="00D21288" w:rsidP="00D21288">
      <w:pPr>
        <w:adjustRightInd w:val="0"/>
        <w:snapToGrid w:val="0"/>
        <w:spacing w:line="360" w:lineRule="auto"/>
        <w:jc w:val="center"/>
        <w:rPr>
          <w:bCs/>
          <w:sz w:val="24"/>
        </w:rPr>
      </w:pPr>
    </w:p>
    <w:p w14:paraId="3EEDB30C" w14:textId="2181C10D" w:rsidR="00D21288" w:rsidRDefault="000F2F0F" w:rsidP="00D21288">
      <w:pPr>
        <w:adjustRightInd w:val="0"/>
        <w:snapToGrid w:val="0"/>
        <w:spacing w:line="360" w:lineRule="auto"/>
        <w:jc w:val="center"/>
        <w:rPr>
          <w:b/>
          <w:bCs/>
          <w:sz w:val="40"/>
        </w:rPr>
      </w:pPr>
      <w:r w:rsidRPr="000F2F0F">
        <w:rPr>
          <w:rFonts w:hint="eastAsia"/>
          <w:b/>
          <w:bCs/>
          <w:kern w:val="0"/>
          <w:sz w:val="40"/>
        </w:rPr>
        <w:t>装配式再生资源</w:t>
      </w:r>
      <w:r w:rsidR="009E5F41">
        <w:rPr>
          <w:rFonts w:hint="eastAsia"/>
          <w:b/>
          <w:bCs/>
          <w:kern w:val="0"/>
          <w:sz w:val="40"/>
        </w:rPr>
        <w:t>利用</w:t>
      </w:r>
      <w:r w:rsidRPr="000F2F0F">
        <w:rPr>
          <w:rFonts w:hint="eastAsia"/>
          <w:b/>
          <w:bCs/>
          <w:kern w:val="0"/>
          <w:sz w:val="40"/>
        </w:rPr>
        <w:t>节能装饰一体化墙板</w:t>
      </w:r>
      <w:r w:rsidR="00050C76">
        <w:rPr>
          <w:rFonts w:hint="eastAsia"/>
          <w:b/>
          <w:bCs/>
          <w:kern w:val="0"/>
          <w:sz w:val="40"/>
        </w:rPr>
        <w:t>应用</w:t>
      </w:r>
      <w:r w:rsidRPr="000F2F0F">
        <w:rPr>
          <w:rFonts w:hint="eastAsia"/>
          <w:b/>
          <w:bCs/>
          <w:kern w:val="0"/>
          <w:sz w:val="40"/>
        </w:rPr>
        <w:t>技术规</w:t>
      </w:r>
      <w:r w:rsidR="00D21288">
        <w:rPr>
          <w:rFonts w:hint="eastAsia"/>
          <w:b/>
          <w:bCs/>
          <w:kern w:val="0"/>
          <w:sz w:val="40"/>
        </w:rPr>
        <w:t>程</w:t>
      </w:r>
    </w:p>
    <w:p w14:paraId="3FFAB0CC" w14:textId="091F5A10" w:rsidR="00D21288" w:rsidRDefault="000F2F0F" w:rsidP="00D21288">
      <w:pPr>
        <w:adjustRightInd w:val="0"/>
        <w:snapToGrid w:val="0"/>
        <w:spacing w:line="360" w:lineRule="auto"/>
        <w:jc w:val="center"/>
        <w:rPr>
          <w:b/>
          <w:bCs/>
          <w:sz w:val="28"/>
        </w:rPr>
      </w:pPr>
      <w:r w:rsidRPr="000F2F0F">
        <w:rPr>
          <w:b/>
          <w:bCs/>
          <w:sz w:val="28"/>
        </w:rPr>
        <w:t>Technical Specification for assembled green renewable energy-saving decorative integrated wall panels</w:t>
      </w:r>
    </w:p>
    <w:p w14:paraId="0F5D48FF" w14:textId="77777777" w:rsidR="00D21288" w:rsidRDefault="00D21288" w:rsidP="00D21288">
      <w:pPr>
        <w:adjustRightInd w:val="0"/>
        <w:snapToGrid w:val="0"/>
        <w:spacing w:line="360" w:lineRule="auto"/>
        <w:jc w:val="center"/>
        <w:rPr>
          <w:bCs/>
          <w:sz w:val="24"/>
        </w:rPr>
      </w:pPr>
    </w:p>
    <w:p w14:paraId="08C60BAC" w14:textId="5C74C2E1" w:rsidR="00D21288" w:rsidRDefault="00D21288" w:rsidP="00D21288">
      <w:pPr>
        <w:adjustRightInd w:val="0"/>
        <w:snapToGrid w:val="0"/>
        <w:spacing w:line="360" w:lineRule="auto"/>
        <w:jc w:val="center"/>
        <w:rPr>
          <w:bCs/>
          <w:sz w:val="32"/>
        </w:rPr>
      </w:pPr>
      <w:r>
        <w:rPr>
          <w:rFonts w:hint="eastAsia"/>
          <w:bCs/>
          <w:sz w:val="32"/>
        </w:rPr>
        <w:t>（</w:t>
      </w:r>
      <w:r>
        <w:rPr>
          <w:rFonts w:hint="eastAsia"/>
          <w:b/>
          <w:bCs/>
          <w:sz w:val="32"/>
        </w:rPr>
        <w:t>征求意见稿</w:t>
      </w:r>
      <w:r>
        <w:rPr>
          <w:rFonts w:hint="eastAsia"/>
          <w:bCs/>
          <w:sz w:val="32"/>
        </w:rPr>
        <w:t>）</w:t>
      </w:r>
    </w:p>
    <w:p w14:paraId="30BA7F55" w14:textId="77777777" w:rsidR="00D21288" w:rsidRDefault="00D21288" w:rsidP="00D21288">
      <w:pPr>
        <w:adjustRightInd w:val="0"/>
        <w:snapToGrid w:val="0"/>
        <w:spacing w:line="360" w:lineRule="auto"/>
        <w:jc w:val="center"/>
        <w:rPr>
          <w:bCs/>
          <w:sz w:val="24"/>
        </w:rPr>
      </w:pPr>
    </w:p>
    <w:p w14:paraId="7DB39C0B" w14:textId="77777777" w:rsidR="00D21288" w:rsidRDefault="00D21288" w:rsidP="00D21288">
      <w:pPr>
        <w:adjustRightInd w:val="0"/>
        <w:snapToGrid w:val="0"/>
        <w:spacing w:line="360" w:lineRule="auto"/>
        <w:jc w:val="center"/>
        <w:rPr>
          <w:bCs/>
          <w:sz w:val="28"/>
        </w:rPr>
      </w:pPr>
    </w:p>
    <w:p w14:paraId="6E764CBA" w14:textId="77777777" w:rsidR="00D21288" w:rsidRDefault="00D21288" w:rsidP="00D21288">
      <w:pPr>
        <w:adjustRightInd w:val="0"/>
        <w:snapToGrid w:val="0"/>
        <w:spacing w:line="360" w:lineRule="auto"/>
        <w:jc w:val="center"/>
        <w:rPr>
          <w:bCs/>
          <w:sz w:val="28"/>
        </w:rPr>
      </w:pPr>
    </w:p>
    <w:p w14:paraId="4B6A69CA" w14:textId="4D4DB4B3" w:rsidR="00D21288" w:rsidRDefault="00D21288" w:rsidP="00D21288">
      <w:pPr>
        <w:adjustRightInd w:val="0"/>
        <w:snapToGrid w:val="0"/>
        <w:spacing w:line="360" w:lineRule="auto"/>
        <w:jc w:val="center"/>
        <w:rPr>
          <w:bCs/>
          <w:sz w:val="28"/>
        </w:rPr>
      </w:pPr>
    </w:p>
    <w:p w14:paraId="391A0BD9" w14:textId="1B220C37" w:rsidR="000712B4" w:rsidRDefault="000712B4" w:rsidP="00D21288">
      <w:pPr>
        <w:adjustRightInd w:val="0"/>
        <w:snapToGrid w:val="0"/>
        <w:spacing w:line="360" w:lineRule="auto"/>
        <w:jc w:val="center"/>
        <w:rPr>
          <w:bCs/>
          <w:sz w:val="28"/>
        </w:rPr>
      </w:pPr>
      <w:r w:rsidRPr="000712B4">
        <w:rPr>
          <w:rFonts w:hint="eastAsia"/>
          <w:bCs/>
          <w:sz w:val="28"/>
        </w:rPr>
        <w:t>(</w:t>
      </w:r>
      <w:r w:rsidRPr="000712B4">
        <w:rPr>
          <w:rFonts w:hint="eastAsia"/>
          <w:bCs/>
          <w:sz w:val="28"/>
        </w:rPr>
        <w:t>提交反馈意见时</w:t>
      </w:r>
      <w:r w:rsidRPr="000712B4">
        <w:rPr>
          <w:rFonts w:hint="eastAsia"/>
          <w:bCs/>
          <w:sz w:val="28"/>
        </w:rPr>
        <w:t>,</w:t>
      </w:r>
      <w:r w:rsidRPr="000712B4">
        <w:rPr>
          <w:rFonts w:hint="eastAsia"/>
          <w:bCs/>
          <w:sz w:val="28"/>
        </w:rPr>
        <w:t>请将有关专利连同支持性文件一并附上</w:t>
      </w:r>
      <w:r w:rsidRPr="000712B4">
        <w:rPr>
          <w:rFonts w:hint="eastAsia"/>
          <w:bCs/>
          <w:sz w:val="28"/>
        </w:rPr>
        <w:t>)</w:t>
      </w:r>
    </w:p>
    <w:p w14:paraId="50412D77" w14:textId="77777777" w:rsidR="000712B4" w:rsidRPr="000712B4" w:rsidRDefault="000712B4" w:rsidP="000712B4">
      <w:pPr>
        <w:adjustRightInd w:val="0"/>
        <w:snapToGrid w:val="0"/>
        <w:spacing w:line="360" w:lineRule="auto"/>
        <w:rPr>
          <w:bCs/>
          <w:sz w:val="28"/>
        </w:rPr>
      </w:pPr>
    </w:p>
    <w:p w14:paraId="4C694BB7" w14:textId="77777777" w:rsidR="00D21288" w:rsidRDefault="00D21288" w:rsidP="00D21288">
      <w:pPr>
        <w:adjustRightInd w:val="0"/>
        <w:snapToGrid w:val="0"/>
        <w:spacing w:line="360" w:lineRule="auto"/>
        <w:jc w:val="center"/>
        <w:rPr>
          <w:bCs/>
          <w:sz w:val="28"/>
        </w:rPr>
      </w:pPr>
    </w:p>
    <w:p w14:paraId="7E8A8371" w14:textId="77777777" w:rsidR="00D21288" w:rsidRDefault="00D21288" w:rsidP="00D21288">
      <w:pPr>
        <w:adjustRightInd w:val="0"/>
        <w:snapToGrid w:val="0"/>
        <w:spacing w:line="360" w:lineRule="auto"/>
        <w:jc w:val="center"/>
        <w:rPr>
          <w:bCs/>
          <w:sz w:val="28"/>
        </w:rPr>
      </w:pPr>
      <w:r>
        <w:rPr>
          <w:rFonts w:hint="eastAsia"/>
          <w:bCs/>
          <w:sz w:val="28"/>
        </w:rPr>
        <w:t>中国</w:t>
      </w:r>
      <w:r>
        <w:rPr>
          <w:rFonts w:hint="eastAsia"/>
          <w:bCs/>
          <w:sz w:val="28"/>
        </w:rPr>
        <w:t>XX</w:t>
      </w:r>
      <w:r>
        <w:rPr>
          <w:rFonts w:hint="eastAsia"/>
          <w:bCs/>
          <w:sz w:val="28"/>
        </w:rPr>
        <w:t>出版社</w:t>
      </w:r>
    </w:p>
    <w:p w14:paraId="22E18FB2" w14:textId="77777777" w:rsidR="00D21288" w:rsidRDefault="00D21288" w:rsidP="00D21288">
      <w:pPr>
        <w:adjustRightInd w:val="0"/>
        <w:snapToGrid w:val="0"/>
        <w:spacing w:line="360" w:lineRule="auto"/>
        <w:jc w:val="center"/>
        <w:rPr>
          <w:bCs/>
          <w:sz w:val="24"/>
        </w:rPr>
      </w:pPr>
    </w:p>
    <w:p w14:paraId="42526D11" w14:textId="77777777" w:rsidR="00D21288" w:rsidRDefault="00D21288" w:rsidP="00D21288">
      <w:pPr>
        <w:adjustRightInd w:val="0"/>
        <w:snapToGrid w:val="0"/>
        <w:spacing w:line="360" w:lineRule="auto"/>
        <w:rPr>
          <w:bCs/>
          <w:sz w:val="24"/>
        </w:rPr>
        <w:sectPr w:rsidR="00D21288" w:rsidSect="00D21288">
          <w:footerReference w:type="default" r:id="rId10"/>
          <w:pgSz w:w="9979" w:h="14181"/>
          <w:pgMar w:top="851" w:right="1077" w:bottom="1440" w:left="1077" w:header="851" w:footer="992" w:gutter="0"/>
          <w:pgNumType w:start="1"/>
          <w:cols w:space="720"/>
          <w:docGrid w:type="lines" w:linePitch="312"/>
        </w:sectPr>
      </w:pPr>
    </w:p>
    <w:p w14:paraId="6F2EF100" w14:textId="77777777" w:rsidR="00D21288" w:rsidRPr="005B693F" w:rsidRDefault="00D21288" w:rsidP="00D21288">
      <w:pPr>
        <w:adjustRightInd w:val="0"/>
        <w:snapToGrid w:val="0"/>
        <w:spacing w:line="360" w:lineRule="auto"/>
        <w:jc w:val="center"/>
        <w:rPr>
          <w:bCs/>
          <w:spacing w:val="26"/>
          <w:kern w:val="0"/>
          <w:sz w:val="32"/>
        </w:rPr>
      </w:pPr>
      <w:r w:rsidRPr="00D21288">
        <w:rPr>
          <w:rFonts w:hint="eastAsia"/>
          <w:bCs/>
          <w:spacing w:val="26"/>
          <w:kern w:val="0"/>
          <w:sz w:val="32"/>
          <w:fitText w:val="4800" w:id="-924547583"/>
        </w:rPr>
        <w:lastRenderedPageBreak/>
        <w:t>中国工程建设标准化协会标</w:t>
      </w:r>
      <w:r w:rsidRPr="00D21288">
        <w:rPr>
          <w:rFonts w:hint="eastAsia"/>
          <w:bCs/>
          <w:spacing w:val="8"/>
          <w:kern w:val="0"/>
          <w:sz w:val="32"/>
          <w:fitText w:val="4800" w:id="-924547583"/>
        </w:rPr>
        <w:t>准</w:t>
      </w:r>
    </w:p>
    <w:p w14:paraId="76E0864E" w14:textId="77777777" w:rsidR="00D21288" w:rsidRDefault="00D21288" w:rsidP="00D21288">
      <w:pPr>
        <w:spacing w:line="360" w:lineRule="auto"/>
        <w:jc w:val="center"/>
        <w:rPr>
          <w:bCs/>
          <w:sz w:val="32"/>
          <w:szCs w:val="32"/>
        </w:rPr>
      </w:pPr>
    </w:p>
    <w:p w14:paraId="1E8D618A" w14:textId="77777777" w:rsidR="00D21288" w:rsidRDefault="00D21288" w:rsidP="00D21288">
      <w:pPr>
        <w:spacing w:line="360" w:lineRule="auto"/>
        <w:jc w:val="center"/>
        <w:rPr>
          <w:bCs/>
          <w:sz w:val="32"/>
          <w:szCs w:val="32"/>
        </w:rPr>
      </w:pPr>
    </w:p>
    <w:p w14:paraId="30E3A0B5" w14:textId="60E81937" w:rsidR="00D21288" w:rsidRDefault="000F2F0F" w:rsidP="00D21288">
      <w:pPr>
        <w:adjustRightInd w:val="0"/>
        <w:snapToGrid w:val="0"/>
        <w:spacing w:line="360" w:lineRule="auto"/>
        <w:jc w:val="center"/>
        <w:rPr>
          <w:b/>
          <w:bCs/>
          <w:sz w:val="40"/>
        </w:rPr>
      </w:pPr>
      <w:r w:rsidRPr="000F2F0F">
        <w:rPr>
          <w:rFonts w:hint="eastAsia"/>
          <w:b/>
          <w:bCs/>
          <w:kern w:val="0"/>
          <w:sz w:val="40"/>
        </w:rPr>
        <w:t>装配式再生资源</w:t>
      </w:r>
      <w:r w:rsidR="009E5F41">
        <w:rPr>
          <w:rFonts w:hint="eastAsia"/>
          <w:b/>
          <w:bCs/>
          <w:kern w:val="0"/>
          <w:sz w:val="40"/>
        </w:rPr>
        <w:t>利用</w:t>
      </w:r>
      <w:r w:rsidRPr="000F2F0F">
        <w:rPr>
          <w:rFonts w:hint="eastAsia"/>
          <w:b/>
          <w:bCs/>
          <w:kern w:val="0"/>
          <w:sz w:val="40"/>
        </w:rPr>
        <w:t>节能装饰一体化墙板</w:t>
      </w:r>
      <w:r w:rsidR="00050C76">
        <w:rPr>
          <w:rFonts w:hint="eastAsia"/>
          <w:b/>
          <w:bCs/>
          <w:kern w:val="0"/>
          <w:sz w:val="40"/>
        </w:rPr>
        <w:t>应用</w:t>
      </w:r>
      <w:r w:rsidRPr="000F2F0F">
        <w:rPr>
          <w:rFonts w:hint="eastAsia"/>
          <w:b/>
          <w:bCs/>
          <w:kern w:val="0"/>
          <w:sz w:val="40"/>
        </w:rPr>
        <w:t>技术</w:t>
      </w:r>
      <w:r w:rsidR="00D21288">
        <w:rPr>
          <w:rFonts w:hint="eastAsia"/>
          <w:b/>
          <w:bCs/>
          <w:kern w:val="0"/>
          <w:sz w:val="40"/>
        </w:rPr>
        <w:t>规程</w:t>
      </w:r>
    </w:p>
    <w:p w14:paraId="279914B9" w14:textId="77777777" w:rsidR="00D21288" w:rsidRDefault="00D21288" w:rsidP="00D21288">
      <w:pPr>
        <w:adjustRightInd w:val="0"/>
        <w:snapToGrid w:val="0"/>
        <w:spacing w:line="360" w:lineRule="auto"/>
        <w:jc w:val="center"/>
        <w:rPr>
          <w:b/>
          <w:bCs/>
          <w:sz w:val="28"/>
        </w:rPr>
      </w:pPr>
    </w:p>
    <w:p w14:paraId="36BCD64C" w14:textId="211FCA90" w:rsidR="00D21288" w:rsidRDefault="000F2F0F" w:rsidP="00D21288">
      <w:pPr>
        <w:adjustRightInd w:val="0"/>
        <w:snapToGrid w:val="0"/>
        <w:spacing w:line="360" w:lineRule="auto"/>
        <w:jc w:val="center"/>
        <w:rPr>
          <w:b/>
          <w:bCs/>
          <w:sz w:val="28"/>
        </w:rPr>
      </w:pPr>
      <w:r w:rsidRPr="000F2F0F">
        <w:rPr>
          <w:b/>
          <w:bCs/>
          <w:sz w:val="28"/>
        </w:rPr>
        <w:t>Technical Specification for assembled green renewable energy-saving decorative integrated wall panels</w:t>
      </w:r>
    </w:p>
    <w:p w14:paraId="0575FA54" w14:textId="77777777" w:rsidR="00D21288" w:rsidRDefault="00D21288" w:rsidP="00D21288">
      <w:pPr>
        <w:adjustRightInd w:val="0"/>
        <w:snapToGrid w:val="0"/>
        <w:spacing w:line="360" w:lineRule="auto"/>
        <w:jc w:val="center"/>
        <w:rPr>
          <w:b/>
          <w:bCs/>
          <w:sz w:val="24"/>
        </w:rPr>
      </w:pPr>
      <w:r>
        <w:rPr>
          <w:rFonts w:eastAsia="黑体"/>
          <w:b/>
          <w:sz w:val="28"/>
        </w:rPr>
        <w:t>T/CECSxxx-202</w:t>
      </w:r>
      <w:r>
        <w:rPr>
          <w:rFonts w:eastAsia="黑体" w:hint="eastAsia"/>
          <w:b/>
          <w:sz w:val="28"/>
        </w:rPr>
        <w:t>X</w:t>
      </w:r>
    </w:p>
    <w:p w14:paraId="1A111E64" w14:textId="77777777" w:rsidR="00D21288" w:rsidRDefault="00D21288" w:rsidP="00D21288">
      <w:pPr>
        <w:adjustRightInd w:val="0"/>
        <w:snapToGrid w:val="0"/>
        <w:spacing w:line="360" w:lineRule="auto"/>
        <w:jc w:val="center"/>
        <w:rPr>
          <w:b/>
          <w:bCs/>
          <w:sz w:val="28"/>
        </w:rPr>
      </w:pPr>
    </w:p>
    <w:p w14:paraId="1DC7ACCF" w14:textId="2F5E7F42" w:rsidR="00D21288" w:rsidRDefault="00D21288" w:rsidP="00D21288">
      <w:pPr>
        <w:adjustRightInd w:val="0"/>
        <w:snapToGrid w:val="0"/>
        <w:spacing w:line="360" w:lineRule="auto"/>
        <w:ind w:firstLineChars="800" w:firstLine="2240"/>
        <w:rPr>
          <w:bCs/>
          <w:sz w:val="28"/>
        </w:rPr>
      </w:pPr>
      <w:r>
        <w:rPr>
          <w:rFonts w:hint="eastAsia"/>
          <w:bCs/>
          <w:sz w:val="28"/>
        </w:rPr>
        <w:t>主编单位：</w:t>
      </w:r>
      <w:r w:rsidR="009A763A">
        <w:rPr>
          <w:bCs/>
          <w:sz w:val="28"/>
        </w:rPr>
        <w:t xml:space="preserve"> </w:t>
      </w:r>
    </w:p>
    <w:p w14:paraId="103D49CF" w14:textId="0A815BF3" w:rsidR="00D21288" w:rsidRDefault="00D21288" w:rsidP="00D21288">
      <w:pPr>
        <w:adjustRightInd w:val="0"/>
        <w:snapToGrid w:val="0"/>
        <w:spacing w:line="360" w:lineRule="auto"/>
        <w:ind w:firstLineChars="800" w:firstLine="2240"/>
        <w:rPr>
          <w:bCs/>
          <w:sz w:val="28"/>
        </w:rPr>
      </w:pPr>
      <w:r>
        <w:rPr>
          <w:rFonts w:hint="eastAsia"/>
          <w:bCs/>
          <w:sz w:val="28"/>
        </w:rPr>
        <w:t xml:space="preserve">          </w:t>
      </w:r>
    </w:p>
    <w:p w14:paraId="1A453E0D" w14:textId="77777777" w:rsidR="00D21288" w:rsidRDefault="00D21288" w:rsidP="00D21288">
      <w:pPr>
        <w:adjustRightInd w:val="0"/>
        <w:snapToGrid w:val="0"/>
        <w:spacing w:line="360" w:lineRule="auto"/>
        <w:ind w:firstLineChars="800" w:firstLine="2240"/>
        <w:rPr>
          <w:bCs/>
          <w:sz w:val="28"/>
        </w:rPr>
      </w:pPr>
      <w:r>
        <w:rPr>
          <w:rFonts w:hint="eastAsia"/>
          <w:bCs/>
          <w:sz w:val="28"/>
        </w:rPr>
        <w:t>批准单位：中国工程建设标准化协会</w:t>
      </w:r>
    </w:p>
    <w:p w14:paraId="6D6A46DF" w14:textId="77777777" w:rsidR="00D21288" w:rsidRDefault="00D21288" w:rsidP="00D21288">
      <w:pPr>
        <w:adjustRightInd w:val="0"/>
        <w:snapToGrid w:val="0"/>
        <w:spacing w:line="360" w:lineRule="auto"/>
        <w:ind w:firstLineChars="800" w:firstLine="2240"/>
        <w:rPr>
          <w:bCs/>
          <w:sz w:val="28"/>
        </w:rPr>
      </w:pPr>
      <w:r>
        <w:rPr>
          <w:rFonts w:hint="eastAsia"/>
          <w:bCs/>
          <w:sz w:val="28"/>
        </w:rPr>
        <w:t>施行日期：</w:t>
      </w:r>
      <w:r>
        <w:rPr>
          <w:rFonts w:hint="eastAsia"/>
          <w:bCs/>
          <w:sz w:val="28"/>
        </w:rPr>
        <w:t>2</w:t>
      </w:r>
      <w:r>
        <w:rPr>
          <w:bCs/>
          <w:sz w:val="28"/>
        </w:rPr>
        <w:t>02</w:t>
      </w:r>
      <w:r>
        <w:rPr>
          <w:rFonts w:hint="eastAsia"/>
          <w:bCs/>
          <w:sz w:val="28"/>
        </w:rPr>
        <w:t>X</w:t>
      </w:r>
      <w:r>
        <w:rPr>
          <w:rFonts w:hint="eastAsia"/>
          <w:bCs/>
          <w:sz w:val="28"/>
        </w:rPr>
        <w:t>年</w:t>
      </w:r>
      <w:r>
        <w:rPr>
          <w:rFonts w:hint="eastAsia"/>
          <w:bCs/>
          <w:sz w:val="28"/>
        </w:rPr>
        <w:t>X</w:t>
      </w:r>
      <w:r>
        <w:rPr>
          <w:rFonts w:hint="eastAsia"/>
          <w:bCs/>
          <w:sz w:val="28"/>
        </w:rPr>
        <w:t>月</w:t>
      </w:r>
      <w:r>
        <w:rPr>
          <w:rFonts w:hint="eastAsia"/>
          <w:bCs/>
          <w:sz w:val="28"/>
        </w:rPr>
        <w:t>X</w:t>
      </w:r>
      <w:r>
        <w:rPr>
          <w:rFonts w:hint="eastAsia"/>
          <w:bCs/>
          <w:sz w:val="28"/>
        </w:rPr>
        <w:t>日</w:t>
      </w:r>
    </w:p>
    <w:p w14:paraId="212DC429" w14:textId="77777777" w:rsidR="00D21288" w:rsidRDefault="00D21288" w:rsidP="00D21288">
      <w:pPr>
        <w:adjustRightInd w:val="0"/>
        <w:snapToGrid w:val="0"/>
        <w:spacing w:line="360" w:lineRule="auto"/>
        <w:jc w:val="center"/>
        <w:rPr>
          <w:b/>
          <w:bCs/>
          <w:sz w:val="28"/>
        </w:rPr>
      </w:pPr>
    </w:p>
    <w:p w14:paraId="73CB2924" w14:textId="77777777" w:rsidR="00D21288" w:rsidRDefault="00D21288" w:rsidP="00D21288">
      <w:pPr>
        <w:adjustRightInd w:val="0"/>
        <w:snapToGrid w:val="0"/>
        <w:spacing w:line="360" w:lineRule="auto"/>
        <w:jc w:val="center"/>
        <w:rPr>
          <w:b/>
          <w:bCs/>
          <w:sz w:val="28"/>
        </w:rPr>
      </w:pPr>
    </w:p>
    <w:p w14:paraId="53F63886" w14:textId="77777777" w:rsidR="00D21288" w:rsidRDefault="00D21288" w:rsidP="00D21288">
      <w:pPr>
        <w:adjustRightInd w:val="0"/>
        <w:snapToGrid w:val="0"/>
        <w:spacing w:line="360" w:lineRule="auto"/>
        <w:jc w:val="center"/>
        <w:rPr>
          <w:b/>
          <w:bCs/>
          <w:sz w:val="28"/>
        </w:rPr>
      </w:pPr>
    </w:p>
    <w:p w14:paraId="27E33CA1" w14:textId="77777777" w:rsidR="00D21288" w:rsidRDefault="00D21288" w:rsidP="00D21288">
      <w:pPr>
        <w:adjustRightInd w:val="0"/>
        <w:snapToGrid w:val="0"/>
        <w:spacing w:line="360" w:lineRule="auto"/>
        <w:jc w:val="center"/>
        <w:rPr>
          <w:bCs/>
          <w:sz w:val="28"/>
        </w:rPr>
      </w:pPr>
      <w:r>
        <w:rPr>
          <w:rFonts w:hint="eastAsia"/>
          <w:bCs/>
          <w:sz w:val="28"/>
        </w:rPr>
        <w:t>中国</w:t>
      </w:r>
      <w:r>
        <w:rPr>
          <w:rFonts w:hint="eastAsia"/>
          <w:bCs/>
          <w:sz w:val="28"/>
        </w:rPr>
        <w:t>XX</w:t>
      </w:r>
      <w:r>
        <w:rPr>
          <w:rFonts w:hint="eastAsia"/>
          <w:bCs/>
          <w:sz w:val="28"/>
        </w:rPr>
        <w:t>出版社</w:t>
      </w:r>
    </w:p>
    <w:p w14:paraId="5399BF0F" w14:textId="77777777" w:rsidR="00D21288" w:rsidRDefault="00D21288" w:rsidP="00D21288">
      <w:pPr>
        <w:adjustRightInd w:val="0"/>
        <w:snapToGrid w:val="0"/>
        <w:spacing w:line="360" w:lineRule="auto"/>
        <w:jc w:val="center"/>
        <w:rPr>
          <w:b/>
          <w:bCs/>
          <w:sz w:val="28"/>
        </w:rPr>
      </w:pPr>
      <w:r>
        <w:rPr>
          <w:rFonts w:hint="eastAsia"/>
          <w:bCs/>
          <w:sz w:val="28"/>
        </w:rPr>
        <w:t xml:space="preserve">202X </w:t>
      </w:r>
      <w:r>
        <w:rPr>
          <w:rFonts w:hint="eastAsia"/>
          <w:bCs/>
          <w:sz w:val="28"/>
        </w:rPr>
        <w:t>北</w:t>
      </w:r>
      <w:r>
        <w:rPr>
          <w:rFonts w:hint="eastAsia"/>
          <w:bCs/>
          <w:sz w:val="28"/>
        </w:rPr>
        <w:t xml:space="preserve">  </w:t>
      </w:r>
      <w:r>
        <w:rPr>
          <w:rFonts w:hint="eastAsia"/>
          <w:bCs/>
          <w:sz w:val="28"/>
        </w:rPr>
        <w:t>京</w:t>
      </w:r>
    </w:p>
    <w:p w14:paraId="721A51A2" w14:textId="77777777" w:rsidR="00300782" w:rsidRDefault="00300782">
      <w:pPr>
        <w:rPr>
          <w:sz w:val="28"/>
          <w:szCs w:val="28"/>
        </w:rPr>
      </w:pPr>
    </w:p>
    <w:p w14:paraId="76BAB2B4" w14:textId="77777777" w:rsidR="00300782" w:rsidRDefault="00300782">
      <w:pPr>
        <w:rPr>
          <w:sz w:val="28"/>
          <w:szCs w:val="28"/>
        </w:rPr>
        <w:sectPr w:rsidR="00300782" w:rsidSect="00D21288">
          <w:headerReference w:type="default" r:id="rId11"/>
          <w:footerReference w:type="default" r:id="rId12"/>
          <w:footerReference w:type="first" r:id="rId13"/>
          <w:pgSz w:w="9979" w:h="14181" w:code="140"/>
          <w:pgMar w:top="1474" w:right="1077" w:bottom="1418" w:left="1077" w:header="851" w:footer="992" w:gutter="0"/>
          <w:pgNumType w:start="1"/>
          <w:cols w:space="720"/>
          <w:titlePg/>
          <w:docGrid w:type="lines" w:linePitch="312"/>
        </w:sectPr>
      </w:pPr>
    </w:p>
    <w:p w14:paraId="73669128" w14:textId="77777777" w:rsidR="00300782" w:rsidRDefault="00596F41" w:rsidP="00925A4F">
      <w:pPr>
        <w:pStyle w:val="1"/>
        <w:spacing w:before="260" w:after="260"/>
        <w:ind w:firstLineChars="0" w:firstLine="0"/>
        <w:jc w:val="center"/>
        <w:rPr>
          <w:rFonts w:ascii="宋体" w:hAnsi="宋体"/>
          <w:szCs w:val="30"/>
        </w:rPr>
      </w:pPr>
      <w:bookmarkStart w:id="6" w:name="_Toc119917252"/>
      <w:bookmarkStart w:id="7" w:name="_Toc119917701"/>
      <w:bookmarkStart w:id="8" w:name="_Toc119917454"/>
      <w:bookmarkStart w:id="9" w:name="_Toc119917969"/>
      <w:bookmarkStart w:id="10" w:name="_Toc119917835"/>
      <w:r>
        <w:rPr>
          <w:rFonts w:ascii="宋体" w:hAnsi="宋体"/>
          <w:szCs w:val="30"/>
        </w:rPr>
        <w:lastRenderedPageBreak/>
        <w:t>前</w:t>
      </w:r>
      <w:r>
        <w:rPr>
          <w:rFonts w:ascii="宋体" w:hAnsi="宋体" w:hint="eastAsia"/>
          <w:szCs w:val="30"/>
        </w:rPr>
        <w:t xml:space="preserve"> </w:t>
      </w:r>
      <w:r>
        <w:rPr>
          <w:rFonts w:ascii="宋体" w:hAnsi="宋体"/>
          <w:szCs w:val="30"/>
        </w:rPr>
        <w:t xml:space="preserve"> 言</w:t>
      </w:r>
      <w:bookmarkEnd w:id="0"/>
      <w:bookmarkEnd w:id="1"/>
      <w:bookmarkEnd w:id="2"/>
      <w:bookmarkEnd w:id="6"/>
      <w:bookmarkEnd w:id="7"/>
      <w:bookmarkEnd w:id="8"/>
      <w:bookmarkEnd w:id="9"/>
      <w:bookmarkEnd w:id="10"/>
    </w:p>
    <w:p w14:paraId="37FBBE69" w14:textId="77777777" w:rsidR="0085302B" w:rsidRDefault="0085302B" w:rsidP="0085302B">
      <w:pPr>
        <w:adjustRightInd w:val="0"/>
        <w:snapToGrid w:val="0"/>
        <w:spacing w:line="360" w:lineRule="auto"/>
        <w:ind w:firstLineChars="200" w:firstLine="480"/>
        <w:rPr>
          <w:bCs/>
          <w:sz w:val="24"/>
        </w:rPr>
      </w:pPr>
      <w:r>
        <w:rPr>
          <w:bCs/>
          <w:sz w:val="24"/>
        </w:rPr>
        <w:t>根据</w:t>
      </w:r>
      <w:r>
        <w:rPr>
          <w:rFonts w:hint="eastAsia"/>
          <w:bCs/>
          <w:sz w:val="24"/>
        </w:rPr>
        <w:t>中国工程建设标准化协会</w:t>
      </w:r>
      <w:r w:rsidRPr="00FA61EE">
        <w:rPr>
          <w:rFonts w:hint="eastAsia"/>
          <w:bCs/>
          <w:sz w:val="24"/>
        </w:rPr>
        <w:t>《关于印发</w:t>
      </w:r>
      <w:r w:rsidRPr="00FA61EE">
        <w:rPr>
          <w:rFonts w:ascii="宋体" w:hAnsi="宋体" w:hint="eastAsia"/>
          <w:bCs/>
          <w:sz w:val="24"/>
        </w:rPr>
        <w:t>&lt;</w:t>
      </w:r>
      <w:r w:rsidRPr="00FA61EE">
        <w:rPr>
          <w:rFonts w:hint="eastAsia"/>
          <w:bCs/>
          <w:sz w:val="24"/>
        </w:rPr>
        <w:t>2022</w:t>
      </w:r>
      <w:r w:rsidRPr="00FA61EE">
        <w:rPr>
          <w:rFonts w:hint="eastAsia"/>
          <w:bCs/>
          <w:sz w:val="24"/>
        </w:rPr>
        <w:t>年第一批协会标准制订、修订计划</w:t>
      </w:r>
      <w:r w:rsidRPr="00FA61EE">
        <w:rPr>
          <w:rFonts w:ascii="宋体" w:hAnsi="宋体" w:hint="eastAsia"/>
          <w:bCs/>
          <w:sz w:val="24"/>
        </w:rPr>
        <w:t>&gt;的通知</w:t>
      </w:r>
      <w:r w:rsidRPr="00FA61EE">
        <w:rPr>
          <w:rFonts w:hint="eastAsia"/>
          <w:bCs/>
          <w:sz w:val="24"/>
        </w:rPr>
        <w:t>》（建标协字</w:t>
      </w:r>
      <w:r w:rsidRPr="00FA61EE">
        <w:rPr>
          <w:rFonts w:ascii="宋体" w:hAnsi="宋体" w:hint="eastAsia"/>
          <w:bCs/>
          <w:sz w:val="24"/>
        </w:rPr>
        <w:t>[</w:t>
      </w:r>
      <w:r w:rsidRPr="00FA61EE">
        <w:rPr>
          <w:rFonts w:hint="eastAsia"/>
          <w:bCs/>
          <w:sz w:val="24"/>
        </w:rPr>
        <w:t>2022</w:t>
      </w:r>
      <w:r w:rsidRPr="00FA61EE">
        <w:rPr>
          <w:rFonts w:ascii="宋体" w:hAnsi="宋体" w:hint="eastAsia"/>
          <w:bCs/>
          <w:sz w:val="24"/>
        </w:rPr>
        <w:t>]</w:t>
      </w:r>
      <w:r w:rsidRPr="00FA61EE">
        <w:rPr>
          <w:rFonts w:hint="eastAsia"/>
          <w:bCs/>
          <w:sz w:val="24"/>
        </w:rPr>
        <w:t>13</w:t>
      </w:r>
      <w:r w:rsidRPr="00FA61EE">
        <w:rPr>
          <w:rFonts w:hint="eastAsia"/>
          <w:bCs/>
          <w:sz w:val="24"/>
        </w:rPr>
        <w:t>号）</w:t>
      </w:r>
      <w:r>
        <w:rPr>
          <w:rFonts w:hint="eastAsia"/>
          <w:bCs/>
          <w:sz w:val="24"/>
        </w:rPr>
        <w:t>的要求进行编制，编制组经深入调查研究，认真总结实践经验，参考国内外先进标准，并在广泛征求意见的基础上，制定本规程。</w:t>
      </w:r>
    </w:p>
    <w:p w14:paraId="4FC4A234" w14:textId="14E0DAE6" w:rsidR="0085302B" w:rsidRDefault="0085302B" w:rsidP="0085302B">
      <w:pPr>
        <w:adjustRightInd w:val="0"/>
        <w:snapToGrid w:val="0"/>
        <w:spacing w:line="360" w:lineRule="auto"/>
        <w:ind w:firstLineChars="200" w:firstLine="480"/>
        <w:rPr>
          <w:bCs/>
          <w:sz w:val="24"/>
        </w:rPr>
      </w:pPr>
      <w:r>
        <w:rPr>
          <w:bCs/>
          <w:sz w:val="24"/>
        </w:rPr>
        <w:t>本规程</w:t>
      </w:r>
      <w:r>
        <w:rPr>
          <w:rFonts w:hint="eastAsia"/>
          <w:bCs/>
          <w:sz w:val="24"/>
        </w:rPr>
        <w:t>共</w:t>
      </w:r>
      <w:r w:rsidRPr="00352D0D">
        <w:rPr>
          <w:rFonts w:hint="eastAsia"/>
          <w:bCs/>
          <w:sz w:val="24"/>
        </w:rPr>
        <w:t>分</w:t>
      </w:r>
      <w:r w:rsidR="00FA052D" w:rsidRPr="00352D0D">
        <w:rPr>
          <w:bCs/>
          <w:sz w:val="24"/>
        </w:rPr>
        <w:t>10</w:t>
      </w:r>
      <w:r w:rsidRPr="00352D0D">
        <w:rPr>
          <w:rFonts w:hint="eastAsia"/>
          <w:bCs/>
          <w:sz w:val="24"/>
        </w:rPr>
        <w:t>章</w:t>
      </w:r>
      <w:r>
        <w:rPr>
          <w:rFonts w:hint="eastAsia"/>
          <w:bCs/>
          <w:sz w:val="24"/>
        </w:rPr>
        <w:t>，主要内容包括：</w:t>
      </w:r>
      <w:r>
        <w:rPr>
          <w:bCs/>
          <w:sz w:val="24"/>
        </w:rPr>
        <w:t>总则、术语</w:t>
      </w:r>
      <w:r w:rsidR="00FA052D">
        <w:rPr>
          <w:rFonts w:hint="eastAsia"/>
          <w:bCs/>
          <w:sz w:val="24"/>
        </w:rPr>
        <w:t>与</w:t>
      </w:r>
      <w:r>
        <w:rPr>
          <w:bCs/>
          <w:sz w:val="24"/>
        </w:rPr>
        <w:t>符号、基本规定、</w:t>
      </w:r>
      <w:r w:rsidR="00FA052D">
        <w:rPr>
          <w:rFonts w:hint="eastAsia"/>
          <w:bCs/>
          <w:sz w:val="24"/>
        </w:rPr>
        <w:t>材料</w:t>
      </w:r>
      <w:r>
        <w:rPr>
          <w:bCs/>
          <w:sz w:val="24"/>
        </w:rPr>
        <w:t>、</w:t>
      </w:r>
      <w:r w:rsidR="00FA052D">
        <w:rPr>
          <w:rFonts w:hint="eastAsia"/>
          <w:bCs/>
          <w:sz w:val="24"/>
        </w:rPr>
        <w:t>建筑设计</w:t>
      </w:r>
      <w:r>
        <w:rPr>
          <w:bCs/>
          <w:sz w:val="24"/>
        </w:rPr>
        <w:t>、</w:t>
      </w:r>
      <w:r w:rsidR="00FA052D">
        <w:rPr>
          <w:rFonts w:hint="eastAsia"/>
          <w:bCs/>
          <w:sz w:val="24"/>
        </w:rPr>
        <w:t>结构设计</w:t>
      </w:r>
      <w:r>
        <w:rPr>
          <w:bCs/>
          <w:sz w:val="24"/>
        </w:rPr>
        <w:t>、</w:t>
      </w:r>
      <w:r w:rsidR="00FA052D">
        <w:rPr>
          <w:rFonts w:hint="eastAsia"/>
          <w:bCs/>
          <w:sz w:val="24"/>
        </w:rPr>
        <w:t>制作、存放与运输、安装与施工、验收、保养与维护</w:t>
      </w:r>
      <w:r>
        <w:rPr>
          <w:rFonts w:hint="eastAsia"/>
          <w:bCs/>
          <w:sz w:val="24"/>
        </w:rPr>
        <w:t>等。</w:t>
      </w:r>
    </w:p>
    <w:p w14:paraId="458F797C" w14:textId="340B53C4" w:rsidR="0085302B" w:rsidRDefault="0085302B" w:rsidP="0085302B">
      <w:pPr>
        <w:adjustRightInd w:val="0"/>
        <w:snapToGrid w:val="0"/>
        <w:spacing w:line="360" w:lineRule="auto"/>
        <w:ind w:firstLineChars="200" w:firstLine="480"/>
        <w:rPr>
          <w:bCs/>
          <w:sz w:val="24"/>
        </w:rPr>
      </w:pPr>
      <w:r>
        <w:rPr>
          <w:rFonts w:hint="eastAsia"/>
          <w:bCs/>
          <w:sz w:val="24"/>
        </w:rPr>
        <w:t>本</w:t>
      </w:r>
      <w:r w:rsidR="00FE2855">
        <w:rPr>
          <w:rFonts w:hint="eastAsia"/>
          <w:bCs/>
          <w:sz w:val="24"/>
        </w:rPr>
        <w:t>规程</w:t>
      </w:r>
      <w:r>
        <w:rPr>
          <w:rFonts w:hint="eastAsia"/>
          <w:bCs/>
          <w:sz w:val="24"/>
        </w:rPr>
        <w:t>的某些内容可能直接或间接涉及专利，本</w:t>
      </w:r>
      <w:r w:rsidR="00FE2855">
        <w:rPr>
          <w:rFonts w:hint="eastAsia"/>
          <w:bCs/>
          <w:sz w:val="24"/>
        </w:rPr>
        <w:t>规程</w:t>
      </w:r>
      <w:r>
        <w:rPr>
          <w:rFonts w:hint="eastAsia"/>
          <w:bCs/>
          <w:sz w:val="24"/>
        </w:rPr>
        <w:t>的发布机构不承担识别这些专利的责任。</w:t>
      </w:r>
    </w:p>
    <w:p w14:paraId="2C3466A9" w14:textId="600FA551" w:rsidR="0085302B" w:rsidRDefault="0085302B" w:rsidP="0085302B">
      <w:pPr>
        <w:adjustRightInd w:val="0"/>
        <w:snapToGrid w:val="0"/>
        <w:spacing w:line="360" w:lineRule="auto"/>
        <w:ind w:firstLineChars="200" w:firstLine="480"/>
        <w:rPr>
          <w:bCs/>
          <w:sz w:val="24"/>
        </w:rPr>
      </w:pPr>
      <w:r>
        <w:rPr>
          <w:bCs/>
          <w:sz w:val="24"/>
        </w:rPr>
        <w:t>本规程由</w:t>
      </w:r>
      <w:r>
        <w:rPr>
          <w:rFonts w:hint="eastAsia"/>
          <w:bCs/>
          <w:sz w:val="24"/>
        </w:rPr>
        <w:t>中国工程建设标准化协会</w:t>
      </w:r>
      <w:r w:rsidR="0067763A" w:rsidRPr="001463AD">
        <w:rPr>
          <w:rFonts w:hint="eastAsia"/>
          <w:bCs/>
          <w:sz w:val="24"/>
        </w:rPr>
        <w:t>xxx</w:t>
      </w:r>
      <w:r w:rsidRPr="001463AD">
        <w:rPr>
          <w:rFonts w:hint="eastAsia"/>
          <w:bCs/>
          <w:sz w:val="24"/>
        </w:rPr>
        <w:t>专业委员会</w:t>
      </w:r>
      <w:r>
        <w:rPr>
          <w:rFonts w:hint="eastAsia"/>
          <w:bCs/>
          <w:sz w:val="24"/>
        </w:rPr>
        <w:t>归口</w:t>
      </w:r>
      <w:r>
        <w:rPr>
          <w:bCs/>
          <w:sz w:val="24"/>
        </w:rPr>
        <w:t>管理，</w:t>
      </w:r>
      <w:r>
        <w:rPr>
          <w:rFonts w:hint="eastAsia"/>
          <w:bCs/>
          <w:sz w:val="24"/>
        </w:rPr>
        <w:t>由</w:t>
      </w:r>
      <w:r>
        <w:rPr>
          <w:bCs/>
          <w:sz w:val="24"/>
        </w:rPr>
        <w:t>山东大学负责具体技术内容的解释。执行过程中</w:t>
      </w:r>
      <w:r>
        <w:rPr>
          <w:rFonts w:hint="eastAsia"/>
          <w:bCs/>
          <w:sz w:val="24"/>
        </w:rPr>
        <w:t>，如有</w:t>
      </w:r>
      <w:r>
        <w:rPr>
          <w:bCs/>
          <w:sz w:val="24"/>
        </w:rPr>
        <w:t>意见和建议</w:t>
      </w:r>
      <w:r>
        <w:rPr>
          <w:rFonts w:hint="eastAsia"/>
          <w:bCs/>
          <w:sz w:val="24"/>
        </w:rPr>
        <w:t>，请反馈给</w:t>
      </w:r>
      <w:r>
        <w:rPr>
          <w:bCs/>
          <w:sz w:val="24"/>
        </w:rPr>
        <w:t>山东大学《</w:t>
      </w:r>
      <w:r w:rsidR="00FE2855" w:rsidRPr="00FE2855">
        <w:rPr>
          <w:rFonts w:hint="eastAsia"/>
          <w:bCs/>
          <w:sz w:val="24"/>
        </w:rPr>
        <w:t>装配式绿色再生资源节能装饰一体化墙板技术规程</w:t>
      </w:r>
      <w:r>
        <w:rPr>
          <w:bCs/>
          <w:sz w:val="24"/>
        </w:rPr>
        <w:t>》编委办公室（地址：</w:t>
      </w:r>
      <w:r>
        <w:rPr>
          <w:rFonts w:hint="eastAsia"/>
          <w:bCs/>
          <w:sz w:val="24"/>
        </w:rPr>
        <w:t>山东省</w:t>
      </w:r>
      <w:r>
        <w:rPr>
          <w:bCs/>
          <w:sz w:val="24"/>
        </w:rPr>
        <w:t>济南市历下区经十路</w:t>
      </w:r>
      <w:r>
        <w:rPr>
          <w:bCs/>
          <w:sz w:val="24"/>
        </w:rPr>
        <w:t>17922</w:t>
      </w:r>
      <w:r>
        <w:rPr>
          <w:bCs/>
          <w:sz w:val="24"/>
        </w:rPr>
        <w:t>号</w:t>
      </w:r>
      <w:proofErr w:type="gramStart"/>
      <w:r>
        <w:rPr>
          <w:rFonts w:hint="eastAsia"/>
          <w:bCs/>
          <w:sz w:val="24"/>
        </w:rPr>
        <w:t>水利楼</w:t>
      </w:r>
      <w:proofErr w:type="gramEnd"/>
      <w:r>
        <w:rPr>
          <w:rFonts w:hint="eastAsia"/>
          <w:bCs/>
          <w:sz w:val="24"/>
        </w:rPr>
        <w:t>3</w:t>
      </w:r>
      <w:r>
        <w:rPr>
          <w:bCs/>
          <w:sz w:val="24"/>
        </w:rPr>
        <w:t>22</w:t>
      </w:r>
      <w:r>
        <w:rPr>
          <w:rFonts w:hint="eastAsia"/>
          <w:bCs/>
          <w:sz w:val="24"/>
        </w:rPr>
        <w:t>室</w:t>
      </w:r>
      <w:r>
        <w:rPr>
          <w:bCs/>
          <w:sz w:val="24"/>
        </w:rPr>
        <w:t>，邮编</w:t>
      </w:r>
      <w:r>
        <w:rPr>
          <w:rFonts w:hint="eastAsia"/>
          <w:bCs/>
          <w:sz w:val="24"/>
        </w:rPr>
        <w:t>：</w:t>
      </w:r>
      <w:r>
        <w:rPr>
          <w:bCs/>
          <w:sz w:val="24"/>
        </w:rPr>
        <w:t>250061</w:t>
      </w:r>
      <w:r>
        <w:rPr>
          <w:bCs/>
          <w:sz w:val="24"/>
        </w:rPr>
        <w:t>，电话：</w:t>
      </w:r>
      <w:r>
        <w:rPr>
          <w:bCs/>
          <w:sz w:val="24"/>
        </w:rPr>
        <w:t>0531-88392529</w:t>
      </w:r>
      <w:r>
        <w:rPr>
          <w:bCs/>
          <w:sz w:val="24"/>
        </w:rPr>
        <w:t>，邮箱：</w:t>
      </w:r>
      <w:r>
        <w:rPr>
          <w:bCs/>
          <w:sz w:val="24"/>
        </w:rPr>
        <w:t>pjwang@sdu.edu.cn</w:t>
      </w:r>
      <w:r>
        <w:rPr>
          <w:bCs/>
          <w:sz w:val="24"/>
        </w:rPr>
        <w:t>）。</w:t>
      </w:r>
    </w:p>
    <w:p w14:paraId="4240ADB6" w14:textId="77777777" w:rsidR="0085302B" w:rsidRDefault="0085302B" w:rsidP="0085302B">
      <w:pPr>
        <w:widowControl/>
        <w:adjustRightInd w:val="0"/>
        <w:snapToGrid w:val="0"/>
        <w:spacing w:line="360" w:lineRule="auto"/>
        <w:ind w:firstLineChars="150" w:firstLine="481"/>
        <w:rPr>
          <w:bCs/>
          <w:sz w:val="24"/>
        </w:rPr>
      </w:pPr>
      <w:r w:rsidRPr="0085302B">
        <w:rPr>
          <w:b/>
          <w:bCs/>
          <w:spacing w:val="40"/>
          <w:kern w:val="0"/>
          <w:sz w:val="24"/>
          <w:fitText w:val="1200" w:id="-924546560"/>
        </w:rPr>
        <w:t>主编单</w:t>
      </w:r>
      <w:r w:rsidRPr="0085302B">
        <w:rPr>
          <w:b/>
          <w:bCs/>
          <w:kern w:val="0"/>
          <w:sz w:val="24"/>
          <w:fitText w:val="1200" w:id="-924546560"/>
        </w:rPr>
        <w:t>位</w:t>
      </w:r>
      <w:r>
        <w:rPr>
          <w:b/>
          <w:bCs/>
          <w:sz w:val="24"/>
        </w:rPr>
        <w:t>：</w:t>
      </w:r>
    </w:p>
    <w:p w14:paraId="1E3FDF10" w14:textId="6EFEDBBC" w:rsidR="0085302B" w:rsidRDefault="0085302B" w:rsidP="0085302B">
      <w:pPr>
        <w:widowControl/>
        <w:adjustRightInd w:val="0"/>
        <w:snapToGrid w:val="0"/>
        <w:spacing w:line="360" w:lineRule="auto"/>
        <w:ind w:firstLineChars="150" w:firstLine="360"/>
        <w:rPr>
          <w:bCs/>
          <w:sz w:val="24"/>
        </w:rPr>
      </w:pPr>
      <w:r>
        <w:rPr>
          <w:bCs/>
          <w:sz w:val="24"/>
        </w:rPr>
        <w:t xml:space="preserve"> </w:t>
      </w:r>
    </w:p>
    <w:p w14:paraId="135D1EB0" w14:textId="324F6682" w:rsidR="0085302B" w:rsidRPr="00D03382" w:rsidRDefault="0085302B" w:rsidP="0085302B">
      <w:pPr>
        <w:widowControl/>
        <w:adjustRightInd w:val="0"/>
        <w:snapToGrid w:val="0"/>
        <w:spacing w:line="360" w:lineRule="auto"/>
        <w:ind w:firstLineChars="150" w:firstLine="478"/>
        <w:rPr>
          <w:b/>
          <w:bCs/>
          <w:sz w:val="24"/>
        </w:rPr>
      </w:pPr>
      <w:r w:rsidRPr="006A299B">
        <w:rPr>
          <w:b/>
          <w:bCs/>
          <w:spacing w:val="39"/>
          <w:kern w:val="0"/>
          <w:sz w:val="24"/>
          <w:fitText w:val="1200" w:id="-924546559"/>
        </w:rPr>
        <w:t>参编单</w:t>
      </w:r>
      <w:r w:rsidRPr="006A299B">
        <w:rPr>
          <w:b/>
          <w:bCs/>
          <w:spacing w:val="1"/>
          <w:kern w:val="0"/>
          <w:sz w:val="24"/>
          <w:fitText w:val="1200" w:id="-924546559"/>
        </w:rPr>
        <w:t>位</w:t>
      </w:r>
      <w:r>
        <w:rPr>
          <w:b/>
          <w:bCs/>
          <w:sz w:val="24"/>
        </w:rPr>
        <w:t>：</w:t>
      </w:r>
      <w:r w:rsidRPr="00D03382">
        <w:rPr>
          <w:b/>
          <w:bCs/>
          <w:sz w:val="24"/>
        </w:rPr>
        <w:t xml:space="preserve"> </w:t>
      </w:r>
    </w:p>
    <w:p w14:paraId="31A1CFFE" w14:textId="4655070B" w:rsidR="0085302B" w:rsidRPr="00D03382" w:rsidRDefault="0085302B" w:rsidP="0085302B">
      <w:pPr>
        <w:widowControl/>
        <w:adjustRightInd w:val="0"/>
        <w:snapToGrid w:val="0"/>
        <w:spacing w:line="360" w:lineRule="auto"/>
        <w:ind w:firstLineChars="150" w:firstLine="361"/>
        <w:rPr>
          <w:b/>
          <w:bCs/>
          <w:sz w:val="24"/>
        </w:rPr>
      </w:pPr>
    </w:p>
    <w:p w14:paraId="27B5164C" w14:textId="14A7B897" w:rsidR="0085302B" w:rsidRPr="00D03382" w:rsidRDefault="0085302B" w:rsidP="0085302B">
      <w:pPr>
        <w:widowControl/>
        <w:adjustRightInd w:val="0"/>
        <w:snapToGrid w:val="0"/>
        <w:spacing w:line="360" w:lineRule="auto"/>
        <w:ind w:firstLineChars="200" w:firstLine="482"/>
        <w:rPr>
          <w:b/>
          <w:bCs/>
          <w:sz w:val="24"/>
        </w:rPr>
      </w:pPr>
      <w:r w:rsidRPr="00D03382">
        <w:rPr>
          <w:b/>
          <w:bCs/>
          <w:sz w:val="24"/>
        </w:rPr>
        <w:t>主要起草人：</w:t>
      </w:r>
      <w:r w:rsidRPr="00D03382">
        <w:rPr>
          <w:b/>
          <w:bCs/>
          <w:sz w:val="24"/>
        </w:rPr>
        <w:t xml:space="preserve"> </w:t>
      </w:r>
    </w:p>
    <w:p w14:paraId="04B7EBA8" w14:textId="55EFF3E5" w:rsidR="0085302B" w:rsidRPr="00D03382" w:rsidRDefault="0085302B" w:rsidP="0085302B">
      <w:pPr>
        <w:widowControl/>
        <w:adjustRightInd w:val="0"/>
        <w:snapToGrid w:val="0"/>
        <w:spacing w:line="360" w:lineRule="auto"/>
        <w:ind w:firstLineChars="200" w:firstLine="482"/>
        <w:rPr>
          <w:b/>
          <w:bCs/>
          <w:sz w:val="24"/>
        </w:rPr>
      </w:pPr>
    </w:p>
    <w:p w14:paraId="4BAEF257" w14:textId="2DD7C065" w:rsidR="00300782" w:rsidRDefault="0085302B" w:rsidP="0085302B">
      <w:pPr>
        <w:widowControl/>
        <w:adjustRightInd w:val="0"/>
        <w:snapToGrid w:val="0"/>
        <w:spacing w:line="360" w:lineRule="auto"/>
        <w:ind w:firstLineChars="200" w:firstLine="482"/>
        <w:rPr>
          <w:szCs w:val="21"/>
        </w:rPr>
        <w:sectPr w:rsidR="00300782" w:rsidSect="00D21288">
          <w:pgSz w:w="9979" w:h="14181" w:code="140"/>
          <w:pgMar w:top="1474" w:right="1077" w:bottom="1418" w:left="1077" w:header="851" w:footer="992" w:gutter="0"/>
          <w:pgNumType w:start="1"/>
          <w:cols w:space="720"/>
          <w:titlePg/>
          <w:docGrid w:type="lines" w:linePitch="312"/>
        </w:sectPr>
      </w:pPr>
      <w:r w:rsidRPr="00D03382">
        <w:rPr>
          <w:b/>
          <w:bCs/>
          <w:sz w:val="24"/>
        </w:rPr>
        <w:t>主要审查人：</w:t>
      </w:r>
      <w:r>
        <w:rPr>
          <w:szCs w:val="21"/>
        </w:rPr>
        <w:t xml:space="preserve"> </w:t>
      </w:r>
    </w:p>
    <w:bookmarkStart w:id="11" w:name="_Hlk146613022" w:displacedByCustomXml="next"/>
    <w:bookmarkStart w:id="12" w:name="_Toc57289803" w:displacedByCustomXml="next"/>
    <w:bookmarkStart w:id="13" w:name="_Toc80177680" w:displacedByCustomXml="next"/>
    <w:bookmarkStart w:id="14" w:name="_Toc119917971" w:displacedByCustomXml="next"/>
    <w:bookmarkStart w:id="15" w:name="_Toc9500" w:displacedByCustomXml="next"/>
    <w:bookmarkStart w:id="16" w:name="_Toc119917703" w:displacedByCustomXml="next"/>
    <w:bookmarkStart w:id="17" w:name="_Toc119917837" w:displacedByCustomXml="next"/>
    <w:bookmarkStart w:id="18" w:name="_Toc492560721" w:displacedByCustomXml="next"/>
    <w:bookmarkStart w:id="19" w:name="_Toc492560414" w:displacedByCustomXml="next"/>
    <w:bookmarkStart w:id="20" w:name="_Toc2766" w:displacedByCustomXml="next"/>
    <w:bookmarkStart w:id="21" w:name="_Toc44591303" w:displacedByCustomXml="next"/>
    <w:bookmarkStart w:id="22" w:name="_Hlk80083108" w:displacedByCustomXml="next"/>
    <w:sdt>
      <w:sdtPr>
        <w:rPr>
          <w:rFonts w:ascii="Times New Roman" w:hAnsi="Times New Roman"/>
          <w:b w:val="0"/>
          <w:color w:val="auto"/>
          <w:sz w:val="21"/>
          <w:szCs w:val="24"/>
          <w:lang w:val="zh-CN"/>
        </w:rPr>
        <w:id w:val="1162362382"/>
        <w:docPartObj>
          <w:docPartGallery w:val="Table of Contents"/>
          <w:docPartUnique/>
        </w:docPartObj>
      </w:sdtPr>
      <w:sdtEndPr>
        <w:rPr>
          <w:sz w:val="24"/>
        </w:rPr>
      </w:sdtEndPr>
      <w:sdtContent>
        <w:p w14:paraId="1193D70A" w14:textId="77777777" w:rsidR="00300782" w:rsidRPr="00E71599" w:rsidRDefault="00596F41" w:rsidP="00E71599">
          <w:pPr>
            <w:pStyle w:val="1"/>
            <w:tabs>
              <w:tab w:val="left" w:pos="3040"/>
              <w:tab w:val="center" w:pos="4422"/>
            </w:tabs>
            <w:spacing w:after="160"/>
            <w:ind w:firstLineChars="0" w:firstLine="0"/>
            <w:jc w:val="center"/>
            <w:rPr>
              <w:rFonts w:ascii="宋体" w:hAnsi="宋体"/>
              <w:b w:val="0"/>
              <w:bCs/>
              <w:szCs w:val="30"/>
            </w:rPr>
          </w:pPr>
          <w:r w:rsidRPr="00E71599">
            <w:rPr>
              <w:rFonts w:ascii="宋体" w:hAnsi="宋体" w:hint="eastAsia"/>
              <w:b w:val="0"/>
              <w:bCs/>
              <w:szCs w:val="30"/>
            </w:rPr>
            <w:t xml:space="preserve">目 </w:t>
          </w:r>
          <w:r w:rsidRPr="00E71599">
            <w:rPr>
              <w:rFonts w:ascii="宋体" w:hAnsi="宋体"/>
              <w:b w:val="0"/>
              <w:bCs/>
              <w:szCs w:val="30"/>
            </w:rPr>
            <w:t xml:space="preserve"> </w:t>
          </w:r>
          <w:r w:rsidRPr="00E71599">
            <w:rPr>
              <w:rFonts w:ascii="宋体" w:hAnsi="宋体" w:hint="eastAsia"/>
              <w:b w:val="0"/>
              <w:bCs/>
              <w:szCs w:val="30"/>
            </w:rPr>
            <w:t>次</w:t>
          </w:r>
        </w:p>
        <w:p w14:paraId="6FAD4F88" w14:textId="30B3D0B4" w:rsidR="00300782" w:rsidRDefault="00596F41" w:rsidP="00322B90">
          <w:pPr>
            <w:pStyle w:val="TOC1"/>
            <w:spacing w:after="160" w:line="360" w:lineRule="auto"/>
            <w:jc w:val="center"/>
            <w:rPr>
              <w:sz w:val="24"/>
            </w:rPr>
          </w:pPr>
          <w:r>
            <w:rPr>
              <w:rFonts w:hint="eastAsia"/>
              <w:bCs/>
              <w:sz w:val="24"/>
              <w:lang w:val="zh-CN"/>
            </w:rPr>
            <w:t>1</w:t>
          </w:r>
          <w:r>
            <w:rPr>
              <w:bCs/>
              <w:sz w:val="24"/>
              <w:lang w:val="zh-CN"/>
            </w:rPr>
            <w:t xml:space="preserve">  </w:t>
          </w:r>
          <w:r>
            <w:rPr>
              <w:rFonts w:hint="eastAsia"/>
              <w:bCs/>
              <w:sz w:val="24"/>
              <w:lang w:val="zh-CN"/>
            </w:rPr>
            <w:t>总</w:t>
          </w:r>
          <w:r>
            <w:rPr>
              <w:rFonts w:hint="eastAsia"/>
              <w:bCs/>
              <w:sz w:val="24"/>
              <w:lang w:val="zh-CN"/>
            </w:rPr>
            <w:t xml:space="preserve"> </w:t>
          </w:r>
          <w:r>
            <w:rPr>
              <w:bCs/>
              <w:sz w:val="24"/>
              <w:lang w:val="zh-CN"/>
            </w:rPr>
            <w:t xml:space="preserve">  </w:t>
          </w:r>
          <w:r>
            <w:rPr>
              <w:rFonts w:hint="eastAsia"/>
              <w:bCs/>
              <w:sz w:val="24"/>
              <w:lang w:val="zh-CN"/>
            </w:rPr>
            <w:t>则</w:t>
          </w:r>
          <w:r>
            <w:rPr>
              <w:sz w:val="24"/>
            </w:rPr>
            <w:ptab w:relativeTo="margin" w:alignment="right" w:leader="dot"/>
          </w:r>
          <w:r w:rsidR="0028473A">
            <w:rPr>
              <w:rFonts w:hint="eastAsia"/>
              <w:sz w:val="24"/>
            </w:rPr>
            <w:t>（</w:t>
          </w:r>
          <w:r>
            <w:rPr>
              <w:sz w:val="24"/>
            </w:rPr>
            <w:t>1</w:t>
          </w:r>
          <w:r w:rsidR="0028473A">
            <w:rPr>
              <w:rFonts w:hint="eastAsia"/>
              <w:sz w:val="24"/>
            </w:rPr>
            <w:t>）</w:t>
          </w:r>
        </w:p>
        <w:p w14:paraId="66D0F762" w14:textId="0C9B42C5" w:rsidR="00300782" w:rsidRDefault="00596F41" w:rsidP="00322B90">
          <w:pPr>
            <w:pStyle w:val="TOC1"/>
            <w:spacing w:after="160" w:line="360" w:lineRule="auto"/>
            <w:rPr>
              <w:sz w:val="24"/>
            </w:rPr>
          </w:pPr>
          <w:r>
            <w:rPr>
              <w:bCs/>
              <w:sz w:val="24"/>
              <w:lang w:val="zh-CN"/>
            </w:rPr>
            <w:t xml:space="preserve">2  </w:t>
          </w:r>
          <w:r>
            <w:rPr>
              <w:rFonts w:ascii="宋体" w:hAnsi="宋体" w:hint="eastAsia"/>
              <w:bCs/>
              <w:sz w:val="24"/>
              <w:lang w:val="zh-CN"/>
            </w:rPr>
            <w:t>术语</w:t>
          </w:r>
          <w:r>
            <w:rPr>
              <w:rFonts w:ascii="宋体" w:hAnsi="宋体" w:hint="eastAsia"/>
              <w:bCs/>
              <w:sz w:val="24"/>
            </w:rPr>
            <w:t>与符号</w:t>
          </w:r>
          <w:r>
            <w:rPr>
              <w:sz w:val="24"/>
            </w:rPr>
            <w:ptab w:relativeTo="margin" w:alignment="right" w:leader="dot"/>
          </w:r>
          <w:r w:rsidR="0028473A">
            <w:rPr>
              <w:rFonts w:hint="eastAsia"/>
              <w:sz w:val="24"/>
            </w:rPr>
            <w:t>（</w:t>
          </w:r>
          <w:r>
            <w:rPr>
              <w:sz w:val="24"/>
            </w:rPr>
            <w:t>2</w:t>
          </w:r>
          <w:r w:rsidR="0028473A">
            <w:rPr>
              <w:rFonts w:hint="eastAsia"/>
              <w:sz w:val="24"/>
            </w:rPr>
            <w:t>）</w:t>
          </w:r>
        </w:p>
        <w:p w14:paraId="79AF68DA" w14:textId="003A0D28" w:rsidR="00300782" w:rsidRDefault="00596F41" w:rsidP="00322B90">
          <w:pPr>
            <w:pStyle w:val="TOC2"/>
            <w:tabs>
              <w:tab w:val="left" w:pos="319"/>
              <w:tab w:val="left" w:pos="326"/>
            </w:tabs>
            <w:spacing w:after="160" w:line="360" w:lineRule="auto"/>
            <w:jc w:val="left"/>
            <w:rPr>
              <w:sz w:val="24"/>
            </w:rPr>
          </w:pPr>
          <w:r>
            <w:rPr>
              <w:rFonts w:hint="eastAsia"/>
              <w:sz w:val="24"/>
            </w:rPr>
            <w:t>2</w:t>
          </w:r>
          <w:r>
            <w:rPr>
              <w:sz w:val="24"/>
            </w:rPr>
            <w:t>.1</w:t>
          </w:r>
          <w:r>
            <w:rPr>
              <w:rFonts w:ascii="宋体" w:hAnsi="宋体"/>
              <w:sz w:val="24"/>
            </w:rPr>
            <w:t xml:space="preserve">  </w:t>
          </w:r>
          <w:r>
            <w:rPr>
              <w:rFonts w:ascii="宋体" w:hAnsi="宋体" w:hint="eastAsia"/>
              <w:sz w:val="24"/>
            </w:rPr>
            <w:t>术语</w:t>
          </w:r>
          <w:r>
            <w:rPr>
              <w:sz w:val="24"/>
            </w:rPr>
            <w:ptab w:relativeTo="margin" w:alignment="right" w:leader="dot"/>
          </w:r>
          <w:r w:rsidR="0028473A">
            <w:rPr>
              <w:rFonts w:hint="eastAsia"/>
              <w:sz w:val="24"/>
            </w:rPr>
            <w:t>（</w:t>
          </w:r>
          <w:r>
            <w:rPr>
              <w:rFonts w:hint="eastAsia"/>
              <w:sz w:val="24"/>
            </w:rPr>
            <w:t>2</w:t>
          </w:r>
          <w:r w:rsidR="0028473A">
            <w:rPr>
              <w:rFonts w:hint="eastAsia"/>
              <w:sz w:val="24"/>
            </w:rPr>
            <w:t>）</w:t>
          </w:r>
        </w:p>
        <w:p w14:paraId="595675DE" w14:textId="0B44E197" w:rsidR="00300782" w:rsidRDefault="00596F41" w:rsidP="00322B90">
          <w:pPr>
            <w:pStyle w:val="TOC2"/>
            <w:tabs>
              <w:tab w:val="left" w:pos="326"/>
            </w:tabs>
            <w:spacing w:after="160" w:line="360" w:lineRule="auto"/>
          </w:pPr>
          <w:r>
            <w:rPr>
              <w:rFonts w:hint="eastAsia"/>
              <w:sz w:val="24"/>
            </w:rPr>
            <w:t>2</w:t>
          </w:r>
          <w:r>
            <w:rPr>
              <w:sz w:val="24"/>
            </w:rPr>
            <w:t>.</w:t>
          </w:r>
          <w:r>
            <w:rPr>
              <w:rFonts w:hint="eastAsia"/>
              <w:sz w:val="24"/>
            </w:rPr>
            <w:t>2</w:t>
          </w:r>
          <w:r>
            <w:rPr>
              <w:rFonts w:ascii="宋体" w:hAnsi="宋体"/>
              <w:sz w:val="24"/>
            </w:rPr>
            <w:t xml:space="preserve">  </w:t>
          </w:r>
          <w:r>
            <w:rPr>
              <w:rFonts w:ascii="宋体" w:hAnsi="宋体" w:hint="eastAsia"/>
              <w:sz w:val="24"/>
            </w:rPr>
            <w:t>主要符号</w:t>
          </w:r>
          <w:r>
            <w:rPr>
              <w:sz w:val="24"/>
            </w:rPr>
            <w:ptab w:relativeTo="margin" w:alignment="right" w:leader="dot"/>
          </w:r>
          <w:r w:rsidR="0028473A">
            <w:rPr>
              <w:rFonts w:hint="eastAsia"/>
              <w:sz w:val="24"/>
            </w:rPr>
            <w:t>（</w:t>
          </w:r>
          <w:r w:rsidR="00C66C82">
            <w:rPr>
              <w:sz w:val="24"/>
            </w:rPr>
            <w:t>4</w:t>
          </w:r>
          <w:r w:rsidR="0028473A">
            <w:rPr>
              <w:rFonts w:hint="eastAsia"/>
              <w:sz w:val="24"/>
            </w:rPr>
            <w:t>）</w:t>
          </w:r>
        </w:p>
        <w:p w14:paraId="64F4BD75" w14:textId="5AE8D32B" w:rsidR="00300782" w:rsidRDefault="00596F41" w:rsidP="00322B90">
          <w:pPr>
            <w:pStyle w:val="TOC1"/>
            <w:spacing w:after="160" w:line="360" w:lineRule="auto"/>
            <w:rPr>
              <w:sz w:val="24"/>
            </w:rPr>
          </w:pPr>
          <w:r>
            <w:rPr>
              <w:rFonts w:hint="eastAsia"/>
              <w:bCs/>
              <w:sz w:val="24"/>
              <w:lang w:val="zh-CN"/>
            </w:rPr>
            <w:t>3</w:t>
          </w:r>
          <w:r>
            <w:rPr>
              <w:bCs/>
              <w:sz w:val="24"/>
              <w:lang w:val="zh-CN"/>
            </w:rPr>
            <w:t xml:space="preserve">  </w:t>
          </w:r>
          <w:r>
            <w:rPr>
              <w:rFonts w:hint="eastAsia"/>
              <w:bCs/>
              <w:sz w:val="24"/>
              <w:lang w:val="zh-CN"/>
            </w:rPr>
            <w:t>基本规定</w:t>
          </w:r>
          <w:r>
            <w:rPr>
              <w:sz w:val="24"/>
            </w:rPr>
            <w:ptab w:relativeTo="margin" w:alignment="right" w:leader="dot"/>
          </w:r>
          <w:r w:rsidR="0028473A">
            <w:rPr>
              <w:rFonts w:hint="eastAsia"/>
              <w:sz w:val="24"/>
            </w:rPr>
            <w:t>（</w:t>
          </w:r>
          <w:r>
            <w:rPr>
              <w:rFonts w:hint="eastAsia"/>
              <w:sz w:val="24"/>
            </w:rPr>
            <w:t>5</w:t>
          </w:r>
          <w:r w:rsidR="0028473A">
            <w:rPr>
              <w:rFonts w:hint="eastAsia"/>
              <w:sz w:val="24"/>
            </w:rPr>
            <w:t>）</w:t>
          </w:r>
        </w:p>
        <w:p w14:paraId="1C151C5B" w14:textId="03C29D69" w:rsidR="00300782" w:rsidRDefault="00596F41" w:rsidP="00322B90">
          <w:pPr>
            <w:pStyle w:val="TOC1"/>
            <w:spacing w:after="160" w:line="360" w:lineRule="auto"/>
            <w:rPr>
              <w:bCs/>
              <w:sz w:val="24"/>
            </w:rPr>
          </w:pPr>
          <w:r>
            <w:rPr>
              <w:rFonts w:hint="eastAsia"/>
              <w:bCs/>
              <w:sz w:val="24"/>
              <w:lang w:val="zh-CN"/>
            </w:rPr>
            <w:t>4</w:t>
          </w:r>
          <w:r>
            <w:rPr>
              <w:bCs/>
              <w:sz w:val="24"/>
              <w:lang w:val="zh-CN"/>
            </w:rPr>
            <w:t xml:space="preserve">  </w:t>
          </w:r>
          <w:r>
            <w:rPr>
              <w:rFonts w:hint="eastAsia"/>
              <w:bCs/>
              <w:sz w:val="24"/>
              <w:lang w:val="zh-CN"/>
            </w:rPr>
            <w:t>材</w:t>
          </w:r>
          <w:r>
            <w:rPr>
              <w:bCs/>
              <w:sz w:val="24"/>
              <w:lang w:val="zh-CN"/>
            </w:rPr>
            <w:t xml:space="preserve">   </w:t>
          </w:r>
          <w:r>
            <w:rPr>
              <w:rFonts w:hint="eastAsia"/>
              <w:bCs/>
              <w:sz w:val="24"/>
              <w:lang w:val="zh-CN"/>
            </w:rPr>
            <w:t>料</w:t>
          </w:r>
          <w:r>
            <w:rPr>
              <w:sz w:val="24"/>
            </w:rPr>
            <w:ptab w:relativeTo="margin" w:alignment="right" w:leader="dot"/>
          </w:r>
          <w:r w:rsidR="0028473A">
            <w:rPr>
              <w:rFonts w:hint="eastAsia"/>
              <w:sz w:val="24"/>
            </w:rPr>
            <w:t>（</w:t>
          </w:r>
          <w:r>
            <w:rPr>
              <w:rFonts w:hint="eastAsia"/>
              <w:sz w:val="24"/>
            </w:rPr>
            <w:t>6</w:t>
          </w:r>
          <w:r w:rsidR="0028473A">
            <w:rPr>
              <w:rFonts w:hint="eastAsia"/>
              <w:sz w:val="24"/>
            </w:rPr>
            <w:t>）</w:t>
          </w:r>
        </w:p>
        <w:p w14:paraId="70ED8348" w14:textId="6EC67EAB" w:rsidR="00300782" w:rsidRDefault="00596F41" w:rsidP="00322B90">
          <w:pPr>
            <w:pStyle w:val="TOC2"/>
            <w:spacing w:after="160" w:line="360" w:lineRule="auto"/>
            <w:rPr>
              <w:sz w:val="24"/>
            </w:rPr>
          </w:pPr>
          <w:r>
            <w:rPr>
              <w:sz w:val="24"/>
            </w:rPr>
            <w:t>4.1</w:t>
          </w:r>
          <w:r>
            <w:rPr>
              <w:rFonts w:ascii="宋体" w:hAnsi="宋体"/>
              <w:sz w:val="24"/>
            </w:rPr>
            <w:t xml:space="preserve">  </w:t>
          </w:r>
          <w:r>
            <w:rPr>
              <w:rFonts w:ascii="宋体" w:hAnsi="宋体" w:hint="eastAsia"/>
              <w:sz w:val="24"/>
            </w:rPr>
            <w:t>装配式绿色再生资源节能装饰一体化墙板构造</w:t>
          </w:r>
          <w:r>
            <w:rPr>
              <w:sz w:val="24"/>
            </w:rPr>
            <w:ptab w:relativeTo="margin" w:alignment="right" w:leader="dot"/>
          </w:r>
          <w:r w:rsidR="0028473A">
            <w:rPr>
              <w:rFonts w:hint="eastAsia"/>
              <w:sz w:val="24"/>
            </w:rPr>
            <w:t>（</w:t>
          </w:r>
          <w:r>
            <w:rPr>
              <w:rFonts w:hint="eastAsia"/>
              <w:sz w:val="24"/>
            </w:rPr>
            <w:t>6</w:t>
          </w:r>
          <w:r w:rsidR="0028473A">
            <w:rPr>
              <w:rFonts w:hint="eastAsia"/>
              <w:sz w:val="24"/>
            </w:rPr>
            <w:t>）</w:t>
          </w:r>
        </w:p>
        <w:p w14:paraId="62D25225" w14:textId="26D59680" w:rsidR="00300782" w:rsidRDefault="00596F41" w:rsidP="00322B90">
          <w:pPr>
            <w:pStyle w:val="TOC2"/>
            <w:spacing w:after="160" w:line="360" w:lineRule="auto"/>
            <w:rPr>
              <w:sz w:val="24"/>
            </w:rPr>
          </w:pPr>
          <w:r>
            <w:rPr>
              <w:sz w:val="24"/>
            </w:rPr>
            <w:t xml:space="preserve">4.2  </w:t>
          </w:r>
          <w:r>
            <w:rPr>
              <w:rFonts w:ascii="宋体" w:hAnsi="宋体" w:hint="eastAsia"/>
              <w:sz w:val="24"/>
            </w:rPr>
            <w:t xml:space="preserve">材 </w:t>
          </w:r>
          <w:r>
            <w:rPr>
              <w:rFonts w:ascii="宋体" w:hAnsi="宋体"/>
              <w:sz w:val="24"/>
            </w:rPr>
            <w:t xml:space="preserve"> </w:t>
          </w:r>
          <w:r>
            <w:rPr>
              <w:rFonts w:ascii="宋体" w:hAnsi="宋体" w:hint="eastAsia"/>
              <w:sz w:val="24"/>
            </w:rPr>
            <w:t>料</w:t>
          </w:r>
          <w:r>
            <w:rPr>
              <w:sz w:val="24"/>
            </w:rPr>
            <w:ptab w:relativeTo="margin" w:alignment="right" w:leader="dot"/>
          </w:r>
          <w:r w:rsidR="0028473A">
            <w:rPr>
              <w:rFonts w:hint="eastAsia"/>
              <w:sz w:val="24"/>
            </w:rPr>
            <w:t>（</w:t>
          </w:r>
          <w:r w:rsidR="00F00D2A">
            <w:rPr>
              <w:sz w:val="24"/>
            </w:rPr>
            <w:t>7</w:t>
          </w:r>
          <w:r w:rsidR="0028473A">
            <w:rPr>
              <w:rFonts w:hint="eastAsia"/>
              <w:sz w:val="24"/>
            </w:rPr>
            <w:t>）</w:t>
          </w:r>
        </w:p>
        <w:p w14:paraId="39A65259" w14:textId="4DAE312A" w:rsidR="00300782" w:rsidRDefault="00596F41" w:rsidP="00322B90">
          <w:pPr>
            <w:pStyle w:val="TOC2"/>
            <w:spacing w:after="160" w:line="360" w:lineRule="auto"/>
            <w:rPr>
              <w:sz w:val="24"/>
            </w:rPr>
          </w:pPr>
          <w:r>
            <w:rPr>
              <w:sz w:val="24"/>
            </w:rPr>
            <w:t xml:space="preserve">4.3  </w:t>
          </w:r>
          <w:r>
            <w:rPr>
              <w:rFonts w:ascii="宋体" w:hAnsi="宋体" w:hint="eastAsia"/>
              <w:sz w:val="24"/>
            </w:rPr>
            <w:t>装配式绿色再生资源节能装饰一体化墙板</w:t>
          </w:r>
          <w:r>
            <w:rPr>
              <w:sz w:val="24"/>
            </w:rPr>
            <w:ptab w:relativeTo="margin" w:alignment="right" w:leader="dot"/>
          </w:r>
          <w:r w:rsidR="0028473A">
            <w:rPr>
              <w:rFonts w:hint="eastAsia"/>
              <w:sz w:val="24"/>
            </w:rPr>
            <w:t>（</w:t>
          </w:r>
          <w:r w:rsidR="00F00D2A">
            <w:rPr>
              <w:sz w:val="24"/>
            </w:rPr>
            <w:t>9</w:t>
          </w:r>
          <w:r w:rsidR="0028473A">
            <w:rPr>
              <w:rFonts w:hint="eastAsia"/>
              <w:sz w:val="24"/>
            </w:rPr>
            <w:t>）</w:t>
          </w:r>
        </w:p>
        <w:p w14:paraId="3CB1F24E" w14:textId="729396CC" w:rsidR="00300782" w:rsidRDefault="00596F41" w:rsidP="00322B90">
          <w:pPr>
            <w:pStyle w:val="TOC1"/>
            <w:spacing w:after="160" w:line="360" w:lineRule="auto"/>
            <w:rPr>
              <w:sz w:val="24"/>
            </w:rPr>
          </w:pPr>
          <w:r>
            <w:rPr>
              <w:rFonts w:hint="eastAsia"/>
              <w:bCs/>
              <w:sz w:val="24"/>
              <w:lang w:val="zh-CN"/>
            </w:rPr>
            <w:t>5</w:t>
          </w:r>
          <w:r>
            <w:rPr>
              <w:bCs/>
              <w:sz w:val="24"/>
              <w:lang w:val="zh-CN"/>
            </w:rPr>
            <w:t xml:space="preserve">  </w:t>
          </w:r>
          <w:r>
            <w:rPr>
              <w:rFonts w:hint="eastAsia"/>
              <w:bCs/>
              <w:sz w:val="24"/>
              <w:lang w:val="zh-CN"/>
            </w:rPr>
            <w:t>建筑设计</w:t>
          </w:r>
          <w:r>
            <w:rPr>
              <w:sz w:val="24"/>
            </w:rPr>
            <w:ptab w:relativeTo="margin" w:alignment="right" w:leader="dot"/>
          </w:r>
          <w:r w:rsidR="0028473A">
            <w:rPr>
              <w:rFonts w:hint="eastAsia"/>
              <w:sz w:val="24"/>
            </w:rPr>
            <w:t>（</w:t>
          </w:r>
          <w:r>
            <w:rPr>
              <w:rFonts w:hint="eastAsia"/>
              <w:bCs/>
              <w:sz w:val="24"/>
              <w:lang w:val="zh-CN"/>
            </w:rPr>
            <w:t>1</w:t>
          </w:r>
          <w:r w:rsidR="00F00D2A">
            <w:rPr>
              <w:bCs/>
              <w:sz w:val="24"/>
            </w:rPr>
            <w:t>3</w:t>
          </w:r>
          <w:r w:rsidR="0028473A">
            <w:rPr>
              <w:rFonts w:hint="eastAsia"/>
              <w:bCs/>
              <w:sz w:val="24"/>
            </w:rPr>
            <w:t>）</w:t>
          </w:r>
        </w:p>
        <w:p w14:paraId="11A9693D" w14:textId="47EF9688" w:rsidR="00300782" w:rsidRDefault="00596F41" w:rsidP="00322B90">
          <w:pPr>
            <w:pStyle w:val="TOC2"/>
            <w:spacing w:after="160" w:line="360" w:lineRule="auto"/>
            <w:rPr>
              <w:sz w:val="24"/>
            </w:rPr>
          </w:pPr>
          <w:r>
            <w:rPr>
              <w:sz w:val="24"/>
            </w:rPr>
            <w:t xml:space="preserve">5.1  </w:t>
          </w:r>
          <w:r>
            <w:rPr>
              <w:rFonts w:hint="eastAsia"/>
              <w:sz w:val="24"/>
            </w:rPr>
            <w:t>一般规定</w:t>
          </w:r>
          <w:r>
            <w:rPr>
              <w:sz w:val="24"/>
            </w:rPr>
            <w:ptab w:relativeTo="margin" w:alignment="right" w:leader="dot"/>
          </w:r>
          <w:r w:rsidR="0028473A">
            <w:rPr>
              <w:rFonts w:hint="eastAsia"/>
              <w:sz w:val="24"/>
            </w:rPr>
            <w:t>（</w:t>
          </w:r>
          <w:r>
            <w:rPr>
              <w:rFonts w:hint="eastAsia"/>
              <w:sz w:val="24"/>
            </w:rPr>
            <w:t>1</w:t>
          </w:r>
          <w:r w:rsidR="00F00D2A">
            <w:rPr>
              <w:sz w:val="24"/>
            </w:rPr>
            <w:t>3</w:t>
          </w:r>
          <w:r w:rsidR="0028473A">
            <w:rPr>
              <w:rFonts w:hint="eastAsia"/>
              <w:sz w:val="24"/>
            </w:rPr>
            <w:t>）</w:t>
          </w:r>
        </w:p>
        <w:p w14:paraId="2B3706E7" w14:textId="2D778408" w:rsidR="00300782" w:rsidRDefault="00596F41" w:rsidP="00322B90">
          <w:pPr>
            <w:pStyle w:val="TOC2"/>
            <w:spacing w:after="160" w:line="360" w:lineRule="auto"/>
            <w:rPr>
              <w:sz w:val="24"/>
            </w:rPr>
          </w:pPr>
          <w:r>
            <w:rPr>
              <w:sz w:val="24"/>
            </w:rPr>
            <w:t xml:space="preserve">5.2  </w:t>
          </w:r>
          <w:r>
            <w:rPr>
              <w:rFonts w:hint="eastAsia"/>
              <w:sz w:val="24"/>
            </w:rPr>
            <w:t>构造要求</w:t>
          </w:r>
          <w:r>
            <w:rPr>
              <w:sz w:val="24"/>
            </w:rPr>
            <w:ptab w:relativeTo="margin" w:alignment="right" w:leader="dot"/>
          </w:r>
          <w:r w:rsidR="0028473A">
            <w:rPr>
              <w:rFonts w:hint="eastAsia"/>
              <w:sz w:val="24"/>
            </w:rPr>
            <w:t>（</w:t>
          </w:r>
          <w:r>
            <w:rPr>
              <w:rFonts w:hint="eastAsia"/>
              <w:sz w:val="24"/>
            </w:rPr>
            <w:t>1</w:t>
          </w:r>
          <w:r w:rsidR="00F00D2A">
            <w:rPr>
              <w:sz w:val="24"/>
            </w:rPr>
            <w:t>3</w:t>
          </w:r>
          <w:r w:rsidR="0028473A">
            <w:rPr>
              <w:rFonts w:hint="eastAsia"/>
              <w:sz w:val="24"/>
            </w:rPr>
            <w:t>）</w:t>
          </w:r>
        </w:p>
        <w:p w14:paraId="7910992A" w14:textId="6F006072" w:rsidR="00300782" w:rsidRDefault="00596F41" w:rsidP="00322B90">
          <w:pPr>
            <w:pStyle w:val="TOC2"/>
            <w:spacing w:after="160" w:line="360" w:lineRule="auto"/>
            <w:rPr>
              <w:sz w:val="24"/>
            </w:rPr>
          </w:pPr>
          <w:r>
            <w:rPr>
              <w:sz w:val="24"/>
            </w:rPr>
            <w:t xml:space="preserve">5.3  </w:t>
          </w:r>
          <w:r>
            <w:rPr>
              <w:rFonts w:hint="eastAsia"/>
              <w:sz w:val="24"/>
            </w:rPr>
            <w:t>热工设计</w:t>
          </w:r>
          <w:r>
            <w:rPr>
              <w:sz w:val="24"/>
            </w:rPr>
            <w:ptab w:relativeTo="margin" w:alignment="right" w:leader="dot"/>
          </w:r>
          <w:r w:rsidR="0028473A">
            <w:rPr>
              <w:rFonts w:hint="eastAsia"/>
              <w:sz w:val="24"/>
            </w:rPr>
            <w:t>（</w:t>
          </w:r>
          <w:r>
            <w:rPr>
              <w:rFonts w:hint="eastAsia"/>
              <w:sz w:val="24"/>
            </w:rPr>
            <w:t>1</w:t>
          </w:r>
          <w:r w:rsidR="00F00D2A">
            <w:rPr>
              <w:sz w:val="24"/>
            </w:rPr>
            <w:t>5</w:t>
          </w:r>
          <w:r w:rsidR="0028473A">
            <w:rPr>
              <w:rFonts w:hint="eastAsia"/>
              <w:sz w:val="24"/>
            </w:rPr>
            <w:t>）</w:t>
          </w:r>
        </w:p>
        <w:p w14:paraId="0CD0EAE1" w14:textId="790B2F59" w:rsidR="00300782" w:rsidRDefault="00596F41" w:rsidP="00322B90">
          <w:pPr>
            <w:pStyle w:val="TOC1"/>
            <w:spacing w:after="160" w:line="360" w:lineRule="auto"/>
            <w:rPr>
              <w:sz w:val="24"/>
            </w:rPr>
          </w:pPr>
          <w:r>
            <w:rPr>
              <w:rFonts w:hint="eastAsia"/>
              <w:bCs/>
              <w:sz w:val="24"/>
              <w:lang w:val="zh-CN"/>
            </w:rPr>
            <w:t>6</w:t>
          </w:r>
          <w:r>
            <w:rPr>
              <w:bCs/>
              <w:sz w:val="24"/>
              <w:lang w:val="zh-CN"/>
            </w:rPr>
            <w:t xml:space="preserve">  </w:t>
          </w:r>
          <w:r>
            <w:rPr>
              <w:rFonts w:hint="eastAsia"/>
              <w:bCs/>
              <w:sz w:val="24"/>
              <w:lang w:val="zh-CN"/>
            </w:rPr>
            <w:t>结构设计</w:t>
          </w:r>
          <w:r>
            <w:rPr>
              <w:sz w:val="24"/>
            </w:rPr>
            <w:ptab w:relativeTo="margin" w:alignment="right" w:leader="dot"/>
          </w:r>
          <w:r w:rsidR="0028473A">
            <w:rPr>
              <w:rFonts w:hint="eastAsia"/>
              <w:sz w:val="24"/>
            </w:rPr>
            <w:t>（</w:t>
          </w:r>
          <w:r>
            <w:rPr>
              <w:sz w:val="24"/>
            </w:rPr>
            <w:t>1</w:t>
          </w:r>
          <w:r w:rsidR="00F00D2A">
            <w:rPr>
              <w:sz w:val="24"/>
            </w:rPr>
            <w:t>6</w:t>
          </w:r>
          <w:r w:rsidR="0028473A">
            <w:rPr>
              <w:rFonts w:hint="eastAsia"/>
              <w:sz w:val="24"/>
            </w:rPr>
            <w:t>）</w:t>
          </w:r>
        </w:p>
        <w:p w14:paraId="45CF6EB6" w14:textId="387E83B1" w:rsidR="00300782" w:rsidRDefault="00596F41" w:rsidP="00322B90">
          <w:pPr>
            <w:pStyle w:val="TOC2"/>
            <w:spacing w:after="160" w:line="360" w:lineRule="auto"/>
            <w:rPr>
              <w:sz w:val="24"/>
            </w:rPr>
          </w:pPr>
          <w:r>
            <w:rPr>
              <w:sz w:val="24"/>
            </w:rPr>
            <w:t xml:space="preserve">6.1  </w:t>
          </w:r>
          <w:r>
            <w:rPr>
              <w:rFonts w:hint="eastAsia"/>
              <w:sz w:val="24"/>
            </w:rPr>
            <w:t>一般规定</w:t>
          </w:r>
          <w:r>
            <w:rPr>
              <w:sz w:val="24"/>
            </w:rPr>
            <w:ptab w:relativeTo="margin" w:alignment="right" w:leader="dot"/>
          </w:r>
          <w:r w:rsidR="0028473A">
            <w:rPr>
              <w:rFonts w:hint="eastAsia"/>
              <w:sz w:val="24"/>
            </w:rPr>
            <w:t>（</w:t>
          </w:r>
          <w:r>
            <w:rPr>
              <w:rFonts w:hint="eastAsia"/>
              <w:sz w:val="24"/>
            </w:rPr>
            <w:t>1</w:t>
          </w:r>
          <w:r w:rsidR="00F00D2A">
            <w:rPr>
              <w:sz w:val="24"/>
            </w:rPr>
            <w:t>6</w:t>
          </w:r>
          <w:r w:rsidR="0028473A">
            <w:rPr>
              <w:rFonts w:hint="eastAsia"/>
              <w:sz w:val="24"/>
            </w:rPr>
            <w:t>）</w:t>
          </w:r>
        </w:p>
        <w:p w14:paraId="41D72611" w14:textId="4C9B350E" w:rsidR="00300782" w:rsidRDefault="00596F41" w:rsidP="00322B90">
          <w:pPr>
            <w:pStyle w:val="TOC2"/>
            <w:spacing w:after="160" w:line="360" w:lineRule="auto"/>
            <w:rPr>
              <w:sz w:val="24"/>
            </w:rPr>
          </w:pPr>
          <w:r>
            <w:rPr>
              <w:sz w:val="24"/>
            </w:rPr>
            <w:t xml:space="preserve">6.2  </w:t>
          </w:r>
          <w:r>
            <w:rPr>
              <w:rFonts w:hint="eastAsia"/>
              <w:sz w:val="24"/>
            </w:rPr>
            <w:t>分析与验算</w:t>
          </w:r>
          <w:r>
            <w:rPr>
              <w:sz w:val="24"/>
            </w:rPr>
            <w:ptab w:relativeTo="margin" w:alignment="right" w:leader="dot"/>
          </w:r>
          <w:r w:rsidR="0028473A">
            <w:rPr>
              <w:rFonts w:hint="eastAsia"/>
              <w:sz w:val="24"/>
            </w:rPr>
            <w:t>（</w:t>
          </w:r>
          <w:r>
            <w:rPr>
              <w:rFonts w:hint="eastAsia"/>
              <w:sz w:val="24"/>
            </w:rPr>
            <w:t>1</w:t>
          </w:r>
          <w:r w:rsidR="00F00D2A">
            <w:rPr>
              <w:sz w:val="24"/>
            </w:rPr>
            <w:t>6</w:t>
          </w:r>
          <w:r w:rsidR="0028473A">
            <w:rPr>
              <w:rFonts w:hint="eastAsia"/>
              <w:sz w:val="24"/>
            </w:rPr>
            <w:t>）</w:t>
          </w:r>
        </w:p>
        <w:p w14:paraId="75DC2DDE" w14:textId="4775E36D" w:rsidR="00300782" w:rsidRDefault="00596F41" w:rsidP="00322B90">
          <w:pPr>
            <w:pStyle w:val="TOC1"/>
            <w:spacing w:after="160" w:line="360" w:lineRule="auto"/>
            <w:rPr>
              <w:sz w:val="24"/>
            </w:rPr>
          </w:pPr>
          <w:r>
            <w:rPr>
              <w:rFonts w:hint="eastAsia"/>
              <w:bCs/>
              <w:sz w:val="24"/>
              <w:lang w:val="zh-CN"/>
            </w:rPr>
            <w:lastRenderedPageBreak/>
            <w:t>7</w:t>
          </w:r>
          <w:r>
            <w:rPr>
              <w:bCs/>
              <w:sz w:val="24"/>
              <w:lang w:val="zh-CN"/>
            </w:rPr>
            <w:t xml:space="preserve">  </w:t>
          </w:r>
          <w:r>
            <w:rPr>
              <w:rFonts w:hint="eastAsia"/>
              <w:bCs/>
              <w:sz w:val="24"/>
              <w:lang w:val="zh-CN"/>
            </w:rPr>
            <w:t>制作、存放与运输</w:t>
          </w:r>
          <w:r>
            <w:rPr>
              <w:sz w:val="24"/>
            </w:rPr>
            <w:ptab w:relativeTo="margin" w:alignment="right" w:leader="dot"/>
          </w:r>
          <w:r w:rsidR="0028473A">
            <w:rPr>
              <w:rFonts w:hint="eastAsia"/>
              <w:sz w:val="24"/>
            </w:rPr>
            <w:t>（</w:t>
          </w:r>
          <w:r w:rsidR="00F00D2A">
            <w:rPr>
              <w:sz w:val="24"/>
            </w:rPr>
            <w:t>21</w:t>
          </w:r>
          <w:r w:rsidR="0028473A">
            <w:rPr>
              <w:rFonts w:hint="eastAsia"/>
              <w:sz w:val="24"/>
            </w:rPr>
            <w:t>）</w:t>
          </w:r>
        </w:p>
        <w:p w14:paraId="1AD899BB" w14:textId="47C9E172" w:rsidR="00300782" w:rsidRDefault="00596F41" w:rsidP="00322B90">
          <w:pPr>
            <w:pStyle w:val="TOC2"/>
            <w:spacing w:after="160" w:line="360" w:lineRule="auto"/>
            <w:rPr>
              <w:sz w:val="24"/>
            </w:rPr>
          </w:pPr>
          <w:r>
            <w:rPr>
              <w:sz w:val="24"/>
            </w:rPr>
            <w:t xml:space="preserve">7.1  </w:t>
          </w:r>
          <w:r>
            <w:rPr>
              <w:rFonts w:hint="eastAsia"/>
              <w:sz w:val="24"/>
            </w:rPr>
            <w:t>一般规定</w:t>
          </w:r>
          <w:r>
            <w:rPr>
              <w:sz w:val="24"/>
            </w:rPr>
            <w:ptab w:relativeTo="margin" w:alignment="right" w:leader="dot"/>
          </w:r>
          <w:r w:rsidR="0028473A">
            <w:rPr>
              <w:rFonts w:hint="eastAsia"/>
              <w:sz w:val="24"/>
            </w:rPr>
            <w:t>（</w:t>
          </w:r>
          <w:r w:rsidR="00F00D2A">
            <w:rPr>
              <w:sz w:val="24"/>
            </w:rPr>
            <w:t>21</w:t>
          </w:r>
          <w:r w:rsidR="0028473A">
            <w:rPr>
              <w:rFonts w:hint="eastAsia"/>
              <w:sz w:val="24"/>
            </w:rPr>
            <w:t>）</w:t>
          </w:r>
        </w:p>
        <w:p w14:paraId="028E6CFC" w14:textId="62F6ECFC" w:rsidR="00300782" w:rsidRDefault="00596F41" w:rsidP="00322B90">
          <w:pPr>
            <w:pStyle w:val="TOC2"/>
            <w:spacing w:after="160" w:line="360" w:lineRule="auto"/>
            <w:rPr>
              <w:sz w:val="24"/>
            </w:rPr>
          </w:pPr>
          <w:r>
            <w:rPr>
              <w:sz w:val="24"/>
            </w:rPr>
            <w:t xml:space="preserve">7.2  </w:t>
          </w:r>
          <w:r>
            <w:rPr>
              <w:rFonts w:hint="eastAsia"/>
              <w:sz w:val="24"/>
            </w:rPr>
            <w:t>制</w:t>
          </w:r>
          <w:r>
            <w:rPr>
              <w:rFonts w:hint="eastAsia"/>
              <w:sz w:val="24"/>
            </w:rPr>
            <w:t xml:space="preserve"> </w:t>
          </w:r>
          <w:r>
            <w:rPr>
              <w:sz w:val="24"/>
            </w:rPr>
            <w:t xml:space="preserve"> </w:t>
          </w:r>
          <w:r>
            <w:rPr>
              <w:rFonts w:hint="eastAsia"/>
              <w:sz w:val="24"/>
            </w:rPr>
            <w:t>作</w:t>
          </w:r>
          <w:r>
            <w:rPr>
              <w:sz w:val="24"/>
            </w:rPr>
            <w:ptab w:relativeTo="margin" w:alignment="right" w:leader="dot"/>
          </w:r>
          <w:r w:rsidR="0028473A">
            <w:rPr>
              <w:rFonts w:hint="eastAsia"/>
              <w:sz w:val="24"/>
            </w:rPr>
            <w:t>（</w:t>
          </w:r>
          <w:r w:rsidR="00F00D2A">
            <w:rPr>
              <w:sz w:val="24"/>
            </w:rPr>
            <w:t>22</w:t>
          </w:r>
          <w:r w:rsidR="0028473A">
            <w:rPr>
              <w:rFonts w:hint="eastAsia"/>
              <w:sz w:val="24"/>
            </w:rPr>
            <w:t>）</w:t>
          </w:r>
        </w:p>
        <w:p w14:paraId="2CF7AF0E" w14:textId="21E431F6" w:rsidR="00300782" w:rsidRDefault="00596F41" w:rsidP="00322B90">
          <w:pPr>
            <w:pStyle w:val="TOC2"/>
            <w:spacing w:after="160" w:line="360" w:lineRule="auto"/>
            <w:rPr>
              <w:sz w:val="24"/>
            </w:rPr>
          </w:pPr>
          <w:r>
            <w:rPr>
              <w:sz w:val="24"/>
            </w:rPr>
            <w:t xml:space="preserve">7.3  </w:t>
          </w:r>
          <w:r>
            <w:rPr>
              <w:rFonts w:hint="eastAsia"/>
              <w:sz w:val="24"/>
            </w:rPr>
            <w:t>存</w:t>
          </w:r>
          <w:r>
            <w:rPr>
              <w:rFonts w:hint="eastAsia"/>
              <w:sz w:val="24"/>
            </w:rPr>
            <w:t xml:space="preserve"> </w:t>
          </w:r>
          <w:r>
            <w:rPr>
              <w:sz w:val="24"/>
            </w:rPr>
            <w:t xml:space="preserve"> </w:t>
          </w:r>
          <w:r>
            <w:rPr>
              <w:rFonts w:hint="eastAsia"/>
              <w:sz w:val="24"/>
            </w:rPr>
            <w:t>放</w:t>
          </w:r>
          <w:r>
            <w:rPr>
              <w:sz w:val="24"/>
            </w:rPr>
            <w:ptab w:relativeTo="margin" w:alignment="right" w:leader="dot"/>
          </w:r>
          <w:r w:rsidR="0028473A">
            <w:rPr>
              <w:rFonts w:hint="eastAsia"/>
              <w:sz w:val="24"/>
            </w:rPr>
            <w:t>（</w:t>
          </w:r>
          <w:r w:rsidR="00F00D2A">
            <w:rPr>
              <w:sz w:val="24"/>
            </w:rPr>
            <w:t>23</w:t>
          </w:r>
          <w:r w:rsidR="0028473A">
            <w:rPr>
              <w:rFonts w:hint="eastAsia"/>
              <w:sz w:val="24"/>
            </w:rPr>
            <w:t>）</w:t>
          </w:r>
        </w:p>
        <w:p w14:paraId="350365B6" w14:textId="519BE325" w:rsidR="00300782" w:rsidRDefault="00596F41" w:rsidP="00322B90">
          <w:pPr>
            <w:pStyle w:val="TOC2"/>
            <w:spacing w:after="160" w:line="360" w:lineRule="auto"/>
            <w:rPr>
              <w:sz w:val="24"/>
            </w:rPr>
          </w:pPr>
          <w:r>
            <w:rPr>
              <w:sz w:val="24"/>
            </w:rPr>
            <w:t xml:space="preserve">7.4  </w:t>
          </w:r>
          <w:r>
            <w:rPr>
              <w:rFonts w:hint="eastAsia"/>
              <w:sz w:val="24"/>
            </w:rPr>
            <w:t>运</w:t>
          </w:r>
          <w:r>
            <w:rPr>
              <w:rFonts w:hint="eastAsia"/>
              <w:sz w:val="24"/>
            </w:rPr>
            <w:t xml:space="preserve"> </w:t>
          </w:r>
          <w:r>
            <w:rPr>
              <w:sz w:val="24"/>
            </w:rPr>
            <w:t xml:space="preserve"> </w:t>
          </w:r>
          <w:r>
            <w:rPr>
              <w:rFonts w:hint="eastAsia"/>
              <w:sz w:val="24"/>
            </w:rPr>
            <w:t>输</w:t>
          </w:r>
          <w:r>
            <w:rPr>
              <w:sz w:val="24"/>
            </w:rPr>
            <w:ptab w:relativeTo="margin" w:alignment="right" w:leader="dot"/>
          </w:r>
          <w:r w:rsidR="0028473A">
            <w:rPr>
              <w:rFonts w:hint="eastAsia"/>
              <w:sz w:val="24"/>
            </w:rPr>
            <w:t>（</w:t>
          </w:r>
          <w:r w:rsidR="00F00D2A">
            <w:rPr>
              <w:sz w:val="24"/>
            </w:rPr>
            <w:t>23</w:t>
          </w:r>
          <w:r w:rsidR="0028473A">
            <w:rPr>
              <w:rFonts w:hint="eastAsia"/>
              <w:sz w:val="24"/>
            </w:rPr>
            <w:t>）</w:t>
          </w:r>
        </w:p>
        <w:p w14:paraId="5E61B562" w14:textId="73DAB2B7" w:rsidR="00300782" w:rsidRDefault="00596F41" w:rsidP="00322B90">
          <w:pPr>
            <w:pStyle w:val="TOC2"/>
            <w:spacing w:after="160" w:line="360" w:lineRule="auto"/>
            <w:rPr>
              <w:sz w:val="24"/>
            </w:rPr>
          </w:pPr>
          <w:r>
            <w:rPr>
              <w:sz w:val="24"/>
            </w:rPr>
            <w:t xml:space="preserve">7.5  </w:t>
          </w:r>
          <w:r>
            <w:rPr>
              <w:rFonts w:hint="eastAsia"/>
              <w:sz w:val="24"/>
            </w:rPr>
            <w:t>检</w:t>
          </w:r>
          <w:r>
            <w:rPr>
              <w:rFonts w:hint="eastAsia"/>
              <w:sz w:val="24"/>
            </w:rPr>
            <w:t xml:space="preserve"> </w:t>
          </w:r>
          <w:r>
            <w:rPr>
              <w:sz w:val="24"/>
            </w:rPr>
            <w:t xml:space="preserve"> </w:t>
          </w:r>
          <w:r>
            <w:rPr>
              <w:rFonts w:hint="eastAsia"/>
              <w:sz w:val="24"/>
            </w:rPr>
            <w:t>验</w:t>
          </w:r>
          <w:r>
            <w:rPr>
              <w:sz w:val="24"/>
            </w:rPr>
            <w:ptab w:relativeTo="margin" w:alignment="right" w:leader="dot"/>
          </w:r>
          <w:r w:rsidR="0028473A">
            <w:rPr>
              <w:rFonts w:hint="eastAsia"/>
              <w:sz w:val="24"/>
            </w:rPr>
            <w:t>（</w:t>
          </w:r>
          <w:r w:rsidR="00F00D2A">
            <w:rPr>
              <w:sz w:val="24"/>
            </w:rPr>
            <w:t>24</w:t>
          </w:r>
          <w:r w:rsidR="0028473A">
            <w:rPr>
              <w:rFonts w:hint="eastAsia"/>
              <w:sz w:val="24"/>
            </w:rPr>
            <w:t>）</w:t>
          </w:r>
        </w:p>
        <w:p w14:paraId="65784844" w14:textId="3992A0C9" w:rsidR="00300782" w:rsidRDefault="00596F41" w:rsidP="00322B90">
          <w:pPr>
            <w:spacing w:after="160" w:line="360" w:lineRule="auto"/>
            <w:rPr>
              <w:sz w:val="24"/>
            </w:rPr>
          </w:pPr>
          <w:r>
            <w:rPr>
              <w:sz w:val="24"/>
            </w:rPr>
            <w:t xml:space="preserve">8  </w:t>
          </w:r>
          <w:r>
            <w:rPr>
              <w:rFonts w:hint="eastAsia"/>
              <w:sz w:val="24"/>
            </w:rPr>
            <w:t>安装与施工</w:t>
          </w:r>
          <w:r>
            <w:rPr>
              <w:sz w:val="24"/>
            </w:rPr>
            <w:ptab w:relativeTo="margin" w:alignment="right" w:leader="dot"/>
          </w:r>
          <w:r w:rsidR="0028473A">
            <w:rPr>
              <w:rFonts w:hint="eastAsia"/>
              <w:sz w:val="24"/>
            </w:rPr>
            <w:t>（</w:t>
          </w:r>
          <w:r w:rsidR="00F00D2A">
            <w:rPr>
              <w:sz w:val="24"/>
            </w:rPr>
            <w:t>31</w:t>
          </w:r>
          <w:r w:rsidR="0028473A">
            <w:rPr>
              <w:rFonts w:hint="eastAsia"/>
              <w:sz w:val="24"/>
            </w:rPr>
            <w:t>）</w:t>
          </w:r>
        </w:p>
        <w:p w14:paraId="52794679" w14:textId="2CA44822" w:rsidR="00300782" w:rsidRDefault="00596F41" w:rsidP="00322B90">
          <w:pPr>
            <w:pStyle w:val="TOC2"/>
            <w:spacing w:after="160" w:line="360" w:lineRule="auto"/>
            <w:rPr>
              <w:sz w:val="24"/>
            </w:rPr>
          </w:pPr>
          <w:r>
            <w:rPr>
              <w:sz w:val="24"/>
            </w:rPr>
            <w:t xml:space="preserve">8.1  </w:t>
          </w:r>
          <w:r>
            <w:rPr>
              <w:rFonts w:hint="eastAsia"/>
              <w:sz w:val="24"/>
            </w:rPr>
            <w:t>一般规定</w:t>
          </w:r>
          <w:r>
            <w:rPr>
              <w:sz w:val="24"/>
            </w:rPr>
            <w:ptab w:relativeTo="margin" w:alignment="right" w:leader="dot"/>
          </w:r>
          <w:r w:rsidR="0028473A">
            <w:rPr>
              <w:rFonts w:hint="eastAsia"/>
              <w:sz w:val="24"/>
            </w:rPr>
            <w:t>（</w:t>
          </w:r>
          <w:r w:rsidR="00F00D2A">
            <w:rPr>
              <w:sz w:val="24"/>
            </w:rPr>
            <w:t>31</w:t>
          </w:r>
          <w:r w:rsidR="0028473A">
            <w:rPr>
              <w:rFonts w:hint="eastAsia"/>
              <w:sz w:val="24"/>
            </w:rPr>
            <w:t>）</w:t>
          </w:r>
        </w:p>
        <w:p w14:paraId="11916DC5" w14:textId="3375B1F3" w:rsidR="00300782" w:rsidRDefault="00596F41" w:rsidP="00322B90">
          <w:pPr>
            <w:pStyle w:val="TOC2"/>
            <w:spacing w:after="160" w:line="360" w:lineRule="auto"/>
            <w:rPr>
              <w:sz w:val="24"/>
            </w:rPr>
          </w:pPr>
          <w:r>
            <w:rPr>
              <w:sz w:val="24"/>
            </w:rPr>
            <w:t xml:space="preserve">8.2  </w:t>
          </w:r>
          <w:r>
            <w:rPr>
              <w:rFonts w:hint="eastAsia"/>
              <w:sz w:val="24"/>
            </w:rPr>
            <w:t>墙板安装</w:t>
          </w:r>
          <w:r>
            <w:rPr>
              <w:sz w:val="24"/>
            </w:rPr>
            <w:ptab w:relativeTo="margin" w:alignment="right" w:leader="dot"/>
          </w:r>
          <w:r w:rsidR="0028473A">
            <w:rPr>
              <w:rFonts w:hint="eastAsia"/>
              <w:sz w:val="24"/>
            </w:rPr>
            <w:t>（</w:t>
          </w:r>
          <w:r w:rsidR="00F00D2A">
            <w:rPr>
              <w:sz w:val="24"/>
            </w:rPr>
            <w:t>32</w:t>
          </w:r>
          <w:r w:rsidR="0028473A">
            <w:rPr>
              <w:rFonts w:hint="eastAsia"/>
              <w:sz w:val="24"/>
            </w:rPr>
            <w:t>）</w:t>
          </w:r>
        </w:p>
        <w:p w14:paraId="132CE1EE" w14:textId="5F5E1C6E" w:rsidR="00300782" w:rsidRDefault="00596F41" w:rsidP="00322B90">
          <w:pPr>
            <w:pStyle w:val="TOC1"/>
            <w:spacing w:after="160" w:line="360" w:lineRule="auto"/>
            <w:rPr>
              <w:bCs/>
              <w:sz w:val="24"/>
            </w:rPr>
          </w:pPr>
          <w:r>
            <w:rPr>
              <w:rFonts w:hint="eastAsia"/>
              <w:bCs/>
              <w:sz w:val="24"/>
              <w:lang w:val="zh-CN"/>
            </w:rPr>
            <w:t>9</w:t>
          </w:r>
          <w:r>
            <w:rPr>
              <w:bCs/>
              <w:sz w:val="24"/>
              <w:lang w:val="zh-CN"/>
            </w:rPr>
            <w:t xml:space="preserve">  </w:t>
          </w:r>
          <w:proofErr w:type="gramStart"/>
          <w:r>
            <w:rPr>
              <w:rFonts w:hint="eastAsia"/>
              <w:bCs/>
              <w:sz w:val="24"/>
              <w:lang w:val="zh-CN"/>
            </w:rPr>
            <w:t>验</w:t>
          </w:r>
          <w:proofErr w:type="gramEnd"/>
          <w:r>
            <w:rPr>
              <w:rFonts w:hint="eastAsia"/>
              <w:bCs/>
              <w:sz w:val="24"/>
              <w:lang w:val="zh-CN"/>
            </w:rPr>
            <w:t xml:space="preserve"> </w:t>
          </w:r>
          <w:r>
            <w:rPr>
              <w:bCs/>
              <w:sz w:val="24"/>
              <w:lang w:val="zh-CN"/>
            </w:rPr>
            <w:t xml:space="preserve">  </w:t>
          </w:r>
          <w:r>
            <w:rPr>
              <w:rFonts w:hint="eastAsia"/>
              <w:bCs/>
              <w:sz w:val="24"/>
              <w:lang w:val="zh-CN"/>
            </w:rPr>
            <w:t>收</w:t>
          </w:r>
          <w:r>
            <w:rPr>
              <w:sz w:val="24"/>
            </w:rPr>
            <w:ptab w:relativeTo="margin" w:alignment="right" w:leader="dot"/>
          </w:r>
          <w:r w:rsidR="0028473A">
            <w:rPr>
              <w:rFonts w:hint="eastAsia"/>
              <w:sz w:val="24"/>
            </w:rPr>
            <w:t>（</w:t>
          </w:r>
          <w:r w:rsidR="00F00D2A">
            <w:rPr>
              <w:sz w:val="24"/>
            </w:rPr>
            <w:t>35</w:t>
          </w:r>
          <w:r w:rsidR="0028473A">
            <w:rPr>
              <w:rFonts w:hint="eastAsia"/>
              <w:sz w:val="24"/>
            </w:rPr>
            <w:t>）</w:t>
          </w:r>
        </w:p>
        <w:p w14:paraId="3BE42640" w14:textId="57410FCA" w:rsidR="00300782" w:rsidRDefault="00596F41" w:rsidP="00322B90">
          <w:pPr>
            <w:pStyle w:val="TOC2"/>
            <w:spacing w:after="160" w:line="360" w:lineRule="auto"/>
            <w:rPr>
              <w:sz w:val="24"/>
            </w:rPr>
          </w:pPr>
          <w:r>
            <w:rPr>
              <w:sz w:val="24"/>
            </w:rPr>
            <w:t xml:space="preserve">9.1  </w:t>
          </w:r>
          <w:r>
            <w:rPr>
              <w:rFonts w:hint="eastAsia"/>
              <w:sz w:val="24"/>
            </w:rPr>
            <w:t>一般规定</w:t>
          </w:r>
          <w:r>
            <w:rPr>
              <w:sz w:val="24"/>
            </w:rPr>
            <w:ptab w:relativeTo="margin" w:alignment="right" w:leader="dot"/>
          </w:r>
          <w:r w:rsidR="0028473A">
            <w:rPr>
              <w:rFonts w:hint="eastAsia"/>
              <w:sz w:val="24"/>
            </w:rPr>
            <w:t>（</w:t>
          </w:r>
          <w:r w:rsidR="00F00D2A">
            <w:rPr>
              <w:sz w:val="24"/>
            </w:rPr>
            <w:t>35</w:t>
          </w:r>
          <w:r w:rsidR="0028473A">
            <w:rPr>
              <w:rFonts w:hint="eastAsia"/>
              <w:sz w:val="24"/>
            </w:rPr>
            <w:t>）</w:t>
          </w:r>
        </w:p>
        <w:p w14:paraId="3A9C4755" w14:textId="5DB6CB5A" w:rsidR="00300782" w:rsidRDefault="00596F41" w:rsidP="00322B90">
          <w:pPr>
            <w:pStyle w:val="TOC2"/>
            <w:spacing w:after="160" w:line="360" w:lineRule="auto"/>
            <w:rPr>
              <w:sz w:val="24"/>
            </w:rPr>
          </w:pPr>
          <w:r>
            <w:rPr>
              <w:sz w:val="24"/>
            </w:rPr>
            <w:t xml:space="preserve">9.2  </w:t>
          </w:r>
          <w:r>
            <w:rPr>
              <w:rFonts w:hint="eastAsia"/>
              <w:sz w:val="24"/>
            </w:rPr>
            <w:t>主控项目</w:t>
          </w:r>
          <w:r>
            <w:rPr>
              <w:sz w:val="24"/>
            </w:rPr>
            <w:ptab w:relativeTo="margin" w:alignment="right" w:leader="dot"/>
          </w:r>
          <w:r w:rsidR="0028473A">
            <w:rPr>
              <w:rFonts w:hint="eastAsia"/>
              <w:sz w:val="24"/>
            </w:rPr>
            <w:t>（</w:t>
          </w:r>
          <w:r w:rsidR="00F00D2A">
            <w:rPr>
              <w:sz w:val="24"/>
            </w:rPr>
            <w:t>36</w:t>
          </w:r>
          <w:r w:rsidR="0028473A">
            <w:rPr>
              <w:rFonts w:hint="eastAsia"/>
              <w:sz w:val="24"/>
            </w:rPr>
            <w:t>）</w:t>
          </w:r>
        </w:p>
        <w:p w14:paraId="186958CE" w14:textId="3C9B7AFE" w:rsidR="00300782" w:rsidRDefault="00596F41" w:rsidP="00322B90">
          <w:pPr>
            <w:pStyle w:val="TOC2"/>
            <w:spacing w:after="160" w:line="360" w:lineRule="auto"/>
            <w:rPr>
              <w:sz w:val="24"/>
            </w:rPr>
          </w:pPr>
          <w:r>
            <w:rPr>
              <w:sz w:val="24"/>
            </w:rPr>
            <w:t xml:space="preserve">9.3  </w:t>
          </w:r>
          <w:r>
            <w:rPr>
              <w:rFonts w:hint="eastAsia"/>
              <w:sz w:val="24"/>
            </w:rPr>
            <w:t>一般项目</w:t>
          </w:r>
          <w:r>
            <w:rPr>
              <w:sz w:val="24"/>
            </w:rPr>
            <w:ptab w:relativeTo="margin" w:alignment="right" w:leader="dot"/>
          </w:r>
          <w:r w:rsidR="0028473A">
            <w:rPr>
              <w:rFonts w:hint="eastAsia"/>
              <w:sz w:val="24"/>
            </w:rPr>
            <w:t>（</w:t>
          </w:r>
          <w:r w:rsidR="00F00D2A">
            <w:rPr>
              <w:sz w:val="24"/>
            </w:rPr>
            <w:t>37</w:t>
          </w:r>
          <w:r w:rsidR="0028473A">
            <w:rPr>
              <w:rFonts w:hint="eastAsia"/>
              <w:sz w:val="24"/>
            </w:rPr>
            <w:t>）</w:t>
          </w:r>
        </w:p>
        <w:p w14:paraId="1C8090E8" w14:textId="4BD12ABD" w:rsidR="00300782" w:rsidRDefault="00596F41" w:rsidP="00322B90">
          <w:pPr>
            <w:spacing w:after="160" w:line="360" w:lineRule="auto"/>
            <w:rPr>
              <w:sz w:val="24"/>
            </w:rPr>
          </w:pPr>
          <w:r>
            <w:rPr>
              <w:sz w:val="24"/>
            </w:rPr>
            <w:t xml:space="preserve">10  </w:t>
          </w:r>
          <w:r>
            <w:rPr>
              <w:rFonts w:hint="eastAsia"/>
              <w:sz w:val="24"/>
            </w:rPr>
            <w:t>保养与维护</w:t>
          </w:r>
          <w:r>
            <w:rPr>
              <w:sz w:val="24"/>
            </w:rPr>
            <w:ptab w:relativeTo="margin" w:alignment="right" w:leader="dot"/>
          </w:r>
          <w:r w:rsidR="0028473A">
            <w:rPr>
              <w:rFonts w:hint="eastAsia"/>
              <w:sz w:val="24"/>
            </w:rPr>
            <w:t>（</w:t>
          </w:r>
          <w:r>
            <w:rPr>
              <w:rFonts w:hint="eastAsia"/>
              <w:sz w:val="24"/>
            </w:rPr>
            <w:t>3</w:t>
          </w:r>
          <w:r w:rsidR="00286F6E">
            <w:rPr>
              <w:sz w:val="24"/>
            </w:rPr>
            <w:t>9</w:t>
          </w:r>
          <w:r w:rsidR="0028473A">
            <w:rPr>
              <w:rFonts w:hint="eastAsia"/>
              <w:sz w:val="24"/>
            </w:rPr>
            <w:t>）</w:t>
          </w:r>
        </w:p>
        <w:p w14:paraId="0B43E55B" w14:textId="408BCC1E" w:rsidR="00300782" w:rsidRDefault="00596F41" w:rsidP="00322B90">
          <w:pPr>
            <w:spacing w:after="160" w:line="360" w:lineRule="auto"/>
            <w:rPr>
              <w:sz w:val="24"/>
            </w:rPr>
          </w:pPr>
          <w:r>
            <w:rPr>
              <w:rFonts w:hint="eastAsia"/>
              <w:sz w:val="24"/>
              <w:lang w:val="zh-CN"/>
            </w:rPr>
            <w:t>用词说明</w:t>
          </w:r>
          <w:r>
            <w:rPr>
              <w:sz w:val="24"/>
            </w:rPr>
            <w:ptab w:relativeTo="margin" w:alignment="right" w:leader="dot"/>
          </w:r>
          <w:r w:rsidR="0028473A">
            <w:rPr>
              <w:rFonts w:hint="eastAsia"/>
              <w:sz w:val="24"/>
            </w:rPr>
            <w:t>（</w:t>
          </w:r>
          <w:r w:rsidR="00286F6E">
            <w:rPr>
              <w:sz w:val="24"/>
            </w:rPr>
            <w:t>4</w:t>
          </w:r>
          <w:r>
            <w:rPr>
              <w:rFonts w:hint="eastAsia"/>
              <w:sz w:val="24"/>
            </w:rPr>
            <w:t>1</w:t>
          </w:r>
          <w:r w:rsidR="0028473A">
            <w:rPr>
              <w:rFonts w:hint="eastAsia"/>
              <w:sz w:val="24"/>
            </w:rPr>
            <w:t>）</w:t>
          </w:r>
        </w:p>
        <w:p w14:paraId="46C29C11" w14:textId="1230967A" w:rsidR="00300782" w:rsidRDefault="00596F41" w:rsidP="00322B90">
          <w:pPr>
            <w:spacing w:after="160" w:line="360" w:lineRule="auto"/>
            <w:rPr>
              <w:sz w:val="24"/>
            </w:rPr>
          </w:pPr>
          <w:r>
            <w:rPr>
              <w:rFonts w:hint="eastAsia"/>
              <w:sz w:val="24"/>
              <w:lang w:val="zh-CN"/>
            </w:rPr>
            <w:t>引用标准名录</w:t>
          </w:r>
          <w:r>
            <w:rPr>
              <w:sz w:val="24"/>
            </w:rPr>
            <w:ptab w:relativeTo="margin" w:alignment="right" w:leader="dot"/>
          </w:r>
          <w:r w:rsidR="0028473A">
            <w:rPr>
              <w:rFonts w:hint="eastAsia"/>
              <w:sz w:val="24"/>
            </w:rPr>
            <w:t>（</w:t>
          </w:r>
          <w:r w:rsidR="00286F6E">
            <w:rPr>
              <w:sz w:val="24"/>
            </w:rPr>
            <w:t>4</w:t>
          </w:r>
          <w:r>
            <w:rPr>
              <w:rFonts w:hint="eastAsia"/>
              <w:sz w:val="24"/>
            </w:rPr>
            <w:t>2</w:t>
          </w:r>
          <w:r w:rsidR="0028473A">
            <w:rPr>
              <w:rFonts w:hint="eastAsia"/>
              <w:sz w:val="24"/>
            </w:rPr>
            <w:t>）</w:t>
          </w:r>
        </w:p>
        <w:bookmarkEnd w:id="11"/>
        <w:p w14:paraId="32EA0102" w14:textId="4652C69C" w:rsidR="00300782" w:rsidRDefault="00561DBB" w:rsidP="00322B90">
          <w:pPr>
            <w:spacing w:after="160" w:line="360" w:lineRule="auto"/>
            <w:rPr>
              <w:sz w:val="24"/>
              <w:lang w:val="zh-CN"/>
            </w:rPr>
          </w:pPr>
          <w:r>
            <w:rPr>
              <w:rFonts w:hint="eastAsia"/>
              <w:sz w:val="24"/>
              <w:lang w:val="zh-CN"/>
            </w:rPr>
            <w:t>附：条文说明</w:t>
          </w:r>
          <w:r>
            <w:rPr>
              <w:sz w:val="24"/>
            </w:rPr>
            <w:ptab w:relativeTo="margin" w:alignment="right" w:leader="dot"/>
          </w:r>
          <w:r>
            <w:rPr>
              <w:rFonts w:hint="eastAsia"/>
              <w:sz w:val="24"/>
            </w:rPr>
            <w:t>（</w:t>
          </w:r>
          <w:r w:rsidR="00286F6E">
            <w:rPr>
              <w:sz w:val="24"/>
            </w:rPr>
            <w:t>45</w:t>
          </w:r>
          <w:r>
            <w:rPr>
              <w:rFonts w:hint="eastAsia"/>
              <w:sz w:val="24"/>
            </w:rPr>
            <w:t>）</w:t>
          </w:r>
        </w:p>
        <w:p w14:paraId="59CC8E57" w14:textId="77777777" w:rsidR="00300782" w:rsidRDefault="0010105D">
          <w:pPr>
            <w:rPr>
              <w:sz w:val="24"/>
              <w:lang w:val="zh-CN"/>
            </w:rPr>
          </w:pPr>
        </w:p>
      </w:sdtContent>
    </w:sdt>
    <w:sdt>
      <w:sdtPr>
        <w:rPr>
          <w:rFonts w:ascii="Times New Roman" w:hAnsi="Times New Roman"/>
          <w:b w:val="0"/>
          <w:color w:val="auto"/>
          <w:sz w:val="21"/>
          <w:szCs w:val="24"/>
          <w:lang w:val="zh-CN"/>
        </w:rPr>
        <w:id w:val="-832293256"/>
        <w:docPartObj>
          <w:docPartGallery w:val="Table of Contents"/>
          <w:docPartUnique/>
        </w:docPartObj>
      </w:sdtPr>
      <w:sdtEndPr>
        <w:rPr>
          <w:sz w:val="24"/>
        </w:rPr>
      </w:sdtEndPr>
      <w:sdtContent>
        <w:p w14:paraId="177D7494" w14:textId="77777777" w:rsidR="00300782" w:rsidRPr="00B46289" w:rsidRDefault="00596F41">
          <w:pPr>
            <w:pStyle w:val="1"/>
            <w:ind w:firstLineChars="0" w:firstLine="0"/>
            <w:jc w:val="center"/>
            <w:rPr>
              <w:rFonts w:ascii="Times New Roman" w:hAnsi="Times New Roman"/>
              <w:b w:val="0"/>
              <w:bCs/>
              <w:szCs w:val="30"/>
              <w14:shadow w14:blurRad="38100" w14:dist="19050" w14:dir="2700000" w14:sx="100000" w14:sy="100000" w14:kx="0" w14:ky="0" w14:algn="tl">
                <w14:schemeClr w14:val="dk1">
                  <w14:alpha w14:val="60000"/>
                </w14:schemeClr>
              </w14:shadow>
            </w:rPr>
          </w:pPr>
          <w:r w:rsidRPr="00B46289">
            <w:rPr>
              <w:rFonts w:ascii="Times New Roman" w:hAnsi="Times New Roman"/>
              <w:b w:val="0"/>
              <w:bCs/>
              <w:szCs w:val="30"/>
            </w:rPr>
            <w:t>Contents</w:t>
          </w:r>
        </w:p>
        <w:p w14:paraId="42EE047E" w14:textId="73120327" w:rsidR="00300782" w:rsidRDefault="00596F41" w:rsidP="00B46289">
          <w:pPr>
            <w:pStyle w:val="TOC1"/>
            <w:spacing w:after="160" w:line="360" w:lineRule="auto"/>
            <w:jc w:val="center"/>
            <w:rPr>
              <w:sz w:val="24"/>
            </w:rPr>
          </w:pPr>
          <w:r>
            <w:rPr>
              <w:bCs/>
              <w:sz w:val="24"/>
            </w:rPr>
            <w:t xml:space="preserve">1  </w:t>
          </w:r>
          <w:bookmarkStart w:id="23" w:name="_Hlk146483355"/>
          <w:r>
            <w:rPr>
              <w:bCs/>
              <w:sz w:val="24"/>
            </w:rPr>
            <w:t xml:space="preserve">General provision </w:t>
          </w:r>
          <w:bookmarkEnd w:id="23"/>
          <w:r>
            <w:rPr>
              <w:sz w:val="24"/>
            </w:rPr>
            <w:ptab w:relativeTo="margin" w:alignment="right" w:leader="dot"/>
          </w:r>
          <w:r w:rsidR="00473662">
            <w:rPr>
              <w:rFonts w:hint="eastAsia"/>
              <w:sz w:val="24"/>
            </w:rPr>
            <w:t>（</w:t>
          </w:r>
          <w:r w:rsidR="00473662">
            <w:rPr>
              <w:rFonts w:hint="eastAsia"/>
              <w:sz w:val="24"/>
            </w:rPr>
            <w:t>1</w:t>
          </w:r>
          <w:r w:rsidR="00473662">
            <w:rPr>
              <w:rFonts w:hint="eastAsia"/>
              <w:sz w:val="24"/>
            </w:rPr>
            <w:t>）</w:t>
          </w:r>
        </w:p>
        <w:p w14:paraId="402F2E7D" w14:textId="0E6E9092" w:rsidR="00300782" w:rsidRDefault="00596F41" w:rsidP="00B46289">
          <w:pPr>
            <w:pStyle w:val="TOC1"/>
            <w:spacing w:after="160" w:line="360" w:lineRule="auto"/>
            <w:rPr>
              <w:sz w:val="24"/>
            </w:rPr>
          </w:pPr>
          <w:r>
            <w:rPr>
              <w:bCs/>
              <w:sz w:val="24"/>
            </w:rPr>
            <w:t>2  Terms</w:t>
          </w:r>
          <w:r>
            <w:rPr>
              <w:sz w:val="24"/>
            </w:rPr>
            <w:ptab w:relativeTo="margin" w:alignment="right" w:leader="dot"/>
          </w:r>
          <w:r w:rsidR="00473662">
            <w:rPr>
              <w:rFonts w:hint="eastAsia"/>
              <w:sz w:val="24"/>
            </w:rPr>
            <w:t>（</w:t>
          </w:r>
          <w:r w:rsidR="00473662">
            <w:rPr>
              <w:rFonts w:hint="eastAsia"/>
              <w:sz w:val="24"/>
            </w:rPr>
            <w:t>2</w:t>
          </w:r>
          <w:r w:rsidR="00473662">
            <w:rPr>
              <w:rFonts w:hint="eastAsia"/>
              <w:sz w:val="24"/>
            </w:rPr>
            <w:t>）</w:t>
          </w:r>
        </w:p>
        <w:p w14:paraId="6D174DA5" w14:textId="6AD61BF7" w:rsidR="00300782" w:rsidRDefault="00596F41" w:rsidP="00B46289">
          <w:pPr>
            <w:pStyle w:val="TOC2"/>
            <w:tabs>
              <w:tab w:val="left" w:pos="319"/>
              <w:tab w:val="left" w:pos="326"/>
            </w:tabs>
            <w:spacing w:after="160" w:line="360" w:lineRule="auto"/>
            <w:jc w:val="left"/>
            <w:rPr>
              <w:sz w:val="24"/>
            </w:rPr>
          </w:pPr>
          <w:r>
            <w:rPr>
              <w:rFonts w:hint="eastAsia"/>
              <w:sz w:val="24"/>
            </w:rPr>
            <w:t>2</w:t>
          </w:r>
          <w:r>
            <w:rPr>
              <w:sz w:val="24"/>
            </w:rPr>
            <w:t>.1</w:t>
          </w:r>
          <w:r>
            <w:rPr>
              <w:rFonts w:ascii="宋体" w:hAnsi="宋体"/>
              <w:sz w:val="24"/>
            </w:rPr>
            <w:t xml:space="preserve">  </w:t>
          </w:r>
          <w:r>
            <w:rPr>
              <w:sz w:val="24"/>
            </w:rPr>
            <w:t>Terms</w:t>
          </w:r>
          <w:r>
            <w:rPr>
              <w:sz w:val="24"/>
            </w:rPr>
            <w:ptab w:relativeTo="margin" w:alignment="right" w:leader="dot"/>
          </w:r>
          <w:r w:rsidR="00473662">
            <w:rPr>
              <w:rFonts w:hint="eastAsia"/>
              <w:sz w:val="24"/>
            </w:rPr>
            <w:t>（</w:t>
          </w:r>
          <w:r w:rsidR="00473662">
            <w:rPr>
              <w:rFonts w:hint="eastAsia"/>
              <w:sz w:val="24"/>
            </w:rPr>
            <w:t>2</w:t>
          </w:r>
          <w:r w:rsidR="00473662">
            <w:rPr>
              <w:rFonts w:hint="eastAsia"/>
              <w:sz w:val="24"/>
            </w:rPr>
            <w:t>）</w:t>
          </w:r>
        </w:p>
        <w:p w14:paraId="320AA3C9" w14:textId="147C7764" w:rsidR="00300782" w:rsidRDefault="00596F41" w:rsidP="00B46289">
          <w:pPr>
            <w:pStyle w:val="TOC2"/>
            <w:tabs>
              <w:tab w:val="left" w:pos="326"/>
            </w:tabs>
            <w:spacing w:after="160" w:line="360" w:lineRule="auto"/>
          </w:pPr>
          <w:r>
            <w:rPr>
              <w:rFonts w:hint="eastAsia"/>
              <w:sz w:val="24"/>
            </w:rPr>
            <w:t>2</w:t>
          </w:r>
          <w:r>
            <w:rPr>
              <w:sz w:val="24"/>
            </w:rPr>
            <w:t>.</w:t>
          </w:r>
          <w:r>
            <w:rPr>
              <w:rFonts w:hint="eastAsia"/>
              <w:sz w:val="24"/>
            </w:rPr>
            <w:t>2</w:t>
          </w:r>
          <w:r>
            <w:rPr>
              <w:rFonts w:ascii="宋体" w:hAnsi="宋体"/>
              <w:sz w:val="24"/>
            </w:rPr>
            <w:t xml:space="preserve">  </w:t>
          </w:r>
          <w:r>
            <w:rPr>
              <w:sz w:val="24"/>
            </w:rPr>
            <w:t>Key Symbols</w:t>
          </w:r>
          <w:r>
            <w:rPr>
              <w:sz w:val="24"/>
            </w:rPr>
            <w:ptab w:relativeTo="margin" w:alignment="right" w:leader="dot"/>
          </w:r>
          <w:r w:rsidR="00473662">
            <w:rPr>
              <w:rFonts w:hint="eastAsia"/>
              <w:sz w:val="24"/>
            </w:rPr>
            <w:t>（</w:t>
          </w:r>
          <w:r w:rsidR="00473662">
            <w:rPr>
              <w:rFonts w:hint="eastAsia"/>
              <w:sz w:val="24"/>
            </w:rPr>
            <w:t>4</w:t>
          </w:r>
          <w:r w:rsidR="00473662">
            <w:rPr>
              <w:rFonts w:hint="eastAsia"/>
              <w:sz w:val="24"/>
            </w:rPr>
            <w:t>）</w:t>
          </w:r>
        </w:p>
        <w:p w14:paraId="5D3A1EC6" w14:textId="7FA4ACA5" w:rsidR="00300782" w:rsidRDefault="00596F41" w:rsidP="00B46289">
          <w:pPr>
            <w:pStyle w:val="TOC1"/>
            <w:spacing w:after="160" w:line="360" w:lineRule="auto"/>
            <w:rPr>
              <w:sz w:val="24"/>
            </w:rPr>
          </w:pPr>
          <w:r>
            <w:rPr>
              <w:bCs/>
              <w:sz w:val="24"/>
            </w:rPr>
            <w:t xml:space="preserve">3  </w:t>
          </w:r>
          <w:bookmarkStart w:id="24" w:name="_Hlk146483469"/>
          <w:r>
            <w:rPr>
              <w:bCs/>
              <w:sz w:val="24"/>
            </w:rPr>
            <w:t>Basic requi</w:t>
          </w:r>
          <w:r>
            <w:rPr>
              <w:rFonts w:hint="eastAsia"/>
              <w:bCs/>
              <w:sz w:val="24"/>
            </w:rPr>
            <w:t>re</w:t>
          </w:r>
          <w:r>
            <w:rPr>
              <w:bCs/>
              <w:sz w:val="24"/>
            </w:rPr>
            <w:t>ments</w:t>
          </w:r>
          <w:bookmarkEnd w:id="24"/>
          <w:r>
            <w:rPr>
              <w:sz w:val="24"/>
            </w:rPr>
            <w:ptab w:relativeTo="margin" w:alignment="right" w:leader="dot"/>
          </w:r>
          <w:r w:rsidR="00473662">
            <w:rPr>
              <w:rFonts w:hint="eastAsia"/>
              <w:sz w:val="24"/>
            </w:rPr>
            <w:t>（</w:t>
          </w:r>
          <w:r w:rsidR="00473662">
            <w:rPr>
              <w:rFonts w:hint="eastAsia"/>
              <w:sz w:val="24"/>
            </w:rPr>
            <w:t>5</w:t>
          </w:r>
          <w:r w:rsidR="00473662">
            <w:rPr>
              <w:rFonts w:hint="eastAsia"/>
              <w:sz w:val="24"/>
            </w:rPr>
            <w:t>）</w:t>
          </w:r>
        </w:p>
        <w:p w14:paraId="19BB7A15" w14:textId="3416399D" w:rsidR="00300782" w:rsidRDefault="00596F41" w:rsidP="00B46289">
          <w:pPr>
            <w:pStyle w:val="TOC1"/>
            <w:spacing w:after="160" w:line="360" w:lineRule="auto"/>
            <w:rPr>
              <w:bCs/>
              <w:sz w:val="24"/>
            </w:rPr>
          </w:pPr>
          <w:r>
            <w:rPr>
              <w:bCs/>
              <w:sz w:val="24"/>
            </w:rPr>
            <w:t xml:space="preserve">4  </w:t>
          </w:r>
          <w:bookmarkStart w:id="25" w:name="_Hlk146483482"/>
          <w:r>
            <w:rPr>
              <w:bCs/>
              <w:sz w:val="24"/>
            </w:rPr>
            <w:t>Materials</w:t>
          </w:r>
          <w:bookmarkEnd w:id="25"/>
          <w:r>
            <w:rPr>
              <w:bCs/>
              <w:sz w:val="24"/>
            </w:rPr>
            <w:t xml:space="preserve"> </w:t>
          </w:r>
          <w:r>
            <w:rPr>
              <w:sz w:val="24"/>
            </w:rPr>
            <w:ptab w:relativeTo="margin" w:alignment="right" w:leader="dot"/>
          </w:r>
          <w:r w:rsidR="00473662">
            <w:rPr>
              <w:rFonts w:hint="eastAsia"/>
              <w:sz w:val="24"/>
            </w:rPr>
            <w:t>（</w:t>
          </w:r>
          <w:r w:rsidR="00473662">
            <w:rPr>
              <w:rFonts w:hint="eastAsia"/>
              <w:sz w:val="24"/>
            </w:rPr>
            <w:t>6</w:t>
          </w:r>
          <w:r w:rsidR="00473662">
            <w:rPr>
              <w:rFonts w:hint="eastAsia"/>
              <w:sz w:val="24"/>
            </w:rPr>
            <w:t>）</w:t>
          </w:r>
        </w:p>
        <w:p w14:paraId="48473D89" w14:textId="26BC3794" w:rsidR="00300782" w:rsidRDefault="00596F41" w:rsidP="00B46289">
          <w:pPr>
            <w:pStyle w:val="TOC2"/>
            <w:spacing w:after="160" w:line="360" w:lineRule="auto"/>
            <w:jc w:val="left"/>
            <w:rPr>
              <w:sz w:val="24"/>
            </w:rPr>
          </w:pPr>
          <w:r>
            <w:rPr>
              <w:sz w:val="24"/>
            </w:rPr>
            <w:t xml:space="preserve">4.1  Assembled green renewable energy saving decorative integrated wall panel construction </w:t>
          </w:r>
          <w:r>
            <w:rPr>
              <w:sz w:val="24"/>
            </w:rPr>
            <w:ptab w:relativeTo="margin" w:alignment="right" w:leader="dot"/>
          </w:r>
          <w:r w:rsidR="00473662">
            <w:rPr>
              <w:rFonts w:hint="eastAsia"/>
              <w:sz w:val="24"/>
            </w:rPr>
            <w:t>（</w:t>
          </w:r>
          <w:r w:rsidR="00473662">
            <w:rPr>
              <w:rFonts w:hint="eastAsia"/>
              <w:sz w:val="24"/>
            </w:rPr>
            <w:t>6</w:t>
          </w:r>
          <w:r w:rsidR="00473662">
            <w:rPr>
              <w:rFonts w:hint="eastAsia"/>
              <w:sz w:val="24"/>
            </w:rPr>
            <w:t>）</w:t>
          </w:r>
        </w:p>
        <w:p w14:paraId="70109CAA" w14:textId="0D4BBB3F" w:rsidR="00300782" w:rsidRDefault="00596F41" w:rsidP="00B46289">
          <w:pPr>
            <w:pStyle w:val="TOC2"/>
            <w:spacing w:after="160" w:line="360" w:lineRule="auto"/>
            <w:jc w:val="left"/>
            <w:rPr>
              <w:sz w:val="24"/>
            </w:rPr>
          </w:pPr>
          <w:r>
            <w:rPr>
              <w:sz w:val="24"/>
            </w:rPr>
            <w:t xml:space="preserve">4.2  </w:t>
          </w:r>
          <w:r>
            <w:rPr>
              <w:bCs/>
              <w:sz w:val="24"/>
            </w:rPr>
            <w:t>Materials</w:t>
          </w:r>
          <w:r>
            <w:rPr>
              <w:sz w:val="24"/>
            </w:rPr>
            <w:t xml:space="preserve"> </w:t>
          </w:r>
          <w:r>
            <w:rPr>
              <w:sz w:val="24"/>
            </w:rPr>
            <w:ptab w:relativeTo="margin" w:alignment="right" w:leader="dot"/>
          </w:r>
          <w:r w:rsidR="00473662">
            <w:rPr>
              <w:rFonts w:hint="eastAsia"/>
              <w:sz w:val="24"/>
            </w:rPr>
            <w:t>（</w:t>
          </w:r>
          <w:r w:rsidR="00473662">
            <w:rPr>
              <w:rFonts w:hint="eastAsia"/>
              <w:sz w:val="24"/>
            </w:rPr>
            <w:t>7</w:t>
          </w:r>
          <w:r w:rsidR="00473662">
            <w:rPr>
              <w:rFonts w:hint="eastAsia"/>
              <w:sz w:val="24"/>
            </w:rPr>
            <w:t>）</w:t>
          </w:r>
        </w:p>
        <w:p w14:paraId="4857152D" w14:textId="5B2F1A9F" w:rsidR="00300782" w:rsidRDefault="00596F41" w:rsidP="00B46289">
          <w:pPr>
            <w:pStyle w:val="TOC2"/>
            <w:spacing w:after="160" w:line="360" w:lineRule="auto"/>
            <w:jc w:val="left"/>
            <w:rPr>
              <w:sz w:val="24"/>
            </w:rPr>
          </w:pPr>
          <w:r>
            <w:rPr>
              <w:sz w:val="24"/>
            </w:rPr>
            <w:t xml:space="preserve">4.3  Assembled green renewable energy-saving decorative integrated wall panels </w:t>
          </w:r>
          <w:r>
            <w:rPr>
              <w:sz w:val="24"/>
            </w:rPr>
            <w:ptab w:relativeTo="margin" w:alignment="right" w:leader="dot"/>
          </w:r>
          <w:r w:rsidR="00473662">
            <w:rPr>
              <w:rFonts w:hint="eastAsia"/>
              <w:sz w:val="24"/>
            </w:rPr>
            <w:t>（</w:t>
          </w:r>
          <w:r w:rsidR="00473662">
            <w:rPr>
              <w:rFonts w:hint="eastAsia"/>
              <w:sz w:val="24"/>
            </w:rPr>
            <w:t>9</w:t>
          </w:r>
          <w:r w:rsidR="00473662">
            <w:rPr>
              <w:rFonts w:hint="eastAsia"/>
              <w:sz w:val="24"/>
            </w:rPr>
            <w:t>）</w:t>
          </w:r>
        </w:p>
        <w:p w14:paraId="4FD43D15" w14:textId="22F6D39C" w:rsidR="00300782" w:rsidRDefault="00596F41" w:rsidP="00B46289">
          <w:pPr>
            <w:pStyle w:val="TOC1"/>
            <w:spacing w:after="160" w:line="360" w:lineRule="auto"/>
            <w:jc w:val="left"/>
            <w:rPr>
              <w:sz w:val="24"/>
            </w:rPr>
          </w:pPr>
          <w:r>
            <w:rPr>
              <w:bCs/>
              <w:sz w:val="24"/>
            </w:rPr>
            <w:t xml:space="preserve">5  </w:t>
          </w:r>
          <w:bookmarkStart w:id="26" w:name="_Hlk146483494"/>
          <w:r>
            <w:rPr>
              <w:bCs/>
              <w:sz w:val="24"/>
            </w:rPr>
            <w:t>Architectural design</w:t>
          </w:r>
          <w:bookmarkEnd w:id="26"/>
          <w:r>
            <w:rPr>
              <w:bCs/>
              <w:sz w:val="24"/>
            </w:rPr>
            <w:t xml:space="preserve"> </w:t>
          </w:r>
          <w:r>
            <w:rPr>
              <w:sz w:val="24"/>
            </w:rPr>
            <w:ptab w:relativeTo="margin" w:alignment="right" w:leader="dot"/>
          </w:r>
          <w:r w:rsidR="0093610B">
            <w:rPr>
              <w:rFonts w:hint="eastAsia"/>
              <w:sz w:val="24"/>
            </w:rPr>
            <w:t>（</w:t>
          </w:r>
          <w:r w:rsidR="0093610B">
            <w:rPr>
              <w:rFonts w:hint="eastAsia"/>
              <w:sz w:val="24"/>
            </w:rPr>
            <w:t>1</w:t>
          </w:r>
          <w:r w:rsidR="0093610B">
            <w:rPr>
              <w:sz w:val="24"/>
            </w:rPr>
            <w:t>3</w:t>
          </w:r>
          <w:r w:rsidR="0093610B">
            <w:rPr>
              <w:rFonts w:hint="eastAsia"/>
              <w:sz w:val="24"/>
            </w:rPr>
            <w:t>）</w:t>
          </w:r>
        </w:p>
        <w:p w14:paraId="1C383163" w14:textId="3740A23E" w:rsidR="00300782" w:rsidRDefault="00596F41" w:rsidP="00B46289">
          <w:pPr>
            <w:pStyle w:val="TOC2"/>
            <w:spacing w:after="160" w:line="360" w:lineRule="auto"/>
            <w:jc w:val="left"/>
            <w:rPr>
              <w:sz w:val="24"/>
            </w:rPr>
          </w:pPr>
          <w:r>
            <w:rPr>
              <w:sz w:val="24"/>
            </w:rPr>
            <w:t xml:space="preserve">5.1  </w:t>
          </w:r>
          <w:bookmarkStart w:id="27" w:name="_Hlk146483509"/>
          <w:r>
            <w:rPr>
              <w:sz w:val="24"/>
            </w:rPr>
            <w:t>General provision</w:t>
          </w:r>
          <w:bookmarkEnd w:id="27"/>
          <w:r>
            <w:rPr>
              <w:sz w:val="24"/>
            </w:rPr>
            <w:t xml:space="preserve">s </w:t>
          </w:r>
          <w:r>
            <w:rPr>
              <w:sz w:val="24"/>
            </w:rPr>
            <w:ptab w:relativeTo="margin" w:alignment="right" w:leader="dot"/>
          </w:r>
          <w:r w:rsidR="0093610B">
            <w:rPr>
              <w:rFonts w:hint="eastAsia"/>
              <w:sz w:val="24"/>
            </w:rPr>
            <w:t>（</w:t>
          </w:r>
          <w:r w:rsidR="0093610B">
            <w:rPr>
              <w:rFonts w:hint="eastAsia"/>
              <w:sz w:val="24"/>
            </w:rPr>
            <w:t>1</w:t>
          </w:r>
          <w:r w:rsidR="0093610B">
            <w:rPr>
              <w:sz w:val="24"/>
            </w:rPr>
            <w:t>3</w:t>
          </w:r>
          <w:r w:rsidR="0093610B">
            <w:rPr>
              <w:rFonts w:hint="eastAsia"/>
              <w:sz w:val="24"/>
            </w:rPr>
            <w:t>）</w:t>
          </w:r>
        </w:p>
        <w:p w14:paraId="32CB65E0" w14:textId="319B9D6A" w:rsidR="00300782" w:rsidRDefault="00596F41" w:rsidP="00B46289">
          <w:pPr>
            <w:pStyle w:val="TOC2"/>
            <w:spacing w:after="160" w:line="360" w:lineRule="auto"/>
            <w:jc w:val="left"/>
            <w:rPr>
              <w:sz w:val="24"/>
            </w:rPr>
          </w:pPr>
          <w:r>
            <w:rPr>
              <w:sz w:val="24"/>
            </w:rPr>
            <w:t xml:space="preserve">5.2  Structural requirements </w:t>
          </w:r>
          <w:r>
            <w:rPr>
              <w:sz w:val="24"/>
            </w:rPr>
            <w:ptab w:relativeTo="margin" w:alignment="right" w:leader="dot"/>
          </w:r>
          <w:r w:rsidR="0093610B">
            <w:rPr>
              <w:rFonts w:hint="eastAsia"/>
              <w:sz w:val="24"/>
            </w:rPr>
            <w:t>（</w:t>
          </w:r>
          <w:r w:rsidR="0093610B">
            <w:rPr>
              <w:rFonts w:hint="eastAsia"/>
              <w:sz w:val="24"/>
            </w:rPr>
            <w:t>1</w:t>
          </w:r>
          <w:r w:rsidR="0093610B">
            <w:rPr>
              <w:sz w:val="24"/>
            </w:rPr>
            <w:t>3</w:t>
          </w:r>
          <w:r w:rsidR="0093610B">
            <w:rPr>
              <w:rFonts w:hint="eastAsia"/>
              <w:sz w:val="24"/>
            </w:rPr>
            <w:t>）</w:t>
          </w:r>
        </w:p>
        <w:p w14:paraId="40102415" w14:textId="50626791" w:rsidR="00300782" w:rsidRDefault="00596F41" w:rsidP="00B46289">
          <w:pPr>
            <w:pStyle w:val="TOC2"/>
            <w:spacing w:after="160" w:line="360" w:lineRule="auto"/>
            <w:rPr>
              <w:sz w:val="24"/>
            </w:rPr>
          </w:pPr>
          <w:r>
            <w:rPr>
              <w:sz w:val="24"/>
            </w:rPr>
            <w:t xml:space="preserve">5.3  Thermal engineering </w:t>
          </w:r>
          <w:r>
            <w:rPr>
              <w:sz w:val="24"/>
            </w:rPr>
            <w:ptab w:relativeTo="margin" w:alignment="right" w:leader="dot"/>
          </w:r>
          <w:r w:rsidR="0093610B">
            <w:rPr>
              <w:rFonts w:hint="eastAsia"/>
              <w:sz w:val="24"/>
            </w:rPr>
            <w:t>（</w:t>
          </w:r>
          <w:r w:rsidR="0093610B">
            <w:rPr>
              <w:rFonts w:hint="eastAsia"/>
              <w:sz w:val="24"/>
            </w:rPr>
            <w:t>1</w:t>
          </w:r>
          <w:r w:rsidR="0093610B">
            <w:rPr>
              <w:sz w:val="24"/>
            </w:rPr>
            <w:t>5</w:t>
          </w:r>
          <w:r w:rsidR="0093610B">
            <w:rPr>
              <w:rFonts w:hint="eastAsia"/>
              <w:sz w:val="24"/>
            </w:rPr>
            <w:t>）</w:t>
          </w:r>
        </w:p>
        <w:p w14:paraId="46450E13" w14:textId="144CD5C9" w:rsidR="00300782" w:rsidRDefault="00596F41" w:rsidP="00B46289">
          <w:pPr>
            <w:pStyle w:val="TOC1"/>
            <w:spacing w:after="160" w:line="360" w:lineRule="auto"/>
            <w:rPr>
              <w:sz w:val="24"/>
            </w:rPr>
          </w:pPr>
          <w:r>
            <w:rPr>
              <w:bCs/>
              <w:sz w:val="24"/>
            </w:rPr>
            <w:t xml:space="preserve">6  </w:t>
          </w:r>
          <w:bookmarkStart w:id="28" w:name="_Hlk146483608"/>
          <w:r>
            <w:rPr>
              <w:bCs/>
              <w:sz w:val="24"/>
            </w:rPr>
            <w:t>Structural design</w:t>
          </w:r>
          <w:bookmarkEnd w:id="28"/>
          <w:r>
            <w:rPr>
              <w:bCs/>
              <w:sz w:val="24"/>
            </w:rPr>
            <w:t xml:space="preserve"> </w:t>
          </w:r>
          <w:r>
            <w:rPr>
              <w:sz w:val="24"/>
            </w:rPr>
            <w:ptab w:relativeTo="margin" w:alignment="right" w:leader="dot"/>
          </w:r>
          <w:r w:rsidR="00BB789F">
            <w:rPr>
              <w:rFonts w:hint="eastAsia"/>
              <w:sz w:val="24"/>
            </w:rPr>
            <w:t>（</w:t>
          </w:r>
          <w:r w:rsidR="00BB789F">
            <w:rPr>
              <w:rFonts w:hint="eastAsia"/>
              <w:sz w:val="24"/>
            </w:rPr>
            <w:t>1</w:t>
          </w:r>
          <w:r w:rsidR="00BB789F">
            <w:rPr>
              <w:sz w:val="24"/>
            </w:rPr>
            <w:t>6</w:t>
          </w:r>
          <w:r w:rsidR="00BB789F">
            <w:rPr>
              <w:rFonts w:hint="eastAsia"/>
              <w:sz w:val="24"/>
            </w:rPr>
            <w:t>）</w:t>
          </w:r>
        </w:p>
        <w:p w14:paraId="6239BD93" w14:textId="62B23225" w:rsidR="00300782" w:rsidRDefault="00596F41" w:rsidP="00B46289">
          <w:pPr>
            <w:pStyle w:val="TOC2"/>
            <w:spacing w:after="160" w:line="360" w:lineRule="auto"/>
            <w:rPr>
              <w:sz w:val="24"/>
            </w:rPr>
          </w:pPr>
          <w:r>
            <w:rPr>
              <w:sz w:val="24"/>
            </w:rPr>
            <w:t xml:space="preserve">6.1  </w:t>
          </w:r>
          <w:bookmarkStart w:id="29" w:name="_Hlk146483765"/>
          <w:bookmarkStart w:id="30" w:name="_Hlk146483630"/>
          <w:r>
            <w:rPr>
              <w:sz w:val="24"/>
            </w:rPr>
            <w:t>General provision</w:t>
          </w:r>
          <w:bookmarkEnd w:id="29"/>
          <w:r>
            <w:rPr>
              <w:sz w:val="24"/>
            </w:rPr>
            <w:t xml:space="preserve">s </w:t>
          </w:r>
          <w:bookmarkEnd w:id="30"/>
          <w:r>
            <w:rPr>
              <w:sz w:val="24"/>
            </w:rPr>
            <w:ptab w:relativeTo="margin" w:alignment="right" w:leader="dot"/>
          </w:r>
          <w:r w:rsidR="00BB789F">
            <w:rPr>
              <w:rFonts w:hint="eastAsia"/>
              <w:sz w:val="24"/>
            </w:rPr>
            <w:t>（</w:t>
          </w:r>
          <w:r w:rsidR="00BB789F">
            <w:rPr>
              <w:rFonts w:hint="eastAsia"/>
              <w:sz w:val="24"/>
            </w:rPr>
            <w:t>1</w:t>
          </w:r>
          <w:r w:rsidR="00BB789F">
            <w:rPr>
              <w:sz w:val="24"/>
            </w:rPr>
            <w:t>6</w:t>
          </w:r>
          <w:r w:rsidR="00BB789F">
            <w:rPr>
              <w:rFonts w:hint="eastAsia"/>
              <w:sz w:val="24"/>
            </w:rPr>
            <w:t>）</w:t>
          </w:r>
        </w:p>
        <w:p w14:paraId="5C2AA5F7" w14:textId="42483143" w:rsidR="00300782" w:rsidRDefault="00596F41" w:rsidP="00B46289">
          <w:pPr>
            <w:pStyle w:val="TOC2"/>
            <w:spacing w:after="160" w:line="360" w:lineRule="auto"/>
            <w:rPr>
              <w:sz w:val="24"/>
            </w:rPr>
          </w:pPr>
          <w:r>
            <w:rPr>
              <w:sz w:val="24"/>
            </w:rPr>
            <w:lastRenderedPageBreak/>
            <w:t xml:space="preserve">6.2  Analyses and Calculations </w:t>
          </w:r>
          <w:r>
            <w:rPr>
              <w:sz w:val="24"/>
            </w:rPr>
            <w:ptab w:relativeTo="margin" w:alignment="right" w:leader="dot"/>
          </w:r>
          <w:r w:rsidR="00BB789F">
            <w:rPr>
              <w:rFonts w:hint="eastAsia"/>
              <w:sz w:val="24"/>
            </w:rPr>
            <w:t>（</w:t>
          </w:r>
          <w:r w:rsidR="00BB789F">
            <w:rPr>
              <w:rFonts w:hint="eastAsia"/>
              <w:sz w:val="24"/>
            </w:rPr>
            <w:t>1</w:t>
          </w:r>
          <w:r w:rsidR="00BB789F">
            <w:rPr>
              <w:sz w:val="24"/>
            </w:rPr>
            <w:t>6</w:t>
          </w:r>
          <w:r w:rsidR="00BB789F">
            <w:rPr>
              <w:rFonts w:hint="eastAsia"/>
              <w:sz w:val="24"/>
            </w:rPr>
            <w:t>）</w:t>
          </w:r>
        </w:p>
        <w:p w14:paraId="6B2DCE58" w14:textId="13582C11" w:rsidR="00300782" w:rsidRDefault="00596F41" w:rsidP="00B46289">
          <w:pPr>
            <w:pStyle w:val="TOC1"/>
            <w:spacing w:after="160" w:line="360" w:lineRule="auto"/>
            <w:rPr>
              <w:sz w:val="24"/>
            </w:rPr>
          </w:pPr>
          <w:r>
            <w:rPr>
              <w:bCs/>
              <w:sz w:val="24"/>
            </w:rPr>
            <w:t>7  Production</w:t>
          </w:r>
          <w:r w:rsidR="00B46289">
            <w:rPr>
              <w:rFonts w:hint="eastAsia"/>
              <w:bCs/>
              <w:sz w:val="24"/>
            </w:rPr>
            <w:t>,</w:t>
          </w:r>
          <w:r w:rsidR="00B46289">
            <w:rPr>
              <w:bCs/>
              <w:sz w:val="24"/>
            </w:rPr>
            <w:t xml:space="preserve"> </w:t>
          </w:r>
          <w:r>
            <w:rPr>
              <w:bCs/>
              <w:sz w:val="24"/>
            </w:rPr>
            <w:t xml:space="preserve">storage and transport </w:t>
          </w:r>
          <w:r>
            <w:rPr>
              <w:sz w:val="24"/>
            </w:rPr>
            <w:ptab w:relativeTo="margin" w:alignment="right" w:leader="dot"/>
          </w:r>
          <w:r w:rsidR="00B41962">
            <w:rPr>
              <w:rFonts w:hint="eastAsia"/>
              <w:sz w:val="24"/>
            </w:rPr>
            <w:t>（</w:t>
          </w:r>
          <w:r w:rsidR="00B41962">
            <w:rPr>
              <w:rFonts w:hint="eastAsia"/>
              <w:sz w:val="24"/>
            </w:rPr>
            <w:t>2</w:t>
          </w:r>
          <w:r w:rsidR="00B41962">
            <w:rPr>
              <w:sz w:val="24"/>
            </w:rPr>
            <w:t>1</w:t>
          </w:r>
          <w:r w:rsidR="00B41962">
            <w:rPr>
              <w:rFonts w:hint="eastAsia"/>
              <w:sz w:val="24"/>
            </w:rPr>
            <w:t>）</w:t>
          </w:r>
        </w:p>
        <w:p w14:paraId="5751E919" w14:textId="76379083" w:rsidR="00300782" w:rsidRDefault="00596F41" w:rsidP="00B46289">
          <w:pPr>
            <w:pStyle w:val="TOC2"/>
            <w:spacing w:after="160" w:line="360" w:lineRule="auto"/>
            <w:rPr>
              <w:sz w:val="24"/>
            </w:rPr>
          </w:pPr>
          <w:r>
            <w:rPr>
              <w:sz w:val="24"/>
            </w:rPr>
            <w:t xml:space="preserve">7.1  General provisions </w:t>
          </w:r>
          <w:r>
            <w:rPr>
              <w:sz w:val="24"/>
            </w:rPr>
            <w:ptab w:relativeTo="margin" w:alignment="right" w:leader="dot"/>
          </w:r>
          <w:r w:rsidR="00B41962">
            <w:rPr>
              <w:rFonts w:hint="eastAsia"/>
              <w:sz w:val="24"/>
            </w:rPr>
            <w:t>（</w:t>
          </w:r>
          <w:r w:rsidR="00B41962">
            <w:rPr>
              <w:rFonts w:hint="eastAsia"/>
              <w:sz w:val="24"/>
            </w:rPr>
            <w:t>2</w:t>
          </w:r>
          <w:r w:rsidR="00B41962">
            <w:rPr>
              <w:sz w:val="24"/>
            </w:rPr>
            <w:t>1</w:t>
          </w:r>
          <w:r w:rsidR="00B41962">
            <w:rPr>
              <w:rFonts w:hint="eastAsia"/>
              <w:sz w:val="24"/>
            </w:rPr>
            <w:t>）</w:t>
          </w:r>
        </w:p>
        <w:p w14:paraId="7C6849E8" w14:textId="31C95A19" w:rsidR="00300782" w:rsidRDefault="00596F41" w:rsidP="00B46289">
          <w:pPr>
            <w:pStyle w:val="TOC2"/>
            <w:spacing w:after="160" w:line="360" w:lineRule="auto"/>
            <w:rPr>
              <w:sz w:val="24"/>
            </w:rPr>
          </w:pPr>
          <w:r>
            <w:rPr>
              <w:sz w:val="24"/>
            </w:rPr>
            <w:t xml:space="preserve">7.2  Productions </w:t>
          </w:r>
          <w:r>
            <w:rPr>
              <w:sz w:val="24"/>
            </w:rPr>
            <w:ptab w:relativeTo="margin" w:alignment="right" w:leader="dot"/>
          </w:r>
          <w:r w:rsidR="00B41962">
            <w:rPr>
              <w:rFonts w:hint="eastAsia"/>
              <w:sz w:val="24"/>
            </w:rPr>
            <w:t>（</w:t>
          </w:r>
          <w:r w:rsidR="00B41962">
            <w:rPr>
              <w:rFonts w:hint="eastAsia"/>
              <w:sz w:val="24"/>
            </w:rPr>
            <w:t>2</w:t>
          </w:r>
          <w:r w:rsidR="00B41962">
            <w:rPr>
              <w:sz w:val="24"/>
            </w:rPr>
            <w:t>2</w:t>
          </w:r>
          <w:r w:rsidR="00B41962">
            <w:rPr>
              <w:rFonts w:hint="eastAsia"/>
              <w:sz w:val="24"/>
            </w:rPr>
            <w:t>）</w:t>
          </w:r>
        </w:p>
        <w:p w14:paraId="47E843B7" w14:textId="57D7D9D0" w:rsidR="00300782" w:rsidRDefault="00596F41" w:rsidP="00B46289">
          <w:pPr>
            <w:pStyle w:val="TOC2"/>
            <w:spacing w:after="160" w:line="360" w:lineRule="auto"/>
            <w:rPr>
              <w:sz w:val="24"/>
            </w:rPr>
          </w:pPr>
          <w:r>
            <w:rPr>
              <w:sz w:val="24"/>
            </w:rPr>
            <w:t xml:space="preserve">7.3  </w:t>
          </w:r>
          <w:r>
            <w:rPr>
              <w:bCs/>
              <w:sz w:val="24"/>
            </w:rPr>
            <w:t>Storage</w:t>
          </w:r>
          <w:r>
            <w:rPr>
              <w:sz w:val="24"/>
            </w:rPr>
            <w:t xml:space="preserve"> </w:t>
          </w:r>
          <w:r>
            <w:rPr>
              <w:sz w:val="24"/>
            </w:rPr>
            <w:ptab w:relativeTo="margin" w:alignment="right" w:leader="dot"/>
          </w:r>
          <w:r w:rsidR="00B41962">
            <w:rPr>
              <w:rFonts w:hint="eastAsia"/>
              <w:sz w:val="24"/>
            </w:rPr>
            <w:t>（</w:t>
          </w:r>
          <w:r w:rsidR="00B41962">
            <w:rPr>
              <w:rFonts w:hint="eastAsia"/>
              <w:sz w:val="24"/>
            </w:rPr>
            <w:t>2</w:t>
          </w:r>
          <w:r w:rsidR="00B41962">
            <w:rPr>
              <w:sz w:val="24"/>
            </w:rPr>
            <w:t>3</w:t>
          </w:r>
          <w:r w:rsidR="00B41962">
            <w:rPr>
              <w:rFonts w:hint="eastAsia"/>
              <w:sz w:val="24"/>
            </w:rPr>
            <w:t>）</w:t>
          </w:r>
        </w:p>
        <w:p w14:paraId="347A95D4" w14:textId="28FE3FF4" w:rsidR="00300782" w:rsidRDefault="00596F41" w:rsidP="00B46289">
          <w:pPr>
            <w:pStyle w:val="TOC2"/>
            <w:spacing w:after="160" w:line="360" w:lineRule="auto"/>
            <w:rPr>
              <w:sz w:val="24"/>
            </w:rPr>
          </w:pPr>
          <w:r>
            <w:rPr>
              <w:sz w:val="24"/>
            </w:rPr>
            <w:t xml:space="preserve">7.4  </w:t>
          </w:r>
          <w:r>
            <w:rPr>
              <w:bCs/>
              <w:sz w:val="24"/>
            </w:rPr>
            <w:t>Transport</w:t>
          </w:r>
          <w:r>
            <w:rPr>
              <w:sz w:val="24"/>
            </w:rPr>
            <w:t xml:space="preserve"> </w:t>
          </w:r>
          <w:r>
            <w:rPr>
              <w:sz w:val="24"/>
            </w:rPr>
            <w:ptab w:relativeTo="margin" w:alignment="right" w:leader="dot"/>
          </w:r>
          <w:r w:rsidR="00B41962">
            <w:rPr>
              <w:rFonts w:hint="eastAsia"/>
              <w:sz w:val="24"/>
            </w:rPr>
            <w:t>（</w:t>
          </w:r>
          <w:r w:rsidR="00B41962">
            <w:rPr>
              <w:rFonts w:hint="eastAsia"/>
              <w:sz w:val="24"/>
            </w:rPr>
            <w:t>2</w:t>
          </w:r>
          <w:r w:rsidR="00B41962">
            <w:rPr>
              <w:sz w:val="24"/>
            </w:rPr>
            <w:t>3</w:t>
          </w:r>
          <w:r w:rsidR="00B41962">
            <w:rPr>
              <w:rFonts w:hint="eastAsia"/>
              <w:sz w:val="24"/>
            </w:rPr>
            <w:t>）</w:t>
          </w:r>
        </w:p>
        <w:p w14:paraId="5DD2B164" w14:textId="1E8C581D" w:rsidR="00300782" w:rsidRDefault="00596F41" w:rsidP="00B46289">
          <w:pPr>
            <w:pStyle w:val="TOC2"/>
            <w:spacing w:after="160" w:line="360" w:lineRule="auto"/>
            <w:rPr>
              <w:sz w:val="24"/>
            </w:rPr>
          </w:pPr>
          <w:r>
            <w:rPr>
              <w:sz w:val="24"/>
            </w:rPr>
            <w:t xml:space="preserve">7.5  Inspection </w:t>
          </w:r>
          <w:r>
            <w:rPr>
              <w:sz w:val="24"/>
            </w:rPr>
            <w:ptab w:relativeTo="margin" w:alignment="right" w:leader="dot"/>
          </w:r>
          <w:r w:rsidR="00B41962">
            <w:rPr>
              <w:rFonts w:hint="eastAsia"/>
              <w:sz w:val="24"/>
            </w:rPr>
            <w:t>（</w:t>
          </w:r>
          <w:r w:rsidR="00B41962">
            <w:rPr>
              <w:rFonts w:hint="eastAsia"/>
              <w:sz w:val="24"/>
            </w:rPr>
            <w:t>2</w:t>
          </w:r>
          <w:r w:rsidR="00B41962">
            <w:rPr>
              <w:sz w:val="24"/>
            </w:rPr>
            <w:t>4</w:t>
          </w:r>
          <w:r w:rsidR="00B41962">
            <w:rPr>
              <w:rFonts w:hint="eastAsia"/>
              <w:sz w:val="24"/>
            </w:rPr>
            <w:t>）</w:t>
          </w:r>
        </w:p>
        <w:p w14:paraId="76EC3F30" w14:textId="4AB230B2" w:rsidR="00300782" w:rsidRDefault="00596F41" w:rsidP="00B46289">
          <w:pPr>
            <w:spacing w:after="160" w:line="360" w:lineRule="auto"/>
            <w:rPr>
              <w:sz w:val="24"/>
            </w:rPr>
          </w:pPr>
          <w:r>
            <w:rPr>
              <w:sz w:val="24"/>
            </w:rPr>
            <w:t xml:space="preserve">8  Installation and Construction </w:t>
          </w:r>
          <w:r>
            <w:rPr>
              <w:sz w:val="24"/>
            </w:rPr>
            <w:ptab w:relativeTo="margin" w:alignment="right" w:leader="dot"/>
          </w:r>
          <w:r w:rsidR="00B41962">
            <w:rPr>
              <w:rFonts w:hint="eastAsia"/>
              <w:sz w:val="24"/>
            </w:rPr>
            <w:t>（</w:t>
          </w:r>
          <w:r w:rsidR="00B41962">
            <w:rPr>
              <w:rFonts w:hint="eastAsia"/>
              <w:sz w:val="24"/>
            </w:rPr>
            <w:t>3</w:t>
          </w:r>
          <w:r w:rsidR="00B41962">
            <w:rPr>
              <w:sz w:val="24"/>
            </w:rPr>
            <w:t>1</w:t>
          </w:r>
          <w:r w:rsidR="00B41962">
            <w:rPr>
              <w:rFonts w:hint="eastAsia"/>
              <w:sz w:val="24"/>
            </w:rPr>
            <w:t>）</w:t>
          </w:r>
        </w:p>
        <w:p w14:paraId="604109EC" w14:textId="245E3D82" w:rsidR="00300782" w:rsidRDefault="00596F41" w:rsidP="00B46289">
          <w:pPr>
            <w:pStyle w:val="TOC2"/>
            <w:spacing w:after="160" w:line="360" w:lineRule="auto"/>
            <w:rPr>
              <w:sz w:val="24"/>
            </w:rPr>
          </w:pPr>
          <w:r>
            <w:rPr>
              <w:sz w:val="24"/>
            </w:rPr>
            <w:t xml:space="preserve">8.1  General provisions </w:t>
          </w:r>
          <w:r>
            <w:rPr>
              <w:sz w:val="24"/>
            </w:rPr>
            <w:ptab w:relativeTo="margin" w:alignment="right" w:leader="dot"/>
          </w:r>
          <w:r w:rsidR="00B41962">
            <w:rPr>
              <w:rFonts w:hint="eastAsia"/>
              <w:sz w:val="24"/>
            </w:rPr>
            <w:t>（</w:t>
          </w:r>
          <w:r w:rsidR="00B41962">
            <w:rPr>
              <w:rFonts w:hint="eastAsia"/>
              <w:sz w:val="24"/>
            </w:rPr>
            <w:t>3</w:t>
          </w:r>
          <w:r w:rsidR="00B41962">
            <w:rPr>
              <w:sz w:val="24"/>
            </w:rPr>
            <w:t>1</w:t>
          </w:r>
          <w:r w:rsidR="00B41962">
            <w:rPr>
              <w:rFonts w:hint="eastAsia"/>
              <w:sz w:val="24"/>
            </w:rPr>
            <w:t>）</w:t>
          </w:r>
        </w:p>
        <w:p w14:paraId="3A269BBF" w14:textId="4189F88C" w:rsidR="00300782" w:rsidRDefault="00596F41" w:rsidP="00B46289">
          <w:pPr>
            <w:pStyle w:val="TOC2"/>
            <w:spacing w:after="160" w:line="360" w:lineRule="auto"/>
            <w:rPr>
              <w:sz w:val="24"/>
            </w:rPr>
          </w:pPr>
          <w:r>
            <w:rPr>
              <w:sz w:val="24"/>
            </w:rPr>
            <w:t xml:space="preserve">8.2  Wall paneling installation </w:t>
          </w:r>
          <w:r>
            <w:rPr>
              <w:sz w:val="24"/>
            </w:rPr>
            <w:ptab w:relativeTo="margin" w:alignment="right" w:leader="dot"/>
          </w:r>
          <w:r w:rsidR="00B41962">
            <w:rPr>
              <w:rFonts w:hint="eastAsia"/>
              <w:sz w:val="24"/>
            </w:rPr>
            <w:t>（</w:t>
          </w:r>
          <w:r w:rsidR="00B41962">
            <w:rPr>
              <w:rFonts w:hint="eastAsia"/>
              <w:sz w:val="24"/>
            </w:rPr>
            <w:t>3</w:t>
          </w:r>
          <w:r w:rsidR="00B41962">
            <w:rPr>
              <w:sz w:val="24"/>
            </w:rPr>
            <w:t>2</w:t>
          </w:r>
          <w:r w:rsidR="00B41962">
            <w:rPr>
              <w:rFonts w:hint="eastAsia"/>
              <w:sz w:val="24"/>
            </w:rPr>
            <w:t>）</w:t>
          </w:r>
        </w:p>
        <w:p w14:paraId="7631AF46" w14:textId="789D3D13" w:rsidR="00300782" w:rsidRDefault="00596F41" w:rsidP="00B46289">
          <w:pPr>
            <w:pStyle w:val="TOC1"/>
            <w:spacing w:after="160" w:line="360" w:lineRule="auto"/>
            <w:rPr>
              <w:bCs/>
              <w:sz w:val="24"/>
            </w:rPr>
          </w:pPr>
          <w:r>
            <w:rPr>
              <w:bCs/>
              <w:sz w:val="24"/>
            </w:rPr>
            <w:t xml:space="preserve">9  Verify and accept  </w:t>
          </w:r>
          <w:r>
            <w:rPr>
              <w:sz w:val="24"/>
            </w:rPr>
            <w:ptab w:relativeTo="margin" w:alignment="right" w:leader="dot"/>
          </w:r>
          <w:r w:rsidR="00B41962">
            <w:rPr>
              <w:rFonts w:hint="eastAsia"/>
              <w:sz w:val="24"/>
            </w:rPr>
            <w:t>（</w:t>
          </w:r>
          <w:r w:rsidR="00B41962">
            <w:rPr>
              <w:rFonts w:hint="eastAsia"/>
              <w:sz w:val="24"/>
            </w:rPr>
            <w:t>3</w:t>
          </w:r>
          <w:r w:rsidR="00B41962">
            <w:rPr>
              <w:sz w:val="24"/>
            </w:rPr>
            <w:t>5</w:t>
          </w:r>
          <w:r w:rsidR="00B41962">
            <w:rPr>
              <w:rFonts w:hint="eastAsia"/>
              <w:sz w:val="24"/>
            </w:rPr>
            <w:t>）</w:t>
          </w:r>
        </w:p>
        <w:p w14:paraId="6B1DF5CE" w14:textId="69AA1C65" w:rsidR="00300782" w:rsidRDefault="00596F41" w:rsidP="00B46289">
          <w:pPr>
            <w:pStyle w:val="TOC2"/>
            <w:spacing w:after="160" w:line="360" w:lineRule="auto"/>
            <w:rPr>
              <w:sz w:val="24"/>
            </w:rPr>
          </w:pPr>
          <w:r>
            <w:rPr>
              <w:sz w:val="24"/>
            </w:rPr>
            <w:t xml:space="preserve">9.1  General provisions </w:t>
          </w:r>
          <w:r>
            <w:rPr>
              <w:sz w:val="24"/>
            </w:rPr>
            <w:ptab w:relativeTo="margin" w:alignment="right" w:leader="dot"/>
          </w:r>
          <w:r w:rsidR="00B41962">
            <w:rPr>
              <w:rFonts w:hint="eastAsia"/>
              <w:sz w:val="24"/>
            </w:rPr>
            <w:t>（</w:t>
          </w:r>
          <w:r w:rsidR="00B41962">
            <w:rPr>
              <w:rFonts w:hint="eastAsia"/>
              <w:sz w:val="24"/>
            </w:rPr>
            <w:t>3</w:t>
          </w:r>
          <w:r w:rsidR="00B41962">
            <w:rPr>
              <w:sz w:val="24"/>
            </w:rPr>
            <w:t>5</w:t>
          </w:r>
          <w:r w:rsidR="00B41962">
            <w:rPr>
              <w:rFonts w:hint="eastAsia"/>
              <w:sz w:val="24"/>
            </w:rPr>
            <w:t>）</w:t>
          </w:r>
        </w:p>
        <w:p w14:paraId="776BD6E5" w14:textId="3723028C" w:rsidR="00300782" w:rsidRDefault="00596F41" w:rsidP="00B46289">
          <w:pPr>
            <w:pStyle w:val="TOC2"/>
            <w:spacing w:after="160" w:line="360" w:lineRule="auto"/>
            <w:rPr>
              <w:sz w:val="24"/>
            </w:rPr>
          </w:pPr>
          <w:r>
            <w:rPr>
              <w:sz w:val="24"/>
            </w:rPr>
            <w:t xml:space="preserve">9.2  Master control projects </w:t>
          </w:r>
          <w:r>
            <w:rPr>
              <w:sz w:val="24"/>
            </w:rPr>
            <w:ptab w:relativeTo="margin" w:alignment="right" w:leader="dot"/>
          </w:r>
          <w:r w:rsidR="00B41962">
            <w:rPr>
              <w:rFonts w:hint="eastAsia"/>
              <w:sz w:val="24"/>
            </w:rPr>
            <w:t>（</w:t>
          </w:r>
          <w:r w:rsidR="00B41962">
            <w:rPr>
              <w:rFonts w:hint="eastAsia"/>
              <w:sz w:val="24"/>
            </w:rPr>
            <w:t>3</w:t>
          </w:r>
          <w:r w:rsidR="00B41962">
            <w:rPr>
              <w:sz w:val="24"/>
            </w:rPr>
            <w:t>6</w:t>
          </w:r>
          <w:r w:rsidR="00B41962">
            <w:rPr>
              <w:rFonts w:hint="eastAsia"/>
              <w:sz w:val="24"/>
            </w:rPr>
            <w:t>）</w:t>
          </w:r>
        </w:p>
        <w:p w14:paraId="7F200127" w14:textId="3F12F699" w:rsidR="00300782" w:rsidRDefault="00596F41" w:rsidP="00B46289">
          <w:pPr>
            <w:pStyle w:val="TOC2"/>
            <w:spacing w:after="160" w:line="360" w:lineRule="auto"/>
            <w:rPr>
              <w:sz w:val="24"/>
            </w:rPr>
          </w:pPr>
          <w:r>
            <w:rPr>
              <w:sz w:val="24"/>
            </w:rPr>
            <w:t xml:space="preserve">9.3  General provisions </w:t>
          </w:r>
          <w:r>
            <w:rPr>
              <w:sz w:val="24"/>
            </w:rPr>
            <w:ptab w:relativeTo="margin" w:alignment="right" w:leader="dot"/>
          </w:r>
          <w:r w:rsidR="00B41962">
            <w:rPr>
              <w:rFonts w:hint="eastAsia"/>
              <w:sz w:val="24"/>
            </w:rPr>
            <w:t>（</w:t>
          </w:r>
          <w:r w:rsidR="00B41962">
            <w:rPr>
              <w:rFonts w:hint="eastAsia"/>
              <w:sz w:val="24"/>
            </w:rPr>
            <w:t>3</w:t>
          </w:r>
          <w:r w:rsidR="00B41962">
            <w:rPr>
              <w:sz w:val="24"/>
            </w:rPr>
            <w:t>7</w:t>
          </w:r>
          <w:r w:rsidR="00B41962">
            <w:rPr>
              <w:rFonts w:hint="eastAsia"/>
              <w:sz w:val="24"/>
            </w:rPr>
            <w:t>）</w:t>
          </w:r>
        </w:p>
        <w:p w14:paraId="09D94004" w14:textId="1B6D4AC7" w:rsidR="00300782" w:rsidRDefault="00596F41" w:rsidP="00B46289">
          <w:pPr>
            <w:spacing w:after="160" w:line="360" w:lineRule="auto"/>
            <w:rPr>
              <w:sz w:val="24"/>
            </w:rPr>
          </w:pPr>
          <w:r>
            <w:rPr>
              <w:sz w:val="24"/>
            </w:rPr>
            <w:t xml:space="preserve">10  Care and Maintenance </w:t>
          </w:r>
          <w:r>
            <w:rPr>
              <w:sz w:val="24"/>
            </w:rPr>
            <w:ptab w:relativeTo="margin" w:alignment="right" w:leader="dot"/>
          </w:r>
          <w:r w:rsidR="00B41962">
            <w:rPr>
              <w:rFonts w:hint="eastAsia"/>
              <w:sz w:val="24"/>
            </w:rPr>
            <w:t>（</w:t>
          </w:r>
          <w:r w:rsidR="00B41962">
            <w:rPr>
              <w:rFonts w:hint="eastAsia"/>
              <w:sz w:val="24"/>
            </w:rPr>
            <w:t>3</w:t>
          </w:r>
          <w:r w:rsidR="00B41962">
            <w:rPr>
              <w:sz w:val="24"/>
            </w:rPr>
            <w:t>9</w:t>
          </w:r>
          <w:r w:rsidR="00B41962">
            <w:rPr>
              <w:rFonts w:hint="eastAsia"/>
              <w:sz w:val="24"/>
            </w:rPr>
            <w:t>）</w:t>
          </w:r>
        </w:p>
        <w:p w14:paraId="6E797CE4" w14:textId="0E609A49" w:rsidR="00300782" w:rsidRDefault="00596F41" w:rsidP="00B46289">
          <w:pPr>
            <w:spacing w:after="160" w:line="360" w:lineRule="auto"/>
            <w:rPr>
              <w:sz w:val="24"/>
            </w:rPr>
          </w:pPr>
          <w:bookmarkStart w:id="31" w:name="_Hlk146484095"/>
          <w:r>
            <w:rPr>
              <w:sz w:val="24"/>
            </w:rPr>
            <w:t xml:space="preserve">Explanation of wording used </w:t>
          </w:r>
          <w:bookmarkEnd w:id="31"/>
          <w:r>
            <w:rPr>
              <w:sz w:val="24"/>
            </w:rPr>
            <w:ptab w:relativeTo="margin" w:alignment="right" w:leader="dot"/>
          </w:r>
          <w:r w:rsidR="00B41962">
            <w:rPr>
              <w:rFonts w:hint="eastAsia"/>
              <w:sz w:val="24"/>
            </w:rPr>
            <w:t>（</w:t>
          </w:r>
          <w:r w:rsidR="00B41962">
            <w:rPr>
              <w:rFonts w:hint="eastAsia"/>
              <w:sz w:val="24"/>
            </w:rPr>
            <w:t>4</w:t>
          </w:r>
          <w:r w:rsidR="00B41962">
            <w:rPr>
              <w:sz w:val="24"/>
            </w:rPr>
            <w:t>1</w:t>
          </w:r>
          <w:r w:rsidR="00B41962">
            <w:rPr>
              <w:rFonts w:hint="eastAsia"/>
              <w:sz w:val="24"/>
            </w:rPr>
            <w:t>）</w:t>
          </w:r>
        </w:p>
        <w:p w14:paraId="45B933CF" w14:textId="0C146012" w:rsidR="00300782" w:rsidRDefault="00596F41" w:rsidP="00B46289">
          <w:pPr>
            <w:spacing w:after="160" w:line="360" w:lineRule="auto"/>
            <w:rPr>
              <w:sz w:val="24"/>
            </w:rPr>
          </w:pPr>
          <w:bookmarkStart w:id="32" w:name="_Hlk146484106"/>
          <w:r>
            <w:rPr>
              <w:sz w:val="24"/>
            </w:rPr>
            <w:t>List of quoted standards</w:t>
          </w:r>
          <w:bookmarkEnd w:id="32"/>
          <w:r>
            <w:rPr>
              <w:sz w:val="24"/>
            </w:rPr>
            <w:t xml:space="preserve"> </w:t>
          </w:r>
          <w:r>
            <w:rPr>
              <w:sz w:val="24"/>
            </w:rPr>
            <w:ptab w:relativeTo="margin" w:alignment="right" w:leader="dot"/>
          </w:r>
          <w:r w:rsidR="00056265">
            <w:rPr>
              <w:rFonts w:hint="eastAsia"/>
              <w:sz w:val="24"/>
            </w:rPr>
            <w:t>（</w:t>
          </w:r>
          <w:r w:rsidR="00056265">
            <w:rPr>
              <w:rFonts w:hint="eastAsia"/>
              <w:sz w:val="24"/>
            </w:rPr>
            <w:t>4</w:t>
          </w:r>
          <w:r w:rsidR="00056265">
            <w:rPr>
              <w:sz w:val="24"/>
            </w:rPr>
            <w:t>2</w:t>
          </w:r>
          <w:r w:rsidR="00056265">
            <w:rPr>
              <w:rFonts w:hint="eastAsia"/>
              <w:sz w:val="24"/>
            </w:rPr>
            <w:t>）</w:t>
          </w:r>
        </w:p>
        <w:p w14:paraId="4C56BA16" w14:textId="6AF98DCA" w:rsidR="00300782" w:rsidRPr="00BB0F7B" w:rsidRDefault="00561DBB" w:rsidP="00BB0F7B">
          <w:pPr>
            <w:spacing w:after="160" w:line="360" w:lineRule="auto"/>
            <w:rPr>
              <w:sz w:val="24"/>
            </w:rPr>
          </w:pPr>
          <w:r w:rsidRPr="0004417B">
            <w:rPr>
              <w:rFonts w:hint="eastAsia"/>
              <w:sz w:val="24"/>
            </w:rPr>
            <w:t>Addition: Explanation of provisions</w:t>
          </w:r>
          <w:r w:rsidRPr="0004417B">
            <w:rPr>
              <w:sz w:val="24"/>
            </w:rPr>
            <w:ptab w:relativeTo="margin" w:alignment="right" w:leader="dot"/>
          </w:r>
          <w:r>
            <w:rPr>
              <w:rFonts w:hint="eastAsia"/>
              <w:sz w:val="24"/>
            </w:rPr>
            <w:t>（</w:t>
          </w:r>
          <w:r w:rsidR="00056265">
            <w:rPr>
              <w:sz w:val="24"/>
            </w:rPr>
            <w:t>45</w:t>
          </w:r>
          <w:r>
            <w:rPr>
              <w:rFonts w:hint="eastAsia"/>
              <w:sz w:val="24"/>
            </w:rPr>
            <w:t>）</w:t>
          </w:r>
        </w:p>
      </w:sdtContent>
    </w:sdt>
    <w:p w14:paraId="362DC88B" w14:textId="77777777" w:rsidR="00300782" w:rsidRPr="000712B4" w:rsidRDefault="00300782">
      <w:pPr>
        <w:tabs>
          <w:tab w:val="left" w:pos="2850"/>
        </w:tabs>
        <w:rPr>
          <w:sz w:val="24"/>
        </w:rPr>
        <w:sectPr w:rsidR="00300782" w:rsidRPr="000712B4" w:rsidSect="00D21288">
          <w:pgSz w:w="9979" w:h="14181" w:code="140"/>
          <w:pgMar w:top="1474" w:right="1077" w:bottom="1418" w:left="1077" w:header="851" w:footer="992" w:gutter="0"/>
          <w:pgNumType w:start="1"/>
          <w:cols w:space="720"/>
          <w:titlePg/>
          <w:docGrid w:type="lines" w:linePitch="312"/>
        </w:sectPr>
      </w:pPr>
    </w:p>
    <w:p w14:paraId="15733B37" w14:textId="77777777" w:rsidR="00300782" w:rsidRDefault="00596F41">
      <w:pPr>
        <w:pStyle w:val="1"/>
        <w:ind w:firstLineChars="0" w:firstLine="0"/>
        <w:jc w:val="center"/>
        <w:rPr>
          <w:sz w:val="32"/>
          <w:szCs w:val="21"/>
        </w:rPr>
      </w:pPr>
      <w:r>
        <w:rPr>
          <w:rFonts w:ascii="Times New Roman" w:hAnsi="Times New Roman"/>
        </w:rPr>
        <w:lastRenderedPageBreak/>
        <w:t>1</w:t>
      </w:r>
      <w:r>
        <w:rPr>
          <w:sz w:val="32"/>
          <w:szCs w:val="21"/>
        </w:rPr>
        <w:t xml:space="preserve"> </w:t>
      </w:r>
      <w:r>
        <w:t xml:space="preserve"> </w:t>
      </w:r>
      <w:r>
        <w:t>总</w:t>
      </w:r>
      <w:r>
        <w:t xml:space="preserve">  </w:t>
      </w:r>
      <w:r>
        <w:t>则</w:t>
      </w:r>
      <w:bookmarkEnd w:id="3"/>
      <w:bookmarkEnd w:id="4"/>
      <w:bookmarkEnd w:id="5"/>
      <w:bookmarkEnd w:id="21"/>
      <w:bookmarkEnd w:id="20"/>
      <w:bookmarkEnd w:id="19"/>
      <w:bookmarkEnd w:id="18"/>
      <w:bookmarkEnd w:id="17"/>
      <w:bookmarkEnd w:id="16"/>
      <w:bookmarkEnd w:id="15"/>
      <w:bookmarkEnd w:id="14"/>
      <w:bookmarkEnd w:id="13"/>
      <w:bookmarkEnd w:id="12"/>
    </w:p>
    <w:bookmarkEnd w:id="22"/>
    <w:p w14:paraId="00B361BC" w14:textId="2E60BB36" w:rsidR="00300782" w:rsidRDefault="00596F41">
      <w:pPr>
        <w:spacing w:beforeLines="10" w:before="31" w:line="440" w:lineRule="exact"/>
        <w:rPr>
          <w:bCs/>
          <w:sz w:val="24"/>
        </w:rPr>
      </w:pPr>
      <w:r>
        <w:rPr>
          <w:b/>
          <w:sz w:val="24"/>
        </w:rPr>
        <w:t xml:space="preserve">1.0.1  </w:t>
      </w:r>
      <w:r>
        <w:rPr>
          <w:bCs/>
          <w:sz w:val="24"/>
        </w:rPr>
        <w:t>为规范</w:t>
      </w:r>
      <w:bookmarkStart w:id="33" w:name="_Hlk132811461"/>
      <w:r>
        <w:rPr>
          <w:rFonts w:hint="eastAsia"/>
          <w:sz w:val="24"/>
        </w:rPr>
        <w:t>装配式绿色再生资源节能装饰一体化墙板</w:t>
      </w:r>
      <w:bookmarkEnd w:id="33"/>
      <w:r>
        <w:rPr>
          <w:bCs/>
          <w:sz w:val="24"/>
        </w:rPr>
        <w:t>在建筑工程中的应用，促进绿色低碳和新型建筑工业化的发展，做到安全适用、技术先进、经济合理和保证工程质量，制定本</w:t>
      </w:r>
      <w:r w:rsidR="00352D0D">
        <w:rPr>
          <w:rFonts w:hint="eastAsia"/>
          <w:bCs/>
          <w:sz w:val="24"/>
        </w:rPr>
        <w:t>规程。</w:t>
      </w:r>
    </w:p>
    <w:p w14:paraId="7CB917F9" w14:textId="58834DA8" w:rsidR="00300782" w:rsidRDefault="00596F41">
      <w:pPr>
        <w:spacing w:beforeLines="10" w:before="31" w:line="440" w:lineRule="exact"/>
        <w:rPr>
          <w:sz w:val="24"/>
        </w:rPr>
      </w:pPr>
      <w:r>
        <w:rPr>
          <w:b/>
          <w:sz w:val="24"/>
        </w:rPr>
        <w:t xml:space="preserve">1.0.2  </w:t>
      </w:r>
      <w:r>
        <w:rPr>
          <w:bCs/>
          <w:sz w:val="24"/>
        </w:rPr>
        <w:t>本</w:t>
      </w:r>
      <w:r w:rsidR="00D1059E">
        <w:rPr>
          <w:rFonts w:hint="eastAsia"/>
          <w:bCs/>
          <w:sz w:val="24"/>
        </w:rPr>
        <w:t>规程</w:t>
      </w:r>
      <w:r>
        <w:rPr>
          <w:bCs/>
          <w:sz w:val="24"/>
        </w:rPr>
        <w:t>适用于</w:t>
      </w:r>
      <w:r>
        <w:rPr>
          <w:sz w:val="24"/>
        </w:rPr>
        <w:t>抗震设防烈度</w:t>
      </w:r>
      <w:r>
        <w:rPr>
          <w:sz w:val="24"/>
        </w:rPr>
        <w:t>7</w:t>
      </w:r>
      <w:r>
        <w:rPr>
          <w:sz w:val="24"/>
        </w:rPr>
        <w:t>度及</w:t>
      </w:r>
      <w:r>
        <w:rPr>
          <w:sz w:val="24"/>
        </w:rPr>
        <w:t>7</w:t>
      </w:r>
      <w:r>
        <w:rPr>
          <w:sz w:val="24"/>
        </w:rPr>
        <w:t>度以下地区</w:t>
      </w:r>
      <w:r>
        <w:rPr>
          <w:rFonts w:hint="eastAsia"/>
          <w:sz w:val="24"/>
        </w:rPr>
        <w:t>，建筑高度不超过</w:t>
      </w:r>
      <w:r>
        <w:rPr>
          <w:rFonts w:hint="eastAsia"/>
          <w:sz w:val="24"/>
        </w:rPr>
        <w:t>100</w:t>
      </w:r>
      <w:r w:rsidR="00D1059E">
        <w:rPr>
          <w:rFonts w:hint="eastAsia"/>
          <w:sz w:val="24"/>
        </w:rPr>
        <w:t>m</w:t>
      </w:r>
      <w:r>
        <w:rPr>
          <w:sz w:val="24"/>
        </w:rPr>
        <w:t>的新建、改建和扩建民用及工业建筑</w:t>
      </w:r>
      <w:r>
        <w:rPr>
          <w:bCs/>
          <w:sz w:val="24"/>
        </w:rPr>
        <w:t>非承重外墙用</w:t>
      </w:r>
      <w:r>
        <w:rPr>
          <w:rFonts w:hint="eastAsia"/>
          <w:sz w:val="24"/>
        </w:rPr>
        <w:t>装配式绿色再生资源节能装饰一体化墙板</w:t>
      </w:r>
      <w:r>
        <w:rPr>
          <w:sz w:val="24"/>
        </w:rPr>
        <w:t>工程。</w:t>
      </w:r>
    </w:p>
    <w:p w14:paraId="63D9B1E1" w14:textId="72473B38" w:rsidR="00300782" w:rsidRDefault="00596F41">
      <w:pPr>
        <w:spacing w:beforeLines="10" w:before="31" w:line="440" w:lineRule="exact"/>
        <w:rPr>
          <w:bCs/>
          <w:color w:val="000000" w:themeColor="text1"/>
          <w:sz w:val="24"/>
        </w:rPr>
      </w:pPr>
      <w:r>
        <w:rPr>
          <w:b/>
          <w:sz w:val="24"/>
        </w:rPr>
        <w:t xml:space="preserve">1.0.3  </w:t>
      </w:r>
      <w:r>
        <w:rPr>
          <w:rFonts w:hint="eastAsia"/>
          <w:color w:val="000000" w:themeColor="text1"/>
          <w:sz w:val="24"/>
        </w:rPr>
        <w:t>装配式绿色再生资源节能装饰一体化墙板</w:t>
      </w:r>
      <w:r>
        <w:rPr>
          <w:color w:val="000000" w:themeColor="text1"/>
          <w:sz w:val="24"/>
        </w:rPr>
        <w:t>的设计、制作、施工、验收及维护保养</w:t>
      </w:r>
      <w:r>
        <w:rPr>
          <w:rFonts w:hint="eastAsia"/>
          <w:color w:val="000000" w:themeColor="text1"/>
          <w:sz w:val="24"/>
        </w:rPr>
        <w:t>，</w:t>
      </w:r>
      <w:r>
        <w:rPr>
          <w:color w:val="000000" w:themeColor="text1"/>
          <w:sz w:val="24"/>
        </w:rPr>
        <w:t>除</w:t>
      </w:r>
      <w:r>
        <w:rPr>
          <w:rFonts w:hint="eastAsia"/>
          <w:color w:val="000000" w:themeColor="text1"/>
          <w:sz w:val="24"/>
        </w:rPr>
        <w:t>应</w:t>
      </w:r>
      <w:r>
        <w:rPr>
          <w:color w:val="000000" w:themeColor="text1"/>
          <w:sz w:val="24"/>
        </w:rPr>
        <w:t>执行本</w:t>
      </w:r>
      <w:r w:rsidR="00D1059E">
        <w:rPr>
          <w:rFonts w:hint="eastAsia"/>
          <w:color w:val="000000" w:themeColor="text1"/>
          <w:sz w:val="24"/>
        </w:rPr>
        <w:t>规程</w:t>
      </w:r>
      <w:r>
        <w:rPr>
          <w:color w:val="000000" w:themeColor="text1"/>
          <w:sz w:val="24"/>
        </w:rPr>
        <w:t>外，</w:t>
      </w:r>
      <w:r>
        <w:rPr>
          <w:bCs/>
          <w:color w:val="000000" w:themeColor="text1"/>
          <w:sz w:val="24"/>
        </w:rPr>
        <w:t>尚应符合国家、行业和地方现行有关标准的规定。</w:t>
      </w:r>
      <w:bookmarkStart w:id="34" w:name="_Toc369511441"/>
      <w:bookmarkStart w:id="35" w:name="_Toc492560722"/>
      <w:bookmarkStart w:id="36" w:name="_Toc492560415"/>
      <w:bookmarkStart w:id="37" w:name="_Toc24288"/>
      <w:bookmarkStart w:id="38" w:name="_Toc369511630"/>
      <w:bookmarkStart w:id="39" w:name="_Toc361232844"/>
      <w:bookmarkStart w:id="40" w:name="_Toc18329"/>
    </w:p>
    <w:p w14:paraId="3189E4DF" w14:textId="77777777" w:rsidR="00300782" w:rsidRDefault="00300782">
      <w:pPr>
        <w:spacing w:beforeLines="10" w:before="31" w:line="440" w:lineRule="exact"/>
        <w:rPr>
          <w:bCs/>
          <w:color w:val="000000" w:themeColor="text1"/>
          <w:sz w:val="24"/>
        </w:rPr>
      </w:pPr>
    </w:p>
    <w:p w14:paraId="121E1A94" w14:textId="77777777" w:rsidR="00300782" w:rsidRDefault="00300782">
      <w:pPr>
        <w:spacing w:beforeLines="10" w:before="31" w:line="440" w:lineRule="exact"/>
        <w:rPr>
          <w:bCs/>
          <w:color w:val="000000" w:themeColor="text1"/>
          <w:sz w:val="24"/>
        </w:rPr>
      </w:pPr>
    </w:p>
    <w:p w14:paraId="27EE51E5" w14:textId="77777777" w:rsidR="00300782" w:rsidRDefault="00300782">
      <w:pPr>
        <w:spacing w:beforeLines="10" w:before="31" w:line="440" w:lineRule="exact"/>
        <w:rPr>
          <w:bCs/>
          <w:color w:val="000000" w:themeColor="text1"/>
          <w:sz w:val="24"/>
        </w:rPr>
      </w:pPr>
    </w:p>
    <w:p w14:paraId="7CC88585" w14:textId="77777777" w:rsidR="00300782" w:rsidRDefault="00300782">
      <w:pPr>
        <w:spacing w:beforeLines="10" w:before="31" w:line="440" w:lineRule="exact"/>
        <w:rPr>
          <w:bCs/>
          <w:color w:val="000000" w:themeColor="text1"/>
          <w:sz w:val="24"/>
        </w:rPr>
      </w:pPr>
    </w:p>
    <w:p w14:paraId="33B73C86" w14:textId="77777777" w:rsidR="00300782" w:rsidRDefault="00300782">
      <w:pPr>
        <w:spacing w:beforeLines="10" w:before="31" w:line="440" w:lineRule="exact"/>
        <w:rPr>
          <w:bCs/>
          <w:color w:val="000000" w:themeColor="text1"/>
          <w:sz w:val="24"/>
        </w:rPr>
      </w:pPr>
    </w:p>
    <w:p w14:paraId="1799A83D" w14:textId="77777777" w:rsidR="00300782" w:rsidRDefault="00300782">
      <w:pPr>
        <w:spacing w:beforeLines="10" w:before="31" w:line="440" w:lineRule="exact"/>
        <w:rPr>
          <w:bCs/>
          <w:color w:val="000000" w:themeColor="text1"/>
          <w:sz w:val="24"/>
        </w:rPr>
      </w:pPr>
    </w:p>
    <w:p w14:paraId="7CD7F18A" w14:textId="77777777" w:rsidR="00300782" w:rsidRDefault="00300782">
      <w:pPr>
        <w:spacing w:beforeLines="10" w:before="31" w:line="440" w:lineRule="exact"/>
        <w:rPr>
          <w:bCs/>
          <w:color w:val="000000" w:themeColor="text1"/>
          <w:sz w:val="24"/>
        </w:rPr>
      </w:pPr>
    </w:p>
    <w:p w14:paraId="035A42FB" w14:textId="77777777" w:rsidR="00300782" w:rsidRDefault="00300782">
      <w:pPr>
        <w:spacing w:beforeLines="10" w:before="31" w:line="440" w:lineRule="exact"/>
        <w:rPr>
          <w:bCs/>
          <w:color w:val="000000" w:themeColor="text1"/>
          <w:sz w:val="24"/>
        </w:rPr>
      </w:pPr>
    </w:p>
    <w:p w14:paraId="38C856CC" w14:textId="77777777" w:rsidR="00300782" w:rsidRDefault="00300782">
      <w:pPr>
        <w:spacing w:beforeLines="10" w:before="31" w:line="440" w:lineRule="exact"/>
        <w:rPr>
          <w:bCs/>
          <w:color w:val="000000" w:themeColor="text1"/>
          <w:sz w:val="24"/>
        </w:rPr>
      </w:pPr>
    </w:p>
    <w:p w14:paraId="78B6B21D" w14:textId="77777777" w:rsidR="00300782" w:rsidRDefault="00300782">
      <w:pPr>
        <w:spacing w:beforeLines="10" w:before="31" w:line="440" w:lineRule="exact"/>
        <w:rPr>
          <w:bCs/>
          <w:color w:val="000000" w:themeColor="text1"/>
          <w:sz w:val="24"/>
        </w:rPr>
      </w:pPr>
    </w:p>
    <w:p w14:paraId="13DBF2DB" w14:textId="77777777" w:rsidR="00300782" w:rsidRDefault="00300782">
      <w:pPr>
        <w:spacing w:beforeLines="10" w:before="31" w:line="440" w:lineRule="exact"/>
        <w:rPr>
          <w:bCs/>
          <w:color w:val="000000" w:themeColor="text1"/>
          <w:sz w:val="24"/>
        </w:rPr>
      </w:pPr>
    </w:p>
    <w:p w14:paraId="780079D2" w14:textId="77777777" w:rsidR="00300782" w:rsidRDefault="00300782">
      <w:pPr>
        <w:spacing w:beforeLines="10" w:before="31" w:line="440" w:lineRule="exact"/>
        <w:rPr>
          <w:bCs/>
          <w:color w:val="000000" w:themeColor="text1"/>
          <w:sz w:val="24"/>
        </w:rPr>
      </w:pPr>
    </w:p>
    <w:p w14:paraId="2CCDA305" w14:textId="77777777" w:rsidR="00300782" w:rsidRDefault="00300782">
      <w:pPr>
        <w:spacing w:beforeLines="10" w:before="31" w:line="440" w:lineRule="exact"/>
        <w:rPr>
          <w:bCs/>
          <w:color w:val="000000" w:themeColor="text1"/>
          <w:sz w:val="24"/>
        </w:rPr>
      </w:pPr>
    </w:p>
    <w:p w14:paraId="0E53BD52" w14:textId="77777777" w:rsidR="00300782" w:rsidRDefault="00596F41">
      <w:pPr>
        <w:pStyle w:val="1"/>
        <w:ind w:firstLineChars="0" w:firstLine="0"/>
        <w:jc w:val="center"/>
      </w:pPr>
      <w:bookmarkStart w:id="41" w:name="_Toc80177681"/>
      <w:bookmarkStart w:id="42" w:name="_Toc57289804"/>
      <w:bookmarkStart w:id="43" w:name="_Toc119917838"/>
      <w:bookmarkStart w:id="44" w:name="_Toc44591304"/>
      <w:bookmarkStart w:id="45" w:name="_Toc119917972"/>
      <w:bookmarkStart w:id="46" w:name="_Toc119917704"/>
      <w:bookmarkStart w:id="47" w:name="_Hlk80083165"/>
      <w:r>
        <w:rPr>
          <w:rFonts w:ascii="Times New Roman" w:hAnsi="Times New Roman"/>
          <w:szCs w:val="30"/>
        </w:rPr>
        <w:lastRenderedPageBreak/>
        <w:t>2</w:t>
      </w:r>
      <w:r>
        <w:rPr>
          <w:sz w:val="40"/>
          <w:szCs w:val="21"/>
        </w:rPr>
        <w:t xml:space="preserve">  </w:t>
      </w:r>
      <w:r>
        <w:t>术语</w:t>
      </w:r>
      <w:bookmarkEnd w:id="34"/>
      <w:bookmarkEnd w:id="35"/>
      <w:bookmarkEnd w:id="36"/>
      <w:bookmarkEnd w:id="37"/>
      <w:bookmarkEnd w:id="38"/>
      <w:bookmarkEnd w:id="39"/>
      <w:bookmarkEnd w:id="40"/>
      <w:bookmarkEnd w:id="41"/>
      <w:bookmarkEnd w:id="42"/>
      <w:bookmarkEnd w:id="43"/>
      <w:bookmarkEnd w:id="44"/>
      <w:bookmarkEnd w:id="45"/>
      <w:bookmarkEnd w:id="46"/>
      <w:r>
        <w:rPr>
          <w:rFonts w:hint="eastAsia"/>
        </w:rPr>
        <w:t>与符号</w:t>
      </w:r>
    </w:p>
    <w:p w14:paraId="3D92AB23" w14:textId="77777777" w:rsidR="00300782" w:rsidRDefault="00596F41">
      <w:pPr>
        <w:pStyle w:val="2"/>
        <w:jc w:val="center"/>
        <w:rPr>
          <w:rFonts w:ascii="Times New Roman" w:hAnsi="Times New Roman"/>
          <w:bCs w:val="0"/>
          <w:sz w:val="28"/>
          <w:szCs w:val="28"/>
        </w:rPr>
      </w:pPr>
      <w:r>
        <w:rPr>
          <w:rFonts w:ascii="Times New Roman" w:hAnsi="Times New Roman" w:hint="eastAsia"/>
          <w:bCs w:val="0"/>
          <w:sz w:val="28"/>
          <w:szCs w:val="28"/>
        </w:rPr>
        <w:t>2</w:t>
      </w:r>
      <w:r>
        <w:rPr>
          <w:rFonts w:ascii="Times New Roman" w:hAnsi="Times New Roman"/>
          <w:bCs w:val="0"/>
          <w:sz w:val="28"/>
          <w:szCs w:val="28"/>
        </w:rPr>
        <w:t xml:space="preserve">.1  </w:t>
      </w:r>
      <w:r>
        <w:rPr>
          <w:rFonts w:ascii="Times New Roman" w:hAnsi="Times New Roman" w:hint="eastAsia"/>
          <w:bCs w:val="0"/>
          <w:sz w:val="28"/>
          <w:szCs w:val="28"/>
        </w:rPr>
        <w:t>术语</w:t>
      </w:r>
    </w:p>
    <w:p w14:paraId="3EBC27F8" w14:textId="77777777" w:rsidR="00300782" w:rsidRDefault="00596F41">
      <w:pPr>
        <w:pStyle w:val="26"/>
        <w:spacing w:beforeLines="10" w:before="31" w:line="440" w:lineRule="exact"/>
        <w:jc w:val="left"/>
        <w:rPr>
          <w:b/>
          <w:sz w:val="24"/>
          <w:szCs w:val="24"/>
        </w:rPr>
      </w:pPr>
      <w:bookmarkStart w:id="48" w:name="_Toc14908"/>
      <w:bookmarkStart w:id="49" w:name="_Toc369511442"/>
      <w:bookmarkStart w:id="50" w:name="_Toc369511631"/>
      <w:bookmarkStart w:id="51" w:name="_Toc492560420"/>
      <w:bookmarkStart w:id="52" w:name="_Toc361232847"/>
      <w:bookmarkStart w:id="53" w:name="_Toc492560725"/>
      <w:bookmarkStart w:id="54" w:name="_Toc254874491"/>
      <w:bookmarkStart w:id="55" w:name="_Toc14810"/>
      <w:bookmarkStart w:id="56" w:name="_Toc254874529"/>
      <w:bookmarkStart w:id="57" w:name="_Toc19451"/>
      <w:bookmarkEnd w:id="47"/>
      <w:r>
        <w:rPr>
          <w:b/>
          <w:sz w:val="24"/>
          <w:szCs w:val="24"/>
        </w:rPr>
        <w:t>2.1.1</w:t>
      </w:r>
      <w:bookmarkEnd w:id="48"/>
      <w:r>
        <w:rPr>
          <w:b/>
          <w:sz w:val="24"/>
          <w:szCs w:val="24"/>
        </w:rPr>
        <w:t xml:space="preserve">  </w:t>
      </w:r>
      <w:r>
        <w:rPr>
          <w:rFonts w:hint="eastAsia"/>
          <w:bCs/>
          <w:sz w:val="24"/>
          <w:szCs w:val="24"/>
        </w:rPr>
        <w:t>装配式绿色再生资源节能装饰一体化墙板</w:t>
      </w:r>
    </w:p>
    <w:p w14:paraId="53562F28" w14:textId="652C5CE3" w:rsidR="00300782" w:rsidRDefault="00596F41">
      <w:pPr>
        <w:pStyle w:val="afffc"/>
        <w:spacing w:line="440" w:lineRule="exact"/>
        <w:ind w:firstLine="480"/>
        <w:rPr>
          <w:sz w:val="24"/>
          <w:szCs w:val="24"/>
        </w:rPr>
      </w:pPr>
      <w:r>
        <w:rPr>
          <w:rFonts w:hint="eastAsia"/>
          <w:sz w:val="24"/>
          <w:szCs w:val="24"/>
        </w:rPr>
        <w:t>以钢结构骨架、再生资源填充层、保温层、装饰面层等组合而成，通过外挂形式或内</w:t>
      </w:r>
      <w:proofErr w:type="gramStart"/>
      <w:r>
        <w:rPr>
          <w:rFonts w:hint="eastAsia"/>
          <w:sz w:val="24"/>
          <w:szCs w:val="24"/>
        </w:rPr>
        <w:t>嵌形式</w:t>
      </w:r>
      <w:proofErr w:type="gramEnd"/>
      <w:r>
        <w:rPr>
          <w:rFonts w:hint="eastAsia"/>
          <w:sz w:val="24"/>
          <w:szCs w:val="24"/>
        </w:rPr>
        <w:t>与主体结构连接，不承担主体结构所受荷载，在工厂复合而成，具有保温、隔声和装饰功能的建筑墙面板。</w:t>
      </w:r>
    </w:p>
    <w:p w14:paraId="3868CEE1" w14:textId="454026D9" w:rsidR="00300782" w:rsidRDefault="00596F41">
      <w:pPr>
        <w:pStyle w:val="26"/>
        <w:spacing w:beforeLines="10" w:before="31" w:line="440" w:lineRule="exact"/>
        <w:rPr>
          <w:sz w:val="24"/>
          <w:szCs w:val="24"/>
        </w:rPr>
      </w:pPr>
      <w:r>
        <w:rPr>
          <w:b/>
          <w:bCs/>
          <w:kern w:val="0"/>
          <w:sz w:val="24"/>
          <w:szCs w:val="24"/>
        </w:rPr>
        <w:t>2.1.</w:t>
      </w:r>
      <w:r w:rsidR="00550462">
        <w:rPr>
          <w:b/>
          <w:bCs/>
          <w:kern w:val="0"/>
          <w:sz w:val="24"/>
          <w:szCs w:val="24"/>
        </w:rPr>
        <w:t>2</w:t>
      </w:r>
      <w:r>
        <w:rPr>
          <w:b/>
          <w:bCs/>
          <w:kern w:val="0"/>
          <w:sz w:val="24"/>
          <w:szCs w:val="24"/>
        </w:rPr>
        <w:t xml:space="preserve">  </w:t>
      </w:r>
      <w:r>
        <w:rPr>
          <w:rFonts w:hint="eastAsia"/>
          <w:sz w:val="24"/>
          <w:szCs w:val="24"/>
        </w:rPr>
        <w:t>钢</w:t>
      </w:r>
      <w:r>
        <w:rPr>
          <w:sz w:val="24"/>
          <w:szCs w:val="24"/>
        </w:rPr>
        <w:t>骨架</w:t>
      </w:r>
    </w:p>
    <w:p w14:paraId="27D54EED" w14:textId="505CADF3" w:rsidR="00300782" w:rsidRDefault="00596F41">
      <w:pPr>
        <w:pStyle w:val="afffc"/>
        <w:spacing w:line="440" w:lineRule="exact"/>
        <w:ind w:firstLine="480"/>
        <w:rPr>
          <w:color w:val="000000" w:themeColor="text1"/>
          <w:sz w:val="24"/>
          <w:szCs w:val="24"/>
        </w:rPr>
      </w:pPr>
      <w:r>
        <w:rPr>
          <w:rFonts w:hint="eastAsia"/>
          <w:color w:val="000000" w:themeColor="text1"/>
          <w:sz w:val="24"/>
          <w:szCs w:val="24"/>
        </w:rPr>
        <w:t>采用型钢焊接或螺栓连接成形，通过包括顶部骨架、底部骨架、竖向骨架等，固定内外面层和填充层，承担墙体自重和平面外荷载的受力结构。</w:t>
      </w:r>
    </w:p>
    <w:p w14:paraId="3D41B4FC" w14:textId="0E8A359F" w:rsidR="00300782" w:rsidRDefault="00596F41">
      <w:pPr>
        <w:pStyle w:val="afffc"/>
        <w:spacing w:line="440" w:lineRule="exact"/>
        <w:ind w:firstLineChars="0" w:firstLine="0"/>
        <w:rPr>
          <w:color w:val="000000" w:themeColor="text1"/>
          <w:sz w:val="24"/>
          <w:szCs w:val="24"/>
        </w:rPr>
      </w:pPr>
      <w:r>
        <w:rPr>
          <w:rFonts w:hint="eastAsia"/>
          <w:b/>
          <w:color w:val="000000" w:themeColor="text1"/>
          <w:sz w:val="24"/>
          <w:szCs w:val="24"/>
        </w:rPr>
        <w:t>2.</w:t>
      </w:r>
      <w:r>
        <w:rPr>
          <w:b/>
          <w:color w:val="000000" w:themeColor="text1"/>
          <w:sz w:val="24"/>
          <w:szCs w:val="24"/>
        </w:rPr>
        <w:t>1</w:t>
      </w:r>
      <w:r>
        <w:rPr>
          <w:rFonts w:hint="eastAsia"/>
          <w:b/>
          <w:color w:val="000000" w:themeColor="text1"/>
          <w:sz w:val="24"/>
          <w:szCs w:val="24"/>
        </w:rPr>
        <w:t>.</w:t>
      </w:r>
      <w:r w:rsidR="00550462">
        <w:rPr>
          <w:b/>
          <w:color w:val="000000" w:themeColor="text1"/>
          <w:sz w:val="24"/>
          <w:szCs w:val="24"/>
        </w:rPr>
        <w:t>3</w:t>
      </w:r>
      <w:r>
        <w:rPr>
          <w:b/>
          <w:color w:val="000000" w:themeColor="text1"/>
          <w:sz w:val="24"/>
          <w:szCs w:val="24"/>
        </w:rPr>
        <w:t xml:space="preserve">  </w:t>
      </w:r>
      <w:r>
        <w:rPr>
          <w:rFonts w:hint="eastAsia"/>
          <w:sz w:val="24"/>
          <w:szCs w:val="24"/>
        </w:rPr>
        <w:t>再生资源填充层</w:t>
      </w:r>
    </w:p>
    <w:p w14:paraId="1CC90E0D" w14:textId="0F0FB2B0" w:rsidR="00300782" w:rsidRDefault="00596F41">
      <w:pPr>
        <w:pStyle w:val="afffc"/>
        <w:spacing w:line="440" w:lineRule="exact"/>
        <w:ind w:firstLine="480"/>
        <w:rPr>
          <w:color w:val="000000" w:themeColor="text1"/>
          <w:sz w:val="24"/>
          <w:szCs w:val="24"/>
        </w:rPr>
      </w:pPr>
      <w:r>
        <w:rPr>
          <w:rFonts w:hint="eastAsia"/>
          <w:color w:val="000000" w:themeColor="text1"/>
          <w:sz w:val="24"/>
          <w:szCs w:val="24"/>
        </w:rPr>
        <w:t>填充在钢骨架内，由</w:t>
      </w:r>
      <w:proofErr w:type="gramStart"/>
      <w:r>
        <w:rPr>
          <w:rFonts w:hint="eastAsia"/>
          <w:color w:val="000000" w:themeColor="text1"/>
          <w:sz w:val="24"/>
          <w:szCs w:val="24"/>
        </w:rPr>
        <w:t>水泥等胶凝</w:t>
      </w:r>
      <w:proofErr w:type="gramEnd"/>
      <w:r>
        <w:rPr>
          <w:rFonts w:hint="eastAsia"/>
          <w:color w:val="000000" w:themeColor="text1"/>
          <w:sz w:val="24"/>
          <w:szCs w:val="24"/>
        </w:rPr>
        <w:t>材料，与粉煤灰、沙石料、聚苯颗粒、建筑垃圾等固废再生资源等配比而成的墙体部分。</w:t>
      </w:r>
    </w:p>
    <w:p w14:paraId="682CCEC7" w14:textId="2972E5E0" w:rsidR="00300782" w:rsidRDefault="00596F41">
      <w:pPr>
        <w:pStyle w:val="26"/>
        <w:spacing w:beforeLines="10" w:before="31" w:line="440" w:lineRule="exact"/>
        <w:rPr>
          <w:kern w:val="0"/>
          <w:sz w:val="24"/>
          <w:szCs w:val="24"/>
        </w:rPr>
      </w:pPr>
      <w:r>
        <w:rPr>
          <w:b/>
          <w:bCs/>
          <w:kern w:val="0"/>
          <w:sz w:val="24"/>
          <w:szCs w:val="24"/>
        </w:rPr>
        <w:t>2.1.</w:t>
      </w:r>
      <w:r w:rsidR="00550462">
        <w:rPr>
          <w:b/>
          <w:bCs/>
          <w:kern w:val="0"/>
          <w:sz w:val="24"/>
          <w:szCs w:val="24"/>
        </w:rPr>
        <w:t>4</w:t>
      </w:r>
      <w:r>
        <w:rPr>
          <w:b/>
          <w:bCs/>
          <w:kern w:val="0"/>
          <w:sz w:val="24"/>
          <w:szCs w:val="24"/>
        </w:rPr>
        <w:t xml:space="preserve">  </w:t>
      </w:r>
      <w:r>
        <w:rPr>
          <w:rFonts w:hint="eastAsia"/>
          <w:sz w:val="24"/>
          <w:szCs w:val="24"/>
        </w:rPr>
        <w:t>建筑垃圾</w:t>
      </w:r>
    </w:p>
    <w:p w14:paraId="1A05A221" w14:textId="77777777" w:rsidR="00300782" w:rsidRDefault="00596F41">
      <w:pPr>
        <w:pStyle w:val="afffc"/>
        <w:spacing w:line="360" w:lineRule="auto"/>
        <w:ind w:firstLine="480"/>
        <w:rPr>
          <w:sz w:val="24"/>
          <w:szCs w:val="24"/>
        </w:rPr>
      </w:pPr>
      <w:r>
        <w:rPr>
          <w:rFonts w:hint="eastAsia"/>
          <w:sz w:val="24"/>
          <w:szCs w:val="24"/>
        </w:rPr>
        <w:t>工程渣土、工程垃圾、拆除垃圾和装修垃圾等的总称。包括新建、扩建、改建和拆除各类建筑物、构筑物、管网等以及居民装饰装修房屋过程中所产生的弃土、弃料及其他废弃物，不包括经检验、鉴定为危险废物的建筑垃圾。</w:t>
      </w:r>
    </w:p>
    <w:p w14:paraId="65298CCD" w14:textId="136371F9"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w:t>
      </w:r>
      <w:r w:rsidR="00550462">
        <w:rPr>
          <w:b/>
          <w:sz w:val="24"/>
          <w:szCs w:val="24"/>
        </w:rPr>
        <w:t>5</w:t>
      </w:r>
      <w:r>
        <w:rPr>
          <w:b/>
          <w:sz w:val="24"/>
          <w:szCs w:val="24"/>
        </w:rPr>
        <w:t xml:space="preserve">  </w:t>
      </w:r>
      <w:r>
        <w:rPr>
          <w:rFonts w:hint="eastAsia"/>
          <w:sz w:val="24"/>
          <w:szCs w:val="24"/>
        </w:rPr>
        <w:t>工程渣土</w:t>
      </w:r>
    </w:p>
    <w:p w14:paraId="060B72E3" w14:textId="77777777" w:rsidR="00300782" w:rsidRDefault="00596F41">
      <w:pPr>
        <w:pStyle w:val="afffc"/>
        <w:spacing w:line="440" w:lineRule="exact"/>
        <w:ind w:firstLineChars="183" w:firstLine="439"/>
        <w:jc w:val="left"/>
        <w:rPr>
          <w:sz w:val="24"/>
          <w:szCs w:val="24"/>
        </w:rPr>
      </w:pPr>
      <w:r>
        <w:rPr>
          <w:rFonts w:hint="eastAsia"/>
          <w:sz w:val="24"/>
          <w:szCs w:val="24"/>
        </w:rPr>
        <w:t>指各类建筑物、构筑物、管网等地基开挖过程中产生的弃土。</w:t>
      </w:r>
    </w:p>
    <w:p w14:paraId="00431CDA" w14:textId="5BE9AB83"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w:t>
      </w:r>
      <w:r>
        <w:rPr>
          <w:rFonts w:hint="eastAsia"/>
          <w:b/>
          <w:sz w:val="24"/>
          <w:szCs w:val="24"/>
        </w:rPr>
        <w:t>.</w:t>
      </w:r>
      <w:r w:rsidR="00550462">
        <w:rPr>
          <w:b/>
          <w:sz w:val="24"/>
          <w:szCs w:val="24"/>
        </w:rPr>
        <w:t>6</w:t>
      </w:r>
      <w:r>
        <w:rPr>
          <w:b/>
          <w:sz w:val="24"/>
          <w:szCs w:val="24"/>
        </w:rPr>
        <w:t xml:space="preserve">  </w:t>
      </w:r>
      <w:r>
        <w:rPr>
          <w:rFonts w:hint="eastAsia"/>
          <w:sz w:val="24"/>
          <w:szCs w:val="24"/>
        </w:rPr>
        <w:t>工程垃圾</w:t>
      </w:r>
    </w:p>
    <w:p w14:paraId="29B67505" w14:textId="77777777" w:rsidR="00300782" w:rsidRDefault="00596F41">
      <w:pPr>
        <w:pStyle w:val="afffc"/>
        <w:spacing w:line="440" w:lineRule="exact"/>
        <w:ind w:firstLine="480"/>
        <w:jc w:val="left"/>
        <w:rPr>
          <w:sz w:val="24"/>
          <w:szCs w:val="24"/>
        </w:rPr>
      </w:pPr>
      <w:r>
        <w:rPr>
          <w:rFonts w:hint="eastAsia"/>
          <w:sz w:val="24"/>
          <w:szCs w:val="24"/>
        </w:rPr>
        <w:t>指各类建筑物、构筑物等建设过程中产生的金属、混凝土、砖瓦、陶瓷、玻璃、</w:t>
      </w:r>
      <w:proofErr w:type="gramStart"/>
      <w:r>
        <w:rPr>
          <w:rFonts w:hint="eastAsia"/>
          <w:sz w:val="24"/>
          <w:szCs w:val="24"/>
        </w:rPr>
        <w:t>等弃料</w:t>
      </w:r>
      <w:proofErr w:type="gramEnd"/>
      <w:r>
        <w:rPr>
          <w:rFonts w:hint="eastAsia"/>
          <w:sz w:val="24"/>
          <w:szCs w:val="24"/>
        </w:rPr>
        <w:t>。</w:t>
      </w:r>
    </w:p>
    <w:p w14:paraId="57B3FF88" w14:textId="1136BBF9" w:rsidR="00300782" w:rsidRDefault="00550462">
      <w:pPr>
        <w:pStyle w:val="afffc"/>
        <w:spacing w:line="440" w:lineRule="exact"/>
        <w:ind w:firstLineChars="0" w:firstLine="0"/>
        <w:jc w:val="left"/>
        <w:rPr>
          <w:b/>
          <w:sz w:val="24"/>
          <w:szCs w:val="24"/>
        </w:rPr>
      </w:pPr>
      <w:r>
        <w:rPr>
          <w:rFonts w:hint="eastAsia"/>
          <w:b/>
          <w:sz w:val="24"/>
          <w:szCs w:val="24"/>
        </w:rPr>
        <w:t>2</w:t>
      </w:r>
      <w:r>
        <w:rPr>
          <w:b/>
          <w:sz w:val="24"/>
          <w:szCs w:val="24"/>
        </w:rPr>
        <w:t>.1</w:t>
      </w:r>
      <w:r>
        <w:rPr>
          <w:rFonts w:hint="eastAsia"/>
          <w:b/>
          <w:sz w:val="24"/>
          <w:szCs w:val="24"/>
        </w:rPr>
        <w:t>.</w:t>
      </w:r>
      <w:r>
        <w:rPr>
          <w:b/>
          <w:sz w:val="24"/>
          <w:szCs w:val="24"/>
        </w:rPr>
        <w:t>7</w:t>
      </w:r>
      <w:r w:rsidR="00596F41">
        <w:rPr>
          <w:b/>
          <w:sz w:val="24"/>
          <w:szCs w:val="24"/>
        </w:rPr>
        <w:t xml:space="preserve">  </w:t>
      </w:r>
      <w:r w:rsidR="00596F41">
        <w:rPr>
          <w:rFonts w:hint="eastAsia"/>
          <w:sz w:val="24"/>
          <w:szCs w:val="24"/>
        </w:rPr>
        <w:t>拆除垃圾</w:t>
      </w:r>
    </w:p>
    <w:p w14:paraId="2F5EEDE8" w14:textId="77777777" w:rsidR="00300782" w:rsidRDefault="00596F41">
      <w:pPr>
        <w:pStyle w:val="afffc"/>
        <w:spacing w:line="440" w:lineRule="exact"/>
        <w:ind w:firstLine="480"/>
        <w:jc w:val="left"/>
        <w:rPr>
          <w:sz w:val="24"/>
          <w:szCs w:val="24"/>
        </w:rPr>
      </w:pPr>
      <w:r>
        <w:rPr>
          <w:rFonts w:hint="eastAsia"/>
          <w:sz w:val="24"/>
          <w:szCs w:val="24"/>
        </w:rPr>
        <w:t>指各类建筑物、构筑物等拆除过程中产生的金属、混凝土、砖瓦、陶</w:t>
      </w:r>
      <w:r>
        <w:rPr>
          <w:rFonts w:hint="eastAsia"/>
          <w:sz w:val="24"/>
          <w:szCs w:val="24"/>
        </w:rPr>
        <w:lastRenderedPageBreak/>
        <w:t>瓷、玻璃、</w:t>
      </w:r>
      <w:proofErr w:type="gramStart"/>
      <w:r>
        <w:rPr>
          <w:rFonts w:hint="eastAsia"/>
          <w:sz w:val="24"/>
          <w:szCs w:val="24"/>
        </w:rPr>
        <w:t>等弃料</w:t>
      </w:r>
      <w:proofErr w:type="gramEnd"/>
      <w:r>
        <w:rPr>
          <w:rFonts w:hint="eastAsia"/>
          <w:sz w:val="24"/>
          <w:szCs w:val="24"/>
        </w:rPr>
        <w:t>。</w:t>
      </w:r>
    </w:p>
    <w:p w14:paraId="67D9AD87" w14:textId="4612E90C" w:rsidR="00300782" w:rsidRDefault="00550462">
      <w:pPr>
        <w:pStyle w:val="afffc"/>
        <w:spacing w:line="440" w:lineRule="exact"/>
        <w:ind w:firstLineChars="0" w:firstLine="0"/>
        <w:rPr>
          <w:sz w:val="24"/>
          <w:szCs w:val="24"/>
        </w:rPr>
      </w:pPr>
      <w:r>
        <w:rPr>
          <w:b/>
          <w:kern w:val="0"/>
          <w:sz w:val="24"/>
          <w:szCs w:val="24"/>
        </w:rPr>
        <w:t>2.1.8</w:t>
      </w:r>
      <w:r w:rsidR="00596F41">
        <w:rPr>
          <w:b/>
          <w:sz w:val="24"/>
          <w:szCs w:val="24"/>
        </w:rPr>
        <w:t xml:space="preserve">  </w:t>
      </w:r>
      <w:r w:rsidR="00596F41">
        <w:rPr>
          <w:rFonts w:hint="eastAsia"/>
          <w:sz w:val="24"/>
          <w:szCs w:val="24"/>
        </w:rPr>
        <w:t>装修垃圾</w:t>
      </w:r>
    </w:p>
    <w:p w14:paraId="24E3027D" w14:textId="77777777" w:rsidR="00300782" w:rsidRDefault="00596F41">
      <w:pPr>
        <w:pStyle w:val="afffc"/>
        <w:spacing w:line="440" w:lineRule="exact"/>
        <w:ind w:firstLine="480"/>
        <w:rPr>
          <w:sz w:val="24"/>
          <w:szCs w:val="24"/>
        </w:rPr>
      </w:pPr>
      <w:r>
        <w:rPr>
          <w:rFonts w:hint="eastAsia"/>
          <w:sz w:val="24"/>
          <w:szCs w:val="24"/>
        </w:rPr>
        <w:t>指装饰装修房屋过程中产生的金属、混凝土、砖瓦、陶瓷、玻璃、石膏、涂料等废弃物。</w:t>
      </w:r>
    </w:p>
    <w:p w14:paraId="33E34536" w14:textId="11D39512"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w:t>
      </w:r>
      <w:r w:rsidR="00550462">
        <w:rPr>
          <w:b/>
          <w:sz w:val="24"/>
          <w:szCs w:val="24"/>
        </w:rPr>
        <w:t>9</w:t>
      </w:r>
      <w:r>
        <w:rPr>
          <w:b/>
          <w:sz w:val="24"/>
          <w:szCs w:val="24"/>
        </w:rPr>
        <w:t xml:space="preserve">  </w:t>
      </w:r>
      <w:r>
        <w:rPr>
          <w:rFonts w:hint="eastAsia"/>
          <w:sz w:val="24"/>
          <w:szCs w:val="24"/>
        </w:rPr>
        <w:t>泥块含量</w:t>
      </w:r>
    </w:p>
    <w:p w14:paraId="30E2ED41" w14:textId="2F330E7A" w:rsidR="00300782" w:rsidRDefault="00596F41">
      <w:pPr>
        <w:pStyle w:val="afffc"/>
        <w:spacing w:line="440" w:lineRule="exact"/>
        <w:ind w:firstLineChars="300" w:firstLine="720"/>
        <w:rPr>
          <w:sz w:val="24"/>
          <w:szCs w:val="24"/>
        </w:rPr>
      </w:pPr>
      <w:r>
        <w:rPr>
          <w:color w:val="000000" w:themeColor="text1"/>
          <w:sz w:val="24"/>
          <w:szCs w:val="24"/>
        </w:rPr>
        <w:t>轻质发泡灌浆料</w:t>
      </w:r>
      <w:r>
        <w:rPr>
          <w:rFonts w:hint="eastAsia"/>
          <w:color w:val="000000" w:themeColor="text1"/>
          <w:sz w:val="24"/>
          <w:szCs w:val="24"/>
        </w:rPr>
        <w:t>用</w:t>
      </w:r>
      <w:r>
        <w:rPr>
          <w:rFonts w:hint="eastAsia"/>
          <w:sz w:val="24"/>
          <w:szCs w:val="24"/>
        </w:rPr>
        <w:t>建筑垃圾中原粒径大于</w:t>
      </w:r>
      <w:r>
        <w:rPr>
          <w:rFonts w:hint="eastAsia"/>
          <w:sz w:val="24"/>
          <w:szCs w:val="24"/>
        </w:rPr>
        <w:t>4.75mm</w:t>
      </w:r>
      <w:r>
        <w:rPr>
          <w:rFonts w:hint="eastAsia"/>
          <w:sz w:val="24"/>
          <w:szCs w:val="24"/>
        </w:rPr>
        <w:t>，经水浸洗、手捏后变成小于</w:t>
      </w:r>
      <w:r>
        <w:rPr>
          <w:rFonts w:hint="eastAsia"/>
          <w:sz w:val="24"/>
          <w:szCs w:val="24"/>
        </w:rPr>
        <w:t>2.36mm</w:t>
      </w:r>
      <w:r>
        <w:rPr>
          <w:rFonts w:hint="eastAsia"/>
          <w:sz w:val="24"/>
          <w:szCs w:val="24"/>
        </w:rPr>
        <w:t>的颗粒含量。</w:t>
      </w:r>
    </w:p>
    <w:p w14:paraId="0CB498C7" w14:textId="185D70F4"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w:t>
      </w:r>
      <w:r w:rsidR="00550462">
        <w:rPr>
          <w:b/>
          <w:sz w:val="24"/>
          <w:szCs w:val="24"/>
        </w:rPr>
        <w:t>0</w:t>
      </w:r>
      <w:r>
        <w:rPr>
          <w:b/>
          <w:sz w:val="24"/>
          <w:szCs w:val="24"/>
        </w:rPr>
        <w:t xml:space="preserve"> </w:t>
      </w:r>
      <w:r>
        <w:rPr>
          <w:sz w:val="24"/>
          <w:szCs w:val="24"/>
        </w:rPr>
        <w:t xml:space="preserve"> </w:t>
      </w:r>
      <w:r>
        <w:rPr>
          <w:rFonts w:hint="eastAsia"/>
          <w:sz w:val="24"/>
          <w:szCs w:val="24"/>
        </w:rPr>
        <w:t>针片状颗粒</w:t>
      </w:r>
    </w:p>
    <w:p w14:paraId="0755CCAF" w14:textId="6846B4B8" w:rsidR="00300782" w:rsidRDefault="00596F41">
      <w:pPr>
        <w:pStyle w:val="afffc"/>
        <w:spacing w:line="440" w:lineRule="exact"/>
        <w:ind w:firstLine="480"/>
        <w:jc w:val="left"/>
        <w:rPr>
          <w:sz w:val="24"/>
          <w:szCs w:val="24"/>
        </w:rPr>
      </w:pPr>
      <w:proofErr w:type="gramStart"/>
      <w:r>
        <w:rPr>
          <w:rFonts w:hint="eastAsia"/>
          <w:color w:val="000000" w:themeColor="text1"/>
          <w:sz w:val="24"/>
          <w:szCs w:val="24"/>
        </w:rPr>
        <w:t>填充层用</w:t>
      </w:r>
      <w:r>
        <w:rPr>
          <w:rFonts w:hint="eastAsia"/>
          <w:sz w:val="24"/>
          <w:szCs w:val="24"/>
        </w:rPr>
        <w:t>建筑</w:t>
      </w:r>
      <w:proofErr w:type="gramEnd"/>
      <w:r>
        <w:rPr>
          <w:rFonts w:hint="eastAsia"/>
          <w:sz w:val="24"/>
          <w:szCs w:val="24"/>
        </w:rPr>
        <w:t>垃圾中颗粒的长度大于该颗粒所属相应粒级的平均粒径</w:t>
      </w:r>
      <w:r>
        <w:rPr>
          <w:rFonts w:hint="eastAsia"/>
          <w:sz w:val="24"/>
          <w:szCs w:val="24"/>
        </w:rPr>
        <w:t>2.4</w:t>
      </w:r>
      <w:r>
        <w:rPr>
          <w:rFonts w:hint="eastAsia"/>
          <w:sz w:val="24"/>
          <w:szCs w:val="24"/>
        </w:rPr>
        <w:t>倍者为针状颗粒；厚度小于平均粒径</w:t>
      </w:r>
      <w:r>
        <w:rPr>
          <w:rFonts w:hint="eastAsia"/>
          <w:sz w:val="24"/>
          <w:szCs w:val="24"/>
        </w:rPr>
        <w:t>0.4</w:t>
      </w:r>
      <w:r>
        <w:rPr>
          <w:rFonts w:hint="eastAsia"/>
          <w:sz w:val="24"/>
          <w:szCs w:val="24"/>
        </w:rPr>
        <w:t>倍者为片状颗粒</w:t>
      </w:r>
      <w:r>
        <w:rPr>
          <w:rFonts w:hint="eastAsia"/>
          <w:sz w:val="24"/>
          <w:szCs w:val="24"/>
        </w:rPr>
        <w:t>(</w:t>
      </w:r>
      <w:r>
        <w:rPr>
          <w:rFonts w:hint="eastAsia"/>
          <w:sz w:val="24"/>
          <w:szCs w:val="24"/>
        </w:rPr>
        <w:t>平均粒径指该粒级上、下限粒径的平均值</w:t>
      </w:r>
      <w:r>
        <w:rPr>
          <w:rFonts w:hint="eastAsia"/>
          <w:sz w:val="24"/>
          <w:szCs w:val="24"/>
        </w:rPr>
        <w:t>)</w:t>
      </w:r>
      <w:r>
        <w:rPr>
          <w:rFonts w:hint="eastAsia"/>
          <w:sz w:val="24"/>
          <w:szCs w:val="24"/>
        </w:rPr>
        <w:t>。</w:t>
      </w:r>
    </w:p>
    <w:p w14:paraId="019A0682" w14:textId="7D1B4687"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w:t>
      </w:r>
      <w:r w:rsidR="00550462">
        <w:rPr>
          <w:b/>
          <w:sz w:val="24"/>
          <w:szCs w:val="24"/>
        </w:rPr>
        <w:t>1</w:t>
      </w:r>
      <w:r>
        <w:rPr>
          <w:sz w:val="24"/>
          <w:szCs w:val="24"/>
        </w:rPr>
        <w:t xml:space="preserve">  </w:t>
      </w:r>
      <w:r>
        <w:rPr>
          <w:rFonts w:hint="eastAsia"/>
          <w:sz w:val="24"/>
          <w:szCs w:val="24"/>
        </w:rPr>
        <w:t>压碎指标</w:t>
      </w:r>
    </w:p>
    <w:p w14:paraId="0CF84DCC" w14:textId="7B8FEC2E" w:rsidR="00300782" w:rsidRDefault="00596F41">
      <w:pPr>
        <w:pStyle w:val="afffc"/>
        <w:spacing w:line="440" w:lineRule="exact"/>
        <w:ind w:firstLineChars="183" w:firstLine="439"/>
        <w:jc w:val="left"/>
        <w:rPr>
          <w:sz w:val="24"/>
          <w:szCs w:val="24"/>
        </w:rPr>
      </w:pPr>
      <w:proofErr w:type="gramStart"/>
      <w:r>
        <w:rPr>
          <w:rFonts w:hint="eastAsia"/>
          <w:color w:val="000000" w:themeColor="text1"/>
          <w:sz w:val="24"/>
          <w:szCs w:val="24"/>
        </w:rPr>
        <w:t>填充层用</w:t>
      </w:r>
      <w:r>
        <w:rPr>
          <w:rFonts w:hint="eastAsia"/>
          <w:sz w:val="24"/>
          <w:szCs w:val="24"/>
        </w:rPr>
        <w:t>建筑</w:t>
      </w:r>
      <w:proofErr w:type="gramEnd"/>
      <w:r>
        <w:rPr>
          <w:rFonts w:hint="eastAsia"/>
          <w:sz w:val="24"/>
          <w:szCs w:val="24"/>
        </w:rPr>
        <w:t>垃圾抵抗压碎能力的指标。</w:t>
      </w:r>
    </w:p>
    <w:p w14:paraId="2CCD30CD" w14:textId="3AFD715D"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w:t>
      </w:r>
      <w:r w:rsidR="00550462">
        <w:rPr>
          <w:b/>
          <w:sz w:val="24"/>
          <w:szCs w:val="24"/>
        </w:rPr>
        <w:t>2</w:t>
      </w:r>
      <w:r>
        <w:rPr>
          <w:sz w:val="24"/>
          <w:szCs w:val="24"/>
        </w:rPr>
        <w:t xml:space="preserve">  </w:t>
      </w:r>
      <w:r>
        <w:rPr>
          <w:rFonts w:hint="eastAsia"/>
          <w:sz w:val="24"/>
          <w:szCs w:val="24"/>
        </w:rPr>
        <w:t>坚固性</w:t>
      </w:r>
    </w:p>
    <w:p w14:paraId="56D5F576" w14:textId="5B648BC8" w:rsidR="00300782" w:rsidRDefault="00596F41">
      <w:pPr>
        <w:pStyle w:val="afffc"/>
        <w:spacing w:line="440" w:lineRule="exact"/>
        <w:ind w:firstLineChars="0" w:firstLine="0"/>
        <w:jc w:val="left"/>
        <w:rPr>
          <w:sz w:val="24"/>
          <w:szCs w:val="24"/>
        </w:rPr>
      </w:pPr>
      <w:r>
        <w:rPr>
          <w:rFonts w:hint="eastAsia"/>
          <w:sz w:val="24"/>
          <w:szCs w:val="24"/>
        </w:rPr>
        <w:t xml:space="preserve"> </w:t>
      </w:r>
      <w:r>
        <w:rPr>
          <w:sz w:val="24"/>
          <w:szCs w:val="24"/>
        </w:rPr>
        <w:t xml:space="preserve">   </w:t>
      </w:r>
      <w:proofErr w:type="gramStart"/>
      <w:r>
        <w:rPr>
          <w:rFonts w:hint="eastAsia"/>
          <w:color w:val="000000" w:themeColor="text1"/>
          <w:sz w:val="24"/>
          <w:szCs w:val="24"/>
        </w:rPr>
        <w:t>填充层用建筑</w:t>
      </w:r>
      <w:proofErr w:type="gramEnd"/>
      <w:r>
        <w:rPr>
          <w:rFonts w:hint="eastAsia"/>
          <w:color w:val="000000" w:themeColor="text1"/>
          <w:sz w:val="24"/>
          <w:szCs w:val="24"/>
        </w:rPr>
        <w:t>垃圾在自然风化和其他物理化学因素作用下抵抗破裂的能力。</w:t>
      </w:r>
    </w:p>
    <w:p w14:paraId="69368EE9" w14:textId="27B0C5DD"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w:t>
      </w:r>
      <w:r w:rsidR="00550462">
        <w:rPr>
          <w:b/>
          <w:sz w:val="24"/>
          <w:szCs w:val="24"/>
        </w:rPr>
        <w:t>3</w:t>
      </w:r>
      <w:r>
        <w:rPr>
          <w:sz w:val="24"/>
          <w:szCs w:val="24"/>
        </w:rPr>
        <w:t xml:space="preserve">  </w:t>
      </w:r>
      <w:r>
        <w:rPr>
          <w:rFonts w:hint="eastAsia"/>
          <w:sz w:val="24"/>
          <w:szCs w:val="24"/>
        </w:rPr>
        <w:t>表观密度</w:t>
      </w:r>
    </w:p>
    <w:p w14:paraId="6D157D79" w14:textId="3B53673A" w:rsidR="00300782" w:rsidRDefault="00596F41">
      <w:pPr>
        <w:pStyle w:val="afffc"/>
        <w:spacing w:line="440" w:lineRule="exact"/>
        <w:ind w:firstLineChars="183" w:firstLine="439"/>
        <w:jc w:val="left"/>
        <w:rPr>
          <w:sz w:val="24"/>
          <w:szCs w:val="24"/>
        </w:rPr>
      </w:pPr>
      <w:proofErr w:type="gramStart"/>
      <w:r>
        <w:rPr>
          <w:rFonts w:hint="eastAsia"/>
          <w:color w:val="000000" w:themeColor="text1"/>
          <w:sz w:val="24"/>
          <w:szCs w:val="24"/>
        </w:rPr>
        <w:t>填充层用建筑</w:t>
      </w:r>
      <w:proofErr w:type="gramEnd"/>
      <w:r>
        <w:rPr>
          <w:rFonts w:hint="eastAsia"/>
          <w:color w:val="000000" w:themeColor="text1"/>
          <w:sz w:val="24"/>
          <w:szCs w:val="24"/>
        </w:rPr>
        <w:t>垃圾</w:t>
      </w:r>
      <w:r>
        <w:rPr>
          <w:rFonts w:hint="eastAsia"/>
          <w:sz w:val="24"/>
          <w:szCs w:val="24"/>
        </w:rPr>
        <w:t>颗粒单位体积</w:t>
      </w:r>
      <w:r>
        <w:rPr>
          <w:rFonts w:hint="eastAsia"/>
          <w:sz w:val="24"/>
          <w:szCs w:val="24"/>
        </w:rPr>
        <w:t>(</w:t>
      </w:r>
      <w:r>
        <w:rPr>
          <w:rFonts w:hint="eastAsia"/>
          <w:sz w:val="24"/>
          <w:szCs w:val="24"/>
        </w:rPr>
        <w:t>包括内封闭孔隙</w:t>
      </w:r>
      <w:r>
        <w:rPr>
          <w:rFonts w:hint="eastAsia"/>
          <w:sz w:val="24"/>
          <w:szCs w:val="24"/>
        </w:rPr>
        <w:t>)</w:t>
      </w:r>
      <w:r>
        <w:rPr>
          <w:rFonts w:hint="eastAsia"/>
          <w:sz w:val="24"/>
          <w:szCs w:val="24"/>
        </w:rPr>
        <w:t>的质量。</w:t>
      </w:r>
    </w:p>
    <w:p w14:paraId="6C7B7C52" w14:textId="6FC870B9"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w:t>
      </w:r>
      <w:r w:rsidR="00550462">
        <w:rPr>
          <w:b/>
          <w:sz w:val="24"/>
          <w:szCs w:val="24"/>
        </w:rPr>
        <w:t>4</w:t>
      </w:r>
      <w:r>
        <w:rPr>
          <w:sz w:val="24"/>
          <w:szCs w:val="24"/>
        </w:rPr>
        <w:t xml:space="preserve">  </w:t>
      </w:r>
      <w:r>
        <w:rPr>
          <w:rFonts w:hint="eastAsia"/>
          <w:sz w:val="24"/>
          <w:szCs w:val="24"/>
        </w:rPr>
        <w:t>吸水率</w:t>
      </w:r>
    </w:p>
    <w:p w14:paraId="585D4F3F" w14:textId="09ABE14F" w:rsidR="00300782" w:rsidRDefault="00596F41">
      <w:pPr>
        <w:pStyle w:val="afffc"/>
        <w:spacing w:line="440" w:lineRule="exact"/>
        <w:ind w:firstLine="480"/>
        <w:rPr>
          <w:sz w:val="24"/>
          <w:szCs w:val="24"/>
        </w:rPr>
      </w:pPr>
      <w:proofErr w:type="gramStart"/>
      <w:r>
        <w:rPr>
          <w:rFonts w:hint="eastAsia"/>
          <w:color w:val="000000" w:themeColor="text1"/>
          <w:sz w:val="24"/>
          <w:szCs w:val="24"/>
        </w:rPr>
        <w:t>填充层用建筑</w:t>
      </w:r>
      <w:proofErr w:type="gramEnd"/>
      <w:r>
        <w:rPr>
          <w:rFonts w:hint="eastAsia"/>
          <w:color w:val="000000" w:themeColor="text1"/>
          <w:sz w:val="24"/>
          <w:szCs w:val="24"/>
        </w:rPr>
        <w:t>垃圾</w:t>
      </w:r>
      <w:r>
        <w:rPr>
          <w:rFonts w:hint="eastAsia"/>
          <w:sz w:val="24"/>
          <w:szCs w:val="24"/>
        </w:rPr>
        <w:t>饱和面</w:t>
      </w:r>
      <w:proofErr w:type="gramStart"/>
      <w:r>
        <w:rPr>
          <w:rFonts w:hint="eastAsia"/>
          <w:sz w:val="24"/>
          <w:szCs w:val="24"/>
        </w:rPr>
        <w:t>干状态</w:t>
      </w:r>
      <w:proofErr w:type="gramEnd"/>
      <w:r>
        <w:rPr>
          <w:rFonts w:hint="eastAsia"/>
          <w:sz w:val="24"/>
          <w:szCs w:val="24"/>
        </w:rPr>
        <w:t>时所含水的质量占</w:t>
      </w:r>
      <w:proofErr w:type="gramStart"/>
      <w:r>
        <w:rPr>
          <w:rFonts w:hint="eastAsia"/>
          <w:sz w:val="24"/>
          <w:szCs w:val="24"/>
        </w:rPr>
        <w:t>绝干状态</w:t>
      </w:r>
      <w:proofErr w:type="gramEnd"/>
      <w:r>
        <w:rPr>
          <w:rFonts w:hint="eastAsia"/>
          <w:sz w:val="24"/>
          <w:szCs w:val="24"/>
        </w:rPr>
        <w:t>质量的百分数。</w:t>
      </w:r>
    </w:p>
    <w:p w14:paraId="0EB60EAA" w14:textId="77777777" w:rsidR="00300782" w:rsidRDefault="00596F41">
      <w:pPr>
        <w:pStyle w:val="afffc"/>
        <w:spacing w:line="440" w:lineRule="exact"/>
        <w:ind w:firstLineChars="0" w:firstLine="0"/>
        <w:rPr>
          <w:sz w:val="24"/>
          <w:szCs w:val="24"/>
        </w:rPr>
      </w:pPr>
      <w:r>
        <w:rPr>
          <w:rFonts w:hint="eastAsia"/>
          <w:b/>
          <w:sz w:val="24"/>
          <w:szCs w:val="24"/>
        </w:rPr>
        <w:t>2</w:t>
      </w:r>
      <w:r>
        <w:rPr>
          <w:b/>
          <w:sz w:val="24"/>
          <w:szCs w:val="24"/>
        </w:rPr>
        <w:t>.1.15</w:t>
      </w:r>
      <w:r>
        <w:rPr>
          <w:sz w:val="24"/>
          <w:szCs w:val="24"/>
        </w:rPr>
        <w:t xml:space="preserve">  </w:t>
      </w:r>
      <w:r>
        <w:rPr>
          <w:rFonts w:hint="eastAsia"/>
          <w:sz w:val="24"/>
          <w:szCs w:val="24"/>
        </w:rPr>
        <w:t>杂物</w:t>
      </w:r>
    </w:p>
    <w:p w14:paraId="795D3D03" w14:textId="21EF40E2" w:rsidR="00300782" w:rsidRDefault="00596F41">
      <w:pPr>
        <w:pStyle w:val="afffc"/>
        <w:spacing w:line="440" w:lineRule="exact"/>
        <w:ind w:firstLine="480"/>
        <w:jc w:val="left"/>
        <w:rPr>
          <w:sz w:val="24"/>
          <w:szCs w:val="24"/>
        </w:rPr>
      </w:pPr>
      <w:proofErr w:type="gramStart"/>
      <w:r>
        <w:rPr>
          <w:rFonts w:hint="eastAsia"/>
          <w:color w:val="000000" w:themeColor="text1"/>
          <w:sz w:val="24"/>
          <w:szCs w:val="24"/>
        </w:rPr>
        <w:t>填充层用建筑</w:t>
      </w:r>
      <w:proofErr w:type="gramEnd"/>
      <w:r>
        <w:rPr>
          <w:rFonts w:hint="eastAsia"/>
          <w:color w:val="000000" w:themeColor="text1"/>
          <w:sz w:val="24"/>
          <w:szCs w:val="24"/>
        </w:rPr>
        <w:t>垃圾除混凝土、砂浆、砖瓦和</w:t>
      </w:r>
      <w:proofErr w:type="gramStart"/>
      <w:r>
        <w:rPr>
          <w:rFonts w:hint="eastAsia"/>
          <w:color w:val="000000" w:themeColor="text1"/>
          <w:sz w:val="24"/>
          <w:szCs w:val="24"/>
        </w:rPr>
        <w:t>石之外</w:t>
      </w:r>
      <w:proofErr w:type="gramEnd"/>
      <w:r>
        <w:rPr>
          <w:rFonts w:hint="eastAsia"/>
          <w:color w:val="000000" w:themeColor="text1"/>
          <w:sz w:val="24"/>
          <w:szCs w:val="24"/>
        </w:rPr>
        <w:t>的其他物质。</w:t>
      </w:r>
    </w:p>
    <w:p w14:paraId="08FA9135" w14:textId="77777777" w:rsidR="00300782" w:rsidRDefault="00596F41">
      <w:pPr>
        <w:pStyle w:val="26"/>
        <w:spacing w:beforeLines="10" w:before="31" w:line="440" w:lineRule="exact"/>
        <w:rPr>
          <w:sz w:val="24"/>
          <w:szCs w:val="24"/>
        </w:rPr>
      </w:pPr>
      <w:r>
        <w:rPr>
          <w:b/>
          <w:bCs/>
          <w:kern w:val="0"/>
          <w:sz w:val="24"/>
          <w:szCs w:val="24"/>
        </w:rPr>
        <w:t>2.1.16</w:t>
      </w:r>
      <w:r>
        <w:rPr>
          <w:sz w:val="24"/>
          <w:szCs w:val="24"/>
        </w:rPr>
        <w:t xml:space="preserve">  </w:t>
      </w:r>
      <w:r>
        <w:rPr>
          <w:rFonts w:hint="eastAsia"/>
          <w:sz w:val="24"/>
          <w:szCs w:val="24"/>
        </w:rPr>
        <w:t>防水层</w:t>
      </w:r>
    </w:p>
    <w:p w14:paraId="0FA14E23" w14:textId="2DD05134" w:rsidR="00300782" w:rsidRDefault="00596F41">
      <w:pPr>
        <w:pStyle w:val="afffc"/>
        <w:spacing w:line="440" w:lineRule="exact"/>
        <w:ind w:firstLine="480"/>
        <w:rPr>
          <w:sz w:val="24"/>
          <w:szCs w:val="24"/>
        </w:rPr>
      </w:pPr>
      <w:r>
        <w:rPr>
          <w:rFonts w:hint="eastAsia"/>
          <w:sz w:val="24"/>
          <w:szCs w:val="24"/>
        </w:rPr>
        <w:t>一体化墙板中</w:t>
      </w:r>
      <w:r>
        <w:rPr>
          <w:sz w:val="24"/>
          <w:szCs w:val="24"/>
        </w:rPr>
        <w:t>起</w:t>
      </w:r>
      <w:r>
        <w:rPr>
          <w:rFonts w:hint="eastAsia"/>
          <w:sz w:val="24"/>
          <w:szCs w:val="24"/>
        </w:rPr>
        <w:t>防水</w:t>
      </w:r>
      <w:r>
        <w:rPr>
          <w:sz w:val="24"/>
          <w:szCs w:val="24"/>
        </w:rPr>
        <w:t>作用</w:t>
      </w:r>
      <w:r>
        <w:rPr>
          <w:rFonts w:hint="eastAsia"/>
          <w:sz w:val="24"/>
          <w:szCs w:val="24"/>
        </w:rPr>
        <w:t>的墙体</w:t>
      </w:r>
      <w:r>
        <w:rPr>
          <w:sz w:val="24"/>
          <w:szCs w:val="24"/>
        </w:rPr>
        <w:t>。</w:t>
      </w:r>
    </w:p>
    <w:p w14:paraId="29A1E3A8" w14:textId="77777777" w:rsidR="00300782" w:rsidRDefault="00596F41">
      <w:pPr>
        <w:pStyle w:val="2"/>
        <w:jc w:val="center"/>
        <w:rPr>
          <w:rFonts w:ascii="Times New Roman" w:hAnsi="Times New Roman"/>
          <w:bCs w:val="0"/>
          <w:sz w:val="28"/>
          <w:szCs w:val="28"/>
        </w:rPr>
      </w:pPr>
      <w:r>
        <w:rPr>
          <w:rFonts w:ascii="Times New Roman" w:hAnsi="Times New Roman" w:hint="eastAsia"/>
          <w:bCs w:val="0"/>
          <w:sz w:val="28"/>
          <w:szCs w:val="28"/>
        </w:rPr>
        <w:lastRenderedPageBreak/>
        <w:t>2</w:t>
      </w:r>
      <w:r>
        <w:rPr>
          <w:rFonts w:ascii="Times New Roman" w:hAnsi="Times New Roman"/>
          <w:bCs w:val="0"/>
          <w:sz w:val="28"/>
          <w:szCs w:val="28"/>
        </w:rPr>
        <w:t xml:space="preserve">.2  </w:t>
      </w:r>
      <w:r>
        <w:rPr>
          <w:rFonts w:ascii="Times New Roman" w:hAnsi="Times New Roman" w:hint="eastAsia"/>
          <w:bCs w:val="0"/>
          <w:sz w:val="28"/>
          <w:szCs w:val="28"/>
        </w:rPr>
        <w:t>主要符号</w:t>
      </w:r>
    </w:p>
    <w:p w14:paraId="42A7679E" w14:textId="77777777" w:rsidR="00300782" w:rsidRDefault="00596F41">
      <w:pPr>
        <w:jc w:val="left"/>
        <w:rPr>
          <w:sz w:val="24"/>
        </w:rPr>
      </w:pPr>
      <w:r>
        <w:rPr>
          <w:rFonts w:hint="eastAsia"/>
          <w:b/>
          <w:sz w:val="24"/>
        </w:rPr>
        <w:t>2</w:t>
      </w:r>
      <w:r>
        <w:rPr>
          <w:b/>
          <w:sz w:val="24"/>
        </w:rPr>
        <w:t>.2.1</w:t>
      </w:r>
      <w:r>
        <w:t xml:space="preserve">  </w:t>
      </w:r>
      <w:r>
        <w:rPr>
          <w:rFonts w:hint="eastAsia"/>
          <w:sz w:val="24"/>
        </w:rPr>
        <w:t>作用和作用效应</w:t>
      </w:r>
    </w:p>
    <w:tbl>
      <w:tblPr>
        <w:tblStyle w:val="aff3"/>
        <w:tblW w:w="78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6809"/>
      </w:tblGrid>
      <w:tr w:rsidR="00300782" w14:paraId="123B9527" w14:textId="77777777" w:rsidTr="006A299B">
        <w:tc>
          <w:tcPr>
            <w:tcW w:w="1042" w:type="dxa"/>
          </w:tcPr>
          <w:p w14:paraId="517CEE2A" w14:textId="2753E1E9" w:rsidR="00300782" w:rsidRDefault="00F74CD7">
            <w:pPr>
              <w:spacing w:line="440" w:lineRule="exact"/>
              <w:ind w:leftChars="-52" w:left="1" w:hangingChars="46" w:hanging="110"/>
              <w:jc w:val="right"/>
              <w:rPr>
                <w:sz w:val="24"/>
              </w:rPr>
            </w:pPr>
            <w:r w:rsidRPr="00F74CD7">
              <w:rPr>
                <w:position w:val="-12"/>
                <w:sz w:val="24"/>
              </w:rPr>
              <w:object w:dxaOrig="320" w:dyaOrig="360" w14:anchorId="7094C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4" o:title=""/>
                </v:shape>
                <o:OLEObject Type="Embed" ProgID="Equation.DSMT4" ShapeID="_x0000_i1025" DrawAspect="Content" ObjectID="_1787489074" r:id="rId15"/>
              </w:object>
            </w:r>
          </w:p>
        </w:tc>
        <w:tc>
          <w:tcPr>
            <w:tcW w:w="6809" w:type="dxa"/>
          </w:tcPr>
          <w:p w14:paraId="40C9A13E" w14:textId="7122F5D2" w:rsidR="00300782" w:rsidRDefault="00596F41">
            <w:pPr>
              <w:spacing w:line="440" w:lineRule="exact"/>
              <w:ind w:left="480" w:hangingChars="200" w:hanging="480"/>
              <w:jc w:val="left"/>
              <w:rPr>
                <w:sz w:val="24"/>
              </w:rPr>
            </w:pPr>
            <w:r>
              <w:rPr>
                <w:sz w:val="24"/>
              </w:rPr>
              <w:t>——</w:t>
            </w:r>
            <w:r>
              <w:rPr>
                <w:sz w:val="24"/>
              </w:rPr>
              <w:t>一体化墙板重力荷载标准值；</w:t>
            </w:r>
          </w:p>
        </w:tc>
      </w:tr>
      <w:tr w:rsidR="00300782" w14:paraId="0977F95F" w14:textId="77777777" w:rsidTr="006A299B">
        <w:tc>
          <w:tcPr>
            <w:tcW w:w="1042" w:type="dxa"/>
          </w:tcPr>
          <w:p w14:paraId="12D5B38A" w14:textId="036B7CE8" w:rsidR="00300782" w:rsidRDefault="00DD6DFC">
            <w:pPr>
              <w:spacing w:line="440" w:lineRule="exact"/>
              <w:ind w:leftChars="-52" w:left="1" w:hangingChars="46" w:hanging="110"/>
              <w:jc w:val="right"/>
              <w:rPr>
                <w:sz w:val="24"/>
              </w:rPr>
            </w:pPr>
            <w:r w:rsidRPr="00DD6DFC">
              <w:rPr>
                <w:position w:val="-12"/>
                <w:sz w:val="24"/>
              </w:rPr>
              <w:object w:dxaOrig="380" w:dyaOrig="360" w14:anchorId="44A68D1D">
                <v:shape id="_x0000_i1026" type="#_x0000_t75" style="width:18pt;height:18pt" o:ole="">
                  <v:imagedata r:id="rId16" o:title=""/>
                </v:shape>
                <o:OLEObject Type="Embed" ProgID="Equation.DSMT4" ShapeID="_x0000_i1026" DrawAspect="Content" ObjectID="_1787489075" r:id="rId17"/>
              </w:object>
            </w:r>
          </w:p>
        </w:tc>
        <w:tc>
          <w:tcPr>
            <w:tcW w:w="6809" w:type="dxa"/>
          </w:tcPr>
          <w:p w14:paraId="2B557BB8" w14:textId="653D7897" w:rsidR="00300782" w:rsidRDefault="00596F41">
            <w:pPr>
              <w:spacing w:line="440" w:lineRule="exact"/>
              <w:ind w:left="480" w:hangingChars="200" w:hanging="480"/>
              <w:jc w:val="left"/>
              <w:rPr>
                <w:sz w:val="24"/>
              </w:rPr>
            </w:pPr>
            <w:r>
              <w:rPr>
                <w:sz w:val="24"/>
              </w:rPr>
              <w:t>——</w:t>
            </w:r>
            <w:r>
              <w:rPr>
                <w:sz w:val="24"/>
              </w:rPr>
              <w:t>一体化墙板平面外水平地震作用设计值；</w:t>
            </w:r>
          </w:p>
        </w:tc>
      </w:tr>
      <w:tr w:rsidR="003805EC" w14:paraId="54B44E8C" w14:textId="77777777" w:rsidTr="006A299B">
        <w:tc>
          <w:tcPr>
            <w:tcW w:w="1042" w:type="dxa"/>
          </w:tcPr>
          <w:p w14:paraId="7E4474BD" w14:textId="4DA38867" w:rsidR="003805EC" w:rsidRDefault="003805EC" w:rsidP="002424B6">
            <w:pPr>
              <w:spacing w:line="440" w:lineRule="exact"/>
              <w:ind w:leftChars="-52" w:left="1" w:hangingChars="46" w:hanging="110"/>
              <w:jc w:val="right"/>
              <w:rPr>
                <w:sz w:val="24"/>
              </w:rPr>
            </w:pPr>
            <w:r>
              <w:rPr>
                <w:sz w:val="24"/>
              </w:rPr>
              <w:tab/>
            </w:r>
            <w:r w:rsidRPr="00EB0562">
              <w:rPr>
                <w:position w:val="-12"/>
                <w:sz w:val="24"/>
              </w:rPr>
              <w:object w:dxaOrig="460" w:dyaOrig="360" w14:anchorId="293419C2">
                <v:shape id="_x0000_i1027" type="#_x0000_t75" style="width:24pt;height:18pt" o:ole="">
                  <v:imagedata r:id="rId18" o:title=""/>
                </v:shape>
                <o:OLEObject Type="Embed" ProgID="Equation.DSMT4" ShapeID="_x0000_i1027" DrawAspect="Content" ObjectID="_1787489076" r:id="rId19"/>
              </w:object>
            </w:r>
          </w:p>
        </w:tc>
        <w:tc>
          <w:tcPr>
            <w:tcW w:w="6809" w:type="dxa"/>
          </w:tcPr>
          <w:p w14:paraId="233F7691" w14:textId="24F2A910" w:rsidR="003805EC" w:rsidRDefault="003805EC" w:rsidP="003805EC">
            <w:pPr>
              <w:spacing w:line="440" w:lineRule="exact"/>
              <w:ind w:left="480" w:hangingChars="200" w:hanging="480"/>
              <w:jc w:val="left"/>
              <w:rPr>
                <w:sz w:val="24"/>
              </w:rPr>
            </w:pPr>
            <w:r>
              <w:rPr>
                <w:sz w:val="24"/>
              </w:rPr>
              <w:t>——</w:t>
            </w:r>
            <w:r>
              <w:rPr>
                <w:sz w:val="24"/>
              </w:rPr>
              <w:t>施加于一体化墙板</w:t>
            </w:r>
            <w:r>
              <w:rPr>
                <w:rFonts w:hint="eastAsia"/>
                <w:sz w:val="24"/>
              </w:rPr>
              <w:t>平面外</w:t>
            </w:r>
            <w:r>
              <w:rPr>
                <w:sz w:val="24"/>
              </w:rPr>
              <w:t>地震作用标准值；</w:t>
            </w:r>
          </w:p>
        </w:tc>
      </w:tr>
      <w:tr w:rsidR="00FF23A2" w14:paraId="2CF53D49" w14:textId="77777777" w:rsidTr="006A299B">
        <w:tc>
          <w:tcPr>
            <w:tcW w:w="1042" w:type="dxa"/>
          </w:tcPr>
          <w:p w14:paraId="0A05D844" w14:textId="1AE8D142" w:rsidR="00FF23A2" w:rsidRDefault="00FF23A2" w:rsidP="00FF23A2">
            <w:pPr>
              <w:spacing w:line="440" w:lineRule="exact"/>
              <w:ind w:leftChars="-52" w:left="1" w:hangingChars="46" w:hanging="110"/>
              <w:jc w:val="right"/>
              <w:rPr>
                <w:sz w:val="24"/>
              </w:rPr>
            </w:pPr>
            <w:r w:rsidRPr="00CE75E8">
              <w:rPr>
                <w:bCs/>
                <w:position w:val="-12"/>
                <w:sz w:val="24"/>
              </w:rPr>
              <w:object w:dxaOrig="300" w:dyaOrig="360" w14:anchorId="508F0CBF">
                <v:shape id="_x0000_i1028" type="#_x0000_t75" style="width:12pt;height:18pt" o:ole="">
                  <v:imagedata r:id="rId20" o:title=""/>
                </v:shape>
                <o:OLEObject Type="Embed" ProgID="Equation.DSMT4" ShapeID="_x0000_i1028" DrawAspect="Content" ObjectID="_1787489077" r:id="rId21"/>
              </w:object>
            </w:r>
          </w:p>
        </w:tc>
        <w:tc>
          <w:tcPr>
            <w:tcW w:w="6809" w:type="dxa"/>
          </w:tcPr>
          <w:p w14:paraId="1D464C99" w14:textId="70B08A98" w:rsidR="00FF23A2" w:rsidRDefault="00FF23A2" w:rsidP="00FF23A2">
            <w:pPr>
              <w:spacing w:line="440" w:lineRule="exact"/>
              <w:ind w:left="480" w:hangingChars="200" w:hanging="480"/>
              <w:jc w:val="left"/>
              <w:rPr>
                <w:sz w:val="24"/>
              </w:rPr>
            </w:pPr>
            <w:r w:rsidRPr="00CE75E8">
              <w:rPr>
                <w:bCs/>
                <w:sz w:val="24"/>
              </w:rPr>
              <w:t>——</w:t>
            </w:r>
            <w:r w:rsidRPr="00CE75E8">
              <w:rPr>
                <w:rFonts w:hint="eastAsia"/>
                <w:bCs/>
                <w:sz w:val="24"/>
              </w:rPr>
              <w:t>墙板抗力设计值</w:t>
            </w:r>
            <w:r w:rsidRPr="00CE75E8">
              <w:rPr>
                <w:bCs/>
                <w:sz w:val="24"/>
              </w:rPr>
              <w:t>；</w:t>
            </w:r>
          </w:p>
        </w:tc>
      </w:tr>
      <w:tr w:rsidR="006A299B" w14:paraId="4FF39AB7" w14:textId="77777777" w:rsidTr="006A299B">
        <w:tc>
          <w:tcPr>
            <w:tcW w:w="1042" w:type="dxa"/>
          </w:tcPr>
          <w:p w14:paraId="4BB6D6D9" w14:textId="1DEFDA93" w:rsidR="006A299B" w:rsidRPr="00CE75E8" w:rsidRDefault="006A299B" w:rsidP="006A299B">
            <w:pPr>
              <w:spacing w:line="440" w:lineRule="exact"/>
              <w:ind w:leftChars="-52" w:left="1" w:hangingChars="46" w:hanging="110"/>
              <w:jc w:val="right"/>
              <w:rPr>
                <w:bCs/>
                <w:sz w:val="24"/>
              </w:rPr>
            </w:pPr>
            <w:r w:rsidRPr="00CE75E8">
              <w:rPr>
                <w:bCs/>
                <w:position w:val="-12"/>
                <w:sz w:val="24"/>
              </w:rPr>
              <w:object w:dxaOrig="279" w:dyaOrig="360" w14:anchorId="680188F4">
                <v:shape id="_x0000_i1029" type="#_x0000_t75" style="width:12pt;height:18pt" o:ole="">
                  <v:imagedata r:id="rId22" o:title=""/>
                </v:shape>
                <o:OLEObject Type="Embed" ProgID="Equation.DSMT4" ShapeID="_x0000_i1029" DrawAspect="Content" ObjectID="_1787489078" r:id="rId23"/>
              </w:object>
            </w:r>
          </w:p>
        </w:tc>
        <w:tc>
          <w:tcPr>
            <w:tcW w:w="6809" w:type="dxa"/>
          </w:tcPr>
          <w:p w14:paraId="405D2224" w14:textId="15A0FC64" w:rsidR="006A299B" w:rsidRPr="00CE75E8" w:rsidRDefault="006A299B" w:rsidP="006A299B">
            <w:pPr>
              <w:spacing w:line="440" w:lineRule="exact"/>
              <w:ind w:left="480" w:hangingChars="200" w:hanging="480"/>
              <w:jc w:val="left"/>
              <w:rPr>
                <w:bCs/>
                <w:sz w:val="24"/>
              </w:rPr>
            </w:pPr>
            <w:r w:rsidRPr="00CE75E8">
              <w:rPr>
                <w:bCs/>
                <w:sz w:val="24"/>
              </w:rPr>
              <w:t>——</w:t>
            </w:r>
            <w:r w:rsidRPr="00CE75E8">
              <w:rPr>
                <w:rFonts w:hint="eastAsia"/>
                <w:bCs/>
                <w:sz w:val="24"/>
              </w:rPr>
              <w:t>作用组合效应设计值；</w:t>
            </w:r>
          </w:p>
        </w:tc>
      </w:tr>
      <w:tr w:rsidR="006A299B" w14:paraId="79DC0126" w14:textId="77777777" w:rsidTr="006A299B">
        <w:tc>
          <w:tcPr>
            <w:tcW w:w="1042" w:type="dxa"/>
          </w:tcPr>
          <w:p w14:paraId="5AA6557A" w14:textId="3CC443AA" w:rsidR="006A299B" w:rsidRDefault="006A299B" w:rsidP="006A299B">
            <w:pPr>
              <w:spacing w:line="440" w:lineRule="exact"/>
              <w:ind w:leftChars="-52" w:left="1" w:hangingChars="46" w:hanging="110"/>
              <w:jc w:val="right"/>
              <w:rPr>
                <w:sz w:val="24"/>
              </w:rPr>
            </w:pPr>
            <w:r w:rsidRPr="00DD6DFC">
              <w:rPr>
                <w:rFonts w:hAnsi="Cambria Math"/>
                <w:position w:val="-12"/>
                <w:sz w:val="24"/>
              </w:rPr>
              <w:object w:dxaOrig="300" w:dyaOrig="360" w14:anchorId="6F7DE3F3">
                <v:shape id="_x0000_i1030" type="#_x0000_t75" style="width:18pt;height:18pt" o:ole="">
                  <v:imagedata r:id="rId24" o:title=""/>
                </v:shape>
                <o:OLEObject Type="Embed" ProgID="Equation.DSMT4" ShapeID="_x0000_i1030" DrawAspect="Content" ObjectID="_1787489079" r:id="rId25"/>
              </w:object>
            </w:r>
          </w:p>
        </w:tc>
        <w:tc>
          <w:tcPr>
            <w:tcW w:w="6809" w:type="dxa"/>
          </w:tcPr>
          <w:p w14:paraId="3A2A0A5A" w14:textId="77777777" w:rsidR="006A299B" w:rsidRDefault="006A299B" w:rsidP="006A299B">
            <w:pPr>
              <w:spacing w:line="440" w:lineRule="exact"/>
              <w:ind w:left="480" w:hangingChars="200" w:hanging="480"/>
              <w:jc w:val="left"/>
              <w:rPr>
                <w:sz w:val="24"/>
              </w:rPr>
            </w:pPr>
            <w:r>
              <w:rPr>
                <w:sz w:val="24"/>
              </w:rPr>
              <w:t>——</w:t>
            </w:r>
            <w:r>
              <w:rPr>
                <w:rFonts w:hint="eastAsia"/>
                <w:sz w:val="24"/>
              </w:rPr>
              <w:t>风荷载标准值；</w:t>
            </w:r>
          </w:p>
        </w:tc>
      </w:tr>
      <w:tr w:rsidR="006A299B" w14:paraId="51DA0577" w14:textId="77777777" w:rsidTr="006A299B">
        <w:tc>
          <w:tcPr>
            <w:tcW w:w="1042" w:type="dxa"/>
          </w:tcPr>
          <w:p w14:paraId="08250293" w14:textId="11082D57" w:rsidR="006A299B" w:rsidRPr="00DD6DFC" w:rsidRDefault="006A299B" w:rsidP="006A299B">
            <w:pPr>
              <w:spacing w:line="440" w:lineRule="exact"/>
              <w:jc w:val="right"/>
              <w:rPr>
                <w:rFonts w:ascii="Cambria Math" w:hAnsi="Cambria Math"/>
                <w:sz w:val="24"/>
                <w:oMath/>
              </w:rPr>
            </w:pPr>
            <w:r w:rsidRPr="00DD6DFC">
              <w:rPr>
                <w:iCs/>
                <w:position w:val="-12"/>
                <w:sz w:val="24"/>
              </w:rPr>
              <w:object w:dxaOrig="300" w:dyaOrig="360" w14:anchorId="182B4649">
                <v:shape id="_x0000_i1031" type="#_x0000_t75" style="width:18pt;height:18pt" o:ole="">
                  <v:imagedata r:id="rId26" o:title=""/>
                </v:shape>
                <o:OLEObject Type="Embed" ProgID="Equation.DSMT4" ShapeID="_x0000_i1031" DrawAspect="Content" ObjectID="_1787489080" r:id="rId27"/>
              </w:object>
            </w:r>
          </w:p>
        </w:tc>
        <w:tc>
          <w:tcPr>
            <w:tcW w:w="6809" w:type="dxa"/>
          </w:tcPr>
          <w:p w14:paraId="0EE066F2" w14:textId="1993FA78" w:rsidR="006A299B" w:rsidRDefault="006A299B" w:rsidP="006A299B">
            <w:pPr>
              <w:spacing w:line="440" w:lineRule="exact"/>
              <w:ind w:left="480" w:hangingChars="200" w:hanging="480"/>
              <w:jc w:val="left"/>
              <w:rPr>
                <w:sz w:val="24"/>
              </w:rPr>
            </w:pPr>
            <w:r>
              <w:rPr>
                <w:sz w:val="24"/>
              </w:rPr>
              <w:t>——</w:t>
            </w:r>
            <w:r>
              <w:rPr>
                <w:rFonts w:hint="eastAsia"/>
                <w:sz w:val="24"/>
              </w:rPr>
              <w:t>基本风压。</w:t>
            </w:r>
          </w:p>
        </w:tc>
      </w:tr>
    </w:tbl>
    <w:p w14:paraId="34107EDF" w14:textId="77777777" w:rsidR="00300782" w:rsidRDefault="00596F41">
      <w:pPr>
        <w:jc w:val="left"/>
        <w:rPr>
          <w:sz w:val="24"/>
        </w:rPr>
      </w:pPr>
      <w:r>
        <w:rPr>
          <w:rFonts w:hint="eastAsia"/>
          <w:b/>
          <w:sz w:val="24"/>
        </w:rPr>
        <w:t>2</w:t>
      </w:r>
      <w:r>
        <w:rPr>
          <w:b/>
          <w:sz w:val="24"/>
        </w:rPr>
        <w:t>.2.2</w:t>
      </w:r>
      <w:r>
        <w:rPr>
          <w:sz w:val="24"/>
        </w:rPr>
        <w:t xml:space="preserve">  </w:t>
      </w:r>
      <w:r>
        <w:rPr>
          <w:rFonts w:hint="eastAsia"/>
          <w:sz w:val="24"/>
        </w:rPr>
        <w:t>几何参数</w:t>
      </w:r>
    </w:p>
    <w:tbl>
      <w:tblPr>
        <w:tblStyle w:val="aff3"/>
        <w:tblW w:w="7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6832"/>
      </w:tblGrid>
      <w:tr w:rsidR="00300782" w14:paraId="709EC8C8" w14:textId="77777777" w:rsidTr="00DD6DFC">
        <w:tc>
          <w:tcPr>
            <w:tcW w:w="1037" w:type="dxa"/>
          </w:tcPr>
          <w:p w14:paraId="77E00647" w14:textId="5064983D" w:rsidR="00300782" w:rsidRDefault="00DD6DFC">
            <w:pPr>
              <w:spacing w:line="440" w:lineRule="exact"/>
              <w:ind w:leftChars="-52" w:left="1" w:hangingChars="46" w:hanging="110"/>
              <w:jc w:val="right"/>
              <w:rPr>
                <w:sz w:val="24"/>
              </w:rPr>
            </w:pPr>
            <w:r w:rsidRPr="00DD6DFC">
              <w:rPr>
                <w:rFonts w:hAnsi="Cambria Math"/>
                <w:position w:val="-4"/>
                <w:sz w:val="24"/>
              </w:rPr>
              <w:object w:dxaOrig="240" w:dyaOrig="260" w14:anchorId="03E7CDF4">
                <v:shape id="_x0000_i1032" type="#_x0000_t75" style="width:12pt;height:12pt" o:ole="">
                  <v:imagedata r:id="rId28" o:title=""/>
                </v:shape>
                <o:OLEObject Type="Embed" ProgID="Equation.DSMT4" ShapeID="_x0000_i1032" DrawAspect="Content" ObjectID="_1787489081" r:id="rId29"/>
              </w:object>
            </w:r>
          </w:p>
        </w:tc>
        <w:tc>
          <w:tcPr>
            <w:tcW w:w="6832" w:type="dxa"/>
          </w:tcPr>
          <w:p w14:paraId="685DC6C1" w14:textId="77777777" w:rsidR="00300782" w:rsidRDefault="00596F41">
            <w:pPr>
              <w:spacing w:line="440" w:lineRule="exact"/>
              <w:ind w:left="480" w:hangingChars="200" w:hanging="480"/>
              <w:jc w:val="left"/>
              <w:rPr>
                <w:sz w:val="24"/>
              </w:rPr>
            </w:pPr>
            <w:r>
              <w:rPr>
                <w:sz w:val="24"/>
              </w:rPr>
              <w:t>——</w:t>
            </w:r>
            <w:r>
              <w:rPr>
                <w:sz w:val="24"/>
              </w:rPr>
              <w:t>装配式绿色再生资源节能装饰一体化墙板面积</w:t>
            </w:r>
            <w:r>
              <w:rPr>
                <w:rFonts w:hint="eastAsia"/>
                <w:sz w:val="24"/>
              </w:rPr>
              <w:t>。</w:t>
            </w:r>
          </w:p>
        </w:tc>
      </w:tr>
    </w:tbl>
    <w:p w14:paraId="34CDF90F" w14:textId="4F4C1F28" w:rsidR="00300782" w:rsidRDefault="00596F41">
      <w:pPr>
        <w:jc w:val="left"/>
        <w:rPr>
          <w:sz w:val="24"/>
        </w:rPr>
      </w:pPr>
      <w:r>
        <w:rPr>
          <w:rFonts w:hint="eastAsia"/>
          <w:b/>
          <w:sz w:val="24"/>
        </w:rPr>
        <w:t>2</w:t>
      </w:r>
      <w:r>
        <w:rPr>
          <w:b/>
          <w:sz w:val="24"/>
        </w:rPr>
        <w:t xml:space="preserve">.2.3 </w:t>
      </w:r>
      <w:r>
        <w:rPr>
          <w:sz w:val="24"/>
        </w:rPr>
        <w:t xml:space="preserve"> </w:t>
      </w:r>
      <w:r>
        <w:rPr>
          <w:rFonts w:hint="eastAsia"/>
          <w:sz w:val="24"/>
        </w:rPr>
        <w:t>计算系数</w:t>
      </w:r>
    </w:p>
    <w:tbl>
      <w:tblPr>
        <w:tblStyle w:val="aff3"/>
        <w:tblW w:w="78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6809"/>
      </w:tblGrid>
      <w:tr w:rsidR="000C0CCB" w14:paraId="4D4DF03B" w14:textId="77777777" w:rsidTr="00FF23A2">
        <w:tc>
          <w:tcPr>
            <w:tcW w:w="1042" w:type="dxa"/>
          </w:tcPr>
          <w:p w14:paraId="30D14882" w14:textId="043FB670" w:rsidR="000C0CCB" w:rsidRDefault="000C0CCB" w:rsidP="000C0CCB">
            <w:pPr>
              <w:spacing w:line="440" w:lineRule="exact"/>
              <w:ind w:leftChars="-52" w:left="1" w:hangingChars="46" w:hanging="110"/>
              <w:jc w:val="right"/>
              <w:rPr>
                <w:sz w:val="24"/>
              </w:rPr>
            </w:pPr>
            <w:r w:rsidRPr="00BB44FD">
              <w:rPr>
                <w:rFonts w:hAnsi="Cambria Math"/>
                <w:position w:val="-12"/>
                <w:sz w:val="24"/>
              </w:rPr>
              <w:object w:dxaOrig="460" w:dyaOrig="360" w14:anchorId="110EEA50">
                <v:shape id="_x0000_i1033" type="#_x0000_t75" style="width:24pt;height:18pt" o:ole="">
                  <v:imagedata r:id="rId30" o:title=""/>
                </v:shape>
                <o:OLEObject Type="Embed" ProgID="Equation.DSMT4" ShapeID="_x0000_i1033" DrawAspect="Content" ObjectID="_1787489082" r:id="rId31"/>
              </w:object>
            </w:r>
          </w:p>
        </w:tc>
        <w:tc>
          <w:tcPr>
            <w:tcW w:w="6809" w:type="dxa"/>
          </w:tcPr>
          <w:p w14:paraId="67D76516" w14:textId="1B46A315" w:rsidR="000C0CCB" w:rsidRDefault="000C0CCB" w:rsidP="000C0CCB">
            <w:pPr>
              <w:spacing w:line="440" w:lineRule="exact"/>
              <w:ind w:left="480" w:hangingChars="200" w:hanging="480"/>
              <w:jc w:val="left"/>
              <w:rPr>
                <w:sz w:val="24"/>
              </w:rPr>
            </w:pPr>
            <w:r>
              <w:rPr>
                <w:sz w:val="24"/>
              </w:rPr>
              <w:t>——</w:t>
            </w:r>
            <w:r>
              <w:rPr>
                <w:sz w:val="24"/>
              </w:rPr>
              <w:t>水平地震影响系数最大值；</w:t>
            </w:r>
          </w:p>
        </w:tc>
      </w:tr>
      <w:tr w:rsidR="000C0CCB" w14:paraId="14260A80" w14:textId="77777777" w:rsidTr="00FF23A2">
        <w:tc>
          <w:tcPr>
            <w:tcW w:w="1042" w:type="dxa"/>
          </w:tcPr>
          <w:p w14:paraId="4205EF36" w14:textId="5938C3B6" w:rsidR="000C0CCB" w:rsidRDefault="000C0CCB" w:rsidP="000C0CCB">
            <w:pPr>
              <w:spacing w:line="440" w:lineRule="exact"/>
              <w:ind w:leftChars="-52" w:left="1" w:hangingChars="46" w:hanging="110"/>
              <w:jc w:val="right"/>
              <w:rPr>
                <w:sz w:val="24"/>
              </w:rPr>
            </w:pPr>
            <w:r w:rsidRPr="00BB44FD">
              <w:rPr>
                <w:position w:val="-14"/>
                <w:sz w:val="24"/>
              </w:rPr>
              <w:object w:dxaOrig="360" w:dyaOrig="380" w14:anchorId="6B989FD6">
                <v:shape id="_x0000_i1034" type="#_x0000_t75" style="width:18pt;height:18pt" o:ole="">
                  <v:imagedata r:id="rId32" o:title=""/>
                </v:shape>
                <o:OLEObject Type="Embed" ProgID="Equation.DSMT4" ShapeID="_x0000_i1034" DrawAspect="Content" ObjectID="_1787489083" r:id="rId33"/>
              </w:object>
            </w:r>
          </w:p>
        </w:tc>
        <w:tc>
          <w:tcPr>
            <w:tcW w:w="6809" w:type="dxa"/>
          </w:tcPr>
          <w:p w14:paraId="78B6B40B" w14:textId="71B8F767" w:rsidR="000C0CCB" w:rsidRDefault="000C0CCB" w:rsidP="000C0CCB">
            <w:pPr>
              <w:spacing w:line="440" w:lineRule="exact"/>
              <w:ind w:left="480" w:hangingChars="200" w:hanging="480"/>
              <w:jc w:val="left"/>
              <w:rPr>
                <w:sz w:val="24"/>
              </w:rPr>
            </w:pPr>
            <w:r>
              <w:rPr>
                <w:sz w:val="24"/>
              </w:rPr>
              <w:t>——</w:t>
            </w:r>
            <w:r>
              <w:rPr>
                <w:rFonts w:hint="eastAsia"/>
                <w:sz w:val="24"/>
              </w:rPr>
              <w:t>高度</w:t>
            </w:r>
            <w:r>
              <w:rPr>
                <w:rFonts w:hint="eastAsia"/>
                <w:sz w:val="24"/>
              </w:rPr>
              <w:t>z</w:t>
            </w:r>
            <w:r>
              <w:rPr>
                <w:rFonts w:hint="eastAsia"/>
                <w:sz w:val="24"/>
              </w:rPr>
              <w:t>处的阵风系数；</w:t>
            </w:r>
          </w:p>
        </w:tc>
      </w:tr>
      <w:tr w:rsidR="00FF23A2" w14:paraId="68F0E85E" w14:textId="77777777" w:rsidTr="00FF23A2">
        <w:tc>
          <w:tcPr>
            <w:tcW w:w="1042" w:type="dxa"/>
          </w:tcPr>
          <w:p w14:paraId="48B4AB17" w14:textId="0EC3B392" w:rsidR="00FF23A2" w:rsidRPr="00BB44FD" w:rsidRDefault="00FF23A2" w:rsidP="00FF23A2">
            <w:pPr>
              <w:spacing w:line="440" w:lineRule="exact"/>
              <w:ind w:leftChars="-52" w:left="1" w:hangingChars="46" w:hanging="110"/>
              <w:jc w:val="right"/>
              <w:rPr>
                <w:sz w:val="24"/>
              </w:rPr>
            </w:pPr>
            <w:r>
              <w:rPr>
                <w:position w:val="-10"/>
                <w:sz w:val="24"/>
              </w:rPr>
              <w:object w:dxaOrig="196" w:dyaOrig="251" w14:anchorId="02E10D31">
                <v:shape id="_x0000_i1035" type="#_x0000_t75" style="width:6pt;height:12pt" o:ole="">
                  <v:imagedata r:id="rId34" o:title=""/>
                </v:shape>
                <o:OLEObject Type="Embed" ProgID="Equation.3" ShapeID="_x0000_i1035" DrawAspect="Content" ObjectID="_1787489084" r:id="rId35"/>
              </w:object>
            </w:r>
          </w:p>
        </w:tc>
        <w:tc>
          <w:tcPr>
            <w:tcW w:w="6809" w:type="dxa"/>
          </w:tcPr>
          <w:p w14:paraId="56146EF1" w14:textId="5B363B96" w:rsidR="00FF23A2" w:rsidRDefault="00FF23A2" w:rsidP="00FF23A2">
            <w:pPr>
              <w:spacing w:line="440" w:lineRule="exact"/>
              <w:ind w:left="480" w:hangingChars="200" w:hanging="480"/>
              <w:jc w:val="left"/>
              <w:rPr>
                <w:sz w:val="24"/>
              </w:rPr>
            </w:pPr>
            <w:r>
              <w:rPr>
                <w:sz w:val="24"/>
              </w:rPr>
              <w:t>——</w:t>
            </w:r>
            <w:r>
              <w:rPr>
                <w:sz w:val="24"/>
              </w:rPr>
              <w:t>非结构构件功能系数</w:t>
            </w:r>
            <w:r w:rsidR="004F5799">
              <w:rPr>
                <w:rFonts w:hint="eastAsia"/>
                <w:sz w:val="24"/>
              </w:rPr>
              <w:t>；</w:t>
            </w:r>
            <w:r>
              <w:rPr>
                <w:sz w:val="24"/>
              </w:rPr>
              <w:t xml:space="preserve"> </w:t>
            </w:r>
          </w:p>
        </w:tc>
      </w:tr>
      <w:tr w:rsidR="00FF23A2" w14:paraId="0E8CF292" w14:textId="77777777" w:rsidTr="00FF23A2">
        <w:tc>
          <w:tcPr>
            <w:tcW w:w="1042" w:type="dxa"/>
          </w:tcPr>
          <w:p w14:paraId="5E8B1E97" w14:textId="55168202" w:rsidR="00FF23A2" w:rsidRPr="00BB44FD" w:rsidRDefault="00FF23A2" w:rsidP="00FF23A2">
            <w:pPr>
              <w:spacing w:line="440" w:lineRule="exact"/>
              <w:ind w:leftChars="-52" w:left="1" w:hangingChars="46" w:hanging="110"/>
              <w:jc w:val="right"/>
              <w:rPr>
                <w:sz w:val="24"/>
              </w:rPr>
            </w:pPr>
            <w:r w:rsidRPr="00CE75E8">
              <w:rPr>
                <w:bCs/>
                <w:position w:val="-12"/>
                <w:sz w:val="24"/>
              </w:rPr>
              <w:object w:dxaOrig="260" w:dyaOrig="360" w14:anchorId="2C8067AF">
                <v:shape id="_x0000_i1036" type="#_x0000_t75" style="width:12pt;height:18pt" o:ole="">
                  <v:imagedata r:id="rId36" o:title=""/>
                </v:shape>
                <o:OLEObject Type="Embed" ProgID="Equation.DSMT4" ShapeID="_x0000_i1036" DrawAspect="Content" ObjectID="_1787489085" r:id="rId37"/>
              </w:object>
            </w:r>
          </w:p>
        </w:tc>
        <w:tc>
          <w:tcPr>
            <w:tcW w:w="6809" w:type="dxa"/>
          </w:tcPr>
          <w:p w14:paraId="1A216784" w14:textId="5B8673F8" w:rsidR="00FF23A2" w:rsidRDefault="00FF23A2" w:rsidP="00FF23A2">
            <w:pPr>
              <w:spacing w:line="440" w:lineRule="exact"/>
              <w:ind w:left="480" w:hangingChars="200" w:hanging="480"/>
              <w:jc w:val="left"/>
              <w:rPr>
                <w:sz w:val="24"/>
              </w:rPr>
            </w:pPr>
            <w:r w:rsidRPr="00CE75E8">
              <w:rPr>
                <w:bCs/>
                <w:sz w:val="24"/>
              </w:rPr>
              <w:t>——</w:t>
            </w:r>
            <w:r w:rsidRPr="00CE75E8">
              <w:rPr>
                <w:rFonts w:hint="eastAsia"/>
                <w:bCs/>
                <w:sz w:val="24"/>
              </w:rPr>
              <w:t>结构重要性系数</w:t>
            </w:r>
            <w:r>
              <w:rPr>
                <w:rFonts w:hint="eastAsia"/>
                <w:bCs/>
                <w:sz w:val="24"/>
              </w:rPr>
              <w:t>；</w:t>
            </w:r>
          </w:p>
        </w:tc>
      </w:tr>
      <w:tr w:rsidR="00FF23A2" w14:paraId="4FF34CB4" w14:textId="77777777" w:rsidTr="00FF23A2">
        <w:tc>
          <w:tcPr>
            <w:tcW w:w="1042" w:type="dxa"/>
          </w:tcPr>
          <w:p w14:paraId="30D8E828" w14:textId="158BD6C6" w:rsidR="00FF23A2" w:rsidRPr="00CE75E8" w:rsidRDefault="00FF23A2" w:rsidP="00FF23A2">
            <w:pPr>
              <w:spacing w:line="440" w:lineRule="exact"/>
              <w:ind w:leftChars="-52" w:left="1" w:hangingChars="46" w:hanging="110"/>
              <w:jc w:val="right"/>
              <w:rPr>
                <w:bCs/>
                <w:sz w:val="24"/>
              </w:rPr>
            </w:pPr>
            <w:r w:rsidRPr="00BB44FD">
              <w:rPr>
                <w:position w:val="-12"/>
                <w:sz w:val="24"/>
              </w:rPr>
              <w:object w:dxaOrig="360" w:dyaOrig="360" w14:anchorId="6F2C6782">
                <v:shape id="_x0000_i1037" type="#_x0000_t75" style="width:18pt;height:18pt" o:ole="">
                  <v:imagedata r:id="rId38" o:title=""/>
                </v:shape>
                <o:OLEObject Type="Embed" ProgID="Equation.DSMT4" ShapeID="_x0000_i1037" DrawAspect="Content" ObjectID="_1787489086" r:id="rId39"/>
              </w:object>
            </w:r>
          </w:p>
        </w:tc>
        <w:tc>
          <w:tcPr>
            <w:tcW w:w="6809" w:type="dxa"/>
          </w:tcPr>
          <w:p w14:paraId="0C4F0EB1" w14:textId="30BB16D0" w:rsidR="00FF23A2" w:rsidRPr="00CE75E8" w:rsidRDefault="00FF23A2" w:rsidP="00FF23A2">
            <w:pPr>
              <w:spacing w:line="440" w:lineRule="exact"/>
              <w:ind w:left="480" w:hangingChars="200" w:hanging="480"/>
              <w:jc w:val="left"/>
              <w:rPr>
                <w:bCs/>
                <w:sz w:val="24"/>
              </w:rPr>
            </w:pPr>
            <w:r>
              <w:rPr>
                <w:sz w:val="24"/>
              </w:rPr>
              <w:t>——</w:t>
            </w:r>
            <w:r>
              <w:rPr>
                <w:sz w:val="24"/>
              </w:rPr>
              <w:t>水平地震作用分项系数</w:t>
            </w:r>
            <w:r>
              <w:rPr>
                <w:rFonts w:hint="eastAsia"/>
                <w:sz w:val="24"/>
              </w:rPr>
              <w:t>；</w:t>
            </w:r>
          </w:p>
        </w:tc>
      </w:tr>
      <w:tr w:rsidR="00FF23A2" w14:paraId="61BB4F56" w14:textId="77777777" w:rsidTr="00FF23A2">
        <w:tc>
          <w:tcPr>
            <w:tcW w:w="1042" w:type="dxa"/>
          </w:tcPr>
          <w:p w14:paraId="33FC2636" w14:textId="5A0D8D67" w:rsidR="00FF23A2" w:rsidRPr="00BB44FD" w:rsidRDefault="00FF23A2" w:rsidP="00FF23A2">
            <w:pPr>
              <w:spacing w:line="440" w:lineRule="exact"/>
              <w:ind w:leftChars="-52" w:left="1" w:hangingChars="46" w:hanging="110"/>
              <w:jc w:val="right"/>
              <w:rPr>
                <w:sz w:val="24"/>
              </w:rPr>
            </w:pPr>
            <w:r w:rsidRPr="00CE75E8">
              <w:rPr>
                <w:bCs/>
                <w:position w:val="-12"/>
                <w:sz w:val="24"/>
              </w:rPr>
              <w:object w:dxaOrig="380" w:dyaOrig="360" w14:anchorId="501BEADA">
                <v:shape id="_x0000_i1038" type="#_x0000_t75" style="width:18pt;height:18pt" o:ole="">
                  <v:imagedata r:id="rId40" o:title=""/>
                </v:shape>
                <o:OLEObject Type="Embed" ProgID="Equation.DSMT4" ShapeID="_x0000_i1038" DrawAspect="Content" ObjectID="_1787489087" r:id="rId41"/>
              </w:object>
            </w:r>
          </w:p>
        </w:tc>
        <w:tc>
          <w:tcPr>
            <w:tcW w:w="6809" w:type="dxa"/>
          </w:tcPr>
          <w:p w14:paraId="6B52C779" w14:textId="6445EBA0" w:rsidR="00FF23A2" w:rsidRDefault="00FF23A2" w:rsidP="00FF23A2">
            <w:pPr>
              <w:spacing w:line="440" w:lineRule="exact"/>
              <w:ind w:left="480" w:hangingChars="200" w:hanging="480"/>
              <w:jc w:val="left"/>
              <w:rPr>
                <w:sz w:val="24"/>
              </w:rPr>
            </w:pPr>
            <w:r w:rsidRPr="00CE75E8">
              <w:rPr>
                <w:bCs/>
                <w:sz w:val="24"/>
              </w:rPr>
              <w:t>——</w:t>
            </w:r>
            <w:r w:rsidRPr="00CE75E8">
              <w:rPr>
                <w:rFonts w:hint="eastAsia"/>
                <w:bCs/>
                <w:sz w:val="24"/>
              </w:rPr>
              <w:t>承载力抗震调整系数</w:t>
            </w:r>
            <w:r w:rsidR="004F5799">
              <w:rPr>
                <w:rFonts w:hint="eastAsia"/>
                <w:bCs/>
                <w:sz w:val="24"/>
              </w:rPr>
              <w:t>；</w:t>
            </w:r>
          </w:p>
        </w:tc>
      </w:tr>
      <w:tr w:rsidR="00FF23A2" w14:paraId="310BBAC0" w14:textId="77777777" w:rsidTr="00FF23A2">
        <w:tc>
          <w:tcPr>
            <w:tcW w:w="1042" w:type="dxa"/>
          </w:tcPr>
          <w:p w14:paraId="272CD504" w14:textId="15B4B322" w:rsidR="00FF23A2" w:rsidRDefault="00FF23A2" w:rsidP="00FF23A2">
            <w:pPr>
              <w:spacing w:line="440" w:lineRule="exact"/>
              <w:ind w:leftChars="-52" w:left="1" w:hangingChars="46" w:hanging="110"/>
              <w:jc w:val="right"/>
              <w:rPr>
                <w:sz w:val="24"/>
              </w:rPr>
            </w:pPr>
            <w:r>
              <w:rPr>
                <w:position w:val="-10"/>
                <w:sz w:val="24"/>
              </w:rPr>
              <w:object w:dxaOrig="251" w:dyaOrig="393" w14:anchorId="1474F7DA">
                <v:shape id="_x0000_i1039" type="#_x0000_t75" style="width:12pt;height:18pt" o:ole="">
                  <v:imagedata r:id="rId42" o:title=""/>
                </v:shape>
                <o:OLEObject Type="Embed" ProgID="Equation.3" ShapeID="_x0000_i1039" DrawAspect="Content" ObjectID="_1787489088" r:id="rId43"/>
              </w:object>
            </w:r>
          </w:p>
        </w:tc>
        <w:tc>
          <w:tcPr>
            <w:tcW w:w="6809" w:type="dxa"/>
          </w:tcPr>
          <w:p w14:paraId="7DF4BD36" w14:textId="05EDB0ED" w:rsidR="00FF23A2" w:rsidRDefault="00FF23A2" w:rsidP="00FF23A2">
            <w:pPr>
              <w:spacing w:line="440" w:lineRule="exact"/>
              <w:ind w:left="480" w:hangingChars="200" w:hanging="480"/>
              <w:jc w:val="left"/>
              <w:rPr>
                <w:sz w:val="24"/>
              </w:rPr>
            </w:pPr>
            <w:r>
              <w:rPr>
                <w:sz w:val="24"/>
              </w:rPr>
              <w:t>——</w:t>
            </w:r>
            <w:r>
              <w:rPr>
                <w:sz w:val="24"/>
              </w:rPr>
              <w:t>状态系数</w:t>
            </w:r>
            <w:r>
              <w:rPr>
                <w:rFonts w:hint="eastAsia"/>
                <w:sz w:val="24"/>
              </w:rPr>
              <w:t>；</w:t>
            </w:r>
          </w:p>
        </w:tc>
      </w:tr>
      <w:tr w:rsidR="00FF23A2" w14:paraId="10898310" w14:textId="77777777" w:rsidTr="00FF23A2">
        <w:tc>
          <w:tcPr>
            <w:tcW w:w="1042" w:type="dxa"/>
          </w:tcPr>
          <w:p w14:paraId="2A083496" w14:textId="5048DF6A" w:rsidR="00FF23A2" w:rsidRPr="00DD6DFC" w:rsidRDefault="00FF23A2" w:rsidP="00FF23A2">
            <w:pPr>
              <w:spacing w:line="440" w:lineRule="exact"/>
              <w:jc w:val="right"/>
              <w:rPr>
                <w:rFonts w:ascii="Cambria Math" w:hAnsi="Cambria Math"/>
                <w:sz w:val="24"/>
                <w:oMath/>
              </w:rPr>
            </w:pPr>
            <w:r>
              <w:rPr>
                <w:position w:val="-10"/>
                <w:sz w:val="24"/>
              </w:rPr>
              <w:object w:dxaOrig="251" w:dyaOrig="393" w14:anchorId="14A2781F">
                <v:shape id="_x0000_i1040" type="#_x0000_t75" style="width:12pt;height:18pt" o:ole="">
                  <v:imagedata r:id="rId44" o:title=""/>
                </v:shape>
                <o:OLEObject Type="Embed" ProgID="Equation.3" ShapeID="_x0000_i1040" DrawAspect="Content" ObjectID="_1787489089" r:id="rId45"/>
              </w:object>
            </w:r>
          </w:p>
        </w:tc>
        <w:tc>
          <w:tcPr>
            <w:tcW w:w="6809" w:type="dxa"/>
          </w:tcPr>
          <w:p w14:paraId="17D63A5B" w14:textId="4824F85D" w:rsidR="00FF23A2" w:rsidRDefault="00FF23A2" w:rsidP="00FF23A2">
            <w:pPr>
              <w:spacing w:line="440" w:lineRule="exact"/>
              <w:ind w:left="480" w:hangingChars="200" w:hanging="480"/>
              <w:jc w:val="left"/>
              <w:rPr>
                <w:sz w:val="24"/>
              </w:rPr>
            </w:pPr>
            <w:r>
              <w:rPr>
                <w:sz w:val="24"/>
              </w:rPr>
              <w:t>——</w:t>
            </w:r>
            <w:r>
              <w:rPr>
                <w:sz w:val="24"/>
              </w:rPr>
              <w:t>位置系数；</w:t>
            </w:r>
          </w:p>
        </w:tc>
      </w:tr>
      <w:tr w:rsidR="00FF23A2" w14:paraId="7A320275" w14:textId="77777777" w:rsidTr="00FF23A2">
        <w:tc>
          <w:tcPr>
            <w:tcW w:w="1042" w:type="dxa"/>
          </w:tcPr>
          <w:p w14:paraId="41A34AD7" w14:textId="4F091662" w:rsidR="00FF23A2" w:rsidRDefault="00FF23A2" w:rsidP="00FF23A2">
            <w:pPr>
              <w:spacing w:line="440" w:lineRule="exact"/>
              <w:jc w:val="right"/>
              <w:rPr>
                <w:sz w:val="24"/>
              </w:rPr>
            </w:pPr>
            <w:r w:rsidRPr="00DD6DFC">
              <w:rPr>
                <w:position w:val="-10"/>
                <w:sz w:val="24"/>
              </w:rPr>
              <w:object w:dxaOrig="200" w:dyaOrig="260" w14:anchorId="544DFDA9">
                <v:shape id="_x0000_i1041" type="#_x0000_t75" style="width:12pt;height:12pt" o:ole="">
                  <v:imagedata r:id="rId46" o:title=""/>
                </v:shape>
                <o:OLEObject Type="Embed" ProgID="Equation.DSMT4" ShapeID="_x0000_i1041" DrawAspect="Content" ObjectID="_1787489090" r:id="rId47"/>
              </w:object>
            </w:r>
          </w:p>
        </w:tc>
        <w:tc>
          <w:tcPr>
            <w:tcW w:w="6809" w:type="dxa"/>
          </w:tcPr>
          <w:p w14:paraId="307B0315" w14:textId="38B221C4" w:rsidR="00FF23A2" w:rsidRDefault="00FF23A2" w:rsidP="00FF23A2">
            <w:pPr>
              <w:spacing w:line="440" w:lineRule="exact"/>
              <w:ind w:left="480" w:hangingChars="200" w:hanging="480"/>
              <w:jc w:val="left"/>
              <w:rPr>
                <w:sz w:val="24"/>
              </w:rPr>
            </w:pPr>
            <w:r>
              <w:rPr>
                <w:sz w:val="24"/>
              </w:rPr>
              <w:t>——</w:t>
            </w:r>
            <w:r>
              <w:rPr>
                <w:sz w:val="24"/>
              </w:rPr>
              <w:t>非结构构件类别系数</w:t>
            </w:r>
            <w:r>
              <w:rPr>
                <w:rFonts w:hint="eastAsia"/>
                <w:sz w:val="24"/>
              </w:rPr>
              <w:t>；</w:t>
            </w:r>
          </w:p>
        </w:tc>
      </w:tr>
      <w:tr w:rsidR="00FF23A2" w14:paraId="08FB25A2" w14:textId="77777777" w:rsidTr="00FF23A2">
        <w:tc>
          <w:tcPr>
            <w:tcW w:w="1042" w:type="dxa"/>
          </w:tcPr>
          <w:p w14:paraId="2D500F51" w14:textId="250D133B" w:rsidR="00FF23A2" w:rsidRDefault="00FF23A2" w:rsidP="00FF23A2">
            <w:pPr>
              <w:spacing w:line="440" w:lineRule="exact"/>
              <w:jc w:val="right"/>
              <w:rPr>
                <w:sz w:val="24"/>
              </w:rPr>
            </w:pPr>
            <w:r w:rsidRPr="00BB44FD">
              <w:rPr>
                <w:rFonts w:hAnsi="Cambria Math"/>
                <w:position w:val="-12"/>
                <w:sz w:val="24"/>
              </w:rPr>
              <w:object w:dxaOrig="340" w:dyaOrig="360" w14:anchorId="66E2C784">
                <v:shape id="_x0000_i1042" type="#_x0000_t75" style="width:18pt;height:18pt" o:ole="">
                  <v:imagedata r:id="rId48" o:title=""/>
                </v:shape>
                <o:OLEObject Type="Embed" ProgID="Equation.DSMT4" ShapeID="_x0000_i1042" DrawAspect="Content" ObjectID="_1787489091" r:id="rId49"/>
              </w:object>
            </w:r>
          </w:p>
        </w:tc>
        <w:tc>
          <w:tcPr>
            <w:tcW w:w="6809" w:type="dxa"/>
          </w:tcPr>
          <w:p w14:paraId="73687270" w14:textId="01A79714" w:rsidR="00FF23A2" w:rsidRDefault="00FF23A2" w:rsidP="00FF23A2">
            <w:pPr>
              <w:spacing w:line="440" w:lineRule="exact"/>
              <w:ind w:left="480" w:hangingChars="200" w:hanging="480"/>
              <w:jc w:val="left"/>
              <w:rPr>
                <w:sz w:val="24"/>
              </w:rPr>
            </w:pPr>
            <w:r>
              <w:rPr>
                <w:sz w:val="24"/>
              </w:rPr>
              <w:t>——</w:t>
            </w:r>
            <w:r>
              <w:rPr>
                <w:rFonts w:hint="eastAsia"/>
                <w:sz w:val="24"/>
              </w:rPr>
              <w:t>风荷载体型系数；</w:t>
            </w:r>
          </w:p>
        </w:tc>
      </w:tr>
      <w:tr w:rsidR="00FF23A2" w:rsidRPr="000C0CCB" w14:paraId="20CEEE62" w14:textId="77777777" w:rsidTr="00FF23A2">
        <w:tc>
          <w:tcPr>
            <w:tcW w:w="1042" w:type="dxa"/>
          </w:tcPr>
          <w:p w14:paraId="798CB9F1" w14:textId="73AA2B95" w:rsidR="00FF23A2" w:rsidRPr="000C0CCB" w:rsidRDefault="00FF23A2" w:rsidP="00FF23A2">
            <w:pPr>
              <w:spacing w:line="440" w:lineRule="exact"/>
              <w:jc w:val="right"/>
              <w:rPr>
                <w:sz w:val="24"/>
              </w:rPr>
            </w:pPr>
            <w:r w:rsidRPr="00BB44FD">
              <w:rPr>
                <w:position w:val="-12"/>
                <w:sz w:val="24"/>
              </w:rPr>
              <w:object w:dxaOrig="300" w:dyaOrig="360" w14:anchorId="155B892C">
                <v:shape id="_x0000_i1043" type="#_x0000_t75" style="width:18pt;height:18pt" o:ole="">
                  <v:imagedata r:id="rId50" o:title=""/>
                </v:shape>
                <o:OLEObject Type="Embed" ProgID="Equation.DSMT4" ShapeID="_x0000_i1043" DrawAspect="Content" ObjectID="_1787489092" r:id="rId51"/>
              </w:object>
            </w:r>
          </w:p>
        </w:tc>
        <w:tc>
          <w:tcPr>
            <w:tcW w:w="6809" w:type="dxa"/>
          </w:tcPr>
          <w:p w14:paraId="26C64EEF" w14:textId="63FD1E01" w:rsidR="00FF23A2" w:rsidRPr="000C0CCB" w:rsidRDefault="00FF23A2" w:rsidP="00FF23A2">
            <w:pPr>
              <w:spacing w:line="440" w:lineRule="exact"/>
              <w:ind w:left="480" w:hangingChars="200" w:hanging="480"/>
              <w:jc w:val="left"/>
              <w:rPr>
                <w:sz w:val="24"/>
              </w:rPr>
            </w:pPr>
            <w:r>
              <w:rPr>
                <w:sz w:val="24"/>
              </w:rPr>
              <w:t>——</w:t>
            </w:r>
            <w:r>
              <w:rPr>
                <w:rFonts w:hint="eastAsia"/>
                <w:sz w:val="24"/>
              </w:rPr>
              <w:t>风压高度变化系数</w:t>
            </w:r>
            <w:r w:rsidR="004F5799">
              <w:rPr>
                <w:rFonts w:hint="eastAsia"/>
                <w:sz w:val="24"/>
              </w:rPr>
              <w:t>。</w:t>
            </w:r>
          </w:p>
        </w:tc>
      </w:tr>
    </w:tbl>
    <w:p w14:paraId="13BBD6D4" w14:textId="77777777" w:rsidR="00300782" w:rsidRDefault="00300782">
      <w:pPr>
        <w:jc w:val="left"/>
      </w:pPr>
    </w:p>
    <w:p w14:paraId="282D4D32" w14:textId="77777777" w:rsidR="00300782" w:rsidRDefault="00596F41">
      <w:pPr>
        <w:pageBreakBefore/>
        <w:spacing w:before="100" w:beforeAutospacing="1" w:after="100" w:afterAutospacing="1"/>
        <w:jc w:val="center"/>
        <w:outlineLvl w:val="0"/>
        <w:rPr>
          <w:b/>
          <w:sz w:val="32"/>
          <w:szCs w:val="21"/>
        </w:rPr>
      </w:pPr>
      <w:bookmarkStart w:id="58" w:name="_Toc119917841"/>
      <w:bookmarkStart w:id="59" w:name="_Toc119917975"/>
      <w:bookmarkStart w:id="60" w:name="_Toc44591305"/>
      <w:bookmarkStart w:id="61" w:name="_Toc119917707"/>
      <w:bookmarkStart w:id="62" w:name="_Toc57289807"/>
      <w:bookmarkStart w:id="63" w:name="_Toc80177682"/>
      <w:bookmarkStart w:id="64" w:name="_Hlk80083645"/>
      <w:r>
        <w:rPr>
          <w:b/>
          <w:sz w:val="32"/>
          <w:szCs w:val="21"/>
        </w:rPr>
        <w:lastRenderedPageBreak/>
        <w:t xml:space="preserve">3  </w:t>
      </w:r>
      <w:r>
        <w:rPr>
          <w:b/>
          <w:sz w:val="30"/>
          <w:szCs w:val="30"/>
        </w:rPr>
        <w:t>基本规定</w:t>
      </w:r>
      <w:bookmarkEnd w:id="58"/>
      <w:bookmarkEnd w:id="59"/>
      <w:bookmarkEnd w:id="60"/>
      <w:bookmarkEnd w:id="61"/>
      <w:bookmarkEnd w:id="62"/>
      <w:bookmarkEnd w:id="63"/>
    </w:p>
    <w:bookmarkEnd w:id="64"/>
    <w:p w14:paraId="7C5CF2E0" w14:textId="77777777" w:rsidR="00550462" w:rsidRDefault="00596F41" w:rsidP="00550462">
      <w:pPr>
        <w:spacing w:afterLines="50" w:after="156" w:line="360" w:lineRule="auto"/>
        <w:contextualSpacing/>
        <w:rPr>
          <w:bCs/>
          <w:kern w:val="0"/>
          <w:sz w:val="24"/>
          <w:lang w:val="zh-CN"/>
        </w:rPr>
      </w:pPr>
      <w:r>
        <w:rPr>
          <w:b/>
          <w:sz w:val="24"/>
        </w:rPr>
        <w:t>3.0.</w:t>
      </w:r>
      <w:r w:rsidR="00550462">
        <w:rPr>
          <w:b/>
          <w:sz w:val="24"/>
        </w:rPr>
        <w:t>1</w:t>
      </w:r>
      <w:r>
        <w:rPr>
          <w:b/>
          <w:sz w:val="24"/>
        </w:rPr>
        <w:t xml:space="preserve">  </w:t>
      </w:r>
      <w:r w:rsidRPr="00DA7A49">
        <w:rPr>
          <w:rFonts w:hint="eastAsia"/>
          <w:kern w:val="0"/>
          <w:sz w:val="24"/>
          <w:lang w:val="zh-CN"/>
        </w:rPr>
        <w:t>复合墙板系统的抗风性能、抗震性能、耐撞击性能、防火性能、水密性能、气密性能、隔声性能、热工性能、耐久性能要求应根据建筑物所在地区的气候条件、使用功能等综合确定</w:t>
      </w:r>
      <w:r w:rsidRPr="00DA7A49">
        <w:rPr>
          <w:rFonts w:hint="eastAsia"/>
          <w:bCs/>
          <w:kern w:val="0"/>
          <w:sz w:val="24"/>
          <w:lang w:val="zh-CN"/>
        </w:rPr>
        <w:t>。</w:t>
      </w:r>
    </w:p>
    <w:p w14:paraId="5E043371" w14:textId="10A8B384" w:rsidR="00300782" w:rsidRPr="00550462" w:rsidRDefault="00596F41" w:rsidP="00550462">
      <w:pPr>
        <w:spacing w:afterLines="50" w:after="156" w:line="360" w:lineRule="auto"/>
        <w:contextualSpacing/>
        <w:rPr>
          <w:bCs/>
          <w:kern w:val="0"/>
          <w:sz w:val="24"/>
          <w:lang w:val="zh-CN"/>
        </w:rPr>
      </w:pPr>
      <w:r>
        <w:rPr>
          <w:rFonts w:eastAsia="仿宋_GB2312"/>
          <w:b/>
          <w:sz w:val="24"/>
        </w:rPr>
        <w:t>3.0.</w:t>
      </w:r>
      <w:r w:rsidR="00550462">
        <w:rPr>
          <w:rFonts w:eastAsia="仿宋_GB2312"/>
          <w:b/>
          <w:sz w:val="24"/>
        </w:rPr>
        <w:t>2</w:t>
      </w:r>
      <w:r>
        <w:rPr>
          <w:rFonts w:eastAsia="仿宋_GB2312"/>
          <w:bCs/>
          <w:sz w:val="24"/>
        </w:rPr>
        <w:t xml:space="preserve">  </w:t>
      </w:r>
      <w:r>
        <w:rPr>
          <w:kern w:val="0"/>
          <w:sz w:val="24"/>
        </w:rPr>
        <w:t>装配式绿色再生资源节能装饰一体化墙板的保温、隔热和防潮性能应符合</w:t>
      </w:r>
      <w:r w:rsidR="00F74CD7">
        <w:rPr>
          <w:rFonts w:hint="eastAsia"/>
          <w:kern w:val="0"/>
          <w:sz w:val="24"/>
        </w:rPr>
        <w:t>现行国家标准</w:t>
      </w:r>
      <w:r>
        <w:rPr>
          <w:kern w:val="0"/>
          <w:sz w:val="24"/>
        </w:rPr>
        <w:t>《民用建筑热工设计规范》</w:t>
      </w:r>
      <w:r>
        <w:rPr>
          <w:kern w:val="0"/>
          <w:sz w:val="24"/>
        </w:rPr>
        <w:t>GB 50176</w:t>
      </w:r>
      <w:r>
        <w:rPr>
          <w:rFonts w:hint="eastAsia"/>
          <w:kern w:val="0"/>
          <w:sz w:val="24"/>
        </w:rPr>
        <w:t>和</w:t>
      </w:r>
      <w:r>
        <w:rPr>
          <w:rFonts w:hint="eastAsia"/>
          <w:bCs/>
          <w:kern w:val="0"/>
          <w:sz w:val="24"/>
          <w:lang w:val="zh-CN"/>
        </w:rPr>
        <w:t>《建筑环境通用规范》</w:t>
      </w:r>
      <w:r>
        <w:rPr>
          <w:rFonts w:hint="eastAsia"/>
          <w:bCs/>
          <w:kern w:val="0"/>
          <w:sz w:val="24"/>
          <w:lang w:val="zh-CN"/>
        </w:rPr>
        <w:t>GB 55016</w:t>
      </w:r>
      <w:r>
        <w:rPr>
          <w:kern w:val="0"/>
          <w:sz w:val="24"/>
        </w:rPr>
        <w:t>的</w:t>
      </w:r>
      <w:r w:rsidR="00AC307A">
        <w:rPr>
          <w:rFonts w:hint="eastAsia"/>
          <w:kern w:val="0"/>
          <w:sz w:val="24"/>
        </w:rPr>
        <w:t>有关</w:t>
      </w:r>
      <w:r>
        <w:rPr>
          <w:kern w:val="0"/>
          <w:sz w:val="24"/>
        </w:rPr>
        <w:t>规定。</w:t>
      </w:r>
    </w:p>
    <w:p w14:paraId="62365668" w14:textId="1348B45D" w:rsidR="00300782" w:rsidRDefault="00596F41">
      <w:pPr>
        <w:spacing w:beforeLines="10" w:before="31" w:line="440" w:lineRule="exact"/>
        <w:rPr>
          <w:iCs/>
          <w:spacing w:val="10"/>
          <w:sz w:val="24"/>
        </w:rPr>
      </w:pPr>
      <w:r>
        <w:rPr>
          <w:rFonts w:eastAsia="仿宋_GB2312"/>
          <w:b/>
          <w:sz w:val="24"/>
        </w:rPr>
        <w:t>3.0.</w:t>
      </w:r>
      <w:r w:rsidR="00550462">
        <w:rPr>
          <w:rFonts w:eastAsia="仿宋_GB2312"/>
          <w:b/>
          <w:sz w:val="24"/>
        </w:rPr>
        <w:t>3</w:t>
      </w:r>
      <w:r>
        <w:rPr>
          <w:rFonts w:eastAsia="仿宋_GB2312"/>
          <w:b/>
          <w:sz w:val="24"/>
        </w:rPr>
        <w:t xml:space="preserve">  </w:t>
      </w:r>
      <w:r>
        <w:rPr>
          <w:kern w:val="0"/>
          <w:sz w:val="24"/>
        </w:rPr>
        <w:t>装配式绿色再生资源节能装饰一体化墙板的防火性能应符合</w:t>
      </w:r>
      <w:r w:rsidR="005A7A50">
        <w:rPr>
          <w:rFonts w:hint="eastAsia"/>
          <w:kern w:val="0"/>
          <w:sz w:val="24"/>
        </w:rPr>
        <w:t>现行国家标准</w:t>
      </w:r>
      <w:r>
        <w:rPr>
          <w:kern w:val="0"/>
          <w:sz w:val="24"/>
        </w:rPr>
        <w:t>《建筑设计防火规范》</w:t>
      </w:r>
      <w:r>
        <w:rPr>
          <w:kern w:val="0"/>
          <w:sz w:val="24"/>
        </w:rPr>
        <w:t>GB 50016</w:t>
      </w:r>
      <w:r>
        <w:rPr>
          <w:rFonts w:hint="eastAsia"/>
          <w:kern w:val="0"/>
          <w:sz w:val="24"/>
        </w:rPr>
        <w:t>、</w:t>
      </w:r>
      <w:r w:rsidRPr="00BE19E9">
        <w:rPr>
          <w:rFonts w:hint="eastAsia"/>
          <w:sz w:val="24"/>
        </w:rPr>
        <w:t>《建筑内部装修设计防火规范》</w:t>
      </w:r>
      <w:r w:rsidRPr="00BE19E9">
        <w:rPr>
          <w:rFonts w:hint="eastAsia"/>
          <w:sz w:val="24"/>
        </w:rPr>
        <w:t>G</w:t>
      </w:r>
      <w:r w:rsidRPr="00BE19E9">
        <w:rPr>
          <w:sz w:val="24"/>
        </w:rPr>
        <w:t>B 50222</w:t>
      </w:r>
      <w:r w:rsidRPr="00BE19E9">
        <w:rPr>
          <w:rFonts w:hint="eastAsia"/>
          <w:kern w:val="0"/>
          <w:sz w:val="24"/>
        </w:rPr>
        <w:t>和《建筑防火通用规范》</w:t>
      </w:r>
      <w:r w:rsidRPr="00BE19E9">
        <w:rPr>
          <w:rFonts w:hint="eastAsia"/>
          <w:kern w:val="0"/>
          <w:sz w:val="24"/>
        </w:rPr>
        <w:t>GB 55037</w:t>
      </w:r>
      <w:r w:rsidRPr="00BE19E9">
        <w:rPr>
          <w:kern w:val="0"/>
          <w:sz w:val="24"/>
        </w:rPr>
        <w:t>中</w:t>
      </w:r>
      <w:r>
        <w:rPr>
          <w:kern w:val="0"/>
          <w:sz w:val="24"/>
        </w:rPr>
        <w:t>非承重外墙的有关规定。</w:t>
      </w:r>
    </w:p>
    <w:p w14:paraId="599DC43F" w14:textId="00427EFA" w:rsidR="00300782" w:rsidRDefault="00596F41">
      <w:pPr>
        <w:spacing w:beforeLines="10" w:before="31" w:line="440" w:lineRule="exact"/>
        <w:rPr>
          <w:bCs/>
          <w:kern w:val="0"/>
          <w:sz w:val="24"/>
          <w:lang w:val="zh-CN"/>
        </w:rPr>
      </w:pPr>
      <w:r>
        <w:rPr>
          <w:rFonts w:eastAsia="仿宋_GB2312"/>
          <w:b/>
          <w:sz w:val="24"/>
        </w:rPr>
        <w:t>3.0.</w:t>
      </w:r>
      <w:r w:rsidR="00550462">
        <w:rPr>
          <w:rFonts w:eastAsia="仿宋_GB2312"/>
          <w:b/>
          <w:sz w:val="24"/>
        </w:rPr>
        <w:t>4</w:t>
      </w:r>
      <w:r>
        <w:rPr>
          <w:rFonts w:eastAsia="仿宋_GB2312"/>
          <w:b/>
          <w:sz w:val="24"/>
        </w:rPr>
        <w:t xml:space="preserve">  </w:t>
      </w:r>
      <w:r>
        <w:rPr>
          <w:kern w:val="0"/>
          <w:sz w:val="24"/>
        </w:rPr>
        <w:t>装配式绿色再生资源节能装饰一体化墙板的隔声性能应符合</w:t>
      </w:r>
      <w:r w:rsidR="005A7A50">
        <w:rPr>
          <w:rFonts w:hint="eastAsia"/>
          <w:kern w:val="0"/>
          <w:sz w:val="24"/>
        </w:rPr>
        <w:t>现行国家标准</w:t>
      </w:r>
      <w:r>
        <w:rPr>
          <w:kern w:val="0"/>
          <w:sz w:val="24"/>
        </w:rPr>
        <w:t>《民用建筑隔声设计规范》</w:t>
      </w:r>
      <w:r>
        <w:rPr>
          <w:kern w:val="0"/>
          <w:sz w:val="24"/>
        </w:rPr>
        <w:t>GB 50118</w:t>
      </w:r>
      <w:r>
        <w:rPr>
          <w:kern w:val="0"/>
          <w:sz w:val="24"/>
        </w:rPr>
        <w:t>的有关规定。</w:t>
      </w:r>
    </w:p>
    <w:p w14:paraId="272BA863" w14:textId="33855FAE" w:rsidR="0058467D" w:rsidRDefault="00596F41" w:rsidP="0058467D">
      <w:pPr>
        <w:spacing w:beforeLines="10" w:before="31" w:line="440" w:lineRule="exact"/>
        <w:rPr>
          <w:bCs/>
          <w:sz w:val="24"/>
        </w:rPr>
      </w:pPr>
      <w:r>
        <w:rPr>
          <w:b/>
          <w:kern w:val="0"/>
          <w:sz w:val="24"/>
          <w:lang w:val="zh-CN"/>
        </w:rPr>
        <w:t>3.0.</w:t>
      </w:r>
      <w:r w:rsidR="00550462">
        <w:rPr>
          <w:b/>
          <w:kern w:val="0"/>
          <w:sz w:val="24"/>
        </w:rPr>
        <w:t>5</w:t>
      </w:r>
      <w:r>
        <w:rPr>
          <w:b/>
          <w:kern w:val="0"/>
          <w:sz w:val="24"/>
          <w:lang w:val="zh-CN"/>
        </w:rPr>
        <w:t xml:space="preserve">  </w:t>
      </w:r>
      <w:r>
        <w:rPr>
          <w:rFonts w:hint="eastAsia"/>
          <w:bCs/>
          <w:kern w:val="0"/>
          <w:sz w:val="24"/>
          <w:lang w:val="zh-CN"/>
        </w:rPr>
        <w:t>装配式绿色再生资源节能装饰一体化墙板与基层墙体可靠连接。在基层正常变形以及自重、风荷载和室外气候的长期反复作用下，不应产生裂缝、空鼓、翘曲，不得发生剥落或脱落等破坏</w:t>
      </w:r>
      <w:r>
        <w:rPr>
          <w:bCs/>
          <w:sz w:val="24"/>
        </w:rPr>
        <w:t>。</w:t>
      </w:r>
      <w:bookmarkStart w:id="65" w:name="_Toc400"/>
      <w:bookmarkStart w:id="66" w:name="_Toc492560426"/>
      <w:bookmarkStart w:id="67" w:name="_Toc492560731"/>
      <w:bookmarkStart w:id="68" w:name="_Toc369511636"/>
      <w:bookmarkStart w:id="69" w:name="_Toc369511447"/>
      <w:bookmarkStart w:id="70" w:name="_Toc361232852"/>
      <w:bookmarkStart w:id="71" w:name="_Toc23066"/>
      <w:bookmarkEnd w:id="49"/>
      <w:bookmarkEnd w:id="50"/>
      <w:bookmarkEnd w:id="51"/>
      <w:bookmarkEnd w:id="52"/>
      <w:bookmarkEnd w:id="53"/>
      <w:bookmarkEnd w:id="54"/>
      <w:bookmarkEnd w:id="55"/>
      <w:bookmarkEnd w:id="56"/>
      <w:bookmarkEnd w:id="57"/>
    </w:p>
    <w:p w14:paraId="57822CB1" w14:textId="2479683D" w:rsidR="00300782" w:rsidRPr="00DA7A49" w:rsidRDefault="00596F41" w:rsidP="0058467D">
      <w:pPr>
        <w:spacing w:beforeLines="10" w:before="31" w:line="440" w:lineRule="exact"/>
        <w:rPr>
          <w:bCs/>
          <w:kern w:val="0"/>
          <w:sz w:val="24"/>
          <w:lang w:val="zh-CN"/>
        </w:rPr>
      </w:pPr>
      <w:r w:rsidRPr="0058467D">
        <w:rPr>
          <w:b/>
          <w:kern w:val="0"/>
          <w:sz w:val="24"/>
        </w:rPr>
        <w:t>3.0.</w:t>
      </w:r>
      <w:r w:rsidR="00550462">
        <w:rPr>
          <w:b/>
          <w:kern w:val="0"/>
          <w:sz w:val="24"/>
        </w:rPr>
        <w:t>6</w:t>
      </w:r>
      <w:r w:rsidRPr="0058467D">
        <w:rPr>
          <w:b/>
          <w:kern w:val="0"/>
          <w:sz w:val="24"/>
        </w:rPr>
        <w:t xml:space="preserve"> </w:t>
      </w:r>
      <w:r w:rsidRPr="00DA7A49">
        <w:rPr>
          <w:kern w:val="0"/>
          <w:sz w:val="24"/>
          <w:lang w:val="zh-CN"/>
        </w:rPr>
        <w:t xml:space="preserve"> </w:t>
      </w:r>
      <w:r w:rsidRPr="00DA7A49">
        <w:rPr>
          <w:rFonts w:hint="eastAsia"/>
          <w:kern w:val="0"/>
          <w:sz w:val="24"/>
          <w:lang w:val="zh-CN"/>
        </w:rPr>
        <w:t>复合墙板的设计使用年限宜与建筑结构的设计使用年限相同。</w:t>
      </w:r>
    </w:p>
    <w:p w14:paraId="780817F1" w14:textId="2F5A0092" w:rsidR="00300782" w:rsidRDefault="00596F41">
      <w:pPr>
        <w:spacing w:beforeLines="10" w:before="31" w:line="440" w:lineRule="exact"/>
        <w:rPr>
          <w:bCs/>
          <w:szCs w:val="21"/>
        </w:rPr>
      </w:pPr>
      <w:r>
        <w:rPr>
          <w:b/>
          <w:sz w:val="24"/>
        </w:rPr>
        <w:t>3.0.</w:t>
      </w:r>
      <w:r w:rsidR="00550462">
        <w:rPr>
          <w:b/>
          <w:sz w:val="24"/>
        </w:rPr>
        <w:t>7</w:t>
      </w:r>
      <w:r>
        <w:rPr>
          <w:bCs/>
          <w:sz w:val="24"/>
        </w:rPr>
        <w:t xml:space="preserve">  </w:t>
      </w:r>
      <w:r>
        <w:rPr>
          <w:bCs/>
          <w:sz w:val="24"/>
        </w:rPr>
        <w:t>装配式绿色再生资源节能装饰一体化墙板</w:t>
      </w:r>
      <w:r>
        <w:rPr>
          <w:rFonts w:hint="eastAsia"/>
          <w:bCs/>
          <w:sz w:val="24"/>
        </w:rPr>
        <w:t>在运输和进场堆放过程中，应采取防护措施，不可重压或与锋利物品碰撞</w:t>
      </w:r>
      <w:r w:rsidR="002E2596">
        <w:rPr>
          <w:rFonts w:hint="eastAsia"/>
          <w:bCs/>
          <w:sz w:val="24"/>
        </w:rPr>
        <w:t>：</w:t>
      </w:r>
      <w:r>
        <w:rPr>
          <w:rFonts w:hint="eastAsia"/>
          <w:bCs/>
          <w:sz w:val="24"/>
        </w:rPr>
        <w:t>应在干燥通风处储存不宜露天长期曝晒。</w:t>
      </w:r>
    </w:p>
    <w:p w14:paraId="698B62F2" w14:textId="77777777" w:rsidR="00300782" w:rsidRDefault="00596F41">
      <w:pPr>
        <w:pageBreakBefore/>
        <w:spacing w:before="100" w:beforeAutospacing="1" w:after="100" w:afterAutospacing="1"/>
        <w:jc w:val="center"/>
        <w:outlineLvl w:val="0"/>
        <w:rPr>
          <w:b/>
          <w:sz w:val="32"/>
          <w:szCs w:val="21"/>
        </w:rPr>
      </w:pPr>
      <w:bookmarkStart w:id="72" w:name="_Toc57289808"/>
      <w:bookmarkStart w:id="73" w:name="_Toc119917976"/>
      <w:bookmarkStart w:id="74" w:name="_Toc80177683"/>
      <w:bookmarkStart w:id="75" w:name="_Toc119917708"/>
      <w:bookmarkStart w:id="76" w:name="_Toc44591306"/>
      <w:bookmarkStart w:id="77" w:name="_Toc119917842"/>
      <w:bookmarkStart w:id="78" w:name="_Hlk80083709"/>
      <w:bookmarkStart w:id="79" w:name="_Hlk80084354"/>
      <w:bookmarkStart w:id="80" w:name="_Toc80177686"/>
      <w:r>
        <w:rPr>
          <w:b/>
          <w:sz w:val="32"/>
          <w:szCs w:val="21"/>
        </w:rPr>
        <w:lastRenderedPageBreak/>
        <w:t xml:space="preserve">4 </w:t>
      </w:r>
      <w:r>
        <w:rPr>
          <w:b/>
          <w:sz w:val="30"/>
          <w:szCs w:val="30"/>
        </w:rPr>
        <w:t xml:space="preserve"> </w:t>
      </w:r>
      <w:r>
        <w:rPr>
          <w:b/>
          <w:sz w:val="30"/>
          <w:szCs w:val="30"/>
        </w:rPr>
        <w:t>材</w:t>
      </w:r>
      <w:r>
        <w:rPr>
          <w:rFonts w:hint="eastAsia"/>
          <w:b/>
          <w:sz w:val="30"/>
          <w:szCs w:val="30"/>
        </w:rPr>
        <w:t xml:space="preserve"> </w:t>
      </w:r>
      <w:r>
        <w:rPr>
          <w:b/>
          <w:sz w:val="30"/>
          <w:szCs w:val="30"/>
        </w:rPr>
        <w:t xml:space="preserve"> </w:t>
      </w:r>
      <w:r>
        <w:rPr>
          <w:b/>
          <w:sz w:val="30"/>
          <w:szCs w:val="30"/>
        </w:rPr>
        <w:t>料</w:t>
      </w:r>
      <w:bookmarkEnd w:id="72"/>
      <w:bookmarkEnd w:id="73"/>
      <w:bookmarkEnd w:id="74"/>
      <w:bookmarkEnd w:id="75"/>
      <w:bookmarkEnd w:id="76"/>
      <w:bookmarkEnd w:id="77"/>
    </w:p>
    <w:p w14:paraId="2AF1C6F1" w14:textId="77777777" w:rsidR="00FF23A2" w:rsidRDefault="00FF23A2" w:rsidP="00FF23A2">
      <w:pPr>
        <w:snapToGrid w:val="0"/>
        <w:spacing w:beforeLines="100" w:before="312" w:afterLines="100" w:after="312"/>
        <w:jc w:val="center"/>
        <w:outlineLvl w:val="1"/>
        <w:rPr>
          <w:rFonts w:eastAsia="黑体"/>
          <w:b/>
          <w:sz w:val="28"/>
          <w:szCs w:val="28"/>
        </w:rPr>
      </w:pPr>
      <w:bookmarkStart w:id="81" w:name="_Hlk80083894"/>
      <w:bookmarkStart w:id="82" w:name="_Toc44591307"/>
      <w:bookmarkEnd w:id="78"/>
      <w:r>
        <w:rPr>
          <w:rFonts w:eastAsia="黑体" w:hint="eastAsia"/>
          <w:b/>
          <w:sz w:val="28"/>
          <w:szCs w:val="28"/>
        </w:rPr>
        <w:t xml:space="preserve">4.1  </w:t>
      </w:r>
      <w:r>
        <w:rPr>
          <w:rFonts w:eastAsia="黑体" w:hint="eastAsia"/>
          <w:b/>
          <w:sz w:val="28"/>
          <w:szCs w:val="28"/>
        </w:rPr>
        <w:t>装配式绿色再生资源节能装饰一体化墙板构造</w:t>
      </w:r>
    </w:p>
    <w:p w14:paraId="1869E338" w14:textId="77777777" w:rsidR="00FF23A2" w:rsidRDefault="00FF23A2" w:rsidP="00FF23A2">
      <w:pPr>
        <w:tabs>
          <w:tab w:val="left" w:pos="1160"/>
        </w:tabs>
        <w:spacing w:beforeLines="10" w:before="31" w:line="440" w:lineRule="exact"/>
        <w:rPr>
          <w:b/>
          <w:sz w:val="24"/>
        </w:rPr>
      </w:pPr>
      <w:r>
        <w:rPr>
          <w:rFonts w:hint="eastAsia"/>
          <w:b/>
          <w:sz w:val="24"/>
        </w:rPr>
        <w:t xml:space="preserve">4.1.1  </w:t>
      </w:r>
      <w:r>
        <w:rPr>
          <w:rFonts w:hint="eastAsia"/>
          <w:bCs/>
          <w:sz w:val="24"/>
        </w:rPr>
        <w:t>装配式绿色再生资源节能装饰一体化外墙板基本构造应符合表</w:t>
      </w:r>
      <w:r>
        <w:rPr>
          <w:rFonts w:hint="eastAsia"/>
          <w:bCs/>
          <w:sz w:val="24"/>
        </w:rPr>
        <w:t>4.1.1</w:t>
      </w:r>
      <w:r>
        <w:rPr>
          <w:rFonts w:hint="eastAsia"/>
          <w:bCs/>
          <w:sz w:val="24"/>
        </w:rPr>
        <w:t>的规定。</w:t>
      </w:r>
    </w:p>
    <w:p w14:paraId="313EA2C0" w14:textId="77777777" w:rsidR="00FF23A2" w:rsidRDefault="00FF23A2" w:rsidP="00FF23A2">
      <w:pPr>
        <w:tabs>
          <w:tab w:val="left" w:pos="3274"/>
        </w:tabs>
        <w:spacing w:before="120" w:afterLines="20" w:after="62"/>
        <w:jc w:val="center"/>
        <w:rPr>
          <w:rFonts w:eastAsia="黑体"/>
          <w:szCs w:val="21"/>
        </w:rPr>
      </w:pPr>
      <w:r>
        <w:rPr>
          <w:rFonts w:ascii="宋体" w:hAnsi="宋体"/>
          <w:b/>
          <w:szCs w:val="21"/>
        </w:rPr>
        <w:t>表</w:t>
      </w:r>
      <w:r>
        <w:rPr>
          <w:rFonts w:eastAsia="黑体"/>
          <w:b/>
          <w:szCs w:val="21"/>
        </w:rPr>
        <w:t xml:space="preserve">4.1.1 </w:t>
      </w:r>
      <w:r>
        <w:rPr>
          <w:rFonts w:eastAsia="黑体"/>
          <w:szCs w:val="21"/>
        </w:rPr>
        <w:t xml:space="preserve"> </w:t>
      </w:r>
      <w:r>
        <w:rPr>
          <w:rFonts w:ascii="宋体" w:hAnsi="宋体" w:hint="eastAsia"/>
          <w:b/>
          <w:szCs w:val="21"/>
        </w:rPr>
        <w:t>装配式绿色再生资源节能装饰一体化外墙板基本构造</w:t>
      </w:r>
    </w:p>
    <w:tbl>
      <w:tblPr>
        <w:tblStyle w:val="aff3"/>
        <w:tblW w:w="312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2"/>
        <w:gridCol w:w="1756"/>
        <w:gridCol w:w="2509"/>
      </w:tblGrid>
      <w:tr w:rsidR="00FF23A2" w:rsidRPr="001E5F86" w14:paraId="285B6BA4" w14:textId="77777777" w:rsidTr="005A6C63">
        <w:trPr>
          <w:trHeight w:val="567"/>
          <w:jc w:val="center"/>
        </w:trPr>
        <w:tc>
          <w:tcPr>
            <w:tcW w:w="2428" w:type="pct"/>
            <w:gridSpan w:val="2"/>
            <w:vAlign w:val="center"/>
          </w:tcPr>
          <w:p w14:paraId="4AF67D8F" w14:textId="77777777" w:rsidR="00FF23A2" w:rsidRPr="001E5F86" w:rsidRDefault="00FF23A2" w:rsidP="005A6C63">
            <w:pPr>
              <w:pStyle w:val="TableParagraph"/>
              <w:jc w:val="center"/>
              <w:rPr>
                <w:bCs/>
                <w:szCs w:val="21"/>
              </w:rPr>
            </w:pPr>
            <w:r w:rsidRPr="001E5F86">
              <w:rPr>
                <w:bCs/>
                <w:szCs w:val="21"/>
              </w:rPr>
              <w:t>构造组成</w:t>
            </w:r>
          </w:p>
        </w:tc>
        <w:tc>
          <w:tcPr>
            <w:tcW w:w="2571" w:type="pct"/>
            <w:vAlign w:val="center"/>
          </w:tcPr>
          <w:p w14:paraId="6D3BC0AC" w14:textId="77777777" w:rsidR="00FF23A2" w:rsidRPr="001E5F86" w:rsidRDefault="00FF23A2" w:rsidP="005A6C63">
            <w:pPr>
              <w:pStyle w:val="TableParagraph"/>
              <w:jc w:val="center"/>
              <w:rPr>
                <w:bCs/>
                <w:szCs w:val="21"/>
              </w:rPr>
            </w:pPr>
            <w:r w:rsidRPr="001E5F86">
              <w:rPr>
                <w:bCs/>
                <w:szCs w:val="21"/>
              </w:rPr>
              <w:t>材</w:t>
            </w:r>
            <w:r w:rsidRPr="001E5F86">
              <w:rPr>
                <w:bCs/>
                <w:szCs w:val="21"/>
              </w:rPr>
              <w:t xml:space="preserve"> </w:t>
            </w:r>
            <w:r w:rsidRPr="001E5F86">
              <w:rPr>
                <w:bCs/>
                <w:szCs w:val="21"/>
              </w:rPr>
              <w:t>料</w:t>
            </w:r>
          </w:p>
        </w:tc>
      </w:tr>
      <w:tr w:rsidR="00FF23A2" w:rsidRPr="001E5F86" w14:paraId="42070095" w14:textId="77777777" w:rsidTr="005A6C63">
        <w:trPr>
          <w:trHeight w:val="794"/>
          <w:jc w:val="center"/>
        </w:trPr>
        <w:tc>
          <w:tcPr>
            <w:tcW w:w="628" w:type="pct"/>
            <w:vAlign w:val="center"/>
          </w:tcPr>
          <w:p w14:paraId="563D2E72" w14:textId="77777777" w:rsidR="00FF23A2" w:rsidRPr="001E5F86" w:rsidRDefault="00FF23A2" w:rsidP="005A6C63">
            <w:pPr>
              <w:snapToGrid w:val="0"/>
              <w:jc w:val="center"/>
              <w:rPr>
                <w:bCs/>
                <w:szCs w:val="21"/>
              </w:rPr>
            </w:pPr>
            <w:r w:rsidRPr="001E5F86">
              <w:rPr>
                <w:bCs/>
                <w:szCs w:val="21"/>
              </w:rPr>
              <w:t>1</w:t>
            </w:r>
          </w:p>
        </w:tc>
        <w:tc>
          <w:tcPr>
            <w:tcW w:w="1799" w:type="pct"/>
            <w:vAlign w:val="center"/>
          </w:tcPr>
          <w:p w14:paraId="042BAA47" w14:textId="77777777" w:rsidR="00FF23A2" w:rsidRPr="001E5F86" w:rsidRDefault="00FF23A2" w:rsidP="005A6C63">
            <w:pPr>
              <w:snapToGrid w:val="0"/>
              <w:jc w:val="center"/>
              <w:rPr>
                <w:bCs/>
                <w:color w:val="000000" w:themeColor="text1"/>
                <w:szCs w:val="21"/>
              </w:rPr>
            </w:pPr>
            <w:r w:rsidRPr="001E5F86">
              <w:rPr>
                <w:bCs/>
                <w:color w:val="000000" w:themeColor="text1"/>
                <w:szCs w:val="21"/>
              </w:rPr>
              <w:t>装饰面层</w:t>
            </w:r>
          </w:p>
        </w:tc>
        <w:tc>
          <w:tcPr>
            <w:tcW w:w="2571" w:type="pct"/>
            <w:vAlign w:val="center"/>
          </w:tcPr>
          <w:p w14:paraId="1A30179F" w14:textId="77777777" w:rsidR="00FF23A2" w:rsidRPr="001E5F86" w:rsidRDefault="00FF23A2" w:rsidP="005A6C63">
            <w:pPr>
              <w:snapToGrid w:val="0"/>
              <w:jc w:val="center"/>
              <w:rPr>
                <w:bCs/>
                <w:szCs w:val="21"/>
              </w:rPr>
            </w:pPr>
            <w:r w:rsidRPr="001E5F86">
              <w:rPr>
                <w:bCs/>
                <w:szCs w:val="21"/>
              </w:rPr>
              <w:t>耐冻融</w:t>
            </w:r>
            <w:r w:rsidRPr="001E5F86">
              <w:rPr>
                <w:bCs/>
                <w:szCs w:val="21"/>
              </w:rPr>
              <w:t>≥100</w:t>
            </w:r>
            <w:r w:rsidRPr="001E5F86">
              <w:rPr>
                <w:bCs/>
                <w:szCs w:val="21"/>
              </w:rPr>
              <w:t>次高性能水泥纤维板</w:t>
            </w:r>
          </w:p>
        </w:tc>
      </w:tr>
      <w:tr w:rsidR="00FF23A2" w:rsidRPr="001E5F86" w14:paraId="678E45F1" w14:textId="77777777" w:rsidTr="005A6C63">
        <w:trPr>
          <w:trHeight w:val="794"/>
          <w:jc w:val="center"/>
        </w:trPr>
        <w:tc>
          <w:tcPr>
            <w:tcW w:w="628" w:type="pct"/>
            <w:vAlign w:val="center"/>
          </w:tcPr>
          <w:p w14:paraId="21AE3B75" w14:textId="77777777" w:rsidR="00FF23A2" w:rsidRPr="001E5F86" w:rsidRDefault="00FF23A2" w:rsidP="005A6C63">
            <w:pPr>
              <w:snapToGrid w:val="0"/>
              <w:jc w:val="center"/>
              <w:rPr>
                <w:bCs/>
                <w:szCs w:val="21"/>
              </w:rPr>
            </w:pPr>
            <w:r w:rsidRPr="001E5F86">
              <w:rPr>
                <w:bCs/>
                <w:szCs w:val="21"/>
              </w:rPr>
              <w:t>2</w:t>
            </w:r>
          </w:p>
        </w:tc>
        <w:tc>
          <w:tcPr>
            <w:tcW w:w="1799" w:type="pct"/>
            <w:vAlign w:val="center"/>
          </w:tcPr>
          <w:p w14:paraId="342BBD7D" w14:textId="77777777" w:rsidR="00FF23A2" w:rsidRPr="001E5F86" w:rsidRDefault="00FF23A2" w:rsidP="005A6C63">
            <w:pPr>
              <w:snapToGrid w:val="0"/>
              <w:jc w:val="center"/>
              <w:rPr>
                <w:bCs/>
                <w:szCs w:val="21"/>
              </w:rPr>
            </w:pPr>
            <w:r w:rsidRPr="001E5F86">
              <w:rPr>
                <w:bCs/>
                <w:szCs w:val="21"/>
              </w:rPr>
              <w:t>防水层</w:t>
            </w:r>
          </w:p>
        </w:tc>
        <w:tc>
          <w:tcPr>
            <w:tcW w:w="2571" w:type="pct"/>
            <w:vAlign w:val="center"/>
          </w:tcPr>
          <w:p w14:paraId="0D1130EA" w14:textId="77777777" w:rsidR="00FF23A2" w:rsidRPr="001E5F86" w:rsidRDefault="00FF23A2" w:rsidP="005A6C63">
            <w:pPr>
              <w:snapToGrid w:val="0"/>
              <w:jc w:val="center"/>
              <w:rPr>
                <w:bCs/>
                <w:szCs w:val="21"/>
              </w:rPr>
            </w:pPr>
            <w:r w:rsidRPr="001E5F86">
              <w:rPr>
                <w:bCs/>
                <w:szCs w:val="21"/>
              </w:rPr>
              <w:t>符合</w:t>
            </w:r>
            <w:r>
              <w:rPr>
                <w:rFonts w:hint="eastAsia"/>
                <w:bCs/>
                <w:color w:val="000000" w:themeColor="text1"/>
                <w:sz w:val="24"/>
              </w:rPr>
              <w:t>现行国家标准《通用硅酸盐水泥》</w:t>
            </w:r>
            <w:r>
              <w:rPr>
                <w:rFonts w:hint="eastAsia"/>
                <w:bCs/>
                <w:color w:val="000000" w:themeColor="text1"/>
                <w:sz w:val="24"/>
              </w:rPr>
              <w:t>GB 175</w:t>
            </w:r>
            <w:r>
              <w:rPr>
                <w:bCs/>
                <w:color w:val="000000" w:themeColor="text1"/>
                <w:sz w:val="24"/>
              </w:rPr>
              <w:t>-2020</w:t>
            </w:r>
            <w:r>
              <w:rPr>
                <w:rFonts w:hint="eastAsia"/>
                <w:bCs/>
                <w:color w:val="000000" w:themeColor="text1"/>
                <w:sz w:val="24"/>
              </w:rPr>
              <w:t>有关</w:t>
            </w:r>
            <w:r>
              <w:rPr>
                <w:rFonts w:hint="eastAsia"/>
                <w:bCs/>
                <w:color w:val="000000" w:themeColor="text1"/>
              </w:rPr>
              <w:t>规定</w:t>
            </w:r>
            <w:r w:rsidRPr="001E5F86">
              <w:rPr>
                <w:bCs/>
                <w:szCs w:val="21"/>
              </w:rPr>
              <w:t>的水泥抹灰层</w:t>
            </w:r>
          </w:p>
        </w:tc>
      </w:tr>
      <w:tr w:rsidR="00FF23A2" w:rsidRPr="001E5F86" w14:paraId="586F10E8" w14:textId="77777777" w:rsidTr="005A6C63">
        <w:trPr>
          <w:trHeight w:val="794"/>
          <w:jc w:val="center"/>
        </w:trPr>
        <w:tc>
          <w:tcPr>
            <w:tcW w:w="628" w:type="pct"/>
            <w:vAlign w:val="center"/>
          </w:tcPr>
          <w:p w14:paraId="581E0C96" w14:textId="77777777" w:rsidR="00FF23A2" w:rsidRPr="001E5F86" w:rsidRDefault="00FF23A2" w:rsidP="005A6C63">
            <w:pPr>
              <w:snapToGrid w:val="0"/>
              <w:jc w:val="center"/>
              <w:rPr>
                <w:bCs/>
                <w:szCs w:val="21"/>
              </w:rPr>
            </w:pPr>
            <w:r w:rsidRPr="001E5F86">
              <w:rPr>
                <w:bCs/>
                <w:szCs w:val="21"/>
              </w:rPr>
              <w:t>3</w:t>
            </w:r>
          </w:p>
        </w:tc>
        <w:tc>
          <w:tcPr>
            <w:tcW w:w="1799" w:type="pct"/>
            <w:vAlign w:val="center"/>
          </w:tcPr>
          <w:p w14:paraId="13D5AEC3" w14:textId="77777777" w:rsidR="00FF23A2" w:rsidRPr="001E5F86" w:rsidRDefault="00FF23A2" w:rsidP="005A6C63">
            <w:pPr>
              <w:snapToGrid w:val="0"/>
              <w:jc w:val="center"/>
              <w:rPr>
                <w:bCs/>
                <w:color w:val="000000" w:themeColor="text1"/>
                <w:szCs w:val="21"/>
              </w:rPr>
            </w:pPr>
            <w:r w:rsidRPr="001E5F86">
              <w:rPr>
                <w:bCs/>
                <w:szCs w:val="21"/>
              </w:rPr>
              <w:t>钢骨架</w:t>
            </w:r>
          </w:p>
        </w:tc>
        <w:tc>
          <w:tcPr>
            <w:tcW w:w="2571" w:type="pct"/>
            <w:vAlign w:val="center"/>
          </w:tcPr>
          <w:p w14:paraId="079E2145" w14:textId="77777777" w:rsidR="00FF23A2" w:rsidRPr="001E5F86" w:rsidRDefault="00FF23A2" w:rsidP="005A6C63">
            <w:pPr>
              <w:snapToGrid w:val="0"/>
              <w:jc w:val="center"/>
              <w:rPr>
                <w:bCs/>
                <w:szCs w:val="21"/>
              </w:rPr>
            </w:pPr>
            <w:r w:rsidRPr="001E5F86">
              <w:rPr>
                <w:bCs/>
                <w:szCs w:val="21"/>
              </w:rPr>
              <w:t>Q235</w:t>
            </w:r>
            <w:r w:rsidRPr="001E5F86">
              <w:rPr>
                <w:bCs/>
                <w:szCs w:val="21"/>
              </w:rPr>
              <w:t>或</w:t>
            </w:r>
            <w:r w:rsidRPr="001E5F86">
              <w:rPr>
                <w:bCs/>
                <w:szCs w:val="21"/>
              </w:rPr>
              <w:t>Q355</w:t>
            </w:r>
            <w:r w:rsidRPr="001E5F86">
              <w:rPr>
                <w:bCs/>
                <w:szCs w:val="21"/>
              </w:rPr>
              <w:t>材质钢</w:t>
            </w:r>
          </w:p>
        </w:tc>
      </w:tr>
      <w:tr w:rsidR="00FF23A2" w:rsidRPr="001E5F86" w14:paraId="7A6B8D60" w14:textId="77777777" w:rsidTr="005A6C63">
        <w:trPr>
          <w:trHeight w:val="794"/>
          <w:jc w:val="center"/>
        </w:trPr>
        <w:tc>
          <w:tcPr>
            <w:tcW w:w="628" w:type="pct"/>
            <w:vAlign w:val="center"/>
          </w:tcPr>
          <w:p w14:paraId="37E88101" w14:textId="77777777" w:rsidR="00FF23A2" w:rsidRPr="001E5F86" w:rsidRDefault="00FF23A2" w:rsidP="005A6C63">
            <w:pPr>
              <w:snapToGrid w:val="0"/>
              <w:jc w:val="center"/>
              <w:rPr>
                <w:bCs/>
                <w:szCs w:val="21"/>
              </w:rPr>
            </w:pPr>
            <w:r w:rsidRPr="001E5F86">
              <w:rPr>
                <w:bCs/>
                <w:szCs w:val="21"/>
              </w:rPr>
              <w:t>4</w:t>
            </w:r>
          </w:p>
        </w:tc>
        <w:tc>
          <w:tcPr>
            <w:tcW w:w="1799" w:type="pct"/>
            <w:vAlign w:val="center"/>
          </w:tcPr>
          <w:p w14:paraId="6DA9CC57" w14:textId="77777777" w:rsidR="00FF23A2" w:rsidRPr="001E5F86" w:rsidRDefault="00FF23A2" w:rsidP="005A6C63">
            <w:pPr>
              <w:snapToGrid w:val="0"/>
              <w:jc w:val="center"/>
              <w:rPr>
                <w:bCs/>
                <w:szCs w:val="21"/>
              </w:rPr>
            </w:pPr>
            <w:r w:rsidRPr="001E5F86">
              <w:rPr>
                <w:bCs/>
                <w:color w:val="000000" w:themeColor="text1"/>
                <w:szCs w:val="21"/>
              </w:rPr>
              <w:t>填充层</w:t>
            </w:r>
          </w:p>
        </w:tc>
        <w:tc>
          <w:tcPr>
            <w:tcW w:w="2571" w:type="pct"/>
            <w:vAlign w:val="center"/>
          </w:tcPr>
          <w:p w14:paraId="261122AA" w14:textId="77777777" w:rsidR="00FF23A2" w:rsidRPr="001E5F86" w:rsidRDefault="00FF23A2" w:rsidP="005A6C63">
            <w:pPr>
              <w:snapToGrid w:val="0"/>
              <w:jc w:val="center"/>
              <w:rPr>
                <w:bCs/>
                <w:szCs w:val="21"/>
              </w:rPr>
            </w:pPr>
            <w:r w:rsidRPr="001E5F86">
              <w:rPr>
                <w:bCs/>
                <w:szCs w:val="21"/>
              </w:rPr>
              <w:t>位于钢骨架内由水泥、沙石料、聚苯颗粒与建筑垃圾、粉煤灰等固废再生资源配比而成</w:t>
            </w:r>
          </w:p>
        </w:tc>
      </w:tr>
      <w:tr w:rsidR="00FF23A2" w:rsidRPr="001E5F86" w14:paraId="1A8BD6F1" w14:textId="77777777" w:rsidTr="005A6C63">
        <w:trPr>
          <w:trHeight w:val="567"/>
          <w:jc w:val="center"/>
        </w:trPr>
        <w:tc>
          <w:tcPr>
            <w:tcW w:w="628" w:type="pct"/>
            <w:vAlign w:val="center"/>
          </w:tcPr>
          <w:p w14:paraId="0B1B8FDE" w14:textId="77777777" w:rsidR="00FF23A2" w:rsidRPr="001E5F86" w:rsidRDefault="00FF23A2" w:rsidP="005A6C63">
            <w:pPr>
              <w:snapToGrid w:val="0"/>
              <w:jc w:val="center"/>
              <w:rPr>
                <w:bCs/>
                <w:szCs w:val="21"/>
              </w:rPr>
            </w:pPr>
            <w:r w:rsidRPr="001E5F86">
              <w:rPr>
                <w:bCs/>
                <w:szCs w:val="21"/>
              </w:rPr>
              <w:t>5</w:t>
            </w:r>
          </w:p>
        </w:tc>
        <w:tc>
          <w:tcPr>
            <w:tcW w:w="1799" w:type="pct"/>
            <w:vAlign w:val="center"/>
          </w:tcPr>
          <w:p w14:paraId="3B6AF205" w14:textId="77777777" w:rsidR="00FF23A2" w:rsidRPr="001E5F86" w:rsidRDefault="00FF23A2" w:rsidP="005A6C63">
            <w:pPr>
              <w:snapToGrid w:val="0"/>
              <w:jc w:val="center"/>
              <w:rPr>
                <w:bCs/>
                <w:szCs w:val="21"/>
              </w:rPr>
            </w:pPr>
            <w:r w:rsidRPr="001E5F86">
              <w:rPr>
                <w:bCs/>
                <w:szCs w:val="21"/>
              </w:rPr>
              <w:t>内面层</w:t>
            </w:r>
          </w:p>
        </w:tc>
        <w:tc>
          <w:tcPr>
            <w:tcW w:w="2571" w:type="pct"/>
            <w:vAlign w:val="center"/>
          </w:tcPr>
          <w:p w14:paraId="10D37067" w14:textId="77777777" w:rsidR="00FF23A2" w:rsidRPr="001E5F86" w:rsidRDefault="00FF23A2" w:rsidP="005A6C63">
            <w:pPr>
              <w:snapToGrid w:val="0"/>
              <w:jc w:val="center"/>
              <w:rPr>
                <w:bCs/>
                <w:szCs w:val="21"/>
              </w:rPr>
            </w:pPr>
            <w:r w:rsidRPr="001E5F86">
              <w:rPr>
                <w:bCs/>
                <w:szCs w:val="21"/>
              </w:rPr>
              <w:t>石膏板</w:t>
            </w:r>
          </w:p>
        </w:tc>
      </w:tr>
    </w:tbl>
    <w:p w14:paraId="01C1A5E2" w14:textId="77777777" w:rsidR="00FF23A2" w:rsidRDefault="00FF23A2" w:rsidP="00FF23A2">
      <w:pPr>
        <w:tabs>
          <w:tab w:val="left" w:pos="3274"/>
        </w:tabs>
        <w:spacing w:before="120" w:afterLines="20" w:after="62"/>
        <w:rPr>
          <w:bCs/>
          <w:sz w:val="24"/>
        </w:rPr>
      </w:pPr>
      <w:r>
        <w:rPr>
          <w:rFonts w:hint="eastAsia"/>
          <w:b/>
          <w:bCs/>
          <w:sz w:val="24"/>
        </w:rPr>
        <w:t>4</w:t>
      </w:r>
      <w:r>
        <w:rPr>
          <w:b/>
          <w:bCs/>
          <w:sz w:val="24"/>
        </w:rPr>
        <w:t>.1.2</w:t>
      </w:r>
      <w:r>
        <w:rPr>
          <w:bCs/>
          <w:sz w:val="24"/>
        </w:rPr>
        <w:t xml:space="preserve">  </w:t>
      </w:r>
      <w:r>
        <w:rPr>
          <w:rFonts w:hint="eastAsia"/>
          <w:bCs/>
          <w:sz w:val="24"/>
        </w:rPr>
        <w:t>装配式绿色再生资源节能装饰一体化内墙板基本构造应符合表</w:t>
      </w:r>
      <w:r>
        <w:rPr>
          <w:rFonts w:hint="eastAsia"/>
          <w:bCs/>
          <w:sz w:val="24"/>
        </w:rPr>
        <w:t>4.1.</w:t>
      </w:r>
      <w:r>
        <w:rPr>
          <w:bCs/>
          <w:sz w:val="24"/>
        </w:rPr>
        <w:t>2</w:t>
      </w:r>
      <w:r>
        <w:rPr>
          <w:rFonts w:hint="eastAsia"/>
          <w:bCs/>
          <w:sz w:val="24"/>
        </w:rPr>
        <w:t>的规定。</w:t>
      </w:r>
    </w:p>
    <w:p w14:paraId="7D0589C4" w14:textId="77777777" w:rsidR="00FF23A2" w:rsidRDefault="00FF23A2" w:rsidP="00FF23A2">
      <w:pPr>
        <w:tabs>
          <w:tab w:val="left" w:pos="3274"/>
        </w:tabs>
        <w:spacing w:before="120" w:afterLines="20" w:after="62"/>
        <w:jc w:val="center"/>
        <w:rPr>
          <w:rFonts w:eastAsia="黑体"/>
          <w:szCs w:val="21"/>
        </w:rPr>
      </w:pPr>
      <w:r>
        <w:rPr>
          <w:rFonts w:ascii="宋体" w:hAnsi="宋体" w:hint="eastAsia"/>
          <w:b/>
          <w:szCs w:val="21"/>
        </w:rPr>
        <w:t>表</w:t>
      </w:r>
      <w:r>
        <w:rPr>
          <w:rFonts w:eastAsia="黑体" w:hint="eastAsia"/>
          <w:b/>
          <w:szCs w:val="21"/>
        </w:rPr>
        <w:t>4.1.</w:t>
      </w:r>
      <w:r>
        <w:rPr>
          <w:rFonts w:eastAsia="黑体"/>
          <w:b/>
          <w:szCs w:val="21"/>
        </w:rPr>
        <w:t xml:space="preserve">2 </w:t>
      </w:r>
      <w:r>
        <w:rPr>
          <w:rFonts w:eastAsia="黑体"/>
          <w:szCs w:val="21"/>
        </w:rPr>
        <w:t xml:space="preserve"> </w:t>
      </w:r>
      <w:r>
        <w:rPr>
          <w:rFonts w:ascii="宋体" w:hAnsi="宋体" w:hint="eastAsia"/>
          <w:b/>
          <w:szCs w:val="21"/>
        </w:rPr>
        <w:t>装配式绿色再生资源节能装饰一体化内墙板基本构造</w:t>
      </w:r>
    </w:p>
    <w:tbl>
      <w:tblPr>
        <w:tblStyle w:val="aff3"/>
        <w:tblW w:w="312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2"/>
        <w:gridCol w:w="1757"/>
        <w:gridCol w:w="2508"/>
      </w:tblGrid>
      <w:tr w:rsidR="00FF23A2" w14:paraId="655BD41F" w14:textId="77777777" w:rsidTr="005A6C63">
        <w:trPr>
          <w:trHeight w:val="567"/>
          <w:jc w:val="center"/>
        </w:trPr>
        <w:tc>
          <w:tcPr>
            <w:tcW w:w="2429" w:type="pct"/>
            <w:gridSpan w:val="2"/>
            <w:vAlign w:val="center"/>
          </w:tcPr>
          <w:p w14:paraId="58832D06" w14:textId="77777777" w:rsidR="00FF23A2" w:rsidRDefault="00FF23A2" w:rsidP="005A6C63">
            <w:pPr>
              <w:pStyle w:val="TableParagraph"/>
              <w:jc w:val="center"/>
              <w:rPr>
                <w:bCs/>
                <w:szCs w:val="21"/>
              </w:rPr>
            </w:pPr>
            <w:r>
              <w:rPr>
                <w:rFonts w:hint="eastAsia"/>
                <w:bCs/>
                <w:szCs w:val="21"/>
              </w:rPr>
              <w:t>构造组成</w:t>
            </w:r>
          </w:p>
        </w:tc>
        <w:tc>
          <w:tcPr>
            <w:tcW w:w="2571" w:type="pct"/>
            <w:vAlign w:val="center"/>
          </w:tcPr>
          <w:p w14:paraId="3B6323A9" w14:textId="77777777" w:rsidR="00FF23A2" w:rsidRDefault="00FF23A2" w:rsidP="005A6C63">
            <w:pPr>
              <w:pStyle w:val="TableParagraph"/>
              <w:jc w:val="center"/>
              <w:rPr>
                <w:bCs/>
                <w:szCs w:val="21"/>
              </w:rPr>
            </w:pPr>
            <w:r>
              <w:rPr>
                <w:rFonts w:hint="eastAsia"/>
                <w:bCs/>
                <w:szCs w:val="21"/>
              </w:rPr>
              <w:t>材</w:t>
            </w:r>
            <w:r>
              <w:rPr>
                <w:rFonts w:hint="eastAsia"/>
                <w:bCs/>
                <w:szCs w:val="21"/>
              </w:rPr>
              <w:t xml:space="preserve"> </w:t>
            </w:r>
            <w:r>
              <w:rPr>
                <w:rFonts w:hint="eastAsia"/>
                <w:bCs/>
                <w:szCs w:val="21"/>
              </w:rPr>
              <w:t>料</w:t>
            </w:r>
          </w:p>
        </w:tc>
      </w:tr>
      <w:tr w:rsidR="00FF23A2" w14:paraId="0D98E75A" w14:textId="77777777" w:rsidTr="005A6C63">
        <w:trPr>
          <w:trHeight w:val="794"/>
          <w:jc w:val="center"/>
        </w:trPr>
        <w:tc>
          <w:tcPr>
            <w:tcW w:w="628" w:type="pct"/>
            <w:vAlign w:val="center"/>
          </w:tcPr>
          <w:p w14:paraId="0EE59F47" w14:textId="77777777" w:rsidR="00FF23A2" w:rsidRDefault="00FF23A2" w:rsidP="005A6C63">
            <w:pPr>
              <w:snapToGrid w:val="0"/>
              <w:jc w:val="center"/>
              <w:rPr>
                <w:bCs/>
                <w:szCs w:val="21"/>
              </w:rPr>
            </w:pPr>
            <w:r>
              <w:rPr>
                <w:rFonts w:hint="eastAsia"/>
                <w:bCs/>
                <w:szCs w:val="21"/>
              </w:rPr>
              <w:t>1</w:t>
            </w:r>
          </w:p>
        </w:tc>
        <w:tc>
          <w:tcPr>
            <w:tcW w:w="1800" w:type="pct"/>
            <w:vAlign w:val="center"/>
          </w:tcPr>
          <w:p w14:paraId="1A1C1D7E" w14:textId="77777777" w:rsidR="00FF23A2" w:rsidRDefault="00FF23A2" w:rsidP="005A6C63">
            <w:pPr>
              <w:snapToGrid w:val="0"/>
              <w:jc w:val="center"/>
              <w:rPr>
                <w:bCs/>
                <w:color w:val="000000" w:themeColor="text1"/>
                <w:szCs w:val="21"/>
              </w:rPr>
            </w:pPr>
            <w:r>
              <w:rPr>
                <w:rFonts w:hint="eastAsia"/>
                <w:bCs/>
                <w:szCs w:val="21"/>
              </w:rPr>
              <w:t>面层</w:t>
            </w:r>
          </w:p>
        </w:tc>
        <w:tc>
          <w:tcPr>
            <w:tcW w:w="2571" w:type="pct"/>
            <w:vAlign w:val="center"/>
          </w:tcPr>
          <w:p w14:paraId="43A4352D" w14:textId="77777777" w:rsidR="00FF23A2" w:rsidRDefault="00FF23A2" w:rsidP="005A6C63">
            <w:pPr>
              <w:snapToGrid w:val="0"/>
              <w:jc w:val="center"/>
              <w:rPr>
                <w:bCs/>
                <w:szCs w:val="21"/>
              </w:rPr>
            </w:pPr>
            <w:r>
              <w:rPr>
                <w:rFonts w:hint="eastAsia"/>
                <w:bCs/>
                <w:szCs w:val="21"/>
              </w:rPr>
              <w:t>石膏板</w:t>
            </w:r>
          </w:p>
        </w:tc>
      </w:tr>
    </w:tbl>
    <w:p w14:paraId="3DF01FAB" w14:textId="77777777" w:rsidR="00FF23A2" w:rsidRPr="00AC307A" w:rsidRDefault="00FF23A2" w:rsidP="00FF23A2">
      <w:pPr>
        <w:rPr>
          <w:b/>
          <w:bCs/>
        </w:rPr>
      </w:pPr>
    </w:p>
    <w:p w14:paraId="3FFBB0E6" w14:textId="77777777" w:rsidR="00FF23A2" w:rsidRPr="005E464F" w:rsidRDefault="00FF23A2" w:rsidP="00FF23A2">
      <w:pPr>
        <w:jc w:val="center"/>
        <w:rPr>
          <w:b/>
          <w:bCs/>
        </w:rPr>
      </w:pPr>
      <w:r w:rsidRPr="005E464F">
        <w:rPr>
          <w:rFonts w:hint="eastAsia"/>
          <w:b/>
          <w:bCs/>
        </w:rPr>
        <w:lastRenderedPageBreak/>
        <w:t>续表</w:t>
      </w:r>
      <w:r w:rsidRPr="005E464F">
        <w:rPr>
          <w:rFonts w:hint="eastAsia"/>
          <w:b/>
          <w:bCs/>
        </w:rPr>
        <w:t>4</w:t>
      </w:r>
      <w:r w:rsidRPr="005E464F">
        <w:rPr>
          <w:b/>
          <w:bCs/>
        </w:rPr>
        <w:t>.1</w:t>
      </w:r>
      <w:r>
        <w:rPr>
          <w:b/>
          <w:bCs/>
        </w:rPr>
        <w:t>.2</w:t>
      </w:r>
    </w:p>
    <w:tbl>
      <w:tblPr>
        <w:tblStyle w:val="aff3"/>
        <w:tblW w:w="312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
        <w:gridCol w:w="1757"/>
        <w:gridCol w:w="2512"/>
      </w:tblGrid>
      <w:tr w:rsidR="00FF23A2" w14:paraId="757BABC2" w14:textId="77777777" w:rsidTr="005A6C63">
        <w:trPr>
          <w:trHeight w:val="649"/>
          <w:jc w:val="center"/>
        </w:trPr>
        <w:tc>
          <w:tcPr>
            <w:tcW w:w="2425" w:type="pct"/>
            <w:gridSpan w:val="2"/>
            <w:vAlign w:val="center"/>
          </w:tcPr>
          <w:p w14:paraId="35BE2FDD" w14:textId="77777777" w:rsidR="00FF23A2" w:rsidRDefault="00FF23A2" w:rsidP="005A6C63">
            <w:pPr>
              <w:snapToGrid w:val="0"/>
              <w:jc w:val="center"/>
              <w:rPr>
                <w:bCs/>
                <w:szCs w:val="21"/>
              </w:rPr>
            </w:pPr>
            <w:r>
              <w:rPr>
                <w:rFonts w:hint="eastAsia"/>
                <w:bCs/>
                <w:szCs w:val="21"/>
              </w:rPr>
              <w:t>构造组成</w:t>
            </w:r>
          </w:p>
        </w:tc>
        <w:tc>
          <w:tcPr>
            <w:tcW w:w="2575" w:type="pct"/>
            <w:vAlign w:val="center"/>
          </w:tcPr>
          <w:p w14:paraId="5C3EEFA0" w14:textId="77777777" w:rsidR="00FF23A2" w:rsidRDefault="00FF23A2" w:rsidP="005A6C63">
            <w:pPr>
              <w:snapToGrid w:val="0"/>
              <w:jc w:val="center"/>
              <w:rPr>
                <w:bCs/>
                <w:szCs w:val="21"/>
              </w:rPr>
            </w:pPr>
            <w:r>
              <w:rPr>
                <w:rFonts w:hint="eastAsia"/>
                <w:bCs/>
                <w:szCs w:val="21"/>
              </w:rPr>
              <w:t>材料</w:t>
            </w:r>
          </w:p>
        </w:tc>
      </w:tr>
      <w:tr w:rsidR="00FF23A2" w14:paraId="5197AABF" w14:textId="77777777" w:rsidTr="005A6C63">
        <w:trPr>
          <w:trHeight w:val="794"/>
          <w:jc w:val="center"/>
        </w:trPr>
        <w:tc>
          <w:tcPr>
            <w:tcW w:w="624" w:type="pct"/>
            <w:vAlign w:val="center"/>
          </w:tcPr>
          <w:p w14:paraId="24791B21" w14:textId="77777777" w:rsidR="00FF23A2" w:rsidRDefault="00FF23A2" w:rsidP="005A6C63">
            <w:pPr>
              <w:snapToGrid w:val="0"/>
              <w:jc w:val="center"/>
              <w:rPr>
                <w:bCs/>
                <w:szCs w:val="21"/>
              </w:rPr>
            </w:pPr>
            <w:r>
              <w:rPr>
                <w:rFonts w:hint="eastAsia"/>
                <w:bCs/>
                <w:szCs w:val="21"/>
              </w:rPr>
              <w:t>2</w:t>
            </w:r>
          </w:p>
        </w:tc>
        <w:tc>
          <w:tcPr>
            <w:tcW w:w="1800" w:type="pct"/>
            <w:vAlign w:val="center"/>
          </w:tcPr>
          <w:p w14:paraId="551278F5" w14:textId="77777777" w:rsidR="00FF23A2" w:rsidRDefault="00FF23A2" w:rsidP="005A6C63">
            <w:pPr>
              <w:snapToGrid w:val="0"/>
              <w:jc w:val="center"/>
              <w:rPr>
                <w:bCs/>
                <w:color w:val="000000" w:themeColor="text1"/>
                <w:szCs w:val="21"/>
              </w:rPr>
            </w:pPr>
            <w:r>
              <w:rPr>
                <w:rFonts w:hint="eastAsia"/>
                <w:bCs/>
                <w:szCs w:val="21"/>
              </w:rPr>
              <w:t>钢骨架</w:t>
            </w:r>
          </w:p>
        </w:tc>
        <w:tc>
          <w:tcPr>
            <w:tcW w:w="2575" w:type="pct"/>
            <w:vAlign w:val="center"/>
          </w:tcPr>
          <w:p w14:paraId="40B74325" w14:textId="77777777" w:rsidR="00FF23A2" w:rsidRDefault="00FF23A2" w:rsidP="005A6C63">
            <w:pPr>
              <w:snapToGrid w:val="0"/>
              <w:jc w:val="center"/>
              <w:rPr>
                <w:bCs/>
                <w:szCs w:val="21"/>
              </w:rPr>
            </w:pPr>
            <w:r>
              <w:rPr>
                <w:rFonts w:hint="eastAsia"/>
                <w:bCs/>
                <w:szCs w:val="21"/>
              </w:rPr>
              <w:t>Q235</w:t>
            </w:r>
            <w:r>
              <w:rPr>
                <w:rFonts w:hint="eastAsia"/>
                <w:bCs/>
                <w:szCs w:val="21"/>
              </w:rPr>
              <w:t>或</w:t>
            </w:r>
            <w:r>
              <w:rPr>
                <w:rFonts w:hint="eastAsia"/>
                <w:bCs/>
                <w:szCs w:val="21"/>
              </w:rPr>
              <w:t>Q355</w:t>
            </w:r>
            <w:r>
              <w:rPr>
                <w:rFonts w:hint="eastAsia"/>
                <w:bCs/>
                <w:szCs w:val="21"/>
              </w:rPr>
              <w:t>材质钢</w:t>
            </w:r>
          </w:p>
        </w:tc>
      </w:tr>
      <w:tr w:rsidR="00FF23A2" w14:paraId="27F12123" w14:textId="77777777" w:rsidTr="005A6C63">
        <w:trPr>
          <w:trHeight w:val="794"/>
          <w:jc w:val="center"/>
        </w:trPr>
        <w:tc>
          <w:tcPr>
            <w:tcW w:w="624" w:type="pct"/>
            <w:vAlign w:val="center"/>
          </w:tcPr>
          <w:p w14:paraId="427E4617" w14:textId="77777777" w:rsidR="00FF23A2" w:rsidRDefault="00FF23A2" w:rsidP="005A6C63">
            <w:pPr>
              <w:snapToGrid w:val="0"/>
              <w:jc w:val="center"/>
              <w:rPr>
                <w:bCs/>
                <w:szCs w:val="21"/>
              </w:rPr>
            </w:pPr>
            <w:r>
              <w:rPr>
                <w:rFonts w:hint="eastAsia"/>
                <w:bCs/>
                <w:szCs w:val="21"/>
              </w:rPr>
              <w:t>3</w:t>
            </w:r>
          </w:p>
        </w:tc>
        <w:tc>
          <w:tcPr>
            <w:tcW w:w="1800" w:type="pct"/>
            <w:vAlign w:val="center"/>
          </w:tcPr>
          <w:p w14:paraId="0153BEFE" w14:textId="77777777" w:rsidR="00FF23A2" w:rsidRDefault="00FF23A2" w:rsidP="005A6C63">
            <w:pPr>
              <w:snapToGrid w:val="0"/>
              <w:jc w:val="center"/>
              <w:rPr>
                <w:bCs/>
                <w:szCs w:val="21"/>
              </w:rPr>
            </w:pPr>
            <w:r>
              <w:rPr>
                <w:rFonts w:hint="eastAsia"/>
                <w:bCs/>
                <w:color w:val="000000" w:themeColor="text1"/>
                <w:szCs w:val="21"/>
              </w:rPr>
              <w:t>填充层</w:t>
            </w:r>
          </w:p>
        </w:tc>
        <w:tc>
          <w:tcPr>
            <w:tcW w:w="2575" w:type="pct"/>
            <w:vAlign w:val="center"/>
          </w:tcPr>
          <w:p w14:paraId="04D2D990" w14:textId="77777777" w:rsidR="00FF23A2" w:rsidRDefault="00FF23A2" w:rsidP="005A6C63">
            <w:pPr>
              <w:snapToGrid w:val="0"/>
              <w:jc w:val="center"/>
              <w:rPr>
                <w:bCs/>
                <w:szCs w:val="21"/>
              </w:rPr>
            </w:pPr>
            <w:r>
              <w:rPr>
                <w:rFonts w:hint="eastAsia"/>
                <w:bCs/>
                <w:szCs w:val="21"/>
              </w:rPr>
              <w:t>位于钢骨架内由水泥、沙石料、聚苯颗粒与建筑垃圾、粉煤灰等固废再生资源配比而成</w:t>
            </w:r>
          </w:p>
        </w:tc>
      </w:tr>
      <w:tr w:rsidR="00FF23A2" w14:paraId="6AD46F34" w14:textId="77777777" w:rsidTr="005A6C63">
        <w:trPr>
          <w:trHeight w:val="567"/>
          <w:jc w:val="center"/>
        </w:trPr>
        <w:tc>
          <w:tcPr>
            <w:tcW w:w="624" w:type="pct"/>
            <w:vAlign w:val="center"/>
          </w:tcPr>
          <w:p w14:paraId="6891070C" w14:textId="77777777" w:rsidR="00FF23A2" w:rsidRDefault="00FF23A2" w:rsidP="005A6C63">
            <w:pPr>
              <w:snapToGrid w:val="0"/>
              <w:jc w:val="center"/>
              <w:rPr>
                <w:bCs/>
                <w:szCs w:val="21"/>
              </w:rPr>
            </w:pPr>
            <w:r>
              <w:rPr>
                <w:rFonts w:hint="eastAsia"/>
                <w:bCs/>
                <w:szCs w:val="21"/>
              </w:rPr>
              <w:t>4</w:t>
            </w:r>
          </w:p>
        </w:tc>
        <w:tc>
          <w:tcPr>
            <w:tcW w:w="1800" w:type="pct"/>
            <w:vAlign w:val="center"/>
          </w:tcPr>
          <w:p w14:paraId="1EC85547" w14:textId="77777777" w:rsidR="00FF23A2" w:rsidRDefault="00FF23A2" w:rsidP="005A6C63">
            <w:pPr>
              <w:snapToGrid w:val="0"/>
              <w:jc w:val="center"/>
              <w:rPr>
                <w:bCs/>
                <w:szCs w:val="21"/>
              </w:rPr>
            </w:pPr>
            <w:r>
              <w:rPr>
                <w:rFonts w:hint="eastAsia"/>
                <w:bCs/>
                <w:szCs w:val="21"/>
              </w:rPr>
              <w:t>面层</w:t>
            </w:r>
          </w:p>
        </w:tc>
        <w:tc>
          <w:tcPr>
            <w:tcW w:w="2575" w:type="pct"/>
            <w:vAlign w:val="center"/>
          </w:tcPr>
          <w:p w14:paraId="067C54F8" w14:textId="77777777" w:rsidR="00FF23A2" w:rsidRDefault="00FF23A2" w:rsidP="005A6C63">
            <w:pPr>
              <w:snapToGrid w:val="0"/>
              <w:jc w:val="center"/>
              <w:rPr>
                <w:bCs/>
                <w:szCs w:val="21"/>
              </w:rPr>
            </w:pPr>
            <w:r>
              <w:rPr>
                <w:rFonts w:hint="eastAsia"/>
                <w:bCs/>
                <w:szCs w:val="21"/>
              </w:rPr>
              <w:t>石膏板</w:t>
            </w:r>
          </w:p>
        </w:tc>
      </w:tr>
    </w:tbl>
    <w:p w14:paraId="02B72DFD" w14:textId="3C4BE38B" w:rsidR="00300782" w:rsidRDefault="00596F41">
      <w:pPr>
        <w:pStyle w:val="2"/>
        <w:jc w:val="center"/>
      </w:pPr>
      <w:r>
        <w:rPr>
          <w:rFonts w:ascii="Times New Roman" w:hAnsi="Times New Roman"/>
          <w:sz w:val="28"/>
          <w:szCs w:val="28"/>
        </w:rPr>
        <w:t xml:space="preserve">4.2  </w:t>
      </w:r>
      <w:r>
        <w:rPr>
          <w:rFonts w:ascii="黑体" w:hAnsi="黑体" w:hint="eastAsia"/>
          <w:sz w:val="28"/>
          <w:szCs w:val="28"/>
        </w:rPr>
        <w:t xml:space="preserve">材 </w:t>
      </w:r>
      <w:r>
        <w:rPr>
          <w:rFonts w:ascii="黑体" w:hAnsi="黑体"/>
          <w:sz w:val="28"/>
          <w:szCs w:val="28"/>
        </w:rPr>
        <w:t xml:space="preserve"> </w:t>
      </w:r>
      <w:r>
        <w:rPr>
          <w:rFonts w:ascii="黑体" w:hAnsi="黑体" w:hint="eastAsia"/>
          <w:sz w:val="28"/>
          <w:szCs w:val="28"/>
        </w:rPr>
        <w:t>料</w:t>
      </w:r>
    </w:p>
    <w:p w14:paraId="486BE7ED" w14:textId="2FCC1D26" w:rsidR="00300782" w:rsidRDefault="00596F41">
      <w:pPr>
        <w:spacing w:line="400" w:lineRule="exact"/>
        <w:jc w:val="left"/>
        <w:rPr>
          <w:bCs/>
          <w:color w:val="000000" w:themeColor="text1"/>
          <w:sz w:val="24"/>
        </w:rPr>
      </w:pPr>
      <w:r>
        <w:rPr>
          <w:b/>
          <w:bCs/>
          <w:sz w:val="24"/>
        </w:rPr>
        <w:t>4.2.1</w:t>
      </w:r>
      <w:r>
        <w:rPr>
          <w:bCs/>
          <w:sz w:val="24"/>
        </w:rPr>
        <w:t xml:space="preserve">  </w:t>
      </w:r>
      <w:r>
        <w:rPr>
          <w:rFonts w:hint="eastAsia"/>
          <w:bCs/>
          <w:color w:val="000000" w:themeColor="text1"/>
          <w:sz w:val="24"/>
        </w:rPr>
        <w:t>填充层材料</w:t>
      </w:r>
    </w:p>
    <w:p w14:paraId="6EAD3E99" w14:textId="77777777" w:rsidR="00300782" w:rsidRDefault="00596F41">
      <w:pPr>
        <w:spacing w:line="400" w:lineRule="exact"/>
        <w:ind w:firstLineChars="200" w:firstLine="480"/>
        <w:rPr>
          <w:bCs/>
          <w:color w:val="000000" w:themeColor="text1"/>
          <w:sz w:val="24"/>
        </w:rPr>
      </w:pPr>
      <w:r>
        <w:rPr>
          <w:rFonts w:hint="eastAsia"/>
          <w:bCs/>
          <w:color w:val="000000" w:themeColor="text1"/>
          <w:sz w:val="24"/>
        </w:rPr>
        <w:t>位于钢骨架内由水泥、沙石料、聚苯颗粒与建筑垃圾、粉煤灰等固废再生资源配比而成。</w:t>
      </w:r>
    </w:p>
    <w:p w14:paraId="074759B7" w14:textId="77777777" w:rsidR="00300782" w:rsidRDefault="00596F41">
      <w:pPr>
        <w:spacing w:line="400" w:lineRule="exact"/>
        <w:ind w:firstLineChars="200" w:firstLine="482"/>
        <w:jc w:val="left"/>
        <w:rPr>
          <w:bCs/>
          <w:color w:val="000000" w:themeColor="text1"/>
          <w:sz w:val="24"/>
        </w:rPr>
      </w:pPr>
      <w:r>
        <w:rPr>
          <w:b/>
          <w:bCs/>
          <w:color w:val="000000" w:themeColor="text1"/>
          <w:sz w:val="24"/>
        </w:rPr>
        <w:t>1</w:t>
      </w:r>
      <w:r>
        <w:rPr>
          <w:bCs/>
          <w:color w:val="000000" w:themeColor="text1"/>
          <w:sz w:val="24"/>
        </w:rPr>
        <w:t xml:space="preserve">  </w:t>
      </w:r>
      <w:r>
        <w:rPr>
          <w:rFonts w:hint="eastAsia"/>
          <w:bCs/>
          <w:color w:val="000000" w:themeColor="text1"/>
          <w:sz w:val="24"/>
        </w:rPr>
        <w:t>水泥</w:t>
      </w:r>
    </w:p>
    <w:p w14:paraId="574964C5" w14:textId="2121BA4A" w:rsidR="00300782" w:rsidRDefault="00596F41">
      <w:pPr>
        <w:spacing w:line="400" w:lineRule="exact"/>
        <w:ind w:firstLineChars="300" w:firstLine="720"/>
        <w:jc w:val="left"/>
        <w:rPr>
          <w:bCs/>
          <w:color w:val="000000" w:themeColor="text1"/>
          <w:sz w:val="24"/>
        </w:rPr>
      </w:pPr>
      <w:r>
        <w:rPr>
          <w:rFonts w:hint="eastAsia"/>
          <w:bCs/>
          <w:color w:val="000000" w:themeColor="text1"/>
          <w:sz w:val="24"/>
        </w:rPr>
        <w:t>符合</w:t>
      </w:r>
      <w:r w:rsidR="00E65DE2">
        <w:rPr>
          <w:rFonts w:hint="eastAsia"/>
          <w:bCs/>
          <w:color w:val="000000" w:themeColor="text1"/>
          <w:sz w:val="24"/>
        </w:rPr>
        <w:t>现行国家标准《通用硅酸盐水泥》</w:t>
      </w:r>
      <w:r>
        <w:rPr>
          <w:rFonts w:hint="eastAsia"/>
          <w:bCs/>
          <w:color w:val="000000" w:themeColor="text1"/>
          <w:sz w:val="24"/>
        </w:rPr>
        <w:t>GB 175</w:t>
      </w:r>
      <w:r>
        <w:rPr>
          <w:bCs/>
          <w:color w:val="000000" w:themeColor="text1"/>
          <w:sz w:val="24"/>
        </w:rPr>
        <w:t>-2020</w:t>
      </w:r>
      <w:r w:rsidR="00E4220A">
        <w:rPr>
          <w:rFonts w:hint="eastAsia"/>
          <w:bCs/>
          <w:color w:val="000000" w:themeColor="text1"/>
          <w:sz w:val="24"/>
        </w:rPr>
        <w:t>有关规定</w:t>
      </w:r>
      <w:r>
        <w:rPr>
          <w:rFonts w:hint="eastAsia"/>
          <w:bCs/>
          <w:color w:val="000000" w:themeColor="text1"/>
          <w:sz w:val="24"/>
        </w:rPr>
        <w:t>的水泥。</w:t>
      </w:r>
    </w:p>
    <w:p w14:paraId="35ABC89C" w14:textId="77777777" w:rsidR="00300782" w:rsidRDefault="00596F41">
      <w:pPr>
        <w:spacing w:line="400" w:lineRule="exact"/>
        <w:ind w:firstLineChars="200" w:firstLine="482"/>
        <w:jc w:val="left"/>
        <w:rPr>
          <w:bCs/>
          <w:color w:val="000000" w:themeColor="text1"/>
          <w:sz w:val="24"/>
        </w:rPr>
      </w:pPr>
      <w:r>
        <w:rPr>
          <w:b/>
          <w:bCs/>
          <w:color w:val="000000" w:themeColor="text1"/>
          <w:sz w:val="24"/>
        </w:rPr>
        <w:t>2</w:t>
      </w:r>
      <w:r>
        <w:rPr>
          <w:bCs/>
          <w:color w:val="000000" w:themeColor="text1"/>
          <w:sz w:val="24"/>
        </w:rPr>
        <w:t xml:space="preserve">  </w:t>
      </w:r>
      <w:r>
        <w:rPr>
          <w:rFonts w:hint="eastAsia"/>
          <w:bCs/>
          <w:color w:val="000000" w:themeColor="text1"/>
          <w:sz w:val="24"/>
        </w:rPr>
        <w:t>砂石料</w:t>
      </w:r>
    </w:p>
    <w:p w14:paraId="1A3BE9DB" w14:textId="42D0F707" w:rsidR="00300782" w:rsidRDefault="00596F41">
      <w:pPr>
        <w:spacing w:line="400" w:lineRule="exact"/>
        <w:ind w:firstLineChars="300" w:firstLine="720"/>
        <w:jc w:val="left"/>
        <w:rPr>
          <w:bCs/>
          <w:color w:val="000000" w:themeColor="text1"/>
          <w:sz w:val="24"/>
        </w:rPr>
      </w:pPr>
      <w:r>
        <w:rPr>
          <w:rFonts w:hint="eastAsia"/>
          <w:bCs/>
          <w:color w:val="000000" w:themeColor="text1"/>
          <w:sz w:val="24"/>
        </w:rPr>
        <w:t>符合</w:t>
      </w:r>
      <w:proofErr w:type="gramStart"/>
      <w:r w:rsidR="00E65DE2">
        <w:rPr>
          <w:rFonts w:hint="eastAsia"/>
          <w:bCs/>
          <w:color w:val="000000" w:themeColor="text1"/>
          <w:sz w:val="24"/>
        </w:rPr>
        <w:t>现行</w:t>
      </w:r>
      <w:r w:rsidR="008C4243">
        <w:rPr>
          <w:rFonts w:hint="eastAsia"/>
          <w:bCs/>
          <w:color w:val="000000" w:themeColor="text1"/>
          <w:sz w:val="24"/>
        </w:rPr>
        <w:t>行业</w:t>
      </w:r>
      <w:proofErr w:type="gramEnd"/>
      <w:r w:rsidR="00E65DE2">
        <w:rPr>
          <w:rFonts w:hint="eastAsia"/>
          <w:bCs/>
          <w:color w:val="000000" w:themeColor="text1"/>
          <w:sz w:val="24"/>
        </w:rPr>
        <w:t>标准</w:t>
      </w:r>
      <w:r>
        <w:rPr>
          <w:rFonts w:hint="eastAsia"/>
          <w:bCs/>
          <w:color w:val="000000" w:themeColor="text1"/>
          <w:sz w:val="24"/>
        </w:rPr>
        <w:t>《普通混凝土用沙质量标准及检验方法》</w:t>
      </w:r>
      <w:r w:rsidR="00E65DE2">
        <w:rPr>
          <w:rFonts w:hint="eastAsia"/>
          <w:bCs/>
          <w:color w:val="000000" w:themeColor="text1"/>
          <w:sz w:val="24"/>
        </w:rPr>
        <w:t>J</w:t>
      </w:r>
      <w:r w:rsidR="00E65DE2">
        <w:rPr>
          <w:bCs/>
          <w:color w:val="000000" w:themeColor="text1"/>
          <w:sz w:val="24"/>
        </w:rPr>
        <w:t>GJ</w:t>
      </w:r>
      <w:r w:rsidR="004A0D77">
        <w:rPr>
          <w:bCs/>
          <w:color w:val="000000" w:themeColor="text1"/>
          <w:sz w:val="24"/>
        </w:rPr>
        <w:t xml:space="preserve"> </w:t>
      </w:r>
      <w:r w:rsidR="00E65DE2">
        <w:rPr>
          <w:bCs/>
          <w:color w:val="000000" w:themeColor="text1"/>
          <w:sz w:val="24"/>
        </w:rPr>
        <w:t>52</w:t>
      </w:r>
      <w:r w:rsidR="00E4220A">
        <w:rPr>
          <w:rFonts w:hint="eastAsia"/>
          <w:bCs/>
          <w:color w:val="000000" w:themeColor="text1"/>
          <w:sz w:val="24"/>
        </w:rPr>
        <w:t>有关规定</w:t>
      </w:r>
      <w:r>
        <w:rPr>
          <w:rFonts w:hint="eastAsia"/>
          <w:bCs/>
          <w:color w:val="000000" w:themeColor="text1"/>
          <w:sz w:val="24"/>
        </w:rPr>
        <w:t>的沙石料。</w:t>
      </w:r>
    </w:p>
    <w:p w14:paraId="07874097" w14:textId="77777777" w:rsidR="00300782" w:rsidRDefault="00596F41">
      <w:pPr>
        <w:spacing w:line="400" w:lineRule="exact"/>
        <w:ind w:firstLineChars="200" w:firstLine="482"/>
        <w:jc w:val="left"/>
        <w:rPr>
          <w:bCs/>
          <w:color w:val="000000" w:themeColor="text1"/>
          <w:sz w:val="24"/>
        </w:rPr>
      </w:pPr>
      <w:r>
        <w:rPr>
          <w:b/>
          <w:bCs/>
          <w:color w:val="000000" w:themeColor="text1"/>
          <w:sz w:val="24"/>
        </w:rPr>
        <w:t>3</w:t>
      </w:r>
      <w:r>
        <w:rPr>
          <w:bCs/>
          <w:color w:val="000000" w:themeColor="text1"/>
          <w:sz w:val="24"/>
        </w:rPr>
        <w:t xml:space="preserve">  </w:t>
      </w:r>
      <w:r>
        <w:rPr>
          <w:rFonts w:hint="eastAsia"/>
          <w:bCs/>
          <w:color w:val="000000" w:themeColor="text1"/>
          <w:sz w:val="24"/>
        </w:rPr>
        <w:t>建筑垃圾</w:t>
      </w:r>
    </w:p>
    <w:p w14:paraId="6AC5A603" w14:textId="547C74B1" w:rsidR="00300782" w:rsidRDefault="00596F41">
      <w:pPr>
        <w:spacing w:line="400" w:lineRule="exact"/>
        <w:ind w:firstLineChars="300" w:firstLine="720"/>
        <w:jc w:val="left"/>
        <w:rPr>
          <w:bCs/>
          <w:color w:val="000000" w:themeColor="text1"/>
          <w:sz w:val="24"/>
        </w:rPr>
      </w:pPr>
      <w:r>
        <w:rPr>
          <w:rFonts w:hint="eastAsia"/>
          <w:bCs/>
          <w:color w:val="000000" w:themeColor="text1"/>
          <w:sz w:val="24"/>
        </w:rPr>
        <w:t>建筑垃圾性能指标</w:t>
      </w:r>
      <w:r w:rsidR="00660D74">
        <w:rPr>
          <w:rFonts w:hint="eastAsia"/>
          <w:bCs/>
          <w:color w:val="000000" w:themeColor="text1"/>
          <w:sz w:val="24"/>
        </w:rPr>
        <w:t>符合</w:t>
      </w:r>
      <w:r>
        <w:rPr>
          <w:rFonts w:hint="eastAsia"/>
          <w:bCs/>
          <w:color w:val="000000" w:themeColor="text1"/>
          <w:sz w:val="24"/>
        </w:rPr>
        <w:t>表</w:t>
      </w:r>
      <w:r>
        <w:rPr>
          <w:rFonts w:hint="eastAsia"/>
          <w:bCs/>
          <w:color w:val="000000" w:themeColor="text1"/>
          <w:sz w:val="24"/>
        </w:rPr>
        <w:t>4</w:t>
      </w:r>
      <w:r>
        <w:rPr>
          <w:bCs/>
          <w:color w:val="000000" w:themeColor="text1"/>
          <w:sz w:val="24"/>
        </w:rPr>
        <w:t>.2.1-1</w:t>
      </w:r>
      <w:r w:rsidR="00E65DE2">
        <w:rPr>
          <w:rFonts w:hint="eastAsia"/>
          <w:bCs/>
          <w:color w:val="000000" w:themeColor="text1"/>
          <w:sz w:val="24"/>
        </w:rPr>
        <w:t>的规定。</w:t>
      </w:r>
    </w:p>
    <w:p w14:paraId="3B7EB408" w14:textId="77777777" w:rsidR="00300782" w:rsidRDefault="00596F41">
      <w:pPr>
        <w:spacing w:line="400" w:lineRule="exact"/>
        <w:jc w:val="center"/>
        <w:rPr>
          <w:bCs/>
          <w:color w:val="000000" w:themeColor="text1"/>
          <w:sz w:val="24"/>
        </w:rPr>
      </w:pPr>
      <w:r>
        <w:rPr>
          <w:rFonts w:ascii="宋体" w:hAnsi="宋体" w:hint="eastAsia"/>
          <w:b/>
          <w:bCs/>
          <w:color w:val="000000" w:themeColor="text1"/>
          <w:szCs w:val="21"/>
        </w:rPr>
        <w:t>表</w:t>
      </w:r>
      <w:r>
        <w:rPr>
          <w:b/>
          <w:bCs/>
          <w:color w:val="000000" w:themeColor="text1"/>
          <w:szCs w:val="21"/>
        </w:rPr>
        <w:t xml:space="preserve">4.2.1-1  </w:t>
      </w:r>
      <w:r>
        <w:rPr>
          <w:rFonts w:hint="eastAsia"/>
          <w:b/>
          <w:bCs/>
          <w:color w:val="000000" w:themeColor="text1"/>
          <w:szCs w:val="21"/>
        </w:rPr>
        <w:t>建筑垃圾性能指标</w:t>
      </w:r>
    </w:p>
    <w:tbl>
      <w:tblPr>
        <w:tblW w:w="7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0"/>
        <w:gridCol w:w="4860"/>
        <w:gridCol w:w="1962"/>
      </w:tblGrid>
      <w:tr w:rsidR="00300782" w14:paraId="7AD90205" w14:textId="77777777" w:rsidTr="00AC307A">
        <w:trPr>
          <w:trHeight w:val="276"/>
          <w:jc w:val="center"/>
        </w:trPr>
        <w:tc>
          <w:tcPr>
            <w:tcW w:w="960" w:type="dxa"/>
            <w:shd w:val="clear" w:color="auto" w:fill="auto"/>
            <w:noWrap/>
            <w:vAlign w:val="center"/>
          </w:tcPr>
          <w:p w14:paraId="06CD62F6" w14:textId="77777777" w:rsidR="00300782" w:rsidRPr="00660D74" w:rsidRDefault="00596F41">
            <w:pPr>
              <w:widowControl/>
              <w:jc w:val="center"/>
              <w:rPr>
                <w:color w:val="000000"/>
                <w:kern w:val="0"/>
                <w:szCs w:val="21"/>
              </w:rPr>
            </w:pPr>
            <w:r w:rsidRPr="00660D74">
              <w:rPr>
                <w:color w:val="000000"/>
                <w:kern w:val="0"/>
                <w:szCs w:val="21"/>
              </w:rPr>
              <w:t>序号</w:t>
            </w:r>
          </w:p>
        </w:tc>
        <w:tc>
          <w:tcPr>
            <w:tcW w:w="4860" w:type="dxa"/>
            <w:shd w:val="clear" w:color="auto" w:fill="auto"/>
            <w:noWrap/>
            <w:vAlign w:val="center"/>
          </w:tcPr>
          <w:p w14:paraId="105A38DC" w14:textId="77777777" w:rsidR="00300782" w:rsidRPr="00660D74" w:rsidRDefault="00596F41">
            <w:pPr>
              <w:widowControl/>
              <w:jc w:val="center"/>
              <w:rPr>
                <w:color w:val="000000"/>
                <w:kern w:val="0"/>
                <w:szCs w:val="21"/>
              </w:rPr>
            </w:pPr>
            <w:r w:rsidRPr="00660D74">
              <w:rPr>
                <w:color w:val="000000"/>
                <w:kern w:val="0"/>
                <w:szCs w:val="21"/>
              </w:rPr>
              <w:t>项目</w:t>
            </w:r>
          </w:p>
        </w:tc>
        <w:tc>
          <w:tcPr>
            <w:tcW w:w="1962" w:type="dxa"/>
            <w:shd w:val="clear" w:color="auto" w:fill="auto"/>
            <w:noWrap/>
            <w:vAlign w:val="center"/>
          </w:tcPr>
          <w:p w14:paraId="7043F9F4" w14:textId="77777777" w:rsidR="00300782" w:rsidRPr="00660D74" w:rsidRDefault="00596F41">
            <w:pPr>
              <w:widowControl/>
              <w:jc w:val="center"/>
              <w:rPr>
                <w:color w:val="000000"/>
                <w:kern w:val="0"/>
                <w:szCs w:val="21"/>
              </w:rPr>
            </w:pPr>
            <w:r w:rsidRPr="00660D74">
              <w:rPr>
                <w:color w:val="000000"/>
                <w:kern w:val="0"/>
                <w:szCs w:val="21"/>
              </w:rPr>
              <w:t>指标</w:t>
            </w:r>
          </w:p>
        </w:tc>
      </w:tr>
      <w:tr w:rsidR="00300782" w14:paraId="401A5DFC" w14:textId="77777777" w:rsidTr="00AC307A">
        <w:trPr>
          <w:trHeight w:val="276"/>
          <w:jc w:val="center"/>
        </w:trPr>
        <w:tc>
          <w:tcPr>
            <w:tcW w:w="960" w:type="dxa"/>
            <w:shd w:val="clear" w:color="auto" w:fill="auto"/>
            <w:noWrap/>
            <w:vAlign w:val="center"/>
          </w:tcPr>
          <w:p w14:paraId="722F67BC" w14:textId="77777777" w:rsidR="00300782" w:rsidRPr="00660D74" w:rsidRDefault="00596F41">
            <w:pPr>
              <w:widowControl/>
              <w:jc w:val="center"/>
              <w:rPr>
                <w:color w:val="000000"/>
                <w:kern w:val="0"/>
                <w:szCs w:val="21"/>
              </w:rPr>
            </w:pPr>
            <w:r w:rsidRPr="00660D74">
              <w:rPr>
                <w:color w:val="000000"/>
                <w:kern w:val="0"/>
                <w:szCs w:val="21"/>
              </w:rPr>
              <w:t>1</w:t>
            </w:r>
          </w:p>
        </w:tc>
        <w:tc>
          <w:tcPr>
            <w:tcW w:w="4860" w:type="dxa"/>
            <w:shd w:val="clear" w:color="auto" w:fill="auto"/>
            <w:noWrap/>
            <w:vAlign w:val="center"/>
          </w:tcPr>
          <w:p w14:paraId="1FAB831F" w14:textId="77777777" w:rsidR="00300782" w:rsidRPr="00660D74" w:rsidRDefault="00596F41">
            <w:pPr>
              <w:widowControl/>
              <w:jc w:val="center"/>
              <w:rPr>
                <w:color w:val="000000"/>
                <w:kern w:val="0"/>
                <w:szCs w:val="21"/>
              </w:rPr>
            </w:pPr>
            <w:r w:rsidRPr="00660D74">
              <w:rPr>
                <w:color w:val="000000"/>
                <w:kern w:val="0"/>
                <w:szCs w:val="21"/>
              </w:rPr>
              <w:t>微粉含量（按质量计）</w:t>
            </w:r>
            <w:r w:rsidRPr="00660D74">
              <w:rPr>
                <w:color w:val="000000"/>
                <w:kern w:val="0"/>
                <w:szCs w:val="21"/>
              </w:rPr>
              <w:t>/%</w:t>
            </w:r>
          </w:p>
        </w:tc>
        <w:tc>
          <w:tcPr>
            <w:tcW w:w="1962" w:type="dxa"/>
            <w:shd w:val="clear" w:color="auto" w:fill="auto"/>
            <w:noWrap/>
            <w:vAlign w:val="center"/>
          </w:tcPr>
          <w:p w14:paraId="11D1FE6D" w14:textId="3336A2DA" w:rsidR="00300782" w:rsidRPr="00660D74" w:rsidRDefault="00660D74">
            <w:pPr>
              <w:widowControl/>
              <w:jc w:val="center"/>
              <w:rPr>
                <w:color w:val="000000"/>
                <w:kern w:val="0"/>
                <w:szCs w:val="21"/>
              </w:rPr>
            </w:pPr>
            <w:r>
              <w:rPr>
                <w:rFonts w:hint="eastAsia"/>
                <w:color w:val="000000"/>
                <w:kern w:val="0"/>
                <w:szCs w:val="21"/>
              </w:rPr>
              <w:t>&lt;</w:t>
            </w:r>
            <w:r w:rsidR="00596F41" w:rsidRPr="00660D74">
              <w:rPr>
                <w:color w:val="000000"/>
                <w:kern w:val="0"/>
                <w:szCs w:val="21"/>
              </w:rPr>
              <w:t>3.0</w:t>
            </w:r>
          </w:p>
        </w:tc>
      </w:tr>
      <w:tr w:rsidR="00300782" w14:paraId="6686ECA3" w14:textId="77777777" w:rsidTr="00AC307A">
        <w:trPr>
          <w:trHeight w:val="276"/>
          <w:jc w:val="center"/>
        </w:trPr>
        <w:tc>
          <w:tcPr>
            <w:tcW w:w="960" w:type="dxa"/>
            <w:shd w:val="clear" w:color="auto" w:fill="auto"/>
            <w:noWrap/>
            <w:vAlign w:val="center"/>
          </w:tcPr>
          <w:p w14:paraId="4E9463D6" w14:textId="77777777" w:rsidR="00300782" w:rsidRPr="00660D74" w:rsidRDefault="00596F41">
            <w:pPr>
              <w:widowControl/>
              <w:jc w:val="center"/>
              <w:rPr>
                <w:color w:val="000000"/>
                <w:kern w:val="0"/>
                <w:szCs w:val="21"/>
              </w:rPr>
            </w:pPr>
            <w:r w:rsidRPr="00660D74">
              <w:rPr>
                <w:color w:val="000000"/>
                <w:kern w:val="0"/>
                <w:szCs w:val="21"/>
              </w:rPr>
              <w:t>2</w:t>
            </w:r>
          </w:p>
        </w:tc>
        <w:tc>
          <w:tcPr>
            <w:tcW w:w="4860" w:type="dxa"/>
            <w:shd w:val="clear" w:color="auto" w:fill="auto"/>
            <w:noWrap/>
            <w:vAlign w:val="center"/>
          </w:tcPr>
          <w:p w14:paraId="2DC6FA09" w14:textId="77777777" w:rsidR="00300782" w:rsidRPr="00660D74" w:rsidRDefault="00596F41">
            <w:pPr>
              <w:widowControl/>
              <w:jc w:val="center"/>
              <w:rPr>
                <w:color w:val="000000"/>
                <w:kern w:val="0"/>
                <w:szCs w:val="21"/>
              </w:rPr>
            </w:pPr>
            <w:r w:rsidRPr="00660D74">
              <w:rPr>
                <w:color w:val="000000"/>
                <w:kern w:val="0"/>
                <w:szCs w:val="21"/>
              </w:rPr>
              <w:t>泥块含量</w:t>
            </w:r>
            <w:r w:rsidRPr="00660D74">
              <w:rPr>
                <w:color w:val="000000"/>
                <w:kern w:val="0"/>
                <w:szCs w:val="21"/>
              </w:rPr>
              <w:t>(</w:t>
            </w:r>
            <w:r w:rsidRPr="00660D74">
              <w:rPr>
                <w:color w:val="000000"/>
                <w:kern w:val="0"/>
                <w:szCs w:val="21"/>
              </w:rPr>
              <w:t>按质量计</w:t>
            </w:r>
            <w:r w:rsidRPr="00660D74">
              <w:rPr>
                <w:color w:val="000000"/>
                <w:kern w:val="0"/>
                <w:szCs w:val="21"/>
              </w:rPr>
              <w:t>)/%</w:t>
            </w:r>
          </w:p>
        </w:tc>
        <w:tc>
          <w:tcPr>
            <w:tcW w:w="1962" w:type="dxa"/>
            <w:shd w:val="clear" w:color="auto" w:fill="auto"/>
            <w:noWrap/>
            <w:vAlign w:val="center"/>
          </w:tcPr>
          <w:p w14:paraId="4572F752" w14:textId="19F4FE48" w:rsidR="00300782" w:rsidRPr="00660D74" w:rsidRDefault="00660D74">
            <w:pPr>
              <w:widowControl/>
              <w:jc w:val="center"/>
              <w:rPr>
                <w:color w:val="000000"/>
                <w:kern w:val="0"/>
                <w:szCs w:val="21"/>
              </w:rPr>
            </w:pPr>
            <w:r>
              <w:rPr>
                <w:rFonts w:hint="eastAsia"/>
                <w:color w:val="000000"/>
                <w:kern w:val="0"/>
                <w:szCs w:val="21"/>
              </w:rPr>
              <w:t>&lt;</w:t>
            </w:r>
            <w:r w:rsidR="00596F41" w:rsidRPr="00660D74">
              <w:rPr>
                <w:color w:val="000000"/>
                <w:kern w:val="0"/>
                <w:szCs w:val="21"/>
              </w:rPr>
              <w:t>1.0</w:t>
            </w:r>
          </w:p>
        </w:tc>
      </w:tr>
      <w:tr w:rsidR="00300782" w14:paraId="2C202925" w14:textId="77777777" w:rsidTr="00AC307A">
        <w:trPr>
          <w:trHeight w:val="276"/>
          <w:jc w:val="center"/>
        </w:trPr>
        <w:tc>
          <w:tcPr>
            <w:tcW w:w="960" w:type="dxa"/>
            <w:shd w:val="clear" w:color="auto" w:fill="auto"/>
            <w:noWrap/>
            <w:vAlign w:val="center"/>
          </w:tcPr>
          <w:p w14:paraId="61311FF9" w14:textId="77777777" w:rsidR="00300782" w:rsidRPr="00660D74" w:rsidRDefault="00596F41">
            <w:pPr>
              <w:widowControl/>
              <w:jc w:val="center"/>
              <w:rPr>
                <w:color w:val="000000"/>
                <w:kern w:val="0"/>
                <w:szCs w:val="21"/>
              </w:rPr>
            </w:pPr>
            <w:r w:rsidRPr="00660D74">
              <w:rPr>
                <w:color w:val="000000"/>
                <w:kern w:val="0"/>
                <w:szCs w:val="21"/>
              </w:rPr>
              <w:t>3</w:t>
            </w:r>
          </w:p>
        </w:tc>
        <w:tc>
          <w:tcPr>
            <w:tcW w:w="4860" w:type="dxa"/>
            <w:shd w:val="clear" w:color="auto" w:fill="auto"/>
            <w:noWrap/>
            <w:vAlign w:val="center"/>
          </w:tcPr>
          <w:p w14:paraId="34A48FD7" w14:textId="77777777" w:rsidR="00300782" w:rsidRPr="00660D74" w:rsidRDefault="00596F41">
            <w:pPr>
              <w:widowControl/>
              <w:jc w:val="center"/>
              <w:rPr>
                <w:color w:val="000000"/>
                <w:kern w:val="0"/>
                <w:szCs w:val="21"/>
              </w:rPr>
            </w:pPr>
            <w:r w:rsidRPr="00660D74">
              <w:rPr>
                <w:color w:val="000000"/>
                <w:kern w:val="0"/>
                <w:szCs w:val="21"/>
              </w:rPr>
              <w:t>吸水率（按质量计）</w:t>
            </w:r>
            <w:r w:rsidRPr="00660D74">
              <w:rPr>
                <w:color w:val="000000"/>
                <w:kern w:val="0"/>
                <w:szCs w:val="21"/>
              </w:rPr>
              <w:t>/%</w:t>
            </w:r>
          </w:p>
        </w:tc>
        <w:tc>
          <w:tcPr>
            <w:tcW w:w="1962" w:type="dxa"/>
            <w:shd w:val="clear" w:color="auto" w:fill="auto"/>
            <w:noWrap/>
            <w:vAlign w:val="center"/>
          </w:tcPr>
          <w:p w14:paraId="282EF2AA" w14:textId="3355CE13" w:rsidR="00300782" w:rsidRPr="00660D74" w:rsidRDefault="00660D74">
            <w:pPr>
              <w:widowControl/>
              <w:jc w:val="center"/>
              <w:rPr>
                <w:color w:val="000000"/>
                <w:kern w:val="0"/>
                <w:szCs w:val="21"/>
              </w:rPr>
            </w:pPr>
            <w:r>
              <w:rPr>
                <w:rFonts w:hint="eastAsia"/>
                <w:color w:val="000000"/>
                <w:kern w:val="0"/>
                <w:szCs w:val="21"/>
              </w:rPr>
              <w:t>&lt;</w:t>
            </w:r>
            <w:r w:rsidR="00596F41" w:rsidRPr="00660D74">
              <w:rPr>
                <w:color w:val="000000"/>
                <w:kern w:val="0"/>
                <w:szCs w:val="21"/>
              </w:rPr>
              <w:t>8.0</w:t>
            </w:r>
          </w:p>
        </w:tc>
      </w:tr>
      <w:tr w:rsidR="00300782" w14:paraId="65897BDF" w14:textId="77777777" w:rsidTr="00AC307A">
        <w:trPr>
          <w:trHeight w:val="276"/>
          <w:jc w:val="center"/>
        </w:trPr>
        <w:tc>
          <w:tcPr>
            <w:tcW w:w="960" w:type="dxa"/>
            <w:shd w:val="clear" w:color="auto" w:fill="auto"/>
            <w:noWrap/>
            <w:vAlign w:val="center"/>
          </w:tcPr>
          <w:p w14:paraId="68D72B8F" w14:textId="77777777" w:rsidR="00300782" w:rsidRPr="00660D74" w:rsidRDefault="00596F41">
            <w:pPr>
              <w:widowControl/>
              <w:jc w:val="center"/>
              <w:rPr>
                <w:color w:val="000000"/>
                <w:kern w:val="0"/>
                <w:szCs w:val="21"/>
              </w:rPr>
            </w:pPr>
            <w:r w:rsidRPr="00660D74">
              <w:rPr>
                <w:color w:val="000000"/>
                <w:kern w:val="0"/>
                <w:szCs w:val="21"/>
              </w:rPr>
              <w:t>4</w:t>
            </w:r>
          </w:p>
        </w:tc>
        <w:tc>
          <w:tcPr>
            <w:tcW w:w="4860" w:type="dxa"/>
            <w:shd w:val="clear" w:color="auto" w:fill="auto"/>
            <w:noWrap/>
            <w:vAlign w:val="center"/>
          </w:tcPr>
          <w:p w14:paraId="21AEF2DB" w14:textId="77777777" w:rsidR="00300782" w:rsidRPr="00660D74" w:rsidRDefault="00596F41">
            <w:pPr>
              <w:widowControl/>
              <w:jc w:val="center"/>
              <w:rPr>
                <w:color w:val="000000"/>
                <w:kern w:val="0"/>
                <w:szCs w:val="21"/>
              </w:rPr>
            </w:pPr>
            <w:r w:rsidRPr="00660D74">
              <w:rPr>
                <w:color w:val="000000"/>
                <w:kern w:val="0"/>
                <w:szCs w:val="21"/>
              </w:rPr>
              <w:t>针片状颗粒（按质量计）</w:t>
            </w:r>
            <w:r w:rsidRPr="00660D74">
              <w:rPr>
                <w:color w:val="000000"/>
                <w:kern w:val="0"/>
                <w:szCs w:val="21"/>
              </w:rPr>
              <w:t>/%</w:t>
            </w:r>
          </w:p>
        </w:tc>
        <w:tc>
          <w:tcPr>
            <w:tcW w:w="1962" w:type="dxa"/>
            <w:shd w:val="clear" w:color="auto" w:fill="auto"/>
            <w:noWrap/>
            <w:vAlign w:val="center"/>
          </w:tcPr>
          <w:p w14:paraId="4FA7703C" w14:textId="479A430C" w:rsidR="00300782" w:rsidRPr="00660D74" w:rsidRDefault="00660D74">
            <w:pPr>
              <w:widowControl/>
              <w:jc w:val="center"/>
              <w:rPr>
                <w:color w:val="000000"/>
                <w:kern w:val="0"/>
                <w:szCs w:val="21"/>
              </w:rPr>
            </w:pPr>
            <w:r>
              <w:rPr>
                <w:rFonts w:hint="eastAsia"/>
                <w:color w:val="000000"/>
                <w:kern w:val="0"/>
                <w:szCs w:val="21"/>
              </w:rPr>
              <w:t>&lt;</w:t>
            </w:r>
            <w:r w:rsidR="00596F41" w:rsidRPr="00660D74">
              <w:rPr>
                <w:color w:val="000000"/>
                <w:kern w:val="0"/>
                <w:szCs w:val="21"/>
              </w:rPr>
              <w:t>10</w:t>
            </w:r>
          </w:p>
        </w:tc>
      </w:tr>
    </w:tbl>
    <w:p w14:paraId="5A073CF6" w14:textId="3FDE520F" w:rsidR="00A40E85" w:rsidRPr="00A40E85" w:rsidRDefault="00A40E85" w:rsidP="00A40E85">
      <w:pPr>
        <w:jc w:val="center"/>
        <w:rPr>
          <w:b/>
          <w:bCs/>
        </w:rPr>
      </w:pPr>
      <w:r w:rsidRPr="00A40E85">
        <w:rPr>
          <w:rFonts w:hint="eastAsia"/>
          <w:b/>
          <w:bCs/>
        </w:rPr>
        <w:lastRenderedPageBreak/>
        <w:t>续表</w:t>
      </w:r>
      <w:r w:rsidRPr="00A40E85">
        <w:rPr>
          <w:rFonts w:hint="eastAsia"/>
          <w:b/>
          <w:bCs/>
        </w:rPr>
        <w:t>4</w:t>
      </w:r>
      <w:r w:rsidRPr="00A40E85">
        <w:rPr>
          <w:b/>
          <w:bCs/>
        </w:rPr>
        <w:t>.2.1-1</w:t>
      </w:r>
    </w:p>
    <w:tbl>
      <w:tblPr>
        <w:tblW w:w="7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0"/>
        <w:gridCol w:w="4860"/>
        <w:gridCol w:w="1962"/>
      </w:tblGrid>
      <w:tr w:rsidR="00A40E85" w14:paraId="4FE50ED0" w14:textId="77777777" w:rsidTr="00AC307A">
        <w:trPr>
          <w:trHeight w:val="276"/>
          <w:jc w:val="center"/>
        </w:trPr>
        <w:tc>
          <w:tcPr>
            <w:tcW w:w="960" w:type="dxa"/>
            <w:shd w:val="clear" w:color="auto" w:fill="auto"/>
            <w:noWrap/>
            <w:vAlign w:val="center"/>
          </w:tcPr>
          <w:p w14:paraId="2574FBB0" w14:textId="56DACFC5" w:rsidR="00A40E85" w:rsidRPr="00865C88" w:rsidRDefault="00A40E85" w:rsidP="00A40E85">
            <w:pPr>
              <w:widowControl/>
              <w:jc w:val="center"/>
              <w:rPr>
                <w:color w:val="000000"/>
                <w:kern w:val="0"/>
                <w:szCs w:val="21"/>
              </w:rPr>
            </w:pPr>
            <w:r w:rsidRPr="00865C88">
              <w:rPr>
                <w:color w:val="000000"/>
                <w:kern w:val="0"/>
                <w:szCs w:val="21"/>
              </w:rPr>
              <w:t>序号</w:t>
            </w:r>
          </w:p>
        </w:tc>
        <w:tc>
          <w:tcPr>
            <w:tcW w:w="4860" w:type="dxa"/>
            <w:shd w:val="clear" w:color="auto" w:fill="auto"/>
            <w:noWrap/>
            <w:vAlign w:val="center"/>
          </w:tcPr>
          <w:p w14:paraId="13E85260" w14:textId="2361AA62" w:rsidR="00A40E85" w:rsidRPr="00865C88" w:rsidRDefault="00A40E85" w:rsidP="00A40E85">
            <w:pPr>
              <w:widowControl/>
              <w:jc w:val="center"/>
              <w:rPr>
                <w:color w:val="000000"/>
                <w:kern w:val="0"/>
                <w:szCs w:val="21"/>
              </w:rPr>
            </w:pPr>
            <w:r w:rsidRPr="00865C88">
              <w:rPr>
                <w:color w:val="000000"/>
                <w:kern w:val="0"/>
                <w:szCs w:val="21"/>
              </w:rPr>
              <w:t>项目</w:t>
            </w:r>
          </w:p>
        </w:tc>
        <w:tc>
          <w:tcPr>
            <w:tcW w:w="1962" w:type="dxa"/>
            <w:shd w:val="clear" w:color="auto" w:fill="auto"/>
            <w:noWrap/>
            <w:vAlign w:val="center"/>
          </w:tcPr>
          <w:p w14:paraId="52ACF2A2" w14:textId="74D24811" w:rsidR="00A40E85" w:rsidRPr="00865C88" w:rsidRDefault="00A40E85" w:rsidP="00A40E85">
            <w:pPr>
              <w:widowControl/>
              <w:jc w:val="center"/>
              <w:rPr>
                <w:color w:val="000000"/>
                <w:kern w:val="0"/>
                <w:szCs w:val="21"/>
              </w:rPr>
            </w:pPr>
            <w:r w:rsidRPr="00865C88">
              <w:rPr>
                <w:color w:val="000000"/>
                <w:kern w:val="0"/>
                <w:szCs w:val="21"/>
              </w:rPr>
              <w:t>指标</w:t>
            </w:r>
          </w:p>
        </w:tc>
      </w:tr>
      <w:tr w:rsidR="00300782" w14:paraId="586A8AD7" w14:textId="77777777" w:rsidTr="00AC307A">
        <w:trPr>
          <w:trHeight w:val="276"/>
          <w:jc w:val="center"/>
        </w:trPr>
        <w:tc>
          <w:tcPr>
            <w:tcW w:w="960" w:type="dxa"/>
            <w:shd w:val="clear" w:color="auto" w:fill="auto"/>
            <w:noWrap/>
            <w:vAlign w:val="center"/>
          </w:tcPr>
          <w:p w14:paraId="6661FE30" w14:textId="77777777" w:rsidR="00300782" w:rsidRPr="00865C88" w:rsidRDefault="00596F41">
            <w:pPr>
              <w:widowControl/>
              <w:jc w:val="center"/>
              <w:rPr>
                <w:color w:val="000000"/>
                <w:kern w:val="0"/>
                <w:szCs w:val="21"/>
              </w:rPr>
            </w:pPr>
            <w:r w:rsidRPr="00865C88">
              <w:rPr>
                <w:color w:val="000000"/>
                <w:kern w:val="0"/>
                <w:szCs w:val="21"/>
              </w:rPr>
              <w:t>5</w:t>
            </w:r>
          </w:p>
        </w:tc>
        <w:tc>
          <w:tcPr>
            <w:tcW w:w="4860" w:type="dxa"/>
            <w:shd w:val="clear" w:color="auto" w:fill="auto"/>
            <w:noWrap/>
            <w:vAlign w:val="center"/>
          </w:tcPr>
          <w:p w14:paraId="58617205" w14:textId="77777777" w:rsidR="00300782" w:rsidRPr="00865C88" w:rsidRDefault="00596F41">
            <w:pPr>
              <w:widowControl/>
              <w:jc w:val="center"/>
              <w:rPr>
                <w:color w:val="000000"/>
                <w:kern w:val="0"/>
                <w:szCs w:val="21"/>
              </w:rPr>
            </w:pPr>
            <w:r w:rsidRPr="00865C88">
              <w:rPr>
                <w:color w:val="000000"/>
                <w:kern w:val="0"/>
                <w:szCs w:val="21"/>
              </w:rPr>
              <w:t>有机物（比色法）</w:t>
            </w:r>
          </w:p>
        </w:tc>
        <w:tc>
          <w:tcPr>
            <w:tcW w:w="1962" w:type="dxa"/>
            <w:shd w:val="clear" w:color="auto" w:fill="auto"/>
            <w:noWrap/>
            <w:vAlign w:val="center"/>
          </w:tcPr>
          <w:p w14:paraId="2D6009F3" w14:textId="77777777" w:rsidR="00300782" w:rsidRPr="00865C88" w:rsidRDefault="00596F41">
            <w:pPr>
              <w:widowControl/>
              <w:jc w:val="center"/>
              <w:rPr>
                <w:color w:val="000000"/>
                <w:kern w:val="0"/>
                <w:szCs w:val="21"/>
              </w:rPr>
            </w:pPr>
            <w:r w:rsidRPr="00865C88">
              <w:rPr>
                <w:color w:val="000000"/>
                <w:kern w:val="0"/>
                <w:szCs w:val="21"/>
              </w:rPr>
              <w:t>合格</w:t>
            </w:r>
          </w:p>
        </w:tc>
      </w:tr>
      <w:tr w:rsidR="00300782" w14:paraId="47ACABAD" w14:textId="77777777" w:rsidTr="00AC307A">
        <w:trPr>
          <w:trHeight w:val="276"/>
          <w:jc w:val="center"/>
        </w:trPr>
        <w:tc>
          <w:tcPr>
            <w:tcW w:w="960" w:type="dxa"/>
            <w:shd w:val="clear" w:color="auto" w:fill="auto"/>
            <w:noWrap/>
            <w:vAlign w:val="center"/>
          </w:tcPr>
          <w:p w14:paraId="0A5D3299" w14:textId="77777777" w:rsidR="00300782" w:rsidRPr="00865C88" w:rsidRDefault="00596F41">
            <w:pPr>
              <w:widowControl/>
              <w:jc w:val="center"/>
              <w:rPr>
                <w:color w:val="000000"/>
                <w:kern w:val="0"/>
                <w:szCs w:val="21"/>
              </w:rPr>
            </w:pPr>
            <w:r w:rsidRPr="00865C88">
              <w:rPr>
                <w:color w:val="000000"/>
                <w:kern w:val="0"/>
                <w:szCs w:val="21"/>
              </w:rPr>
              <w:t>6</w:t>
            </w:r>
          </w:p>
        </w:tc>
        <w:tc>
          <w:tcPr>
            <w:tcW w:w="4860" w:type="dxa"/>
            <w:shd w:val="clear" w:color="auto" w:fill="auto"/>
            <w:noWrap/>
            <w:vAlign w:val="center"/>
          </w:tcPr>
          <w:p w14:paraId="346ADEEA" w14:textId="77777777" w:rsidR="00300782" w:rsidRPr="00865C88" w:rsidRDefault="00596F41">
            <w:pPr>
              <w:widowControl/>
              <w:jc w:val="center"/>
              <w:rPr>
                <w:color w:val="000000"/>
                <w:kern w:val="0"/>
                <w:szCs w:val="21"/>
              </w:rPr>
            </w:pPr>
            <w:r w:rsidRPr="00865C88">
              <w:rPr>
                <w:color w:val="000000"/>
                <w:kern w:val="0"/>
                <w:szCs w:val="21"/>
              </w:rPr>
              <w:t>硫化物及硫酸盐（折算成</w:t>
            </w:r>
            <w:r w:rsidRPr="00865C88">
              <w:rPr>
                <w:color w:val="000000"/>
                <w:kern w:val="0"/>
                <w:szCs w:val="21"/>
              </w:rPr>
              <w:t>SO</w:t>
            </w:r>
            <w:r w:rsidRPr="00865C88">
              <w:rPr>
                <w:color w:val="000000"/>
                <w:kern w:val="0"/>
                <w:szCs w:val="21"/>
                <w:vertAlign w:val="subscript"/>
              </w:rPr>
              <w:t>3</w:t>
            </w:r>
            <w:r w:rsidRPr="00865C88">
              <w:rPr>
                <w:color w:val="000000"/>
                <w:kern w:val="0"/>
                <w:szCs w:val="21"/>
              </w:rPr>
              <w:t>，按质量计）</w:t>
            </w:r>
            <w:r w:rsidRPr="00865C88">
              <w:rPr>
                <w:color w:val="000000"/>
                <w:kern w:val="0"/>
                <w:szCs w:val="21"/>
              </w:rPr>
              <w:t>/%</w:t>
            </w:r>
          </w:p>
        </w:tc>
        <w:tc>
          <w:tcPr>
            <w:tcW w:w="1962" w:type="dxa"/>
            <w:shd w:val="clear" w:color="auto" w:fill="auto"/>
            <w:noWrap/>
            <w:vAlign w:val="center"/>
          </w:tcPr>
          <w:p w14:paraId="02F68DDB" w14:textId="22BB51A3" w:rsidR="00300782" w:rsidRPr="00865C88" w:rsidRDefault="00660D74">
            <w:pPr>
              <w:widowControl/>
              <w:jc w:val="center"/>
              <w:rPr>
                <w:color w:val="000000"/>
                <w:kern w:val="0"/>
                <w:szCs w:val="21"/>
              </w:rPr>
            </w:pPr>
            <w:r>
              <w:rPr>
                <w:rFonts w:hint="eastAsia"/>
                <w:color w:val="000000"/>
                <w:kern w:val="0"/>
                <w:szCs w:val="21"/>
              </w:rPr>
              <w:t>&lt;</w:t>
            </w:r>
            <w:r w:rsidR="00596F41" w:rsidRPr="00865C88">
              <w:rPr>
                <w:color w:val="000000"/>
                <w:kern w:val="0"/>
                <w:szCs w:val="21"/>
              </w:rPr>
              <w:t>2.0</w:t>
            </w:r>
          </w:p>
        </w:tc>
      </w:tr>
      <w:tr w:rsidR="00300782" w14:paraId="28F3F214" w14:textId="77777777" w:rsidTr="00AC307A">
        <w:trPr>
          <w:trHeight w:val="276"/>
          <w:jc w:val="center"/>
        </w:trPr>
        <w:tc>
          <w:tcPr>
            <w:tcW w:w="960" w:type="dxa"/>
            <w:shd w:val="clear" w:color="auto" w:fill="auto"/>
            <w:noWrap/>
            <w:vAlign w:val="center"/>
          </w:tcPr>
          <w:p w14:paraId="4642F0A1" w14:textId="77777777" w:rsidR="00300782" w:rsidRPr="00865C88" w:rsidRDefault="00596F41">
            <w:pPr>
              <w:widowControl/>
              <w:jc w:val="center"/>
              <w:rPr>
                <w:color w:val="000000"/>
                <w:kern w:val="0"/>
                <w:szCs w:val="21"/>
              </w:rPr>
            </w:pPr>
            <w:r w:rsidRPr="00865C88">
              <w:rPr>
                <w:color w:val="000000"/>
                <w:kern w:val="0"/>
                <w:szCs w:val="21"/>
              </w:rPr>
              <w:t>7</w:t>
            </w:r>
          </w:p>
        </w:tc>
        <w:tc>
          <w:tcPr>
            <w:tcW w:w="4860" w:type="dxa"/>
            <w:shd w:val="clear" w:color="auto" w:fill="auto"/>
            <w:noWrap/>
            <w:vAlign w:val="center"/>
          </w:tcPr>
          <w:p w14:paraId="111626BC" w14:textId="77777777" w:rsidR="00300782" w:rsidRPr="00865C88" w:rsidRDefault="00596F41">
            <w:pPr>
              <w:widowControl/>
              <w:jc w:val="center"/>
              <w:rPr>
                <w:color w:val="000000"/>
                <w:kern w:val="0"/>
                <w:szCs w:val="21"/>
              </w:rPr>
            </w:pPr>
            <w:r w:rsidRPr="00865C88">
              <w:rPr>
                <w:color w:val="000000"/>
                <w:kern w:val="0"/>
                <w:szCs w:val="21"/>
              </w:rPr>
              <w:t>氯化物（以氯离子质量计）</w:t>
            </w:r>
            <w:r w:rsidRPr="00865C88">
              <w:rPr>
                <w:color w:val="000000"/>
                <w:kern w:val="0"/>
                <w:szCs w:val="21"/>
              </w:rPr>
              <w:t>/%</w:t>
            </w:r>
          </w:p>
        </w:tc>
        <w:tc>
          <w:tcPr>
            <w:tcW w:w="1962" w:type="dxa"/>
            <w:shd w:val="clear" w:color="auto" w:fill="auto"/>
            <w:noWrap/>
            <w:vAlign w:val="center"/>
          </w:tcPr>
          <w:p w14:paraId="19D8B066" w14:textId="7CECA6CF" w:rsidR="00300782" w:rsidRPr="00865C88" w:rsidRDefault="00660D74">
            <w:pPr>
              <w:widowControl/>
              <w:jc w:val="center"/>
              <w:rPr>
                <w:color w:val="000000"/>
                <w:kern w:val="0"/>
                <w:szCs w:val="21"/>
              </w:rPr>
            </w:pPr>
            <w:r>
              <w:rPr>
                <w:rFonts w:hint="eastAsia"/>
                <w:color w:val="000000"/>
                <w:kern w:val="0"/>
                <w:szCs w:val="21"/>
              </w:rPr>
              <w:t>&lt;</w:t>
            </w:r>
            <w:r w:rsidR="00596F41" w:rsidRPr="00865C88">
              <w:rPr>
                <w:color w:val="000000"/>
                <w:kern w:val="0"/>
                <w:szCs w:val="21"/>
              </w:rPr>
              <w:t>0.06</w:t>
            </w:r>
          </w:p>
        </w:tc>
      </w:tr>
      <w:tr w:rsidR="00300782" w14:paraId="33216309" w14:textId="77777777" w:rsidTr="00AC307A">
        <w:trPr>
          <w:trHeight w:val="276"/>
          <w:jc w:val="center"/>
        </w:trPr>
        <w:tc>
          <w:tcPr>
            <w:tcW w:w="960" w:type="dxa"/>
            <w:shd w:val="clear" w:color="auto" w:fill="auto"/>
            <w:noWrap/>
            <w:vAlign w:val="center"/>
          </w:tcPr>
          <w:p w14:paraId="319AA582" w14:textId="77777777" w:rsidR="00300782" w:rsidRPr="00865C88" w:rsidRDefault="00596F41">
            <w:pPr>
              <w:widowControl/>
              <w:jc w:val="center"/>
              <w:rPr>
                <w:color w:val="000000"/>
                <w:kern w:val="0"/>
                <w:szCs w:val="21"/>
              </w:rPr>
            </w:pPr>
            <w:r w:rsidRPr="00865C88">
              <w:rPr>
                <w:color w:val="000000"/>
                <w:kern w:val="0"/>
                <w:szCs w:val="21"/>
              </w:rPr>
              <w:t>8</w:t>
            </w:r>
          </w:p>
        </w:tc>
        <w:tc>
          <w:tcPr>
            <w:tcW w:w="4860" w:type="dxa"/>
            <w:shd w:val="clear" w:color="auto" w:fill="auto"/>
            <w:noWrap/>
            <w:vAlign w:val="center"/>
          </w:tcPr>
          <w:p w14:paraId="14CC4791" w14:textId="77777777" w:rsidR="00300782" w:rsidRPr="00865C88" w:rsidRDefault="00596F41">
            <w:pPr>
              <w:widowControl/>
              <w:jc w:val="center"/>
              <w:rPr>
                <w:color w:val="000000"/>
                <w:kern w:val="0"/>
                <w:szCs w:val="21"/>
              </w:rPr>
            </w:pPr>
            <w:r w:rsidRPr="00865C88">
              <w:rPr>
                <w:color w:val="000000"/>
                <w:kern w:val="0"/>
                <w:szCs w:val="21"/>
              </w:rPr>
              <w:t>杂物（按质量计）</w:t>
            </w:r>
            <w:r w:rsidRPr="00865C88">
              <w:rPr>
                <w:color w:val="000000"/>
                <w:kern w:val="0"/>
                <w:szCs w:val="21"/>
              </w:rPr>
              <w:t>/%</w:t>
            </w:r>
          </w:p>
        </w:tc>
        <w:tc>
          <w:tcPr>
            <w:tcW w:w="1962" w:type="dxa"/>
            <w:shd w:val="clear" w:color="auto" w:fill="auto"/>
            <w:noWrap/>
            <w:vAlign w:val="center"/>
          </w:tcPr>
          <w:p w14:paraId="7BE24942" w14:textId="29066A3C" w:rsidR="00300782" w:rsidRPr="00865C88" w:rsidRDefault="00660D74">
            <w:pPr>
              <w:widowControl/>
              <w:jc w:val="center"/>
              <w:rPr>
                <w:color w:val="000000"/>
                <w:kern w:val="0"/>
                <w:szCs w:val="21"/>
              </w:rPr>
            </w:pPr>
            <w:r>
              <w:rPr>
                <w:rFonts w:hint="eastAsia"/>
                <w:color w:val="000000"/>
                <w:kern w:val="0"/>
                <w:szCs w:val="21"/>
              </w:rPr>
              <w:t>&lt;</w:t>
            </w:r>
            <w:r w:rsidR="00596F41" w:rsidRPr="00865C88">
              <w:rPr>
                <w:color w:val="000000"/>
                <w:kern w:val="0"/>
                <w:szCs w:val="21"/>
              </w:rPr>
              <w:t>1.0</w:t>
            </w:r>
          </w:p>
        </w:tc>
      </w:tr>
      <w:tr w:rsidR="00300782" w14:paraId="40740333" w14:textId="77777777" w:rsidTr="00AC307A">
        <w:trPr>
          <w:trHeight w:val="276"/>
          <w:jc w:val="center"/>
        </w:trPr>
        <w:tc>
          <w:tcPr>
            <w:tcW w:w="960" w:type="dxa"/>
            <w:shd w:val="clear" w:color="auto" w:fill="auto"/>
            <w:noWrap/>
            <w:vAlign w:val="center"/>
          </w:tcPr>
          <w:p w14:paraId="22E12611" w14:textId="77777777" w:rsidR="00300782" w:rsidRPr="00865C88" w:rsidRDefault="00596F41">
            <w:pPr>
              <w:widowControl/>
              <w:jc w:val="center"/>
              <w:rPr>
                <w:color w:val="000000"/>
                <w:kern w:val="0"/>
                <w:szCs w:val="21"/>
              </w:rPr>
            </w:pPr>
            <w:r w:rsidRPr="00865C88">
              <w:rPr>
                <w:color w:val="000000"/>
                <w:kern w:val="0"/>
                <w:szCs w:val="21"/>
              </w:rPr>
              <w:t>9</w:t>
            </w:r>
          </w:p>
        </w:tc>
        <w:tc>
          <w:tcPr>
            <w:tcW w:w="4860" w:type="dxa"/>
            <w:shd w:val="clear" w:color="auto" w:fill="auto"/>
            <w:noWrap/>
            <w:vAlign w:val="center"/>
          </w:tcPr>
          <w:p w14:paraId="327E0CD4" w14:textId="77777777" w:rsidR="00300782" w:rsidRPr="00865C88" w:rsidRDefault="00596F41">
            <w:pPr>
              <w:widowControl/>
              <w:jc w:val="center"/>
              <w:rPr>
                <w:color w:val="000000"/>
                <w:kern w:val="0"/>
                <w:szCs w:val="21"/>
              </w:rPr>
            </w:pPr>
            <w:r w:rsidRPr="00865C88">
              <w:rPr>
                <w:color w:val="000000"/>
                <w:kern w:val="0"/>
                <w:szCs w:val="21"/>
              </w:rPr>
              <w:t>坚固性指标（质量损失）</w:t>
            </w:r>
            <w:r w:rsidRPr="00865C88">
              <w:rPr>
                <w:color w:val="000000"/>
                <w:kern w:val="0"/>
                <w:szCs w:val="21"/>
              </w:rPr>
              <w:t>/%</w:t>
            </w:r>
          </w:p>
        </w:tc>
        <w:tc>
          <w:tcPr>
            <w:tcW w:w="1962" w:type="dxa"/>
            <w:shd w:val="clear" w:color="auto" w:fill="auto"/>
            <w:noWrap/>
            <w:vAlign w:val="center"/>
          </w:tcPr>
          <w:p w14:paraId="28BEF2C4" w14:textId="37A5BB42" w:rsidR="00300782" w:rsidRPr="00865C88" w:rsidRDefault="00660D74">
            <w:pPr>
              <w:widowControl/>
              <w:jc w:val="center"/>
              <w:rPr>
                <w:color w:val="000000"/>
                <w:kern w:val="0"/>
                <w:szCs w:val="21"/>
              </w:rPr>
            </w:pPr>
            <w:r>
              <w:rPr>
                <w:rFonts w:hint="eastAsia"/>
                <w:color w:val="000000"/>
                <w:kern w:val="0"/>
                <w:szCs w:val="21"/>
              </w:rPr>
              <w:t>&lt;</w:t>
            </w:r>
            <w:r w:rsidR="00596F41" w:rsidRPr="00865C88">
              <w:rPr>
                <w:color w:val="000000"/>
                <w:kern w:val="0"/>
                <w:szCs w:val="21"/>
              </w:rPr>
              <w:t>15.0</w:t>
            </w:r>
          </w:p>
        </w:tc>
      </w:tr>
      <w:tr w:rsidR="00300782" w14:paraId="6718CBEE" w14:textId="77777777" w:rsidTr="00AC307A">
        <w:trPr>
          <w:trHeight w:val="276"/>
          <w:jc w:val="center"/>
        </w:trPr>
        <w:tc>
          <w:tcPr>
            <w:tcW w:w="960" w:type="dxa"/>
            <w:shd w:val="clear" w:color="auto" w:fill="auto"/>
            <w:noWrap/>
            <w:vAlign w:val="center"/>
          </w:tcPr>
          <w:p w14:paraId="3DAB85A2" w14:textId="77777777" w:rsidR="00300782" w:rsidRPr="00865C88" w:rsidRDefault="00596F41">
            <w:pPr>
              <w:widowControl/>
              <w:jc w:val="center"/>
              <w:rPr>
                <w:color w:val="000000"/>
                <w:kern w:val="0"/>
                <w:szCs w:val="21"/>
              </w:rPr>
            </w:pPr>
            <w:r w:rsidRPr="00865C88">
              <w:rPr>
                <w:color w:val="000000"/>
                <w:kern w:val="0"/>
                <w:szCs w:val="21"/>
              </w:rPr>
              <w:t>10</w:t>
            </w:r>
          </w:p>
        </w:tc>
        <w:tc>
          <w:tcPr>
            <w:tcW w:w="4860" w:type="dxa"/>
            <w:shd w:val="clear" w:color="auto" w:fill="auto"/>
            <w:noWrap/>
            <w:vAlign w:val="center"/>
          </w:tcPr>
          <w:p w14:paraId="783263FA" w14:textId="77777777" w:rsidR="00300782" w:rsidRPr="00865C88" w:rsidRDefault="00596F41">
            <w:pPr>
              <w:widowControl/>
              <w:jc w:val="center"/>
              <w:rPr>
                <w:color w:val="000000"/>
                <w:kern w:val="0"/>
                <w:szCs w:val="21"/>
              </w:rPr>
            </w:pPr>
            <w:r w:rsidRPr="00865C88">
              <w:rPr>
                <w:color w:val="000000"/>
                <w:kern w:val="0"/>
                <w:szCs w:val="21"/>
              </w:rPr>
              <w:t>压碎指标</w:t>
            </w:r>
            <w:r w:rsidRPr="00865C88">
              <w:rPr>
                <w:color w:val="000000"/>
                <w:kern w:val="0"/>
                <w:szCs w:val="21"/>
              </w:rPr>
              <w:t>/%</w:t>
            </w:r>
          </w:p>
        </w:tc>
        <w:tc>
          <w:tcPr>
            <w:tcW w:w="1962" w:type="dxa"/>
            <w:shd w:val="clear" w:color="auto" w:fill="auto"/>
            <w:noWrap/>
            <w:vAlign w:val="center"/>
          </w:tcPr>
          <w:p w14:paraId="40325CA4" w14:textId="64525818" w:rsidR="00300782" w:rsidRPr="00865C88" w:rsidRDefault="00660D74">
            <w:pPr>
              <w:widowControl/>
              <w:jc w:val="center"/>
              <w:rPr>
                <w:color w:val="000000"/>
                <w:kern w:val="0"/>
                <w:szCs w:val="21"/>
              </w:rPr>
            </w:pPr>
            <w:r>
              <w:rPr>
                <w:rFonts w:hint="eastAsia"/>
                <w:color w:val="000000"/>
                <w:kern w:val="0"/>
                <w:szCs w:val="21"/>
              </w:rPr>
              <w:t>&gt;</w:t>
            </w:r>
            <w:r w:rsidR="00596F41" w:rsidRPr="00865C88">
              <w:rPr>
                <w:color w:val="000000"/>
                <w:kern w:val="0"/>
                <w:szCs w:val="21"/>
              </w:rPr>
              <w:t>30</w:t>
            </w:r>
          </w:p>
        </w:tc>
      </w:tr>
      <w:tr w:rsidR="00300782" w14:paraId="0CE06DA3" w14:textId="77777777" w:rsidTr="00AC307A">
        <w:trPr>
          <w:trHeight w:val="276"/>
          <w:jc w:val="center"/>
        </w:trPr>
        <w:tc>
          <w:tcPr>
            <w:tcW w:w="960" w:type="dxa"/>
            <w:shd w:val="clear" w:color="auto" w:fill="auto"/>
            <w:noWrap/>
            <w:vAlign w:val="center"/>
          </w:tcPr>
          <w:p w14:paraId="3D5446D2" w14:textId="77777777" w:rsidR="00300782" w:rsidRPr="00865C88" w:rsidRDefault="00596F41">
            <w:pPr>
              <w:widowControl/>
              <w:jc w:val="center"/>
              <w:rPr>
                <w:color w:val="000000"/>
                <w:kern w:val="0"/>
                <w:szCs w:val="21"/>
              </w:rPr>
            </w:pPr>
            <w:r w:rsidRPr="00865C88">
              <w:rPr>
                <w:color w:val="000000"/>
                <w:kern w:val="0"/>
                <w:szCs w:val="21"/>
              </w:rPr>
              <w:t>11</w:t>
            </w:r>
          </w:p>
        </w:tc>
        <w:tc>
          <w:tcPr>
            <w:tcW w:w="4860" w:type="dxa"/>
            <w:shd w:val="clear" w:color="auto" w:fill="auto"/>
            <w:noWrap/>
            <w:vAlign w:val="center"/>
          </w:tcPr>
          <w:p w14:paraId="652DCC90" w14:textId="77777777" w:rsidR="00300782" w:rsidRPr="00865C88" w:rsidRDefault="00596F41">
            <w:pPr>
              <w:widowControl/>
              <w:jc w:val="center"/>
              <w:rPr>
                <w:color w:val="000000"/>
                <w:kern w:val="0"/>
                <w:szCs w:val="21"/>
              </w:rPr>
            </w:pPr>
            <w:r w:rsidRPr="00865C88">
              <w:rPr>
                <w:color w:val="000000"/>
                <w:kern w:val="0"/>
                <w:szCs w:val="21"/>
              </w:rPr>
              <w:t>表观密度</w:t>
            </w:r>
            <w:r w:rsidRPr="00865C88">
              <w:rPr>
                <w:color w:val="000000"/>
                <w:kern w:val="0"/>
                <w:szCs w:val="21"/>
              </w:rPr>
              <w:t>/(kg/m</w:t>
            </w:r>
            <w:r w:rsidRPr="00865C88">
              <w:rPr>
                <w:color w:val="000000"/>
                <w:kern w:val="0"/>
                <w:szCs w:val="21"/>
                <w:vertAlign w:val="superscript"/>
              </w:rPr>
              <w:t>3</w:t>
            </w:r>
            <w:r w:rsidRPr="00865C88">
              <w:rPr>
                <w:color w:val="000000"/>
                <w:kern w:val="0"/>
                <w:szCs w:val="21"/>
              </w:rPr>
              <w:t>)</w:t>
            </w:r>
          </w:p>
        </w:tc>
        <w:tc>
          <w:tcPr>
            <w:tcW w:w="1962" w:type="dxa"/>
            <w:shd w:val="clear" w:color="auto" w:fill="auto"/>
            <w:noWrap/>
            <w:vAlign w:val="center"/>
          </w:tcPr>
          <w:p w14:paraId="290DAE32" w14:textId="1D020F72" w:rsidR="00300782" w:rsidRPr="00865C88" w:rsidRDefault="00660D74">
            <w:pPr>
              <w:widowControl/>
              <w:jc w:val="center"/>
              <w:rPr>
                <w:color w:val="000000"/>
                <w:kern w:val="0"/>
                <w:szCs w:val="21"/>
              </w:rPr>
            </w:pPr>
            <w:r>
              <w:rPr>
                <w:rFonts w:hint="eastAsia"/>
                <w:color w:val="000000"/>
                <w:kern w:val="0"/>
                <w:szCs w:val="21"/>
              </w:rPr>
              <w:t>&gt;</w:t>
            </w:r>
            <w:r w:rsidR="00596F41" w:rsidRPr="00865C88">
              <w:rPr>
                <w:color w:val="000000"/>
                <w:kern w:val="0"/>
                <w:szCs w:val="21"/>
              </w:rPr>
              <w:t>2250</w:t>
            </w:r>
          </w:p>
        </w:tc>
      </w:tr>
      <w:tr w:rsidR="00300782" w14:paraId="25FF351C" w14:textId="77777777" w:rsidTr="00AC307A">
        <w:trPr>
          <w:trHeight w:val="276"/>
          <w:jc w:val="center"/>
        </w:trPr>
        <w:tc>
          <w:tcPr>
            <w:tcW w:w="960" w:type="dxa"/>
            <w:shd w:val="clear" w:color="auto" w:fill="auto"/>
            <w:noWrap/>
            <w:vAlign w:val="center"/>
          </w:tcPr>
          <w:p w14:paraId="18DAC5E8" w14:textId="77777777" w:rsidR="00300782" w:rsidRPr="00865C88" w:rsidRDefault="00596F41">
            <w:pPr>
              <w:widowControl/>
              <w:jc w:val="center"/>
              <w:rPr>
                <w:color w:val="000000"/>
                <w:kern w:val="0"/>
                <w:szCs w:val="21"/>
              </w:rPr>
            </w:pPr>
            <w:r w:rsidRPr="00865C88">
              <w:rPr>
                <w:color w:val="000000"/>
                <w:kern w:val="0"/>
                <w:szCs w:val="21"/>
              </w:rPr>
              <w:t>12</w:t>
            </w:r>
          </w:p>
        </w:tc>
        <w:tc>
          <w:tcPr>
            <w:tcW w:w="4860" w:type="dxa"/>
            <w:shd w:val="clear" w:color="auto" w:fill="auto"/>
            <w:noWrap/>
            <w:vAlign w:val="center"/>
          </w:tcPr>
          <w:p w14:paraId="1BE717E5" w14:textId="77777777" w:rsidR="00300782" w:rsidRPr="00865C88" w:rsidRDefault="00596F41">
            <w:pPr>
              <w:widowControl/>
              <w:jc w:val="center"/>
              <w:rPr>
                <w:color w:val="000000"/>
                <w:kern w:val="0"/>
                <w:szCs w:val="21"/>
              </w:rPr>
            </w:pPr>
            <w:r w:rsidRPr="00865C88">
              <w:rPr>
                <w:color w:val="000000"/>
                <w:kern w:val="0"/>
                <w:szCs w:val="21"/>
              </w:rPr>
              <w:t>空隙率</w:t>
            </w:r>
            <w:r w:rsidRPr="00865C88">
              <w:rPr>
                <w:color w:val="000000"/>
                <w:kern w:val="0"/>
                <w:szCs w:val="21"/>
              </w:rPr>
              <w:t>/%</w:t>
            </w:r>
          </w:p>
        </w:tc>
        <w:tc>
          <w:tcPr>
            <w:tcW w:w="1962" w:type="dxa"/>
            <w:shd w:val="clear" w:color="auto" w:fill="auto"/>
            <w:noWrap/>
            <w:vAlign w:val="center"/>
          </w:tcPr>
          <w:p w14:paraId="0B8C7207" w14:textId="5F279711" w:rsidR="00300782" w:rsidRPr="00865C88" w:rsidRDefault="00660D74">
            <w:pPr>
              <w:widowControl/>
              <w:jc w:val="center"/>
              <w:rPr>
                <w:color w:val="000000"/>
                <w:kern w:val="0"/>
                <w:szCs w:val="21"/>
              </w:rPr>
            </w:pPr>
            <w:r>
              <w:rPr>
                <w:rFonts w:hint="eastAsia"/>
                <w:color w:val="000000"/>
                <w:kern w:val="0"/>
                <w:szCs w:val="21"/>
              </w:rPr>
              <w:t>&lt;</w:t>
            </w:r>
            <w:r w:rsidR="00596F41" w:rsidRPr="00865C88">
              <w:rPr>
                <w:color w:val="000000"/>
                <w:kern w:val="0"/>
                <w:szCs w:val="21"/>
              </w:rPr>
              <w:t>53</w:t>
            </w:r>
          </w:p>
        </w:tc>
      </w:tr>
    </w:tbl>
    <w:p w14:paraId="40A2739E" w14:textId="20ACCE3B" w:rsidR="00300782" w:rsidRDefault="00596F41">
      <w:pPr>
        <w:spacing w:line="400" w:lineRule="exact"/>
        <w:ind w:firstLine="480"/>
        <w:rPr>
          <w:bCs/>
          <w:color w:val="000000" w:themeColor="text1"/>
          <w:sz w:val="24"/>
        </w:rPr>
      </w:pPr>
      <w:r>
        <w:rPr>
          <w:rFonts w:hint="eastAsia"/>
          <w:bCs/>
          <w:color w:val="000000" w:themeColor="text1"/>
          <w:sz w:val="24"/>
        </w:rPr>
        <w:t>资源化利用应选用节能、高效的设备，建筑垃圾单位填充</w:t>
      </w:r>
      <w:proofErr w:type="gramStart"/>
      <w:r>
        <w:rPr>
          <w:rFonts w:hint="eastAsia"/>
          <w:bCs/>
          <w:color w:val="000000" w:themeColor="text1"/>
          <w:sz w:val="24"/>
        </w:rPr>
        <w:t>料综合</w:t>
      </w:r>
      <w:proofErr w:type="gramEnd"/>
      <w:r>
        <w:rPr>
          <w:rFonts w:hint="eastAsia"/>
          <w:bCs/>
          <w:color w:val="000000" w:themeColor="text1"/>
          <w:sz w:val="24"/>
        </w:rPr>
        <w:t>能耗</w:t>
      </w:r>
      <w:r w:rsidR="00506C8E" w:rsidRPr="00506C8E">
        <w:rPr>
          <w:rFonts w:hint="eastAsia"/>
          <w:bCs/>
          <w:color w:val="000000" w:themeColor="text1"/>
          <w:sz w:val="24"/>
        </w:rPr>
        <w:t>限额限定值</w:t>
      </w:r>
      <w:r>
        <w:rPr>
          <w:rFonts w:hint="eastAsia"/>
          <w:bCs/>
          <w:color w:val="000000" w:themeColor="text1"/>
          <w:sz w:val="24"/>
        </w:rPr>
        <w:t>应符合表</w:t>
      </w:r>
      <w:r>
        <w:rPr>
          <w:rFonts w:hint="eastAsia"/>
          <w:bCs/>
          <w:color w:val="000000" w:themeColor="text1"/>
          <w:sz w:val="24"/>
        </w:rPr>
        <w:t>4</w:t>
      </w:r>
      <w:r>
        <w:rPr>
          <w:bCs/>
          <w:color w:val="000000" w:themeColor="text1"/>
          <w:sz w:val="24"/>
        </w:rPr>
        <w:t>.2.1-2</w:t>
      </w:r>
      <w:r>
        <w:rPr>
          <w:rFonts w:hint="eastAsia"/>
          <w:bCs/>
          <w:color w:val="000000" w:themeColor="text1"/>
          <w:sz w:val="24"/>
        </w:rPr>
        <w:t>的规定。</w:t>
      </w:r>
    </w:p>
    <w:p w14:paraId="333A53B5" w14:textId="77777777" w:rsidR="00300782" w:rsidRDefault="00596F41">
      <w:pPr>
        <w:spacing w:line="400" w:lineRule="exact"/>
        <w:jc w:val="center"/>
        <w:rPr>
          <w:b/>
          <w:bCs/>
          <w:color w:val="000000" w:themeColor="text1"/>
          <w:szCs w:val="21"/>
        </w:rPr>
      </w:pPr>
      <w:r>
        <w:rPr>
          <w:rFonts w:hint="eastAsia"/>
          <w:b/>
          <w:bCs/>
          <w:color w:val="000000" w:themeColor="text1"/>
          <w:szCs w:val="21"/>
        </w:rPr>
        <w:t>4</w:t>
      </w:r>
      <w:r>
        <w:rPr>
          <w:b/>
          <w:bCs/>
          <w:color w:val="000000" w:themeColor="text1"/>
          <w:szCs w:val="21"/>
        </w:rPr>
        <w:t xml:space="preserve">.2.1-2 </w:t>
      </w:r>
      <w:r>
        <w:rPr>
          <w:bCs/>
          <w:color w:val="000000" w:themeColor="text1"/>
          <w:sz w:val="24"/>
        </w:rPr>
        <w:t xml:space="preserve"> </w:t>
      </w:r>
      <w:r>
        <w:rPr>
          <w:rFonts w:hint="eastAsia"/>
          <w:b/>
          <w:bCs/>
          <w:color w:val="000000" w:themeColor="text1"/>
          <w:szCs w:val="21"/>
        </w:rPr>
        <w:t>单位填充</w:t>
      </w:r>
      <w:proofErr w:type="gramStart"/>
      <w:r>
        <w:rPr>
          <w:rFonts w:hint="eastAsia"/>
          <w:b/>
          <w:bCs/>
          <w:color w:val="000000" w:themeColor="text1"/>
          <w:szCs w:val="21"/>
        </w:rPr>
        <w:t>料综合</w:t>
      </w:r>
      <w:proofErr w:type="gramEnd"/>
      <w:r>
        <w:rPr>
          <w:rFonts w:hint="eastAsia"/>
          <w:b/>
          <w:bCs/>
          <w:color w:val="000000" w:themeColor="text1"/>
          <w:szCs w:val="21"/>
        </w:rPr>
        <w:t>能耗限额限定值</w:t>
      </w:r>
    </w:p>
    <w:tbl>
      <w:tblPr>
        <w:tblW w:w="7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60"/>
        <w:gridCol w:w="3020"/>
      </w:tblGrid>
      <w:tr w:rsidR="00300782" w14:paraId="2C7A4998" w14:textId="77777777">
        <w:trPr>
          <w:trHeight w:val="276"/>
          <w:jc w:val="center"/>
        </w:trPr>
        <w:tc>
          <w:tcPr>
            <w:tcW w:w="4860" w:type="dxa"/>
            <w:shd w:val="clear" w:color="auto" w:fill="auto"/>
            <w:noWrap/>
            <w:vAlign w:val="center"/>
          </w:tcPr>
          <w:p w14:paraId="5FAA2264" w14:textId="77777777" w:rsidR="00300782" w:rsidRPr="00865C88" w:rsidRDefault="00596F41">
            <w:pPr>
              <w:widowControl/>
              <w:jc w:val="center"/>
              <w:rPr>
                <w:color w:val="000000"/>
                <w:kern w:val="0"/>
                <w:szCs w:val="21"/>
              </w:rPr>
            </w:pPr>
            <w:r w:rsidRPr="00865C88">
              <w:rPr>
                <w:color w:val="000000"/>
                <w:kern w:val="0"/>
                <w:szCs w:val="21"/>
              </w:rPr>
              <w:t>自然级配填充料产品规格分类（粒径）</w:t>
            </w:r>
          </w:p>
        </w:tc>
        <w:tc>
          <w:tcPr>
            <w:tcW w:w="3020" w:type="dxa"/>
            <w:shd w:val="clear" w:color="auto" w:fill="auto"/>
            <w:noWrap/>
            <w:vAlign w:val="center"/>
          </w:tcPr>
          <w:p w14:paraId="1CF635CA" w14:textId="77777777" w:rsidR="00300782" w:rsidRPr="00865C88" w:rsidRDefault="00596F41">
            <w:pPr>
              <w:widowControl/>
              <w:jc w:val="center"/>
              <w:rPr>
                <w:color w:val="000000"/>
                <w:kern w:val="0"/>
                <w:szCs w:val="21"/>
              </w:rPr>
            </w:pPr>
            <w:r w:rsidRPr="00865C88">
              <w:rPr>
                <w:color w:val="000000"/>
                <w:kern w:val="0"/>
                <w:szCs w:val="21"/>
              </w:rPr>
              <w:t>标准煤（</w:t>
            </w:r>
            <w:r w:rsidRPr="00865C88">
              <w:rPr>
                <w:color w:val="000000"/>
                <w:kern w:val="0"/>
                <w:szCs w:val="21"/>
              </w:rPr>
              <w:t>t</w:t>
            </w:r>
            <w:r w:rsidRPr="00865C88">
              <w:rPr>
                <w:color w:val="000000"/>
                <w:kern w:val="0"/>
                <w:szCs w:val="21"/>
              </w:rPr>
              <w:t>标煤</w:t>
            </w:r>
            <w:r w:rsidRPr="00865C88">
              <w:rPr>
                <w:color w:val="000000"/>
                <w:kern w:val="0"/>
                <w:szCs w:val="21"/>
              </w:rPr>
              <w:t>/104t</w:t>
            </w:r>
            <w:r w:rsidRPr="00865C88">
              <w:rPr>
                <w:color w:val="000000"/>
                <w:kern w:val="0"/>
                <w:szCs w:val="21"/>
              </w:rPr>
              <w:t>骨料）</w:t>
            </w:r>
          </w:p>
        </w:tc>
      </w:tr>
      <w:tr w:rsidR="00300782" w14:paraId="66B2077A" w14:textId="77777777">
        <w:trPr>
          <w:trHeight w:val="276"/>
          <w:jc w:val="center"/>
        </w:trPr>
        <w:tc>
          <w:tcPr>
            <w:tcW w:w="4860" w:type="dxa"/>
            <w:shd w:val="clear" w:color="auto" w:fill="auto"/>
            <w:noWrap/>
            <w:vAlign w:val="center"/>
          </w:tcPr>
          <w:p w14:paraId="6A66236F" w14:textId="77777777" w:rsidR="00300782" w:rsidRPr="00865C88" w:rsidRDefault="00596F41">
            <w:pPr>
              <w:widowControl/>
              <w:jc w:val="center"/>
              <w:rPr>
                <w:color w:val="000000"/>
                <w:kern w:val="0"/>
                <w:szCs w:val="21"/>
              </w:rPr>
            </w:pPr>
            <w:r w:rsidRPr="00865C88">
              <w:rPr>
                <w:color w:val="000000"/>
                <w:kern w:val="0"/>
                <w:szCs w:val="21"/>
              </w:rPr>
              <w:t>0~80mm</w:t>
            </w:r>
          </w:p>
        </w:tc>
        <w:tc>
          <w:tcPr>
            <w:tcW w:w="3020" w:type="dxa"/>
            <w:shd w:val="clear" w:color="auto" w:fill="auto"/>
            <w:noWrap/>
            <w:vAlign w:val="center"/>
          </w:tcPr>
          <w:p w14:paraId="6B6A43A5" w14:textId="77777777" w:rsidR="00300782" w:rsidRPr="00865C88" w:rsidRDefault="00596F41">
            <w:pPr>
              <w:widowControl/>
              <w:jc w:val="center"/>
              <w:rPr>
                <w:color w:val="000000"/>
                <w:kern w:val="0"/>
                <w:szCs w:val="21"/>
              </w:rPr>
            </w:pPr>
            <w:r w:rsidRPr="00865C88">
              <w:rPr>
                <w:color w:val="000000"/>
                <w:kern w:val="0"/>
                <w:szCs w:val="21"/>
              </w:rPr>
              <w:t>≤5.0</w:t>
            </w:r>
          </w:p>
        </w:tc>
      </w:tr>
      <w:tr w:rsidR="00300782" w14:paraId="05A3E2F3" w14:textId="77777777">
        <w:trPr>
          <w:trHeight w:val="276"/>
          <w:jc w:val="center"/>
        </w:trPr>
        <w:tc>
          <w:tcPr>
            <w:tcW w:w="4860" w:type="dxa"/>
            <w:shd w:val="clear" w:color="auto" w:fill="auto"/>
            <w:noWrap/>
            <w:vAlign w:val="center"/>
          </w:tcPr>
          <w:p w14:paraId="56D5BAF2" w14:textId="77777777" w:rsidR="00300782" w:rsidRPr="00865C88" w:rsidRDefault="00596F41">
            <w:pPr>
              <w:widowControl/>
              <w:jc w:val="center"/>
              <w:rPr>
                <w:color w:val="000000"/>
                <w:kern w:val="0"/>
                <w:szCs w:val="21"/>
              </w:rPr>
            </w:pPr>
            <w:r w:rsidRPr="00865C88">
              <w:rPr>
                <w:color w:val="000000"/>
                <w:kern w:val="0"/>
                <w:szCs w:val="21"/>
              </w:rPr>
              <w:t>0~37.5mm</w:t>
            </w:r>
          </w:p>
        </w:tc>
        <w:tc>
          <w:tcPr>
            <w:tcW w:w="3020" w:type="dxa"/>
            <w:shd w:val="clear" w:color="auto" w:fill="auto"/>
            <w:noWrap/>
            <w:vAlign w:val="center"/>
          </w:tcPr>
          <w:p w14:paraId="6071B7C5" w14:textId="77777777" w:rsidR="00300782" w:rsidRPr="00865C88" w:rsidRDefault="00596F41">
            <w:pPr>
              <w:widowControl/>
              <w:jc w:val="center"/>
              <w:rPr>
                <w:color w:val="000000"/>
                <w:kern w:val="0"/>
                <w:szCs w:val="21"/>
              </w:rPr>
            </w:pPr>
            <w:r w:rsidRPr="00865C88">
              <w:rPr>
                <w:color w:val="000000"/>
                <w:kern w:val="0"/>
                <w:szCs w:val="21"/>
              </w:rPr>
              <w:t>≤9.0</w:t>
            </w:r>
          </w:p>
        </w:tc>
      </w:tr>
      <w:tr w:rsidR="00300782" w14:paraId="50B576D2" w14:textId="77777777">
        <w:trPr>
          <w:trHeight w:val="276"/>
          <w:jc w:val="center"/>
        </w:trPr>
        <w:tc>
          <w:tcPr>
            <w:tcW w:w="4860" w:type="dxa"/>
            <w:shd w:val="clear" w:color="auto" w:fill="auto"/>
            <w:noWrap/>
            <w:vAlign w:val="center"/>
          </w:tcPr>
          <w:p w14:paraId="7B464AB5" w14:textId="77777777" w:rsidR="00300782" w:rsidRPr="00865C88" w:rsidRDefault="00596F41">
            <w:pPr>
              <w:widowControl/>
              <w:jc w:val="center"/>
              <w:rPr>
                <w:color w:val="000000"/>
                <w:kern w:val="0"/>
                <w:szCs w:val="21"/>
              </w:rPr>
            </w:pPr>
            <w:r w:rsidRPr="00865C88">
              <w:rPr>
                <w:color w:val="000000"/>
                <w:kern w:val="0"/>
                <w:szCs w:val="21"/>
              </w:rPr>
              <w:t>0~5mm</w:t>
            </w:r>
            <w:r w:rsidRPr="00865C88">
              <w:rPr>
                <w:color w:val="000000"/>
                <w:kern w:val="0"/>
                <w:szCs w:val="21"/>
              </w:rPr>
              <w:t>，</w:t>
            </w:r>
            <w:r w:rsidRPr="00865C88">
              <w:rPr>
                <w:color w:val="000000"/>
                <w:kern w:val="0"/>
                <w:szCs w:val="21"/>
              </w:rPr>
              <w:t>5mm~10mm</w:t>
            </w:r>
            <w:r w:rsidRPr="00865C88">
              <w:rPr>
                <w:color w:val="000000"/>
                <w:kern w:val="0"/>
                <w:szCs w:val="21"/>
              </w:rPr>
              <w:t>，</w:t>
            </w:r>
            <w:r w:rsidRPr="00865C88">
              <w:rPr>
                <w:color w:val="000000"/>
                <w:kern w:val="0"/>
                <w:szCs w:val="21"/>
              </w:rPr>
              <w:t>5mm~20mm</w:t>
            </w:r>
          </w:p>
        </w:tc>
        <w:tc>
          <w:tcPr>
            <w:tcW w:w="3020" w:type="dxa"/>
            <w:shd w:val="clear" w:color="auto" w:fill="auto"/>
            <w:noWrap/>
            <w:vAlign w:val="center"/>
          </w:tcPr>
          <w:p w14:paraId="52ACF811" w14:textId="77777777" w:rsidR="00300782" w:rsidRPr="00865C88" w:rsidRDefault="00596F41">
            <w:pPr>
              <w:widowControl/>
              <w:jc w:val="center"/>
              <w:rPr>
                <w:color w:val="000000"/>
                <w:kern w:val="0"/>
                <w:szCs w:val="21"/>
              </w:rPr>
            </w:pPr>
            <w:r w:rsidRPr="00865C88">
              <w:rPr>
                <w:color w:val="000000"/>
                <w:kern w:val="0"/>
                <w:szCs w:val="21"/>
              </w:rPr>
              <w:t>≤12.0</w:t>
            </w:r>
          </w:p>
        </w:tc>
      </w:tr>
    </w:tbl>
    <w:p w14:paraId="5C9C3D8A" w14:textId="65A19790" w:rsidR="00300782" w:rsidRDefault="00596F41">
      <w:pPr>
        <w:spacing w:line="400" w:lineRule="exact"/>
        <w:ind w:firstLineChars="200" w:firstLine="480"/>
        <w:rPr>
          <w:bCs/>
          <w:color w:val="000000" w:themeColor="text1"/>
          <w:sz w:val="24"/>
        </w:rPr>
      </w:pPr>
      <w:r>
        <w:rPr>
          <w:rFonts w:hint="eastAsia"/>
          <w:bCs/>
          <w:color w:val="000000" w:themeColor="text1"/>
          <w:sz w:val="24"/>
        </w:rPr>
        <w:t>建筑垃圾中废金属的再生处理应符合现行国家标准《废钢铁》</w:t>
      </w:r>
      <w:r>
        <w:rPr>
          <w:rFonts w:hint="eastAsia"/>
          <w:bCs/>
          <w:color w:val="000000" w:themeColor="text1"/>
          <w:sz w:val="24"/>
        </w:rPr>
        <w:t>GB/T 4223</w:t>
      </w:r>
      <w:r>
        <w:rPr>
          <w:rFonts w:hint="eastAsia"/>
          <w:bCs/>
          <w:color w:val="000000" w:themeColor="text1"/>
          <w:sz w:val="24"/>
        </w:rPr>
        <w:t>、《铝及铝合金废料》</w:t>
      </w:r>
      <w:r>
        <w:rPr>
          <w:rFonts w:hint="eastAsia"/>
          <w:bCs/>
          <w:color w:val="000000" w:themeColor="text1"/>
          <w:sz w:val="24"/>
        </w:rPr>
        <w:t>GB/T 13586</w:t>
      </w:r>
      <w:r>
        <w:rPr>
          <w:rFonts w:hint="eastAsia"/>
          <w:bCs/>
          <w:color w:val="000000" w:themeColor="text1"/>
          <w:sz w:val="24"/>
        </w:rPr>
        <w:t>、《铜及铜合金废料》</w:t>
      </w:r>
      <w:r>
        <w:rPr>
          <w:rFonts w:hint="eastAsia"/>
          <w:bCs/>
          <w:color w:val="000000" w:themeColor="text1"/>
          <w:sz w:val="24"/>
        </w:rPr>
        <w:t>GB/T 13587</w:t>
      </w:r>
      <w:r>
        <w:rPr>
          <w:rFonts w:hint="eastAsia"/>
          <w:bCs/>
          <w:color w:val="000000" w:themeColor="text1"/>
          <w:sz w:val="24"/>
        </w:rPr>
        <w:t>的</w:t>
      </w:r>
      <w:r w:rsidR="00AC307A">
        <w:rPr>
          <w:rFonts w:hint="eastAsia"/>
          <w:bCs/>
          <w:color w:val="000000" w:themeColor="text1"/>
          <w:sz w:val="24"/>
        </w:rPr>
        <w:t>有</w:t>
      </w:r>
      <w:r>
        <w:rPr>
          <w:rFonts w:hint="eastAsia"/>
          <w:bCs/>
          <w:color w:val="000000" w:themeColor="text1"/>
          <w:sz w:val="24"/>
        </w:rPr>
        <w:t>关规定。建筑垃圾中废玻璃的再生处理应符合</w:t>
      </w:r>
      <w:proofErr w:type="gramStart"/>
      <w:r>
        <w:rPr>
          <w:rFonts w:hint="eastAsia"/>
          <w:bCs/>
          <w:color w:val="000000" w:themeColor="text1"/>
          <w:sz w:val="24"/>
        </w:rPr>
        <w:t>现行行业</w:t>
      </w:r>
      <w:proofErr w:type="gramEnd"/>
      <w:r>
        <w:rPr>
          <w:rFonts w:hint="eastAsia"/>
          <w:bCs/>
          <w:color w:val="000000" w:themeColor="text1"/>
          <w:sz w:val="24"/>
        </w:rPr>
        <w:t>标准《废玻璃回收分拣技术规范》</w:t>
      </w:r>
      <w:r>
        <w:rPr>
          <w:rFonts w:hint="eastAsia"/>
          <w:bCs/>
          <w:color w:val="000000" w:themeColor="text1"/>
          <w:sz w:val="24"/>
        </w:rPr>
        <w:t>SB/T 11108</w:t>
      </w:r>
      <w:r>
        <w:rPr>
          <w:rFonts w:hint="eastAsia"/>
          <w:bCs/>
          <w:color w:val="000000" w:themeColor="text1"/>
          <w:sz w:val="24"/>
        </w:rPr>
        <w:t>、《废玻璃分类》</w:t>
      </w:r>
      <w:r>
        <w:rPr>
          <w:rFonts w:hint="eastAsia"/>
          <w:bCs/>
          <w:color w:val="000000" w:themeColor="text1"/>
          <w:sz w:val="24"/>
        </w:rPr>
        <w:t>SB/T</w:t>
      </w:r>
      <w:r w:rsidR="004A0D77">
        <w:rPr>
          <w:bCs/>
          <w:color w:val="000000" w:themeColor="text1"/>
          <w:sz w:val="24"/>
        </w:rPr>
        <w:t xml:space="preserve"> </w:t>
      </w:r>
      <w:r>
        <w:rPr>
          <w:rFonts w:hint="eastAsia"/>
          <w:bCs/>
          <w:color w:val="000000" w:themeColor="text1"/>
          <w:sz w:val="24"/>
        </w:rPr>
        <w:t>10900</w:t>
      </w:r>
      <w:r>
        <w:rPr>
          <w:rFonts w:hint="eastAsia"/>
          <w:bCs/>
          <w:color w:val="000000" w:themeColor="text1"/>
          <w:sz w:val="24"/>
        </w:rPr>
        <w:t>的</w:t>
      </w:r>
      <w:r w:rsidR="00AC307A">
        <w:rPr>
          <w:rFonts w:hint="eastAsia"/>
          <w:bCs/>
          <w:color w:val="000000" w:themeColor="text1"/>
          <w:sz w:val="24"/>
        </w:rPr>
        <w:t>有关</w:t>
      </w:r>
      <w:r>
        <w:rPr>
          <w:rFonts w:hint="eastAsia"/>
          <w:bCs/>
          <w:color w:val="000000" w:themeColor="text1"/>
          <w:sz w:val="24"/>
        </w:rPr>
        <w:t>规定。</w:t>
      </w:r>
    </w:p>
    <w:p w14:paraId="70F1BC82" w14:textId="77777777" w:rsidR="00300782" w:rsidRDefault="00596F41">
      <w:pPr>
        <w:spacing w:line="400" w:lineRule="exact"/>
        <w:ind w:firstLineChars="200" w:firstLine="482"/>
        <w:jc w:val="left"/>
        <w:rPr>
          <w:bCs/>
          <w:color w:val="000000" w:themeColor="text1"/>
          <w:sz w:val="24"/>
        </w:rPr>
      </w:pPr>
      <w:r>
        <w:rPr>
          <w:b/>
          <w:bCs/>
          <w:color w:val="000000" w:themeColor="text1"/>
          <w:sz w:val="24"/>
        </w:rPr>
        <w:t>4</w:t>
      </w:r>
      <w:r>
        <w:rPr>
          <w:bCs/>
          <w:color w:val="000000" w:themeColor="text1"/>
          <w:sz w:val="24"/>
        </w:rPr>
        <w:t xml:space="preserve">  </w:t>
      </w:r>
      <w:r>
        <w:rPr>
          <w:rFonts w:hint="eastAsia"/>
          <w:bCs/>
          <w:color w:val="000000" w:themeColor="text1"/>
          <w:sz w:val="24"/>
        </w:rPr>
        <w:t>粉煤灰</w:t>
      </w:r>
    </w:p>
    <w:p w14:paraId="04D9BE37" w14:textId="660B7430" w:rsidR="00300782" w:rsidRDefault="00596F41">
      <w:pPr>
        <w:spacing w:line="400" w:lineRule="exact"/>
        <w:ind w:firstLineChars="300" w:firstLine="720"/>
        <w:rPr>
          <w:bCs/>
          <w:color w:val="000000" w:themeColor="text1"/>
          <w:sz w:val="24"/>
        </w:rPr>
      </w:pPr>
      <w:r>
        <w:rPr>
          <w:rFonts w:hint="eastAsia"/>
          <w:bCs/>
          <w:color w:val="000000" w:themeColor="text1"/>
          <w:sz w:val="24"/>
        </w:rPr>
        <w:t>符合</w:t>
      </w:r>
      <w:r w:rsidR="00E65DE2">
        <w:rPr>
          <w:rFonts w:hint="eastAsia"/>
          <w:bCs/>
          <w:color w:val="000000" w:themeColor="text1"/>
          <w:sz w:val="24"/>
        </w:rPr>
        <w:t>现行国家标准</w:t>
      </w:r>
      <w:r>
        <w:rPr>
          <w:rFonts w:hint="eastAsia"/>
          <w:bCs/>
          <w:color w:val="000000" w:themeColor="text1"/>
          <w:sz w:val="24"/>
        </w:rPr>
        <w:t>《用于水泥及混凝土中的粉煤灰》</w:t>
      </w:r>
      <w:r w:rsidR="00E65DE2">
        <w:rPr>
          <w:rFonts w:hint="eastAsia"/>
          <w:bCs/>
          <w:color w:val="000000" w:themeColor="text1"/>
          <w:sz w:val="24"/>
        </w:rPr>
        <w:t>G</w:t>
      </w:r>
      <w:r w:rsidR="00E65DE2">
        <w:rPr>
          <w:bCs/>
          <w:color w:val="000000" w:themeColor="text1"/>
          <w:sz w:val="24"/>
        </w:rPr>
        <w:t>B</w:t>
      </w:r>
      <w:r w:rsidR="00E65DE2">
        <w:rPr>
          <w:rFonts w:hint="eastAsia"/>
          <w:bCs/>
          <w:color w:val="000000" w:themeColor="text1"/>
          <w:sz w:val="24"/>
        </w:rPr>
        <w:t>/</w:t>
      </w:r>
      <w:r w:rsidR="00E65DE2">
        <w:rPr>
          <w:bCs/>
          <w:color w:val="000000" w:themeColor="text1"/>
          <w:sz w:val="24"/>
        </w:rPr>
        <w:t>T 1596-2017</w:t>
      </w:r>
      <w:r w:rsidR="00667973">
        <w:rPr>
          <w:rFonts w:hint="eastAsia"/>
          <w:bCs/>
          <w:color w:val="000000" w:themeColor="text1"/>
          <w:sz w:val="24"/>
        </w:rPr>
        <w:t>有关规定</w:t>
      </w:r>
      <w:r>
        <w:rPr>
          <w:rFonts w:hint="eastAsia"/>
          <w:bCs/>
          <w:color w:val="000000" w:themeColor="text1"/>
          <w:sz w:val="24"/>
        </w:rPr>
        <w:t>的粉煤灰。</w:t>
      </w:r>
    </w:p>
    <w:p w14:paraId="3063088B" w14:textId="77777777" w:rsidR="00300782" w:rsidRDefault="00596F41">
      <w:pPr>
        <w:spacing w:line="400" w:lineRule="exact"/>
        <w:ind w:firstLineChars="200" w:firstLine="482"/>
        <w:rPr>
          <w:bCs/>
          <w:color w:val="000000" w:themeColor="text1"/>
          <w:sz w:val="24"/>
        </w:rPr>
      </w:pPr>
      <w:r>
        <w:rPr>
          <w:b/>
          <w:bCs/>
          <w:color w:val="000000" w:themeColor="text1"/>
          <w:sz w:val="24"/>
        </w:rPr>
        <w:t xml:space="preserve">5  </w:t>
      </w:r>
      <w:r>
        <w:rPr>
          <w:rFonts w:hint="eastAsia"/>
          <w:bCs/>
          <w:color w:val="000000" w:themeColor="text1"/>
          <w:sz w:val="24"/>
        </w:rPr>
        <w:t>聚苯颗粒</w:t>
      </w:r>
    </w:p>
    <w:p w14:paraId="624B77B0" w14:textId="4FB75B65" w:rsidR="00300782" w:rsidRDefault="00596F41">
      <w:pPr>
        <w:spacing w:line="400" w:lineRule="exact"/>
        <w:ind w:firstLineChars="300" w:firstLine="720"/>
        <w:rPr>
          <w:bCs/>
          <w:color w:val="000000" w:themeColor="text1"/>
          <w:sz w:val="24"/>
        </w:rPr>
      </w:pPr>
      <w:r>
        <w:rPr>
          <w:rFonts w:hint="eastAsia"/>
          <w:bCs/>
          <w:color w:val="000000" w:themeColor="text1"/>
          <w:sz w:val="24"/>
        </w:rPr>
        <w:t>符合</w:t>
      </w:r>
      <w:proofErr w:type="gramStart"/>
      <w:r w:rsidR="00E65DE2">
        <w:rPr>
          <w:rFonts w:hint="eastAsia"/>
          <w:bCs/>
          <w:color w:val="000000" w:themeColor="text1"/>
          <w:sz w:val="24"/>
        </w:rPr>
        <w:t>现行</w:t>
      </w:r>
      <w:r w:rsidR="00583BE7">
        <w:rPr>
          <w:rFonts w:hint="eastAsia"/>
          <w:bCs/>
          <w:color w:val="000000" w:themeColor="text1"/>
          <w:sz w:val="24"/>
        </w:rPr>
        <w:t>行业</w:t>
      </w:r>
      <w:proofErr w:type="gramEnd"/>
      <w:r w:rsidR="00E65DE2">
        <w:rPr>
          <w:rFonts w:hint="eastAsia"/>
          <w:bCs/>
          <w:color w:val="000000" w:themeColor="text1"/>
          <w:sz w:val="24"/>
        </w:rPr>
        <w:t>标准</w:t>
      </w:r>
      <w:r>
        <w:rPr>
          <w:rFonts w:hint="eastAsia"/>
          <w:bCs/>
          <w:color w:val="000000" w:themeColor="text1"/>
          <w:sz w:val="24"/>
        </w:rPr>
        <w:t>《胶粉聚苯颗粒外墙外保温系统材料》</w:t>
      </w:r>
      <w:r>
        <w:rPr>
          <w:rFonts w:hint="eastAsia"/>
          <w:bCs/>
          <w:color w:val="000000" w:themeColor="text1"/>
          <w:sz w:val="24"/>
        </w:rPr>
        <w:t>JG/T 158</w:t>
      </w:r>
      <w:r w:rsidR="00B16657">
        <w:rPr>
          <w:rFonts w:hint="eastAsia"/>
          <w:bCs/>
          <w:color w:val="000000" w:themeColor="text1"/>
          <w:sz w:val="24"/>
        </w:rPr>
        <w:t>有关规定</w:t>
      </w:r>
      <w:r>
        <w:rPr>
          <w:rFonts w:hint="eastAsia"/>
          <w:bCs/>
          <w:color w:val="000000" w:themeColor="text1"/>
          <w:sz w:val="24"/>
        </w:rPr>
        <w:t>的聚苯颗粒，并宜采用同一品种。</w:t>
      </w:r>
    </w:p>
    <w:p w14:paraId="043B87D0" w14:textId="77777777" w:rsidR="00300782" w:rsidRDefault="00596F41">
      <w:pPr>
        <w:spacing w:line="400" w:lineRule="exact"/>
        <w:rPr>
          <w:bCs/>
          <w:sz w:val="24"/>
        </w:rPr>
      </w:pPr>
      <w:r>
        <w:rPr>
          <w:b/>
          <w:bCs/>
          <w:sz w:val="24"/>
        </w:rPr>
        <w:t>4.2.2</w:t>
      </w:r>
      <w:r>
        <w:rPr>
          <w:bCs/>
          <w:sz w:val="24"/>
        </w:rPr>
        <w:t xml:space="preserve">  </w:t>
      </w:r>
      <w:r>
        <w:rPr>
          <w:rFonts w:hint="eastAsia"/>
          <w:bCs/>
          <w:sz w:val="24"/>
        </w:rPr>
        <w:t>钢材及焊接材料的选用</w:t>
      </w:r>
    </w:p>
    <w:p w14:paraId="7AD5E71D" w14:textId="6F100ED8" w:rsidR="00300782" w:rsidRDefault="00596F41">
      <w:pPr>
        <w:tabs>
          <w:tab w:val="left" w:pos="1160"/>
        </w:tabs>
        <w:spacing w:beforeLines="10" w:before="31" w:line="440" w:lineRule="exact"/>
        <w:ind w:firstLineChars="150" w:firstLine="361"/>
        <w:jc w:val="left"/>
        <w:rPr>
          <w:bCs/>
          <w:sz w:val="24"/>
        </w:rPr>
      </w:pPr>
      <w:r>
        <w:rPr>
          <w:b/>
          <w:bCs/>
          <w:sz w:val="24"/>
        </w:rPr>
        <w:t>1</w:t>
      </w:r>
      <w:r>
        <w:rPr>
          <w:bCs/>
          <w:sz w:val="24"/>
        </w:rPr>
        <w:t xml:space="preserve">  </w:t>
      </w:r>
      <w:r>
        <w:rPr>
          <w:rFonts w:hint="eastAsia"/>
          <w:bCs/>
          <w:sz w:val="24"/>
        </w:rPr>
        <w:t>连接用钢材采用</w:t>
      </w:r>
      <w:r>
        <w:rPr>
          <w:rFonts w:hint="eastAsia"/>
          <w:bCs/>
          <w:sz w:val="24"/>
        </w:rPr>
        <w:t>Q235-B</w:t>
      </w:r>
      <w:r>
        <w:rPr>
          <w:rFonts w:hint="eastAsia"/>
          <w:bCs/>
          <w:sz w:val="24"/>
        </w:rPr>
        <w:t>级钢材，钢骨</w:t>
      </w:r>
      <w:r>
        <w:rPr>
          <w:rFonts w:ascii="宋体" w:hAnsi="宋体" w:hint="eastAsia"/>
          <w:bCs/>
          <w:sz w:val="24"/>
        </w:rPr>
        <w:t>架采用</w:t>
      </w:r>
      <w:r w:rsidRPr="00FA3D89">
        <w:rPr>
          <w:bCs/>
          <w:sz w:val="24"/>
        </w:rPr>
        <w:t>Q235</w:t>
      </w:r>
      <w:r w:rsidRPr="00FA3D89">
        <w:rPr>
          <w:bCs/>
          <w:sz w:val="24"/>
        </w:rPr>
        <w:t>或</w:t>
      </w:r>
      <w:r w:rsidRPr="00FA3D89">
        <w:rPr>
          <w:bCs/>
          <w:sz w:val="24"/>
        </w:rPr>
        <w:t>Q355</w:t>
      </w:r>
      <w:r w:rsidRPr="00FA3D89">
        <w:rPr>
          <w:bCs/>
          <w:sz w:val="24"/>
        </w:rPr>
        <w:t>材</w:t>
      </w:r>
      <w:r>
        <w:rPr>
          <w:rFonts w:ascii="宋体" w:hAnsi="宋体" w:hint="eastAsia"/>
          <w:bCs/>
          <w:sz w:val="24"/>
        </w:rPr>
        <w:t>质钢，其技术</w:t>
      </w:r>
      <w:r>
        <w:rPr>
          <w:rFonts w:hint="eastAsia"/>
          <w:bCs/>
          <w:sz w:val="24"/>
        </w:rPr>
        <w:t>要求应按</w:t>
      </w:r>
      <w:r w:rsidR="00E65DE2">
        <w:rPr>
          <w:rFonts w:hint="eastAsia"/>
          <w:bCs/>
          <w:sz w:val="24"/>
        </w:rPr>
        <w:t>现行国家标准</w:t>
      </w:r>
      <w:r>
        <w:rPr>
          <w:rFonts w:hint="eastAsia"/>
          <w:bCs/>
          <w:sz w:val="24"/>
        </w:rPr>
        <w:t>《钢结构设计</w:t>
      </w:r>
      <w:r w:rsidR="004F5799">
        <w:rPr>
          <w:rFonts w:hint="eastAsia"/>
          <w:bCs/>
          <w:sz w:val="24"/>
        </w:rPr>
        <w:t>标准</w:t>
      </w:r>
      <w:r>
        <w:rPr>
          <w:rFonts w:hint="eastAsia"/>
          <w:bCs/>
          <w:sz w:val="24"/>
        </w:rPr>
        <w:t>》</w:t>
      </w:r>
      <w:r>
        <w:rPr>
          <w:rFonts w:hint="eastAsia"/>
          <w:bCs/>
          <w:sz w:val="24"/>
        </w:rPr>
        <w:t>GB 50</w:t>
      </w:r>
      <w:r>
        <w:rPr>
          <w:bCs/>
          <w:sz w:val="24"/>
        </w:rPr>
        <w:t>0</w:t>
      </w:r>
      <w:r>
        <w:rPr>
          <w:rFonts w:hint="eastAsia"/>
          <w:bCs/>
          <w:sz w:val="24"/>
        </w:rPr>
        <w:t>17</w:t>
      </w:r>
      <w:r>
        <w:rPr>
          <w:rFonts w:hint="eastAsia"/>
          <w:bCs/>
          <w:sz w:val="24"/>
        </w:rPr>
        <w:t>执行。</w:t>
      </w:r>
    </w:p>
    <w:p w14:paraId="7B103858" w14:textId="03406F38" w:rsidR="00300782" w:rsidRDefault="00596F41">
      <w:pPr>
        <w:spacing w:line="400" w:lineRule="exact"/>
        <w:ind w:firstLineChars="150" w:firstLine="361"/>
        <w:rPr>
          <w:bCs/>
          <w:sz w:val="24"/>
        </w:rPr>
      </w:pPr>
      <w:r>
        <w:rPr>
          <w:b/>
          <w:bCs/>
          <w:sz w:val="24"/>
        </w:rPr>
        <w:lastRenderedPageBreak/>
        <w:t>2</w:t>
      </w:r>
      <w:r>
        <w:rPr>
          <w:bCs/>
          <w:sz w:val="24"/>
        </w:rPr>
        <w:t xml:space="preserve">  </w:t>
      </w:r>
      <w:r>
        <w:rPr>
          <w:rFonts w:hint="eastAsia"/>
          <w:bCs/>
          <w:sz w:val="24"/>
        </w:rPr>
        <w:t>焊条采用</w:t>
      </w:r>
      <w:r>
        <w:rPr>
          <w:rFonts w:hint="eastAsia"/>
          <w:bCs/>
          <w:sz w:val="24"/>
        </w:rPr>
        <w:t>E43</w:t>
      </w:r>
      <w:r>
        <w:rPr>
          <w:rFonts w:hint="eastAsia"/>
          <w:bCs/>
          <w:sz w:val="24"/>
        </w:rPr>
        <w:t>型，其质量要求按</w:t>
      </w:r>
      <w:r w:rsidR="00E65DE2">
        <w:rPr>
          <w:rFonts w:hint="eastAsia"/>
          <w:bCs/>
          <w:sz w:val="24"/>
        </w:rPr>
        <w:t>现行国家标准</w:t>
      </w:r>
      <w:r>
        <w:rPr>
          <w:rFonts w:hint="eastAsia"/>
          <w:bCs/>
          <w:sz w:val="24"/>
        </w:rPr>
        <w:t>《碳钢焊条》</w:t>
      </w:r>
      <w:r>
        <w:rPr>
          <w:rFonts w:hint="eastAsia"/>
          <w:bCs/>
          <w:sz w:val="24"/>
        </w:rPr>
        <w:t>GB</w:t>
      </w:r>
      <w:r w:rsidR="004A0D77">
        <w:rPr>
          <w:bCs/>
          <w:sz w:val="24"/>
        </w:rPr>
        <w:t xml:space="preserve"> </w:t>
      </w:r>
      <w:r>
        <w:rPr>
          <w:rFonts w:hint="eastAsia"/>
          <w:bCs/>
          <w:sz w:val="24"/>
        </w:rPr>
        <w:t>5117</w:t>
      </w:r>
      <w:r>
        <w:rPr>
          <w:rFonts w:hint="eastAsia"/>
          <w:bCs/>
          <w:sz w:val="24"/>
        </w:rPr>
        <w:t>执行。</w:t>
      </w:r>
    </w:p>
    <w:p w14:paraId="38D345D5" w14:textId="6836F84C" w:rsidR="00300782" w:rsidRDefault="00596F41" w:rsidP="00865C88">
      <w:pPr>
        <w:spacing w:line="400" w:lineRule="exact"/>
        <w:ind w:firstLineChars="150" w:firstLine="361"/>
        <w:rPr>
          <w:bCs/>
          <w:sz w:val="24"/>
        </w:rPr>
      </w:pPr>
      <w:r>
        <w:rPr>
          <w:b/>
          <w:bCs/>
          <w:sz w:val="24"/>
        </w:rPr>
        <w:t>3</w:t>
      </w:r>
      <w:r>
        <w:rPr>
          <w:bCs/>
          <w:sz w:val="24"/>
        </w:rPr>
        <w:t xml:space="preserve">  </w:t>
      </w:r>
      <w:r>
        <w:rPr>
          <w:rFonts w:hint="eastAsia"/>
          <w:bCs/>
          <w:sz w:val="24"/>
        </w:rPr>
        <w:t>全部安装用金属配件均应做镀锌防锈处理，镀锌层厚度应满足相应建筑使用年限要求，全部安装用型钢和焊缝应涂防锈漆或做其他防腐蚀处理。</w:t>
      </w:r>
    </w:p>
    <w:p w14:paraId="1C2AE13C" w14:textId="77777777" w:rsidR="00300782" w:rsidRDefault="00596F41">
      <w:pPr>
        <w:pStyle w:val="2"/>
        <w:jc w:val="center"/>
      </w:pPr>
      <w:r>
        <w:rPr>
          <w:rFonts w:ascii="Times New Roman" w:hAnsi="Times New Roman"/>
          <w:sz w:val="28"/>
          <w:szCs w:val="28"/>
        </w:rPr>
        <w:t xml:space="preserve">4.3 </w:t>
      </w:r>
      <w:r>
        <w:t xml:space="preserve"> </w:t>
      </w:r>
      <w:r>
        <w:rPr>
          <w:rFonts w:hint="eastAsia"/>
          <w:sz w:val="28"/>
          <w:szCs w:val="28"/>
        </w:rPr>
        <w:t>装配式绿色再生资源节能装饰一体化墙板</w:t>
      </w:r>
    </w:p>
    <w:p w14:paraId="340F8101" w14:textId="77777777" w:rsidR="00300782" w:rsidRDefault="00596F41">
      <w:pPr>
        <w:tabs>
          <w:tab w:val="left" w:pos="1160"/>
        </w:tabs>
        <w:spacing w:beforeLines="10" w:before="31" w:line="440" w:lineRule="exact"/>
        <w:jc w:val="left"/>
        <w:rPr>
          <w:sz w:val="24"/>
        </w:rPr>
      </w:pPr>
      <w:r>
        <w:rPr>
          <w:b/>
          <w:sz w:val="24"/>
        </w:rPr>
        <w:t>4. 3. 1</w:t>
      </w:r>
      <w:r>
        <w:rPr>
          <w:sz w:val="24"/>
        </w:rPr>
        <w:t xml:space="preserve">  </w:t>
      </w:r>
      <w:r>
        <w:rPr>
          <w:rFonts w:hint="eastAsia"/>
          <w:sz w:val="24"/>
        </w:rPr>
        <w:t>装配式绿色再生资源节能装饰一体化墙板性能指标</w:t>
      </w:r>
    </w:p>
    <w:p w14:paraId="51D4E4C5" w14:textId="77777777" w:rsidR="00300782" w:rsidRDefault="00596F41">
      <w:pPr>
        <w:tabs>
          <w:tab w:val="left" w:pos="1160"/>
        </w:tabs>
        <w:spacing w:beforeLines="10" w:before="31" w:line="440" w:lineRule="exact"/>
        <w:ind w:firstLineChars="200" w:firstLine="482"/>
        <w:rPr>
          <w:sz w:val="24"/>
        </w:rPr>
      </w:pPr>
      <w:r>
        <w:rPr>
          <w:rFonts w:hint="eastAsia"/>
          <w:b/>
          <w:sz w:val="24"/>
        </w:rPr>
        <w:t>1</w:t>
      </w:r>
      <w:r>
        <w:rPr>
          <w:b/>
          <w:sz w:val="24"/>
        </w:rPr>
        <w:t xml:space="preserve">  </w:t>
      </w:r>
      <w:r>
        <w:rPr>
          <w:sz w:val="24"/>
        </w:rPr>
        <w:t>装配式绿色再生资源节能装饰一体化墙板</w:t>
      </w:r>
      <w:r>
        <w:rPr>
          <w:rFonts w:hint="eastAsia"/>
          <w:sz w:val="24"/>
        </w:rPr>
        <w:t>物理</w:t>
      </w:r>
      <w:r>
        <w:rPr>
          <w:sz w:val="24"/>
        </w:rPr>
        <w:t>性能指标应符合表</w:t>
      </w:r>
      <w:r>
        <w:rPr>
          <w:sz w:val="24"/>
        </w:rPr>
        <w:t>4.3.1-1</w:t>
      </w:r>
      <w:r>
        <w:rPr>
          <w:sz w:val="24"/>
        </w:rPr>
        <w:t>的规定。</w:t>
      </w:r>
    </w:p>
    <w:p w14:paraId="6F59387F" w14:textId="0B84FC15" w:rsidR="00300782" w:rsidRDefault="00596F41">
      <w:pPr>
        <w:tabs>
          <w:tab w:val="left" w:pos="3274"/>
        </w:tabs>
        <w:spacing w:before="120" w:afterLines="20" w:after="62"/>
        <w:jc w:val="center"/>
        <w:rPr>
          <w:rFonts w:eastAsia="黑体"/>
          <w:szCs w:val="21"/>
        </w:rPr>
      </w:pPr>
      <w:r>
        <w:rPr>
          <w:rFonts w:ascii="宋体" w:hAnsi="宋体"/>
          <w:b/>
          <w:szCs w:val="21"/>
        </w:rPr>
        <w:t>表</w:t>
      </w:r>
      <w:r>
        <w:rPr>
          <w:rFonts w:eastAsia="黑体"/>
          <w:b/>
          <w:spacing w:val="-52"/>
          <w:szCs w:val="21"/>
        </w:rPr>
        <w:t xml:space="preserve"> </w:t>
      </w:r>
      <w:r>
        <w:rPr>
          <w:rFonts w:eastAsia="Times New Roman"/>
          <w:b/>
          <w:szCs w:val="21"/>
        </w:rPr>
        <w:t>4.3</w:t>
      </w:r>
      <w:r>
        <w:rPr>
          <w:b/>
          <w:szCs w:val="21"/>
        </w:rPr>
        <w:t>.1-1</w:t>
      </w:r>
      <w:r>
        <w:rPr>
          <w:rFonts w:eastAsia="Times New Roman"/>
          <w:szCs w:val="21"/>
        </w:rPr>
        <w:t xml:space="preserve">  </w:t>
      </w:r>
      <w:r>
        <w:rPr>
          <w:rFonts w:ascii="宋体" w:hAnsi="宋体" w:cs="宋体" w:hint="eastAsia"/>
          <w:b/>
          <w:szCs w:val="21"/>
        </w:rPr>
        <w:t>装配式绿色再生资源节能装饰一体化墙板</w:t>
      </w:r>
      <w:r w:rsidR="008063A1" w:rsidRPr="008063A1">
        <w:rPr>
          <w:rFonts w:ascii="宋体" w:hAnsi="宋体" w:cs="宋体" w:hint="eastAsia"/>
          <w:b/>
          <w:szCs w:val="21"/>
        </w:rPr>
        <w:t>物理</w:t>
      </w:r>
      <w:r>
        <w:rPr>
          <w:rFonts w:ascii="宋体" w:hAnsi="宋体" w:cs="宋体"/>
          <w:b/>
          <w:szCs w:val="21"/>
        </w:rPr>
        <w:t>性能指标</w:t>
      </w:r>
    </w:p>
    <w:tbl>
      <w:tblPr>
        <w:tblStyle w:val="5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8"/>
        <w:gridCol w:w="2895"/>
        <w:gridCol w:w="2151"/>
        <w:gridCol w:w="2141"/>
      </w:tblGrid>
      <w:tr w:rsidR="00300782" w14:paraId="6C1C277A" w14:textId="77777777" w:rsidTr="007B71BE">
        <w:trPr>
          <w:trHeight w:val="391"/>
        </w:trPr>
        <w:tc>
          <w:tcPr>
            <w:tcW w:w="390" w:type="pct"/>
            <w:vMerge w:val="restart"/>
            <w:shd w:val="clear" w:color="auto" w:fill="auto"/>
            <w:vAlign w:val="center"/>
          </w:tcPr>
          <w:p w14:paraId="4CD965A9"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序号</w:t>
            </w:r>
          </w:p>
        </w:tc>
        <w:tc>
          <w:tcPr>
            <w:tcW w:w="1857" w:type="pct"/>
            <w:vMerge w:val="restart"/>
            <w:shd w:val="clear" w:color="auto" w:fill="auto"/>
            <w:vAlign w:val="center"/>
          </w:tcPr>
          <w:p w14:paraId="4B1DD23F"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项目</w:t>
            </w:r>
          </w:p>
        </w:tc>
        <w:tc>
          <w:tcPr>
            <w:tcW w:w="2753" w:type="pct"/>
            <w:gridSpan w:val="2"/>
            <w:shd w:val="clear" w:color="auto" w:fill="auto"/>
            <w:vAlign w:val="center"/>
          </w:tcPr>
          <w:p w14:paraId="52178A29"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指标</w:t>
            </w:r>
          </w:p>
        </w:tc>
      </w:tr>
      <w:tr w:rsidR="00300782" w14:paraId="0B2BD8A2" w14:textId="77777777" w:rsidTr="007B71BE">
        <w:trPr>
          <w:trHeight w:val="326"/>
        </w:trPr>
        <w:tc>
          <w:tcPr>
            <w:tcW w:w="390" w:type="pct"/>
            <w:vMerge/>
            <w:shd w:val="clear" w:color="auto" w:fill="auto"/>
            <w:vAlign w:val="center"/>
          </w:tcPr>
          <w:p w14:paraId="0F235255" w14:textId="77777777" w:rsidR="00300782" w:rsidRPr="00FA3D89" w:rsidRDefault="00300782">
            <w:pPr>
              <w:widowControl/>
              <w:autoSpaceDE w:val="0"/>
              <w:autoSpaceDN w:val="0"/>
              <w:jc w:val="center"/>
              <w:rPr>
                <w:rFonts w:ascii="Times New Roman" w:hAnsi="Times New Roman" w:cs="Times New Roman"/>
                <w:szCs w:val="21"/>
              </w:rPr>
            </w:pPr>
          </w:p>
        </w:tc>
        <w:tc>
          <w:tcPr>
            <w:tcW w:w="1857" w:type="pct"/>
            <w:vMerge/>
            <w:shd w:val="clear" w:color="auto" w:fill="auto"/>
            <w:vAlign w:val="center"/>
          </w:tcPr>
          <w:p w14:paraId="591A46A4" w14:textId="77777777" w:rsidR="00300782" w:rsidRPr="00FA3D89" w:rsidRDefault="00300782">
            <w:pPr>
              <w:widowControl/>
              <w:autoSpaceDE w:val="0"/>
              <w:autoSpaceDN w:val="0"/>
              <w:jc w:val="center"/>
              <w:rPr>
                <w:rFonts w:ascii="Times New Roman" w:hAnsi="Times New Roman" w:cs="Times New Roman"/>
                <w:szCs w:val="21"/>
              </w:rPr>
            </w:pPr>
          </w:p>
        </w:tc>
        <w:tc>
          <w:tcPr>
            <w:tcW w:w="1380" w:type="pct"/>
            <w:shd w:val="clear" w:color="auto" w:fill="auto"/>
            <w:vAlign w:val="center"/>
          </w:tcPr>
          <w:p w14:paraId="6014F185"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内墙板</w:t>
            </w:r>
          </w:p>
        </w:tc>
        <w:tc>
          <w:tcPr>
            <w:tcW w:w="1373" w:type="pct"/>
            <w:shd w:val="clear" w:color="auto" w:fill="auto"/>
            <w:vAlign w:val="center"/>
          </w:tcPr>
          <w:p w14:paraId="1E826365"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外墙板</w:t>
            </w:r>
          </w:p>
        </w:tc>
      </w:tr>
      <w:tr w:rsidR="003B122E" w14:paraId="17A3D343" w14:textId="77777777" w:rsidTr="00E703FD">
        <w:trPr>
          <w:trHeight w:val="326"/>
        </w:trPr>
        <w:tc>
          <w:tcPr>
            <w:tcW w:w="390" w:type="pct"/>
            <w:shd w:val="clear" w:color="auto" w:fill="auto"/>
            <w:vAlign w:val="center"/>
          </w:tcPr>
          <w:p w14:paraId="2C228882" w14:textId="77777777" w:rsidR="003B122E" w:rsidRPr="00FA3D89" w:rsidRDefault="003B122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w:t>
            </w:r>
          </w:p>
        </w:tc>
        <w:tc>
          <w:tcPr>
            <w:tcW w:w="1857" w:type="pct"/>
            <w:shd w:val="clear" w:color="auto" w:fill="auto"/>
            <w:vAlign w:val="center"/>
          </w:tcPr>
          <w:p w14:paraId="43DBABE8" w14:textId="77777777" w:rsidR="003B122E" w:rsidRPr="00FA3D89" w:rsidRDefault="003B122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抗冲击性能</w:t>
            </w:r>
          </w:p>
        </w:tc>
        <w:tc>
          <w:tcPr>
            <w:tcW w:w="1380" w:type="pct"/>
            <w:shd w:val="clear" w:color="auto" w:fill="auto"/>
            <w:vAlign w:val="center"/>
          </w:tcPr>
          <w:p w14:paraId="7582EC9F" w14:textId="77777777" w:rsidR="003B122E" w:rsidRPr="00FA3D89" w:rsidRDefault="003B122E">
            <w:pPr>
              <w:widowControl/>
              <w:autoSpaceDE w:val="0"/>
              <w:autoSpaceDN w:val="0"/>
              <w:jc w:val="center"/>
              <w:rPr>
                <w:szCs w:val="21"/>
              </w:rPr>
            </w:pPr>
            <w:r w:rsidRPr="00FA3D89">
              <w:rPr>
                <w:rFonts w:ascii="Times New Roman" w:hAnsi="Times New Roman" w:cs="Times New Roman"/>
                <w:szCs w:val="21"/>
              </w:rPr>
              <w:t>经</w:t>
            </w:r>
            <w:r w:rsidRPr="00FA3D89">
              <w:rPr>
                <w:rFonts w:ascii="Times New Roman" w:hAnsi="Times New Roman" w:cs="Times New Roman"/>
                <w:szCs w:val="21"/>
              </w:rPr>
              <w:t>5</w:t>
            </w:r>
            <w:r w:rsidRPr="00FA3D89">
              <w:rPr>
                <w:rFonts w:ascii="Times New Roman" w:hAnsi="Times New Roman" w:cs="Times New Roman"/>
                <w:szCs w:val="21"/>
              </w:rPr>
              <w:t>次抗冲击试验后，用于建筑物首层</w:t>
            </w:r>
            <w:r w:rsidRPr="00FA3D89">
              <w:rPr>
                <w:rFonts w:ascii="Times New Roman" w:hAnsi="Times New Roman" w:cs="Times New Roman"/>
                <w:szCs w:val="21"/>
              </w:rPr>
              <w:t>10J</w:t>
            </w:r>
            <w:r w:rsidRPr="00FA3D89">
              <w:rPr>
                <w:rFonts w:ascii="Times New Roman" w:hAnsi="Times New Roman" w:cs="Times New Roman"/>
                <w:szCs w:val="21"/>
              </w:rPr>
              <w:t>冲击合格，其它层</w:t>
            </w:r>
            <w:r w:rsidRPr="00FA3D89">
              <w:rPr>
                <w:rFonts w:ascii="Times New Roman" w:hAnsi="Times New Roman" w:cs="Times New Roman"/>
                <w:szCs w:val="21"/>
              </w:rPr>
              <w:t>3J</w:t>
            </w:r>
            <w:r w:rsidRPr="00FA3D89">
              <w:rPr>
                <w:rFonts w:ascii="Times New Roman" w:hAnsi="Times New Roman" w:cs="Times New Roman"/>
                <w:szCs w:val="21"/>
              </w:rPr>
              <w:t>冲击合格，板面无裂纹</w:t>
            </w:r>
          </w:p>
        </w:tc>
        <w:tc>
          <w:tcPr>
            <w:tcW w:w="1373" w:type="pct"/>
            <w:shd w:val="clear" w:color="auto" w:fill="auto"/>
            <w:vAlign w:val="center"/>
          </w:tcPr>
          <w:p w14:paraId="5D5EC476" w14:textId="6EC66A3B" w:rsidR="003B122E" w:rsidRPr="00FA3D89" w:rsidRDefault="003B122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经</w:t>
            </w:r>
            <w:r w:rsidRPr="00FA3D89">
              <w:rPr>
                <w:rFonts w:ascii="Times New Roman" w:hAnsi="Times New Roman" w:cs="Times New Roman"/>
                <w:szCs w:val="21"/>
              </w:rPr>
              <w:t>5</w:t>
            </w:r>
            <w:r w:rsidRPr="00FA3D89">
              <w:rPr>
                <w:rFonts w:ascii="Times New Roman" w:hAnsi="Times New Roman" w:cs="Times New Roman"/>
                <w:szCs w:val="21"/>
              </w:rPr>
              <w:t>次抗冲击试验后，用于建筑物首层</w:t>
            </w:r>
            <w:r w:rsidRPr="00FA3D89">
              <w:rPr>
                <w:rFonts w:ascii="Times New Roman" w:hAnsi="Times New Roman" w:cs="Times New Roman"/>
                <w:szCs w:val="21"/>
              </w:rPr>
              <w:t>10J</w:t>
            </w:r>
            <w:r w:rsidRPr="00FA3D89">
              <w:rPr>
                <w:rFonts w:ascii="Times New Roman" w:hAnsi="Times New Roman" w:cs="Times New Roman"/>
                <w:szCs w:val="21"/>
              </w:rPr>
              <w:t>冲击合格，其它层</w:t>
            </w:r>
            <w:r w:rsidRPr="00FA3D89">
              <w:rPr>
                <w:rFonts w:ascii="Times New Roman" w:hAnsi="Times New Roman" w:cs="Times New Roman"/>
                <w:szCs w:val="21"/>
              </w:rPr>
              <w:t>3J</w:t>
            </w:r>
            <w:r w:rsidRPr="00FA3D89">
              <w:rPr>
                <w:rFonts w:ascii="Times New Roman" w:hAnsi="Times New Roman" w:cs="Times New Roman"/>
                <w:szCs w:val="21"/>
              </w:rPr>
              <w:t>冲击合格，板面无裂纹</w:t>
            </w:r>
          </w:p>
        </w:tc>
      </w:tr>
      <w:tr w:rsidR="00300782" w14:paraId="5A3BB7B5" w14:textId="77777777" w:rsidTr="007B71BE">
        <w:trPr>
          <w:trHeight w:val="326"/>
        </w:trPr>
        <w:tc>
          <w:tcPr>
            <w:tcW w:w="390" w:type="pct"/>
            <w:shd w:val="clear" w:color="auto" w:fill="auto"/>
            <w:vAlign w:val="center"/>
          </w:tcPr>
          <w:p w14:paraId="02EC7681"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2</w:t>
            </w:r>
          </w:p>
        </w:tc>
        <w:tc>
          <w:tcPr>
            <w:tcW w:w="1857" w:type="pct"/>
            <w:shd w:val="clear" w:color="auto" w:fill="auto"/>
            <w:vAlign w:val="center"/>
          </w:tcPr>
          <w:p w14:paraId="448AD914"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抗弯破坏荷载</w:t>
            </w:r>
            <w:r w:rsidRPr="00FA3D89">
              <w:rPr>
                <w:rFonts w:ascii="Times New Roman" w:hAnsi="Times New Roman" w:cs="Times New Roman"/>
                <w:szCs w:val="21"/>
              </w:rPr>
              <w:t>(</w:t>
            </w:r>
            <w:r w:rsidRPr="00FA3D89">
              <w:rPr>
                <w:rFonts w:ascii="Times New Roman" w:hAnsi="Times New Roman" w:cs="Times New Roman"/>
                <w:szCs w:val="21"/>
              </w:rPr>
              <w:t>板自重倍数</w:t>
            </w:r>
            <w:r w:rsidRPr="00FA3D89">
              <w:rPr>
                <w:rFonts w:ascii="Times New Roman" w:hAnsi="Times New Roman" w:cs="Times New Roman"/>
                <w:szCs w:val="21"/>
              </w:rPr>
              <w:t>)</w:t>
            </w:r>
          </w:p>
        </w:tc>
        <w:tc>
          <w:tcPr>
            <w:tcW w:w="1380" w:type="pct"/>
            <w:shd w:val="clear" w:color="auto" w:fill="auto"/>
            <w:vAlign w:val="center"/>
          </w:tcPr>
          <w:p w14:paraId="1DB6A02C"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≥1.5</w:t>
            </w:r>
          </w:p>
        </w:tc>
        <w:tc>
          <w:tcPr>
            <w:tcW w:w="1373" w:type="pct"/>
            <w:shd w:val="clear" w:color="auto" w:fill="auto"/>
            <w:vAlign w:val="center"/>
          </w:tcPr>
          <w:p w14:paraId="022B828B"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≥3.0</w:t>
            </w:r>
          </w:p>
        </w:tc>
      </w:tr>
      <w:tr w:rsidR="00300782" w14:paraId="0F29C498" w14:textId="77777777" w:rsidTr="007B71BE">
        <w:trPr>
          <w:trHeight w:val="326"/>
        </w:trPr>
        <w:tc>
          <w:tcPr>
            <w:tcW w:w="390" w:type="pct"/>
            <w:shd w:val="clear" w:color="auto" w:fill="auto"/>
            <w:vAlign w:val="center"/>
          </w:tcPr>
          <w:p w14:paraId="400370D9"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3</w:t>
            </w:r>
          </w:p>
        </w:tc>
        <w:tc>
          <w:tcPr>
            <w:tcW w:w="1857" w:type="pct"/>
            <w:shd w:val="clear" w:color="auto" w:fill="auto"/>
            <w:vAlign w:val="center"/>
          </w:tcPr>
          <w:p w14:paraId="5F0D1A5C"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抗压强度</w:t>
            </w:r>
            <w:r w:rsidRPr="00FA3D89">
              <w:rPr>
                <w:rFonts w:ascii="Times New Roman" w:hAnsi="Times New Roman" w:cs="Times New Roman"/>
                <w:szCs w:val="21"/>
              </w:rPr>
              <w:t>(MPa)</w:t>
            </w:r>
          </w:p>
        </w:tc>
        <w:tc>
          <w:tcPr>
            <w:tcW w:w="1380" w:type="pct"/>
            <w:shd w:val="clear" w:color="auto" w:fill="auto"/>
            <w:vAlign w:val="center"/>
          </w:tcPr>
          <w:p w14:paraId="14B919FC"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≥3.5</w:t>
            </w:r>
          </w:p>
        </w:tc>
        <w:tc>
          <w:tcPr>
            <w:tcW w:w="1373" w:type="pct"/>
            <w:shd w:val="clear" w:color="auto" w:fill="auto"/>
            <w:vAlign w:val="center"/>
          </w:tcPr>
          <w:p w14:paraId="1C2694DE"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≥4.0</w:t>
            </w:r>
          </w:p>
        </w:tc>
      </w:tr>
      <w:tr w:rsidR="00300782" w14:paraId="000A2710" w14:textId="77777777" w:rsidTr="007B71BE">
        <w:trPr>
          <w:trHeight w:val="326"/>
        </w:trPr>
        <w:tc>
          <w:tcPr>
            <w:tcW w:w="390" w:type="pct"/>
            <w:shd w:val="clear" w:color="auto" w:fill="auto"/>
            <w:vAlign w:val="center"/>
          </w:tcPr>
          <w:p w14:paraId="5067BAAF"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4</w:t>
            </w:r>
          </w:p>
        </w:tc>
        <w:tc>
          <w:tcPr>
            <w:tcW w:w="1857" w:type="pct"/>
            <w:shd w:val="clear" w:color="auto" w:fill="auto"/>
            <w:vAlign w:val="center"/>
          </w:tcPr>
          <w:p w14:paraId="36719FA5"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面密度</w:t>
            </w:r>
            <w:r w:rsidRPr="00FA3D89">
              <w:rPr>
                <w:rFonts w:ascii="Times New Roman" w:hAnsi="Times New Roman" w:cs="Times New Roman"/>
                <w:szCs w:val="21"/>
              </w:rPr>
              <w:t>(kg/m</w:t>
            </w:r>
            <w:r w:rsidRPr="001F7818">
              <w:rPr>
                <w:rFonts w:ascii="Times New Roman" w:hAnsi="Times New Roman" w:cs="Times New Roman"/>
                <w:szCs w:val="21"/>
                <w:vertAlign w:val="superscript"/>
              </w:rPr>
              <w:t>2</w:t>
            </w:r>
            <w:r w:rsidRPr="00FA3D89">
              <w:rPr>
                <w:rFonts w:ascii="Times New Roman" w:hAnsi="Times New Roman" w:cs="Times New Roman"/>
                <w:szCs w:val="21"/>
              </w:rPr>
              <w:t>)</w:t>
            </w:r>
          </w:p>
        </w:tc>
        <w:tc>
          <w:tcPr>
            <w:tcW w:w="1380" w:type="pct"/>
            <w:shd w:val="clear" w:color="auto" w:fill="auto"/>
            <w:vAlign w:val="center"/>
          </w:tcPr>
          <w:p w14:paraId="40064F23"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≤80</w:t>
            </w:r>
          </w:p>
        </w:tc>
        <w:tc>
          <w:tcPr>
            <w:tcW w:w="1373" w:type="pct"/>
            <w:shd w:val="clear" w:color="auto" w:fill="auto"/>
            <w:vAlign w:val="center"/>
          </w:tcPr>
          <w:p w14:paraId="4D16D585"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≤90</w:t>
            </w:r>
          </w:p>
        </w:tc>
      </w:tr>
      <w:tr w:rsidR="00300782" w14:paraId="790D65C1" w14:textId="77777777" w:rsidTr="007B71BE">
        <w:trPr>
          <w:trHeight w:val="326"/>
        </w:trPr>
        <w:tc>
          <w:tcPr>
            <w:tcW w:w="390" w:type="pct"/>
            <w:shd w:val="clear" w:color="auto" w:fill="auto"/>
            <w:vAlign w:val="center"/>
          </w:tcPr>
          <w:p w14:paraId="208938D4"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5</w:t>
            </w:r>
          </w:p>
        </w:tc>
        <w:tc>
          <w:tcPr>
            <w:tcW w:w="1857" w:type="pct"/>
            <w:shd w:val="clear" w:color="auto" w:fill="auto"/>
            <w:vAlign w:val="center"/>
          </w:tcPr>
          <w:p w14:paraId="4B55D058" w14:textId="77777777" w:rsidR="00300782" w:rsidRPr="00FA3D89" w:rsidRDefault="00596F41">
            <w:pPr>
              <w:widowControl/>
              <w:autoSpaceDE w:val="0"/>
              <w:autoSpaceDN w:val="0"/>
              <w:jc w:val="center"/>
              <w:rPr>
                <w:rFonts w:ascii="Times New Roman" w:hAnsi="Times New Roman" w:cs="Times New Roman"/>
                <w:szCs w:val="21"/>
              </w:rPr>
            </w:pPr>
            <w:proofErr w:type="gramStart"/>
            <w:r w:rsidRPr="00FA3D89">
              <w:rPr>
                <w:rFonts w:ascii="Times New Roman" w:hAnsi="Times New Roman" w:cs="Times New Roman"/>
                <w:szCs w:val="21"/>
              </w:rPr>
              <w:t>吊挂力</w:t>
            </w:r>
            <w:proofErr w:type="gramEnd"/>
            <w:r w:rsidRPr="00FA3D89">
              <w:rPr>
                <w:rFonts w:ascii="Times New Roman" w:hAnsi="Times New Roman" w:cs="Times New Roman"/>
                <w:szCs w:val="21"/>
              </w:rPr>
              <w:t>(N)</w:t>
            </w:r>
          </w:p>
        </w:tc>
        <w:tc>
          <w:tcPr>
            <w:tcW w:w="1380" w:type="pct"/>
            <w:shd w:val="clear" w:color="auto" w:fill="auto"/>
            <w:vAlign w:val="center"/>
          </w:tcPr>
          <w:p w14:paraId="36269158"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≥1000</w:t>
            </w:r>
          </w:p>
        </w:tc>
        <w:tc>
          <w:tcPr>
            <w:tcW w:w="1373" w:type="pct"/>
            <w:shd w:val="clear" w:color="auto" w:fill="auto"/>
            <w:vAlign w:val="center"/>
          </w:tcPr>
          <w:p w14:paraId="00A29A7D"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≥1000</w:t>
            </w:r>
          </w:p>
        </w:tc>
      </w:tr>
      <w:tr w:rsidR="007B71BE" w14:paraId="1F948910" w14:textId="77777777" w:rsidTr="007B71BE">
        <w:trPr>
          <w:trHeight w:val="90"/>
        </w:trPr>
        <w:tc>
          <w:tcPr>
            <w:tcW w:w="390" w:type="pct"/>
            <w:shd w:val="clear" w:color="auto" w:fill="auto"/>
            <w:vAlign w:val="center"/>
          </w:tcPr>
          <w:p w14:paraId="12058DBC" w14:textId="77777777"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6</w:t>
            </w:r>
          </w:p>
        </w:tc>
        <w:tc>
          <w:tcPr>
            <w:tcW w:w="1857" w:type="pct"/>
            <w:shd w:val="clear" w:color="auto" w:fill="auto"/>
            <w:vAlign w:val="center"/>
          </w:tcPr>
          <w:p w14:paraId="7A1B249C" w14:textId="77777777"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空气声隔声量</w:t>
            </w:r>
            <w:r w:rsidRPr="00FA3D89">
              <w:rPr>
                <w:rFonts w:ascii="Times New Roman" w:hAnsi="Times New Roman" w:cs="Times New Roman"/>
                <w:szCs w:val="21"/>
              </w:rPr>
              <w:t>/dB</w:t>
            </w:r>
          </w:p>
        </w:tc>
        <w:tc>
          <w:tcPr>
            <w:tcW w:w="1380" w:type="pct"/>
            <w:shd w:val="clear" w:color="auto" w:fill="auto"/>
            <w:vAlign w:val="center"/>
          </w:tcPr>
          <w:p w14:paraId="2D021973" w14:textId="77777777" w:rsidR="007B71BE" w:rsidRPr="00FA3D89" w:rsidRDefault="007B71BE">
            <w:pPr>
              <w:widowControl/>
              <w:autoSpaceDE w:val="0"/>
              <w:autoSpaceDN w:val="0"/>
              <w:jc w:val="center"/>
              <w:rPr>
                <w:szCs w:val="21"/>
              </w:rPr>
            </w:pPr>
            <w:r w:rsidRPr="00FA3D89">
              <w:rPr>
                <w:rFonts w:ascii="Times New Roman" w:hAnsi="Times New Roman" w:cs="Times New Roman"/>
                <w:szCs w:val="21"/>
              </w:rPr>
              <w:t>≥48</w:t>
            </w:r>
          </w:p>
        </w:tc>
        <w:tc>
          <w:tcPr>
            <w:tcW w:w="1373" w:type="pct"/>
            <w:shd w:val="clear" w:color="auto" w:fill="auto"/>
            <w:vAlign w:val="center"/>
          </w:tcPr>
          <w:p w14:paraId="7E58612A" w14:textId="4F90139A"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≥48</w:t>
            </w:r>
          </w:p>
        </w:tc>
      </w:tr>
      <w:tr w:rsidR="006E26BE" w14:paraId="3D923C30" w14:textId="77777777" w:rsidTr="007B71BE">
        <w:trPr>
          <w:trHeight w:val="326"/>
        </w:trPr>
        <w:tc>
          <w:tcPr>
            <w:tcW w:w="390" w:type="pct"/>
            <w:shd w:val="clear" w:color="auto" w:fill="auto"/>
            <w:vAlign w:val="center"/>
          </w:tcPr>
          <w:p w14:paraId="205AE795" w14:textId="77777777" w:rsidR="006E26BE" w:rsidRPr="00FA3D89" w:rsidRDefault="006E26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7</w:t>
            </w:r>
          </w:p>
        </w:tc>
        <w:tc>
          <w:tcPr>
            <w:tcW w:w="1857" w:type="pct"/>
            <w:shd w:val="clear" w:color="auto" w:fill="auto"/>
            <w:vAlign w:val="center"/>
          </w:tcPr>
          <w:p w14:paraId="5A72FE84" w14:textId="77777777" w:rsidR="006E26BE" w:rsidRPr="00FA3D89" w:rsidRDefault="006E26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耐火极限</w:t>
            </w:r>
            <w:r w:rsidRPr="00FA3D89">
              <w:rPr>
                <w:rFonts w:ascii="Times New Roman" w:hAnsi="Times New Roman" w:cs="Times New Roman"/>
                <w:szCs w:val="21"/>
              </w:rPr>
              <w:t>/h</w:t>
            </w:r>
          </w:p>
        </w:tc>
        <w:tc>
          <w:tcPr>
            <w:tcW w:w="1380" w:type="pct"/>
            <w:shd w:val="clear" w:color="auto" w:fill="auto"/>
            <w:vAlign w:val="center"/>
          </w:tcPr>
          <w:p w14:paraId="08D18FAB" w14:textId="77777777" w:rsidR="006E26BE" w:rsidRPr="00FA3D89" w:rsidRDefault="006E26BE">
            <w:pPr>
              <w:widowControl/>
              <w:autoSpaceDE w:val="0"/>
              <w:autoSpaceDN w:val="0"/>
              <w:jc w:val="center"/>
              <w:rPr>
                <w:szCs w:val="21"/>
              </w:rPr>
            </w:pPr>
            <w:r w:rsidRPr="00FA3D89">
              <w:rPr>
                <w:rFonts w:ascii="Times New Roman" w:hAnsi="Times New Roman" w:cs="Times New Roman"/>
                <w:szCs w:val="21"/>
              </w:rPr>
              <w:t>≥4</w:t>
            </w:r>
          </w:p>
        </w:tc>
        <w:tc>
          <w:tcPr>
            <w:tcW w:w="1373" w:type="pct"/>
            <w:shd w:val="clear" w:color="auto" w:fill="auto"/>
            <w:vAlign w:val="center"/>
          </w:tcPr>
          <w:p w14:paraId="089B016C" w14:textId="7A0B8972" w:rsidR="006E26BE" w:rsidRPr="00FA3D89" w:rsidRDefault="006E26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≥4</w:t>
            </w:r>
          </w:p>
        </w:tc>
      </w:tr>
      <w:tr w:rsidR="005D7DBF" w14:paraId="66950204" w14:textId="77777777" w:rsidTr="007B71BE">
        <w:trPr>
          <w:trHeight w:val="326"/>
        </w:trPr>
        <w:tc>
          <w:tcPr>
            <w:tcW w:w="390" w:type="pct"/>
            <w:shd w:val="clear" w:color="auto" w:fill="auto"/>
            <w:vAlign w:val="center"/>
          </w:tcPr>
          <w:p w14:paraId="2E1BE0DE" w14:textId="77777777" w:rsidR="005D7DBF" w:rsidRPr="00FA3D89" w:rsidRDefault="005D7DBF">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8</w:t>
            </w:r>
          </w:p>
        </w:tc>
        <w:tc>
          <w:tcPr>
            <w:tcW w:w="1857" w:type="pct"/>
            <w:shd w:val="clear" w:color="auto" w:fill="auto"/>
            <w:vAlign w:val="center"/>
          </w:tcPr>
          <w:p w14:paraId="7E8E7FE8" w14:textId="77777777" w:rsidR="005D7DBF" w:rsidRPr="00FA3D89" w:rsidRDefault="005D7DBF">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耐冻融</w:t>
            </w:r>
          </w:p>
        </w:tc>
        <w:tc>
          <w:tcPr>
            <w:tcW w:w="1380" w:type="pct"/>
            <w:shd w:val="clear" w:color="auto" w:fill="auto"/>
            <w:vAlign w:val="center"/>
          </w:tcPr>
          <w:p w14:paraId="1864B9D6" w14:textId="77777777" w:rsidR="005D7DBF" w:rsidRPr="00FA3D89" w:rsidRDefault="005D7DBF">
            <w:pPr>
              <w:widowControl/>
              <w:autoSpaceDE w:val="0"/>
              <w:autoSpaceDN w:val="0"/>
              <w:jc w:val="center"/>
              <w:rPr>
                <w:szCs w:val="21"/>
              </w:rPr>
            </w:pPr>
            <w:r w:rsidRPr="00FA3D89">
              <w:rPr>
                <w:rFonts w:ascii="Times New Roman" w:hAnsi="Times New Roman" w:cs="Times New Roman"/>
                <w:szCs w:val="21"/>
              </w:rPr>
              <w:t>100</w:t>
            </w:r>
            <w:r w:rsidRPr="00FA3D89">
              <w:rPr>
                <w:rFonts w:ascii="Times New Roman" w:hAnsi="Times New Roman" w:cs="Times New Roman"/>
                <w:szCs w:val="21"/>
              </w:rPr>
              <w:t>次</w:t>
            </w:r>
          </w:p>
        </w:tc>
        <w:tc>
          <w:tcPr>
            <w:tcW w:w="1373" w:type="pct"/>
            <w:shd w:val="clear" w:color="auto" w:fill="auto"/>
            <w:vAlign w:val="center"/>
          </w:tcPr>
          <w:p w14:paraId="3BCDF0A0" w14:textId="19F676EE" w:rsidR="005D7DBF" w:rsidRPr="00FA3D89" w:rsidRDefault="005D7DBF">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100</w:t>
            </w:r>
            <w:r w:rsidRPr="00FA3D89">
              <w:rPr>
                <w:rFonts w:ascii="Times New Roman" w:hAnsi="Times New Roman" w:cs="Times New Roman"/>
                <w:szCs w:val="21"/>
              </w:rPr>
              <w:t>次</w:t>
            </w:r>
          </w:p>
        </w:tc>
      </w:tr>
      <w:tr w:rsidR="007B71BE" w14:paraId="4AA1ECB4" w14:textId="77777777" w:rsidTr="007B71BE">
        <w:trPr>
          <w:trHeight w:val="353"/>
        </w:trPr>
        <w:tc>
          <w:tcPr>
            <w:tcW w:w="390" w:type="pct"/>
            <w:shd w:val="clear" w:color="auto" w:fill="auto"/>
            <w:vAlign w:val="center"/>
          </w:tcPr>
          <w:p w14:paraId="7D7B2FC3" w14:textId="77777777"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9</w:t>
            </w:r>
          </w:p>
        </w:tc>
        <w:tc>
          <w:tcPr>
            <w:tcW w:w="1857" w:type="pct"/>
            <w:shd w:val="clear" w:color="auto" w:fill="auto"/>
            <w:vAlign w:val="center"/>
          </w:tcPr>
          <w:p w14:paraId="79E443A6" w14:textId="77777777"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软化系数</w:t>
            </w:r>
          </w:p>
        </w:tc>
        <w:tc>
          <w:tcPr>
            <w:tcW w:w="1380" w:type="pct"/>
            <w:shd w:val="clear" w:color="auto" w:fill="auto"/>
            <w:vAlign w:val="center"/>
          </w:tcPr>
          <w:p w14:paraId="5319C670" w14:textId="77777777" w:rsidR="007B71BE" w:rsidRPr="00FA3D89" w:rsidRDefault="007B71BE">
            <w:pPr>
              <w:widowControl/>
              <w:autoSpaceDE w:val="0"/>
              <w:autoSpaceDN w:val="0"/>
              <w:jc w:val="center"/>
              <w:rPr>
                <w:szCs w:val="21"/>
              </w:rPr>
            </w:pPr>
            <w:r w:rsidRPr="00FA3D89">
              <w:rPr>
                <w:rFonts w:ascii="Times New Roman" w:hAnsi="Times New Roman" w:cs="Times New Roman"/>
                <w:szCs w:val="21"/>
              </w:rPr>
              <w:t>≥0.80</w:t>
            </w:r>
          </w:p>
        </w:tc>
        <w:tc>
          <w:tcPr>
            <w:tcW w:w="1373" w:type="pct"/>
            <w:shd w:val="clear" w:color="auto" w:fill="auto"/>
            <w:vAlign w:val="center"/>
          </w:tcPr>
          <w:p w14:paraId="4504223A" w14:textId="15641BD7" w:rsidR="007B71BE" w:rsidRPr="00FA3D89" w:rsidRDefault="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≥0.80</w:t>
            </w:r>
          </w:p>
        </w:tc>
      </w:tr>
      <w:tr w:rsidR="00300782" w14:paraId="02412AFC" w14:textId="77777777" w:rsidTr="007B71BE">
        <w:trPr>
          <w:trHeight w:val="353"/>
        </w:trPr>
        <w:tc>
          <w:tcPr>
            <w:tcW w:w="390" w:type="pct"/>
            <w:shd w:val="clear" w:color="auto" w:fill="auto"/>
            <w:vAlign w:val="center"/>
          </w:tcPr>
          <w:p w14:paraId="410282DE"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10</w:t>
            </w:r>
          </w:p>
        </w:tc>
        <w:tc>
          <w:tcPr>
            <w:tcW w:w="1857" w:type="pct"/>
            <w:shd w:val="clear" w:color="auto" w:fill="auto"/>
            <w:vAlign w:val="center"/>
          </w:tcPr>
          <w:p w14:paraId="18635172" w14:textId="223618D5"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热阻</w:t>
            </w:r>
            <w:r w:rsidRPr="00FA3D89">
              <w:rPr>
                <w:rFonts w:ascii="Times New Roman" w:hAnsi="Times New Roman" w:cs="Times New Roman"/>
                <w:szCs w:val="21"/>
              </w:rPr>
              <w:t>(m</w:t>
            </w:r>
            <w:r w:rsidRPr="001F7818">
              <w:rPr>
                <w:rFonts w:ascii="Times New Roman" w:hAnsi="Times New Roman" w:cs="Times New Roman"/>
                <w:szCs w:val="21"/>
                <w:vertAlign w:val="superscript"/>
              </w:rPr>
              <w:t>2</w:t>
            </w:r>
            <w:r w:rsidRPr="00FA3D89">
              <w:rPr>
                <w:rFonts w:ascii="Times New Roman" w:hAnsi="Times New Roman" w:cs="Times New Roman"/>
                <w:szCs w:val="21"/>
              </w:rPr>
              <w:t xml:space="preserve">/W) </w:t>
            </w:r>
          </w:p>
        </w:tc>
        <w:tc>
          <w:tcPr>
            <w:tcW w:w="1380" w:type="pct"/>
            <w:shd w:val="clear" w:color="auto" w:fill="auto"/>
            <w:vAlign w:val="center"/>
          </w:tcPr>
          <w:p w14:paraId="3538513D" w14:textId="618DA32D"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w:t>
            </w:r>
          </w:p>
        </w:tc>
        <w:tc>
          <w:tcPr>
            <w:tcW w:w="1373" w:type="pct"/>
            <w:shd w:val="clear" w:color="auto" w:fill="auto"/>
            <w:vAlign w:val="center"/>
          </w:tcPr>
          <w:p w14:paraId="4C916E4C"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≥2.5</w:t>
            </w:r>
          </w:p>
        </w:tc>
      </w:tr>
      <w:tr w:rsidR="007B71BE" w14:paraId="3995FC30" w14:textId="77777777" w:rsidTr="007B71BE">
        <w:trPr>
          <w:trHeight w:val="353"/>
        </w:trPr>
        <w:tc>
          <w:tcPr>
            <w:tcW w:w="390" w:type="pct"/>
            <w:shd w:val="clear" w:color="auto" w:fill="auto"/>
            <w:vAlign w:val="center"/>
          </w:tcPr>
          <w:p w14:paraId="191AC311"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11</w:t>
            </w:r>
          </w:p>
        </w:tc>
        <w:tc>
          <w:tcPr>
            <w:tcW w:w="1857" w:type="pct"/>
            <w:shd w:val="clear" w:color="auto" w:fill="auto"/>
            <w:vAlign w:val="center"/>
          </w:tcPr>
          <w:p w14:paraId="32BA1B86"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吸水量</w:t>
            </w:r>
            <w:r w:rsidRPr="00FA3D89">
              <w:rPr>
                <w:rFonts w:ascii="Times New Roman" w:hAnsi="Times New Roman" w:cs="Times New Roman"/>
                <w:szCs w:val="21"/>
              </w:rPr>
              <w:t>/</w:t>
            </w:r>
            <w:r w:rsidRPr="00FA3D89">
              <w:rPr>
                <w:rFonts w:ascii="Times New Roman" w:hAnsi="Times New Roman" w:cs="Times New Roman"/>
                <w:szCs w:val="21"/>
              </w:rPr>
              <w:t>（</w:t>
            </w:r>
            <w:r w:rsidRPr="00FA3D89">
              <w:rPr>
                <w:rFonts w:ascii="Times New Roman" w:hAnsi="Times New Roman" w:cs="Times New Roman"/>
                <w:szCs w:val="21"/>
              </w:rPr>
              <w:t>g/m²</w:t>
            </w:r>
            <w:r w:rsidRPr="00FA3D89">
              <w:rPr>
                <w:rFonts w:ascii="Times New Roman" w:hAnsi="Times New Roman" w:cs="Times New Roman"/>
                <w:szCs w:val="21"/>
              </w:rPr>
              <w:t>）</w:t>
            </w:r>
          </w:p>
        </w:tc>
        <w:tc>
          <w:tcPr>
            <w:tcW w:w="1380" w:type="pct"/>
            <w:shd w:val="clear" w:color="auto" w:fill="auto"/>
            <w:vAlign w:val="center"/>
          </w:tcPr>
          <w:p w14:paraId="61FABB09" w14:textId="77777777" w:rsidR="007B71BE" w:rsidRPr="00FA3D89" w:rsidRDefault="007B71BE" w:rsidP="007B71BE">
            <w:pPr>
              <w:widowControl/>
              <w:autoSpaceDE w:val="0"/>
              <w:autoSpaceDN w:val="0"/>
              <w:jc w:val="center"/>
              <w:rPr>
                <w:szCs w:val="21"/>
              </w:rPr>
            </w:pPr>
            <w:r w:rsidRPr="00FA3D89">
              <w:rPr>
                <w:rFonts w:ascii="Times New Roman" w:hAnsi="Times New Roman" w:cs="Times New Roman"/>
                <w:szCs w:val="21"/>
              </w:rPr>
              <w:t>≤500</w:t>
            </w:r>
          </w:p>
        </w:tc>
        <w:tc>
          <w:tcPr>
            <w:tcW w:w="1373" w:type="pct"/>
            <w:shd w:val="clear" w:color="auto" w:fill="auto"/>
            <w:vAlign w:val="center"/>
          </w:tcPr>
          <w:p w14:paraId="28BEC4F0" w14:textId="54BA1FB5"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≤500</w:t>
            </w:r>
          </w:p>
        </w:tc>
      </w:tr>
      <w:tr w:rsidR="007B71BE" w14:paraId="3E10F4DF" w14:textId="77777777" w:rsidTr="007B71BE">
        <w:trPr>
          <w:trHeight w:val="353"/>
        </w:trPr>
        <w:tc>
          <w:tcPr>
            <w:tcW w:w="390" w:type="pct"/>
            <w:shd w:val="clear" w:color="auto" w:fill="auto"/>
            <w:vAlign w:val="center"/>
          </w:tcPr>
          <w:p w14:paraId="49F87E7A"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12</w:t>
            </w:r>
          </w:p>
        </w:tc>
        <w:tc>
          <w:tcPr>
            <w:tcW w:w="1857" w:type="pct"/>
            <w:shd w:val="clear" w:color="auto" w:fill="auto"/>
            <w:vAlign w:val="center"/>
          </w:tcPr>
          <w:p w14:paraId="5D18DB45" w14:textId="77777777" w:rsidR="007B71BE" w:rsidRPr="00FA3D89" w:rsidRDefault="007B71BE" w:rsidP="007B71BE">
            <w:pPr>
              <w:widowControl/>
              <w:autoSpaceDE w:val="0"/>
              <w:autoSpaceDN w:val="0"/>
              <w:jc w:val="center"/>
              <w:rPr>
                <w:rFonts w:ascii="Times New Roman" w:hAnsi="Times New Roman" w:cs="Times New Roman"/>
                <w:szCs w:val="21"/>
              </w:rPr>
            </w:pPr>
            <w:proofErr w:type="gramStart"/>
            <w:r w:rsidRPr="00FA3D89">
              <w:rPr>
                <w:rFonts w:ascii="Times New Roman" w:hAnsi="Times New Roman" w:cs="Times New Roman"/>
                <w:szCs w:val="21"/>
              </w:rPr>
              <w:t>不</w:t>
            </w:r>
            <w:proofErr w:type="gramEnd"/>
            <w:r w:rsidRPr="00FA3D89">
              <w:rPr>
                <w:rFonts w:ascii="Times New Roman" w:hAnsi="Times New Roman" w:cs="Times New Roman"/>
                <w:szCs w:val="21"/>
              </w:rPr>
              <w:t>透水性</w:t>
            </w:r>
          </w:p>
        </w:tc>
        <w:tc>
          <w:tcPr>
            <w:tcW w:w="1380" w:type="pct"/>
            <w:shd w:val="clear" w:color="auto" w:fill="auto"/>
            <w:vAlign w:val="center"/>
          </w:tcPr>
          <w:p w14:paraId="18EDF18F" w14:textId="77777777" w:rsidR="007B71BE" w:rsidRPr="00FA3D89" w:rsidRDefault="007B71BE" w:rsidP="007B71BE">
            <w:pPr>
              <w:widowControl/>
              <w:autoSpaceDE w:val="0"/>
              <w:autoSpaceDN w:val="0"/>
              <w:jc w:val="center"/>
              <w:rPr>
                <w:szCs w:val="21"/>
              </w:rPr>
            </w:pPr>
            <w:r w:rsidRPr="00FA3D89">
              <w:rPr>
                <w:rFonts w:ascii="Times New Roman" w:hAnsi="Times New Roman" w:cs="Times New Roman"/>
                <w:szCs w:val="21"/>
              </w:rPr>
              <w:t>面板内侧无渗透</w:t>
            </w:r>
          </w:p>
        </w:tc>
        <w:tc>
          <w:tcPr>
            <w:tcW w:w="1373" w:type="pct"/>
            <w:shd w:val="clear" w:color="auto" w:fill="auto"/>
            <w:vAlign w:val="center"/>
          </w:tcPr>
          <w:p w14:paraId="1DA0D4D0" w14:textId="035F398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面板内侧无渗透</w:t>
            </w:r>
          </w:p>
        </w:tc>
      </w:tr>
    </w:tbl>
    <w:p w14:paraId="60D1BD96" w14:textId="77777777" w:rsidR="00996958" w:rsidRDefault="00996958" w:rsidP="00E703FD">
      <w:pPr>
        <w:jc w:val="center"/>
        <w:rPr>
          <w:rFonts w:ascii="宋体" w:hAnsi="宋体"/>
          <w:b/>
          <w:szCs w:val="21"/>
        </w:rPr>
      </w:pPr>
    </w:p>
    <w:p w14:paraId="62A2E5B9" w14:textId="04197CB4" w:rsidR="00E703FD" w:rsidRDefault="00E703FD" w:rsidP="00E703FD">
      <w:pPr>
        <w:jc w:val="center"/>
      </w:pPr>
      <w:r>
        <w:rPr>
          <w:rFonts w:ascii="宋体" w:hAnsi="宋体" w:hint="eastAsia"/>
          <w:b/>
          <w:szCs w:val="21"/>
        </w:rPr>
        <w:lastRenderedPageBreak/>
        <w:t>续表</w:t>
      </w:r>
      <w:r>
        <w:rPr>
          <w:rFonts w:eastAsia="黑体"/>
          <w:b/>
          <w:spacing w:val="-52"/>
          <w:szCs w:val="21"/>
        </w:rPr>
        <w:t xml:space="preserve"> </w:t>
      </w:r>
      <w:r>
        <w:rPr>
          <w:rFonts w:eastAsia="Times New Roman"/>
          <w:b/>
          <w:szCs w:val="21"/>
        </w:rPr>
        <w:t>4.3</w:t>
      </w:r>
      <w:r>
        <w:rPr>
          <w:b/>
          <w:szCs w:val="21"/>
        </w:rPr>
        <w:t>.1-1</w:t>
      </w:r>
    </w:p>
    <w:tbl>
      <w:tblPr>
        <w:tblStyle w:val="5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8"/>
        <w:gridCol w:w="1445"/>
        <w:gridCol w:w="1450"/>
        <w:gridCol w:w="2151"/>
        <w:gridCol w:w="2141"/>
      </w:tblGrid>
      <w:tr w:rsidR="00E703FD" w14:paraId="58E1058E" w14:textId="77777777" w:rsidTr="00E703FD">
        <w:trPr>
          <w:trHeight w:val="532"/>
        </w:trPr>
        <w:tc>
          <w:tcPr>
            <w:tcW w:w="390" w:type="pct"/>
            <w:vMerge w:val="restart"/>
            <w:shd w:val="clear" w:color="auto" w:fill="auto"/>
            <w:vAlign w:val="center"/>
          </w:tcPr>
          <w:p w14:paraId="7851E43D" w14:textId="69C21567" w:rsidR="00E703FD" w:rsidRPr="00FA3D89" w:rsidRDefault="00E703FD" w:rsidP="007B71BE">
            <w:pPr>
              <w:widowControl/>
              <w:autoSpaceDE w:val="0"/>
              <w:autoSpaceDN w:val="0"/>
              <w:jc w:val="center"/>
              <w:rPr>
                <w:szCs w:val="21"/>
              </w:rPr>
            </w:pPr>
            <w:r>
              <w:rPr>
                <w:rFonts w:hint="eastAsia"/>
                <w:szCs w:val="21"/>
              </w:rPr>
              <w:t>序号</w:t>
            </w:r>
          </w:p>
        </w:tc>
        <w:tc>
          <w:tcPr>
            <w:tcW w:w="1857" w:type="pct"/>
            <w:gridSpan w:val="2"/>
            <w:vMerge w:val="restart"/>
            <w:shd w:val="clear" w:color="auto" w:fill="auto"/>
            <w:vAlign w:val="center"/>
          </w:tcPr>
          <w:p w14:paraId="4429849A" w14:textId="09F561EA" w:rsidR="00E703FD" w:rsidRPr="00FA3D89" w:rsidRDefault="00E703FD" w:rsidP="007B71BE">
            <w:pPr>
              <w:widowControl/>
              <w:autoSpaceDE w:val="0"/>
              <w:autoSpaceDN w:val="0"/>
              <w:jc w:val="center"/>
              <w:rPr>
                <w:szCs w:val="21"/>
              </w:rPr>
            </w:pPr>
            <w:r>
              <w:rPr>
                <w:rFonts w:hint="eastAsia"/>
                <w:szCs w:val="21"/>
              </w:rPr>
              <w:t>项目</w:t>
            </w:r>
          </w:p>
        </w:tc>
        <w:tc>
          <w:tcPr>
            <w:tcW w:w="2753" w:type="pct"/>
            <w:gridSpan w:val="2"/>
            <w:shd w:val="clear" w:color="auto" w:fill="auto"/>
            <w:vAlign w:val="center"/>
          </w:tcPr>
          <w:p w14:paraId="707BCFD5" w14:textId="09940C87" w:rsidR="00E703FD" w:rsidRPr="00FA3D89" w:rsidRDefault="00E703FD" w:rsidP="007B71BE">
            <w:pPr>
              <w:widowControl/>
              <w:autoSpaceDE w:val="0"/>
              <w:autoSpaceDN w:val="0"/>
              <w:jc w:val="center"/>
              <w:rPr>
                <w:szCs w:val="21"/>
              </w:rPr>
            </w:pPr>
            <w:r>
              <w:rPr>
                <w:rFonts w:hint="eastAsia"/>
                <w:szCs w:val="21"/>
              </w:rPr>
              <w:t>指标</w:t>
            </w:r>
          </w:p>
        </w:tc>
      </w:tr>
      <w:tr w:rsidR="00E703FD" w14:paraId="1564A41E" w14:textId="77777777" w:rsidTr="00E703FD">
        <w:trPr>
          <w:trHeight w:val="411"/>
        </w:trPr>
        <w:tc>
          <w:tcPr>
            <w:tcW w:w="390" w:type="pct"/>
            <w:vMerge/>
            <w:shd w:val="clear" w:color="auto" w:fill="auto"/>
            <w:vAlign w:val="center"/>
          </w:tcPr>
          <w:p w14:paraId="4B9EF712" w14:textId="77777777" w:rsidR="00E703FD" w:rsidRPr="00FA3D89" w:rsidRDefault="00E703FD" w:rsidP="007B71BE">
            <w:pPr>
              <w:widowControl/>
              <w:autoSpaceDE w:val="0"/>
              <w:autoSpaceDN w:val="0"/>
              <w:jc w:val="center"/>
              <w:rPr>
                <w:szCs w:val="21"/>
              </w:rPr>
            </w:pPr>
          </w:p>
        </w:tc>
        <w:tc>
          <w:tcPr>
            <w:tcW w:w="1857" w:type="pct"/>
            <w:gridSpan w:val="2"/>
            <w:vMerge/>
            <w:shd w:val="clear" w:color="auto" w:fill="auto"/>
            <w:vAlign w:val="center"/>
          </w:tcPr>
          <w:p w14:paraId="43FC02AD" w14:textId="77777777" w:rsidR="00E703FD" w:rsidRPr="00FA3D89" w:rsidRDefault="00E703FD" w:rsidP="007B71BE">
            <w:pPr>
              <w:widowControl/>
              <w:autoSpaceDE w:val="0"/>
              <w:autoSpaceDN w:val="0"/>
              <w:jc w:val="center"/>
              <w:rPr>
                <w:szCs w:val="21"/>
              </w:rPr>
            </w:pPr>
          </w:p>
        </w:tc>
        <w:tc>
          <w:tcPr>
            <w:tcW w:w="1380" w:type="pct"/>
            <w:shd w:val="clear" w:color="auto" w:fill="auto"/>
            <w:vAlign w:val="center"/>
          </w:tcPr>
          <w:p w14:paraId="35FF8C4D" w14:textId="526FEFD2" w:rsidR="00E703FD" w:rsidRPr="00FA3D89" w:rsidRDefault="00E703FD" w:rsidP="007B71BE">
            <w:pPr>
              <w:widowControl/>
              <w:autoSpaceDE w:val="0"/>
              <w:autoSpaceDN w:val="0"/>
              <w:jc w:val="center"/>
              <w:rPr>
                <w:szCs w:val="21"/>
              </w:rPr>
            </w:pPr>
            <w:r>
              <w:rPr>
                <w:rFonts w:hint="eastAsia"/>
                <w:szCs w:val="21"/>
              </w:rPr>
              <w:t>内墙版</w:t>
            </w:r>
          </w:p>
        </w:tc>
        <w:tc>
          <w:tcPr>
            <w:tcW w:w="1373" w:type="pct"/>
            <w:shd w:val="clear" w:color="auto" w:fill="auto"/>
            <w:vAlign w:val="center"/>
          </w:tcPr>
          <w:p w14:paraId="27B63D91" w14:textId="22E07A8F" w:rsidR="00E703FD" w:rsidRPr="00FA3D89" w:rsidRDefault="00E703FD" w:rsidP="007B71BE">
            <w:pPr>
              <w:widowControl/>
              <w:autoSpaceDE w:val="0"/>
              <w:autoSpaceDN w:val="0"/>
              <w:jc w:val="center"/>
              <w:rPr>
                <w:szCs w:val="21"/>
              </w:rPr>
            </w:pPr>
            <w:r>
              <w:rPr>
                <w:rFonts w:hint="eastAsia"/>
                <w:szCs w:val="21"/>
              </w:rPr>
              <w:t>外墙板</w:t>
            </w:r>
          </w:p>
        </w:tc>
      </w:tr>
      <w:tr w:rsidR="007B71BE" w14:paraId="6397B0FE" w14:textId="77777777" w:rsidTr="007B71BE">
        <w:trPr>
          <w:trHeight w:val="588"/>
        </w:trPr>
        <w:tc>
          <w:tcPr>
            <w:tcW w:w="390" w:type="pct"/>
            <w:vMerge w:val="restart"/>
            <w:shd w:val="clear" w:color="auto" w:fill="auto"/>
            <w:vAlign w:val="center"/>
          </w:tcPr>
          <w:p w14:paraId="2B8EE987"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13</w:t>
            </w:r>
          </w:p>
        </w:tc>
        <w:tc>
          <w:tcPr>
            <w:tcW w:w="927" w:type="pct"/>
            <w:vMerge w:val="restart"/>
            <w:shd w:val="clear" w:color="auto" w:fill="auto"/>
            <w:vAlign w:val="center"/>
          </w:tcPr>
          <w:p w14:paraId="24A1A3B5"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尺寸稳定性（长度方向、宽度方向）</w:t>
            </w:r>
            <w:r w:rsidRPr="00FA3D89">
              <w:rPr>
                <w:rFonts w:ascii="Times New Roman" w:hAnsi="Times New Roman" w:cs="Times New Roman"/>
                <w:szCs w:val="21"/>
              </w:rPr>
              <w:t>/%</w:t>
            </w:r>
          </w:p>
        </w:tc>
        <w:tc>
          <w:tcPr>
            <w:tcW w:w="930" w:type="pct"/>
            <w:shd w:val="clear" w:color="auto" w:fill="auto"/>
            <w:vAlign w:val="center"/>
          </w:tcPr>
          <w:p w14:paraId="68120B0D"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70℃</w:t>
            </w:r>
            <w:r w:rsidRPr="00FA3D89">
              <w:rPr>
                <w:rFonts w:ascii="Times New Roman" w:hAnsi="Times New Roman" w:cs="Times New Roman"/>
                <w:szCs w:val="21"/>
              </w:rPr>
              <w:t>，</w:t>
            </w:r>
            <w:r w:rsidRPr="00FA3D89">
              <w:rPr>
                <w:rFonts w:ascii="Times New Roman" w:hAnsi="Times New Roman" w:cs="Times New Roman"/>
                <w:szCs w:val="21"/>
              </w:rPr>
              <w:t>48 h</w:t>
            </w:r>
          </w:p>
        </w:tc>
        <w:tc>
          <w:tcPr>
            <w:tcW w:w="1380" w:type="pct"/>
            <w:shd w:val="clear" w:color="auto" w:fill="auto"/>
            <w:vAlign w:val="center"/>
          </w:tcPr>
          <w:p w14:paraId="2CDDA735" w14:textId="51302EEA" w:rsidR="007B71BE" w:rsidRPr="00FA3D89" w:rsidRDefault="007B71BE" w:rsidP="007B71BE">
            <w:pPr>
              <w:widowControl/>
              <w:autoSpaceDE w:val="0"/>
              <w:autoSpaceDN w:val="0"/>
              <w:jc w:val="center"/>
              <w:rPr>
                <w:szCs w:val="21"/>
              </w:rPr>
            </w:pPr>
            <w:r w:rsidRPr="00FA3D89">
              <w:rPr>
                <w:rFonts w:ascii="Times New Roman" w:hAnsi="Times New Roman" w:cs="Times New Roman"/>
                <w:szCs w:val="21"/>
              </w:rPr>
              <w:t>≤0.4</w:t>
            </w:r>
          </w:p>
        </w:tc>
        <w:tc>
          <w:tcPr>
            <w:tcW w:w="1373" w:type="pct"/>
            <w:shd w:val="clear" w:color="auto" w:fill="auto"/>
            <w:vAlign w:val="center"/>
          </w:tcPr>
          <w:p w14:paraId="173EE9B0" w14:textId="219EEE30"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≤0.4</w:t>
            </w:r>
          </w:p>
        </w:tc>
      </w:tr>
      <w:tr w:rsidR="007B71BE" w14:paraId="3EBFA767" w14:textId="77777777" w:rsidTr="007B71BE">
        <w:trPr>
          <w:trHeight w:val="588"/>
        </w:trPr>
        <w:tc>
          <w:tcPr>
            <w:tcW w:w="390" w:type="pct"/>
            <w:vMerge/>
            <w:shd w:val="clear" w:color="auto" w:fill="auto"/>
            <w:vAlign w:val="center"/>
          </w:tcPr>
          <w:p w14:paraId="4D6DF8FB" w14:textId="77777777" w:rsidR="007B71BE" w:rsidRPr="00FA3D89" w:rsidRDefault="007B71BE" w:rsidP="007B71BE">
            <w:pPr>
              <w:widowControl/>
              <w:autoSpaceDE w:val="0"/>
              <w:autoSpaceDN w:val="0"/>
              <w:jc w:val="center"/>
              <w:rPr>
                <w:rFonts w:ascii="Times New Roman" w:hAnsi="Times New Roman" w:cs="Times New Roman"/>
                <w:szCs w:val="21"/>
              </w:rPr>
            </w:pPr>
          </w:p>
        </w:tc>
        <w:tc>
          <w:tcPr>
            <w:tcW w:w="927" w:type="pct"/>
            <w:vMerge/>
            <w:shd w:val="clear" w:color="auto" w:fill="auto"/>
            <w:vAlign w:val="center"/>
          </w:tcPr>
          <w:p w14:paraId="0EF5A6EE" w14:textId="77777777" w:rsidR="007B71BE" w:rsidRPr="00FA3D89" w:rsidRDefault="007B71BE" w:rsidP="007B71BE">
            <w:pPr>
              <w:widowControl/>
              <w:autoSpaceDE w:val="0"/>
              <w:autoSpaceDN w:val="0"/>
              <w:jc w:val="center"/>
              <w:rPr>
                <w:rFonts w:ascii="Times New Roman" w:hAnsi="Times New Roman" w:cs="Times New Roman"/>
                <w:szCs w:val="21"/>
              </w:rPr>
            </w:pPr>
          </w:p>
        </w:tc>
        <w:tc>
          <w:tcPr>
            <w:tcW w:w="930" w:type="pct"/>
            <w:shd w:val="clear" w:color="auto" w:fill="auto"/>
            <w:vAlign w:val="center"/>
          </w:tcPr>
          <w:p w14:paraId="0111A19A" w14:textId="77777777"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-20℃</w:t>
            </w:r>
            <w:r w:rsidRPr="00FA3D89">
              <w:rPr>
                <w:rFonts w:ascii="Times New Roman" w:hAnsi="Times New Roman" w:cs="Times New Roman"/>
                <w:szCs w:val="21"/>
              </w:rPr>
              <w:t>，</w:t>
            </w:r>
            <w:r w:rsidRPr="00FA3D89">
              <w:rPr>
                <w:rFonts w:ascii="Times New Roman" w:hAnsi="Times New Roman" w:cs="Times New Roman"/>
                <w:szCs w:val="21"/>
              </w:rPr>
              <w:t>48 h</w:t>
            </w:r>
          </w:p>
        </w:tc>
        <w:tc>
          <w:tcPr>
            <w:tcW w:w="1380" w:type="pct"/>
            <w:shd w:val="clear" w:color="auto" w:fill="auto"/>
            <w:vAlign w:val="center"/>
          </w:tcPr>
          <w:p w14:paraId="60839821" w14:textId="3A523F8F" w:rsidR="007B71BE" w:rsidRPr="00FA3D89" w:rsidRDefault="007B71BE" w:rsidP="007B71BE">
            <w:pPr>
              <w:widowControl/>
              <w:autoSpaceDE w:val="0"/>
              <w:autoSpaceDN w:val="0"/>
              <w:jc w:val="center"/>
              <w:rPr>
                <w:szCs w:val="21"/>
              </w:rPr>
            </w:pPr>
            <w:r w:rsidRPr="00FA3D89">
              <w:rPr>
                <w:rFonts w:ascii="Times New Roman" w:hAnsi="Times New Roman" w:cs="Times New Roman"/>
                <w:szCs w:val="21"/>
              </w:rPr>
              <w:t>≤0.4</w:t>
            </w:r>
          </w:p>
        </w:tc>
        <w:tc>
          <w:tcPr>
            <w:tcW w:w="1373" w:type="pct"/>
            <w:shd w:val="clear" w:color="auto" w:fill="auto"/>
            <w:vAlign w:val="center"/>
          </w:tcPr>
          <w:p w14:paraId="1C7139B5" w14:textId="69245F8E" w:rsidR="007B71BE" w:rsidRPr="00FA3D89" w:rsidRDefault="007B71BE" w:rsidP="007B71BE">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≤0.4</w:t>
            </w:r>
          </w:p>
        </w:tc>
      </w:tr>
    </w:tbl>
    <w:p w14:paraId="6949FB5F" w14:textId="77777777" w:rsidR="0019001C" w:rsidRDefault="0019001C" w:rsidP="00C03F26">
      <w:pPr>
        <w:tabs>
          <w:tab w:val="left" w:pos="3274"/>
        </w:tabs>
        <w:spacing w:before="120" w:afterLines="20" w:after="62"/>
        <w:ind w:firstLineChars="200" w:firstLine="482"/>
        <w:rPr>
          <w:b/>
          <w:sz w:val="24"/>
        </w:rPr>
      </w:pPr>
    </w:p>
    <w:p w14:paraId="364C382B" w14:textId="48F7E647" w:rsidR="008E285E" w:rsidRDefault="00596F41" w:rsidP="00C03F26">
      <w:pPr>
        <w:tabs>
          <w:tab w:val="left" w:pos="3274"/>
        </w:tabs>
        <w:spacing w:before="120" w:afterLines="20" w:after="62"/>
        <w:ind w:firstLineChars="200" w:firstLine="482"/>
        <w:rPr>
          <w:sz w:val="24"/>
        </w:rPr>
      </w:pPr>
      <w:r>
        <w:rPr>
          <w:rFonts w:hint="eastAsia"/>
          <w:b/>
          <w:sz w:val="24"/>
        </w:rPr>
        <w:t>2</w:t>
      </w:r>
      <w:r>
        <w:rPr>
          <w:b/>
          <w:sz w:val="24"/>
        </w:rPr>
        <w:t xml:space="preserve">  </w:t>
      </w:r>
      <w:r>
        <w:rPr>
          <w:rFonts w:hint="eastAsia"/>
          <w:sz w:val="24"/>
        </w:rPr>
        <w:t>面板装饰</w:t>
      </w:r>
      <w:proofErr w:type="gramStart"/>
      <w:r>
        <w:rPr>
          <w:rFonts w:hint="eastAsia"/>
          <w:sz w:val="24"/>
        </w:rPr>
        <w:t>层分为</w:t>
      </w:r>
      <w:proofErr w:type="gramEnd"/>
      <w:r>
        <w:rPr>
          <w:rFonts w:hint="eastAsia"/>
          <w:sz w:val="24"/>
        </w:rPr>
        <w:t>高性能水泥纤维板和石膏板，性能指标应符合表</w:t>
      </w:r>
      <w:r>
        <w:rPr>
          <w:rFonts w:hint="eastAsia"/>
          <w:sz w:val="24"/>
        </w:rPr>
        <w:t>4</w:t>
      </w:r>
      <w:r>
        <w:rPr>
          <w:sz w:val="24"/>
        </w:rPr>
        <w:t>.3.1-2</w:t>
      </w:r>
      <w:r>
        <w:rPr>
          <w:rFonts w:hint="eastAsia"/>
          <w:sz w:val="24"/>
        </w:rPr>
        <w:t>及表</w:t>
      </w:r>
      <w:r>
        <w:rPr>
          <w:rFonts w:hint="eastAsia"/>
          <w:sz w:val="24"/>
        </w:rPr>
        <w:t>4</w:t>
      </w:r>
      <w:r>
        <w:rPr>
          <w:sz w:val="24"/>
        </w:rPr>
        <w:t>.1.2-3</w:t>
      </w:r>
      <w:r>
        <w:rPr>
          <w:rFonts w:hint="eastAsia"/>
          <w:sz w:val="24"/>
        </w:rPr>
        <w:t>的规定。</w:t>
      </w:r>
    </w:p>
    <w:p w14:paraId="3A335F63" w14:textId="77777777" w:rsidR="00300782" w:rsidRDefault="00596F41">
      <w:pPr>
        <w:tabs>
          <w:tab w:val="left" w:pos="3274"/>
        </w:tabs>
        <w:spacing w:before="120" w:afterLines="20" w:after="62"/>
        <w:jc w:val="center"/>
        <w:rPr>
          <w:b/>
          <w:szCs w:val="21"/>
        </w:rPr>
      </w:pPr>
      <w:r>
        <w:rPr>
          <w:rFonts w:hint="eastAsia"/>
          <w:b/>
          <w:szCs w:val="21"/>
        </w:rPr>
        <w:t>表</w:t>
      </w:r>
      <w:r>
        <w:rPr>
          <w:rFonts w:hint="eastAsia"/>
          <w:b/>
          <w:szCs w:val="21"/>
        </w:rPr>
        <w:t>4</w:t>
      </w:r>
      <w:r>
        <w:rPr>
          <w:b/>
          <w:szCs w:val="21"/>
        </w:rPr>
        <w:t>.3.1-2</w:t>
      </w:r>
      <w:r>
        <w:rPr>
          <w:sz w:val="24"/>
        </w:rPr>
        <w:t xml:space="preserve">  </w:t>
      </w:r>
      <w:r>
        <w:rPr>
          <w:rFonts w:hint="eastAsia"/>
          <w:b/>
          <w:szCs w:val="21"/>
        </w:rPr>
        <w:t>高性能水泥纤维板性能指标</w:t>
      </w:r>
    </w:p>
    <w:tbl>
      <w:tblPr>
        <w:tblStyle w:val="af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31"/>
        <w:gridCol w:w="3864"/>
      </w:tblGrid>
      <w:tr w:rsidR="00300782" w14:paraId="1F4F04EE" w14:textId="77777777" w:rsidTr="002A0584">
        <w:tc>
          <w:tcPr>
            <w:tcW w:w="3931" w:type="dxa"/>
            <w:vAlign w:val="center"/>
          </w:tcPr>
          <w:p w14:paraId="5FDF1F8C" w14:textId="77777777" w:rsidR="00300782" w:rsidRPr="00FA3D89" w:rsidRDefault="00596F41" w:rsidP="00FA3D89">
            <w:pPr>
              <w:jc w:val="center"/>
            </w:pPr>
            <w:r w:rsidRPr="00FA3D89">
              <w:t>项目</w:t>
            </w:r>
          </w:p>
        </w:tc>
        <w:tc>
          <w:tcPr>
            <w:tcW w:w="3864" w:type="dxa"/>
            <w:vAlign w:val="center"/>
          </w:tcPr>
          <w:p w14:paraId="0DCA2736" w14:textId="77777777" w:rsidR="00300782" w:rsidRPr="00FA3D89" w:rsidRDefault="00596F41" w:rsidP="00FA3D89">
            <w:pPr>
              <w:tabs>
                <w:tab w:val="left" w:pos="3274"/>
              </w:tabs>
              <w:spacing w:before="120" w:afterLines="20" w:after="62"/>
              <w:jc w:val="center"/>
              <w:rPr>
                <w:szCs w:val="21"/>
              </w:rPr>
            </w:pPr>
            <w:r w:rsidRPr="00FA3D89">
              <w:rPr>
                <w:szCs w:val="21"/>
              </w:rPr>
              <w:t>指标</w:t>
            </w:r>
          </w:p>
        </w:tc>
      </w:tr>
      <w:tr w:rsidR="00300782" w14:paraId="25C8D238" w14:textId="77777777" w:rsidTr="002A0584">
        <w:tc>
          <w:tcPr>
            <w:tcW w:w="3931" w:type="dxa"/>
            <w:vAlign w:val="center"/>
          </w:tcPr>
          <w:p w14:paraId="357CEEC9" w14:textId="77777777" w:rsidR="00300782" w:rsidRPr="00FA3D89" w:rsidRDefault="00596F41" w:rsidP="00FA3D89">
            <w:pPr>
              <w:tabs>
                <w:tab w:val="left" w:pos="3274"/>
              </w:tabs>
              <w:spacing w:before="120" w:afterLines="20" w:after="62"/>
              <w:jc w:val="center"/>
              <w:rPr>
                <w:szCs w:val="21"/>
              </w:rPr>
            </w:pPr>
            <w:r w:rsidRPr="00FA3D89">
              <w:rPr>
                <w:szCs w:val="21"/>
              </w:rPr>
              <w:t>耐酸性（</w:t>
            </w:r>
            <w:r w:rsidRPr="00FA3D89">
              <w:rPr>
                <w:szCs w:val="21"/>
              </w:rPr>
              <w:t>48h</w:t>
            </w:r>
            <w:r w:rsidRPr="00FA3D89">
              <w:rPr>
                <w:szCs w:val="21"/>
              </w:rPr>
              <w:t>）</w:t>
            </w:r>
          </w:p>
        </w:tc>
        <w:tc>
          <w:tcPr>
            <w:tcW w:w="3864" w:type="dxa"/>
            <w:vAlign w:val="center"/>
          </w:tcPr>
          <w:p w14:paraId="14E16412" w14:textId="77777777" w:rsidR="00300782" w:rsidRPr="00FA3D89" w:rsidRDefault="00596F41" w:rsidP="00FA3D89">
            <w:pPr>
              <w:tabs>
                <w:tab w:val="left" w:pos="3274"/>
              </w:tabs>
              <w:spacing w:before="120" w:afterLines="20" w:after="62"/>
              <w:jc w:val="center"/>
              <w:rPr>
                <w:szCs w:val="21"/>
              </w:rPr>
            </w:pPr>
            <w:r w:rsidRPr="00FA3D89">
              <w:rPr>
                <w:szCs w:val="21"/>
              </w:rPr>
              <w:t>无异常</w:t>
            </w:r>
          </w:p>
        </w:tc>
      </w:tr>
      <w:tr w:rsidR="00300782" w14:paraId="0F012F2D" w14:textId="77777777" w:rsidTr="002A0584">
        <w:tc>
          <w:tcPr>
            <w:tcW w:w="3931" w:type="dxa"/>
            <w:vAlign w:val="center"/>
          </w:tcPr>
          <w:p w14:paraId="2435735B" w14:textId="77777777" w:rsidR="00300782" w:rsidRPr="00FA3D89" w:rsidRDefault="00596F41" w:rsidP="00FA3D89">
            <w:pPr>
              <w:tabs>
                <w:tab w:val="left" w:pos="3274"/>
              </w:tabs>
              <w:spacing w:before="120" w:afterLines="20" w:after="62"/>
              <w:jc w:val="center"/>
              <w:rPr>
                <w:szCs w:val="21"/>
              </w:rPr>
            </w:pPr>
            <w:r w:rsidRPr="00FA3D89">
              <w:rPr>
                <w:szCs w:val="21"/>
              </w:rPr>
              <w:t>耐碱性（</w:t>
            </w:r>
            <w:r w:rsidRPr="00FA3D89">
              <w:rPr>
                <w:szCs w:val="21"/>
              </w:rPr>
              <w:t>96h</w:t>
            </w:r>
            <w:r w:rsidRPr="00FA3D89">
              <w:rPr>
                <w:szCs w:val="21"/>
              </w:rPr>
              <w:t>）</w:t>
            </w:r>
          </w:p>
        </w:tc>
        <w:tc>
          <w:tcPr>
            <w:tcW w:w="3864" w:type="dxa"/>
            <w:vAlign w:val="center"/>
          </w:tcPr>
          <w:p w14:paraId="319728B3" w14:textId="77777777" w:rsidR="00300782" w:rsidRPr="00FA3D89" w:rsidRDefault="00596F41" w:rsidP="00FA3D89">
            <w:pPr>
              <w:tabs>
                <w:tab w:val="left" w:pos="3274"/>
              </w:tabs>
              <w:spacing w:before="120" w:afterLines="20" w:after="62"/>
              <w:jc w:val="center"/>
              <w:rPr>
                <w:szCs w:val="21"/>
              </w:rPr>
            </w:pPr>
            <w:r w:rsidRPr="00FA3D89">
              <w:rPr>
                <w:szCs w:val="21"/>
              </w:rPr>
              <w:t>无异常</w:t>
            </w:r>
          </w:p>
        </w:tc>
      </w:tr>
      <w:tr w:rsidR="00300782" w14:paraId="12D2E487" w14:textId="77777777" w:rsidTr="002A0584">
        <w:tc>
          <w:tcPr>
            <w:tcW w:w="3931" w:type="dxa"/>
            <w:vAlign w:val="center"/>
          </w:tcPr>
          <w:p w14:paraId="3B7B8426" w14:textId="77777777" w:rsidR="00300782" w:rsidRPr="00FA3D89" w:rsidRDefault="00596F41" w:rsidP="00FA3D89">
            <w:pPr>
              <w:tabs>
                <w:tab w:val="left" w:pos="3274"/>
              </w:tabs>
              <w:spacing w:before="120" w:afterLines="20" w:after="62"/>
              <w:jc w:val="center"/>
              <w:rPr>
                <w:szCs w:val="21"/>
              </w:rPr>
            </w:pPr>
            <w:r w:rsidRPr="00FA3D89">
              <w:rPr>
                <w:szCs w:val="21"/>
              </w:rPr>
              <w:t>耐盐雾（</w:t>
            </w:r>
            <w:r w:rsidRPr="00FA3D89">
              <w:rPr>
                <w:szCs w:val="21"/>
              </w:rPr>
              <w:t>500h</w:t>
            </w:r>
            <w:r w:rsidRPr="00FA3D89">
              <w:rPr>
                <w:szCs w:val="21"/>
              </w:rPr>
              <w:t>）</w:t>
            </w:r>
          </w:p>
        </w:tc>
        <w:tc>
          <w:tcPr>
            <w:tcW w:w="3864" w:type="dxa"/>
            <w:vAlign w:val="center"/>
          </w:tcPr>
          <w:p w14:paraId="0C89857E" w14:textId="77777777" w:rsidR="00300782" w:rsidRPr="00FA3D89" w:rsidRDefault="00596F41" w:rsidP="00FA3D89">
            <w:pPr>
              <w:tabs>
                <w:tab w:val="left" w:pos="3274"/>
              </w:tabs>
              <w:spacing w:before="120" w:afterLines="20" w:after="62"/>
              <w:jc w:val="center"/>
              <w:rPr>
                <w:szCs w:val="21"/>
              </w:rPr>
            </w:pPr>
            <w:r w:rsidRPr="00FA3D89">
              <w:rPr>
                <w:szCs w:val="21"/>
              </w:rPr>
              <w:t>无损伤</w:t>
            </w:r>
          </w:p>
        </w:tc>
      </w:tr>
      <w:tr w:rsidR="00300782" w14:paraId="7312862F" w14:textId="77777777" w:rsidTr="002A0584">
        <w:tc>
          <w:tcPr>
            <w:tcW w:w="3931" w:type="dxa"/>
            <w:vAlign w:val="center"/>
          </w:tcPr>
          <w:p w14:paraId="3F95D9E6" w14:textId="77777777" w:rsidR="00300782" w:rsidRPr="00FA3D89" w:rsidRDefault="00596F41" w:rsidP="00FA3D89">
            <w:pPr>
              <w:tabs>
                <w:tab w:val="left" w:pos="3274"/>
              </w:tabs>
              <w:spacing w:before="120" w:afterLines="20" w:after="62"/>
              <w:jc w:val="center"/>
              <w:rPr>
                <w:szCs w:val="21"/>
              </w:rPr>
            </w:pPr>
            <w:r w:rsidRPr="00FA3D89">
              <w:rPr>
                <w:szCs w:val="21"/>
              </w:rPr>
              <w:t>耐老化（</w:t>
            </w:r>
            <w:r w:rsidRPr="00FA3D89">
              <w:rPr>
                <w:szCs w:val="21"/>
              </w:rPr>
              <w:t>1000h</w:t>
            </w:r>
            <w:r w:rsidRPr="00FA3D89">
              <w:rPr>
                <w:szCs w:val="21"/>
              </w:rPr>
              <w:t>）</w:t>
            </w:r>
          </w:p>
        </w:tc>
        <w:tc>
          <w:tcPr>
            <w:tcW w:w="3864" w:type="dxa"/>
            <w:vAlign w:val="center"/>
          </w:tcPr>
          <w:p w14:paraId="72D511A3" w14:textId="77777777" w:rsidR="00300782" w:rsidRPr="00FA3D89" w:rsidRDefault="00596F41" w:rsidP="00FA3D89">
            <w:pPr>
              <w:tabs>
                <w:tab w:val="left" w:pos="3274"/>
              </w:tabs>
              <w:spacing w:before="120" w:afterLines="20" w:after="62"/>
              <w:jc w:val="center"/>
              <w:rPr>
                <w:szCs w:val="21"/>
              </w:rPr>
            </w:pPr>
            <w:r w:rsidRPr="00FA3D89">
              <w:rPr>
                <w:szCs w:val="21"/>
              </w:rPr>
              <w:t>合格</w:t>
            </w:r>
          </w:p>
        </w:tc>
      </w:tr>
      <w:tr w:rsidR="00300782" w14:paraId="5C2B8AB4" w14:textId="77777777" w:rsidTr="002A0584">
        <w:tc>
          <w:tcPr>
            <w:tcW w:w="3931" w:type="dxa"/>
            <w:vAlign w:val="center"/>
          </w:tcPr>
          <w:p w14:paraId="28B2AF8A" w14:textId="0407D8B5" w:rsidR="00300782" w:rsidRPr="00FA3D89" w:rsidRDefault="00596F41" w:rsidP="00FA3D89">
            <w:pPr>
              <w:tabs>
                <w:tab w:val="left" w:pos="3274"/>
              </w:tabs>
              <w:spacing w:before="120" w:afterLines="20" w:after="62"/>
              <w:jc w:val="center"/>
              <w:rPr>
                <w:szCs w:val="21"/>
              </w:rPr>
            </w:pPr>
            <w:r w:rsidRPr="00FA3D89">
              <w:rPr>
                <w:szCs w:val="21"/>
              </w:rPr>
              <w:t>耐玷污性</w:t>
            </w:r>
            <w:r w:rsidRPr="00FA3D89">
              <w:rPr>
                <w:szCs w:val="21"/>
              </w:rPr>
              <w:t>/%</w:t>
            </w:r>
            <w:r w:rsidR="00285949" w:rsidRPr="009E60AD">
              <w:rPr>
                <w:rFonts w:hint="eastAsia"/>
                <w:szCs w:val="21"/>
                <w:vertAlign w:val="superscript"/>
              </w:rPr>
              <w:t>①</w:t>
            </w:r>
          </w:p>
        </w:tc>
        <w:tc>
          <w:tcPr>
            <w:tcW w:w="3864" w:type="dxa"/>
            <w:vAlign w:val="center"/>
          </w:tcPr>
          <w:p w14:paraId="6A04FB5A" w14:textId="77777777" w:rsidR="00300782" w:rsidRPr="00FA3D89" w:rsidRDefault="00596F41" w:rsidP="00FA3D89">
            <w:pPr>
              <w:tabs>
                <w:tab w:val="left" w:pos="3274"/>
              </w:tabs>
              <w:spacing w:before="120" w:afterLines="20" w:after="62"/>
              <w:jc w:val="center"/>
              <w:rPr>
                <w:szCs w:val="21"/>
              </w:rPr>
            </w:pPr>
            <w:r w:rsidRPr="00FA3D89">
              <w:rPr>
                <w:szCs w:val="21"/>
              </w:rPr>
              <w:t>≤10%</w:t>
            </w:r>
          </w:p>
        </w:tc>
      </w:tr>
      <w:tr w:rsidR="00300782" w14:paraId="02D67D45" w14:textId="77777777" w:rsidTr="002A0584">
        <w:tc>
          <w:tcPr>
            <w:tcW w:w="3931" w:type="dxa"/>
            <w:vAlign w:val="center"/>
          </w:tcPr>
          <w:p w14:paraId="0D750185" w14:textId="77777777" w:rsidR="00300782" w:rsidRPr="00FA3D89" w:rsidRDefault="00596F41" w:rsidP="00FA3D89">
            <w:pPr>
              <w:tabs>
                <w:tab w:val="left" w:pos="3274"/>
              </w:tabs>
              <w:spacing w:before="120" w:afterLines="20" w:after="62"/>
              <w:jc w:val="center"/>
              <w:rPr>
                <w:szCs w:val="21"/>
              </w:rPr>
            </w:pPr>
            <w:r w:rsidRPr="00FA3D89">
              <w:rPr>
                <w:szCs w:val="21"/>
              </w:rPr>
              <w:t>耐冻融</w:t>
            </w:r>
          </w:p>
        </w:tc>
        <w:tc>
          <w:tcPr>
            <w:tcW w:w="3864" w:type="dxa"/>
            <w:vAlign w:val="center"/>
          </w:tcPr>
          <w:p w14:paraId="5CC814E5" w14:textId="77777777" w:rsidR="00300782" w:rsidRPr="00FA3D89" w:rsidRDefault="00596F41" w:rsidP="00FA3D89">
            <w:pPr>
              <w:tabs>
                <w:tab w:val="left" w:pos="3274"/>
              </w:tabs>
              <w:spacing w:before="120" w:afterLines="20" w:after="62"/>
              <w:jc w:val="center"/>
              <w:rPr>
                <w:szCs w:val="21"/>
              </w:rPr>
            </w:pPr>
            <w:r w:rsidRPr="00FA3D89">
              <w:rPr>
                <w:szCs w:val="21"/>
              </w:rPr>
              <w:t>≥100</w:t>
            </w:r>
            <w:r w:rsidRPr="00FA3D89">
              <w:rPr>
                <w:szCs w:val="21"/>
              </w:rPr>
              <w:t>次</w:t>
            </w:r>
          </w:p>
        </w:tc>
      </w:tr>
      <w:tr w:rsidR="00300782" w14:paraId="41574449" w14:textId="77777777" w:rsidTr="002A0584">
        <w:tc>
          <w:tcPr>
            <w:tcW w:w="3931" w:type="dxa"/>
            <w:vAlign w:val="center"/>
          </w:tcPr>
          <w:p w14:paraId="79907F01" w14:textId="0578F452" w:rsidR="00300782" w:rsidRPr="00FA3D89" w:rsidRDefault="00596F41" w:rsidP="00FA3D89">
            <w:pPr>
              <w:tabs>
                <w:tab w:val="left" w:pos="3274"/>
              </w:tabs>
              <w:spacing w:before="120" w:afterLines="20" w:after="62"/>
              <w:jc w:val="center"/>
              <w:rPr>
                <w:szCs w:val="21"/>
              </w:rPr>
            </w:pPr>
            <w:r w:rsidRPr="00FA3D89">
              <w:rPr>
                <w:szCs w:val="21"/>
              </w:rPr>
              <w:t>附着力，级</w:t>
            </w:r>
            <w:r w:rsidR="001F7818">
              <w:rPr>
                <w:rFonts w:hint="eastAsia"/>
                <w:szCs w:val="21"/>
                <w:vertAlign w:val="superscript"/>
              </w:rPr>
              <w:t>*</w:t>
            </w:r>
          </w:p>
        </w:tc>
        <w:tc>
          <w:tcPr>
            <w:tcW w:w="3864" w:type="dxa"/>
            <w:vAlign w:val="center"/>
          </w:tcPr>
          <w:p w14:paraId="37653962" w14:textId="77777777" w:rsidR="00300782" w:rsidRPr="00FA3D89" w:rsidRDefault="00596F41" w:rsidP="00FA3D89">
            <w:pPr>
              <w:tabs>
                <w:tab w:val="center" w:pos="2100"/>
                <w:tab w:val="left" w:pos="3199"/>
                <w:tab w:val="left" w:pos="3274"/>
              </w:tabs>
              <w:spacing w:before="120" w:afterLines="20" w:after="62"/>
              <w:jc w:val="center"/>
              <w:rPr>
                <w:szCs w:val="21"/>
              </w:rPr>
            </w:pPr>
            <w:r w:rsidRPr="00FA3D89">
              <w:rPr>
                <w:szCs w:val="21"/>
              </w:rPr>
              <w:t>≤1</w:t>
            </w:r>
          </w:p>
        </w:tc>
      </w:tr>
      <w:tr w:rsidR="00736B3B" w14:paraId="2F6D0AE2" w14:textId="77777777" w:rsidTr="009B7CC4">
        <w:tc>
          <w:tcPr>
            <w:tcW w:w="7795" w:type="dxa"/>
            <w:gridSpan w:val="2"/>
            <w:vAlign w:val="center"/>
          </w:tcPr>
          <w:p w14:paraId="40198E18" w14:textId="56C1EA43" w:rsidR="00736B3B" w:rsidRPr="00352D0D" w:rsidRDefault="00736B3B" w:rsidP="00352D0D">
            <w:pPr>
              <w:tabs>
                <w:tab w:val="left" w:pos="3274"/>
              </w:tabs>
              <w:spacing w:before="120" w:afterLines="20" w:after="62"/>
              <w:rPr>
                <w:sz w:val="18"/>
                <w:szCs w:val="18"/>
              </w:rPr>
            </w:pPr>
            <w:r w:rsidRPr="00352D0D">
              <w:rPr>
                <w:rFonts w:hint="eastAsia"/>
                <w:b/>
                <w:sz w:val="18"/>
                <w:szCs w:val="18"/>
              </w:rPr>
              <w:t>注：</w:t>
            </w:r>
            <w:r w:rsidRPr="00352D0D">
              <w:rPr>
                <w:b/>
                <w:sz w:val="18"/>
                <w:szCs w:val="18"/>
              </w:rPr>
              <w:t xml:space="preserve">  </w:t>
            </w:r>
            <w:r w:rsidRPr="00352D0D">
              <w:rPr>
                <w:rFonts w:hint="eastAsia"/>
                <w:sz w:val="18"/>
                <w:szCs w:val="18"/>
              </w:rPr>
              <w:t>耐玷污性、附着力仅限平涂饰面。</w:t>
            </w:r>
          </w:p>
        </w:tc>
      </w:tr>
    </w:tbl>
    <w:p w14:paraId="0A0D2BA0" w14:textId="70325738" w:rsidR="00300782" w:rsidRDefault="00596F41">
      <w:pPr>
        <w:tabs>
          <w:tab w:val="left" w:pos="3274"/>
        </w:tabs>
        <w:spacing w:before="120" w:afterLines="20" w:after="62"/>
        <w:jc w:val="center"/>
        <w:rPr>
          <w:sz w:val="24"/>
        </w:rPr>
      </w:pPr>
      <w:r>
        <w:rPr>
          <w:rFonts w:hint="eastAsia"/>
          <w:b/>
          <w:szCs w:val="21"/>
        </w:rPr>
        <w:t>表</w:t>
      </w:r>
      <w:r>
        <w:rPr>
          <w:rFonts w:hint="eastAsia"/>
          <w:b/>
          <w:szCs w:val="21"/>
        </w:rPr>
        <w:t>4</w:t>
      </w:r>
      <w:r>
        <w:rPr>
          <w:b/>
          <w:szCs w:val="21"/>
        </w:rPr>
        <w:t>.3.1-3</w:t>
      </w:r>
      <w:r>
        <w:rPr>
          <w:rFonts w:hint="eastAsia"/>
          <w:b/>
          <w:szCs w:val="21"/>
        </w:rPr>
        <w:t xml:space="preserve"> </w:t>
      </w:r>
      <w:r>
        <w:rPr>
          <w:b/>
          <w:szCs w:val="21"/>
        </w:rPr>
        <w:t xml:space="preserve"> </w:t>
      </w:r>
      <w:r>
        <w:rPr>
          <w:rFonts w:hint="eastAsia"/>
          <w:b/>
          <w:szCs w:val="21"/>
        </w:rPr>
        <w:t>石膏板性能指标</w:t>
      </w:r>
    </w:p>
    <w:tbl>
      <w:tblPr>
        <w:tblStyle w:val="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76"/>
        <w:gridCol w:w="4319"/>
      </w:tblGrid>
      <w:tr w:rsidR="00300782" w14:paraId="49A8511C" w14:textId="77777777" w:rsidTr="0019001C">
        <w:trPr>
          <w:tblHeader/>
          <w:jc w:val="center"/>
        </w:trPr>
        <w:tc>
          <w:tcPr>
            <w:tcW w:w="3476" w:type="dxa"/>
            <w:shd w:val="clear" w:color="auto" w:fill="auto"/>
            <w:vAlign w:val="center"/>
          </w:tcPr>
          <w:p w14:paraId="364F5EE2"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项目</w:t>
            </w:r>
          </w:p>
        </w:tc>
        <w:tc>
          <w:tcPr>
            <w:tcW w:w="4319" w:type="dxa"/>
            <w:shd w:val="clear" w:color="auto" w:fill="auto"/>
            <w:vAlign w:val="center"/>
          </w:tcPr>
          <w:p w14:paraId="1DF7E210"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指标</w:t>
            </w:r>
          </w:p>
        </w:tc>
      </w:tr>
      <w:tr w:rsidR="00300782" w14:paraId="0D2ABCC0" w14:textId="77777777" w:rsidTr="0019001C">
        <w:trPr>
          <w:jc w:val="center"/>
        </w:trPr>
        <w:tc>
          <w:tcPr>
            <w:tcW w:w="3476" w:type="dxa"/>
            <w:shd w:val="clear" w:color="auto" w:fill="auto"/>
            <w:vAlign w:val="center"/>
          </w:tcPr>
          <w:p w14:paraId="593C7C15" w14:textId="42DA9639"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耐酸性（</w:t>
            </w:r>
            <w:r w:rsidRPr="00FA3D89">
              <w:rPr>
                <w:rFonts w:ascii="Times New Roman" w:hAnsi="Times New Roman" w:cs="Times New Roman"/>
                <w:kern w:val="0"/>
                <w:szCs w:val="21"/>
              </w:rPr>
              <w:t>48h</w:t>
            </w:r>
            <w:r w:rsidRPr="00FA3D89">
              <w:rPr>
                <w:rFonts w:ascii="Times New Roman" w:hAnsi="Times New Roman" w:cs="Times New Roman"/>
                <w:kern w:val="0"/>
                <w:szCs w:val="21"/>
              </w:rPr>
              <w:t>）</w:t>
            </w:r>
          </w:p>
        </w:tc>
        <w:tc>
          <w:tcPr>
            <w:tcW w:w="4319" w:type="dxa"/>
            <w:shd w:val="clear" w:color="auto" w:fill="auto"/>
            <w:vAlign w:val="center"/>
          </w:tcPr>
          <w:p w14:paraId="00711477"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无异常</w:t>
            </w:r>
          </w:p>
        </w:tc>
      </w:tr>
      <w:tr w:rsidR="00300782" w14:paraId="005A2410" w14:textId="77777777" w:rsidTr="0019001C">
        <w:trPr>
          <w:jc w:val="center"/>
        </w:trPr>
        <w:tc>
          <w:tcPr>
            <w:tcW w:w="3476" w:type="dxa"/>
            <w:shd w:val="clear" w:color="auto" w:fill="auto"/>
            <w:vAlign w:val="center"/>
          </w:tcPr>
          <w:p w14:paraId="3B97C8F9" w14:textId="2A6369B2"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耐碱性（</w:t>
            </w:r>
            <w:r w:rsidRPr="00FA3D89">
              <w:rPr>
                <w:rFonts w:ascii="Times New Roman" w:hAnsi="Times New Roman" w:cs="Times New Roman"/>
                <w:kern w:val="0"/>
                <w:szCs w:val="21"/>
              </w:rPr>
              <w:t>96h</w:t>
            </w:r>
            <w:r w:rsidRPr="00FA3D89">
              <w:rPr>
                <w:rFonts w:ascii="Times New Roman" w:hAnsi="Times New Roman" w:cs="Times New Roman"/>
                <w:kern w:val="0"/>
                <w:szCs w:val="21"/>
              </w:rPr>
              <w:t>）</w:t>
            </w:r>
          </w:p>
        </w:tc>
        <w:tc>
          <w:tcPr>
            <w:tcW w:w="4319" w:type="dxa"/>
            <w:shd w:val="clear" w:color="auto" w:fill="auto"/>
            <w:vAlign w:val="center"/>
          </w:tcPr>
          <w:p w14:paraId="4905D8C7"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无异常</w:t>
            </w:r>
          </w:p>
        </w:tc>
      </w:tr>
      <w:tr w:rsidR="00300782" w14:paraId="20E43E73" w14:textId="77777777" w:rsidTr="0019001C">
        <w:trPr>
          <w:jc w:val="center"/>
        </w:trPr>
        <w:tc>
          <w:tcPr>
            <w:tcW w:w="3476" w:type="dxa"/>
            <w:shd w:val="clear" w:color="auto" w:fill="auto"/>
            <w:vAlign w:val="center"/>
          </w:tcPr>
          <w:p w14:paraId="1D261E28"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color w:val="000000" w:themeColor="text1"/>
                <w:kern w:val="0"/>
                <w:szCs w:val="21"/>
              </w:rPr>
              <w:t>耐</w:t>
            </w:r>
            <w:proofErr w:type="gramStart"/>
            <w:r w:rsidRPr="00FA3D89">
              <w:rPr>
                <w:rFonts w:ascii="Times New Roman" w:hAnsi="Times New Roman" w:cs="Times New Roman"/>
                <w:color w:val="000000" w:themeColor="text1"/>
                <w:kern w:val="0"/>
                <w:szCs w:val="21"/>
              </w:rPr>
              <w:t>沾污</w:t>
            </w:r>
            <w:proofErr w:type="gramEnd"/>
            <w:r w:rsidRPr="00FA3D89">
              <w:rPr>
                <w:rFonts w:ascii="Times New Roman" w:hAnsi="Times New Roman" w:cs="Times New Roman"/>
                <w:color w:val="000000" w:themeColor="text1"/>
                <w:kern w:val="0"/>
                <w:szCs w:val="21"/>
              </w:rPr>
              <w:t>性</w:t>
            </w:r>
            <w:r w:rsidRPr="00FA3D89">
              <w:rPr>
                <w:rFonts w:ascii="Times New Roman" w:hAnsi="Times New Roman" w:cs="Times New Roman"/>
                <w:color w:val="000000" w:themeColor="text1"/>
                <w:kern w:val="0"/>
                <w:szCs w:val="21"/>
              </w:rPr>
              <w:t>/%</w:t>
            </w:r>
          </w:p>
        </w:tc>
        <w:tc>
          <w:tcPr>
            <w:tcW w:w="4319" w:type="dxa"/>
            <w:shd w:val="clear" w:color="auto" w:fill="auto"/>
            <w:vAlign w:val="center"/>
          </w:tcPr>
          <w:p w14:paraId="5A5F9BAE"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≤10%</w:t>
            </w:r>
          </w:p>
        </w:tc>
      </w:tr>
      <w:tr w:rsidR="00300782" w14:paraId="4DCD966B" w14:textId="77777777" w:rsidTr="0019001C">
        <w:trPr>
          <w:jc w:val="center"/>
        </w:trPr>
        <w:tc>
          <w:tcPr>
            <w:tcW w:w="3476" w:type="dxa"/>
            <w:shd w:val="clear" w:color="auto" w:fill="auto"/>
            <w:vAlign w:val="center"/>
          </w:tcPr>
          <w:p w14:paraId="6F3C8C41" w14:textId="4ED7083A"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耐盐雾（</w:t>
            </w:r>
            <w:r w:rsidRPr="00FA3D89">
              <w:rPr>
                <w:rFonts w:ascii="Times New Roman" w:hAnsi="Times New Roman" w:cs="Times New Roman"/>
                <w:kern w:val="0"/>
                <w:szCs w:val="21"/>
              </w:rPr>
              <w:t>500h</w:t>
            </w:r>
            <w:r w:rsidRPr="00FA3D89">
              <w:rPr>
                <w:rFonts w:ascii="Times New Roman" w:hAnsi="Times New Roman" w:cs="Times New Roman"/>
                <w:kern w:val="0"/>
                <w:szCs w:val="21"/>
              </w:rPr>
              <w:t>）</w:t>
            </w:r>
          </w:p>
        </w:tc>
        <w:tc>
          <w:tcPr>
            <w:tcW w:w="4319" w:type="dxa"/>
            <w:shd w:val="clear" w:color="auto" w:fill="auto"/>
            <w:vAlign w:val="center"/>
          </w:tcPr>
          <w:p w14:paraId="00DD8896"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无损伤</w:t>
            </w:r>
          </w:p>
        </w:tc>
      </w:tr>
    </w:tbl>
    <w:p w14:paraId="42281DE2" w14:textId="40B66E52" w:rsidR="0019001C" w:rsidRDefault="0019001C" w:rsidP="0019001C">
      <w:pPr>
        <w:jc w:val="center"/>
      </w:pPr>
      <w:r>
        <w:rPr>
          <w:rFonts w:hint="eastAsia"/>
          <w:b/>
          <w:szCs w:val="21"/>
        </w:rPr>
        <w:lastRenderedPageBreak/>
        <w:t>表</w:t>
      </w:r>
      <w:r>
        <w:rPr>
          <w:rFonts w:hint="eastAsia"/>
          <w:b/>
          <w:szCs w:val="21"/>
        </w:rPr>
        <w:t>4</w:t>
      </w:r>
      <w:r>
        <w:rPr>
          <w:b/>
          <w:szCs w:val="21"/>
        </w:rPr>
        <w:t>.3.1-3</w:t>
      </w:r>
    </w:p>
    <w:tbl>
      <w:tblPr>
        <w:tblStyle w:val="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1415"/>
        <w:gridCol w:w="4319"/>
      </w:tblGrid>
      <w:tr w:rsidR="0019001C" w14:paraId="25780D7C" w14:textId="77777777" w:rsidTr="00112E73">
        <w:trPr>
          <w:jc w:val="center"/>
        </w:trPr>
        <w:tc>
          <w:tcPr>
            <w:tcW w:w="3476" w:type="dxa"/>
            <w:gridSpan w:val="2"/>
            <w:shd w:val="clear" w:color="auto" w:fill="auto"/>
            <w:vAlign w:val="center"/>
          </w:tcPr>
          <w:p w14:paraId="7D858D6C" w14:textId="45AD43A0" w:rsidR="0019001C" w:rsidRPr="00FA3D89" w:rsidRDefault="0019001C">
            <w:pPr>
              <w:widowControl/>
              <w:autoSpaceDE w:val="0"/>
              <w:autoSpaceDN w:val="0"/>
              <w:jc w:val="center"/>
              <w:rPr>
                <w:kern w:val="0"/>
                <w:szCs w:val="21"/>
              </w:rPr>
            </w:pPr>
            <w:r>
              <w:rPr>
                <w:rFonts w:hint="eastAsia"/>
                <w:kern w:val="0"/>
                <w:szCs w:val="21"/>
              </w:rPr>
              <w:t>项目</w:t>
            </w:r>
          </w:p>
        </w:tc>
        <w:tc>
          <w:tcPr>
            <w:tcW w:w="4319" w:type="dxa"/>
            <w:shd w:val="clear" w:color="auto" w:fill="auto"/>
            <w:vAlign w:val="center"/>
          </w:tcPr>
          <w:p w14:paraId="078F7494" w14:textId="0591A61A" w:rsidR="0019001C" w:rsidRPr="00FA3D89" w:rsidRDefault="0019001C">
            <w:pPr>
              <w:widowControl/>
              <w:autoSpaceDE w:val="0"/>
              <w:autoSpaceDN w:val="0"/>
              <w:jc w:val="center"/>
              <w:rPr>
                <w:kern w:val="0"/>
                <w:szCs w:val="21"/>
              </w:rPr>
            </w:pPr>
            <w:r>
              <w:rPr>
                <w:rFonts w:hint="eastAsia"/>
                <w:kern w:val="0"/>
                <w:szCs w:val="21"/>
              </w:rPr>
              <w:t>指标</w:t>
            </w:r>
          </w:p>
        </w:tc>
      </w:tr>
      <w:tr w:rsidR="00300782" w14:paraId="675CDBA6" w14:textId="77777777" w:rsidTr="0019001C">
        <w:trPr>
          <w:jc w:val="center"/>
        </w:trPr>
        <w:tc>
          <w:tcPr>
            <w:tcW w:w="2061" w:type="dxa"/>
            <w:vMerge w:val="restart"/>
            <w:shd w:val="clear" w:color="auto" w:fill="auto"/>
            <w:vAlign w:val="center"/>
          </w:tcPr>
          <w:p w14:paraId="63105BFD" w14:textId="0C41AEAE"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耐老化（</w:t>
            </w:r>
            <w:r w:rsidRPr="00FA3D89">
              <w:rPr>
                <w:rFonts w:ascii="Times New Roman" w:hAnsi="Times New Roman" w:cs="Times New Roman"/>
                <w:kern w:val="0"/>
                <w:szCs w:val="21"/>
              </w:rPr>
              <w:t>1000h</w:t>
            </w:r>
            <w:r w:rsidRPr="00FA3D89">
              <w:rPr>
                <w:rFonts w:ascii="Times New Roman" w:hAnsi="Times New Roman" w:cs="Times New Roman"/>
                <w:kern w:val="0"/>
                <w:szCs w:val="21"/>
              </w:rPr>
              <w:t>）</w:t>
            </w:r>
          </w:p>
        </w:tc>
        <w:tc>
          <w:tcPr>
            <w:tcW w:w="1415" w:type="dxa"/>
            <w:shd w:val="clear" w:color="auto" w:fill="auto"/>
            <w:vAlign w:val="center"/>
          </w:tcPr>
          <w:p w14:paraId="05A5EB68"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变色</w:t>
            </w:r>
          </w:p>
        </w:tc>
        <w:tc>
          <w:tcPr>
            <w:tcW w:w="4319" w:type="dxa"/>
            <w:shd w:val="clear" w:color="auto" w:fill="auto"/>
            <w:vAlign w:val="center"/>
          </w:tcPr>
          <w:p w14:paraId="494496E0"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≤2</w:t>
            </w:r>
            <w:r w:rsidRPr="00FA3D89">
              <w:rPr>
                <w:rFonts w:ascii="Times New Roman" w:hAnsi="Times New Roman" w:cs="Times New Roman"/>
                <w:kern w:val="0"/>
                <w:szCs w:val="21"/>
              </w:rPr>
              <w:t>级</w:t>
            </w:r>
          </w:p>
        </w:tc>
      </w:tr>
      <w:tr w:rsidR="00300782" w14:paraId="1FAB8FD0" w14:textId="77777777" w:rsidTr="0019001C">
        <w:trPr>
          <w:jc w:val="center"/>
        </w:trPr>
        <w:tc>
          <w:tcPr>
            <w:tcW w:w="2061" w:type="dxa"/>
            <w:vMerge/>
            <w:shd w:val="clear" w:color="auto" w:fill="auto"/>
            <w:vAlign w:val="center"/>
          </w:tcPr>
          <w:p w14:paraId="70636C0F" w14:textId="77777777" w:rsidR="00300782" w:rsidRPr="00FA3D89" w:rsidRDefault="00300782">
            <w:pPr>
              <w:widowControl/>
              <w:autoSpaceDE w:val="0"/>
              <w:autoSpaceDN w:val="0"/>
              <w:jc w:val="center"/>
              <w:rPr>
                <w:rFonts w:ascii="Times New Roman" w:hAnsi="Times New Roman" w:cs="Times New Roman"/>
                <w:kern w:val="0"/>
                <w:szCs w:val="21"/>
              </w:rPr>
            </w:pPr>
          </w:p>
        </w:tc>
        <w:tc>
          <w:tcPr>
            <w:tcW w:w="1415" w:type="dxa"/>
            <w:shd w:val="clear" w:color="auto" w:fill="auto"/>
            <w:vAlign w:val="center"/>
          </w:tcPr>
          <w:p w14:paraId="313565D9"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粉化</w:t>
            </w:r>
          </w:p>
        </w:tc>
        <w:tc>
          <w:tcPr>
            <w:tcW w:w="4319" w:type="dxa"/>
            <w:shd w:val="clear" w:color="auto" w:fill="auto"/>
            <w:vAlign w:val="center"/>
          </w:tcPr>
          <w:p w14:paraId="68910CF9"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≤1</w:t>
            </w:r>
            <w:r w:rsidRPr="00FA3D89">
              <w:rPr>
                <w:rFonts w:ascii="Times New Roman" w:hAnsi="Times New Roman" w:cs="Times New Roman"/>
                <w:kern w:val="0"/>
                <w:szCs w:val="21"/>
              </w:rPr>
              <w:t>级</w:t>
            </w:r>
          </w:p>
        </w:tc>
      </w:tr>
      <w:tr w:rsidR="00300782" w14:paraId="57B05E9B" w14:textId="77777777" w:rsidTr="0019001C">
        <w:trPr>
          <w:jc w:val="center"/>
        </w:trPr>
        <w:tc>
          <w:tcPr>
            <w:tcW w:w="2061" w:type="dxa"/>
            <w:vMerge/>
            <w:shd w:val="clear" w:color="auto" w:fill="auto"/>
            <w:vAlign w:val="center"/>
          </w:tcPr>
          <w:p w14:paraId="13B8F2DC" w14:textId="77777777" w:rsidR="00300782" w:rsidRPr="00FA3D89" w:rsidRDefault="00300782">
            <w:pPr>
              <w:widowControl/>
              <w:autoSpaceDE w:val="0"/>
              <w:autoSpaceDN w:val="0"/>
              <w:jc w:val="center"/>
              <w:rPr>
                <w:rFonts w:ascii="Times New Roman" w:hAnsi="Times New Roman" w:cs="Times New Roman"/>
                <w:kern w:val="0"/>
                <w:szCs w:val="21"/>
              </w:rPr>
            </w:pPr>
          </w:p>
        </w:tc>
        <w:tc>
          <w:tcPr>
            <w:tcW w:w="1415" w:type="dxa"/>
            <w:shd w:val="clear" w:color="auto" w:fill="auto"/>
            <w:vAlign w:val="center"/>
          </w:tcPr>
          <w:p w14:paraId="3949A2A9"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开裂</w:t>
            </w:r>
          </w:p>
        </w:tc>
        <w:tc>
          <w:tcPr>
            <w:tcW w:w="4319" w:type="dxa"/>
            <w:shd w:val="clear" w:color="auto" w:fill="auto"/>
            <w:vAlign w:val="center"/>
          </w:tcPr>
          <w:p w14:paraId="58F204D6"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开裂数量等级</w:t>
            </w:r>
            <w:r w:rsidRPr="00FA3D89">
              <w:rPr>
                <w:rFonts w:ascii="Times New Roman" w:hAnsi="Times New Roman" w:cs="Times New Roman"/>
                <w:kern w:val="0"/>
                <w:szCs w:val="21"/>
              </w:rPr>
              <w:t>≤1</w:t>
            </w:r>
            <w:r w:rsidRPr="00FA3D89">
              <w:rPr>
                <w:rFonts w:ascii="Times New Roman" w:hAnsi="Times New Roman" w:cs="Times New Roman"/>
                <w:kern w:val="0"/>
                <w:szCs w:val="21"/>
              </w:rPr>
              <w:t>级，开裂大小等级</w:t>
            </w:r>
            <w:r w:rsidRPr="00FA3D89">
              <w:rPr>
                <w:rFonts w:ascii="Times New Roman" w:hAnsi="Times New Roman" w:cs="Times New Roman"/>
                <w:kern w:val="0"/>
                <w:szCs w:val="21"/>
              </w:rPr>
              <w:t>≤S1</w:t>
            </w:r>
            <w:r w:rsidRPr="00FA3D89">
              <w:rPr>
                <w:rFonts w:ascii="Times New Roman" w:hAnsi="Times New Roman" w:cs="Times New Roman"/>
                <w:kern w:val="0"/>
                <w:szCs w:val="21"/>
              </w:rPr>
              <w:t>级</w:t>
            </w:r>
          </w:p>
        </w:tc>
      </w:tr>
      <w:tr w:rsidR="00300782" w14:paraId="0CBC5A8D" w14:textId="77777777" w:rsidTr="0019001C">
        <w:trPr>
          <w:jc w:val="center"/>
        </w:trPr>
        <w:tc>
          <w:tcPr>
            <w:tcW w:w="2061" w:type="dxa"/>
            <w:vMerge/>
            <w:shd w:val="clear" w:color="auto" w:fill="auto"/>
            <w:vAlign w:val="center"/>
          </w:tcPr>
          <w:p w14:paraId="242A4A7C" w14:textId="77777777" w:rsidR="00300782" w:rsidRPr="00FA3D89" w:rsidRDefault="00300782">
            <w:pPr>
              <w:widowControl/>
              <w:autoSpaceDE w:val="0"/>
              <w:autoSpaceDN w:val="0"/>
              <w:jc w:val="center"/>
              <w:rPr>
                <w:rFonts w:ascii="Times New Roman" w:hAnsi="Times New Roman" w:cs="Times New Roman"/>
                <w:kern w:val="0"/>
                <w:szCs w:val="21"/>
              </w:rPr>
            </w:pPr>
          </w:p>
        </w:tc>
        <w:tc>
          <w:tcPr>
            <w:tcW w:w="1415" w:type="dxa"/>
            <w:shd w:val="clear" w:color="auto" w:fill="auto"/>
            <w:vAlign w:val="center"/>
          </w:tcPr>
          <w:p w14:paraId="0578394A"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起泡</w:t>
            </w:r>
          </w:p>
        </w:tc>
        <w:tc>
          <w:tcPr>
            <w:tcW w:w="4319" w:type="dxa"/>
            <w:shd w:val="clear" w:color="auto" w:fill="auto"/>
            <w:vAlign w:val="center"/>
          </w:tcPr>
          <w:p w14:paraId="703A6EDF"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起泡密度等级</w:t>
            </w:r>
            <w:r w:rsidRPr="00FA3D89">
              <w:rPr>
                <w:rFonts w:ascii="Times New Roman" w:hAnsi="Times New Roman" w:cs="Times New Roman"/>
                <w:kern w:val="0"/>
                <w:szCs w:val="21"/>
              </w:rPr>
              <w:t>≤1</w:t>
            </w:r>
            <w:r w:rsidRPr="00FA3D89">
              <w:rPr>
                <w:rFonts w:ascii="Times New Roman" w:hAnsi="Times New Roman" w:cs="Times New Roman"/>
                <w:kern w:val="0"/>
                <w:szCs w:val="21"/>
              </w:rPr>
              <w:t>级，起泡大小等级</w:t>
            </w:r>
            <w:r w:rsidRPr="00FA3D89">
              <w:rPr>
                <w:rFonts w:ascii="Times New Roman" w:hAnsi="Times New Roman" w:cs="Times New Roman"/>
                <w:kern w:val="0"/>
                <w:szCs w:val="21"/>
              </w:rPr>
              <w:t>≤S1</w:t>
            </w:r>
            <w:r w:rsidRPr="00FA3D89">
              <w:rPr>
                <w:rFonts w:ascii="Times New Roman" w:hAnsi="Times New Roman" w:cs="Times New Roman"/>
                <w:kern w:val="0"/>
                <w:szCs w:val="21"/>
              </w:rPr>
              <w:t>级</w:t>
            </w:r>
          </w:p>
        </w:tc>
      </w:tr>
      <w:tr w:rsidR="00300782" w14:paraId="744A8E2A" w14:textId="77777777" w:rsidTr="0019001C">
        <w:trPr>
          <w:jc w:val="center"/>
        </w:trPr>
        <w:tc>
          <w:tcPr>
            <w:tcW w:w="2061" w:type="dxa"/>
            <w:vMerge/>
            <w:shd w:val="clear" w:color="auto" w:fill="auto"/>
            <w:vAlign w:val="center"/>
          </w:tcPr>
          <w:p w14:paraId="30EA7850" w14:textId="77777777" w:rsidR="00300782" w:rsidRPr="00FA3D89" w:rsidRDefault="00300782">
            <w:pPr>
              <w:widowControl/>
              <w:autoSpaceDE w:val="0"/>
              <w:autoSpaceDN w:val="0"/>
              <w:jc w:val="center"/>
              <w:rPr>
                <w:rFonts w:ascii="Times New Roman" w:hAnsi="Times New Roman" w:cs="Times New Roman"/>
                <w:kern w:val="0"/>
                <w:szCs w:val="21"/>
              </w:rPr>
            </w:pPr>
          </w:p>
        </w:tc>
        <w:tc>
          <w:tcPr>
            <w:tcW w:w="1415" w:type="dxa"/>
            <w:shd w:val="clear" w:color="auto" w:fill="auto"/>
            <w:vAlign w:val="center"/>
          </w:tcPr>
          <w:p w14:paraId="2E166B88"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剥落</w:t>
            </w:r>
          </w:p>
        </w:tc>
        <w:tc>
          <w:tcPr>
            <w:tcW w:w="4319" w:type="dxa"/>
            <w:shd w:val="clear" w:color="auto" w:fill="auto"/>
            <w:vAlign w:val="center"/>
          </w:tcPr>
          <w:p w14:paraId="2D280B69" w14:textId="77777777" w:rsidR="00300782" w:rsidRPr="00FA3D89" w:rsidRDefault="00596F41">
            <w:pPr>
              <w:widowControl/>
              <w:autoSpaceDE w:val="0"/>
              <w:autoSpaceDN w:val="0"/>
              <w:jc w:val="center"/>
              <w:rPr>
                <w:rFonts w:ascii="Times New Roman" w:hAnsi="Times New Roman" w:cs="Times New Roman"/>
                <w:kern w:val="0"/>
                <w:szCs w:val="21"/>
              </w:rPr>
            </w:pPr>
            <w:r w:rsidRPr="00FA3D89">
              <w:rPr>
                <w:rFonts w:ascii="Times New Roman" w:hAnsi="Times New Roman" w:cs="Times New Roman"/>
                <w:kern w:val="0"/>
                <w:szCs w:val="21"/>
              </w:rPr>
              <w:t>剥落面积等级</w:t>
            </w:r>
            <w:r w:rsidRPr="00FA3D89">
              <w:rPr>
                <w:rFonts w:ascii="Times New Roman" w:hAnsi="Times New Roman" w:cs="Times New Roman"/>
                <w:kern w:val="0"/>
                <w:szCs w:val="21"/>
              </w:rPr>
              <w:t>≤1</w:t>
            </w:r>
            <w:r w:rsidRPr="00FA3D89">
              <w:rPr>
                <w:rFonts w:ascii="Times New Roman" w:hAnsi="Times New Roman" w:cs="Times New Roman"/>
                <w:kern w:val="0"/>
                <w:szCs w:val="21"/>
              </w:rPr>
              <w:t>级，剥落大小等级</w:t>
            </w:r>
            <w:r w:rsidRPr="00FA3D89">
              <w:rPr>
                <w:rFonts w:ascii="Times New Roman" w:hAnsi="Times New Roman" w:cs="Times New Roman"/>
                <w:kern w:val="0"/>
                <w:szCs w:val="21"/>
              </w:rPr>
              <w:t>≤S1</w:t>
            </w:r>
            <w:r w:rsidRPr="00FA3D89">
              <w:rPr>
                <w:rFonts w:ascii="Times New Roman" w:hAnsi="Times New Roman" w:cs="Times New Roman"/>
                <w:kern w:val="0"/>
                <w:szCs w:val="21"/>
              </w:rPr>
              <w:t>级</w:t>
            </w:r>
          </w:p>
        </w:tc>
      </w:tr>
    </w:tbl>
    <w:bookmarkEnd w:id="81"/>
    <w:p w14:paraId="155DEEC3" w14:textId="7E09A388" w:rsidR="00300782" w:rsidRDefault="00596F41">
      <w:pPr>
        <w:tabs>
          <w:tab w:val="left" w:pos="1160"/>
        </w:tabs>
        <w:spacing w:beforeLines="10" w:before="31" w:line="440" w:lineRule="exact"/>
        <w:rPr>
          <w:sz w:val="24"/>
        </w:rPr>
      </w:pPr>
      <w:r>
        <w:rPr>
          <w:b/>
          <w:bCs/>
          <w:sz w:val="24"/>
        </w:rPr>
        <w:t>4.3.2</w:t>
      </w:r>
      <w:r>
        <w:rPr>
          <w:sz w:val="24"/>
        </w:rPr>
        <w:t xml:space="preserve">  </w:t>
      </w:r>
      <w:r>
        <w:rPr>
          <w:sz w:val="24"/>
        </w:rPr>
        <w:t>装配式绿色再生资源节能装饰一体化墙板</w:t>
      </w:r>
      <w:r>
        <w:rPr>
          <w:rFonts w:hint="eastAsia"/>
          <w:sz w:val="24"/>
        </w:rPr>
        <w:t>常用</w:t>
      </w:r>
      <w:r>
        <w:rPr>
          <w:sz w:val="24"/>
        </w:rPr>
        <w:t>规格尺寸应符合表</w:t>
      </w:r>
      <w:r w:rsidR="002A0584">
        <w:rPr>
          <w:sz w:val="24"/>
        </w:rPr>
        <w:t>4.3.2</w:t>
      </w:r>
      <w:r>
        <w:rPr>
          <w:sz w:val="24"/>
        </w:rPr>
        <w:t>的规定。</w:t>
      </w:r>
    </w:p>
    <w:p w14:paraId="4F9D6204" w14:textId="77777777" w:rsidR="00300782" w:rsidRDefault="00596F41">
      <w:pPr>
        <w:tabs>
          <w:tab w:val="left" w:pos="3274"/>
        </w:tabs>
        <w:spacing w:before="120" w:afterLines="20" w:after="62"/>
        <w:jc w:val="center"/>
        <w:rPr>
          <w:rFonts w:eastAsia="黑体"/>
          <w:szCs w:val="21"/>
        </w:rPr>
      </w:pPr>
      <w:r>
        <w:rPr>
          <w:rFonts w:ascii="宋体" w:hAnsi="宋体"/>
          <w:b/>
          <w:szCs w:val="21"/>
        </w:rPr>
        <w:t>表</w:t>
      </w:r>
      <w:r>
        <w:rPr>
          <w:rFonts w:eastAsia="黑体"/>
          <w:b/>
          <w:szCs w:val="21"/>
        </w:rPr>
        <w:t xml:space="preserve">4.3.2 </w:t>
      </w:r>
      <w:r>
        <w:rPr>
          <w:rFonts w:eastAsia="黑体"/>
          <w:szCs w:val="21"/>
        </w:rPr>
        <w:t xml:space="preserve"> </w:t>
      </w:r>
      <w:r>
        <w:rPr>
          <w:rFonts w:ascii="宋体" w:hAnsi="宋体"/>
          <w:b/>
          <w:szCs w:val="21"/>
        </w:rPr>
        <w:t>装配式绿色再生资源节能装饰一体化墙板</w:t>
      </w:r>
      <w:r>
        <w:rPr>
          <w:rFonts w:ascii="宋体" w:hAnsi="宋体" w:hint="eastAsia"/>
          <w:b/>
          <w:szCs w:val="21"/>
        </w:rPr>
        <w:t>常用</w:t>
      </w:r>
      <w:r>
        <w:rPr>
          <w:rFonts w:ascii="宋体" w:hAnsi="宋体"/>
          <w:b/>
          <w:szCs w:val="21"/>
        </w:rPr>
        <w:t>规格尺寸（mm）</w:t>
      </w:r>
    </w:p>
    <w:tbl>
      <w:tblPr>
        <w:tblStyle w:val="4"/>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6109"/>
      </w:tblGrid>
      <w:tr w:rsidR="00300782" w14:paraId="20A12E60" w14:textId="77777777" w:rsidTr="00352D0D">
        <w:trPr>
          <w:jc w:val="center"/>
        </w:trPr>
        <w:tc>
          <w:tcPr>
            <w:tcW w:w="1686" w:type="dxa"/>
            <w:shd w:val="clear" w:color="auto" w:fill="auto"/>
            <w:vAlign w:val="center"/>
          </w:tcPr>
          <w:p w14:paraId="63C60F9D"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项目</w:t>
            </w:r>
          </w:p>
        </w:tc>
        <w:tc>
          <w:tcPr>
            <w:tcW w:w="6109" w:type="dxa"/>
            <w:shd w:val="clear" w:color="auto" w:fill="auto"/>
            <w:vAlign w:val="center"/>
          </w:tcPr>
          <w:p w14:paraId="4051E3E9"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尺寸</w:t>
            </w:r>
            <w:r w:rsidRPr="00FA3D89">
              <w:rPr>
                <w:rFonts w:ascii="Times New Roman" w:hAnsi="Times New Roman" w:cs="Times New Roman"/>
                <w:szCs w:val="21"/>
              </w:rPr>
              <w:t>/mm</w:t>
            </w:r>
          </w:p>
        </w:tc>
      </w:tr>
      <w:tr w:rsidR="00300782" w14:paraId="05D5718B" w14:textId="77777777" w:rsidTr="00352D0D">
        <w:trPr>
          <w:jc w:val="center"/>
        </w:trPr>
        <w:tc>
          <w:tcPr>
            <w:tcW w:w="1686" w:type="dxa"/>
            <w:shd w:val="clear" w:color="auto" w:fill="auto"/>
            <w:vAlign w:val="center"/>
          </w:tcPr>
          <w:p w14:paraId="627CCC59"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长度</w:t>
            </w:r>
          </w:p>
        </w:tc>
        <w:tc>
          <w:tcPr>
            <w:tcW w:w="6109" w:type="dxa"/>
            <w:shd w:val="clear" w:color="auto" w:fill="auto"/>
            <w:vAlign w:val="center"/>
          </w:tcPr>
          <w:p w14:paraId="68B86A5D"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3030</w:t>
            </w:r>
            <w:r w:rsidRPr="00FA3D89">
              <w:rPr>
                <w:rFonts w:ascii="Times New Roman" w:hAnsi="Times New Roman" w:cs="Times New Roman"/>
                <w:szCs w:val="21"/>
              </w:rPr>
              <w:t>、</w:t>
            </w:r>
            <w:r w:rsidRPr="00FA3D89">
              <w:rPr>
                <w:rFonts w:ascii="Times New Roman" w:hAnsi="Times New Roman" w:cs="Times New Roman"/>
                <w:szCs w:val="21"/>
              </w:rPr>
              <w:t>6060</w:t>
            </w:r>
            <w:r w:rsidRPr="00FA3D89">
              <w:rPr>
                <w:rFonts w:ascii="Times New Roman" w:hAnsi="Times New Roman" w:cs="Times New Roman"/>
                <w:szCs w:val="21"/>
              </w:rPr>
              <w:t>、定尺制作且</w:t>
            </w:r>
            <w:r w:rsidRPr="00FA3D89">
              <w:rPr>
                <w:rFonts w:ascii="Times New Roman" w:hAnsi="Times New Roman" w:cs="Times New Roman"/>
                <w:szCs w:val="21"/>
              </w:rPr>
              <w:t>≤6060</w:t>
            </w:r>
          </w:p>
        </w:tc>
      </w:tr>
      <w:tr w:rsidR="00300782" w14:paraId="70233C53" w14:textId="77777777" w:rsidTr="00352D0D">
        <w:trPr>
          <w:jc w:val="center"/>
        </w:trPr>
        <w:tc>
          <w:tcPr>
            <w:tcW w:w="1686" w:type="dxa"/>
            <w:shd w:val="clear" w:color="auto" w:fill="auto"/>
            <w:vAlign w:val="center"/>
          </w:tcPr>
          <w:p w14:paraId="6871895B"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宽度</w:t>
            </w:r>
          </w:p>
        </w:tc>
        <w:tc>
          <w:tcPr>
            <w:tcW w:w="6109" w:type="dxa"/>
            <w:shd w:val="clear" w:color="auto" w:fill="auto"/>
            <w:vAlign w:val="center"/>
          </w:tcPr>
          <w:p w14:paraId="66AF5A2C" w14:textId="77777777" w:rsidR="00300782" w:rsidRPr="00FA3D89" w:rsidRDefault="00596F41">
            <w:pPr>
              <w:widowControl/>
              <w:autoSpaceDE w:val="0"/>
              <w:autoSpaceDN w:val="0"/>
              <w:jc w:val="center"/>
              <w:rPr>
                <w:rFonts w:ascii="Times New Roman" w:hAnsi="Times New Roman" w:cs="Times New Roman"/>
                <w:szCs w:val="21"/>
              </w:rPr>
            </w:pPr>
            <w:r w:rsidRPr="00FA3D89">
              <w:rPr>
                <w:rFonts w:ascii="Times New Roman" w:hAnsi="Times New Roman" w:cs="Times New Roman"/>
                <w:szCs w:val="21"/>
              </w:rPr>
              <w:t>455</w:t>
            </w:r>
            <w:r w:rsidRPr="00FA3D89">
              <w:rPr>
                <w:rFonts w:ascii="Times New Roman" w:hAnsi="Times New Roman" w:cs="Times New Roman"/>
                <w:szCs w:val="21"/>
              </w:rPr>
              <w:t>、</w:t>
            </w:r>
            <w:r w:rsidRPr="00FA3D89">
              <w:rPr>
                <w:rFonts w:ascii="Times New Roman" w:hAnsi="Times New Roman" w:cs="Times New Roman"/>
                <w:szCs w:val="21"/>
              </w:rPr>
              <w:t>910</w:t>
            </w:r>
            <w:r w:rsidRPr="00FA3D89">
              <w:rPr>
                <w:rFonts w:ascii="Times New Roman" w:hAnsi="Times New Roman" w:cs="Times New Roman"/>
                <w:szCs w:val="21"/>
              </w:rPr>
              <w:t>、</w:t>
            </w:r>
            <w:r w:rsidRPr="00FA3D89">
              <w:rPr>
                <w:rFonts w:ascii="Times New Roman" w:hAnsi="Times New Roman" w:cs="Times New Roman"/>
                <w:szCs w:val="21"/>
              </w:rPr>
              <w:t>1365</w:t>
            </w:r>
            <w:r w:rsidRPr="00FA3D89">
              <w:rPr>
                <w:rFonts w:ascii="Times New Roman" w:hAnsi="Times New Roman" w:cs="Times New Roman"/>
                <w:szCs w:val="21"/>
              </w:rPr>
              <w:t>、</w:t>
            </w:r>
            <w:r w:rsidRPr="00FA3D89">
              <w:rPr>
                <w:rFonts w:ascii="Times New Roman" w:hAnsi="Times New Roman" w:cs="Times New Roman"/>
                <w:szCs w:val="21"/>
              </w:rPr>
              <w:t>1820</w:t>
            </w:r>
            <w:r w:rsidRPr="00FA3D89">
              <w:rPr>
                <w:rFonts w:ascii="Times New Roman" w:hAnsi="Times New Roman" w:cs="Times New Roman"/>
                <w:szCs w:val="21"/>
              </w:rPr>
              <w:t>、</w:t>
            </w:r>
            <w:r w:rsidRPr="00FA3D89">
              <w:rPr>
                <w:rFonts w:ascii="Times New Roman" w:hAnsi="Times New Roman" w:cs="Times New Roman"/>
                <w:szCs w:val="21"/>
              </w:rPr>
              <w:t>2275</w:t>
            </w:r>
            <w:r w:rsidRPr="00FA3D89">
              <w:rPr>
                <w:rFonts w:ascii="Times New Roman" w:hAnsi="Times New Roman" w:cs="Times New Roman"/>
                <w:szCs w:val="21"/>
              </w:rPr>
              <w:t>、</w:t>
            </w:r>
            <w:r w:rsidRPr="00FA3D89">
              <w:rPr>
                <w:rFonts w:ascii="Times New Roman" w:hAnsi="Times New Roman" w:cs="Times New Roman"/>
                <w:szCs w:val="21"/>
              </w:rPr>
              <w:t>2730</w:t>
            </w:r>
            <w:r w:rsidRPr="00FA3D89">
              <w:rPr>
                <w:rFonts w:ascii="Times New Roman" w:hAnsi="Times New Roman" w:cs="Times New Roman"/>
                <w:szCs w:val="21"/>
              </w:rPr>
              <w:t>、定尺制作且</w:t>
            </w:r>
            <w:r w:rsidRPr="00FA3D89">
              <w:rPr>
                <w:rFonts w:ascii="Times New Roman" w:hAnsi="Times New Roman" w:cs="Times New Roman"/>
                <w:szCs w:val="21"/>
              </w:rPr>
              <w:t>≤2730</w:t>
            </w:r>
          </w:p>
        </w:tc>
      </w:tr>
    </w:tbl>
    <w:p w14:paraId="1BD36C11" w14:textId="77777777" w:rsidR="005D01DE" w:rsidRDefault="005D01DE">
      <w:pPr>
        <w:tabs>
          <w:tab w:val="left" w:pos="1160"/>
        </w:tabs>
        <w:spacing w:beforeLines="10" w:before="31" w:line="440" w:lineRule="exact"/>
        <w:rPr>
          <w:b/>
          <w:bCs/>
          <w:sz w:val="24"/>
        </w:rPr>
      </w:pPr>
    </w:p>
    <w:p w14:paraId="083CB6DE" w14:textId="752BB0F5" w:rsidR="00300782" w:rsidRDefault="00596F41">
      <w:pPr>
        <w:tabs>
          <w:tab w:val="left" w:pos="1160"/>
        </w:tabs>
        <w:spacing w:beforeLines="10" w:before="31" w:line="440" w:lineRule="exact"/>
        <w:rPr>
          <w:sz w:val="24"/>
        </w:rPr>
      </w:pPr>
      <w:r>
        <w:rPr>
          <w:b/>
          <w:bCs/>
          <w:sz w:val="24"/>
        </w:rPr>
        <w:t>4.3.3</w:t>
      </w:r>
      <w:r>
        <w:rPr>
          <w:sz w:val="24"/>
        </w:rPr>
        <w:t xml:space="preserve">  </w:t>
      </w:r>
      <w:r>
        <w:rPr>
          <w:sz w:val="24"/>
        </w:rPr>
        <w:t>装配式绿色再生资源节能装饰一体化墙板的尺寸允许偏差应符合表</w:t>
      </w:r>
      <w:r>
        <w:rPr>
          <w:sz w:val="24"/>
        </w:rPr>
        <w:t>4.</w:t>
      </w:r>
      <w:r w:rsidR="007B71BE">
        <w:rPr>
          <w:sz w:val="24"/>
        </w:rPr>
        <w:t>3</w:t>
      </w:r>
      <w:r>
        <w:rPr>
          <w:sz w:val="24"/>
        </w:rPr>
        <w:t>.</w:t>
      </w:r>
      <w:r w:rsidR="007B71BE">
        <w:rPr>
          <w:sz w:val="24"/>
        </w:rPr>
        <w:t>3</w:t>
      </w:r>
      <w:r w:rsidR="006879C5">
        <w:rPr>
          <w:rFonts w:hint="eastAsia"/>
          <w:sz w:val="24"/>
        </w:rPr>
        <w:t>的</w:t>
      </w:r>
      <w:r>
        <w:rPr>
          <w:sz w:val="24"/>
        </w:rPr>
        <w:t>规定。</w:t>
      </w:r>
    </w:p>
    <w:p w14:paraId="1C4018E6" w14:textId="77777777" w:rsidR="00300782" w:rsidRDefault="00596F41">
      <w:pPr>
        <w:tabs>
          <w:tab w:val="left" w:pos="3274"/>
        </w:tabs>
        <w:spacing w:before="120" w:afterLines="20" w:after="62"/>
        <w:jc w:val="center"/>
        <w:rPr>
          <w:rFonts w:ascii="宋体" w:hAnsi="宋体"/>
          <w:b/>
          <w:szCs w:val="21"/>
        </w:rPr>
      </w:pPr>
      <w:r>
        <w:rPr>
          <w:rFonts w:ascii="宋体" w:hAnsi="宋体"/>
          <w:b/>
          <w:szCs w:val="21"/>
        </w:rPr>
        <w:t>表</w:t>
      </w:r>
      <w:r>
        <w:rPr>
          <w:rFonts w:eastAsia="黑体"/>
          <w:b/>
          <w:szCs w:val="21"/>
        </w:rPr>
        <w:t>4.3.3</w:t>
      </w:r>
      <w:r>
        <w:rPr>
          <w:rFonts w:eastAsia="黑体"/>
          <w:szCs w:val="21"/>
        </w:rPr>
        <w:t xml:space="preserve">  </w:t>
      </w:r>
      <w:r>
        <w:rPr>
          <w:rFonts w:ascii="宋体" w:hAnsi="宋体"/>
          <w:b/>
          <w:szCs w:val="21"/>
        </w:rPr>
        <w:t>装配式绿色再生资源节能装饰一体化墙板尺寸允许偏差（mm）</w:t>
      </w:r>
    </w:p>
    <w:tbl>
      <w:tblPr>
        <w:tblStyle w:val="28"/>
        <w:tblW w:w="50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92"/>
        <w:gridCol w:w="2812"/>
        <w:gridCol w:w="3907"/>
      </w:tblGrid>
      <w:tr w:rsidR="00300782" w14:paraId="42CC5F7A" w14:textId="77777777">
        <w:tc>
          <w:tcPr>
            <w:tcW w:w="699" w:type="pct"/>
            <w:shd w:val="clear" w:color="auto" w:fill="auto"/>
            <w:vAlign w:val="center"/>
          </w:tcPr>
          <w:p w14:paraId="6207F683"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序号</w:t>
            </w:r>
          </w:p>
        </w:tc>
        <w:tc>
          <w:tcPr>
            <w:tcW w:w="1800" w:type="pct"/>
            <w:shd w:val="clear" w:color="auto" w:fill="auto"/>
            <w:vAlign w:val="center"/>
          </w:tcPr>
          <w:p w14:paraId="6688D9F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项目</w:t>
            </w:r>
          </w:p>
        </w:tc>
        <w:tc>
          <w:tcPr>
            <w:tcW w:w="2501" w:type="pct"/>
            <w:shd w:val="clear" w:color="auto" w:fill="auto"/>
            <w:vAlign w:val="center"/>
          </w:tcPr>
          <w:p w14:paraId="2B1E41BB"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允许偏差</w:t>
            </w:r>
          </w:p>
        </w:tc>
      </w:tr>
      <w:tr w:rsidR="00300782" w14:paraId="5B90E511" w14:textId="77777777">
        <w:tc>
          <w:tcPr>
            <w:tcW w:w="699" w:type="pct"/>
            <w:shd w:val="clear" w:color="auto" w:fill="auto"/>
            <w:vAlign w:val="center"/>
          </w:tcPr>
          <w:p w14:paraId="35779C2B"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1</w:t>
            </w:r>
          </w:p>
        </w:tc>
        <w:tc>
          <w:tcPr>
            <w:tcW w:w="1800" w:type="pct"/>
            <w:shd w:val="clear" w:color="auto" w:fill="auto"/>
            <w:vAlign w:val="center"/>
          </w:tcPr>
          <w:p w14:paraId="48AEF716" w14:textId="11C351BA"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长度</w:t>
            </w:r>
          </w:p>
        </w:tc>
        <w:tc>
          <w:tcPr>
            <w:tcW w:w="2501" w:type="pct"/>
            <w:shd w:val="clear" w:color="auto" w:fill="auto"/>
            <w:vAlign w:val="center"/>
          </w:tcPr>
          <w:p w14:paraId="7B49DC2F"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p>
        </w:tc>
      </w:tr>
      <w:tr w:rsidR="00300782" w14:paraId="1EDF5213" w14:textId="77777777">
        <w:trPr>
          <w:trHeight w:val="90"/>
        </w:trPr>
        <w:tc>
          <w:tcPr>
            <w:tcW w:w="699" w:type="pct"/>
            <w:shd w:val="clear" w:color="auto" w:fill="auto"/>
            <w:vAlign w:val="center"/>
          </w:tcPr>
          <w:p w14:paraId="60B0AFE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p>
        </w:tc>
        <w:tc>
          <w:tcPr>
            <w:tcW w:w="1800" w:type="pct"/>
            <w:shd w:val="clear" w:color="auto" w:fill="auto"/>
            <w:vAlign w:val="center"/>
          </w:tcPr>
          <w:p w14:paraId="75589B30" w14:textId="1E5D1691"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宽度</w:t>
            </w:r>
          </w:p>
        </w:tc>
        <w:tc>
          <w:tcPr>
            <w:tcW w:w="2501" w:type="pct"/>
            <w:shd w:val="clear" w:color="auto" w:fill="auto"/>
            <w:vAlign w:val="center"/>
          </w:tcPr>
          <w:p w14:paraId="634666B6"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p>
        </w:tc>
      </w:tr>
      <w:tr w:rsidR="00300782" w14:paraId="4193FA9B" w14:textId="77777777">
        <w:tc>
          <w:tcPr>
            <w:tcW w:w="699" w:type="pct"/>
            <w:shd w:val="clear" w:color="auto" w:fill="auto"/>
            <w:vAlign w:val="center"/>
          </w:tcPr>
          <w:p w14:paraId="619CAFD2"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3</w:t>
            </w:r>
          </w:p>
        </w:tc>
        <w:tc>
          <w:tcPr>
            <w:tcW w:w="1800" w:type="pct"/>
            <w:shd w:val="clear" w:color="auto" w:fill="auto"/>
            <w:vAlign w:val="center"/>
          </w:tcPr>
          <w:p w14:paraId="5311F9CF" w14:textId="792BBAF8"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厚度</w:t>
            </w:r>
          </w:p>
        </w:tc>
        <w:tc>
          <w:tcPr>
            <w:tcW w:w="2501" w:type="pct"/>
            <w:shd w:val="clear" w:color="auto" w:fill="auto"/>
            <w:vAlign w:val="center"/>
          </w:tcPr>
          <w:p w14:paraId="73A950F7"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0</w:t>
            </w:r>
            <w:r w:rsidRPr="00FA3D89">
              <w:rPr>
                <w:rFonts w:ascii="Times New Roman" w:hAnsi="Times New Roman" w:cs="Times New Roman"/>
                <w:szCs w:val="21"/>
              </w:rPr>
              <w:t>～</w:t>
            </w:r>
            <w:r w:rsidRPr="00FA3D89">
              <w:rPr>
                <w:rFonts w:ascii="Times New Roman" w:hAnsi="Times New Roman" w:cs="Times New Roman"/>
                <w:szCs w:val="21"/>
              </w:rPr>
              <w:t>1.5</w:t>
            </w:r>
          </w:p>
        </w:tc>
      </w:tr>
      <w:tr w:rsidR="00300782" w14:paraId="5E8DB34D" w14:textId="77777777">
        <w:tc>
          <w:tcPr>
            <w:tcW w:w="699" w:type="pct"/>
            <w:shd w:val="clear" w:color="auto" w:fill="auto"/>
            <w:vAlign w:val="center"/>
          </w:tcPr>
          <w:p w14:paraId="6501F548"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4</w:t>
            </w:r>
          </w:p>
        </w:tc>
        <w:tc>
          <w:tcPr>
            <w:tcW w:w="1800" w:type="pct"/>
            <w:shd w:val="clear" w:color="auto" w:fill="auto"/>
            <w:vAlign w:val="center"/>
          </w:tcPr>
          <w:p w14:paraId="172BB75B" w14:textId="3C5A4F33"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板面平整度</w:t>
            </w:r>
          </w:p>
        </w:tc>
        <w:tc>
          <w:tcPr>
            <w:tcW w:w="2501" w:type="pct"/>
            <w:shd w:val="clear" w:color="auto" w:fill="auto"/>
            <w:vAlign w:val="center"/>
          </w:tcPr>
          <w:p w14:paraId="0325DCA1"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≤2.0</w:t>
            </w:r>
          </w:p>
        </w:tc>
      </w:tr>
      <w:tr w:rsidR="00300782" w14:paraId="5AF0175E" w14:textId="77777777">
        <w:tc>
          <w:tcPr>
            <w:tcW w:w="699" w:type="pct"/>
            <w:shd w:val="clear" w:color="auto" w:fill="auto"/>
            <w:vAlign w:val="center"/>
          </w:tcPr>
          <w:p w14:paraId="7D246E42"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5</w:t>
            </w:r>
          </w:p>
        </w:tc>
        <w:tc>
          <w:tcPr>
            <w:tcW w:w="1800" w:type="pct"/>
            <w:shd w:val="clear" w:color="auto" w:fill="auto"/>
            <w:vAlign w:val="center"/>
          </w:tcPr>
          <w:p w14:paraId="79A6D049"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对角线差</w:t>
            </w:r>
          </w:p>
        </w:tc>
        <w:tc>
          <w:tcPr>
            <w:tcW w:w="2501" w:type="pct"/>
            <w:shd w:val="clear" w:color="auto" w:fill="auto"/>
            <w:vAlign w:val="center"/>
          </w:tcPr>
          <w:p w14:paraId="0F917988"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≤3.0</w:t>
            </w:r>
          </w:p>
        </w:tc>
      </w:tr>
      <w:tr w:rsidR="00300782" w14:paraId="789DBC9F" w14:textId="77777777">
        <w:tc>
          <w:tcPr>
            <w:tcW w:w="699" w:type="pct"/>
            <w:shd w:val="clear" w:color="auto" w:fill="auto"/>
            <w:vAlign w:val="center"/>
          </w:tcPr>
          <w:p w14:paraId="47BD5D7F"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6</w:t>
            </w:r>
          </w:p>
        </w:tc>
        <w:tc>
          <w:tcPr>
            <w:tcW w:w="1800" w:type="pct"/>
            <w:shd w:val="clear" w:color="auto" w:fill="auto"/>
            <w:vAlign w:val="center"/>
          </w:tcPr>
          <w:p w14:paraId="46B89DA3"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板面平直</w:t>
            </w:r>
          </w:p>
        </w:tc>
        <w:tc>
          <w:tcPr>
            <w:tcW w:w="2501" w:type="pct"/>
            <w:shd w:val="clear" w:color="auto" w:fill="auto"/>
            <w:vAlign w:val="center"/>
          </w:tcPr>
          <w:p w14:paraId="33846183"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≤2.0</w:t>
            </w:r>
          </w:p>
        </w:tc>
      </w:tr>
      <w:tr w:rsidR="00300782" w14:paraId="72C812F2" w14:textId="77777777">
        <w:tc>
          <w:tcPr>
            <w:tcW w:w="699" w:type="pct"/>
            <w:shd w:val="clear" w:color="auto" w:fill="auto"/>
            <w:vAlign w:val="center"/>
          </w:tcPr>
          <w:p w14:paraId="565A1E6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7</w:t>
            </w:r>
          </w:p>
        </w:tc>
        <w:tc>
          <w:tcPr>
            <w:tcW w:w="1800" w:type="pct"/>
            <w:shd w:val="clear" w:color="auto" w:fill="auto"/>
            <w:vAlign w:val="center"/>
          </w:tcPr>
          <w:p w14:paraId="5A4CBB4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侧向弯曲</w:t>
            </w:r>
          </w:p>
        </w:tc>
        <w:tc>
          <w:tcPr>
            <w:tcW w:w="2501" w:type="pct"/>
            <w:shd w:val="clear" w:color="auto" w:fill="auto"/>
            <w:vAlign w:val="center"/>
          </w:tcPr>
          <w:p w14:paraId="4CB910D8"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≤1/1000</w:t>
            </w:r>
          </w:p>
        </w:tc>
      </w:tr>
    </w:tbl>
    <w:p w14:paraId="0768463D" w14:textId="77777777" w:rsidR="005D01DE" w:rsidRDefault="005D01DE">
      <w:pPr>
        <w:tabs>
          <w:tab w:val="left" w:pos="1160"/>
        </w:tabs>
        <w:spacing w:beforeLines="10" w:before="31" w:line="440" w:lineRule="exact"/>
        <w:rPr>
          <w:b/>
          <w:bCs/>
          <w:sz w:val="24"/>
        </w:rPr>
      </w:pPr>
    </w:p>
    <w:p w14:paraId="0C052261" w14:textId="4C21B6ED" w:rsidR="00300782" w:rsidRDefault="00596F41">
      <w:pPr>
        <w:tabs>
          <w:tab w:val="left" w:pos="1160"/>
        </w:tabs>
        <w:spacing w:beforeLines="10" w:before="31" w:line="440" w:lineRule="exact"/>
        <w:rPr>
          <w:sz w:val="24"/>
        </w:rPr>
      </w:pPr>
      <w:r>
        <w:rPr>
          <w:b/>
          <w:bCs/>
          <w:sz w:val="24"/>
        </w:rPr>
        <w:t>4.3.4</w:t>
      </w:r>
      <w:r>
        <w:rPr>
          <w:sz w:val="24"/>
        </w:rPr>
        <w:t xml:space="preserve">  </w:t>
      </w:r>
      <w:r>
        <w:rPr>
          <w:sz w:val="24"/>
        </w:rPr>
        <w:t>装配式绿色再生资源节能装饰一体化墙板的外观质量应符合表</w:t>
      </w:r>
      <w:r>
        <w:rPr>
          <w:sz w:val="24"/>
        </w:rPr>
        <w:t>4.3.4</w:t>
      </w:r>
      <w:r w:rsidR="007A69D0">
        <w:rPr>
          <w:rFonts w:hint="eastAsia"/>
          <w:sz w:val="24"/>
        </w:rPr>
        <w:t>的</w:t>
      </w:r>
      <w:r>
        <w:rPr>
          <w:sz w:val="24"/>
        </w:rPr>
        <w:t>规定。</w:t>
      </w:r>
    </w:p>
    <w:p w14:paraId="4473762B" w14:textId="77777777" w:rsidR="00C24622" w:rsidRPr="00E15A0F" w:rsidRDefault="00C24622">
      <w:pPr>
        <w:tabs>
          <w:tab w:val="left" w:pos="1160"/>
        </w:tabs>
        <w:spacing w:beforeLines="10" w:before="31" w:line="440" w:lineRule="exact"/>
        <w:rPr>
          <w:sz w:val="24"/>
        </w:rPr>
      </w:pPr>
    </w:p>
    <w:p w14:paraId="3C0499F0" w14:textId="77777777" w:rsidR="00300782" w:rsidRDefault="00596F41">
      <w:pPr>
        <w:tabs>
          <w:tab w:val="left" w:pos="3274"/>
        </w:tabs>
        <w:spacing w:before="120" w:afterLines="20" w:after="62"/>
        <w:jc w:val="center"/>
        <w:rPr>
          <w:rFonts w:eastAsia="黑体"/>
          <w:szCs w:val="21"/>
        </w:rPr>
      </w:pPr>
      <w:r>
        <w:rPr>
          <w:rFonts w:ascii="宋体" w:hAnsi="宋体"/>
          <w:b/>
          <w:szCs w:val="21"/>
        </w:rPr>
        <w:lastRenderedPageBreak/>
        <w:t>表</w:t>
      </w:r>
      <w:r>
        <w:rPr>
          <w:rFonts w:eastAsia="黑体"/>
          <w:b/>
          <w:szCs w:val="21"/>
        </w:rPr>
        <w:t>4.3.4</w:t>
      </w:r>
      <w:r>
        <w:rPr>
          <w:rFonts w:eastAsia="黑体"/>
          <w:szCs w:val="21"/>
        </w:rPr>
        <w:t xml:space="preserve">   </w:t>
      </w:r>
      <w:r>
        <w:rPr>
          <w:rFonts w:ascii="宋体" w:hAnsi="宋体"/>
          <w:b/>
          <w:szCs w:val="21"/>
        </w:rPr>
        <w:t>装配式绿色再生资源节能装饰一体化墙板外观质量</w:t>
      </w:r>
    </w:p>
    <w:tbl>
      <w:tblPr>
        <w:tblStyle w:val="3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80"/>
        <w:gridCol w:w="5327"/>
        <w:gridCol w:w="1688"/>
      </w:tblGrid>
      <w:tr w:rsidR="00300782" w14:paraId="61807409" w14:textId="77777777">
        <w:tc>
          <w:tcPr>
            <w:tcW w:w="500" w:type="pct"/>
            <w:shd w:val="clear" w:color="auto" w:fill="auto"/>
            <w:vAlign w:val="center"/>
          </w:tcPr>
          <w:p w14:paraId="17926218"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序号</w:t>
            </w:r>
          </w:p>
        </w:tc>
        <w:tc>
          <w:tcPr>
            <w:tcW w:w="3417" w:type="pct"/>
            <w:shd w:val="clear" w:color="auto" w:fill="auto"/>
            <w:vAlign w:val="center"/>
          </w:tcPr>
          <w:p w14:paraId="65CA030A"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项目</w:t>
            </w:r>
          </w:p>
        </w:tc>
        <w:tc>
          <w:tcPr>
            <w:tcW w:w="1083" w:type="pct"/>
            <w:shd w:val="clear" w:color="auto" w:fill="auto"/>
            <w:vAlign w:val="center"/>
          </w:tcPr>
          <w:p w14:paraId="11E38C0C"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要求</w:t>
            </w:r>
          </w:p>
        </w:tc>
      </w:tr>
      <w:tr w:rsidR="00300782" w14:paraId="31C21EAC" w14:textId="77777777">
        <w:tc>
          <w:tcPr>
            <w:tcW w:w="500" w:type="pct"/>
            <w:shd w:val="clear" w:color="auto" w:fill="auto"/>
            <w:vAlign w:val="center"/>
          </w:tcPr>
          <w:p w14:paraId="17F068A5"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1</w:t>
            </w:r>
          </w:p>
        </w:tc>
        <w:tc>
          <w:tcPr>
            <w:tcW w:w="3417" w:type="pct"/>
            <w:shd w:val="clear" w:color="auto" w:fill="auto"/>
            <w:vAlign w:val="center"/>
          </w:tcPr>
          <w:p w14:paraId="7CEB4094" w14:textId="77777777" w:rsidR="00300782" w:rsidRPr="00FA3D89" w:rsidRDefault="00596F41">
            <w:pPr>
              <w:adjustRightInd w:val="0"/>
              <w:jc w:val="left"/>
              <w:rPr>
                <w:rFonts w:ascii="Times New Roman" w:hAnsi="Times New Roman" w:cs="Times New Roman"/>
                <w:szCs w:val="21"/>
              </w:rPr>
            </w:pPr>
            <w:r w:rsidRPr="00FA3D89">
              <w:rPr>
                <w:rFonts w:ascii="Times New Roman" w:hAnsi="Times New Roman" w:cs="Times New Roman"/>
                <w:szCs w:val="21"/>
              </w:rPr>
              <w:t>板面外露筋</w:t>
            </w:r>
            <w:proofErr w:type="gramStart"/>
            <w:r w:rsidRPr="00FA3D89">
              <w:rPr>
                <w:rFonts w:ascii="Times New Roman" w:hAnsi="Times New Roman" w:cs="Times New Roman"/>
                <w:szCs w:val="21"/>
              </w:rPr>
              <w:t>纤</w:t>
            </w:r>
            <w:proofErr w:type="gramEnd"/>
            <w:r w:rsidRPr="00FA3D89">
              <w:rPr>
                <w:rFonts w:ascii="Times New Roman" w:hAnsi="Times New Roman" w:cs="Times New Roman"/>
                <w:szCs w:val="21"/>
              </w:rPr>
              <w:t>；飞边毛刺，板的横向、纵向、厚度方向贯通裂缝</w:t>
            </w:r>
          </w:p>
        </w:tc>
        <w:tc>
          <w:tcPr>
            <w:tcW w:w="1083" w:type="pct"/>
            <w:shd w:val="clear" w:color="auto" w:fill="auto"/>
            <w:vAlign w:val="center"/>
          </w:tcPr>
          <w:p w14:paraId="68196845"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无</w:t>
            </w:r>
          </w:p>
        </w:tc>
      </w:tr>
      <w:tr w:rsidR="00300782" w14:paraId="2880BE06" w14:textId="77777777">
        <w:tc>
          <w:tcPr>
            <w:tcW w:w="500" w:type="pct"/>
            <w:shd w:val="clear" w:color="auto" w:fill="auto"/>
            <w:vAlign w:val="center"/>
          </w:tcPr>
          <w:p w14:paraId="7F1F6CC5"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p>
        </w:tc>
        <w:tc>
          <w:tcPr>
            <w:tcW w:w="3417" w:type="pct"/>
            <w:shd w:val="clear" w:color="auto" w:fill="auto"/>
            <w:vAlign w:val="center"/>
          </w:tcPr>
          <w:p w14:paraId="739CBBEC" w14:textId="77777777" w:rsidR="00300782" w:rsidRPr="00FA3D89" w:rsidRDefault="00596F41">
            <w:pPr>
              <w:adjustRightInd w:val="0"/>
              <w:jc w:val="left"/>
              <w:rPr>
                <w:rFonts w:ascii="Times New Roman" w:hAnsi="Times New Roman" w:cs="Times New Roman"/>
                <w:szCs w:val="21"/>
              </w:rPr>
            </w:pPr>
            <w:r w:rsidRPr="00FA3D89">
              <w:rPr>
                <w:rFonts w:ascii="Times New Roman" w:hAnsi="Times New Roman" w:cs="Times New Roman"/>
                <w:szCs w:val="21"/>
              </w:rPr>
              <w:t>墙板面层脱落</w:t>
            </w:r>
          </w:p>
        </w:tc>
        <w:tc>
          <w:tcPr>
            <w:tcW w:w="1083" w:type="pct"/>
            <w:shd w:val="clear" w:color="auto" w:fill="auto"/>
            <w:vAlign w:val="center"/>
          </w:tcPr>
          <w:p w14:paraId="5EE23E66"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无</w:t>
            </w:r>
          </w:p>
        </w:tc>
      </w:tr>
      <w:tr w:rsidR="00300782" w14:paraId="49A27295" w14:textId="77777777">
        <w:tc>
          <w:tcPr>
            <w:tcW w:w="500" w:type="pct"/>
            <w:shd w:val="clear" w:color="auto" w:fill="auto"/>
            <w:vAlign w:val="center"/>
          </w:tcPr>
          <w:p w14:paraId="6E06C66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3</w:t>
            </w:r>
          </w:p>
        </w:tc>
        <w:tc>
          <w:tcPr>
            <w:tcW w:w="3417" w:type="pct"/>
            <w:shd w:val="clear" w:color="auto" w:fill="auto"/>
            <w:vAlign w:val="center"/>
          </w:tcPr>
          <w:p w14:paraId="14F5DED8" w14:textId="064D09E2" w:rsidR="00300782" w:rsidRPr="00FA3D89" w:rsidRDefault="00596F41">
            <w:pPr>
              <w:adjustRightInd w:val="0"/>
              <w:jc w:val="left"/>
              <w:rPr>
                <w:rFonts w:ascii="Times New Roman" w:hAnsi="Times New Roman" w:cs="Times New Roman"/>
                <w:szCs w:val="21"/>
              </w:rPr>
            </w:pPr>
            <w:r w:rsidRPr="00FA3D89">
              <w:rPr>
                <w:rFonts w:ascii="Times New Roman" w:hAnsi="Times New Roman" w:cs="Times New Roman"/>
                <w:szCs w:val="21"/>
              </w:rPr>
              <w:t>板面裂缝，长度</w:t>
            </w:r>
            <w:r w:rsidRPr="00FA3D89">
              <w:rPr>
                <w:rFonts w:ascii="Times New Roman" w:hAnsi="Times New Roman" w:cs="Times New Roman"/>
                <w:szCs w:val="21"/>
              </w:rPr>
              <w:t>50mm</w:t>
            </w:r>
            <w:r w:rsidRPr="00FA3D89">
              <w:rPr>
                <w:rFonts w:ascii="Times New Roman" w:hAnsi="Times New Roman" w:cs="Times New Roman"/>
                <w:szCs w:val="21"/>
              </w:rPr>
              <w:t>～</w:t>
            </w:r>
            <w:r w:rsidRPr="00FA3D89">
              <w:rPr>
                <w:rFonts w:ascii="Times New Roman" w:hAnsi="Times New Roman" w:cs="Times New Roman"/>
                <w:szCs w:val="21"/>
              </w:rPr>
              <w:t>100mm</w:t>
            </w:r>
            <w:r w:rsidRPr="00FA3D89">
              <w:rPr>
                <w:rFonts w:ascii="Times New Roman" w:hAnsi="Times New Roman" w:cs="Times New Roman"/>
                <w:szCs w:val="21"/>
              </w:rPr>
              <w:t>，宽度</w:t>
            </w:r>
            <w:r w:rsidRPr="00FA3D89">
              <w:rPr>
                <w:rFonts w:ascii="Times New Roman" w:hAnsi="Times New Roman" w:cs="Times New Roman"/>
                <w:szCs w:val="21"/>
              </w:rPr>
              <w:t>0.5mm</w:t>
            </w:r>
            <w:r w:rsidRPr="00FA3D89">
              <w:rPr>
                <w:rFonts w:ascii="Times New Roman" w:hAnsi="Times New Roman" w:cs="Times New Roman"/>
                <w:szCs w:val="21"/>
              </w:rPr>
              <w:t>～</w:t>
            </w:r>
            <w:r w:rsidRPr="00FA3D89">
              <w:rPr>
                <w:rFonts w:ascii="Times New Roman" w:hAnsi="Times New Roman" w:cs="Times New Roman"/>
                <w:szCs w:val="21"/>
              </w:rPr>
              <w:t>1.0mm</w:t>
            </w:r>
          </w:p>
        </w:tc>
        <w:tc>
          <w:tcPr>
            <w:tcW w:w="1083" w:type="pct"/>
            <w:shd w:val="clear" w:color="auto" w:fill="auto"/>
            <w:vAlign w:val="center"/>
          </w:tcPr>
          <w:p w14:paraId="3772C954"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r w:rsidRPr="00FA3D89">
              <w:rPr>
                <w:rFonts w:ascii="Times New Roman" w:hAnsi="Times New Roman" w:cs="Times New Roman"/>
                <w:szCs w:val="21"/>
              </w:rPr>
              <w:t>处</w:t>
            </w:r>
            <w:r w:rsidRPr="00FA3D89">
              <w:rPr>
                <w:rFonts w:ascii="Times New Roman" w:hAnsi="Times New Roman" w:cs="Times New Roman"/>
                <w:szCs w:val="21"/>
              </w:rPr>
              <w:t>/</w:t>
            </w:r>
            <w:r w:rsidRPr="00FA3D89">
              <w:rPr>
                <w:rFonts w:ascii="Times New Roman" w:hAnsi="Times New Roman" w:cs="Times New Roman"/>
                <w:szCs w:val="21"/>
              </w:rPr>
              <w:t>板</w:t>
            </w:r>
          </w:p>
        </w:tc>
      </w:tr>
      <w:tr w:rsidR="00300782" w14:paraId="06CE9A6B" w14:textId="77777777">
        <w:tc>
          <w:tcPr>
            <w:tcW w:w="500" w:type="pct"/>
            <w:shd w:val="clear" w:color="auto" w:fill="auto"/>
            <w:vAlign w:val="center"/>
          </w:tcPr>
          <w:p w14:paraId="78129A83"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4</w:t>
            </w:r>
          </w:p>
        </w:tc>
        <w:tc>
          <w:tcPr>
            <w:tcW w:w="3417" w:type="pct"/>
            <w:shd w:val="clear" w:color="auto" w:fill="auto"/>
            <w:vAlign w:val="center"/>
          </w:tcPr>
          <w:p w14:paraId="7CBE925D" w14:textId="2D8F57DE" w:rsidR="00300782" w:rsidRPr="00FA3D89" w:rsidRDefault="00596F41">
            <w:pPr>
              <w:adjustRightInd w:val="0"/>
              <w:jc w:val="left"/>
              <w:rPr>
                <w:rFonts w:ascii="Times New Roman" w:hAnsi="Times New Roman" w:cs="Times New Roman"/>
                <w:szCs w:val="21"/>
              </w:rPr>
            </w:pPr>
            <w:r w:rsidRPr="00FA3D89">
              <w:rPr>
                <w:rFonts w:ascii="Times New Roman" w:hAnsi="Times New Roman" w:cs="Times New Roman"/>
                <w:szCs w:val="21"/>
              </w:rPr>
              <w:t>蜂窝气孔，长径</w:t>
            </w:r>
            <w:r w:rsidRPr="00FA3D89">
              <w:rPr>
                <w:rFonts w:ascii="Times New Roman" w:hAnsi="Times New Roman" w:cs="Times New Roman"/>
                <w:szCs w:val="21"/>
              </w:rPr>
              <w:t>5mm</w:t>
            </w:r>
            <w:r w:rsidRPr="00FA3D89">
              <w:rPr>
                <w:rFonts w:ascii="Times New Roman" w:hAnsi="Times New Roman" w:cs="Times New Roman"/>
                <w:szCs w:val="21"/>
              </w:rPr>
              <w:t>～</w:t>
            </w:r>
            <w:r w:rsidRPr="00FA3D89">
              <w:rPr>
                <w:rFonts w:ascii="Times New Roman" w:hAnsi="Times New Roman" w:cs="Times New Roman"/>
                <w:szCs w:val="21"/>
              </w:rPr>
              <w:t>30mm</w:t>
            </w:r>
          </w:p>
        </w:tc>
        <w:tc>
          <w:tcPr>
            <w:tcW w:w="1083" w:type="pct"/>
            <w:shd w:val="clear" w:color="auto" w:fill="auto"/>
            <w:vAlign w:val="center"/>
          </w:tcPr>
          <w:p w14:paraId="360206E0"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≤3</w:t>
            </w:r>
            <w:r w:rsidRPr="00FA3D89">
              <w:rPr>
                <w:rFonts w:ascii="Times New Roman" w:hAnsi="Times New Roman" w:cs="Times New Roman"/>
                <w:szCs w:val="21"/>
              </w:rPr>
              <w:t>处</w:t>
            </w:r>
            <w:r w:rsidRPr="00FA3D89">
              <w:rPr>
                <w:rFonts w:ascii="Times New Roman" w:hAnsi="Times New Roman" w:cs="Times New Roman"/>
                <w:szCs w:val="21"/>
              </w:rPr>
              <w:t>/</w:t>
            </w:r>
            <w:r w:rsidRPr="00FA3D89">
              <w:rPr>
                <w:rFonts w:ascii="Times New Roman" w:hAnsi="Times New Roman" w:cs="Times New Roman"/>
                <w:szCs w:val="21"/>
              </w:rPr>
              <w:t>板</w:t>
            </w:r>
          </w:p>
        </w:tc>
      </w:tr>
      <w:tr w:rsidR="00300782" w14:paraId="2311FB82" w14:textId="77777777">
        <w:tc>
          <w:tcPr>
            <w:tcW w:w="500" w:type="pct"/>
            <w:shd w:val="clear" w:color="auto" w:fill="auto"/>
            <w:vAlign w:val="center"/>
          </w:tcPr>
          <w:p w14:paraId="3F06A295"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5</w:t>
            </w:r>
          </w:p>
        </w:tc>
        <w:tc>
          <w:tcPr>
            <w:tcW w:w="3417" w:type="pct"/>
            <w:shd w:val="clear" w:color="auto" w:fill="auto"/>
            <w:vAlign w:val="center"/>
          </w:tcPr>
          <w:p w14:paraId="7C98124E" w14:textId="09BD715D" w:rsidR="00300782" w:rsidRPr="00FA3D89" w:rsidRDefault="00596F41">
            <w:pPr>
              <w:adjustRightInd w:val="0"/>
              <w:jc w:val="left"/>
              <w:rPr>
                <w:rFonts w:ascii="Times New Roman" w:hAnsi="Times New Roman" w:cs="Times New Roman"/>
                <w:szCs w:val="21"/>
              </w:rPr>
            </w:pPr>
            <w:r w:rsidRPr="00FA3D89">
              <w:rPr>
                <w:rFonts w:ascii="Times New Roman" w:hAnsi="Times New Roman" w:cs="Times New Roman"/>
                <w:szCs w:val="21"/>
              </w:rPr>
              <w:t>缺棱掉角，宽度</w:t>
            </w:r>
            <w:r w:rsidRPr="00FA3D89">
              <w:rPr>
                <w:rFonts w:ascii="Times New Roman" w:hAnsi="Times New Roman" w:cs="Times New Roman"/>
                <w:szCs w:val="21"/>
              </w:rPr>
              <w:t>×</w:t>
            </w:r>
            <w:r w:rsidRPr="00FA3D89">
              <w:rPr>
                <w:rFonts w:ascii="Times New Roman" w:hAnsi="Times New Roman" w:cs="Times New Roman"/>
                <w:szCs w:val="21"/>
              </w:rPr>
              <w:t>长度</w:t>
            </w:r>
            <w:r w:rsidRPr="00FA3D89">
              <w:rPr>
                <w:rFonts w:ascii="Times New Roman" w:hAnsi="Times New Roman" w:cs="Times New Roman"/>
                <w:szCs w:val="21"/>
              </w:rPr>
              <w:t>10mm×25mm</w:t>
            </w:r>
            <w:r w:rsidRPr="00FA3D89">
              <w:rPr>
                <w:rFonts w:ascii="Times New Roman" w:hAnsi="Times New Roman" w:cs="Times New Roman"/>
                <w:szCs w:val="21"/>
              </w:rPr>
              <w:t>～</w:t>
            </w:r>
            <w:r w:rsidRPr="00FA3D89">
              <w:rPr>
                <w:rFonts w:ascii="Times New Roman" w:hAnsi="Times New Roman" w:cs="Times New Roman"/>
                <w:szCs w:val="21"/>
              </w:rPr>
              <w:t>20mm×30mm</w:t>
            </w:r>
          </w:p>
        </w:tc>
        <w:tc>
          <w:tcPr>
            <w:tcW w:w="1083" w:type="pct"/>
            <w:shd w:val="clear" w:color="auto" w:fill="auto"/>
            <w:vAlign w:val="center"/>
          </w:tcPr>
          <w:p w14:paraId="710334EA" w14:textId="77777777" w:rsidR="00300782" w:rsidRPr="00FA3D89" w:rsidRDefault="00596F41">
            <w:pPr>
              <w:adjustRightInd w:val="0"/>
              <w:jc w:val="center"/>
              <w:rPr>
                <w:rFonts w:ascii="Times New Roman" w:hAnsi="Times New Roman" w:cs="Times New Roman"/>
                <w:szCs w:val="21"/>
              </w:rPr>
            </w:pPr>
            <w:r w:rsidRPr="00FA3D89">
              <w:rPr>
                <w:rFonts w:ascii="Times New Roman" w:hAnsi="Times New Roman" w:cs="Times New Roman"/>
                <w:szCs w:val="21"/>
              </w:rPr>
              <w:t>≤2</w:t>
            </w:r>
            <w:r w:rsidRPr="00FA3D89">
              <w:rPr>
                <w:rFonts w:ascii="Times New Roman" w:hAnsi="Times New Roman" w:cs="Times New Roman"/>
                <w:szCs w:val="21"/>
              </w:rPr>
              <w:t>处</w:t>
            </w:r>
            <w:r w:rsidRPr="00FA3D89">
              <w:rPr>
                <w:rFonts w:ascii="Times New Roman" w:hAnsi="Times New Roman" w:cs="Times New Roman"/>
                <w:szCs w:val="21"/>
              </w:rPr>
              <w:t>/</w:t>
            </w:r>
            <w:r w:rsidRPr="00FA3D89">
              <w:rPr>
                <w:rFonts w:ascii="Times New Roman" w:hAnsi="Times New Roman" w:cs="Times New Roman"/>
                <w:szCs w:val="21"/>
              </w:rPr>
              <w:t>板</w:t>
            </w:r>
          </w:p>
        </w:tc>
      </w:tr>
    </w:tbl>
    <w:p w14:paraId="52840C7E" w14:textId="34EFC6BD" w:rsidR="00310081" w:rsidRPr="00DF4696" w:rsidRDefault="00310081">
      <w:pPr>
        <w:tabs>
          <w:tab w:val="left" w:pos="1160"/>
        </w:tabs>
        <w:spacing w:beforeLines="10" w:before="31" w:line="440" w:lineRule="exact"/>
        <w:rPr>
          <w:sz w:val="18"/>
          <w:szCs w:val="18"/>
        </w:rPr>
      </w:pPr>
      <w:r w:rsidRPr="00DF4696">
        <w:rPr>
          <w:rFonts w:hint="eastAsia"/>
          <w:sz w:val="18"/>
          <w:szCs w:val="18"/>
        </w:rPr>
        <w:t>注：</w:t>
      </w:r>
      <w:r w:rsidRPr="00DF4696">
        <w:rPr>
          <w:sz w:val="18"/>
          <w:szCs w:val="18"/>
        </w:rPr>
        <w:t xml:space="preserve">1  </w:t>
      </w:r>
      <w:r w:rsidRPr="00DF4696">
        <w:rPr>
          <w:rFonts w:hint="eastAsia"/>
          <w:sz w:val="18"/>
          <w:szCs w:val="18"/>
        </w:rPr>
        <w:t>序号</w:t>
      </w:r>
      <w:r w:rsidRPr="00DF4696">
        <w:rPr>
          <w:sz w:val="18"/>
          <w:szCs w:val="18"/>
        </w:rPr>
        <w:t>3</w:t>
      </w:r>
      <w:r w:rsidRPr="00DF4696">
        <w:rPr>
          <w:rFonts w:hint="eastAsia"/>
          <w:sz w:val="18"/>
          <w:szCs w:val="18"/>
        </w:rPr>
        <w:t>、</w:t>
      </w:r>
      <w:r w:rsidRPr="00DF4696">
        <w:rPr>
          <w:sz w:val="18"/>
          <w:szCs w:val="18"/>
        </w:rPr>
        <w:t>4</w:t>
      </w:r>
      <w:r w:rsidRPr="00DF4696">
        <w:rPr>
          <w:rFonts w:hint="eastAsia"/>
          <w:sz w:val="18"/>
          <w:szCs w:val="18"/>
        </w:rPr>
        <w:t>、</w:t>
      </w:r>
      <w:r w:rsidRPr="00DF4696">
        <w:rPr>
          <w:sz w:val="18"/>
          <w:szCs w:val="18"/>
        </w:rPr>
        <w:t>5</w:t>
      </w:r>
      <w:r w:rsidRPr="00DF4696">
        <w:rPr>
          <w:rFonts w:hint="eastAsia"/>
          <w:sz w:val="18"/>
          <w:szCs w:val="18"/>
        </w:rPr>
        <w:t>项中低于下限值的缺陷忽略不计，高于上限值的缺陷为不合格。</w:t>
      </w:r>
    </w:p>
    <w:p w14:paraId="7D7934FB" w14:textId="6A4775EE" w:rsidR="00300782" w:rsidRDefault="00596F41">
      <w:pPr>
        <w:tabs>
          <w:tab w:val="left" w:pos="1160"/>
        </w:tabs>
        <w:spacing w:beforeLines="10" w:before="31" w:line="440" w:lineRule="exact"/>
        <w:rPr>
          <w:b/>
          <w:bCs/>
          <w:sz w:val="24"/>
        </w:rPr>
      </w:pPr>
      <w:r>
        <w:rPr>
          <w:b/>
          <w:bCs/>
          <w:sz w:val="24"/>
        </w:rPr>
        <w:t>4.3.5</w:t>
      </w:r>
      <w:r>
        <w:rPr>
          <w:sz w:val="24"/>
        </w:rPr>
        <w:t xml:space="preserve"> </w:t>
      </w:r>
      <w:bookmarkStart w:id="83" w:name="_Hlk136162901"/>
      <w:r>
        <w:rPr>
          <w:sz w:val="24"/>
        </w:rPr>
        <w:t xml:space="preserve"> </w:t>
      </w:r>
      <w:r>
        <w:rPr>
          <w:sz w:val="24"/>
        </w:rPr>
        <w:t>装配式绿色再生资源节能装饰一体化墙板</w:t>
      </w:r>
      <w:bookmarkEnd w:id="83"/>
      <w:r>
        <w:rPr>
          <w:sz w:val="24"/>
        </w:rPr>
        <w:t>支撑骨架性能应符合下列技术要求：</w:t>
      </w:r>
    </w:p>
    <w:p w14:paraId="2DF26B82" w14:textId="0D04E4E7" w:rsidR="00300782" w:rsidRDefault="00596F41" w:rsidP="00533457">
      <w:pPr>
        <w:widowControl/>
        <w:autoSpaceDE w:val="0"/>
        <w:autoSpaceDN w:val="0"/>
        <w:spacing w:line="360" w:lineRule="auto"/>
        <w:ind w:firstLineChars="150" w:firstLine="361"/>
        <w:jc w:val="left"/>
        <w:rPr>
          <w:bCs/>
          <w:sz w:val="24"/>
        </w:rPr>
      </w:pPr>
      <w:r>
        <w:rPr>
          <w:b/>
          <w:sz w:val="24"/>
        </w:rPr>
        <w:t>1</w:t>
      </w:r>
      <w:r>
        <w:rPr>
          <w:bCs/>
          <w:sz w:val="24"/>
        </w:rPr>
        <w:t xml:space="preserve">  </w:t>
      </w:r>
      <w:r>
        <w:rPr>
          <w:bCs/>
          <w:sz w:val="24"/>
        </w:rPr>
        <w:t>轻钢龙骨支撑骨架采用的冷弯薄壁型钢最小壁厚不应低于</w:t>
      </w:r>
      <w:r>
        <w:rPr>
          <w:bCs/>
          <w:sz w:val="24"/>
        </w:rPr>
        <w:t>2.0mm</w:t>
      </w:r>
      <w:r>
        <w:rPr>
          <w:bCs/>
          <w:sz w:val="24"/>
        </w:rPr>
        <w:t>，其它性能应符合</w:t>
      </w:r>
      <w:bookmarkStart w:id="84" w:name="_Hlk146534093"/>
      <w:r w:rsidR="00FA3D89">
        <w:rPr>
          <w:rFonts w:hint="eastAsia"/>
          <w:bCs/>
          <w:sz w:val="24"/>
        </w:rPr>
        <w:t>现行国家标准</w:t>
      </w:r>
      <w:r>
        <w:rPr>
          <w:bCs/>
          <w:sz w:val="24"/>
        </w:rPr>
        <w:t>《连续热镀锌钢板及钢带》</w:t>
      </w:r>
      <w:r>
        <w:rPr>
          <w:bCs/>
          <w:sz w:val="24"/>
        </w:rPr>
        <w:t>GB/T 2518</w:t>
      </w:r>
      <w:bookmarkEnd w:id="84"/>
      <w:r>
        <w:rPr>
          <w:bCs/>
          <w:sz w:val="24"/>
        </w:rPr>
        <w:t>、</w:t>
      </w:r>
      <w:bookmarkStart w:id="85" w:name="_Hlk146534100"/>
      <w:r>
        <w:rPr>
          <w:bCs/>
          <w:sz w:val="24"/>
        </w:rPr>
        <w:t>《连续热镀铝锌合金镀层钢板及钢带》</w:t>
      </w:r>
      <w:r>
        <w:rPr>
          <w:bCs/>
          <w:sz w:val="24"/>
        </w:rPr>
        <w:t>GB/T 14978</w:t>
      </w:r>
      <w:bookmarkEnd w:id="85"/>
      <w:r>
        <w:rPr>
          <w:bCs/>
          <w:sz w:val="24"/>
        </w:rPr>
        <w:t>的有关规定。</w:t>
      </w:r>
    </w:p>
    <w:p w14:paraId="48132A79" w14:textId="60079E71" w:rsidR="00300782" w:rsidRDefault="00596F41" w:rsidP="00533457">
      <w:pPr>
        <w:widowControl/>
        <w:autoSpaceDE w:val="0"/>
        <w:autoSpaceDN w:val="0"/>
        <w:spacing w:line="360" w:lineRule="auto"/>
        <w:ind w:firstLineChars="150" w:firstLine="361"/>
        <w:jc w:val="left"/>
        <w:rPr>
          <w:bCs/>
          <w:sz w:val="24"/>
        </w:rPr>
      </w:pPr>
      <w:r>
        <w:rPr>
          <w:rFonts w:hint="eastAsia"/>
          <w:b/>
          <w:bCs/>
          <w:sz w:val="24"/>
        </w:rPr>
        <w:t>2</w:t>
      </w:r>
      <w:r>
        <w:rPr>
          <w:b/>
          <w:bCs/>
          <w:sz w:val="24"/>
        </w:rPr>
        <w:t xml:space="preserve">  </w:t>
      </w:r>
      <w:r>
        <w:rPr>
          <w:rFonts w:hint="eastAsia"/>
          <w:bCs/>
          <w:sz w:val="24"/>
        </w:rPr>
        <w:t>连接用焊接材料、螺栓、锚栓应符合</w:t>
      </w:r>
      <w:r w:rsidR="00A51381">
        <w:rPr>
          <w:rFonts w:hint="eastAsia"/>
          <w:bCs/>
          <w:sz w:val="24"/>
        </w:rPr>
        <w:t>国家现行标准</w:t>
      </w:r>
      <w:r>
        <w:rPr>
          <w:rFonts w:hint="eastAsia"/>
          <w:bCs/>
          <w:sz w:val="24"/>
        </w:rPr>
        <w:t>《钢结构设计标准》</w:t>
      </w:r>
      <w:r>
        <w:rPr>
          <w:rFonts w:hint="eastAsia"/>
          <w:bCs/>
          <w:sz w:val="24"/>
        </w:rPr>
        <w:t>GB 50017</w:t>
      </w:r>
      <w:r>
        <w:rPr>
          <w:rFonts w:hint="eastAsia"/>
          <w:bCs/>
          <w:sz w:val="24"/>
        </w:rPr>
        <w:t>、</w:t>
      </w:r>
      <w:bookmarkStart w:id="86" w:name="_Hlk146534117"/>
      <w:r>
        <w:rPr>
          <w:rFonts w:hint="eastAsia"/>
          <w:bCs/>
          <w:sz w:val="24"/>
        </w:rPr>
        <w:t>《钢结构焊接规范》</w:t>
      </w:r>
      <w:r>
        <w:rPr>
          <w:rFonts w:hint="eastAsia"/>
          <w:bCs/>
          <w:sz w:val="24"/>
        </w:rPr>
        <w:t>GB 50661</w:t>
      </w:r>
      <w:r>
        <w:rPr>
          <w:rFonts w:hint="eastAsia"/>
          <w:bCs/>
          <w:sz w:val="24"/>
        </w:rPr>
        <w:t>、《钢筋焊接及验收规程》</w:t>
      </w:r>
      <w:r>
        <w:rPr>
          <w:rFonts w:hint="eastAsia"/>
          <w:bCs/>
          <w:sz w:val="24"/>
        </w:rPr>
        <w:t>JGJ 18</w:t>
      </w:r>
      <w:bookmarkEnd w:id="86"/>
      <w:r>
        <w:rPr>
          <w:rFonts w:hint="eastAsia"/>
          <w:bCs/>
          <w:sz w:val="24"/>
        </w:rPr>
        <w:t>的有关规定。</w:t>
      </w:r>
    </w:p>
    <w:p w14:paraId="22515267" w14:textId="5B12A02C" w:rsidR="00300782" w:rsidRDefault="00596F41" w:rsidP="00533457">
      <w:pPr>
        <w:widowControl/>
        <w:autoSpaceDE w:val="0"/>
        <w:autoSpaceDN w:val="0"/>
        <w:spacing w:line="360" w:lineRule="auto"/>
        <w:ind w:firstLineChars="150" w:firstLine="361"/>
        <w:jc w:val="left"/>
        <w:rPr>
          <w:bCs/>
          <w:sz w:val="24"/>
        </w:rPr>
      </w:pPr>
      <w:r>
        <w:rPr>
          <w:b/>
          <w:sz w:val="24"/>
        </w:rPr>
        <w:t>3</w:t>
      </w:r>
      <w:r>
        <w:rPr>
          <w:bCs/>
          <w:sz w:val="24"/>
        </w:rPr>
        <w:t xml:space="preserve">  </w:t>
      </w:r>
      <w:r>
        <w:rPr>
          <w:bCs/>
          <w:sz w:val="24"/>
        </w:rPr>
        <w:t>装配式绿色再生资源节能装饰一体化墙板的</w:t>
      </w:r>
      <w:r>
        <w:rPr>
          <w:rFonts w:hint="eastAsia"/>
          <w:bCs/>
          <w:sz w:val="24"/>
        </w:rPr>
        <w:t>安装连接件及焊缝强度应按现行</w:t>
      </w:r>
      <w:r w:rsidR="00FA3D89">
        <w:rPr>
          <w:rFonts w:hint="eastAsia"/>
          <w:bCs/>
          <w:sz w:val="24"/>
        </w:rPr>
        <w:t>国家标准</w:t>
      </w:r>
      <w:r>
        <w:rPr>
          <w:rFonts w:hint="eastAsia"/>
          <w:bCs/>
          <w:sz w:val="24"/>
        </w:rPr>
        <w:t>《钢结构设计</w:t>
      </w:r>
      <w:r w:rsidR="00CF15B7">
        <w:rPr>
          <w:rFonts w:hint="eastAsia"/>
          <w:bCs/>
          <w:sz w:val="24"/>
        </w:rPr>
        <w:t>标准</w:t>
      </w:r>
      <w:r>
        <w:rPr>
          <w:rFonts w:hint="eastAsia"/>
          <w:bCs/>
          <w:sz w:val="24"/>
        </w:rPr>
        <w:t>》</w:t>
      </w:r>
      <w:r>
        <w:rPr>
          <w:rFonts w:hint="eastAsia"/>
          <w:bCs/>
          <w:sz w:val="24"/>
        </w:rPr>
        <w:t>GB</w:t>
      </w:r>
      <w:r w:rsidR="00DE5F1D">
        <w:rPr>
          <w:rFonts w:hint="eastAsia"/>
          <w:bCs/>
          <w:sz w:val="24"/>
        </w:rPr>
        <w:t xml:space="preserve"> </w:t>
      </w:r>
      <w:r>
        <w:rPr>
          <w:rFonts w:hint="eastAsia"/>
          <w:bCs/>
          <w:sz w:val="24"/>
        </w:rPr>
        <w:t>50017</w:t>
      </w:r>
      <w:r>
        <w:rPr>
          <w:rFonts w:hint="eastAsia"/>
          <w:bCs/>
          <w:sz w:val="24"/>
        </w:rPr>
        <w:t>进行验算。</w:t>
      </w:r>
    </w:p>
    <w:p w14:paraId="24D30938" w14:textId="77777777" w:rsidR="00300782" w:rsidRDefault="00596F41">
      <w:pPr>
        <w:pageBreakBefore/>
        <w:spacing w:before="100" w:beforeAutospacing="1" w:after="100" w:afterAutospacing="1"/>
        <w:jc w:val="center"/>
        <w:outlineLvl w:val="0"/>
        <w:rPr>
          <w:b/>
          <w:sz w:val="32"/>
          <w:szCs w:val="21"/>
        </w:rPr>
      </w:pPr>
      <w:bookmarkStart w:id="87" w:name="_Toc119917711"/>
      <w:bookmarkStart w:id="88" w:name="_Toc119917979"/>
      <w:bookmarkStart w:id="89" w:name="_Hlk111041534"/>
      <w:bookmarkStart w:id="90" w:name="_Toc119917845"/>
      <w:bookmarkEnd w:id="79"/>
      <w:bookmarkEnd w:id="80"/>
      <w:bookmarkEnd w:id="82"/>
      <w:r>
        <w:rPr>
          <w:b/>
          <w:sz w:val="32"/>
          <w:szCs w:val="21"/>
        </w:rPr>
        <w:lastRenderedPageBreak/>
        <w:t xml:space="preserve">5  </w:t>
      </w:r>
      <w:r>
        <w:rPr>
          <w:b/>
          <w:sz w:val="30"/>
          <w:szCs w:val="30"/>
        </w:rPr>
        <w:t>建筑设计</w:t>
      </w:r>
    </w:p>
    <w:p w14:paraId="4F156DFA" w14:textId="77777777" w:rsidR="00300782" w:rsidRDefault="00596F41">
      <w:pPr>
        <w:snapToGrid w:val="0"/>
        <w:spacing w:beforeLines="100" w:before="312" w:afterLines="100" w:after="312"/>
        <w:jc w:val="center"/>
        <w:outlineLvl w:val="1"/>
        <w:rPr>
          <w:rFonts w:eastAsia="黑体"/>
          <w:b/>
          <w:bCs/>
          <w:sz w:val="28"/>
          <w:szCs w:val="28"/>
        </w:rPr>
      </w:pPr>
      <w:r>
        <w:rPr>
          <w:rFonts w:eastAsia="黑体"/>
          <w:b/>
          <w:sz w:val="28"/>
          <w:szCs w:val="28"/>
        </w:rPr>
        <w:t>5.1</w:t>
      </w:r>
      <w:r>
        <w:rPr>
          <w:rFonts w:eastAsia="黑体"/>
          <w:bCs/>
          <w:sz w:val="28"/>
          <w:szCs w:val="28"/>
        </w:rPr>
        <w:t xml:space="preserve"> </w:t>
      </w:r>
      <w:r>
        <w:rPr>
          <w:rFonts w:eastAsia="黑体"/>
          <w:b/>
          <w:bCs/>
          <w:sz w:val="28"/>
          <w:szCs w:val="28"/>
        </w:rPr>
        <w:t xml:space="preserve"> </w:t>
      </w:r>
      <w:r>
        <w:rPr>
          <w:rFonts w:eastAsia="黑体"/>
          <w:b/>
          <w:bCs/>
          <w:sz w:val="28"/>
          <w:szCs w:val="28"/>
        </w:rPr>
        <w:t>一般规定</w:t>
      </w:r>
    </w:p>
    <w:p w14:paraId="0428F859" w14:textId="5CE84F30" w:rsidR="00300782" w:rsidRDefault="00596F41" w:rsidP="00901E84">
      <w:pPr>
        <w:spacing w:beforeLines="10" w:before="31" w:line="360" w:lineRule="auto"/>
        <w:contextualSpacing/>
        <w:rPr>
          <w:sz w:val="24"/>
        </w:rPr>
      </w:pPr>
      <w:r>
        <w:rPr>
          <w:b/>
          <w:sz w:val="24"/>
        </w:rPr>
        <w:t>5.1.</w:t>
      </w:r>
      <w:r w:rsidR="00550462">
        <w:rPr>
          <w:b/>
          <w:sz w:val="24"/>
        </w:rPr>
        <w:t>1</w:t>
      </w:r>
      <w:r>
        <w:rPr>
          <w:b/>
          <w:sz w:val="24"/>
        </w:rPr>
        <w:t xml:space="preserve"> </w:t>
      </w:r>
      <w:r>
        <w:rPr>
          <w:sz w:val="24"/>
        </w:rPr>
        <w:t xml:space="preserve"> </w:t>
      </w:r>
      <w:r>
        <w:rPr>
          <w:sz w:val="24"/>
        </w:rPr>
        <w:t>装配式绿色再生资源节能装饰一体化墙板</w:t>
      </w:r>
      <w:r>
        <w:rPr>
          <w:rFonts w:hint="eastAsia"/>
          <w:sz w:val="24"/>
        </w:rPr>
        <w:t>工程</w:t>
      </w:r>
      <w:r>
        <w:rPr>
          <w:sz w:val="24"/>
        </w:rPr>
        <w:t>的平面和立面设计应符合下列规定：</w:t>
      </w:r>
    </w:p>
    <w:p w14:paraId="32CC30B8" w14:textId="77777777" w:rsidR="00300782" w:rsidRDefault="00596F41" w:rsidP="00901E84">
      <w:pPr>
        <w:widowControl/>
        <w:autoSpaceDE w:val="0"/>
        <w:autoSpaceDN w:val="0"/>
        <w:spacing w:afterLines="50" w:after="156" w:line="360" w:lineRule="auto"/>
        <w:ind w:firstLineChars="150" w:firstLine="361"/>
        <w:contextualSpacing/>
        <w:jc w:val="left"/>
        <w:rPr>
          <w:sz w:val="24"/>
        </w:rPr>
      </w:pPr>
      <w:r>
        <w:rPr>
          <w:b/>
          <w:sz w:val="24"/>
        </w:rPr>
        <w:t xml:space="preserve">1  </w:t>
      </w:r>
      <w:r>
        <w:rPr>
          <w:sz w:val="24"/>
        </w:rPr>
        <w:t>建筑平面和立面设计时应进行装配式绿色再生资源节能装饰一体化墙板的排板设计，并</w:t>
      </w:r>
      <w:proofErr w:type="gramStart"/>
      <w:r>
        <w:rPr>
          <w:sz w:val="24"/>
        </w:rPr>
        <w:t>宜满足</w:t>
      </w:r>
      <w:proofErr w:type="gramEnd"/>
      <w:r>
        <w:rPr>
          <w:sz w:val="24"/>
        </w:rPr>
        <w:t>墙板的常用规格和</w:t>
      </w:r>
      <w:r>
        <w:rPr>
          <w:rFonts w:hint="eastAsia"/>
          <w:sz w:val="24"/>
        </w:rPr>
        <w:t>相关</w:t>
      </w:r>
      <w:proofErr w:type="gramStart"/>
      <w:r>
        <w:rPr>
          <w:sz w:val="24"/>
        </w:rPr>
        <w:t>模数化</w:t>
      </w:r>
      <w:proofErr w:type="gramEnd"/>
      <w:r>
        <w:rPr>
          <w:sz w:val="24"/>
        </w:rPr>
        <w:t>要求；</w:t>
      </w:r>
    </w:p>
    <w:p w14:paraId="5E75DA22" w14:textId="77777777" w:rsidR="00300782" w:rsidRDefault="00596F41" w:rsidP="00901E84">
      <w:pPr>
        <w:widowControl/>
        <w:autoSpaceDE w:val="0"/>
        <w:autoSpaceDN w:val="0"/>
        <w:spacing w:afterLines="50" w:after="156" w:line="360" w:lineRule="auto"/>
        <w:ind w:firstLineChars="150" w:firstLine="361"/>
        <w:contextualSpacing/>
        <w:jc w:val="left"/>
        <w:rPr>
          <w:sz w:val="24"/>
        </w:rPr>
      </w:pPr>
      <w:r>
        <w:rPr>
          <w:b/>
          <w:bCs/>
          <w:sz w:val="24"/>
        </w:rPr>
        <w:t>2</w:t>
      </w:r>
      <w:r>
        <w:rPr>
          <w:sz w:val="24"/>
        </w:rPr>
        <w:t xml:space="preserve">  </w:t>
      </w:r>
      <w:r>
        <w:rPr>
          <w:sz w:val="24"/>
        </w:rPr>
        <w:t>装配式绿色再生资源节能装饰一体化墙板的厚度应满足建筑节能、隔声、</w:t>
      </w:r>
      <w:proofErr w:type="gramStart"/>
      <w:r>
        <w:rPr>
          <w:sz w:val="24"/>
        </w:rPr>
        <w:t>耐火等</w:t>
      </w:r>
      <w:proofErr w:type="gramEnd"/>
      <w:r>
        <w:rPr>
          <w:sz w:val="24"/>
        </w:rPr>
        <w:t>相关标准的要求；</w:t>
      </w:r>
    </w:p>
    <w:p w14:paraId="6A3E3BA4" w14:textId="77777777" w:rsidR="00300782" w:rsidRDefault="00596F41" w:rsidP="00901E84">
      <w:pPr>
        <w:widowControl/>
        <w:autoSpaceDE w:val="0"/>
        <w:autoSpaceDN w:val="0"/>
        <w:spacing w:afterLines="50" w:after="156" w:line="360" w:lineRule="auto"/>
        <w:ind w:firstLineChars="150" w:firstLine="361"/>
        <w:contextualSpacing/>
        <w:jc w:val="left"/>
        <w:rPr>
          <w:sz w:val="24"/>
        </w:rPr>
      </w:pPr>
      <w:r>
        <w:rPr>
          <w:b/>
          <w:bCs/>
          <w:sz w:val="24"/>
        </w:rPr>
        <w:t>3</w:t>
      </w:r>
      <w:r>
        <w:rPr>
          <w:b/>
          <w:sz w:val="24"/>
        </w:rPr>
        <w:t xml:space="preserve">  </w:t>
      </w:r>
      <w:r>
        <w:rPr>
          <w:sz w:val="24"/>
        </w:rPr>
        <w:t>设置变形缝时，应做好墙面的盖缝处理</w:t>
      </w:r>
      <w:r>
        <w:rPr>
          <w:rFonts w:hint="eastAsia"/>
          <w:sz w:val="24"/>
        </w:rPr>
        <w:t>。</w:t>
      </w:r>
    </w:p>
    <w:p w14:paraId="7082F4FE" w14:textId="51F6AD3D" w:rsidR="00300782" w:rsidRDefault="00596F41" w:rsidP="00901E84">
      <w:pPr>
        <w:widowControl/>
        <w:autoSpaceDE w:val="0"/>
        <w:autoSpaceDN w:val="0"/>
        <w:spacing w:afterLines="50" w:after="156" w:line="360" w:lineRule="auto"/>
        <w:contextualSpacing/>
        <w:jc w:val="left"/>
        <w:rPr>
          <w:rFonts w:cs="宋体"/>
          <w:bCs/>
          <w:color w:val="000000"/>
          <w:kern w:val="0"/>
          <w:sz w:val="24"/>
        </w:rPr>
      </w:pPr>
      <w:r>
        <w:rPr>
          <w:b/>
          <w:sz w:val="24"/>
        </w:rPr>
        <w:t>5.1.</w:t>
      </w:r>
      <w:r w:rsidR="00550462">
        <w:rPr>
          <w:b/>
          <w:sz w:val="24"/>
        </w:rPr>
        <w:t>2</w:t>
      </w:r>
      <w:r>
        <w:rPr>
          <w:b/>
          <w:sz w:val="24"/>
        </w:rPr>
        <w:t xml:space="preserve">  </w:t>
      </w:r>
      <w:r>
        <w:rPr>
          <w:rFonts w:cs="宋体"/>
          <w:bCs/>
          <w:color w:val="000000"/>
          <w:kern w:val="0"/>
          <w:sz w:val="24"/>
        </w:rPr>
        <w:t>装配式绿色再生资源节能装饰一体化墙板工程同时</w:t>
      </w:r>
      <w:proofErr w:type="gramStart"/>
      <w:r>
        <w:rPr>
          <w:rFonts w:cs="宋体"/>
          <w:bCs/>
          <w:color w:val="000000"/>
          <w:kern w:val="0"/>
          <w:sz w:val="24"/>
        </w:rPr>
        <w:t>采用托挂式</w:t>
      </w:r>
      <w:proofErr w:type="gramEnd"/>
      <w:r>
        <w:rPr>
          <w:rFonts w:cs="宋体"/>
          <w:bCs/>
          <w:color w:val="000000"/>
          <w:kern w:val="0"/>
          <w:sz w:val="24"/>
        </w:rPr>
        <w:t>连接和幕墙系统时，应分别设置独立的支承系统并直接与主体结构连接，装配式绿色再生资源节能装饰一体化墙板不应作为其他幕墙系统的支承结构使用。</w:t>
      </w:r>
    </w:p>
    <w:p w14:paraId="6AFD9C1F" w14:textId="4221E14B" w:rsidR="00300782" w:rsidRDefault="00596F41" w:rsidP="00901E84">
      <w:pPr>
        <w:spacing w:beforeLines="10" w:before="31" w:line="360" w:lineRule="auto"/>
        <w:contextualSpacing/>
        <w:rPr>
          <w:rFonts w:cs="宋体"/>
          <w:bCs/>
          <w:color w:val="000000"/>
          <w:kern w:val="0"/>
          <w:sz w:val="24"/>
        </w:rPr>
      </w:pPr>
      <w:r>
        <w:rPr>
          <w:rFonts w:cs="宋体"/>
          <w:b/>
          <w:bCs/>
          <w:color w:val="000000"/>
          <w:kern w:val="0"/>
          <w:sz w:val="24"/>
        </w:rPr>
        <w:t>5.1.</w:t>
      </w:r>
      <w:r w:rsidR="00550462">
        <w:rPr>
          <w:rFonts w:cs="宋体"/>
          <w:b/>
          <w:bCs/>
          <w:color w:val="000000"/>
          <w:kern w:val="0"/>
          <w:sz w:val="24"/>
        </w:rPr>
        <w:t>3</w:t>
      </w:r>
      <w:r>
        <w:rPr>
          <w:rFonts w:cs="宋体"/>
          <w:bCs/>
          <w:color w:val="000000"/>
          <w:kern w:val="0"/>
          <w:sz w:val="24"/>
        </w:rPr>
        <w:t xml:space="preserve">  </w:t>
      </w:r>
      <w:r>
        <w:rPr>
          <w:rFonts w:cs="宋体"/>
          <w:bCs/>
          <w:color w:val="000000"/>
          <w:kern w:val="0"/>
          <w:sz w:val="24"/>
        </w:rPr>
        <w:t>装配式绿色再生资源节能装饰一体化墙板的构造设计应考虑其与屋面板、外门窗、阳台板、空调板及装饰件等的连接构造节点，满足防水、热工、隔声、防火等性能要求。</w:t>
      </w:r>
    </w:p>
    <w:p w14:paraId="1E5B482D" w14:textId="524AC02F" w:rsidR="00300782" w:rsidRDefault="00596F41" w:rsidP="00901E84">
      <w:pPr>
        <w:spacing w:beforeLines="10" w:before="31" w:line="360" w:lineRule="auto"/>
        <w:contextualSpacing/>
        <w:rPr>
          <w:sz w:val="24"/>
        </w:rPr>
      </w:pPr>
      <w:r>
        <w:rPr>
          <w:b/>
          <w:bCs/>
          <w:sz w:val="24"/>
        </w:rPr>
        <w:t>5.1.</w:t>
      </w:r>
      <w:r w:rsidR="00550462">
        <w:rPr>
          <w:b/>
          <w:bCs/>
          <w:sz w:val="24"/>
        </w:rPr>
        <w:t>4</w:t>
      </w:r>
      <w:r>
        <w:rPr>
          <w:sz w:val="24"/>
        </w:rPr>
        <w:t xml:space="preserve">  </w:t>
      </w:r>
      <w:r>
        <w:rPr>
          <w:rFonts w:hint="eastAsia"/>
          <w:sz w:val="24"/>
        </w:rPr>
        <w:t>装配式轻质保温装饰一体化外墙板开启窗的大小数量、位置及外观形式应满足使用功能和立面效果的要求，并应启闭灵活，使用安全。开启扇的开启角度应按各种窗型的构造特点及功能要求合理确定。</w:t>
      </w:r>
    </w:p>
    <w:p w14:paraId="2EECA404" w14:textId="77777777" w:rsidR="00300782" w:rsidRDefault="00596F41">
      <w:pPr>
        <w:snapToGrid w:val="0"/>
        <w:spacing w:beforeLines="100" w:before="312" w:afterLines="100" w:after="312"/>
        <w:jc w:val="center"/>
        <w:outlineLvl w:val="1"/>
        <w:rPr>
          <w:rFonts w:eastAsia="黑体"/>
          <w:b/>
          <w:bCs/>
          <w:sz w:val="28"/>
          <w:szCs w:val="28"/>
        </w:rPr>
      </w:pPr>
      <w:r>
        <w:rPr>
          <w:rFonts w:eastAsia="黑体"/>
          <w:b/>
          <w:sz w:val="28"/>
          <w:szCs w:val="28"/>
        </w:rPr>
        <w:t>5.2</w:t>
      </w:r>
      <w:r>
        <w:rPr>
          <w:rFonts w:eastAsia="黑体"/>
          <w:bCs/>
          <w:sz w:val="28"/>
          <w:szCs w:val="28"/>
        </w:rPr>
        <w:t xml:space="preserve">  </w:t>
      </w:r>
      <w:r>
        <w:rPr>
          <w:rFonts w:eastAsia="黑体"/>
          <w:b/>
          <w:bCs/>
          <w:sz w:val="28"/>
          <w:szCs w:val="28"/>
        </w:rPr>
        <w:t>构造</w:t>
      </w:r>
      <w:r>
        <w:rPr>
          <w:rFonts w:eastAsia="黑体" w:hint="eastAsia"/>
          <w:b/>
          <w:bCs/>
          <w:sz w:val="28"/>
          <w:szCs w:val="28"/>
        </w:rPr>
        <w:t>要求</w:t>
      </w:r>
      <w:r>
        <w:rPr>
          <w:rFonts w:eastAsia="黑体"/>
          <w:b/>
          <w:bCs/>
          <w:sz w:val="28"/>
          <w:szCs w:val="28"/>
        </w:rPr>
        <w:t xml:space="preserve"> </w:t>
      </w:r>
    </w:p>
    <w:p w14:paraId="475CF3BC" w14:textId="77777777" w:rsidR="00300782" w:rsidRDefault="00596F41" w:rsidP="00901E84">
      <w:pPr>
        <w:spacing w:beforeLines="10" w:before="31" w:line="360" w:lineRule="auto"/>
        <w:contextualSpacing/>
        <w:rPr>
          <w:sz w:val="24"/>
        </w:rPr>
      </w:pPr>
      <w:r>
        <w:rPr>
          <w:b/>
          <w:sz w:val="24"/>
        </w:rPr>
        <w:t xml:space="preserve">5.2.1  </w:t>
      </w:r>
      <w:r>
        <w:rPr>
          <w:sz w:val="24"/>
        </w:rPr>
        <w:t>装配式绿色再生资源节能装饰一体化墙板的接缝应符合下列规定：</w:t>
      </w:r>
    </w:p>
    <w:p w14:paraId="53FF5BAC" w14:textId="77777777" w:rsidR="00300782" w:rsidRDefault="00596F41" w:rsidP="00901E84">
      <w:pPr>
        <w:widowControl/>
        <w:autoSpaceDE w:val="0"/>
        <w:autoSpaceDN w:val="0"/>
        <w:spacing w:afterLines="50" w:after="156" w:line="360" w:lineRule="auto"/>
        <w:ind w:firstLineChars="150" w:firstLine="361"/>
        <w:contextualSpacing/>
        <w:jc w:val="left"/>
        <w:rPr>
          <w:sz w:val="24"/>
        </w:rPr>
      </w:pPr>
      <w:r>
        <w:rPr>
          <w:b/>
          <w:sz w:val="24"/>
        </w:rPr>
        <w:lastRenderedPageBreak/>
        <w:t xml:space="preserve">1  </w:t>
      </w:r>
      <w:r>
        <w:rPr>
          <w:sz w:val="24"/>
        </w:rPr>
        <w:t>接缝宽度应满足主体结构的层间位移、密封材料的变形能力、施工误差、温差引起变形等要求；</w:t>
      </w:r>
      <w:r>
        <w:rPr>
          <w:rFonts w:hint="eastAsia"/>
          <w:sz w:val="24"/>
        </w:rPr>
        <w:t>墙板件接缝宽度不应小于</w:t>
      </w:r>
      <w:r>
        <w:rPr>
          <w:rFonts w:hint="eastAsia"/>
          <w:sz w:val="24"/>
        </w:rPr>
        <w:t>1</w:t>
      </w:r>
      <w:r>
        <w:rPr>
          <w:sz w:val="24"/>
        </w:rPr>
        <w:t>0</w:t>
      </w:r>
      <w:r>
        <w:rPr>
          <w:rFonts w:hint="eastAsia"/>
          <w:sz w:val="24"/>
        </w:rPr>
        <w:t>mm</w:t>
      </w:r>
      <w:r>
        <w:rPr>
          <w:rFonts w:hint="eastAsia"/>
          <w:sz w:val="24"/>
        </w:rPr>
        <w:t>，且不宜大于</w:t>
      </w:r>
      <w:r>
        <w:rPr>
          <w:rFonts w:hint="eastAsia"/>
          <w:sz w:val="24"/>
        </w:rPr>
        <w:t>3</w:t>
      </w:r>
      <w:r>
        <w:rPr>
          <w:sz w:val="24"/>
        </w:rPr>
        <w:t>0</w:t>
      </w:r>
      <w:r>
        <w:rPr>
          <w:rFonts w:hint="eastAsia"/>
          <w:sz w:val="24"/>
        </w:rPr>
        <w:t>mm</w:t>
      </w:r>
      <w:r>
        <w:rPr>
          <w:rFonts w:hint="eastAsia"/>
          <w:sz w:val="24"/>
        </w:rPr>
        <w:t>。</w:t>
      </w:r>
    </w:p>
    <w:p w14:paraId="066CB04D" w14:textId="77777777" w:rsidR="00300782" w:rsidRPr="001463AD" w:rsidRDefault="00596F41" w:rsidP="00901E84">
      <w:pPr>
        <w:widowControl/>
        <w:autoSpaceDE w:val="0"/>
        <w:autoSpaceDN w:val="0"/>
        <w:spacing w:afterLines="50" w:after="156" w:line="360" w:lineRule="auto"/>
        <w:ind w:firstLineChars="150" w:firstLine="361"/>
        <w:contextualSpacing/>
        <w:jc w:val="left"/>
        <w:rPr>
          <w:sz w:val="24"/>
        </w:rPr>
      </w:pPr>
      <w:r>
        <w:rPr>
          <w:b/>
          <w:bCs/>
          <w:sz w:val="24"/>
        </w:rPr>
        <w:t xml:space="preserve">2  </w:t>
      </w:r>
      <w:r>
        <w:rPr>
          <w:sz w:val="24"/>
        </w:rPr>
        <w:t>装配式绿色</w:t>
      </w:r>
      <w:r w:rsidRPr="001463AD">
        <w:rPr>
          <w:sz w:val="24"/>
        </w:rPr>
        <w:t>再生资源节能装饰一体化墙板与主体结构的接缝宽度</w:t>
      </w:r>
      <w:r w:rsidRPr="001463AD">
        <w:rPr>
          <w:rFonts w:hint="eastAsia"/>
          <w:sz w:val="24"/>
        </w:rPr>
        <w:t>，混凝土结构工程，接缝宽度宜为</w:t>
      </w:r>
      <w:r w:rsidRPr="001463AD">
        <w:rPr>
          <w:sz w:val="24"/>
        </w:rPr>
        <w:t>15mm~20mm</w:t>
      </w:r>
      <w:r w:rsidRPr="001463AD">
        <w:rPr>
          <w:rFonts w:hint="eastAsia"/>
          <w:sz w:val="24"/>
        </w:rPr>
        <w:t>，钢结构工程，接缝宽度宜为</w:t>
      </w:r>
      <w:r w:rsidRPr="001463AD">
        <w:rPr>
          <w:rFonts w:hint="eastAsia"/>
          <w:sz w:val="24"/>
        </w:rPr>
        <w:t>15mm~25mm</w:t>
      </w:r>
      <w:r w:rsidRPr="001463AD">
        <w:rPr>
          <w:rFonts w:hint="eastAsia"/>
          <w:sz w:val="24"/>
        </w:rPr>
        <w:t>。</w:t>
      </w:r>
    </w:p>
    <w:p w14:paraId="12B43325" w14:textId="40673769" w:rsidR="00300782" w:rsidRDefault="00596F41" w:rsidP="00901E84">
      <w:pPr>
        <w:spacing w:beforeLines="10" w:before="31" w:line="360" w:lineRule="auto"/>
        <w:contextualSpacing/>
        <w:rPr>
          <w:sz w:val="24"/>
        </w:rPr>
      </w:pPr>
      <w:r w:rsidRPr="001463AD">
        <w:rPr>
          <w:b/>
          <w:sz w:val="24"/>
        </w:rPr>
        <w:t>5.2.2</w:t>
      </w:r>
      <w:r w:rsidRPr="001463AD">
        <w:rPr>
          <w:sz w:val="24"/>
        </w:rPr>
        <w:t xml:space="preserve">  </w:t>
      </w:r>
      <w:r w:rsidRPr="001463AD">
        <w:rPr>
          <w:rFonts w:hint="eastAsia"/>
          <w:sz w:val="24"/>
        </w:rPr>
        <w:t>为使装配式绿色再生资源节能装饰一体化墙体适应主体结构及自身的变形，在墙体和主体结构的柱</w:t>
      </w:r>
      <w:r w:rsidRPr="001463AD">
        <w:rPr>
          <w:rFonts w:hint="eastAsia"/>
          <w:sz w:val="24"/>
        </w:rPr>
        <w:t>(</w:t>
      </w:r>
      <w:r w:rsidRPr="001463AD">
        <w:rPr>
          <w:rFonts w:hint="eastAsia"/>
          <w:sz w:val="24"/>
        </w:rPr>
        <w:t>墙</w:t>
      </w:r>
      <w:r w:rsidRPr="001463AD">
        <w:rPr>
          <w:rFonts w:hint="eastAsia"/>
          <w:sz w:val="24"/>
        </w:rPr>
        <w:t>)</w:t>
      </w:r>
      <w:r w:rsidRPr="001463AD">
        <w:rPr>
          <w:rFonts w:hint="eastAsia"/>
          <w:sz w:val="24"/>
        </w:rPr>
        <w:t>之间应预留</w:t>
      </w:r>
      <w:r w:rsidRPr="001463AD">
        <w:rPr>
          <w:sz w:val="24"/>
        </w:rPr>
        <w:t>1</w:t>
      </w:r>
      <w:r w:rsidR="00352D0D" w:rsidRPr="001463AD">
        <w:rPr>
          <w:sz w:val="24"/>
        </w:rPr>
        <w:t>5</w:t>
      </w:r>
      <w:r w:rsidRPr="001463AD">
        <w:rPr>
          <w:sz w:val="24"/>
        </w:rPr>
        <w:t>~20mmm</w:t>
      </w:r>
      <w:r w:rsidRPr="001463AD">
        <w:rPr>
          <w:rFonts w:hint="eastAsia"/>
          <w:sz w:val="24"/>
        </w:rPr>
        <w:t>的</w:t>
      </w:r>
      <w:r>
        <w:rPr>
          <w:rFonts w:hint="eastAsia"/>
          <w:sz w:val="24"/>
        </w:rPr>
        <w:t>缝隙，在装配式绿色再生资源节能装饰一体化墙体与梁底之间应预留</w:t>
      </w:r>
      <w:r>
        <w:rPr>
          <w:rFonts w:hint="eastAsia"/>
          <w:sz w:val="24"/>
        </w:rPr>
        <w:t>1</w:t>
      </w:r>
      <w:r w:rsidR="006E08DE">
        <w:rPr>
          <w:sz w:val="24"/>
        </w:rPr>
        <w:t>5</w:t>
      </w:r>
      <w:r>
        <w:rPr>
          <w:rFonts w:hint="eastAsia"/>
          <w:sz w:val="24"/>
        </w:rPr>
        <w:t>~2</w:t>
      </w:r>
      <w:r w:rsidR="00E15A0F">
        <w:rPr>
          <w:sz w:val="24"/>
        </w:rPr>
        <w:t>0</w:t>
      </w:r>
      <w:r>
        <w:rPr>
          <w:rFonts w:hint="eastAsia"/>
          <w:sz w:val="24"/>
        </w:rPr>
        <w:t>mm</w:t>
      </w:r>
      <w:r>
        <w:rPr>
          <w:rFonts w:hint="eastAsia"/>
          <w:sz w:val="24"/>
        </w:rPr>
        <w:t>的缝隙。墙体和主体结构之间缝隙可打</w:t>
      </w:r>
      <w:r>
        <w:rPr>
          <w:rFonts w:hint="eastAsia"/>
          <w:sz w:val="24"/>
        </w:rPr>
        <w:t>PU</w:t>
      </w:r>
      <w:r>
        <w:rPr>
          <w:rFonts w:hint="eastAsia"/>
          <w:sz w:val="24"/>
        </w:rPr>
        <w:t>发泡剂或防火胶泥</w:t>
      </w:r>
      <w:r>
        <w:rPr>
          <w:rFonts w:hint="eastAsia"/>
          <w:sz w:val="24"/>
        </w:rPr>
        <w:t>(</w:t>
      </w:r>
      <w:r>
        <w:rPr>
          <w:rFonts w:hint="eastAsia"/>
          <w:sz w:val="24"/>
        </w:rPr>
        <w:t>有防火要求时</w:t>
      </w:r>
      <w:r>
        <w:rPr>
          <w:rFonts w:hint="eastAsia"/>
          <w:sz w:val="24"/>
        </w:rPr>
        <w:t>)</w:t>
      </w:r>
      <w:r>
        <w:rPr>
          <w:rFonts w:hint="eastAsia"/>
          <w:sz w:val="24"/>
        </w:rPr>
        <w:t>。</w:t>
      </w:r>
    </w:p>
    <w:p w14:paraId="261ADC9F" w14:textId="77777777" w:rsidR="00300782" w:rsidRDefault="00596F41" w:rsidP="00901E84">
      <w:pPr>
        <w:spacing w:beforeLines="10" w:before="31" w:line="360" w:lineRule="auto"/>
        <w:contextualSpacing/>
        <w:rPr>
          <w:sz w:val="24"/>
        </w:rPr>
      </w:pPr>
      <w:r>
        <w:rPr>
          <w:b/>
          <w:sz w:val="24"/>
        </w:rPr>
        <w:t xml:space="preserve">5.2.3  </w:t>
      </w:r>
      <w:r>
        <w:rPr>
          <w:rFonts w:hint="eastAsia"/>
          <w:sz w:val="24"/>
        </w:rPr>
        <w:t>装配式绿色再生资源节能装饰一体化墙体开槽深度不宜大于</w:t>
      </w:r>
      <w:r>
        <w:rPr>
          <w:rFonts w:hint="eastAsia"/>
          <w:sz w:val="24"/>
        </w:rPr>
        <w:t>5cm</w:t>
      </w:r>
      <w:r>
        <w:rPr>
          <w:rFonts w:hint="eastAsia"/>
          <w:sz w:val="24"/>
        </w:rPr>
        <w:t>。开槽</w:t>
      </w:r>
      <w:proofErr w:type="gramStart"/>
      <w:r>
        <w:rPr>
          <w:rFonts w:hint="eastAsia"/>
          <w:sz w:val="24"/>
        </w:rPr>
        <w:t>时应弹线</w:t>
      </w:r>
      <w:proofErr w:type="gramEnd"/>
      <w:r>
        <w:rPr>
          <w:rFonts w:hint="eastAsia"/>
          <w:sz w:val="24"/>
        </w:rPr>
        <w:t>，并采用专用工具开槽。管线安装牢固，采用专用材料修补防裂。</w:t>
      </w:r>
    </w:p>
    <w:p w14:paraId="6F8E92DB" w14:textId="77777777" w:rsidR="00300782" w:rsidRDefault="00596F41" w:rsidP="00901E84">
      <w:pPr>
        <w:spacing w:beforeLines="10" w:before="31" w:line="360" w:lineRule="auto"/>
        <w:contextualSpacing/>
        <w:rPr>
          <w:sz w:val="24"/>
        </w:rPr>
      </w:pPr>
      <w:r>
        <w:rPr>
          <w:b/>
          <w:bCs/>
          <w:sz w:val="24"/>
        </w:rPr>
        <w:t xml:space="preserve">5.2.4  </w:t>
      </w:r>
      <w:r>
        <w:rPr>
          <w:sz w:val="24"/>
        </w:rPr>
        <w:t>装配式绿色再生资源节能装饰一体化墙板布设管线、洞口，应采取防水和</w:t>
      </w:r>
      <w:r>
        <w:rPr>
          <w:bCs/>
          <w:sz w:val="24"/>
        </w:rPr>
        <w:t>隔声降噪</w:t>
      </w:r>
      <w:r>
        <w:rPr>
          <w:sz w:val="24"/>
        </w:rPr>
        <w:t>构造措施</w:t>
      </w:r>
      <w:r>
        <w:rPr>
          <w:rFonts w:hint="eastAsia"/>
          <w:sz w:val="24"/>
        </w:rPr>
        <w:t>；穿墙孔洞</w:t>
      </w:r>
      <w:proofErr w:type="gramStart"/>
      <w:r>
        <w:rPr>
          <w:rFonts w:hint="eastAsia"/>
          <w:sz w:val="24"/>
        </w:rPr>
        <w:t>设计应内高</w:t>
      </w:r>
      <w:proofErr w:type="gramEnd"/>
      <w:r>
        <w:rPr>
          <w:rFonts w:hint="eastAsia"/>
          <w:sz w:val="24"/>
        </w:rPr>
        <w:t>外低形式，并采取内外密缝防水措施。</w:t>
      </w:r>
    </w:p>
    <w:p w14:paraId="4BA4C642" w14:textId="0DDF2A00" w:rsidR="00300782" w:rsidRDefault="00596F41" w:rsidP="00901E84">
      <w:pPr>
        <w:spacing w:beforeLines="10" w:before="31" w:line="360" w:lineRule="auto"/>
        <w:contextualSpacing/>
        <w:rPr>
          <w:sz w:val="24"/>
        </w:rPr>
      </w:pPr>
      <w:r>
        <w:rPr>
          <w:rFonts w:hint="eastAsia"/>
          <w:b/>
          <w:sz w:val="24"/>
        </w:rPr>
        <w:t>5</w:t>
      </w:r>
      <w:r>
        <w:rPr>
          <w:b/>
          <w:sz w:val="24"/>
        </w:rPr>
        <w:t>.2.5</w:t>
      </w:r>
      <w:r>
        <w:rPr>
          <w:sz w:val="24"/>
        </w:rPr>
        <w:t xml:space="preserve">  </w:t>
      </w:r>
      <w:r>
        <w:rPr>
          <w:rFonts w:hint="eastAsia"/>
          <w:sz w:val="24"/>
        </w:rPr>
        <w:t>装配式绿色再生资源节能装饰一体化墙板外墙板安装时，其自重通过支承件传到主体结构。外墙竖板为每块板下不少于</w:t>
      </w:r>
      <w:r>
        <w:rPr>
          <w:rFonts w:hint="eastAsia"/>
          <w:sz w:val="24"/>
        </w:rPr>
        <w:t>2</w:t>
      </w:r>
      <w:r>
        <w:rPr>
          <w:rFonts w:hint="eastAsia"/>
          <w:sz w:val="24"/>
        </w:rPr>
        <w:t>块支承件，外墙横板为每块墙板设支承件</w:t>
      </w:r>
      <w:r w:rsidR="007550D5">
        <w:rPr>
          <w:rFonts w:hint="eastAsia"/>
          <w:sz w:val="24"/>
        </w:rPr>
        <w:t>（</w:t>
      </w:r>
      <w:r>
        <w:rPr>
          <w:rFonts w:hint="eastAsia"/>
          <w:sz w:val="24"/>
        </w:rPr>
        <w:t>两端各一块</w:t>
      </w:r>
      <w:r w:rsidR="009B1F3A">
        <w:rPr>
          <w:rFonts w:hint="eastAsia"/>
          <w:sz w:val="24"/>
        </w:rPr>
        <w:t>）</w:t>
      </w:r>
      <w:r>
        <w:rPr>
          <w:rFonts w:hint="eastAsia"/>
          <w:sz w:val="24"/>
        </w:rPr>
        <w:t>。</w:t>
      </w:r>
    </w:p>
    <w:p w14:paraId="0B569EA2" w14:textId="77777777" w:rsidR="00300782" w:rsidRDefault="00596F41" w:rsidP="00901E84">
      <w:pPr>
        <w:spacing w:beforeLines="10" w:before="31" w:line="360" w:lineRule="auto"/>
        <w:contextualSpacing/>
        <w:rPr>
          <w:sz w:val="24"/>
        </w:rPr>
      </w:pPr>
      <w:r>
        <w:rPr>
          <w:b/>
          <w:sz w:val="24"/>
          <w:lang w:val="zh-CN"/>
        </w:rPr>
        <w:t xml:space="preserve">5.2.6 </w:t>
      </w:r>
      <w:r>
        <w:rPr>
          <w:b/>
          <w:bCs/>
          <w:sz w:val="24"/>
        </w:rPr>
        <w:t xml:space="preserve"> </w:t>
      </w:r>
      <w:r>
        <w:rPr>
          <w:rFonts w:hint="eastAsia"/>
          <w:sz w:val="24"/>
        </w:rPr>
        <w:t>型钢和型钢间焊接连接应满足相应的承载力要求，焊缝除注明外均为满焊焊缝高度不应小于</w:t>
      </w:r>
      <w:r>
        <w:rPr>
          <w:rFonts w:hint="eastAsia"/>
          <w:sz w:val="24"/>
        </w:rPr>
        <w:t>4mm</w:t>
      </w:r>
      <w:r>
        <w:rPr>
          <w:rFonts w:hint="eastAsia"/>
          <w:sz w:val="24"/>
        </w:rPr>
        <w:t>。</w:t>
      </w:r>
    </w:p>
    <w:p w14:paraId="1510595D" w14:textId="77777777" w:rsidR="00300782" w:rsidRDefault="00596F41" w:rsidP="00901E84">
      <w:pPr>
        <w:spacing w:beforeLines="10" w:before="31" w:line="360" w:lineRule="auto"/>
        <w:contextualSpacing/>
        <w:rPr>
          <w:sz w:val="24"/>
        </w:rPr>
      </w:pPr>
      <w:r>
        <w:rPr>
          <w:b/>
          <w:sz w:val="24"/>
        </w:rPr>
        <w:t>5.2.7</w:t>
      </w:r>
      <w:r>
        <w:rPr>
          <w:bCs/>
          <w:sz w:val="24"/>
          <w:lang w:val="zh-CN"/>
        </w:rPr>
        <w:t xml:space="preserve">  </w:t>
      </w:r>
      <w:r>
        <w:rPr>
          <w:rFonts w:hint="eastAsia"/>
          <w:sz w:val="24"/>
        </w:rPr>
        <w:t>全部焊缝均应将焊渣清除干净，并满涂防锈漆。</w:t>
      </w:r>
    </w:p>
    <w:p w14:paraId="2F40F437" w14:textId="77777777" w:rsidR="00300782" w:rsidRDefault="00596F41" w:rsidP="00901E84">
      <w:pPr>
        <w:spacing w:beforeLines="10" w:before="31" w:line="360" w:lineRule="auto"/>
        <w:contextualSpacing/>
        <w:rPr>
          <w:sz w:val="24"/>
        </w:rPr>
      </w:pPr>
      <w:r>
        <w:rPr>
          <w:rFonts w:hint="eastAsia"/>
          <w:b/>
          <w:sz w:val="24"/>
        </w:rPr>
        <w:t>5</w:t>
      </w:r>
      <w:r>
        <w:rPr>
          <w:b/>
          <w:sz w:val="24"/>
        </w:rPr>
        <w:t>.2.8</w:t>
      </w:r>
      <w:r>
        <w:rPr>
          <w:sz w:val="24"/>
        </w:rPr>
        <w:t xml:space="preserve">  </w:t>
      </w:r>
      <w:r>
        <w:rPr>
          <w:rFonts w:hint="eastAsia"/>
          <w:sz w:val="24"/>
        </w:rPr>
        <w:t>建筑有防火要求时，应在装配式绿色再生资源节能装饰一体化墙板与梁、柱</w:t>
      </w:r>
      <w:proofErr w:type="gramStart"/>
      <w:r>
        <w:rPr>
          <w:rFonts w:hint="eastAsia"/>
          <w:sz w:val="24"/>
        </w:rPr>
        <w:t>接缝处嵌填</w:t>
      </w:r>
      <w:proofErr w:type="gramEnd"/>
      <w:r>
        <w:rPr>
          <w:rFonts w:hint="eastAsia"/>
          <w:sz w:val="24"/>
        </w:rPr>
        <w:t>岩棉等防火材料。</w:t>
      </w:r>
    </w:p>
    <w:p w14:paraId="69E5BAFE" w14:textId="77777777" w:rsidR="00300782" w:rsidRDefault="00596F41" w:rsidP="00901E84">
      <w:pPr>
        <w:spacing w:beforeLines="10" w:before="31" w:line="360" w:lineRule="auto"/>
        <w:contextualSpacing/>
        <w:rPr>
          <w:sz w:val="24"/>
        </w:rPr>
      </w:pPr>
      <w:r>
        <w:rPr>
          <w:b/>
          <w:bCs/>
          <w:sz w:val="24"/>
        </w:rPr>
        <w:t>5.2.9</w:t>
      </w:r>
      <w:r>
        <w:rPr>
          <w:sz w:val="24"/>
        </w:rPr>
        <w:t xml:space="preserve">  </w:t>
      </w:r>
      <w:r>
        <w:rPr>
          <w:sz w:val="24"/>
        </w:rPr>
        <w:t>装配式绿色再生资源节能装饰一体化墙板</w:t>
      </w:r>
      <w:r>
        <w:rPr>
          <w:rFonts w:hint="eastAsia"/>
          <w:sz w:val="24"/>
        </w:rPr>
        <w:t>内侧与主体结构接缝处、明</w:t>
      </w:r>
      <w:r>
        <w:rPr>
          <w:rFonts w:hint="eastAsia"/>
          <w:sz w:val="24"/>
        </w:rPr>
        <w:lastRenderedPageBreak/>
        <w:t>露的节点连接件，应采取可靠的防火构造措施。</w:t>
      </w:r>
    </w:p>
    <w:p w14:paraId="2D439A63" w14:textId="77777777" w:rsidR="00300782" w:rsidRDefault="00596F41">
      <w:pPr>
        <w:snapToGrid w:val="0"/>
        <w:spacing w:beforeLines="100" w:before="312" w:afterLines="100" w:after="312"/>
        <w:jc w:val="center"/>
        <w:outlineLvl w:val="1"/>
        <w:rPr>
          <w:rFonts w:eastAsia="黑体"/>
          <w:bCs/>
          <w:sz w:val="28"/>
          <w:szCs w:val="28"/>
        </w:rPr>
      </w:pPr>
      <w:r>
        <w:rPr>
          <w:rFonts w:eastAsia="黑体"/>
          <w:b/>
          <w:sz w:val="28"/>
          <w:szCs w:val="28"/>
        </w:rPr>
        <w:t>5.3</w:t>
      </w:r>
      <w:r>
        <w:rPr>
          <w:rFonts w:eastAsia="黑体"/>
          <w:bCs/>
          <w:sz w:val="28"/>
          <w:szCs w:val="28"/>
        </w:rPr>
        <w:t xml:space="preserve">  </w:t>
      </w:r>
      <w:r>
        <w:rPr>
          <w:rFonts w:eastAsia="黑体"/>
          <w:b/>
          <w:bCs/>
          <w:sz w:val="28"/>
          <w:szCs w:val="28"/>
        </w:rPr>
        <w:t>热工设计</w:t>
      </w:r>
      <w:r>
        <w:rPr>
          <w:rFonts w:eastAsia="黑体"/>
          <w:b/>
          <w:bCs/>
          <w:sz w:val="28"/>
          <w:szCs w:val="28"/>
        </w:rPr>
        <w:t xml:space="preserve"> </w:t>
      </w:r>
    </w:p>
    <w:p w14:paraId="158681F6" w14:textId="2E33149A" w:rsidR="00300782" w:rsidRDefault="00596F41">
      <w:pPr>
        <w:spacing w:beforeLines="10" w:before="31" w:line="440" w:lineRule="exact"/>
        <w:rPr>
          <w:sz w:val="24"/>
        </w:rPr>
      </w:pPr>
      <w:r>
        <w:rPr>
          <w:b/>
          <w:sz w:val="24"/>
        </w:rPr>
        <w:t>5.3.1</w:t>
      </w:r>
      <w:r>
        <w:rPr>
          <w:sz w:val="24"/>
        </w:rPr>
        <w:t xml:space="preserve">  </w:t>
      </w:r>
      <w:r>
        <w:rPr>
          <w:sz w:val="24"/>
        </w:rPr>
        <w:t>装配式绿色再生资源节能装饰一体化墙板工程的节能设计应符合</w:t>
      </w:r>
      <w:bookmarkStart w:id="91" w:name="_Hlk146534168"/>
      <w:r w:rsidR="00FA3D89">
        <w:rPr>
          <w:rFonts w:hint="eastAsia"/>
          <w:sz w:val="24"/>
        </w:rPr>
        <w:t>现行国家标准</w:t>
      </w:r>
      <w:r>
        <w:rPr>
          <w:sz w:val="24"/>
        </w:rPr>
        <w:t>《建筑节能与可再生能源利用通用规范》</w:t>
      </w:r>
      <w:r>
        <w:rPr>
          <w:sz w:val="24"/>
        </w:rPr>
        <w:t>GB 55015</w:t>
      </w:r>
      <w:r>
        <w:rPr>
          <w:rFonts w:hint="eastAsia"/>
          <w:sz w:val="24"/>
        </w:rPr>
        <w:t>、《民用建筑热工设计规范》</w:t>
      </w:r>
      <w:r>
        <w:rPr>
          <w:rFonts w:hint="eastAsia"/>
          <w:sz w:val="24"/>
        </w:rPr>
        <w:t>GB 50176</w:t>
      </w:r>
      <w:r>
        <w:rPr>
          <w:rFonts w:hint="eastAsia"/>
          <w:sz w:val="24"/>
        </w:rPr>
        <w:t>、《公共建筑节能设计标准》</w:t>
      </w:r>
      <w:r>
        <w:rPr>
          <w:rFonts w:hint="eastAsia"/>
          <w:sz w:val="24"/>
        </w:rPr>
        <w:t>GB 50189</w:t>
      </w:r>
      <w:bookmarkEnd w:id="91"/>
      <w:r>
        <w:rPr>
          <w:sz w:val="24"/>
        </w:rPr>
        <w:t>的有关规定。</w:t>
      </w:r>
    </w:p>
    <w:p w14:paraId="64348478" w14:textId="77777777" w:rsidR="00300782" w:rsidRDefault="00596F41">
      <w:pPr>
        <w:spacing w:beforeLines="10" w:before="31" w:line="440" w:lineRule="exact"/>
        <w:rPr>
          <w:sz w:val="24"/>
        </w:rPr>
      </w:pPr>
      <w:r>
        <w:rPr>
          <w:b/>
          <w:bCs/>
          <w:sz w:val="24"/>
        </w:rPr>
        <w:t>5.3.2</w:t>
      </w:r>
      <w:r>
        <w:rPr>
          <w:sz w:val="24"/>
        </w:rPr>
        <w:t xml:space="preserve">  </w:t>
      </w:r>
      <w:r>
        <w:rPr>
          <w:sz w:val="24"/>
        </w:rPr>
        <w:t>装配式绿色再生资源节能装饰一体化墙板工程围护结构其他部位如室外空调机搁板</w:t>
      </w:r>
      <w:r>
        <w:rPr>
          <w:rFonts w:hint="eastAsia"/>
          <w:sz w:val="24"/>
        </w:rPr>
        <w:t>、</w:t>
      </w:r>
      <w:r>
        <w:rPr>
          <w:sz w:val="24"/>
        </w:rPr>
        <w:t>外墙挑出构件、连接节点及附墙部件等热桥部位均应做好保温防水</w:t>
      </w:r>
      <w:r>
        <w:rPr>
          <w:rFonts w:hint="eastAsia"/>
          <w:sz w:val="24"/>
        </w:rPr>
        <w:t>密封</w:t>
      </w:r>
      <w:r>
        <w:rPr>
          <w:sz w:val="24"/>
        </w:rPr>
        <w:t>处理，且应满足</w:t>
      </w:r>
      <w:proofErr w:type="gramStart"/>
      <w:r>
        <w:rPr>
          <w:sz w:val="24"/>
        </w:rPr>
        <w:t>最</w:t>
      </w:r>
      <w:proofErr w:type="gramEnd"/>
      <w:r>
        <w:rPr>
          <w:sz w:val="24"/>
        </w:rPr>
        <w:t>小传热阻的要求并保证其内表面温度不低于室内空气设计温、湿度条件下的露点温度。</w:t>
      </w:r>
    </w:p>
    <w:p w14:paraId="4DCAE215" w14:textId="77777777" w:rsidR="00300782" w:rsidRDefault="00596F41">
      <w:pPr>
        <w:spacing w:beforeLines="10" w:before="31" w:line="440" w:lineRule="exact"/>
        <w:rPr>
          <w:sz w:val="24"/>
        </w:rPr>
      </w:pPr>
      <w:r>
        <w:rPr>
          <w:b/>
          <w:sz w:val="24"/>
        </w:rPr>
        <w:t>5.3.3</w:t>
      </w:r>
      <w:r>
        <w:rPr>
          <w:sz w:val="24"/>
        </w:rPr>
        <w:t xml:space="preserve">  </w:t>
      </w:r>
      <w:r>
        <w:rPr>
          <w:rFonts w:hint="eastAsia"/>
          <w:sz w:val="24"/>
        </w:rPr>
        <w:t>墙体拼装应采用专用粘结砂浆</w:t>
      </w:r>
      <w:proofErr w:type="gramStart"/>
      <w:r>
        <w:rPr>
          <w:rFonts w:hint="eastAsia"/>
          <w:sz w:val="24"/>
        </w:rPr>
        <w:t>薄铺浆拼装且拼装</w:t>
      </w:r>
      <w:proofErr w:type="gramEnd"/>
      <w:r>
        <w:rPr>
          <w:rFonts w:hint="eastAsia"/>
          <w:sz w:val="24"/>
        </w:rPr>
        <w:t>接缝宽度不应大于</w:t>
      </w:r>
      <w:r>
        <w:rPr>
          <w:rFonts w:hint="eastAsia"/>
          <w:sz w:val="24"/>
        </w:rPr>
        <w:t>5mm</w:t>
      </w:r>
      <w:r>
        <w:rPr>
          <w:rFonts w:hint="eastAsia"/>
          <w:sz w:val="24"/>
        </w:rPr>
        <w:t>。</w:t>
      </w:r>
    </w:p>
    <w:p w14:paraId="7B502E72" w14:textId="77777777" w:rsidR="00300782" w:rsidRDefault="00596F41">
      <w:pPr>
        <w:spacing w:line="440" w:lineRule="exact"/>
        <w:rPr>
          <w:sz w:val="24"/>
        </w:rPr>
      </w:pPr>
      <w:r>
        <w:rPr>
          <w:b/>
          <w:sz w:val="24"/>
        </w:rPr>
        <w:t>5.3.4</w:t>
      </w:r>
      <w:r>
        <w:rPr>
          <w:sz w:val="24"/>
        </w:rPr>
        <w:t xml:space="preserve">  </w:t>
      </w:r>
      <w:r>
        <w:rPr>
          <w:rFonts w:hint="eastAsia"/>
          <w:sz w:val="24"/>
        </w:rPr>
        <w:t>建筑物不同朝向墙体传热系数值应满足现行规范要求，根据墙体和热桥部位的传热系数，按面积加权法计算外墙平均传热系数。</w:t>
      </w:r>
    </w:p>
    <w:p w14:paraId="4E12BE0E" w14:textId="77777777" w:rsidR="00300782" w:rsidRDefault="00596F41">
      <w:pPr>
        <w:pageBreakBefore/>
        <w:spacing w:before="100" w:beforeAutospacing="1" w:after="100" w:afterAutospacing="1"/>
        <w:jc w:val="center"/>
        <w:outlineLvl w:val="0"/>
        <w:rPr>
          <w:b/>
          <w:sz w:val="32"/>
          <w:szCs w:val="21"/>
        </w:rPr>
      </w:pPr>
      <w:bookmarkStart w:id="92" w:name="_Toc119917983"/>
      <w:bookmarkStart w:id="93" w:name="_Toc119917715"/>
      <w:bookmarkStart w:id="94" w:name="_Toc106721820"/>
      <w:bookmarkStart w:id="95" w:name="_Toc80177692"/>
      <w:bookmarkStart w:id="96" w:name="_Toc119917849"/>
      <w:bookmarkStart w:id="97" w:name="_Hlk80086234"/>
      <w:r>
        <w:rPr>
          <w:b/>
          <w:sz w:val="32"/>
          <w:szCs w:val="21"/>
        </w:rPr>
        <w:lastRenderedPageBreak/>
        <w:t xml:space="preserve">6  </w:t>
      </w:r>
      <w:r>
        <w:rPr>
          <w:b/>
          <w:sz w:val="30"/>
          <w:szCs w:val="30"/>
        </w:rPr>
        <w:t>结构设计</w:t>
      </w:r>
      <w:bookmarkEnd w:id="92"/>
      <w:bookmarkEnd w:id="93"/>
      <w:bookmarkEnd w:id="94"/>
      <w:bookmarkEnd w:id="95"/>
      <w:bookmarkEnd w:id="96"/>
      <w:r>
        <w:rPr>
          <w:b/>
          <w:sz w:val="32"/>
          <w:szCs w:val="21"/>
        </w:rPr>
        <w:t xml:space="preserve"> </w:t>
      </w:r>
    </w:p>
    <w:p w14:paraId="4011F5A1" w14:textId="77777777" w:rsidR="00300782" w:rsidRDefault="00596F41">
      <w:pPr>
        <w:snapToGrid w:val="0"/>
        <w:spacing w:beforeLines="100" w:before="312" w:afterLines="100" w:after="312"/>
        <w:jc w:val="center"/>
        <w:outlineLvl w:val="1"/>
        <w:rPr>
          <w:rFonts w:eastAsia="黑体"/>
          <w:b/>
          <w:bCs/>
          <w:sz w:val="28"/>
          <w:szCs w:val="28"/>
        </w:rPr>
      </w:pPr>
      <w:bookmarkStart w:id="98" w:name="_Toc60163171"/>
      <w:bookmarkStart w:id="99" w:name="_Toc119917716"/>
      <w:bookmarkStart w:id="100" w:name="_Toc80177693"/>
      <w:bookmarkStart w:id="101" w:name="_Toc119917984"/>
      <w:bookmarkStart w:id="102" w:name="_Toc106721821"/>
      <w:bookmarkStart w:id="103" w:name="_Toc119917850"/>
      <w:bookmarkStart w:id="104" w:name="_Hlk145668339"/>
      <w:r>
        <w:rPr>
          <w:rFonts w:eastAsia="黑体"/>
          <w:b/>
          <w:sz w:val="28"/>
          <w:szCs w:val="28"/>
        </w:rPr>
        <w:t xml:space="preserve">6.1  </w:t>
      </w:r>
      <w:r>
        <w:rPr>
          <w:rFonts w:eastAsia="黑体"/>
          <w:b/>
          <w:bCs/>
          <w:sz w:val="28"/>
          <w:szCs w:val="28"/>
        </w:rPr>
        <w:t>一般规定</w:t>
      </w:r>
      <w:bookmarkEnd w:id="98"/>
      <w:bookmarkEnd w:id="99"/>
      <w:bookmarkEnd w:id="100"/>
      <w:bookmarkEnd w:id="101"/>
      <w:bookmarkEnd w:id="102"/>
      <w:bookmarkEnd w:id="103"/>
    </w:p>
    <w:bookmarkEnd w:id="104"/>
    <w:p w14:paraId="0C08F377" w14:textId="77777777" w:rsidR="00300782" w:rsidRDefault="00596F41">
      <w:pPr>
        <w:spacing w:beforeLines="10" w:before="31" w:line="440" w:lineRule="exact"/>
        <w:rPr>
          <w:sz w:val="24"/>
        </w:rPr>
      </w:pPr>
      <w:r>
        <w:rPr>
          <w:rFonts w:hint="eastAsia"/>
          <w:b/>
          <w:sz w:val="24"/>
        </w:rPr>
        <w:t>6.1.1</w:t>
      </w:r>
      <w:r>
        <w:rPr>
          <w:rFonts w:hint="eastAsia"/>
          <w:sz w:val="24"/>
        </w:rPr>
        <w:t xml:space="preserve"> </w:t>
      </w:r>
      <w:r>
        <w:rPr>
          <w:sz w:val="24"/>
        </w:rPr>
        <w:t xml:space="preserve"> </w:t>
      </w:r>
      <w:r>
        <w:rPr>
          <w:rFonts w:hint="eastAsia"/>
          <w:sz w:val="24"/>
        </w:rPr>
        <w:t>装配式绿色再生资源节能装饰一体化墙板的受力性能应通过计算确定，特殊情况及有设计要求时，应通过试验确定。</w:t>
      </w:r>
    </w:p>
    <w:p w14:paraId="4E70C4C4" w14:textId="77777777" w:rsidR="00300782" w:rsidRDefault="00596F41">
      <w:pPr>
        <w:spacing w:beforeLines="10" w:before="31" w:line="440" w:lineRule="exact"/>
        <w:rPr>
          <w:sz w:val="24"/>
        </w:rPr>
      </w:pPr>
      <w:r>
        <w:rPr>
          <w:rFonts w:hint="eastAsia"/>
          <w:b/>
          <w:sz w:val="24"/>
        </w:rPr>
        <w:t>6.1.2</w:t>
      </w:r>
      <w:r>
        <w:rPr>
          <w:b/>
          <w:sz w:val="24"/>
        </w:rPr>
        <w:t xml:space="preserve">  </w:t>
      </w:r>
      <w:r>
        <w:rPr>
          <w:rFonts w:hint="eastAsia"/>
          <w:sz w:val="24"/>
        </w:rPr>
        <w:t>装配式绿色再生资源节能装饰一体化墙板应按非承重外围护结构进行设计，装配式绿色再生资源节能装饰一体化墙板及连接计算时只应考虑承受直接施加于墙板上的荷载与作用，不应考虑分担主体结构所承受的荷载和作用。</w:t>
      </w:r>
    </w:p>
    <w:p w14:paraId="5739774E" w14:textId="3FEA1DCC" w:rsidR="00300782" w:rsidRDefault="00596F41">
      <w:pPr>
        <w:spacing w:beforeLines="10" w:before="31" w:line="440" w:lineRule="exact"/>
        <w:rPr>
          <w:sz w:val="24"/>
        </w:rPr>
      </w:pPr>
      <w:r>
        <w:rPr>
          <w:rFonts w:hint="eastAsia"/>
          <w:b/>
          <w:sz w:val="24"/>
        </w:rPr>
        <w:t>6.1.</w:t>
      </w:r>
      <w:r>
        <w:rPr>
          <w:b/>
          <w:sz w:val="24"/>
        </w:rPr>
        <w:t xml:space="preserve">3  </w:t>
      </w:r>
      <w:r>
        <w:rPr>
          <w:rFonts w:hint="eastAsia"/>
          <w:sz w:val="24"/>
        </w:rPr>
        <w:t>支撑装配式绿色再生资源节能装饰一体化墙板的主体构件应具有足够的承载力和刚度。其承载力计算时荷载组合效应设计值应按</w:t>
      </w:r>
      <w:bookmarkStart w:id="105" w:name="_Hlk146534219"/>
      <w:proofErr w:type="gramStart"/>
      <w:r w:rsidR="00BE7708">
        <w:rPr>
          <w:rFonts w:hint="eastAsia"/>
          <w:sz w:val="24"/>
        </w:rPr>
        <w:t>现行</w:t>
      </w:r>
      <w:r w:rsidR="00352D0D">
        <w:rPr>
          <w:rFonts w:hint="eastAsia"/>
          <w:sz w:val="24"/>
        </w:rPr>
        <w:t>行业</w:t>
      </w:r>
      <w:proofErr w:type="gramEnd"/>
      <w:r w:rsidR="00BE7708">
        <w:rPr>
          <w:rFonts w:hint="eastAsia"/>
          <w:sz w:val="24"/>
        </w:rPr>
        <w:t>标准</w:t>
      </w:r>
      <w:r>
        <w:rPr>
          <w:rFonts w:hint="eastAsia"/>
          <w:sz w:val="24"/>
        </w:rPr>
        <w:t>《装配式</w:t>
      </w:r>
      <w:r w:rsidR="00240120">
        <w:rPr>
          <w:rFonts w:hint="eastAsia"/>
          <w:sz w:val="24"/>
        </w:rPr>
        <w:t>混凝土</w:t>
      </w:r>
      <w:r>
        <w:rPr>
          <w:rFonts w:hint="eastAsia"/>
          <w:sz w:val="24"/>
        </w:rPr>
        <w:t>结构技术规程》</w:t>
      </w:r>
      <w:r>
        <w:rPr>
          <w:rFonts w:hint="eastAsia"/>
          <w:sz w:val="24"/>
        </w:rPr>
        <w:t>JGJ</w:t>
      </w:r>
      <w:r w:rsidR="00C24622">
        <w:rPr>
          <w:sz w:val="24"/>
        </w:rPr>
        <w:t xml:space="preserve"> </w:t>
      </w:r>
      <w:r>
        <w:rPr>
          <w:rFonts w:hint="eastAsia"/>
          <w:sz w:val="24"/>
        </w:rPr>
        <w:t>1</w:t>
      </w:r>
      <w:bookmarkEnd w:id="105"/>
      <w:r>
        <w:rPr>
          <w:rFonts w:hint="eastAsia"/>
          <w:sz w:val="24"/>
        </w:rPr>
        <w:t>的规定确定。</w:t>
      </w:r>
    </w:p>
    <w:p w14:paraId="52A2DEF3" w14:textId="77777777" w:rsidR="00300782" w:rsidRDefault="00596F41">
      <w:pPr>
        <w:snapToGrid w:val="0"/>
        <w:spacing w:beforeLines="100" w:before="312" w:afterLines="100" w:after="312"/>
        <w:jc w:val="center"/>
        <w:outlineLvl w:val="1"/>
        <w:rPr>
          <w:rFonts w:eastAsia="黑体"/>
          <w:bCs/>
          <w:sz w:val="28"/>
          <w:szCs w:val="28"/>
        </w:rPr>
      </w:pPr>
      <w:r>
        <w:rPr>
          <w:rFonts w:eastAsia="黑体"/>
          <w:b/>
          <w:sz w:val="28"/>
          <w:szCs w:val="28"/>
        </w:rPr>
        <w:t xml:space="preserve">6.2  </w:t>
      </w:r>
      <w:r>
        <w:rPr>
          <w:rFonts w:eastAsia="黑体" w:hint="eastAsia"/>
          <w:b/>
          <w:bCs/>
          <w:sz w:val="28"/>
          <w:szCs w:val="28"/>
        </w:rPr>
        <w:t>分析与验算</w:t>
      </w:r>
    </w:p>
    <w:p w14:paraId="4D4FF488" w14:textId="77777777" w:rsidR="00300782" w:rsidRDefault="00596F41" w:rsidP="004A187D">
      <w:pPr>
        <w:snapToGrid w:val="0"/>
        <w:spacing w:beforeLines="10" w:before="31" w:line="360" w:lineRule="auto"/>
        <w:rPr>
          <w:sz w:val="24"/>
        </w:rPr>
      </w:pPr>
      <w:r>
        <w:rPr>
          <w:rFonts w:hint="eastAsia"/>
          <w:b/>
          <w:sz w:val="24"/>
        </w:rPr>
        <w:t>6.2.</w:t>
      </w:r>
      <w:r>
        <w:rPr>
          <w:b/>
          <w:sz w:val="24"/>
        </w:rPr>
        <w:t xml:space="preserve">1  </w:t>
      </w:r>
      <w:r>
        <w:rPr>
          <w:rFonts w:hint="eastAsia"/>
          <w:sz w:val="24"/>
        </w:rPr>
        <w:t>装配式绿色再生资源节能装饰一体化墙板结构分析可采用线性弹性方法，其计算简图应与实际受力状态相符。</w:t>
      </w:r>
    </w:p>
    <w:p w14:paraId="0F64E099" w14:textId="4931A0DC" w:rsidR="00300782" w:rsidRDefault="00596F41" w:rsidP="004A187D">
      <w:pPr>
        <w:snapToGrid w:val="0"/>
        <w:spacing w:beforeLines="10" w:before="31" w:line="360" w:lineRule="auto"/>
        <w:rPr>
          <w:sz w:val="24"/>
        </w:rPr>
      </w:pPr>
      <w:r>
        <w:rPr>
          <w:rFonts w:hint="eastAsia"/>
          <w:b/>
          <w:sz w:val="24"/>
        </w:rPr>
        <w:t>6.2.</w:t>
      </w:r>
      <w:r>
        <w:rPr>
          <w:b/>
          <w:sz w:val="24"/>
        </w:rPr>
        <w:t xml:space="preserve">2  </w:t>
      </w:r>
      <w:r>
        <w:rPr>
          <w:rFonts w:hint="eastAsia"/>
          <w:sz w:val="24"/>
        </w:rPr>
        <w:t>装配式绿色再生资源节能装饰一体化墙板正常使用极限状态应按一般要求不出现裂缝的等级确定。装配式绿色再生资源节能装饰一体化墙板和连接节点承载能力极限状态计算，其重要性系数</w:t>
      </w:r>
      <w:r w:rsidR="00FA3D89" w:rsidRPr="00FA3D89">
        <w:rPr>
          <w:position w:val="-12"/>
          <w:sz w:val="24"/>
        </w:rPr>
        <w:object w:dxaOrig="260" w:dyaOrig="360" w14:anchorId="6EE81029">
          <v:shape id="_x0000_i1044" type="#_x0000_t75" style="width:12pt;height:18pt" o:ole="">
            <v:imagedata r:id="rId52" o:title=""/>
          </v:shape>
          <o:OLEObject Type="Embed" ProgID="Equation.DSMT4" ShapeID="_x0000_i1044" DrawAspect="Content" ObjectID="_1787489093" r:id="rId53"/>
        </w:object>
      </w:r>
      <w:r>
        <w:rPr>
          <w:rFonts w:hint="eastAsia"/>
          <w:sz w:val="24"/>
        </w:rPr>
        <w:t>大于等于</w:t>
      </w:r>
      <w:r>
        <w:rPr>
          <w:rFonts w:hint="eastAsia"/>
          <w:sz w:val="24"/>
        </w:rPr>
        <w:t>1.0</w:t>
      </w:r>
      <w:r>
        <w:rPr>
          <w:rFonts w:hint="eastAsia"/>
          <w:sz w:val="24"/>
        </w:rPr>
        <w:t>，承载力抗震调整系数</w:t>
      </w:r>
      <w:r w:rsidR="00FA3D89" w:rsidRPr="00FA3D89">
        <w:rPr>
          <w:position w:val="-12"/>
          <w:sz w:val="24"/>
        </w:rPr>
        <w:object w:dxaOrig="380" w:dyaOrig="360" w14:anchorId="42C92173">
          <v:shape id="_x0000_i1045" type="#_x0000_t75" style="width:18pt;height:18pt" o:ole="">
            <v:imagedata r:id="rId54" o:title=""/>
          </v:shape>
          <o:OLEObject Type="Embed" ProgID="Equation.DSMT4" ShapeID="_x0000_i1045" DrawAspect="Content" ObjectID="_1787489094" r:id="rId55"/>
        </w:object>
      </w:r>
      <w:r>
        <w:rPr>
          <w:rFonts w:hint="eastAsia"/>
          <w:sz w:val="24"/>
        </w:rPr>
        <w:t>应根据</w:t>
      </w:r>
      <w:bookmarkStart w:id="106" w:name="_Hlk146534235"/>
      <w:r w:rsidR="00BE7708">
        <w:rPr>
          <w:rFonts w:hint="eastAsia"/>
          <w:sz w:val="24"/>
        </w:rPr>
        <w:t>现行国家标准</w:t>
      </w:r>
      <w:r>
        <w:rPr>
          <w:rFonts w:hint="eastAsia"/>
          <w:sz w:val="24"/>
        </w:rPr>
        <w:t>《建筑抗震设计规范》</w:t>
      </w:r>
      <w:r>
        <w:rPr>
          <w:rFonts w:hint="eastAsia"/>
          <w:sz w:val="24"/>
        </w:rPr>
        <w:t>GB 50011</w:t>
      </w:r>
      <w:bookmarkEnd w:id="106"/>
      <w:r>
        <w:rPr>
          <w:rFonts w:hint="eastAsia"/>
          <w:sz w:val="24"/>
        </w:rPr>
        <w:t>的</w:t>
      </w:r>
      <w:r w:rsidR="00597BE8">
        <w:rPr>
          <w:rFonts w:hint="eastAsia"/>
          <w:sz w:val="24"/>
        </w:rPr>
        <w:t>有关</w:t>
      </w:r>
      <w:r>
        <w:rPr>
          <w:rFonts w:hint="eastAsia"/>
          <w:sz w:val="24"/>
        </w:rPr>
        <w:t>规定取值，节点计算时取</w:t>
      </w:r>
      <w:r>
        <w:rPr>
          <w:rFonts w:hint="eastAsia"/>
          <w:sz w:val="24"/>
        </w:rPr>
        <w:t>1.0</w:t>
      </w:r>
      <w:r w:rsidR="00C83EF7">
        <w:rPr>
          <w:rFonts w:hint="eastAsia"/>
          <w:sz w:val="24"/>
        </w:rPr>
        <w:t>。</w:t>
      </w:r>
    </w:p>
    <w:p w14:paraId="0058DDBB" w14:textId="3839674F" w:rsidR="00550462" w:rsidRDefault="00596F41" w:rsidP="00754E94">
      <w:pPr>
        <w:spacing w:beforeLines="10" w:before="31" w:line="360" w:lineRule="auto"/>
        <w:contextualSpacing/>
        <w:rPr>
          <w:sz w:val="24"/>
        </w:rPr>
      </w:pPr>
      <w:r>
        <w:rPr>
          <w:b/>
          <w:sz w:val="24"/>
        </w:rPr>
        <w:t xml:space="preserve">6.2.3  </w:t>
      </w:r>
      <w:r>
        <w:rPr>
          <w:rFonts w:hint="eastAsia"/>
          <w:sz w:val="24"/>
        </w:rPr>
        <w:t>装配式绿色再生资源节能装饰一体化墙板与主体结构连接可采用柔性连接或滑动型连接，以适应与主体结构变形的能力，并应采取可靠的防腐、</w:t>
      </w:r>
      <w:r>
        <w:rPr>
          <w:rFonts w:hint="eastAsia"/>
          <w:sz w:val="24"/>
        </w:rPr>
        <w:lastRenderedPageBreak/>
        <w:t>防锈和防火措施。装配式绿色再生资源节能装饰一体化墙板与主体结构连接的最大层间位移角限值应符合下列要求</w:t>
      </w:r>
      <w:r w:rsidR="00775640">
        <w:rPr>
          <w:rFonts w:hint="eastAsia"/>
          <w:sz w:val="24"/>
        </w:rPr>
        <w:t>：</w:t>
      </w:r>
    </w:p>
    <w:p w14:paraId="263D7560" w14:textId="77777777" w:rsidR="00550462" w:rsidRDefault="00596F41" w:rsidP="00754E94">
      <w:pPr>
        <w:spacing w:beforeLines="10" w:before="31" w:line="360" w:lineRule="auto"/>
        <w:ind w:firstLineChars="200" w:firstLine="482"/>
        <w:contextualSpacing/>
        <w:rPr>
          <w:sz w:val="24"/>
        </w:rPr>
      </w:pPr>
      <w:r>
        <w:rPr>
          <w:rFonts w:hint="eastAsia"/>
          <w:b/>
          <w:sz w:val="24"/>
        </w:rPr>
        <w:t>1</w:t>
      </w:r>
      <w:r>
        <w:rPr>
          <w:sz w:val="24"/>
        </w:rPr>
        <w:t xml:space="preserve">  </w:t>
      </w:r>
      <w:r>
        <w:rPr>
          <w:rFonts w:hint="eastAsia"/>
          <w:sz w:val="24"/>
        </w:rPr>
        <w:t>主体结构为混凝土结构，不应小于</w:t>
      </w:r>
      <w:r>
        <w:rPr>
          <w:rFonts w:hint="eastAsia"/>
          <w:sz w:val="24"/>
        </w:rPr>
        <w:t>1/200</w:t>
      </w:r>
      <w:r>
        <w:rPr>
          <w:rFonts w:hint="eastAsia"/>
          <w:sz w:val="24"/>
        </w:rPr>
        <w:t>；</w:t>
      </w:r>
    </w:p>
    <w:p w14:paraId="21D9737C" w14:textId="59EE4E44" w:rsidR="00300782" w:rsidRDefault="00596F41" w:rsidP="00754E94">
      <w:pPr>
        <w:spacing w:beforeLines="10" w:before="31" w:line="360" w:lineRule="auto"/>
        <w:ind w:firstLineChars="200" w:firstLine="482"/>
        <w:contextualSpacing/>
        <w:rPr>
          <w:sz w:val="24"/>
        </w:rPr>
      </w:pPr>
      <w:r>
        <w:rPr>
          <w:rFonts w:hint="eastAsia"/>
          <w:b/>
          <w:sz w:val="24"/>
        </w:rPr>
        <w:t>2</w:t>
      </w:r>
      <w:r>
        <w:rPr>
          <w:b/>
          <w:sz w:val="24"/>
        </w:rPr>
        <w:t xml:space="preserve">  </w:t>
      </w:r>
      <w:r>
        <w:rPr>
          <w:rFonts w:hint="eastAsia"/>
          <w:sz w:val="24"/>
        </w:rPr>
        <w:t>主体结构为钢结构，不应小于</w:t>
      </w:r>
      <w:r>
        <w:rPr>
          <w:rFonts w:hint="eastAsia"/>
          <w:sz w:val="24"/>
        </w:rPr>
        <w:t>1/100</w:t>
      </w:r>
      <w:r>
        <w:rPr>
          <w:rFonts w:hint="eastAsia"/>
          <w:sz w:val="24"/>
        </w:rPr>
        <w:t>。</w:t>
      </w:r>
    </w:p>
    <w:p w14:paraId="04B95A64" w14:textId="12102A44" w:rsidR="00300782" w:rsidRDefault="00596F41" w:rsidP="00754E94">
      <w:pPr>
        <w:spacing w:beforeLines="10" w:before="31" w:line="360" w:lineRule="auto"/>
        <w:contextualSpacing/>
        <w:rPr>
          <w:b/>
          <w:sz w:val="24"/>
        </w:rPr>
      </w:pPr>
      <w:r w:rsidRPr="00DA7A49">
        <w:rPr>
          <w:b/>
          <w:sz w:val="24"/>
        </w:rPr>
        <w:t xml:space="preserve">6.2.4 </w:t>
      </w:r>
      <w:r>
        <w:rPr>
          <w:rFonts w:hint="eastAsia"/>
          <w:sz w:val="24"/>
        </w:rPr>
        <w:t>装配式绿色再生资源</w:t>
      </w:r>
      <w:r w:rsidRPr="00CE75E8">
        <w:rPr>
          <w:rFonts w:hint="eastAsia"/>
          <w:sz w:val="24"/>
        </w:rPr>
        <w:t>节能装饰一体化墙板与主体结构采用点连接时，面外连接点不应少于</w:t>
      </w:r>
      <w:r w:rsidRPr="00CE75E8">
        <w:rPr>
          <w:sz w:val="24"/>
        </w:rPr>
        <w:t>4</w:t>
      </w:r>
      <w:r w:rsidRPr="00CE75E8">
        <w:rPr>
          <w:rFonts w:hint="eastAsia"/>
          <w:sz w:val="24"/>
        </w:rPr>
        <w:t>个，竖向承重连接点不应少于</w:t>
      </w:r>
      <w:r w:rsidRPr="00CE75E8">
        <w:rPr>
          <w:sz w:val="24"/>
        </w:rPr>
        <w:t>2</w:t>
      </w:r>
      <w:r w:rsidRPr="00CE75E8">
        <w:rPr>
          <w:rFonts w:hint="eastAsia"/>
          <w:sz w:val="24"/>
        </w:rPr>
        <w:t>个；墙板承重节点验算时，选取的计算承重连接点不应多于</w:t>
      </w:r>
      <w:r w:rsidRPr="00CE75E8">
        <w:rPr>
          <w:sz w:val="24"/>
        </w:rPr>
        <w:t>2</w:t>
      </w:r>
      <w:r w:rsidRPr="00CE75E8">
        <w:rPr>
          <w:rFonts w:hint="eastAsia"/>
          <w:sz w:val="24"/>
        </w:rPr>
        <w:t>个。连接件的滑动孔尺寸应根据穿孔螺栓的直径、层间位移值和施工误差等因素确定。</w:t>
      </w:r>
    </w:p>
    <w:p w14:paraId="152B40B0" w14:textId="65F4388B" w:rsidR="00550462" w:rsidRPr="00CE75E8" w:rsidRDefault="00596F41" w:rsidP="00825927">
      <w:pPr>
        <w:widowControl/>
        <w:autoSpaceDE w:val="0"/>
        <w:autoSpaceDN w:val="0"/>
        <w:spacing w:afterLines="50" w:after="156" w:line="360" w:lineRule="auto"/>
        <w:contextualSpacing/>
        <w:rPr>
          <w:bCs/>
          <w:sz w:val="24"/>
        </w:rPr>
      </w:pPr>
      <w:r>
        <w:rPr>
          <w:rFonts w:hint="eastAsia"/>
          <w:b/>
          <w:sz w:val="24"/>
        </w:rPr>
        <w:t>6.2.</w:t>
      </w:r>
      <w:r w:rsidR="00550462">
        <w:rPr>
          <w:b/>
          <w:sz w:val="24"/>
        </w:rPr>
        <w:t>5</w:t>
      </w:r>
      <w:r>
        <w:rPr>
          <w:b/>
          <w:sz w:val="24"/>
        </w:rPr>
        <w:t xml:space="preserve">  </w:t>
      </w:r>
      <w:r>
        <w:rPr>
          <w:rFonts w:hint="eastAsia"/>
          <w:sz w:val="24"/>
        </w:rPr>
        <w:t>装配式绿色再生资源节能装饰一体化墙板与主体结构的连接节点包括支撑牛腿、连接件、预埋件、螺栓</w:t>
      </w:r>
      <w:r>
        <w:rPr>
          <w:rFonts w:hint="eastAsia"/>
          <w:sz w:val="24"/>
        </w:rPr>
        <w:t>(</w:t>
      </w:r>
      <w:r>
        <w:rPr>
          <w:rFonts w:hint="eastAsia"/>
          <w:sz w:val="24"/>
        </w:rPr>
        <w:t>母</w:t>
      </w:r>
      <w:r>
        <w:rPr>
          <w:rFonts w:hint="eastAsia"/>
          <w:sz w:val="24"/>
        </w:rPr>
        <w:t>)</w:t>
      </w:r>
      <w:r>
        <w:rPr>
          <w:rFonts w:hint="eastAsia"/>
          <w:sz w:val="24"/>
        </w:rPr>
        <w:t>、焊缝等的设计计算应满足现行国家标准</w:t>
      </w:r>
      <w:bookmarkStart w:id="107" w:name="_Hlk146534257"/>
      <w:r>
        <w:rPr>
          <w:rFonts w:hint="eastAsia"/>
          <w:sz w:val="24"/>
        </w:rPr>
        <w:t>《混凝土结构设计规范》</w:t>
      </w:r>
      <w:r>
        <w:rPr>
          <w:rFonts w:hint="eastAsia"/>
          <w:sz w:val="24"/>
        </w:rPr>
        <w:t>GB</w:t>
      </w:r>
      <w:r w:rsidR="006711E3">
        <w:rPr>
          <w:sz w:val="24"/>
        </w:rPr>
        <w:t xml:space="preserve"> </w:t>
      </w:r>
      <w:r>
        <w:rPr>
          <w:rFonts w:hint="eastAsia"/>
          <w:sz w:val="24"/>
        </w:rPr>
        <w:t>50010</w:t>
      </w:r>
      <w:bookmarkEnd w:id="107"/>
      <w:r>
        <w:rPr>
          <w:rFonts w:hint="eastAsia"/>
          <w:sz w:val="24"/>
        </w:rPr>
        <w:t>和《钢结构设计标准》</w:t>
      </w:r>
      <w:r>
        <w:rPr>
          <w:rFonts w:hint="eastAsia"/>
          <w:sz w:val="24"/>
        </w:rPr>
        <w:t>GB</w:t>
      </w:r>
      <w:r w:rsidR="006711E3">
        <w:rPr>
          <w:sz w:val="24"/>
        </w:rPr>
        <w:t xml:space="preserve"> </w:t>
      </w:r>
      <w:r>
        <w:rPr>
          <w:rFonts w:hint="eastAsia"/>
          <w:sz w:val="24"/>
        </w:rPr>
        <w:t>50017</w:t>
      </w:r>
      <w:r>
        <w:rPr>
          <w:rFonts w:hint="eastAsia"/>
          <w:sz w:val="24"/>
        </w:rPr>
        <w:t>的有关规定。装配式绿色再生资源节能装饰一体化墙板</w:t>
      </w:r>
      <w:r w:rsidRPr="00CE75E8">
        <w:rPr>
          <w:rFonts w:hint="eastAsia"/>
          <w:bCs/>
          <w:sz w:val="24"/>
        </w:rPr>
        <w:t>承载力极限状态设计应</w:t>
      </w:r>
      <w:r w:rsidR="00F2323E" w:rsidRPr="00CE75E8">
        <w:rPr>
          <w:rFonts w:hint="eastAsia"/>
          <w:bCs/>
          <w:sz w:val="24"/>
        </w:rPr>
        <w:t>按下列公式计算</w:t>
      </w:r>
      <w:r w:rsidRPr="00CE75E8">
        <w:rPr>
          <w:rFonts w:hint="eastAsia"/>
          <w:bCs/>
          <w:sz w:val="24"/>
        </w:rPr>
        <w:t>：</w:t>
      </w:r>
    </w:p>
    <w:p w14:paraId="3157EF4A" w14:textId="5484DF52" w:rsidR="00F2323E" w:rsidRPr="00CE75E8" w:rsidRDefault="00F2323E" w:rsidP="00F2323E">
      <w:pPr>
        <w:pStyle w:val="MTDisplayEquation"/>
        <w:rPr>
          <w:bCs/>
        </w:rPr>
      </w:pPr>
      <w:r w:rsidRPr="00CE75E8">
        <w:rPr>
          <w:bCs/>
        </w:rPr>
        <w:tab/>
      </w:r>
      <w:r w:rsidRPr="00CE75E8">
        <w:rPr>
          <w:bCs/>
          <w:position w:val="-12"/>
        </w:rPr>
        <w:object w:dxaOrig="960" w:dyaOrig="360" w14:anchorId="4B0B5614">
          <v:shape id="_x0000_i1046" type="#_x0000_t75" style="width:48pt;height:18pt" o:ole="">
            <v:imagedata r:id="rId56" o:title=""/>
          </v:shape>
          <o:OLEObject Type="Embed" ProgID="Equation.DSMT4" ShapeID="_x0000_i1046" DrawAspect="Content" ObjectID="_1787489095" r:id="rId57"/>
        </w:object>
      </w:r>
      <w:r w:rsidRPr="00CE75E8">
        <w:rPr>
          <w:rFonts w:hint="eastAsia"/>
          <w:bCs/>
        </w:rPr>
        <w:t>（无地震作用组合）</w:t>
      </w:r>
      <w:r w:rsidRPr="00CE75E8">
        <w:rPr>
          <w:bCs/>
        </w:rPr>
        <w:tab/>
      </w:r>
      <w:r w:rsidRPr="00CE75E8">
        <w:rPr>
          <w:rFonts w:hint="eastAsia"/>
          <w:bCs/>
        </w:rPr>
        <w:t>（</w:t>
      </w:r>
      <w:r w:rsidRPr="00CE75E8">
        <w:rPr>
          <w:bCs/>
        </w:rPr>
        <w:t>6.2.5-1</w:t>
      </w:r>
      <w:r w:rsidRPr="00CE75E8">
        <w:rPr>
          <w:rFonts w:hint="eastAsia"/>
          <w:bCs/>
        </w:rPr>
        <w:t>）</w:t>
      </w:r>
    </w:p>
    <w:p w14:paraId="08783791" w14:textId="0FBE1DDF" w:rsidR="00F2323E" w:rsidRPr="00CE75E8" w:rsidRDefault="00F2323E" w:rsidP="00F2323E">
      <w:pPr>
        <w:pStyle w:val="MTDisplayEquation"/>
        <w:rPr>
          <w:bCs/>
        </w:rPr>
      </w:pPr>
      <w:r w:rsidRPr="00CE75E8">
        <w:rPr>
          <w:bCs/>
        </w:rPr>
        <w:tab/>
      </w:r>
      <w:r w:rsidRPr="00CE75E8">
        <w:rPr>
          <w:bCs/>
          <w:position w:val="-30"/>
        </w:rPr>
        <w:object w:dxaOrig="900" w:dyaOrig="680" w14:anchorId="6111ED2F">
          <v:shape id="_x0000_i1047" type="#_x0000_t75" style="width:48pt;height:36pt" o:ole="">
            <v:imagedata r:id="rId58" o:title=""/>
          </v:shape>
          <o:OLEObject Type="Embed" ProgID="Equation.DSMT4" ShapeID="_x0000_i1047" DrawAspect="Content" ObjectID="_1787489096" r:id="rId59"/>
        </w:object>
      </w:r>
      <w:r w:rsidRPr="00CE75E8">
        <w:rPr>
          <w:rFonts w:hint="eastAsia"/>
          <w:bCs/>
        </w:rPr>
        <w:t>（有地震作用组合）</w:t>
      </w:r>
      <w:r w:rsidRPr="00CE75E8">
        <w:rPr>
          <w:bCs/>
        </w:rPr>
        <w:tab/>
      </w:r>
      <w:r w:rsidRPr="00CE75E8">
        <w:rPr>
          <w:rFonts w:hint="eastAsia"/>
          <w:bCs/>
        </w:rPr>
        <w:t>（</w:t>
      </w:r>
      <w:r w:rsidRPr="00CE75E8">
        <w:rPr>
          <w:rFonts w:hint="eastAsia"/>
          <w:bCs/>
        </w:rPr>
        <w:t>6</w:t>
      </w:r>
      <w:r w:rsidRPr="00CE75E8">
        <w:rPr>
          <w:bCs/>
        </w:rPr>
        <w:t>.2.5-2</w:t>
      </w:r>
      <w:r w:rsidRPr="00CE75E8">
        <w:rPr>
          <w:rFonts w:hint="eastAsia"/>
          <w:bCs/>
        </w:rPr>
        <w:t>）</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663"/>
      </w:tblGrid>
      <w:tr w:rsidR="007B3BDD" w:rsidRPr="00CE75E8" w14:paraId="0E86EC29" w14:textId="77777777" w:rsidTr="007B3BDD">
        <w:trPr>
          <w:trHeight w:val="501"/>
        </w:trPr>
        <w:tc>
          <w:tcPr>
            <w:tcW w:w="1129" w:type="dxa"/>
          </w:tcPr>
          <w:p w14:paraId="20D80DD3" w14:textId="7952041B" w:rsidR="007B3BDD" w:rsidRPr="00CE75E8" w:rsidRDefault="007B3BDD" w:rsidP="008006CD">
            <w:pPr>
              <w:spacing w:line="440" w:lineRule="exact"/>
              <w:ind w:rightChars="-47" w:right="-99"/>
              <w:jc w:val="left"/>
              <w:rPr>
                <w:bCs/>
                <w:sz w:val="24"/>
              </w:rPr>
            </w:pPr>
            <w:r w:rsidRPr="00CE75E8">
              <w:rPr>
                <w:bCs/>
                <w:sz w:val="24"/>
              </w:rPr>
              <w:t>式中：</w:t>
            </w:r>
            <w:r w:rsidRPr="00CE75E8">
              <w:rPr>
                <w:bCs/>
                <w:position w:val="-12"/>
                <w:sz w:val="24"/>
              </w:rPr>
              <w:object w:dxaOrig="260" w:dyaOrig="360" w14:anchorId="6595F524">
                <v:shape id="_x0000_i1048" type="#_x0000_t75" style="width:12pt;height:18pt" o:ole="">
                  <v:imagedata r:id="rId36" o:title=""/>
                </v:shape>
                <o:OLEObject Type="Embed" ProgID="Equation.DSMT4" ShapeID="_x0000_i1048" DrawAspect="Content" ObjectID="_1787489097" r:id="rId60"/>
              </w:object>
            </w:r>
          </w:p>
        </w:tc>
        <w:tc>
          <w:tcPr>
            <w:tcW w:w="6663" w:type="dxa"/>
          </w:tcPr>
          <w:p w14:paraId="1B97182B" w14:textId="08F50FA3" w:rsidR="007B3BDD" w:rsidRPr="00CE75E8" w:rsidRDefault="007B3BDD" w:rsidP="008006CD">
            <w:pPr>
              <w:spacing w:line="440" w:lineRule="exact"/>
              <w:ind w:left="480" w:hangingChars="200" w:hanging="480"/>
              <w:rPr>
                <w:bCs/>
                <w:sz w:val="24"/>
              </w:rPr>
            </w:pPr>
            <w:r w:rsidRPr="00CE75E8">
              <w:rPr>
                <w:bCs/>
                <w:sz w:val="24"/>
              </w:rPr>
              <w:t>——</w:t>
            </w:r>
            <w:r w:rsidRPr="00CE75E8">
              <w:rPr>
                <w:rFonts w:hint="eastAsia"/>
                <w:bCs/>
                <w:sz w:val="24"/>
              </w:rPr>
              <w:t>结构重要性系数，安全等级为一级时，取</w:t>
            </w:r>
            <w:r w:rsidRPr="00CE75E8">
              <w:rPr>
                <w:bCs/>
                <w:sz w:val="24"/>
              </w:rPr>
              <w:t>1.1</w:t>
            </w:r>
            <w:r w:rsidRPr="00CE75E8">
              <w:rPr>
                <w:rFonts w:hint="eastAsia"/>
                <w:bCs/>
                <w:sz w:val="24"/>
              </w:rPr>
              <w:t>；安全等级为</w:t>
            </w:r>
            <w:r w:rsidR="00C24622">
              <w:rPr>
                <w:rFonts w:hint="eastAsia"/>
                <w:bCs/>
                <w:sz w:val="24"/>
              </w:rPr>
              <w:t>二级</w:t>
            </w:r>
            <w:r w:rsidRPr="00CE75E8">
              <w:rPr>
                <w:rFonts w:hint="eastAsia"/>
                <w:bCs/>
                <w:sz w:val="24"/>
              </w:rPr>
              <w:t>时，取</w:t>
            </w:r>
            <w:r w:rsidRPr="00CE75E8">
              <w:rPr>
                <w:bCs/>
                <w:sz w:val="24"/>
              </w:rPr>
              <w:t>1.0</w:t>
            </w:r>
            <w:r w:rsidRPr="00CE75E8">
              <w:rPr>
                <w:rFonts w:hint="eastAsia"/>
                <w:bCs/>
                <w:sz w:val="24"/>
              </w:rPr>
              <w:t>；安全等级为三级时，取</w:t>
            </w:r>
            <w:r w:rsidRPr="00CE75E8">
              <w:rPr>
                <w:bCs/>
                <w:sz w:val="24"/>
              </w:rPr>
              <w:t>0.9</w:t>
            </w:r>
            <w:r w:rsidRPr="00CE75E8">
              <w:rPr>
                <w:bCs/>
                <w:sz w:val="24"/>
              </w:rPr>
              <w:t>；</w:t>
            </w:r>
          </w:p>
        </w:tc>
      </w:tr>
      <w:tr w:rsidR="007B3BDD" w:rsidRPr="00CE75E8" w14:paraId="7A110DD7" w14:textId="77777777" w:rsidTr="007B3BDD">
        <w:tc>
          <w:tcPr>
            <w:tcW w:w="1129" w:type="dxa"/>
          </w:tcPr>
          <w:p w14:paraId="691E9FC2" w14:textId="46F8B6BB" w:rsidR="007B3BDD" w:rsidRPr="00CE75E8" w:rsidRDefault="007B3BDD" w:rsidP="008006CD">
            <w:pPr>
              <w:spacing w:line="440" w:lineRule="exact"/>
              <w:jc w:val="right"/>
              <w:rPr>
                <w:bCs/>
                <w:sz w:val="24"/>
              </w:rPr>
            </w:pPr>
            <w:r w:rsidRPr="00CE75E8">
              <w:rPr>
                <w:bCs/>
                <w:position w:val="-12"/>
                <w:sz w:val="24"/>
              </w:rPr>
              <w:object w:dxaOrig="279" w:dyaOrig="360" w14:anchorId="44EA5F50">
                <v:shape id="_x0000_i1049" type="#_x0000_t75" style="width:12pt;height:18pt" o:ole="">
                  <v:imagedata r:id="rId22" o:title=""/>
                </v:shape>
                <o:OLEObject Type="Embed" ProgID="Equation.DSMT4" ShapeID="_x0000_i1049" DrawAspect="Content" ObjectID="_1787489098" r:id="rId61"/>
              </w:object>
            </w:r>
          </w:p>
        </w:tc>
        <w:tc>
          <w:tcPr>
            <w:tcW w:w="6663" w:type="dxa"/>
          </w:tcPr>
          <w:p w14:paraId="56E3BE86" w14:textId="0EF7AB7D" w:rsidR="007B3BDD" w:rsidRPr="00CE75E8" w:rsidRDefault="007B3BDD" w:rsidP="008006CD">
            <w:pPr>
              <w:spacing w:line="440" w:lineRule="exact"/>
              <w:ind w:left="528" w:hangingChars="220" w:hanging="528"/>
              <w:rPr>
                <w:bCs/>
                <w:sz w:val="24"/>
              </w:rPr>
            </w:pPr>
            <w:r w:rsidRPr="00CE75E8">
              <w:rPr>
                <w:bCs/>
                <w:sz w:val="24"/>
              </w:rPr>
              <w:t>——</w:t>
            </w:r>
            <w:r w:rsidRPr="00CE75E8">
              <w:rPr>
                <w:rFonts w:hint="eastAsia"/>
                <w:bCs/>
                <w:sz w:val="24"/>
              </w:rPr>
              <w:t>作用组合效应设计值；</w:t>
            </w:r>
          </w:p>
        </w:tc>
      </w:tr>
      <w:tr w:rsidR="007B3BDD" w:rsidRPr="00CE75E8" w14:paraId="17EACECF" w14:textId="77777777" w:rsidTr="007B3BDD">
        <w:tc>
          <w:tcPr>
            <w:tcW w:w="1129" w:type="dxa"/>
          </w:tcPr>
          <w:p w14:paraId="7B4CF846" w14:textId="04AF4E70" w:rsidR="007B3BDD" w:rsidRPr="00CE75E8" w:rsidRDefault="007B3BDD" w:rsidP="008006CD">
            <w:pPr>
              <w:spacing w:line="440" w:lineRule="exact"/>
              <w:jc w:val="right"/>
              <w:rPr>
                <w:bCs/>
                <w:sz w:val="24"/>
              </w:rPr>
            </w:pPr>
            <w:r w:rsidRPr="00CE75E8">
              <w:rPr>
                <w:bCs/>
                <w:position w:val="-12"/>
                <w:sz w:val="24"/>
              </w:rPr>
              <w:object w:dxaOrig="300" w:dyaOrig="360" w14:anchorId="6E5755DA">
                <v:shape id="_x0000_i1050" type="#_x0000_t75" style="width:12pt;height:18pt" o:ole="">
                  <v:imagedata r:id="rId20" o:title=""/>
                </v:shape>
                <o:OLEObject Type="Embed" ProgID="Equation.DSMT4" ShapeID="_x0000_i1050" DrawAspect="Content" ObjectID="_1787489099" r:id="rId62"/>
              </w:object>
            </w:r>
          </w:p>
        </w:tc>
        <w:tc>
          <w:tcPr>
            <w:tcW w:w="6663" w:type="dxa"/>
          </w:tcPr>
          <w:p w14:paraId="52DD8958" w14:textId="77819BF5" w:rsidR="007B3BDD" w:rsidRPr="00CE75E8" w:rsidRDefault="007B3BDD" w:rsidP="007B3BDD">
            <w:pPr>
              <w:spacing w:line="440" w:lineRule="exact"/>
              <w:ind w:left="528" w:hangingChars="220" w:hanging="528"/>
              <w:rPr>
                <w:bCs/>
                <w:sz w:val="24"/>
              </w:rPr>
            </w:pPr>
            <w:r w:rsidRPr="00CE75E8">
              <w:rPr>
                <w:bCs/>
                <w:sz w:val="24"/>
              </w:rPr>
              <w:t>——</w:t>
            </w:r>
            <w:r w:rsidRPr="00CE75E8">
              <w:rPr>
                <w:rFonts w:hint="eastAsia"/>
                <w:bCs/>
                <w:sz w:val="24"/>
              </w:rPr>
              <w:t>墙板抗力设计值，可通过计算或</w:t>
            </w:r>
            <w:r w:rsidR="00144844">
              <w:rPr>
                <w:rFonts w:hint="eastAsia"/>
                <w:bCs/>
                <w:sz w:val="24"/>
              </w:rPr>
              <w:t>按</w:t>
            </w:r>
            <w:proofErr w:type="gramStart"/>
            <w:r w:rsidR="00144844">
              <w:rPr>
                <w:rFonts w:hint="eastAsia"/>
                <w:bCs/>
                <w:sz w:val="24"/>
              </w:rPr>
              <w:t>现行行业</w:t>
            </w:r>
            <w:proofErr w:type="gramEnd"/>
            <w:r w:rsidR="00144844">
              <w:rPr>
                <w:rFonts w:hint="eastAsia"/>
                <w:bCs/>
                <w:sz w:val="24"/>
              </w:rPr>
              <w:t>标准</w:t>
            </w:r>
            <w:r w:rsidR="00144844" w:rsidRPr="00144844">
              <w:rPr>
                <w:rFonts w:hint="eastAsia"/>
                <w:bCs/>
                <w:sz w:val="24"/>
              </w:rPr>
              <w:t>《轻板结构技术标准》</w:t>
            </w:r>
            <w:r w:rsidR="00144844" w:rsidRPr="00144844">
              <w:rPr>
                <w:rFonts w:hint="eastAsia"/>
                <w:bCs/>
                <w:sz w:val="24"/>
              </w:rPr>
              <w:t>JGJ/T</w:t>
            </w:r>
            <w:r w:rsidR="00144844">
              <w:rPr>
                <w:bCs/>
                <w:sz w:val="24"/>
              </w:rPr>
              <w:t xml:space="preserve"> </w:t>
            </w:r>
            <w:r w:rsidR="00144844" w:rsidRPr="00144844">
              <w:rPr>
                <w:rFonts w:hint="eastAsia"/>
                <w:bCs/>
                <w:sz w:val="24"/>
              </w:rPr>
              <w:t>486</w:t>
            </w:r>
            <w:r w:rsidR="00144844">
              <w:rPr>
                <w:rFonts w:hint="eastAsia"/>
                <w:bCs/>
                <w:sz w:val="24"/>
              </w:rPr>
              <w:t>中的有关规定取值</w:t>
            </w:r>
            <w:r w:rsidRPr="00CE75E8">
              <w:rPr>
                <w:bCs/>
                <w:sz w:val="24"/>
              </w:rPr>
              <w:t>；</w:t>
            </w:r>
          </w:p>
        </w:tc>
      </w:tr>
      <w:tr w:rsidR="007B3BDD" w:rsidRPr="00CE75E8" w14:paraId="67F1FDA4" w14:textId="77777777" w:rsidTr="007B3BDD">
        <w:tc>
          <w:tcPr>
            <w:tcW w:w="1129" w:type="dxa"/>
          </w:tcPr>
          <w:p w14:paraId="260CACDF" w14:textId="37146B75" w:rsidR="007B3BDD" w:rsidRPr="00CE75E8" w:rsidRDefault="007B3BDD" w:rsidP="008006CD">
            <w:pPr>
              <w:spacing w:line="440" w:lineRule="exact"/>
              <w:jc w:val="right"/>
              <w:rPr>
                <w:bCs/>
                <w:sz w:val="24"/>
              </w:rPr>
            </w:pPr>
            <w:r w:rsidRPr="00CE75E8">
              <w:rPr>
                <w:bCs/>
                <w:position w:val="-12"/>
                <w:sz w:val="24"/>
              </w:rPr>
              <w:object w:dxaOrig="380" w:dyaOrig="360" w14:anchorId="27858B93">
                <v:shape id="_x0000_i1051" type="#_x0000_t75" style="width:18pt;height:18pt" o:ole="">
                  <v:imagedata r:id="rId40" o:title=""/>
                </v:shape>
                <o:OLEObject Type="Embed" ProgID="Equation.DSMT4" ShapeID="_x0000_i1051" DrawAspect="Content" ObjectID="_1787489100" r:id="rId63"/>
              </w:object>
            </w:r>
          </w:p>
        </w:tc>
        <w:tc>
          <w:tcPr>
            <w:tcW w:w="6663" w:type="dxa"/>
          </w:tcPr>
          <w:p w14:paraId="4F50C067" w14:textId="6302C0A9" w:rsidR="007B3BDD" w:rsidRPr="00CE75E8" w:rsidRDefault="007B3BDD" w:rsidP="008006CD">
            <w:pPr>
              <w:spacing w:line="440" w:lineRule="exact"/>
              <w:ind w:left="480" w:hangingChars="200" w:hanging="480"/>
              <w:rPr>
                <w:bCs/>
                <w:sz w:val="24"/>
              </w:rPr>
            </w:pPr>
            <w:r w:rsidRPr="00CE75E8">
              <w:rPr>
                <w:bCs/>
                <w:sz w:val="24"/>
              </w:rPr>
              <w:t>——</w:t>
            </w:r>
            <w:r w:rsidRPr="00CE75E8">
              <w:rPr>
                <w:rFonts w:hint="eastAsia"/>
                <w:bCs/>
                <w:sz w:val="24"/>
              </w:rPr>
              <w:t>承载力抗震调整系数，取</w:t>
            </w:r>
            <w:r w:rsidRPr="00CE75E8">
              <w:rPr>
                <w:bCs/>
                <w:sz w:val="24"/>
              </w:rPr>
              <w:t>1.0</w:t>
            </w:r>
            <w:r w:rsidRPr="00CE75E8">
              <w:rPr>
                <w:rFonts w:hint="eastAsia"/>
                <w:bCs/>
                <w:sz w:val="24"/>
              </w:rPr>
              <w:t>。</w:t>
            </w:r>
          </w:p>
        </w:tc>
      </w:tr>
    </w:tbl>
    <w:bookmarkEnd w:id="87"/>
    <w:bookmarkEnd w:id="88"/>
    <w:bookmarkEnd w:id="89"/>
    <w:bookmarkEnd w:id="90"/>
    <w:bookmarkEnd w:id="97"/>
    <w:p w14:paraId="04DB192F" w14:textId="55D929BF" w:rsidR="00300782" w:rsidRDefault="00596F41" w:rsidP="00A91ED7">
      <w:pPr>
        <w:spacing w:beforeLines="10" w:before="31" w:line="360" w:lineRule="auto"/>
        <w:contextualSpacing/>
        <w:jc w:val="left"/>
        <w:rPr>
          <w:sz w:val="24"/>
        </w:rPr>
      </w:pPr>
      <w:r>
        <w:rPr>
          <w:b/>
          <w:sz w:val="24"/>
        </w:rPr>
        <w:t>6.2.</w:t>
      </w:r>
      <w:r w:rsidR="00880FCC">
        <w:rPr>
          <w:b/>
          <w:sz w:val="24"/>
        </w:rPr>
        <w:t>6</w:t>
      </w:r>
      <w:r>
        <w:rPr>
          <w:sz w:val="24"/>
        </w:rPr>
        <w:t xml:space="preserve">  </w:t>
      </w:r>
      <w:r>
        <w:rPr>
          <w:sz w:val="24"/>
        </w:rPr>
        <w:t>装配式绿色再生资源节能装饰一体化墙板</w:t>
      </w:r>
      <w:r>
        <w:rPr>
          <w:rFonts w:hint="eastAsia"/>
          <w:sz w:val="24"/>
        </w:rPr>
        <w:t>工程</w:t>
      </w:r>
      <w:r>
        <w:rPr>
          <w:sz w:val="24"/>
        </w:rPr>
        <w:t>的地震作用标准值计</w:t>
      </w:r>
      <w:r>
        <w:rPr>
          <w:sz w:val="24"/>
        </w:rPr>
        <w:lastRenderedPageBreak/>
        <w:t>算可采用等效侧力法，计算装配式绿色再生资源节能装饰一体化墙板</w:t>
      </w:r>
      <w:r>
        <w:rPr>
          <w:rFonts w:hint="eastAsia"/>
          <w:sz w:val="24"/>
        </w:rPr>
        <w:t>平面外</w:t>
      </w:r>
      <w:r>
        <w:rPr>
          <w:sz w:val="24"/>
        </w:rPr>
        <w:t>水平地震作用标准值时，应按下式计算：</w:t>
      </w:r>
    </w:p>
    <w:p w14:paraId="2E9BB2E9" w14:textId="31260621" w:rsidR="00A91ED7" w:rsidRDefault="00A91ED7" w:rsidP="00A91ED7">
      <w:pPr>
        <w:pStyle w:val="MTDisplayEquation"/>
      </w:pPr>
      <w:r>
        <w:tab/>
      </w:r>
      <w:r w:rsidRPr="00A91ED7">
        <w:rPr>
          <w:position w:val="-12"/>
        </w:rPr>
        <w:object w:dxaOrig="2299" w:dyaOrig="360" w14:anchorId="57B4DD94">
          <v:shape id="_x0000_i1052" type="#_x0000_t75" style="width:114pt;height:18pt" o:ole="">
            <v:imagedata r:id="rId64" o:title=""/>
          </v:shape>
          <o:OLEObject Type="Embed" ProgID="Equation.DSMT4" ShapeID="_x0000_i1052" DrawAspect="Content" ObjectID="_1787489101" r:id="rId65"/>
        </w:object>
      </w:r>
      <w:r>
        <w:tab/>
      </w:r>
      <w:r>
        <w:rPr>
          <w:rFonts w:hint="eastAsia"/>
        </w:rPr>
        <w:t>（</w:t>
      </w:r>
      <w:r>
        <w:rPr>
          <w:rFonts w:hint="eastAsia"/>
        </w:rPr>
        <w:t>6</w:t>
      </w:r>
      <w:r>
        <w:t>.2.6-1</w:t>
      </w:r>
      <w:r>
        <w:rPr>
          <w:rFonts w:hint="eastAsia"/>
        </w:rPr>
        <w:t>）</w:t>
      </w:r>
    </w:p>
    <w:p w14:paraId="349E7343" w14:textId="6FBCDEB1" w:rsidR="00A91ED7" w:rsidRDefault="00596F41" w:rsidP="00A91ED7">
      <w:pPr>
        <w:pStyle w:val="MTDisplayEquation"/>
      </w:pPr>
      <w:r>
        <w:t>计算装配式绿色再生资源节能装饰一体化墙板</w:t>
      </w:r>
      <w:r>
        <w:rPr>
          <w:rFonts w:hint="eastAsia"/>
        </w:rPr>
        <w:t>平面外</w:t>
      </w:r>
      <w:r>
        <w:t>水平地震作用设计值时，应按下式计算：</w:t>
      </w:r>
    </w:p>
    <w:p w14:paraId="301F6725" w14:textId="479D2277" w:rsidR="00300782" w:rsidRDefault="00A91ED7" w:rsidP="00A91ED7">
      <w:pPr>
        <w:pStyle w:val="MTDisplayEquation"/>
      </w:pPr>
      <w:r>
        <w:tab/>
      </w:r>
      <w:r w:rsidRPr="00A91ED7">
        <w:rPr>
          <w:position w:val="-12"/>
        </w:rPr>
        <w:object w:dxaOrig="1320" w:dyaOrig="360" w14:anchorId="36646C5A">
          <v:shape id="_x0000_i1053" type="#_x0000_t75" style="width:66pt;height:18pt" o:ole="">
            <v:imagedata r:id="rId66" o:title=""/>
          </v:shape>
          <o:OLEObject Type="Embed" ProgID="Equation.DSMT4" ShapeID="_x0000_i1053" DrawAspect="Content" ObjectID="_1787489102" r:id="rId67"/>
        </w:object>
      </w:r>
      <w:r>
        <w:tab/>
      </w:r>
      <w:r>
        <w:rPr>
          <w:rFonts w:hint="eastAsia"/>
        </w:rPr>
        <w:t>（</w:t>
      </w:r>
      <w:r>
        <w:rPr>
          <w:rFonts w:hint="eastAsia"/>
        </w:rPr>
        <w:t>6</w:t>
      </w:r>
      <w:r>
        <w:t>.2.6-2</w:t>
      </w:r>
      <w:r>
        <w:rPr>
          <w:rFonts w:hint="eastAsia"/>
        </w:rPr>
        <w:t>）</w:t>
      </w:r>
    </w:p>
    <w:tbl>
      <w:tblPr>
        <w:tblStyle w:val="aff3"/>
        <w:tblW w:w="7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572"/>
      </w:tblGrid>
      <w:tr w:rsidR="00A91ED7" w14:paraId="5436D1E4" w14:textId="77777777" w:rsidTr="0088711E">
        <w:trPr>
          <w:trHeight w:val="850"/>
        </w:trPr>
        <w:tc>
          <w:tcPr>
            <w:tcW w:w="1413" w:type="dxa"/>
          </w:tcPr>
          <w:p w14:paraId="51CE2E20" w14:textId="2A25D835" w:rsidR="00A91ED7" w:rsidRDefault="00A91ED7" w:rsidP="00B9663C">
            <w:pPr>
              <w:spacing w:line="440" w:lineRule="exact"/>
              <w:ind w:rightChars="-47" w:right="-99"/>
              <w:rPr>
                <w:sz w:val="24"/>
              </w:rPr>
            </w:pPr>
            <w:r>
              <w:rPr>
                <w:sz w:val="24"/>
              </w:rPr>
              <w:t>式中</w:t>
            </w:r>
            <w:r w:rsidR="00B9663C">
              <w:rPr>
                <w:rFonts w:hint="eastAsia"/>
                <w:sz w:val="24"/>
              </w:rPr>
              <w:t>：</w:t>
            </w:r>
            <w:r w:rsidR="00B9663C">
              <w:rPr>
                <w:rFonts w:hint="eastAsia"/>
                <w:sz w:val="24"/>
              </w:rPr>
              <w:t xml:space="preserve"> </w:t>
            </w:r>
            <w:r w:rsidRPr="00754E94">
              <w:rPr>
                <w:position w:val="-12"/>
                <w:sz w:val="24"/>
              </w:rPr>
              <w:object w:dxaOrig="460" w:dyaOrig="360" w14:anchorId="3801DFFC">
                <v:shape id="_x0000_i1054" type="#_x0000_t75" style="width:24pt;height:18pt" o:ole="">
                  <v:imagedata r:id="rId68" o:title=""/>
                </v:shape>
                <o:OLEObject Type="Embed" ProgID="Equation.DSMT4" ShapeID="_x0000_i1054" DrawAspect="Content" ObjectID="_1787489103" r:id="rId69"/>
              </w:object>
            </w:r>
          </w:p>
        </w:tc>
        <w:tc>
          <w:tcPr>
            <w:tcW w:w="6572" w:type="dxa"/>
          </w:tcPr>
          <w:p w14:paraId="6DCC5DC9" w14:textId="77777777" w:rsidR="00A91ED7" w:rsidRDefault="00A91ED7" w:rsidP="008006CD">
            <w:pPr>
              <w:spacing w:line="440" w:lineRule="exact"/>
              <w:ind w:left="480" w:hangingChars="200" w:hanging="480"/>
              <w:rPr>
                <w:sz w:val="24"/>
              </w:rPr>
            </w:pPr>
            <w:r>
              <w:rPr>
                <w:sz w:val="24"/>
              </w:rPr>
              <w:t>——</w:t>
            </w:r>
            <w:r>
              <w:rPr>
                <w:sz w:val="24"/>
              </w:rPr>
              <w:t>施加于装配式绿色再生资源节能装饰一体化墙板</w:t>
            </w:r>
            <w:r>
              <w:rPr>
                <w:rFonts w:hint="eastAsia"/>
                <w:sz w:val="24"/>
              </w:rPr>
              <w:t>平面外</w:t>
            </w:r>
            <w:r>
              <w:rPr>
                <w:sz w:val="24"/>
              </w:rPr>
              <w:t>地震作用标准值（</w:t>
            </w:r>
            <w:proofErr w:type="spellStart"/>
            <w:r>
              <w:rPr>
                <w:sz w:val="24"/>
              </w:rPr>
              <w:t>kN</w:t>
            </w:r>
            <w:proofErr w:type="spellEnd"/>
            <w:r>
              <w:rPr>
                <w:sz w:val="24"/>
              </w:rPr>
              <w:t>/m</w:t>
            </w:r>
            <w:r>
              <w:rPr>
                <w:sz w:val="24"/>
                <w:vertAlign w:val="superscript"/>
              </w:rPr>
              <w:t>2</w:t>
            </w:r>
            <w:r>
              <w:rPr>
                <w:sz w:val="24"/>
              </w:rPr>
              <w:t>）；</w:t>
            </w:r>
          </w:p>
        </w:tc>
      </w:tr>
      <w:tr w:rsidR="00A91ED7" w14:paraId="0B185A2F" w14:textId="77777777" w:rsidTr="0088711E">
        <w:tc>
          <w:tcPr>
            <w:tcW w:w="1413" w:type="dxa"/>
          </w:tcPr>
          <w:p w14:paraId="561F0AFE" w14:textId="77777777" w:rsidR="00A91ED7" w:rsidRDefault="00A91ED7" w:rsidP="008006CD">
            <w:pPr>
              <w:spacing w:line="440" w:lineRule="exact"/>
              <w:jc w:val="right"/>
              <w:rPr>
                <w:sz w:val="24"/>
              </w:rPr>
            </w:pPr>
            <w:r>
              <w:rPr>
                <w:position w:val="-10"/>
                <w:sz w:val="24"/>
              </w:rPr>
              <w:object w:dxaOrig="196" w:dyaOrig="251" w14:anchorId="3AFAA781">
                <v:shape id="_x0000_i1055" type="#_x0000_t75" style="width:6pt;height:12pt" o:ole="">
                  <v:imagedata r:id="rId34" o:title=""/>
                </v:shape>
                <o:OLEObject Type="Embed" ProgID="Equation.3" ShapeID="_x0000_i1055" DrawAspect="Content" ObjectID="_1787489104" r:id="rId70"/>
              </w:object>
            </w:r>
          </w:p>
        </w:tc>
        <w:tc>
          <w:tcPr>
            <w:tcW w:w="6572" w:type="dxa"/>
          </w:tcPr>
          <w:p w14:paraId="7FF59314" w14:textId="77777777" w:rsidR="00A91ED7" w:rsidRDefault="00A91ED7" w:rsidP="008006CD">
            <w:pPr>
              <w:spacing w:line="440" w:lineRule="exact"/>
              <w:ind w:left="528" w:hangingChars="220" w:hanging="528"/>
              <w:rPr>
                <w:sz w:val="24"/>
              </w:rPr>
            </w:pPr>
            <w:r>
              <w:rPr>
                <w:sz w:val="24"/>
              </w:rPr>
              <w:t>——</w:t>
            </w:r>
            <w:r>
              <w:rPr>
                <w:sz w:val="24"/>
              </w:rPr>
              <w:t>非结构构件功能系数，对建筑工程抗震设防类别为乙类的装配式绿色再生资源节能装饰一体化墙板取</w:t>
            </w:r>
            <w:r>
              <w:rPr>
                <w:sz w:val="24"/>
              </w:rPr>
              <w:t>1.4</w:t>
            </w:r>
            <w:r>
              <w:rPr>
                <w:sz w:val="24"/>
              </w:rPr>
              <w:t>，对建筑工程抗震设防类别为丙类的装配式绿色再生资源节能装饰一体化墙板取</w:t>
            </w:r>
            <w:r>
              <w:rPr>
                <w:sz w:val="24"/>
              </w:rPr>
              <w:t>1.0</w:t>
            </w:r>
            <w:r>
              <w:rPr>
                <w:sz w:val="24"/>
              </w:rPr>
              <w:t>，装配式绿色再生资源节能装饰一体化墙板与主体结构连接节点取</w:t>
            </w:r>
            <w:r>
              <w:rPr>
                <w:sz w:val="24"/>
              </w:rPr>
              <w:t>1.4</w:t>
            </w:r>
            <w:r>
              <w:rPr>
                <w:sz w:val="24"/>
              </w:rPr>
              <w:t>；</w:t>
            </w:r>
          </w:p>
        </w:tc>
      </w:tr>
      <w:tr w:rsidR="00A91ED7" w14:paraId="04000496" w14:textId="77777777" w:rsidTr="0088711E">
        <w:tc>
          <w:tcPr>
            <w:tcW w:w="1413" w:type="dxa"/>
          </w:tcPr>
          <w:p w14:paraId="4048708D" w14:textId="77777777" w:rsidR="00A91ED7" w:rsidRDefault="00A91ED7" w:rsidP="008006CD">
            <w:pPr>
              <w:spacing w:line="440" w:lineRule="exact"/>
              <w:jc w:val="right"/>
              <w:rPr>
                <w:sz w:val="24"/>
              </w:rPr>
            </w:pPr>
            <w:r>
              <w:rPr>
                <w:position w:val="-10"/>
                <w:sz w:val="24"/>
              </w:rPr>
              <w:object w:dxaOrig="196" w:dyaOrig="251" w14:anchorId="3CF8DB5A">
                <v:shape id="_x0000_i1056" type="#_x0000_t75" style="width:6pt;height:12pt" o:ole="">
                  <v:imagedata r:id="rId71" o:title=""/>
                </v:shape>
                <o:OLEObject Type="Embed" ProgID="Equation.3" ShapeID="_x0000_i1056" DrawAspect="Content" ObjectID="_1787489105" r:id="rId72"/>
              </w:object>
            </w:r>
          </w:p>
        </w:tc>
        <w:tc>
          <w:tcPr>
            <w:tcW w:w="6572" w:type="dxa"/>
          </w:tcPr>
          <w:p w14:paraId="3612A2E5" w14:textId="77777777" w:rsidR="00A91ED7" w:rsidRDefault="00A91ED7" w:rsidP="008006CD">
            <w:pPr>
              <w:spacing w:line="440" w:lineRule="exact"/>
              <w:ind w:left="528" w:hangingChars="220" w:hanging="528"/>
              <w:rPr>
                <w:sz w:val="24"/>
              </w:rPr>
            </w:pPr>
            <w:r>
              <w:rPr>
                <w:sz w:val="24"/>
              </w:rPr>
              <w:t>——</w:t>
            </w:r>
            <w:r>
              <w:rPr>
                <w:sz w:val="24"/>
              </w:rPr>
              <w:t>非结构构件类别系数，对装配式绿色再生资源节能装饰一体化墙板取</w:t>
            </w:r>
            <w:r>
              <w:rPr>
                <w:sz w:val="24"/>
              </w:rPr>
              <w:t>1.0</w:t>
            </w:r>
            <w:r>
              <w:rPr>
                <w:sz w:val="24"/>
              </w:rPr>
              <w:t>，对装配式绿色再生资源节能装饰一体化墙板与主体结构连接节点取</w:t>
            </w:r>
            <w:r>
              <w:rPr>
                <w:sz w:val="24"/>
              </w:rPr>
              <w:t>1.2</w:t>
            </w:r>
            <w:r>
              <w:rPr>
                <w:sz w:val="24"/>
              </w:rPr>
              <w:t>；</w:t>
            </w:r>
          </w:p>
        </w:tc>
      </w:tr>
      <w:tr w:rsidR="00A91ED7" w14:paraId="5FE9B38A" w14:textId="77777777" w:rsidTr="0088711E">
        <w:tc>
          <w:tcPr>
            <w:tcW w:w="1413" w:type="dxa"/>
          </w:tcPr>
          <w:p w14:paraId="0FBC965B" w14:textId="77777777" w:rsidR="00A91ED7" w:rsidRDefault="00A91ED7" w:rsidP="008006CD">
            <w:pPr>
              <w:spacing w:line="440" w:lineRule="exact"/>
              <w:jc w:val="right"/>
              <w:rPr>
                <w:sz w:val="24"/>
              </w:rPr>
            </w:pPr>
            <w:r>
              <w:rPr>
                <w:position w:val="-10"/>
                <w:sz w:val="24"/>
              </w:rPr>
              <w:object w:dxaOrig="251" w:dyaOrig="393" w14:anchorId="3203DD38">
                <v:shape id="_x0000_i1057" type="#_x0000_t75" style="width:12pt;height:18pt" o:ole="">
                  <v:imagedata r:id="rId42" o:title=""/>
                </v:shape>
                <o:OLEObject Type="Embed" ProgID="Equation.3" ShapeID="_x0000_i1057" DrawAspect="Content" ObjectID="_1787489106" r:id="rId73"/>
              </w:object>
            </w:r>
          </w:p>
        </w:tc>
        <w:tc>
          <w:tcPr>
            <w:tcW w:w="6572" w:type="dxa"/>
          </w:tcPr>
          <w:p w14:paraId="50E0ECCF" w14:textId="77777777" w:rsidR="00A91ED7" w:rsidRDefault="00A91ED7" w:rsidP="008006CD">
            <w:pPr>
              <w:spacing w:line="440" w:lineRule="exact"/>
              <w:ind w:left="480" w:hangingChars="200" w:hanging="480"/>
              <w:rPr>
                <w:sz w:val="24"/>
              </w:rPr>
            </w:pPr>
            <w:r>
              <w:rPr>
                <w:sz w:val="24"/>
              </w:rPr>
              <w:t>——</w:t>
            </w:r>
            <w:r>
              <w:rPr>
                <w:sz w:val="24"/>
              </w:rPr>
              <w:t>状态系数，对女儿墙、柔性连接的装配式绿色再生资源节能装饰一体化墙板和连接节点取</w:t>
            </w:r>
            <w:r>
              <w:rPr>
                <w:sz w:val="24"/>
              </w:rPr>
              <w:t>2.</w:t>
            </w:r>
            <w:r>
              <w:rPr>
                <w:rFonts w:hint="eastAsia"/>
                <w:sz w:val="24"/>
              </w:rPr>
              <w:t>0</w:t>
            </w:r>
            <w:r>
              <w:rPr>
                <w:sz w:val="24"/>
              </w:rPr>
              <w:t>；</w:t>
            </w:r>
          </w:p>
        </w:tc>
      </w:tr>
      <w:tr w:rsidR="00A91ED7" w14:paraId="2E95851A" w14:textId="77777777" w:rsidTr="0088711E">
        <w:tc>
          <w:tcPr>
            <w:tcW w:w="1413" w:type="dxa"/>
          </w:tcPr>
          <w:p w14:paraId="23999604" w14:textId="77777777" w:rsidR="00A91ED7" w:rsidRDefault="00A91ED7" w:rsidP="008006CD">
            <w:pPr>
              <w:spacing w:line="440" w:lineRule="exact"/>
              <w:jc w:val="right"/>
              <w:rPr>
                <w:sz w:val="24"/>
              </w:rPr>
            </w:pPr>
            <w:r>
              <w:rPr>
                <w:position w:val="-10"/>
                <w:sz w:val="24"/>
              </w:rPr>
              <w:object w:dxaOrig="251" w:dyaOrig="393" w14:anchorId="594A78CC">
                <v:shape id="_x0000_i1058" type="#_x0000_t75" style="width:12pt;height:18pt" o:ole="">
                  <v:imagedata r:id="rId44" o:title=""/>
                </v:shape>
                <o:OLEObject Type="Embed" ProgID="Equation.3" ShapeID="_x0000_i1058" DrawAspect="Content" ObjectID="_1787489107" r:id="rId74"/>
              </w:object>
            </w:r>
          </w:p>
        </w:tc>
        <w:tc>
          <w:tcPr>
            <w:tcW w:w="6572" w:type="dxa"/>
          </w:tcPr>
          <w:p w14:paraId="561CEBF9" w14:textId="77777777" w:rsidR="00A91ED7" w:rsidRDefault="00A91ED7" w:rsidP="008006CD">
            <w:pPr>
              <w:spacing w:line="440" w:lineRule="exact"/>
              <w:ind w:left="480" w:hangingChars="200" w:hanging="480"/>
              <w:rPr>
                <w:sz w:val="24"/>
              </w:rPr>
            </w:pPr>
            <w:r>
              <w:rPr>
                <w:sz w:val="24"/>
              </w:rPr>
              <w:t>——</w:t>
            </w:r>
            <w:r>
              <w:rPr>
                <w:sz w:val="24"/>
              </w:rPr>
              <w:t>位置系数，建筑的顶点宜取</w:t>
            </w:r>
            <w:r>
              <w:rPr>
                <w:sz w:val="24"/>
              </w:rPr>
              <w:t>2.</w:t>
            </w:r>
            <w:r>
              <w:rPr>
                <w:rFonts w:hint="eastAsia"/>
                <w:sz w:val="24"/>
              </w:rPr>
              <w:t>0</w:t>
            </w:r>
            <w:r>
              <w:rPr>
                <w:rFonts w:hint="eastAsia"/>
                <w:sz w:val="24"/>
              </w:rPr>
              <w:t>，</w:t>
            </w:r>
            <w:r>
              <w:rPr>
                <w:sz w:val="24"/>
              </w:rPr>
              <w:t>底部宜取</w:t>
            </w:r>
            <w:r>
              <w:rPr>
                <w:sz w:val="24"/>
              </w:rPr>
              <w:t>1.0</w:t>
            </w:r>
            <w:r>
              <w:rPr>
                <w:sz w:val="24"/>
              </w:rPr>
              <w:t>，</w:t>
            </w:r>
            <w:proofErr w:type="gramStart"/>
            <w:r>
              <w:rPr>
                <w:sz w:val="24"/>
              </w:rPr>
              <w:t>沿高度</w:t>
            </w:r>
            <w:proofErr w:type="gramEnd"/>
            <w:r>
              <w:rPr>
                <w:sz w:val="24"/>
              </w:rPr>
              <w:t>线性分布；</w:t>
            </w:r>
          </w:p>
        </w:tc>
      </w:tr>
      <w:tr w:rsidR="00A91ED7" w14:paraId="134EBEBC" w14:textId="77777777" w:rsidTr="0088711E">
        <w:tc>
          <w:tcPr>
            <w:tcW w:w="1413" w:type="dxa"/>
          </w:tcPr>
          <w:p w14:paraId="39200186" w14:textId="77777777" w:rsidR="00A91ED7" w:rsidRDefault="00A91ED7" w:rsidP="008006CD">
            <w:pPr>
              <w:spacing w:line="440" w:lineRule="exact"/>
              <w:ind w:leftChars="-52" w:left="1" w:hangingChars="46" w:hanging="110"/>
              <w:jc w:val="right"/>
              <w:rPr>
                <w:sz w:val="24"/>
              </w:rPr>
            </w:pPr>
            <w:r w:rsidRPr="00754E94">
              <w:rPr>
                <w:position w:val="-12"/>
                <w:sz w:val="24"/>
              </w:rPr>
              <w:object w:dxaOrig="460" w:dyaOrig="360" w14:anchorId="19090094">
                <v:shape id="_x0000_i1059" type="#_x0000_t75" style="width:24pt;height:18pt" o:ole="">
                  <v:imagedata r:id="rId75" o:title=""/>
                </v:shape>
                <o:OLEObject Type="Embed" ProgID="Equation.DSMT4" ShapeID="_x0000_i1059" DrawAspect="Content" ObjectID="_1787489108" r:id="rId76"/>
              </w:object>
            </w:r>
          </w:p>
        </w:tc>
        <w:tc>
          <w:tcPr>
            <w:tcW w:w="6572" w:type="dxa"/>
          </w:tcPr>
          <w:p w14:paraId="1BE74BAC" w14:textId="560F58EB" w:rsidR="00A91ED7" w:rsidRDefault="00A91ED7" w:rsidP="008006CD">
            <w:pPr>
              <w:spacing w:line="440" w:lineRule="exact"/>
              <w:ind w:left="480" w:hangingChars="200" w:hanging="480"/>
              <w:rPr>
                <w:sz w:val="24"/>
              </w:rPr>
            </w:pPr>
            <w:r>
              <w:rPr>
                <w:sz w:val="24"/>
              </w:rPr>
              <w:t>——</w:t>
            </w:r>
            <w:r>
              <w:rPr>
                <w:sz w:val="24"/>
              </w:rPr>
              <w:t>水平地震影响系数最大值，应符合</w:t>
            </w:r>
            <w:r>
              <w:rPr>
                <w:rFonts w:hint="eastAsia"/>
                <w:sz w:val="24"/>
              </w:rPr>
              <w:t>本规程</w:t>
            </w:r>
            <w:r>
              <w:rPr>
                <w:sz w:val="24"/>
              </w:rPr>
              <w:t>表</w:t>
            </w:r>
            <w:r>
              <w:rPr>
                <w:sz w:val="24"/>
              </w:rPr>
              <w:t>6</w:t>
            </w:r>
            <w:r w:rsidR="002B6AB6">
              <w:rPr>
                <w:sz w:val="24"/>
              </w:rPr>
              <w:t>.2.5</w:t>
            </w:r>
            <w:r>
              <w:rPr>
                <w:sz w:val="24"/>
              </w:rPr>
              <w:t>的规定；</w:t>
            </w:r>
          </w:p>
        </w:tc>
      </w:tr>
      <w:tr w:rsidR="00A91ED7" w14:paraId="2FED2805" w14:textId="77777777" w:rsidTr="0088711E">
        <w:tc>
          <w:tcPr>
            <w:tcW w:w="1413" w:type="dxa"/>
          </w:tcPr>
          <w:p w14:paraId="4EF7DD15" w14:textId="77777777" w:rsidR="00A91ED7" w:rsidRDefault="00A91ED7" w:rsidP="008006CD">
            <w:pPr>
              <w:spacing w:line="440" w:lineRule="exact"/>
              <w:ind w:leftChars="-52" w:left="1" w:hangingChars="46" w:hanging="110"/>
              <w:jc w:val="right"/>
              <w:rPr>
                <w:sz w:val="24"/>
              </w:rPr>
            </w:pPr>
            <w:r w:rsidRPr="00754E94">
              <w:rPr>
                <w:position w:val="-12"/>
                <w:sz w:val="24"/>
              </w:rPr>
              <w:object w:dxaOrig="320" w:dyaOrig="360" w14:anchorId="0967F8C6">
                <v:shape id="_x0000_i1060" type="#_x0000_t75" style="width:18pt;height:18pt" o:ole="">
                  <v:imagedata r:id="rId77" o:title=""/>
                </v:shape>
                <o:OLEObject Type="Embed" ProgID="Equation.DSMT4" ShapeID="_x0000_i1060" DrawAspect="Content" ObjectID="_1787489109" r:id="rId78"/>
              </w:object>
            </w:r>
          </w:p>
        </w:tc>
        <w:tc>
          <w:tcPr>
            <w:tcW w:w="6572" w:type="dxa"/>
          </w:tcPr>
          <w:p w14:paraId="15E93D9B" w14:textId="77777777" w:rsidR="00A91ED7" w:rsidRDefault="00A91ED7" w:rsidP="008006CD">
            <w:pPr>
              <w:spacing w:line="440" w:lineRule="exact"/>
              <w:ind w:left="480" w:hangingChars="200" w:hanging="480"/>
              <w:rPr>
                <w:sz w:val="24"/>
              </w:rPr>
            </w:pPr>
            <w:r>
              <w:rPr>
                <w:sz w:val="24"/>
              </w:rPr>
              <w:t>——</w:t>
            </w:r>
            <w:r>
              <w:rPr>
                <w:sz w:val="24"/>
              </w:rPr>
              <w:t>装配式绿色再生资源节能装饰一体化墙板重力荷载标准值（</w:t>
            </w:r>
            <w:proofErr w:type="spellStart"/>
            <w:r>
              <w:rPr>
                <w:sz w:val="24"/>
              </w:rPr>
              <w:t>kN</w:t>
            </w:r>
            <w:proofErr w:type="spellEnd"/>
            <w:r>
              <w:rPr>
                <w:sz w:val="24"/>
              </w:rPr>
              <w:t>）；</w:t>
            </w:r>
          </w:p>
        </w:tc>
      </w:tr>
      <w:tr w:rsidR="00A91ED7" w14:paraId="29D6C42A" w14:textId="77777777" w:rsidTr="0088711E">
        <w:tc>
          <w:tcPr>
            <w:tcW w:w="1413" w:type="dxa"/>
          </w:tcPr>
          <w:p w14:paraId="382510F2" w14:textId="77777777" w:rsidR="00A91ED7" w:rsidRDefault="00A91ED7" w:rsidP="008006CD">
            <w:pPr>
              <w:spacing w:line="440" w:lineRule="exact"/>
              <w:ind w:leftChars="-52" w:left="1" w:hangingChars="46" w:hanging="110"/>
              <w:jc w:val="right"/>
              <w:rPr>
                <w:sz w:val="24"/>
              </w:rPr>
            </w:pPr>
            <w:r w:rsidRPr="00754E94">
              <w:rPr>
                <w:position w:val="-4"/>
                <w:sz w:val="24"/>
              </w:rPr>
              <w:object w:dxaOrig="240" w:dyaOrig="260" w14:anchorId="74BF7096">
                <v:shape id="_x0000_i1061" type="#_x0000_t75" style="width:12pt;height:12pt" o:ole="">
                  <v:imagedata r:id="rId28" o:title=""/>
                </v:shape>
                <o:OLEObject Type="Embed" ProgID="Equation.DSMT4" ShapeID="_x0000_i1061" DrawAspect="Content" ObjectID="_1787489110" r:id="rId79"/>
              </w:object>
            </w:r>
          </w:p>
        </w:tc>
        <w:tc>
          <w:tcPr>
            <w:tcW w:w="6572" w:type="dxa"/>
          </w:tcPr>
          <w:p w14:paraId="0107F88C" w14:textId="77777777" w:rsidR="00A91ED7" w:rsidRDefault="00A91ED7" w:rsidP="008006CD">
            <w:pPr>
              <w:spacing w:line="440" w:lineRule="exact"/>
              <w:ind w:left="480" w:hangingChars="200" w:hanging="480"/>
              <w:rPr>
                <w:sz w:val="24"/>
              </w:rPr>
            </w:pPr>
            <w:r>
              <w:rPr>
                <w:sz w:val="24"/>
              </w:rPr>
              <w:t>——</w:t>
            </w:r>
            <w:r>
              <w:rPr>
                <w:sz w:val="24"/>
              </w:rPr>
              <w:t>装配式绿色再生资源节能装饰一体化墙板面积（</w:t>
            </w:r>
            <w:r>
              <w:rPr>
                <w:rFonts w:hint="eastAsia"/>
                <w:sz w:val="24"/>
              </w:rPr>
              <w:t>m</w:t>
            </w:r>
            <w:r>
              <w:rPr>
                <w:sz w:val="24"/>
                <w:vertAlign w:val="superscript"/>
              </w:rPr>
              <w:t>2</w:t>
            </w:r>
            <w:r>
              <w:rPr>
                <w:sz w:val="24"/>
              </w:rPr>
              <w:t>）；</w:t>
            </w:r>
          </w:p>
        </w:tc>
      </w:tr>
      <w:tr w:rsidR="00A91ED7" w14:paraId="1548718D" w14:textId="77777777" w:rsidTr="0088711E">
        <w:tc>
          <w:tcPr>
            <w:tcW w:w="1413" w:type="dxa"/>
          </w:tcPr>
          <w:p w14:paraId="2F3046AB" w14:textId="77777777" w:rsidR="00A91ED7" w:rsidRDefault="00A91ED7" w:rsidP="008006CD">
            <w:pPr>
              <w:spacing w:line="440" w:lineRule="exact"/>
              <w:ind w:leftChars="-52" w:left="1" w:hangingChars="46" w:hanging="110"/>
              <w:jc w:val="right"/>
              <w:rPr>
                <w:sz w:val="24"/>
              </w:rPr>
            </w:pPr>
            <w:r w:rsidRPr="00754E94">
              <w:rPr>
                <w:position w:val="-12"/>
                <w:sz w:val="24"/>
              </w:rPr>
              <w:object w:dxaOrig="380" w:dyaOrig="360" w14:anchorId="6F4F0E38">
                <v:shape id="_x0000_i1062" type="#_x0000_t75" style="width:18pt;height:18pt" o:ole="">
                  <v:imagedata r:id="rId80" o:title=""/>
                </v:shape>
                <o:OLEObject Type="Embed" ProgID="Equation.DSMT4" ShapeID="_x0000_i1062" DrawAspect="Content" ObjectID="_1787489111" r:id="rId81"/>
              </w:object>
            </w:r>
          </w:p>
        </w:tc>
        <w:tc>
          <w:tcPr>
            <w:tcW w:w="6572" w:type="dxa"/>
          </w:tcPr>
          <w:p w14:paraId="6A13D111" w14:textId="77777777" w:rsidR="00A91ED7" w:rsidRDefault="00A91ED7" w:rsidP="008006CD">
            <w:pPr>
              <w:spacing w:line="440" w:lineRule="exact"/>
              <w:ind w:left="480" w:hangingChars="200" w:hanging="480"/>
              <w:rPr>
                <w:sz w:val="24"/>
              </w:rPr>
            </w:pPr>
            <w:r>
              <w:rPr>
                <w:sz w:val="24"/>
              </w:rPr>
              <w:t>——</w:t>
            </w:r>
            <w:r>
              <w:rPr>
                <w:sz w:val="24"/>
              </w:rPr>
              <w:t>装配式绿色再生资源节能装饰一体化墙板平面外水平地震作用设计值（</w:t>
            </w:r>
            <w:proofErr w:type="spellStart"/>
            <w:r>
              <w:rPr>
                <w:sz w:val="24"/>
              </w:rPr>
              <w:t>kN</w:t>
            </w:r>
            <w:proofErr w:type="spellEnd"/>
            <w:r>
              <w:rPr>
                <w:sz w:val="24"/>
              </w:rPr>
              <w:t>/m</w:t>
            </w:r>
            <w:r>
              <w:rPr>
                <w:sz w:val="24"/>
                <w:vertAlign w:val="superscript"/>
              </w:rPr>
              <w:t>2</w:t>
            </w:r>
            <w:r>
              <w:rPr>
                <w:sz w:val="24"/>
              </w:rPr>
              <w:t>）；</w:t>
            </w:r>
          </w:p>
        </w:tc>
      </w:tr>
      <w:tr w:rsidR="00A91ED7" w14:paraId="14DADA41" w14:textId="77777777" w:rsidTr="0088711E">
        <w:tc>
          <w:tcPr>
            <w:tcW w:w="1413" w:type="dxa"/>
          </w:tcPr>
          <w:p w14:paraId="1738ED77" w14:textId="77777777" w:rsidR="00A91ED7" w:rsidRDefault="00A91ED7" w:rsidP="008006CD">
            <w:pPr>
              <w:spacing w:line="440" w:lineRule="exact"/>
              <w:ind w:leftChars="-52" w:left="1" w:hangingChars="46" w:hanging="110"/>
              <w:jc w:val="right"/>
              <w:rPr>
                <w:sz w:val="24"/>
              </w:rPr>
            </w:pPr>
            <w:r>
              <w:rPr>
                <w:sz w:val="24"/>
              </w:rPr>
              <w:t xml:space="preserve"> </w:t>
            </w:r>
            <w:r>
              <w:rPr>
                <w:position w:val="-12"/>
                <w:sz w:val="24"/>
              </w:rPr>
              <w:object w:dxaOrig="393" w:dyaOrig="393" w14:anchorId="46E1718E">
                <v:shape id="_x0000_i1063" type="#_x0000_t75" style="width:18pt;height:18pt" o:ole="">
                  <v:imagedata r:id="rId82" o:title=""/>
                </v:shape>
                <o:OLEObject Type="Embed" ProgID="Equation.3" ShapeID="_x0000_i1063" DrawAspect="Content" ObjectID="_1787489112" r:id="rId83"/>
              </w:object>
            </w:r>
          </w:p>
        </w:tc>
        <w:tc>
          <w:tcPr>
            <w:tcW w:w="6572" w:type="dxa"/>
          </w:tcPr>
          <w:p w14:paraId="7DFAAD64" w14:textId="77777777" w:rsidR="00A91ED7" w:rsidRDefault="00A91ED7" w:rsidP="008006CD">
            <w:pPr>
              <w:spacing w:line="440" w:lineRule="exact"/>
              <w:ind w:left="480" w:hangingChars="200" w:hanging="480"/>
              <w:rPr>
                <w:sz w:val="24"/>
              </w:rPr>
            </w:pPr>
            <w:r>
              <w:rPr>
                <w:sz w:val="24"/>
              </w:rPr>
              <w:t>——</w:t>
            </w:r>
            <w:r>
              <w:rPr>
                <w:sz w:val="24"/>
              </w:rPr>
              <w:t>水平地震作用分项系数，取</w:t>
            </w:r>
            <w:r>
              <w:rPr>
                <w:sz w:val="24"/>
              </w:rPr>
              <w:t>1.3</w:t>
            </w:r>
            <w:r>
              <w:rPr>
                <w:sz w:val="24"/>
              </w:rPr>
              <w:t>。</w:t>
            </w:r>
          </w:p>
        </w:tc>
      </w:tr>
    </w:tbl>
    <w:p w14:paraId="4AA4D8CB" w14:textId="5262FC02" w:rsidR="00300782" w:rsidRDefault="00596F41">
      <w:pPr>
        <w:tabs>
          <w:tab w:val="left" w:pos="3274"/>
        </w:tabs>
        <w:spacing w:before="120" w:afterLines="20" w:after="62"/>
        <w:jc w:val="center"/>
        <w:rPr>
          <w:rFonts w:eastAsia="黑体"/>
          <w:szCs w:val="21"/>
        </w:rPr>
      </w:pPr>
      <w:r>
        <w:rPr>
          <w:rFonts w:ascii="宋体" w:hAnsi="宋体"/>
          <w:b/>
          <w:szCs w:val="21"/>
        </w:rPr>
        <w:t>表</w:t>
      </w:r>
      <w:r>
        <w:rPr>
          <w:rFonts w:eastAsia="黑体"/>
          <w:b/>
          <w:szCs w:val="21"/>
        </w:rPr>
        <w:t>6.2.5</w:t>
      </w:r>
      <w:r>
        <w:rPr>
          <w:rFonts w:eastAsia="黑体"/>
          <w:szCs w:val="21"/>
        </w:rPr>
        <w:t xml:space="preserve">  </w:t>
      </w:r>
      <w:r>
        <w:rPr>
          <w:rFonts w:ascii="宋体" w:hAnsi="宋体"/>
          <w:b/>
          <w:szCs w:val="21"/>
        </w:rPr>
        <w:t>水平地震影响系数最大值</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41"/>
        <w:gridCol w:w="1311"/>
        <w:gridCol w:w="1497"/>
        <w:gridCol w:w="1623"/>
        <w:gridCol w:w="1623"/>
      </w:tblGrid>
      <w:tr w:rsidR="00300782" w14:paraId="40378C3C" w14:textId="77777777">
        <w:trPr>
          <w:trHeight w:val="397"/>
        </w:trPr>
        <w:tc>
          <w:tcPr>
            <w:tcW w:w="1117" w:type="pct"/>
            <w:vAlign w:val="center"/>
          </w:tcPr>
          <w:p w14:paraId="311DC54E" w14:textId="77777777" w:rsidR="00300782" w:rsidRPr="00E66134" w:rsidRDefault="00596F41">
            <w:pPr>
              <w:jc w:val="center"/>
              <w:rPr>
                <w:szCs w:val="21"/>
              </w:rPr>
            </w:pPr>
            <w:r w:rsidRPr="00E66134">
              <w:rPr>
                <w:szCs w:val="21"/>
              </w:rPr>
              <w:t>抗震设防烈度</w:t>
            </w:r>
          </w:p>
        </w:tc>
        <w:tc>
          <w:tcPr>
            <w:tcW w:w="841" w:type="pct"/>
            <w:vAlign w:val="center"/>
          </w:tcPr>
          <w:p w14:paraId="5E2707D8" w14:textId="77777777" w:rsidR="00300782" w:rsidRPr="00E66134" w:rsidRDefault="00596F41">
            <w:pPr>
              <w:jc w:val="center"/>
              <w:rPr>
                <w:szCs w:val="21"/>
              </w:rPr>
            </w:pPr>
            <w:r w:rsidRPr="00E66134">
              <w:rPr>
                <w:szCs w:val="21"/>
              </w:rPr>
              <w:t>7</w:t>
            </w:r>
            <w:r w:rsidRPr="00E66134">
              <w:rPr>
                <w:szCs w:val="21"/>
              </w:rPr>
              <w:t>度（</w:t>
            </w:r>
            <w:r w:rsidRPr="00E66134">
              <w:rPr>
                <w:szCs w:val="21"/>
              </w:rPr>
              <w:t>0.10g</w:t>
            </w:r>
            <w:r w:rsidRPr="00E66134">
              <w:rPr>
                <w:szCs w:val="21"/>
              </w:rPr>
              <w:t>）</w:t>
            </w:r>
          </w:p>
        </w:tc>
        <w:tc>
          <w:tcPr>
            <w:tcW w:w="960" w:type="pct"/>
            <w:vAlign w:val="center"/>
          </w:tcPr>
          <w:p w14:paraId="1A64C063" w14:textId="77777777" w:rsidR="00300782" w:rsidRPr="00E66134" w:rsidRDefault="00596F41">
            <w:pPr>
              <w:jc w:val="center"/>
              <w:rPr>
                <w:szCs w:val="21"/>
              </w:rPr>
            </w:pPr>
            <w:r w:rsidRPr="00E66134">
              <w:rPr>
                <w:szCs w:val="21"/>
              </w:rPr>
              <w:t>7</w:t>
            </w:r>
            <w:r w:rsidRPr="00E66134">
              <w:rPr>
                <w:szCs w:val="21"/>
              </w:rPr>
              <w:t>度（</w:t>
            </w:r>
            <w:r w:rsidRPr="00E66134">
              <w:rPr>
                <w:szCs w:val="21"/>
              </w:rPr>
              <w:t>0.15g</w:t>
            </w:r>
            <w:r w:rsidRPr="00E66134">
              <w:rPr>
                <w:szCs w:val="21"/>
              </w:rPr>
              <w:t>）</w:t>
            </w:r>
          </w:p>
        </w:tc>
        <w:tc>
          <w:tcPr>
            <w:tcW w:w="1041" w:type="pct"/>
            <w:vAlign w:val="center"/>
          </w:tcPr>
          <w:p w14:paraId="2635646B" w14:textId="77777777" w:rsidR="00300782" w:rsidRPr="00E66134" w:rsidRDefault="00596F41">
            <w:pPr>
              <w:jc w:val="center"/>
              <w:rPr>
                <w:szCs w:val="21"/>
              </w:rPr>
            </w:pPr>
            <w:r w:rsidRPr="00E66134">
              <w:rPr>
                <w:szCs w:val="21"/>
              </w:rPr>
              <w:t>8</w:t>
            </w:r>
            <w:r w:rsidRPr="00E66134">
              <w:rPr>
                <w:szCs w:val="21"/>
              </w:rPr>
              <w:t>度（</w:t>
            </w:r>
            <w:r w:rsidRPr="00E66134">
              <w:rPr>
                <w:szCs w:val="21"/>
              </w:rPr>
              <w:t>0.20g</w:t>
            </w:r>
            <w:r w:rsidRPr="00E66134">
              <w:rPr>
                <w:szCs w:val="21"/>
              </w:rPr>
              <w:t>）</w:t>
            </w:r>
          </w:p>
        </w:tc>
        <w:tc>
          <w:tcPr>
            <w:tcW w:w="1041" w:type="pct"/>
            <w:vAlign w:val="center"/>
          </w:tcPr>
          <w:p w14:paraId="695A172A" w14:textId="77777777" w:rsidR="00300782" w:rsidRPr="00E66134" w:rsidRDefault="00596F41">
            <w:pPr>
              <w:jc w:val="center"/>
              <w:rPr>
                <w:szCs w:val="21"/>
              </w:rPr>
            </w:pPr>
            <w:r w:rsidRPr="00E66134">
              <w:rPr>
                <w:szCs w:val="21"/>
              </w:rPr>
              <w:t>8</w:t>
            </w:r>
            <w:r w:rsidRPr="00E66134">
              <w:rPr>
                <w:szCs w:val="21"/>
              </w:rPr>
              <w:t>度（</w:t>
            </w:r>
            <w:r w:rsidRPr="00E66134">
              <w:rPr>
                <w:szCs w:val="21"/>
              </w:rPr>
              <w:t>0.30g</w:t>
            </w:r>
            <w:r w:rsidRPr="00E66134">
              <w:rPr>
                <w:szCs w:val="21"/>
              </w:rPr>
              <w:t>）</w:t>
            </w:r>
          </w:p>
        </w:tc>
      </w:tr>
      <w:tr w:rsidR="00300782" w14:paraId="657173B5" w14:textId="77777777">
        <w:trPr>
          <w:trHeight w:val="397"/>
        </w:trPr>
        <w:tc>
          <w:tcPr>
            <w:tcW w:w="1117" w:type="pct"/>
            <w:vAlign w:val="center"/>
          </w:tcPr>
          <w:p w14:paraId="2E0BBBCE" w14:textId="4857F67F" w:rsidR="00300782" w:rsidRPr="00E66134" w:rsidRDefault="003F667F">
            <w:pPr>
              <w:jc w:val="center"/>
              <w:rPr>
                <w:szCs w:val="21"/>
              </w:rPr>
            </w:pPr>
            <w:r w:rsidRPr="00E66134">
              <w:rPr>
                <w:position w:val="-12"/>
                <w:szCs w:val="21"/>
              </w:rPr>
              <w:object w:dxaOrig="460" w:dyaOrig="360" w14:anchorId="629670A9">
                <v:shape id="_x0000_i1064" type="#_x0000_t75" style="width:24pt;height:18pt" o:ole="">
                  <v:imagedata r:id="rId84" o:title=""/>
                </v:shape>
                <o:OLEObject Type="Embed" ProgID="Equation.DSMT4" ShapeID="_x0000_i1064" DrawAspect="Content" ObjectID="_1787489113" r:id="rId85"/>
              </w:object>
            </w:r>
          </w:p>
        </w:tc>
        <w:tc>
          <w:tcPr>
            <w:tcW w:w="841" w:type="pct"/>
            <w:vAlign w:val="center"/>
          </w:tcPr>
          <w:p w14:paraId="133097CB" w14:textId="77777777" w:rsidR="00300782" w:rsidRPr="00E66134" w:rsidRDefault="00596F41">
            <w:pPr>
              <w:jc w:val="center"/>
              <w:rPr>
                <w:szCs w:val="21"/>
              </w:rPr>
            </w:pPr>
            <w:r w:rsidRPr="00E66134">
              <w:rPr>
                <w:szCs w:val="21"/>
              </w:rPr>
              <w:t>0.08</w:t>
            </w:r>
          </w:p>
        </w:tc>
        <w:tc>
          <w:tcPr>
            <w:tcW w:w="960" w:type="pct"/>
            <w:vAlign w:val="center"/>
          </w:tcPr>
          <w:p w14:paraId="4A3C04F0" w14:textId="77777777" w:rsidR="00300782" w:rsidRPr="00E66134" w:rsidRDefault="00596F41">
            <w:pPr>
              <w:jc w:val="center"/>
              <w:rPr>
                <w:szCs w:val="21"/>
              </w:rPr>
            </w:pPr>
            <w:r w:rsidRPr="00E66134">
              <w:rPr>
                <w:szCs w:val="21"/>
              </w:rPr>
              <w:t>0.12</w:t>
            </w:r>
          </w:p>
        </w:tc>
        <w:tc>
          <w:tcPr>
            <w:tcW w:w="1041" w:type="pct"/>
            <w:vAlign w:val="center"/>
          </w:tcPr>
          <w:p w14:paraId="7B963BE2" w14:textId="77777777" w:rsidR="00300782" w:rsidRPr="00E66134" w:rsidRDefault="00596F41">
            <w:pPr>
              <w:jc w:val="center"/>
              <w:rPr>
                <w:szCs w:val="21"/>
              </w:rPr>
            </w:pPr>
            <w:r w:rsidRPr="00E66134">
              <w:rPr>
                <w:szCs w:val="21"/>
              </w:rPr>
              <w:t>0.16</w:t>
            </w:r>
          </w:p>
        </w:tc>
        <w:tc>
          <w:tcPr>
            <w:tcW w:w="1041" w:type="pct"/>
            <w:vAlign w:val="center"/>
          </w:tcPr>
          <w:p w14:paraId="4D843EFE" w14:textId="77777777" w:rsidR="00300782" w:rsidRPr="00E66134" w:rsidRDefault="00596F41">
            <w:pPr>
              <w:jc w:val="center"/>
              <w:rPr>
                <w:szCs w:val="21"/>
              </w:rPr>
            </w:pPr>
            <w:r w:rsidRPr="00E66134">
              <w:rPr>
                <w:szCs w:val="21"/>
              </w:rPr>
              <w:t>0.24</w:t>
            </w:r>
          </w:p>
        </w:tc>
      </w:tr>
    </w:tbl>
    <w:p w14:paraId="4C70D400" w14:textId="0B5465AE" w:rsidR="00300782" w:rsidRDefault="00596F41">
      <w:pPr>
        <w:spacing w:line="440" w:lineRule="exact"/>
        <w:rPr>
          <w:sz w:val="24"/>
        </w:rPr>
      </w:pPr>
      <w:r>
        <w:rPr>
          <w:b/>
          <w:sz w:val="24"/>
        </w:rPr>
        <w:t>6</w:t>
      </w:r>
      <w:r>
        <w:rPr>
          <w:rFonts w:hint="eastAsia"/>
          <w:b/>
          <w:sz w:val="24"/>
        </w:rPr>
        <w:t>.2.</w:t>
      </w:r>
      <w:r w:rsidR="00880FCC">
        <w:rPr>
          <w:b/>
          <w:sz w:val="24"/>
        </w:rPr>
        <w:t>7</w:t>
      </w:r>
      <w:r>
        <w:rPr>
          <w:b/>
          <w:sz w:val="24"/>
        </w:rPr>
        <w:t xml:space="preserve">  </w:t>
      </w:r>
      <w:r>
        <w:rPr>
          <w:rFonts w:hint="eastAsia"/>
          <w:sz w:val="24"/>
        </w:rPr>
        <w:t>装配式绿色再生资源节能装饰一体化外挂墙板不应跨越主体结构的变形缝，主体结构变形缝两侧的外挂墙板的</w:t>
      </w:r>
      <w:proofErr w:type="gramStart"/>
      <w:r>
        <w:rPr>
          <w:rFonts w:hint="eastAsia"/>
          <w:sz w:val="24"/>
        </w:rPr>
        <w:t>构造缝应能</w:t>
      </w:r>
      <w:proofErr w:type="gramEnd"/>
      <w:r>
        <w:rPr>
          <w:rFonts w:hint="eastAsia"/>
          <w:sz w:val="24"/>
        </w:rPr>
        <w:t>适应主体结构的变形能力。</w:t>
      </w:r>
    </w:p>
    <w:p w14:paraId="1F81D766" w14:textId="4D5DFD8A" w:rsidR="00300782" w:rsidRDefault="00596F41">
      <w:pPr>
        <w:spacing w:line="440" w:lineRule="exact"/>
        <w:rPr>
          <w:sz w:val="24"/>
        </w:rPr>
      </w:pPr>
      <w:r>
        <w:rPr>
          <w:b/>
          <w:sz w:val="24"/>
        </w:rPr>
        <w:t>6</w:t>
      </w:r>
      <w:r>
        <w:rPr>
          <w:rFonts w:hint="eastAsia"/>
          <w:b/>
          <w:sz w:val="24"/>
        </w:rPr>
        <w:t>.2.</w:t>
      </w:r>
      <w:r w:rsidR="00880FCC">
        <w:rPr>
          <w:b/>
          <w:sz w:val="24"/>
        </w:rPr>
        <w:t>8</w:t>
      </w:r>
      <w:r>
        <w:rPr>
          <w:b/>
          <w:sz w:val="24"/>
        </w:rPr>
        <w:t xml:space="preserve">  </w:t>
      </w:r>
      <w:r>
        <w:rPr>
          <w:rFonts w:hint="eastAsia"/>
          <w:sz w:val="24"/>
        </w:rPr>
        <w:t>装配式绿色再生资源节能装饰一体化外挂墙板风荷载标准值应按下式进行计算，且其计算值不应小于</w:t>
      </w:r>
      <w:r>
        <w:rPr>
          <w:rFonts w:hint="eastAsia"/>
          <w:sz w:val="24"/>
        </w:rPr>
        <w:t>1.0kN/m</w:t>
      </w:r>
      <w:r>
        <w:rPr>
          <w:rFonts w:hint="eastAsia"/>
          <w:sz w:val="24"/>
        </w:rPr>
        <w:t>。</w:t>
      </w:r>
    </w:p>
    <w:p w14:paraId="53311DE6" w14:textId="77BF04A0" w:rsidR="00300782" w:rsidRDefault="00B26FAF" w:rsidP="00B26FAF">
      <w:pPr>
        <w:pStyle w:val="MTDisplayEquation"/>
      </w:pPr>
      <w:r>
        <w:tab/>
      </w:r>
      <w:r w:rsidRPr="00B26FAF">
        <w:rPr>
          <w:position w:val="-14"/>
        </w:rPr>
        <w:object w:dxaOrig="1579" w:dyaOrig="380" w14:anchorId="2D8FCC94">
          <v:shape id="_x0000_i1065" type="#_x0000_t75" style="width:78pt;height:18pt" o:ole="">
            <v:imagedata r:id="rId86" o:title=""/>
          </v:shape>
          <o:OLEObject Type="Embed" ProgID="Equation.DSMT4" ShapeID="_x0000_i1065" DrawAspect="Content" ObjectID="_1787489114" r:id="rId87"/>
        </w:object>
      </w:r>
      <w:r>
        <w:tab/>
      </w:r>
      <w:r>
        <w:rPr>
          <w:rFonts w:hint="eastAsia"/>
        </w:rPr>
        <w:t>（</w:t>
      </w:r>
      <w:r>
        <w:rPr>
          <w:rFonts w:hint="eastAsia"/>
        </w:rPr>
        <w:t>6</w:t>
      </w:r>
      <w:r>
        <w:t>.2.8</w:t>
      </w:r>
      <w:r>
        <w:rPr>
          <w:rFonts w:hint="eastAsia"/>
        </w:rPr>
        <w:t>）</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6488"/>
      </w:tblGrid>
      <w:tr w:rsidR="00B26FAF" w14:paraId="06938EFB" w14:textId="77777777" w:rsidTr="00DE3B7A">
        <w:trPr>
          <w:trHeight w:val="388"/>
        </w:trPr>
        <w:tc>
          <w:tcPr>
            <w:tcW w:w="1304" w:type="dxa"/>
          </w:tcPr>
          <w:p w14:paraId="376A39D3" w14:textId="342FFF11" w:rsidR="00B26FAF" w:rsidRDefault="00B26FAF" w:rsidP="00B26FAF">
            <w:pPr>
              <w:spacing w:line="440" w:lineRule="exact"/>
              <w:ind w:rightChars="-47" w:right="-99"/>
              <w:jc w:val="left"/>
              <w:rPr>
                <w:sz w:val="24"/>
              </w:rPr>
            </w:pPr>
            <w:r>
              <w:rPr>
                <w:rFonts w:hint="eastAsia"/>
                <w:sz w:val="24"/>
              </w:rPr>
              <w:t>式中：</w:t>
            </w:r>
            <w:r w:rsidRPr="00754E94">
              <w:rPr>
                <w:position w:val="-12"/>
                <w:sz w:val="24"/>
              </w:rPr>
              <w:object w:dxaOrig="300" w:dyaOrig="360" w14:anchorId="5850F0BA">
                <v:shape id="_x0000_i1066" type="#_x0000_t75" style="width:18pt;height:18pt" o:ole="">
                  <v:imagedata r:id="rId24" o:title=""/>
                </v:shape>
                <o:OLEObject Type="Embed" ProgID="Equation.DSMT4" ShapeID="_x0000_i1066" DrawAspect="Content" ObjectID="_1787489115" r:id="rId88"/>
              </w:object>
            </w:r>
          </w:p>
        </w:tc>
        <w:tc>
          <w:tcPr>
            <w:tcW w:w="6488" w:type="dxa"/>
          </w:tcPr>
          <w:p w14:paraId="0139197D" w14:textId="5E99DFB7" w:rsidR="00B26FAF" w:rsidRDefault="00B26FAF" w:rsidP="00B26FAF">
            <w:pPr>
              <w:spacing w:line="440" w:lineRule="exact"/>
              <w:ind w:left="480" w:hangingChars="200" w:hanging="480"/>
              <w:rPr>
                <w:sz w:val="24"/>
              </w:rPr>
            </w:pPr>
            <w:r>
              <w:rPr>
                <w:sz w:val="24"/>
              </w:rPr>
              <w:t>——</w:t>
            </w:r>
            <w:r>
              <w:rPr>
                <w:rFonts w:hint="eastAsia"/>
                <w:sz w:val="24"/>
              </w:rPr>
              <w:t>风荷载</w:t>
            </w:r>
            <w:r>
              <w:rPr>
                <w:sz w:val="24"/>
              </w:rPr>
              <w:t>标准值；</w:t>
            </w:r>
          </w:p>
        </w:tc>
      </w:tr>
      <w:tr w:rsidR="00B26FAF" w14:paraId="78089338" w14:textId="77777777" w:rsidTr="00DE3B7A">
        <w:tc>
          <w:tcPr>
            <w:tcW w:w="1304" w:type="dxa"/>
          </w:tcPr>
          <w:p w14:paraId="65E0D9FF" w14:textId="2B619A04" w:rsidR="00B26FAF" w:rsidRDefault="00B26FAF" w:rsidP="00B26FAF">
            <w:pPr>
              <w:spacing w:line="440" w:lineRule="exact"/>
              <w:jc w:val="right"/>
              <w:rPr>
                <w:sz w:val="24"/>
              </w:rPr>
            </w:pPr>
            <w:r>
              <w:rPr>
                <w:sz w:val="24"/>
              </w:rPr>
              <w:t xml:space="preserve"> </w:t>
            </w:r>
            <w:r w:rsidRPr="00677A09">
              <w:rPr>
                <w:position w:val="-14"/>
                <w:sz w:val="24"/>
              </w:rPr>
              <w:object w:dxaOrig="360" w:dyaOrig="380" w14:anchorId="577B2C5C">
                <v:shape id="_x0000_i1067" type="#_x0000_t75" style="width:18pt;height:18pt" o:ole="">
                  <v:imagedata r:id="rId89" o:title=""/>
                </v:shape>
                <o:OLEObject Type="Embed" ProgID="Equation.DSMT4" ShapeID="_x0000_i1067" DrawAspect="Content" ObjectID="_1787489116" r:id="rId90"/>
              </w:object>
            </w:r>
          </w:p>
        </w:tc>
        <w:tc>
          <w:tcPr>
            <w:tcW w:w="6488" w:type="dxa"/>
          </w:tcPr>
          <w:p w14:paraId="7E17F46A" w14:textId="5D242C54" w:rsidR="00B26FAF" w:rsidRDefault="00B26FAF" w:rsidP="00B26FAF">
            <w:pPr>
              <w:spacing w:line="440" w:lineRule="exact"/>
              <w:ind w:left="528" w:hangingChars="220" w:hanging="528"/>
              <w:rPr>
                <w:sz w:val="24"/>
              </w:rPr>
            </w:pPr>
            <w:r>
              <w:rPr>
                <w:sz w:val="24"/>
              </w:rPr>
              <w:t>——</w:t>
            </w:r>
            <w:r>
              <w:rPr>
                <w:rFonts w:hint="eastAsia"/>
                <w:sz w:val="24"/>
              </w:rPr>
              <w:t>高度</w:t>
            </w:r>
            <w:r>
              <w:rPr>
                <w:sz w:val="24"/>
              </w:rPr>
              <w:t>z</w:t>
            </w:r>
            <w:r>
              <w:rPr>
                <w:rFonts w:hint="eastAsia"/>
                <w:sz w:val="24"/>
              </w:rPr>
              <w:t>处的阵风系数，按现行国家标准《建筑结构荷载规范》</w:t>
            </w:r>
            <w:r>
              <w:rPr>
                <w:rFonts w:hint="eastAsia"/>
                <w:sz w:val="24"/>
              </w:rPr>
              <w:t>GB</w:t>
            </w:r>
            <w:r w:rsidR="006711E3">
              <w:rPr>
                <w:sz w:val="24"/>
              </w:rPr>
              <w:t xml:space="preserve"> </w:t>
            </w:r>
            <w:r>
              <w:rPr>
                <w:rFonts w:hint="eastAsia"/>
                <w:sz w:val="24"/>
              </w:rPr>
              <w:t>50009</w:t>
            </w:r>
            <w:r>
              <w:rPr>
                <w:rFonts w:hint="eastAsia"/>
                <w:sz w:val="24"/>
              </w:rPr>
              <w:t>中的有关规定取值；</w:t>
            </w:r>
          </w:p>
        </w:tc>
      </w:tr>
      <w:tr w:rsidR="00570CDC" w14:paraId="6AF012BE" w14:textId="77777777" w:rsidTr="00DE3B7A">
        <w:tc>
          <w:tcPr>
            <w:tcW w:w="1304" w:type="dxa"/>
          </w:tcPr>
          <w:p w14:paraId="7C04D057" w14:textId="63D32555" w:rsidR="00570CDC" w:rsidRDefault="00570CDC" w:rsidP="00570CDC">
            <w:pPr>
              <w:spacing w:line="440" w:lineRule="exact"/>
              <w:jc w:val="right"/>
              <w:rPr>
                <w:sz w:val="24"/>
              </w:rPr>
            </w:pPr>
            <w:r w:rsidRPr="00677A09">
              <w:rPr>
                <w:position w:val="-12"/>
                <w:sz w:val="24"/>
              </w:rPr>
              <w:object w:dxaOrig="340" w:dyaOrig="360" w14:anchorId="0B374EB5">
                <v:shape id="_x0000_i1068" type="#_x0000_t75" style="width:18pt;height:18pt" o:ole="">
                  <v:imagedata r:id="rId91" o:title=""/>
                </v:shape>
                <o:OLEObject Type="Embed" ProgID="Equation.DSMT4" ShapeID="_x0000_i1068" DrawAspect="Content" ObjectID="_1787489117" r:id="rId92"/>
              </w:object>
            </w:r>
          </w:p>
        </w:tc>
        <w:tc>
          <w:tcPr>
            <w:tcW w:w="6488" w:type="dxa"/>
          </w:tcPr>
          <w:p w14:paraId="5FB98354" w14:textId="1FC7F8E3" w:rsidR="00570CDC" w:rsidRDefault="00570CDC" w:rsidP="00570CDC">
            <w:pPr>
              <w:spacing w:line="440" w:lineRule="exact"/>
              <w:ind w:left="528" w:hangingChars="220" w:hanging="528"/>
              <w:rPr>
                <w:sz w:val="24"/>
              </w:rPr>
            </w:pPr>
            <w:r>
              <w:rPr>
                <w:sz w:val="24"/>
              </w:rPr>
              <w:t>——</w:t>
            </w:r>
            <w:r>
              <w:rPr>
                <w:rFonts w:hint="eastAsia"/>
                <w:sz w:val="24"/>
              </w:rPr>
              <w:t>风荷载体型系数，装配式轻质保温装饰一体化外挂墙板取</w:t>
            </w:r>
            <w:r w:rsidRPr="0088711E">
              <w:rPr>
                <w:sz w:val="24"/>
              </w:rPr>
              <w:t>±1.4</w:t>
            </w:r>
            <w:r>
              <w:rPr>
                <w:sz w:val="24"/>
              </w:rPr>
              <w:t>；</w:t>
            </w:r>
          </w:p>
        </w:tc>
      </w:tr>
      <w:tr w:rsidR="00570CDC" w14:paraId="3BF2D6F1" w14:textId="77777777" w:rsidTr="00DE3B7A">
        <w:tc>
          <w:tcPr>
            <w:tcW w:w="1304" w:type="dxa"/>
          </w:tcPr>
          <w:p w14:paraId="170BEC13" w14:textId="2674DD7E" w:rsidR="00570CDC" w:rsidRDefault="00570CDC" w:rsidP="00570CDC">
            <w:pPr>
              <w:spacing w:line="440" w:lineRule="exact"/>
              <w:jc w:val="right"/>
              <w:rPr>
                <w:sz w:val="24"/>
              </w:rPr>
            </w:pPr>
            <w:r>
              <w:rPr>
                <w:sz w:val="24"/>
              </w:rPr>
              <w:t xml:space="preserve"> </w:t>
            </w:r>
            <w:r w:rsidRPr="00677A09">
              <w:rPr>
                <w:position w:val="-12"/>
                <w:sz w:val="24"/>
              </w:rPr>
              <w:object w:dxaOrig="300" w:dyaOrig="360" w14:anchorId="0983F5AF">
                <v:shape id="_x0000_i1069" type="#_x0000_t75" style="width:18pt;height:18pt" o:ole="">
                  <v:imagedata r:id="rId93" o:title=""/>
                </v:shape>
                <o:OLEObject Type="Embed" ProgID="Equation.DSMT4" ShapeID="_x0000_i1069" DrawAspect="Content" ObjectID="_1787489118" r:id="rId94"/>
              </w:object>
            </w:r>
          </w:p>
        </w:tc>
        <w:tc>
          <w:tcPr>
            <w:tcW w:w="6488" w:type="dxa"/>
          </w:tcPr>
          <w:p w14:paraId="3F6C61DB" w14:textId="51983CA1" w:rsidR="00570CDC" w:rsidRDefault="00570CDC" w:rsidP="00570CDC">
            <w:pPr>
              <w:spacing w:line="440" w:lineRule="exact"/>
              <w:ind w:left="480" w:hangingChars="200" w:hanging="480"/>
              <w:rPr>
                <w:sz w:val="24"/>
              </w:rPr>
            </w:pPr>
            <w:r>
              <w:rPr>
                <w:sz w:val="24"/>
              </w:rPr>
              <w:t>——</w:t>
            </w:r>
            <w:r>
              <w:rPr>
                <w:rFonts w:hint="eastAsia"/>
                <w:sz w:val="24"/>
              </w:rPr>
              <w:t>风压高度变化系数，按现行国家标准《建筑结构荷载规范》</w:t>
            </w:r>
            <w:r>
              <w:rPr>
                <w:rFonts w:hint="eastAsia"/>
                <w:sz w:val="24"/>
              </w:rPr>
              <w:t>GB</w:t>
            </w:r>
            <w:r w:rsidR="0088711E">
              <w:rPr>
                <w:sz w:val="24"/>
              </w:rPr>
              <w:t xml:space="preserve"> </w:t>
            </w:r>
            <w:r>
              <w:rPr>
                <w:rFonts w:hint="eastAsia"/>
                <w:sz w:val="24"/>
              </w:rPr>
              <w:t>50009</w:t>
            </w:r>
            <w:r>
              <w:rPr>
                <w:rFonts w:hint="eastAsia"/>
                <w:sz w:val="24"/>
              </w:rPr>
              <w:t>中的有关规定取值</w:t>
            </w:r>
            <w:r>
              <w:rPr>
                <w:sz w:val="24"/>
              </w:rPr>
              <w:t>；</w:t>
            </w:r>
          </w:p>
        </w:tc>
      </w:tr>
      <w:tr w:rsidR="00570CDC" w14:paraId="1B18765A" w14:textId="77777777" w:rsidTr="00DE3B7A">
        <w:tc>
          <w:tcPr>
            <w:tcW w:w="1304" w:type="dxa"/>
          </w:tcPr>
          <w:p w14:paraId="6E2CA0DB" w14:textId="6FFC20B7" w:rsidR="00570CDC" w:rsidRDefault="00570CDC" w:rsidP="00570CDC">
            <w:pPr>
              <w:spacing w:line="440" w:lineRule="exact"/>
              <w:jc w:val="right"/>
              <w:rPr>
                <w:sz w:val="24"/>
              </w:rPr>
            </w:pPr>
            <w:r>
              <w:rPr>
                <w:sz w:val="24"/>
              </w:rPr>
              <w:t xml:space="preserve"> </w:t>
            </w:r>
            <w:r w:rsidRPr="00677A09">
              <w:rPr>
                <w:position w:val="-12"/>
                <w:sz w:val="24"/>
              </w:rPr>
              <w:object w:dxaOrig="300" w:dyaOrig="360" w14:anchorId="58D7F5C3">
                <v:shape id="_x0000_i1070" type="#_x0000_t75" style="width:18pt;height:18pt" o:ole="">
                  <v:imagedata r:id="rId95" o:title=""/>
                </v:shape>
                <o:OLEObject Type="Embed" ProgID="Equation.DSMT4" ShapeID="_x0000_i1070" DrawAspect="Content" ObjectID="_1787489119" r:id="rId96"/>
              </w:object>
            </w:r>
          </w:p>
        </w:tc>
        <w:tc>
          <w:tcPr>
            <w:tcW w:w="6488" w:type="dxa"/>
          </w:tcPr>
          <w:p w14:paraId="4123F26F" w14:textId="585AC07B" w:rsidR="00570CDC" w:rsidRDefault="00570CDC" w:rsidP="00570CDC">
            <w:pPr>
              <w:spacing w:line="440" w:lineRule="exact"/>
              <w:ind w:left="480" w:hangingChars="200" w:hanging="480"/>
              <w:rPr>
                <w:sz w:val="24"/>
              </w:rPr>
            </w:pPr>
            <w:r>
              <w:rPr>
                <w:sz w:val="24"/>
              </w:rPr>
              <w:t>——</w:t>
            </w:r>
            <w:r>
              <w:rPr>
                <w:rFonts w:hint="eastAsia"/>
                <w:sz w:val="24"/>
              </w:rPr>
              <w:t>基本风压（</w:t>
            </w:r>
            <w:proofErr w:type="spellStart"/>
            <w:r>
              <w:rPr>
                <w:rFonts w:hint="eastAsia"/>
                <w:sz w:val="24"/>
              </w:rPr>
              <w:t>k</w:t>
            </w:r>
            <w:r>
              <w:rPr>
                <w:sz w:val="24"/>
              </w:rPr>
              <w:t>N</w:t>
            </w:r>
            <w:proofErr w:type="spellEnd"/>
            <w:r>
              <w:rPr>
                <w:sz w:val="24"/>
              </w:rPr>
              <w:t>/m</w:t>
            </w:r>
            <w:r>
              <w:rPr>
                <w:sz w:val="24"/>
                <w:vertAlign w:val="superscript"/>
              </w:rPr>
              <w:t>2</w:t>
            </w:r>
            <w:r>
              <w:rPr>
                <w:rFonts w:hint="eastAsia"/>
                <w:sz w:val="24"/>
              </w:rPr>
              <w:t>），按现行国家标准《建筑结构荷载规范》</w:t>
            </w:r>
            <w:r>
              <w:rPr>
                <w:rFonts w:hint="eastAsia"/>
                <w:sz w:val="24"/>
              </w:rPr>
              <w:t>G</w:t>
            </w:r>
            <w:r>
              <w:rPr>
                <w:sz w:val="24"/>
              </w:rPr>
              <w:t>B</w:t>
            </w:r>
            <w:r w:rsidR="0088711E">
              <w:rPr>
                <w:sz w:val="24"/>
              </w:rPr>
              <w:t xml:space="preserve"> </w:t>
            </w:r>
            <w:r>
              <w:rPr>
                <w:sz w:val="24"/>
              </w:rPr>
              <w:t>50009</w:t>
            </w:r>
            <w:r>
              <w:rPr>
                <w:rFonts w:hint="eastAsia"/>
                <w:sz w:val="24"/>
              </w:rPr>
              <w:t>中的有关规定取值。</w:t>
            </w:r>
          </w:p>
        </w:tc>
      </w:tr>
    </w:tbl>
    <w:p w14:paraId="3D753096" w14:textId="799A7FF8" w:rsidR="00300782" w:rsidRDefault="00596F41" w:rsidP="007204A9">
      <w:pPr>
        <w:spacing w:line="440" w:lineRule="exact"/>
        <w:rPr>
          <w:sz w:val="24"/>
        </w:rPr>
      </w:pPr>
      <w:r w:rsidRPr="00A91ED7">
        <w:rPr>
          <w:rFonts w:hint="eastAsia"/>
          <w:b/>
          <w:bCs/>
          <w:sz w:val="24"/>
        </w:rPr>
        <w:t>6.2.</w:t>
      </w:r>
      <w:r w:rsidR="00880FCC" w:rsidRPr="00A91ED7">
        <w:rPr>
          <w:b/>
          <w:bCs/>
          <w:sz w:val="24"/>
        </w:rPr>
        <w:t>9</w:t>
      </w:r>
      <w:r w:rsidR="00A91ED7">
        <w:rPr>
          <w:b/>
          <w:bCs/>
          <w:sz w:val="24"/>
        </w:rPr>
        <w:t xml:space="preserve">  </w:t>
      </w:r>
      <w:r>
        <w:rPr>
          <w:rFonts w:hint="eastAsia"/>
          <w:sz w:val="24"/>
        </w:rPr>
        <w:t>装配式绿色再生资源节能装饰一体化墙板在垂直于墙面均布风荷载作用</w:t>
      </w:r>
      <w:proofErr w:type="gramStart"/>
      <w:r>
        <w:rPr>
          <w:rFonts w:hint="eastAsia"/>
          <w:sz w:val="24"/>
        </w:rPr>
        <w:t>下跨中相对</w:t>
      </w:r>
      <w:proofErr w:type="gramEnd"/>
      <w:r>
        <w:rPr>
          <w:rFonts w:hint="eastAsia"/>
          <w:sz w:val="24"/>
        </w:rPr>
        <w:t>挠度不应大于层高的</w:t>
      </w:r>
      <w:r>
        <w:rPr>
          <w:rFonts w:hint="eastAsia"/>
          <w:sz w:val="24"/>
        </w:rPr>
        <w:t>1/300</w:t>
      </w:r>
      <w:r>
        <w:rPr>
          <w:rFonts w:hint="eastAsia"/>
          <w:sz w:val="24"/>
        </w:rPr>
        <w:t>，墙板挠度可按两端简支计算，</w:t>
      </w:r>
      <w:r>
        <w:rPr>
          <w:rFonts w:hint="eastAsia"/>
          <w:sz w:val="24"/>
        </w:rPr>
        <w:t xml:space="preserve"> </w:t>
      </w:r>
      <w:r>
        <w:rPr>
          <w:rFonts w:hint="eastAsia"/>
          <w:sz w:val="24"/>
        </w:rPr>
        <w:lastRenderedPageBreak/>
        <w:t>当墙板抗弯刚度没有成熟计算公式确定时，可</w:t>
      </w:r>
      <w:proofErr w:type="gramStart"/>
      <w:r>
        <w:rPr>
          <w:rFonts w:hint="eastAsia"/>
          <w:sz w:val="24"/>
        </w:rPr>
        <w:t>按试验</w:t>
      </w:r>
      <w:proofErr w:type="gramEnd"/>
      <w:r>
        <w:rPr>
          <w:rFonts w:hint="eastAsia"/>
          <w:sz w:val="24"/>
        </w:rPr>
        <w:t>确定。</w:t>
      </w:r>
    </w:p>
    <w:p w14:paraId="4A022C40" w14:textId="2C972047" w:rsidR="00300782" w:rsidRDefault="00A91ED7" w:rsidP="00A91ED7">
      <w:pPr>
        <w:spacing w:line="440" w:lineRule="exact"/>
        <w:rPr>
          <w:b/>
          <w:sz w:val="24"/>
        </w:rPr>
      </w:pPr>
      <w:r w:rsidRPr="00A91ED7">
        <w:rPr>
          <w:rFonts w:hint="eastAsia"/>
          <w:b/>
          <w:bCs/>
          <w:sz w:val="24"/>
        </w:rPr>
        <w:t>6</w:t>
      </w:r>
      <w:r w:rsidRPr="00A91ED7">
        <w:rPr>
          <w:b/>
          <w:bCs/>
          <w:sz w:val="24"/>
        </w:rPr>
        <w:t>.2.10</w:t>
      </w:r>
      <w:r>
        <w:rPr>
          <w:b/>
          <w:bCs/>
          <w:sz w:val="24"/>
        </w:rPr>
        <w:t xml:space="preserve">  </w:t>
      </w:r>
      <w:r w:rsidR="00596F41">
        <w:rPr>
          <w:rFonts w:hint="eastAsia"/>
          <w:sz w:val="24"/>
        </w:rPr>
        <w:t>装配式绿色再生资源节能装饰一体化墙板</w:t>
      </w:r>
      <w:r w:rsidR="00596F41" w:rsidRPr="00CE75E8">
        <w:rPr>
          <w:rFonts w:hint="eastAsia"/>
          <w:bCs/>
          <w:sz w:val="24"/>
        </w:rPr>
        <w:t>与主体结构的连接应具有足够的强度、刚度和耐久性，连接节点不应先于所连接的墙板或主体结构破坏，并不应产生影响结构受力性能的变形。当有抗震设防要求时，挂件连接强度设计值不应低于墙板连接作用组合效应值的</w:t>
      </w:r>
      <w:r w:rsidR="00596F41" w:rsidRPr="00CE75E8">
        <w:rPr>
          <w:bCs/>
          <w:sz w:val="24"/>
        </w:rPr>
        <w:t>1.2</w:t>
      </w:r>
      <w:r w:rsidR="00596F41" w:rsidRPr="00CE75E8">
        <w:rPr>
          <w:rFonts w:hint="eastAsia"/>
          <w:bCs/>
          <w:sz w:val="24"/>
        </w:rPr>
        <w:t>倍及</w:t>
      </w:r>
      <w:r w:rsidR="00596F41" w:rsidRPr="00CE75E8">
        <w:rPr>
          <w:bCs/>
          <w:sz w:val="24"/>
        </w:rPr>
        <w:t>20kN</w:t>
      </w:r>
      <w:r w:rsidR="00596F41" w:rsidRPr="00CE75E8">
        <w:rPr>
          <w:rFonts w:hint="eastAsia"/>
          <w:bCs/>
          <w:sz w:val="24"/>
        </w:rPr>
        <w:t>。</w:t>
      </w:r>
    </w:p>
    <w:p w14:paraId="4FD8B26B" w14:textId="3DAC9319" w:rsidR="00300782" w:rsidRPr="00CE75E8" w:rsidRDefault="00A91ED7" w:rsidP="00A91ED7">
      <w:pPr>
        <w:spacing w:line="440" w:lineRule="exact"/>
        <w:rPr>
          <w:bCs/>
          <w:sz w:val="24"/>
        </w:rPr>
      </w:pPr>
      <w:r w:rsidRPr="00A91ED7">
        <w:rPr>
          <w:rFonts w:hint="eastAsia"/>
          <w:b/>
          <w:bCs/>
          <w:sz w:val="24"/>
        </w:rPr>
        <w:t>6</w:t>
      </w:r>
      <w:r w:rsidRPr="00A91ED7">
        <w:rPr>
          <w:b/>
          <w:bCs/>
          <w:sz w:val="24"/>
        </w:rPr>
        <w:t xml:space="preserve">.2.11 </w:t>
      </w:r>
      <w:r>
        <w:rPr>
          <w:sz w:val="24"/>
        </w:rPr>
        <w:t xml:space="preserve"> </w:t>
      </w:r>
      <w:r w:rsidR="00596F41">
        <w:rPr>
          <w:rFonts w:hint="eastAsia"/>
          <w:sz w:val="24"/>
        </w:rPr>
        <w:t>装配式绿色再生资源节能装饰一体化墙板</w:t>
      </w:r>
      <w:r w:rsidR="00596F41" w:rsidRPr="00CE75E8">
        <w:rPr>
          <w:rFonts w:hint="eastAsia"/>
          <w:bCs/>
          <w:sz w:val="24"/>
        </w:rPr>
        <w:t>与主体结构采用内嵌式连接时，墙板与主体结构之间宜采用柔性连接，连接节点除具有足够的承载力外，还应满足主体结构的变形能力。当</w:t>
      </w:r>
      <w:proofErr w:type="gramStart"/>
      <w:r w:rsidR="00596F41" w:rsidRPr="00CE75E8">
        <w:rPr>
          <w:rFonts w:hint="eastAsia"/>
          <w:bCs/>
          <w:sz w:val="24"/>
        </w:rPr>
        <w:t>带形窗直接</w:t>
      </w:r>
      <w:proofErr w:type="gramEnd"/>
      <w:r w:rsidR="00596F41" w:rsidRPr="00CE75E8">
        <w:rPr>
          <w:rFonts w:hint="eastAsia"/>
          <w:bCs/>
          <w:sz w:val="24"/>
        </w:rPr>
        <w:t>安装在复合墙板上时，墙板受力计算时应考虑</w:t>
      </w:r>
      <w:proofErr w:type="gramStart"/>
      <w:r w:rsidR="00596F41" w:rsidRPr="00CE75E8">
        <w:rPr>
          <w:rFonts w:hint="eastAsia"/>
          <w:bCs/>
          <w:sz w:val="24"/>
        </w:rPr>
        <w:t>带形窗的</w:t>
      </w:r>
      <w:proofErr w:type="gramEnd"/>
      <w:r w:rsidR="00596F41" w:rsidRPr="00CE75E8">
        <w:rPr>
          <w:rFonts w:hint="eastAsia"/>
          <w:bCs/>
          <w:sz w:val="24"/>
        </w:rPr>
        <w:t>自重。</w:t>
      </w:r>
    </w:p>
    <w:p w14:paraId="474189B6" w14:textId="77777777" w:rsidR="00300782" w:rsidRDefault="00300782">
      <w:pPr>
        <w:spacing w:line="440" w:lineRule="exact"/>
        <w:rPr>
          <w:sz w:val="24"/>
        </w:rPr>
      </w:pPr>
    </w:p>
    <w:p w14:paraId="384CF8F6" w14:textId="77777777" w:rsidR="00300782" w:rsidRDefault="00596F41">
      <w:pPr>
        <w:pageBreakBefore/>
        <w:spacing w:before="100" w:beforeAutospacing="1" w:after="100" w:afterAutospacing="1"/>
        <w:jc w:val="center"/>
        <w:outlineLvl w:val="0"/>
        <w:rPr>
          <w:b/>
          <w:sz w:val="32"/>
          <w:szCs w:val="21"/>
        </w:rPr>
      </w:pPr>
      <w:bookmarkStart w:id="108" w:name="_Toc119917855"/>
      <w:bookmarkStart w:id="109" w:name="_Toc119917721"/>
      <w:bookmarkStart w:id="110" w:name="_Toc119917989"/>
      <w:bookmarkStart w:id="111" w:name="_Toc326669881"/>
      <w:bookmarkStart w:id="112" w:name="_Toc22431"/>
      <w:bookmarkStart w:id="113" w:name="_Toc326669647"/>
      <w:bookmarkStart w:id="114" w:name="_Toc326669851"/>
      <w:bookmarkStart w:id="115" w:name="_Toc237336849"/>
      <w:bookmarkStart w:id="116" w:name="_Toc21621"/>
      <w:bookmarkStart w:id="117" w:name="_Toc369511463"/>
      <w:bookmarkStart w:id="118" w:name="_Toc492560447"/>
      <w:bookmarkStart w:id="119" w:name="_Toc492560752"/>
      <w:bookmarkStart w:id="120" w:name="_Toc369511652"/>
      <w:bookmarkStart w:id="121" w:name="_Toc361232869"/>
      <w:bookmarkStart w:id="122" w:name="_Toc237336507"/>
      <w:bookmarkEnd w:id="65"/>
      <w:bookmarkEnd w:id="66"/>
      <w:bookmarkEnd w:id="67"/>
      <w:bookmarkEnd w:id="68"/>
      <w:bookmarkEnd w:id="69"/>
      <w:bookmarkEnd w:id="70"/>
      <w:bookmarkEnd w:id="71"/>
      <w:r>
        <w:rPr>
          <w:b/>
          <w:sz w:val="32"/>
          <w:szCs w:val="21"/>
        </w:rPr>
        <w:lastRenderedPageBreak/>
        <w:t xml:space="preserve">7 </w:t>
      </w:r>
      <w:r>
        <w:rPr>
          <w:b/>
          <w:sz w:val="30"/>
          <w:szCs w:val="30"/>
        </w:rPr>
        <w:t xml:space="preserve"> </w:t>
      </w:r>
      <w:r>
        <w:rPr>
          <w:b/>
          <w:sz w:val="30"/>
          <w:szCs w:val="30"/>
        </w:rPr>
        <w:t>制作、存放与运输</w:t>
      </w:r>
      <w:bookmarkEnd w:id="108"/>
      <w:bookmarkEnd w:id="109"/>
      <w:bookmarkEnd w:id="110"/>
      <w:r>
        <w:rPr>
          <w:b/>
          <w:sz w:val="30"/>
          <w:szCs w:val="30"/>
        </w:rPr>
        <w:t xml:space="preserve"> </w:t>
      </w:r>
    </w:p>
    <w:p w14:paraId="7BF7DA24" w14:textId="77777777" w:rsidR="00300782" w:rsidRDefault="00596F41">
      <w:pPr>
        <w:snapToGrid w:val="0"/>
        <w:spacing w:beforeLines="100" w:before="312" w:afterLines="100" w:after="312"/>
        <w:jc w:val="center"/>
        <w:outlineLvl w:val="1"/>
        <w:rPr>
          <w:rFonts w:eastAsia="黑体"/>
          <w:bCs/>
          <w:sz w:val="28"/>
          <w:szCs w:val="28"/>
        </w:rPr>
      </w:pPr>
      <w:bookmarkStart w:id="123" w:name="_Toc119917990"/>
      <w:bookmarkStart w:id="124" w:name="_Toc119917856"/>
      <w:bookmarkStart w:id="125" w:name="_Toc119917722"/>
      <w:r>
        <w:rPr>
          <w:rFonts w:eastAsia="黑体"/>
          <w:b/>
          <w:sz w:val="28"/>
          <w:szCs w:val="28"/>
        </w:rPr>
        <w:t>7.1</w:t>
      </w:r>
      <w:r>
        <w:rPr>
          <w:rFonts w:eastAsia="黑体"/>
          <w:bCs/>
          <w:sz w:val="28"/>
          <w:szCs w:val="28"/>
        </w:rPr>
        <w:t xml:space="preserve">  </w:t>
      </w:r>
      <w:r>
        <w:rPr>
          <w:rFonts w:eastAsia="黑体"/>
          <w:b/>
          <w:bCs/>
          <w:kern w:val="0"/>
          <w:sz w:val="28"/>
          <w:szCs w:val="28"/>
        </w:rPr>
        <w:t>一般规定</w:t>
      </w:r>
      <w:bookmarkEnd w:id="123"/>
      <w:bookmarkEnd w:id="124"/>
      <w:bookmarkEnd w:id="125"/>
    </w:p>
    <w:p w14:paraId="6E78A30B" w14:textId="3AD3EB2A" w:rsidR="00300782" w:rsidRDefault="00596F41" w:rsidP="003572C4">
      <w:pPr>
        <w:spacing w:beforeLines="10" w:before="31" w:line="360" w:lineRule="auto"/>
        <w:contextualSpacing/>
        <w:rPr>
          <w:sz w:val="24"/>
        </w:rPr>
      </w:pPr>
      <w:r>
        <w:rPr>
          <w:b/>
          <w:bCs/>
          <w:sz w:val="24"/>
        </w:rPr>
        <w:t>7.1.1</w:t>
      </w:r>
      <w:r>
        <w:rPr>
          <w:sz w:val="24"/>
        </w:rPr>
        <w:t xml:space="preserve">  </w:t>
      </w:r>
      <w:r>
        <w:rPr>
          <w:rFonts w:hint="eastAsia"/>
          <w:sz w:val="24"/>
        </w:rPr>
        <w:t>应在出厂的装配式绿色再生资源节能装饰一体化墙板板面上表明产品名称、生产厂名、生产日期。出厂产品应带有质量合格证书和警示语标志</w:t>
      </w:r>
      <w:r>
        <w:rPr>
          <w:sz w:val="24"/>
        </w:rPr>
        <w:t>。</w:t>
      </w:r>
      <w:r>
        <w:rPr>
          <w:rFonts w:hint="eastAsia"/>
          <w:sz w:val="24"/>
        </w:rPr>
        <w:t>合格证书应具下列内容</w:t>
      </w:r>
      <w:r w:rsidR="00C53BBF">
        <w:rPr>
          <w:rFonts w:hint="eastAsia"/>
          <w:sz w:val="24"/>
        </w:rPr>
        <w:t>：</w:t>
      </w:r>
    </w:p>
    <w:p w14:paraId="2513C287"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sz w:val="24"/>
        </w:rPr>
        <w:t>1</w:t>
      </w:r>
      <w:r>
        <w:rPr>
          <w:sz w:val="24"/>
        </w:rPr>
        <w:t xml:space="preserve">  </w:t>
      </w:r>
      <w:r>
        <w:rPr>
          <w:rFonts w:hint="eastAsia"/>
          <w:sz w:val="24"/>
        </w:rPr>
        <w:t>产品名称、产品标记、商标、生产日期；</w:t>
      </w:r>
    </w:p>
    <w:p w14:paraId="021A6D51"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sz w:val="24"/>
        </w:rPr>
        <w:t xml:space="preserve">2 </w:t>
      </w:r>
      <w:r>
        <w:rPr>
          <w:sz w:val="24"/>
        </w:rPr>
        <w:t xml:space="preserve"> </w:t>
      </w:r>
      <w:r>
        <w:rPr>
          <w:rFonts w:hint="eastAsia"/>
          <w:sz w:val="24"/>
        </w:rPr>
        <w:t>生产厂名、详细地址；</w:t>
      </w:r>
    </w:p>
    <w:p w14:paraId="4AE07FB6"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sz w:val="24"/>
        </w:rPr>
        <w:t>3</w:t>
      </w:r>
      <w:r>
        <w:rPr>
          <w:sz w:val="24"/>
        </w:rPr>
        <w:t xml:space="preserve">  </w:t>
      </w:r>
      <w:r>
        <w:rPr>
          <w:rFonts w:hint="eastAsia"/>
          <w:sz w:val="24"/>
        </w:rPr>
        <w:t>主要技术参数；</w:t>
      </w:r>
    </w:p>
    <w:p w14:paraId="2190474E"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sz w:val="24"/>
        </w:rPr>
        <w:t>4</w:t>
      </w:r>
      <w:r>
        <w:rPr>
          <w:sz w:val="24"/>
        </w:rPr>
        <w:t xml:space="preserve">  </w:t>
      </w:r>
      <w:r>
        <w:rPr>
          <w:rFonts w:hint="eastAsia"/>
          <w:sz w:val="24"/>
        </w:rPr>
        <w:t>产品检验报告单中应有检验人员代号、检验部门印章；</w:t>
      </w:r>
    </w:p>
    <w:p w14:paraId="370C522E"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sz w:val="24"/>
        </w:rPr>
        <w:t>5</w:t>
      </w:r>
      <w:r>
        <w:rPr>
          <w:sz w:val="24"/>
        </w:rPr>
        <w:t xml:space="preserve">  </w:t>
      </w:r>
      <w:r>
        <w:rPr>
          <w:rFonts w:hint="eastAsia"/>
          <w:sz w:val="24"/>
        </w:rPr>
        <w:t>产品说明书和出厂合格证。</w:t>
      </w:r>
    </w:p>
    <w:p w14:paraId="6EB97631" w14:textId="6665141B" w:rsidR="00300782" w:rsidRDefault="00596F41" w:rsidP="003572C4">
      <w:pPr>
        <w:spacing w:beforeLines="10" w:before="31" w:line="360" w:lineRule="auto"/>
        <w:contextualSpacing/>
        <w:rPr>
          <w:sz w:val="24"/>
          <w:lang w:val="zh-CN"/>
        </w:rPr>
      </w:pPr>
      <w:r>
        <w:rPr>
          <w:b/>
          <w:bCs/>
          <w:sz w:val="24"/>
        </w:rPr>
        <w:t>7.1.2</w:t>
      </w:r>
      <w:r>
        <w:rPr>
          <w:sz w:val="24"/>
        </w:rPr>
        <w:t xml:space="preserve">  </w:t>
      </w:r>
      <w:r>
        <w:rPr>
          <w:sz w:val="24"/>
        </w:rPr>
        <w:t>装配式绿色再生资源节能装饰一体化墙板生产前，应对其技术要求和质量标准进行技术交底，并应</w:t>
      </w:r>
      <w:r>
        <w:rPr>
          <w:rFonts w:hint="eastAsia"/>
          <w:sz w:val="24"/>
        </w:rPr>
        <w:t>制定</w:t>
      </w:r>
      <w:r>
        <w:rPr>
          <w:sz w:val="24"/>
        </w:rPr>
        <w:t>生产方案；生产方案应包括生产工艺、生产计划、产品规格、模具方案、技术质量控制措施</w:t>
      </w:r>
      <w:r>
        <w:rPr>
          <w:rFonts w:hint="eastAsia"/>
          <w:sz w:val="24"/>
        </w:rPr>
        <w:t>以及</w:t>
      </w:r>
      <w:r>
        <w:rPr>
          <w:sz w:val="24"/>
        </w:rPr>
        <w:t>成品保护、堆放、运输方案等内容。</w:t>
      </w:r>
    </w:p>
    <w:p w14:paraId="5BF81A94" w14:textId="4EC131AA" w:rsidR="00300782" w:rsidRDefault="00596F41" w:rsidP="003572C4">
      <w:pPr>
        <w:spacing w:beforeLines="10" w:before="31" w:line="360" w:lineRule="auto"/>
        <w:contextualSpacing/>
        <w:rPr>
          <w:sz w:val="24"/>
          <w:lang w:val="zh-CN"/>
        </w:rPr>
      </w:pPr>
      <w:r>
        <w:rPr>
          <w:b/>
          <w:bCs/>
          <w:sz w:val="24"/>
        </w:rPr>
        <w:t>7.1.3</w:t>
      </w:r>
      <w:r>
        <w:rPr>
          <w:sz w:val="24"/>
        </w:rPr>
        <w:t xml:space="preserve">  </w:t>
      </w:r>
      <w:r>
        <w:rPr>
          <w:sz w:val="24"/>
        </w:rPr>
        <w:t>在工厂制作过程中应进行生产过程质量检查、抽样检验和成品质量验收，并做好检查验收记录。</w:t>
      </w:r>
    </w:p>
    <w:p w14:paraId="58208571" w14:textId="77777777" w:rsidR="00300782" w:rsidRDefault="00596F41" w:rsidP="003572C4">
      <w:pPr>
        <w:spacing w:beforeLines="10" w:before="31" w:line="360" w:lineRule="auto"/>
        <w:contextualSpacing/>
        <w:rPr>
          <w:sz w:val="24"/>
          <w:lang w:val="zh-CN"/>
        </w:rPr>
      </w:pPr>
      <w:r>
        <w:rPr>
          <w:b/>
          <w:bCs/>
          <w:sz w:val="24"/>
        </w:rPr>
        <w:t>7.1.4</w:t>
      </w:r>
      <w:r>
        <w:rPr>
          <w:sz w:val="24"/>
        </w:rPr>
        <w:t xml:space="preserve">  </w:t>
      </w:r>
      <w:r>
        <w:rPr>
          <w:sz w:val="24"/>
        </w:rPr>
        <w:t>生产过程质量检查、检验合格，墙板外观质量和尺寸偏差不符合本标准要求，且不影响结构性能、安装和使用时，允许修补处理。修补后应重新进行成品验收，验收合格后，应将修补方案和验收记录妥善存档保管。</w:t>
      </w:r>
      <w:r>
        <w:rPr>
          <w:sz w:val="24"/>
        </w:rPr>
        <w:t xml:space="preserve"> </w:t>
      </w:r>
    </w:p>
    <w:p w14:paraId="72AC2C8B" w14:textId="649B2923" w:rsidR="00300782" w:rsidRDefault="00596F41" w:rsidP="003572C4">
      <w:pPr>
        <w:spacing w:beforeLines="10" w:before="31" w:line="360" w:lineRule="auto"/>
        <w:contextualSpacing/>
        <w:rPr>
          <w:sz w:val="24"/>
          <w:lang w:val="zh-CN"/>
        </w:rPr>
      </w:pPr>
      <w:r>
        <w:rPr>
          <w:b/>
          <w:bCs/>
          <w:sz w:val="24"/>
        </w:rPr>
        <w:t>7.1.5</w:t>
      </w:r>
      <w:r>
        <w:rPr>
          <w:sz w:val="24"/>
        </w:rPr>
        <w:t xml:space="preserve">  </w:t>
      </w:r>
      <w:r>
        <w:rPr>
          <w:sz w:val="24"/>
        </w:rPr>
        <w:t>装配式绿色再生资源节能装饰一体化墙板验收合格后应在显著位置统一进行标识，标识应满足唯一性和</w:t>
      </w:r>
      <w:proofErr w:type="gramStart"/>
      <w:r>
        <w:rPr>
          <w:sz w:val="24"/>
        </w:rPr>
        <w:t>可</w:t>
      </w:r>
      <w:proofErr w:type="gramEnd"/>
      <w:r>
        <w:rPr>
          <w:sz w:val="24"/>
        </w:rPr>
        <w:t>追溯性要求。</w:t>
      </w:r>
    </w:p>
    <w:p w14:paraId="5235D14C" w14:textId="77777777" w:rsidR="00300782" w:rsidRDefault="00596F41" w:rsidP="003572C4">
      <w:pPr>
        <w:spacing w:beforeLines="10" w:before="31" w:line="360" w:lineRule="auto"/>
        <w:contextualSpacing/>
        <w:rPr>
          <w:sz w:val="24"/>
          <w:lang w:val="zh-CN"/>
        </w:rPr>
      </w:pPr>
      <w:r>
        <w:rPr>
          <w:b/>
          <w:bCs/>
          <w:sz w:val="24"/>
        </w:rPr>
        <w:t>7.1.6</w:t>
      </w:r>
      <w:r>
        <w:rPr>
          <w:sz w:val="24"/>
        </w:rPr>
        <w:t xml:space="preserve">  </w:t>
      </w:r>
      <w:r>
        <w:rPr>
          <w:sz w:val="24"/>
        </w:rPr>
        <w:t>应</w:t>
      </w:r>
      <w:r>
        <w:rPr>
          <w:rFonts w:hint="eastAsia"/>
          <w:sz w:val="24"/>
        </w:rPr>
        <w:t>制定</w:t>
      </w:r>
      <w:r>
        <w:rPr>
          <w:sz w:val="24"/>
        </w:rPr>
        <w:t>装配式绿色再生资源节能装饰一体化墙板的存放与运输方案，</w:t>
      </w:r>
      <w:r>
        <w:rPr>
          <w:sz w:val="24"/>
        </w:rPr>
        <w:lastRenderedPageBreak/>
        <w:t>其内容应包括运输时间、次序、存放场地、运输路线、固定要求、堆放支垫及成品保护措施等。对于超高、超宽的大型构件的运输和堆放应有专门的质量安全保证措施。</w:t>
      </w:r>
      <w:r>
        <w:rPr>
          <w:sz w:val="24"/>
        </w:rPr>
        <w:t xml:space="preserve"> </w:t>
      </w:r>
    </w:p>
    <w:p w14:paraId="75AB33BD" w14:textId="5294C635" w:rsidR="00300782" w:rsidRDefault="00596F41">
      <w:pPr>
        <w:snapToGrid w:val="0"/>
        <w:spacing w:beforeLines="100" w:before="312" w:afterLines="100" w:after="312"/>
        <w:jc w:val="center"/>
        <w:outlineLvl w:val="1"/>
        <w:rPr>
          <w:rFonts w:eastAsia="黑体"/>
          <w:bCs/>
          <w:sz w:val="28"/>
          <w:szCs w:val="28"/>
        </w:rPr>
      </w:pPr>
      <w:bookmarkStart w:id="126" w:name="_Toc119917857"/>
      <w:bookmarkStart w:id="127" w:name="_Toc119917991"/>
      <w:bookmarkStart w:id="128" w:name="_Toc119917723"/>
      <w:r>
        <w:rPr>
          <w:rFonts w:eastAsia="黑体"/>
          <w:b/>
          <w:sz w:val="28"/>
          <w:szCs w:val="28"/>
        </w:rPr>
        <w:t>7.2</w:t>
      </w:r>
      <w:r>
        <w:rPr>
          <w:rFonts w:eastAsia="黑体"/>
          <w:bCs/>
          <w:sz w:val="28"/>
          <w:szCs w:val="28"/>
        </w:rPr>
        <w:t xml:space="preserve">  </w:t>
      </w:r>
      <w:r>
        <w:rPr>
          <w:rFonts w:eastAsia="黑体"/>
          <w:b/>
          <w:bCs/>
          <w:sz w:val="28"/>
          <w:szCs w:val="28"/>
        </w:rPr>
        <w:t>制</w:t>
      </w:r>
      <w:r>
        <w:rPr>
          <w:rFonts w:eastAsia="黑体"/>
          <w:b/>
          <w:bCs/>
          <w:sz w:val="28"/>
          <w:szCs w:val="28"/>
        </w:rPr>
        <w:t xml:space="preserve">  </w:t>
      </w:r>
      <w:r>
        <w:rPr>
          <w:rFonts w:eastAsia="黑体"/>
          <w:b/>
          <w:bCs/>
          <w:sz w:val="28"/>
          <w:szCs w:val="28"/>
        </w:rPr>
        <w:t>作</w:t>
      </w:r>
      <w:bookmarkEnd w:id="126"/>
      <w:bookmarkEnd w:id="127"/>
      <w:bookmarkEnd w:id="128"/>
      <w:r>
        <w:rPr>
          <w:rFonts w:eastAsia="黑体"/>
          <w:bCs/>
          <w:sz w:val="28"/>
          <w:szCs w:val="28"/>
        </w:rPr>
        <w:t xml:space="preserve"> </w:t>
      </w:r>
    </w:p>
    <w:p w14:paraId="43ECBF6A" w14:textId="77777777" w:rsidR="00300782" w:rsidRDefault="00596F41" w:rsidP="003572C4">
      <w:pPr>
        <w:spacing w:beforeLines="10" w:before="31" w:line="360" w:lineRule="auto"/>
        <w:contextualSpacing/>
        <w:rPr>
          <w:sz w:val="24"/>
        </w:rPr>
      </w:pPr>
      <w:r>
        <w:rPr>
          <w:b/>
          <w:bCs/>
          <w:sz w:val="24"/>
        </w:rPr>
        <w:t xml:space="preserve">7.2.1  </w:t>
      </w:r>
      <w:r>
        <w:rPr>
          <w:sz w:val="24"/>
        </w:rPr>
        <w:t>轻钢龙骨支撑骨架应在工厂内设立专业生产线进行生产，或采用钢结构加工厂生产的成品。</w:t>
      </w:r>
    </w:p>
    <w:p w14:paraId="6C7812C2" w14:textId="3FE638CE" w:rsidR="00300782" w:rsidRDefault="00596F41" w:rsidP="003572C4">
      <w:pPr>
        <w:spacing w:beforeLines="10" w:before="31" w:line="360" w:lineRule="auto"/>
        <w:contextualSpacing/>
        <w:rPr>
          <w:b/>
          <w:bCs/>
          <w:sz w:val="24"/>
        </w:rPr>
      </w:pPr>
      <w:r>
        <w:rPr>
          <w:b/>
          <w:bCs/>
          <w:sz w:val="24"/>
        </w:rPr>
        <w:t>7.2.2</w:t>
      </w:r>
      <w:r>
        <w:rPr>
          <w:rFonts w:hint="eastAsia"/>
          <w:sz w:val="24"/>
        </w:rPr>
        <w:t xml:space="preserve"> </w:t>
      </w:r>
      <w:r>
        <w:rPr>
          <w:sz w:val="24"/>
        </w:rPr>
        <w:t xml:space="preserve"> </w:t>
      </w:r>
      <w:r>
        <w:rPr>
          <w:rFonts w:hint="eastAsia"/>
          <w:sz w:val="24"/>
        </w:rPr>
        <w:t>装饰面板</w:t>
      </w:r>
      <w:r>
        <w:rPr>
          <w:sz w:val="24"/>
        </w:rPr>
        <w:t>进厂时，应按同厂家、同品种、同规格，每</w:t>
      </w:r>
      <w:r>
        <w:rPr>
          <w:sz w:val="24"/>
        </w:rPr>
        <w:t>1000m</w:t>
      </w:r>
      <w:r>
        <w:rPr>
          <w:sz w:val="24"/>
          <w:vertAlign w:val="superscript"/>
        </w:rPr>
        <w:t>3</w:t>
      </w:r>
      <w:r>
        <w:rPr>
          <w:sz w:val="24"/>
        </w:rPr>
        <w:t>为一个检验批，对干密度、抗压强度、导热系数、吸水率进行检验。</w:t>
      </w:r>
    </w:p>
    <w:p w14:paraId="557480BB" w14:textId="77777777" w:rsidR="00300782" w:rsidRDefault="00596F41" w:rsidP="003572C4">
      <w:pPr>
        <w:spacing w:beforeLines="10" w:before="31" w:line="360" w:lineRule="auto"/>
        <w:contextualSpacing/>
        <w:rPr>
          <w:b/>
          <w:bCs/>
          <w:sz w:val="24"/>
        </w:rPr>
      </w:pPr>
      <w:r>
        <w:rPr>
          <w:b/>
          <w:bCs/>
          <w:sz w:val="24"/>
        </w:rPr>
        <w:t xml:space="preserve">7.2.3  </w:t>
      </w:r>
      <w:r>
        <w:rPr>
          <w:sz w:val="24"/>
        </w:rPr>
        <w:t>装配式绿色再生资源节能装饰一体化墙板生产时，应符合下列规定：</w:t>
      </w:r>
    </w:p>
    <w:p w14:paraId="717B6145" w14:textId="32FCB329"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1</w:t>
      </w:r>
      <w:r>
        <w:rPr>
          <w:sz w:val="24"/>
        </w:rPr>
        <w:t xml:space="preserve">  </w:t>
      </w:r>
      <w:r>
        <w:rPr>
          <w:sz w:val="24"/>
        </w:rPr>
        <w:t>墙板应在坚实平整的水平模台上成型生产。</w:t>
      </w:r>
    </w:p>
    <w:p w14:paraId="254F7E04"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2  </w:t>
      </w:r>
      <w:r>
        <w:rPr>
          <w:sz w:val="24"/>
        </w:rPr>
        <w:t>门窗、预埋件、吊件等设置应在防护</w:t>
      </w:r>
      <w:proofErr w:type="gramStart"/>
      <w:r>
        <w:rPr>
          <w:sz w:val="24"/>
        </w:rPr>
        <w:t>层生产</w:t>
      </w:r>
      <w:proofErr w:type="gramEnd"/>
      <w:r>
        <w:rPr>
          <w:sz w:val="24"/>
        </w:rPr>
        <w:t>前完成。</w:t>
      </w:r>
    </w:p>
    <w:p w14:paraId="75A2334C"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3  </w:t>
      </w:r>
      <w:r>
        <w:rPr>
          <w:sz w:val="24"/>
        </w:rPr>
        <w:t>不同金属的接触面应避免电化学腐蚀</w:t>
      </w:r>
      <w:r>
        <w:rPr>
          <w:rFonts w:hint="eastAsia"/>
          <w:sz w:val="24"/>
        </w:rPr>
        <w:t>。</w:t>
      </w:r>
    </w:p>
    <w:p w14:paraId="6A96CE43"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4  </w:t>
      </w:r>
      <w:r>
        <w:rPr>
          <w:sz w:val="24"/>
        </w:rPr>
        <w:t>浇筑并振捣</w:t>
      </w:r>
      <w:r>
        <w:rPr>
          <w:rFonts w:hint="eastAsia"/>
          <w:sz w:val="24"/>
        </w:rPr>
        <w:t>轻质发泡灌浆</w:t>
      </w:r>
      <w:proofErr w:type="gramStart"/>
      <w:r>
        <w:rPr>
          <w:rFonts w:hint="eastAsia"/>
          <w:sz w:val="24"/>
        </w:rPr>
        <w:t>料</w:t>
      </w:r>
      <w:r>
        <w:rPr>
          <w:sz w:val="24"/>
        </w:rPr>
        <w:t>保证</w:t>
      </w:r>
      <w:proofErr w:type="gramEnd"/>
      <w:r>
        <w:rPr>
          <w:rFonts w:hint="eastAsia"/>
          <w:sz w:val="24"/>
        </w:rPr>
        <w:t>轻质发泡灌浆料</w:t>
      </w:r>
      <w:r>
        <w:rPr>
          <w:sz w:val="24"/>
        </w:rPr>
        <w:t>均匀</w:t>
      </w:r>
      <w:r>
        <w:rPr>
          <w:rFonts w:hint="eastAsia"/>
          <w:sz w:val="24"/>
        </w:rPr>
        <w:t>、</w:t>
      </w:r>
      <w:r>
        <w:rPr>
          <w:sz w:val="24"/>
        </w:rPr>
        <w:t>密实，使用振捣棒时不应损伤预埋件；</w:t>
      </w:r>
    </w:p>
    <w:p w14:paraId="3673D0A9" w14:textId="77777777" w:rsidR="00300782" w:rsidRDefault="00596F41" w:rsidP="003572C4">
      <w:pPr>
        <w:spacing w:beforeLines="10" w:before="31" w:line="360" w:lineRule="auto"/>
        <w:contextualSpacing/>
        <w:rPr>
          <w:sz w:val="24"/>
        </w:rPr>
      </w:pPr>
      <w:r>
        <w:rPr>
          <w:b/>
          <w:bCs/>
          <w:sz w:val="24"/>
        </w:rPr>
        <w:t xml:space="preserve">7.2.4 </w:t>
      </w:r>
      <w:r>
        <w:rPr>
          <w:sz w:val="24"/>
        </w:rPr>
        <w:t xml:space="preserve"> </w:t>
      </w:r>
      <w:r>
        <w:rPr>
          <w:sz w:val="24"/>
        </w:rPr>
        <w:t>装配式绿色再生资源节能装饰一体化墙板脱模前的养护应符合下列规定：</w:t>
      </w:r>
    </w:p>
    <w:p w14:paraId="1418A197"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1</w:t>
      </w:r>
      <w:r>
        <w:rPr>
          <w:sz w:val="24"/>
        </w:rPr>
        <w:t xml:space="preserve">  </w:t>
      </w:r>
      <w:r>
        <w:rPr>
          <w:rFonts w:hint="eastAsia"/>
          <w:sz w:val="24"/>
        </w:rPr>
        <w:t>轻质发泡灌浆料</w:t>
      </w:r>
      <w:r>
        <w:rPr>
          <w:sz w:val="24"/>
        </w:rPr>
        <w:t>浇筑完毕或压面工序完成后应及时覆盖；</w:t>
      </w:r>
    </w:p>
    <w:p w14:paraId="0FFBC831"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2</w:t>
      </w:r>
      <w:r>
        <w:rPr>
          <w:sz w:val="24"/>
        </w:rPr>
        <w:t xml:space="preserve">  </w:t>
      </w:r>
      <w:r>
        <w:rPr>
          <w:sz w:val="24"/>
        </w:rPr>
        <w:t>刷涂养护剂</w:t>
      </w:r>
      <w:r>
        <w:rPr>
          <w:rFonts w:hint="eastAsia"/>
          <w:sz w:val="24"/>
        </w:rPr>
        <w:t>宜</w:t>
      </w:r>
      <w:r>
        <w:rPr>
          <w:sz w:val="24"/>
        </w:rPr>
        <w:t>在终凝后进行；</w:t>
      </w:r>
    </w:p>
    <w:p w14:paraId="493BCB54"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3 </w:t>
      </w:r>
      <w:r>
        <w:rPr>
          <w:sz w:val="24"/>
        </w:rPr>
        <w:t xml:space="preserve"> </w:t>
      </w:r>
      <w:r>
        <w:rPr>
          <w:rFonts w:hint="eastAsia"/>
          <w:sz w:val="24"/>
        </w:rPr>
        <w:t>轻质发泡</w:t>
      </w:r>
      <w:proofErr w:type="gramStart"/>
      <w:r>
        <w:rPr>
          <w:rFonts w:hint="eastAsia"/>
          <w:sz w:val="24"/>
        </w:rPr>
        <w:t>灌浆料宜采用</w:t>
      </w:r>
      <w:proofErr w:type="gramEnd"/>
      <w:r>
        <w:rPr>
          <w:rFonts w:hint="eastAsia"/>
          <w:sz w:val="24"/>
        </w:rPr>
        <w:t>蒸汽养护，浇筑完毕后</w:t>
      </w:r>
      <w:r>
        <w:rPr>
          <w:sz w:val="24"/>
        </w:rPr>
        <w:t>宜在常温下养护</w:t>
      </w:r>
      <w:r>
        <w:rPr>
          <w:sz w:val="24"/>
        </w:rPr>
        <w:t>2h~6h</w:t>
      </w:r>
      <w:r>
        <w:rPr>
          <w:sz w:val="24"/>
        </w:rPr>
        <w:t>，升温、降温速度不宜超过</w:t>
      </w:r>
      <w:r>
        <w:rPr>
          <w:sz w:val="24"/>
        </w:rPr>
        <w:t>20℃/h</w:t>
      </w:r>
      <w:r>
        <w:rPr>
          <w:sz w:val="24"/>
        </w:rPr>
        <w:t>，最高温度不宜超过</w:t>
      </w:r>
      <w:r>
        <w:rPr>
          <w:sz w:val="24"/>
        </w:rPr>
        <w:t>60℃</w:t>
      </w:r>
      <w:r>
        <w:rPr>
          <w:sz w:val="24"/>
        </w:rPr>
        <w:t>；</w:t>
      </w:r>
    </w:p>
    <w:p w14:paraId="15F432F4"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4</w:t>
      </w:r>
      <w:r>
        <w:rPr>
          <w:sz w:val="24"/>
        </w:rPr>
        <w:t xml:space="preserve">  </w:t>
      </w:r>
      <w:r>
        <w:rPr>
          <w:sz w:val="24"/>
        </w:rPr>
        <w:t>脱模时墙板表面温度与环境温度的差值不宜超过</w:t>
      </w:r>
      <w:r>
        <w:rPr>
          <w:sz w:val="24"/>
        </w:rPr>
        <w:t>25℃</w:t>
      </w:r>
      <w:r>
        <w:rPr>
          <w:sz w:val="24"/>
        </w:rPr>
        <w:t>；</w:t>
      </w:r>
    </w:p>
    <w:p w14:paraId="54538186" w14:textId="77777777" w:rsidR="00300782" w:rsidRDefault="00596F41" w:rsidP="003572C4">
      <w:pPr>
        <w:spacing w:line="360" w:lineRule="auto"/>
        <w:contextualSpacing/>
        <w:rPr>
          <w:sz w:val="24"/>
        </w:rPr>
      </w:pPr>
      <w:r>
        <w:rPr>
          <w:b/>
          <w:sz w:val="24"/>
        </w:rPr>
        <w:t>7.2.5</w:t>
      </w:r>
      <w:r>
        <w:rPr>
          <w:sz w:val="24"/>
        </w:rPr>
        <w:t xml:space="preserve">  </w:t>
      </w:r>
      <w:r>
        <w:rPr>
          <w:rFonts w:hint="eastAsia"/>
          <w:sz w:val="24"/>
        </w:rPr>
        <w:t>墙板的混凝土养护完成后，应采用界面砂浆对墙板进行六面包覆界面处理，界面砂浆性能指标应符合表</w:t>
      </w:r>
      <w:r>
        <w:rPr>
          <w:sz w:val="24"/>
        </w:rPr>
        <w:t>7.2.5</w:t>
      </w:r>
      <w:r>
        <w:rPr>
          <w:rFonts w:hint="eastAsia"/>
          <w:sz w:val="24"/>
        </w:rPr>
        <w:t>的规定。</w:t>
      </w:r>
    </w:p>
    <w:p w14:paraId="229CC514" w14:textId="77777777" w:rsidR="00300782" w:rsidRDefault="00596F41">
      <w:pPr>
        <w:tabs>
          <w:tab w:val="left" w:pos="3274"/>
        </w:tabs>
        <w:spacing w:before="120" w:afterLines="20" w:after="62"/>
        <w:jc w:val="center"/>
        <w:rPr>
          <w:rFonts w:eastAsia="黑体"/>
          <w:szCs w:val="21"/>
        </w:rPr>
      </w:pPr>
      <w:r>
        <w:rPr>
          <w:rFonts w:ascii="宋体" w:hAnsi="宋体"/>
          <w:b/>
          <w:szCs w:val="21"/>
        </w:rPr>
        <w:lastRenderedPageBreak/>
        <w:t>表</w:t>
      </w:r>
      <w:r>
        <w:rPr>
          <w:rFonts w:eastAsia="黑体"/>
          <w:b/>
          <w:szCs w:val="21"/>
        </w:rPr>
        <w:t>7.2.5</w:t>
      </w:r>
      <w:r>
        <w:rPr>
          <w:rFonts w:eastAsia="黑体"/>
          <w:szCs w:val="21"/>
        </w:rPr>
        <w:t xml:space="preserve">  </w:t>
      </w:r>
      <w:r>
        <w:rPr>
          <w:rFonts w:ascii="宋体" w:hAnsi="宋体"/>
          <w:b/>
          <w:szCs w:val="21"/>
        </w:rPr>
        <w:t>界面砂浆性能指标</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76"/>
        <w:gridCol w:w="1074"/>
        <w:gridCol w:w="1342"/>
        <w:gridCol w:w="811"/>
        <w:gridCol w:w="1347"/>
        <w:gridCol w:w="1345"/>
      </w:tblGrid>
      <w:tr w:rsidR="00300782" w:rsidRPr="003F667F" w14:paraId="434BFB12" w14:textId="77777777" w:rsidTr="005E464F">
        <w:trPr>
          <w:trHeight w:hRule="exact" w:val="397"/>
          <w:tblHeader/>
          <w:jc w:val="center"/>
        </w:trPr>
        <w:tc>
          <w:tcPr>
            <w:tcW w:w="2753" w:type="pct"/>
            <w:gridSpan w:val="3"/>
            <w:shd w:val="clear" w:color="auto" w:fill="auto"/>
            <w:vAlign w:val="center"/>
          </w:tcPr>
          <w:p w14:paraId="73414A1C" w14:textId="77777777" w:rsidR="00300782" w:rsidRPr="003F667F" w:rsidRDefault="00596F41">
            <w:pPr>
              <w:widowControl/>
              <w:jc w:val="center"/>
              <w:rPr>
                <w:szCs w:val="21"/>
              </w:rPr>
            </w:pPr>
            <w:r w:rsidRPr="003F667F">
              <w:rPr>
                <w:szCs w:val="21"/>
              </w:rPr>
              <w:t>项</w:t>
            </w:r>
            <w:r w:rsidRPr="003F667F">
              <w:rPr>
                <w:szCs w:val="21"/>
              </w:rPr>
              <w:t xml:space="preserve">  </w:t>
            </w:r>
            <w:r w:rsidRPr="003F667F">
              <w:rPr>
                <w:szCs w:val="21"/>
              </w:rPr>
              <w:t>目</w:t>
            </w:r>
          </w:p>
        </w:tc>
        <w:tc>
          <w:tcPr>
            <w:tcW w:w="520" w:type="pct"/>
            <w:vAlign w:val="center"/>
          </w:tcPr>
          <w:p w14:paraId="2AC4F6B4" w14:textId="77777777" w:rsidR="00300782" w:rsidRPr="003F667F" w:rsidRDefault="00596F41">
            <w:pPr>
              <w:widowControl/>
              <w:jc w:val="center"/>
              <w:rPr>
                <w:szCs w:val="21"/>
              </w:rPr>
            </w:pPr>
            <w:r w:rsidRPr="003F667F">
              <w:rPr>
                <w:szCs w:val="21"/>
              </w:rPr>
              <w:t>单位</w:t>
            </w:r>
          </w:p>
        </w:tc>
        <w:tc>
          <w:tcPr>
            <w:tcW w:w="864" w:type="pct"/>
            <w:vAlign w:val="center"/>
          </w:tcPr>
          <w:p w14:paraId="61392BD5" w14:textId="77777777" w:rsidR="00300782" w:rsidRPr="003F667F" w:rsidRDefault="00596F41">
            <w:pPr>
              <w:widowControl/>
              <w:jc w:val="center"/>
              <w:rPr>
                <w:szCs w:val="21"/>
              </w:rPr>
            </w:pPr>
            <w:r w:rsidRPr="003F667F">
              <w:rPr>
                <w:szCs w:val="21"/>
              </w:rPr>
              <w:t>性能指标</w:t>
            </w:r>
          </w:p>
        </w:tc>
        <w:tc>
          <w:tcPr>
            <w:tcW w:w="863" w:type="pct"/>
            <w:vAlign w:val="center"/>
          </w:tcPr>
          <w:p w14:paraId="69537F6A" w14:textId="77777777" w:rsidR="00300782" w:rsidRPr="003F667F" w:rsidRDefault="00596F41">
            <w:pPr>
              <w:widowControl/>
              <w:jc w:val="center"/>
              <w:rPr>
                <w:szCs w:val="21"/>
              </w:rPr>
            </w:pPr>
            <w:r w:rsidRPr="003F667F">
              <w:rPr>
                <w:szCs w:val="21"/>
              </w:rPr>
              <w:t>试验方法</w:t>
            </w:r>
          </w:p>
        </w:tc>
      </w:tr>
      <w:tr w:rsidR="00300782" w:rsidRPr="003F667F" w14:paraId="197E94BE" w14:textId="77777777" w:rsidTr="005E464F">
        <w:trPr>
          <w:trHeight w:hRule="exact" w:val="397"/>
          <w:jc w:val="center"/>
        </w:trPr>
        <w:tc>
          <w:tcPr>
            <w:tcW w:w="1203" w:type="pct"/>
            <w:vMerge w:val="restart"/>
            <w:shd w:val="clear" w:color="auto" w:fill="auto"/>
            <w:vAlign w:val="center"/>
          </w:tcPr>
          <w:p w14:paraId="54EBBB27" w14:textId="77777777" w:rsidR="00300782" w:rsidRPr="003F667F" w:rsidRDefault="00596F41">
            <w:pPr>
              <w:widowControl/>
              <w:jc w:val="center"/>
              <w:rPr>
                <w:bCs/>
                <w:szCs w:val="21"/>
              </w:rPr>
            </w:pPr>
            <w:r w:rsidRPr="003F667F">
              <w:rPr>
                <w:bCs/>
                <w:szCs w:val="21"/>
              </w:rPr>
              <w:t>拉伸粘结强度</w:t>
            </w:r>
          </w:p>
        </w:tc>
        <w:tc>
          <w:tcPr>
            <w:tcW w:w="1550" w:type="pct"/>
            <w:gridSpan w:val="2"/>
            <w:shd w:val="clear" w:color="auto" w:fill="auto"/>
            <w:vAlign w:val="center"/>
          </w:tcPr>
          <w:p w14:paraId="7277AA4C" w14:textId="77777777" w:rsidR="00300782" w:rsidRPr="003F667F" w:rsidRDefault="00596F41">
            <w:pPr>
              <w:widowControl/>
              <w:jc w:val="center"/>
              <w:rPr>
                <w:bCs/>
                <w:szCs w:val="21"/>
              </w:rPr>
            </w:pPr>
            <w:r w:rsidRPr="003F667F">
              <w:rPr>
                <w:bCs/>
                <w:szCs w:val="21"/>
              </w:rPr>
              <w:t>未处理</w:t>
            </w:r>
          </w:p>
        </w:tc>
        <w:tc>
          <w:tcPr>
            <w:tcW w:w="520" w:type="pct"/>
            <w:vAlign w:val="center"/>
          </w:tcPr>
          <w:p w14:paraId="73CD0B5C" w14:textId="77777777" w:rsidR="00300782" w:rsidRPr="003F667F" w:rsidRDefault="00596F41">
            <w:pPr>
              <w:widowControl/>
              <w:jc w:val="center"/>
              <w:rPr>
                <w:bCs/>
                <w:szCs w:val="21"/>
              </w:rPr>
            </w:pPr>
            <w:r w:rsidRPr="003F667F">
              <w:rPr>
                <w:bCs/>
                <w:szCs w:val="21"/>
              </w:rPr>
              <w:t>MPa</w:t>
            </w:r>
          </w:p>
        </w:tc>
        <w:tc>
          <w:tcPr>
            <w:tcW w:w="864" w:type="pct"/>
            <w:vAlign w:val="center"/>
          </w:tcPr>
          <w:p w14:paraId="1C39BC0A" w14:textId="77777777" w:rsidR="00300782" w:rsidRPr="003F667F" w:rsidRDefault="00596F41">
            <w:pPr>
              <w:widowControl/>
              <w:jc w:val="center"/>
              <w:rPr>
                <w:bCs/>
                <w:szCs w:val="21"/>
              </w:rPr>
            </w:pPr>
            <w:r w:rsidRPr="003F667F">
              <w:rPr>
                <w:bCs/>
                <w:szCs w:val="21"/>
              </w:rPr>
              <w:t>≥0.5</w:t>
            </w:r>
          </w:p>
        </w:tc>
        <w:tc>
          <w:tcPr>
            <w:tcW w:w="863" w:type="pct"/>
            <w:vAlign w:val="center"/>
          </w:tcPr>
          <w:p w14:paraId="6DEF8999" w14:textId="77777777" w:rsidR="00300782" w:rsidRPr="003F667F" w:rsidRDefault="00596F41">
            <w:pPr>
              <w:widowControl/>
              <w:jc w:val="center"/>
              <w:rPr>
                <w:bCs/>
                <w:szCs w:val="21"/>
              </w:rPr>
            </w:pPr>
            <w:r w:rsidRPr="003F667F">
              <w:rPr>
                <w:bCs/>
                <w:szCs w:val="21"/>
              </w:rPr>
              <w:t>JC/T 907</w:t>
            </w:r>
          </w:p>
        </w:tc>
      </w:tr>
      <w:tr w:rsidR="005E464F" w:rsidRPr="003F667F" w14:paraId="05E8D13F" w14:textId="77777777" w:rsidTr="005E464F">
        <w:trPr>
          <w:trHeight w:hRule="exact" w:val="397"/>
          <w:jc w:val="center"/>
        </w:trPr>
        <w:tc>
          <w:tcPr>
            <w:tcW w:w="1203" w:type="pct"/>
            <w:vMerge/>
            <w:shd w:val="clear" w:color="auto" w:fill="auto"/>
            <w:vAlign w:val="center"/>
          </w:tcPr>
          <w:p w14:paraId="281CEEB4" w14:textId="77777777" w:rsidR="005E464F" w:rsidRPr="003F667F" w:rsidRDefault="005E464F" w:rsidP="005E464F">
            <w:pPr>
              <w:widowControl/>
              <w:jc w:val="center"/>
              <w:rPr>
                <w:bCs/>
                <w:szCs w:val="21"/>
              </w:rPr>
            </w:pPr>
          </w:p>
        </w:tc>
        <w:tc>
          <w:tcPr>
            <w:tcW w:w="689" w:type="pct"/>
            <w:vMerge w:val="restart"/>
            <w:shd w:val="clear" w:color="auto" w:fill="auto"/>
            <w:vAlign w:val="center"/>
          </w:tcPr>
          <w:p w14:paraId="78FE3346" w14:textId="77777777" w:rsidR="005E464F" w:rsidRPr="003F667F" w:rsidRDefault="005E464F" w:rsidP="005E464F">
            <w:pPr>
              <w:widowControl/>
              <w:jc w:val="center"/>
              <w:rPr>
                <w:bCs/>
                <w:szCs w:val="21"/>
              </w:rPr>
            </w:pPr>
            <w:r w:rsidRPr="003F667F">
              <w:rPr>
                <w:bCs/>
                <w:szCs w:val="21"/>
              </w:rPr>
              <w:t>处理后</w:t>
            </w:r>
          </w:p>
        </w:tc>
        <w:tc>
          <w:tcPr>
            <w:tcW w:w="861" w:type="pct"/>
            <w:shd w:val="clear" w:color="auto" w:fill="auto"/>
            <w:vAlign w:val="center"/>
          </w:tcPr>
          <w:p w14:paraId="4B01F3FF" w14:textId="77777777" w:rsidR="005E464F" w:rsidRPr="003F667F" w:rsidRDefault="005E464F" w:rsidP="005E464F">
            <w:pPr>
              <w:widowControl/>
              <w:jc w:val="center"/>
              <w:rPr>
                <w:bCs/>
                <w:szCs w:val="21"/>
              </w:rPr>
            </w:pPr>
            <w:r w:rsidRPr="003F667F">
              <w:rPr>
                <w:bCs/>
                <w:szCs w:val="21"/>
              </w:rPr>
              <w:t>浸</w:t>
            </w:r>
            <w:r w:rsidRPr="003F667F">
              <w:rPr>
                <w:bCs/>
                <w:szCs w:val="21"/>
              </w:rPr>
              <w:t xml:space="preserve"> </w:t>
            </w:r>
            <w:r w:rsidRPr="003F667F">
              <w:rPr>
                <w:bCs/>
                <w:szCs w:val="21"/>
              </w:rPr>
              <w:t>水</w:t>
            </w:r>
          </w:p>
        </w:tc>
        <w:tc>
          <w:tcPr>
            <w:tcW w:w="520" w:type="pct"/>
            <w:vMerge w:val="restart"/>
            <w:vAlign w:val="center"/>
          </w:tcPr>
          <w:p w14:paraId="24FA6950" w14:textId="77777777" w:rsidR="005E464F" w:rsidRPr="003F667F" w:rsidRDefault="005E464F" w:rsidP="005E464F">
            <w:pPr>
              <w:widowControl/>
              <w:jc w:val="center"/>
              <w:rPr>
                <w:bCs/>
                <w:szCs w:val="21"/>
              </w:rPr>
            </w:pPr>
            <w:r w:rsidRPr="003F667F">
              <w:rPr>
                <w:bCs/>
                <w:szCs w:val="21"/>
              </w:rPr>
              <w:t>MPa</w:t>
            </w:r>
          </w:p>
        </w:tc>
        <w:tc>
          <w:tcPr>
            <w:tcW w:w="864" w:type="pct"/>
            <w:vAlign w:val="center"/>
          </w:tcPr>
          <w:p w14:paraId="35A6D637" w14:textId="77777777" w:rsidR="005E464F" w:rsidRPr="003F667F" w:rsidRDefault="005E464F" w:rsidP="005E464F">
            <w:pPr>
              <w:widowControl/>
              <w:jc w:val="center"/>
              <w:rPr>
                <w:bCs/>
                <w:szCs w:val="21"/>
              </w:rPr>
            </w:pPr>
            <w:r w:rsidRPr="003F667F">
              <w:rPr>
                <w:bCs/>
                <w:szCs w:val="21"/>
              </w:rPr>
              <w:t>≥0.4</w:t>
            </w:r>
          </w:p>
        </w:tc>
        <w:tc>
          <w:tcPr>
            <w:tcW w:w="863" w:type="pct"/>
          </w:tcPr>
          <w:p w14:paraId="5C74BFA4" w14:textId="54A02EE7" w:rsidR="005E464F" w:rsidRPr="003F667F" w:rsidRDefault="005E464F" w:rsidP="005E464F">
            <w:pPr>
              <w:widowControl/>
              <w:jc w:val="center"/>
              <w:rPr>
                <w:bCs/>
                <w:szCs w:val="21"/>
              </w:rPr>
            </w:pPr>
            <w:r w:rsidRPr="001266A9">
              <w:rPr>
                <w:bCs/>
                <w:szCs w:val="21"/>
              </w:rPr>
              <w:t>JC/T 907</w:t>
            </w:r>
          </w:p>
        </w:tc>
      </w:tr>
      <w:tr w:rsidR="005E464F" w:rsidRPr="003F667F" w14:paraId="4086B956" w14:textId="77777777" w:rsidTr="005E464F">
        <w:trPr>
          <w:trHeight w:hRule="exact" w:val="397"/>
          <w:jc w:val="center"/>
        </w:trPr>
        <w:tc>
          <w:tcPr>
            <w:tcW w:w="1203" w:type="pct"/>
            <w:vMerge/>
            <w:shd w:val="clear" w:color="auto" w:fill="auto"/>
            <w:vAlign w:val="center"/>
          </w:tcPr>
          <w:p w14:paraId="4FB0091F" w14:textId="77777777" w:rsidR="005E464F" w:rsidRPr="003F667F" w:rsidRDefault="005E464F" w:rsidP="005E464F">
            <w:pPr>
              <w:widowControl/>
              <w:jc w:val="center"/>
              <w:rPr>
                <w:bCs/>
                <w:szCs w:val="21"/>
              </w:rPr>
            </w:pPr>
          </w:p>
        </w:tc>
        <w:tc>
          <w:tcPr>
            <w:tcW w:w="689" w:type="pct"/>
            <w:vMerge/>
            <w:shd w:val="clear" w:color="auto" w:fill="auto"/>
            <w:vAlign w:val="center"/>
          </w:tcPr>
          <w:p w14:paraId="2F5ABCAF" w14:textId="77777777" w:rsidR="005E464F" w:rsidRPr="003F667F" w:rsidRDefault="005E464F" w:rsidP="005E464F">
            <w:pPr>
              <w:widowControl/>
              <w:jc w:val="center"/>
              <w:rPr>
                <w:bCs/>
                <w:szCs w:val="21"/>
              </w:rPr>
            </w:pPr>
          </w:p>
        </w:tc>
        <w:tc>
          <w:tcPr>
            <w:tcW w:w="861" w:type="pct"/>
            <w:shd w:val="clear" w:color="auto" w:fill="auto"/>
            <w:vAlign w:val="center"/>
          </w:tcPr>
          <w:p w14:paraId="470557EC" w14:textId="77777777" w:rsidR="005E464F" w:rsidRPr="003F667F" w:rsidRDefault="005E464F" w:rsidP="005E464F">
            <w:pPr>
              <w:widowControl/>
              <w:jc w:val="center"/>
              <w:rPr>
                <w:bCs/>
                <w:szCs w:val="21"/>
              </w:rPr>
            </w:pPr>
            <w:r w:rsidRPr="003F667F">
              <w:rPr>
                <w:bCs/>
                <w:szCs w:val="21"/>
              </w:rPr>
              <w:t>耐</w:t>
            </w:r>
            <w:r w:rsidRPr="003F667F">
              <w:rPr>
                <w:bCs/>
                <w:szCs w:val="21"/>
              </w:rPr>
              <w:t xml:space="preserve"> </w:t>
            </w:r>
            <w:r w:rsidRPr="003F667F">
              <w:rPr>
                <w:bCs/>
                <w:szCs w:val="21"/>
              </w:rPr>
              <w:t>热</w:t>
            </w:r>
          </w:p>
        </w:tc>
        <w:tc>
          <w:tcPr>
            <w:tcW w:w="520" w:type="pct"/>
            <w:vMerge/>
            <w:vAlign w:val="center"/>
          </w:tcPr>
          <w:p w14:paraId="330AC41D" w14:textId="77777777" w:rsidR="005E464F" w:rsidRPr="003F667F" w:rsidRDefault="005E464F" w:rsidP="005E464F">
            <w:pPr>
              <w:widowControl/>
              <w:jc w:val="center"/>
              <w:rPr>
                <w:bCs/>
                <w:szCs w:val="21"/>
              </w:rPr>
            </w:pPr>
          </w:p>
        </w:tc>
        <w:tc>
          <w:tcPr>
            <w:tcW w:w="864" w:type="pct"/>
            <w:vAlign w:val="center"/>
          </w:tcPr>
          <w:p w14:paraId="3F125C09" w14:textId="4A2CBA08" w:rsidR="005E464F" w:rsidRPr="003F667F" w:rsidRDefault="005E464F" w:rsidP="005E464F">
            <w:pPr>
              <w:widowControl/>
              <w:jc w:val="center"/>
              <w:rPr>
                <w:bCs/>
                <w:szCs w:val="21"/>
              </w:rPr>
            </w:pPr>
            <w:r w:rsidRPr="003F667F">
              <w:rPr>
                <w:bCs/>
                <w:szCs w:val="21"/>
              </w:rPr>
              <w:t>≥0.4</w:t>
            </w:r>
          </w:p>
        </w:tc>
        <w:tc>
          <w:tcPr>
            <w:tcW w:w="863" w:type="pct"/>
          </w:tcPr>
          <w:p w14:paraId="3E619465" w14:textId="20342E5C" w:rsidR="005E464F" w:rsidRPr="003F667F" w:rsidRDefault="005E464F" w:rsidP="005E464F">
            <w:pPr>
              <w:widowControl/>
              <w:jc w:val="center"/>
              <w:rPr>
                <w:bCs/>
                <w:szCs w:val="21"/>
              </w:rPr>
            </w:pPr>
            <w:r w:rsidRPr="001266A9">
              <w:rPr>
                <w:bCs/>
                <w:szCs w:val="21"/>
              </w:rPr>
              <w:t>JC/T 907</w:t>
            </w:r>
          </w:p>
        </w:tc>
      </w:tr>
      <w:tr w:rsidR="005E464F" w:rsidRPr="003F667F" w14:paraId="208717F2" w14:textId="77777777" w:rsidTr="005E464F">
        <w:trPr>
          <w:trHeight w:hRule="exact" w:val="397"/>
          <w:jc w:val="center"/>
        </w:trPr>
        <w:tc>
          <w:tcPr>
            <w:tcW w:w="1203" w:type="pct"/>
            <w:vMerge/>
            <w:shd w:val="clear" w:color="auto" w:fill="auto"/>
            <w:vAlign w:val="center"/>
          </w:tcPr>
          <w:p w14:paraId="0B80FF7F" w14:textId="77777777" w:rsidR="005E464F" w:rsidRPr="003F667F" w:rsidRDefault="005E464F" w:rsidP="005E464F">
            <w:pPr>
              <w:widowControl/>
              <w:jc w:val="center"/>
              <w:rPr>
                <w:bCs/>
                <w:szCs w:val="21"/>
              </w:rPr>
            </w:pPr>
          </w:p>
        </w:tc>
        <w:tc>
          <w:tcPr>
            <w:tcW w:w="689" w:type="pct"/>
            <w:vMerge/>
            <w:shd w:val="clear" w:color="auto" w:fill="auto"/>
            <w:vAlign w:val="center"/>
          </w:tcPr>
          <w:p w14:paraId="6ED66A26" w14:textId="77777777" w:rsidR="005E464F" w:rsidRPr="003F667F" w:rsidRDefault="005E464F" w:rsidP="005E464F">
            <w:pPr>
              <w:widowControl/>
              <w:jc w:val="center"/>
              <w:rPr>
                <w:bCs/>
                <w:szCs w:val="21"/>
              </w:rPr>
            </w:pPr>
          </w:p>
        </w:tc>
        <w:tc>
          <w:tcPr>
            <w:tcW w:w="861" w:type="pct"/>
            <w:shd w:val="clear" w:color="auto" w:fill="auto"/>
            <w:vAlign w:val="center"/>
          </w:tcPr>
          <w:p w14:paraId="32B32ACB" w14:textId="77777777" w:rsidR="005E464F" w:rsidRPr="003F667F" w:rsidRDefault="005E464F" w:rsidP="005E464F">
            <w:pPr>
              <w:widowControl/>
              <w:jc w:val="center"/>
              <w:rPr>
                <w:bCs/>
                <w:szCs w:val="21"/>
              </w:rPr>
            </w:pPr>
            <w:r w:rsidRPr="003F667F">
              <w:rPr>
                <w:bCs/>
                <w:szCs w:val="21"/>
              </w:rPr>
              <w:t>冻融循环</w:t>
            </w:r>
          </w:p>
        </w:tc>
        <w:tc>
          <w:tcPr>
            <w:tcW w:w="520" w:type="pct"/>
            <w:vMerge/>
            <w:vAlign w:val="center"/>
          </w:tcPr>
          <w:p w14:paraId="1E7D724F" w14:textId="77777777" w:rsidR="005E464F" w:rsidRPr="003F667F" w:rsidRDefault="005E464F" w:rsidP="005E464F">
            <w:pPr>
              <w:widowControl/>
              <w:jc w:val="center"/>
              <w:rPr>
                <w:bCs/>
                <w:szCs w:val="21"/>
              </w:rPr>
            </w:pPr>
          </w:p>
        </w:tc>
        <w:tc>
          <w:tcPr>
            <w:tcW w:w="864" w:type="pct"/>
            <w:vAlign w:val="center"/>
          </w:tcPr>
          <w:p w14:paraId="4D96FBE4" w14:textId="30E994DB" w:rsidR="005E464F" w:rsidRPr="003F667F" w:rsidRDefault="005E464F" w:rsidP="005E464F">
            <w:pPr>
              <w:widowControl/>
              <w:jc w:val="center"/>
              <w:rPr>
                <w:bCs/>
                <w:szCs w:val="21"/>
              </w:rPr>
            </w:pPr>
            <w:r w:rsidRPr="003F667F">
              <w:rPr>
                <w:bCs/>
                <w:szCs w:val="21"/>
              </w:rPr>
              <w:t>≥0.4</w:t>
            </w:r>
          </w:p>
        </w:tc>
        <w:tc>
          <w:tcPr>
            <w:tcW w:w="863" w:type="pct"/>
          </w:tcPr>
          <w:p w14:paraId="344A46B3" w14:textId="0CE33C1E" w:rsidR="005E464F" w:rsidRPr="003F667F" w:rsidRDefault="005E464F" w:rsidP="005E464F">
            <w:pPr>
              <w:widowControl/>
              <w:jc w:val="center"/>
              <w:rPr>
                <w:bCs/>
                <w:szCs w:val="21"/>
              </w:rPr>
            </w:pPr>
            <w:r w:rsidRPr="001266A9">
              <w:rPr>
                <w:bCs/>
                <w:szCs w:val="21"/>
              </w:rPr>
              <w:t>JC/T 907</w:t>
            </w:r>
          </w:p>
        </w:tc>
      </w:tr>
      <w:tr w:rsidR="005E464F" w:rsidRPr="003F667F" w14:paraId="512E3A5A" w14:textId="77777777" w:rsidTr="005E464F">
        <w:trPr>
          <w:trHeight w:hRule="exact" w:val="397"/>
          <w:jc w:val="center"/>
        </w:trPr>
        <w:tc>
          <w:tcPr>
            <w:tcW w:w="1203" w:type="pct"/>
            <w:vMerge/>
            <w:shd w:val="clear" w:color="auto" w:fill="auto"/>
            <w:vAlign w:val="center"/>
          </w:tcPr>
          <w:p w14:paraId="79AE6D5C" w14:textId="77777777" w:rsidR="005E464F" w:rsidRPr="003F667F" w:rsidRDefault="005E464F" w:rsidP="005E464F">
            <w:pPr>
              <w:widowControl/>
              <w:jc w:val="center"/>
              <w:rPr>
                <w:bCs/>
                <w:szCs w:val="21"/>
              </w:rPr>
            </w:pPr>
          </w:p>
        </w:tc>
        <w:tc>
          <w:tcPr>
            <w:tcW w:w="689" w:type="pct"/>
            <w:vMerge/>
            <w:shd w:val="clear" w:color="auto" w:fill="auto"/>
            <w:vAlign w:val="center"/>
          </w:tcPr>
          <w:p w14:paraId="33A66972" w14:textId="77777777" w:rsidR="005E464F" w:rsidRPr="003F667F" w:rsidRDefault="005E464F" w:rsidP="005E464F">
            <w:pPr>
              <w:widowControl/>
              <w:jc w:val="center"/>
              <w:rPr>
                <w:bCs/>
                <w:szCs w:val="21"/>
              </w:rPr>
            </w:pPr>
          </w:p>
        </w:tc>
        <w:tc>
          <w:tcPr>
            <w:tcW w:w="861" w:type="pct"/>
            <w:shd w:val="clear" w:color="auto" w:fill="auto"/>
            <w:vAlign w:val="center"/>
          </w:tcPr>
          <w:p w14:paraId="1227FA2E" w14:textId="77777777" w:rsidR="005E464F" w:rsidRPr="003F667F" w:rsidRDefault="005E464F" w:rsidP="005E464F">
            <w:pPr>
              <w:widowControl/>
              <w:jc w:val="center"/>
              <w:rPr>
                <w:bCs/>
                <w:szCs w:val="21"/>
              </w:rPr>
            </w:pPr>
            <w:r w:rsidRPr="003F667F">
              <w:rPr>
                <w:bCs/>
                <w:szCs w:val="21"/>
              </w:rPr>
              <w:t>耐</w:t>
            </w:r>
            <w:r w:rsidRPr="003F667F">
              <w:rPr>
                <w:bCs/>
                <w:szCs w:val="21"/>
              </w:rPr>
              <w:t xml:space="preserve"> </w:t>
            </w:r>
            <w:r w:rsidRPr="003F667F">
              <w:rPr>
                <w:bCs/>
                <w:szCs w:val="21"/>
              </w:rPr>
              <w:t>碱</w:t>
            </w:r>
          </w:p>
        </w:tc>
        <w:tc>
          <w:tcPr>
            <w:tcW w:w="520" w:type="pct"/>
            <w:vMerge/>
            <w:vAlign w:val="center"/>
          </w:tcPr>
          <w:p w14:paraId="22B5804B" w14:textId="77777777" w:rsidR="005E464F" w:rsidRPr="003F667F" w:rsidRDefault="005E464F" w:rsidP="005E464F">
            <w:pPr>
              <w:widowControl/>
              <w:jc w:val="center"/>
              <w:rPr>
                <w:bCs/>
                <w:szCs w:val="21"/>
              </w:rPr>
            </w:pPr>
          </w:p>
        </w:tc>
        <w:tc>
          <w:tcPr>
            <w:tcW w:w="864" w:type="pct"/>
            <w:vAlign w:val="center"/>
          </w:tcPr>
          <w:p w14:paraId="28077EF6" w14:textId="0C006822" w:rsidR="005E464F" w:rsidRPr="003F667F" w:rsidRDefault="005E464F" w:rsidP="005E464F">
            <w:pPr>
              <w:widowControl/>
              <w:jc w:val="center"/>
              <w:rPr>
                <w:bCs/>
                <w:szCs w:val="21"/>
              </w:rPr>
            </w:pPr>
            <w:r w:rsidRPr="003F667F">
              <w:rPr>
                <w:bCs/>
                <w:szCs w:val="21"/>
              </w:rPr>
              <w:t>≥0.4</w:t>
            </w:r>
          </w:p>
        </w:tc>
        <w:tc>
          <w:tcPr>
            <w:tcW w:w="863" w:type="pct"/>
          </w:tcPr>
          <w:p w14:paraId="429E624F" w14:textId="04860353" w:rsidR="005E464F" w:rsidRPr="003F667F" w:rsidRDefault="005E464F" w:rsidP="005E464F">
            <w:pPr>
              <w:widowControl/>
              <w:jc w:val="center"/>
              <w:rPr>
                <w:bCs/>
                <w:szCs w:val="21"/>
              </w:rPr>
            </w:pPr>
            <w:r w:rsidRPr="001266A9">
              <w:rPr>
                <w:bCs/>
                <w:szCs w:val="21"/>
              </w:rPr>
              <w:t>JC/T 907</w:t>
            </w:r>
          </w:p>
        </w:tc>
      </w:tr>
      <w:tr w:rsidR="005E464F" w:rsidRPr="003F667F" w14:paraId="0FBE44DD" w14:textId="77777777" w:rsidTr="005E464F">
        <w:trPr>
          <w:trHeight w:hRule="exact" w:val="397"/>
          <w:jc w:val="center"/>
        </w:trPr>
        <w:tc>
          <w:tcPr>
            <w:tcW w:w="2753" w:type="pct"/>
            <w:gridSpan w:val="3"/>
            <w:shd w:val="clear" w:color="auto" w:fill="auto"/>
            <w:vAlign w:val="center"/>
          </w:tcPr>
          <w:p w14:paraId="75817DBC" w14:textId="77777777" w:rsidR="005E464F" w:rsidRPr="003F667F" w:rsidRDefault="005E464F" w:rsidP="005E464F">
            <w:pPr>
              <w:widowControl/>
              <w:jc w:val="center"/>
              <w:rPr>
                <w:bCs/>
                <w:szCs w:val="21"/>
              </w:rPr>
            </w:pPr>
            <w:r w:rsidRPr="003F667F">
              <w:rPr>
                <w:bCs/>
                <w:szCs w:val="21"/>
              </w:rPr>
              <w:t>晾置时间，</w:t>
            </w:r>
            <w:r w:rsidRPr="003F667F">
              <w:rPr>
                <w:bCs/>
                <w:szCs w:val="21"/>
              </w:rPr>
              <w:t>20min</w:t>
            </w:r>
          </w:p>
        </w:tc>
        <w:tc>
          <w:tcPr>
            <w:tcW w:w="520" w:type="pct"/>
            <w:vAlign w:val="center"/>
          </w:tcPr>
          <w:p w14:paraId="03C19CD9" w14:textId="77777777" w:rsidR="005E464F" w:rsidRPr="003F667F" w:rsidRDefault="005E464F" w:rsidP="005E464F">
            <w:pPr>
              <w:widowControl/>
              <w:jc w:val="center"/>
              <w:rPr>
                <w:bCs/>
                <w:szCs w:val="21"/>
              </w:rPr>
            </w:pPr>
            <w:r w:rsidRPr="003F667F">
              <w:rPr>
                <w:bCs/>
                <w:szCs w:val="21"/>
              </w:rPr>
              <w:t>MPa</w:t>
            </w:r>
          </w:p>
        </w:tc>
        <w:tc>
          <w:tcPr>
            <w:tcW w:w="864" w:type="pct"/>
            <w:vAlign w:val="center"/>
          </w:tcPr>
          <w:p w14:paraId="35AAD493" w14:textId="77777777" w:rsidR="005E464F" w:rsidRPr="003F667F" w:rsidRDefault="005E464F" w:rsidP="005E464F">
            <w:pPr>
              <w:widowControl/>
              <w:jc w:val="center"/>
              <w:rPr>
                <w:bCs/>
                <w:szCs w:val="21"/>
              </w:rPr>
            </w:pPr>
            <w:r w:rsidRPr="003F667F">
              <w:rPr>
                <w:bCs/>
                <w:szCs w:val="21"/>
              </w:rPr>
              <w:t>≥0.5</w:t>
            </w:r>
          </w:p>
        </w:tc>
        <w:tc>
          <w:tcPr>
            <w:tcW w:w="863" w:type="pct"/>
            <w:vAlign w:val="center"/>
          </w:tcPr>
          <w:p w14:paraId="75A9D787" w14:textId="243A3203" w:rsidR="005E464F" w:rsidRPr="003F667F" w:rsidRDefault="005E464F" w:rsidP="005E464F">
            <w:pPr>
              <w:widowControl/>
              <w:jc w:val="center"/>
              <w:rPr>
                <w:bCs/>
                <w:szCs w:val="21"/>
              </w:rPr>
            </w:pPr>
            <w:r w:rsidRPr="003F667F">
              <w:rPr>
                <w:bCs/>
                <w:szCs w:val="21"/>
              </w:rPr>
              <w:t>JC/T 907</w:t>
            </w:r>
          </w:p>
        </w:tc>
      </w:tr>
    </w:tbl>
    <w:p w14:paraId="5C26B093" w14:textId="77777777" w:rsidR="00300782" w:rsidRDefault="00596F41">
      <w:pPr>
        <w:snapToGrid w:val="0"/>
        <w:spacing w:beforeLines="100" w:before="312" w:afterLines="100" w:after="312"/>
        <w:jc w:val="center"/>
        <w:outlineLvl w:val="1"/>
        <w:rPr>
          <w:rFonts w:eastAsia="黑体"/>
          <w:bCs/>
          <w:sz w:val="28"/>
          <w:szCs w:val="28"/>
        </w:rPr>
      </w:pPr>
      <w:bookmarkStart w:id="129" w:name="_Toc119917858"/>
      <w:bookmarkStart w:id="130" w:name="_Toc119917992"/>
      <w:bookmarkStart w:id="131" w:name="_Toc119917724"/>
      <w:r>
        <w:rPr>
          <w:rFonts w:eastAsia="黑体"/>
          <w:b/>
          <w:sz w:val="28"/>
          <w:szCs w:val="28"/>
        </w:rPr>
        <w:t>7.3</w:t>
      </w:r>
      <w:r>
        <w:rPr>
          <w:rFonts w:eastAsia="黑体"/>
          <w:bCs/>
          <w:sz w:val="28"/>
          <w:szCs w:val="28"/>
        </w:rPr>
        <w:t xml:space="preserve">  </w:t>
      </w:r>
      <w:r>
        <w:rPr>
          <w:rFonts w:eastAsia="黑体"/>
          <w:b/>
          <w:bCs/>
          <w:sz w:val="28"/>
          <w:szCs w:val="28"/>
        </w:rPr>
        <w:t>存</w:t>
      </w:r>
      <w:r>
        <w:rPr>
          <w:rFonts w:eastAsia="黑体"/>
          <w:b/>
          <w:bCs/>
          <w:sz w:val="28"/>
          <w:szCs w:val="28"/>
        </w:rPr>
        <w:t xml:space="preserve">   </w:t>
      </w:r>
      <w:r>
        <w:rPr>
          <w:rFonts w:eastAsia="黑体"/>
          <w:b/>
          <w:bCs/>
          <w:sz w:val="28"/>
          <w:szCs w:val="28"/>
        </w:rPr>
        <w:t>放</w:t>
      </w:r>
      <w:bookmarkEnd w:id="129"/>
      <w:bookmarkEnd w:id="130"/>
      <w:bookmarkEnd w:id="131"/>
      <w:r>
        <w:rPr>
          <w:rFonts w:eastAsia="黑体"/>
          <w:bCs/>
          <w:sz w:val="28"/>
          <w:szCs w:val="28"/>
        </w:rPr>
        <w:t xml:space="preserve"> </w:t>
      </w:r>
    </w:p>
    <w:p w14:paraId="5350DDAE" w14:textId="77777777" w:rsidR="00300782" w:rsidRDefault="00596F41">
      <w:pPr>
        <w:spacing w:beforeLines="10" w:before="31" w:line="440" w:lineRule="exact"/>
        <w:rPr>
          <w:sz w:val="24"/>
        </w:rPr>
      </w:pPr>
      <w:r>
        <w:rPr>
          <w:b/>
          <w:bCs/>
          <w:sz w:val="24"/>
        </w:rPr>
        <w:t xml:space="preserve">7.3.1  </w:t>
      </w:r>
      <w:r>
        <w:rPr>
          <w:sz w:val="24"/>
        </w:rPr>
        <w:t>装配式绿色再生资源节能装饰一体化墙板</w:t>
      </w:r>
      <w:r>
        <w:rPr>
          <w:rFonts w:hint="eastAsia"/>
          <w:sz w:val="24"/>
        </w:rPr>
        <w:t>存放场地应坚实平整、搬抬方便。</w:t>
      </w:r>
    </w:p>
    <w:p w14:paraId="605533BA" w14:textId="77777777" w:rsidR="00300782" w:rsidRDefault="00596F41">
      <w:pPr>
        <w:spacing w:beforeLines="10" w:before="31" w:line="440" w:lineRule="exact"/>
        <w:rPr>
          <w:sz w:val="24"/>
        </w:rPr>
      </w:pPr>
      <w:r>
        <w:rPr>
          <w:b/>
          <w:bCs/>
          <w:sz w:val="24"/>
        </w:rPr>
        <w:t xml:space="preserve">7.3.2  </w:t>
      </w:r>
      <w:r>
        <w:rPr>
          <w:sz w:val="24"/>
        </w:rPr>
        <w:t>装配式绿色再生资源节能装饰一体化墙板应按类型、规格、出场日期分别存放。</w:t>
      </w:r>
      <w:r>
        <w:rPr>
          <w:sz w:val="24"/>
        </w:rPr>
        <w:t xml:space="preserve"> </w:t>
      </w:r>
    </w:p>
    <w:p w14:paraId="3FAE4667" w14:textId="77777777" w:rsidR="00300782" w:rsidRDefault="00596F41">
      <w:pPr>
        <w:spacing w:beforeLines="10" w:before="31" w:line="440" w:lineRule="exact"/>
        <w:rPr>
          <w:sz w:val="24"/>
        </w:rPr>
      </w:pPr>
      <w:r>
        <w:rPr>
          <w:b/>
          <w:bCs/>
          <w:sz w:val="24"/>
        </w:rPr>
        <w:t xml:space="preserve">7.3.3  </w:t>
      </w:r>
      <w:r>
        <w:rPr>
          <w:sz w:val="24"/>
        </w:rPr>
        <w:t>露天存放时，应用防水幕布覆盖，防止雨水、阳光、风沙等对装配式绿色再生资源节能装饰一体化墙板造成损害。</w:t>
      </w:r>
      <w:r>
        <w:rPr>
          <w:sz w:val="24"/>
        </w:rPr>
        <w:t xml:space="preserve"> </w:t>
      </w:r>
    </w:p>
    <w:p w14:paraId="1BCFC379" w14:textId="77777777" w:rsidR="00300782" w:rsidRDefault="00596F41">
      <w:pPr>
        <w:spacing w:beforeLines="10" w:before="31" w:line="440" w:lineRule="exact"/>
        <w:rPr>
          <w:sz w:val="24"/>
        </w:rPr>
      </w:pPr>
      <w:r>
        <w:rPr>
          <w:b/>
          <w:sz w:val="24"/>
        </w:rPr>
        <w:t>7.3.4</w:t>
      </w:r>
      <w:r>
        <w:rPr>
          <w:sz w:val="24"/>
        </w:rPr>
        <w:t xml:space="preserve">  </w:t>
      </w:r>
      <w:r>
        <w:rPr>
          <w:rFonts w:hint="eastAsia"/>
          <w:sz w:val="24"/>
        </w:rPr>
        <w:t>产品应按型号、规格分类贮存。存放场地应平整，下部</w:t>
      </w:r>
      <w:proofErr w:type="gramStart"/>
      <w:r>
        <w:rPr>
          <w:rFonts w:hint="eastAsia"/>
          <w:sz w:val="24"/>
        </w:rPr>
        <w:t>用方禾垫高</w:t>
      </w:r>
      <w:proofErr w:type="gramEnd"/>
      <w:r>
        <w:rPr>
          <w:rFonts w:hint="eastAsia"/>
          <w:sz w:val="24"/>
        </w:rPr>
        <w:t>。侧立堆放的墙体板，板面与铅垂直夹角不应大于</w:t>
      </w:r>
      <w:r w:rsidRPr="003F667F">
        <w:rPr>
          <w:sz w:val="24"/>
        </w:rPr>
        <w:t>15°</w:t>
      </w:r>
      <w:r>
        <w:rPr>
          <w:rFonts w:hint="eastAsia"/>
          <w:sz w:val="24"/>
        </w:rPr>
        <w:t>。</w:t>
      </w:r>
    </w:p>
    <w:p w14:paraId="0C8ABB92" w14:textId="77777777" w:rsidR="00300782" w:rsidRDefault="00596F41">
      <w:pPr>
        <w:spacing w:beforeLines="10" w:before="31" w:line="440" w:lineRule="exact"/>
        <w:rPr>
          <w:sz w:val="24"/>
        </w:rPr>
      </w:pPr>
      <w:r>
        <w:rPr>
          <w:b/>
          <w:sz w:val="24"/>
        </w:rPr>
        <w:t>7.3.5</w:t>
      </w:r>
      <w:r>
        <w:rPr>
          <w:sz w:val="24"/>
        </w:rPr>
        <w:t xml:space="preserve">  </w:t>
      </w:r>
      <w:r>
        <w:rPr>
          <w:rFonts w:hint="eastAsia"/>
          <w:sz w:val="24"/>
        </w:rPr>
        <w:t>材料介质稳定，对储存环境无要求，可常规长期储存。</w:t>
      </w:r>
    </w:p>
    <w:p w14:paraId="414A95DF" w14:textId="77777777" w:rsidR="00300782" w:rsidRDefault="00596F41">
      <w:pPr>
        <w:spacing w:beforeLines="10" w:before="31" w:line="440" w:lineRule="exact"/>
        <w:rPr>
          <w:sz w:val="24"/>
        </w:rPr>
      </w:pPr>
      <w:r>
        <w:rPr>
          <w:b/>
          <w:bCs/>
          <w:sz w:val="24"/>
        </w:rPr>
        <w:t>7.3.6</w:t>
      </w:r>
      <w:r>
        <w:rPr>
          <w:sz w:val="24"/>
        </w:rPr>
        <w:t xml:space="preserve">  </w:t>
      </w:r>
      <w:r>
        <w:rPr>
          <w:sz w:val="24"/>
        </w:rPr>
        <w:t>外露预埋件和节点连接件等外露金属件应进行防护或防腐、防锈处理；</w:t>
      </w:r>
    </w:p>
    <w:p w14:paraId="656470F0" w14:textId="77777777" w:rsidR="00300782" w:rsidRDefault="00596F41">
      <w:pPr>
        <w:spacing w:beforeLines="10" w:before="31" w:line="440" w:lineRule="exact"/>
        <w:rPr>
          <w:sz w:val="24"/>
        </w:rPr>
      </w:pPr>
      <w:r>
        <w:rPr>
          <w:b/>
          <w:sz w:val="24"/>
        </w:rPr>
        <w:t>7.3.7</w:t>
      </w:r>
      <w:r>
        <w:rPr>
          <w:sz w:val="24"/>
        </w:rPr>
        <w:t xml:space="preserve"> </w:t>
      </w:r>
      <w:r>
        <w:rPr>
          <w:rFonts w:hint="eastAsia"/>
          <w:sz w:val="24"/>
        </w:rPr>
        <w:t xml:space="preserve"> </w:t>
      </w:r>
      <w:r>
        <w:rPr>
          <w:rFonts w:hint="eastAsia"/>
          <w:sz w:val="24"/>
        </w:rPr>
        <w:t>建筑垃圾原料贮存堆场应</w:t>
      </w:r>
      <w:proofErr w:type="gramStart"/>
      <w:r>
        <w:rPr>
          <w:rFonts w:hint="eastAsia"/>
          <w:sz w:val="24"/>
        </w:rPr>
        <w:t>保证堆体的</w:t>
      </w:r>
      <w:proofErr w:type="gramEnd"/>
      <w:r>
        <w:rPr>
          <w:rFonts w:hint="eastAsia"/>
          <w:sz w:val="24"/>
        </w:rPr>
        <w:t>安全稳定性，并应采取防尘措施，可根据后续工艺进行预湿；建筑垃圾卸料、上料及处理过程中易产生扬尘的环节应采取抑尘、降尘及除尘措施。</w:t>
      </w:r>
    </w:p>
    <w:p w14:paraId="594D9ABA" w14:textId="77777777" w:rsidR="00300782" w:rsidRDefault="00596F41">
      <w:pPr>
        <w:snapToGrid w:val="0"/>
        <w:spacing w:beforeLines="100" w:before="312" w:afterLines="100" w:after="312"/>
        <w:jc w:val="center"/>
        <w:outlineLvl w:val="1"/>
        <w:rPr>
          <w:rFonts w:eastAsia="黑体"/>
          <w:bCs/>
          <w:sz w:val="28"/>
          <w:szCs w:val="28"/>
        </w:rPr>
      </w:pPr>
      <w:bookmarkStart w:id="132" w:name="_Toc119917993"/>
      <w:bookmarkStart w:id="133" w:name="_Toc119917725"/>
      <w:bookmarkStart w:id="134" w:name="_Toc119917859"/>
      <w:r>
        <w:rPr>
          <w:rFonts w:eastAsia="黑体"/>
          <w:b/>
          <w:sz w:val="28"/>
          <w:szCs w:val="28"/>
        </w:rPr>
        <w:t>7.4</w:t>
      </w:r>
      <w:r>
        <w:rPr>
          <w:rFonts w:eastAsia="黑体"/>
          <w:bCs/>
          <w:sz w:val="28"/>
          <w:szCs w:val="28"/>
        </w:rPr>
        <w:t xml:space="preserve"> </w:t>
      </w:r>
      <w:r>
        <w:rPr>
          <w:rFonts w:eastAsia="黑体"/>
          <w:b/>
          <w:bCs/>
          <w:sz w:val="28"/>
          <w:szCs w:val="28"/>
        </w:rPr>
        <w:t xml:space="preserve"> </w:t>
      </w:r>
      <w:r>
        <w:rPr>
          <w:rFonts w:eastAsia="黑体"/>
          <w:b/>
          <w:bCs/>
          <w:sz w:val="28"/>
          <w:szCs w:val="28"/>
        </w:rPr>
        <w:t>运</w:t>
      </w:r>
      <w:r>
        <w:rPr>
          <w:rFonts w:eastAsia="黑体"/>
          <w:b/>
          <w:bCs/>
          <w:sz w:val="28"/>
          <w:szCs w:val="28"/>
        </w:rPr>
        <w:t xml:space="preserve">   </w:t>
      </w:r>
      <w:r>
        <w:rPr>
          <w:rFonts w:eastAsia="黑体"/>
          <w:b/>
          <w:bCs/>
          <w:sz w:val="28"/>
          <w:szCs w:val="28"/>
        </w:rPr>
        <w:t>输</w:t>
      </w:r>
      <w:bookmarkEnd w:id="132"/>
      <w:bookmarkEnd w:id="133"/>
      <w:bookmarkEnd w:id="134"/>
      <w:r>
        <w:rPr>
          <w:rFonts w:eastAsia="黑体"/>
          <w:b/>
          <w:bCs/>
          <w:sz w:val="28"/>
          <w:szCs w:val="28"/>
        </w:rPr>
        <w:t xml:space="preserve"> </w:t>
      </w:r>
    </w:p>
    <w:p w14:paraId="1135AEDC" w14:textId="77777777" w:rsidR="00300782" w:rsidRDefault="00596F41" w:rsidP="003572C4">
      <w:pPr>
        <w:spacing w:beforeLines="10" w:before="31" w:line="360" w:lineRule="auto"/>
        <w:contextualSpacing/>
        <w:rPr>
          <w:sz w:val="24"/>
        </w:rPr>
      </w:pPr>
      <w:r>
        <w:rPr>
          <w:b/>
          <w:bCs/>
          <w:sz w:val="24"/>
        </w:rPr>
        <w:lastRenderedPageBreak/>
        <w:t>7.4.1</w:t>
      </w:r>
      <w:r>
        <w:rPr>
          <w:sz w:val="24"/>
        </w:rPr>
        <w:t xml:space="preserve">  </w:t>
      </w:r>
      <w:r>
        <w:rPr>
          <w:sz w:val="24"/>
        </w:rPr>
        <w:t>装配式绿色再生资源节能装饰一体化墙板运输宜选用低平板车，运输车辆应满足装配式绿色再生资源节能装饰一体化墙板尺寸和载重要求。装卸装配式绿色再生资源节能装饰一体化墙板时，应采取保证车体平衡的措施。</w:t>
      </w:r>
    </w:p>
    <w:p w14:paraId="5381E6DE" w14:textId="77777777" w:rsidR="00300782" w:rsidRDefault="00596F41" w:rsidP="003572C4">
      <w:pPr>
        <w:spacing w:beforeLines="10" w:before="31" w:line="360" w:lineRule="auto"/>
        <w:contextualSpacing/>
        <w:rPr>
          <w:sz w:val="24"/>
        </w:rPr>
      </w:pPr>
      <w:r>
        <w:rPr>
          <w:b/>
          <w:bCs/>
          <w:sz w:val="24"/>
        </w:rPr>
        <w:t xml:space="preserve">7.4.2  </w:t>
      </w:r>
      <w:r>
        <w:rPr>
          <w:rFonts w:hint="eastAsia"/>
          <w:sz w:val="24"/>
        </w:rPr>
        <w:t>运输过程中，应采用防止件移动、倒、变形等的固定措施，并对墙体边角部位</w:t>
      </w:r>
      <w:proofErr w:type="gramStart"/>
      <w:r>
        <w:rPr>
          <w:rFonts w:hint="eastAsia"/>
          <w:sz w:val="24"/>
        </w:rPr>
        <w:t>宜设置</w:t>
      </w:r>
      <w:proofErr w:type="gramEnd"/>
      <w:r>
        <w:rPr>
          <w:rFonts w:hint="eastAsia"/>
          <w:sz w:val="24"/>
        </w:rPr>
        <w:t>保护衬垫</w:t>
      </w:r>
      <w:r>
        <w:rPr>
          <w:sz w:val="24"/>
        </w:rPr>
        <w:t>。</w:t>
      </w:r>
      <w:r>
        <w:rPr>
          <w:sz w:val="24"/>
        </w:rPr>
        <w:t xml:space="preserve"> </w:t>
      </w:r>
    </w:p>
    <w:p w14:paraId="3982AE49" w14:textId="77777777" w:rsidR="00300782" w:rsidRDefault="00596F41" w:rsidP="003572C4">
      <w:pPr>
        <w:spacing w:beforeLines="10" w:before="31" w:line="360" w:lineRule="auto"/>
        <w:contextualSpacing/>
        <w:rPr>
          <w:sz w:val="24"/>
        </w:rPr>
      </w:pPr>
      <w:r>
        <w:rPr>
          <w:b/>
          <w:bCs/>
          <w:sz w:val="24"/>
        </w:rPr>
        <w:t>7.4.3</w:t>
      </w:r>
      <w:r>
        <w:rPr>
          <w:sz w:val="24"/>
        </w:rPr>
        <w:t xml:space="preserve">  </w:t>
      </w:r>
      <w:r>
        <w:rPr>
          <w:sz w:val="24"/>
        </w:rPr>
        <w:t>装配式绿色再生资源节能装饰一体化墙板宜采用立式运输，运输时宜采取下列防护措施：</w:t>
      </w:r>
    </w:p>
    <w:p w14:paraId="656505FA"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1</w:t>
      </w:r>
      <w:r>
        <w:rPr>
          <w:sz w:val="24"/>
        </w:rPr>
        <w:t xml:space="preserve">  </w:t>
      </w:r>
      <w:r>
        <w:rPr>
          <w:sz w:val="24"/>
        </w:rPr>
        <w:t>设置柔性垫片避免外墙板边角部位或链索接触处损伤；</w:t>
      </w:r>
    </w:p>
    <w:p w14:paraId="6FA33164"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2</w:t>
      </w:r>
      <w:r>
        <w:rPr>
          <w:sz w:val="24"/>
        </w:rPr>
        <w:t xml:space="preserve">  </w:t>
      </w:r>
      <w:r>
        <w:rPr>
          <w:sz w:val="24"/>
        </w:rPr>
        <w:t>墙板之间应设置隔离垫块；</w:t>
      </w:r>
    </w:p>
    <w:p w14:paraId="62AAC6E8"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3 </w:t>
      </w:r>
      <w:r>
        <w:rPr>
          <w:sz w:val="24"/>
        </w:rPr>
        <w:t xml:space="preserve"> </w:t>
      </w:r>
      <w:r>
        <w:rPr>
          <w:sz w:val="24"/>
        </w:rPr>
        <w:t>用塑料薄膜</w:t>
      </w:r>
      <w:proofErr w:type="gramStart"/>
      <w:r>
        <w:rPr>
          <w:sz w:val="24"/>
        </w:rPr>
        <w:t>包裹垫块和</w:t>
      </w:r>
      <w:proofErr w:type="gramEnd"/>
      <w:r>
        <w:rPr>
          <w:sz w:val="24"/>
        </w:rPr>
        <w:t>垫片，避免墙板构件外观污染；</w:t>
      </w:r>
    </w:p>
    <w:p w14:paraId="4C9D9C9B"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 xml:space="preserve">4  </w:t>
      </w:r>
      <w:r>
        <w:rPr>
          <w:sz w:val="24"/>
        </w:rPr>
        <w:t>禁止多块墙板水平叠放同时吊运</w:t>
      </w:r>
      <w:r>
        <w:rPr>
          <w:rFonts w:hint="eastAsia"/>
          <w:sz w:val="24"/>
        </w:rPr>
        <w:t>；</w:t>
      </w:r>
    </w:p>
    <w:p w14:paraId="558DB67B" w14:textId="77777777" w:rsidR="00300782" w:rsidRDefault="00596F41" w:rsidP="003572C4">
      <w:pPr>
        <w:widowControl/>
        <w:autoSpaceDE w:val="0"/>
        <w:autoSpaceDN w:val="0"/>
        <w:spacing w:afterLines="50" w:after="156" w:line="360" w:lineRule="auto"/>
        <w:ind w:firstLineChars="150" w:firstLine="361"/>
        <w:contextualSpacing/>
        <w:jc w:val="left"/>
        <w:rPr>
          <w:sz w:val="24"/>
        </w:rPr>
      </w:pPr>
      <w:r>
        <w:rPr>
          <w:b/>
          <w:bCs/>
          <w:sz w:val="24"/>
        </w:rPr>
        <w:t>5</w:t>
      </w:r>
      <w:r>
        <w:rPr>
          <w:sz w:val="24"/>
        </w:rPr>
        <w:t xml:space="preserve">  </w:t>
      </w:r>
      <w:r>
        <w:rPr>
          <w:sz w:val="24"/>
        </w:rPr>
        <w:t>超高、超宽、形状特殊外墙板的运输应制</w:t>
      </w:r>
      <w:proofErr w:type="gramStart"/>
      <w:r>
        <w:rPr>
          <w:sz w:val="24"/>
        </w:rPr>
        <w:t>定专门</w:t>
      </w:r>
      <w:proofErr w:type="gramEnd"/>
      <w:r>
        <w:rPr>
          <w:sz w:val="24"/>
        </w:rPr>
        <w:t>的质量安全保证措施。</w:t>
      </w:r>
    </w:p>
    <w:p w14:paraId="389E7429" w14:textId="460D936E" w:rsidR="00300782" w:rsidRDefault="00596F41" w:rsidP="003572C4">
      <w:pPr>
        <w:spacing w:beforeLines="10" w:before="31" w:line="360" w:lineRule="auto"/>
        <w:contextualSpacing/>
        <w:rPr>
          <w:sz w:val="24"/>
        </w:rPr>
      </w:pPr>
      <w:r>
        <w:rPr>
          <w:b/>
          <w:bCs/>
          <w:sz w:val="24"/>
        </w:rPr>
        <w:t xml:space="preserve">7.4.4  </w:t>
      </w:r>
      <w:r>
        <w:rPr>
          <w:rFonts w:hint="eastAsia"/>
          <w:sz w:val="24"/>
        </w:rPr>
        <w:t>存放处应平整，减少震动，防止碰撞，避免受压或机械损伤，应有防雨措施，严禁烟火</w:t>
      </w:r>
      <w:r>
        <w:rPr>
          <w:sz w:val="24"/>
        </w:rPr>
        <w:t>。</w:t>
      </w:r>
      <w:r>
        <w:rPr>
          <w:sz w:val="24"/>
        </w:rPr>
        <w:t xml:space="preserve"> </w:t>
      </w:r>
    </w:p>
    <w:p w14:paraId="31DB1CD1" w14:textId="11DDBD7A" w:rsidR="00300782" w:rsidRDefault="00596F41" w:rsidP="003572C4">
      <w:pPr>
        <w:spacing w:beforeLines="10" w:before="31" w:line="360" w:lineRule="auto"/>
        <w:contextualSpacing/>
        <w:rPr>
          <w:sz w:val="24"/>
        </w:rPr>
      </w:pPr>
      <w:r>
        <w:rPr>
          <w:b/>
          <w:sz w:val="24"/>
        </w:rPr>
        <w:t xml:space="preserve">7.4.5 </w:t>
      </w:r>
      <w:r>
        <w:rPr>
          <w:sz w:val="24"/>
        </w:rPr>
        <w:t xml:space="preserve"> </w:t>
      </w:r>
      <w:r>
        <w:rPr>
          <w:rFonts w:hint="eastAsia"/>
          <w:sz w:val="24"/>
        </w:rPr>
        <w:t>对于有侧立搬运要求的产品，严禁平抬</w:t>
      </w:r>
    </w:p>
    <w:p w14:paraId="3DED4230" w14:textId="02BAB4FC" w:rsidR="00300782" w:rsidRDefault="00596F41" w:rsidP="003572C4">
      <w:pPr>
        <w:spacing w:beforeLines="10" w:before="31" w:line="360" w:lineRule="auto"/>
        <w:contextualSpacing/>
        <w:rPr>
          <w:sz w:val="24"/>
        </w:rPr>
      </w:pPr>
      <w:r>
        <w:rPr>
          <w:b/>
          <w:bCs/>
          <w:sz w:val="24"/>
        </w:rPr>
        <w:t>7.4.6</w:t>
      </w:r>
      <w:r>
        <w:rPr>
          <w:sz w:val="24"/>
        </w:rPr>
        <w:t xml:space="preserve">  </w:t>
      </w:r>
      <w:r>
        <w:rPr>
          <w:sz w:val="24"/>
        </w:rPr>
        <w:t>装配式绿色再生资源节能装饰一体化墙板运输前应选定运输方案，宜选择至少</w:t>
      </w:r>
      <w:r>
        <w:rPr>
          <w:sz w:val="24"/>
        </w:rPr>
        <w:t>1</w:t>
      </w:r>
      <w:r>
        <w:rPr>
          <w:sz w:val="24"/>
        </w:rPr>
        <w:t>条以上的可行路线进行运输。</w:t>
      </w:r>
    </w:p>
    <w:p w14:paraId="5210F11F" w14:textId="4FBDDBD9" w:rsidR="00300782" w:rsidRDefault="00596F41" w:rsidP="003572C4">
      <w:pPr>
        <w:spacing w:beforeLines="10" w:before="31" w:line="360" w:lineRule="auto"/>
        <w:contextualSpacing/>
        <w:rPr>
          <w:b/>
          <w:sz w:val="24"/>
        </w:rPr>
      </w:pPr>
      <w:r>
        <w:rPr>
          <w:b/>
          <w:sz w:val="24"/>
        </w:rPr>
        <w:t xml:space="preserve">7.4.7  </w:t>
      </w:r>
      <w:r>
        <w:rPr>
          <w:rFonts w:hint="eastAsia"/>
          <w:sz w:val="24"/>
        </w:rPr>
        <w:t>产品装卸时，避免摔扔、碰撞，严禁抛掷。</w:t>
      </w:r>
    </w:p>
    <w:p w14:paraId="6EFF0940" w14:textId="77777777" w:rsidR="00300782" w:rsidRDefault="00596F41">
      <w:pPr>
        <w:snapToGrid w:val="0"/>
        <w:spacing w:beforeLines="100" w:before="312" w:afterLines="100" w:after="312"/>
        <w:jc w:val="center"/>
        <w:outlineLvl w:val="1"/>
        <w:rPr>
          <w:rFonts w:eastAsia="黑体"/>
          <w:bCs/>
          <w:sz w:val="28"/>
          <w:szCs w:val="28"/>
        </w:rPr>
      </w:pPr>
      <w:bookmarkStart w:id="135" w:name="_Toc119917726"/>
      <w:bookmarkStart w:id="136" w:name="_Toc119917994"/>
      <w:bookmarkStart w:id="137" w:name="_Toc119917860"/>
      <w:r>
        <w:rPr>
          <w:rFonts w:eastAsia="黑体"/>
          <w:b/>
          <w:sz w:val="28"/>
          <w:szCs w:val="28"/>
        </w:rPr>
        <w:t>7.5</w:t>
      </w:r>
      <w:r>
        <w:rPr>
          <w:rFonts w:eastAsia="黑体"/>
          <w:bCs/>
          <w:sz w:val="28"/>
          <w:szCs w:val="28"/>
        </w:rPr>
        <w:t xml:space="preserve">  </w:t>
      </w:r>
      <w:r>
        <w:rPr>
          <w:rFonts w:eastAsia="黑体"/>
          <w:b/>
          <w:bCs/>
          <w:sz w:val="28"/>
          <w:szCs w:val="28"/>
        </w:rPr>
        <w:t>检</w:t>
      </w:r>
      <w:r>
        <w:rPr>
          <w:rFonts w:eastAsia="黑体"/>
          <w:b/>
          <w:bCs/>
          <w:sz w:val="28"/>
          <w:szCs w:val="28"/>
        </w:rPr>
        <w:t xml:space="preserve">   </w:t>
      </w:r>
      <w:proofErr w:type="gramStart"/>
      <w:r>
        <w:rPr>
          <w:rFonts w:eastAsia="黑体"/>
          <w:b/>
          <w:bCs/>
          <w:sz w:val="28"/>
          <w:szCs w:val="28"/>
        </w:rPr>
        <w:t>验</w:t>
      </w:r>
      <w:bookmarkEnd w:id="135"/>
      <w:bookmarkEnd w:id="136"/>
      <w:bookmarkEnd w:id="137"/>
      <w:proofErr w:type="gramEnd"/>
    </w:p>
    <w:p w14:paraId="4912D808" w14:textId="77777777" w:rsidR="00300782" w:rsidRDefault="00596F41">
      <w:pPr>
        <w:spacing w:beforeLines="10" w:before="31" w:line="440" w:lineRule="exact"/>
        <w:rPr>
          <w:sz w:val="24"/>
        </w:rPr>
      </w:pPr>
      <w:r>
        <w:rPr>
          <w:b/>
          <w:bCs/>
          <w:sz w:val="24"/>
        </w:rPr>
        <w:t xml:space="preserve">7.5.1  </w:t>
      </w:r>
      <w:r>
        <w:rPr>
          <w:sz w:val="24"/>
        </w:rPr>
        <w:t>装配式绿色再生资源节能装饰一体化墙板</w:t>
      </w:r>
      <w:r>
        <w:rPr>
          <w:rFonts w:hint="eastAsia"/>
          <w:sz w:val="24"/>
        </w:rPr>
        <w:t>使用时</w:t>
      </w:r>
      <w:r>
        <w:rPr>
          <w:sz w:val="24"/>
        </w:rPr>
        <w:t>外观质量不应有缺陷，对已经出现的严重缺陷应制定技术处理方案进行处理并重新检验，对出现的一般缺陷应进行修整并达到合格。</w:t>
      </w:r>
    </w:p>
    <w:p w14:paraId="72F68771" w14:textId="62368BF8" w:rsidR="00300782" w:rsidRDefault="00596F41" w:rsidP="0009310D">
      <w:pPr>
        <w:spacing w:beforeLines="10" w:before="31" w:line="440" w:lineRule="exact"/>
        <w:rPr>
          <w:sz w:val="24"/>
        </w:rPr>
      </w:pPr>
      <w:r>
        <w:rPr>
          <w:b/>
          <w:bCs/>
          <w:sz w:val="24"/>
        </w:rPr>
        <w:lastRenderedPageBreak/>
        <w:t xml:space="preserve">7.5.2  </w:t>
      </w:r>
      <w:r>
        <w:rPr>
          <w:sz w:val="24"/>
        </w:rPr>
        <w:t>装配式绿色再生资源节能装饰一体化墙板</w:t>
      </w:r>
      <w:r>
        <w:rPr>
          <w:rFonts w:hint="eastAsia"/>
          <w:sz w:val="24"/>
        </w:rPr>
        <w:t>产品出厂检验外观质量和尺寸允许偏差</w:t>
      </w:r>
      <w:proofErr w:type="gramStart"/>
      <w:r>
        <w:rPr>
          <w:rFonts w:hint="eastAsia"/>
          <w:sz w:val="24"/>
        </w:rPr>
        <w:t>检验按</w:t>
      </w:r>
      <w:proofErr w:type="gramEnd"/>
      <w:r w:rsidR="0009310D">
        <w:rPr>
          <w:rFonts w:hint="eastAsia"/>
          <w:sz w:val="24"/>
        </w:rPr>
        <w:t>现行国家标准《</w:t>
      </w:r>
      <w:r w:rsidR="0009310D" w:rsidRPr="0009310D">
        <w:rPr>
          <w:rFonts w:hint="eastAsia"/>
          <w:sz w:val="24"/>
        </w:rPr>
        <w:t>计数抽样检验程序</w:t>
      </w:r>
      <w:r w:rsidR="0009310D" w:rsidRPr="0009310D">
        <w:rPr>
          <w:rFonts w:hint="eastAsia"/>
          <w:sz w:val="24"/>
        </w:rPr>
        <w:t xml:space="preserve"> </w:t>
      </w:r>
      <w:r w:rsidR="0009310D" w:rsidRPr="0009310D">
        <w:rPr>
          <w:rFonts w:hint="eastAsia"/>
          <w:sz w:val="24"/>
        </w:rPr>
        <w:t>第</w:t>
      </w:r>
      <w:r w:rsidR="0009310D" w:rsidRPr="0009310D">
        <w:rPr>
          <w:rFonts w:hint="eastAsia"/>
          <w:sz w:val="24"/>
        </w:rPr>
        <w:t>1</w:t>
      </w:r>
      <w:r w:rsidR="0009310D" w:rsidRPr="0009310D">
        <w:rPr>
          <w:rFonts w:hint="eastAsia"/>
          <w:sz w:val="24"/>
        </w:rPr>
        <w:t>部分：按接收质量限</w:t>
      </w:r>
      <w:r w:rsidR="0009310D" w:rsidRPr="0009310D">
        <w:rPr>
          <w:rFonts w:hint="eastAsia"/>
          <w:sz w:val="24"/>
        </w:rPr>
        <w:t>(AQL)</w:t>
      </w:r>
      <w:r w:rsidR="0009310D" w:rsidRPr="0009310D">
        <w:rPr>
          <w:rFonts w:hint="eastAsia"/>
          <w:sz w:val="24"/>
        </w:rPr>
        <w:t>检索的逐批检验抽样计划</w:t>
      </w:r>
      <w:r w:rsidR="0009310D">
        <w:rPr>
          <w:rFonts w:hint="eastAsia"/>
          <w:sz w:val="24"/>
        </w:rPr>
        <w:t>》</w:t>
      </w:r>
      <w:r>
        <w:rPr>
          <w:rFonts w:hint="eastAsia"/>
          <w:sz w:val="24"/>
        </w:rPr>
        <w:t>GB/T 2828.1</w:t>
      </w:r>
      <w:r>
        <w:rPr>
          <w:rFonts w:hint="eastAsia"/>
          <w:sz w:val="24"/>
        </w:rPr>
        <w:t>中正常二次抽样方案进行，项目样本按表</w:t>
      </w:r>
      <w:r>
        <w:rPr>
          <w:sz w:val="24"/>
        </w:rPr>
        <w:t>7.5.2</w:t>
      </w:r>
      <w:r>
        <w:rPr>
          <w:rFonts w:hint="eastAsia"/>
          <w:sz w:val="24"/>
        </w:rPr>
        <w:t>进行抽样。</w:t>
      </w:r>
    </w:p>
    <w:p w14:paraId="76B6E066" w14:textId="77777777" w:rsidR="00300782" w:rsidRDefault="00596F41">
      <w:pPr>
        <w:tabs>
          <w:tab w:val="left" w:pos="3274"/>
        </w:tabs>
        <w:spacing w:before="120" w:afterLines="20" w:after="62"/>
        <w:jc w:val="center"/>
        <w:rPr>
          <w:rFonts w:ascii="宋体" w:hAnsi="宋体"/>
          <w:b/>
          <w:szCs w:val="21"/>
        </w:rPr>
      </w:pPr>
      <w:r>
        <w:rPr>
          <w:rFonts w:ascii="宋体" w:hAnsi="宋体" w:hint="eastAsia"/>
          <w:b/>
          <w:szCs w:val="21"/>
        </w:rPr>
        <w:t>表</w:t>
      </w:r>
      <w:r>
        <w:rPr>
          <w:rFonts w:eastAsia="黑体"/>
          <w:b/>
          <w:szCs w:val="21"/>
        </w:rPr>
        <w:t>7.5.2</w:t>
      </w:r>
      <w:r>
        <w:rPr>
          <w:rFonts w:ascii="宋体" w:hAnsi="宋体"/>
          <w:b/>
          <w:szCs w:val="21"/>
        </w:rPr>
        <w:t xml:space="preserve">  </w:t>
      </w:r>
      <w:r>
        <w:rPr>
          <w:rFonts w:ascii="宋体" w:hAnsi="宋体" w:hint="eastAsia"/>
          <w:b/>
          <w:szCs w:val="21"/>
        </w:rPr>
        <w:t xml:space="preserve">装配式绿色再生资源节能装饰一体化墙板外观质量和尺寸允许偏差项目检验抽样方案 </w:t>
      </w:r>
    </w:p>
    <w:tbl>
      <w:tblPr>
        <w:tblStyle w:val="aff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5"/>
        <w:gridCol w:w="653"/>
        <w:gridCol w:w="973"/>
        <w:gridCol w:w="977"/>
        <w:gridCol w:w="976"/>
        <w:gridCol w:w="974"/>
        <w:gridCol w:w="974"/>
        <w:gridCol w:w="973"/>
      </w:tblGrid>
      <w:tr w:rsidR="00300782" w14:paraId="1631C5C2" w14:textId="77777777">
        <w:tc>
          <w:tcPr>
            <w:tcW w:w="830" w:type="pct"/>
            <w:vMerge w:val="restart"/>
            <w:shd w:val="clear" w:color="auto" w:fill="auto"/>
            <w:vAlign w:val="center"/>
          </w:tcPr>
          <w:p w14:paraId="60CBAE0D" w14:textId="77777777" w:rsidR="00300782" w:rsidRDefault="00596F41">
            <w:pPr>
              <w:autoSpaceDE w:val="0"/>
              <w:autoSpaceDN w:val="0"/>
              <w:adjustRightInd w:val="0"/>
              <w:jc w:val="center"/>
              <w:rPr>
                <w:kern w:val="0"/>
                <w:szCs w:val="21"/>
              </w:rPr>
            </w:pPr>
            <w:r>
              <w:rPr>
                <w:kern w:val="0"/>
                <w:szCs w:val="21"/>
              </w:rPr>
              <w:t>批量范围</w:t>
            </w:r>
          </w:p>
          <w:p w14:paraId="00E11273" w14:textId="77777777" w:rsidR="00300782" w:rsidRDefault="00596F41">
            <w:pPr>
              <w:autoSpaceDE w:val="0"/>
              <w:autoSpaceDN w:val="0"/>
              <w:adjustRightInd w:val="0"/>
              <w:jc w:val="center"/>
              <w:rPr>
                <w:kern w:val="0"/>
                <w:szCs w:val="21"/>
              </w:rPr>
            </w:pPr>
            <w:r>
              <w:rPr>
                <w:kern w:val="0"/>
                <w:szCs w:val="21"/>
              </w:rPr>
              <w:t>N</w:t>
            </w:r>
          </w:p>
        </w:tc>
        <w:tc>
          <w:tcPr>
            <w:tcW w:w="419" w:type="pct"/>
            <w:vMerge w:val="restart"/>
            <w:shd w:val="clear" w:color="auto" w:fill="auto"/>
            <w:vAlign w:val="center"/>
          </w:tcPr>
          <w:p w14:paraId="558D8491" w14:textId="77777777" w:rsidR="00300782" w:rsidRDefault="00596F41">
            <w:pPr>
              <w:autoSpaceDE w:val="0"/>
              <w:autoSpaceDN w:val="0"/>
              <w:adjustRightInd w:val="0"/>
              <w:jc w:val="center"/>
              <w:rPr>
                <w:kern w:val="0"/>
                <w:szCs w:val="21"/>
              </w:rPr>
            </w:pPr>
            <w:r>
              <w:rPr>
                <w:kern w:val="0"/>
                <w:szCs w:val="21"/>
              </w:rPr>
              <w:t>样本</w:t>
            </w:r>
          </w:p>
        </w:tc>
        <w:tc>
          <w:tcPr>
            <w:tcW w:w="1251" w:type="pct"/>
            <w:gridSpan w:val="2"/>
            <w:shd w:val="clear" w:color="auto" w:fill="auto"/>
            <w:vAlign w:val="center"/>
          </w:tcPr>
          <w:p w14:paraId="312390C2" w14:textId="77777777" w:rsidR="00300782" w:rsidRDefault="00596F41">
            <w:pPr>
              <w:autoSpaceDE w:val="0"/>
              <w:autoSpaceDN w:val="0"/>
              <w:adjustRightInd w:val="0"/>
              <w:jc w:val="center"/>
              <w:rPr>
                <w:kern w:val="0"/>
                <w:szCs w:val="21"/>
              </w:rPr>
            </w:pPr>
            <w:r>
              <w:rPr>
                <w:kern w:val="0"/>
                <w:szCs w:val="21"/>
              </w:rPr>
              <w:t>样本大小</w:t>
            </w:r>
          </w:p>
        </w:tc>
        <w:tc>
          <w:tcPr>
            <w:tcW w:w="1251" w:type="pct"/>
            <w:gridSpan w:val="2"/>
            <w:shd w:val="clear" w:color="auto" w:fill="auto"/>
            <w:vAlign w:val="center"/>
          </w:tcPr>
          <w:p w14:paraId="3C753EDD" w14:textId="77777777" w:rsidR="00300782" w:rsidRDefault="00596F41">
            <w:pPr>
              <w:autoSpaceDE w:val="0"/>
              <w:autoSpaceDN w:val="0"/>
              <w:adjustRightInd w:val="0"/>
              <w:jc w:val="center"/>
              <w:rPr>
                <w:kern w:val="0"/>
                <w:szCs w:val="21"/>
              </w:rPr>
            </w:pPr>
            <w:r>
              <w:rPr>
                <w:kern w:val="0"/>
                <w:szCs w:val="21"/>
              </w:rPr>
              <w:t>合格判定数</w:t>
            </w:r>
          </w:p>
        </w:tc>
        <w:tc>
          <w:tcPr>
            <w:tcW w:w="1250" w:type="pct"/>
            <w:gridSpan w:val="2"/>
            <w:shd w:val="clear" w:color="auto" w:fill="auto"/>
            <w:vAlign w:val="center"/>
          </w:tcPr>
          <w:p w14:paraId="78F97CB3" w14:textId="77777777" w:rsidR="00300782" w:rsidRDefault="00596F41">
            <w:pPr>
              <w:autoSpaceDE w:val="0"/>
              <w:autoSpaceDN w:val="0"/>
              <w:adjustRightInd w:val="0"/>
              <w:jc w:val="center"/>
              <w:rPr>
                <w:kern w:val="0"/>
                <w:szCs w:val="21"/>
              </w:rPr>
            </w:pPr>
            <w:r>
              <w:rPr>
                <w:kern w:val="0"/>
                <w:szCs w:val="21"/>
              </w:rPr>
              <w:t>不合格判定数</w:t>
            </w:r>
          </w:p>
        </w:tc>
      </w:tr>
      <w:tr w:rsidR="00300782" w14:paraId="403DB0A5" w14:textId="77777777">
        <w:tc>
          <w:tcPr>
            <w:tcW w:w="830" w:type="pct"/>
            <w:vMerge/>
            <w:shd w:val="clear" w:color="auto" w:fill="auto"/>
            <w:vAlign w:val="center"/>
          </w:tcPr>
          <w:p w14:paraId="0E7C5828" w14:textId="77777777" w:rsidR="00300782" w:rsidRDefault="00300782">
            <w:pPr>
              <w:autoSpaceDE w:val="0"/>
              <w:autoSpaceDN w:val="0"/>
              <w:adjustRightInd w:val="0"/>
              <w:jc w:val="center"/>
              <w:rPr>
                <w:kern w:val="0"/>
                <w:szCs w:val="21"/>
              </w:rPr>
            </w:pPr>
          </w:p>
        </w:tc>
        <w:tc>
          <w:tcPr>
            <w:tcW w:w="419" w:type="pct"/>
            <w:vMerge/>
            <w:shd w:val="clear" w:color="auto" w:fill="auto"/>
            <w:vAlign w:val="center"/>
          </w:tcPr>
          <w:p w14:paraId="534E9E3E" w14:textId="77777777" w:rsidR="00300782" w:rsidRDefault="00300782">
            <w:pPr>
              <w:autoSpaceDE w:val="0"/>
              <w:autoSpaceDN w:val="0"/>
              <w:adjustRightInd w:val="0"/>
              <w:jc w:val="center"/>
              <w:rPr>
                <w:kern w:val="0"/>
                <w:szCs w:val="21"/>
              </w:rPr>
            </w:pPr>
          </w:p>
        </w:tc>
        <w:tc>
          <w:tcPr>
            <w:tcW w:w="624" w:type="pct"/>
            <w:shd w:val="clear" w:color="auto" w:fill="auto"/>
            <w:vAlign w:val="center"/>
          </w:tcPr>
          <w:p w14:paraId="0A1994B5" w14:textId="77777777" w:rsidR="00300782" w:rsidRDefault="00596F41">
            <w:pPr>
              <w:autoSpaceDE w:val="0"/>
              <w:autoSpaceDN w:val="0"/>
              <w:adjustRightInd w:val="0"/>
              <w:jc w:val="center"/>
              <w:rPr>
                <w:kern w:val="0"/>
                <w:szCs w:val="21"/>
              </w:rPr>
            </w:pPr>
            <w:r>
              <w:rPr>
                <w:kern w:val="0"/>
                <w:szCs w:val="21"/>
              </w:rPr>
              <w:t>n1</w:t>
            </w:r>
          </w:p>
        </w:tc>
        <w:tc>
          <w:tcPr>
            <w:tcW w:w="627" w:type="pct"/>
            <w:shd w:val="clear" w:color="auto" w:fill="auto"/>
            <w:vAlign w:val="center"/>
          </w:tcPr>
          <w:p w14:paraId="126A919D" w14:textId="77777777" w:rsidR="00300782" w:rsidRDefault="00596F41">
            <w:pPr>
              <w:autoSpaceDE w:val="0"/>
              <w:autoSpaceDN w:val="0"/>
              <w:adjustRightInd w:val="0"/>
              <w:jc w:val="center"/>
              <w:rPr>
                <w:kern w:val="0"/>
                <w:szCs w:val="21"/>
              </w:rPr>
            </w:pPr>
            <w:r>
              <w:rPr>
                <w:kern w:val="0"/>
                <w:szCs w:val="21"/>
              </w:rPr>
              <w:t>n2</w:t>
            </w:r>
          </w:p>
        </w:tc>
        <w:tc>
          <w:tcPr>
            <w:tcW w:w="626" w:type="pct"/>
            <w:shd w:val="clear" w:color="auto" w:fill="auto"/>
            <w:vAlign w:val="center"/>
          </w:tcPr>
          <w:p w14:paraId="1D60EDCF" w14:textId="77777777" w:rsidR="00300782" w:rsidRDefault="00596F41">
            <w:pPr>
              <w:autoSpaceDE w:val="0"/>
              <w:autoSpaceDN w:val="0"/>
              <w:adjustRightInd w:val="0"/>
              <w:jc w:val="center"/>
              <w:rPr>
                <w:kern w:val="0"/>
                <w:szCs w:val="21"/>
              </w:rPr>
            </w:pPr>
            <w:r>
              <w:rPr>
                <w:kern w:val="0"/>
                <w:szCs w:val="21"/>
              </w:rPr>
              <w:t>Ac1</w:t>
            </w:r>
          </w:p>
        </w:tc>
        <w:tc>
          <w:tcPr>
            <w:tcW w:w="625" w:type="pct"/>
            <w:shd w:val="clear" w:color="auto" w:fill="auto"/>
            <w:vAlign w:val="center"/>
          </w:tcPr>
          <w:p w14:paraId="2A8FD366" w14:textId="77777777" w:rsidR="00300782" w:rsidRDefault="00596F41">
            <w:pPr>
              <w:autoSpaceDE w:val="0"/>
              <w:autoSpaceDN w:val="0"/>
              <w:adjustRightInd w:val="0"/>
              <w:jc w:val="center"/>
              <w:rPr>
                <w:kern w:val="0"/>
                <w:szCs w:val="21"/>
              </w:rPr>
            </w:pPr>
            <w:r>
              <w:rPr>
                <w:kern w:val="0"/>
                <w:szCs w:val="21"/>
              </w:rPr>
              <w:t>Ac2</w:t>
            </w:r>
          </w:p>
        </w:tc>
        <w:tc>
          <w:tcPr>
            <w:tcW w:w="625" w:type="pct"/>
            <w:shd w:val="clear" w:color="auto" w:fill="auto"/>
            <w:vAlign w:val="center"/>
          </w:tcPr>
          <w:p w14:paraId="6AADC88B" w14:textId="77777777" w:rsidR="00300782" w:rsidRDefault="00596F41">
            <w:pPr>
              <w:autoSpaceDE w:val="0"/>
              <w:autoSpaceDN w:val="0"/>
              <w:adjustRightInd w:val="0"/>
              <w:jc w:val="center"/>
              <w:rPr>
                <w:kern w:val="0"/>
                <w:szCs w:val="21"/>
              </w:rPr>
            </w:pPr>
            <w:r>
              <w:rPr>
                <w:kern w:val="0"/>
                <w:szCs w:val="21"/>
              </w:rPr>
              <w:t>Re1</w:t>
            </w:r>
          </w:p>
        </w:tc>
        <w:tc>
          <w:tcPr>
            <w:tcW w:w="625" w:type="pct"/>
            <w:shd w:val="clear" w:color="auto" w:fill="auto"/>
            <w:vAlign w:val="center"/>
          </w:tcPr>
          <w:p w14:paraId="27F36A31" w14:textId="77777777" w:rsidR="00300782" w:rsidRDefault="00596F41">
            <w:pPr>
              <w:autoSpaceDE w:val="0"/>
              <w:autoSpaceDN w:val="0"/>
              <w:adjustRightInd w:val="0"/>
              <w:jc w:val="center"/>
              <w:rPr>
                <w:kern w:val="0"/>
                <w:szCs w:val="21"/>
              </w:rPr>
            </w:pPr>
            <w:r>
              <w:rPr>
                <w:kern w:val="0"/>
                <w:szCs w:val="21"/>
              </w:rPr>
              <w:t>Re2</w:t>
            </w:r>
          </w:p>
        </w:tc>
      </w:tr>
      <w:tr w:rsidR="00300782" w14:paraId="0B9C78BE" w14:textId="77777777">
        <w:tc>
          <w:tcPr>
            <w:tcW w:w="830" w:type="pct"/>
            <w:vMerge w:val="restart"/>
            <w:shd w:val="clear" w:color="auto" w:fill="auto"/>
            <w:vAlign w:val="center"/>
          </w:tcPr>
          <w:p w14:paraId="19AE716D" w14:textId="77777777" w:rsidR="00300782" w:rsidRDefault="00596F41">
            <w:pPr>
              <w:autoSpaceDE w:val="0"/>
              <w:autoSpaceDN w:val="0"/>
              <w:adjustRightInd w:val="0"/>
              <w:jc w:val="center"/>
              <w:rPr>
                <w:kern w:val="0"/>
                <w:szCs w:val="21"/>
              </w:rPr>
            </w:pPr>
            <w:r>
              <w:rPr>
                <w:rFonts w:hint="eastAsia"/>
                <w:kern w:val="0"/>
                <w:szCs w:val="21"/>
              </w:rPr>
              <w:t>1000</w:t>
            </w:r>
            <w:r>
              <w:rPr>
                <w:kern w:val="0"/>
                <w:szCs w:val="21"/>
              </w:rPr>
              <w:t>～</w:t>
            </w:r>
            <w:r>
              <w:rPr>
                <w:kern w:val="0"/>
                <w:szCs w:val="21"/>
              </w:rPr>
              <w:t>1</w:t>
            </w:r>
            <w:r>
              <w:rPr>
                <w:rFonts w:hint="eastAsia"/>
                <w:kern w:val="0"/>
                <w:szCs w:val="21"/>
              </w:rPr>
              <w:t>5</w:t>
            </w:r>
            <w:r>
              <w:rPr>
                <w:kern w:val="0"/>
                <w:szCs w:val="21"/>
              </w:rPr>
              <w:t>00</w:t>
            </w:r>
          </w:p>
        </w:tc>
        <w:tc>
          <w:tcPr>
            <w:tcW w:w="419" w:type="pct"/>
            <w:shd w:val="clear" w:color="auto" w:fill="auto"/>
            <w:vAlign w:val="center"/>
          </w:tcPr>
          <w:p w14:paraId="54422103" w14:textId="77777777" w:rsidR="00300782" w:rsidRDefault="00596F41">
            <w:pPr>
              <w:autoSpaceDE w:val="0"/>
              <w:autoSpaceDN w:val="0"/>
              <w:adjustRightInd w:val="0"/>
              <w:jc w:val="center"/>
              <w:rPr>
                <w:kern w:val="0"/>
                <w:szCs w:val="21"/>
              </w:rPr>
            </w:pPr>
            <w:r>
              <w:rPr>
                <w:kern w:val="0"/>
                <w:szCs w:val="21"/>
              </w:rPr>
              <w:t>1</w:t>
            </w:r>
          </w:p>
        </w:tc>
        <w:tc>
          <w:tcPr>
            <w:tcW w:w="624" w:type="pct"/>
            <w:shd w:val="clear" w:color="auto" w:fill="auto"/>
            <w:vAlign w:val="center"/>
          </w:tcPr>
          <w:p w14:paraId="07F955B2" w14:textId="77777777" w:rsidR="00300782" w:rsidRDefault="00596F41">
            <w:pPr>
              <w:autoSpaceDE w:val="0"/>
              <w:autoSpaceDN w:val="0"/>
              <w:adjustRightInd w:val="0"/>
              <w:jc w:val="center"/>
              <w:rPr>
                <w:kern w:val="0"/>
                <w:szCs w:val="21"/>
              </w:rPr>
            </w:pPr>
            <w:r>
              <w:rPr>
                <w:rFonts w:hint="eastAsia"/>
                <w:kern w:val="0"/>
                <w:szCs w:val="21"/>
              </w:rPr>
              <w:t>10</w:t>
            </w:r>
          </w:p>
        </w:tc>
        <w:tc>
          <w:tcPr>
            <w:tcW w:w="627" w:type="pct"/>
            <w:shd w:val="clear" w:color="auto" w:fill="auto"/>
            <w:vAlign w:val="center"/>
          </w:tcPr>
          <w:p w14:paraId="03594CD5" w14:textId="77777777" w:rsidR="00300782" w:rsidRDefault="00596F41">
            <w:pPr>
              <w:autoSpaceDE w:val="0"/>
              <w:autoSpaceDN w:val="0"/>
              <w:adjustRightInd w:val="0"/>
              <w:jc w:val="center"/>
              <w:rPr>
                <w:kern w:val="0"/>
                <w:szCs w:val="21"/>
              </w:rPr>
            </w:pPr>
            <w:r>
              <w:rPr>
                <w:rFonts w:hint="eastAsia"/>
                <w:kern w:val="0"/>
                <w:szCs w:val="21"/>
              </w:rPr>
              <w:t>—</w:t>
            </w:r>
          </w:p>
        </w:tc>
        <w:tc>
          <w:tcPr>
            <w:tcW w:w="626" w:type="pct"/>
            <w:shd w:val="clear" w:color="auto" w:fill="auto"/>
            <w:vAlign w:val="center"/>
          </w:tcPr>
          <w:p w14:paraId="13E53F94" w14:textId="77777777" w:rsidR="00300782" w:rsidRDefault="00596F41">
            <w:pPr>
              <w:autoSpaceDE w:val="0"/>
              <w:autoSpaceDN w:val="0"/>
              <w:adjustRightInd w:val="0"/>
              <w:jc w:val="center"/>
              <w:rPr>
                <w:kern w:val="0"/>
                <w:szCs w:val="21"/>
              </w:rPr>
            </w:pPr>
            <w:r>
              <w:rPr>
                <w:kern w:val="0"/>
                <w:szCs w:val="21"/>
              </w:rPr>
              <w:t>1</w:t>
            </w:r>
          </w:p>
        </w:tc>
        <w:tc>
          <w:tcPr>
            <w:tcW w:w="625" w:type="pct"/>
            <w:shd w:val="clear" w:color="auto" w:fill="auto"/>
            <w:vAlign w:val="center"/>
          </w:tcPr>
          <w:p w14:paraId="5CC4CD15" w14:textId="77777777" w:rsidR="00300782" w:rsidRDefault="00300782">
            <w:pPr>
              <w:pStyle w:val="afffa"/>
              <w:numPr>
                <w:ilvl w:val="0"/>
                <w:numId w:val="4"/>
              </w:numPr>
              <w:autoSpaceDE w:val="0"/>
              <w:autoSpaceDN w:val="0"/>
              <w:adjustRightInd w:val="0"/>
              <w:ind w:firstLineChars="0"/>
              <w:jc w:val="center"/>
              <w:rPr>
                <w:kern w:val="0"/>
                <w:szCs w:val="21"/>
              </w:rPr>
            </w:pPr>
          </w:p>
        </w:tc>
        <w:tc>
          <w:tcPr>
            <w:tcW w:w="625" w:type="pct"/>
            <w:shd w:val="clear" w:color="auto" w:fill="auto"/>
            <w:vAlign w:val="center"/>
          </w:tcPr>
          <w:p w14:paraId="04FC80F0" w14:textId="77777777" w:rsidR="00300782" w:rsidRDefault="00596F41">
            <w:pPr>
              <w:autoSpaceDE w:val="0"/>
              <w:autoSpaceDN w:val="0"/>
              <w:adjustRightInd w:val="0"/>
              <w:jc w:val="center"/>
              <w:rPr>
                <w:kern w:val="0"/>
                <w:szCs w:val="21"/>
              </w:rPr>
            </w:pPr>
            <w:r>
              <w:rPr>
                <w:kern w:val="0"/>
                <w:szCs w:val="21"/>
              </w:rPr>
              <w:t>3</w:t>
            </w:r>
          </w:p>
        </w:tc>
        <w:tc>
          <w:tcPr>
            <w:tcW w:w="625" w:type="pct"/>
            <w:shd w:val="clear" w:color="auto" w:fill="auto"/>
            <w:vAlign w:val="center"/>
          </w:tcPr>
          <w:p w14:paraId="65EB36A6" w14:textId="77777777" w:rsidR="00300782" w:rsidRDefault="00596F41">
            <w:pPr>
              <w:autoSpaceDE w:val="0"/>
              <w:autoSpaceDN w:val="0"/>
              <w:adjustRightInd w:val="0"/>
              <w:jc w:val="center"/>
              <w:rPr>
                <w:kern w:val="0"/>
                <w:szCs w:val="21"/>
              </w:rPr>
            </w:pPr>
            <w:r>
              <w:rPr>
                <w:rFonts w:hint="eastAsia"/>
                <w:kern w:val="0"/>
                <w:szCs w:val="21"/>
              </w:rPr>
              <w:t>—</w:t>
            </w:r>
          </w:p>
        </w:tc>
      </w:tr>
      <w:tr w:rsidR="00300782" w14:paraId="3E9EC98C" w14:textId="77777777">
        <w:tc>
          <w:tcPr>
            <w:tcW w:w="830" w:type="pct"/>
            <w:vMerge/>
            <w:shd w:val="clear" w:color="auto" w:fill="auto"/>
            <w:vAlign w:val="center"/>
          </w:tcPr>
          <w:p w14:paraId="0CD0BCDC" w14:textId="77777777" w:rsidR="00300782" w:rsidRDefault="00300782">
            <w:pPr>
              <w:autoSpaceDE w:val="0"/>
              <w:autoSpaceDN w:val="0"/>
              <w:adjustRightInd w:val="0"/>
              <w:jc w:val="center"/>
              <w:rPr>
                <w:kern w:val="0"/>
                <w:szCs w:val="21"/>
              </w:rPr>
            </w:pPr>
          </w:p>
        </w:tc>
        <w:tc>
          <w:tcPr>
            <w:tcW w:w="419" w:type="pct"/>
            <w:shd w:val="clear" w:color="auto" w:fill="auto"/>
            <w:vAlign w:val="center"/>
          </w:tcPr>
          <w:p w14:paraId="3EEA015D" w14:textId="77777777" w:rsidR="00300782" w:rsidRDefault="00596F41">
            <w:pPr>
              <w:autoSpaceDE w:val="0"/>
              <w:autoSpaceDN w:val="0"/>
              <w:adjustRightInd w:val="0"/>
              <w:jc w:val="center"/>
              <w:rPr>
                <w:kern w:val="0"/>
                <w:szCs w:val="21"/>
              </w:rPr>
            </w:pPr>
            <w:r>
              <w:rPr>
                <w:kern w:val="0"/>
                <w:szCs w:val="21"/>
              </w:rPr>
              <w:t>2</w:t>
            </w:r>
          </w:p>
        </w:tc>
        <w:tc>
          <w:tcPr>
            <w:tcW w:w="624" w:type="pct"/>
            <w:shd w:val="clear" w:color="auto" w:fill="auto"/>
            <w:vAlign w:val="center"/>
          </w:tcPr>
          <w:p w14:paraId="32432487" w14:textId="77777777" w:rsidR="00300782" w:rsidRDefault="00596F41">
            <w:pPr>
              <w:autoSpaceDE w:val="0"/>
              <w:autoSpaceDN w:val="0"/>
              <w:adjustRightInd w:val="0"/>
              <w:jc w:val="center"/>
              <w:rPr>
                <w:kern w:val="0"/>
                <w:szCs w:val="21"/>
              </w:rPr>
            </w:pPr>
            <w:r>
              <w:rPr>
                <w:rFonts w:hint="eastAsia"/>
                <w:kern w:val="0"/>
                <w:szCs w:val="21"/>
              </w:rPr>
              <w:t>—</w:t>
            </w:r>
          </w:p>
        </w:tc>
        <w:tc>
          <w:tcPr>
            <w:tcW w:w="627" w:type="pct"/>
            <w:shd w:val="clear" w:color="auto" w:fill="auto"/>
            <w:vAlign w:val="center"/>
          </w:tcPr>
          <w:p w14:paraId="54DD1D6B" w14:textId="77777777" w:rsidR="00300782" w:rsidRDefault="00596F41">
            <w:pPr>
              <w:autoSpaceDE w:val="0"/>
              <w:autoSpaceDN w:val="0"/>
              <w:adjustRightInd w:val="0"/>
              <w:jc w:val="center"/>
              <w:rPr>
                <w:kern w:val="0"/>
                <w:szCs w:val="21"/>
              </w:rPr>
            </w:pPr>
            <w:r>
              <w:rPr>
                <w:rFonts w:hint="eastAsia"/>
                <w:kern w:val="0"/>
                <w:szCs w:val="21"/>
              </w:rPr>
              <w:t>10</w:t>
            </w:r>
          </w:p>
        </w:tc>
        <w:tc>
          <w:tcPr>
            <w:tcW w:w="626" w:type="pct"/>
            <w:shd w:val="clear" w:color="auto" w:fill="auto"/>
            <w:vAlign w:val="center"/>
          </w:tcPr>
          <w:p w14:paraId="41BE6B8F"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4131370C" w14:textId="77777777" w:rsidR="00300782" w:rsidRDefault="00596F41">
            <w:pPr>
              <w:autoSpaceDE w:val="0"/>
              <w:autoSpaceDN w:val="0"/>
              <w:adjustRightInd w:val="0"/>
              <w:jc w:val="center"/>
              <w:rPr>
                <w:kern w:val="0"/>
                <w:szCs w:val="21"/>
              </w:rPr>
            </w:pPr>
            <w:r>
              <w:rPr>
                <w:kern w:val="0"/>
                <w:szCs w:val="21"/>
              </w:rPr>
              <w:t>4</w:t>
            </w:r>
          </w:p>
        </w:tc>
        <w:tc>
          <w:tcPr>
            <w:tcW w:w="625" w:type="pct"/>
            <w:shd w:val="clear" w:color="auto" w:fill="auto"/>
            <w:vAlign w:val="center"/>
          </w:tcPr>
          <w:p w14:paraId="1819A8FE"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2B74E5C0" w14:textId="77777777" w:rsidR="00300782" w:rsidRDefault="00596F41">
            <w:pPr>
              <w:autoSpaceDE w:val="0"/>
              <w:autoSpaceDN w:val="0"/>
              <w:adjustRightInd w:val="0"/>
              <w:jc w:val="center"/>
              <w:rPr>
                <w:kern w:val="0"/>
                <w:szCs w:val="21"/>
              </w:rPr>
            </w:pPr>
            <w:r>
              <w:rPr>
                <w:kern w:val="0"/>
                <w:szCs w:val="21"/>
              </w:rPr>
              <w:t>5</w:t>
            </w:r>
          </w:p>
        </w:tc>
      </w:tr>
      <w:tr w:rsidR="00300782" w14:paraId="4E6F0464" w14:textId="77777777">
        <w:tc>
          <w:tcPr>
            <w:tcW w:w="830" w:type="pct"/>
            <w:vMerge w:val="restart"/>
            <w:shd w:val="clear" w:color="auto" w:fill="auto"/>
            <w:vAlign w:val="center"/>
          </w:tcPr>
          <w:p w14:paraId="6CA6CEAE" w14:textId="77777777" w:rsidR="00300782" w:rsidRDefault="00596F41">
            <w:pPr>
              <w:autoSpaceDE w:val="0"/>
              <w:autoSpaceDN w:val="0"/>
              <w:adjustRightInd w:val="0"/>
              <w:jc w:val="center"/>
              <w:rPr>
                <w:kern w:val="0"/>
                <w:szCs w:val="21"/>
              </w:rPr>
            </w:pPr>
            <w:r>
              <w:rPr>
                <w:kern w:val="0"/>
                <w:szCs w:val="21"/>
              </w:rPr>
              <w:t>1</w:t>
            </w:r>
            <w:r>
              <w:rPr>
                <w:rFonts w:hint="eastAsia"/>
                <w:kern w:val="0"/>
                <w:szCs w:val="21"/>
              </w:rPr>
              <w:t>5</w:t>
            </w:r>
            <w:r>
              <w:rPr>
                <w:kern w:val="0"/>
                <w:szCs w:val="21"/>
              </w:rPr>
              <w:t>01</w:t>
            </w:r>
            <w:r>
              <w:rPr>
                <w:kern w:val="0"/>
                <w:szCs w:val="21"/>
              </w:rPr>
              <w:t>～</w:t>
            </w:r>
            <w:r>
              <w:rPr>
                <w:kern w:val="0"/>
                <w:szCs w:val="21"/>
              </w:rPr>
              <w:t>3200</w:t>
            </w:r>
          </w:p>
        </w:tc>
        <w:tc>
          <w:tcPr>
            <w:tcW w:w="419" w:type="pct"/>
            <w:shd w:val="clear" w:color="auto" w:fill="auto"/>
            <w:vAlign w:val="center"/>
          </w:tcPr>
          <w:p w14:paraId="5653ECB6" w14:textId="77777777" w:rsidR="00300782" w:rsidRDefault="00596F41">
            <w:pPr>
              <w:autoSpaceDE w:val="0"/>
              <w:autoSpaceDN w:val="0"/>
              <w:adjustRightInd w:val="0"/>
              <w:jc w:val="center"/>
              <w:rPr>
                <w:kern w:val="0"/>
                <w:szCs w:val="21"/>
              </w:rPr>
            </w:pPr>
            <w:r>
              <w:rPr>
                <w:kern w:val="0"/>
                <w:szCs w:val="21"/>
              </w:rPr>
              <w:t>1</w:t>
            </w:r>
          </w:p>
        </w:tc>
        <w:tc>
          <w:tcPr>
            <w:tcW w:w="624" w:type="pct"/>
            <w:shd w:val="clear" w:color="auto" w:fill="auto"/>
            <w:vAlign w:val="center"/>
          </w:tcPr>
          <w:p w14:paraId="6CACD390" w14:textId="77777777" w:rsidR="00300782" w:rsidRDefault="00596F41">
            <w:pPr>
              <w:autoSpaceDE w:val="0"/>
              <w:autoSpaceDN w:val="0"/>
              <w:adjustRightInd w:val="0"/>
              <w:jc w:val="center"/>
              <w:rPr>
                <w:kern w:val="0"/>
                <w:szCs w:val="21"/>
              </w:rPr>
            </w:pPr>
            <w:r>
              <w:rPr>
                <w:rFonts w:hint="eastAsia"/>
                <w:kern w:val="0"/>
                <w:szCs w:val="21"/>
              </w:rPr>
              <w:t>20</w:t>
            </w:r>
          </w:p>
        </w:tc>
        <w:tc>
          <w:tcPr>
            <w:tcW w:w="627" w:type="pct"/>
            <w:shd w:val="clear" w:color="auto" w:fill="auto"/>
            <w:vAlign w:val="center"/>
          </w:tcPr>
          <w:p w14:paraId="3D3D2629" w14:textId="77777777" w:rsidR="00300782" w:rsidRDefault="00596F41">
            <w:pPr>
              <w:autoSpaceDE w:val="0"/>
              <w:autoSpaceDN w:val="0"/>
              <w:adjustRightInd w:val="0"/>
              <w:jc w:val="center"/>
              <w:rPr>
                <w:kern w:val="0"/>
                <w:szCs w:val="21"/>
              </w:rPr>
            </w:pPr>
            <w:r>
              <w:rPr>
                <w:rFonts w:hint="eastAsia"/>
                <w:kern w:val="0"/>
                <w:szCs w:val="21"/>
              </w:rPr>
              <w:t>—</w:t>
            </w:r>
          </w:p>
        </w:tc>
        <w:tc>
          <w:tcPr>
            <w:tcW w:w="626" w:type="pct"/>
            <w:shd w:val="clear" w:color="auto" w:fill="auto"/>
            <w:vAlign w:val="center"/>
          </w:tcPr>
          <w:p w14:paraId="6DEDCDA1" w14:textId="77777777" w:rsidR="00300782" w:rsidRDefault="00596F41">
            <w:pPr>
              <w:autoSpaceDE w:val="0"/>
              <w:autoSpaceDN w:val="0"/>
              <w:adjustRightInd w:val="0"/>
              <w:jc w:val="center"/>
              <w:rPr>
                <w:kern w:val="0"/>
                <w:szCs w:val="21"/>
              </w:rPr>
            </w:pPr>
            <w:r>
              <w:rPr>
                <w:kern w:val="0"/>
                <w:szCs w:val="21"/>
              </w:rPr>
              <w:t>2</w:t>
            </w:r>
          </w:p>
        </w:tc>
        <w:tc>
          <w:tcPr>
            <w:tcW w:w="625" w:type="pct"/>
            <w:shd w:val="clear" w:color="auto" w:fill="auto"/>
            <w:vAlign w:val="center"/>
          </w:tcPr>
          <w:p w14:paraId="56F6986A"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4D420F52" w14:textId="77777777" w:rsidR="00300782" w:rsidRDefault="00596F41">
            <w:pPr>
              <w:autoSpaceDE w:val="0"/>
              <w:autoSpaceDN w:val="0"/>
              <w:adjustRightInd w:val="0"/>
              <w:jc w:val="center"/>
              <w:rPr>
                <w:kern w:val="0"/>
                <w:szCs w:val="21"/>
              </w:rPr>
            </w:pPr>
            <w:r>
              <w:rPr>
                <w:kern w:val="0"/>
                <w:szCs w:val="21"/>
              </w:rPr>
              <w:t>5</w:t>
            </w:r>
          </w:p>
        </w:tc>
        <w:tc>
          <w:tcPr>
            <w:tcW w:w="625" w:type="pct"/>
            <w:shd w:val="clear" w:color="auto" w:fill="auto"/>
            <w:vAlign w:val="center"/>
          </w:tcPr>
          <w:p w14:paraId="7A529D71" w14:textId="77777777" w:rsidR="00300782" w:rsidRDefault="00596F41">
            <w:pPr>
              <w:autoSpaceDE w:val="0"/>
              <w:autoSpaceDN w:val="0"/>
              <w:adjustRightInd w:val="0"/>
              <w:jc w:val="center"/>
              <w:rPr>
                <w:kern w:val="0"/>
                <w:szCs w:val="21"/>
              </w:rPr>
            </w:pPr>
            <w:r>
              <w:rPr>
                <w:rFonts w:hint="eastAsia"/>
                <w:kern w:val="0"/>
                <w:szCs w:val="21"/>
              </w:rPr>
              <w:t>—</w:t>
            </w:r>
          </w:p>
        </w:tc>
      </w:tr>
      <w:tr w:rsidR="00300782" w14:paraId="7BB64F19" w14:textId="77777777">
        <w:tc>
          <w:tcPr>
            <w:tcW w:w="830" w:type="pct"/>
            <w:vMerge/>
            <w:shd w:val="clear" w:color="auto" w:fill="auto"/>
            <w:vAlign w:val="center"/>
          </w:tcPr>
          <w:p w14:paraId="1408526A" w14:textId="77777777" w:rsidR="00300782" w:rsidRDefault="00300782">
            <w:pPr>
              <w:autoSpaceDE w:val="0"/>
              <w:autoSpaceDN w:val="0"/>
              <w:adjustRightInd w:val="0"/>
              <w:jc w:val="center"/>
              <w:rPr>
                <w:kern w:val="0"/>
                <w:szCs w:val="21"/>
              </w:rPr>
            </w:pPr>
          </w:p>
        </w:tc>
        <w:tc>
          <w:tcPr>
            <w:tcW w:w="419" w:type="pct"/>
            <w:shd w:val="clear" w:color="auto" w:fill="auto"/>
            <w:vAlign w:val="center"/>
          </w:tcPr>
          <w:p w14:paraId="1E4E5712" w14:textId="77777777" w:rsidR="00300782" w:rsidRDefault="00596F41">
            <w:pPr>
              <w:autoSpaceDE w:val="0"/>
              <w:autoSpaceDN w:val="0"/>
              <w:adjustRightInd w:val="0"/>
              <w:jc w:val="center"/>
              <w:rPr>
                <w:kern w:val="0"/>
                <w:szCs w:val="21"/>
              </w:rPr>
            </w:pPr>
            <w:r>
              <w:rPr>
                <w:kern w:val="0"/>
                <w:szCs w:val="21"/>
              </w:rPr>
              <w:t>2</w:t>
            </w:r>
          </w:p>
        </w:tc>
        <w:tc>
          <w:tcPr>
            <w:tcW w:w="624" w:type="pct"/>
            <w:shd w:val="clear" w:color="auto" w:fill="auto"/>
            <w:vAlign w:val="center"/>
          </w:tcPr>
          <w:p w14:paraId="3E6F079C" w14:textId="77777777" w:rsidR="00300782" w:rsidRDefault="00596F41">
            <w:pPr>
              <w:autoSpaceDE w:val="0"/>
              <w:autoSpaceDN w:val="0"/>
              <w:adjustRightInd w:val="0"/>
              <w:jc w:val="center"/>
              <w:rPr>
                <w:kern w:val="0"/>
                <w:szCs w:val="21"/>
              </w:rPr>
            </w:pPr>
            <w:r>
              <w:rPr>
                <w:rFonts w:hint="eastAsia"/>
                <w:kern w:val="0"/>
                <w:szCs w:val="21"/>
              </w:rPr>
              <w:t>—</w:t>
            </w:r>
          </w:p>
        </w:tc>
        <w:tc>
          <w:tcPr>
            <w:tcW w:w="627" w:type="pct"/>
            <w:shd w:val="clear" w:color="auto" w:fill="auto"/>
            <w:vAlign w:val="center"/>
          </w:tcPr>
          <w:p w14:paraId="4483BCBF" w14:textId="77777777" w:rsidR="00300782" w:rsidRDefault="00596F41">
            <w:pPr>
              <w:autoSpaceDE w:val="0"/>
              <w:autoSpaceDN w:val="0"/>
              <w:adjustRightInd w:val="0"/>
              <w:jc w:val="center"/>
              <w:rPr>
                <w:kern w:val="0"/>
                <w:szCs w:val="21"/>
              </w:rPr>
            </w:pPr>
            <w:r>
              <w:rPr>
                <w:rFonts w:hint="eastAsia"/>
                <w:kern w:val="0"/>
                <w:szCs w:val="21"/>
              </w:rPr>
              <w:t>20</w:t>
            </w:r>
          </w:p>
        </w:tc>
        <w:tc>
          <w:tcPr>
            <w:tcW w:w="626" w:type="pct"/>
            <w:shd w:val="clear" w:color="auto" w:fill="auto"/>
            <w:vAlign w:val="center"/>
          </w:tcPr>
          <w:p w14:paraId="0CECB365"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6FAAF285" w14:textId="77777777" w:rsidR="00300782" w:rsidRDefault="00596F41">
            <w:pPr>
              <w:autoSpaceDE w:val="0"/>
              <w:autoSpaceDN w:val="0"/>
              <w:adjustRightInd w:val="0"/>
              <w:jc w:val="center"/>
              <w:rPr>
                <w:kern w:val="0"/>
                <w:szCs w:val="21"/>
              </w:rPr>
            </w:pPr>
            <w:r>
              <w:rPr>
                <w:kern w:val="0"/>
                <w:szCs w:val="21"/>
              </w:rPr>
              <w:t>6</w:t>
            </w:r>
          </w:p>
        </w:tc>
        <w:tc>
          <w:tcPr>
            <w:tcW w:w="625" w:type="pct"/>
            <w:shd w:val="clear" w:color="auto" w:fill="auto"/>
            <w:vAlign w:val="center"/>
          </w:tcPr>
          <w:p w14:paraId="0C26C770"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46BDD58D" w14:textId="77777777" w:rsidR="00300782" w:rsidRDefault="00596F41">
            <w:pPr>
              <w:autoSpaceDE w:val="0"/>
              <w:autoSpaceDN w:val="0"/>
              <w:adjustRightInd w:val="0"/>
              <w:jc w:val="center"/>
              <w:rPr>
                <w:kern w:val="0"/>
                <w:szCs w:val="21"/>
              </w:rPr>
            </w:pPr>
            <w:r>
              <w:rPr>
                <w:kern w:val="0"/>
                <w:szCs w:val="21"/>
              </w:rPr>
              <w:t>6</w:t>
            </w:r>
          </w:p>
        </w:tc>
      </w:tr>
      <w:tr w:rsidR="00300782" w14:paraId="03A1E7A6" w14:textId="77777777">
        <w:tc>
          <w:tcPr>
            <w:tcW w:w="830" w:type="pct"/>
            <w:vMerge w:val="restart"/>
            <w:shd w:val="clear" w:color="auto" w:fill="auto"/>
            <w:vAlign w:val="center"/>
          </w:tcPr>
          <w:p w14:paraId="1C0559DC" w14:textId="77777777" w:rsidR="00300782" w:rsidRDefault="00596F41">
            <w:pPr>
              <w:autoSpaceDE w:val="0"/>
              <w:autoSpaceDN w:val="0"/>
              <w:adjustRightInd w:val="0"/>
              <w:jc w:val="center"/>
              <w:rPr>
                <w:kern w:val="0"/>
                <w:szCs w:val="21"/>
              </w:rPr>
            </w:pPr>
            <w:r>
              <w:rPr>
                <w:kern w:val="0"/>
                <w:szCs w:val="21"/>
              </w:rPr>
              <w:t>3201</w:t>
            </w:r>
            <w:r>
              <w:rPr>
                <w:kern w:val="0"/>
                <w:szCs w:val="21"/>
              </w:rPr>
              <w:t>～</w:t>
            </w:r>
            <w:r>
              <w:rPr>
                <w:kern w:val="0"/>
                <w:szCs w:val="21"/>
              </w:rPr>
              <w:t>100</w:t>
            </w:r>
            <w:r>
              <w:rPr>
                <w:rFonts w:hint="eastAsia"/>
                <w:kern w:val="0"/>
                <w:szCs w:val="21"/>
              </w:rPr>
              <w:t>00</w:t>
            </w:r>
          </w:p>
        </w:tc>
        <w:tc>
          <w:tcPr>
            <w:tcW w:w="419" w:type="pct"/>
            <w:shd w:val="clear" w:color="auto" w:fill="auto"/>
            <w:vAlign w:val="center"/>
          </w:tcPr>
          <w:p w14:paraId="1455166E" w14:textId="77777777" w:rsidR="00300782" w:rsidRDefault="00596F41">
            <w:pPr>
              <w:autoSpaceDE w:val="0"/>
              <w:autoSpaceDN w:val="0"/>
              <w:adjustRightInd w:val="0"/>
              <w:jc w:val="center"/>
              <w:rPr>
                <w:kern w:val="0"/>
                <w:szCs w:val="21"/>
              </w:rPr>
            </w:pPr>
            <w:r>
              <w:rPr>
                <w:kern w:val="0"/>
                <w:szCs w:val="21"/>
              </w:rPr>
              <w:t>1</w:t>
            </w:r>
          </w:p>
        </w:tc>
        <w:tc>
          <w:tcPr>
            <w:tcW w:w="624" w:type="pct"/>
            <w:shd w:val="clear" w:color="auto" w:fill="auto"/>
            <w:vAlign w:val="center"/>
          </w:tcPr>
          <w:p w14:paraId="1F4A34B5" w14:textId="77777777" w:rsidR="00300782" w:rsidRDefault="00596F41">
            <w:pPr>
              <w:autoSpaceDE w:val="0"/>
              <w:autoSpaceDN w:val="0"/>
              <w:adjustRightInd w:val="0"/>
              <w:jc w:val="center"/>
              <w:rPr>
                <w:kern w:val="0"/>
                <w:szCs w:val="21"/>
              </w:rPr>
            </w:pPr>
            <w:r>
              <w:rPr>
                <w:rFonts w:hint="eastAsia"/>
                <w:kern w:val="0"/>
                <w:szCs w:val="21"/>
              </w:rPr>
              <w:t>40</w:t>
            </w:r>
          </w:p>
        </w:tc>
        <w:tc>
          <w:tcPr>
            <w:tcW w:w="627" w:type="pct"/>
            <w:shd w:val="clear" w:color="auto" w:fill="auto"/>
            <w:vAlign w:val="center"/>
          </w:tcPr>
          <w:p w14:paraId="7CD4C6D0" w14:textId="77777777" w:rsidR="00300782" w:rsidRDefault="00596F41">
            <w:pPr>
              <w:autoSpaceDE w:val="0"/>
              <w:autoSpaceDN w:val="0"/>
              <w:adjustRightInd w:val="0"/>
              <w:jc w:val="center"/>
              <w:rPr>
                <w:kern w:val="0"/>
                <w:szCs w:val="21"/>
              </w:rPr>
            </w:pPr>
            <w:r>
              <w:rPr>
                <w:rFonts w:hint="eastAsia"/>
                <w:kern w:val="0"/>
                <w:szCs w:val="21"/>
              </w:rPr>
              <w:t>—</w:t>
            </w:r>
          </w:p>
        </w:tc>
        <w:tc>
          <w:tcPr>
            <w:tcW w:w="626" w:type="pct"/>
            <w:shd w:val="clear" w:color="auto" w:fill="auto"/>
            <w:vAlign w:val="center"/>
          </w:tcPr>
          <w:p w14:paraId="09DC0936" w14:textId="77777777" w:rsidR="00300782" w:rsidRDefault="00596F41">
            <w:pPr>
              <w:autoSpaceDE w:val="0"/>
              <w:autoSpaceDN w:val="0"/>
              <w:adjustRightInd w:val="0"/>
              <w:jc w:val="center"/>
              <w:rPr>
                <w:kern w:val="0"/>
                <w:szCs w:val="21"/>
              </w:rPr>
            </w:pPr>
            <w:r>
              <w:rPr>
                <w:kern w:val="0"/>
                <w:szCs w:val="21"/>
              </w:rPr>
              <w:t>3</w:t>
            </w:r>
          </w:p>
        </w:tc>
        <w:tc>
          <w:tcPr>
            <w:tcW w:w="625" w:type="pct"/>
            <w:shd w:val="clear" w:color="auto" w:fill="auto"/>
            <w:vAlign w:val="center"/>
          </w:tcPr>
          <w:p w14:paraId="595A029B"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6D22D1AB" w14:textId="77777777" w:rsidR="00300782" w:rsidRDefault="00596F41">
            <w:pPr>
              <w:autoSpaceDE w:val="0"/>
              <w:autoSpaceDN w:val="0"/>
              <w:adjustRightInd w:val="0"/>
              <w:jc w:val="center"/>
              <w:rPr>
                <w:kern w:val="0"/>
                <w:szCs w:val="21"/>
              </w:rPr>
            </w:pPr>
            <w:r>
              <w:rPr>
                <w:kern w:val="0"/>
                <w:szCs w:val="21"/>
              </w:rPr>
              <w:t>6</w:t>
            </w:r>
          </w:p>
        </w:tc>
        <w:tc>
          <w:tcPr>
            <w:tcW w:w="625" w:type="pct"/>
            <w:shd w:val="clear" w:color="auto" w:fill="auto"/>
            <w:vAlign w:val="center"/>
          </w:tcPr>
          <w:p w14:paraId="6BD27365" w14:textId="77777777" w:rsidR="00300782" w:rsidRDefault="00596F41">
            <w:pPr>
              <w:autoSpaceDE w:val="0"/>
              <w:autoSpaceDN w:val="0"/>
              <w:adjustRightInd w:val="0"/>
              <w:jc w:val="center"/>
              <w:rPr>
                <w:kern w:val="0"/>
                <w:szCs w:val="21"/>
              </w:rPr>
            </w:pPr>
            <w:r>
              <w:rPr>
                <w:rFonts w:hint="eastAsia"/>
                <w:kern w:val="0"/>
                <w:szCs w:val="21"/>
              </w:rPr>
              <w:t>—</w:t>
            </w:r>
          </w:p>
        </w:tc>
      </w:tr>
      <w:tr w:rsidR="00300782" w14:paraId="7E83FFA2" w14:textId="77777777">
        <w:tc>
          <w:tcPr>
            <w:tcW w:w="830" w:type="pct"/>
            <w:vMerge/>
            <w:shd w:val="clear" w:color="auto" w:fill="auto"/>
            <w:vAlign w:val="center"/>
          </w:tcPr>
          <w:p w14:paraId="75408BD1" w14:textId="77777777" w:rsidR="00300782" w:rsidRDefault="00300782">
            <w:pPr>
              <w:autoSpaceDE w:val="0"/>
              <w:autoSpaceDN w:val="0"/>
              <w:adjustRightInd w:val="0"/>
              <w:jc w:val="center"/>
              <w:rPr>
                <w:kern w:val="0"/>
                <w:szCs w:val="21"/>
              </w:rPr>
            </w:pPr>
          </w:p>
        </w:tc>
        <w:tc>
          <w:tcPr>
            <w:tcW w:w="419" w:type="pct"/>
            <w:shd w:val="clear" w:color="auto" w:fill="auto"/>
            <w:vAlign w:val="center"/>
          </w:tcPr>
          <w:p w14:paraId="4840B9D3" w14:textId="77777777" w:rsidR="00300782" w:rsidRDefault="00596F41">
            <w:pPr>
              <w:autoSpaceDE w:val="0"/>
              <w:autoSpaceDN w:val="0"/>
              <w:adjustRightInd w:val="0"/>
              <w:jc w:val="center"/>
              <w:rPr>
                <w:kern w:val="0"/>
                <w:szCs w:val="21"/>
              </w:rPr>
            </w:pPr>
            <w:r>
              <w:rPr>
                <w:kern w:val="0"/>
                <w:szCs w:val="21"/>
              </w:rPr>
              <w:t>2</w:t>
            </w:r>
          </w:p>
        </w:tc>
        <w:tc>
          <w:tcPr>
            <w:tcW w:w="624" w:type="pct"/>
            <w:shd w:val="clear" w:color="auto" w:fill="auto"/>
            <w:vAlign w:val="center"/>
          </w:tcPr>
          <w:p w14:paraId="7625B8E1" w14:textId="77777777" w:rsidR="00300782" w:rsidRDefault="00596F41">
            <w:pPr>
              <w:autoSpaceDE w:val="0"/>
              <w:autoSpaceDN w:val="0"/>
              <w:adjustRightInd w:val="0"/>
              <w:jc w:val="center"/>
              <w:rPr>
                <w:kern w:val="0"/>
                <w:szCs w:val="21"/>
              </w:rPr>
            </w:pPr>
            <w:r>
              <w:rPr>
                <w:rFonts w:hint="eastAsia"/>
                <w:kern w:val="0"/>
                <w:szCs w:val="21"/>
              </w:rPr>
              <w:t>—</w:t>
            </w:r>
          </w:p>
        </w:tc>
        <w:tc>
          <w:tcPr>
            <w:tcW w:w="627" w:type="pct"/>
            <w:shd w:val="clear" w:color="auto" w:fill="auto"/>
            <w:vAlign w:val="center"/>
          </w:tcPr>
          <w:p w14:paraId="203278CA" w14:textId="77777777" w:rsidR="00300782" w:rsidRDefault="00596F41">
            <w:pPr>
              <w:autoSpaceDE w:val="0"/>
              <w:autoSpaceDN w:val="0"/>
              <w:adjustRightInd w:val="0"/>
              <w:jc w:val="center"/>
              <w:rPr>
                <w:kern w:val="0"/>
                <w:szCs w:val="21"/>
              </w:rPr>
            </w:pPr>
            <w:r>
              <w:rPr>
                <w:rFonts w:hint="eastAsia"/>
                <w:kern w:val="0"/>
                <w:szCs w:val="21"/>
              </w:rPr>
              <w:t>40</w:t>
            </w:r>
          </w:p>
        </w:tc>
        <w:tc>
          <w:tcPr>
            <w:tcW w:w="626" w:type="pct"/>
            <w:shd w:val="clear" w:color="auto" w:fill="auto"/>
            <w:vAlign w:val="center"/>
          </w:tcPr>
          <w:p w14:paraId="4B50AA55"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70A36D9F" w14:textId="77777777" w:rsidR="00300782" w:rsidRDefault="00596F41">
            <w:pPr>
              <w:autoSpaceDE w:val="0"/>
              <w:autoSpaceDN w:val="0"/>
              <w:adjustRightInd w:val="0"/>
              <w:jc w:val="center"/>
              <w:rPr>
                <w:kern w:val="0"/>
                <w:szCs w:val="21"/>
              </w:rPr>
            </w:pPr>
            <w:r>
              <w:rPr>
                <w:kern w:val="0"/>
                <w:szCs w:val="21"/>
              </w:rPr>
              <w:t>9</w:t>
            </w:r>
          </w:p>
        </w:tc>
        <w:tc>
          <w:tcPr>
            <w:tcW w:w="625" w:type="pct"/>
            <w:shd w:val="clear" w:color="auto" w:fill="auto"/>
            <w:vAlign w:val="center"/>
          </w:tcPr>
          <w:p w14:paraId="48B1586F"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569A74E9" w14:textId="77777777" w:rsidR="00300782" w:rsidRDefault="00596F41">
            <w:pPr>
              <w:autoSpaceDE w:val="0"/>
              <w:autoSpaceDN w:val="0"/>
              <w:adjustRightInd w:val="0"/>
              <w:jc w:val="center"/>
              <w:rPr>
                <w:kern w:val="0"/>
                <w:szCs w:val="21"/>
              </w:rPr>
            </w:pPr>
            <w:r>
              <w:rPr>
                <w:kern w:val="0"/>
                <w:szCs w:val="21"/>
              </w:rPr>
              <w:t>10</w:t>
            </w:r>
          </w:p>
        </w:tc>
      </w:tr>
      <w:tr w:rsidR="00300782" w14:paraId="5041F51F" w14:textId="77777777">
        <w:tc>
          <w:tcPr>
            <w:tcW w:w="830" w:type="pct"/>
            <w:vMerge w:val="restart"/>
            <w:shd w:val="clear" w:color="auto" w:fill="auto"/>
            <w:vAlign w:val="center"/>
          </w:tcPr>
          <w:p w14:paraId="28F2E6C2" w14:textId="77777777" w:rsidR="00300782" w:rsidRDefault="00596F41">
            <w:pPr>
              <w:autoSpaceDE w:val="0"/>
              <w:autoSpaceDN w:val="0"/>
              <w:adjustRightInd w:val="0"/>
              <w:jc w:val="center"/>
              <w:rPr>
                <w:kern w:val="0"/>
                <w:szCs w:val="21"/>
              </w:rPr>
            </w:pPr>
            <w:r>
              <w:rPr>
                <w:kern w:val="0"/>
                <w:szCs w:val="21"/>
              </w:rPr>
              <w:t>10001</w:t>
            </w:r>
            <w:r>
              <w:rPr>
                <w:kern w:val="0"/>
                <w:szCs w:val="21"/>
              </w:rPr>
              <w:t>～</w:t>
            </w:r>
            <w:r>
              <w:rPr>
                <w:kern w:val="0"/>
                <w:szCs w:val="21"/>
              </w:rPr>
              <w:t>35000</w:t>
            </w:r>
          </w:p>
        </w:tc>
        <w:tc>
          <w:tcPr>
            <w:tcW w:w="419" w:type="pct"/>
            <w:shd w:val="clear" w:color="auto" w:fill="auto"/>
            <w:vAlign w:val="center"/>
          </w:tcPr>
          <w:p w14:paraId="098B7287" w14:textId="77777777" w:rsidR="00300782" w:rsidRDefault="00596F41">
            <w:pPr>
              <w:autoSpaceDE w:val="0"/>
              <w:autoSpaceDN w:val="0"/>
              <w:adjustRightInd w:val="0"/>
              <w:jc w:val="center"/>
              <w:rPr>
                <w:kern w:val="0"/>
                <w:szCs w:val="21"/>
              </w:rPr>
            </w:pPr>
            <w:r>
              <w:rPr>
                <w:kern w:val="0"/>
                <w:szCs w:val="21"/>
              </w:rPr>
              <w:t>1</w:t>
            </w:r>
          </w:p>
        </w:tc>
        <w:tc>
          <w:tcPr>
            <w:tcW w:w="624" w:type="pct"/>
            <w:shd w:val="clear" w:color="auto" w:fill="auto"/>
            <w:vAlign w:val="center"/>
          </w:tcPr>
          <w:p w14:paraId="45B5548C" w14:textId="77777777" w:rsidR="00300782" w:rsidRDefault="00596F41">
            <w:pPr>
              <w:autoSpaceDE w:val="0"/>
              <w:autoSpaceDN w:val="0"/>
              <w:adjustRightInd w:val="0"/>
              <w:jc w:val="center"/>
              <w:rPr>
                <w:kern w:val="0"/>
                <w:szCs w:val="21"/>
              </w:rPr>
            </w:pPr>
            <w:r>
              <w:rPr>
                <w:kern w:val="0"/>
                <w:szCs w:val="21"/>
              </w:rPr>
              <w:t>80</w:t>
            </w:r>
          </w:p>
        </w:tc>
        <w:tc>
          <w:tcPr>
            <w:tcW w:w="627" w:type="pct"/>
            <w:shd w:val="clear" w:color="auto" w:fill="auto"/>
            <w:vAlign w:val="center"/>
          </w:tcPr>
          <w:p w14:paraId="58795ED7" w14:textId="77777777" w:rsidR="00300782" w:rsidRDefault="00596F41">
            <w:pPr>
              <w:autoSpaceDE w:val="0"/>
              <w:autoSpaceDN w:val="0"/>
              <w:adjustRightInd w:val="0"/>
              <w:jc w:val="center"/>
              <w:rPr>
                <w:kern w:val="0"/>
                <w:szCs w:val="21"/>
              </w:rPr>
            </w:pPr>
            <w:r>
              <w:rPr>
                <w:rFonts w:hint="eastAsia"/>
                <w:kern w:val="0"/>
                <w:szCs w:val="21"/>
              </w:rPr>
              <w:t>—</w:t>
            </w:r>
          </w:p>
        </w:tc>
        <w:tc>
          <w:tcPr>
            <w:tcW w:w="626" w:type="pct"/>
            <w:shd w:val="clear" w:color="auto" w:fill="auto"/>
            <w:vAlign w:val="center"/>
          </w:tcPr>
          <w:p w14:paraId="43385218" w14:textId="77777777" w:rsidR="00300782" w:rsidRDefault="00596F41">
            <w:pPr>
              <w:autoSpaceDE w:val="0"/>
              <w:autoSpaceDN w:val="0"/>
              <w:adjustRightInd w:val="0"/>
              <w:jc w:val="center"/>
              <w:rPr>
                <w:kern w:val="0"/>
                <w:szCs w:val="21"/>
              </w:rPr>
            </w:pPr>
            <w:r>
              <w:rPr>
                <w:kern w:val="0"/>
                <w:szCs w:val="21"/>
              </w:rPr>
              <w:t>5</w:t>
            </w:r>
          </w:p>
        </w:tc>
        <w:tc>
          <w:tcPr>
            <w:tcW w:w="625" w:type="pct"/>
            <w:shd w:val="clear" w:color="auto" w:fill="auto"/>
            <w:vAlign w:val="center"/>
          </w:tcPr>
          <w:p w14:paraId="62B24373"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6BD27FB9" w14:textId="77777777" w:rsidR="00300782" w:rsidRDefault="00596F41">
            <w:pPr>
              <w:autoSpaceDE w:val="0"/>
              <w:autoSpaceDN w:val="0"/>
              <w:adjustRightInd w:val="0"/>
              <w:jc w:val="center"/>
              <w:rPr>
                <w:kern w:val="0"/>
                <w:szCs w:val="21"/>
              </w:rPr>
            </w:pPr>
            <w:r>
              <w:rPr>
                <w:kern w:val="0"/>
                <w:szCs w:val="21"/>
              </w:rPr>
              <w:t>9</w:t>
            </w:r>
          </w:p>
        </w:tc>
        <w:tc>
          <w:tcPr>
            <w:tcW w:w="625" w:type="pct"/>
            <w:shd w:val="clear" w:color="auto" w:fill="auto"/>
            <w:vAlign w:val="center"/>
          </w:tcPr>
          <w:p w14:paraId="057ABA19" w14:textId="77777777" w:rsidR="00300782" w:rsidRDefault="00596F41">
            <w:pPr>
              <w:autoSpaceDE w:val="0"/>
              <w:autoSpaceDN w:val="0"/>
              <w:adjustRightInd w:val="0"/>
              <w:jc w:val="center"/>
              <w:rPr>
                <w:kern w:val="0"/>
                <w:szCs w:val="21"/>
              </w:rPr>
            </w:pPr>
            <w:r>
              <w:rPr>
                <w:rFonts w:hint="eastAsia"/>
                <w:kern w:val="0"/>
                <w:szCs w:val="21"/>
              </w:rPr>
              <w:t>—</w:t>
            </w:r>
          </w:p>
        </w:tc>
      </w:tr>
      <w:tr w:rsidR="00300782" w14:paraId="2A9BAC4F" w14:textId="77777777">
        <w:tc>
          <w:tcPr>
            <w:tcW w:w="830" w:type="pct"/>
            <w:vMerge/>
            <w:shd w:val="clear" w:color="auto" w:fill="auto"/>
            <w:vAlign w:val="center"/>
          </w:tcPr>
          <w:p w14:paraId="0D658E44" w14:textId="77777777" w:rsidR="00300782" w:rsidRDefault="00300782">
            <w:pPr>
              <w:autoSpaceDE w:val="0"/>
              <w:autoSpaceDN w:val="0"/>
              <w:adjustRightInd w:val="0"/>
              <w:jc w:val="center"/>
              <w:rPr>
                <w:kern w:val="0"/>
                <w:szCs w:val="21"/>
              </w:rPr>
            </w:pPr>
          </w:p>
        </w:tc>
        <w:tc>
          <w:tcPr>
            <w:tcW w:w="419" w:type="pct"/>
            <w:shd w:val="clear" w:color="auto" w:fill="auto"/>
            <w:vAlign w:val="center"/>
          </w:tcPr>
          <w:p w14:paraId="0C0F7EAE" w14:textId="77777777" w:rsidR="00300782" w:rsidRDefault="00596F41">
            <w:pPr>
              <w:autoSpaceDE w:val="0"/>
              <w:autoSpaceDN w:val="0"/>
              <w:adjustRightInd w:val="0"/>
              <w:jc w:val="center"/>
              <w:rPr>
                <w:kern w:val="0"/>
                <w:szCs w:val="21"/>
              </w:rPr>
            </w:pPr>
            <w:r>
              <w:rPr>
                <w:kern w:val="0"/>
                <w:szCs w:val="21"/>
              </w:rPr>
              <w:t>2</w:t>
            </w:r>
          </w:p>
        </w:tc>
        <w:tc>
          <w:tcPr>
            <w:tcW w:w="624" w:type="pct"/>
            <w:shd w:val="clear" w:color="auto" w:fill="auto"/>
            <w:vAlign w:val="center"/>
          </w:tcPr>
          <w:p w14:paraId="497B809F" w14:textId="77777777" w:rsidR="00300782" w:rsidRDefault="00596F41">
            <w:pPr>
              <w:autoSpaceDE w:val="0"/>
              <w:autoSpaceDN w:val="0"/>
              <w:adjustRightInd w:val="0"/>
              <w:jc w:val="center"/>
              <w:rPr>
                <w:kern w:val="0"/>
                <w:szCs w:val="21"/>
              </w:rPr>
            </w:pPr>
            <w:r>
              <w:rPr>
                <w:rFonts w:hint="eastAsia"/>
                <w:kern w:val="0"/>
                <w:szCs w:val="21"/>
              </w:rPr>
              <w:t>—</w:t>
            </w:r>
          </w:p>
        </w:tc>
        <w:tc>
          <w:tcPr>
            <w:tcW w:w="627" w:type="pct"/>
            <w:shd w:val="clear" w:color="auto" w:fill="auto"/>
            <w:vAlign w:val="center"/>
          </w:tcPr>
          <w:p w14:paraId="2202426F" w14:textId="77777777" w:rsidR="00300782" w:rsidRDefault="00596F41">
            <w:pPr>
              <w:autoSpaceDE w:val="0"/>
              <w:autoSpaceDN w:val="0"/>
              <w:adjustRightInd w:val="0"/>
              <w:jc w:val="center"/>
              <w:rPr>
                <w:kern w:val="0"/>
                <w:szCs w:val="21"/>
              </w:rPr>
            </w:pPr>
            <w:r>
              <w:rPr>
                <w:kern w:val="0"/>
                <w:szCs w:val="21"/>
              </w:rPr>
              <w:t>80</w:t>
            </w:r>
          </w:p>
        </w:tc>
        <w:tc>
          <w:tcPr>
            <w:tcW w:w="626" w:type="pct"/>
            <w:shd w:val="clear" w:color="auto" w:fill="auto"/>
            <w:vAlign w:val="center"/>
          </w:tcPr>
          <w:p w14:paraId="4BBB5AAA"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6D920A64" w14:textId="77777777" w:rsidR="00300782" w:rsidRDefault="00596F41">
            <w:pPr>
              <w:autoSpaceDE w:val="0"/>
              <w:autoSpaceDN w:val="0"/>
              <w:adjustRightInd w:val="0"/>
              <w:jc w:val="center"/>
              <w:rPr>
                <w:kern w:val="0"/>
                <w:szCs w:val="21"/>
              </w:rPr>
            </w:pPr>
            <w:r>
              <w:rPr>
                <w:kern w:val="0"/>
                <w:szCs w:val="21"/>
              </w:rPr>
              <w:t>12</w:t>
            </w:r>
          </w:p>
        </w:tc>
        <w:tc>
          <w:tcPr>
            <w:tcW w:w="625" w:type="pct"/>
            <w:shd w:val="clear" w:color="auto" w:fill="auto"/>
            <w:vAlign w:val="center"/>
          </w:tcPr>
          <w:p w14:paraId="16A587FB" w14:textId="77777777" w:rsidR="00300782" w:rsidRDefault="00596F41">
            <w:pPr>
              <w:autoSpaceDE w:val="0"/>
              <w:autoSpaceDN w:val="0"/>
              <w:adjustRightInd w:val="0"/>
              <w:jc w:val="center"/>
              <w:rPr>
                <w:kern w:val="0"/>
                <w:szCs w:val="21"/>
              </w:rPr>
            </w:pPr>
            <w:r>
              <w:rPr>
                <w:rFonts w:hint="eastAsia"/>
                <w:kern w:val="0"/>
                <w:szCs w:val="21"/>
              </w:rPr>
              <w:t>—</w:t>
            </w:r>
          </w:p>
        </w:tc>
        <w:tc>
          <w:tcPr>
            <w:tcW w:w="625" w:type="pct"/>
            <w:shd w:val="clear" w:color="auto" w:fill="auto"/>
            <w:vAlign w:val="center"/>
          </w:tcPr>
          <w:p w14:paraId="675E6027" w14:textId="77777777" w:rsidR="00300782" w:rsidRDefault="00596F41">
            <w:pPr>
              <w:autoSpaceDE w:val="0"/>
              <w:autoSpaceDN w:val="0"/>
              <w:adjustRightInd w:val="0"/>
              <w:jc w:val="center"/>
              <w:rPr>
                <w:kern w:val="0"/>
                <w:szCs w:val="21"/>
              </w:rPr>
            </w:pPr>
            <w:r>
              <w:rPr>
                <w:kern w:val="0"/>
                <w:szCs w:val="21"/>
              </w:rPr>
              <w:t>13</w:t>
            </w:r>
          </w:p>
        </w:tc>
      </w:tr>
    </w:tbl>
    <w:p w14:paraId="50CEDA11" w14:textId="0E1C9965" w:rsidR="00300782" w:rsidRDefault="00596F41" w:rsidP="003572C4">
      <w:pPr>
        <w:tabs>
          <w:tab w:val="left" w:pos="3274"/>
        </w:tabs>
        <w:spacing w:before="120" w:afterLines="20" w:after="62" w:line="360" w:lineRule="auto"/>
        <w:contextualSpacing/>
        <w:rPr>
          <w:bCs/>
          <w:sz w:val="24"/>
        </w:rPr>
      </w:pPr>
      <w:r>
        <w:rPr>
          <w:b/>
          <w:bCs/>
          <w:sz w:val="24"/>
        </w:rPr>
        <w:t>7</w:t>
      </w:r>
      <w:r>
        <w:rPr>
          <w:rFonts w:hint="eastAsia"/>
          <w:b/>
          <w:bCs/>
          <w:sz w:val="24"/>
        </w:rPr>
        <w:t>.</w:t>
      </w:r>
      <w:r>
        <w:rPr>
          <w:b/>
          <w:bCs/>
          <w:sz w:val="24"/>
        </w:rPr>
        <w:t>5</w:t>
      </w:r>
      <w:r>
        <w:rPr>
          <w:rFonts w:hint="eastAsia"/>
          <w:b/>
          <w:bCs/>
          <w:sz w:val="24"/>
        </w:rPr>
        <w:t>.</w:t>
      </w:r>
      <w:r>
        <w:rPr>
          <w:b/>
          <w:bCs/>
          <w:sz w:val="24"/>
        </w:rPr>
        <w:t xml:space="preserve">3 </w:t>
      </w:r>
      <w:r>
        <w:rPr>
          <w:bCs/>
          <w:sz w:val="24"/>
        </w:rPr>
        <w:t xml:space="preserve"> </w:t>
      </w:r>
      <w:r>
        <w:rPr>
          <w:rFonts w:hint="eastAsia"/>
          <w:bCs/>
          <w:sz w:val="24"/>
        </w:rPr>
        <w:t>型式抽样检验</w:t>
      </w:r>
    </w:p>
    <w:p w14:paraId="2A909CD0" w14:textId="336A9255" w:rsidR="00300782" w:rsidRDefault="00596F41" w:rsidP="003572C4">
      <w:pPr>
        <w:tabs>
          <w:tab w:val="left" w:pos="3274"/>
        </w:tabs>
        <w:spacing w:before="120" w:afterLines="20" w:after="62" w:line="360" w:lineRule="auto"/>
        <w:ind w:firstLineChars="200" w:firstLine="480"/>
        <w:contextualSpacing/>
        <w:rPr>
          <w:bCs/>
          <w:sz w:val="24"/>
        </w:rPr>
      </w:pPr>
      <w:r>
        <w:rPr>
          <w:rFonts w:hint="eastAsia"/>
          <w:bCs/>
          <w:sz w:val="24"/>
        </w:rPr>
        <w:t>产品进行型式检验时，外观质量和尺寸允许偏差项目样本按表</w:t>
      </w:r>
      <w:r>
        <w:rPr>
          <w:rFonts w:hint="eastAsia"/>
          <w:bCs/>
          <w:sz w:val="24"/>
        </w:rPr>
        <w:t>6</w:t>
      </w:r>
      <w:r>
        <w:rPr>
          <w:bCs/>
          <w:sz w:val="24"/>
        </w:rPr>
        <w:t>.5.2</w:t>
      </w:r>
      <w:r>
        <w:rPr>
          <w:rFonts w:hint="eastAsia"/>
          <w:bCs/>
          <w:sz w:val="24"/>
        </w:rPr>
        <w:t>进行抽样，物理性能项目样本从外观质量和尺寸允许偏差项目检验合格的产品中随机抽取，抽样方案</w:t>
      </w:r>
      <w:r w:rsidR="003572C4">
        <w:rPr>
          <w:rFonts w:hint="eastAsia"/>
          <w:bCs/>
          <w:sz w:val="24"/>
        </w:rPr>
        <w:t>应符合表</w:t>
      </w:r>
      <w:r w:rsidR="003572C4">
        <w:rPr>
          <w:rFonts w:hint="eastAsia"/>
          <w:bCs/>
          <w:sz w:val="24"/>
        </w:rPr>
        <w:t>7</w:t>
      </w:r>
      <w:r w:rsidR="003572C4">
        <w:rPr>
          <w:bCs/>
          <w:sz w:val="24"/>
        </w:rPr>
        <w:t>.5.3</w:t>
      </w:r>
      <w:r w:rsidR="003572C4">
        <w:rPr>
          <w:rFonts w:hint="eastAsia"/>
          <w:bCs/>
          <w:sz w:val="24"/>
        </w:rPr>
        <w:t>的规定</w:t>
      </w:r>
      <w:r>
        <w:rPr>
          <w:rFonts w:hint="eastAsia"/>
          <w:bCs/>
          <w:sz w:val="24"/>
        </w:rPr>
        <w:t>。</w:t>
      </w:r>
    </w:p>
    <w:p w14:paraId="08DC9ADA" w14:textId="77777777" w:rsidR="00300782" w:rsidRDefault="00596F41">
      <w:pPr>
        <w:tabs>
          <w:tab w:val="left" w:pos="3274"/>
        </w:tabs>
        <w:spacing w:before="120" w:afterLines="20" w:after="62"/>
        <w:jc w:val="center"/>
        <w:rPr>
          <w:rFonts w:eastAsia="黑体"/>
          <w:szCs w:val="21"/>
        </w:rPr>
      </w:pPr>
      <w:bookmarkStart w:id="138" w:name="OLE_LINK6"/>
      <w:r>
        <w:rPr>
          <w:rFonts w:ascii="宋体" w:hAnsi="宋体" w:hint="eastAsia"/>
          <w:b/>
          <w:szCs w:val="21"/>
        </w:rPr>
        <w:t>表</w:t>
      </w:r>
      <w:r>
        <w:rPr>
          <w:rFonts w:eastAsia="黑体"/>
          <w:b/>
          <w:szCs w:val="21"/>
        </w:rPr>
        <w:t>7.5</w:t>
      </w:r>
      <w:bookmarkEnd w:id="138"/>
      <w:r>
        <w:rPr>
          <w:rFonts w:eastAsia="黑体"/>
          <w:b/>
          <w:szCs w:val="21"/>
        </w:rPr>
        <w:t>.3</w:t>
      </w:r>
      <w:r>
        <w:rPr>
          <w:rFonts w:eastAsia="黑体"/>
          <w:szCs w:val="21"/>
        </w:rPr>
        <w:t xml:space="preserve"> </w:t>
      </w:r>
      <w:r>
        <w:rPr>
          <w:rFonts w:ascii="宋体" w:hAnsi="宋体" w:hint="eastAsia"/>
          <w:b/>
          <w:szCs w:val="21"/>
        </w:rPr>
        <w:t>物理性能项目检验抽样方案</w:t>
      </w:r>
    </w:p>
    <w:tbl>
      <w:tblPr>
        <w:tblStyle w:val="6"/>
        <w:tblW w:w="50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19"/>
        <w:gridCol w:w="2993"/>
        <w:gridCol w:w="1957"/>
        <w:gridCol w:w="1957"/>
      </w:tblGrid>
      <w:tr w:rsidR="00300782" w:rsidRPr="003572C4" w14:paraId="3EBC0A64" w14:textId="77777777">
        <w:tc>
          <w:tcPr>
            <w:tcW w:w="587" w:type="pct"/>
            <w:shd w:val="clear" w:color="auto" w:fill="auto"/>
            <w:vAlign w:val="center"/>
          </w:tcPr>
          <w:p w14:paraId="122D550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序号</w:t>
            </w:r>
          </w:p>
        </w:tc>
        <w:tc>
          <w:tcPr>
            <w:tcW w:w="1912" w:type="pct"/>
            <w:shd w:val="clear" w:color="auto" w:fill="auto"/>
            <w:vAlign w:val="center"/>
          </w:tcPr>
          <w:p w14:paraId="702360A7"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项目</w:t>
            </w:r>
          </w:p>
        </w:tc>
        <w:tc>
          <w:tcPr>
            <w:tcW w:w="1250" w:type="pct"/>
            <w:shd w:val="clear" w:color="auto" w:fill="auto"/>
            <w:vAlign w:val="center"/>
          </w:tcPr>
          <w:p w14:paraId="183FDD9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第一样本</w:t>
            </w:r>
          </w:p>
        </w:tc>
        <w:tc>
          <w:tcPr>
            <w:tcW w:w="1250" w:type="pct"/>
            <w:shd w:val="clear" w:color="auto" w:fill="auto"/>
            <w:vAlign w:val="center"/>
          </w:tcPr>
          <w:p w14:paraId="65245ACB"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第二样本</w:t>
            </w:r>
          </w:p>
        </w:tc>
      </w:tr>
      <w:tr w:rsidR="00300782" w:rsidRPr="003572C4" w14:paraId="5569EC63" w14:textId="77777777">
        <w:tc>
          <w:tcPr>
            <w:tcW w:w="587" w:type="pct"/>
            <w:shd w:val="clear" w:color="auto" w:fill="auto"/>
            <w:vAlign w:val="center"/>
          </w:tcPr>
          <w:p w14:paraId="4EE786B4"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912" w:type="pct"/>
            <w:shd w:val="clear" w:color="auto" w:fill="auto"/>
            <w:vAlign w:val="center"/>
          </w:tcPr>
          <w:p w14:paraId="2327823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抗冲击性能</w:t>
            </w:r>
            <w:r w:rsidRPr="003572C4">
              <w:rPr>
                <w:rFonts w:ascii="Times New Roman" w:hAnsi="Times New Roman" w:cs="Times New Roman"/>
                <w:kern w:val="0"/>
                <w:szCs w:val="21"/>
              </w:rPr>
              <w:t>/</w:t>
            </w:r>
            <w:r w:rsidRPr="003572C4">
              <w:rPr>
                <w:rFonts w:ascii="Times New Roman" w:hAnsi="Times New Roman" w:cs="Times New Roman"/>
                <w:kern w:val="0"/>
                <w:szCs w:val="21"/>
              </w:rPr>
              <w:t>组</w:t>
            </w:r>
          </w:p>
        </w:tc>
        <w:tc>
          <w:tcPr>
            <w:tcW w:w="1250" w:type="pct"/>
            <w:shd w:val="clear" w:color="auto" w:fill="auto"/>
            <w:vAlign w:val="center"/>
          </w:tcPr>
          <w:p w14:paraId="3DBAE46D"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45D9F3C7"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300782" w:rsidRPr="003572C4" w14:paraId="2E277DE7" w14:textId="77777777">
        <w:tc>
          <w:tcPr>
            <w:tcW w:w="587" w:type="pct"/>
            <w:shd w:val="clear" w:color="auto" w:fill="auto"/>
            <w:vAlign w:val="center"/>
          </w:tcPr>
          <w:p w14:paraId="5B9E7CA9"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c>
          <w:tcPr>
            <w:tcW w:w="1912" w:type="pct"/>
            <w:shd w:val="clear" w:color="auto" w:fill="auto"/>
            <w:vAlign w:val="center"/>
          </w:tcPr>
          <w:p w14:paraId="6A215268"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抗弯承载</w:t>
            </w:r>
            <w:r w:rsidRPr="003572C4">
              <w:rPr>
                <w:rFonts w:ascii="Times New Roman" w:hAnsi="Times New Roman" w:cs="Times New Roman"/>
                <w:kern w:val="0"/>
                <w:szCs w:val="21"/>
              </w:rPr>
              <w:t>/</w:t>
            </w:r>
            <w:r w:rsidRPr="003572C4">
              <w:rPr>
                <w:rFonts w:ascii="Times New Roman" w:hAnsi="Times New Roman" w:cs="Times New Roman"/>
                <w:kern w:val="0"/>
                <w:szCs w:val="21"/>
              </w:rPr>
              <w:t>块</w:t>
            </w:r>
          </w:p>
        </w:tc>
        <w:tc>
          <w:tcPr>
            <w:tcW w:w="1250" w:type="pct"/>
            <w:shd w:val="clear" w:color="auto" w:fill="auto"/>
            <w:vAlign w:val="center"/>
          </w:tcPr>
          <w:p w14:paraId="1B63590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4D5AC43F"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300782" w:rsidRPr="003572C4" w14:paraId="5903FF3A" w14:textId="77777777">
        <w:tc>
          <w:tcPr>
            <w:tcW w:w="587" w:type="pct"/>
            <w:shd w:val="clear" w:color="auto" w:fill="auto"/>
            <w:vAlign w:val="center"/>
          </w:tcPr>
          <w:p w14:paraId="3C15D8AA"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3</w:t>
            </w:r>
          </w:p>
        </w:tc>
        <w:tc>
          <w:tcPr>
            <w:tcW w:w="1912" w:type="pct"/>
            <w:shd w:val="clear" w:color="auto" w:fill="auto"/>
            <w:vAlign w:val="center"/>
          </w:tcPr>
          <w:p w14:paraId="2D25D21E"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抗压强度</w:t>
            </w:r>
            <w:r w:rsidRPr="003572C4">
              <w:rPr>
                <w:rFonts w:ascii="Times New Roman" w:hAnsi="Times New Roman" w:cs="Times New Roman"/>
                <w:kern w:val="0"/>
                <w:szCs w:val="21"/>
              </w:rPr>
              <w:t>/</w:t>
            </w:r>
            <w:r w:rsidRPr="003572C4">
              <w:rPr>
                <w:rFonts w:ascii="Times New Roman" w:hAnsi="Times New Roman" w:cs="Times New Roman"/>
                <w:kern w:val="0"/>
                <w:szCs w:val="21"/>
              </w:rPr>
              <w:t>组</w:t>
            </w:r>
          </w:p>
        </w:tc>
        <w:tc>
          <w:tcPr>
            <w:tcW w:w="1250" w:type="pct"/>
            <w:shd w:val="clear" w:color="auto" w:fill="auto"/>
            <w:vAlign w:val="center"/>
          </w:tcPr>
          <w:p w14:paraId="1EFA9301"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0DE6597E"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300782" w:rsidRPr="003572C4" w14:paraId="4D5C000F" w14:textId="77777777">
        <w:tc>
          <w:tcPr>
            <w:tcW w:w="587" w:type="pct"/>
            <w:shd w:val="clear" w:color="auto" w:fill="auto"/>
            <w:vAlign w:val="center"/>
          </w:tcPr>
          <w:p w14:paraId="096346B7"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4</w:t>
            </w:r>
          </w:p>
        </w:tc>
        <w:tc>
          <w:tcPr>
            <w:tcW w:w="1912" w:type="pct"/>
            <w:shd w:val="clear" w:color="auto" w:fill="auto"/>
            <w:vAlign w:val="center"/>
          </w:tcPr>
          <w:p w14:paraId="409C8A83"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面密度</w:t>
            </w:r>
            <w:r w:rsidRPr="003572C4">
              <w:rPr>
                <w:rFonts w:ascii="Times New Roman" w:hAnsi="Times New Roman" w:cs="Times New Roman"/>
                <w:kern w:val="0"/>
                <w:szCs w:val="21"/>
              </w:rPr>
              <w:t>/</w:t>
            </w:r>
            <w:r w:rsidRPr="003572C4">
              <w:rPr>
                <w:rFonts w:ascii="Times New Roman" w:hAnsi="Times New Roman" w:cs="Times New Roman"/>
                <w:kern w:val="0"/>
                <w:szCs w:val="21"/>
              </w:rPr>
              <w:t>组</w:t>
            </w:r>
          </w:p>
        </w:tc>
        <w:tc>
          <w:tcPr>
            <w:tcW w:w="1250" w:type="pct"/>
            <w:shd w:val="clear" w:color="auto" w:fill="auto"/>
            <w:vAlign w:val="center"/>
          </w:tcPr>
          <w:p w14:paraId="507A87A0"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07B1DC4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300782" w:rsidRPr="003572C4" w14:paraId="4CC278CE" w14:textId="77777777">
        <w:tc>
          <w:tcPr>
            <w:tcW w:w="587" w:type="pct"/>
            <w:shd w:val="clear" w:color="auto" w:fill="auto"/>
            <w:vAlign w:val="center"/>
          </w:tcPr>
          <w:p w14:paraId="5D7B13BE"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5</w:t>
            </w:r>
          </w:p>
        </w:tc>
        <w:tc>
          <w:tcPr>
            <w:tcW w:w="1912" w:type="pct"/>
            <w:shd w:val="clear" w:color="auto" w:fill="auto"/>
            <w:vAlign w:val="center"/>
          </w:tcPr>
          <w:p w14:paraId="55B14720" w14:textId="77777777" w:rsidR="00300782" w:rsidRPr="003572C4" w:rsidRDefault="00596F41">
            <w:pPr>
              <w:autoSpaceDE w:val="0"/>
              <w:autoSpaceDN w:val="0"/>
              <w:adjustRightInd w:val="0"/>
              <w:jc w:val="center"/>
              <w:rPr>
                <w:rFonts w:ascii="Times New Roman" w:hAnsi="Times New Roman" w:cs="Times New Roman"/>
                <w:kern w:val="0"/>
                <w:szCs w:val="21"/>
              </w:rPr>
            </w:pPr>
            <w:proofErr w:type="gramStart"/>
            <w:r w:rsidRPr="003572C4">
              <w:rPr>
                <w:rFonts w:ascii="Times New Roman" w:hAnsi="Times New Roman" w:cs="Times New Roman"/>
                <w:kern w:val="0"/>
                <w:szCs w:val="21"/>
              </w:rPr>
              <w:t>吊挂力</w:t>
            </w:r>
            <w:proofErr w:type="gramEnd"/>
            <w:r w:rsidRPr="003572C4">
              <w:rPr>
                <w:rFonts w:ascii="Times New Roman" w:hAnsi="Times New Roman" w:cs="Times New Roman"/>
                <w:kern w:val="0"/>
                <w:szCs w:val="21"/>
              </w:rPr>
              <w:t>/</w:t>
            </w:r>
            <w:r w:rsidRPr="003572C4">
              <w:rPr>
                <w:rFonts w:ascii="Times New Roman" w:hAnsi="Times New Roman" w:cs="Times New Roman"/>
                <w:kern w:val="0"/>
                <w:szCs w:val="21"/>
              </w:rPr>
              <w:t>块</w:t>
            </w:r>
          </w:p>
        </w:tc>
        <w:tc>
          <w:tcPr>
            <w:tcW w:w="1250" w:type="pct"/>
            <w:shd w:val="clear" w:color="auto" w:fill="auto"/>
            <w:vAlign w:val="center"/>
          </w:tcPr>
          <w:p w14:paraId="0D026E12"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31455B0B"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300782" w:rsidRPr="003572C4" w14:paraId="146282A2" w14:textId="77777777">
        <w:tc>
          <w:tcPr>
            <w:tcW w:w="587" w:type="pct"/>
            <w:shd w:val="clear" w:color="auto" w:fill="auto"/>
            <w:vAlign w:val="center"/>
          </w:tcPr>
          <w:p w14:paraId="5BA15F6F"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6</w:t>
            </w:r>
          </w:p>
        </w:tc>
        <w:tc>
          <w:tcPr>
            <w:tcW w:w="1912" w:type="pct"/>
            <w:shd w:val="clear" w:color="auto" w:fill="auto"/>
            <w:vAlign w:val="center"/>
          </w:tcPr>
          <w:p w14:paraId="58D7150B"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空气声计权隔声量</w:t>
            </w:r>
            <w:r w:rsidRPr="003572C4">
              <w:rPr>
                <w:rFonts w:ascii="Times New Roman" w:hAnsi="Times New Roman" w:cs="Times New Roman"/>
                <w:kern w:val="0"/>
                <w:szCs w:val="21"/>
              </w:rPr>
              <w:t>/</w:t>
            </w:r>
            <w:r w:rsidRPr="003572C4">
              <w:rPr>
                <w:rFonts w:ascii="Times New Roman" w:hAnsi="Times New Roman" w:cs="Times New Roman"/>
                <w:kern w:val="0"/>
                <w:szCs w:val="21"/>
              </w:rPr>
              <w:t>件</w:t>
            </w:r>
          </w:p>
        </w:tc>
        <w:tc>
          <w:tcPr>
            <w:tcW w:w="1250" w:type="pct"/>
            <w:shd w:val="clear" w:color="auto" w:fill="auto"/>
            <w:vAlign w:val="center"/>
          </w:tcPr>
          <w:p w14:paraId="4E4F1A2A"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6</w:t>
            </w:r>
          </w:p>
        </w:tc>
        <w:tc>
          <w:tcPr>
            <w:tcW w:w="1250" w:type="pct"/>
            <w:shd w:val="clear" w:color="auto" w:fill="auto"/>
            <w:vAlign w:val="center"/>
          </w:tcPr>
          <w:p w14:paraId="4BABAEEC"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2×6</w:t>
            </w:r>
          </w:p>
        </w:tc>
      </w:tr>
      <w:tr w:rsidR="00300782" w:rsidRPr="003572C4" w14:paraId="4A1CCACE" w14:textId="77777777">
        <w:tc>
          <w:tcPr>
            <w:tcW w:w="587" w:type="pct"/>
            <w:shd w:val="clear" w:color="auto" w:fill="auto"/>
            <w:vAlign w:val="center"/>
          </w:tcPr>
          <w:p w14:paraId="223A2DBC"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7</w:t>
            </w:r>
          </w:p>
        </w:tc>
        <w:tc>
          <w:tcPr>
            <w:tcW w:w="1912" w:type="pct"/>
            <w:shd w:val="clear" w:color="auto" w:fill="auto"/>
            <w:vAlign w:val="center"/>
          </w:tcPr>
          <w:p w14:paraId="2CF95792"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耐火极限</w:t>
            </w:r>
            <w:r w:rsidRPr="003572C4">
              <w:rPr>
                <w:rFonts w:ascii="Times New Roman" w:hAnsi="Times New Roman" w:cs="Times New Roman"/>
                <w:kern w:val="0"/>
                <w:szCs w:val="21"/>
              </w:rPr>
              <w:t>/</w:t>
            </w:r>
            <w:r w:rsidRPr="003572C4">
              <w:rPr>
                <w:rFonts w:ascii="Times New Roman" w:hAnsi="Times New Roman" w:cs="Times New Roman"/>
                <w:kern w:val="0"/>
                <w:szCs w:val="21"/>
              </w:rPr>
              <w:t>件</w:t>
            </w:r>
          </w:p>
        </w:tc>
        <w:tc>
          <w:tcPr>
            <w:tcW w:w="1250" w:type="pct"/>
            <w:shd w:val="clear" w:color="auto" w:fill="auto"/>
            <w:vAlign w:val="center"/>
          </w:tcPr>
          <w:p w14:paraId="74A14072"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7</w:t>
            </w:r>
          </w:p>
        </w:tc>
        <w:tc>
          <w:tcPr>
            <w:tcW w:w="1250" w:type="pct"/>
            <w:shd w:val="clear" w:color="auto" w:fill="auto"/>
            <w:vAlign w:val="center"/>
          </w:tcPr>
          <w:p w14:paraId="69324F65"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2×7</w:t>
            </w:r>
          </w:p>
        </w:tc>
      </w:tr>
      <w:tr w:rsidR="00300782" w:rsidRPr="003572C4" w14:paraId="52A977EE" w14:textId="77777777">
        <w:trPr>
          <w:trHeight w:val="314"/>
        </w:trPr>
        <w:tc>
          <w:tcPr>
            <w:tcW w:w="587" w:type="pct"/>
            <w:shd w:val="clear" w:color="auto" w:fill="auto"/>
            <w:vAlign w:val="center"/>
          </w:tcPr>
          <w:p w14:paraId="4D9D1701"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8</w:t>
            </w:r>
          </w:p>
        </w:tc>
        <w:tc>
          <w:tcPr>
            <w:tcW w:w="1912" w:type="pct"/>
            <w:shd w:val="clear" w:color="auto" w:fill="auto"/>
            <w:vAlign w:val="center"/>
          </w:tcPr>
          <w:p w14:paraId="1E8856DC"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燃烧性能</w:t>
            </w:r>
            <w:r w:rsidRPr="003572C4">
              <w:rPr>
                <w:rFonts w:ascii="Times New Roman" w:hAnsi="Times New Roman" w:cs="Times New Roman"/>
                <w:kern w:val="0"/>
                <w:szCs w:val="21"/>
              </w:rPr>
              <w:t>/</w:t>
            </w:r>
            <w:r w:rsidRPr="003572C4">
              <w:rPr>
                <w:rFonts w:ascii="Times New Roman" w:hAnsi="Times New Roman" w:cs="Times New Roman"/>
                <w:kern w:val="0"/>
                <w:szCs w:val="21"/>
              </w:rPr>
              <w:t>件</w:t>
            </w:r>
          </w:p>
        </w:tc>
        <w:tc>
          <w:tcPr>
            <w:tcW w:w="1250" w:type="pct"/>
            <w:shd w:val="clear" w:color="auto" w:fill="auto"/>
            <w:vAlign w:val="center"/>
          </w:tcPr>
          <w:p w14:paraId="6F78F310"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0E118F0C" w14:textId="77777777" w:rsidR="00300782" w:rsidRPr="003572C4" w:rsidRDefault="00596F41">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bl>
    <w:p w14:paraId="6E5FEEC9" w14:textId="01A8360B" w:rsidR="00041E42" w:rsidRDefault="00041E42" w:rsidP="00041E42">
      <w:pPr>
        <w:jc w:val="center"/>
      </w:pPr>
      <w:r>
        <w:rPr>
          <w:rFonts w:ascii="宋体" w:hAnsi="宋体" w:hint="eastAsia"/>
          <w:b/>
          <w:szCs w:val="21"/>
        </w:rPr>
        <w:lastRenderedPageBreak/>
        <w:t>续表</w:t>
      </w:r>
      <w:r>
        <w:rPr>
          <w:rFonts w:eastAsia="黑体"/>
          <w:b/>
          <w:szCs w:val="21"/>
        </w:rPr>
        <w:t>7.5.3</w:t>
      </w:r>
    </w:p>
    <w:tbl>
      <w:tblPr>
        <w:tblStyle w:val="6"/>
        <w:tblW w:w="502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19"/>
        <w:gridCol w:w="2993"/>
        <w:gridCol w:w="1957"/>
        <w:gridCol w:w="1957"/>
      </w:tblGrid>
      <w:tr w:rsidR="00CA757B" w:rsidRPr="003572C4" w14:paraId="50870A8A" w14:textId="77777777">
        <w:tc>
          <w:tcPr>
            <w:tcW w:w="587" w:type="pct"/>
            <w:shd w:val="clear" w:color="auto" w:fill="auto"/>
            <w:vAlign w:val="center"/>
          </w:tcPr>
          <w:p w14:paraId="754B2557" w14:textId="4D5F3BA4" w:rsidR="00CA757B" w:rsidRPr="003572C4" w:rsidRDefault="00CA757B" w:rsidP="00CA757B">
            <w:pPr>
              <w:autoSpaceDE w:val="0"/>
              <w:autoSpaceDN w:val="0"/>
              <w:adjustRightInd w:val="0"/>
              <w:jc w:val="center"/>
              <w:rPr>
                <w:kern w:val="0"/>
                <w:szCs w:val="21"/>
              </w:rPr>
            </w:pPr>
            <w:r w:rsidRPr="003572C4">
              <w:rPr>
                <w:rFonts w:ascii="Times New Roman" w:hAnsi="Times New Roman" w:cs="Times New Roman"/>
                <w:kern w:val="0"/>
                <w:szCs w:val="21"/>
              </w:rPr>
              <w:t>序号</w:t>
            </w:r>
          </w:p>
        </w:tc>
        <w:tc>
          <w:tcPr>
            <w:tcW w:w="1912" w:type="pct"/>
            <w:shd w:val="clear" w:color="auto" w:fill="auto"/>
            <w:vAlign w:val="center"/>
          </w:tcPr>
          <w:p w14:paraId="5EE47FD4" w14:textId="597FE6C2" w:rsidR="00CA757B" w:rsidRPr="003572C4" w:rsidRDefault="00CA757B" w:rsidP="00CA757B">
            <w:pPr>
              <w:autoSpaceDE w:val="0"/>
              <w:autoSpaceDN w:val="0"/>
              <w:adjustRightInd w:val="0"/>
              <w:jc w:val="center"/>
              <w:rPr>
                <w:kern w:val="0"/>
                <w:szCs w:val="21"/>
              </w:rPr>
            </w:pPr>
            <w:r w:rsidRPr="003572C4">
              <w:rPr>
                <w:rFonts w:ascii="Times New Roman" w:hAnsi="Times New Roman" w:cs="Times New Roman"/>
                <w:kern w:val="0"/>
                <w:szCs w:val="21"/>
              </w:rPr>
              <w:t>项目</w:t>
            </w:r>
          </w:p>
        </w:tc>
        <w:tc>
          <w:tcPr>
            <w:tcW w:w="1250" w:type="pct"/>
            <w:shd w:val="clear" w:color="auto" w:fill="auto"/>
            <w:vAlign w:val="center"/>
          </w:tcPr>
          <w:p w14:paraId="7F08CBBE" w14:textId="1AC474B3" w:rsidR="00CA757B" w:rsidRPr="003572C4" w:rsidRDefault="00CA757B" w:rsidP="00CA757B">
            <w:pPr>
              <w:autoSpaceDE w:val="0"/>
              <w:autoSpaceDN w:val="0"/>
              <w:adjustRightInd w:val="0"/>
              <w:jc w:val="center"/>
              <w:rPr>
                <w:kern w:val="0"/>
                <w:szCs w:val="21"/>
              </w:rPr>
            </w:pPr>
            <w:r w:rsidRPr="003572C4">
              <w:rPr>
                <w:rFonts w:ascii="Times New Roman" w:hAnsi="Times New Roman" w:cs="Times New Roman"/>
                <w:kern w:val="0"/>
                <w:szCs w:val="21"/>
              </w:rPr>
              <w:t>第一样本</w:t>
            </w:r>
          </w:p>
        </w:tc>
        <w:tc>
          <w:tcPr>
            <w:tcW w:w="1250" w:type="pct"/>
            <w:shd w:val="clear" w:color="auto" w:fill="auto"/>
            <w:vAlign w:val="center"/>
          </w:tcPr>
          <w:p w14:paraId="0F7D2F2A" w14:textId="7DBDB0CB" w:rsidR="00CA757B" w:rsidRPr="003572C4" w:rsidRDefault="00CA757B" w:rsidP="00CA757B">
            <w:pPr>
              <w:autoSpaceDE w:val="0"/>
              <w:autoSpaceDN w:val="0"/>
              <w:adjustRightInd w:val="0"/>
              <w:jc w:val="center"/>
              <w:rPr>
                <w:kern w:val="0"/>
                <w:szCs w:val="21"/>
              </w:rPr>
            </w:pPr>
            <w:r w:rsidRPr="003572C4">
              <w:rPr>
                <w:rFonts w:ascii="Times New Roman" w:hAnsi="Times New Roman" w:cs="Times New Roman"/>
                <w:kern w:val="0"/>
                <w:szCs w:val="21"/>
              </w:rPr>
              <w:t>第二样本</w:t>
            </w:r>
          </w:p>
        </w:tc>
      </w:tr>
      <w:tr w:rsidR="00041E42" w:rsidRPr="003572C4" w14:paraId="54A87903" w14:textId="77777777">
        <w:tc>
          <w:tcPr>
            <w:tcW w:w="587" w:type="pct"/>
            <w:shd w:val="clear" w:color="auto" w:fill="auto"/>
            <w:vAlign w:val="center"/>
          </w:tcPr>
          <w:p w14:paraId="02D73856" w14:textId="4FD7EBFB" w:rsidR="00041E42" w:rsidRPr="003572C4" w:rsidRDefault="00041E42" w:rsidP="00041E42">
            <w:pPr>
              <w:autoSpaceDE w:val="0"/>
              <w:autoSpaceDN w:val="0"/>
              <w:adjustRightInd w:val="0"/>
              <w:jc w:val="center"/>
              <w:rPr>
                <w:kern w:val="0"/>
                <w:szCs w:val="21"/>
              </w:rPr>
            </w:pPr>
            <w:r w:rsidRPr="003572C4">
              <w:rPr>
                <w:rFonts w:ascii="Times New Roman" w:hAnsi="Times New Roman" w:cs="Times New Roman"/>
                <w:kern w:val="0"/>
                <w:szCs w:val="21"/>
              </w:rPr>
              <w:t>9</w:t>
            </w:r>
          </w:p>
        </w:tc>
        <w:tc>
          <w:tcPr>
            <w:tcW w:w="1912" w:type="pct"/>
            <w:shd w:val="clear" w:color="auto" w:fill="auto"/>
            <w:vAlign w:val="center"/>
          </w:tcPr>
          <w:p w14:paraId="1598E727" w14:textId="2984D7E6" w:rsidR="00041E42" w:rsidRPr="003572C4" w:rsidRDefault="00041E42" w:rsidP="00041E42">
            <w:pPr>
              <w:autoSpaceDE w:val="0"/>
              <w:autoSpaceDN w:val="0"/>
              <w:adjustRightInd w:val="0"/>
              <w:jc w:val="center"/>
              <w:rPr>
                <w:kern w:val="0"/>
                <w:szCs w:val="21"/>
              </w:rPr>
            </w:pPr>
            <w:proofErr w:type="gramStart"/>
            <w:r w:rsidRPr="003572C4">
              <w:rPr>
                <w:rFonts w:ascii="Times New Roman" w:hAnsi="Times New Roman" w:cs="Times New Roman"/>
                <w:kern w:val="0"/>
                <w:szCs w:val="21"/>
              </w:rPr>
              <w:t>不</w:t>
            </w:r>
            <w:proofErr w:type="gramEnd"/>
            <w:r w:rsidRPr="003572C4">
              <w:rPr>
                <w:rFonts w:ascii="Times New Roman" w:hAnsi="Times New Roman" w:cs="Times New Roman"/>
                <w:kern w:val="0"/>
                <w:szCs w:val="21"/>
              </w:rPr>
              <w:t>透水性</w:t>
            </w:r>
            <w:r w:rsidRPr="003572C4">
              <w:rPr>
                <w:rFonts w:ascii="Times New Roman" w:hAnsi="Times New Roman" w:cs="Times New Roman"/>
                <w:kern w:val="0"/>
                <w:szCs w:val="21"/>
              </w:rPr>
              <w:t>/</w:t>
            </w:r>
            <w:r w:rsidRPr="003572C4">
              <w:rPr>
                <w:rFonts w:ascii="Times New Roman" w:hAnsi="Times New Roman" w:cs="Times New Roman"/>
                <w:kern w:val="0"/>
                <w:szCs w:val="21"/>
              </w:rPr>
              <w:t>件</w:t>
            </w:r>
          </w:p>
        </w:tc>
        <w:tc>
          <w:tcPr>
            <w:tcW w:w="1250" w:type="pct"/>
            <w:shd w:val="clear" w:color="auto" w:fill="auto"/>
            <w:vAlign w:val="center"/>
          </w:tcPr>
          <w:p w14:paraId="25E88795" w14:textId="685B529E" w:rsidR="00041E42" w:rsidRPr="003572C4" w:rsidRDefault="00041E42" w:rsidP="00041E42">
            <w:pPr>
              <w:autoSpaceDE w:val="0"/>
              <w:autoSpaceDN w:val="0"/>
              <w:adjustRightInd w:val="0"/>
              <w:jc w:val="center"/>
              <w:rPr>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64A62363" w14:textId="127D5CDB" w:rsidR="00041E42" w:rsidRPr="003572C4" w:rsidRDefault="00041E42" w:rsidP="00041E42">
            <w:pPr>
              <w:autoSpaceDE w:val="0"/>
              <w:autoSpaceDN w:val="0"/>
              <w:adjustRightInd w:val="0"/>
              <w:jc w:val="center"/>
              <w:rPr>
                <w:kern w:val="0"/>
                <w:szCs w:val="21"/>
              </w:rPr>
            </w:pPr>
            <w:r w:rsidRPr="003572C4">
              <w:rPr>
                <w:rFonts w:ascii="Times New Roman" w:hAnsi="Times New Roman" w:cs="Times New Roman"/>
                <w:kern w:val="0"/>
                <w:szCs w:val="21"/>
              </w:rPr>
              <w:t>2</w:t>
            </w:r>
          </w:p>
        </w:tc>
      </w:tr>
      <w:tr w:rsidR="00041E42" w:rsidRPr="003572C4" w14:paraId="32247B3B" w14:textId="77777777">
        <w:tc>
          <w:tcPr>
            <w:tcW w:w="587" w:type="pct"/>
            <w:shd w:val="clear" w:color="auto" w:fill="auto"/>
            <w:vAlign w:val="center"/>
          </w:tcPr>
          <w:p w14:paraId="4E5E29A6"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10</w:t>
            </w:r>
          </w:p>
        </w:tc>
        <w:tc>
          <w:tcPr>
            <w:tcW w:w="1912" w:type="pct"/>
            <w:shd w:val="clear" w:color="auto" w:fill="auto"/>
            <w:vAlign w:val="center"/>
          </w:tcPr>
          <w:p w14:paraId="0D7091CF"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热阻</w:t>
            </w:r>
            <w:r w:rsidRPr="003572C4">
              <w:rPr>
                <w:rFonts w:ascii="Times New Roman" w:hAnsi="Times New Roman" w:cs="Times New Roman"/>
                <w:kern w:val="0"/>
                <w:szCs w:val="21"/>
              </w:rPr>
              <w:t>/</w:t>
            </w:r>
            <w:r w:rsidRPr="003572C4">
              <w:rPr>
                <w:rFonts w:ascii="Times New Roman" w:hAnsi="Times New Roman" w:cs="Times New Roman"/>
                <w:kern w:val="0"/>
                <w:szCs w:val="21"/>
              </w:rPr>
              <w:t>件</w:t>
            </w:r>
          </w:p>
        </w:tc>
        <w:tc>
          <w:tcPr>
            <w:tcW w:w="1250" w:type="pct"/>
            <w:shd w:val="clear" w:color="auto" w:fill="auto"/>
            <w:vAlign w:val="center"/>
          </w:tcPr>
          <w:p w14:paraId="32967722"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51653163"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041E42" w:rsidRPr="003572C4" w14:paraId="466B4AAE" w14:textId="77777777">
        <w:tc>
          <w:tcPr>
            <w:tcW w:w="587" w:type="pct"/>
            <w:shd w:val="clear" w:color="auto" w:fill="auto"/>
            <w:vAlign w:val="center"/>
          </w:tcPr>
          <w:p w14:paraId="3C985F39"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11</w:t>
            </w:r>
          </w:p>
        </w:tc>
        <w:tc>
          <w:tcPr>
            <w:tcW w:w="1912" w:type="pct"/>
            <w:shd w:val="clear" w:color="auto" w:fill="auto"/>
            <w:vAlign w:val="center"/>
          </w:tcPr>
          <w:p w14:paraId="3C89F0EA"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单位而</w:t>
            </w:r>
            <w:proofErr w:type="gramStart"/>
            <w:r w:rsidRPr="003572C4">
              <w:rPr>
                <w:rFonts w:ascii="Times New Roman" w:hAnsi="Times New Roman" w:cs="Times New Roman"/>
                <w:kern w:val="0"/>
                <w:szCs w:val="21"/>
              </w:rPr>
              <w:t>积质量</w:t>
            </w:r>
            <w:proofErr w:type="gramEnd"/>
          </w:p>
        </w:tc>
        <w:tc>
          <w:tcPr>
            <w:tcW w:w="1250" w:type="pct"/>
            <w:shd w:val="clear" w:color="auto" w:fill="auto"/>
            <w:vAlign w:val="center"/>
          </w:tcPr>
          <w:p w14:paraId="12EC075E"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03E36A22"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041E42" w:rsidRPr="003572C4" w14:paraId="353177F1" w14:textId="77777777">
        <w:tc>
          <w:tcPr>
            <w:tcW w:w="587" w:type="pct"/>
            <w:shd w:val="clear" w:color="auto" w:fill="auto"/>
            <w:vAlign w:val="center"/>
          </w:tcPr>
          <w:p w14:paraId="1D1CD51F"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12</w:t>
            </w:r>
          </w:p>
        </w:tc>
        <w:tc>
          <w:tcPr>
            <w:tcW w:w="1912" w:type="pct"/>
            <w:shd w:val="clear" w:color="auto" w:fill="auto"/>
            <w:vAlign w:val="center"/>
          </w:tcPr>
          <w:p w14:paraId="7628CCEB"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吸水量（</w:t>
            </w:r>
            <w:r w:rsidRPr="003572C4">
              <w:rPr>
                <w:rFonts w:ascii="Times New Roman" w:hAnsi="Times New Roman" w:cs="Times New Roman"/>
                <w:kern w:val="0"/>
                <w:szCs w:val="21"/>
              </w:rPr>
              <w:t>g/m²</w:t>
            </w:r>
            <w:r w:rsidRPr="003572C4">
              <w:rPr>
                <w:rFonts w:ascii="Times New Roman" w:hAnsi="Times New Roman" w:cs="Times New Roman"/>
                <w:kern w:val="0"/>
                <w:szCs w:val="21"/>
              </w:rPr>
              <w:t>）</w:t>
            </w:r>
          </w:p>
        </w:tc>
        <w:tc>
          <w:tcPr>
            <w:tcW w:w="1250" w:type="pct"/>
            <w:shd w:val="clear" w:color="auto" w:fill="auto"/>
            <w:vAlign w:val="center"/>
          </w:tcPr>
          <w:p w14:paraId="164A383A"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385BCF6E"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041E42" w:rsidRPr="003572C4" w14:paraId="632358D7" w14:textId="77777777">
        <w:tc>
          <w:tcPr>
            <w:tcW w:w="587" w:type="pct"/>
            <w:shd w:val="clear" w:color="auto" w:fill="auto"/>
            <w:vAlign w:val="center"/>
          </w:tcPr>
          <w:p w14:paraId="45D32F3E"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13</w:t>
            </w:r>
          </w:p>
        </w:tc>
        <w:tc>
          <w:tcPr>
            <w:tcW w:w="1912" w:type="pct"/>
            <w:shd w:val="clear" w:color="auto" w:fill="auto"/>
            <w:vAlign w:val="center"/>
          </w:tcPr>
          <w:p w14:paraId="51C83D6E"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proofErr w:type="gramStart"/>
            <w:r w:rsidRPr="003572C4">
              <w:rPr>
                <w:rFonts w:ascii="Times New Roman" w:hAnsi="Times New Roman" w:cs="Times New Roman"/>
                <w:kern w:val="0"/>
                <w:szCs w:val="21"/>
              </w:rPr>
              <w:t>不</w:t>
            </w:r>
            <w:proofErr w:type="gramEnd"/>
            <w:r w:rsidRPr="003572C4">
              <w:rPr>
                <w:rFonts w:ascii="Times New Roman" w:hAnsi="Times New Roman" w:cs="Times New Roman"/>
                <w:kern w:val="0"/>
                <w:szCs w:val="21"/>
              </w:rPr>
              <w:t>透水性</w:t>
            </w:r>
          </w:p>
        </w:tc>
        <w:tc>
          <w:tcPr>
            <w:tcW w:w="1250" w:type="pct"/>
            <w:shd w:val="clear" w:color="auto" w:fill="auto"/>
            <w:vAlign w:val="center"/>
          </w:tcPr>
          <w:p w14:paraId="09E991FC"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60922F09"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r w:rsidR="00041E42" w:rsidRPr="003572C4" w14:paraId="0365C38A" w14:textId="77777777">
        <w:tc>
          <w:tcPr>
            <w:tcW w:w="587" w:type="pct"/>
            <w:shd w:val="clear" w:color="auto" w:fill="auto"/>
            <w:vAlign w:val="center"/>
          </w:tcPr>
          <w:p w14:paraId="5E141183"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14</w:t>
            </w:r>
          </w:p>
        </w:tc>
        <w:tc>
          <w:tcPr>
            <w:tcW w:w="1912" w:type="pct"/>
            <w:shd w:val="clear" w:color="auto" w:fill="auto"/>
            <w:vAlign w:val="center"/>
          </w:tcPr>
          <w:p w14:paraId="42F0AD86"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尺寸稳定性（长度方向、</w:t>
            </w:r>
            <w:r w:rsidRPr="003572C4">
              <w:rPr>
                <w:rFonts w:ascii="Times New Roman" w:hAnsi="Times New Roman" w:cs="Times New Roman"/>
                <w:kern w:val="0"/>
                <w:szCs w:val="21"/>
              </w:rPr>
              <w:t xml:space="preserve"> </w:t>
            </w:r>
            <w:r w:rsidRPr="003572C4">
              <w:rPr>
                <w:rFonts w:ascii="Times New Roman" w:hAnsi="Times New Roman" w:cs="Times New Roman"/>
                <w:kern w:val="0"/>
                <w:szCs w:val="21"/>
              </w:rPr>
              <w:t>宽度方向）</w:t>
            </w:r>
            <w:r w:rsidRPr="003572C4">
              <w:rPr>
                <w:rFonts w:ascii="Times New Roman" w:hAnsi="Times New Roman" w:cs="Times New Roman"/>
                <w:kern w:val="0"/>
                <w:szCs w:val="21"/>
              </w:rPr>
              <w:t>/%</w:t>
            </w:r>
          </w:p>
        </w:tc>
        <w:tc>
          <w:tcPr>
            <w:tcW w:w="1250" w:type="pct"/>
            <w:shd w:val="clear" w:color="auto" w:fill="auto"/>
            <w:vAlign w:val="center"/>
          </w:tcPr>
          <w:p w14:paraId="263DCCD7"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1</w:t>
            </w:r>
          </w:p>
        </w:tc>
        <w:tc>
          <w:tcPr>
            <w:tcW w:w="1250" w:type="pct"/>
            <w:shd w:val="clear" w:color="auto" w:fill="auto"/>
            <w:vAlign w:val="center"/>
          </w:tcPr>
          <w:p w14:paraId="2BE821CF" w14:textId="77777777" w:rsidR="00041E42" w:rsidRPr="003572C4" w:rsidRDefault="00041E42" w:rsidP="00041E42">
            <w:pPr>
              <w:autoSpaceDE w:val="0"/>
              <w:autoSpaceDN w:val="0"/>
              <w:adjustRightInd w:val="0"/>
              <w:jc w:val="center"/>
              <w:rPr>
                <w:rFonts w:ascii="Times New Roman" w:hAnsi="Times New Roman" w:cs="Times New Roman"/>
                <w:kern w:val="0"/>
                <w:szCs w:val="21"/>
              </w:rPr>
            </w:pPr>
            <w:r w:rsidRPr="003572C4">
              <w:rPr>
                <w:rFonts w:ascii="Times New Roman" w:hAnsi="Times New Roman" w:cs="Times New Roman"/>
                <w:kern w:val="0"/>
                <w:szCs w:val="21"/>
              </w:rPr>
              <w:t>2</w:t>
            </w:r>
          </w:p>
        </w:tc>
      </w:tr>
    </w:tbl>
    <w:p w14:paraId="0FD99C99" w14:textId="77777777" w:rsidR="003572C4" w:rsidRDefault="003572C4">
      <w:pPr>
        <w:pStyle w:val="affff0"/>
        <w:numPr>
          <w:ilvl w:val="0"/>
          <w:numId w:val="0"/>
        </w:numPr>
        <w:rPr>
          <w:rFonts w:ascii="Times New Roman"/>
          <w:b/>
          <w:bCs/>
          <w:kern w:val="2"/>
          <w:sz w:val="24"/>
          <w:szCs w:val="24"/>
        </w:rPr>
      </w:pPr>
    </w:p>
    <w:p w14:paraId="35C6707B" w14:textId="71ACDE50" w:rsidR="00300782" w:rsidRDefault="00596F41" w:rsidP="003572C4">
      <w:pPr>
        <w:pStyle w:val="affff0"/>
        <w:numPr>
          <w:ilvl w:val="0"/>
          <w:numId w:val="0"/>
        </w:numPr>
        <w:spacing w:line="360" w:lineRule="auto"/>
        <w:rPr>
          <w:rFonts w:ascii="Times New Roman"/>
          <w:bCs/>
          <w:kern w:val="2"/>
          <w:sz w:val="24"/>
          <w:szCs w:val="24"/>
        </w:rPr>
      </w:pPr>
      <w:r>
        <w:rPr>
          <w:rFonts w:ascii="Times New Roman" w:hint="eastAsia"/>
          <w:b/>
          <w:bCs/>
          <w:kern w:val="2"/>
          <w:sz w:val="24"/>
          <w:szCs w:val="24"/>
        </w:rPr>
        <w:t>7</w:t>
      </w:r>
      <w:r>
        <w:rPr>
          <w:rFonts w:ascii="Times New Roman"/>
          <w:b/>
          <w:bCs/>
          <w:kern w:val="2"/>
          <w:sz w:val="24"/>
          <w:szCs w:val="24"/>
        </w:rPr>
        <w:t>.5.4</w:t>
      </w:r>
      <w:r>
        <w:rPr>
          <w:rFonts w:ascii="Times New Roman"/>
          <w:bCs/>
          <w:kern w:val="2"/>
          <w:sz w:val="24"/>
          <w:szCs w:val="24"/>
        </w:rPr>
        <w:t xml:space="preserve">  </w:t>
      </w:r>
      <w:r>
        <w:rPr>
          <w:rFonts w:hint="eastAsia"/>
          <w:sz w:val="24"/>
          <w:szCs w:val="24"/>
        </w:rPr>
        <w:t>外观质量与尺寸允许偏差项目检验判定规则</w:t>
      </w:r>
    </w:p>
    <w:p w14:paraId="18D5E5A5" w14:textId="7B7D17FD" w:rsidR="00300782" w:rsidRDefault="00596F41" w:rsidP="003572C4">
      <w:pPr>
        <w:pStyle w:val="affff0"/>
        <w:numPr>
          <w:ilvl w:val="0"/>
          <w:numId w:val="0"/>
        </w:numPr>
        <w:spacing w:line="360" w:lineRule="auto"/>
        <w:ind w:firstLineChars="200" w:firstLine="480"/>
        <w:rPr>
          <w:rFonts w:ascii="Times New Roman"/>
          <w:bCs/>
          <w:kern w:val="2"/>
          <w:sz w:val="24"/>
          <w:szCs w:val="24"/>
        </w:rPr>
      </w:pPr>
      <w:r>
        <w:rPr>
          <w:rFonts w:ascii="Times New Roman"/>
          <w:bCs/>
          <w:kern w:val="2"/>
          <w:sz w:val="24"/>
          <w:szCs w:val="24"/>
        </w:rPr>
        <w:t>根据样本检验结果，若受检板的外观质量、尺寸及尺寸允许偏差项目均符合</w:t>
      </w:r>
      <w:r w:rsidR="003572C4">
        <w:rPr>
          <w:rFonts w:ascii="Times New Roman" w:hint="eastAsia"/>
          <w:bCs/>
          <w:kern w:val="2"/>
          <w:sz w:val="24"/>
          <w:szCs w:val="24"/>
        </w:rPr>
        <w:t>本标准</w:t>
      </w:r>
      <w:r>
        <w:rPr>
          <w:rFonts w:ascii="Times New Roman"/>
          <w:bCs/>
          <w:kern w:val="2"/>
          <w:sz w:val="24"/>
          <w:szCs w:val="24"/>
        </w:rPr>
        <w:t>7.5.2</w:t>
      </w:r>
      <w:r w:rsidR="003572C4">
        <w:rPr>
          <w:rFonts w:ascii="Times New Roman" w:hint="eastAsia"/>
          <w:bCs/>
          <w:kern w:val="2"/>
          <w:sz w:val="24"/>
          <w:szCs w:val="24"/>
        </w:rPr>
        <w:t>条</w:t>
      </w:r>
      <w:r>
        <w:rPr>
          <w:rFonts w:ascii="Times New Roman"/>
          <w:bCs/>
          <w:kern w:val="2"/>
          <w:sz w:val="24"/>
          <w:szCs w:val="24"/>
        </w:rPr>
        <w:t>和</w:t>
      </w:r>
      <w:r>
        <w:rPr>
          <w:rFonts w:ascii="Times New Roman"/>
          <w:bCs/>
          <w:kern w:val="2"/>
          <w:sz w:val="24"/>
          <w:szCs w:val="24"/>
        </w:rPr>
        <w:t>7.5.3</w:t>
      </w:r>
      <w:r w:rsidR="003572C4">
        <w:rPr>
          <w:rFonts w:ascii="Times New Roman" w:hint="eastAsia"/>
          <w:bCs/>
          <w:kern w:val="2"/>
          <w:sz w:val="24"/>
          <w:szCs w:val="24"/>
        </w:rPr>
        <w:t>条的</w:t>
      </w:r>
      <w:r>
        <w:rPr>
          <w:rFonts w:ascii="Times New Roman"/>
          <w:bCs/>
          <w:kern w:val="2"/>
          <w:sz w:val="24"/>
          <w:szCs w:val="24"/>
        </w:rPr>
        <w:t>规定时，则判定该板是合格板</w:t>
      </w:r>
      <w:r>
        <w:rPr>
          <w:rFonts w:ascii="Times New Roman" w:hint="eastAsia"/>
          <w:bCs/>
          <w:kern w:val="2"/>
          <w:sz w:val="24"/>
          <w:szCs w:val="24"/>
        </w:rPr>
        <w:t>；</w:t>
      </w:r>
      <w:r>
        <w:rPr>
          <w:rFonts w:ascii="Times New Roman"/>
          <w:bCs/>
          <w:kern w:val="2"/>
          <w:sz w:val="24"/>
          <w:szCs w:val="24"/>
        </w:rPr>
        <w:t>若受检板外观质量、尺寸允许偏差项目中有一项或一项以上不符合</w:t>
      </w:r>
      <w:r w:rsidR="003572C4">
        <w:rPr>
          <w:rFonts w:ascii="Times New Roman" w:hint="eastAsia"/>
          <w:bCs/>
          <w:kern w:val="2"/>
          <w:sz w:val="24"/>
          <w:szCs w:val="24"/>
        </w:rPr>
        <w:t>本标准</w:t>
      </w:r>
      <w:r>
        <w:rPr>
          <w:rFonts w:ascii="Times New Roman"/>
          <w:bCs/>
          <w:kern w:val="2"/>
          <w:sz w:val="24"/>
          <w:szCs w:val="24"/>
        </w:rPr>
        <w:t>6.5.2</w:t>
      </w:r>
      <w:r w:rsidR="003572C4">
        <w:rPr>
          <w:rFonts w:ascii="Times New Roman" w:hint="eastAsia"/>
          <w:bCs/>
          <w:kern w:val="2"/>
          <w:sz w:val="24"/>
          <w:szCs w:val="24"/>
        </w:rPr>
        <w:t>条</w:t>
      </w:r>
      <w:r>
        <w:rPr>
          <w:rFonts w:ascii="Times New Roman"/>
          <w:bCs/>
          <w:kern w:val="2"/>
          <w:sz w:val="24"/>
          <w:szCs w:val="24"/>
        </w:rPr>
        <w:t>和</w:t>
      </w:r>
      <w:r>
        <w:rPr>
          <w:rFonts w:ascii="Times New Roman" w:hint="eastAsia"/>
          <w:bCs/>
          <w:kern w:val="2"/>
          <w:sz w:val="24"/>
          <w:szCs w:val="24"/>
        </w:rPr>
        <w:t>6</w:t>
      </w:r>
      <w:r>
        <w:rPr>
          <w:rFonts w:ascii="Times New Roman"/>
          <w:bCs/>
          <w:kern w:val="2"/>
          <w:sz w:val="24"/>
          <w:szCs w:val="24"/>
        </w:rPr>
        <w:t>.5.3</w:t>
      </w:r>
      <w:r w:rsidR="003572C4">
        <w:rPr>
          <w:rFonts w:ascii="Times New Roman" w:hint="eastAsia"/>
          <w:bCs/>
          <w:kern w:val="2"/>
          <w:sz w:val="24"/>
          <w:szCs w:val="24"/>
        </w:rPr>
        <w:t>条的</w:t>
      </w:r>
      <w:r>
        <w:rPr>
          <w:rFonts w:ascii="Times New Roman"/>
          <w:bCs/>
          <w:kern w:val="2"/>
          <w:sz w:val="24"/>
          <w:szCs w:val="24"/>
        </w:rPr>
        <w:t>规定时，则判定板是不合格板。根据样本检验结果：</w:t>
      </w:r>
    </w:p>
    <w:p w14:paraId="60D79EF1" w14:textId="14C0934E" w:rsidR="00300782" w:rsidRDefault="00596F41" w:rsidP="003572C4">
      <w:pPr>
        <w:pStyle w:val="a"/>
        <w:numPr>
          <w:ilvl w:val="0"/>
          <w:numId w:val="0"/>
        </w:numPr>
        <w:spacing w:line="360" w:lineRule="auto"/>
        <w:ind w:firstLineChars="200" w:firstLine="482"/>
        <w:jc w:val="left"/>
        <w:rPr>
          <w:rFonts w:ascii="Times New Roman"/>
          <w:bCs/>
          <w:kern w:val="2"/>
          <w:sz w:val="24"/>
          <w:szCs w:val="24"/>
        </w:rPr>
      </w:pPr>
      <w:r w:rsidRPr="00682654">
        <w:rPr>
          <w:rFonts w:ascii="Times New Roman" w:hint="eastAsia"/>
          <w:b/>
          <w:kern w:val="2"/>
          <w:sz w:val="24"/>
          <w:szCs w:val="24"/>
        </w:rPr>
        <w:t>1</w:t>
      </w:r>
      <w:r>
        <w:rPr>
          <w:rFonts w:ascii="Times New Roman"/>
          <w:bCs/>
          <w:kern w:val="2"/>
          <w:sz w:val="24"/>
          <w:szCs w:val="24"/>
        </w:rPr>
        <w:t xml:space="preserve">  </w:t>
      </w:r>
      <w:r>
        <w:rPr>
          <w:rFonts w:ascii="Times New Roman"/>
          <w:bCs/>
          <w:kern w:val="2"/>
          <w:sz w:val="24"/>
          <w:szCs w:val="24"/>
        </w:rPr>
        <w:t>若在第一样本</w:t>
      </w:r>
      <w:r>
        <w:rPr>
          <w:rFonts w:ascii="Times New Roman"/>
          <w:bCs/>
          <w:kern w:val="2"/>
          <w:sz w:val="24"/>
          <w:szCs w:val="24"/>
        </w:rPr>
        <w:t>(n1)</w:t>
      </w:r>
      <w:r>
        <w:rPr>
          <w:rFonts w:ascii="Times New Roman"/>
          <w:bCs/>
          <w:kern w:val="2"/>
          <w:sz w:val="24"/>
          <w:szCs w:val="24"/>
        </w:rPr>
        <w:t>中不合格数</w:t>
      </w:r>
      <w:r>
        <w:rPr>
          <w:rFonts w:ascii="Times New Roman"/>
          <w:bCs/>
          <w:kern w:val="2"/>
          <w:sz w:val="24"/>
          <w:szCs w:val="24"/>
        </w:rPr>
        <w:t>(d1)</w:t>
      </w:r>
      <w:r>
        <w:rPr>
          <w:rFonts w:ascii="Times New Roman"/>
          <w:bCs/>
          <w:kern w:val="2"/>
          <w:sz w:val="24"/>
          <w:szCs w:val="24"/>
        </w:rPr>
        <w:t>小于或等于第一合格判定数</w:t>
      </w:r>
      <w:r>
        <w:rPr>
          <w:rFonts w:ascii="Times New Roman"/>
          <w:bCs/>
          <w:kern w:val="2"/>
          <w:sz w:val="24"/>
          <w:szCs w:val="24"/>
        </w:rPr>
        <w:t>(Ac1)</w:t>
      </w:r>
      <w:r>
        <w:rPr>
          <w:rFonts w:ascii="Times New Roman"/>
          <w:bCs/>
          <w:kern w:val="2"/>
          <w:sz w:val="24"/>
          <w:szCs w:val="24"/>
        </w:rPr>
        <w:t>，则判该批外观质量与尺寸允许偏差项目是合格批；</w:t>
      </w:r>
    </w:p>
    <w:p w14:paraId="4AF95FA3" w14:textId="3E9AA2CB" w:rsidR="00300782" w:rsidRDefault="00596F41" w:rsidP="003572C4">
      <w:pPr>
        <w:pStyle w:val="a"/>
        <w:numPr>
          <w:ilvl w:val="0"/>
          <w:numId w:val="0"/>
        </w:numPr>
        <w:spacing w:line="360" w:lineRule="auto"/>
        <w:ind w:firstLineChars="200" w:firstLine="482"/>
        <w:jc w:val="left"/>
        <w:rPr>
          <w:rFonts w:ascii="Times New Roman"/>
          <w:bCs/>
          <w:kern w:val="2"/>
          <w:sz w:val="24"/>
          <w:szCs w:val="24"/>
        </w:rPr>
      </w:pPr>
      <w:r w:rsidRPr="00682654">
        <w:rPr>
          <w:rFonts w:ascii="Times New Roman" w:hint="eastAsia"/>
          <w:b/>
          <w:kern w:val="2"/>
          <w:sz w:val="24"/>
          <w:szCs w:val="24"/>
        </w:rPr>
        <w:t>2</w:t>
      </w:r>
      <w:r>
        <w:rPr>
          <w:rFonts w:ascii="Times New Roman"/>
          <w:bCs/>
          <w:kern w:val="2"/>
          <w:sz w:val="24"/>
          <w:szCs w:val="24"/>
        </w:rPr>
        <w:t xml:space="preserve">  </w:t>
      </w:r>
      <w:r>
        <w:rPr>
          <w:rFonts w:ascii="Times New Roman"/>
          <w:bCs/>
          <w:kern w:val="2"/>
          <w:sz w:val="24"/>
          <w:szCs w:val="24"/>
        </w:rPr>
        <w:t>若在第一样本</w:t>
      </w:r>
      <w:r>
        <w:rPr>
          <w:rFonts w:ascii="Times New Roman"/>
          <w:bCs/>
          <w:kern w:val="2"/>
          <w:sz w:val="24"/>
          <w:szCs w:val="24"/>
        </w:rPr>
        <w:t>(n1)</w:t>
      </w:r>
      <w:r>
        <w:rPr>
          <w:rFonts w:ascii="Times New Roman"/>
          <w:bCs/>
          <w:kern w:val="2"/>
          <w:sz w:val="24"/>
          <w:szCs w:val="24"/>
        </w:rPr>
        <w:t>中不合格数</w:t>
      </w:r>
      <w:r>
        <w:rPr>
          <w:rFonts w:ascii="Times New Roman"/>
          <w:bCs/>
          <w:kern w:val="2"/>
          <w:sz w:val="24"/>
          <w:szCs w:val="24"/>
        </w:rPr>
        <w:t>(d1)</w:t>
      </w:r>
      <w:r>
        <w:rPr>
          <w:rFonts w:ascii="Times New Roman"/>
          <w:bCs/>
          <w:kern w:val="2"/>
          <w:sz w:val="24"/>
          <w:szCs w:val="24"/>
        </w:rPr>
        <w:t>大于或等于第一不合格判定数</w:t>
      </w:r>
      <w:r>
        <w:rPr>
          <w:rFonts w:ascii="Times New Roman"/>
          <w:bCs/>
          <w:kern w:val="2"/>
          <w:sz w:val="24"/>
          <w:szCs w:val="24"/>
        </w:rPr>
        <w:t>(Re1)</w:t>
      </w:r>
      <w:r>
        <w:rPr>
          <w:rFonts w:ascii="Times New Roman"/>
          <w:bCs/>
          <w:kern w:val="2"/>
          <w:sz w:val="24"/>
          <w:szCs w:val="24"/>
        </w:rPr>
        <w:t>，则判该批外观质量与尺寸允许偏差项目是不合格批；</w:t>
      </w:r>
    </w:p>
    <w:p w14:paraId="5BD6D31E" w14:textId="15775296" w:rsidR="00300782" w:rsidRDefault="00596F41" w:rsidP="003572C4">
      <w:pPr>
        <w:pStyle w:val="a"/>
        <w:numPr>
          <w:ilvl w:val="0"/>
          <w:numId w:val="0"/>
        </w:numPr>
        <w:spacing w:line="360" w:lineRule="auto"/>
        <w:ind w:firstLineChars="200" w:firstLine="482"/>
        <w:rPr>
          <w:rFonts w:ascii="Times New Roman"/>
          <w:bCs/>
          <w:kern w:val="2"/>
          <w:sz w:val="24"/>
          <w:szCs w:val="24"/>
        </w:rPr>
      </w:pPr>
      <w:r w:rsidRPr="00682654">
        <w:rPr>
          <w:rFonts w:ascii="Times New Roman"/>
          <w:b/>
          <w:kern w:val="2"/>
          <w:sz w:val="24"/>
          <w:szCs w:val="24"/>
        </w:rPr>
        <w:t>3</w:t>
      </w:r>
      <w:r>
        <w:rPr>
          <w:rFonts w:ascii="Times New Roman"/>
          <w:bCs/>
          <w:kern w:val="2"/>
          <w:sz w:val="24"/>
          <w:szCs w:val="24"/>
        </w:rPr>
        <w:t xml:space="preserve">  </w:t>
      </w:r>
      <w:r>
        <w:rPr>
          <w:rFonts w:ascii="Times New Roman"/>
          <w:bCs/>
          <w:kern w:val="2"/>
          <w:sz w:val="24"/>
          <w:szCs w:val="24"/>
        </w:rPr>
        <w:t>若在第一样本</w:t>
      </w:r>
      <w:r>
        <w:rPr>
          <w:rFonts w:ascii="Times New Roman"/>
          <w:bCs/>
          <w:kern w:val="2"/>
          <w:sz w:val="24"/>
          <w:szCs w:val="24"/>
        </w:rPr>
        <w:t>(n1)</w:t>
      </w:r>
      <w:r>
        <w:rPr>
          <w:rFonts w:ascii="Times New Roman"/>
          <w:bCs/>
          <w:kern w:val="2"/>
          <w:sz w:val="24"/>
          <w:szCs w:val="24"/>
        </w:rPr>
        <w:t>中不合格数</w:t>
      </w:r>
      <w:r>
        <w:rPr>
          <w:rFonts w:ascii="Times New Roman"/>
          <w:bCs/>
          <w:kern w:val="2"/>
          <w:sz w:val="24"/>
          <w:szCs w:val="24"/>
        </w:rPr>
        <w:t>(d1)</w:t>
      </w:r>
      <w:r>
        <w:rPr>
          <w:rFonts w:ascii="Times New Roman"/>
          <w:bCs/>
          <w:kern w:val="2"/>
          <w:sz w:val="24"/>
          <w:szCs w:val="24"/>
        </w:rPr>
        <w:t>大于第一合格判定数</w:t>
      </w:r>
      <w:r>
        <w:rPr>
          <w:rFonts w:ascii="Times New Roman"/>
          <w:bCs/>
          <w:kern w:val="2"/>
          <w:sz w:val="24"/>
          <w:szCs w:val="24"/>
        </w:rPr>
        <w:t>(Ac1)</w:t>
      </w:r>
      <w:r>
        <w:rPr>
          <w:rFonts w:ascii="Times New Roman"/>
          <w:bCs/>
          <w:kern w:val="2"/>
          <w:sz w:val="24"/>
          <w:szCs w:val="24"/>
        </w:rPr>
        <w:t>，同时又小于第一不合格判定数</w:t>
      </w:r>
      <w:r>
        <w:rPr>
          <w:rFonts w:ascii="Times New Roman"/>
          <w:bCs/>
          <w:kern w:val="2"/>
          <w:sz w:val="24"/>
          <w:szCs w:val="24"/>
        </w:rPr>
        <w:t xml:space="preserve">(Re1) </w:t>
      </w:r>
      <w:r>
        <w:rPr>
          <w:rFonts w:ascii="Times New Roman"/>
          <w:bCs/>
          <w:kern w:val="2"/>
          <w:sz w:val="24"/>
          <w:szCs w:val="24"/>
        </w:rPr>
        <w:t>，</w:t>
      </w:r>
      <w:proofErr w:type="gramStart"/>
      <w:r>
        <w:rPr>
          <w:rFonts w:ascii="Times New Roman"/>
          <w:bCs/>
          <w:kern w:val="2"/>
          <w:sz w:val="24"/>
          <w:szCs w:val="24"/>
        </w:rPr>
        <w:t>则抽第二</w:t>
      </w:r>
      <w:proofErr w:type="gramEnd"/>
      <w:r>
        <w:rPr>
          <w:rFonts w:ascii="Times New Roman"/>
          <w:bCs/>
          <w:kern w:val="2"/>
          <w:sz w:val="24"/>
          <w:szCs w:val="24"/>
        </w:rPr>
        <w:t>样本</w:t>
      </w:r>
      <w:r>
        <w:rPr>
          <w:rFonts w:ascii="Times New Roman"/>
          <w:bCs/>
          <w:kern w:val="2"/>
          <w:sz w:val="24"/>
          <w:szCs w:val="24"/>
        </w:rPr>
        <w:t>(n2)</w:t>
      </w:r>
      <w:r>
        <w:rPr>
          <w:rFonts w:ascii="Times New Roman"/>
          <w:bCs/>
          <w:kern w:val="2"/>
          <w:sz w:val="24"/>
          <w:szCs w:val="24"/>
        </w:rPr>
        <w:t>进行检验根据第一样本和第二样本的检验结果，若在第一和第二样本中不合格数总和</w:t>
      </w:r>
      <w:r>
        <w:rPr>
          <w:rFonts w:ascii="Times New Roman"/>
          <w:bCs/>
          <w:kern w:val="2"/>
          <w:sz w:val="24"/>
          <w:szCs w:val="24"/>
        </w:rPr>
        <w:t xml:space="preserve">(d1+d2) </w:t>
      </w:r>
      <w:r>
        <w:rPr>
          <w:rFonts w:ascii="Times New Roman"/>
          <w:bCs/>
          <w:kern w:val="2"/>
          <w:sz w:val="24"/>
          <w:szCs w:val="24"/>
        </w:rPr>
        <w:t>小于或等于第二合格判定数</w:t>
      </w:r>
      <w:r>
        <w:rPr>
          <w:rFonts w:ascii="Times New Roman"/>
          <w:bCs/>
          <w:kern w:val="2"/>
          <w:sz w:val="24"/>
          <w:szCs w:val="24"/>
        </w:rPr>
        <w:t>(Ac2)</w:t>
      </w:r>
      <w:r>
        <w:rPr>
          <w:rFonts w:ascii="Times New Roman"/>
          <w:bCs/>
          <w:kern w:val="2"/>
          <w:sz w:val="24"/>
          <w:szCs w:val="24"/>
        </w:rPr>
        <w:t>，则判该批外观质量与尺寸允许偏差项目是合格。若在第一个和第二样本中不合格数总和</w:t>
      </w:r>
      <w:r>
        <w:rPr>
          <w:rFonts w:ascii="Times New Roman"/>
          <w:bCs/>
          <w:kern w:val="2"/>
          <w:sz w:val="24"/>
          <w:szCs w:val="24"/>
        </w:rPr>
        <w:t xml:space="preserve">(d2+d2) </w:t>
      </w:r>
      <w:r>
        <w:rPr>
          <w:rFonts w:ascii="Times New Roman"/>
          <w:bCs/>
          <w:kern w:val="2"/>
          <w:sz w:val="24"/>
          <w:szCs w:val="24"/>
        </w:rPr>
        <w:t>大于或等于第三部合格判定数</w:t>
      </w:r>
      <w:r>
        <w:rPr>
          <w:rFonts w:ascii="Times New Roman"/>
          <w:bCs/>
          <w:kern w:val="2"/>
          <w:sz w:val="24"/>
          <w:szCs w:val="24"/>
        </w:rPr>
        <w:t xml:space="preserve">(Re2) </w:t>
      </w:r>
      <w:r>
        <w:rPr>
          <w:rFonts w:ascii="Times New Roman"/>
          <w:bCs/>
          <w:kern w:val="2"/>
          <w:sz w:val="24"/>
          <w:szCs w:val="24"/>
        </w:rPr>
        <w:t>，则判该批外观质量与尺寸允许偏差是不合格。判定规则</w:t>
      </w:r>
      <w:r w:rsidR="003572C4">
        <w:rPr>
          <w:rFonts w:ascii="Times New Roman" w:hint="eastAsia"/>
          <w:bCs/>
          <w:kern w:val="2"/>
          <w:sz w:val="24"/>
          <w:szCs w:val="24"/>
        </w:rPr>
        <w:t>应符合表</w:t>
      </w:r>
      <w:r w:rsidR="003572C4">
        <w:rPr>
          <w:rFonts w:ascii="Times New Roman" w:hint="eastAsia"/>
          <w:bCs/>
          <w:kern w:val="2"/>
          <w:sz w:val="24"/>
          <w:szCs w:val="24"/>
        </w:rPr>
        <w:t>7</w:t>
      </w:r>
      <w:r w:rsidR="003572C4">
        <w:rPr>
          <w:rFonts w:ascii="Times New Roman"/>
          <w:bCs/>
          <w:kern w:val="2"/>
          <w:sz w:val="24"/>
          <w:szCs w:val="24"/>
        </w:rPr>
        <w:t>.5.4</w:t>
      </w:r>
      <w:r w:rsidR="003572C4">
        <w:rPr>
          <w:rFonts w:ascii="Times New Roman" w:hint="eastAsia"/>
          <w:bCs/>
          <w:kern w:val="2"/>
          <w:sz w:val="24"/>
          <w:szCs w:val="24"/>
        </w:rPr>
        <w:t>的规定。</w:t>
      </w:r>
    </w:p>
    <w:p w14:paraId="1DA8005D" w14:textId="77777777" w:rsidR="00682654" w:rsidRDefault="00682654" w:rsidP="003572C4">
      <w:pPr>
        <w:pStyle w:val="a"/>
        <w:numPr>
          <w:ilvl w:val="0"/>
          <w:numId w:val="0"/>
        </w:numPr>
        <w:spacing w:line="360" w:lineRule="auto"/>
        <w:ind w:firstLineChars="200" w:firstLine="480"/>
        <w:rPr>
          <w:rFonts w:ascii="Times New Roman"/>
          <w:bCs/>
          <w:kern w:val="2"/>
          <w:sz w:val="24"/>
          <w:szCs w:val="24"/>
        </w:rPr>
      </w:pPr>
    </w:p>
    <w:p w14:paraId="5B6E1D1C" w14:textId="77777777" w:rsidR="00300782" w:rsidRDefault="00596F41">
      <w:pPr>
        <w:pStyle w:val="a"/>
        <w:numPr>
          <w:ilvl w:val="0"/>
          <w:numId w:val="0"/>
        </w:numPr>
        <w:ind w:firstLineChars="200" w:firstLine="422"/>
        <w:jc w:val="center"/>
        <w:rPr>
          <w:rFonts w:ascii="Times New Roman"/>
          <w:bCs/>
          <w:kern w:val="2"/>
          <w:sz w:val="24"/>
          <w:szCs w:val="24"/>
        </w:rPr>
      </w:pPr>
      <w:r>
        <w:rPr>
          <w:rFonts w:hint="eastAsia"/>
          <w:b/>
          <w:szCs w:val="21"/>
        </w:rPr>
        <w:lastRenderedPageBreak/>
        <w:t>表</w:t>
      </w:r>
      <w:r>
        <w:rPr>
          <w:rFonts w:ascii="Times New Roman"/>
          <w:b/>
          <w:szCs w:val="21"/>
        </w:rPr>
        <w:t xml:space="preserve">7.5.4  </w:t>
      </w:r>
      <w:r>
        <w:rPr>
          <w:rFonts w:hint="eastAsia"/>
          <w:b/>
          <w:szCs w:val="21"/>
        </w:rPr>
        <w:t>判定规则</w:t>
      </w:r>
    </w:p>
    <w:tbl>
      <w:tblPr>
        <w:tblStyle w:val="aff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78"/>
        <w:gridCol w:w="4317"/>
      </w:tblGrid>
      <w:tr w:rsidR="00300782" w14:paraId="40C0B1C7" w14:textId="77777777">
        <w:tc>
          <w:tcPr>
            <w:tcW w:w="2231" w:type="pct"/>
            <w:shd w:val="clear" w:color="auto" w:fill="auto"/>
            <w:vAlign w:val="center"/>
          </w:tcPr>
          <w:p w14:paraId="2A5F94A3" w14:textId="77777777" w:rsidR="00300782" w:rsidRDefault="00596F41">
            <w:pPr>
              <w:jc w:val="center"/>
              <w:rPr>
                <w:bCs/>
                <w:szCs w:val="21"/>
              </w:rPr>
            </w:pPr>
            <w:r>
              <w:rPr>
                <w:bCs/>
                <w:szCs w:val="21"/>
              </w:rPr>
              <w:t>d1≤Ac1</w:t>
            </w:r>
          </w:p>
        </w:tc>
        <w:tc>
          <w:tcPr>
            <w:tcW w:w="2769" w:type="pct"/>
            <w:shd w:val="clear" w:color="auto" w:fill="auto"/>
            <w:vAlign w:val="center"/>
          </w:tcPr>
          <w:p w14:paraId="2FD60669" w14:textId="77777777" w:rsidR="00300782" w:rsidRDefault="00596F41">
            <w:pPr>
              <w:jc w:val="center"/>
              <w:rPr>
                <w:bCs/>
                <w:szCs w:val="21"/>
              </w:rPr>
            </w:pPr>
            <w:r>
              <w:rPr>
                <w:bCs/>
                <w:szCs w:val="21"/>
              </w:rPr>
              <w:t>合格</w:t>
            </w:r>
          </w:p>
        </w:tc>
      </w:tr>
      <w:tr w:rsidR="00300782" w14:paraId="6A51CE3F" w14:textId="77777777">
        <w:tc>
          <w:tcPr>
            <w:tcW w:w="2231" w:type="pct"/>
            <w:shd w:val="clear" w:color="auto" w:fill="auto"/>
            <w:vAlign w:val="center"/>
          </w:tcPr>
          <w:p w14:paraId="3B70EBA5" w14:textId="77777777" w:rsidR="00300782" w:rsidRDefault="00596F41">
            <w:pPr>
              <w:jc w:val="center"/>
              <w:rPr>
                <w:bCs/>
                <w:szCs w:val="21"/>
              </w:rPr>
            </w:pPr>
            <w:r>
              <w:rPr>
                <w:bCs/>
                <w:szCs w:val="21"/>
              </w:rPr>
              <w:t xml:space="preserve">d2≥Re1 </w:t>
            </w:r>
          </w:p>
        </w:tc>
        <w:tc>
          <w:tcPr>
            <w:tcW w:w="2769" w:type="pct"/>
            <w:shd w:val="clear" w:color="auto" w:fill="auto"/>
            <w:vAlign w:val="center"/>
          </w:tcPr>
          <w:p w14:paraId="760CF64D" w14:textId="77777777" w:rsidR="00300782" w:rsidRDefault="00596F41">
            <w:pPr>
              <w:jc w:val="center"/>
              <w:rPr>
                <w:bCs/>
                <w:szCs w:val="21"/>
              </w:rPr>
            </w:pPr>
            <w:r>
              <w:rPr>
                <w:bCs/>
                <w:szCs w:val="21"/>
              </w:rPr>
              <w:t>不合格</w:t>
            </w:r>
          </w:p>
        </w:tc>
      </w:tr>
      <w:tr w:rsidR="00300782" w14:paraId="5962F036" w14:textId="77777777">
        <w:tc>
          <w:tcPr>
            <w:tcW w:w="2231" w:type="pct"/>
            <w:shd w:val="clear" w:color="auto" w:fill="auto"/>
            <w:vAlign w:val="center"/>
          </w:tcPr>
          <w:p w14:paraId="5F6244D7" w14:textId="77777777" w:rsidR="00300782" w:rsidRDefault="00596F41">
            <w:pPr>
              <w:jc w:val="center"/>
              <w:rPr>
                <w:bCs/>
                <w:szCs w:val="21"/>
              </w:rPr>
            </w:pPr>
            <w:r>
              <w:rPr>
                <w:bCs/>
                <w:szCs w:val="21"/>
              </w:rPr>
              <w:t>Ac1&lt;d1&lt;Re1</w:t>
            </w:r>
          </w:p>
        </w:tc>
        <w:tc>
          <w:tcPr>
            <w:tcW w:w="2769" w:type="pct"/>
            <w:shd w:val="clear" w:color="auto" w:fill="auto"/>
            <w:vAlign w:val="center"/>
          </w:tcPr>
          <w:p w14:paraId="57F7D2E8" w14:textId="77777777" w:rsidR="00300782" w:rsidRDefault="00596F41">
            <w:pPr>
              <w:jc w:val="center"/>
              <w:rPr>
                <w:bCs/>
                <w:szCs w:val="21"/>
              </w:rPr>
            </w:pPr>
            <w:r>
              <w:rPr>
                <w:bCs/>
                <w:szCs w:val="21"/>
              </w:rPr>
              <w:t>抽第二样本进行检验</w:t>
            </w:r>
          </w:p>
        </w:tc>
      </w:tr>
      <w:tr w:rsidR="00300782" w14:paraId="0432D21C" w14:textId="77777777">
        <w:tc>
          <w:tcPr>
            <w:tcW w:w="2231" w:type="pct"/>
            <w:shd w:val="clear" w:color="auto" w:fill="auto"/>
            <w:vAlign w:val="center"/>
          </w:tcPr>
          <w:p w14:paraId="43A630F7" w14:textId="77777777" w:rsidR="00300782" w:rsidRDefault="00596F41">
            <w:pPr>
              <w:jc w:val="center"/>
              <w:rPr>
                <w:bCs/>
                <w:szCs w:val="21"/>
              </w:rPr>
            </w:pPr>
            <w:r>
              <w:rPr>
                <w:bCs/>
                <w:szCs w:val="21"/>
              </w:rPr>
              <w:t>(d1+d</w:t>
            </w:r>
            <w:proofErr w:type="gramStart"/>
            <w:r>
              <w:rPr>
                <w:bCs/>
                <w:szCs w:val="21"/>
              </w:rPr>
              <w:t>2)≤</w:t>
            </w:r>
            <w:proofErr w:type="gramEnd"/>
            <w:r>
              <w:rPr>
                <w:bCs/>
                <w:szCs w:val="21"/>
              </w:rPr>
              <w:t>Ac2</w:t>
            </w:r>
          </w:p>
        </w:tc>
        <w:tc>
          <w:tcPr>
            <w:tcW w:w="2769" w:type="pct"/>
            <w:shd w:val="clear" w:color="auto" w:fill="auto"/>
            <w:vAlign w:val="center"/>
          </w:tcPr>
          <w:p w14:paraId="59B15C67" w14:textId="77777777" w:rsidR="00300782" w:rsidRDefault="00596F41">
            <w:pPr>
              <w:jc w:val="center"/>
              <w:rPr>
                <w:bCs/>
                <w:szCs w:val="21"/>
              </w:rPr>
            </w:pPr>
            <w:r>
              <w:rPr>
                <w:bCs/>
                <w:szCs w:val="21"/>
              </w:rPr>
              <w:t>合格</w:t>
            </w:r>
          </w:p>
        </w:tc>
      </w:tr>
      <w:tr w:rsidR="00300782" w14:paraId="7BF0F3F3" w14:textId="77777777">
        <w:tc>
          <w:tcPr>
            <w:tcW w:w="2231" w:type="pct"/>
            <w:shd w:val="clear" w:color="auto" w:fill="auto"/>
            <w:vAlign w:val="center"/>
          </w:tcPr>
          <w:p w14:paraId="2CB324DC" w14:textId="77777777" w:rsidR="00300782" w:rsidRDefault="00596F41">
            <w:pPr>
              <w:jc w:val="center"/>
              <w:rPr>
                <w:bCs/>
                <w:szCs w:val="21"/>
              </w:rPr>
            </w:pPr>
            <w:r>
              <w:rPr>
                <w:bCs/>
                <w:szCs w:val="21"/>
              </w:rPr>
              <w:t>(d1+d</w:t>
            </w:r>
            <w:proofErr w:type="gramStart"/>
            <w:r>
              <w:rPr>
                <w:bCs/>
                <w:szCs w:val="21"/>
              </w:rPr>
              <w:t>2)≥</w:t>
            </w:r>
            <w:proofErr w:type="gramEnd"/>
            <w:r>
              <w:rPr>
                <w:bCs/>
                <w:szCs w:val="21"/>
              </w:rPr>
              <w:t>Re2</w:t>
            </w:r>
          </w:p>
        </w:tc>
        <w:tc>
          <w:tcPr>
            <w:tcW w:w="2769" w:type="pct"/>
            <w:shd w:val="clear" w:color="auto" w:fill="auto"/>
            <w:vAlign w:val="center"/>
          </w:tcPr>
          <w:p w14:paraId="6F99D799" w14:textId="77777777" w:rsidR="00300782" w:rsidRDefault="00596F41">
            <w:pPr>
              <w:jc w:val="center"/>
              <w:rPr>
                <w:bCs/>
                <w:szCs w:val="21"/>
              </w:rPr>
            </w:pPr>
            <w:r>
              <w:rPr>
                <w:bCs/>
                <w:szCs w:val="21"/>
              </w:rPr>
              <w:t>不合格</w:t>
            </w:r>
          </w:p>
        </w:tc>
      </w:tr>
    </w:tbl>
    <w:p w14:paraId="5413BA08" w14:textId="7E1E0B94" w:rsidR="00300782" w:rsidRDefault="00596F41">
      <w:pPr>
        <w:spacing w:beforeLines="10" w:before="31" w:line="440" w:lineRule="exact"/>
        <w:rPr>
          <w:sz w:val="24"/>
        </w:rPr>
      </w:pPr>
      <w:r>
        <w:rPr>
          <w:b/>
          <w:bCs/>
          <w:sz w:val="24"/>
        </w:rPr>
        <w:t>7.5.5</w:t>
      </w:r>
      <w:r>
        <w:rPr>
          <w:sz w:val="24"/>
        </w:rPr>
        <w:t xml:space="preserve">  </w:t>
      </w:r>
      <w:r>
        <w:rPr>
          <w:sz w:val="24"/>
        </w:rPr>
        <w:t>轻钢龙骨支撑骨架的焊缝质量应符合现行国家标准</w:t>
      </w:r>
      <w:bookmarkStart w:id="139" w:name="_Hlk146534331"/>
      <w:r>
        <w:rPr>
          <w:sz w:val="24"/>
        </w:rPr>
        <w:t>《钢结构工程施工质量验收标准》</w:t>
      </w:r>
      <w:r>
        <w:rPr>
          <w:sz w:val="24"/>
        </w:rPr>
        <w:t>GB 50205</w:t>
      </w:r>
      <w:bookmarkEnd w:id="139"/>
      <w:r>
        <w:rPr>
          <w:sz w:val="24"/>
        </w:rPr>
        <w:t>的</w:t>
      </w:r>
      <w:r w:rsidR="00682654">
        <w:rPr>
          <w:rFonts w:hint="eastAsia"/>
          <w:sz w:val="24"/>
        </w:rPr>
        <w:t>有关</w:t>
      </w:r>
      <w:r>
        <w:rPr>
          <w:sz w:val="24"/>
        </w:rPr>
        <w:t>规定。轻钢龙骨支撑骨架尺寸</w:t>
      </w:r>
      <w:r>
        <w:rPr>
          <w:rFonts w:hint="eastAsia"/>
          <w:sz w:val="24"/>
        </w:rPr>
        <w:t>、预留洞口、节点连接件预留孔洞、</w:t>
      </w:r>
      <w:r>
        <w:rPr>
          <w:sz w:val="24"/>
        </w:rPr>
        <w:t>吊件数量及位置等应符合设计要求。</w:t>
      </w:r>
      <w:r>
        <w:rPr>
          <w:sz w:val="24"/>
        </w:rPr>
        <w:t xml:space="preserve"> </w:t>
      </w:r>
    </w:p>
    <w:p w14:paraId="13D4A0EC" w14:textId="77777777" w:rsidR="00300782" w:rsidRDefault="00596F41">
      <w:pPr>
        <w:spacing w:line="440" w:lineRule="exact"/>
        <w:ind w:firstLineChars="200" w:firstLine="480"/>
        <w:rPr>
          <w:sz w:val="24"/>
        </w:rPr>
      </w:pPr>
      <w:r>
        <w:rPr>
          <w:sz w:val="24"/>
        </w:rPr>
        <w:t>检查数量：全数检查；</w:t>
      </w:r>
      <w:r>
        <w:rPr>
          <w:sz w:val="24"/>
        </w:rPr>
        <w:t xml:space="preserve"> </w:t>
      </w:r>
    </w:p>
    <w:p w14:paraId="5F2E334E" w14:textId="77777777" w:rsidR="00300782" w:rsidRDefault="00596F41">
      <w:pPr>
        <w:spacing w:line="440" w:lineRule="exact"/>
        <w:ind w:firstLineChars="200" w:firstLine="480"/>
        <w:rPr>
          <w:sz w:val="24"/>
        </w:rPr>
      </w:pPr>
      <w:r>
        <w:rPr>
          <w:sz w:val="24"/>
        </w:rPr>
        <w:t>检查方法：对照设计制作图进行观察、测量</w:t>
      </w:r>
      <w:r>
        <w:rPr>
          <w:rFonts w:hint="eastAsia"/>
          <w:sz w:val="24"/>
        </w:rPr>
        <w:t>。</w:t>
      </w:r>
    </w:p>
    <w:p w14:paraId="0A7332AC" w14:textId="77777777" w:rsidR="00300782" w:rsidRDefault="00596F41">
      <w:pPr>
        <w:spacing w:beforeLines="10" w:before="31" w:line="440" w:lineRule="exact"/>
        <w:rPr>
          <w:sz w:val="24"/>
        </w:rPr>
      </w:pPr>
      <w:r>
        <w:rPr>
          <w:b/>
          <w:bCs/>
          <w:sz w:val="24"/>
        </w:rPr>
        <w:t>7</w:t>
      </w:r>
      <w:r>
        <w:rPr>
          <w:rFonts w:hint="eastAsia"/>
          <w:b/>
          <w:bCs/>
          <w:sz w:val="24"/>
        </w:rPr>
        <w:t>.5.</w:t>
      </w:r>
      <w:r>
        <w:rPr>
          <w:b/>
          <w:bCs/>
          <w:sz w:val="24"/>
        </w:rPr>
        <w:t>6</w:t>
      </w:r>
      <w:r>
        <w:rPr>
          <w:rFonts w:hint="eastAsia"/>
          <w:sz w:val="24"/>
        </w:rPr>
        <w:t xml:space="preserve">  </w:t>
      </w:r>
      <w:r>
        <w:rPr>
          <w:rFonts w:hint="eastAsia"/>
          <w:sz w:val="24"/>
        </w:rPr>
        <w:t>装配式绿色再生资源节能装饰一体化墙板的预埋件、节点连接件、预留孔的规格、数量应满足设计要求。</w:t>
      </w:r>
    </w:p>
    <w:p w14:paraId="006BA337" w14:textId="77777777" w:rsidR="00300782" w:rsidRDefault="00596F41">
      <w:pPr>
        <w:spacing w:line="440" w:lineRule="exact"/>
        <w:ind w:firstLineChars="200" w:firstLine="480"/>
        <w:rPr>
          <w:sz w:val="24"/>
        </w:rPr>
      </w:pPr>
      <w:r>
        <w:rPr>
          <w:rFonts w:hint="eastAsia"/>
          <w:sz w:val="24"/>
        </w:rPr>
        <w:t>检查数量：逐件检验；</w:t>
      </w:r>
    </w:p>
    <w:p w14:paraId="3C612755" w14:textId="77777777" w:rsidR="00300782" w:rsidRDefault="00596F41">
      <w:pPr>
        <w:spacing w:line="440" w:lineRule="exact"/>
        <w:ind w:firstLineChars="200" w:firstLine="480"/>
        <w:rPr>
          <w:sz w:val="24"/>
        </w:rPr>
      </w:pPr>
      <w:r>
        <w:rPr>
          <w:rFonts w:hint="eastAsia"/>
          <w:sz w:val="24"/>
        </w:rPr>
        <w:t>检验方法：观察和量测。</w:t>
      </w:r>
    </w:p>
    <w:p w14:paraId="762EC41D" w14:textId="77777777" w:rsidR="00300782" w:rsidRDefault="00596F41">
      <w:pPr>
        <w:spacing w:beforeLines="10" w:before="31" w:line="440" w:lineRule="exact"/>
        <w:rPr>
          <w:sz w:val="24"/>
        </w:rPr>
      </w:pPr>
      <w:r>
        <w:rPr>
          <w:b/>
          <w:bCs/>
          <w:sz w:val="24"/>
        </w:rPr>
        <w:t>7.5.7</w:t>
      </w:r>
      <w:r>
        <w:rPr>
          <w:sz w:val="24"/>
        </w:rPr>
        <w:t xml:space="preserve">  </w:t>
      </w:r>
      <w:r>
        <w:rPr>
          <w:sz w:val="24"/>
        </w:rPr>
        <w:t>在制作</w:t>
      </w:r>
      <w:r>
        <w:rPr>
          <w:rFonts w:hint="eastAsia"/>
          <w:sz w:val="24"/>
        </w:rPr>
        <w:t>外</w:t>
      </w:r>
      <w:r>
        <w:rPr>
          <w:sz w:val="24"/>
        </w:rPr>
        <w:t>墙板</w:t>
      </w:r>
      <w:r>
        <w:rPr>
          <w:rFonts w:hint="eastAsia"/>
          <w:sz w:val="24"/>
        </w:rPr>
        <w:t>过程中</w:t>
      </w:r>
      <w:r>
        <w:rPr>
          <w:sz w:val="24"/>
        </w:rPr>
        <w:t>进行隐蔽</w:t>
      </w:r>
      <w:r>
        <w:rPr>
          <w:rFonts w:hint="eastAsia"/>
          <w:sz w:val="24"/>
        </w:rPr>
        <w:t>项目检查</w:t>
      </w:r>
      <w:r>
        <w:rPr>
          <w:sz w:val="24"/>
        </w:rPr>
        <w:t>，</w:t>
      </w:r>
      <w:r>
        <w:rPr>
          <w:rFonts w:hint="eastAsia"/>
          <w:sz w:val="24"/>
        </w:rPr>
        <w:t>检查</w:t>
      </w:r>
      <w:r>
        <w:rPr>
          <w:sz w:val="24"/>
        </w:rPr>
        <w:t>项目应包括下列内容：</w:t>
      </w:r>
      <w:r>
        <w:rPr>
          <w:sz w:val="24"/>
        </w:rPr>
        <w:t xml:space="preserve"> </w:t>
      </w:r>
    </w:p>
    <w:p w14:paraId="7B2688D7" w14:textId="77777777" w:rsidR="00300782" w:rsidRDefault="00596F41">
      <w:pPr>
        <w:spacing w:line="440" w:lineRule="exact"/>
        <w:ind w:firstLineChars="200" w:firstLine="482"/>
        <w:rPr>
          <w:sz w:val="24"/>
        </w:rPr>
      </w:pPr>
      <w:r>
        <w:rPr>
          <w:b/>
          <w:sz w:val="24"/>
        </w:rPr>
        <w:t xml:space="preserve">1 </w:t>
      </w:r>
      <w:r>
        <w:rPr>
          <w:sz w:val="24"/>
        </w:rPr>
        <w:t xml:space="preserve"> </w:t>
      </w:r>
      <w:r>
        <w:rPr>
          <w:rFonts w:hint="eastAsia"/>
          <w:sz w:val="24"/>
        </w:rPr>
        <w:t>轻钢龙骨外观质量、最小壁厚等</w:t>
      </w:r>
      <w:r>
        <w:rPr>
          <w:sz w:val="24"/>
        </w:rPr>
        <w:t>；</w:t>
      </w:r>
      <w:r>
        <w:rPr>
          <w:sz w:val="24"/>
        </w:rPr>
        <w:t xml:space="preserve"> </w:t>
      </w:r>
    </w:p>
    <w:p w14:paraId="105C8723" w14:textId="77777777" w:rsidR="00300782" w:rsidRDefault="00596F41">
      <w:pPr>
        <w:spacing w:line="440" w:lineRule="exact"/>
        <w:ind w:firstLineChars="200" w:firstLine="482"/>
        <w:rPr>
          <w:sz w:val="24"/>
        </w:rPr>
      </w:pPr>
      <w:r>
        <w:rPr>
          <w:b/>
          <w:sz w:val="24"/>
        </w:rPr>
        <w:t xml:space="preserve">2 </w:t>
      </w:r>
      <w:r>
        <w:rPr>
          <w:sz w:val="24"/>
        </w:rPr>
        <w:t xml:space="preserve"> </w:t>
      </w:r>
      <w:r>
        <w:rPr>
          <w:rFonts w:hint="eastAsia"/>
          <w:sz w:val="24"/>
        </w:rPr>
        <w:t>钢丝网片的规格、外观质量、位置等；</w:t>
      </w:r>
    </w:p>
    <w:p w14:paraId="48B8F3E6" w14:textId="77777777" w:rsidR="00300782" w:rsidRDefault="00596F41">
      <w:pPr>
        <w:spacing w:line="440" w:lineRule="exact"/>
        <w:ind w:firstLineChars="200" w:firstLine="482"/>
        <w:rPr>
          <w:b/>
          <w:bCs/>
          <w:sz w:val="24"/>
        </w:rPr>
      </w:pPr>
      <w:r>
        <w:rPr>
          <w:rFonts w:hint="eastAsia"/>
          <w:b/>
          <w:bCs/>
          <w:sz w:val="24"/>
        </w:rPr>
        <w:t>3</w:t>
      </w:r>
      <w:r>
        <w:rPr>
          <w:b/>
          <w:bCs/>
          <w:sz w:val="24"/>
        </w:rPr>
        <w:t xml:space="preserve">  </w:t>
      </w:r>
      <w:r>
        <w:rPr>
          <w:rFonts w:hint="eastAsia"/>
          <w:sz w:val="24"/>
        </w:rPr>
        <w:t>定位支撑拉结件、节点连接件、吊件等的</w:t>
      </w:r>
      <w:r>
        <w:rPr>
          <w:sz w:val="24"/>
        </w:rPr>
        <w:t>规格、数量、位置等</w:t>
      </w:r>
    </w:p>
    <w:p w14:paraId="7A71A281" w14:textId="77777777" w:rsidR="00300782" w:rsidRDefault="00596F41">
      <w:pPr>
        <w:spacing w:line="440" w:lineRule="exact"/>
        <w:ind w:firstLineChars="200" w:firstLine="480"/>
        <w:rPr>
          <w:sz w:val="24"/>
        </w:rPr>
      </w:pPr>
      <w:r>
        <w:rPr>
          <w:sz w:val="24"/>
        </w:rPr>
        <w:t>检查方法：全数检查。</w:t>
      </w:r>
      <w:r>
        <w:rPr>
          <w:sz w:val="24"/>
        </w:rPr>
        <w:t xml:space="preserve"> </w:t>
      </w:r>
    </w:p>
    <w:p w14:paraId="74743AE7" w14:textId="77777777" w:rsidR="00300782" w:rsidRPr="000A5022" w:rsidRDefault="00596F41" w:rsidP="000A5022">
      <w:pPr>
        <w:spacing w:beforeLines="10" w:before="31" w:line="440" w:lineRule="exact"/>
        <w:ind w:firstLineChars="200" w:firstLine="480"/>
        <w:rPr>
          <w:sz w:val="24"/>
        </w:rPr>
      </w:pPr>
      <w:r w:rsidRPr="000A5022">
        <w:rPr>
          <w:sz w:val="24"/>
        </w:rPr>
        <w:t>检查方法：观察、尺量等进行检查。</w:t>
      </w:r>
      <w:r w:rsidRPr="000A5022">
        <w:rPr>
          <w:sz w:val="24"/>
        </w:rPr>
        <w:t xml:space="preserve"> </w:t>
      </w:r>
    </w:p>
    <w:p w14:paraId="2A049C7E" w14:textId="77777777" w:rsidR="00300782" w:rsidRPr="000A5022" w:rsidRDefault="00596F41" w:rsidP="000A5022">
      <w:pPr>
        <w:spacing w:beforeLines="10" w:before="31" w:line="440" w:lineRule="exact"/>
        <w:rPr>
          <w:sz w:val="24"/>
        </w:rPr>
      </w:pPr>
      <w:r w:rsidRPr="000A5022">
        <w:rPr>
          <w:b/>
          <w:bCs/>
          <w:sz w:val="24"/>
        </w:rPr>
        <w:t xml:space="preserve">7.5.8 </w:t>
      </w:r>
      <w:r w:rsidRPr="000A5022">
        <w:rPr>
          <w:sz w:val="24"/>
        </w:rPr>
        <w:t xml:space="preserve"> </w:t>
      </w:r>
      <w:r w:rsidRPr="000A5022">
        <w:rPr>
          <w:rFonts w:hint="eastAsia"/>
          <w:sz w:val="24"/>
        </w:rPr>
        <w:t>抗冲击性能试验</w:t>
      </w:r>
    </w:p>
    <w:p w14:paraId="1A2A6858" w14:textId="391C3F59" w:rsidR="00761619" w:rsidRPr="000A5022" w:rsidRDefault="00761619" w:rsidP="000A5022">
      <w:pPr>
        <w:spacing w:beforeLines="10" w:before="31" w:line="440" w:lineRule="exact"/>
        <w:ind w:firstLineChars="200" w:firstLine="480"/>
        <w:rPr>
          <w:sz w:val="24"/>
        </w:rPr>
      </w:pPr>
      <w:bookmarkStart w:id="140" w:name="_Hlk142975947"/>
      <w:r>
        <w:rPr>
          <w:rFonts w:hint="eastAsia"/>
          <w:sz w:val="24"/>
        </w:rPr>
        <w:t>符合现行国家标准《</w:t>
      </w:r>
      <w:r w:rsidRPr="000A5022">
        <w:rPr>
          <w:rFonts w:hint="eastAsia"/>
          <w:sz w:val="24"/>
        </w:rPr>
        <w:t>建筑用轻质隔墙条板》</w:t>
      </w:r>
      <w:r w:rsidRPr="000A5022">
        <w:rPr>
          <w:sz w:val="24"/>
        </w:rPr>
        <w:t>GB/T 23451</w:t>
      </w:r>
      <w:r>
        <w:rPr>
          <w:rFonts w:hint="eastAsia"/>
          <w:sz w:val="24"/>
        </w:rPr>
        <w:t>的有关规定。</w:t>
      </w:r>
    </w:p>
    <w:bookmarkEnd w:id="140"/>
    <w:p w14:paraId="6F9D38BA" w14:textId="77777777" w:rsidR="00300782" w:rsidRPr="000A5022" w:rsidRDefault="00596F41" w:rsidP="000A5022">
      <w:pPr>
        <w:spacing w:beforeLines="10" w:before="31" w:line="440" w:lineRule="exact"/>
        <w:rPr>
          <w:sz w:val="24"/>
        </w:rPr>
      </w:pPr>
      <w:r w:rsidRPr="000A5022">
        <w:rPr>
          <w:b/>
          <w:bCs/>
          <w:sz w:val="24"/>
        </w:rPr>
        <w:t>7.5.9</w:t>
      </w:r>
      <w:r w:rsidRPr="000A5022">
        <w:rPr>
          <w:sz w:val="24"/>
        </w:rPr>
        <w:t xml:space="preserve">  </w:t>
      </w:r>
      <w:r w:rsidRPr="000A5022">
        <w:rPr>
          <w:rFonts w:hint="eastAsia"/>
          <w:sz w:val="24"/>
        </w:rPr>
        <w:t>抗弯承载力试验</w:t>
      </w:r>
    </w:p>
    <w:p w14:paraId="002B9B79" w14:textId="5A458C17" w:rsidR="00392C5F" w:rsidRPr="000A5022" w:rsidRDefault="00392C5F" w:rsidP="00392C5F">
      <w:pPr>
        <w:spacing w:beforeLines="10" w:before="31" w:line="440" w:lineRule="exact"/>
        <w:ind w:firstLineChars="200" w:firstLine="480"/>
        <w:rPr>
          <w:sz w:val="24"/>
        </w:rPr>
      </w:pPr>
      <w:r>
        <w:rPr>
          <w:rFonts w:hint="eastAsia"/>
          <w:sz w:val="24"/>
        </w:rPr>
        <w:t>符合现行国家标准《</w:t>
      </w:r>
      <w:r w:rsidRPr="000A5022">
        <w:rPr>
          <w:rFonts w:hint="eastAsia"/>
          <w:sz w:val="24"/>
        </w:rPr>
        <w:t>建筑用轻质隔墙条板》</w:t>
      </w:r>
      <w:r w:rsidRPr="000A5022">
        <w:rPr>
          <w:sz w:val="24"/>
        </w:rPr>
        <w:t>GB/T 23451</w:t>
      </w:r>
      <w:r>
        <w:rPr>
          <w:rFonts w:hint="eastAsia"/>
          <w:sz w:val="24"/>
        </w:rPr>
        <w:t>的有关规定。</w:t>
      </w:r>
    </w:p>
    <w:p w14:paraId="0714769C" w14:textId="77777777" w:rsidR="00300782" w:rsidRPr="000A5022" w:rsidRDefault="00596F41" w:rsidP="000A5022">
      <w:pPr>
        <w:spacing w:beforeLines="10" w:before="31" w:line="440" w:lineRule="exact"/>
        <w:rPr>
          <w:sz w:val="24"/>
        </w:rPr>
      </w:pPr>
      <w:r w:rsidRPr="000A5022">
        <w:rPr>
          <w:b/>
          <w:bCs/>
          <w:sz w:val="24"/>
        </w:rPr>
        <w:t>7.5.10</w:t>
      </w:r>
      <w:r w:rsidRPr="000A5022">
        <w:rPr>
          <w:sz w:val="24"/>
        </w:rPr>
        <w:t xml:space="preserve">  </w:t>
      </w:r>
      <w:r w:rsidRPr="000A5022">
        <w:rPr>
          <w:rFonts w:hint="eastAsia"/>
          <w:sz w:val="24"/>
        </w:rPr>
        <w:t>面密度试验</w:t>
      </w:r>
    </w:p>
    <w:p w14:paraId="23F81A52" w14:textId="0BB70FE1" w:rsidR="00392C5F" w:rsidRPr="000A5022" w:rsidRDefault="00392C5F" w:rsidP="00392C5F">
      <w:pPr>
        <w:spacing w:beforeLines="10" w:before="31" w:line="440" w:lineRule="exact"/>
        <w:ind w:firstLineChars="200" w:firstLine="480"/>
        <w:rPr>
          <w:sz w:val="24"/>
        </w:rPr>
      </w:pPr>
      <w:r>
        <w:rPr>
          <w:rFonts w:hint="eastAsia"/>
          <w:sz w:val="24"/>
        </w:rPr>
        <w:lastRenderedPageBreak/>
        <w:t>符合现行国家标准《</w:t>
      </w:r>
      <w:r w:rsidRPr="000A5022">
        <w:rPr>
          <w:rFonts w:hint="eastAsia"/>
          <w:sz w:val="24"/>
        </w:rPr>
        <w:t>建筑用轻质隔墙条板》</w:t>
      </w:r>
      <w:r w:rsidRPr="000A5022">
        <w:rPr>
          <w:sz w:val="24"/>
        </w:rPr>
        <w:t>GB/T 23451</w:t>
      </w:r>
      <w:r>
        <w:rPr>
          <w:rFonts w:hint="eastAsia"/>
          <w:sz w:val="24"/>
        </w:rPr>
        <w:t>的有关规定。</w:t>
      </w:r>
    </w:p>
    <w:p w14:paraId="08EF4F7A" w14:textId="77777777" w:rsidR="00300782" w:rsidRPr="000A5022" w:rsidRDefault="00596F41" w:rsidP="000A5022">
      <w:pPr>
        <w:spacing w:beforeLines="10" w:before="31" w:line="440" w:lineRule="exact"/>
        <w:rPr>
          <w:sz w:val="24"/>
        </w:rPr>
      </w:pPr>
      <w:r w:rsidRPr="000A5022">
        <w:rPr>
          <w:b/>
          <w:bCs/>
          <w:sz w:val="24"/>
        </w:rPr>
        <w:t xml:space="preserve">7.5.11 </w:t>
      </w:r>
      <w:r w:rsidRPr="000A5022">
        <w:rPr>
          <w:sz w:val="24"/>
        </w:rPr>
        <w:t xml:space="preserve"> </w:t>
      </w:r>
      <w:proofErr w:type="gramStart"/>
      <w:r w:rsidRPr="000A5022">
        <w:rPr>
          <w:rFonts w:hint="eastAsia"/>
          <w:sz w:val="24"/>
        </w:rPr>
        <w:t>吊挂力</w:t>
      </w:r>
      <w:proofErr w:type="gramEnd"/>
      <w:r w:rsidRPr="000A5022">
        <w:rPr>
          <w:rFonts w:hint="eastAsia"/>
          <w:sz w:val="24"/>
        </w:rPr>
        <w:t>试验</w:t>
      </w:r>
    </w:p>
    <w:p w14:paraId="00167976" w14:textId="08E8D65A" w:rsidR="00392C5F" w:rsidRPr="000A5022" w:rsidRDefault="00392C5F" w:rsidP="00392C5F">
      <w:pPr>
        <w:spacing w:beforeLines="10" w:before="31" w:line="440" w:lineRule="exact"/>
        <w:ind w:firstLineChars="200" w:firstLine="480"/>
        <w:rPr>
          <w:sz w:val="24"/>
        </w:rPr>
      </w:pPr>
      <w:r>
        <w:rPr>
          <w:rFonts w:hint="eastAsia"/>
          <w:sz w:val="24"/>
        </w:rPr>
        <w:t>符合现行国家标准《</w:t>
      </w:r>
      <w:r w:rsidRPr="000A5022">
        <w:rPr>
          <w:rFonts w:hint="eastAsia"/>
          <w:sz w:val="24"/>
        </w:rPr>
        <w:t>建筑用轻质隔墙条板》</w:t>
      </w:r>
      <w:r w:rsidRPr="000A5022">
        <w:rPr>
          <w:sz w:val="24"/>
        </w:rPr>
        <w:t>GB/T 23451</w:t>
      </w:r>
      <w:r>
        <w:rPr>
          <w:rFonts w:hint="eastAsia"/>
          <w:sz w:val="24"/>
        </w:rPr>
        <w:t>的有关规定。</w:t>
      </w:r>
    </w:p>
    <w:p w14:paraId="31485563" w14:textId="77777777" w:rsidR="00300782" w:rsidRPr="000A5022" w:rsidRDefault="00596F41" w:rsidP="000A5022">
      <w:pPr>
        <w:spacing w:beforeLines="10" w:before="31" w:line="440" w:lineRule="exact"/>
        <w:rPr>
          <w:sz w:val="24"/>
        </w:rPr>
      </w:pPr>
      <w:r w:rsidRPr="000A5022">
        <w:rPr>
          <w:b/>
          <w:bCs/>
          <w:sz w:val="24"/>
        </w:rPr>
        <w:t>7.5.12</w:t>
      </w:r>
      <w:r w:rsidRPr="000A5022">
        <w:rPr>
          <w:sz w:val="24"/>
        </w:rPr>
        <w:t xml:space="preserve">  </w:t>
      </w:r>
      <w:r w:rsidRPr="000A5022">
        <w:rPr>
          <w:rFonts w:hint="eastAsia"/>
          <w:sz w:val="24"/>
        </w:rPr>
        <w:t>空气声计权隔声量试验</w:t>
      </w:r>
    </w:p>
    <w:p w14:paraId="3F007754" w14:textId="2CBB528C" w:rsidR="00300782" w:rsidRPr="000A5022" w:rsidRDefault="00392C5F" w:rsidP="000A5022">
      <w:pPr>
        <w:spacing w:beforeLines="10" w:before="31" w:line="440" w:lineRule="exact"/>
        <w:ind w:firstLineChars="200" w:firstLine="480"/>
        <w:rPr>
          <w:sz w:val="24"/>
        </w:rPr>
      </w:pPr>
      <w:r>
        <w:rPr>
          <w:rFonts w:hint="eastAsia"/>
          <w:sz w:val="24"/>
        </w:rPr>
        <w:t>符合</w:t>
      </w:r>
      <w:r w:rsidR="000A5022" w:rsidRPr="000A5022">
        <w:rPr>
          <w:rFonts w:hint="eastAsia"/>
          <w:sz w:val="24"/>
        </w:rPr>
        <w:t>现行国家标准</w:t>
      </w:r>
      <w:r w:rsidR="000A5022" w:rsidRPr="000A5022">
        <w:rPr>
          <w:sz w:val="24"/>
        </w:rPr>
        <w:t>《声学</w:t>
      </w:r>
      <w:r w:rsidR="000A5022" w:rsidRPr="000A5022">
        <w:rPr>
          <w:sz w:val="24"/>
        </w:rPr>
        <w:t xml:space="preserve"> </w:t>
      </w:r>
      <w:r w:rsidR="000A5022" w:rsidRPr="000A5022">
        <w:rPr>
          <w:sz w:val="24"/>
        </w:rPr>
        <w:t>建筑和建筑构件隔声测量</w:t>
      </w:r>
      <w:r w:rsidR="000A5022" w:rsidRPr="000A5022">
        <w:rPr>
          <w:sz w:val="24"/>
        </w:rPr>
        <w:t xml:space="preserve"> </w:t>
      </w:r>
      <w:r w:rsidR="000A5022" w:rsidRPr="000A5022">
        <w:rPr>
          <w:sz w:val="24"/>
        </w:rPr>
        <w:t>第</w:t>
      </w:r>
      <w:r w:rsidR="000A5022" w:rsidRPr="000A5022">
        <w:rPr>
          <w:sz w:val="24"/>
        </w:rPr>
        <w:t>3</w:t>
      </w:r>
      <w:r w:rsidR="000A5022" w:rsidRPr="000A5022">
        <w:rPr>
          <w:sz w:val="24"/>
        </w:rPr>
        <w:t>部分</w:t>
      </w:r>
      <w:r w:rsidR="000A5022" w:rsidRPr="000A5022">
        <w:rPr>
          <w:sz w:val="24"/>
        </w:rPr>
        <w:t>:</w:t>
      </w:r>
      <w:r w:rsidR="000A5022" w:rsidRPr="000A5022">
        <w:rPr>
          <w:sz w:val="24"/>
        </w:rPr>
        <w:t>建筑构件空气声隔声的实验室测量》</w:t>
      </w:r>
      <w:r w:rsidR="00596F41" w:rsidRPr="000A5022">
        <w:rPr>
          <w:rFonts w:hint="eastAsia"/>
          <w:sz w:val="24"/>
        </w:rPr>
        <w:t>GB/T 19889.3</w:t>
      </w:r>
      <w:r w:rsidR="00596F41" w:rsidRPr="000A5022">
        <w:rPr>
          <w:rFonts w:hint="eastAsia"/>
          <w:sz w:val="24"/>
        </w:rPr>
        <w:t>的</w:t>
      </w:r>
      <w:r w:rsidR="006B3C0F">
        <w:rPr>
          <w:rFonts w:hint="eastAsia"/>
          <w:sz w:val="24"/>
        </w:rPr>
        <w:t>有关</w:t>
      </w:r>
      <w:r w:rsidR="00596F41" w:rsidRPr="000A5022">
        <w:rPr>
          <w:rFonts w:hint="eastAsia"/>
          <w:sz w:val="24"/>
        </w:rPr>
        <w:t>规定。</w:t>
      </w:r>
    </w:p>
    <w:p w14:paraId="0FEEAC7B" w14:textId="77777777" w:rsidR="00300782" w:rsidRDefault="00596F41">
      <w:pPr>
        <w:tabs>
          <w:tab w:val="left" w:pos="3274"/>
        </w:tabs>
        <w:spacing w:before="120" w:afterLines="20" w:after="62"/>
        <w:rPr>
          <w:bCs/>
          <w:sz w:val="24"/>
        </w:rPr>
      </w:pPr>
      <w:r>
        <w:rPr>
          <w:b/>
          <w:bCs/>
          <w:sz w:val="24"/>
        </w:rPr>
        <w:t xml:space="preserve">7.5.13  </w:t>
      </w:r>
      <w:r>
        <w:rPr>
          <w:rFonts w:hint="eastAsia"/>
          <w:bCs/>
          <w:sz w:val="24"/>
        </w:rPr>
        <w:t>耐火极限试验</w:t>
      </w:r>
    </w:p>
    <w:p w14:paraId="525BB1CA" w14:textId="38E869B9" w:rsidR="00300782" w:rsidRPr="00AD3414" w:rsidRDefault="00392C5F" w:rsidP="00AD3414">
      <w:pPr>
        <w:spacing w:beforeLines="10" w:before="31" w:line="440" w:lineRule="exact"/>
        <w:ind w:firstLineChars="200" w:firstLine="480"/>
        <w:rPr>
          <w:sz w:val="24"/>
        </w:rPr>
      </w:pPr>
      <w:bookmarkStart w:id="141" w:name="_Hlk175682606"/>
      <w:r>
        <w:rPr>
          <w:rFonts w:hint="eastAsia"/>
          <w:sz w:val="24"/>
        </w:rPr>
        <w:t>符合</w:t>
      </w:r>
      <w:r w:rsidRPr="00AD3414">
        <w:rPr>
          <w:rFonts w:hint="eastAsia"/>
          <w:sz w:val="24"/>
        </w:rPr>
        <w:t>现行国家标准</w:t>
      </w:r>
      <w:bookmarkEnd w:id="141"/>
      <w:r w:rsidR="00AD3414" w:rsidRPr="00AD3414">
        <w:rPr>
          <w:rFonts w:hint="eastAsia"/>
          <w:sz w:val="24"/>
        </w:rPr>
        <w:t>《建筑构件耐火试验方法</w:t>
      </w:r>
      <w:r w:rsidR="00AD3414" w:rsidRPr="00AD3414">
        <w:rPr>
          <w:rFonts w:hint="eastAsia"/>
          <w:sz w:val="24"/>
        </w:rPr>
        <w:t xml:space="preserve"> </w:t>
      </w:r>
      <w:r w:rsidR="00AD3414" w:rsidRPr="00AD3414">
        <w:rPr>
          <w:rFonts w:hint="eastAsia"/>
          <w:sz w:val="24"/>
        </w:rPr>
        <w:t>第</w:t>
      </w:r>
      <w:r w:rsidR="00AD3414" w:rsidRPr="00AD3414">
        <w:rPr>
          <w:rFonts w:hint="eastAsia"/>
          <w:sz w:val="24"/>
        </w:rPr>
        <w:t>1</w:t>
      </w:r>
      <w:r w:rsidR="00AD3414" w:rsidRPr="00AD3414">
        <w:rPr>
          <w:rFonts w:hint="eastAsia"/>
          <w:sz w:val="24"/>
        </w:rPr>
        <w:t>部分：通用要求》</w:t>
      </w:r>
      <w:r w:rsidR="00AD3414" w:rsidRPr="00AD3414">
        <w:rPr>
          <w:rFonts w:hint="eastAsia"/>
          <w:sz w:val="24"/>
        </w:rPr>
        <w:t>GB/T</w:t>
      </w:r>
      <w:r w:rsidR="0058254A">
        <w:rPr>
          <w:sz w:val="24"/>
        </w:rPr>
        <w:t xml:space="preserve"> </w:t>
      </w:r>
      <w:r w:rsidR="00AD3414" w:rsidRPr="00AD3414">
        <w:rPr>
          <w:rFonts w:hint="eastAsia"/>
          <w:sz w:val="24"/>
        </w:rPr>
        <w:t>9978.1</w:t>
      </w:r>
      <w:r w:rsidR="00596F41">
        <w:rPr>
          <w:rFonts w:hint="eastAsia"/>
          <w:bCs/>
          <w:sz w:val="24"/>
        </w:rPr>
        <w:t>的</w:t>
      </w:r>
      <w:r w:rsidR="006B3C0F">
        <w:rPr>
          <w:rFonts w:hint="eastAsia"/>
          <w:bCs/>
          <w:sz w:val="24"/>
        </w:rPr>
        <w:t>有关</w:t>
      </w:r>
      <w:r w:rsidR="00596F41">
        <w:rPr>
          <w:rFonts w:hint="eastAsia"/>
          <w:bCs/>
          <w:sz w:val="24"/>
        </w:rPr>
        <w:t>规定。</w:t>
      </w:r>
    </w:p>
    <w:p w14:paraId="22C07AAF" w14:textId="77777777" w:rsidR="00300782" w:rsidRDefault="00596F41">
      <w:pPr>
        <w:tabs>
          <w:tab w:val="left" w:pos="3274"/>
        </w:tabs>
        <w:spacing w:before="120" w:afterLines="20" w:after="62"/>
        <w:rPr>
          <w:bCs/>
          <w:sz w:val="24"/>
        </w:rPr>
      </w:pPr>
      <w:r>
        <w:rPr>
          <w:b/>
          <w:bCs/>
          <w:sz w:val="24"/>
        </w:rPr>
        <w:t xml:space="preserve">7.5.14  </w:t>
      </w:r>
      <w:r>
        <w:rPr>
          <w:rFonts w:hint="eastAsia"/>
          <w:bCs/>
          <w:sz w:val="24"/>
        </w:rPr>
        <w:t>耐冻融</w:t>
      </w:r>
    </w:p>
    <w:p w14:paraId="4D2F5F6B" w14:textId="50A5655F" w:rsidR="00300782" w:rsidRPr="00AD3414" w:rsidRDefault="00392C5F" w:rsidP="00AD3414">
      <w:pPr>
        <w:spacing w:beforeLines="10" w:before="31" w:line="440" w:lineRule="exact"/>
        <w:ind w:firstLineChars="200" w:firstLine="480"/>
        <w:rPr>
          <w:sz w:val="24"/>
        </w:rPr>
      </w:pPr>
      <w:r>
        <w:rPr>
          <w:rFonts w:hint="eastAsia"/>
          <w:sz w:val="24"/>
        </w:rPr>
        <w:t>符合</w:t>
      </w:r>
      <w:proofErr w:type="gramStart"/>
      <w:r w:rsidR="00AD3414" w:rsidRPr="00AD3414">
        <w:rPr>
          <w:rFonts w:hint="eastAsia"/>
          <w:sz w:val="24"/>
        </w:rPr>
        <w:t>现行</w:t>
      </w:r>
      <w:r>
        <w:rPr>
          <w:rFonts w:hint="eastAsia"/>
          <w:sz w:val="24"/>
        </w:rPr>
        <w:t>行业</w:t>
      </w:r>
      <w:proofErr w:type="gramEnd"/>
      <w:r w:rsidR="00AD3414" w:rsidRPr="00AD3414">
        <w:rPr>
          <w:rFonts w:hint="eastAsia"/>
          <w:sz w:val="24"/>
        </w:rPr>
        <w:t>标准《外墙外保温工程技术标准》</w:t>
      </w:r>
      <w:r w:rsidR="00AD3414" w:rsidRPr="00AD3414">
        <w:rPr>
          <w:rFonts w:hint="eastAsia"/>
          <w:sz w:val="24"/>
        </w:rPr>
        <w:t>JGJ 144</w:t>
      </w:r>
      <w:r w:rsidR="00596F41" w:rsidRPr="00AD3414">
        <w:rPr>
          <w:rFonts w:hint="eastAsia"/>
          <w:sz w:val="24"/>
        </w:rPr>
        <w:t>的</w:t>
      </w:r>
      <w:r>
        <w:rPr>
          <w:rFonts w:hint="eastAsia"/>
          <w:sz w:val="24"/>
        </w:rPr>
        <w:t>有关</w:t>
      </w:r>
      <w:r w:rsidR="00596F41" w:rsidRPr="00AD3414">
        <w:rPr>
          <w:rFonts w:hint="eastAsia"/>
          <w:sz w:val="24"/>
        </w:rPr>
        <w:t>规定。</w:t>
      </w:r>
    </w:p>
    <w:p w14:paraId="2D6C6F87" w14:textId="77777777" w:rsidR="00300782" w:rsidRDefault="00596F41">
      <w:pPr>
        <w:tabs>
          <w:tab w:val="left" w:pos="3274"/>
        </w:tabs>
        <w:spacing w:before="120" w:afterLines="20" w:after="62"/>
        <w:rPr>
          <w:bCs/>
          <w:sz w:val="24"/>
        </w:rPr>
      </w:pPr>
      <w:r>
        <w:rPr>
          <w:b/>
          <w:bCs/>
          <w:sz w:val="24"/>
        </w:rPr>
        <w:t xml:space="preserve">7.5.15  </w:t>
      </w:r>
      <w:r>
        <w:rPr>
          <w:rFonts w:hint="eastAsia"/>
          <w:bCs/>
          <w:sz w:val="24"/>
        </w:rPr>
        <w:t>软化系数</w:t>
      </w:r>
    </w:p>
    <w:p w14:paraId="33FF57D9" w14:textId="5108A56F" w:rsidR="00300782" w:rsidRDefault="002B0555">
      <w:pPr>
        <w:pStyle w:val="affff1"/>
        <w:ind w:firstLine="480"/>
        <w:rPr>
          <w:rFonts w:ascii="Times New Roman"/>
          <w:bCs/>
          <w:kern w:val="2"/>
          <w:sz w:val="24"/>
          <w:szCs w:val="24"/>
        </w:rPr>
      </w:pPr>
      <w:r>
        <w:rPr>
          <w:rFonts w:ascii="Times New Roman" w:hint="eastAsia"/>
          <w:bCs/>
          <w:kern w:val="2"/>
          <w:sz w:val="24"/>
          <w:szCs w:val="24"/>
        </w:rPr>
        <w:t>符合</w:t>
      </w:r>
      <w:r w:rsidR="006B3C0F">
        <w:rPr>
          <w:rFonts w:ascii="Times New Roman" w:hint="eastAsia"/>
          <w:bCs/>
          <w:kern w:val="2"/>
          <w:sz w:val="24"/>
          <w:szCs w:val="24"/>
        </w:rPr>
        <w:t>现行</w:t>
      </w:r>
      <w:r w:rsidR="00486FE8" w:rsidRPr="00BB2CF4">
        <w:rPr>
          <w:rFonts w:ascii="Times New Roman"/>
          <w:bCs/>
          <w:kern w:val="2"/>
          <w:sz w:val="24"/>
          <w:szCs w:val="24"/>
        </w:rPr>
        <w:t>国家标准《建筑用轻质隔墙条板》</w:t>
      </w:r>
      <w:r w:rsidR="00486FE8" w:rsidRPr="00BB2CF4">
        <w:rPr>
          <w:rFonts w:ascii="Times New Roman"/>
          <w:bCs/>
          <w:sz w:val="24"/>
        </w:rPr>
        <w:t>GB/T 23451</w:t>
      </w:r>
      <w:r w:rsidR="00486FE8" w:rsidRPr="00BB2CF4">
        <w:rPr>
          <w:rFonts w:ascii="Times New Roman"/>
          <w:bCs/>
          <w:sz w:val="24"/>
        </w:rPr>
        <w:t>中</w:t>
      </w:r>
      <w:r w:rsidR="00596F41">
        <w:rPr>
          <w:rFonts w:ascii="Times New Roman" w:hint="eastAsia"/>
          <w:bCs/>
          <w:kern w:val="2"/>
          <w:sz w:val="24"/>
          <w:szCs w:val="24"/>
        </w:rPr>
        <w:t>的</w:t>
      </w:r>
      <w:r w:rsidR="006B3C0F">
        <w:rPr>
          <w:rFonts w:ascii="Times New Roman" w:hint="eastAsia"/>
          <w:bCs/>
          <w:kern w:val="2"/>
          <w:sz w:val="24"/>
          <w:szCs w:val="24"/>
        </w:rPr>
        <w:t>有关</w:t>
      </w:r>
      <w:r w:rsidR="00596F41">
        <w:rPr>
          <w:rFonts w:ascii="Times New Roman"/>
          <w:bCs/>
          <w:kern w:val="2"/>
          <w:sz w:val="24"/>
          <w:szCs w:val="24"/>
        </w:rPr>
        <w:t>规定。</w:t>
      </w:r>
    </w:p>
    <w:p w14:paraId="65D9F672" w14:textId="5DF35263" w:rsidR="00300782" w:rsidRDefault="00596F41">
      <w:pPr>
        <w:tabs>
          <w:tab w:val="left" w:pos="3274"/>
        </w:tabs>
        <w:spacing w:before="120" w:afterLines="20" w:after="62"/>
        <w:rPr>
          <w:bCs/>
          <w:sz w:val="24"/>
        </w:rPr>
      </w:pPr>
      <w:r>
        <w:rPr>
          <w:b/>
          <w:bCs/>
          <w:sz w:val="24"/>
        </w:rPr>
        <w:t>7.5.16</w:t>
      </w:r>
      <w:r w:rsidR="002568DC">
        <w:rPr>
          <w:rFonts w:hint="eastAsia"/>
          <w:bCs/>
          <w:sz w:val="24"/>
        </w:rPr>
        <w:t xml:space="preserve"> </w:t>
      </w:r>
      <w:r w:rsidR="002568DC">
        <w:rPr>
          <w:bCs/>
          <w:sz w:val="24"/>
        </w:rPr>
        <w:t xml:space="preserve"> </w:t>
      </w:r>
      <w:r>
        <w:rPr>
          <w:rFonts w:hint="eastAsia"/>
          <w:bCs/>
          <w:sz w:val="24"/>
        </w:rPr>
        <w:t>热阻试验</w:t>
      </w:r>
    </w:p>
    <w:p w14:paraId="75D072B7" w14:textId="0DCFC724" w:rsidR="00300782" w:rsidRPr="00FA5448" w:rsidRDefault="002B0555" w:rsidP="00FA5448">
      <w:pPr>
        <w:spacing w:beforeLines="10" w:before="31" w:line="440" w:lineRule="exact"/>
        <w:ind w:firstLineChars="200" w:firstLine="480"/>
        <w:rPr>
          <w:sz w:val="24"/>
        </w:rPr>
      </w:pPr>
      <w:r>
        <w:rPr>
          <w:rFonts w:hint="eastAsia"/>
          <w:sz w:val="24"/>
        </w:rPr>
        <w:t>符合</w:t>
      </w:r>
      <w:r w:rsidR="00FA5448" w:rsidRPr="00FA5448">
        <w:rPr>
          <w:rFonts w:hint="eastAsia"/>
          <w:sz w:val="24"/>
        </w:rPr>
        <w:t>现行国家标准《绝热</w:t>
      </w:r>
      <w:r w:rsidR="00FA5448" w:rsidRPr="00FA5448">
        <w:rPr>
          <w:rFonts w:hint="eastAsia"/>
          <w:sz w:val="24"/>
        </w:rPr>
        <w:t xml:space="preserve"> </w:t>
      </w:r>
      <w:r w:rsidR="00FA5448" w:rsidRPr="00FA5448">
        <w:rPr>
          <w:rFonts w:hint="eastAsia"/>
          <w:sz w:val="24"/>
        </w:rPr>
        <w:t>稳态传热性质的测定</w:t>
      </w:r>
      <w:r w:rsidR="00FA5448" w:rsidRPr="00FA5448">
        <w:rPr>
          <w:rFonts w:hint="eastAsia"/>
          <w:sz w:val="24"/>
        </w:rPr>
        <w:t xml:space="preserve"> </w:t>
      </w:r>
      <w:r w:rsidR="00FA5448" w:rsidRPr="00FA5448">
        <w:rPr>
          <w:rFonts w:hint="eastAsia"/>
          <w:sz w:val="24"/>
        </w:rPr>
        <w:t>标定和防护热箱法》</w:t>
      </w:r>
      <w:r w:rsidR="00596F41" w:rsidRPr="00FA5448">
        <w:rPr>
          <w:rFonts w:hint="eastAsia"/>
          <w:sz w:val="24"/>
        </w:rPr>
        <w:t>GB/T 13475</w:t>
      </w:r>
      <w:r w:rsidR="00596F41" w:rsidRPr="00FA5448">
        <w:rPr>
          <w:rFonts w:hint="eastAsia"/>
          <w:sz w:val="24"/>
        </w:rPr>
        <w:t>的</w:t>
      </w:r>
      <w:r w:rsidR="006B3C0F">
        <w:rPr>
          <w:rFonts w:hint="eastAsia"/>
          <w:sz w:val="24"/>
        </w:rPr>
        <w:t>有关</w:t>
      </w:r>
      <w:r w:rsidR="00596F41" w:rsidRPr="00FA5448">
        <w:rPr>
          <w:rFonts w:hint="eastAsia"/>
          <w:sz w:val="24"/>
        </w:rPr>
        <w:t>规定。</w:t>
      </w:r>
    </w:p>
    <w:p w14:paraId="58CDC79F" w14:textId="2E19AD2B" w:rsidR="00300782" w:rsidRDefault="00596F41">
      <w:pPr>
        <w:tabs>
          <w:tab w:val="left" w:pos="3274"/>
        </w:tabs>
        <w:spacing w:before="120" w:afterLines="20" w:after="62"/>
        <w:rPr>
          <w:bCs/>
          <w:sz w:val="24"/>
        </w:rPr>
      </w:pPr>
      <w:r>
        <w:rPr>
          <w:b/>
          <w:bCs/>
          <w:sz w:val="24"/>
        </w:rPr>
        <w:t>7.5.17</w:t>
      </w:r>
      <w:r w:rsidR="002568DC">
        <w:rPr>
          <w:rFonts w:hint="eastAsia"/>
          <w:bCs/>
          <w:sz w:val="24"/>
        </w:rPr>
        <w:t xml:space="preserve"> </w:t>
      </w:r>
      <w:r w:rsidR="002568DC">
        <w:rPr>
          <w:bCs/>
          <w:sz w:val="24"/>
        </w:rPr>
        <w:t xml:space="preserve"> </w:t>
      </w:r>
      <w:r>
        <w:rPr>
          <w:rFonts w:hint="eastAsia"/>
          <w:bCs/>
          <w:sz w:val="24"/>
        </w:rPr>
        <w:t>吸水量</w:t>
      </w:r>
    </w:p>
    <w:p w14:paraId="69700363" w14:textId="4F285062" w:rsidR="00300782" w:rsidRPr="00FA5448" w:rsidRDefault="002B0555" w:rsidP="00FA5448">
      <w:pPr>
        <w:spacing w:beforeLines="10" w:before="31" w:line="440" w:lineRule="exact"/>
        <w:ind w:firstLineChars="200" w:firstLine="480"/>
        <w:rPr>
          <w:sz w:val="24"/>
        </w:rPr>
      </w:pPr>
      <w:r>
        <w:rPr>
          <w:rFonts w:hint="eastAsia"/>
          <w:sz w:val="24"/>
        </w:rPr>
        <w:t>符合</w:t>
      </w:r>
      <w:proofErr w:type="gramStart"/>
      <w:r>
        <w:rPr>
          <w:rFonts w:hint="eastAsia"/>
          <w:sz w:val="24"/>
        </w:rPr>
        <w:t>现行行业</w:t>
      </w:r>
      <w:proofErr w:type="gramEnd"/>
      <w:r w:rsidR="00FA5448" w:rsidRPr="00FA5448">
        <w:rPr>
          <w:rFonts w:hint="eastAsia"/>
          <w:sz w:val="24"/>
        </w:rPr>
        <w:t>标准《保温装饰外墙外保温系统材料》</w:t>
      </w:r>
      <w:r w:rsidR="00596F41" w:rsidRPr="00FA5448">
        <w:rPr>
          <w:rFonts w:hint="eastAsia"/>
          <w:sz w:val="24"/>
        </w:rPr>
        <w:t>JG/T 287</w:t>
      </w:r>
      <w:r w:rsidR="00596F41" w:rsidRPr="00FA5448">
        <w:rPr>
          <w:sz w:val="24"/>
        </w:rPr>
        <w:t>的</w:t>
      </w:r>
      <w:r>
        <w:rPr>
          <w:rFonts w:hint="eastAsia"/>
          <w:sz w:val="24"/>
        </w:rPr>
        <w:t>有关</w:t>
      </w:r>
      <w:r w:rsidR="00596F41" w:rsidRPr="00FA5448">
        <w:rPr>
          <w:sz w:val="24"/>
        </w:rPr>
        <w:t>规定。</w:t>
      </w:r>
    </w:p>
    <w:p w14:paraId="093EEAFF" w14:textId="77777777" w:rsidR="00300782" w:rsidRDefault="00596F41">
      <w:pPr>
        <w:tabs>
          <w:tab w:val="left" w:pos="3274"/>
        </w:tabs>
        <w:spacing w:before="120" w:afterLines="20" w:after="62"/>
        <w:rPr>
          <w:bCs/>
          <w:sz w:val="24"/>
        </w:rPr>
      </w:pPr>
      <w:r>
        <w:rPr>
          <w:b/>
          <w:bCs/>
          <w:sz w:val="24"/>
        </w:rPr>
        <w:t xml:space="preserve">7.5.18  </w:t>
      </w:r>
      <w:proofErr w:type="gramStart"/>
      <w:r>
        <w:rPr>
          <w:rFonts w:hint="eastAsia"/>
          <w:bCs/>
          <w:sz w:val="24"/>
        </w:rPr>
        <w:t>不</w:t>
      </w:r>
      <w:proofErr w:type="gramEnd"/>
      <w:r>
        <w:rPr>
          <w:rFonts w:hint="eastAsia"/>
          <w:bCs/>
          <w:sz w:val="24"/>
        </w:rPr>
        <w:t>透水性</w:t>
      </w:r>
    </w:p>
    <w:p w14:paraId="4DCA000B" w14:textId="1614194A" w:rsidR="00300782" w:rsidRDefault="00596F41" w:rsidP="00682654">
      <w:pPr>
        <w:tabs>
          <w:tab w:val="left" w:pos="3274"/>
        </w:tabs>
        <w:spacing w:before="120" w:afterLines="20" w:after="62" w:line="360" w:lineRule="auto"/>
        <w:rPr>
          <w:bCs/>
          <w:sz w:val="24"/>
        </w:rPr>
      </w:pPr>
      <w:r>
        <w:rPr>
          <w:rFonts w:hint="eastAsia"/>
          <w:bCs/>
          <w:sz w:val="24"/>
        </w:rPr>
        <w:t xml:space="preserve"> </w:t>
      </w:r>
      <w:r>
        <w:rPr>
          <w:bCs/>
          <w:sz w:val="24"/>
        </w:rPr>
        <w:t xml:space="preserve">   </w:t>
      </w:r>
      <w:r w:rsidR="005F4D7E">
        <w:rPr>
          <w:rFonts w:hint="eastAsia"/>
          <w:bCs/>
          <w:sz w:val="24"/>
        </w:rPr>
        <w:t>符合</w:t>
      </w:r>
      <w:proofErr w:type="gramStart"/>
      <w:r w:rsidR="005F4D7E">
        <w:rPr>
          <w:rFonts w:hint="eastAsia"/>
          <w:bCs/>
          <w:sz w:val="24"/>
        </w:rPr>
        <w:t>现行</w:t>
      </w:r>
      <w:r w:rsidR="005F4D7E">
        <w:rPr>
          <w:rFonts w:hint="eastAsia"/>
          <w:sz w:val="24"/>
        </w:rPr>
        <w:t>行业</w:t>
      </w:r>
      <w:proofErr w:type="gramEnd"/>
      <w:r w:rsidR="00FA5448" w:rsidRPr="00FA5448">
        <w:rPr>
          <w:rFonts w:hint="eastAsia"/>
          <w:sz w:val="24"/>
        </w:rPr>
        <w:t>标准《保温装饰外墙外保温系统材料》</w:t>
      </w:r>
      <w:r w:rsidR="00FA5448" w:rsidRPr="00FA5448">
        <w:rPr>
          <w:rFonts w:hint="eastAsia"/>
          <w:sz w:val="24"/>
        </w:rPr>
        <w:t>JG/T 287</w:t>
      </w:r>
      <w:r>
        <w:rPr>
          <w:bCs/>
          <w:sz w:val="24"/>
        </w:rPr>
        <w:t>的</w:t>
      </w:r>
      <w:r w:rsidR="005F4D7E">
        <w:rPr>
          <w:rFonts w:hint="eastAsia"/>
          <w:bCs/>
          <w:sz w:val="24"/>
        </w:rPr>
        <w:t>有关</w:t>
      </w:r>
      <w:r>
        <w:rPr>
          <w:bCs/>
          <w:sz w:val="24"/>
        </w:rPr>
        <w:t>规定。</w:t>
      </w:r>
    </w:p>
    <w:p w14:paraId="597083CE" w14:textId="40116C32" w:rsidR="00300782" w:rsidRDefault="00596F41">
      <w:pPr>
        <w:tabs>
          <w:tab w:val="left" w:pos="3274"/>
        </w:tabs>
        <w:spacing w:before="120" w:afterLines="20" w:after="62"/>
        <w:rPr>
          <w:bCs/>
          <w:sz w:val="24"/>
        </w:rPr>
      </w:pPr>
      <w:r>
        <w:rPr>
          <w:b/>
          <w:bCs/>
          <w:sz w:val="24"/>
        </w:rPr>
        <w:t>7.5.19</w:t>
      </w:r>
      <w:r w:rsidR="002568DC">
        <w:rPr>
          <w:rFonts w:hint="eastAsia"/>
          <w:bCs/>
          <w:sz w:val="24"/>
        </w:rPr>
        <w:t xml:space="preserve"> </w:t>
      </w:r>
      <w:r w:rsidR="002568DC">
        <w:rPr>
          <w:bCs/>
          <w:sz w:val="24"/>
        </w:rPr>
        <w:t xml:space="preserve"> </w:t>
      </w:r>
      <w:r>
        <w:rPr>
          <w:rFonts w:hint="eastAsia"/>
          <w:bCs/>
          <w:sz w:val="24"/>
        </w:rPr>
        <w:t>尺寸稳定性</w:t>
      </w:r>
    </w:p>
    <w:p w14:paraId="4C7D5F8F" w14:textId="144BA5ED" w:rsidR="00300782" w:rsidRPr="000652DF" w:rsidRDefault="00596F41" w:rsidP="000652DF">
      <w:pPr>
        <w:tabs>
          <w:tab w:val="left" w:pos="3274"/>
        </w:tabs>
        <w:spacing w:before="120" w:afterLines="20" w:after="62" w:line="360" w:lineRule="auto"/>
        <w:rPr>
          <w:sz w:val="24"/>
        </w:rPr>
      </w:pPr>
      <w:r w:rsidRPr="000652DF">
        <w:rPr>
          <w:rFonts w:hint="eastAsia"/>
          <w:sz w:val="24"/>
        </w:rPr>
        <w:t xml:space="preserve"> </w:t>
      </w:r>
      <w:r w:rsidRPr="000652DF">
        <w:rPr>
          <w:sz w:val="24"/>
        </w:rPr>
        <w:t xml:space="preserve"> </w:t>
      </w:r>
      <w:r w:rsidRPr="000652DF">
        <w:rPr>
          <w:rFonts w:hint="eastAsia"/>
          <w:sz w:val="24"/>
        </w:rPr>
        <w:t xml:space="preserve"> </w:t>
      </w:r>
      <w:r w:rsidRPr="000652DF">
        <w:rPr>
          <w:sz w:val="24"/>
        </w:rPr>
        <w:t xml:space="preserve"> </w:t>
      </w:r>
      <w:r w:rsidR="005F4D7E">
        <w:rPr>
          <w:rFonts w:hint="eastAsia"/>
          <w:sz w:val="24"/>
        </w:rPr>
        <w:t>符合现行</w:t>
      </w:r>
      <w:r w:rsidR="000652DF" w:rsidRPr="000652DF">
        <w:rPr>
          <w:rFonts w:hint="eastAsia"/>
          <w:sz w:val="24"/>
        </w:rPr>
        <w:t>国家标准《硬质泡沫塑料</w:t>
      </w:r>
      <w:r w:rsidR="000652DF" w:rsidRPr="000652DF">
        <w:rPr>
          <w:rFonts w:hint="eastAsia"/>
          <w:sz w:val="24"/>
        </w:rPr>
        <w:t xml:space="preserve"> </w:t>
      </w:r>
      <w:r w:rsidR="000652DF" w:rsidRPr="000652DF">
        <w:rPr>
          <w:rFonts w:hint="eastAsia"/>
          <w:sz w:val="24"/>
        </w:rPr>
        <w:t>尺寸稳定性试验方法》</w:t>
      </w:r>
      <w:r w:rsidRPr="000652DF">
        <w:rPr>
          <w:rFonts w:hint="eastAsia"/>
          <w:sz w:val="24"/>
        </w:rPr>
        <w:t>GB/T 8811</w:t>
      </w:r>
      <w:r w:rsidR="000652DF">
        <w:rPr>
          <w:rFonts w:hint="eastAsia"/>
          <w:sz w:val="24"/>
        </w:rPr>
        <w:t>的</w:t>
      </w:r>
      <w:r w:rsidR="002B73E9">
        <w:rPr>
          <w:rFonts w:hint="eastAsia"/>
          <w:sz w:val="24"/>
        </w:rPr>
        <w:lastRenderedPageBreak/>
        <w:t>有关</w:t>
      </w:r>
      <w:r w:rsidR="000652DF">
        <w:rPr>
          <w:rFonts w:hint="eastAsia"/>
          <w:sz w:val="24"/>
        </w:rPr>
        <w:t>规定</w:t>
      </w:r>
      <w:r w:rsidRPr="000652DF">
        <w:rPr>
          <w:rFonts w:hint="eastAsia"/>
          <w:sz w:val="24"/>
        </w:rPr>
        <w:t>，测量位置应为面板。</w:t>
      </w:r>
    </w:p>
    <w:p w14:paraId="00C7D61B" w14:textId="77777777" w:rsidR="00300782" w:rsidRDefault="00596F41">
      <w:pPr>
        <w:tabs>
          <w:tab w:val="left" w:pos="3274"/>
        </w:tabs>
        <w:spacing w:before="120" w:afterLines="20" w:after="62"/>
        <w:rPr>
          <w:bCs/>
          <w:sz w:val="24"/>
        </w:rPr>
      </w:pPr>
      <w:r>
        <w:rPr>
          <w:b/>
          <w:bCs/>
          <w:sz w:val="24"/>
        </w:rPr>
        <w:t xml:space="preserve">7.5.20  </w:t>
      </w:r>
      <w:r>
        <w:rPr>
          <w:rFonts w:hint="eastAsia"/>
          <w:bCs/>
          <w:sz w:val="24"/>
        </w:rPr>
        <w:t>面板装饰层耐酸性、耐碱性、耐</w:t>
      </w:r>
      <w:proofErr w:type="gramStart"/>
      <w:r>
        <w:rPr>
          <w:rFonts w:hint="eastAsia"/>
          <w:bCs/>
          <w:sz w:val="24"/>
        </w:rPr>
        <w:t>沾污</w:t>
      </w:r>
      <w:proofErr w:type="gramEnd"/>
      <w:r>
        <w:rPr>
          <w:rFonts w:hint="eastAsia"/>
          <w:bCs/>
          <w:sz w:val="24"/>
        </w:rPr>
        <w:t>性、耐盐雾和耐老化</w:t>
      </w:r>
    </w:p>
    <w:p w14:paraId="0D6D8588" w14:textId="411409F0" w:rsidR="00300782" w:rsidRDefault="00596F41">
      <w:pPr>
        <w:spacing w:line="440" w:lineRule="exact"/>
        <w:ind w:firstLineChars="200" w:firstLine="480"/>
        <w:rPr>
          <w:sz w:val="24"/>
        </w:rPr>
      </w:pPr>
      <w:r>
        <w:rPr>
          <w:rFonts w:hint="eastAsia"/>
          <w:sz w:val="24"/>
        </w:rPr>
        <w:t>耐酸性</w:t>
      </w:r>
      <w:r w:rsidR="00C047A2">
        <w:rPr>
          <w:rFonts w:hint="eastAsia"/>
          <w:sz w:val="24"/>
        </w:rPr>
        <w:t>应符合</w:t>
      </w:r>
      <w:r w:rsidR="000652DF">
        <w:rPr>
          <w:rFonts w:hint="eastAsia"/>
          <w:sz w:val="24"/>
        </w:rPr>
        <w:t>现行国家标准《</w:t>
      </w:r>
      <w:r w:rsidR="00310739" w:rsidRPr="00310739">
        <w:rPr>
          <w:rFonts w:hint="eastAsia"/>
          <w:sz w:val="24"/>
        </w:rPr>
        <w:t>色漆和清漆耐液体介质的测定</w:t>
      </w:r>
      <w:r w:rsidR="00310739">
        <w:rPr>
          <w:rFonts w:hint="eastAsia"/>
          <w:sz w:val="24"/>
        </w:rPr>
        <w:t>》</w:t>
      </w:r>
      <w:r>
        <w:rPr>
          <w:rFonts w:hint="eastAsia"/>
          <w:sz w:val="24"/>
        </w:rPr>
        <w:t>G</w:t>
      </w:r>
      <w:r>
        <w:rPr>
          <w:sz w:val="24"/>
        </w:rPr>
        <w:t>B/T 9274</w:t>
      </w:r>
      <w:r>
        <w:rPr>
          <w:sz w:val="24"/>
        </w:rPr>
        <w:t>的</w:t>
      </w:r>
      <w:r w:rsidR="00F5306F">
        <w:rPr>
          <w:rFonts w:hint="eastAsia"/>
          <w:sz w:val="24"/>
        </w:rPr>
        <w:t>有关</w:t>
      </w:r>
      <w:r>
        <w:rPr>
          <w:sz w:val="24"/>
        </w:rPr>
        <w:t>规定</w:t>
      </w:r>
      <w:r w:rsidR="00310739">
        <w:rPr>
          <w:rFonts w:hint="eastAsia"/>
          <w:sz w:val="24"/>
        </w:rPr>
        <w:t>，</w:t>
      </w:r>
      <w:r>
        <w:rPr>
          <w:sz w:val="24"/>
        </w:rPr>
        <w:t>耐碱性</w:t>
      </w:r>
      <w:r w:rsidR="00BD4E25">
        <w:rPr>
          <w:rFonts w:hint="eastAsia"/>
          <w:sz w:val="24"/>
        </w:rPr>
        <w:t>应符合</w:t>
      </w:r>
      <w:r w:rsidR="00310739">
        <w:rPr>
          <w:rFonts w:hint="eastAsia"/>
          <w:sz w:val="24"/>
        </w:rPr>
        <w:t>现行国家标准《</w:t>
      </w:r>
      <w:r w:rsidR="00310739" w:rsidRPr="00310739">
        <w:rPr>
          <w:rFonts w:hint="eastAsia"/>
          <w:sz w:val="24"/>
        </w:rPr>
        <w:t>建筑涂料</w:t>
      </w:r>
      <w:r w:rsidR="00310739" w:rsidRPr="00310739">
        <w:rPr>
          <w:rFonts w:hint="eastAsia"/>
          <w:sz w:val="24"/>
        </w:rPr>
        <w:t xml:space="preserve"> </w:t>
      </w:r>
      <w:r w:rsidR="00310739" w:rsidRPr="00310739">
        <w:rPr>
          <w:rFonts w:hint="eastAsia"/>
          <w:sz w:val="24"/>
        </w:rPr>
        <w:t>涂层耐碱性的测定</w:t>
      </w:r>
      <w:r w:rsidR="00310739">
        <w:rPr>
          <w:rFonts w:hint="eastAsia"/>
          <w:sz w:val="24"/>
        </w:rPr>
        <w:t>》</w:t>
      </w:r>
      <w:r>
        <w:rPr>
          <w:rFonts w:hint="eastAsia"/>
          <w:sz w:val="24"/>
        </w:rPr>
        <w:t>G</w:t>
      </w:r>
      <w:r>
        <w:rPr>
          <w:sz w:val="24"/>
        </w:rPr>
        <w:t>D/T 9265</w:t>
      </w:r>
      <w:r>
        <w:rPr>
          <w:sz w:val="24"/>
        </w:rPr>
        <w:t>的</w:t>
      </w:r>
      <w:r w:rsidR="00F5306F">
        <w:rPr>
          <w:rFonts w:hint="eastAsia"/>
          <w:sz w:val="24"/>
        </w:rPr>
        <w:t>有关</w:t>
      </w:r>
      <w:r>
        <w:rPr>
          <w:sz w:val="24"/>
        </w:rPr>
        <w:t>规定</w:t>
      </w:r>
      <w:r w:rsidR="00310739">
        <w:rPr>
          <w:rFonts w:hint="eastAsia"/>
          <w:sz w:val="24"/>
        </w:rPr>
        <w:t>，</w:t>
      </w:r>
      <w:r>
        <w:rPr>
          <w:sz w:val="24"/>
        </w:rPr>
        <w:t>耐</w:t>
      </w:r>
      <w:proofErr w:type="gramStart"/>
      <w:r>
        <w:rPr>
          <w:sz w:val="24"/>
        </w:rPr>
        <w:t>沾污</w:t>
      </w:r>
      <w:proofErr w:type="gramEnd"/>
      <w:r>
        <w:rPr>
          <w:sz w:val="24"/>
        </w:rPr>
        <w:t>性</w:t>
      </w:r>
      <w:r w:rsidR="00BD4E25">
        <w:rPr>
          <w:rFonts w:hint="eastAsia"/>
          <w:sz w:val="24"/>
        </w:rPr>
        <w:t>应符合</w:t>
      </w:r>
      <w:r w:rsidR="00310739">
        <w:rPr>
          <w:rFonts w:hint="eastAsia"/>
          <w:sz w:val="24"/>
        </w:rPr>
        <w:t>现行国家标准《</w:t>
      </w:r>
      <w:r w:rsidR="00310739" w:rsidRPr="00310739">
        <w:rPr>
          <w:rFonts w:hint="eastAsia"/>
          <w:sz w:val="24"/>
        </w:rPr>
        <w:t>建筑涂料涂层耐</w:t>
      </w:r>
      <w:proofErr w:type="gramStart"/>
      <w:r w:rsidR="00310739" w:rsidRPr="00310739">
        <w:rPr>
          <w:rFonts w:hint="eastAsia"/>
          <w:sz w:val="24"/>
        </w:rPr>
        <w:t>沾污</w:t>
      </w:r>
      <w:proofErr w:type="gramEnd"/>
      <w:r w:rsidR="00310739" w:rsidRPr="00310739">
        <w:rPr>
          <w:rFonts w:hint="eastAsia"/>
          <w:sz w:val="24"/>
        </w:rPr>
        <w:t>性试验方法</w:t>
      </w:r>
      <w:r w:rsidR="00310739">
        <w:rPr>
          <w:rFonts w:hint="eastAsia"/>
          <w:sz w:val="24"/>
        </w:rPr>
        <w:t>》</w:t>
      </w:r>
      <w:r>
        <w:rPr>
          <w:rFonts w:hint="eastAsia"/>
          <w:sz w:val="24"/>
        </w:rPr>
        <w:t>G</w:t>
      </w:r>
      <w:r>
        <w:rPr>
          <w:sz w:val="24"/>
        </w:rPr>
        <w:t>B/T 9780</w:t>
      </w:r>
      <w:r>
        <w:rPr>
          <w:sz w:val="24"/>
        </w:rPr>
        <w:t>的</w:t>
      </w:r>
      <w:r w:rsidR="00F5306F">
        <w:rPr>
          <w:rFonts w:hint="eastAsia"/>
          <w:sz w:val="24"/>
        </w:rPr>
        <w:t>有关</w:t>
      </w:r>
      <w:r>
        <w:rPr>
          <w:sz w:val="24"/>
        </w:rPr>
        <w:t>规定</w:t>
      </w:r>
      <w:r w:rsidR="00310739">
        <w:rPr>
          <w:rFonts w:hint="eastAsia"/>
          <w:sz w:val="24"/>
        </w:rPr>
        <w:t>，</w:t>
      </w:r>
      <w:r>
        <w:rPr>
          <w:sz w:val="24"/>
        </w:rPr>
        <w:t>耐盐雾</w:t>
      </w:r>
      <w:r w:rsidR="00BD4E25">
        <w:rPr>
          <w:rFonts w:hint="eastAsia"/>
          <w:sz w:val="24"/>
        </w:rPr>
        <w:t>应符合</w:t>
      </w:r>
      <w:r w:rsidR="00310739">
        <w:rPr>
          <w:rFonts w:hint="eastAsia"/>
          <w:sz w:val="24"/>
        </w:rPr>
        <w:t>现行国家标准《</w:t>
      </w:r>
      <w:r w:rsidR="00310739" w:rsidRPr="00310739">
        <w:rPr>
          <w:rFonts w:hint="eastAsia"/>
          <w:sz w:val="24"/>
        </w:rPr>
        <w:t>色漆和清漆耐中性盐雾性能的测定</w:t>
      </w:r>
      <w:r w:rsidR="00310739">
        <w:rPr>
          <w:rFonts w:hint="eastAsia"/>
          <w:sz w:val="24"/>
        </w:rPr>
        <w:t>》</w:t>
      </w:r>
      <w:r>
        <w:rPr>
          <w:rFonts w:hint="eastAsia"/>
          <w:sz w:val="24"/>
        </w:rPr>
        <w:t>G</w:t>
      </w:r>
      <w:r>
        <w:rPr>
          <w:sz w:val="24"/>
        </w:rPr>
        <w:t>B/T 1771</w:t>
      </w:r>
      <w:r>
        <w:rPr>
          <w:sz w:val="24"/>
        </w:rPr>
        <w:t>的</w:t>
      </w:r>
      <w:r w:rsidR="00F5306F">
        <w:rPr>
          <w:rFonts w:hint="eastAsia"/>
          <w:sz w:val="24"/>
        </w:rPr>
        <w:t>有关</w:t>
      </w:r>
      <w:r>
        <w:rPr>
          <w:sz w:val="24"/>
        </w:rPr>
        <w:t>规定</w:t>
      </w:r>
      <w:r w:rsidR="00310739">
        <w:rPr>
          <w:rFonts w:hint="eastAsia"/>
          <w:sz w:val="24"/>
        </w:rPr>
        <w:t>，</w:t>
      </w:r>
      <w:r>
        <w:rPr>
          <w:sz w:val="24"/>
        </w:rPr>
        <w:t>耐老化</w:t>
      </w:r>
      <w:r w:rsidR="00BD4E25">
        <w:rPr>
          <w:rFonts w:hint="eastAsia"/>
          <w:sz w:val="24"/>
        </w:rPr>
        <w:t>应符合</w:t>
      </w:r>
      <w:r w:rsidR="00310739">
        <w:rPr>
          <w:rFonts w:hint="eastAsia"/>
          <w:sz w:val="24"/>
        </w:rPr>
        <w:t>现行国家标准《</w:t>
      </w:r>
      <w:r w:rsidR="00310739" w:rsidRPr="00310739">
        <w:rPr>
          <w:rFonts w:hint="eastAsia"/>
          <w:sz w:val="24"/>
        </w:rPr>
        <w:t>色漆和清漆</w:t>
      </w:r>
      <w:r w:rsidR="00310739" w:rsidRPr="00310739">
        <w:rPr>
          <w:rFonts w:hint="eastAsia"/>
          <w:sz w:val="24"/>
        </w:rPr>
        <w:t xml:space="preserve"> </w:t>
      </w:r>
      <w:r w:rsidR="00310739" w:rsidRPr="00310739">
        <w:rPr>
          <w:rFonts w:hint="eastAsia"/>
          <w:sz w:val="24"/>
        </w:rPr>
        <w:t>人工气候老化和人工辐射曝露滤过的氙弧辐射</w:t>
      </w:r>
      <w:r w:rsidR="00310739">
        <w:rPr>
          <w:rFonts w:hint="eastAsia"/>
          <w:sz w:val="24"/>
        </w:rPr>
        <w:t>》</w:t>
      </w:r>
      <w:r>
        <w:rPr>
          <w:rFonts w:hint="eastAsia"/>
          <w:sz w:val="24"/>
        </w:rPr>
        <w:t>G</w:t>
      </w:r>
      <w:r>
        <w:rPr>
          <w:sz w:val="24"/>
        </w:rPr>
        <w:t>B/T 1865</w:t>
      </w:r>
      <w:r>
        <w:rPr>
          <w:sz w:val="24"/>
        </w:rPr>
        <w:t>的</w:t>
      </w:r>
      <w:r w:rsidR="00F5306F">
        <w:rPr>
          <w:rFonts w:hint="eastAsia"/>
          <w:sz w:val="24"/>
        </w:rPr>
        <w:t>有关</w:t>
      </w:r>
      <w:r>
        <w:rPr>
          <w:sz w:val="24"/>
        </w:rPr>
        <w:t>规定，结果评定</w:t>
      </w:r>
      <w:r w:rsidR="00BD4E25">
        <w:rPr>
          <w:rFonts w:hint="eastAsia"/>
          <w:sz w:val="24"/>
        </w:rPr>
        <w:t>应符合</w:t>
      </w:r>
      <w:r w:rsidR="00310739">
        <w:rPr>
          <w:rFonts w:hint="eastAsia"/>
          <w:sz w:val="24"/>
        </w:rPr>
        <w:t>现行国家标准《</w:t>
      </w:r>
      <w:r w:rsidR="00310739" w:rsidRPr="00310739">
        <w:rPr>
          <w:rFonts w:hint="eastAsia"/>
          <w:sz w:val="24"/>
        </w:rPr>
        <w:t>色漆和清漆</w:t>
      </w:r>
      <w:r w:rsidR="00310739" w:rsidRPr="00310739">
        <w:rPr>
          <w:rFonts w:hint="eastAsia"/>
          <w:sz w:val="24"/>
        </w:rPr>
        <w:t xml:space="preserve"> </w:t>
      </w:r>
      <w:r w:rsidR="00310739" w:rsidRPr="00310739">
        <w:rPr>
          <w:rFonts w:hint="eastAsia"/>
          <w:sz w:val="24"/>
        </w:rPr>
        <w:t>涂层老化的评级方法</w:t>
      </w:r>
      <w:r w:rsidR="00310739">
        <w:rPr>
          <w:rFonts w:hint="eastAsia"/>
          <w:sz w:val="24"/>
        </w:rPr>
        <w:t>》</w:t>
      </w:r>
      <w:r>
        <w:rPr>
          <w:rFonts w:hint="eastAsia"/>
          <w:sz w:val="24"/>
        </w:rPr>
        <w:t>G</w:t>
      </w:r>
      <w:r>
        <w:rPr>
          <w:sz w:val="24"/>
        </w:rPr>
        <w:t>B/T</w:t>
      </w:r>
      <w:r w:rsidR="005028BE">
        <w:rPr>
          <w:sz w:val="24"/>
        </w:rPr>
        <w:t xml:space="preserve"> </w:t>
      </w:r>
      <w:r>
        <w:rPr>
          <w:sz w:val="24"/>
        </w:rPr>
        <w:t>1766</w:t>
      </w:r>
      <w:r>
        <w:rPr>
          <w:sz w:val="24"/>
        </w:rPr>
        <w:t>的</w:t>
      </w:r>
      <w:r w:rsidR="00F5306F">
        <w:rPr>
          <w:rFonts w:hint="eastAsia"/>
          <w:sz w:val="24"/>
        </w:rPr>
        <w:t>有关</w:t>
      </w:r>
      <w:r>
        <w:rPr>
          <w:sz w:val="24"/>
        </w:rPr>
        <w:t>规定</w:t>
      </w:r>
      <w:r>
        <w:rPr>
          <w:rFonts w:hint="eastAsia"/>
          <w:sz w:val="24"/>
        </w:rPr>
        <w:t>。</w:t>
      </w:r>
    </w:p>
    <w:p w14:paraId="3DA85CF8" w14:textId="77777777" w:rsidR="00300782" w:rsidRDefault="00596F41">
      <w:pPr>
        <w:spacing w:line="440" w:lineRule="exact"/>
        <w:rPr>
          <w:sz w:val="24"/>
        </w:rPr>
      </w:pPr>
      <w:r>
        <w:rPr>
          <w:b/>
          <w:sz w:val="24"/>
        </w:rPr>
        <w:t>7.5.21</w:t>
      </w:r>
      <w:r>
        <w:rPr>
          <w:sz w:val="24"/>
        </w:rPr>
        <w:t xml:space="preserve">  </w:t>
      </w:r>
      <w:r>
        <w:rPr>
          <w:rFonts w:hint="eastAsia"/>
          <w:sz w:val="24"/>
        </w:rPr>
        <w:t>微粉含量</w:t>
      </w:r>
    </w:p>
    <w:p w14:paraId="7F035BA9" w14:textId="296E9846" w:rsidR="00300782" w:rsidRDefault="00A34F41">
      <w:pPr>
        <w:spacing w:line="440" w:lineRule="exact"/>
        <w:ind w:firstLineChars="200" w:firstLine="480"/>
        <w:rPr>
          <w:sz w:val="24"/>
        </w:rPr>
      </w:pPr>
      <w:r>
        <w:rPr>
          <w:rFonts w:hint="eastAsia"/>
          <w:sz w:val="24"/>
        </w:rPr>
        <w:t>符合</w:t>
      </w:r>
      <w:r w:rsidR="00C36C22">
        <w:rPr>
          <w:rFonts w:hint="eastAsia"/>
          <w:sz w:val="24"/>
        </w:rPr>
        <w:t>现行国家标准《</w:t>
      </w:r>
      <w:r w:rsidR="00C36C22" w:rsidRPr="00C36C22">
        <w:rPr>
          <w:rFonts w:hint="eastAsia"/>
          <w:sz w:val="24"/>
        </w:rPr>
        <w:t>建设用卵石、碎石</w:t>
      </w:r>
      <w:r w:rsidR="00C36C22">
        <w:rPr>
          <w:rFonts w:hint="eastAsia"/>
          <w:sz w:val="24"/>
        </w:rPr>
        <w:t>》</w:t>
      </w:r>
      <w:r w:rsidR="00596F41">
        <w:rPr>
          <w:rFonts w:hint="eastAsia"/>
          <w:sz w:val="24"/>
        </w:rPr>
        <w:t>GB/T 14685</w:t>
      </w:r>
      <w:r w:rsidR="00596F41">
        <w:rPr>
          <w:rFonts w:hint="eastAsia"/>
          <w:sz w:val="24"/>
        </w:rPr>
        <w:t>中</w:t>
      </w:r>
      <w:r>
        <w:rPr>
          <w:rFonts w:hint="eastAsia"/>
          <w:sz w:val="24"/>
        </w:rPr>
        <w:t>的有关</w:t>
      </w:r>
      <w:r w:rsidR="00596F41">
        <w:rPr>
          <w:rFonts w:hint="eastAsia"/>
          <w:sz w:val="24"/>
        </w:rPr>
        <w:t>规定。</w:t>
      </w:r>
    </w:p>
    <w:p w14:paraId="3EE06884" w14:textId="77777777" w:rsidR="00300782" w:rsidRDefault="00596F41">
      <w:pPr>
        <w:spacing w:line="440" w:lineRule="exact"/>
        <w:rPr>
          <w:sz w:val="24"/>
        </w:rPr>
      </w:pPr>
      <w:r>
        <w:rPr>
          <w:b/>
          <w:sz w:val="24"/>
        </w:rPr>
        <w:t>7.5.22</w:t>
      </w:r>
      <w:r>
        <w:rPr>
          <w:sz w:val="24"/>
        </w:rPr>
        <w:t xml:space="preserve">  </w:t>
      </w:r>
      <w:r>
        <w:rPr>
          <w:rFonts w:hint="eastAsia"/>
          <w:sz w:val="24"/>
        </w:rPr>
        <w:t>泥块含量</w:t>
      </w:r>
    </w:p>
    <w:p w14:paraId="42166F30" w14:textId="774CF2E8" w:rsidR="00300782" w:rsidRDefault="00A34F41">
      <w:pPr>
        <w:spacing w:line="440" w:lineRule="exact"/>
        <w:ind w:firstLineChars="200" w:firstLine="480"/>
        <w:rPr>
          <w:sz w:val="24"/>
        </w:rPr>
      </w:pPr>
      <w:r>
        <w:rPr>
          <w:rFonts w:hint="eastAsia"/>
          <w:sz w:val="24"/>
        </w:rPr>
        <w:t>符合现行国家标准《</w:t>
      </w:r>
      <w:r w:rsidRPr="00C36C22">
        <w:rPr>
          <w:rFonts w:hint="eastAsia"/>
          <w:sz w:val="24"/>
        </w:rPr>
        <w:t>建设用卵石、碎石</w:t>
      </w:r>
      <w:r>
        <w:rPr>
          <w:rFonts w:hint="eastAsia"/>
          <w:sz w:val="24"/>
        </w:rPr>
        <w:t>》</w:t>
      </w:r>
      <w:r>
        <w:rPr>
          <w:rFonts w:hint="eastAsia"/>
          <w:sz w:val="24"/>
        </w:rPr>
        <w:t>GB/T 14685</w:t>
      </w:r>
      <w:r>
        <w:rPr>
          <w:rFonts w:hint="eastAsia"/>
          <w:sz w:val="24"/>
        </w:rPr>
        <w:t>中的有关规定</w:t>
      </w:r>
      <w:r w:rsidR="00596F41">
        <w:rPr>
          <w:rFonts w:hint="eastAsia"/>
          <w:sz w:val="24"/>
        </w:rPr>
        <w:t>。</w:t>
      </w:r>
    </w:p>
    <w:p w14:paraId="71B4591B" w14:textId="77777777" w:rsidR="00300782" w:rsidRDefault="00596F41">
      <w:pPr>
        <w:spacing w:line="440" w:lineRule="exact"/>
        <w:rPr>
          <w:sz w:val="24"/>
        </w:rPr>
      </w:pPr>
      <w:r>
        <w:rPr>
          <w:b/>
          <w:sz w:val="24"/>
        </w:rPr>
        <w:t>7.5.23</w:t>
      </w:r>
      <w:r>
        <w:rPr>
          <w:sz w:val="24"/>
        </w:rPr>
        <w:t xml:space="preserve">  </w:t>
      </w:r>
      <w:r>
        <w:rPr>
          <w:rFonts w:hint="eastAsia"/>
          <w:sz w:val="24"/>
        </w:rPr>
        <w:t>吸水率</w:t>
      </w:r>
    </w:p>
    <w:p w14:paraId="2ECB4464" w14:textId="35B7DA09" w:rsidR="00300782" w:rsidRDefault="00A34F41" w:rsidP="00310739">
      <w:pPr>
        <w:spacing w:line="440" w:lineRule="exact"/>
        <w:ind w:firstLineChars="200" w:firstLine="480"/>
        <w:rPr>
          <w:sz w:val="24"/>
        </w:rPr>
      </w:pPr>
      <w:r>
        <w:rPr>
          <w:rFonts w:hint="eastAsia"/>
          <w:sz w:val="24"/>
        </w:rPr>
        <w:t>符合</w:t>
      </w:r>
      <w:r w:rsidR="00310739">
        <w:rPr>
          <w:rFonts w:hint="eastAsia"/>
          <w:sz w:val="24"/>
        </w:rPr>
        <w:t>现行国家标准《</w:t>
      </w:r>
      <w:r w:rsidR="00310739" w:rsidRPr="00310739">
        <w:rPr>
          <w:rFonts w:hint="eastAsia"/>
          <w:sz w:val="24"/>
        </w:rPr>
        <w:t>轻集料及其试验方法</w:t>
      </w:r>
      <w:r w:rsidR="00310739" w:rsidRPr="00310739">
        <w:rPr>
          <w:rFonts w:hint="eastAsia"/>
          <w:sz w:val="24"/>
        </w:rPr>
        <w:t xml:space="preserve"> </w:t>
      </w:r>
      <w:r w:rsidR="00310739" w:rsidRPr="00310739">
        <w:rPr>
          <w:rFonts w:hint="eastAsia"/>
          <w:sz w:val="24"/>
        </w:rPr>
        <w:t>第</w:t>
      </w:r>
      <w:r w:rsidR="00310739">
        <w:rPr>
          <w:sz w:val="24"/>
        </w:rPr>
        <w:t>2</w:t>
      </w:r>
      <w:r w:rsidR="00310739" w:rsidRPr="00310739">
        <w:rPr>
          <w:rFonts w:hint="eastAsia"/>
          <w:sz w:val="24"/>
        </w:rPr>
        <w:t>部分</w:t>
      </w:r>
      <w:r w:rsidR="00310739" w:rsidRPr="00310739">
        <w:rPr>
          <w:rFonts w:hint="eastAsia"/>
          <w:sz w:val="24"/>
        </w:rPr>
        <w:t>:</w:t>
      </w:r>
      <w:r w:rsidR="00310739" w:rsidRPr="00310739">
        <w:rPr>
          <w:rFonts w:hint="eastAsia"/>
          <w:sz w:val="24"/>
        </w:rPr>
        <w:t>轻集料试验方法</w:t>
      </w:r>
      <w:r w:rsidR="00310739">
        <w:rPr>
          <w:rFonts w:hint="eastAsia"/>
          <w:sz w:val="24"/>
        </w:rPr>
        <w:t>》</w:t>
      </w:r>
      <w:r w:rsidR="00596F41">
        <w:rPr>
          <w:rFonts w:hint="eastAsia"/>
          <w:sz w:val="24"/>
        </w:rPr>
        <w:t>GB/T</w:t>
      </w:r>
      <w:r w:rsidR="00310739">
        <w:rPr>
          <w:sz w:val="24"/>
        </w:rPr>
        <w:t xml:space="preserve"> </w:t>
      </w:r>
      <w:r w:rsidR="00596F41">
        <w:rPr>
          <w:rFonts w:hint="eastAsia"/>
          <w:sz w:val="24"/>
        </w:rPr>
        <w:t>17431.2</w:t>
      </w:r>
      <w:r w:rsidR="00596F41">
        <w:rPr>
          <w:rFonts w:hint="eastAsia"/>
          <w:sz w:val="24"/>
        </w:rPr>
        <w:t>中</w:t>
      </w:r>
      <w:r>
        <w:rPr>
          <w:rFonts w:hint="eastAsia"/>
          <w:sz w:val="24"/>
        </w:rPr>
        <w:t>的有关规定</w:t>
      </w:r>
      <w:r w:rsidR="00596F41">
        <w:rPr>
          <w:rFonts w:hint="eastAsia"/>
          <w:sz w:val="24"/>
        </w:rPr>
        <w:t>。</w:t>
      </w:r>
    </w:p>
    <w:p w14:paraId="470B733D" w14:textId="77777777" w:rsidR="00300782" w:rsidRDefault="00596F41">
      <w:pPr>
        <w:spacing w:line="440" w:lineRule="exact"/>
        <w:rPr>
          <w:sz w:val="24"/>
        </w:rPr>
      </w:pPr>
      <w:r>
        <w:rPr>
          <w:b/>
          <w:sz w:val="24"/>
        </w:rPr>
        <w:t>7.5.24</w:t>
      </w:r>
      <w:r>
        <w:rPr>
          <w:rFonts w:hint="eastAsia"/>
          <w:sz w:val="24"/>
        </w:rPr>
        <w:t xml:space="preserve"> </w:t>
      </w:r>
      <w:r>
        <w:rPr>
          <w:sz w:val="24"/>
        </w:rPr>
        <w:t xml:space="preserve"> </w:t>
      </w:r>
      <w:r>
        <w:rPr>
          <w:rFonts w:hint="eastAsia"/>
          <w:sz w:val="24"/>
        </w:rPr>
        <w:t>针片状颗粒含量</w:t>
      </w:r>
    </w:p>
    <w:p w14:paraId="1D50CCDE" w14:textId="17F3BBD6" w:rsidR="00300782" w:rsidRDefault="00A34F41">
      <w:pPr>
        <w:spacing w:line="440" w:lineRule="exact"/>
        <w:ind w:firstLineChars="200" w:firstLine="480"/>
        <w:rPr>
          <w:sz w:val="24"/>
        </w:rPr>
      </w:pPr>
      <w:r>
        <w:rPr>
          <w:rFonts w:hint="eastAsia"/>
          <w:sz w:val="24"/>
        </w:rPr>
        <w:t>符合现行国家标准《</w:t>
      </w:r>
      <w:r w:rsidRPr="00C36C22">
        <w:rPr>
          <w:rFonts w:hint="eastAsia"/>
          <w:sz w:val="24"/>
        </w:rPr>
        <w:t>建设用卵石、碎石</w:t>
      </w:r>
      <w:r>
        <w:rPr>
          <w:rFonts w:hint="eastAsia"/>
          <w:sz w:val="24"/>
        </w:rPr>
        <w:t>》</w:t>
      </w:r>
      <w:r>
        <w:rPr>
          <w:rFonts w:hint="eastAsia"/>
          <w:sz w:val="24"/>
        </w:rPr>
        <w:t>GB/T 14685</w:t>
      </w:r>
      <w:r>
        <w:rPr>
          <w:rFonts w:hint="eastAsia"/>
          <w:sz w:val="24"/>
        </w:rPr>
        <w:t>中的有关规定</w:t>
      </w:r>
      <w:r w:rsidR="00596F41">
        <w:rPr>
          <w:rFonts w:hint="eastAsia"/>
          <w:sz w:val="24"/>
        </w:rPr>
        <w:t>。</w:t>
      </w:r>
    </w:p>
    <w:p w14:paraId="3FD03518" w14:textId="77777777" w:rsidR="00300782" w:rsidRDefault="00596F41">
      <w:pPr>
        <w:spacing w:line="440" w:lineRule="exact"/>
        <w:rPr>
          <w:sz w:val="24"/>
        </w:rPr>
      </w:pPr>
      <w:r>
        <w:rPr>
          <w:b/>
          <w:sz w:val="24"/>
        </w:rPr>
        <w:t>7.5.25</w:t>
      </w:r>
      <w:r>
        <w:rPr>
          <w:rFonts w:hint="eastAsia"/>
          <w:sz w:val="24"/>
        </w:rPr>
        <w:t xml:space="preserve"> </w:t>
      </w:r>
      <w:r>
        <w:rPr>
          <w:sz w:val="24"/>
        </w:rPr>
        <w:t xml:space="preserve"> </w:t>
      </w:r>
      <w:r>
        <w:rPr>
          <w:rFonts w:hint="eastAsia"/>
          <w:sz w:val="24"/>
        </w:rPr>
        <w:t>有机物含量</w:t>
      </w:r>
    </w:p>
    <w:p w14:paraId="3191A865" w14:textId="63BBBD3F" w:rsidR="00300782" w:rsidRDefault="00A34F41">
      <w:pPr>
        <w:spacing w:line="440" w:lineRule="exact"/>
        <w:ind w:firstLineChars="200" w:firstLine="480"/>
        <w:rPr>
          <w:sz w:val="24"/>
        </w:rPr>
      </w:pPr>
      <w:r>
        <w:rPr>
          <w:rFonts w:hint="eastAsia"/>
          <w:sz w:val="24"/>
        </w:rPr>
        <w:t>符合现行国家标准《</w:t>
      </w:r>
      <w:r w:rsidRPr="00C36C22">
        <w:rPr>
          <w:rFonts w:hint="eastAsia"/>
          <w:sz w:val="24"/>
        </w:rPr>
        <w:t>建设用卵石、碎石</w:t>
      </w:r>
      <w:r>
        <w:rPr>
          <w:rFonts w:hint="eastAsia"/>
          <w:sz w:val="24"/>
        </w:rPr>
        <w:t>》</w:t>
      </w:r>
      <w:r>
        <w:rPr>
          <w:rFonts w:hint="eastAsia"/>
          <w:sz w:val="24"/>
        </w:rPr>
        <w:t>GB/T 14685</w:t>
      </w:r>
      <w:r>
        <w:rPr>
          <w:rFonts w:hint="eastAsia"/>
          <w:sz w:val="24"/>
        </w:rPr>
        <w:t>中的有关规定</w:t>
      </w:r>
      <w:r w:rsidR="00596F41">
        <w:rPr>
          <w:rFonts w:hint="eastAsia"/>
          <w:sz w:val="24"/>
        </w:rPr>
        <w:t>。</w:t>
      </w:r>
    </w:p>
    <w:p w14:paraId="3BF5F9E4" w14:textId="77777777" w:rsidR="00300782" w:rsidRDefault="00596F41">
      <w:pPr>
        <w:spacing w:line="440" w:lineRule="exact"/>
        <w:rPr>
          <w:sz w:val="24"/>
        </w:rPr>
      </w:pPr>
      <w:r>
        <w:rPr>
          <w:b/>
          <w:sz w:val="24"/>
        </w:rPr>
        <w:t>7.5.26</w:t>
      </w:r>
      <w:r>
        <w:rPr>
          <w:rFonts w:hint="eastAsia"/>
          <w:sz w:val="24"/>
        </w:rPr>
        <w:t xml:space="preserve"> </w:t>
      </w:r>
      <w:r>
        <w:rPr>
          <w:sz w:val="24"/>
        </w:rPr>
        <w:t xml:space="preserve"> </w:t>
      </w:r>
      <w:r>
        <w:rPr>
          <w:rFonts w:hint="eastAsia"/>
          <w:sz w:val="24"/>
        </w:rPr>
        <w:t>硫化物与硫酸盐含量</w:t>
      </w:r>
    </w:p>
    <w:p w14:paraId="66807971" w14:textId="31108B7F" w:rsidR="00300782" w:rsidRDefault="00A34F41">
      <w:pPr>
        <w:spacing w:line="440" w:lineRule="exact"/>
        <w:ind w:firstLineChars="200" w:firstLine="480"/>
        <w:rPr>
          <w:sz w:val="24"/>
        </w:rPr>
      </w:pPr>
      <w:r>
        <w:rPr>
          <w:rFonts w:hint="eastAsia"/>
          <w:sz w:val="24"/>
        </w:rPr>
        <w:t>符合现行国家标准《</w:t>
      </w:r>
      <w:r w:rsidRPr="00C36C22">
        <w:rPr>
          <w:rFonts w:hint="eastAsia"/>
          <w:sz w:val="24"/>
        </w:rPr>
        <w:t>建设用卵石、碎石</w:t>
      </w:r>
      <w:r>
        <w:rPr>
          <w:rFonts w:hint="eastAsia"/>
          <w:sz w:val="24"/>
        </w:rPr>
        <w:t>》</w:t>
      </w:r>
      <w:r>
        <w:rPr>
          <w:rFonts w:hint="eastAsia"/>
          <w:sz w:val="24"/>
        </w:rPr>
        <w:t>GB/T 14685</w:t>
      </w:r>
      <w:r>
        <w:rPr>
          <w:rFonts w:hint="eastAsia"/>
          <w:sz w:val="24"/>
        </w:rPr>
        <w:t>中的有关规定</w:t>
      </w:r>
      <w:r w:rsidR="00596F41">
        <w:rPr>
          <w:rFonts w:hint="eastAsia"/>
          <w:sz w:val="24"/>
        </w:rPr>
        <w:t>。</w:t>
      </w:r>
    </w:p>
    <w:p w14:paraId="69BFC72E" w14:textId="77777777" w:rsidR="00300782" w:rsidRDefault="00596F41">
      <w:pPr>
        <w:spacing w:line="440" w:lineRule="exact"/>
        <w:rPr>
          <w:sz w:val="24"/>
        </w:rPr>
      </w:pPr>
      <w:r>
        <w:rPr>
          <w:b/>
          <w:sz w:val="24"/>
        </w:rPr>
        <w:t>7</w:t>
      </w:r>
      <w:r>
        <w:rPr>
          <w:rFonts w:hint="eastAsia"/>
          <w:b/>
          <w:sz w:val="24"/>
        </w:rPr>
        <w:t>.</w:t>
      </w:r>
      <w:r>
        <w:rPr>
          <w:b/>
          <w:sz w:val="24"/>
        </w:rPr>
        <w:t xml:space="preserve">5.27  </w:t>
      </w:r>
      <w:r>
        <w:rPr>
          <w:rFonts w:hint="eastAsia"/>
          <w:sz w:val="24"/>
        </w:rPr>
        <w:t>氯化物含量</w:t>
      </w:r>
    </w:p>
    <w:p w14:paraId="7D491576" w14:textId="38CE113B" w:rsidR="00300782" w:rsidRDefault="00A34F41">
      <w:pPr>
        <w:spacing w:line="440" w:lineRule="exact"/>
        <w:ind w:firstLineChars="200" w:firstLine="480"/>
        <w:rPr>
          <w:sz w:val="24"/>
        </w:rPr>
      </w:pPr>
      <w:r>
        <w:rPr>
          <w:rFonts w:hint="eastAsia"/>
          <w:sz w:val="24"/>
        </w:rPr>
        <w:t>符合</w:t>
      </w:r>
      <w:r w:rsidR="00310739">
        <w:rPr>
          <w:rFonts w:hint="eastAsia"/>
          <w:sz w:val="24"/>
        </w:rPr>
        <w:t>现行国家标准《建筑用</w:t>
      </w:r>
      <w:r w:rsidR="00B06349">
        <w:rPr>
          <w:rFonts w:hint="eastAsia"/>
          <w:sz w:val="24"/>
        </w:rPr>
        <w:t>砂</w:t>
      </w:r>
      <w:r w:rsidR="00310739">
        <w:rPr>
          <w:rFonts w:hint="eastAsia"/>
          <w:sz w:val="24"/>
        </w:rPr>
        <w:t>》</w:t>
      </w:r>
      <w:r w:rsidR="00596F41">
        <w:rPr>
          <w:rFonts w:hint="eastAsia"/>
          <w:sz w:val="24"/>
        </w:rPr>
        <w:t>GB/T 14684</w:t>
      </w:r>
      <w:r w:rsidR="00596F41">
        <w:rPr>
          <w:rFonts w:hint="eastAsia"/>
          <w:sz w:val="24"/>
        </w:rPr>
        <w:t>中</w:t>
      </w:r>
      <w:r>
        <w:rPr>
          <w:rFonts w:hint="eastAsia"/>
          <w:sz w:val="24"/>
        </w:rPr>
        <w:t>的有关</w:t>
      </w:r>
      <w:r w:rsidR="00596F41">
        <w:rPr>
          <w:rFonts w:hint="eastAsia"/>
          <w:sz w:val="24"/>
        </w:rPr>
        <w:t>规定；</w:t>
      </w:r>
      <w:r w:rsidR="00596F41">
        <w:rPr>
          <w:sz w:val="24"/>
        </w:rPr>
        <w:t>杂物含量</w:t>
      </w:r>
      <w:r>
        <w:rPr>
          <w:rFonts w:hint="eastAsia"/>
          <w:sz w:val="24"/>
        </w:rPr>
        <w:t>应</w:t>
      </w:r>
      <w:r>
        <w:rPr>
          <w:rFonts w:hint="eastAsia"/>
          <w:sz w:val="24"/>
        </w:rPr>
        <w:lastRenderedPageBreak/>
        <w:t>符合现行</w:t>
      </w:r>
      <w:r w:rsidR="00310739">
        <w:rPr>
          <w:rFonts w:hint="eastAsia"/>
          <w:sz w:val="24"/>
        </w:rPr>
        <w:t>国家标准《</w:t>
      </w:r>
      <w:r w:rsidR="00310739" w:rsidRPr="00310739">
        <w:rPr>
          <w:rFonts w:hint="eastAsia"/>
          <w:sz w:val="24"/>
        </w:rPr>
        <w:t>混凝土用再生粗骨料</w:t>
      </w:r>
      <w:r w:rsidR="00310739">
        <w:rPr>
          <w:rFonts w:hint="eastAsia"/>
          <w:sz w:val="24"/>
        </w:rPr>
        <w:t>》</w:t>
      </w:r>
      <w:r w:rsidR="00596F41">
        <w:rPr>
          <w:rFonts w:hint="eastAsia"/>
          <w:sz w:val="24"/>
        </w:rPr>
        <w:t>G</w:t>
      </w:r>
      <w:r w:rsidR="00596F41">
        <w:rPr>
          <w:sz w:val="24"/>
        </w:rPr>
        <w:t>B/T</w:t>
      </w:r>
      <w:r w:rsidR="005028BE">
        <w:rPr>
          <w:sz w:val="24"/>
        </w:rPr>
        <w:t xml:space="preserve"> </w:t>
      </w:r>
      <w:r w:rsidR="00596F41">
        <w:rPr>
          <w:sz w:val="24"/>
        </w:rPr>
        <w:t>25177</w:t>
      </w:r>
      <w:r w:rsidR="002B73E9">
        <w:rPr>
          <w:rFonts w:hint="eastAsia"/>
          <w:sz w:val="24"/>
        </w:rPr>
        <w:t>中</w:t>
      </w:r>
      <w:r w:rsidR="00596F41">
        <w:rPr>
          <w:sz w:val="24"/>
        </w:rPr>
        <w:t>的</w:t>
      </w:r>
      <w:r w:rsidR="00682654">
        <w:rPr>
          <w:rFonts w:hint="eastAsia"/>
          <w:sz w:val="24"/>
        </w:rPr>
        <w:t>有关</w:t>
      </w:r>
      <w:r w:rsidR="00596F41">
        <w:rPr>
          <w:sz w:val="24"/>
        </w:rPr>
        <w:t>规定</w:t>
      </w:r>
      <w:r w:rsidR="00310739">
        <w:rPr>
          <w:rFonts w:hint="eastAsia"/>
          <w:sz w:val="24"/>
        </w:rPr>
        <w:t>。</w:t>
      </w:r>
    </w:p>
    <w:p w14:paraId="77C94354" w14:textId="77777777" w:rsidR="00300782" w:rsidRDefault="00596F41">
      <w:pPr>
        <w:spacing w:line="440" w:lineRule="exact"/>
        <w:rPr>
          <w:sz w:val="24"/>
        </w:rPr>
      </w:pPr>
      <w:r>
        <w:rPr>
          <w:b/>
          <w:sz w:val="24"/>
        </w:rPr>
        <w:t>7</w:t>
      </w:r>
      <w:r>
        <w:rPr>
          <w:rFonts w:hint="eastAsia"/>
          <w:b/>
          <w:sz w:val="24"/>
        </w:rPr>
        <w:t>.</w:t>
      </w:r>
      <w:r>
        <w:rPr>
          <w:b/>
          <w:sz w:val="24"/>
        </w:rPr>
        <w:t>5.28</w:t>
      </w:r>
      <w:r>
        <w:rPr>
          <w:sz w:val="24"/>
        </w:rPr>
        <w:t xml:space="preserve">  </w:t>
      </w:r>
      <w:r>
        <w:rPr>
          <w:rFonts w:hint="eastAsia"/>
          <w:sz w:val="24"/>
        </w:rPr>
        <w:t>坚固性</w:t>
      </w:r>
    </w:p>
    <w:p w14:paraId="7F28EA45" w14:textId="0D4229C7" w:rsidR="00300782" w:rsidRDefault="00596F41">
      <w:pPr>
        <w:spacing w:line="440" w:lineRule="exact"/>
        <w:ind w:firstLineChars="200" w:firstLine="480"/>
        <w:rPr>
          <w:sz w:val="24"/>
        </w:rPr>
      </w:pPr>
      <w:r>
        <w:rPr>
          <w:rFonts w:hint="eastAsia"/>
          <w:sz w:val="24"/>
        </w:rPr>
        <w:t>按照</w:t>
      </w:r>
      <w:r w:rsidR="00C36C22">
        <w:rPr>
          <w:rFonts w:hint="eastAsia"/>
          <w:sz w:val="24"/>
        </w:rPr>
        <w:t>现行国家标准《</w:t>
      </w:r>
      <w:r w:rsidR="00C36C22" w:rsidRPr="00C36C22">
        <w:rPr>
          <w:rFonts w:hint="eastAsia"/>
          <w:sz w:val="24"/>
        </w:rPr>
        <w:t>建设用卵石、碎石</w:t>
      </w:r>
      <w:r w:rsidR="00C36C22">
        <w:rPr>
          <w:rFonts w:hint="eastAsia"/>
          <w:sz w:val="24"/>
        </w:rPr>
        <w:t>》</w:t>
      </w:r>
      <w:r>
        <w:rPr>
          <w:rFonts w:hint="eastAsia"/>
          <w:sz w:val="24"/>
        </w:rPr>
        <w:t>GB/T 14685</w:t>
      </w:r>
      <w:r>
        <w:rPr>
          <w:rFonts w:hint="eastAsia"/>
          <w:sz w:val="24"/>
        </w:rPr>
        <w:t>中规定的坚固性试验方法执行，但试验结果精确至</w:t>
      </w:r>
      <w:r>
        <w:rPr>
          <w:rFonts w:hint="eastAsia"/>
          <w:sz w:val="24"/>
        </w:rPr>
        <w:t>0.1%</w:t>
      </w:r>
      <w:r>
        <w:rPr>
          <w:rFonts w:hint="eastAsia"/>
          <w:sz w:val="24"/>
        </w:rPr>
        <w:t>。</w:t>
      </w:r>
    </w:p>
    <w:p w14:paraId="5FB0438A" w14:textId="77777777" w:rsidR="00300782" w:rsidRDefault="00596F41">
      <w:pPr>
        <w:spacing w:line="440" w:lineRule="exact"/>
        <w:rPr>
          <w:sz w:val="24"/>
        </w:rPr>
      </w:pPr>
      <w:r>
        <w:rPr>
          <w:b/>
          <w:sz w:val="24"/>
        </w:rPr>
        <w:t>7.5.29</w:t>
      </w:r>
      <w:r>
        <w:rPr>
          <w:rFonts w:hint="eastAsia"/>
          <w:sz w:val="24"/>
        </w:rPr>
        <w:t xml:space="preserve"> </w:t>
      </w:r>
      <w:r>
        <w:rPr>
          <w:sz w:val="24"/>
        </w:rPr>
        <w:t xml:space="preserve"> </w:t>
      </w:r>
      <w:r>
        <w:rPr>
          <w:rFonts w:hint="eastAsia"/>
          <w:sz w:val="24"/>
        </w:rPr>
        <w:t>压碎指标</w:t>
      </w:r>
    </w:p>
    <w:p w14:paraId="081BE352" w14:textId="3E497F60" w:rsidR="00300782" w:rsidRDefault="00596F41">
      <w:pPr>
        <w:spacing w:line="440" w:lineRule="exact"/>
        <w:ind w:firstLineChars="200" w:firstLine="480"/>
        <w:rPr>
          <w:sz w:val="24"/>
        </w:rPr>
      </w:pPr>
      <w:r>
        <w:rPr>
          <w:rFonts w:hint="eastAsia"/>
          <w:sz w:val="24"/>
        </w:rPr>
        <w:t>按照</w:t>
      </w:r>
      <w:r w:rsidR="00C36C22">
        <w:rPr>
          <w:rFonts w:hint="eastAsia"/>
          <w:sz w:val="24"/>
        </w:rPr>
        <w:t>现行国家标准《</w:t>
      </w:r>
      <w:r w:rsidR="00C36C22" w:rsidRPr="00C36C22">
        <w:rPr>
          <w:rFonts w:hint="eastAsia"/>
          <w:sz w:val="24"/>
        </w:rPr>
        <w:t>建设用卵石、碎石</w:t>
      </w:r>
      <w:r w:rsidR="00C36C22">
        <w:rPr>
          <w:rFonts w:hint="eastAsia"/>
          <w:sz w:val="24"/>
        </w:rPr>
        <w:t>》</w:t>
      </w:r>
      <w:r>
        <w:rPr>
          <w:rFonts w:hint="eastAsia"/>
          <w:sz w:val="24"/>
        </w:rPr>
        <w:t>GB/T 14685</w:t>
      </w:r>
      <w:r>
        <w:rPr>
          <w:rFonts w:hint="eastAsia"/>
          <w:sz w:val="24"/>
        </w:rPr>
        <w:t>中规定的压碎指标试验方法执行。</w:t>
      </w:r>
    </w:p>
    <w:p w14:paraId="30EC80A1" w14:textId="77777777" w:rsidR="00300782" w:rsidRDefault="00596F41">
      <w:pPr>
        <w:spacing w:line="440" w:lineRule="exact"/>
        <w:rPr>
          <w:sz w:val="24"/>
        </w:rPr>
      </w:pPr>
      <w:r>
        <w:rPr>
          <w:b/>
          <w:sz w:val="24"/>
        </w:rPr>
        <w:t>7</w:t>
      </w:r>
      <w:r>
        <w:rPr>
          <w:rFonts w:hint="eastAsia"/>
          <w:b/>
          <w:sz w:val="24"/>
        </w:rPr>
        <w:t>.</w:t>
      </w:r>
      <w:r>
        <w:rPr>
          <w:b/>
          <w:sz w:val="24"/>
        </w:rPr>
        <w:t>5.30</w:t>
      </w:r>
      <w:r>
        <w:rPr>
          <w:rFonts w:hint="eastAsia"/>
          <w:sz w:val="24"/>
        </w:rPr>
        <w:t xml:space="preserve"> </w:t>
      </w:r>
      <w:r>
        <w:rPr>
          <w:sz w:val="24"/>
        </w:rPr>
        <w:t xml:space="preserve"> </w:t>
      </w:r>
      <w:r>
        <w:rPr>
          <w:rFonts w:hint="eastAsia"/>
          <w:sz w:val="24"/>
        </w:rPr>
        <w:t>表观密度</w:t>
      </w:r>
    </w:p>
    <w:p w14:paraId="7C0F7108" w14:textId="24A855AD" w:rsidR="00300782" w:rsidRDefault="00596F41">
      <w:pPr>
        <w:spacing w:line="440" w:lineRule="exact"/>
        <w:ind w:firstLineChars="200" w:firstLine="480"/>
        <w:rPr>
          <w:sz w:val="24"/>
        </w:rPr>
      </w:pPr>
      <w:r>
        <w:rPr>
          <w:rFonts w:hint="eastAsia"/>
          <w:sz w:val="24"/>
        </w:rPr>
        <w:t>按照</w:t>
      </w:r>
      <w:r w:rsidR="00C36C22">
        <w:rPr>
          <w:rFonts w:hint="eastAsia"/>
          <w:sz w:val="24"/>
        </w:rPr>
        <w:t>现行国家标准《</w:t>
      </w:r>
      <w:r w:rsidR="00C36C22" w:rsidRPr="00C36C22">
        <w:rPr>
          <w:rFonts w:hint="eastAsia"/>
          <w:sz w:val="24"/>
        </w:rPr>
        <w:t>建设用卵石、碎石</w:t>
      </w:r>
      <w:r w:rsidR="00C36C22">
        <w:rPr>
          <w:rFonts w:hint="eastAsia"/>
          <w:sz w:val="24"/>
        </w:rPr>
        <w:t>》</w:t>
      </w:r>
      <w:r>
        <w:rPr>
          <w:rFonts w:hint="eastAsia"/>
          <w:sz w:val="24"/>
        </w:rPr>
        <w:t>GB/T 14685</w:t>
      </w:r>
      <w:r>
        <w:rPr>
          <w:rFonts w:hint="eastAsia"/>
          <w:sz w:val="24"/>
        </w:rPr>
        <w:t>中规定的表观密度试验方法执行。</w:t>
      </w:r>
    </w:p>
    <w:p w14:paraId="77704A39" w14:textId="77777777" w:rsidR="00300782" w:rsidRDefault="00596F41">
      <w:pPr>
        <w:spacing w:line="440" w:lineRule="exact"/>
        <w:rPr>
          <w:sz w:val="24"/>
        </w:rPr>
      </w:pPr>
      <w:r>
        <w:rPr>
          <w:b/>
          <w:sz w:val="24"/>
        </w:rPr>
        <w:t>7</w:t>
      </w:r>
      <w:r>
        <w:rPr>
          <w:rFonts w:hint="eastAsia"/>
          <w:b/>
          <w:sz w:val="24"/>
        </w:rPr>
        <w:t>.</w:t>
      </w:r>
      <w:r>
        <w:rPr>
          <w:b/>
          <w:sz w:val="24"/>
        </w:rPr>
        <w:t>5.31</w:t>
      </w:r>
      <w:r>
        <w:rPr>
          <w:sz w:val="24"/>
        </w:rPr>
        <w:t xml:space="preserve">  </w:t>
      </w:r>
      <w:r>
        <w:rPr>
          <w:rFonts w:hint="eastAsia"/>
          <w:sz w:val="24"/>
        </w:rPr>
        <w:t>空隙率</w:t>
      </w:r>
    </w:p>
    <w:p w14:paraId="29DC5289" w14:textId="68EB927B" w:rsidR="00300782" w:rsidRDefault="00596F41">
      <w:pPr>
        <w:spacing w:line="440" w:lineRule="exact"/>
        <w:ind w:firstLineChars="200" w:firstLine="480"/>
        <w:rPr>
          <w:sz w:val="24"/>
        </w:rPr>
      </w:pPr>
      <w:r>
        <w:rPr>
          <w:rFonts w:hint="eastAsia"/>
          <w:sz w:val="24"/>
        </w:rPr>
        <w:t>按照</w:t>
      </w:r>
      <w:r w:rsidR="00C36C22">
        <w:rPr>
          <w:rFonts w:hint="eastAsia"/>
          <w:sz w:val="24"/>
        </w:rPr>
        <w:t>现行国家标准《</w:t>
      </w:r>
      <w:r w:rsidR="00C36C22" w:rsidRPr="00C36C22">
        <w:rPr>
          <w:rFonts w:hint="eastAsia"/>
          <w:sz w:val="24"/>
        </w:rPr>
        <w:t>建设用卵石、碎石</w:t>
      </w:r>
      <w:r w:rsidR="00C36C22">
        <w:rPr>
          <w:rFonts w:hint="eastAsia"/>
          <w:sz w:val="24"/>
        </w:rPr>
        <w:t>》</w:t>
      </w:r>
      <w:r>
        <w:rPr>
          <w:rFonts w:hint="eastAsia"/>
          <w:sz w:val="24"/>
        </w:rPr>
        <w:t>GB/T 14685</w:t>
      </w:r>
      <w:r>
        <w:rPr>
          <w:rFonts w:hint="eastAsia"/>
          <w:sz w:val="24"/>
        </w:rPr>
        <w:t>中规定的空隙率试验方法执行。</w:t>
      </w:r>
    </w:p>
    <w:p w14:paraId="045725EB" w14:textId="77777777" w:rsidR="00300782" w:rsidRDefault="00596F41">
      <w:pPr>
        <w:pageBreakBefore/>
        <w:spacing w:before="100" w:beforeAutospacing="1" w:after="100" w:afterAutospacing="1"/>
        <w:jc w:val="center"/>
        <w:outlineLvl w:val="0"/>
        <w:rPr>
          <w:b/>
          <w:sz w:val="32"/>
          <w:szCs w:val="21"/>
        </w:rPr>
      </w:pPr>
      <w:bookmarkStart w:id="142" w:name="_Toc119917861"/>
      <w:bookmarkStart w:id="143" w:name="_Toc119917727"/>
      <w:bookmarkStart w:id="144" w:name="_Toc119917995"/>
      <w:r>
        <w:rPr>
          <w:b/>
          <w:sz w:val="32"/>
          <w:szCs w:val="21"/>
        </w:rPr>
        <w:lastRenderedPageBreak/>
        <w:t xml:space="preserve">8  </w:t>
      </w:r>
      <w:r>
        <w:rPr>
          <w:b/>
          <w:sz w:val="30"/>
          <w:szCs w:val="30"/>
        </w:rPr>
        <w:t>安装与施工</w:t>
      </w:r>
      <w:bookmarkEnd w:id="142"/>
      <w:bookmarkEnd w:id="143"/>
      <w:bookmarkEnd w:id="144"/>
      <w:r>
        <w:rPr>
          <w:b/>
          <w:sz w:val="32"/>
          <w:szCs w:val="21"/>
        </w:rPr>
        <w:t xml:space="preserve"> </w:t>
      </w:r>
    </w:p>
    <w:p w14:paraId="1E565B2D" w14:textId="77777777" w:rsidR="00300782" w:rsidRDefault="00596F41">
      <w:pPr>
        <w:snapToGrid w:val="0"/>
        <w:spacing w:beforeLines="100" w:before="312" w:afterLines="100" w:after="312"/>
        <w:jc w:val="center"/>
        <w:outlineLvl w:val="1"/>
        <w:rPr>
          <w:rFonts w:eastAsia="黑体"/>
          <w:bCs/>
          <w:sz w:val="28"/>
          <w:szCs w:val="28"/>
        </w:rPr>
      </w:pPr>
      <w:bookmarkStart w:id="145" w:name="_Toc119917996"/>
      <w:bookmarkStart w:id="146" w:name="_Toc119917862"/>
      <w:bookmarkStart w:id="147" w:name="_Toc119917728"/>
      <w:r>
        <w:rPr>
          <w:rFonts w:eastAsia="黑体"/>
          <w:b/>
          <w:sz w:val="28"/>
          <w:szCs w:val="28"/>
        </w:rPr>
        <w:t>8.1</w:t>
      </w:r>
      <w:r>
        <w:rPr>
          <w:rFonts w:eastAsia="黑体"/>
          <w:bCs/>
          <w:sz w:val="28"/>
          <w:szCs w:val="28"/>
        </w:rPr>
        <w:t xml:space="preserve">  </w:t>
      </w:r>
      <w:r>
        <w:rPr>
          <w:rFonts w:eastAsia="黑体"/>
          <w:b/>
          <w:bCs/>
          <w:sz w:val="28"/>
          <w:szCs w:val="28"/>
        </w:rPr>
        <w:t>一般规定</w:t>
      </w:r>
      <w:bookmarkEnd w:id="145"/>
      <w:bookmarkEnd w:id="146"/>
      <w:bookmarkEnd w:id="147"/>
    </w:p>
    <w:p w14:paraId="71F486AA" w14:textId="37DB692B" w:rsidR="00300782" w:rsidRDefault="00596F41">
      <w:pPr>
        <w:spacing w:beforeLines="10" w:before="31" w:line="440" w:lineRule="exact"/>
        <w:rPr>
          <w:bCs/>
          <w:sz w:val="24"/>
        </w:rPr>
      </w:pPr>
      <w:r>
        <w:rPr>
          <w:b/>
          <w:sz w:val="24"/>
        </w:rPr>
        <w:t xml:space="preserve">8.1.1  </w:t>
      </w:r>
      <w:bookmarkStart w:id="148" w:name="OLE_LINK3"/>
      <w:r>
        <w:rPr>
          <w:rFonts w:hint="eastAsia"/>
          <w:sz w:val="24"/>
        </w:rPr>
        <w:t>装配式绿色再生资源节能装饰一体化墙板</w:t>
      </w:r>
      <w:bookmarkEnd w:id="148"/>
      <w:r>
        <w:rPr>
          <w:rFonts w:hint="eastAsia"/>
          <w:bCs/>
          <w:sz w:val="24"/>
        </w:rPr>
        <w:t>及主体结构的安装与施工除应符合本标准的规定外，尚应符合</w:t>
      </w:r>
      <w:bookmarkStart w:id="149" w:name="_Hlk146534360"/>
      <w:r w:rsidR="00183156">
        <w:rPr>
          <w:rFonts w:hint="eastAsia"/>
          <w:bCs/>
          <w:sz w:val="24"/>
        </w:rPr>
        <w:t>现行国家标准</w:t>
      </w:r>
      <w:r>
        <w:rPr>
          <w:rFonts w:hint="eastAsia"/>
          <w:bCs/>
          <w:sz w:val="24"/>
        </w:rPr>
        <w:t>《装配式混凝土建筑技术标准》</w:t>
      </w:r>
      <w:r>
        <w:rPr>
          <w:rFonts w:hint="eastAsia"/>
          <w:bCs/>
          <w:sz w:val="24"/>
        </w:rPr>
        <w:t>GB</w:t>
      </w:r>
      <w:r>
        <w:rPr>
          <w:bCs/>
          <w:sz w:val="24"/>
        </w:rPr>
        <w:t>/T 51231</w:t>
      </w:r>
      <w:r>
        <w:rPr>
          <w:rFonts w:hint="eastAsia"/>
          <w:bCs/>
          <w:sz w:val="24"/>
        </w:rPr>
        <w:t>、《混凝土结构工程施工规范》</w:t>
      </w:r>
      <w:r>
        <w:rPr>
          <w:rFonts w:hint="eastAsia"/>
          <w:bCs/>
          <w:sz w:val="24"/>
        </w:rPr>
        <w:t>G</w:t>
      </w:r>
      <w:r>
        <w:rPr>
          <w:bCs/>
          <w:sz w:val="24"/>
        </w:rPr>
        <w:t>B</w:t>
      </w:r>
      <w:r w:rsidR="00FF23A2">
        <w:rPr>
          <w:bCs/>
          <w:sz w:val="24"/>
        </w:rPr>
        <w:t xml:space="preserve"> </w:t>
      </w:r>
      <w:r>
        <w:rPr>
          <w:bCs/>
          <w:sz w:val="24"/>
        </w:rPr>
        <w:t>50666</w:t>
      </w:r>
      <w:r>
        <w:rPr>
          <w:rFonts w:hint="eastAsia"/>
          <w:bCs/>
          <w:sz w:val="24"/>
        </w:rPr>
        <w:t>和《钢结构工程施工规范》</w:t>
      </w:r>
      <w:r>
        <w:rPr>
          <w:bCs/>
          <w:sz w:val="24"/>
        </w:rPr>
        <w:t>GB 50755</w:t>
      </w:r>
      <w:bookmarkEnd w:id="149"/>
      <w:r>
        <w:rPr>
          <w:rFonts w:hint="eastAsia"/>
          <w:bCs/>
          <w:sz w:val="24"/>
        </w:rPr>
        <w:t>的有关规定。</w:t>
      </w:r>
    </w:p>
    <w:p w14:paraId="4CDF263C" w14:textId="77777777" w:rsidR="00300782" w:rsidRDefault="00596F41">
      <w:pPr>
        <w:spacing w:beforeLines="10" w:before="31" w:line="440" w:lineRule="exact"/>
        <w:rPr>
          <w:bCs/>
          <w:sz w:val="24"/>
        </w:rPr>
      </w:pPr>
      <w:r>
        <w:rPr>
          <w:b/>
          <w:sz w:val="24"/>
        </w:rPr>
        <w:t xml:space="preserve">8.1.2  </w:t>
      </w:r>
      <w:r>
        <w:rPr>
          <w:rFonts w:hint="eastAsia"/>
          <w:bCs/>
          <w:sz w:val="24"/>
        </w:rPr>
        <w:t>装配式绿色再生资源节能装饰一体化墙板</w:t>
      </w:r>
      <w:proofErr w:type="gramStart"/>
      <w:r>
        <w:rPr>
          <w:rFonts w:hint="eastAsia"/>
          <w:bCs/>
          <w:sz w:val="24"/>
        </w:rPr>
        <w:t>板内嵌轻钢</w:t>
      </w:r>
      <w:proofErr w:type="gramEnd"/>
      <w:r>
        <w:rPr>
          <w:rFonts w:hint="eastAsia"/>
          <w:bCs/>
          <w:sz w:val="24"/>
        </w:rPr>
        <w:t>龙骨墙体系统施工前应编制专项施工方案，并组织施工人员进行培训和技术交底，并宜先做样板间，经确认后方可施工。现场应建立相应的质量管理体系、施工质量控制和检验制度。</w:t>
      </w:r>
    </w:p>
    <w:p w14:paraId="27CABD04" w14:textId="77777777" w:rsidR="00300782" w:rsidRDefault="00596F41">
      <w:pPr>
        <w:spacing w:beforeLines="10" w:before="31" w:line="440" w:lineRule="exact"/>
        <w:rPr>
          <w:b/>
          <w:sz w:val="24"/>
        </w:rPr>
      </w:pPr>
      <w:r>
        <w:rPr>
          <w:b/>
          <w:sz w:val="24"/>
        </w:rPr>
        <w:t xml:space="preserve">8.1.3  </w:t>
      </w:r>
      <w:r>
        <w:rPr>
          <w:rFonts w:hint="eastAsia"/>
          <w:bCs/>
          <w:sz w:val="24"/>
        </w:rPr>
        <w:t>装配式绿色再生资源节能装饰一体化墙板的型号等必须符合设计要求，满足</w:t>
      </w:r>
      <w:r>
        <w:rPr>
          <w:rFonts w:hint="eastAsia"/>
          <w:bCs/>
          <w:sz w:val="24"/>
        </w:rPr>
        <w:t>27d</w:t>
      </w:r>
      <w:r>
        <w:rPr>
          <w:rFonts w:hint="eastAsia"/>
          <w:bCs/>
          <w:sz w:val="24"/>
        </w:rPr>
        <w:t>以上的养护龄期方可进人施工现场。</w:t>
      </w:r>
    </w:p>
    <w:p w14:paraId="27C2078A" w14:textId="77777777" w:rsidR="00300782" w:rsidRDefault="00596F41">
      <w:pPr>
        <w:spacing w:beforeLines="10" w:before="31" w:line="440" w:lineRule="exact"/>
        <w:rPr>
          <w:bCs/>
          <w:sz w:val="24"/>
        </w:rPr>
      </w:pPr>
      <w:r>
        <w:rPr>
          <w:b/>
          <w:sz w:val="24"/>
        </w:rPr>
        <w:t xml:space="preserve">8.1.4 </w:t>
      </w:r>
      <w:r>
        <w:rPr>
          <w:bCs/>
          <w:sz w:val="24"/>
        </w:rPr>
        <w:t xml:space="preserve"> </w:t>
      </w:r>
      <w:bookmarkStart w:id="150" w:name="OLE_LINK5"/>
      <w:r>
        <w:rPr>
          <w:rFonts w:hint="eastAsia"/>
          <w:bCs/>
          <w:sz w:val="24"/>
        </w:rPr>
        <w:t>装配式绿色再生资源节能装饰一体化墙板</w:t>
      </w:r>
      <w:bookmarkEnd w:id="150"/>
      <w:r>
        <w:rPr>
          <w:rFonts w:hint="eastAsia"/>
          <w:bCs/>
          <w:sz w:val="24"/>
        </w:rPr>
        <w:t>应分类贮存竖向码垛，对在露天存放的材料，应有防雨、防曝晒措施；在平整干燥的场地，最高不超过</w:t>
      </w:r>
      <w:r>
        <w:rPr>
          <w:rFonts w:hint="eastAsia"/>
          <w:bCs/>
          <w:sz w:val="24"/>
        </w:rPr>
        <w:t>2m</w:t>
      </w:r>
      <w:r>
        <w:rPr>
          <w:rFonts w:hint="eastAsia"/>
          <w:bCs/>
          <w:sz w:val="24"/>
        </w:rPr>
        <w:t>；存放过程中应采取防潮、防水等保护措施，贮存期及条件应符合产品使用说明书的规定。施工现场应按有关规定</w:t>
      </w:r>
      <w:r>
        <w:rPr>
          <w:rFonts w:hint="eastAsia"/>
          <w:bCs/>
          <w:sz w:val="24"/>
        </w:rPr>
        <w:t xml:space="preserve"> </w:t>
      </w:r>
      <w:r>
        <w:rPr>
          <w:rFonts w:hint="eastAsia"/>
          <w:bCs/>
          <w:sz w:val="24"/>
        </w:rPr>
        <w:t>，采取可靠的防火安全措施，实现安全文明施工。</w:t>
      </w:r>
    </w:p>
    <w:p w14:paraId="59A7FEBD" w14:textId="77777777" w:rsidR="00300782" w:rsidRDefault="00596F41">
      <w:pPr>
        <w:spacing w:beforeLines="10" w:before="31" w:line="440" w:lineRule="exact"/>
        <w:rPr>
          <w:bCs/>
          <w:sz w:val="24"/>
        </w:rPr>
      </w:pPr>
      <w:r>
        <w:rPr>
          <w:b/>
          <w:sz w:val="24"/>
        </w:rPr>
        <w:t xml:space="preserve">8.1.5  </w:t>
      </w:r>
      <w:r>
        <w:rPr>
          <w:rFonts w:hint="eastAsia"/>
          <w:sz w:val="24"/>
        </w:rPr>
        <w:t>装配式绿色再生资源节能装饰一体化墙板</w:t>
      </w:r>
      <w:r>
        <w:rPr>
          <w:rFonts w:hint="eastAsia"/>
          <w:bCs/>
          <w:sz w:val="24"/>
        </w:rPr>
        <w:t>施工完成后应做好成品保护</w:t>
      </w:r>
      <w:r>
        <w:rPr>
          <w:rFonts w:hint="eastAsia"/>
          <w:sz w:val="24"/>
        </w:rPr>
        <w:t>。</w:t>
      </w:r>
    </w:p>
    <w:p w14:paraId="1CE48F0D" w14:textId="77777777" w:rsidR="00300782" w:rsidRDefault="00596F41">
      <w:pPr>
        <w:spacing w:beforeLines="10" w:before="31" w:line="440" w:lineRule="exact"/>
        <w:rPr>
          <w:sz w:val="24"/>
        </w:rPr>
      </w:pPr>
      <w:r>
        <w:rPr>
          <w:b/>
          <w:sz w:val="24"/>
        </w:rPr>
        <w:t>8</w:t>
      </w:r>
      <w:r>
        <w:rPr>
          <w:rFonts w:hint="eastAsia"/>
          <w:b/>
          <w:sz w:val="24"/>
        </w:rPr>
        <w:t>.1.</w:t>
      </w:r>
      <w:r>
        <w:rPr>
          <w:b/>
          <w:sz w:val="24"/>
        </w:rPr>
        <w:t xml:space="preserve">6  </w:t>
      </w:r>
      <w:r>
        <w:rPr>
          <w:rFonts w:hint="eastAsia"/>
          <w:sz w:val="24"/>
        </w:rPr>
        <w:t>装配式绿色再生资源节能装饰一体化墙板</w:t>
      </w:r>
      <w:r>
        <w:rPr>
          <w:rFonts w:hint="eastAsia"/>
          <w:bCs/>
          <w:sz w:val="24"/>
        </w:rPr>
        <w:t>施工过程中应对各工序进行验收并保存验收记录明确基本工序，对施工过程中的文字记录、照片、影像资料等应统一建档，并由专人负责管理。</w:t>
      </w:r>
    </w:p>
    <w:p w14:paraId="075098E7" w14:textId="77777777" w:rsidR="00300782" w:rsidRDefault="00596F41">
      <w:pPr>
        <w:spacing w:beforeLines="10" w:before="31" w:line="440" w:lineRule="exact"/>
        <w:rPr>
          <w:bCs/>
          <w:sz w:val="24"/>
        </w:rPr>
      </w:pPr>
      <w:r>
        <w:rPr>
          <w:b/>
          <w:sz w:val="24"/>
        </w:rPr>
        <w:t>8</w:t>
      </w:r>
      <w:r>
        <w:rPr>
          <w:rFonts w:hint="eastAsia"/>
          <w:b/>
          <w:sz w:val="24"/>
        </w:rPr>
        <w:t>.1.</w:t>
      </w:r>
      <w:r>
        <w:rPr>
          <w:b/>
          <w:sz w:val="24"/>
        </w:rPr>
        <w:t>7</w:t>
      </w:r>
      <w:r>
        <w:rPr>
          <w:rFonts w:hint="eastAsia"/>
          <w:b/>
          <w:sz w:val="24"/>
        </w:rPr>
        <w:t xml:space="preserve">  </w:t>
      </w:r>
      <w:r>
        <w:rPr>
          <w:rFonts w:hint="eastAsia"/>
          <w:bCs/>
          <w:sz w:val="24"/>
        </w:rPr>
        <w:t>装配式绿色再生资源节能装饰一体化墙板安装水电管线时，应将线槽、</w:t>
      </w:r>
      <w:r>
        <w:rPr>
          <w:rFonts w:hint="eastAsia"/>
          <w:bCs/>
          <w:sz w:val="24"/>
        </w:rPr>
        <w:lastRenderedPageBreak/>
        <w:t>开关盒、插座孔洞在外墙板生产时预先留设，不应在外墙板上任意切割、开槽、开洞。</w:t>
      </w:r>
    </w:p>
    <w:p w14:paraId="3A068BB8" w14:textId="10B38195" w:rsidR="00300782" w:rsidRDefault="00596F41">
      <w:pPr>
        <w:spacing w:beforeLines="10" w:before="31" w:line="440" w:lineRule="exact"/>
        <w:rPr>
          <w:bCs/>
          <w:sz w:val="24"/>
        </w:rPr>
      </w:pPr>
      <w:r>
        <w:rPr>
          <w:b/>
          <w:sz w:val="24"/>
        </w:rPr>
        <w:t xml:space="preserve">8.1.8  </w:t>
      </w:r>
      <w:r>
        <w:rPr>
          <w:rFonts w:hint="eastAsia"/>
          <w:bCs/>
          <w:sz w:val="24"/>
        </w:rPr>
        <w:t>装配式绿色再生资源节能装饰一体化墙板施工现场环境温度达到冬季施工要求时，应采取相应的冬季施工措施；</w:t>
      </w:r>
      <w:r>
        <w:rPr>
          <w:bCs/>
          <w:sz w:val="24"/>
        </w:rPr>
        <w:t>冬季施工应符合</w:t>
      </w:r>
      <w:proofErr w:type="gramStart"/>
      <w:r w:rsidR="008B0954">
        <w:rPr>
          <w:rFonts w:hint="eastAsia"/>
          <w:bCs/>
          <w:sz w:val="24"/>
        </w:rPr>
        <w:t>现行</w:t>
      </w:r>
      <w:r w:rsidR="000F64CE">
        <w:rPr>
          <w:rFonts w:hint="eastAsia"/>
          <w:bCs/>
          <w:sz w:val="24"/>
        </w:rPr>
        <w:t>行业</w:t>
      </w:r>
      <w:proofErr w:type="gramEnd"/>
      <w:r w:rsidR="008B0954">
        <w:rPr>
          <w:rFonts w:hint="eastAsia"/>
          <w:bCs/>
          <w:sz w:val="24"/>
        </w:rPr>
        <w:t>标准</w:t>
      </w:r>
      <w:r>
        <w:rPr>
          <w:bCs/>
          <w:sz w:val="24"/>
        </w:rPr>
        <w:t>《</w:t>
      </w:r>
      <w:bookmarkStart w:id="151" w:name="_Hlk146534406"/>
      <w:r>
        <w:rPr>
          <w:bCs/>
          <w:sz w:val="24"/>
        </w:rPr>
        <w:t>建筑工程冬期施工规程》</w:t>
      </w:r>
      <w:r>
        <w:rPr>
          <w:bCs/>
          <w:sz w:val="24"/>
        </w:rPr>
        <w:t>JGJ/T 104</w:t>
      </w:r>
      <w:bookmarkEnd w:id="151"/>
      <w:r>
        <w:rPr>
          <w:bCs/>
          <w:sz w:val="24"/>
        </w:rPr>
        <w:t>的有关规定</w:t>
      </w:r>
      <w:r>
        <w:rPr>
          <w:rFonts w:hint="eastAsia"/>
          <w:bCs/>
          <w:sz w:val="24"/>
        </w:rPr>
        <w:t>。</w:t>
      </w:r>
    </w:p>
    <w:p w14:paraId="282AD55B" w14:textId="77777777" w:rsidR="00300782" w:rsidRDefault="00596F41">
      <w:pPr>
        <w:spacing w:beforeLines="10" w:before="31" w:line="440" w:lineRule="exact"/>
        <w:rPr>
          <w:sz w:val="24"/>
        </w:rPr>
      </w:pPr>
      <w:r>
        <w:rPr>
          <w:b/>
          <w:sz w:val="24"/>
        </w:rPr>
        <w:t>8.1.9</w:t>
      </w:r>
      <w:r>
        <w:rPr>
          <w:sz w:val="24"/>
        </w:rPr>
        <w:t xml:space="preserve">  </w:t>
      </w:r>
      <w:r>
        <w:rPr>
          <w:rFonts w:hint="eastAsia"/>
          <w:sz w:val="24"/>
        </w:rPr>
        <w:t>装配式绿色再生资源节能装饰一体化墙板施工前，应制定安全施工技术措施，且施工中的劳动保护应符合国家现行有关标准的规定</w:t>
      </w:r>
      <w:r>
        <w:rPr>
          <w:sz w:val="24"/>
        </w:rPr>
        <w:t>。</w:t>
      </w:r>
    </w:p>
    <w:p w14:paraId="0E47D0CA" w14:textId="77777777" w:rsidR="00300782" w:rsidRDefault="00596F41">
      <w:pPr>
        <w:spacing w:beforeLines="10" w:before="31" w:line="440" w:lineRule="exact"/>
        <w:rPr>
          <w:sz w:val="24"/>
        </w:rPr>
      </w:pPr>
      <w:r>
        <w:rPr>
          <w:b/>
          <w:sz w:val="24"/>
        </w:rPr>
        <w:t>8.1.10</w:t>
      </w:r>
      <w:r>
        <w:rPr>
          <w:rFonts w:hint="eastAsia"/>
          <w:sz w:val="24"/>
        </w:rPr>
        <w:t xml:space="preserve"> </w:t>
      </w:r>
      <w:r>
        <w:rPr>
          <w:sz w:val="24"/>
        </w:rPr>
        <w:t xml:space="preserve"> </w:t>
      </w:r>
      <w:r>
        <w:rPr>
          <w:rFonts w:hint="eastAsia"/>
          <w:sz w:val="24"/>
        </w:rPr>
        <w:t>再生处理前应对建筑垃圾进行预处理，可包括分类、</w:t>
      </w:r>
      <w:proofErr w:type="gramStart"/>
      <w:r>
        <w:rPr>
          <w:rFonts w:hint="eastAsia"/>
          <w:sz w:val="24"/>
        </w:rPr>
        <w:t>预湿及</w:t>
      </w:r>
      <w:proofErr w:type="gramEnd"/>
      <w:r>
        <w:rPr>
          <w:rFonts w:hint="eastAsia"/>
          <w:sz w:val="24"/>
        </w:rPr>
        <w:t>大块物料简单破碎。</w:t>
      </w:r>
    </w:p>
    <w:p w14:paraId="742188DB" w14:textId="77777777" w:rsidR="00300782" w:rsidRDefault="00596F41">
      <w:pPr>
        <w:spacing w:beforeLines="10" w:before="31" w:line="440" w:lineRule="exact"/>
        <w:rPr>
          <w:sz w:val="24"/>
        </w:rPr>
      </w:pPr>
      <w:r>
        <w:rPr>
          <w:b/>
          <w:sz w:val="24"/>
        </w:rPr>
        <w:t>8.1.11</w:t>
      </w:r>
      <w:r>
        <w:rPr>
          <w:rFonts w:hint="eastAsia"/>
          <w:sz w:val="24"/>
        </w:rPr>
        <w:t xml:space="preserve"> </w:t>
      </w:r>
      <w:r>
        <w:rPr>
          <w:sz w:val="24"/>
        </w:rPr>
        <w:t xml:space="preserve"> </w:t>
      </w:r>
      <w:r>
        <w:rPr>
          <w:rFonts w:hint="eastAsia"/>
          <w:sz w:val="24"/>
        </w:rPr>
        <w:t>再生处理应符合下列规定</w:t>
      </w:r>
      <w:r>
        <w:rPr>
          <w:rFonts w:hint="eastAsia"/>
          <w:sz w:val="24"/>
        </w:rPr>
        <w:t>:</w:t>
      </w:r>
    </w:p>
    <w:p w14:paraId="5D715228" w14:textId="77777777" w:rsidR="00673CE2" w:rsidRDefault="00596F41" w:rsidP="00673CE2">
      <w:pPr>
        <w:spacing w:beforeLines="10" w:before="31" w:line="360" w:lineRule="auto"/>
        <w:ind w:firstLineChars="200" w:firstLine="482"/>
        <w:contextualSpacing/>
        <w:rPr>
          <w:sz w:val="24"/>
        </w:rPr>
      </w:pPr>
      <w:r>
        <w:rPr>
          <w:rFonts w:hint="eastAsia"/>
          <w:b/>
          <w:sz w:val="24"/>
        </w:rPr>
        <w:t>1</w:t>
      </w:r>
      <w:r>
        <w:rPr>
          <w:b/>
          <w:sz w:val="24"/>
        </w:rPr>
        <w:t xml:space="preserve">  </w:t>
      </w:r>
      <w:r>
        <w:rPr>
          <w:rFonts w:hint="eastAsia"/>
          <w:sz w:val="24"/>
        </w:rPr>
        <w:t>处理系统应主要包括破碎、筛分、分选等工艺，具体工艺路线应根据建筑垃圾特点和再生产品性能要求确定；</w:t>
      </w:r>
    </w:p>
    <w:p w14:paraId="2E7B4160" w14:textId="77777777" w:rsidR="00673CE2" w:rsidRDefault="00596F41" w:rsidP="00673CE2">
      <w:pPr>
        <w:spacing w:beforeLines="10" w:before="31" w:line="360" w:lineRule="auto"/>
        <w:ind w:firstLineChars="200" w:firstLine="482"/>
        <w:contextualSpacing/>
        <w:rPr>
          <w:sz w:val="24"/>
        </w:rPr>
      </w:pPr>
      <w:r>
        <w:rPr>
          <w:rFonts w:hint="eastAsia"/>
          <w:b/>
          <w:sz w:val="24"/>
        </w:rPr>
        <w:t>2</w:t>
      </w:r>
      <w:r>
        <w:rPr>
          <w:b/>
          <w:sz w:val="24"/>
        </w:rPr>
        <w:t xml:space="preserve">  </w:t>
      </w:r>
      <w:r>
        <w:rPr>
          <w:rFonts w:hint="eastAsia"/>
          <w:sz w:val="24"/>
        </w:rPr>
        <w:t>破碎设备应具备可调节破碎出料尺寸功能，可多种破碎设备组合运用。破碎工艺</w:t>
      </w:r>
      <w:proofErr w:type="gramStart"/>
      <w:r>
        <w:rPr>
          <w:rFonts w:hint="eastAsia"/>
          <w:sz w:val="24"/>
        </w:rPr>
        <w:t>宜设置</w:t>
      </w:r>
      <w:proofErr w:type="gramEnd"/>
      <w:r>
        <w:rPr>
          <w:rFonts w:hint="eastAsia"/>
          <w:sz w:val="24"/>
        </w:rPr>
        <w:t>检修平台或智能控制系统；</w:t>
      </w:r>
    </w:p>
    <w:p w14:paraId="6B1A87A3" w14:textId="74139655" w:rsidR="00300782" w:rsidRDefault="00596F41" w:rsidP="00673CE2">
      <w:pPr>
        <w:spacing w:beforeLines="10" w:before="31" w:line="360" w:lineRule="auto"/>
        <w:ind w:firstLineChars="200" w:firstLine="482"/>
        <w:contextualSpacing/>
        <w:rPr>
          <w:sz w:val="24"/>
        </w:rPr>
      </w:pPr>
      <w:r>
        <w:rPr>
          <w:rFonts w:hint="eastAsia"/>
          <w:b/>
          <w:sz w:val="24"/>
        </w:rPr>
        <w:t>3</w:t>
      </w:r>
      <w:r>
        <w:rPr>
          <w:sz w:val="24"/>
        </w:rPr>
        <w:t xml:space="preserve">  </w:t>
      </w:r>
      <w:r>
        <w:rPr>
          <w:rFonts w:hint="eastAsia"/>
          <w:sz w:val="24"/>
        </w:rPr>
        <w:t>分选宜以机械分选为主、人工分选为辅。</w:t>
      </w:r>
    </w:p>
    <w:p w14:paraId="73D26216" w14:textId="77777777" w:rsidR="00300782" w:rsidRDefault="00596F41">
      <w:pPr>
        <w:snapToGrid w:val="0"/>
        <w:spacing w:beforeLines="100" w:before="312" w:afterLines="100" w:after="312"/>
        <w:jc w:val="center"/>
        <w:outlineLvl w:val="1"/>
        <w:rPr>
          <w:rFonts w:eastAsia="黑体"/>
          <w:b/>
          <w:bCs/>
          <w:sz w:val="28"/>
          <w:szCs w:val="28"/>
        </w:rPr>
      </w:pPr>
      <w:bookmarkStart w:id="152" w:name="_Toc119917863"/>
      <w:bookmarkStart w:id="153" w:name="_Toc119917729"/>
      <w:bookmarkStart w:id="154" w:name="_Toc119917997"/>
      <w:r>
        <w:rPr>
          <w:rFonts w:eastAsia="黑体"/>
          <w:b/>
          <w:bCs/>
          <w:sz w:val="28"/>
          <w:szCs w:val="28"/>
        </w:rPr>
        <w:t>8.2</w:t>
      </w:r>
      <w:r>
        <w:rPr>
          <w:rFonts w:eastAsia="黑体"/>
          <w:bCs/>
          <w:sz w:val="28"/>
          <w:szCs w:val="28"/>
        </w:rPr>
        <w:t xml:space="preserve">  </w:t>
      </w:r>
      <w:r>
        <w:rPr>
          <w:rFonts w:eastAsia="黑体" w:hint="eastAsia"/>
          <w:b/>
          <w:bCs/>
          <w:sz w:val="28"/>
          <w:szCs w:val="28"/>
        </w:rPr>
        <w:t>墙板安装</w:t>
      </w:r>
      <w:bookmarkEnd w:id="152"/>
      <w:bookmarkEnd w:id="153"/>
      <w:bookmarkEnd w:id="154"/>
    </w:p>
    <w:p w14:paraId="6909D928" w14:textId="77777777" w:rsidR="00300782" w:rsidRDefault="00596F41" w:rsidP="008B0954">
      <w:pPr>
        <w:autoSpaceDE w:val="0"/>
        <w:autoSpaceDN w:val="0"/>
        <w:adjustRightInd w:val="0"/>
        <w:spacing w:beforeLines="10" w:before="31" w:line="360" w:lineRule="auto"/>
        <w:contextualSpacing/>
        <w:rPr>
          <w:bCs/>
          <w:sz w:val="24"/>
        </w:rPr>
      </w:pPr>
      <w:r>
        <w:rPr>
          <w:b/>
          <w:sz w:val="24"/>
        </w:rPr>
        <w:t xml:space="preserve">8.2.1  </w:t>
      </w:r>
      <w:r>
        <w:rPr>
          <w:rFonts w:hint="eastAsia"/>
          <w:bCs/>
          <w:sz w:val="24"/>
        </w:rPr>
        <w:t>装配式绿色再生资源节能装饰一体化墙板安装前应对已建主体结构进行复测，并按实测结果对墙板设计进行复核。</w:t>
      </w:r>
    </w:p>
    <w:p w14:paraId="39DCB46A" w14:textId="77777777" w:rsidR="00300782" w:rsidRDefault="00596F41" w:rsidP="008B0954">
      <w:pPr>
        <w:autoSpaceDE w:val="0"/>
        <w:autoSpaceDN w:val="0"/>
        <w:adjustRightInd w:val="0"/>
        <w:spacing w:beforeLines="10" w:before="31" w:line="360" w:lineRule="auto"/>
        <w:contextualSpacing/>
        <w:rPr>
          <w:bCs/>
          <w:sz w:val="24"/>
        </w:rPr>
      </w:pPr>
      <w:r>
        <w:rPr>
          <w:b/>
          <w:sz w:val="24"/>
        </w:rPr>
        <w:t xml:space="preserve">8.2.2  </w:t>
      </w:r>
      <w:r>
        <w:rPr>
          <w:bCs/>
          <w:sz w:val="24"/>
        </w:rPr>
        <w:t>装配式绿色再生资源节能装饰一体化墙板安装</w:t>
      </w:r>
      <w:r>
        <w:rPr>
          <w:rFonts w:hint="eastAsia"/>
          <w:bCs/>
          <w:sz w:val="24"/>
        </w:rPr>
        <w:t>应</w:t>
      </w:r>
      <w:r>
        <w:rPr>
          <w:bCs/>
          <w:sz w:val="24"/>
        </w:rPr>
        <w:t>分层按顺序吊装，先下后上，逐层安装。同层、同侧装配式绿色再生资源节能装饰一体化墙板宜从一端向另一端顺序安装。</w:t>
      </w:r>
    </w:p>
    <w:p w14:paraId="63021B06" w14:textId="77777777" w:rsidR="00300782" w:rsidRDefault="00596F41" w:rsidP="008B0954">
      <w:pPr>
        <w:autoSpaceDE w:val="0"/>
        <w:autoSpaceDN w:val="0"/>
        <w:adjustRightInd w:val="0"/>
        <w:spacing w:beforeLines="10" w:before="31" w:line="360" w:lineRule="auto"/>
        <w:contextualSpacing/>
        <w:rPr>
          <w:bCs/>
          <w:sz w:val="24"/>
        </w:rPr>
      </w:pPr>
      <w:r>
        <w:rPr>
          <w:b/>
          <w:sz w:val="24"/>
        </w:rPr>
        <w:t xml:space="preserve">8.2.3  </w:t>
      </w:r>
      <w:r>
        <w:rPr>
          <w:rFonts w:hint="eastAsia"/>
          <w:bCs/>
          <w:sz w:val="24"/>
        </w:rPr>
        <w:t>装配式绿色再生资源节能装饰一体化墙板吊装就位后，应及时校准并采取临时固定措施，采用</w:t>
      </w:r>
      <w:r>
        <w:rPr>
          <w:bCs/>
          <w:sz w:val="24"/>
        </w:rPr>
        <w:t>装配式绿色再生资源节能装饰一体化墙板安装</w:t>
      </w:r>
      <w:r>
        <w:rPr>
          <w:rFonts w:hint="eastAsia"/>
          <w:bCs/>
          <w:sz w:val="24"/>
        </w:rPr>
        <w:t>采用</w:t>
      </w:r>
      <w:r>
        <w:rPr>
          <w:rFonts w:hint="eastAsia"/>
          <w:bCs/>
          <w:sz w:val="24"/>
        </w:rPr>
        <w:lastRenderedPageBreak/>
        <w:t>临时支撑时，外墙板的临时支撑不宜少于</w:t>
      </w:r>
      <w:r>
        <w:rPr>
          <w:rFonts w:hint="eastAsia"/>
          <w:bCs/>
          <w:sz w:val="24"/>
        </w:rPr>
        <w:t>2</w:t>
      </w:r>
      <w:r>
        <w:rPr>
          <w:rFonts w:hint="eastAsia"/>
          <w:bCs/>
          <w:sz w:val="24"/>
        </w:rPr>
        <w:t>道；其上部斜支撑支撑点与墙板底的距离不宜小于墙板高度的</w:t>
      </w:r>
      <w:r>
        <w:rPr>
          <w:rFonts w:hint="eastAsia"/>
          <w:bCs/>
          <w:sz w:val="24"/>
        </w:rPr>
        <w:t>2</w:t>
      </w:r>
      <w:r>
        <w:rPr>
          <w:bCs/>
          <w:sz w:val="24"/>
        </w:rPr>
        <w:t>/3</w:t>
      </w:r>
      <w:r>
        <w:rPr>
          <w:rFonts w:hint="eastAsia"/>
          <w:bCs/>
          <w:sz w:val="24"/>
        </w:rPr>
        <w:t>，且不应小于墙板高度的</w:t>
      </w:r>
      <w:r>
        <w:rPr>
          <w:bCs/>
          <w:sz w:val="24"/>
        </w:rPr>
        <w:t>1/2</w:t>
      </w:r>
      <w:r>
        <w:rPr>
          <w:rFonts w:hint="eastAsia"/>
          <w:bCs/>
          <w:sz w:val="24"/>
        </w:rPr>
        <w:t>，并应与墙板可靠连接。</w:t>
      </w:r>
    </w:p>
    <w:p w14:paraId="62D3B12F" w14:textId="77777777" w:rsidR="00300782" w:rsidRDefault="00596F41" w:rsidP="008B0954">
      <w:pPr>
        <w:autoSpaceDE w:val="0"/>
        <w:autoSpaceDN w:val="0"/>
        <w:adjustRightInd w:val="0"/>
        <w:spacing w:beforeLines="10" w:before="31" w:line="360" w:lineRule="auto"/>
        <w:contextualSpacing/>
        <w:rPr>
          <w:bCs/>
          <w:sz w:val="24"/>
        </w:rPr>
      </w:pPr>
      <w:r>
        <w:rPr>
          <w:b/>
          <w:sz w:val="24"/>
        </w:rPr>
        <w:t xml:space="preserve">8.2.4  </w:t>
      </w:r>
      <w:r>
        <w:rPr>
          <w:bCs/>
          <w:sz w:val="24"/>
        </w:rPr>
        <w:t>装配式绿色再生资源节能装饰一体化墙板的安装应符合下列规定：</w:t>
      </w:r>
    </w:p>
    <w:p w14:paraId="6E414983"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b/>
          <w:sz w:val="24"/>
        </w:rPr>
        <w:t>1</w:t>
      </w:r>
      <w:r>
        <w:rPr>
          <w:bCs/>
          <w:sz w:val="24"/>
        </w:rPr>
        <w:t xml:space="preserve">  </w:t>
      </w:r>
      <w:r>
        <w:rPr>
          <w:bCs/>
          <w:sz w:val="24"/>
        </w:rPr>
        <w:t>装配式绿色再生资源节能装饰一体化墙板安装前，应清洁</w:t>
      </w:r>
      <w:r>
        <w:rPr>
          <w:rFonts w:hint="eastAsia"/>
          <w:bCs/>
          <w:sz w:val="24"/>
        </w:rPr>
        <w:t>墙板、主体结构的</w:t>
      </w:r>
      <w:r>
        <w:rPr>
          <w:bCs/>
          <w:sz w:val="24"/>
        </w:rPr>
        <w:t>结合面；</w:t>
      </w:r>
    </w:p>
    <w:p w14:paraId="59AE26F1"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b/>
          <w:sz w:val="24"/>
        </w:rPr>
        <w:t>2</w:t>
      </w:r>
      <w:r>
        <w:rPr>
          <w:bCs/>
          <w:sz w:val="24"/>
        </w:rPr>
        <w:t xml:space="preserve">  </w:t>
      </w:r>
      <w:r>
        <w:rPr>
          <w:bCs/>
          <w:sz w:val="24"/>
        </w:rPr>
        <w:t>装配式绿色再生资源节能装饰一体化墙板底部应</w:t>
      </w:r>
      <w:r>
        <w:rPr>
          <w:rFonts w:hint="eastAsia"/>
          <w:bCs/>
          <w:sz w:val="24"/>
        </w:rPr>
        <w:t>采用专用粘结砂浆进行座浆，厚度不大于</w:t>
      </w:r>
      <w:r>
        <w:rPr>
          <w:rFonts w:hint="eastAsia"/>
          <w:bCs/>
          <w:sz w:val="24"/>
        </w:rPr>
        <w:t>2</w:t>
      </w:r>
      <w:r>
        <w:rPr>
          <w:bCs/>
          <w:sz w:val="24"/>
        </w:rPr>
        <w:t>0</w:t>
      </w:r>
      <w:r>
        <w:rPr>
          <w:rFonts w:hint="eastAsia"/>
          <w:bCs/>
          <w:sz w:val="24"/>
        </w:rPr>
        <w:t>mm</w:t>
      </w:r>
      <w:r>
        <w:rPr>
          <w:rFonts w:hint="eastAsia"/>
          <w:bCs/>
          <w:sz w:val="24"/>
        </w:rPr>
        <w:t>，</w:t>
      </w:r>
      <w:r>
        <w:rPr>
          <w:bCs/>
          <w:sz w:val="24"/>
        </w:rPr>
        <w:t>设置调整接缝厚度和底部标高的</w:t>
      </w:r>
      <w:r>
        <w:rPr>
          <w:rFonts w:hint="eastAsia"/>
          <w:bCs/>
          <w:sz w:val="24"/>
        </w:rPr>
        <w:t>装置，控制墙板安装标高</w:t>
      </w:r>
      <w:r>
        <w:rPr>
          <w:bCs/>
          <w:sz w:val="24"/>
        </w:rPr>
        <w:t>；</w:t>
      </w:r>
    </w:p>
    <w:p w14:paraId="0918CB3D"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b/>
          <w:sz w:val="24"/>
        </w:rPr>
        <w:t>3</w:t>
      </w:r>
      <w:r>
        <w:rPr>
          <w:bCs/>
          <w:sz w:val="24"/>
        </w:rPr>
        <w:t xml:space="preserve">  </w:t>
      </w:r>
      <w:r>
        <w:rPr>
          <w:bCs/>
          <w:sz w:val="24"/>
        </w:rPr>
        <w:t>装配式绿色再生资源节能装饰一体化墙板与主体结构的连接</w:t>
      </w:r>
      <w:proofErr w:type="gramStart"/>
      <w:r>
        <w:rPr>
          <w:bCs/>
          <w:sz w:val="24"/>
        </w:rPr>
        <w:t>节点宜仅承受</w:t>
      </w:r>
      <w:proofErr w:type="gramEnd"/>
      <w:r>
        <w:rPr>
          <w:bCs/>
          <w:sz w:val="24"/>
        </w:rPr>
        <w:t>墙板自身范围内的荷载和作用</w:t>
      </w:r>
      <w:r>
        <w:rPr>
          <w:rFonts w:hint="eastAsia"/>
          <w:bCs/>
          <w:sz w:val="24"/>
        </w:rPr>
        <w:t>，且确保各支承点均匀受力</w:t>
      </w:r>
      <w:r>
        <w:rPr>
          <w:bCs/>
          <w:sz w:val="24"/>
        </w:rPr>
        <w:t>；</w:t>
      </w:r>
    </w:p>
    <w:p w14:paraId="173994EA"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b/>
          <w:sz w:val="24"/>
        </w:rPr>
        <w:t>4</w:t>
      </w:r>
      <w:r>
        <w:rPr>
          <w:bCs/>
          <w:sz w:val="24"/>
        </w:rPr>
        <w:t xml:space="preserve">  </w:t>
      </w:r>
      <w:r>
        <w:rPr>
          <w:bCs/>
          <w:sz w:val="24"/>
        </w:rPr>
        <w:t>装配式绿色再生资源节能装饰一体化墙板应在轴线、标高和</w:t>
      </w:r>
      <w:proofErr w:type="gramStart"/>
      <w:r>
        <w:rPr>
          <w:bCs/>
          <w:sz w:val="24"/>
        </w:rPr>
        <w:t>垂直度调校</w:t>
      </w:r>
      <w:proofErr w:type="gramEnd"/>
      <w:r>
        <w:rPr>
          <w:bCs/>
          <w:sz w:val="24"/>
        </w:rPr>
        <w:t>合格后方可永久固定；</w:t>
      </w:r>
    </w:p>
    <w:p w14:paraId="17129FDD"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b/>
          <w:sz w:val="24"/>
        </w:rPr>
        <w:t>5</w:t>
      </w:r>
      <w:r>
        <w:rPr>
          <w:bCs/>
          <w:sz w:val="24"/>
        </w:rPr>
        <w:t xml:space="preserve">  </w:t>
      </w:r>
      <w:r>
        <w:rPr>
          <w:bCs/>
          <w:sz w:val="24"/>
        </w:rPr>
        <w:t>连接节点处外露的金属连接件应进行防腐处理，有防火要求的金属连接件应采用防火涂料喷涂处理；</w:t>
      </w:r>
    </w:p>
    <w:p w14:paraId="408BA65F"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rFonts w:hint="eastAsia"/>
          <w:b/>
          <w:sz w:val="24"/>
        </w:rPr>
        <w:t>6</w:t>
      </w:r>
      <w:r>
        <w:rPr>
          <w:bCs/>
          <w:sz w:val="24"/>
        </w:rPr>
        <w:t xml:space="preserve">  </w:t>
      </w:r>
      <w:r>
        <w:rPr>
          <w:rFonts w:hint="eastAsia"/>
          <w:bCs/>
          <w:sz w:val="24"/>
        </w:rPr>
        <w:t>连接节点采用焊接施工时，不应灼伤外墙板的防护层；</w:t>
      </w:r>
    </w:p>
    <w:p w14:paraId="487A501F" w14:textId="77777777" w:rsidR="00300782" w:rsidRDefault="00596F41" w:rsidP="008B0954">
      <w:pPr>
        <w:widowControl/>
        <w:autoSpaceDE w:val="0"/>
        <w:autoSpaceDN w:val="0"/>
        <w:spacing w:afterLines="50" w:after="156" w:line="360" w:lineRule="auto"/>
        <w:ind w:firstLineChars="150" w:firstLine="361"/>
        <w:contextualSpacing/>
        <w:jc w:val="left"/>
        <w:rPr>
          <w:bCs/>
          <w:sz w:val="24"/>
        </w:rPr>
      </w:pPr>
      <w:r>
        <w:rPr>
          <w:rFonts w:hint="eastAsia"/>
          <w:b/>
          <w:sz w:val="24"/>
        </w:rPr>
        <w:t>7</w:t>
      </w:r>
      <w:r>
        <w:rPr>
          <w:bCs/>
          <w:sz w:val="24"/>
        </w:rPr>
        <w:t xml:space="preserve">  </w:t>
      </w:r>
      <w:r>
        <w:rPr>
          <w:rFonts w:hint="eastAsia"/>
          <w:bCs/>
          <w:sz w:val="24"/>
        </w:rPr>
        <w:t>外墙板安装过程中应采取保护措施，避免墙板边缘的污染、损伤。</w:t>
      </w:r>
    </w:p>
    <w:p w14:paraId="1760854A" w14:textId="309F303C" w:rsidR="00300782" w:rsidRDefault="00596F41">
      <w:pPr>
        <w:autoSpaceDE w:val="0"/>
        <w:autoSpaceDN w:val="0"/>
        <w:adjustRightInd w:val="0"/>
        <w:spacing w:beforeLines="10" w:before="31" w:line="440" w:lineRule="exact"/>
        <w:rPr>
          <w:bCs/>
          <w:sz w:val="24"/>
        </w:rPr>
      </w:pPr>
      <w:r>
        <w:rPr>
          <w:b/>
          <w:sz w:val="24"/>
        </w:rPr>
        <w:t xml:space="preserve">8.2.5  </w:t>
      </w:r>
      <w:r>
        <w:rPr>
          <w:bCs/>
          <w:sz w:val="24"/>
        </w:rPr>
        <w:t>装配式绿色再生资源节能装饰一体化墙板</w:t>
      </w:r>
      <w:r>
        <w:rPr>
          <w:rFonts w:hint="eastAsia"/>
          <w:bCs/>
          <w:sz w:val="24"/>
        </w:rPr>
        <w:t>与主体结构的连接节点施工应符合</w:t>
      </w:r>
      <w:bookmarkStart w:id="155" w:name="_Hlk146534436"/>
      <w:r w:rsidR="008B0954">
        <w:rPr>
          <w:rFonts w:hint="eastAsia"/>
          <w:bCs/>
          <w:sz w:val="24"/>
        </w:rPr>
        <w:t>现行国家标准</w:t>
      </w:r>
      <w:r>
        <w:rPr>
          <w:rFonts w:hint="eastAsia"/>
          <w:bCs/>
          <w:sz w:val="24"/>
        </w:rPr>
        <w:t>《钢结构工程施工规范》</w:t>
      </w:r>
      <w:r>
        <w:rPr>
          <w:rFonts w:hint="eastAsia"/>
          <w:bCs/>
          <w:sz w:val="24"/>
        </w:rPr>
        <w:t>GB</w:t>
      </w:r>
      <w:r>
        <w:rPr>
          <w:bCs/>
          <w:sz w:val="24"/>
        </w:rPr>
        <w:t xml:space="preserve"> 50755</w:t>
      </w:r>
      <w:r>
        <w:rPr>
          <w:rFonts w:hint="eastAsia"/>
          <w:bCs/>
          <w:sz w:val="24"/>
        </w:rPr>
        <w:t>、《钢结构焊接规范》</w:t>
      </w:r>
      <w:r>
        <w:rPr>
          <w:rFonts w:hint="eastAsia"/>
          <w:bCs/>
          <w:sz w:val="24"/>
        </w:rPr>
        <w:t>GB 50661</w:t>
      </w:r>
      <w:bookmarkEnd w:id="155"/>
      <w:r>
        <w:rPr>
          <w:rFonts w:hint="eastAsia"/>
          <w:bCs/>
          <w:sz w:val="24"/>
        </w:rPr>
        <w:t>等的有关规定，并应</w:t>
      </w:r>
      <w:r>
        <w:rPr>
          <w:bCs/>
          <w:sz w:val="24"/>
        </w:rPr>
        <w:t>符合下列规定：</w:t>
      </w:r>
    </w:p>
    <w:p w14:paraId="6CE61B0E" w14:textId="77777777" w:rsidR="00300782" w:rsidRDefault="00596F41">
      <w:pPr>
        <w:autoSpaceDE w:val="0"/>
        <w:autoSpaceDN w:val="0"/>
        <w:adjustRightInd w:val="0"/>
        <w:spacing w:line="440" w:lineRule="exact"/>
        <w:ind w:firstLineChars="200" w:firstLine="482"/>
        <w:rPr>
          <w:bCs/>
          <w:sz w:val="24"/>
        </w:rPr>
      </w:pPr>
      <w:r>
        <w:rPr>
          <w:b/>
          <w:sz w:val="24"/>
        </w:rPr>
        <w:t>1</w:t>
      </w:r>
      <w:r>
        <w:rPr>
          <w:bCs/>
          <w:sz w:val="24"/>
        </w:rPr>
        <w:t xml:space="preserve">  </w:t>
      </w:r>
      <w:r>
        <w:rPr>
          <w:rFonts w:hint="eastAsia"/>
          <w:bCs/>
          <w:sz w:val="24"/>
        </w:rPr>
        <w:t>连接节点应有变形能力要求，安装固定前应核对节点连接件的初始相对位置，确保连接节点的可变形量满足设计要求；</w:t>
      </w:r>
    </w:p>
    <w:p w14:paraId="52A8EA9C" w14:textId="77777777" w:rsidR="00300782" w:rsidRDefault="00596F41">
      <w:pPr>
        <w:autoSpaceDE w:val="0"/>
        <w:autoSpaceDN w:val="0"/>
        <w:adjustRightInd w:val="0"/>
        <w:spacing w:line="440" w:lineRule="exact"/>
        <w:ind w:firstLineChars="200" w:firstLine="482"/>
        <w:rPr>
          <w:bCs/>
          <w:sz w:val="24"/>
        </w:rPr>
      </w:pPr>
      <w:r>
        <w:rPr>
          <w:rFonts w:hint="eastAsia"/>
          <w:b/>
          <w:sz w:val="24"/>
        </w:rPr>
        <w:t>2</w:t>
      </w:r>
      <w:r>
        <w:rPr>
          <w:b/>
          <w:sz w:val="24"/>
        </w:rPr>
        <w:t xml:space="preserve">  </w:t>
      </w:r>
      <w:r>
        <w:rPr>
          <w:rFonts w:hint="eastAsia"/>
          <w:bCs/>
          <w:sz w:val="24"/>
        </w:rPr>
        <w:t>外墙板校核调整到位后，应先固定承重连接点，后固定非承重连接点；</w:t>
      </w:r>
    </w:p>
    <w:p w14:paraId="353D4CB2" w14:textId="77777777" w:rsidR="00300782" w:rsidRDefault="00596F41">
      <w:pPr>
        <w:autoSpaceDE w:val="0"/>
        <w:autoSpaceDN w:val="0"/>
        <w:adjustRightInd w:val="0"/>
        <w:spacing w:line="440" w:lineRule="exact"/>
        <w:ind w:firstLineChars="200" w:firstLine="482"/>
        <w:rPr>
          <w:bCs/>
          <w:sz w:val="24"/>
        </w:rPr>
      </w:pPr>
      <w:r>
        <w:rPr>
          <w:rFonts w:hint="eastAsia"/>
          <w:b/>
          <w:sz w:val="24"/>
        </w:rPr>
        <w:lastRenderedPageBreak/>
        <w:t>3</w:t>
      </w:r>
      <w:r>
        <w:rPr>
          <w:bCs/>
          <w:sz w:val="24"/>
        </w:rPr>
        <w:t xml:space="preserve">  </w:t>
      </w:r>
      <w:r>
        <w:rPr>
          <w:rFonts w:hint="eastAsia"/>
          <w:bCs/>
          <w:sz w:val="24"/>
        </w:rPr>
        <w:t>外墙板安装固定后节点连接件应及时进行防腐涂装和防火涂装施工。</w:t>
      </w:r>
    </w:p>
    <w:p w14:paraId="0BB42355" w14:textId="77777777" w:rsidR="00300782" w:rsidRDefault="00596F41">
      <w:pPr>
        <w:pageBreakBefore/>
        <w:spacing w:before="100" w:beforeAutospacing="1" w:after="100" w:afterAutospacing="1"/>
        <w:jc w:val="center"/>
        <w:outlineLvl w:val="0"/>
        <w:rPr>
          <w:b/>
          <w:sz w:val="30"/>
          <w:szCs w:val="30"/>
        </w:rPr>
      </w:pPr>
      <w:bookmarkStart w:id="156" w:name="_Toc119917731"/>
      <w:bookmarkStart w:id="157" w:name="_Toc119917999"/>
      <w:bookmarkStart w:id="158" w:name="_Toc119917865"/>
      <w:bookmarkStart w:id="159" w:name="_Toc80177706"/>
      <w:bookmarkStart w:id="160" w:name="_Hlk80090693"/>
      <w:r>
        <w:rPr>
          <w:b/>
          <w:sz w:val="32"/>
          <w:szCs w:val="21"/>
        </w:rPr>
        <w:lastRenderedPageBreak/>
        <w:t xml:space="preserve">9  </w:t>
      </w:r>
      <w:proofErr w:type="gramStart"/>
      <w:r>
        <w:rPr>
          <w:b/>
          <w:sz w:val="30"/>
          <w:szCs w:val="30"/>
        </w:rPr>
        <w:t>验</w:t>
      </w:r>
      <w:proofErr w:type="gramEnd"/>
      <w:r>
        <w:rPr>
          <w:rFonts w:hint="eastAsia"/>
          <w:b/>
          <w:sz w:val="30"/>
          <w:szCs w:val="30"/>
        </w:rPr>
        <w:t xml:space="preserve"> </w:t>
      </w:r>
      <w:r>
        <w:rPr>
          <w:b/>
          <w:sz w:val="30"/>
          <w:szCs w:val="30"/>
        </w:rPr>
        <w:t xml:space="preserve">  </w:t>
      </w:r>
      <w:r>
        <w:rPr>
          <w:b/>
          <w:sz w:val="30"/>
          <w:szCs w:val="30"/>
        </w:rPr>
        <w:t>收</w:t>
      </w:r>
      <w:bookmarkEnd w:id="156"/>
      <w:bookmarkEnd w:id="157"/>
      <w:bookmarkEnd w:id="158"/>
      <w:bookmarkEnd w:id="159"/>
    </w:p>
    <w:p w14:paraId="18BC1F1E" w14:textId="77777777" w:rsidR="00300782" w:rsidRDefault="00596F41">
      <w:pPr>
        <w:snapToGrid w:val="0"/>
        <w:spacing w:beforeLines="100" w:before="312" w:afterLines="100" w:after="312"/>
        <w:jc w:val="center"/>
        <w:outlineLvl w:val="1"/>
        <w:rPr>
          <w:rFonts w:eastAsia="黑体"/>
          <w:bCs/>
          <w:sz w:val="28"/>
          <w:szCs w:val="28"/>
        </w:rPr>
      </w:pPr>
      <w:bookmarkStart w:id="161" w:name="_Toc80177707"/>
      <w:bookmarkStart w:id="162" w:name="_Toc119917732"/>
      <w:bookmarkStart w:id="163" w:name="_Toc119918000"/>
      <w:bookmarkStart w:id="164" w:name="_Toc119917866"/>
      <w:r>
        <w:rPr>
          <w:rFonts w:eastAsia="黑体"/>
          <w:b/>
          <w:sz w:val="28"/>
          <w:szCs w:val="28"/>
        </w:rPr>
        <w:t>9.1</w:t>
      </w:r>
      <w:r>
        <w:rPr>
          <w:rFonts w:eastAsia="黑体"/>
          <w:bCs/>
          <w:sz w:val="28"/>
          <w:szCs w:val="28"/>
        </w:rPr>
        <w:t xml:space="preserve">  </w:t>
      </w:r>
      <w:r>
        <w:rPr>
          <w:rFonts w:eastAsia="黑体"/>
          <w:b/>
          <w:bCs/>
          <w:sz w:val="28"/>
          <w:szCs w:val="28"/>
        </w:rPr>
        <w:t>一般规定</w:t>
      </w:r>
      <w:bookmarkEnd w:id="161"/>
      <w:bookmarkEnd w:id="162"/>
      <w:bookmarkEnd w:id="163"/>
      <w:bookmarkEnd w:id="164"/>
    </w:p>
    <w:bookmarkEnd w:id="160"/>
    <w:p w14:paraId="04026DF6" w14:textId="5902F390" w:rsidR="00300782" w:rsidRDefault="00596F41">
      <w:pPr>
        <w:spacing w:beforeLines="10" w:before="31" w:line="440" w:lineRule="exact"/>
        <w:rPr>
          <w:sz w:val="24"/>
        </w:rPr>
      </w:pPr>
      <w:r>
        <w:rPr>
          <w:b/>
          <w:sz w:val="24"/>
          <w:lang w:val="zh-CN"/>
        </w:rPr>
        <w:t xml:space="preserve">9.1.1  </w:t>
      </w:r>
      <w:r>
        <w:rPr>
          <w:sz w:val="24"/>
          <w:lang w:val="zh-CN"/>
        </w:rPr>
        <w:t>装配式绿色再生资源节能装饰一体化墙板工程质量验收除应符合本标准的规定外，尚应</w:t>
      </w:r>
      <w:r w:rsidRPr="001463AD">
        <w:rPr>
          <w:sz w:val="24"/>
          <w:lang w:val="zh-CN"/>
        </w:rPr>
        <w:t>符合</w:t>
      </w:r>
      <w:bookmarkStart w:id="165" w:name="_Hlk146534456"/>
      <w:bookmarkStart w:id="166" w:name="_Hlk65043368"/>
      <w:r w:rsidR="001463AD" w:rsidRPr="001463AD">
        <w:rPr>
          <w:rFonts w:hint="eastAsia"/>
          <w:sz w:val="24"/>
          <w:lang w:val="zh-CN"/>
        </w:rPr>
        <w:t>国家现行</w:t>
      </w:r>
      <w:r w:rsidR="008B0954" w:rsidRPr="001463AD">
        <w:rPr>
          <w:rFonts w:hint="eastAsia"/>
          <w:sz w:val="24"/>
          <w:lang w:val="zh-CN"/>
        </w:rPr>
        <w:t>标准</w:t>
      </w:r>
      <w:r w:rsidRPr="001463AD">
        <w:rPr>
          <w:rFonts w:hint="eastAsia"/>
          <w:sz w:val="24"/>
          <w:lang w:val="zh-CN"/>
        </w:rPr>
        <w:t>《</w:t>
      </w:r>
      <w:r w:rsidRPr="001463AD">
        <w:rPr>
          <w:sz w:val="24"/>
          <w:lang w:val="zh-CN"/>
        </w:rPr>
        <w:t>建筑工程施工质量验收统一标准》</w:t>
      </w:r>
      <w:r w:rsidRPr="001463AD">
        <w:rPr>
          <w:sz w:val="24"/>
          <w:lang w:val="zh-CN"/>
        </w:rPr>
        <w:t>GB 50300</w:t>
      </w:r>
      <w:r w:rsidRPr="001463AD">
        <w:rPr>
          <w:sz w:val="24"/>
          <w:lang w:val="zh-CN"/>
        </w:rPr>
        <w:t>、</w:t>
      </w:r>
      <w:r w:rsidRPr="001463AD">
        <w:rPr>
          <w:sz w:val="24"/>
        </w:rPr>
        <w:t>《建筑节能工程施工质量验收标</w:t>
      </w:r>
      <w:r>
        <w:rPr>
          <w:sz w:val="24"/>
        </w:rPr>
        <w:t>准》</w:t>
      </w:r>
      <w:r>
        <w:rPr>
          <w:sz w:val="24"/>
        </w:rPr>
        <w:t>GB 50411</w:t>
      </w:r>
      <w:r>
        <w:rPr>
          <w:sz w:val="24"/>
        </w:rPr>
        <w:t>、</w:t>
      </w:r>
      <w:r>
        <w:rPr>
          <w:rFonts w:hint="eastAsia"/>
          <w:sz w:val="24"/>
        </w:rPr>
        <w:t>《混凝土结构工程施工质量验收规范》</w:t>
      </w:r>
      <w:r>
        <w:rPr>
          <w:rFonts w:hint="eastAsia"/>
          <w:sz w:val="24"/>
        </w:rPr>
        <w:t>GB 50204</w:t>
      </w:r>
      <w:r>
        <w:rPr>
          <w:rFonts w:hint="eastAsia"/>
          <w:sz w:val="24"/>
        </w:rPr>
        <w:t>，《钢结构工程施工质量验收标准》</w:t>
      </w:r>
      <w:r>
        <w:rPr>
          <w:rFonts w:hint="eastAsia"/>
          <w:sz w:val="24"/>
        </w:rPr>
        <w:t>GB 50205</w:t>
      </w:r>
      <w:r>
        <w:rPr>
          <w:rFonts w:hint="eastAsia"/>
          <w:sz w:val="24"/>
        </w:rPr>
        <w:t>和《装配整体式混凝土结构工程施工与质量验收规范》</w:t>
      </w:r>
      <w:r>
        <w:rPr>
          <w:rFonts w:hint="eastAsia"/>
          <w:sz w:val="24"/>
        </w:rPr>
        <w:t>DB37/T 501</w:t>
      </w:r>
      <w:r>
        <w:rPr>
          <w:sz w:val="24"/>
        </w:rPr>
        <w:t>9</w:t>
      </w:r>
      <w:bookmarkEnd w:id="165"/>
      <w:r>
        <w:rPr>
          <w:rFonts w:hint="eastAsia"/>
          <w:sz w:val="24"/>
        </w:rPr>
        <w:t>的有关规定。</w:t>
      </w:r>
    </w:p>
    <w:p w14:paraId="6C412259" w14:textId="77777777" w:rsidR="00300782" w:rsidRDefault="00596F41">
      <w:pPr>
        <w:spacing w:beforeLines="10" w:before="31" w:line="440" w:lineRule="exact"/>
        <w:rPr>
          <w:sz w:val="24"/>
          <w:lang w:val="zh-CN"/>
        </w:rPr>
      </w:pPr>
      <w:r>
        <w:rPr>
          <w:b/>
          <w:sz w:val="24"/>
          <w:lang w:val="zh-CN"/>
        </w:rPr>
        <w:t xml:space="preserve">9.1.2  </w:t>
      </w:r>
      <w:bookmarkStart w:id="167" w:name="OLE_LINK4"/>
      <w:r>
        <w:rPr>
          <w:sz w:val="24"/>
          <w:lang w:val="zh-CN"/>
        </w:rPr>
        <w:t>装配式绿色再生资源节能装饰一体化</w:t>
      </w:r>
      <w:r>
        <w:rPr>
          <w:rFonts w:hint="eastAsia"/>
          <w:sz w:val="24"/>
          <w:lang w:val="zh-CN"/>
        </w:rPr>
        <w:t>墙体</w:t>
      </w:r>
      <w:bookmarkEnd w:id="167"/>
      <w:r>
        <w:rPr>
          <w:rFonts w:hint="eastAsia"/>
          <w:sz w:val="24"/>
          <w:lang w:val="zh-CN"/>
        </w:rPr>
        <w:t>质量验收时应检查下列文件和记录：</w:t>
      </w:r>
    </w:p>
    <w:p w14:paraId="19CFA213" w14:textId="77777777" w:rsidR="00300782" w:rsidRDefault="00596F41">
      <w:pPr>
        <w:spacing w:beforeLines="10" w:before="31" w:line="440" w:lineRule="exact"/>
        <w:ind w:firstLineChars="200" w:firstLine="482"/>
        <w:rPr>
          <w:sz w:val="24"/>
          <w:lang w:val="zh-CN"/>
        </w:rPr>
      </w:pPr>
      <w:r>
        <w:rPr>
          <w:rFonts w:hint="eastAsia"/>
          <w:b/>
          <w:sz w:val="24"/>
          <w:lang w:val="zh-CN"/>
        </w:rPr>
        <w:t>1</w:t>
      </w:r>
      <w:r>
        <w:rPr>
          <w:rFonts w:hint="eastAsia"/>
          <w:sz w:val="24"/>
          <w:lang w:val="zh-CN"/>
        </w:rPr>
        <w:t xml:space="preserve"> </w:t>
      </w:r>
      <w:r>
        <w:rPr>
          <w:sz w:val="24"/>
          <w:lang w:val="zh-CN"/>
        </w:rPr>
        <w:t xml:space="preserve"> </w:t>
      </w:r>
      <w:r>
        <w:rPr>
          <w:rFonts w:hint="eastAsia"/>
          <w:sz w:val="24"/>
          <w:lang w:val="zh-CN"/>
        </w:rPr>
        <w:t>复合墙体施工图、设计说明及相关设计文件；</w:t>
      </w:r>
    </w:p>
    <w:p w14:paraId="4D89828D" w14:textId="77777777" w:rsidR="00300782" w:rsidRDefault="00596F41">
      <w:pPr>
        <w:spacing w:beforeLines="10" w:before="31" w:line="440" w:lineRule="exact"/>
        <w:ind w:firstLineChars="200" w:firstLine="482"/>
        <w:rPr>
          <w:sz w:val="24"/>
          <w:lang w:val="zh-CN"/>
        </w:rPr>
      </w:pPr>
      <w:r>
        <w:rPr>
          <w:rFonts w:hint="eastAsia"/>
          <w:b/>
          <w:sz w:val="24"/>
          <w:lang w:val="zh-CN"/>
        </w:rPr>
        <w:t>2</w:t>
      </w:r>
      <w:r>
        <w:rPr>
          <w:rFonts w:hint="eastAsia"/>
          <w:sz w:val="24"/>
          <w:lang w:val="zh-CN"/>
        </w:rPr>
        <w:t xml:space="preserve"> </w:t>
      </w:r>
      <w:r>
        <w:rPr>
          <w:sz w:val="24"/>
          <w:lang w:val="zh-CN"/>
        </w:rPr>
        <w:t xml:space="preserve"> </w:t>
      </w:r>
      <w:r>
        <w:rPr>
          <w:rFonts w:hint="eastAsia"/>
          <w:sz w:val="24"/>
          <w:lang w:val="zh-CN"/>
        </w:rPr>
        <w:t>材料的检测报告、产品合格证</w:t>
      </w:r>
      <w:r>
        <w:rPr>
          <w:rFonts w:hint="eastAsia"/>
          <w:sz w:val="24"/>
          <w:lang w:val="zh-CN"/>
        </w:rPr>
        <w:t xml:space="preserve"> </w:t>
      </w:r>
      <w:r>
        <w:rPr>
          <w:rFonts w:hint="eastAsia"/>
          <w:sz w:val="24"/>
          <w:lang w:val="zh-CN"/>
        </w:rPr>
        <w:t>进场验收记录和复验报告；</w:t>
      </w:r>
    </w:p>
    <w:p w14:paraId="2F623849" w14:textId="77777777" w:rsidR="00300782" w:rsidRDefault="00596F41">
      <w:pPr>
        <w:spacing w:beforeLines="10" w:before="31" w:line="440" w:lineRule="exact"/>
        <w:ind w:firstLineChars="200" w:firstLine="482"/>
        <w:rPr>
          <w:sz w:val="24"/>
          <w:lang w:val="zh-CN"/>
        </w:rPr>
      </w:pPr>
      <w:r>
        <w:rPr>
          <w:rFonts w:hint="eastAsia"/>
          <w:b/>
          <w:sz w:val="24"/>
          <w:lang w:val="zh-CN"/>
        </w:rPr>
        <w:t>3</w:t>
      </w:r>
      <w:r>
        <w:rPr>
          <w:rFonts w:hint="eastAsia"/>
          <w:sz w:val="24"/>
          <w:lang w:val="zh-CN"/>
        </w:rPr>
        <w:t xml:space="preserve"> </w:t>
      </w:r>
      <w:r>
        <w:rPr>
          <w:sz w:val="24"/>
          <w:lang w:val="zh-CN"/>
        </w:rPr>
        <w:t xml:space="preserve"> </w:t>
      </w:r>
      <w:r>
        <w:rPr>
          <w:rFonts w:hint="eastAsia"/>
          <w:sz w:val="24"/>
          <w:lang w:val="zh-CN"/>
        </w:rPr>
        <w:t>隐蔽工程验收记录；</w:t>
      </w:r>
    </w:p>
    <w:p w14:paraId="661612EC" w14:textId="77777777" w:rsidR="00300782" w:rsidRDefault="00596F41">
      <w:pPr>
        <w:spacing w:beforeLines="10" w:before="31" w:line="440" w:lineRule="exact"/>
        <w:ind w:firstLineChars="200" w:firstLine="482"/>
        <w:rPr>
          <w:sz w:val="24"/>
        </w:rPr>
      </w:pPr>
      <w:r>
        <w:rPr>
          <w:rFonts w:hint="eastAsia"/>
          <w:b/>
          <w:sz w:val="24"/>
          <w:lang w:val="zh-CN"/>
        </w:rPr>
        <w:t>4</w:t>
      </w:r>
      <w:r>
        <w:rPr>
          <w:rFonts w:hint="eastAsia"/>
          <w:sz w:val="24"/>
          <w:lang w:val="zh-CN"/>
        </w:rPr>
        <w:t xml:space="preserve"> </w:t>
      </w:r>
      <w:r>
        <w:rPr>
          <w:sz w:val="24"/>
          <w:lang w:val="zh-CN"/>
        </w:rPr>
        <w:t xml:space="preserve"> </w:t>
      </w:r>
      <w:r>
        <w:rPr>
          <w:rFonts w:hint="eastAsia"/>
          <w:sz w:val="24"/>
          <w:lang w:val="zh-CN"/>
        </w:rPr>
        <w:t>施工记录和检验批质量验收记录</w:t>
      </w:r>
      <w:r>
        <w:rPr>
          <w:sz w:val="24"/>
          <w:lang w:val="zh-CN"/>
        </w:rPr>
        <w:t>。</w:t>
      </w:r>
    </w:p>
    <w:bookmarkEnd w:id="166"/>
    <w:p w14:paraId="77E0CFBB" w14:textId="77777777" w:rsidR="00300782" w:rsidRDefault="00596F41">
      <w:pPr>
        <w:spacing w:beforeLines="10" w:before="31" w:line="440" w:lineRule="exact"/>
        <w:rPr>
          <w:sz w:val="24"/>
        </w:rPr>
      </w:pPr>
      <w:r>
        <w:rPr>
          <w:b/>
          <w:sz w:val="24"/>
        </w:rPr>
        <w:t>9.1.3</w:t>
      </w:r>
      <w:r>
        <w:rPr>
          <w:sz w:val="24"/>
        </w:rPr>
        <w:t xml:space="preserve"> </w:t>
      </w:r>
      <w:r>
        <w:rPr>
          <w:sz w:val="24"/>
          <w:lang w:val="en-AU"/>
        </w:rPr>
        <w:t xml:space="preserve"> </w:t>
      </w:r>
      <w:r>
        <w:rPr>
          <w:sz w:val="24"/>
          <w:lang w:val="zh-CN"/>
        </w:rPr>
        <w:t>装配式绿色再生资源节能装饰一体化墙板工程</w:t>
      </w:r>
      <w:r>
        <w:rPr>
          <w:sz w:val="24"/>
        </w:rPr>
        <w:t>竣工验收</w:t>
      </w:r>
      <w:r>
        <w:rPr>
          <w:rFonts w:hint="eastAsia"/>
          <w:sz w:val="24"/>
        </w:rPr>
        <w:t>，</w:t>
      </w:r>
      <w:r>
        <w:rPr>
          <w:sz w:val="24"/>
        </w:rPr>
        <w:t>应提供下列</w:t>
      </w:r>
      <w:r>
        <w:rPr>
          <w:rFonts w:hint="eastAsia"/>
          <w:sz w:val="24"/>
        </w:rPr>
        <w:t>文件和记录：</w:t>
      </w:r>
    </w:p>
    <w:p w14:paraId="068E3DA3" w14:textId="77777777" w:rsidR="00300782" w:rsidRDefault="00596F41">
      <w:pPr>
        <w:spacing w:line="440" w:lineRule="exact"/>
        <w:ind w:firstLineChars="199" w:firstLine="479"/>
        <w:rPr>
          <w:sz w:val="24"/>
        </w:rPr>
      </w:pPr>
      <w:bookmarkStart w:id="168" w:name="OLE_LINK36"/>
      <w:r>
        <w:rPr>
          <w:b/>
          <w:sz w:val="24"/>
        </w:rPr>
        <w:t>1</w:t>
      </w:r>
      <w:r>
        <w:rPr>
          <w:sz w:val="24"/>
          <w:lang w:val="en-AU"/>
        </w:rPr>
        <w:t xml:space="preserve">  </w:t>
      </w:r>
      <w:r>
        <w:rPr>
          <w:sz w:val="24"/>
          <w:lang w:val="en-AU"/>
        </w:rPr>
        <w:t>装配式绿色再生资源节能装饰一体化墙板</w:t>
      </w:r>
      <w:r>
        <w:rPr>
          <w:rFonts w:hint="eastAsia"/>
          <w:sz w:val="24"/>
          <w:lang w:val="en-AU"/>
        </w:rPr>
        <w:t>的加工制作详图、安装施工图、</w:t>
      </w:r>
      <w:r>
        <w:rPr>
          <w:sz w:val="24"/>
        </w:rPr>
        <w:t>结构计算书、设计变更文件及其他设计文件；</w:t>
      </w:r>
    </w:p>
    <w:p w14:paraId="19DF3DB4" w14:textId="77777777" w:rsidR="00300782" w:rsidRDefault="00596F41">
      <w:pPr>
        <w:spacing w:line="440" w:lineRule="exact"/>
        <w:ind w:firstLineChars="199" w:firstLine="479"/>
        <w:rPr>
          <w:sz w:val="24"/>
        </w:rPr>
      </w:pPr>
      <w:r>
        <w:rPr>
          <w:b/>
          <w:bCs/>
          <w:sz w:val="24"/>
        </w:rPr>
        <w:t>2</w:t>
      </w:r>
      <w:r>
        <w:rPr>
          <w:sz w:val="24"/>
        </w:rPr>
        <w:t xml:space="preserve">  </w:t>
      </w:r>
      <w:r>
        <w:rPr>
          <w:sz w:val="24"/>
          <w:lang w:val="zh-CN"/>
        </w:rPr>
        <w:t>装配式绿色再生资源节能装饰一体化墙板的主要组成材料的</w:t>
      </w:r>
      <w:r>
        <w:rPr>
          <w:bCs/>
          <w:sz w:val="24"/>
        </w:rPr>
        <w:t>产品合格证、检验报告和进场复验报告</w:t>
      </w:r>
      <w:r>
        <w:rPr>
          <w:sz w:val="24"/>
        </w:rPr>
        <w:t>；</w:t>
      </w:r>
    </w:p>
    <w:bookmarkEnd w:id="168"/>
    <w:p w14:paraId="244EF1AB" w14:textId="77777777" w:rsidR="00300782" w:rsidRDefault="00596F41">
      <w:pPr>
        <w:spacing w:line="440" w:lineRule="exact"/>
        <w:ind w:firstLineChars="199" w:firstLine="479"/>
        <w:rPr>
          <w:sz w:val="24"/>
        </w:rPr>
      </w:pPr>
      <w:r>
        <w:rPr>
          <w:b/>
          <w:sz w:val="24"/>
        </w:rPr>
        <w:t>3</w:t>
      </w:r>
      <w:r>
        <w:rPr>
          <w:sz w:val="24"/>
        </w:rPr>
        <w:t xml:space="preserve">  </w:t>
      </w:r>
      <w:r>
        <w:rPr>
          <w:sz w:val="24"/>
        </w:rPr>
        <w:t>隐蔽工程验收记录；</w:t>
      </w:r>
    </w:p>
    <w:p w14:paraId="0399E758" w14:textId="77777777" w:rsidR="00300782" w:rsidRDefault="00596F41">
      <w:pPr>
        <w:spacing w:line="440" w:lineRule="exact"/>
        <w:ind w:firstLineChars="199" w:firstLine="479"/>
        <w:rPr>
          <w:sz w:val="24"/>
        </w:rPr>
      </w:pPr>
      <w:r>
        <w:rPr>
          <w:b/>
          <w:sz w:val="24"/>
        </w:rPr>
        <w:t>4</w:t>
      </w:r>
      <w:r>
        <w:rPr>
          <w:sz w:val="24"/>
        </w:rPr>
        <w:t xml:space="preserve">  </w:t>
      </w:r>
      <w:r>
        <w:rPr>
          <w:sz w:val="24"/>
        </w:rPr>
        <w:t>检验批，分项工程验收记录；</w:t>
      </w:r>
    </w:p>
    <w:p w14:paraId="424CD39D" w14:textId="77777777" w:rsidR="00300782" w:rsidRDefault="00596F41">
      <w:pPr>
        <w:spacing w:line="440" w:lineRule="exact"/>
        <w:ind w:firstLineChars="199" w:firstLine="479"/>
        <w:rPr>
          <w:sz w:val="24"/>
        </w:rPr>
      </w:pPr>
      <w:r>
        <w:rPr>
          <w:b/>
          <w:sz w:val="24"/>
        </w:rPr>
        <w:t>5</w:t>
      </w:r>
      <w:r>
        <w:rPr>
          <w:sz w:val="24"/>
        </w:rPr>
        <w:t xml:space="preserve">  </w:t>
      </w:r>
      <w:r>
        <w:rPr>
          <w:rFonts w:hint="eastAsia"/>
          <w:sz w:val="24"/>
        </w:rPr>
        <w:t>重大技术问题的处理文件、工作记录和工程变更记录；</w:t>
      </w:r>
    </w:p>
    <w:p w14:paraId="185F142A" w14:textId="77777777" w:rsidR="00300782" w:rsidRDefault="00596F41">
      <w:pPr>
        <w:spacing w:line="440" w:lineRule="exact"/>
        <w:ind w:firstLineChars="199" w:firstLine="479"/>
        <w:rPr>
          <w:sz w:val="24"/>
        </w:rPr>
      </w:pPr>
      <w:r>
        <w:rPr>
          <w:b/>
          <w:sz w:val="24"/>
        </w:rPr>
        <w:lastRenderedPageBreak/>
        <w:t>6</w:t>
      </w:r>
      <w:r>
        <w:rPr>
          <w:sz w:val="24"/>
        </w:rPr>
        <w:t xml:space="preserve">  </w:t>
      </w:r>
      <w:r>
        <w:rPr>
          <w:sz w:val="24"/>
        </w:rPr>
        <w:t>其他质量保证资料。</w:t>
      </w:r>
    </w:p>
    <w:p w14:paraId="129558D7" w14:textId="77777777" w:rsidR="00300782" w:rsidRDefault="00596F41">
      <w:pPr>
        <w:spacing w:beforeLines="10" w:before="31" w:line="440" w:lineRule="exact"/>
        <w:rPr>
          <w:bCs/>
          <w:sz w:val="24"/>
        </w:rPr>
      </w:pPr>
      <w:r>
        <w:rPr>
          <w:b/>
          <w:sz w:val="24"/>
        </w:rPr>
        <w:t>9.1.4</w:t>
      </w:r>
      <w:r>
        <w:rPr>
          <w:sz w:val="24"/>
        </w:rPr>
        <w:t xml:space="preserve"> </w:t>
      </w:r>
      <w:r>
        <w:rPr>
          <w:sz w:val="24"/>
          <w:lang w:val="en-AU"/>
        </w:rPr>
        <w:t xml:space="preserve"> </w:t>
      </w:r>
      <w:r>
        <w:rPr>
          <w:sz w:val="24"/>
          <w:lang w:val="zh-CN"/>
        </w:rPr>
        <w:t>装配式绿色再生资源节能装饰一体化墙板工程</w:t>
      </w:r>
      <w:r>
        <w:rPr>
          <w:bCs/>
          <w:sz w:val="24"/>
        </w:rPr>
        <w:t>的检验批划分应符合下列规定：</w:t>
      </w:r>
    </w:p>
    <w:p w14:paraId="067DF1D2" w14:textId="77777777" w:rsidR="00300782" w:rsidRDefault="00596F41">
      <w:pPr>
        <w:spacing w:line="440" w:lineRule="exact"/>
        <w:ind w:firstLineChars="199" w:firstLine="479"/>
        <w:rPr>
          <w:sz w:val="24"/>
          <w:lang w:val="en-AU"/>
        </w:rPr>
      </w:pPr>
      <w:r>
        <w:rPr>
          <w:b/>
          <w:sz w:val="24"/>
        </w:rPr>
        <w:t>1</w:t>
      </w:r>
      <w:r>
        <w:rPr>
          <w:sz w:val="24"/>
        </w:rPr>
        <w:t xml:space="preserve">  </w:t>
      </w:r>
      <w:r>
        <w:rPr>
          <w:sz w:val="24"/>
          <w:lang w:val="zh-CN"/>
        </w:rPr>
        <w:t>采用相同材料、工艺和施工做法的墙体，扣除门窗洞口后的墙面面积每</w:t>
      </w:r>
      <w:r>
        <w:rPr>
          <w:sz w:val="24"/>
          <w:lang w:val="zh-CN"/>
        </w:rPr>
        <w:t>1000m</w:t>
      </w:r>
      <w:r>
        <w:rPr>
          <w:sz w:val="24"/>
          <w:vertAlign w:val="superscript"/>
          <w:lang w:val="zh-CN"/>
        </w:rPr>
        <w:t>2</w:t>
      </w:r>
      <w:r>
        <w:rPr>
          <w:sz w:val="24"/>
        </w:rPr>
        <w:t>划分为一个检验批，不足</w:t>
      </w:r>
      <w:r>
        <w:rPr>
          <w:sz w:val="24"/>
        </w:rPr>
        <w:t>1000m</w:t>
      </w:r>
      <w:r>
        <w:rPr>
          <w:sz w:val="24"/>
          <w:vertAlign w:val="superscript"/>
        </w:rPr>
        <w:t>2</w:t>
      </w:r>
      <w:r>
        <w:rPr>
          <w:sz w:val="24"/>
        </w:rPr>
        <w:t>也为一个检验批；</w:t>
      </w:r>
    </w:p>
    <w:p w14:paraId="28B2C43B" w14:textId="77777777" w:rsidR="00300782" w:rsidRDefault="00596F41">
      <w:pPr>
        <w:spacing w:line="440" w:lineRule="exact"/>
        <w:ind w:firstLineChars="199" w:firstLine="479"/>
        <w:rPr>
          <w:sz w:val="24"/>
        </w:rPr>
      </w:pPr>
      <w:r>
        <w:rPr>
          <w:b/>
          <w:sz w:val="24"/>
          <w:lang w:val="en-AU"/>
        </w:rPr>
        <w:t>2</w:t>
      </w:r>
      <w:r>
        <w:rPr>
          <w:sz w:val="24"/>
        </w:rPr>
        <w:t xml:space="preserve">  </w:t>
      </w:r>
      <w:r>
        <w:rPr>
          <w:sz w:val="24"/>
        </w:rPr>
        <w:t>检验批的划分也可根据与施工流程相一致且方便施工和验收的原则，由施工单位与监理单位双方协商确定</w:t>
      </w:r>
      <w:r>
        <w:rPr>
          <w:rFonts w:hint="eastAsia"/>
          <w:sz w:val="24"/>
        </w:rPr>
        <w:t>。</w:t>
      </w:r>
    </w:p>
    <w:p w14:paraId="6D1ED516" w14:textId="77777777" w:rsidR="00300782" w:rsidRDefault="00596F41">
      <w:pPr>
        <w:snapToGrid w:val="0"/>
        <w:spacing w:beforeLines="100" w:before="312" w:afterLines="100" w:after="312"/>
        <w:jc w:val="center"/>
        <w:outlineLvl w:val="1"/>
        <w:rPr>
          <w:rFonts w:eastAsia="黑体"/>
          <w:bCs/>
          <w:sz w:val="28"/>
          <w:szCs w:val="28"/>
        </w:rPr>
      </w:pPr>
      <w:bookmarkStart w:id="169" w:name="_Toc119917733"/>
      <w:bookmarkStart w:id="170" w:name="_Toc119917867"/>
      <w:bookmarkStart w:id="171" w:name="_Toc60163188"/>
      <w:bookmarkStart w:id="172" w:name="_Toc60140810"/>
      <w:bookmarkStart w:id="173" w:name="_Toc119918001"/>
      <w:bookmarkStart w:id="174" w:name="_Toc80177708"/>
      <w:r>
        <w:rPr>
          <w:rFonts w:eastAsia="黑体"/>
          <w:b/>
          <w:sz w:val="28"/>
          <w:szCs w:val="28"/>
        </w:rPr>
        <w:t>9.2</w:t>
      </w:r>
      <w:r>
        <w:rPr>
          <w:rFonts w:eastAsia="黑体"/>
          <w:bCs/>
          <w:sz w:val="28"/>
          <w:szCs w:val="28"/>
        </w:rPr>
        <w:t xml:space="preserve"> </w:t>
      </w:r>
      <w:r>
        <w:rPr>
          <w:rFonts w:eastAsia="黑体"/>
          <w:b/>
          <w:bCs/>
          <w:sz w:val="28"/>
          <w:szCs w:val="28"/>
        </w:rPr>
        <w:t xml:space="preserve"> </w:t>
      </w:r>
      <w:r>
        <w:rPr>
          <w:rFonts w:eastAsia="黑体"/>
          <w:b/>
          <w:bCs/>
          <w:sz w:val="28"/>
          <w:szCs w:val="28"/>
        </w:rPr>
        <w:t>主控项目</w:t>
      </w:r>
      <w:bookmarkEnd w:id="169"/>
      <w:bookmarkEnd w:id="170"/>
      <w:bookmarkEnd w:id="171"/>
      <w:bookmarkEnd w:id="172"/>
      <w:bookmarkEnd w:id="173"/>
      <w:bookmarkEnd w:id="174"/>
    </w:p>
    <w:p w14:paraId="52E19C09" w14:textId="77777777" w:rsidR="00300782" w:rsidRDefault="00596F41">
      <w:pPr>
        <w:spacing w:beforeLines="10" w:before="31" w:line="440" w:lineRule="exact"/>
        <w:rPr>
          <w:bCs/>
          <w:sz w:val="24"/>
        </w:rPr>
      </w:pPr>
      <w:r>
        <w:rPr>
          <w:b/>
          <w:sz w:val="24"/>
        </w:rPr>
        <w:t xml:space="preserve">9.2.1  </w:t>
      </w:r>
      <w:r>
        <w:rPr>
          <w:rFonts w:hint="eastAsia"/>
          <w:bCs/>
          <w:sz w:val="24"/>
        </w:rPr>
        <w:t>装配式绿色再生资源节能装饰一体化墙板的规格、性能、外观应符合设计要求。对于有隔声、保温、防火、防潮等要求的工程，板材应满足相应的性能要求。</w:t>
      </w:r>
    </w:p>
    <w:p w14:paraId="342BE69A" w14:textId="77777777" w:rsidR="00300782" w:rsidRDefault="00596F41">
      <w:pPr>
        <w:spacing w:beforeLines="10" w:before="31" w:line="440" w:lineRule="exact"/>
        <w:ind w:firstLineChars="200" w:firstLine="480"/>
        <w:rPr>
          <w:bCs/>
          <w:sz w:val="24"/>
        </w:rPr>
      </w:pPr>
      <w:r>
        <w:rPr>
          <w:rFonts w:hint="eastAsia"/>
          <w:bCs/>
          <w:sz w:val="24"/>
        </w:rPr>
        <w:t>检验方法</w:t>
      </w:r>
      <w:r>
        <w:rPr>
          <w:rFonts w:hint="eastAsia"/>
          <w:bCs/>
          <w:sz w:val="24"/>
        </w:rPr>
        <w:t>:</w:t>
      </w:r>
      <w:r>
        <w:rPr>
          <w:rFonts w:hint="eastAsia"/>
          <w:bCs/>
          <w:sz w:val="24"/>
        </w:rPr>
        <w:t>观察，检查产品合格证书、进场验收记录和性能检测报告</w:t>
      </w:r>
      <w:r>
        <w:rPr>
          <w:bCs/>
          <w:sz w:val="24"/>
        </w:rPr>
        <w:t>。</w:t>
      </w:r>
    </w:p>
    <w:p w14:paraId="133A79EA" w14:textId="77777777" w:rsidR="00300782" w:rsidRDefault="00596F41">
      <w:pPr>
        <w:spacing w:beforeLines="10" w:before="31" w:line="440" w:lineRule="exact"/>
        <w:rPr>
          <w:bCs/>
          <w:sz w:val="24"/>
        </w:rPr>
      </w:pPr>
      <w:r>
        <w:rPr>
          <w:b/>
          <w:sz w:val="24"/>
        </w:rPr>
        <w:t xml:space="preserve">9.2.2 </w:t>
      </w:r>
      <w:r>
        <w:rPr>
          <w:bCs/>
          <w:sz w:val="24"/>
        </w:rPr>
        <w:t xml:space="preserve"> </w:t>
      </w:r>
      <w:r>
        <w:rPr>
          <w:rFonts w:hint="eastAsia"/>
          <w:bCs/>
          <w:sz w:val="24"/>
        </w:rPr>
        <w:t>装配式绿色再生资源节能装饰一体化墙板安装所用预埋件、连接件的位置、规格、数量和连接方法应符合设计要求。</w:t>
      </w:r>
    </w:p>
    <w:p w14:paraId="4563C2ED" w14:textId="77777777" w:rsidR="00300782" w:rsidRDefault="00596F41">
      <w:pPr>
        <w:spacing w:beforeLines="10" w:before="31" w:line="440" w:lineRule="exact"/>
        <w:ind w:firstLineChars="200" w:firstLine="480"/>
        <w:rPr>
          <w:bCs/>
          <w:sz w:val="24"/>
        </w:rPr>
      </w:pPr>
      <w:r>
        <w:rPr>
          <w:rFonts w:hint="eastAsia"/>
          <w:bCs/>
          <w:sz w:val="24"/>
        </w:rPr>
        <w:t>检验方法</w:t>
      </w:r>
      <w:r>
        <w:rPr>
          <w:rFonts w:hint="eastAsia"/>
          <w:bCs/>
          <w:sz w:val="24"/>
        </w:rPr>
        <w:t>:</w:t>
      </w:r>
      <w:r>
        <w:rPr>
          <w:rFonts w:hint="eastAsia"/>
          <w:bCs/>
          <w:sz w:val="24"/>
        </w:rPr>
        <w:t>观察，尺量检查，检查隐蔽工程验收记录。</w:t>
      </w:r>
    </w:p>
    <w:p w14:paraId="1F39CB6D" w14:textId="77777777" w:rsidR="00300782" w:rsidRDefault="00596F41">
      <w:pPr>
        <w:spacing w:beforeLines="10" w:before="31" w:line="440" w:lineRule="exact"/>
        <w:rPr>
          <w:bCs/>
          <w:sz w:val="24"/>
        </w:rPr>
      </w:pPr>
      <w:r>
        <w:rPr>
          <w:b/>
          <w:bCs/>
          <w:sz w:val="24"/>
        </w:rPr>
        <w:t xml:space="preserve">9.2.3 </w:t>
      </w:r>
      <w:r>
        <w:rPr>
          <w:bCs/>
          <w:sz w:val="24"/>
        </w:rPr>
        <w:t xml:space="preserve"> </w:t>
      </w:r>
      <w:r>
        <w:rPr>
          <w:rFonts w:hint="eastAsia"/>
          <w:bCs/>
          <w:sz w:val="24"/>
        </w:rPr>
        <w:t>墙板安装所用接缝材料的品种及接缝方法应符合设计要求。</w:t>
      </w:r>
    </w:p>
    <w:p w14:paraId="073DD976" w14:textId="77777777" w:rsidR="00300782" w:rsidRDefault="00596F41">
      <w:pPr>
        <w:spacing w:beforeLines="10" w:before="31" w:line="440" w:lineRule="exact"/>
        <w:ind w:firstLineChars="200" w:firstLine="480"/>
        <w:rPr>
          <w:bCs/>
          <w:sz w:val="24"/>
        </w:rPr>
      </w:pPr>
      <w:r>
        <w:rPr>
          <w:rFonts w:hint="eastAsia"/>
          <w:bCs/>
          <w:sz w:val="24"/>
        </w:rPr>
        <w:t>检验方法</w:t>
      </w:r>
      <w:r>
        <w:rPr>
          <w:rFonts w:hint="eastAsia"/>
          <w:bCs/>
          <w:sz w:val="24"/>
        </w:rPr>
        <w:t>:</w:t>
      </w:r>
      <w:r>
        <w:rPr>
          <w:rFonts w:hint="eastAsia"/>
          <w:bCs/>
          <w:sz w:val="24"/>
        </w:rPr>
        <w:t>观察，检查产品合格证书和施工记录。</w:t>
      </w:r>
    </w:p>
    <w:p w14:paraId="6ACC3491" w14:textId="77777777" w:rsidR="00300782" w:rsidRDefault="00596F41">
      <w:pPr>
        <w:spacing w:beforeLines="10" w:before="31" w:line="440" w:lineRule="exact"/>
        <w:rPr>
          <w:bCs/>
          <w:sz w:val="24"/>
        </w:rPr>
      </w:pPr>
      <w:r>
        <w:rPr>
          <w:b/>
          <w:bCs/>
          <w:sz w:val="24"/>
        </w:rPr>
        <w:t xml:space="preserve">9.2.4 </w:t>
      </w:r>
      <w:r>
        <w:rPr>
          <w:bCs/>
          <w:sz w:val="24"/>
        </w:rPr>
        <w:t xml:space="preserve"> </w:t>
      </w:r>
      <w:r>
        <w:rPr>
          <w:rFonts w:hint="eastAsia"/>
          <w:bCs/>
          <w:sz w:val="24"/>
        </w:rPr>
        <w:t>墙板之间、墙板与建筑主体结构的结合应牢固、稳定，连接方法应符合设计要求。</w:t>
      </w:r>
    </w:p>
    <w:p w14:paraId="3709A16D" w14:textId="77777777" w:rsidR="00300782" w:rsidRDefault="00596F41">
      <w:pPr>
        <w:spacing w:beforeLines="10" w:before="31" w:line="440" w:lineRule="exact"/>
        <w:ind w:firstLineChars="200" w:firstLine="480"/>
        <w:rPr>
          <w:bCs/>
          <w:sz w:val="24"/>
        </w:rPr>
      </w:pPr>
      <w:r>
        <w:rPr>
          <w:rFonts w:hint="eastAsia"/>
          <w:bCs/>
          <w:sz w:val="24"/>
        </w:rPr>
        <w:t>检验方法</w:t>
      </w:r>
      <w:r>
        <w:rPr>
          <w:rFonts w:hint="eastAsia"/>
          <w:bCs/>
          <w:sz w:val="24"/>
        </w:rPr>
        <w:t>:</w:t>
      </w:r>
      <w:r>
        <w:rPr>
          <w:rFonts w:hint="eastAsia"/>
          <w:bCs/>
          <w:sz w:val="24"/>
        </w:rPr>
        <w:t>观察，手扳检查。</w:t>
      </w:r>
    </w:p>
    <w:p w14:paraId="0782AB17" w14:textId="01C450B9" w:rsidR="00300782" w:rsidRDefault="00596F41">
      <w:pPr>
        <w:spacing w:beforeLines="10" w:before="31" w:line="440" w:lineRule="exact"/>
        <w:rPr>
          <w:bCs/>
          <w:sz w:val="24"/>
        </w:rPr>
      </w:pPr>
      <w:r>
        <w:rPr>
          <w:b/>
          <w:sz w:val="24"/>
        </w:rPr>
        <w:t>9</w:t>
      </w:r>
      <w:r>
        <w:rPr>
          <w:rFonts w:hint="eastAsia"/>
          <w:b/>
          <w:sz w:val="24"/>
        </w:rPr>
        <w:t>.2.</w:t>
      </w:r>
      <w:r>
        <w:rPr>
          <w:b/>
          <w:sz w:val="24"/>
        </w:rPr>
        <w:t>5</w:t>
      </w:r>
      <w:r>
        <w:rPr>
          <w:rFonts w:hint="eastAsia"/>
          <w:b/>
          <w:sz w:val="24"/>
        </w:rPr>
        <w:t xml:space="preserve"> </w:t>
      </w:r>
      <w:r>
        <w:rPr>
          <w:rFonts w:hint="eastAsia"/>
          <w:bCs/>
          <w:sz w:val="24"/>
        </w:rPr>
        <w:t xml:space="preserve"> </w:t>
      </w:r>
      <w:r>
        <w:rPr>
          <w:rFonts w:hint="eastAsia"/>
          <w:bCs/>
          <w:sz w:val="24"/>
        </w:rPr>
        <w:t>装配式绿色再生资源节能装饰一体化墙板连接节点采用螺栓连接时，螺栓的材质、规格、拧紧力矩应符合设计要求及</w:t>
      </w:r>
      <w:r w:rsidR="00CE04F9">
        <w:rPr>
          <w:rFonts w:hint="eastAsia"/>
          <w:bCs/>
          <w:sz w:val="24"/>
        </w:rPr>
        <w:t>现行国家标准</w:t>
      </w:r>
      <w:r>
        <w:rPr>
          <w:rFonts w:hint="eastAsia"/>
          <w:bCs/>
          <w:sz w:val="24"/>
        </w:rPr>
        <w:t>《钢结构设计标准》</w:t>
      </w:r>
      <w:r>
        <w:rPr>
          <w:rFonts w:hint="eastAsia"/>
          <w:bCs/>
          <w:sz w:val="24"/>
        </w:rPr>
        <w:t>GB</w:t>
      </w:r>
      <w:r>
        <w:rPr>
          <w:bCs/>
          <w:sz w:val="24"/>
        </w:rPr>
        <w:t xml:space="preserve"> 50017</w:t>
      </w:r>
      <w:r>
        <w:rPr>
          <w:rFonts w:hint="eastAsia"/>
          <w:bCs/>
          <w:sz w:val="24"/>
        </w:rPr>
        <w:t>和《钢结构工程施工质量验收规范》</w:t>
      </w:r>
      <w:r>
        <w:rPr>
          <w:rFonts w:hint="eastAsia"/>
          <w:bCs/>
          <w:sz w:val="24"/>
        </w:rPr>
        <w:t>GB</w:t>
      </w:r>
      <w:r>
        <w:rPr>
          <w:bCs/>
          <w:sz w:val="24"/>
        </w:rPr>
        <w:t xml:space="preserve"> 50205</w:t>
      </w:r>
      <w:r>
        <w:rPr>
          <w:rFonts w:hint="eastAsia"/>
          <w:bCs/>
          <w:sz w:val="24"/>
        </w:rPr>
        <w:t>的有关规定。</w:t>
      </w:r>
    </w:p>
    <w:p w14:paraId="3AEA58B0" w14:textId="77777777" w:rsidR="00300782" w:rsidRDefault="00596F41">
      <w:pPr>
        <w:spacing w:line="440" w:lineRule="exact"/>
        <w:ind w:firstLineChars="200" w:firstLine="480"/>
        <w:rPr>
          <w:bCs/>
          <w:sz w:val="24"/>
        </w:rPr>
      </w:pPr>
      <w:r>
        <w:rPr>
          <w:rFonts w:hint="eastAsia"/>
          <w:bCs/>
          <w:sz w:val="24"/>
        </w:rPr>
        <w:lastRenderedPageBreak/>
        <w:t>检查数量：全数检查。</w:t>
      </w:r>
    </w:p>
    <w:p w14:paraId="4B592EC7" w14:textId="036005F7" w:rsidR="00300782" w:rsidRDefault="00596F41">
      <w:pPr>
        <w:spacing w:line="440" w:lineRule="exact"/>
        <w:ind w:firstLineChars="200" w:firstLine="480"/>
        <w:rPr>
          <w:bCs/>
          <w:sz w:val="24"/>
        </w:rPr>
      </w:pPr>
      <w:r>
        <w:rPr>
          <w:rFonts w:hint="eastAsia"/>
          <w:bCs/>
          <w:sz w:val="24"/>
        </w:rPr>
        <w:t>检验方法：应符合</w:t>
      </w:r>
      <w:r w:rsidR="00CE04F9">
        <w:rPr>
          <w:rFonts w:hint="eastAsia"/>
          <w:bCs/>
          <w:sz w:val="24"/>
        </w:rPr>
        <w:t>现行国家标准</w:t>
      </w:r>
      <w:r>
        <w:rPr>
          <w:rFonts w:hint="eastAsia"/>
          <w:bCs/>
          <w:sz w:val="24"/>
        </w:rPr>
        <w:t>《钢结构工程施工质量验收规范》</w:t>
      </w:r>
      <w:r>
        <w:rPr>
          <w:bCs/>
          <w:sz w:val="24"/>
        </w:rPr>
        <w:t>GB 50205</w:t>
      </w:r>
      <w:r>
        <w:rPr>
          <w:rFonts w:hint="eastAsia"/>
          <w:bCs/>
          <w:sz w:val="24"/>
        </w:rPr>
        <w:t>的有关规定。</w:t>
      </w:r>
    </w:p>
    <w:p w14:paraId="37647624" w14:textId="733D21DA" w:rsidR="00300782" w:rsidRDefault="00596F41">
      <w:pPr>
        <w:spacing w:beforeLines="10" w:before="31" w:line="440" w:lineRule="exact"/>
        <w:rPr>
          <w:bCs/>
          <w:sz w:val="24"/>
        </w:rPr>
      </w:pPr>
      <w:r>
        <w:rPr>
          <w:b/>
          <w:sz w:val="24"/>
        </w:rPr>
        <w:t>9</w:t>
      </w:r>
      <w:r>
        <w:rPr>
          <w:rFonts w:hint="eastAsia"/>
          <w:b/>
          <w:sz w:val="24"/>
        </w:rPr>
        <w:t>.2.</w:t>
      </w:r>
      <w:r>
        <w:rPr>
          <w:b/>
          <w:sz w:val="24"/>
        </w:rPr>
        <w:t>6</w:t>
      </w:r>
      <w:r>
        <w:rPr>
          <w:bCs/>
          <w:sz w:val="24"/>
        </w:rPr>
        <w:t xml:space="preserve">  </w:t>
      </w:r>
      <w:r>
        <w:rPr>
          <w:rFonts w:hint="eastAsia"/>
          <w:bCs/>
          <w:sz w:val="24"/>
        </w:rPr>
        <w:t>装配式绿色再生资源节能装饰一体化墙板连接节点采用焊接连接时，焊缝的接头质量应满足设计要求，并应符合</w:t>
      </w:r>
      <w:r w:rsidR="00CE04F9">
        <w:rPr>
          <w:rFonts w:hint="eastAsia"/>
          <w:bCs/>
          <w:sz w:val="24"/>
        </w:rPr>
        <w:t>现行国家标准</w:t>
      </w:r>
      <w:r>
        <w:rPr>
          <w:rFonts w:hint="eastAsia"/>
          <w:bCs/>
          <w:sz w:val="24"/>
        </w:rPr>
        <w:t>《钢结构设计标准》</w:t>
      </w:r>
      <w:r>
        <w:rPr>
          <w:rFonts w:hint="eastAsia"/>
          <w:bCs/>
          <w:sz w:val="24"/>
        </w:rPr>
        <w:t>GB 50017</w:t>
      </w:r>
      <w:r>
        <w:rPr>
          <w:rFonts w:hint="eastAsia"/>
          <w:bCs/>
          <w:sz w:val="24"/>
        </w:rPr>
        <w:t>和《钢结构工程施工质量验收规范》</w:t>
      </w:r>
      <w:r>
        <w:rPr>
          <w:rFonts w:hint="eastAsia"/>
          <w:bCs/>
          <w:sz w:val="24"/>
        </w:rPr>
        <w:t>GB 50205</w:t>
      </w:r>
      <w:r>
        <w:rPr>
          <w:rFonts w:hint="eastAsia"/>
          <w:bCs/>
          <w:sz w:val="24"/>
        </w:rPr>
        <w:t>的有关规定。</w:t>
      </w:r>
    </w:p>
    <w:p w14:paraId="2415017F" w14:textId="77777777" w:rsidR="00300782" w:rsidRDefault="00596F41">
      <w:pPr>
        <w:spacing w:line="440" w:lineRule="exact"/>
        <w:ind w:firstLineChars="200" w:firstLine="480"/>
        <w:rPr>
          <w:bCs/>
          <w:sz w:val="24"/>
        </w:rPr>
      </w:pPr>
      <w:r>
        <w:rPr>
          <w:rFonts w:hint="eastAsia"/>
          <w:bCs/>
          <w:sz w:val="24"/>
        </w:rPr>
        <w:t>检查数量：全数检查。</w:t>
      </w:r>
    </w:p>
    <w:p w14:paraId="54E72460" w14:textId="3906AA2A" w:rsidR="00300782" w:rsidRDefault="00596F41">
      <w:pPr>
        <w:spacing w:line="440" w:lineRule="exact"/>
        <w:ind w:firstLineChars="200" w:firstLine="480"/>
        <w:rPr>
          <w:bCs/>
          <w:sz w:val="24"/>
        </w:rPr>
      </w:pPr>
      <w:r>
        <w:rPr>
          <w:rFonts w:hint="eastAsia"/>
          <w:bCs/>
          <w:sz w:val="24"/>
        </w:rPr>
        <w:t>检验方法：应符合</w:t>
      </w:r>
      <w:r w:rsidR="00CE04F9">
        <w:rPr>
          <w:rFonts w:hint="eastAsia"/>
          <w:bCs/>
          <w:sz w:val="24"/>
        </w:rPr>
        <w:t>现行国家标准</w:t>
      </w:r>
      <w:r>
        <w:rPr>
          <w:rFonts w:hint="eastAsia"/>
          <w:bCs/>
          <w:sz w:val="24"/>
        </w:rPr>
        <w:t>《钢结构工程施工质量验收规范》</w:t>
      </w:r>
      <w:r>
        <w:rPr>
          <w:bCs/>
          <w:sz w:val="24"/>
        </w:rPr>
        <w:t>GB 50205</w:t>
      </w:r>
      <w:r>
        <w:rPr>
          <w:rFonts w:hint="eastAsia"/>
          <w:bCs/>
          <w:sz w:val="24"/>
        </w:rPr>
        <w:t>的有关规定。</w:t>
      </w:r>
    </w:p>
    <w:p w14:paraId="426B5C67" w14:textId="77777777" w:rsidR="00300782" w:rsidRDefault="00596F41">
      <w:pPr>
        <w:spacing w:beforeLines="10" w:before="31" w:line="440" w:lineRule="exact"/>
        <w:rPr>
          <w:bCs/>
          <w:sz w:val="24"/>
        </w:rPr>
      </w:pPr>
      <w:r>
        <w:rPr>
          <w:b/>
          <w:sz w:val="24"/>
        </w:rPr>
        <w:t xml:space="preserve">9.2.7  </w:t>
      </w:r>
      <w:r>
        <w:rPr>
          <w:rFonts w:hint="eastAsia"/>
          <w:bCs/>
          <w:sz w:val="24"/>
        </w:rPr>
        <w:t>装配式绿色再生资源节能装饰一体化墙板进场检验应提供下列文件和记录：</w:t>
      </w:r>
    </w:p>
    <w:p w14:paraId="2BC4B9FB" w14:textId="77777777" w:rsidR="00300782" w:rsidRDefault="00596F41">
      <w:pPr>
        <w:spacing w:line="440" w:lineRule="exact"/>
        <w:ind w:firstLineChars="200" w:firstLine="482"/>
        <w:rPr>
          <w:bCs/>
          <w:sz w:val="24"/>
        </w:rPr>
      </w:pPr>
      <w:r>
        <w:rPr>
          <w:rFonts w:hint="eastAsia"/>
          <w:b/>
          <w:sz w:val="24"/>
        </w:rPr>
        <w:t>1</w:t>
      </w:r>
      <w:r>
        <w:rPr>
          <w:bCs/>
          <w:sz w:val="24"/>
        </w:rPr>
        <w:t xml:space="preserve">  </w:t>
      </w:r>
      <w:r>
        <w:rPr>
          <w:rFonts w:hint="eastAsia"/>
          <w:bCs/>
          <w:sz w:val="24"/>
        </w:rPr>
        <w:t>设计变更文件；</w:t>
      </w:r>
    </w:p>
    <w:p w14:paraId="351F8E80" w14:textId="77777777" w:rsidR="00300782" w:rsidRDefault="00596F41">
      <w:pPr>
        <w:spacing w:line="440" w:lineRule="exact"/>
        <w:ind w:firstLineChars="200" w:firstLine="482"/>
        <w:rPr>
          <w:bCs/>
          <w:sz w:val="24"/>
        </w:rPr>
      </w:pPr>
      <w:r>
        <w:rPr>
          <w:rFonts w:hint="eastAsia"/>
          <w:b/>
          <w:sz w:val="24"/>
        </w:rPr>
        <w:t>2</w:t>
      </w:r>
      <w:r>
        <w:rPr>
          <w:bCs/>
          <w:sz w:val="24"/>
        </w:rPr>
        <w:t xml:space="preserve">  </w:t>
      </w:r>
      <w:r>
        <w:rPr>
          <w:rFonts w:hint="eastAsia"/>
          <w:bCs/>
          <w:sz w:val="24"/>
        </w:rPr>
        <w:t>原材料质量证明文件和抽样检验报告；</w:t>
      </w:r>
    </w:p>
    <w:p w14:paraId="16AAA6CF" w14:textId="77777777" w:rsidR="00300782" w:rsidRDefault="00596F41">
      <w:pPr>
        <w:spacing w:line="440" w:lineRule="exact"/>
        <w:ind w:firstLineChars="200" w:firstLine="482"/>
        <w:rPr>
          <w:bCs/>
          <w:sz w:val="24"/>
        </w:rPr>
      </w:pPr>
      <w:r>
        <w:rPr>
          <w:rFonts w:hint="eastAsia"/>
          <w:b/>
          <w:bCs/>
          <w:sz w:val="24"/>
        </w:rPr>
        <w:t>3</w:t>
      </w:r>
      <w:r>
        <w:rPr>
          <w:b/>
          <w:bCs/>
          <w:sz w:val="24"/>
        </w:rPr>
        <w:t xml:space="preserve"> </w:t>
      </w:r>
      <w:r>
        <w:rPr>
          <w:bCs/>
          <w:sz w:val="24"/>
        </w:rPr>
        <w:t xml:space="preserve"> </w:t>
      </w:r>
      <w:r>
        <w:rPr>
          <w:rFonts w:hint="eastAsia"/>
          <w:bCs/>
          <w:sz w:val="24"/>
        </w:rPr>
        <w:t>隐蔽工程验收报告；</w:t>
      </w:r>
    </w:p>
    <w:p w14:paraId="2BCE12AA" w14:textId="77777777" w:rsidR="00300782" w:rsidRDefault="00596F41">
      <w:pPr>
        <w:spacing w:line="440" w:lineRule="exact"/>
        <w:ind w:firstLineChars="200" w:firstLine="480"/>
        <w:rPr>
          <w:bCs/>
          <w:sz w:val="24"/>
        </w:rPr>
      </w:pPr>
      <w:r>
        <w:rPr>
          <w:rFonts w:hint="eastAsia"/>
          <w:bCs/>
          <w:sz w:val="24"/>
        </w:rPr>
        <w:t>4</w:t>
      </w:r>
      <w:r>
        <w:rPr>
          <w:bCs/>
          <w:sz w:val="24"/>
        </w:rPr>
        <w:t xml:space="preserve">  </w:t>
      </w:r>
      <w:r>
        <w:rPr>
          <w:rFonts w:hint="eastAsia"/>
          <w:bCs/>
          <w:sz w:val="24"/>
        </w:rPr>
        <w:t>混凝土工程施工记录；</w:t>
      </w:r>
    </w:p>
    <w:p w14:paraId="1BAED7D4" w14:textId="77777777" w:rsidR="00300782" w:rsidRDefault="00596F41">
      <w:pPr>
        <w:spacing w:line="440" w:lineRule="exact"/>
        <w:ind w:firstLineChars="200" w:firstLine="482"/>
        <w:rPr>
          <w:bCs/>
          <w:sz w:val="24"/>
        </w:rPr>
      </w:pPr>
      <w:r>
        <w:rPr>
          <w:rFonts w:hint="eastAsia"/>
          <w:b/>
          <w:bCs/>
          <w:sz w:val="24"/>
        </w:rPr>
        <w:t>5</w:t>
      </w:r>
      <w:r>
        <w:rPr>
          <w:bCs/>
          <w:sz w:val="24"/>
        </w:rPr>
        <w:t xml:space="preserve">  </w:t>
      </w:r>
      <w:r>
        <w:rPr>
          <w:rFonts w:hint="eastAsia"/>
          <w:bCs/>
          <w:sz w:val="24"/>
        </w:rPr>
        <w:t>分项工程验收记录；</w:t>
      </w:r>
    </w:p>
    <w:p w14:paraId="1D9AB237" w14:textId="77777777" w:rsidR="00300782" w:rsidRDefault="00596F41">
      <w:pPr>
        <w:spacing w:line="440" w:lineRule="exact"/>
        <w:ind w:firstLineChars="200" w:firstLine="482"/>
        <w:rPr>
          <w:bCs/>
          <w:sz w:val="24"/>
        </w:rPr>
      </w:pPr>
      <w:r>
        <w:rPr>
          <w:rFonts w:hint="eastAsia"/>
          <w:b/>
          <w:bCs/>
          <w:sz w:val="24"/>
        </w:rPr>
        <w:t>6</w:t>
      </w:r>
      <w:r>
        <w:rPr>
          <w:bCs/>
          <w:sz w:val="24"/>
        </w:rPr>
        <w:t xml:space="preserve">  </w:t>
      </w:r>
      <w:r>
        <w:rPr>
          <w:rFonts w:hint="eastAsia"/>
          <w:bCs/>
          <w:sz w:val="24"/>
        </w:rPr>
        <w:t>其他必要的文件和记录。</w:t>
      </w:r>
    </w:p>
    <w:p w14:paraId="52B3A56C" w14:textId="77777777" w:rsidR="00300782" w:rsidRDefault="00596F41">
      <w:pPr>
        <w:spacing w:beforeLines="10" w:before="31" w:line="440" w:lineRule="exact"/>
        <w:rPr>
          <w:bCs/>
          <w:sz w:val="24"/>
        </w:rPr>
      </w:pPr>
      <w:r>
        <w:rPr>
          <w:b/>
          <w:bCs/>
          <w:sz w:val="24"/>
        </w:rPr>
        <w:t>9.2.8</w:t>
      </w:r>
      <w:r>
        <w:rPr>
          <w:bCs/>
          <w:sz w:val="24"/>
        </w:rPr>
        <w:t xml:space="preserve">  </w:t>
      </w:r>
      <w:r>
        <w:rPr>
          <w:rFonts w:hint="eastAsia"/>
          <w:bCs/>
          <w:sz w:val="24"/>
        </w:rPr>
        <w:t>当隔墙施工质量不符合要求时，应经返工、返修后重新进行验收。</w:t>
      </w:r>
    </w:p>
    <w:p w14:paraId="50DDF7FA" w14:textId="77777777" w:rsidR="00300782" w:rsidRDefault="00596F41">
      <w:pPr>
        <w:spacing w:beforeLines="10" w:before="31" w:line="440" w:lineRule="exact"/>
        <w:rPr>
          <w:bCs/>
          <w:sz w:val="24"/>
        </w:rPr>
      </w:pPr>
      <w:r>
        <w:rPr>
          <w:b/>
          <w:bCs/>
          <w:sz w:val="24"/>
        </w:rPr>
        <w:t>9.2.9</w:t>
      </w:r>
      <w:r>
        <w:rPr>
          <w:bCs/>
          <w:sz w:val="24"/>
        </w:rPr>
        <w:t xml:space="preserve">  </w:t>
      </w:r>
      <w:r>
        <w:rPr>
          <w:rFonts w:hint="eastAsia"/>
          <w:bCs/>
          <w:sz w:val="24"/>
        </w:rPr>
        <w:t>施工质量验收合格后，应将所有的验收文件存档备案</w:t>
      </w:r>
      <w:r>
        <w:rPr>
          <w:sz w:val="24"/>
        </w:rPr>
        <w:t>。</w:t>
      </w:r>
    </w:p>
    <w:p w14:paraId="6E7F0031" w14:textId="77777777" w:rsidR="00300782" w:rsidRDefault="00596F41">
      <w:pPr>
        <w:snapToGrid w:val="0"/>
        <w:spacing w:beforeLines="100" w:before="312" w:afterLines="100" w:after="312"/>
        <w:jc w:val="center"/>
        <w:outlineLvl w:val="1"/>
        <w:rPr>
          <w:rFonts w:eastAsia="黑体"/>
          <w:bCs/>
          <w:sz w:val="28"/>
          <w:szCs w:val="28"/>
        </w:rPr>
      </w:pPr>
      <w:bookmarkStart w:id="175" w:name="_Toc119917868"/>
      <w:bookmarkStart w:id="176" w:name="_Toc80177709"/>
      <w:bookmarkStart w:id="177" w:name="_Toc60140811"/>
      <w:bookmarkStart w:id="178" w:name="_Toc60163189"/>
      <w:bookmarkStart w:id="179" w:name="_Toc119917734"/>
      <w:bookmarkStart w:id="180" w:name="_Toc119918002"/>
      <w:bookmarkStart w:id="181" w:name="_Hlk80090750"/>
      <w:r>
        <w:rPr>
          <w:rFonts w:eastAsia="黑体"/>
          <w:b/>
          <w:sz w:val="28"/>
          <w:szCs w:val="28"/>
        </w:rPr>
        <w:t>9.3</w:t>
      </w:r>
      <w:r>
        <w:rPr>
          <w:rFonts w:eastAsia="黑体"/>
          <w:bCs/>
          <w:sz w:val="28"/>
          <w:szCs w:val="28"/>
        </w:rPr>
        <w:t xml:space="preserve">  </w:t>
      </w:r>
      <w:r>
        <w:rPr>
          <w:rFonts w:eastAsia="黑体"/>
          <w:bCs/>
          <w:sz w:val="28"/>
          <w:szCs w:val="28"/>
        </w:rPr>
        <w:t>一般项目</w:t>
      </w:r>
      <w:bookmarkEnd w:id="175"/>
      <w:bookmarkEnd w:id="176"/>
      <w:bookmarkEnd w:id="177"/>
      <w:bookmarkEnd w:id="178"/>
      <w:bookmarkEnd w:id="179"/>
      <w:bookmarkEnd w:id="180"/>
    </w:p>
    <w:p w14:paraId="193757DB" w14:textId="77777777" w:rsidR="00300782" w:rsidRDefault="00596F41">
      <w:pPr>
        <w:spacing w:beforeLines="10" w:before="31" w:line="440" w:lineRule="exact"/>
        <w:rPr>
          <w:sz w:val="24"/>
        </w:rPr>
      </w:pPr>
      <w:bookmarkStart w:id="182" w:name="_Toc534875606"/>
      <w:bookmarkEnd w:id="181"/>
      <w:r>
        <w:rPr>
          <w:b/>
          <w:sz w:val="24"/>
        </w:rPr>
        <w:t xml:space="preserve">9.3.1  </w:t>
      </w:r>
      <w:r>
        <w:rPr>
          <w:sz w:val="24"/>
        </w:rPr>
        <w:t>装配式绿色再生资源节能装饰一体化</w:t>
      </w:r>
      <w:bookmarkStart w:id="183" w:name="_Toc534875608"/>
      <w:bookmarkEnd w:id="182"/>
      <w:r>
        <w:rPr>
          <w:rFonts w:hint="eastAsia"/>
          <w:sz w:val="24"/>
        </w:rPr>
        <w:t>墙板安装应垂直、平整、位置正确板材不得有缺边、掉角开裂等缺陷。</w:t>
      </w:r>
    </w:p>
    <w:p w14:paraId="7B32305E" w14:textId="77777777" w:rsidR="00300782" w:rsidRDefault="00596F41">
      <w:pPr>
        <w:spacing w:beforeLines="10" w:before="31" w:line="440" w:lineRule="exact"/>
        <w:ind w:firstLineChars="200" w:firstLine="480"/>
        <w:rPr>
          <w:sz w:val="24"/>
        </w:rPr>
      </w:pPr>
      <w:r>
        <w:rPr>
          <w:rFonts w:hint="eastAsia"/>
          <w:sz w:val="24"/>
        </w:rPr>
        <w:t>检验方法</w:t>
      </w:r>
      <w:r>
        <w:rPr>
          <w:rFonts w:hint="eastAsia"/>
          <w:sz w:val="24"/>
        </w:rPr>
        <w:t>:</w:t>
      </w:r>
      <w:r>
        <w:rPr>
          <w:rFonts w:hint="eastAsia"/>
          <w:sz w:val="24"/>
        </w:rPr>
        <w:t>观察，尺量检查</w:t>
      </w:r>
      <w:r>
        <w:rPr>
          <w:sz w:val="24"/>
        </w:rPr>
        <w:t>。</w:t>
      </w:r>
      <w:bookmarkEnd w:id="183"/>
    </w:p>
    <w:p w14:paraId="4F766EBF" w14:textId="77777777" w:rsidR="00300782" w:rsidRDefault="00596F41">
      <w:pPr>
        <w:spacing w:beforeLines="10" w:before="31" w:line="440" w:lineRule="exact"/>
        <w:rPr>
          <w:sz w:val="24"/>
        </w:rPr>
      </w:pPr>
      <w:bookmarkStart w:id="184" w:name="_Toc534875609"/>
      <w:r>
        <w:rPr>
          <w:b/>
          <w:sz w:val="24"/>
        </w:rPr>
        <w:lastRenderedPageBreak/>
        <w:t xml:space="preserve">9.3.2  </w:t>
      </w:r>
      <w:r>
        <w:rPr>
          <w:bCs/>
          <w:sz w:val="24"/>
        </w:rPr>
        <w:t>装配式绿色再生资源节能装饰一体化墙板表</w:t>
      </w:r>
      <w:r>
        <w:rPr>
          <w:sz w:val="24"/>
        </w:rPr>
        <w:t>面应平整、接缝应顺直、均匀，不应有裂缝。</w:t>
      </w:r>
      <w:bookmarkEnd w:id="184"/>
    </w:p>
    <w:p w14:paraId="0D83851C" w14:textId="77777777" w:rsidR="00300782" w:rsidRDefault="00596F41">
      <w:pPr>
        <w:spacing w:line="440" w:lineRule="exact"/>
        <w:rPr>
          <w:sz w:val="24"/>
        </w:rPr>
      </w:pPr>
      <w:r>
        <w:rPr>
          <w:sz w:val="24"/>
        </w:rPr>
        <w:t xml:space="preserve">    </w:t>
      </w:r>
      <w:bookmarkStart w:id="185" w:name="_Toc534875610"/>
      <w:r>
        <w:rPr>
          <w:sz w:val="24"/>
        </w:rPr>
        <w:t>检验方法：观察检查</w:t>
      </w:r>
      <w:r>
        <w:rPr>
          <w:rFonts w:hint="eastAsia"/>
          <w:sz w:val="24"/>
        </w:rPr>
        <w:t>，尺量检查</w:t>
      </w:r>
      <w:r>
        <w:rPr>
          <w:sz w:val="24"/>
        </w:rPr>
        <w:t>。</w:t>
      </w:r>
      <w:bookmarkEnd w:id="185"/>
    </w:p>
    <w:p w14:paraId="09962FFC" w14:textId="77777777" w:rsidR="00300782" w:rsidRDefault="00596F41">
      <w:pPr>
        <w:spacing w:beforeLines="10" w:before="31" w:line="440" w:lineRule="exact"/>
        <w:rPr>
          <w:sz w:val="24"/>
        </w:rPr>
      </w:pPr>
      <w:r>
        <w:rPr>
          <w:b/>
          <w:sz w:val="24"/>
        </w:rPr>
        <w:t xml:space="preserve">9.3.3  </w:t>
      </w:r>
      <w:r>
        <w:rPr>
          <w:bCs/>
          <w:sz w:val="24"/>
        </w:rPr>
        <w:t>装配式绿色再生资源节能装饰一体化墙板</w:t>
      </w:r>
      <w:r>
        <w:rPr>
          <w:rFonts w:hint="eastAsia"/>
          <w:bCs/>
          <w:sz w:val="24"/>
        </w:rPr>
        <w:t>上开的孔洞、槽</w:t>
      </w:r>
      <w:r>
        <w:rPr>
          <w:rFonts w:hint="eastAsia"/>
          <w:bCs/>
          <w:sz w:val="24"/>
        </w:rPr>
        <w:t xml:space="preserve"> </w:t>
      </w:r>
      <w:r>
        <w:rPr>
          <w:rFonts w:hint="eastAsia"/>
          <w:bCs/>
          <w:sz w:val="24"/>
        </w:rPr>
        <w:t>、盒</w:t>
      </w:r>
      <w:proofErr w:type="gramStart"/>
      <w:r>
        <w:rPr>
          <w:rFonts w:hint="eastAsia"/>
          <w:bCs/>
          <w:sz w:val="24"/>
        </w:rPr>
        <w:t>应位置</w:t>
      </w:r>
      <w:proofErr w:type="gramEnd"/>
      <w:r>
        <w:rPr>
          <w:rFonts w:hint="eastAsia"/>
          <w:bCs/>
          <w:sz w:val="24"/>
        </w:rPr>
        <w:t>准确、</w:t>
      </w:r>
      <w:proofErr w:type="gramStart"/>
      <w:r>
        <w:rPr>
          <w:rFonts w:hint="eastAsia"/>
          <w:bCs/>
          <w:sz w:val="24"/>
        </w:rPr>
        <w:t>套割方</w:t>
      </w:r>
      <w:proofErr w:type="gramEnd"/>
      <w:r>
        <w:rPr>
          <w:rFonts w:hint="eastAsia"/>
          <w:bCs/>
          <w:sz w:val="24"/>
        </w:rPr>
        <w:t>正、边缘整齐</w:t>
      </w:r>
      <w:r>
        <w:rPr>
          <w:rFonts w:hint="eastAsia"/>
          <w:sz w:val="24"/>
        </w:rPr>
        <w:t>。</w:t>
      </w:r>
    </w:p>
    <w:p w14:paraId="61BB7B7C" w14:textId="77777777" w:rsidR="00300782" w:rsidRDefault="00596F41">
      <w:pPr>
        <w:spacing w:beforeLines="10" w:before="31" w:line="440" w:lineRule="exact"/>
        <w:ind w:firstLine="480"/>
        <w:rPr>
          <w:sz w:val="24"/>
        </w:rPr>
      </w:pPr>
      <w:r>
        <w:rPr>
          <w:rFonts w:hint="eastAsia"/>
          <w:sz w:val="24"/>
        </w:rPr>
        <w:t>检验方法：观察。</w:t>
      </w:r>
    </w:p>
    <w:p w14:paraId="707D32F0" w14:textId="77777777" w:rsidR="00300782" w:rsidRDefault="00596F41">
      <w:pPr>
        <w:spacing w:beforeLines="10" w:before="31" w:line="440" w:lineRule="exact"/>
        <w:rPr>
          <w:sz w:val="24"/>
        </w:rPr>
      </w:pPr>
      <w:r>
        <w:rPr>
          <w:b/>
          <w:sz w:val="24"/>
        </w:rPr>
        <w:t>9.3.4</w:t>
      </w:r>
      <w:r>
        <w:rPr>
          <w:sz w:val="24"/>
        </w:rPr>
        <w:t xml:space="preserve">  </w:t>
      </w:r>
      <w:r>
        <w:rPr>
          <w:rFonts w:hint="eastAsia"/>
          <w:sz w:val="24"/>
        </w:rPr>
        <w:t>隔墙板表面应平整光滑、色泽一致、洁净，接缝应均匀、顺直，不应有裂缝。</w:t>
      </w:r>
    </w:p>
    <w:p w14:paraId="0E181ACD" w14:textId="77777777" w:rsidR="00300782" w:rsidRDefault="00596F41">
      <w:pPr>
        <w:spacing w:beforeLines="10" w:before="31" w:line="440" w:lineRule="exact"/>
        <w:ind w:firstLineChars="200" w:firstLine="480"/>
        <w:rPr>
          <w:sz w:val="24"/>
        </w:rPr>
      </w:pPr>
      <w:r>
        <w:rPr>
          <w:rFonts w:hint="eastAsia"/>
          <w:sz w:val="24"/>
        </w:rPr>
        <w:t>检验方法</w:t>
      </w:r>
      <w:r>
        <w:rPr>
          <w:rFonts w:hint="eastAsia"/>
          <w:sz w:val="24"/>
        </w:rPr>
        <w:t>:</w:t>
      </w:r>
      <w:r>
        <w:rPr>
          <w:rFonts w:hint="eastAsia"/>
          <w:sz w:val="24"/>
        </w:rPr>
        <w:t>观察</w:t>
      </w:r>
      <w:r>
        <w:rPr>
          <w:rFonts w:hint="eastAsia"/>
          <w:sz w:val="24"/>
        </w:rPr>
        <w:t xml:space="preserve"> </w:t>
      </w:r>
      <w:r>
        <w:rPr>
          <w:rFonts w:hint="eastAsia"/>
          <w:sz w:val="24"/>
        </w:rPr>
        <w:t>，手摸检查。</w:t>
      </w:r>
    </w:p>
    <w:p w14:paraId="4DC8D674" w14:textId="439E1F33" w:rsidR="00300782" w:rsidRDefault="00596F41">
      <w:pPr>
        <w:spacing w:beforeLines="10" w:before="31" w:line="440" w:lineRule="exact"/>
        <w:rPr>
          <w:bCs/>
          <w:sz w:val="24"/>
        </w:rPr>
      </w:pPr>
      <w:r>
        <w:rPr>
          <w:b/>
          <w:bCs/>
          <w:sz w:val="24"/>
        </w:rPr>
        <w:t>9.3.5</w:t>
      </w:r>
      <w:r>
        <w:rPr>
          <w:bCs/>
          <w:sz w:val="24"/>
        </w:rPr>
        <w:t xml:space="preserve">  </w:t>
      </w:r>
      <w:r>
        <w:rPr>
          <w:bCs/>
          <w:sz w:val="24"/>
        </w:rPr>
        <w:t>装配式绿色再生资源节能装饰一体化墙板</w:t>
      </w:r>
      <w:r>
        <w:rPr>
          <w:rFonts w:hint="eastAsia"/>
          <w:bCs/>
          <w:sz w:val="24"/>
        </w:rPr>
        <w:t>工程的饰面外观质量除应符合设计要求外，尚应符合</w:t>
      </w:r>
      <w:bookmarkStart w:id="186" w:name="_Hlk146534509"/>
      <w:r w:rsidR="00CE04F9">
        <w:rPr>
          <w:rFonts w:hint="eastAsia"/>
          <w:bCs/>
          <w:sz w:val="24"/>
        </w:rPr>
        <w:t>现行国家标准</w:t>
      </w:r>
      <w:r>
        <w:rPr>
          <w:sz w:val="24"/>
        </w:rPr>
        <w:t>《建筑装饰装修工程质量验收标准》</w:t>
      </w:r>
      <w:r>
        <w:rPr>
          <w:sz w:val="24"/>
        </w:rPr>
        <w:t>GB</w:t>
      </w:r>
      <w:r>
        <w:rPr>
          <w:rFonts w:hint="eastAsia"/>
          <w:sz w:val="24"/>
        </w:rPr>
        <w:t xml:space="preserve"> </w:t>
      </w:r>
      <w:r>
        <w:rPr>
          <w:sz w:val="24"/>
        </w:rPr>
        <w:t>50210</w:t>
      </w:r>
      <w:bookmarkEnd w:id="186"/>
      <w:r>
        <w:rPr>
          <w:rFonts w:hint="eastAsia"/>
          <w:sz w:val="24"/>
        </w:rPr>
        <w:t>的</w:t>
      </w:r>
      <w:r w:rsidR="00B72335">
        <w:rPr>
          <w:rFonts w:hint="eastAsia"/>
          <w:sz w:val="24"/>
        </w:rPr>
        <w:t>有关</w:t>
      </w:r>
      <w:r>
        <w:rPr>
          <w:rFonts w:hint="eastAsia"/>
          <w:sz w:val="24"/>
        </w:rPr>
        <w:t>规定。</w:t>
      </w:r>
    </w:p>
    <w:p w14:paraId="2CD811E2" w14:textId="77777777" w:rsidR="00300782" w:rsidRDefault="00300782">
      <w:pPr>
        <w:spacing w:line="440" w:lineRule="exact"/>
        <w:ind w:firstLine="420"/>
        <w:rPr>
          <w:sz w:val="24"/>
        </w:rPr>
      </w:pPr>
    </w:p>
    <w:p w14:paraId="7832DA99" w14:textId="77777777" w:rsidR="00300782" w:rsidRDefault="00300782">
      <w:pPr>
        <w:spacing w:line="440" w:lineRule="exact"/>
        <w:ind w:firstLine="420"/>
        <w:rPr>
          <w:sz w:val="24"/>
        </w:rPr>
      </w:pPr>
    </w:p>
    <w:p w14:paraId="51F91512" w14:textId="77777777" w:rsidR="00300782" w:rsidRDefault="00300782">
      <w:pPr>
        <w:spacing w:line="440" w:lineRule="exact"/>
        <w:ind w:firstLine="420"/>
        <w:rPr>
          <w:szCs w:val="21"/>
        </w:rPr>
      </w:pPr>
    </w:p>
    <w:p w14:paraId="5BAA262F" w14:textId="77777777" w:rsidR="00300782" w:rsidRDefault="00596F41">
      <w:pPr>
        <w:pageBreakBefore/>
        <w:spacing w:before="100" w:beforeAutospacing="1" w:after="100" w:afterAutospacing="1"/>
        <w:jc w:val="center"/>
        <w:outlineLvl w:val="0"/>
        <w:rPr>
          <w:b/>
          <w:sz w:val="32"/>
          <w:szCs w:val="21"/>
        </w:rPr>
      </w:pPr>
      <w:bookmarkStart w:id="187" w:name="_Toc119918003"/>
      <w:bookmarkStart w:id="188" w:name="_Toc119917735"/>
      <w:bookmarkStart w:id="189" w:name="_Toc119917869"/>
      <w:r>
        <w:rPr>
          <w:b/>
          <w:sz w:val="30"/>
          <w:szCs w:val="30"/>
        </w:rPr>
        <w:lastRenderedPageBreak/>
        <w:t>10</w:t>
      </w:r>
      <w:r>
        <w:rPr>
          <w:b/>
          <w:sz w:val="32"/>
          <w:szCs w:val="21"/>
        </w:rPr>
        <w:t xml:space="preserve">  </w:t>
      </w:r>
      <w:r>
        <w:rPr>
          <w:rFonts w:hint="eastAsia"/>
          <w:b/>
          <w:sz w:val="30"/>
          <w:szCs w:val="30"/>
        </w:rPr>
        <w:t>保养与维护</w:t>
      </w:r>
      <w:bookmarkEnd w:id="187"/>
      <w:bookmarkEnd w:id="188"/>
      <w:bookmarkEnd w:id="189"/>
    </w:p>
    <w:p w14:paraId="2987C054" w14:textId="77777777" w:rsidR="00300782" w:rsidRDefault="00596F41">
      <w:pPr>
        <w:spacing w:beforeLines="10" w:before="31" w:line="440" w:lineRule="exact"/>
        <w:rPr>
          <w:bCs/>
          <w:sz w:val="24"/>
        </w:rPr>
      </w:pPr>
      <w:r>
        <w:rPr>
          <w:b/>
          <w:bCs/>
          <w:sz w:val="24"/>
        </w:rPr>
        <w:t>10.0.1</w:t>
      </w:r>
      <w:r>
        <w:rPr>
          <w:bCs/>
          <w:sz w:val="24"/>
        </w:rPr>
        <w:t xml:space="preserve">  </w:t>
      </w:r>
      <w:r>
        <w:rPr>
          <w:bCs/>
          <w:sz w:val="24"/>
        </w:rPr>
        <w:t>装配式绿色再生资源节能装饰一体化墙板应进行周期性检查，</w:t>
      </w:r>
      <w:r>
        <w:rPr>
          <w:rFonts w:hint="eastAsia"/>
          <w:bCs/>
          <w:sz w:val="24"/>
        </w:rPr>
        <w:t>保证安全性和使用性，</w:t>
      </w:r>
      <w:r>
        <w:rPr>
          <w:bCs/>
          <w:sz w:val="24"/>
        </w:rPr>
        <w:t>检查应包含下列项目：</w:t>
      </w:r>
      <w:r>
        <w:rPr>
          <w:bCs/>
          <w:sz w:val="24"/>
        </w:rPr>
        <w:t xml:space="preserve"> </w:t>
      </w:r>
    </w:p>
    <w:p w14:paraId="57EA1587" w14:textId="77777777" w:rsidR="00300782" w:rsidRDefault="00596F41">
      <w:pPr>
        <w:spacing w:line="440" w:lineRule="exact"/>
        <w:ind w:firstLineChars="200" w:firstLine="482"/>
        <w:rPr>
          <w:b/>
          <w:sz w:val="24"/>
        </w:rPr>
      </w:pPr>
      <w:r>
        <w:rPr>
          <w:b/>
          <w:sz w:val="24"/>
        </w:rPr>
        <w:t xml:space="preserve">1  </w:t>
      </w:r>
      <w:r>
        <w:rPr>
          <w:rFonts w:hint="eastAsia"/>
          <w:bCs/>
          <w:sz w:val="24"/>
        </w:rPr>
        <w:t>墙板整体、墙板</w:t>
      </w:r>
      <w:proofErr w:type="gramStart"/>
      <w:r>
        <w:rPr>
          <w:rFonts w:hint="eastAsia"/>
          <w:bCs/>
          <w:sz w:val="24"/>
        </w:rPr>
        <w:t>板</w:t>
      </w:r>
      <w:proofErr w:type="gramEnd"/>
      <w:r>
        <w:rPr>
          <w:rFonts w:hint="eastAsia"/>
          <w:bCs/>
          <w:sz w:val="24"/>
        </w:rPr>
        <w:t>间有无变形、错位、松动，如有应对墙板及相连主体结构进一步检查；</w:t>
      </w:r>
    </w:p>
    <w:p w14:paraId="4A48D307" w14:textId="77777777" w:rsidR="00300782" w:rsidRDefault="00596F41">
      <w:pPr>
        <w:spacing w:line="440" w:lineRule="exact"/>
        <w:ind w:firstLineChars="200" w:firstLine="482"/>
        <w:rPr>
          <w:b/>
          <w:sz w:val="24"/>
        </w:rPr>
      </w:pPr>
      <w:r>
        <w:rPr>
          <w:rFonts w:hint="eastAsia"/>
          <w:b/>
          <w:sz w:val="24"/>
        </w:rPr>
        <w:t>2</w:t>
      </w:r>
      <w:r>
        <w:rPr>
          <w:b/>
          <w:sz w:val="24"/>
        </w:rPr>
        <w:t xml:space="preserve">  </w:t>
      </w:r>
      <w:r>
        <w:rPr>
          <w:bCs/>
          <w:sz w:val="24"/>
        </w:rPr>
        <w:t>墙板与主体结构节点连接件是否出现锈蚀、连接是否可靠；</w:t>
      </w:r>
    </w:p>
    <w:p w14:paraId="66D49E77" w14:textId="77777777" w:rsidR="00300782" w:rsidRDefault="00596F41">
      <w:pPr>
        <w:spacing w:line="440" w:lineRule="exact"/>
        <w:ind w:firstLineChars="200" w:firstLine="482"/>
        <w:rPr>
          <w:bCs/>
          <w:sz w:val="24"/>
        </w:rPr>
      </w:pPr>
      <w:r>
        <w:rPr>
          <w:rFonts w:hint="eastAsia"/>
          <w:b/>
          <w:sz w:val="24"/>
        </w:rPr>
        <w:t>3</w:t>
      </w:r>
      <w:r>
        <w:rPr>
          <w:b/>
          <w:sz w:val="24"/>
        </w:rPr>
        <w:t xml:space="preserve">  </w:t>
      </w:r>
      <w:r>
        <w:rPr>
          <w:bCs/>
          <w:sz w:val="24"/>
        </w:rPr>
        <w:t>系统是否存在开裂、空鼓、剥落、渗水问题；</w:t>
      </w:r>
    </w:p>
    <w:p w14:paraId="05D01CCA" w14:textId="77777777" w:rsidR="00300782" w:rsidRDefault="00596F41">
      <w:pPr>
        <w:spacing w:line="440" w:lineRule="exact"/>
        <w:ind w:firstLineChars="200" w:firstLine="482"/>
        <w:rPr>
          <w:b/>
          <w:sz w:val="24"/>
        </w:rPr>
      </w:pPr>
      <w:r>
        <w:rPr>
          <w:rFonts w:hint="eastAsia"/>
          <w:b/>
          <w:sz w:val="24"/>
        </w:rPr>
        <w:t>4</w:t>
      </w:r>
      <w:r>
        <w:rPr>
          <w:b/>
          <w:sz w:val="24"/>
        </w:rPr>
        <w:t xml:space="preserve">  </w:t>
      </w:r>
      <w:r>
        <w:rPr>
          <w:rFonts w:hint="eastAsia"/>
          <w:bCs/>
          <w:sz w:val="24"/>
        </w:rPr>
        <w:t>墙板接缝防水构造是否完整；建筑密封胶有无脱胶、开裂、起泡，密封胶条有无脱落、老化等损坏现象；</w:t>
      </w:r>
    </w:p>
    <w:p w14:paraId="1BED37E5" w14:textId="77777777" w:rsidR="00300782" w:rsidRDefault="00596F41">
      <w:pPr>
        <w:spacing w:line="440" w:lineRule="exact"/>
        <w:ind w:firstLineChars="200" w:firstLine="482"/>
        <w:rPr>
          <w:bCs/>
          <w:sz w:val="24"/>
        </w:rPr>
      </w:pPr>
      <w:r>
        <w:rPr>
          <w:b/>
          <w:sz w:val="24"/>
        </w:rPr>
        <w:t xml:space="preserve">5  </w:t>
      </w:r>
      <w:r>
        <w:rPr>
          <w:bCs/>
          <w:sz w:val="24"/>
        </w:rPr>
        <w:t>饰面层是否出现褪色、粉化、起皮、发霉现象。</w:t>
      </w:r>
      <w:r>
        <w:rPr>
          <w:bCs/>
          <w:sz w:val="24"/>
        </w:rPr>
        <w:t xml:space="preserve"> </w:t>
      </w:r>
    </w:p>
    <w:p w14:paraId="7685FCBE" w14:textId="77777777" w:rsidR="00300782" w:rsidRDefault="00596F41">
      <w:pPr>
        <w:spacing w:beforeLines="10" w:before="31" w:line="440" w:lineRule="exact"/>
        <w:rPr>
          <w:bCs/>
          <w:sz w:val="24"/>
        </w:rPr>
      </w:pPr>
      <w:r>
        <w:rPr>
          <w:b/>
          <w:bCs/>
          <w:sz w:val="24"/>
        </w:rPr>
        <w:t>10.0.2</w:t>
      </w:r>
      <w:r>
        <w:rPr>
          <w:bCs/>
          <w:sz w:val="24"/>
        </w:rPr>
        <w:t xml:space="preserve">  </w:t>
      </w:r>
      <w:r>
        <w:rPr>
          <w:bCs/>
          <w:sz w:val="24"/>
        </w:rPr>
        <w:t>装配式绿色再生资源节能装饰一体化墙板的保养和维修应符合下列规定：</w:t>
      </w:r>
      <w:r>
        <w:rPr>
          <w:bCs/>
          <w:sz w:val="24"/>
        </w:rPr>
        <w:t xml:space="preserve"> </w:t>
      </w:r>
    </w:p>
    <w:p w14:paraId="0D3DF9D7" w14:textId="77777777" w:rsidR="00300782" w:rsidRDefault="00596F41">
      <w:pPr>
        <w:spacing w:line="440" w:lineRule="exact"/>
        <w:ind w:firstLineChars="200" w:firstLine="482"/>
        <w:rPr>
          <w:bCs/>
          <w:sz w:val="24"/>
        </w:rPr>
      </w:pPr>
      <w:r>
        <w:rPr>
          <w:b/>
          <w:sz w:val="24"/>
        </w:rPr>
        <w:t xml:space="preserve">1  </w:t>
      </w:r>
      <w:r>
        <w:rPr>
          <w:bCs/>
          <w:sz w:val="24"/>
        </w:rPr>
        <w:t>当发现外墙板与主体结构节点连接件腐蚀时，应及时除锈补漆或采取其他防腐措施；</w:t>
      </w:r>
      <w:r>
        <w:rPr>
          <w:bCs/>
          <w:sz w:val="24"/>
        </w:rPr>
        <w:t xml:space="preserve"> </w:t>
      </w:r>
    </w:p>
    <w:p w14:paraId="1DA6677A" w14:textId="77777777" w:rsidR="00300782" w:rsidRDefault="00596F41">
      <w:pPr>
        <w:spacing w:line="440" w:lineRule="exact"/>
        <w:ind w:firstLineChars="200" w:firstLine="482"/>
        <w:rPr>
          <w:bCs/>
          <w:sz w:val="24"/>
        </w:rPr>
      </w:pPr>
      <w:r>
        <w:rPr>
          <w:b/>
          <w:sz w:val="24"/>
        </w:rPr>
        <w:t>2</w:t>
      </w:r>
      <w:r>
        <w:rPr>
          <w:bCs/>
          <w:sz w:val="24"/>
        </w:rPr>
        <w:t xml:space="preserve">  </w:t>
      </w:r>
      <w:r>
        <w:rPr>
          <w:bCs/>
          <w:sz w:val="24"/>
        </w:rPr>
        <w:t>当发现系统存在开裂、剥落、空鼓、渗水问题时，应对墙板系统进行评估，分析缺陷原因，制定相应修复施工方案，及时对缺陷部位进行修复；</w:t>
      </w:r>
      <w:r>
        <w:rPr>
          <w:bCs/>
          <w:sz w:val="24"/>
        </w:rPr>
        <w:t xml:space="preserve"> </w:t>
      </w:r>
    </w:p>
    <w:p w14:paraId="13DC79E8" w14:textId="77777777" w:rsidR="00300782" w:rsidRDefault="00596F41">
      <w:pPr>
        <w:spacing w:line="440" w:lineRule="exact"/>
        <w:ind w:firstLineChars="200" w:firstLine="482"/>
        <w:rPr>
          <w:bCs/>
          <w:sz w:val="24"/>
        </w:rPr>
      </w:pPr>
      <w:r>
        <w:rPr>
          <w:b/>
          <w:sz w:val="24"/>
        </w:rPr>
        <w:t>3</w:t>
      </w:r>
      <w:r>
        <w:rPr>
          <w:bCs/>
          <w:sz w:val="24"/>
        </w:rPr>
        <w:t xml:space="preserve">  </w:t>
      </w:r>
      <w:r>
        <w:rPr>
          <w:rFonts w:hint="eastAsia"/>
          <w:bCs/>
          <w:sz w:val="24"/>
        </w:rPr>
        <w:t>当发现墙板局部产生裂缝时，应及时进行修补；当裂缝宽度大于</w:t>
      </w:r>
      <w:r>
        <w:rPr>
          <w:bCs/>
          <w:sz w:val="24"/>
        </w:rPr>
        <w:t>0.15</w:t>
      </w:r>
      <w:r>
        <w:rPr>
          <w:rFonts w:hint="eastAsia"/>
          <w:bCs/>
          <w:sz w:val="24"/>
        </w:rPr>
        <w:t>mm</w:t>
      </w:r>
      <w:r>
        <w:rPr>
          <w:rFonts w:hint="eastAsia"/>
          <w:bCs/>
          <w:sz w:val="24"/>
        </w:rPr>
        <w:t>或出现墙板厚度方向贯通裂缝时，应进行裂缝防水处理；</w:t>
      </w:r>
    </w:p>
    <w:p w14:paraId="0C3D70CE" w14:textId="77777777" w:rsidR="00300782" w:rsidRDefault="00596F41">
      <w:pPr>
        <w:spacing w:line="440" w:lineRule="exact"/>
        <w:ind w:firstLineChars="200" w:firstLine="482"/>
        <w:rPr>
          <w:bCs/>
          <w:sz w:val="24"/>
        </w:rPr>
      </w:pPr>
      <w:r>
        <w:rPr>
          <w:b/>
          <w:sz w:val="24"/>
        </w:rPr>
        <w:t>4</w:t>
      </w:r>
      <w:r>
        <w:rPr>
          <w:bCs/>
          <w:sz w:val="24"/>
        </w:rPr>
        <w:t xml:space="preserve">  </w:t>
      </w:r>
      <w:r>
        <w:rPr>
          <w:rFonts w:hint="eastAsia"/>
          <w:bCs/>
          <w:sz w:val="24"/>
        </w:rPr>
        <w:t>当发现建筑密封胶或自粘防水密封条脱落或损坏时，应及时修补与更换；修补时应采用相容性、污染性符合要求的密封胶；</w:t>
      </w:r>
    </w:p>
    <w:p w14:paraId="2C1D592B" w14:textId="77777777" w:rsidR="00300782" w:rsidRDefault="00596F41">
      <w:pPr>
        <w:spacing w:line="440" w:lineRule="exact"/>
        <w:ind w:firstLineChars="200" w:firstLine="482"/>
        <w:rPr>
          <w:bCs/>
          <w:sz w:val="24"/>
        </w:rPr>
      </w:pPr>
      <w:r>
        <w:rPr>
          <w:b/>
          <w:sz w:val="24"/>
        </w:rPr>
        <w:t xml:space="preserve">5  </w:t>
      </w:r>
      <w:r>
        <w:rPr>
          <w:bCs/>
          <w:sz w:val="24"/>
        </w:rPr>
        <w:t>当发现外墙板饰面材料出现粉化、起皮、发霉现象时，应及时进行修补。</w:t>
      </w:r>
    </w:p>
    <w:p w14:paraId="7CF28149" w14:textId="294E1F0B" w:rsidR="00300782" w:rsidRDefault="00596F41">
      <w:pPr>
        <w:spacing w:beforeLines="10" w:before="31" w:line="440" w:lineRule="exact"/>
        <w:rPr>
          <w:bCs/>
          <w:sz w:val="24"/>
        </w:rPr>
      </w:pPr>
      <w:r>
        <w:rPr>
          <w:b/>
          <w:bCs/>
          <w:sz w:val="24"/>
        </w:rPr>
        <w:t>10.0.3</w:t>
      </w:r>
      <w:r>
        <w:rPr>
          <w:bCs/>
          <w:sz w:val="24"/>
        </w:rPr>
        <w:t xml:space="preserve">  </w:t>
      </w:r>
      <w:r>
        <w:rPr>
          <w:bCs/>
          <w:sz w:val="24"/>
        </w:rPr>
        <w:t>装配式绿色再生资源节能装饰一体化墙板的外表面的检查、保养与维修</w:t>
      </w:r>
      <w:r>
        <w:rPr>
          <w:rFonts w:hint="eastAsia"/>
          <w:bCs/>
          <w:sz w:val="24"/>
        </w:rPr>
        <w:t>，</w:t>
      </w:r>
      <w:r>
        <w:rPr>
          <w:bCs/>
          <w:sz w:val="24"/>
        </w:rPr>
        <w:t>凡属高空作业者，应符合</w:t>
      </w:r>
      <w:bookmarkStart w:id="190" w:name="_Hlk146534522"/>
      <w:r w:rsidR="004F377D">
        <w:rPr>
          <w:rFonts w:hint="eastAsia"/>
          <w:bCs/>
          <w:sz w:val="24"/>
        </w:rPr>
        <w:t>现行国家标准</w:t>
      </w:r>
      <w:r>
        <w:rPr>
          <w:bCs/>
          <w:sz w:val="24"/>
        </w:rPr>
        <w:t>《建筑施工高处作业安全技术</w:t>
      </w:r>
      <w:r>
        <w:rPr>
          <w:bCs/>
          <w:sz w:val="24"/>
        </w:rPr>
        <w:lastRenderedPageBreak/>
        <w:t>规范》</w:t>
      </w:r>
      <w:r>
        <w:rPr>
          <w:bCs/>
          <w:sz w:val="24"/>
        </w:rPr>
        <w:t>JGJ 80</w:t>
      </w:r>
      <w:bookmarkEnd w:id="190"/>
      <w:r>
        <w:rPr>
          <w:bCs/>
          <w:sz w:val="24"/>
        </w:rPr>
        <w:t>的有关规定。</w:t>
      </w:r>
    </w:p>
    <w:p w14:paraId="7E56D656" w14:textId="77777777" w:rsidR="00300782" w:rsidRDefault="00300782">
      <w:pPr>
        <w:spacing w:beforeLines="10" w:before="31" w:line="440" w:lineRule="exact"/>
        <w:rPr>
          <w:bCs/>
          <w:sz w:val="24"/>
        </w:rPr>
      </w:pPr>
    </w:p>
    <w:p w14:paraId="64699528" w14:textId="77777777" w:rsidR="00300782" w:rsidRDefault="00300782">
      <w:pPr>
        <w:spacing w:beforeLines="10" w:before="31" w:line="440" w:lineRule="exact"/>
        <w:rPr>
          <w:bCs/>
          <w:sz w:val="24"/>
        </w:rPr>
      </w:pPr>
    </w:p>
    <w:p w14:paraId="418BF95F" w14:textId="77777777" w:rsidR="00300782" w:rsidRDefault="00300782">
      <w:pPr>
        <w:spacing w:beforeLines="10" w:before="31" w:line="440" w:lineRule="exact"/>
        <w:rPr>
          <w:bCs/>
          <w:sz w:val="24"/>
        </w:rPr>
      </w:pPr>
    </w:p>
    <w:p w14:paraId="31EA832F" w14:textId="77777777" w:rsidR="00300782" w:rsidRDefault="00300782">
      <w:pPr>
        <w:spacing w:line="440" w:lineRule="exact"/>
        <w:rPr>
          <w:b/>
          <w:bCs/>
          <w:sz w:val="24"/>
          <w:szCs w:val="32"/>
        </w:rPr>
        <w:sectPr w:rsidR="00300782" w:rsidSect="00D21288">
          <w:pgSz w:w="9979" w:h="14181" w:code="140"/>
          <w:pgMar w:top="1474" w:right="1077" w:bottom="1418" w:left="1077" w:header="851" w:footer="992" w:gutter="0"/>
          <w:pgNumType w:start="1"/>
          <w:cols w:space="720"/>
          <w:docGrid w:type="lines" w:linePitch="312"/>
        </w:sectPr>
      </w:pPr>
    </w:p>
    <w:p w14:paraId="6528A330" w14:textId="06524A7B" w:rsidR="00300782" w:rsidRPr="00F939CA" w:rsidRDefault="00596F41" w:rsidP="00F939CA">
      <w:pPr>
        <w:pageBreakBefore/>
        <w:spacing w:before="100" w:beforeAutospacing="1" w:after="100" w:afterAutospacing="1"/>
        <w:jc w:val="center"/>
        <w:outlineLvl w:val="0"/>
        <w:rPr>
          <w:b/>
          <w:sz w:val="32"/>
          <w:szCs w:val="21"/>
        </w:rPr>
      </w:pPr>
      <w:bookmarkStart w:id="191" w:name="_Toc119918004"/>
      <w:bookmarkStart w:id="192" w:name="_Toc80177710"/>
      <w:bookmarkStart w:id="193" w:name="_Toc57289919"/>
      <w:bookmarkStart w:id="194" w:name="_Toc119917736"/>
      <w:bookmarkStart w:id="195" w:name="_Toc119917870"/>
      <w:bookmarkStart w:id="196" w:name="_Toc44591333"/>
      <w:r>
        <w:rPr>
          <w:b/>
          <w:sz w:val="32"/>
          <w:szCs w:val="21"/>
        </w:rPr>
        <w:lastRenderedPageBreak/>
        <w:t>用词说明</w:t>
      </w:r>
      <w:bookmarkEnd w:id="111"/>
      <w:bookmarkEnd w:id="112"/>
      <w:bookmarkEnd w:id="113"/>
      <w:bookmarkEnd w:id="114"/>
      <w:bookmarkEnd w:id="115"/>
      <w:bookmarkEnd w:id="116"/>
      <w:bookmarkEnd w:id="117"/>
      <w:bookmarkEnd w:id="118"/>
      <w:bookmarkEnd w:id="119"/>
      <w:bookmarkEnd w:id="120"/>
      <w:bookmarkEnd w:id="121"/>
      <w:bookmarkEnd w:id="122"/>
      <w:bookmarkEnd w:id="191"/>
      <w:bookmarkEnd w:id="192"/>
      <w:bookmarkEnd w:id="193"/>
      <w:bookmarkEnd w:id="194"/>
      <w:bookmarkEnd w:id="195"/>
      <w:bookmarkEnd w:id="196"/>
    </w:p>
    <w:p w14:paraId="3AEE1C3A" w14:textId="77777777" w:rsidR="00F939CA" w:rsidRDefault="00F939CA" w:rsidP="00F939CA">
      <w:pPr>
        <w:widowControl/>
        <w:adjustRightInd w:val="0"/>
        <w:snapToGrid w:val="0"/>
        <w:spacing w:line="360" w:lineRule="auto"/>
        <w:ind w:firstLineChars="200" w:firstLine="480"/>
        <w:rPr>
          <w:bCs/>
          <w:color w:val="222222"/>
          <w:sz w:val="24"/>
        </w:rPr>
      </w:pPr>
      <w:bookmarkStart w:id="197" w:name="_Toc492560448"/>
      <w:bookmarkStart w:id="198" w:name="_Toc24064"/>
      <w:bookmarkStart w:id="199" w:name="_Toc369511653"/>
      <w:bookmarkStart w:id="200" w:name="_Toc369511464"/>
      <w:bookmarkStart w:id="201" w:name="_Toc492560753"/>
      <w:bookmarkStart w:id="202" w:name="_Toc24254"/>
      <w:bookmarkStart w:id="203" w:name="_Toc361232870"/>
      <w:r>
        <w:rPr>
          <w:bCs/>
          <w:color w:val="222222"/>
          <w:sz w:val="24"/>
        </w:rPr>
        <w:t>为便于在执行本</w:t>
      </w:r>
      <w:r>
        <w:rPr>
          <w:rFonts w:hint="eastAsia"/>
          <w:bCs/>
          <w:color w:val="222222"/>
          <w:sz w:val="24"/>
        </w:rPr>
        <w:t>规程</w:t>
      </w:r>
      <w:r>
        <w:rPr>
          <w:bCs/>
          <w:color w:val="222222"/>
          <w:sz w:val="24"/>
        </w:rPr>
        <w:t>条</w:t>
      </w:r>
      <w:r>
        <w:rPr>
          <w:rFonts w:hint="eastAsia"/>
          <w:bCs/>
          <w:color w:val="222222"/>
          <w:sz w:val="24"/>
        </w:rPr>
        <w:t>款</w:t>
      </w:r>
      <w:r>
        <w:rPr>
          <w:bCs/>
          <w:color w:val="222222"/>
          <w:sz w:val="24"/>
        </w:rPr>
        <w:t>时区别对待，对要求严格程度不同的用词说明如下：</w:t>
      </w:r>
    </w:p>
    <w:p w14:paraId="5BBDA0BB" w14:textId="77777777" w:rsidR="00F939CA" w:rsidRDefault="00F939CA" w:rsidP="00F939CA">
      <w:pPr>
        <w:widowControl/>
        <w:adjustRightInd w:val="0"/>
        <w:snapToGrid w:val="0"/>
        <w:spacing w:line="360" w:lineRule="auto"/>
        <w:ind w:firstLineChars="200" w:firstLine="482"/>
        <w:rPr>
          <w:bCs/>
          <w:color w:val="222222"/>
          <w:sz w:val="24"/>
        </w:rPr>
      </w:pPr>
      <w:bookmarkStart w:id="204" w:name="_Toc4335"/>
      <w:bookmarkStart w:id="205" w:name="_Toc17591"/>
      <w:bookmarkStart w:id="206" w:name="_Toc25410"/>
      <w:r w:rsidRPr="007B5356">
        <w:rPr>
          <w:rFonts w:hint="eastAsia"/>
          <w:b/>
          <w:color w:val="222222"/>
          <w:sz w:val="24"/>
        </w:rPr>
        <w:t>1</w:t>
      </w:r>
      <w:r>
        <w:rPr>
          <w:rFonts w:hint="eastAsia"/>
          <w:bCs/>
          <w:color w:val="222222"/>
          <w:sz w:val="24"/>
        </w:rPr>
        <w:t xml:space="preserve"> </w:t>
      </w:r>
      <w:r>
        <w:rPr>
          <w:bCs/>
          <w:color w:val="222222"/>
          <w:sz w:val="24"/>
        </w:rPr>
        <w:t>表示很严格，非这样做不可的：</w:t>
      </w:r>
      <w:bookmarkEnd w:id="204"/>
      <w:bookmarkEnd w:id="205"/>
      <w:bookmarkEnd w:id="206"/>
    </w:p>
    <w:p w14:paraId="14CC009A" w14:textId="77777777" w:rsidR="00F939CA" w:rsidRDefault="00F939CA" w:rsidP="00F939CA">
      <w:pPr>
        <w:widowControl/>
        <w:adjustRightInd w:val="0"/>
        <w:snapToGrid w:val="0"/>
        <w:spacing w:line="360" w:lineRule="auto"/>
        <w:ind w:firstLineChars="300" w:firstLine="720"/>
        <w:rPr>
          <w:bCs/>
          <w:color w:val="222222"/>
          <w:sz w:val="24"/>
        </w:rPr>
      </w:pPr>
      <w:r>
        <w:rPr>
          <w:bCs/>
          <w:color w:val="222222"/>
          <w:sz w:val="24"/>
        </w:rPr>
        <w:t>正面</w:t>
      </w:r>
      <w:proofErr w:type="gramStart"/>
      <w:r>
        <w:rPr>
          <w:bCs/>
          <w:color w:val="222222"/>
          <w:sz w:val="24"/>
        </w:rPr>
        <w:t>词采用</w:t>
      </w:r>
      <w:proofErr w:type="gramEnd"/>
      <w:r>
        <w:rPr>
          <w:bCs/>
          <w:color w:val="222222"/>
          <w:sz w:val="24"/>
        </w:rPr>
        <w:t>“</w:t>
      </w:r>
      <w:r>
        <w:rPr>
          <w:bCs/>
          <w:color w:val="222222"/>
          <w:sz w:val="24"/>
        </w:rPr>
        <w:t>必须</w:t>
      </w:r>
      <w:r>
        <w:rPr>
          <w:bCs/>
          <w:color w:val="222222"/>
          <w:sz w:val="24"/>
        </w:rPr>
        <w:t>”</w:t>
      </w:r>
      <w:r>
        <w:rPr>
          <w:rFonts w:hint="eastAsia"/>
          <w:bCs/>
          <w:color w:val="222222"/>
          <w:sz w:val="24"/>
        </w:rPr>
        <w:t>，</w:t>
      </w:r>
      <w:r>
        <w:rPr>
          <w:bCs/>
          <w:color w:val="222222"/>
          <w:sz w:val="24"/>
        </w:rPr>
        <w:t>反面</w:t>
      </w:r>
      <w:proofErr w:type="gramStart"/>
      <w:r>
        <w:rPr>
          <w:bCs/>
          <w:color w:val="222222"/>
          <w:sz w:val="24"/>
        </w:rPr>
        <w:t>词采用</w:t>
      </w:r>
      <w:proofErr w:type="gramEnd"/>
      <w:r>
        <w:rPr>
          <w:bCs/>
          <w:color w:val="222222"/>
          <w:sz w:val="24"/>
        </w:rPr>
        <w:t>“</w:t>
      </w:r>
      <w:r>
        <w:rPr>
          <w:bCs/>
          <w:color w:val="222222"/>
          <w:sz w:val="24"/>
        </w:rPr>
        <w:t>严禁</w:t>
      </w:r>
      <w:r>
        <w:rPr>
          <w:bCs/>
          <w:color w:val="222222"/>
          <w:sz w:val="24"/>
        </w:rPr>
        <w:t>”</w:t>
      </w:r>
      <w:r>
        <w:rPr>
          <w:bCs/>
          <w:color w:val="222222"/>
          <w:sz w:val="24"/>
        </w:rPr>
        <w:t>；</w:t>
      </w:r>
    </w:p>
    <w:p w14:paraId="713FBF2D" w14:textId="77777777" w:rsidR="00F939CA" w:rsidRDefault="00F939CA" w:rsidP="00F939CA">
      <w:pPr>
        <w:widowControl/>
        <w:adjustRightInd w:val="0"/>
        <w:snapToGrid w:val="0"/>
        <w:spacing w:line="360" w:lineRule="auto"/>
        <w:ind w:firstLineChars="200" w:firstLine="482"/>
        <w:rPr>
          <w:bCs/>
          <w:color w:val="222222"/>
          <w:sz w:val="24"/>
        </w:rPr>
      </w:pPr>
      <w:bookmarkStart w:id="207" w:name="_Toc7325"/>
      <w:bookmarkStart w:id="208" w:name="_Toc3532"/>
      <w:bookmarkStart w:id="209" w:name="_Toc24701"/>
      <w:r w:rsidRPr="007B5356">
        <w:rPr>
          <w:rFonts w:hint="eastAsia"/>
          <w:b/>
          <w:color w:val="222222"/>
          <w:sz w:val="24"/>
        </w:rPr>
        <w:t>2</w:t>
      </w:r>
      <w:r>
        <w:rPr>
          <w:bCs/>
          <w:color w:val="222222"/>
          <w:sz w:val="24"/>
        </w:rPr>
        <w:t xml:space="preserve"> </w:t>
      </w:r>
      <w:r>
        <w:rPr>
          <w:bCs/>
          <w:color w:val="222222"/>
          <w:sz w:val="24"/>
        </w:rPr>
        <w:t>表示严格，在正常情况下均应这样做的：</w:t>
      </w:r>
      <w:bookmarkEnd w:id="207"/>
      <w:bookmarkEnd w:id="208"/>
      <w:bookmarkEnd w:id="209"/>
    </w:p>
    <w:p w14:paraId="35961A22" w14:textId="77777777" w:rsidR="00F939CA" w:rsidRDefault="00F939CA" w:rsidP="00F939CA">
      <w:pPr>
        <w:widowControl/>
        <w:adjustRightInd w:val="0"/>
        <w:snapToGrid w:val="0"/>
        <w:spacing w:line="360" w:lineRule="auto"/>
        <w:ind w:firstLineChars="300" w:firstLine="720"/>
        <w:rPr>
          <w:bCs/>
          <w:color w:val="222222"/>
          <w:sz w:val="24"/>
        </w:rPr>
      </w:pPr>
      <w:r>
        <w:rPr>
          <w:bCs/>
          <w:color w:val="222222"/>
          <w:sz w:val="24"/>
        </w:rPr>
        <w:t>正面</w:t>
      </w:r>
      <w:proofErr w:type="gramStart"/>
      <w:r>
        <w:rPr>
          <w:bCs/>
          <w:color w:val="222222"/>
          <w:sz w:val="24"/>
        </w:rPr>
        <w:t>词采用</w:t>
      </w:r>
      <w:proofErr w:type="gramEnd"/>
      <w:r>
        <w:rPr>
          <w:bCs/>
          <w:color w:val="222222"/>
          <w:sz w:val="24"/>
        </w:rPr>
        <w:t>“</w:t>
      </w:r>
      <w:r>
        <w:rPr>
          <w:bCs/>
          <w:color w:val="222222"/>
          <w:sz w:val="24"/>
        </w:rPr>
        <w:t>应</w:t>
      </w:r>
      <w:r>
        <w:rPr>
          <w:bCs/>
          <w:color w:val="222222"/>
          <w:sz w:val="24"/>
        </w:rPr>
        <w:t>”</w:t>
      </w:r>
      <w:r>
        <w:rPr>
          <w:rFonts w:hint="eastAsia"/>
          <w:bCs/>
          <w:color w:val="222222"/>
          <w:sz w:val="24"/>
        </w:rPr>
        <w:t>，</w:t>
      </w:r>
      <w:r>
        <w:rPr>
          <w:bCs/>
          <w:color w:val="222222"/>
          <w:sz w:val="24"/>
        </w:rPr>
        <w:t>反面</w:t>
      </w:r>
      <w:proofErr w:type="gramStart"/>
      <w:r>
        <w:rPr>
          <w:bCs/>
          <w:color w:val="222222"/>
          <w:sz w:val="24"/>
        </w:rPr>
        <w:t>词采用</w:t>
      </w:r>
      <w:proofErr w:type="gramEnd"/>
      <w:r>
        <w:rPr>
          <w:bCs/>
          <w:color w:val="222222"/>
          <w:sz w:val="24"/>
        </w:rPr>
        <w:t>“</w:t>
      </w:r>
      <w:r>
        <w:rPr>
          <w:bCs/>
          <w:color w:val="222222"/>
          <w:sz w:val="24"/>
        </w:rPr>
        <w:t>不应</w:t>
      </w:r>
      <w:r>
        <w:rPr>
          <w:bCs/>
          <w:color w:val="222222"/>
          <w:sz w:val="24"/>
        </w:rPr>
        <w:t>”</w:t>
      </w:r>
      <w:r>
        <w:rPr>
          <w:bCs/>
          <w:color w:val="222222"/>
          <w:sz w:val="24"/>
        </w:rPr>
        <w:t>或</w:t>
      </w:r>
      <w:r>
        <w:rPr>
          <w:bCs/>
          <w:color w:val="222222"/>
          <w:sz w:val="24"/>
        </w:rPr>
        <w:t>“</w:t>
      </w:r>
      <w:r>
        <w:rPr>
          <w:bCs/>
          <w:color w:val="222222"/>
          <w:sz w:val="24"/>
        </w:rPr>
        <w:t>不得</w:t>
      </w:r>
      <w:r>
        <w:rPr>
          <w:bCs/>
          <w:color w:val="222222"/>
          <w:sz w:val="24"/>
        </w:rPr>
        <w:t>”</w:t>
      </w:r>
      <w:r>
        <w:rPr>
          <w:bCs/>
          <w:color w:val="222222"/>
          <w:sz w:val="24"/>
        </w:rPr>
        <w:t>；</w:t>
      </w:r>
    </w:p>
    <w:p w14:paraId="5A755CB2" w14:textId="77777777" w:rsidR="00F939CA" w:rsidRDefault="00F939CA" w:rsidP="00F939CA">
      <w:pPr>
        <w:widowControl/>
        <w:adjustRightInd w:val="0"/>
        <w:snapToGrid w:val="0"/>
        <w:spacing w:line="360" w:lineRule="auto"/>
        <w:ind w:firstLineChars="200" w:firstLine="482"/>
        <w:rPr>
          <w:bCs/>
          <w:color w:val="222222"/>
          <w:sz w:val="24"/>
        </w:rPr>
      </w:pPr>
      <w:bookmarkStart w:id="210" w:name="_Toc27576"/>
      <w:bookmarkStart w:id="211" w:name="_Toc32424"/>
      <w:bookmarkStart w:id="212" w:name="_Toc30302"/>
      <w:r w:rsidRPr="007B5356">
        <w:rPr>
          <w:rFonts w:hint="eastAsia"/>
          <w:b/>
          <w:color w:val="222222"/>
          <w:sz w:val="24"/>
        </w:rPr>
        <w:t>3</w:t>
      </w:r>
      <w:r>
        <w:rPr>
          <w:bCs/>
          <w:color w:val="222222"/>
          <w:sz w:val="24"/>
        </w:rPr>
        <w:t xml:space="preserve"> </w:t>
      </w:r>
      <w:r>
        <w:rPr>
          <w:bCs/>
          <w:color w:val="222222"/>
          <w:sz w:val="24"/>
        </w:rPr>
        <w:t>表示允许稍有选择，在条件许可时首先应这样做的：</w:t>
      </w:r>
      <w:bookmarkEnd w:id="210"/>
      <w:bookmarkEnd w:id="211"/>
      <w:bookmarkEnd w:id="212"/>
    </w:p>
    <w:p w14:paraId="63720A67" w14:textId="77777777" w:rsidR="00F939CA" w:rsidRDefault="00F939CA" w:rsidP="00F939CA">
      <w:pPr>
        <w:widowControl/>
        <w:adjustRightInd w:val="0"/>
        <w:snapToGrid w:val="0"/>
        <w:spacing w:line="360" w:lineRule="auto"/>
        <w:ind w:firstLineChars="300" w:firstLine="720"/>
        <w:rPr>
          <w:bCs/>
          <w:color w:val="222222"/>
          <w:sz w:val="24"/>
        </w:rPr>
      </w:pPr>
      <w:r>
        <w:rPr>
          <w:bCs/>
          <w:color w:val="222222"/>
          <w:sz w:val="24"/>
        </w:rPr>
        <w:t>正面</w:t>
      </w:r>
      <w:proofErr w:type="gramStart"/>
      <w:r>
        <w:rPr>
          <w:bCs/>
          <w:color w:val="222222"/>
          <w:sz w:val="24"/>
        </w:rPr>
        <w:t>词采用</w:t>
      </w:r>
      <w:proofErr w:type="gramEnd"/>
      <w:r>
        <w:rPr>
          <w:bCs/>
          <w:color w:val="222222"/>
          <w:sz w:val="24"/>
        </w:rPr>
        <w:t>“</w:t>
      </w:r>
      <w:r>
        <w:rPr>
          <w:bCs/>
          <w:color w:val="222222"/>
          <w:sz w:val="24"/>
        </w:rPr>
        <w:t>宜</w:t>
      </w:r>
      <w:r>
        <w:rPr>
          <w:bCs/>
          <w:color w:val="222222"/>
          <w:sz w:val="24"/>
        </w:rPr>
        <w:t>”</w:t>
      </w:r>
      <w:r>
        <w:rPr>
          <w:rFonts w:hint="eastAsia"/>
          <w:bCs/>
          <w:color w:val="222222"/>
          <w:sz w:val="24"/>
        </w:rPr>
        <w:t>，</w:t>
      </w:r>
      <w:r>
        <w:rPr>
          <w:bCs/>
          <w:color w:val="222222"/>
          <w:sz w:val="24"/>
        </w:rPr>
        <w:t>反面</w:t>
      </w:r>
      <w:proofErr w:type="gramStart"/>
      <w:r>
        <w:rPr>
          <w:bCs/>
          <w:color w:val="222222"/>
          <w:sz w:val="24"/>
        </w:rPr>
        <w:t>词采用</w:t>
      </w:r>
      <w:proofErr w:type="gramEnd"/>
      <w:r>
        <w:rPr>
          <w:bCs/>
          <w:color w:val="222222"/>
          <w:sz w:val="24"/>
        </w:rPr>
        <w:t>“</w:t>
      </w:r>
      <w:r>
        <w:rPr>
          <w:bCs/>
          <w:color w:val="222222"/>
          <w:sz w:val="24"/>
        </w:rPr>
        <w:t>不宜</w:t>
      </w:r>
      <w:r>
        <w:rPr>
          <w:bCs/>
          <w:color w:val="222222"/>
          <w:sz w:val="24"/>
        </w:rPr>
        <w:t>”</w:t>
      </w:r>
      <w:r>
        <w:rPr>
          <w:bCs/>
          <w:color w:val="222222"/>
          <w:sz w:val="24"/>
        </w:rPr>
        <w:t>；</w:t>
      </w:r>
    </w:p>
    <w:p w14:paraId="29060748" w14:textId="77777777" w:rsidR="00F939CA" w:rsidRDefault="00F939CA" w:rsidP="00F939CA">
      <w:pPr>
        <w:widowControl/>
        <w:adjustRightInd w:val="0"/>
        <w:snapToGrid w:val="0"/>
        <w:spacing w:line="360" w:lineRule="auto"/>
        <w:ind w:firstLineChars="200" w:firstLine="482"/>
        <w:rPr>
          <w:bCs/>
          <w:color w:val="222222"/>
          <w:sz w:val="24"/>
        </w:rPr>
      </w:pPr>
      <w:bookmarkStart w:id="213" w:name="_Toc14262"/>
      <w:bookmarkStart w:id="214" w:name="_Toc14643"/>
      <w:bookmarkStart w:id="215" w:name="_Toc29866"/>
      <w:r w:rsidRPr="007B5356">
        <w:rPr>
          <w:rFonts w:hint="eastAsia"/>
          <w:b/>
          <w:color w:val="222222"/>
          <w:sz w:val="24"/>
        </w:rPr>
        <w:t>4</w:t>
      </w:r>
      <w:r>
        <w:rPr>
          <w:bCs/>
          <w:color w:val="222222"/>
          <w:sz w:val="24"/>
        </w:rPr>
        <w:t xml:space="preserve"> </w:t>
      </w:r>
      <w:r>
        <w:rPr>
          <w:bCs/>
          <w:color w:val="222222"/>
          <w:sz w:val="24"/>
        </w:rPr>
        <w:t>表示有选择，在一定条件</w:t>
      </w:r>
      <w:r>
        <w:rPr>
          <w:rFonts w:hint="eastAsia"/>
          <w:bCs/>
          <w:color w:val="222222"/>
          <w:sz w:val="24"/>
        </w:rPr>
        <w:t>下</w:t>
      </w:r>
      <w:r>
        <w:rPr>
          <w:bCs/>
          <w:color w:val="222222"/>
          <w:sz w:val="24"/>
        </w:rPr>
        <w:t>可以这样做的，采用</w:t>
      </w:r>
      <w:r>
        <w:rPr>
          <w:bCs/>
          <w:color w:val="222222"/>
          <w:sz w:val="24"/>
        </w:rPr>
        <w:t>“</w:t>
      </w:r>
      <w:r>
        <w:rPr>
          <w:bCs/>
          <w:color w:val="222222"/>
          <w:sz w:val="24"/>
        </w:rPr>
        <w:t>可</w:t>
      </w:r>
      <w:r>
        <w:rPr>
          <w:bCs/>
          <w:color w:val="222222"/>
          <w:sz w:val="24"/>
        </w:rPr>
        <w:t>”</w:t>
      </w:r>
      <w:r>
        <w:rPr>
          <w:bCs/>
          <w:color w:val="222222"/>
          <w:sz w:val="24"/>
        </w:rPr>
        <w:t>。</w:t>
      </w:r>
      <w:bookmarkEnd w:id="213"/>
      <w:bookmarkEnd w:id="214"/>
      <w:bookmarkEnd w:id="215"/>
    </w:p>
    <w:p w14:paraId="74F01F4F" w14:textId="77777777" w:rsidR="00300782" w:rsidRPr="00F939CA" w:rsidRDefault="00300782">
      <w:pPr>
        <w:spacing w:line="440" w:lineRule="exact"/>
        <w:rPr>
          <w:b/>
          <w:bCs/>
          <w:sz w:val="24"/>
          <w:szCs w:val="32"/>
        </w:rPr>
      </w:pPr>
    </w:p>
    <w:p w14:paraId="7662C266" w14:textId="3EC3B47E" w:rsidR="00F939CA" w:rsidRDefault="00F939CA">
      <w:pPr>
        <w:spacing w:line="440" w:lineRule="exact"/>
        <w:rPr>
          <w:b/>
          <w:bCs/>
          <w:sz w:val="24"/>
          <w:szCs w:val="32"/>
        </w:rPr>
        <w:sectPr w:rsidR="00F939CA" w:rsidSect="00D21288">
          <w:pgSz w:w="9979" w:h="14181" w:code="140"/>
          <w:pgMar w:top="1474" w:right="1077" w:bottom="1418" w:left="1077" w:header="851" w:footer="992" w:gutter="0"/>
          <w:cols w:space="720"/>
          <w:docGrid w:type="lines" w:linePitch="312"/>
        </w:sectPr>
      </w:pPr>
    </w:p>
    <w:p w14:paraId="45C8C894" w14:textId="77777777" w:rsidR="00300782" w:rsidRDefault="00596F41">
      <w:pPr>
        <w:pageBreakBefore/>
        <w:spacing w:before="100" w:beforeAutospacing="1" w:after="100" w:afterAutospacing="1"/>
        <w:jc w:val="center"/>
        <w:outlineLvl w:val="0"/>
        <w:rPr>
          <w:b/>
          <w:sz w:val="32"/>
          <w:szCs w:val="21"/>
        </w:rPr>
      </w:pPr>
      <w:bookmarkStart w:id="216" w:name="_Toc44591334"/>
      <w:bookmarkStart w:id="217" w:name="_Toc57289920"/>
      <w:bookmarkStart w:id="218" w:name="_Toc119917871"/>
      <w:bookmarkStart w:id="219" w:name="_Toc80177711"/>
      <w:bookmarkStart w:id="220" w:name="_Toc119917737"/>
      <w:bookmarkStart w:id="221" w:name="_Toc119918005"/>
      <w:r>
        <w:rPr>
          <w:b/>
          <w:sz w:val="32"/>
          <w:szCs w:val="21"/>
        </w:rPr>
        <w:lastRenderedPageBreak/>
        <w:t>引用标准名录</w:t>
      </w:r>
      <w:bookmarkEnd w:id="197"/>
      <w:bookmarkEnd w:id="198"/>
      <w:bookmarkEnd w:id="199"/>
      <w:bookmarkEnd w:id="200"/>
      <w:bookmarkEnd w:id="201"/>
      <w:bookmarkEnd w:id="202"/>
      <w:bookmarkEnd w:id="203"/>
      <w:bookmarkEnd w:id="216"/>
      <w:bookmarkEnd w:id="217"/>
      <w:bookmarkEnd w:id="218"/>
      <w:bookmarkEnd w:id="219"/>
      <w:bookmarkEnd w:id="220"/>
      <w:bookmarkEnd w:id="221"/>
    </w:p>
    <w:p w14:paraId="5B87ED0C" w14:textId="158E9E04" w:rsidR="004D1B83" w:rsidRDefault="004D1B83" w:rsidP="004D1B83">
      <w:pPr>
        <w:adjustRightInd w:val="0"/>
        <w:snapToGrid w:val="0"/>
        <w:spacing w:after="160" w:line="360" w:lineRule="auto"/>
        <w:ind w:firstLineChars="200" w:firstLine="480"/>
        <w:rPr>
          <w:bCs/>
          <w:sz w:val="24"/>
        </w:rPr>
      </w:pPr>
      <w:r w:rsidRPr="00EA3174">
        <w:rPr>
          <w:rFonts w:hint="eastAsia"/>
          <w:bCs/>
          <w:color w:val="222222"/>
          <w:sz w:val="24"/>
        </w:rPr>
        <w:t>本</w:t>
      </w:r>
      <w:r w:rsidR="004C3A48">
        <w:rPr>
          <w:rFonts w:hint="eastAsia"/>
          <w:bCs/>
          <w:color w:val="222222"/>
          <w:sz w:val="24"/>
        </w:rPr>
        <w:t>规程</w:t>
      </w:r>
      <w:r w:rsidRPr="00EA3174">
        <w:rPr>
          <w:rFonts w:hint="eastAsia"/>
          <w:bCs/>
          <w:color w:val="222222"/>
          <w:sz w:val="24"/>
        </w:rPr>
        <w:t>引用下列标准。其中，注日期的，仅对该日期对应的版本适用本</w:t>
      </w:r>
      <w:r w:rsidR="004C3A48">
        <w:rPr>
          <w:rFonts w:hint="eastAsia"/>
          <w:bCs/>
          <w:color w:val="222222"/>
          <w:sz w:val="24"/>
        </w:rPr>
        <w:t>规程</w:t>
      </w:r>
      <w:r w:rsidRPr="00EA3174">
        <w:rPr>
          <w:rFonts w:hint="eastAsia"/>
          <w:bCs/>
          <w:color w:val="222222"/>
          <w:sz w:val="24"/>
        </w:rPr>
        <w:t>；不注日期的，其最新版适用本</w:t>
      </w:r>
      <w:r w:rsidR="004C3A48">
        <w:rPr>
          <w:rFonts w:hint="eastAsia"/>
          <w:bCs/>
          <w:color w:val="222222"/>
          <w:sz w:val="24"/>
        </w:rPr>
        <w:t>规程</w:t>
      </w:r>
      <w:r>
        <w:rPr>
          <w:rFonts w:hint="eastAsia"/>
          <w:bCs/>
          <w:color w:val="222222"/>
          <w:sz w:val="24"/>
        </w:rPr>
        <w:t>。</w:t>
      </w:r>
    </w:p>
    <w:p w14:paraId="09D1EFDD" w14:textId="41A7E56E" w:rsidR="0063767C" w:rsidRPr="0063767C" w:rsidRDefault="0063767C" w:rsidP="00DF4696">
      <w:pPr>
        <w:adjustRightInd w:val="0"/>
        <w:snapToGrid w:val="0"/>
        <w:spacing w:after="160" w:line="360" w:lineRule="auto"/>
        <w:ind w:firstLineChars="200" w:firstLine="480"/>
        <w:rPr>
          <w:bCs/>
          <w:sz w:val="24"/>
        </w:rPr>
      </w:pPr>
      <w:r>
        <w:rPr>
          <w:rFonts w:hint="eastAsia"/>
          <w:bCs/>
          <w:sz w:val="24"/>
        </w:rPr>
        <w:t>《建筑结构荷载规范》</w:t>
      </w:r>
      <w:r>
        <w:rPr>
          <w:rFonts w:hint="eastAsia"/>
          <w:bCs/>
          <w:sz w:val="24"/>
        </w:rPr>
        <w:t>GB</w:t>
      </w:r>
      <w:r w:rsidR="00C83EF7">
        <w:rPr>
          <w:bCs/>
          <w:sz w:val="24"/>
        </w:rPr>
        <w:t xml:space="preserve"> </w:t>
      </w:r>
      <w:r>
        <w:rPr>
          <w:rFonts w:hint="eastAsia"/>
          <w:bCs/>
          <w:sz w:val="24"/>
        </w:rPr>
        <w:t>50009</w:t>
      </w:r>
    </w:p>
    <w:p w14:paraId="41B69802" w14:textId="61199662" w:rsidR="0063767C" w:rsidRPr="0063767C" w:rsidRDefault="0063767C" w:rsidP="00DF4696">
      <w:pPr>
        <w:adjustRightInd w:val="0"/>
        <w:snapToGrid w:val="0"/>
        <w:spacing w:after="160" w:line="360" w:lineRule="auto"/>
        <w:ind w:firstLineChars="200" w:firstLine="480"/>
        <w:rPr>
          <w:bCs/>
          <w:sz w:val="24"/>
        </w:rPr>
      </w:pPr>
      <w:r>
        <w:rPr>
          <w:rFonts w:hint="eastAsia"/>
          <w:bCs/>
          <w:sz w:val="24"/>
        </w:rPr>
        <w:t>《混凝土结构设计规范》</w:t>
      </w:r>
      <w:r>
        <w:rPr>
          <w:rFonts w:hint="eastAsia"/>
          <w:bCs/>
          <w:sz w:val="24"/>
        </w:rPr>
        <w:t>GB</w:t>
      </w:r>
      <w:r w:rsidR="00C83EF7">
        <w:rPr>
          <w:bCs/>
          <w:sz w:val="24"/>
        </w:rPr>
        <w:t xml:space="preserve"> </w:t>
      </w:r>
      <w:r>
        <w:rPr>
          <w:rFonts w:hint="eastAsia"/>
          <w:bCs/>
          <w:sz w:val="24"/>
        </w:rPr>
        <w:t>50010</w:t>
      </w:r>
    </w:p>
    <w:p w14:paraId="0648C8BE" w14:textId="131C5A08" w:rsidR="0063767C" w:rsidRPr="0063767C" w:rsidRDefault="0063767C" w:rsidP="00DF4696">
      <w:pPr>
        <w:adjustRightInd w:val="0"/>
        <w:snapToGrid w:val="0"/>
        <w:spacing w:after="160" w:line="360" w:lineRule="auto"/>
        <w:ind w:firstLineChars="200" w:firstLine="480"/>
        <w:rPr>
          <w:bCs/>
          <w:sz w:val="24"/>
        </w:rPr>
      </w:pPr>
      <w:r>
        <w:rPr>
          <w:rFonts w:hint="eastAsia"/>
          <w:bCs/>
          <w:sz w:val="24"/>
        </w:rPr>
        <w:t>《建筑抗震设计规范》</w:t>
      </w:r>
      <w:r>
        <w:rPr>
          <w:rFonts w:hint="eastAsia"/>
          <w:bCs/>
          <w:sz w:val="24"/>
        </w:rPr>
        <w:t>GB 50011</w:t>
      </w:r>
    </w:p>
    <w:p w14:paraId="0E09DAE3" w14:textId="484C0D18" w:rsidR="00D91A2F" w:rsidRDefault="00D91A2F" w:rsidP="00DF4696">
      <w:pPr>
        <w:adjustRightInd w:val="0"/>
        <w:snapToGrid w:val="0"/>
        <w:spacing w:after="160" w:line="360" w:lineRule="auto"/>
        <w:ind w:firstLineChars="200" w:firstLine="480"/>
        <w:rPr>
          <w:bCs/>
          <w:sz w:val="24"/>
        </w:rPr>
      </w:pPr>
      <w:r>
        <w:rPr>
          <w:bCs/>
          <w:sz w:val="24"/>
        </w:rPr>
        <w:t>《建筑设计防火规范》</w:t>
      </w:r>
      <w:r>
        <w:rPr>
          <w:bCs/>
          <w:sz w:val="24"/>
        </w:rPr>
        <w:t>GB 50016</w:t>
      </w:r>
    </w:p>
    <w:p w14:paraId="42F49342" w14:textId="7E77F450" w:rsidR="0063767C" w:rsidRPr="0063767C" w:rsidRDefault="0063767C" w:rsidP="00DF4696">
      <w:pPr>
        <w:adjustRightInd w:val="0"/>
        <w:snapToGrid w:val="0"/>
        <w:spacing w:after="160" w:line="360" w:lineRule="auto"/>
        <w:ind w:firstLineChars="200" w:firstLine="480"/>
        <w:rPr>
          <w:bCs/>
          <w:sz w:val="24"/>
        </w:rPr>
      </w:pPr>
      <w:r>
        <w:rPr>
          <w:rFonts w:hint="eastAsia"/>
          <w:bCs/>
          <w:sz w:val="24"/>
        </w:rPr>
        <w:t>《钢结构设计标准》</w:t>
      </w:r>
      <w:r>
        <w:rPr>
          <w:rFonts w:hint="eastAsia"/>
          <w:bCs/>
          <w:sz w:val="24"/>
        </w:rPr>
        <w:t>GB 50</w:t>
      </w:r>
      <w:r>
        <w:rPr>
          <w:bCs/>
          <w:sz w:val="24"/>
        </w:rPr>
        <w:t>0</w:t>
      </w:r>
      <w:r>
        <w:rPr>
          <w:rFonts w:hint="eastAsia"/>
          <w:bCs/>
          <w:sz w:val="24"/>
        </w:rPr>
        <w:t>17</w:t>
      </w:r>
    </w:p>
    <w:p w14:paraId="15AB16F8" w14:textId="77777777" w:rsidR="00D91A2F" w:rsidRDefault="00D91A2F" w:rsidP="00DF4696">
      <w:pPr>
        <w:adjustRightInd w:val="0"/>
        <w:snapToGrid w:val="0"/>
        <w:spacing w:after="160" w:line="360" w:lineRule="auto"/>
        <w:ind w:firstLineChars="200" w:firstLine="480"/>
        <w:rPr>
          <w:bCs/>
          <w:sz w:val="24"/>
        </w:rPr>
      </w:pPr>
      <w:r>
        <w:rPr>
          <w:bCs/>
          <w:sz w:val="24"/>
        </w:rPr>
        <w:t>《民用建筑隔声设计规范》</w:t>
      </w:r>
      <w:r>
        <w:rPr>
          <w:bCs/>
          <w:sz w:val="24"/>
        </w:rPr>
        <w:t>GB 50118</w:t>
      </w:r>
    </w:p>
    <w:p w14:paraId="42C3A39E" w14:textId="10B7F7B2" w:rsidR="00300782" w:rsidRDefault="00596F41" w:rsidP="00DF4696">
      <w:pPr>
        <w:adjustRightInd w:val="0"/>
        <w:snapToGrid w:val="0"/>
        <w:spacing w:after="160" w:line="360" w:lineRule="auto"/>
        <w:ind w:firstLineChars="200" w:firstLine="480"/>
        <w:rPr>
          <w:bCs/>
          <w:sz w:val="24"/>
        </w:rPr>
      </w:pPr>
      <w:r>
        <w:rPr>
          <w:bCs/>
          <w:sz w:val="24"/>
        </w:rPr>
        <w:t>《民用建筑热工设计规范》</w:t>
      </w:r>
      <w:r>
        <w:rPr>
          <w:bCs/>
          <w:sz w:val="24"/>
        </w:rPr>
        <w:t>GB 50176</w:t>
      </w:r>
    </w:p>
    <w:p w14:paraId="7CA61092" w14:textId="232BEE28" w:rsidR="0063767C" w:rsidRDefault="0063767C" w:rsidP="00DF4696">
      <w:pPr>
        <w:adjustRightInd w:val="0"/>
        <w:snapToGrid w:val="0"/>
        <w:spacing w:after="160" w:line="360" w:lineRule="auto"/>
        <w:ind w:firstLineChars="200" w:firstLine="480"/>
        <w:rPr>
          <w:bCs/>
          <w:sz w:val="24"/>
        </w:rPr>
      </w:pPr>
      <w:r>
        <w:rPr>
          <w:rFonts w:hint="eastAsia"/>
          <w:bCs/>
          <w:sz w:val="24"/>
        </w:rPr>
        <w:t>《公共建筑节能设计标准》</w:t>
      </w:r>
      <w:r>
        <w:rPr>
          <w:rFonts w:hint="eastAsia"/>
          <w:bCs/>
          <w:sz w:val="24"/>
        </w:rPr>
        <w:t>GB 50189</w:t>
      </w:r>
    </w:p>
    <w:p w14:paraId="0A9A566E" w14:textId="77777777" w:rsidR="0063767C" w:rsidRDefault="0063767C" w:rsidP="00DF4696">
      <w:pPr>
        <w:adjustRightInd w:val="0"/>
        <w:snapToGrid w:val="0"/>
        <w:spacing w:after="160" w:line="360" w:lineRule="auto"/>
        <w:ind w:firstLineChars="200" w:firstLine="480"/>
        <w:rPr>
          <w:bCs/>
          <w:sz w:val="24"/>
        </w:rPr>
      </w:pPr>
      <w:r>
        <w:rPr>
          <w:rFonts w:hint="eastAsia"/>
          <w:bCs/>
          <w:sz w:val="24"/>
        </w:rPr>
        <w:t>《混凝土结构工程施工质量验收规范》</w:t>
      </w:r>
      <w:r>
        <w:rPr>
          <w:rFonts w:hint="eastAsia"/>
          <w:bCs/>
          <w:sz w:val="24"/>
        </w:rPr>
        <w:t>GB 50204</w:t>
      </w:r>
    </w:p>
    <w:p w14:paraId="55EAA139" w14:textId="6E38F197" w:rsidR="0063767C" w:rsidRDefault="0063767C" w:rsidP="00DF4696">
      <w:pPr>
        <w:adjustRightInd w:val="0"/>
        <w:snapToGrid w:val="0"/>
        <w:spacing w:after="160" w:line="360" w:lineRule="auto"/>
        <w:ind w:firstLineChars="200" w:firstLine="480"/>
        <w:rPr>
          <w:bCs/>
          <w:sz w:val="24"/>
        </w:rPr>
      </w:pPr>
      <w:r>
        <w:rPr>
          <w:bCs/>
          <w:sz w:val="24"/>
        </w:rPr>
        <w:t>《钢结构工程施工质量验收标准》</w:t>
      </w:r>
      <w:r>
        <w:rPr>
          <w:bCs/>
          <w:sz w:val="24"/>
        </w:rPr>
        <w:t>GB 50205</w:t>
      </w:r>
    </w:p>
    <w:p w14:paraId="1999266B" w14:textId="65ED79B6" w:rsidR="00357050" w:rsidRDefault="00357050" w:rsidP="00DF4696">
      <w:pPr>
        <w:adjustRightInd w:val="0"/>
        <w:snapToGrid w:val="0"/>
        <w:spacing w:after="160" w:line="360" w:lineRule="auto"/>
        <w:ind w:firstLineChars="200" w:firstLine="480"/>
        <w:rPr>
          <w:bCs/>
          <w:sz w:val="24"/>
        </w:rPr>
      </w:pPr>
      <w:r>
        <w:rPr>
          <w:bCs/>
          <w:sz w:val="24"/>
        </w:rPr>
        <w:t>《建筑装饰装修工程质量验收标准》</w:t>
      </w:r>
      <w:r>
        <w:rPr>
          <w:bCs/>
          <w:sz w:val="24"/>
        </w:rPr>
        <w:t>GB</w:t>
      </w:r>
      <w:r>
        <w:rPr>
          <w:rFonts w:hint="eastAsia"/>
          <w:bCs/>
          <w:sz w:val="24"/>
        </w:rPr>
        <w:t xml:space="preserve"> </w:t>
      </w:r>
      <w:r>
        <w:rPr>
          <w:bCs/>
          <w:sz w:val="24"/>
        </w:rPr>
        <w:t>50210</w:t>
      </w:r>
    </w:p>
    <w:p w14:paraId="62633A45" w14:textId="7B839945" w:rsidR="00CF15B7" w:rsidRPr="00CF15B7" w:rsidRDefault="00CF15B7" w:rsidP="00DF4696">
      <w:pPr>
        <w:adjustRightInd w:val="0"/>
        <w:snapToGrid w:val="0"/>
        <w:spacing w:after="160" w:line="360" w:lineRule="auto"/>
        <w:ind w:firstLineChars="200" w:firstLine="480"/>
        <w:rPr>
          <w:bCs/>
          <w:sz w:val="24"/>
        </w:rPr>
      </w:pPr>
      <w:r w:rsidRPr="00CF15B7">
        <w:rPr>
          <w:rFonts w:hint="eastAsia"/>
          <w:sz w:val="24"/>
        </w:rPr>
        <w:t>《建筑内部装修设计防火规范》</w:t>
      </w:r>
      <w:r w:rsidRPr="00CF15B7">
        <w:rPr>
          <w:rFonts w:hint="eastAsia"/>
          <w:sz w:val="24"/>
        </w:rPr>
        <w:t>G</w:t>
      </w:r>
      <w:r w:rsidRPr="00CF15B7">
        <w:rPr>
          <w:sz w:val="24"/>
        </w:rPr>
        <w:t>B 50222</w:t>
      </w:r>
    </w:p>
    <w:p w14:paraId="3C1F85B6" w14:textId="77777777" w:rsidR="0063767C" w:rsidRDefault="0063767C" w:rsidP="00DF4696">
      <w:pPr>
        <w:adjustRightInd w:val="0"/>
        <w:snapToGrid w:val="0"/>
        <w:spacing w:after="160" w:line="360" w:lineRule="auto"/>
        <w:ind w:firstLineChars="200" w:firstLine="480"/>
        <w:rPr>
          <w:bCs/>
          <w:sz w:val="24"/>
        </w:rPr>
      </w:pPr>
      <w:r>
        <w:rPr>
          <w:bCs/>
          <w:sz w:val="24"/>
        </w:rPr>
        <w:t>《建筑工程施工质量验收统一标准》</w:t>
      </w:r>
      <w:r>
        <w:rPr>
          <w:bCs/>
          <w:sz w:val="24"/>
        </w:rPr>
        <w:t>GB 50300</w:t>
      </w:r>
    </w:p>
    <w:p w14:paraId="675C2B01" w14:textId="4A624F1A" w:rsidR="0063767C" w:rsidRPr="0063767C" w:rsidRDefault="0063767C" w:rsidP="00DF4696">
      <w:pPr>
        <w:adjustRightInd w:val="0"/>
        <w:snapToGrid w:val="0"/>
        <w:spacing w:after="160" w:line="360" w:lineRule="auto"/>
        <w:ind w:firstLineChars="200" w:firstLine="480"/>
        <w:rPr>
          <w:bCs/>
          <w:sz w:val="24"/>
        </w:rPr>
      </w:pPr>
      <w:r>
        <w:rPr>
          <w:bCs/>
          <w:sz w:val="24"/>
        </w:rPr>
        <w:t>《建筑节能工程施工质量验收标准》</w:t>
      </w:r>
      <w:r>
        <w:rPr>
          <w:bCs/>
          <w:sz w:val="24"/>
        </w:rPr>
        <w:t>GB 50411</w:t>
      </w:r>
    </w:p>
    <w:p w14:paraId="048A088E" w14:textId="2943D5CD" w:rsidR="0063767C" w:rsidRDefault="0063767C" w:rsidP="00DF4696">
      <w:pPr>
        <w:adjustRightInd w:val="0"/>
        <w:snapToGrid w:val="0"/>
        <w:spacing w:after="160" w:line="360" w:lineRule="auto"/>
        <w:ind w:firstLineChars="200" w:firstLine="480"/>
        <w:rPr>
          <w:bCs/>
          <w:sz w:val="24"/>
        </w:rPr>
      </w:pPr>
      <w:r>
        <w:rPr>
          <w:rFonts w:hint="eastAsia"/>
          <w:bCs/>
          <w:sz w:val="24"/>
        </w:rPr>
        <w:lastRenderedPageBreak/>
        <w:t>《钢结构焊接规范》</w:t>
      </w:r>
      <w:r>
        <w:rPr>
          <w:rFonts w:hint="eastAsia"/>
          <w:bCs/>
          <w:sz w:val="24"/>
        </w:rPr>
        <w:t>GB 50661</w:t>
      </w:r>
    </w:p>
    <w:p w14:paraId="5305C4CF" w14:textId="258536AA" w:rsidR="0063767C" w:rsidRDefault="0063767C" w:rsidP="00DF4696">
      <w:pPr>
        <w:adjustRightInd w:val="0"/>
        <w:snapToGrid w:val="0"/>
        <w:spacing w:after="160" w:line="360" w:lineRule="auto"/>
        <w:ind w:firstLineChars="200" w:firstLine="480"/>
        <w:rPr>
          <w:bCs/>
          <w:sz w:val="24"/>
        </w:rPr>
      </w:pPr>
      <w:r>
        <w:rPr>
          <w:rFonts w:hint="eastAsia"/>
          <w:bCs/>
          <w:sz w:val="24"/>
        </w:rPr>
        <w:t>《混凝土结构工程施工规范》</w:t>
      </w:r>
      <w:r>
        <w:rPr>
          <w:rFonts w:hint="eastAsia"/>
          <w:bCs/>
          <w:sz w:val="24"/>
        </w:rPr>
        <w:t>G</w:t>
      </w:r>
      <w:r>
        <w:rPr>
          <w:bCs/>
          <w:sz w:val="24"/>
        </w:rPr>
        <w:t>B</w:t>
      </w:r>
      <w:r w:rsidR="00DF507D">
        <w:rPr>
          <w:bCs/>
          <w:sz w:val="24"/>
        </w:rPr>
        <w:t xml:space="preserve"> </w:t>
      </w:r>
      <w:r>
        <w:rPr>
          <w:bCs/>
          <w:sz w:val="24"/>
        </w:rPr>
        <w:t>50666</w:t>
      </w:r>
    </w:p>
    <w:p w14:paraId="2A6DD80A" w14:textId="38817283" w:rsidR="0063767C" w:rsidRPr="0063767C" w:rsidRDefault="0063767C" w:rsidP="00DF4696">
      <w:pPr>
        <w:adjustRightInd w:val="0"/>
        <w:snapToGrid w:val="0"/>
        <w:spacing w:after="160" w:line="360" w:lineRule="auto"/>
        <w:ind w:firstLineChars="200" w:firstLine="480"/>
        <w:rPr>
          <w:bCs/>
          <w:sz w:val="24"/>
        </w:rPr>
      </w:pPr>
      <w:r>
        <w:rPr>
          <w:rFonts w:hint="eastAsia"/>
          <w:bCs/>
          <w:sz w:val="24"/>
        </w:rPr>
        <w:t>《钢结构工程施工规范》</w:t>
      </w:r>
      <w:r>
        <w:rPr>
          <w:bCs/>
          <w:sz w:val="24"/>
        </w:rPr>
        <w:t>GB 50755</w:t>
      </w:r>
    </w:p>
    <w:p w14:paraId="7882FBB9" w14:textId="5C85F069" w:rsidR="0063767C" w:rsidRDefault="0063767C" w:rsidP="00DF4696">
      <w:pPr>
        <w:adjustRightInd w:val="0"/>
        <w:snapToGrid w:val="0"/>
        <w:spacing w:after="160" w:line="360" w:lineRule="auto"/>
        <w:ind w:firstLineChars="200" w:firstLine="480"/>
        <w:rPr>
          <w:bCs/>
          <w:sz w:val="24"/>
        </w:rPr>
      </w:pPr>
      <w:r>
        <w:rPr>
          <w:bCs/>
          <w:sz w:val="24"/>
        </w:rPr>
        <w:t>《建筑节能与可再生能源利用通用规范》</w:t>
      </w:r>
      <w:r>
        <w:rPr>
          <w:bCs/>
          <w:sz w:val="24"/>
        </w:rPr>
        <w:t>GB 55015</w:t>
      </w:r>
    </w:p>
    <w:p w14:paraId="1964E515" w14:textId="4EB5108C" w:rsidR="00CF15B7" w:rsidRPr="0063767C" w:rsidRDefault="00CF15B7" w:rsidP="00DF4696">
      <w:pPr>
        <w:adjustRightInd w:val="0"/>
        <w:snapToGrid w:val="0"/>
        <w:spacing w:after="160" w:line="360" w:lineRule="auto"/>
        <w:ind w:firstLineChars="200" w:firstLine="480"/>
        <w:rPr>
          <w:bCs/>
          <w:sz w:val="24"/>
        </w:rPr>
      </w:pPr>
      <w:r>
        <w:rPr>
          <w:rFonts w:hint="eastAsia"/>
          <w:bCs/>
          <w:kern w:val="0"/>
          <w:sz w:val="24"/>
          <w:lang w:val="zh-CN"/>
        </w:rPr>
        <w:t>《建筑环境通用规范》</w:t>
      </w:r>
      <w:r>
        <w:rPr>
          <w:rFonts w:hint="eastAsia"/>
          <w:bCs/>
          <w:kern w:val="0"/>
          <w:sz w:val="24"/>
          <w:lang w:val="zh-CN"/>
        </w:rPr>
        <w:t>GB 55016</w:t>
      </w:r>
    </w:p>
    <w:p w14:paraId="310658C9" w14:textId="213CF264" w:rsidR="00CF15B7" w:rsidRDefault="00596F41" w:rsidP="00DF4696">
      <w:pPr>
        <w:adjustRightInd w:val="0"/>
        <w:snapToGrid w:val="0"/>
        <w:spacing w:after="160" w:line="360" w:lineRule="auto"/>
        <w:ind w:firstLineChars="200" w:firstLine="480"/>
        <w:rPr>
          <w:bCs/>
          <w:sz w:val="24"/>
        </w:rPr>
      </w:pPr>
      <w:r>
        <w:rPr>
          <w:rFonts w:hint="eastAsia"/>
          <w:bCs/>
          <w:sz w:val="24"/>
        </w:rPr>
        <w:t>《建筑防火通用规范》</w:t>
      </w:r>
      <w:r>
        <w:rPr>
          <w:rFonts w:hint="eastAsia"/>
          <w:bCs/>
          <w:sz w:val="24"/>
        </w:rPr>
        <w:t>GB 55037</w:t>
      </w:r>
    </w:p>
    <w:p w14:paraId="3A2B9DA0" w14:textId="44ADE4A6" w:rsidR="0058254A" w:rsidRDefault="0058254A" w:rsidP="00DF4696">
      <w:pPr>
        <w:adjustRightInd w:val="0"/>
        <w:snapToGrid w:val="0"/>
        <w:spacing w:after="160" w:line="360" w:lineRule="auto"/>
        <w:ind w:firstLineChars="200" w:firstLine="480"/>
        <w:rPr>
          <w:bCs/>
          <w:sz w:val="24"/>
        </w:rPr>
      </w:pPr>
      <w:r>
        <w:rPr>
          <w:rFonts w:hint="eastAsia"/>
          <w:bCs/>
          <w:sz w:val="24"/>
        </w:rPr>
        <w:t>《装配式混凝土建筑技术标准》</w:t>
      </w:r>
      <w:r>
        <w:rPr>
          <w:rFonts w:hint="eastAsia"/>
          <w:bCs/>
          <w:sz w:val="24"/>
        </w:rPr>
        <w:t>GB</w:t>
      </w:r>
      <w:r>
        <w:rPr>
          <w:bCs/>
          <w:sz w:val="24"/>
        </w:rPr>
        <w:t>/T 51231</w:t>
      </w:r>
    </w:p>
    <w:p w14:paraId="20F27C86" w14:textId="119FD535" w:rsidR="0058254A" w:rsidRDefault="0058254A"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色漆和清漆耐中性盐雾性能的测定</w:t>
      </w:r>
      <w:r>
        <w:rPr>
          <w:rFonts w:hint="eastAsia"/>
          <w:sz w:val="24"/>
        </w:rPr>
        <w:t>》</w:t>
      </w:r>
      <w:r>
        <w:rPr>
          <w:rFonts w:hint="eastAsia"/>
          <w:sz w:val="24"/>
        </w:rPr>
        <w:t>G</w:t>
      </w:r>
      <w:r>
        <w:rPr>
          <w:sz w:val="24"/>
        </w:rPr>
        <w:t>B/T 1771</w:t>
      </w:r>
    </w:p>
    <w:p w14:paraId="5E2987B3" w14:textId="11F3565F" w:rsidR="0058254A" w:rsidRDefault="0058254A" w:rsidP="00DF4696">
      <w:pPr>
        <w:adjustRightInd w:val="0"/>
        <w:snapToGrid w:val="0"/>
        <w:spacing w:after="160" w:line="360" w:lineRule="auto"/>
        <w:ind w:firstLineChars="200" w:firstLine="480"/>
        <w:rPr>
          <w:bCs/>
          <w:sz w:val="24"/>
        </w:rPr>
      </w:pPr>
      <w:r w:rsidRPr="0058254A">
        <w:rPr>
          <w:rFonts w:hint="eastAsia"/>
          <w:bCs/>
          <w:sz w:val="24"/>
        </w:rPr>
        <w:t>《建筑涂料涂层耐</w:t>
      </w:r>
      <w:proofErr w:type="gramStart"/>
      <w:r w:rsidRPr="0058254A">
        <w:rPr>
          <w:rFonts w:hint="eastAsia"/>
          <w:bCs/>
          <w:sz w:val="24"/>
        </w:rPr>
        <w:t>沾污</w:t>
      </w:r>
      <w:proofErr w:type="gramEnd"/>
      <w:r w:rsidRPr="0058254A">
        <w:rPr>
          <w:rFonts w:hint="eastAsia"/>
          <w:bCs/>
          <w:sz w:val="24"/>
        </w:rPr>
        <w:t>性试验方法》</w:t>
      </w:r>
      <w:r w:rsidRPr="0058254A">
        <w:rPr>
          <w:rFonts w:hint="eastAsia"/>
          <w:bCs/>
          <w:sz w:val="24"/>
        </w:rPr>
        <w:t>GB/T 9780</w:t>
      </w:r>
    </w:p>
    <w:p w14:paraId="3F453BB3" w14:textId="5E101CEA" w:rsidR="00DF507D" w:rsidRPr="0058254A" w:rsidRDefault="00DF507D"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轻集料及其试验方法</w:t>
      </w:r>
      <w:r w:rsidRPr="00310739">
        <w:rPr>
          <w:rFonts w:hint="eastAsia"/>
          <w:sz w:val="24"/>
        </w:rPr>
        <w:t xml:space="preserve"> </w:t>
      </w:r>
      <w:r w:rsidRPr="00310739">
        <w:rPr>
          <w:rFonts w:hint="eastAsia"/>
          <w:sz w:val="24"/>
        </w:rPr>
        <w:t>第</w:t>
      </w:r>
      <w:r>
        <w:rPr>
          <w:sz w:val="24"/>
        </w:rPr>
        <w:t>2</w:t>
      </w:r>
      <w:r w:rsidRPr="00310739">
        <w:rPr>
          <w:rFonts w:hint="eastAsia"/>
          <w:sz w:val="24"/>
        </w:rPr>
        <w:t>部分</w:t>
      </w:r>
      <w:r w:rsidRPr="00310739">
        <w:rPr>
          <w:rFonts w:hint="eastAsia"/>
          <w:sz w:val="24"/>
        </w:rPr>
        <w:t>:</w:t>
      </w:r>
      <w:r w:rsidRPr="00310739">
        <w:rPr>
          <w:rFonts w:hint="eastAsia"/>
          <w:sz w:val="24"/>
        </w:rPr>
        <w:t>轻集料试验方法</w:t>
      </w:r>
      <w:r>
        <w:rPr>
          <w:rFonts w:hint="eastAsia"/>
          <w:sz w:val="24"/>
        </w:rPr>
        <w:t>》</w:t>
      </w:r>
      <w:r>
        <w:rPr>
          <w:rFonts w:hint="eastAsia"/>
          <w:sz w:val="24"/>
        </w:rPr>
        <w:t>GB/T</w:t>
      </w:r>
      <w:r>
        <w:rPr>
          <w:sz w:val="24"/>
        </w:rPr>
        <w:t xml:space="preserve"> </w:t>
      </w:r>
      <w:r>
        <w:rPr>
          <w:rFonts w:hint="eastAsia"/>
          <w:sz w:val="24"/>
        </w:rPr>
        <w:t>17431.2</w:t>
      </w:r>
    </w:p>
    <w:p w14:paraId="261DC99E" w14:textId="2FAA57F3" w:rsidR="0058254A" w:rsidRPr="0058254A" w:rsidRDefault="0058254A" w:rsidP="00DF4696">
      <w:pPr>
        <w:adjustRightInd w:val="0"/>
        <w:snapToGrid w:val="0"/>
        <w:spacing w:after="160" w:line="360" w:lineRule="auto"/>
        <w:ind w:firstLineChars="200" w:firstLine="480"/>
        <w:rPr>
          <w:sz w:val="24"/>
        </w:rPr>
      </w:pPr>
      <w:r w:rsidRPr="00AD3414">
        <w:rPr>
          <w:rFonts w:hint="eastAsia"/>
          <w:sz w:val="24"/>
        </w:rPr>
        <w:t>《建筑构件耐火试验方法</w:t>
      </w:r>
      <w:r w:rsidRPr="00AD3414">
        <w:rPr>
          <w:rFonts w:hint="eastAsia"/>
          <w:sz w:val="24"/>
        </w:rPr>
        <w:t xml:space="preserve"> </w:t>
      </w:r>
      <w:r w:rsidRPr="00AD3414">
        <w:rPr>
          <w:rFonts w:hint="eastAsia"/>
          <w:sz w:val="24"/>
        </w:rPr>
        <w:t>第</w:t>
      </w:r>
      <w:r w:rsidRPr="00AD3414">
        <w:rPr>
          <w:rFonts w:hint="eastAsia"/>
          <w:sz w:val="24"/>
        </w:rPr>
        <w:t>1</w:t>
      </w:r>
      <w:r w:rsidRPr="00AD3414">
        <w:rPr>
          <w:rFonts w:hint="eastAsia"/>
          <w:sz w:val="24"/>
        </w:rPr>
        <w:t>部分：通用要求》</w:t>
      </w:r>
      <w:r w:rsidRPr="00AD3414">
        <w:rPr>
          <w:rFonts w:hint="eastAsia"/>
          <w:sz w:val="24"/>
        </w:rPr>
        <w:t>GB/T</w:t>
      </w:r>
      <w:r>
        <w:rPr>
          <w:sz w:val="24"/>
        </w:rPr>
        <w:t xml:space="preserve"> </w:t>
      </w:r>
      <w:r w:rsidRPr="00AD3414">
        <w:rPr>
          <w:rFonts w:hint="eastAsia"/>
          <w:sz w:val="24"/>
        </w:rPr>
        <w:t>9978.1</w:t>
      </w:r>
    </w:p>
    <w:p w14:paraId="65D1D792" w14:textId="6E803A8D" w:rsidR="0058254A" w:rsidRDefault="0058254A" w:rsidP="00DF4696">
      <w:pPr>
        <w:adjustRightInd w:val="0"/>
        <w:snapToGrid w:val="0"/>
        <w:spacing w:after="160" w:line="360" w:lineRule="auto"/>
        <w:ind w:firstLineChars="200" w:firstLine="480"/>
        <w:rPr>
          <w:bCs/>
          <w:sz w:val="24"/>
        </w:rPr>
      </w:pPr>
      <w:r w:rsidRPr="0058254A">
        <w:rPr>
          <w:rFonts w:hint="eastAsia"/>
          <w:bCs/>
          <w:sz w:val="24"/>
        </w:rPr>
        <w:t>《计数抽样检验程序</w:t>
      </w:r>
      <w:r w:rsidRPr="0058254A">
        <w:rPr>
          <w:rFonts w:hint="eastAsia"/>
          <w:bCs/>
          <w:sz w:val="24"/>
        </w:rPr>
        <w:t xml:space="preserve"> </w:t>
      </w:r>
      <w:r w:rsidRPr="0058254A">
        <w:rPr>
          <w:rFonts w:hint="eastAsia"/>
          <w:bCs/>
          <w:sz w:val="24"/>
        </w:rPr>
        <w:t>第</w:t>
      </w:r>
      <w:r w:rsidRPr="0058254A">
        <w:rPr>
          <w:rFonts w:hint="eastAsia"/>
          <w:bCs/>
          <w:sz w:val="24"/>
        </w:rPr>
        <w:t>1</w:t>
      </w:r>
      <w:r w:rsidRPr="0058254A">
        <w:rPr>
          <w:rFonts w:hint="eastAsia"/>
          <w:bCs/>
          <w:sz w:val="24"/>
        </w:rPr>
        <w:t>部分：按接收质量限</w:t>
      </w:r>
      <w:r w:rsidRPr="0058254A">
        <w:rPr>
          <w:rFonts w:hint="eastAsia"/>
          <w:bCs/>
          <w:sz w:val="24"/>
        </w:rPr>
        <w:t>(AQL)</w:t>
      </w:r>
      <w:r w:rsidRPr="0058254A">
        <w:rPr>
          <w:rFonts w:hint="eastAsia"/>
          <w:bCs/>
          <w:sz w:val="24"/>
        </w:rPr>
        <w:t>检索的逐批检验抽样计划》</w:t>
      </w:r>
      <w:r w:rsidRPr="0058254A">
        <w:rPr>
          <w:rFonts w:hint="eastAsia"/>
          <w:bCs/>
          <w:sz w:val="24"/>
        </w:rPr>
        <w:t>GB/T 2828.1</w:t>
      </w:r>
    </w:p>
    <w:p w14:paraId="48531980" w14:textId="37061B18" w:rsidR="0058254A" w:rsidRDefault="0058254A"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色漆和清漆耐液体介质的测定</w:t>
      </w:r>
      <w:r>
        <w:rPr>
          <w:rFonts w:hint="eastAsia"/>
          <w:sz w:val="24"/>
        </w:rPr>
        <w:t>》</w:t>
      </w:r>
      <w:r>
        <w:rPr>
          <w:rFonts w:hint="eastAsia"/>
          <w:sz w:val="24"/>
        </w:rPr>
        <w:t>G</w:t>
      </w:r>
      <w:r>
        <w:rPr>
          <w:sz w:val="24"/>
        </w:rPr>
        <w:t>B/T 9274</w:t>
      </w:r>
    </w:p>
    <w:p w14:paraId="6B99A9C5" w14:textId="34FCDEF8" w:rsidR="0058254A" w:rsidRDefault="0058254A" w:rsidP="00DF4696">
      <w:pPr>
        <w:adjustRightInd w:val="0"/>
        <w:snapToGrid w:val="0"/>
        <w:spacing w:after="160" w:line="360" w:lineRule="auto"/>
        <w:ind w:firstLineChars="200" w:firstLine="480"/>
        <w:rPr>
          <w:sz w:val="24"/>
        </w:rPr>
      </w:pPr>
      <w:r w:rsidRPr="00FA5448">
        <w:rPr>
          <w:rFonts w:hint="eastAsia"/>
          <w:sz w:val="24"/>
        </w:rPr>
        <w:t>《绝热</w:t>
      </w:r>
      <w:r w:rsidRPr="00FA5448">
        <w:rPr>
          <w:rFonts w:hint="eastAsia"/>
          <w:sz w:val="24"/>
        </w:rPr>
        <w:t xml:space="preserve"> </w:t>
      </w:r>
      <w:r w:rsidRPr="00FA5448">
        <w:rPr>
          <w:rFonts w:hint="eastAsia"/>
          <w:sz w:val="24"/>
        </w:rPr>
        <w:t>稳态传热性质的测定</w:t>
      </w:r>
      <w:r w:rsidRPr="00FA5448">
        <w:rPr>
          <w:rFonts w:hint="eastAsia"/>
          <w:sz w:val="24"/>
        </w:rPr>
        <w:t xml:space="preserve"> </w:t>
      </w:r>
      <w:r w:rsidRPr="00FA5448">
        <w:rPr>
          <w:rFonts w:hint="eastAsia"/>
          <w:sz w:val="24"/>
        </w:rPr>
        <w:t>标定和防护热箱法》</w:t>
      </w:r>
      <w:r w:rsidRPr="00FA5448">
        <w:rPr>
          <w:rFonts w:hint="eastAsia"/>
          <w:sz w:val="24"/>
        </w:rPr>
        <w:t>GB/T 13475</w:t>
      </w:r>
    </w:p>
    <w:p w14:paraId="640293D4" w14:textId="0FFB6039" w:rsidR="0058254A" w:rsidRDefault="0058254A" w:rsidP="00DF4696">
      <w:pPr>
        <w:adjustRightInd w:val="0"/>
        <w:snapToGrid w:val="0"/>
        <w:spacing w:after="160" w:line="360" w:lineRule="auto"/>
        <w:ind w:firstLineChars="200" w:firstLine="480"/>
        <w:rPr>
          <w:sz w:val="24"/>
        </w:rPr>
      </w:pPr>
      <w:r w:rsidRPr="000A5022">
        <w:rPr>
          <w:sz w:val="24"/>
        </w:rPr>
        <w:t>《声学</w:t>
      </w:r>
      <w:r w:rsidRPr="000A5022">
        <w:rPr>
          <w:sz w:val="24"/>
        </w:rPr>
        <w:t xml:space="preserve"> </w:t>
      </w:r>
      <w:r w:rsidRPr="000A5022">
        <w:rPr>
          <w:sz w:val="24"/>
        </w:rPr>
        <w:t>建筑和建筑构件隔声测量</w:t>
      </w:r>
      <w:r w:rsidRPr="000A5022">
        <w:rPr>
          <w:sz w:val="24"/>
        </w:rPr>
        <w:t xml:space="preserve"> </w:t>
      </w:r>
      <w:r w:rsidRPr="000A5022">
        <w:rPr>
          <w:sz w:val="24"/>
        </w:rPr>
        <w:t>第</w:t>
      </w:r>
      <w:r w:rsidRPr="000A5022">
        <w:rPr>
          <w:sz w:val="24"/>
        </w:rPr>
        <w:t>3</w:t>
      </w:r>
      <w:r w:rsidRPr="000A5022">
        <w:rPr>
          <w:sz w:val="24"/>
        </w:rPr>
        <w:t>部分</w:t>
      </w:r>
      <w:r w:rsidRPr="000A5022">
        <w:rPr>
          <w:sz w:val="24"/>
        </w:rPr>
        <w:t>:</w:t>
      </w:r>
      <w:r w:rsidRPr="000A5022">
        <w:rPr>
          <w:sz w:val="24"/>
        </w:rPr>
        <w:t>建筑构件空气声隔声的实验室测量》</w:t>
      </w:r>
      <w:r w:rsidRPr="000A5022">
        <w:rPr>
          <w:rFonts w:hint="eastAsia"/>
          <w:sz w:val="24"/>
        </w:rPr>
        <w:t>GB/T 19889.3</w:t>
      </w:r>
    </w:p>
    <w:p w14:paraId="78D90FB3" w14:textId="6A021519" w:rsidR="00D91A2F" w:rsidRDefault="00596F41" w:rsidP="00DF4696">
      <w:pPr>
        <w:adjustRightInd w:val="0"/>
        <w:snapToGrid w:val="0"/>
        <w:spacing w:after="160" w:line="360" w:lineRule="auto"/>
        <w:ind w:firstLineChars="200" w:firstLine="480"/>
        <w:rPr>
          <w:bCs/>
          <w:sz w:val="24"/>
        </w:rPr>
      </w:pPr>
      <w:r>
        <w:rPr>
          <w:rFonts w:hint="eastAsia"/>
          <w:bCs/>
          <w:sz w:val="24"/>
        </w:rPr>
        <w:t>《通用硅酸盐水泥》</w:t>
      </w:r>
      <w:r>
        <w:rPr>
          <w:rFonts w:hint="eastAsia"/>
          <w:bCs/>
          <w:sz w:val="24"/>
        </w:rPr>
        <w:t>GB 175</w:t>
      </w:r>
    </w:p>
    <w:p w14:paraId="6DF5CCFA" w14:textId="2DAB1D3F" w:rsidR="0063767C" w:rsidRDefault="0063767C" w:rsidP="00DF4696">
      <w:pPr>
        <w:adjustRightInd w:val="0"/>
        <w:snapToGrid w:val="0"/>
        <w:spacing w:after="160" w:line="360" w:lineRule="auto"/>
        <w:ind w:firstLineChars="200" w:firstLine="480"/>
        <w:rPr>
          <w:bCs/>
          <w:sz w:val="24"/>
        </w:rPr>
      </w:pPr>
      <w:r>
        <w:rPr>
          <w:rFonts w:hint="eastAsia"/>
          <w:bCs/>
          <w:sz w:val="24"/>
        </w:rPr>
        <w:lastRenderedPageBreak/>
        <w:t>《碳钢焊条》</w:t>
      </w:r>
      <w:r>
        <w:rPr>
          <w:rFonts w:hint="eastAsia"/>
          <w:bCs/>
          <w:sz w:val="24"/>
        </w:rPr>
        <w:t>GB</w:t>
      </w:r>
      <w:r w:rsidR="00C83EF7">
        <w:rPr>
          <w:bCs/>
          <w:sz w:val="24"/>
        </w:rPr>
        <w:t xml:space="preserve"> </w:t>
      </w:r>
      <w:r>
        <w:rPr>
          <w:rFonts w:hint="eastAsia"/>
          <w:bCs/>
          <w:sz w:val="24"/>
        </w:rPr>
        <w:t>5117</w:t>
      </w:r>
    </w:p>
    <w:p w14:paraId="3A3C33DF" w14:textId="0736411F" w:rsidR="00D91A2F" w:rsidRDefault="00D91A2F" w:rsidP="00DF4696">
      <w:pPr>
        <w:adjustRightInd w:val="0"/>
        <w:snapToGrid w:val="0"/>
        <w:spacing w:after="160" w:line="360" w:lineRule="auto"/>
        <w:ind w:firstLineChars="200" w:firstLine="480"/>
        <w:rPr>
          <w:bCs/>
          <w:sz w:val="24"/>
        </w:rPr>
      </w:pPr>
      <w:r>
        <w:rPr>
          <w:rFonts w:hint="eastAsia"/>
          <w:bCs/>
          <w:sz w:val="24"/>
        </w:rPr>
        <w:t>《用于水泥及混凝土中的粉煤灰》</w:t>
      </w:r>
      <w:r>
        <w:rPr>
          <w:rFonts w:hint="eastAsia"/>
          <w:bCs/>
          <w:sz w:val="24"/>
        </w:rPr>
        <w:t>G</w:t>
      </w:r>
      <w:r>
        <w:rPr>
          <w:bCs/>
          <w:sz w:val="24"/>
        </w:rPr>
        <w:t>B</w:t>
      </w:r>
      <w:r>
        <w:rPr>
          <w:rFonts w:hint="eastAsia"/>
          <w:bCs/>
          <w:sz w:val="24"/>
        </w:rPr>
        <w:t>/</w:t>
      </w:r>
      <w:r>
        <w:rPr>
          <w:bCs/>
          <w:sz w:val="24"/>
        </w:rPr>
        <w:t>T 1596</w:t>
      </w:r>
    </w:p>
    <w:p w14:paraId="79DA374B" w14:textId="43882BC9" w:rsidR="00930C3D" w:rsidRDefault="00930C3D" w:rsidP="00DF4696">
      <w:pPr>
        <w:adjustRightInd w:val="0"/>
        <w:snapToGrid w:val="0"/>
        <w:spacing w:after="160" w:line="360" w:lineRule="auto"/>
        <w:ind w:firstLineChars="200" w:firstLine="480"/>
        <w:rPr>
          <w:sz w:val="24"/>
        </w:rPr>
      </w:pPr>
      <w:r>
        <w:rPr>
          <w:rFonts w:hint="eastAsia"/>
          <w:sz w:val="24"/>
        </w:rPr>
        <w:t>《</w:t>
      </w:r>
      <w:r w:rsidRPr="00310739">
        <w:rPr>
          <w:rFonts w:hint="eastAsia"/>
          <w:sz w:val="24"/>
        </w:rPr>
        <w:t>色漆和清漆</w:t>
      </w:r>
      <w:r w:rsidRPr="00310739">
        <w:rPr>
          <w:rFonts w:hint="eastAsia"/>
          <w:sz w:val="24"/>
        </w:rPr>
        <w:t xml:space="preserve"> </w:t>
      </w:r>
      <w:r w:rsidRPr="00310739">
        <w:rPr>
          <w:rFonts w:hint="eastAsia"/>
          <w:sz w:val="24"/>
        </w:rPr>
        <w:t>涂层老化的评级方法</w:t>
      </w:r>
      <w:r>
        <w:rPr>
          <w:rFonts w:hint="eastAsia"/>
          <w:sz w:val="24"/>
        </w:rPr>
        <w:t>》</w:t>
      </w:r>
      <w:r>
        <w:rPr>
          <w:rFonts w:hint="eastAsia"/>
          <w:sz w:val="24"/>
        </w:rPr>
        <w:t>G</w:t>
      </w:r>
      <w:r>
        <w:rPr>
          <w:sz w:val="24"/>
        </w:rPr>
        <w:t>B/T 1766</w:t>
      </w:r>
    </w:p>
    <w:p w14:paraId="0D8315AC" w14:textId="5938F9F6" w:rsidR="00930C3D" w:rsidRDefault="00930C3D"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色漆和清漆</w:t>
      </w:r>
      <w:r w:rsidRPr="00310739">
        <w:rPr>
          <w:rFonts w:hint="eastAsia"/>
          <w:sz w:val="24"/>
        </w:rPr>
        <w:t xml:space="preserve"> </w:t>
      </w:r>
      <w:r w:rsidRPr="00310739">
        <w:rPr>
          <w:rFonts w:hint="eastAsia"/>
          <w:sz w:val="24"/>
        </w:rPr>
        <w:t>人工气候老化和人工辐射曝露滤过的氙弧辐射</w:t>
      </w:r>
      <w:r>
        <w:rPr>
          <w:rFonts w:hint="eastAsia"/>
          <w:sz w:val="24"/>
        </w:rPr>
        <w:t>》</w:t>
      </w:r>
      <w:r>
        <w:rPr>
          <w:rFonts w:hint="eastAsia"/>
          <w:sz w:val="24"/>
        </w:rPr>
        <w:t>G</w:t>
      </w:r>
      <w:r>
        <w:rPr>
          <w:sz w:val="24"/>
        </w:rPr>
        <w:t>B/T 1865</w:t>
      </w:r>
    </w:p>
    <w:p w14:paraId="476CEE2B" w14:textId="4545455F" w:rsidR="0063767C" w:rsidRPr="0063767C" w:rsidRDefault="0063767C" w:rsidP="00DF4696">
      <w:pPr>
        <w:adjustRightInd w:val="0"/>
        <w:snapToGrid w:val="0"/>
        <w:spacing w:after="160" w:line="360" w:lineRule="auto"/>
        <w:ind w:firstLineChars="200" w:firstLine="480"/>
        <w:rPr>
          <w:bCs/>
          <w:sz w:val="24"/>
        </w:rPr>
      </w:pPr>
      <w:r>
        <w:rPr>
          <w:bCs/>
          <w:sz w:val="24"/>
        </w:rPr>
        <w:t>《连续热镀锌钢板及钢带》</w:t>
      </w:r>
      <w:r>
        <w:rPr>
          <w:bCs/>
          <w:sz w:val="24"/>
        </w:rPr>
        <w:t>GB/T 2518</w:t>
      </w:r>
    </w:p>
    <w:p w14:paraId="3C495BD6" w14:textId="1AD21E36" w:rsidR="00D91A2F" w:rsidRDefault="00D91A2F" w:rsidP="00DF4696">
      <w:pPr>
        <w:adjustRightInd w:val="0"/>
        <w:snapToGrid w:val="0"/>
        <w:spacing w:after="160" w:line="360" w:lineRule="auto"/>
        <w:ind w:firstLineChars="200" w:firstLine="480"/>
        <w:rPr>
          <w:bCs/>
          <w:sz w:val="24"/>
        </w:rPr>
      </w:pPr>
      <w:r>
        <w:rPr>
          <w:rFonts w:hint="eastAsia"/>
          <w:bCs/>
          <w:sz w:val="24"/>
        </w:rPr>
        <w:t>《废钢铁》</w:t>
      </w:r>
      <w:r>
        <w:rPr>
          <w:rFonts w:hint="eastAsia"/>
          <w:bCs/>
          <w:sz w:val="24"/>
        </w:rPr>
        <w:t>GB/T 4223</w:t>
      </w:r>
    </w:p>
    <w:p w14:paraId="09DDC913" w14:textId="5DD67C1D" w:rsidR="0058254A" w:rsidRDefault="0058254A" w:rsidP="00DF4696">
      <w:pPr>
        <w:adjustRightInd w:val="0"/>
        <w:snapToGrid w:val="0"/>
        <w:spacing w:after="160" w:line="360" w:lineRule="auto"/>
        <w:ind w:firstLineChars="200" w:firstLine="480"/>
        <w:rPr>
          <w:sz w:val="24"/>
        </w:rPr>
      </w:pPr>
      <w:r w:rsidRPr="000652DF">
        <w:rPr>
          <w:rFonts w:hint="eastAsia"/>
          <w:sz w:val="24"/>
        </w:rPr>
        <w:t>《硬质泡沫塑料</w:t>
      </w:r>
      <w:r w:rsidRPr="000652DF">
        <w:rPr>
          <w:rFonts w:hint="eastAsia"/>
          <w:sz w:val="24"/>
        </w:rPr>
        <w:t xml:space="preserve"> </w:t>
      </w:r>
      <w:r w:rsidRPr="000652DF">
        <w:rPr>
          <w:rFonts w:hint="eastAsia"/>
          <w:sz w:val="24"/>
        </w:rPr>
        <w:t>尺寸稳定性试验方法》</w:t>
      </w:r>
      <w:r w:rsidRPr="000652DF">
        <w:rPr>
          <w:rFonts w:hint="eastAsia"/>
          <w:sz w:val="24"/>
        </w:rPr>
        <w:t>GB/T 8811</w:t>
      </w:r>
    </w:p>
    <w:p w14:paraId="086451C9" w14:textId="0BA2390E" w:rsidR="0058254A" w:rsidRDefault="0058254A"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建筑涂料</w:t>
      </w:r>
      <w:r w:rsidRPr="00310739">
        <w:rPr>
          <w:rFonts w:hint="eastAsia"/>
          <w:sz w:val="24"/>
        </w:rPr>
        <w:t xml:space="preserve"> </w:t>
      </w:r>
      <w:r w:rsidRPr="00310739">
        <w:rPr>
          <w:rFonts w:hint="eastAsia"/>
          <w:sz w:val="24"/>
        </w:rPr>
        <w:t>涂层耐碱性的测定</w:t>
      </w:r>
      <w:r>
        <w:rPr>
          <w:rFonts w:hint="eastAsia"/>
          <w:sz w:val="24"/>
        </w:rPr>
        <w:t>》</w:t>
      </w:r>
      <w:r>
        <w:rPr>
          <w:rFonts w:hint="eastAsia"/>
          <w:sz w:val="24"/>
        </w:rPr>
        <w:t>G</w:t>
      </w:r>
      <w:r>
        <w:rPr>
          <w:sz w:val="24"/>
        </w:rPr>
        <w:t>D/T 9265</w:t>
      </w:r>
    </w:p>
    <w:p w14:paraId="546FF6B2" w14:textId="77777777" w:rsidR="00D91A2F" w:rsidRDefault="00D91A2F" w:rsidP="00DF4696">
      <w:pPr>
        <w:adjustRightInd w:val="0"/>
        <w:snapToGrid w:val="0"/>
        <w:spacing w:after="160" w:line="360" w:lineRule="auto"/>
        <w:ind w:firstLineChars="200" w:firstLine="480"/>
        <w:rPr>
          <w:bCs/>
          <w:sz w:val="24"/>
        </w:rPr>
      </w:pPr>
      <w:r>
        <w:rPr>
          <w:rFonts w:hint="eastAsia"/>
          <w:bCs/>
          <w:sz w:val="24"/>
        </w:rPr>
        <w:t>《铝及铝合金废料》</w:t>
      </w:r>
      <w:r>
        <w:rPr>
          <w:rFonts w:hint="eastAsia"/>
          <w:bCs/>
          <w:sz w:val="24"/>
        </w:rPr>
        <w:t>GB/T 13586</w:t>
      </w:r>
    </w:p>
    <w:p w14:paraId="781EA328" w14:textId="506999C6" w:rsidR="0058254A" w:rsidRDefault="00D91A2F" w:rsidP="00DF4696">
      <w:pPr>
        <w:adjustRightInd w:val="0"/>
        <w:snapToGrid w:val="0"/>
        <w:spacing w:after="160" w:line="360" w:lineRule="auto"/>
        <w:ind w:firstLineChars="200" w:firstLine="480"/>
        <w:rPr>
          <w:bCs/>
          <w:sz w:val="24"/>
        </w:rPr>
      </w:pPr>
      <w:r>
        <w:rPr>
          <w:rFonts w:hint="eastAsia"/>
          <w:bCs/>
          <w:sz w:val="24"/>
        </w:rPr>
        <w:t>《铜及铜合金废料》</w:t>
      </w:r>
      <w:r>
        <w:rPr>
          <w:rFonts w:hint="eastAsia"/>
          <w:bCs/>
          <w:sz w:val="24"/>
        </w:rPr>
        <w:t>GB/T 13587</w:t>
      </w:r>
    </w:p>
    <w:p w14:paraId="7E3D281A" w14:textId="0B387239" w:rsidR="00DF507D" w:rsidRDefault="00DF507D" w:rsidP="00DF4696">
      <w:pPr>
        <w:adjustRightInd w:val="0"/>
        <w:snapToGrid w:val="0"/>
        <w:spacing w:after="160" w:line="360" w:lineRule="auto"/>
        <w:ind w:firstLineChars="200" w:firstLine="480"/>
        <w:rPr>
          <w:bCs/>
          <w:sz w:val="24"/>
        </w:rPr>
      </w:pPr>
      <w:r>
        <w:rPr>
          <w:rFonts w:hint="eastAsia"/>
          <w:sz w:val="24"/>
        </w:rPr>
        <w:t>《建筑用砂》</w:t>
      </w:r>
      <w:r>
        <w:rPr>
          <w:rFonts w:hint="eastAsia"/>
          <w:sz w:val="24"/>
        </w:rPr>
        <w:t>GB/T 14684</w:t>
      </w:r>
    </w:p>
    <w:p w14:paraId="4B98F516" w14:textId="45FF270E" w:rsidR="00DF507D" w:rsidRDefault="00DF507D" w:rsidP="00DF4696">
      <w:pPr>
        <w:adjustRightInd w:val="0"/>
        <w:snapToGrid w:val="0"/>
        <w:spacing w:after="160" w:line="360" w:lineRule="auto"/>
        <w:ind w:firstLineChars="200" w:firstLine="480"/>
        <w:rPr>
          <w:bCs/>
          <w:sz w:val="24"/>
        </w:rPr>
      </w:pPr>
      <w:r>
        <w:rPr>
          <w:rFonts w:hint="eastAsia"/>
          <w:sz w:val="24"/>
        </w:rPr>
        <w:t>《</w:t>
      </w:r>
      <w:r w:rsidRPr="00C36C22">
        <w:rPr>
          <w:rFonts w:hint="eastAsia"/>
          <w:sz w:val="24"/>
        </w:rPr>
        <w:t>建设用卵石、碎石</w:t>
      </w:r>
      <w:r>
        <w:rPr>
          <w:rFonts w:hint="eastAsia"/>
          <w:sz w:val="24"/>
        </w:rPr>
        <w:t>》</w:t>
      </w:r>
      <w:r>
        <w:rPr>
          <w:rFonts w:hint="eastAsia"/>
          <w:sz w:val="24"/>
        </w:rPr>
        <w:t>GB/T 14685</w:t>
      </w:r>
    </w:p>
    <w:p w14:paraId="50537127" w14:textId="3F664311" w:rsidR="00D91A2F" w:rsidRDefault="0063767C" w:rsidP="00DF4696">
      <w:pPr>
        <w:adjustRightInd w:val="0"/>
        <w:snapToGrid w:val="0"/>
        <w:spacing w:after="160" w:line="360" w:lineRule="auto"/>
        <w:ind w:firstLineChars="200" w:firstLine="480"/>
        <w:rPr>
          <w:bCs/>
          <w:sz w:val="24"/>
        </w:rPr>
      </w:pPr>
      <w:r>
        <w:rPr>
          <w:bCs/>
          <w:sz w:val="24"/>
        </w:rPr>
        <w:t>《连续热镀铝锌合金镀层钢板及钢带》</w:t>
      </w:r>
      <w:r>
        <w:rPr>
          <w:bCs/>
          <w:sz w:val="24"/>
        </w:rPr>
        <w:t>GB/T 14978</w:t>
      </w:r>
    </w:p>
    <w:p w14:paraId="5127B36C" w14:textId="1E5150FB" w:rsidR="0058254A" w:rsidRDefault="0058254A" w:rsidP="00DF4696">
      <w:pPr>
        <w:adjustRightInd w:val="0"/>
        <w:snapToGrid w:val="0"/>
        <w:spacing w:after="160" w:line="360" w:lineRule="auto"/>
        <w:ind w:firstLineChars="200" w:firstLine="480"/>
        <w:rPr>
          <w:sz w:val="24"/>
        </w:rPr>
      </w:pPr>
      <w:r>
        <w:rPr>
          <w:rFonts w:hint="eastAsia"/>
          <w:sz w:val="24"/>
        </w:rPr>
        <w:t>《</w:t>
      </w:r>
      <w:r w:rsidRPr="000A5022">
        <w:rPr>
          <w:rFonts w:hint="eastAsia"/>
          <w:sz w:val="24"/>
        </w:rPr>
        <w:t>建筑用轻质隔墙条板》</w:t>
      </w:r>
      <w:r w:rsidRPr="000A5022">
        <w:rPr>
          <w:sz w:val="24"/>
        </w:rPr>
        <w:t>GB/T 23451</w:t>
      </w:r>
    </w:p>
    <w:p w14:paraId="309C66E1" w14:textId="7B239A54" w:rsidR="00DF507D" w:rsidRPr="0058254A" w:rsidRDefault="00DF507D" w:rsidP="00DF4696">
      <w:pPr>
        <w:adjustRightInd w:val="0"/>
        <w:snapToGrid w:val="0"/>
        <w:spacing w:after="160" w:line="360" w:lineRule="auto"/>
        <w:ind w:firstLineChars="200" w:firstLine="480"/>
        <w:rPr>
          <w:bCs/>
          <w:sz w:val="24"/>
        </w:rPr>
      </w:pPr>
      <w:r>
        <w:rPr>
          <w:rFonts w:hint="eastAsia"/>
          <w:sz w:val="24"/>
        </w:rPr>
        <w:t>《</w:t>
      </w:r>
      <w:r w:rsidRPr="00310739">
        <w:rPr>
          <w:rFonts w:hint="eastAsia"/>
          <w:sz w:val="24"/>
        </w:rPr>
        <w:t>混凝土用再生粗骨料</w:t>
      </w:r>
      <w:r>
        <w:rPr>
          <w:rFonts w:hint="eastAsia"/>
          <w:sz w:val="24"/>
        </w:rPr>
        <w:t>》</w:t>
      </w:r>
      <w:r>
        <w:rPr>
          <w:rFonts w:hint="eastAsia"/>
          <w:sz w:val="24"/>
        </w:rPr>
        <w:t>G</w:t>
      </w:r>
      <w:r>
        <w:rPr>
          <w:sz w:val="24"/>
        </w:rPr>
        <w:t>B/T 25177</w:t>
      </w:r>
    </w:p>
    <w:p w14:paraId="35EED677" w14:textId="188DC617" w:rsidR="00D91A2F" w:rsidRDefault="0063767C" w:rsidP="00DF4696">
      <w:pPr>
        <w:adjustRightInd w:val="0"/>
        <w:snapToGrid w:val="0"/>
        <w:spacing w:after="160" w:line="360" w:lineRule="auto"/>
        <w:ind w:firstLineChars="200" w:firstLine="480"/>
        <w:rPr>
          <w:bCs/>
          <w:sz w:val="24"/>
        </w:rPr>
      </w:pPr>
      <w:r>
        <w:rPr>
          <w:rFonts w:hint="eastAsia"/>
          <w:bCs/>
          <w:sz w:val="24"/>
        </w:rPr>
        <w:t>《装配式凝结构技术规程》</w:t>
      </w:r>
      <w:r>
        <w:rPr>
          <w:rFonts w:hint="eastAsia"/>
          <w:bCs/>
          <w:sz w:val="24"/>
        </w:rPr>
        <w:t>JGJ</w:t>
      </w:r>
      <w:r w:rsidR="00C83EF7">
        <w:rPr>
          <w:bCs/>
          <w:sz w:val="24"/>
        </w:rPr>
        <w:t xml:space="preserve"> </w:t>
      </w:r>
      <w:r>
        <w:rPr>
          <w:rFonts w:hint="eastAsia"/>
          <w:bCs/>
          <w:sz w:val="24"/>
        </w:rPr>
        <w:t>1</w:t>
      </w:r>
    </w:p>
    <w:p w14:paraId="6DA4DFBE" w14:textId="51E1E6DA" w:rsidR="00357050" w:rsidRPr="00357050" w:rsidRDefault="00357050" w:rsidP="00DF4696">
      <w:pPr>
        <w:adjustRightInd w:val="0"/>
        <w:snapToGrid w:val="0"/>
        <w:spacing w:after="160" w:line="360" w:lineRule="auto"/>
        <w:ind w:firstLineChars="200" w:firstLine="480"/>
        <w:rPr>
          <w:bCs/>
          <w:sz w:val="24"/>
        </w:rPr>
      </w:pPr>
      <w:r>
        <w:rPr>
          <w:rFonts w:hint="eastAsia"/>
          <w:bCs/>
          <w:sz w:val="24"/>
        </w:rPr>
        <w:t>《钢筋焊接及验收规程》</w:t>
      </w:r>
      <w:r>
        <w:rPr>
          <w:rFonts w:hint="eastAsia"/>
          <w:bCs/>
          <w:sz w:val="24"/>
        </w:rPr>
        <w:t>JGJ 18</w:t>
      </w:r>
    </w:p>
    <w:p w14:paraId="5C28D751" w14:textId="644B282D" w:rsidR="00300782" w:rsidRDefault="00596F41" w:rsidP="00DF4696">
      <w:pPr>
        <w:adjustRightInd w:val="0"/>
        <w:snapToGrid w:val="0"/>
        <w:spacing w:after="160" w:line="360" w:lineRule="auto"/>
        <w:ind w:firstLineChars="200" w:firstLine="480"/>
        <w:rPr>
          <w:bCs/>
          <w:sz w:val="24"/>
        </w:rPr>
      </w:pPr>
      <w:r>
        <w:rPr>
          <w:rFonts w:hint="eastAsia"/>
          <w:bCs/>
          <w:sz w:val="24"/>
        </w:rPr>
        <w:lastRenderedPageBreak/>
        <w:t>《普通混凝土用沙质量标准及检验方法》</w:t>
      </w:r>
      <w:r>
        <w:rPr>
          <w:rFonts w:hint="eastAsia"/>
          <w:bCs/>
          <w:sz w:val="24"/>
        </w:rPr>
        <w:t>J</w:t>
      </w:r>
      <w:r>
        <w:rPr>
          <w:bCs/>
          <w:sz w:val="24"/>
        </w:rPr>
        <w:t>GJ</w:t>
      </w:r>
      <w:r w:rsidR="0058254A">
        <w:rPr>
          <w:bCs/>
          <w:sz w:val="24"/>
        </w:rPr>
        <w:t xml:space="preserve"> </w:t>
      </w:r>
      <w:r>
        <w:rPr>
          <w:bCs/>
          <w:sz w:val="24"/>
        </w:rPr>
        <w:t>52</w:t>
      </w:r>
    </w:p>
    <w:p w14:paraId="6EC312B6" w14:textId="4A7B1F48" w:rsidR="00357050" w:rsidRDefault="00357050" w:rsidP="00DF4696">
      <w:pPr>
        <w:adjustRightInd w:val="0"/>
        <w:snapToGrid w:val="0"/>
        <w:spacing w:after="160" w:line="360" w:lineRule="auto"/>
        <w:ind w:firstLineChars="200" w:firstLine="480"/>
        <w:rPr>
          <w:bCs/>
          <w:sz w:val="24"/>
        </w:rPr>
      </w:pPr>
      <w:r>
        <w:rPr>
          <w:bCs/>
          <w:sz w:val="24"/>
        </w:rPr>
        <w:t>《建筑施工高处作业安全技术规范》</w:t>
      </w:r>
      <w:r>
        <w:rPr>
          <w:bCs/>
          <w:sz w:val="24"/>
        </w:rPr>
        <w:t>JGJ 80</w:t>
      </w:r>
    </w:p>
    <w:p w14:paraId="706BE053" w14:textId="7589CD48" w:rsidR="0058254A" w:rsidRDefault="0058254A" w:rsidP="00DF4696">
      <w:pPr>
        <w:adjustRightInd w:val="0"/>
        <w:snapToGrid w:val="0"/>
        <w:spacing w:after="160" w:line="360" w:lineRule="auto"/>
        <w:ind w:firstLineChars="200" w:firstLine="480"/>
        <w:rPr>
          <w:bCs/>
          <w:sz w:val="24"/>
        </w:rPr>
      </w:pPr>
      <w:r w:rsidRPr="00AD3414">
        <w:rPr>
          <w:rFonts w:hint="eastAsia"/>
          <w:sz w:val="24"/>
        </w:rPr>
        <w:t>《外墙外保温工程技术标准》</w:t>
      </w:r>
      <w:r w:rsidRPr="00AD3414">
        <w:rPr>
          <w:rFonts w:hint="eastAsia"/>
          <w:sz w:val="24"/>
        </w:rPr>
        <w:t>JGJ 144</w:t>
      </w:r>
    </w:p>
    <w:p w14:paraId="17E7F967" w14:textId="2698DEFE" w:rsidR="00357050" w:rsidRDefault="00357050" w:rsidP="00DF4696">
      <w:pPr>
        <w:adjustRightInd w:val="0"/>
        <w:snapToGrid w:val="0"/>
        <w:spacing w:after="160" w:line="360" w:lineRule="auto"/>
        <w:ind w:firstLineChars="200" w:firstLine="480"/>
        <w:rPr>
          <w:bCs/>
          <w:sz w:val="24"/>
        </w:rPr>
      </w:pPr>
      <w:r>
        <w:rPr>
          <w:bCs/>
          <w:sz w:val="24"/>
        </w:rPr>
        <w:t>《建筑工程冬期施工规程》</w:t>
      </w:r>
      <w:r>
        <w:rPr>
          <w:bCs/>
          <w:sz w:val="24"/>
        </w:rPr>
        <w:t>JGJ/T 104</w:t>
      </w:r>
    </w:p>
    <w:p w14:paraId="51AF7477" w14:textId="5313C9ED" w:rsidR="0058254A" w:rsidRDefault="0058254A" w:rsidP="00DF4696">
      <w:pPr>
        <w:adjustRightInd w:val="0"/>
        <w:snapToGrid w:val="0"/>
        <w:spacing w:after="160" w:line="360" w:lineRule="auto"/>
        <w:ind w:firstLineChars="200" w:firstLine="480"/>
        <w:rPr>
          <w:bCs/>
          <w:sz w:val="24"/>
        </w:rPr>
      </w:pPr>
      <w:r w:rsidRPr="00144844">
        <w:rPr>
          <w:rFonts w:hint="eastAsia"/>
          <w:bCs/>
          <w:sz w:val="24"/>
        </w:rPr>
        <w:t>《轻板结构技术标准》</w:t>
      </w:r>
      <w:r w:rsidRPr="00144844">
        <w:rPr>
          <w:rFonts w:hint="eastAsia"/>
          <w:bCs/>
          <w:sz w:val="24"/>
        </w:rPr>
        <w:t>JGJ/T</w:t>
      </w:r>
      <w:r>
        <w:rPr>
          <w:bCs/>
          <w:sz w:val="24"/>
        </w:rPr>
        <w:t xml:space="preserve"> </w:t>
      </w:r>
      <w:r w:rsidRPr="00144844">
        <w:rPr>
          <w:rFonts w:hint="eastAsia"/>
          <w:bCs/>
          <w:sz w:val="24"/>
        </w:rPr>
        <w:t>486</w:t>
      </w:r>
    </w:p>
    <w:p w14:paraId="2874BDA6" w14:textId="05237D61" w:rsidR="0063767C" w:rsidRDefault="0063767C" w:rsidP="00DF4696">
      <w:pPr>
        <w:adjustRightInd w:val="0"/>
        <w:snapToGrid w:val="0"/>
        <w:spacing w:after="160" w:line="360" w:lineRule="auto"/>
        <w:ind w:firstLineChars="200" w:firstLine="480"/>
        <w:rPr>
          <w:bCs/>
          <w:sz w:val="24"/>
        </w:rPr>
      </w:pPr>
      <w:r>
        <w:rPr>
          <w:rFonts w:hint="eastAsia"/>
          <w:bCs/>
          <w:sz w:val="24"/>
        </w:rPr>
        <w:t>《胶粉聚苯颗粒外墙外保温系统材料》</w:t>
      </w:r>
      <w:r>
        <w:rPr>
          <w:rFonts w:hint="eastAsia"/>
          <w:bCs/>
          <w:sz w:val="24"/>
        </w:rPr>
        <w:t>JG/T 158</w:t>
      </w:r>
    </w:p>
    <w:p w14:paraId="3D8DAD22" w14:textId="7F37C258" w:rsidR="0058254A" w:rsidRDefault="0058254A" w:rsidP="00DF4696">
      <w:pPr>
        <w:adjustRightInd w:val="0"/>
        <w:snapToGrid w:val="0"/>
        <w:spacing w:after="160" w:line="360" w:lineRule="auto"/>
        <w:ind w:firstLineChars="200" w:firstLine="480"/>
        <w:rPr>
          <w:bCs/>
          <w:sz w:val="24"/>
        </w:rPr>
      </w:pPr>
      <w:r w:rsidRPr="00FA5448">
        <w:rPr>
          <w:rFonts w:hint="eastAsia"/>
          <w:sz w:val="24"/>
        </w:rPr>
        <w:t>《保温装饰外墙外保温系统材料》</w:t>
      </w:r>
      <w:r w:rsidRPr="00FA5448">
        <w:rPr>
          <w:rFonts w:hint="eastAsia"/>
          <w:sz w:val="24"/>
        </w:rPr>
        <w:t>JG/T 287</w:t>
      </w:r>
    </w:p>
    <w:p w14:paraId="5E605099" w14:textId="11F52FC8" w:rsidR="00D91A2F" w:rsidRPr="00D91A2F" w:rsidRDefault="00D91A2F" w:rsidP="00DF4696">
      <w:pPr>
        <w:adjustRightInd w:val="0"/>
        <w:snapToGrid w:val="0"/>
        <w:spacing w:after="160" w:line="360" w:lineRule="auto"/>
        <w:ind w:firstLineChars="200" w:firstLine="480"/>
        <w:rPr>
          <w:bCs/>
          <w:sz w:val="24"/>
        </w:rPr>
      </w:pPr>
      <w:r>
        <w:rPr>
          <w:rFonts w:hint="eastAsia"/>
          <w:bCs/>
          <w:sz w:val="24"/>
        </w:rPr>
        <w:t>《废玻璃分类》</w:t>
      </w:r>
      <w:r>
        <w:rPr>
          <w:rFonts w:hint="eastAsia"/>
          <w:bCs/>
          <w:sz w:val="24"/>
        </w:rPr>
        <w:t>SB/T</w:t>
      </w:r>
      <w:r w:rsidR="00C83EF7">
        <w:rPr>
          <w:bCs/>
          <w:sz w:val="24"/>
        </w:rPr>
        <w:t xml:space="preserve"> </w:t>
      </w:r>
      <w:r>
        <w:rPr>
          <w:rFonts w:hint="eastAsia"/>
          <w:bCs/>
          <w:sz w:val="24"/>
        </w:rPr>
        <w:t>10900</w:t>
      </w:r>
    </w:p>
    <w:p w14:paraId="00C0F2F7" w14:textId="6A1C2CDB" w:rsidR="0063767C" w:rsidRDefault="00596F41" w:rsidP="00DF4696">
      <w:pPr>
        <w:adjustRightInd w:val="0"/>
        <w:snapToGrid w:val="0"/>
        <w:spacing w:after="160" w:line="360" w:lineRule="auto"/>
        <w:ind w:firstLineChars="200" w:firstLine="480"/>
        <w:rPr>
          <w:bCs/>
          <w:sz w:val="24"/>
        </w:rPr>
      </w:pPr>
      <w:r>
        <w:rPr>
          <w:rFonts w:hint="eastAsia"/>
          <w:bCs/>
          <w:sz w:val="24"/>
        </w:rPr>
        <w:t>《废玻璃回收分拣技术规范》</w:t>
      </w:r>
      <w:r>
        <w:rPr>
          <w:rFonts w:hint="eastAsia"/>
          <w:bCs/>
          <w:sz w:val="24"/>
        </w:rPr>
        <w:t>SB/T 11108</w:t>
      </w:r>
    </w:p>
    <w:p w14:paraId="3ABAE37D" w14:textId="2EB5F65F" w:rsidR="00DF507D" w:rsidRDefault="00DF507D" w:rsidP="00DF4696">
      <w:pPr>
        <w:adjustRightInd w:val="0"/>
        <w:snapToGrid w:val="0"/>
        <w:spacing w:after="160" w:line="360" w:lineRule="auto"/>
        <w:ind w:firstLineChars="200" w:firstLine="480"/>
        <w:rPr>
          <w:bCs/>
          <w:sz w:val="24"/>
        </w:rPr>
      </w:pPr>
      <w:r>
        <w:rPr>
          <w:rFonts w:hint="eastAsia"/>
          <w:sz w:val="24"/>
        </w:rPr>
        <w:t>《装配整体式混凝土结构工程施工与质量验收规范》</w:t>
      </w:r>
      <w:r>
        <w:rPr>
          <w:rFonts w:hint="eastAsia"/>
          <w:sz w:val="24"/>
        </w:rPr>
        <w:t>DB37/T 501</w:t>
      </w:r>
      <w:r>
        <w:rPr>
          <w:sz w:val="24"/>
        </w:rPr>
        <w:t>9</w:t>
      </w:r>
    </w:p>
    <w:p w14:paraId="6C13F0C8" w14:textId="77777777" w:rsidR="00300782" w:rsidRDefault="00300782">
      <w:pPr>
        <w:widowControl/>
        <w:jc w:val="left"/>
        <w:rPr>
          <w:bCs/>
          <w:sz w:val="24"/>
        </w:rPr>
        <w:sectPr w:rsidR="00300782" w:rsidSect="00D21288">
          <w:pgSz w:w="9979" w:h="14181" w:code="140"/>
          <w:pgMar w:top="1474" w:right="1077" w:bottom="1418" w:left="1077" w:header="851" w:footer="992" w:gutter="0"/>
          <w:cols w:space="720"/>
          <w:docGrid w:type="lines" w:linePitch="312"/>
        </w:sectPr>
      </w:pPr>
    </w:p>
    <w:p w14:paraId="055EDD9A" w14:textId="77777777" w:rsidR="00AD197D" w:rsidRPr="00AD197D" w:rsidRDefault="00AD197D" w:rsidP="00AD197D">
      <w:pPr>
        <w:spacing w:line="360" w:lineRule="auto"/>
        <w:jc w:val="center"/>
        <w:rPr>
          <w:bCs/>
          <w:kern w:val="0"/>
          <w:sz w:val="32"/>
        </w:rPr>
      </w:pPr>
    </w:p>
    <w:p w14:paraId="23680389" w14:textId="77777777" w:rsidR="00AD197D" w:rsidRPr="00AD197D" w:rsidRDefault="00AD197D" w:rsidP="00AD197D">
      <w:pPr>
        <w:spacing w:line="360" w:lineRule="auto"/>
        <w:jc w:val="center"/>
        <w:rPr>
          <w:bCs/>
          <w:kern w:val="0"/>
          <w:sz w:val="32"/>
        </w:rPr>
      </w:pPr>
    </w:p>
    <w:p w14:paraId="685C6726" w14:textId="77777777" w:rsidR="00AD197D" w:rsidRPr="00AD197D" w:rsidRDefault="00AD197D" w:rsidP="00AD197D">
      <w:pPr>
        <w:adjustRightInd w:val="0"/>
        <w:snapToGrid w:val="0"/>
        <w:spacing w:after="160" w:line="360" w:lineRule="auto"/>
        <w:jc w:val="center"/>
        <w:rPr>
          <w:bCs/>
          <w:spacing w:val="26"/>
          <w:kern w:val="0"/>
          <w:sz w:val="32"/>
        </w:rPr>
      </w:pPr>
      <w:r w:rsidRPr="00AD197D">
        <w:rPr>
          <w:rFonts w:hint="eastAsia"/>
          <w:bCs/>
          <w:spacing w:val="26"/>
          <w:kern w:val="0"/>
          <w:sz w:val="32"/>
          <w:fitText w:val="4800" w:id="-924485887"/>
        </w:rPr>
        <w:t>中国工程建设标准化协会标</w:t>
      </w:r>
      <w:r w:rsidRPr="00AD197D">
        <w:rPr>
          <w:rFonts w:hint="eastAsia"/>
          <w:bCs/>
          <w:spacing w:val="8"/>
          <w:kern w:val="0"/>
          <w:sz w:val="32"/>
          <w:fitText w:val="4800" w:id="-924485887"/>
        </w:rPr>
        <w:t>准</w:t>
      </w:r>
    </w:p>
    <w:p w14:paraId="3BEE087A" w14:textId="77777777" w:rsidR="00AD197D" w:rsidRPr="00AD197D" w:rsidRDefault="00AD197D" w:rsidP="00AD197D">
      <w:pPr>
        <w:spacing w:line="360" w:lineRule="auto"/>
        <w:jc w:val="center"/>
        <w:rPr>
          <w:bCs/>
          <w:sz w:val="32"/>
          <w:szCs w:val="32"/>
        </w:rPr>
      </w:pPr>
    </w:p>
    <w:p w14:paraId="56547767" w14:textId="33C5C6CB" w:rsidR="00AD197D" w:rsidRDefault="00AD197D" w:rsidP="00AD197D">
      <w:pPr>
        <w:adjustRightInd w:val="0"/>
        <w:snapToGrid w:val="0"/>
        <w:spacing w:after="160" w:line="360" w:lineRule="auto"/>
        <w:jc w:val="center"/>
        <w:rPr>
          <w:b/>
          <w:bCs/>
          <w:kern w:val="0"/>
          <w:sz w:val="40"/>
        </w:rPr>
      </w:pPr>
      <w:r w:rsidRPr="00AD197D">
        <w:rPr>
          <w:rFonts w:hint="eastAsia"/>
          <w:b/>
          <w:bCs/>
          <w:kern w:val="0"/>
          <w:sz w:val="40"/>
        </w:rPr>
        <w:t>装配式再生资源</w:t>
      </w:r>
      <w:r w:rsidR="00304231">
        <w:rPr>
          <w:rFonts w:hint="eastAsia"/>
          <w:b/>
          <w:bCs/>
          <w:kern w:val="0"/>
          <w:sz w:val="40"/>
        </w:rPr>
        <w:t>利用</w:t>
      </w:r>
      <w:r w:rsidRPr="00AD197D">
        <w:rPr>
          <w:rFonts w:hint="eastAsia"/>
          <w:b/>
          <w:bCs/>
          <w:kern w:val="0"/>
          <w:sz w:val="40"/>
        </w:rPr>
        <w:t>节能装饰一体化墙板</w:t>
      </w:r>
      <w:r w:rsidR="00304231">
        <w:rPr>
          <w:rFonts w:hint="eastAsia"/>
          <w:b/>
          <w:bCs/>
          <w:kern w:val="0"/>
          <w:sz w:val="40"/>
        </w:rPr>
        <w:t>应用</w:t>
      </w:r>
      <w:r w:rsidRPr="00AD197D">
        <w:rPr>
          <w:rFonts w:hint="eastAsia"/>
          <w:b/>
          <w:bCs/>
          <w:kern w:val="0"/>
          <w:sz w:val="40"/>
        </w:rPr>
        <w:t>技术规程</w:t>
      </w:r>
    </w:p>
    <w:p w14:paraId="420CC47E" w14:textId="77777777" w:rsidR="00AD197D" w:rsidRPr="00AD197D" w:rsidRDefault="00AD197D" w:rsidP="00AD197D">
      <w:pPr>
        <w:adjustRightInd w:val="0"/>
        <w:snapToGrid w:val="0"/>
        <w:spacing w:after="160" w:line="360" w:lineRule="auto"/>
        <w:jc w:val="center"/>
        <w:rPr>
          <w:b/>
          <w:bCs/>
          <w:sz w:val="28"/>
        </w:rPr>
      </w:pPr>
    </w:p>
    <w:p w14:paraId="01758516" w14:textId="77777777" w:rsidR="00AD197D" w:rsidRPr="00AD197D" w:rsidRDefault="00AD197D" w:rsidP="00AD197D">
      <w:pPr>
        <w:adjustRightInd w:val="0"/>
        <w:snapToGrid w:val="0"/>
        <w:spacing w:after="160" w:line="360" w:lineRule="auto"/>
        <w:jc w:val="center"/>
        <w:rPr>
          <w:rFonts w:eastAsia="黑体"/>
          <w:b/>
          <w:sz w:val="24"/>
          <w:szCs w:val="22"/>
        </w:rPr>
      </w:pPr>
      <w:r w:rsidRPr="00AD197D">
        <w:rPr>
          <w:rFonts w:eastAsia="黑体"/>
          <w:b/>
          <w:sz w:val="28"/>
        </w:rPr>
        <w:t>T/CECSxxx-202</w:t>
      </w:r>
      <w:r w:rsidRPr="00AD197D">
        <w:rPr>
          <w:rFonts w:eastAsia="黑体" w:hint="eastAsia"/>
          <w:b/>
          <w:sz w:val="28"/>
        </w:rPr>
        <w:t>x</w:t>
      </w:r>
    </w:p>
    <w:p w14:paraId="147F483B" w14:textId="77777777" w:rsidR="00AD197D" w:rsidRPr="00AD197D" w:rsidRDefault="00AD197D" w:rsidP="00AD197D">
      <w:pPr>
        <w:adjustRightInd w:val="0"/>
        <w:snapToGrid w:val="0"/>
        <w:spacing w:after="160" w:line="360" w:lineRule="auto"/>
        <w:jc w:val="center"/>
        <w:rPr>
          <w:b/>
          <w:bCs/>
          <w:sz w:val="24"/>
        </w:rPr>
      </w:pPr>
    </w:p>
    <w:p w14:paraId="7202AB7D" w14:textId="77777777" w:rsidR="00AD197D" w:rsidRPr="00AD197D" w:rsidRDefault="00AD197D" w:rsidP="00AD197D">
      <w:pPr>
        <w:adjustRightInd w:val="0"/>
        <w:snapToGrid w:val="0"/>
        <w:spacing w:after="160" w:line="360" w:lineRule="auto"/>
        <w:jc w:val="center"/>
        <w:rPr>
          <w:b/>
          <w:bCs/>
          <w:sz w:val="32"/>
          <w:szCs w:val="32"/>
        </w:rPr>
      </w:pPr>
      <w:r w:rsidRPr="00AD197D">
        <w:rPr>
          <w:rFonts w:hint="eastAsia"/>
          <w:b/>
          <w:bCs/>
          <w:sz w:val="32"/>
          <w:szCs w:val="32"/>
        </w:rPr>
        <w:t>条</w:t>
      </w:r>
      <w:r w:rsidRPr="00AD197D">
        <w:rPr>
          <w:rFonts w:hint="eastAsia"/>
          <w:b/>
          <w:bCs/>
          <w:sz w:val="32"/>
          <w:szCs w:val="32"/>
        </w:rPr>
        <w:t xml:space="preserve"> </w:t>
      </w:r>
      <w:r w:rsidRPr="00AD197D">
        <w:rPr>
          <w:rFonts w:hint="eastAsia"/>
          <w:b/>
          <w:bCs/>
          <w:sz w:val="32"/>
          <w:szCs w:val="32"/>
        </w:rPr>
        <w:t>文</w:t>
      </w:r>
      <w:r w:rsidRPr="00AD197D">
        <w:rPr>
          <w:rFonts w:hint="eastAsia"/>
          <w:b/>
          <w:bCs/>
          <w:sz w:val="32"/>
          <w:szCs w:val="32"/>
        </w:rPr>
        <w:t xml:space="preserve"> </w:t>
      </w:r>
      <w:r w:rsidRPr="00AD197D">
        <w:rPr>
          <w:rFonts w:hint="eastAsia"/>
          <w:b/>
          <w:bCs/>
          <w:sz w:val="32"/>
          <w:szCs w:val="32"/>
        </w:rPr>
        <w:t>说</w:t>
      </w:r>
      <w:r w:rsidRPr="00AD197D">
        <w:rPr>
          <w:rFonts w:hint="eastAsia"/>
          <w:b/>
          <w:bCs/>
          <w:sz w:val="32"/>
          <w:szCs w:val="32"/>
        </w:rPr>
        <w:t xml:space="preserve"> </w:t>
      </w:r>
      <w:r w:rsidRPr="00AD197D">
        <w:rPr>
          <w:rFonts w:hint="eastAsia"/>
          <w:b/>
          <w:bCs/>
          <w:sz w:val="32"/>
          <w:szCs w:val="32"/>
        </w:rPr>
        <w:t>明</w:t>
      </w:r>
    </w:p>
    <w:p w14:paraId="6B79DE9E" w14:textId="6F9FAE76" w:rsidR="00AD197D" w:rsidRPr="00AD197D" w:rsidRDefault="009B4158" w:rsidP="00AD197D">
      <w:pPr>
        <w:adjustRightInd w:val="0"/>
        <w:snapToGrid w:val="0"/>
        <w:spacing w:line="360" w:lineRule="auto"/>
        <w:ind w:firstLineChars="800" w:firstLine="2240"/>
        <w:rPr>
          <w:bCs/>
          <w:sz w:val="28"/>
        </w:rPr>
      </w:pPr>
      <w:r>
        <w:rPr>
          <w:rFonts w:hint="eastAsia"/>
          <w:bCs/>
          <w:sz w:val="28"/>
        </w:rPr>
        <w:t xml:space="preserve"> </w:t>
      </w:r>
      <w:r>
        <w:rPr>
          <w:bCs/>
          <w:sz w:val="28"/>
        </w:rPr>
        <w:t xml:space="preserve">           </w:t>
      </w:r>
    </w:p>
    <w:p w14:paraId="3D5E53E7" w14:textId="77777777" w:rsidR="00AD197D" w:rsidRPr="00AD197D" w:rsidRDefault="00AD197D" w:rsidP="00AD197D">
      <w:pPr>
        <w:adjustRightInd w:val="0"/>
        <w:snapToGrid w:val="0"/>
        <w:spacing w:line="360" w:lineRule="auto"/>
        <w:jc w:val="center"/>
        <w:rPr>
          <w:b/>
          <w:bCs/>
          <w:sz w:val="28"/>
        </w:rPr>
      </w:pPr>
    </w:p>
    <w:p w14:paraId="66C58C2C" w14:textId="77777777" w:rsidR="00AD197D" w:rsidRPr="00AD197D" w:rsidRDefault="00AD197D" w:rsidP="00AD197D">
      <w:pPr>
        <w:adjustRightInd w:val="0"/>
        <w:snapToGrid w:val="0"/>
        <w:spacing w:line="360" w:lineRule="auto"/>
        <w:jc w:val="center"/>
        <w:rPr>
          <w:b/>
          <w:bCs/>
          <w:sz w:val="28"/>
        </w:rPr>
      </w:pPr>
    </w:p>
    <w:p w14:paraId="439F6A39" w14:textId="24A81D23" w:rsidR="00AD197D" w:rsidRDefault="00AD197D" w:rsidP="00AD197D">
      <w:pPr>
        <w:adjustRightInd w:val="0"/>
        <w:snapToGrid w:val="0"/>
        <w:spacing w:line="360" w:lineRule="auto"/>
        <w:jc w:val="center"/>
        <w:rPr>
          <w:b/>
          <w:bCs/>
          <w:sz w:val="28"/>
        </w:rPr>
      </w:pPr>
    </w:p>
    <w:p w14:paraId="607286E1" w14:textId="24AD444D" w:rsidR="00AD197D" w:rsidRDefault="00AD197D" w:rsidP="00AD197D">
      <w:pPr>
        <w:adjustRightInd w:val="0"/>
        <w:snapToGrid w:val="0"/>
        <w:spacing w:line="360" w:lineRule="auto"/>
        <w:jc w:val="center"/>
        <w:rPr>
          <w:b/>
          <w:bCs/>
          <w:sz w:val="28"/>
        </w:rPr>
      </w:pPr>
    </w:p>
    <w:p w14:paraId="2621FA4B" w14:textId="77777777" w:rsidR="00AD197D" w:rsidRPr="00AD197D" w:rsidRDefault="00AD197D" w:rsidP="00AD197D">
      <w:pPr>
        <w:adjustRightInd w:val="0"/>
        <w:snapToGrid w:val="0"/>
        <w:spacing w:line="360" w:lineRule="auto"/>
        <w:jc w:val="center"/>
        <w:rPr>
          <w:b/>
          <w:bCs/>
          <w:sz w:val="28"/>
        </w:rPr>
      </w:pPr>
    </w:p>
    <w:p w14:paraId="55BAD84F" w14:textId="77777777" w:rsidR="00AD197D" w:rsidRPr="00AD197D" w:rsidRDefault="00AD197D" w:rsidP="00AD197D">
      <w:pPr>
        <w:adjustRightInd w:val="0"/>
        <w:snapToGrid w:val="0"/>
        <w:spacing w:line="360" w:lineRule="auto"/>
        <w:jc w:val="center"/>
        <w:rPr>
          <w:b/>
          <w:bCs/>
          <w:sz w:val="28"/>
        </w:rPr>
      </w:pPr>
    </w:p>
    <w:p w14:paraId="7C09331A" w14:textId="77F62664" w:rsidR="00AD197D" w:rsidRDefault="00AD197D" w:rsidP="00AD197D">
      <w:pPr>
        <w:adjustRightInd w:val="0"/>
        <w:snapToGrid w:val="0"/>
        <w:spacing w:line="360" w:lineRule="auto"/>
        <w:jc w:val="center"/>
        <w:rPr>
          <w:b/>
          <w:bCs/>
          <w:sz w:val="28"/>
        </w:rPr>
      </w:pPr>
    </w:p>
    <w:p w14:paraId="392BB27B" w14:textId="77777777" w:rsidR="0025142E" w:rsidRPr="00AD197D" w:rsidRDefault="0025142E" w:rsidP="00AD197D">
      <w:pPr>
        <w:adjustRightInd w:val="0"/>
        <w:snapToGrid w:val="0"/>
        <w:spacing w:line="360" w:lineRule="auto"/>
        <w:jc w:val="center"/>
        <w:rPr>
          <w:b/>
          <w:bCs/>
          <w:sz w:val="28"/>
        </w:rPr>
      </w:pPr>
    </w:p>
    <w:p w14:paraId="5C6ADEBD" w14:textId="77777777" w:rsidR="0025142E" w:rsidRPr="007B5356" w:rsidRDefault="0025142E" w:rsidP="0025142E">
      <w:pPr>
        <w:pStyle w:val="1"/>
        <w:spacing w:before="340" w:after="330"/>
        <w:ind w:firstLineChars="0" w:firstLine="0"/>
        <w:jc w:val="center"/>
        <w:rPr>
          <w:rFonts w:ascii="宋体" w:hAnsi="宋体"/>
          <w:szCs w:val="30"/>
        </w:rPr>
      </w:pPr>
      <w:bookmarkStart w:id="222" w:name="_Toc173587931"/>
      <w:bookmarkStart w:id="223" w:name="_Toc173587982"/>
      <w:r w:rsidRPr="007B5356">
        <w:rPr>
          <w:rFonts w:ascii="宋体" w:hAnsi="宋体" w:hint="eastAsia"/>
          <w:szCs w:val="30"/>
        </w:rPr>
        <w:lastRenderedPageBreak/>
        <w:t>制定说明</w:t>
      </w:r>
      <w:bookmarkEnd w:id="222"/>
      <w:bookmarkEnd w:id="223"/>
    </w:p>
    <w:p w14:paraId="0AEFF27F" w14:textId="6620E494" w:rsidR="0025142E" w:rsidRPr="0073081F" w:rsidRDefault="0025142E" w:rsidP="0025142E">
      <w:pPr>
        <w:adjustRightInd w:val="0"/>
        <w:snapToGrid w:val="0"/>
        <w:spacing w:line="360" w:lineRule="auto"/>
        <w:ind w:firstLineChars="200" w:firstLine="480"/>
        <w:rPr>
          <w:sz w:val="24"/>
        </w:rPr>
      </w:pPr>
      <w:r>
        <w:rPr>
          <w:rFonts w:hint="eastAsia"/>
          <w:sz w:val="24"/>
        </w:rPr>
        <w:t>本规程制定</w:t>
      </w:r>
      <w:r w:rsidRPr="0073081F">
        <w:rPr>
          <w:rFonts w:hint="eastAsia"/>
          <w:sz w:val="24"/>
        </w:rPr>
        <w:t>过程中，编制组进行了广泛</w:t>
      </w:r>
      <w:r>
        <w:rPr>
          <w:rFonts w:hint="eastAsia"/>
          <w:sz w:val="24"/>
        </w:rPr>
        <w:t>深入</w:t>
      </w:r>
      <w:r w:rsidRPr="0073081F">
        <w:rPr>
          <w:rFonts w:hint="eastAsia"/>
          <w:sz w:val="24"/>
        </w:rPr>
        <w:t>的调查研究，总结了我国</w:t>
      </w:r>
      <w:r w:rsidRPr="0025142E">
        <w:rPr>
          <w:rFonts w:hint="eastAsia"/>
          <w:sz w:val="24"/>
        </w:rPr>
        <w:t>装配式绿色再生资源节能装饰一体化墙板</w:t>
      </w:r>
      <w:r w:rsidRPr="0073081F">
        <w:rPr>
          <w:rFonts w:hint="eastAsia"/>
          <w:sz w:val="24"/>
        </w:rPr>
        <w:t>工程建设</w:t>
      </w:r>
      <w:r>
        <w:rPr>
          <w:rFonts w:hint="eastAsia"/>
          <w:sz w:val="24"/>
        </w:rPr>
        <w:t>的</w:t>
      </w:r>
      <w:r w:rsidRPr="0073081F">
        <w:rPr>
          <w:rFonts w:hint="eastAsia"/>
          <w:sz w:val="24"/>
        </w:rPr>
        <w:t>实践经验，同时参考</w:t>
      </w:r>
      <w:r>
        <w:rPr>
          <w:rFonts w:hint="eastAsia"/>
          <w:sz w:val="24"/>
        </w:rPr>
        <w:t>了</w:t>
      </w:r>
      <w:r w:rsidRPr="0073081F">
        <w:rPr>
          <w:rFonts w:hint="eastAsia"/>
          <w:sz w:val="24"/>
        </w:rPr>
        <w:t>国内外先进</w:t>
      </w:r>
      <w:r>
        <w:rPr>
          <w:rFonts w:hint="eastAsia"/>
          <w:sz w:val="24"/>
        </w:rPr>
        <w:t>技术法规、技术标准</w:t>
      </w:r>
      <w:r w:rsidRPr="0073081F">
        <w:rPr>
          <w:rFonts w:hint="eastAsia"/>
          <w:sz w:val="24"/>
        </w:rPr>
        <w:t>，</w:t>
      </w:r>
      <w:r>
        <w:rPr>
          <w:rFonts w:hint="eastAsia"/>
          <w:sz w:val="24"/>
        </w:rPr>
        <w:t>通过试验研究取得了对</w:t>
      </w:r>
      <w:r w:rsidRPr="0073081F">
        <w:rPr>
          <w:rFonts w:hint="eastAsia"/>
          <w:sz w:val="24"/>
        </w:rPr>
        <w:t>本规程</w:t>
      </w:r>
      <w:proofErr w:type="gramStart"/>
      <w:r w:rsidRPr="0073081F">
        <w:rPr>
          <w:rFonts w:hint="eastAsia"/>
          <w:sz w:val="24"/>
        </w:rPr>
        <w:t>编制极</w:t>
      </w:r>
      <w:proofErr w:type="gramEnd"/>
      <w:r w:rsidRPr="0073081F">
        <w:rPr>
          <w:rFonts w:hint="eastAsia"/>
          <w:sz w:val="24"/>
        </w:rPr>
        <w:t>有价值的资料。</w:t>
      </w:r>
    </w:p>
    <w:p w14:paraId="3236B2F3" w14:textId="40416706" w:rsidR="0025142E" w:rsidRDefault="0025142E" w:rsidP="0025142E">
      <w:pPr>
        <w:adjustRightInd w:val="0"/>
        <w:snapToGrid w:val="0"/>
        <w:spacing w:line="360" w:lineRule="auto"/>
        <w:ind w:firstLineChars="200" w:firstLine="480"/>
        <w:rPr>
          <w:sz w:val="24"/>
        </w:rPr>
      </w:pPr>
      <w:r w:rsidRPr="0073081F">
        <w:rPr>
          <w:rFonts w:hint="eastAsia"/>
          <w:sz w:val="24"/>
        </w:rPr>
        <w:t>为便于广大</w:t>
      </w:r>
      <w:r>
        <w:rPr>
          <w:rFonts w:hint="eastAsia"/>
          <w:sz w:val="24"/>
        </w:rPr>
        <w:t>技术和管理</w:t>
      </w:r>
      <w:r w:rsidRPr="0073081F">
        <w:rPr>
          <w:rFonts w:hint="eastAsia"/>
          <w:sz w:val="24"/>
        </w:rPr>
        <w:t>人员在使用</w:t>
      </w:r>
      <w:r>
        <w:rPr>
          <w:rFonts w:hint="eastAsia"/>
          <w:sz w:val="24"/>
        </w:rPr>
        <w:t>本规程</w:t>
      </w:r>
      <w:r w:rsidRPr="0073081F">
        <w:rPr>
          <w:rFonts w:hint="eastAsia"/>
          <w:sz w:val="24"/>
        </w:rPr>
        <w:t>时</w:t>
      </w:r>
      <w:r>
        <w:rPr>
          <w:rFonts w:hint="eastAsia"/>
          <w:sz w:val="24"/>
        </w:rPr>
        <w:t>能</w:t>
      </w:r>
      <w:r w:rsidRPr="0073081F">
        <w:rPr>
          <w:rFonts w:hint="eastAsia"/>
          <w:sz w:val="24"/>
        </w:rPr>
        <w:t>正确理解和执行</w:t>
      </w:r>
      <w:r>
        <w:rPr>
          <w:rFonts w:hint="eastAsia"/>
          <w:sz w:val="24"/>
        </w:rPr>
        <w:t>条款</w:t>
      </w:r>
      <w:r w:rsidRPr="0073081F">
        <w:rPr>
          <w:rFonts w:hint="eastAsia"/>
          <w:sz w:val="24"/>
        </w:rPr>
        <w:t>规定，</w:t>
      </w:r>
      <w:r>
        <w:rPr>
          <w:rFonts w:hint="eastAsia"/>
          <w:sz w:val="24"/>
        </w:rPr>
        <w:t>《</w:t>
      </w:r>
      <w:r w:rsidR="006B1A69" w:rsidRPr="006B1A69">
        <w:rPr>
          <w:rFonts w:hint="eastAsia"/>
          <w:sz w:val="24"/>
        </w:rPr>
        <w:t>装配式绿色再生资源节能装饰一体化墙板技术规程</w:t>
      </w:r>
      <w:r>
        <w:rPr>
          <w:rFonts w:hint="eastAsia"/>
          <w:sz w:val="24"/>
        </w:rPr>
        <w:t>》</w:t>
      </w:r>
      <w:r w:rsidRPr="0073081F">
        <w:rPr>
          <w:rFonts w:hint="eastAsia"/>
          <w:sz w:val="24"/>
        </w:rPr>
        <w:t>编制组按章、节、条顺序编制了本规程的条文说明</w:t>
      </w:r>
      <w:r>
        <w:rPr>
          <w:rFonts w:hint="eastAsia"/>
          <w:sz w:val="24"/>
        </w:rPr>
        <w:t>，对条款规定的目的、依据以及执行中需注意的有关事项等进行了说明。</w:t>
      </w:r>
      <w:r w:rsidRPr="0073081F">
        <w:rPr>
          <w:rFonts w:hint="eastAsia"/>
          <w:sz w:val="24"/>
        </w:rPr>
        <w:t>本条文说明不具备与</w:t>
      </w:r>
      <w:r>
        <w:rPr>
          <w:rFonts w:hint="eastAsia"/>
          <w:sz w:val="24"/>
        </w:rPr>
        <w:t>标准</w:t>
      </w:r>
      <w:r w:rsidRPr="0073081F">
        <w:rPr>
          <w:rFonts w:hint="eastAsia"/>
          <w:sz w:val="24"/>
        </w:rPr>
        <w:t>正文</w:t>
      </w:r>
      <w:r>
        <w:rPr>
          <w:rFonts w:hint="eastAsia"/>
          <w:sz w:val="24"/>
        </w:rPr>
        <w:t>及附录</w:t>
      </w:r>
      <w:r w:rsidRPr="0073081F">
        <w:rPr>
          <w:rFonts w:hint="eastAsia"/>
          <w:sz w:val="24"/>
        </w:rPr>
        <w:t>同等的法律效力，仅供使用者作为理解和把握</w:t>
      </w:r>
      <w:r>
        <w:rPr>
          <w:rFonts w:hint="eastAsia"/>
          <w:sz w:val="24"/>
        </w:rPr>
        <w:t>标准</w:t>
      </w:r>
      <w:r w:rsidRPr="0073081F">
        <w:rPr>
          <w:rFonts w:hint="eastAsia"/>
          <w:sz w:val="24"/>
        </w:rPr>
        <w:t>规定的参考。</w:t>
      </w:r>
    </w:p>
    <w:p w14:paraId="04AD4EDD" w14:textId="6AC8BF37" w:rsidR="00AD197D" w:rsidRPr="0025142E" w:rsidRDefault="0025142E" w:rsidP="0025142E">
      <w:pPr>
        <w:widowControl/>
        <w:jc w:val="left"/>
        <w:rPr>
          <w:b/>
          <w:bCs/>
          <w:sz w:val="28"/>
        </w:rPr>
      </w:pPr>
      <w:r>
        <w:rPr>
          <w:b/>
          <w:bCs/>
          <w:sz w:val="28"/>
        </w:rPr>
        <w:br w:type="page"/>
      </w:r>
    </w:p>
    <w:sdt>
      <w:sdtPr>
        <w:rPr>
          <w:lang w:val="zh-CN"/>
        </w:rPr>
        <w:id w:val="-79298923"/>
        <w:docPartObj>
          <w:docPartGallery w:val="Table of Contents"/>
          <w:docPartUnique/>
        </w:docPartObj>
      </w:sdtPr>
      <w:sdtEndPr/>
      <w:sdtContent>
        <w:p w14:paraId="5407F487" w14:textId="77777777" w:rsidR="00300782" w:rsidRPr="00AD197D" w:rsidRDefault="00596F41">
          <w:pPr>
            <w:ind w:leftChars="172" w:left="361"/>
            <w:jc w:val="center"/>
            <w:rPr>
              <w:sz w:val="30"/>
              <w:szCs w:val="30"/>
            </w:rPr>
          </w:pPr>
          <w:r w:rsidRPr="00AD197D">
            <w:rPr>
              <w:sz w:val="30"/>
              <w:szCs w:val="30"/>
              <w:lang w:val="zh-CN"/>
            </w:rPr>
            <w:t>目</w:t>
          </w:r>
          <w:r w:rsidRPr="00AD197D">
            <w:rPr>
              <w:sz w:val="30"/>
              <w:szCs w:val="30"/>
              <w:lang w:val="zh-CN"/>
            </w:rPr>
            <w:t xml:space="preserve">    </w:t>
          </w:r>
          <w:r w:rsidRPr="00AD197D">
            <w:rPr>
              <w:sz w:val="30"/>
              <w:szCs w:val="30"/>
              <w:lang w:val="zh-CN"/>
            </w:rPr>
            <w:t>次</w:t>
          </w:r>
        </w:p>
        <w:p w14:paraId="45F7B77A" w14:textId="46A43F1F" w:rsidR="00300782" w:rsidRPr="00AD197D" w:rsidRDefault="00596F41" w:rsidP="001651E2">
          <w:pPr>
            <w:tabs>
              <w:tab w:val="left" w:pos="420"/>
              <w:tab w:val="right" w:leader="dot" w:pos="8296"/>
            </w:tabs>
            <w:spacing w:line="360" w:lineRule="auto"/>
            <w:ind w:leftChars="172" w:left="361"/>
            <w:jc w:val="right"/>
            <w:rPr>
              <w:noProof/>
              <w:sz w:val="24"/>
            </w:rPr>
          </w:pPr>
          <w:r w:rsidRPr="001E5697">
            <w:rPr>
              <w:sz w:val="24"/>
            </w:rPr>
            <w:fldChar w:fldCharType="begin"/>
          </w:r>
          <w:r w:rsidRPr="001E5697">
            <w:rPr>
              <w:sz w:val="24"/>
            </w:rPr>
            <w:instrText xml:space="preserve"> TOC \o "1-2" \h \z \u </w:instrText>
          </w:r>
          <w:r w:rsidRPr="001E5697">
            <w:rPr>
              <w:sz w:val="24"/>
            </w:rPr>
            <w:fldChar w:fldCharType="separate"/>
          </w:r>
        </w:p>
        <w:p w14:paraId="119C29A7" w14:textId="51F4B1F9" w:rsidR="00300782" w:rsidRPr="00AD197D" w:rsidRDefault="0010105D" w:rsidP="00AD197D">
          <w:pPr>
            <w:tabs>
              <w:tab w:val="right" w:leader="dot" w:pos="8296"/>
            </w:tabs>
            <w:spacing w:line="360" w:lineRule="auto"/>
            <w:ind w:leftChars="172" w:left="361"/>
            <w:jc w:val="left"/>
            <w:rPr>
              <w:noProof/>
              <w:sz w:val="24"/>
            </w:rPr>
          </w:pPr>
          <w:hyperlink w:anchor="_Toc100324556" w:history="1">
            <w:r w:rsidR="00596F41" w:rsidRPr="00AD197D">
              <w:rPr>
                <w:noProof/>
                <w:sz w:val="24"/>
              </w:rPr>
              <w:t>5</w:t>
            </w:r>
            <w:r w:rsidR="0029414C" w:rsidRPr="00AD197D">
              <w:rPr>
                <w:noProof/>
                <w:sz w:val="24"/>
              </w:rPr>
              <w:t>建筑</w:t>
            </w:r>
            <w:r w:rsidR="009B4158">
              <w:rPr>
                <w:rFonts w:hint="eastAsia"/>
                <w:noProof/>
                <w:sz w:val="24"/>
              </w:rPr>
              <w:t>设计</w:t>
            </w:r>
            <w:r w:rsidR="00596F41" w:rsidRPr="00AD197D">
              <w:rPr>
                <w:noProof/>
                <w:sz w:val="24"/>
              </w:rPr>
              <w:tab/>
            </w:r>
            <w:r w:rsidR="00596F41" w:rsidRPr="00AD197D">
              <w:rPr>
                <w:noProof/>
                <w:sz w:val="24"/>
              </w:rPr>
              <w:fldChar w:fldCharType="begin"/>
            </w:r>
            <w:r w:rsidR="00596F41" w:rsidRPr="00AD197D">
              <w:rPr>
                <w:noProof/>
                <w:sz w:val="24"/>
              </w:rPr>
              <w:instrText xml:space="preserve"> PAGEREF _Toc100324556 \h </w:instrText>
            </w:r>
            <w:r w:rsidR="00596F41" w:rsidRPr="00AD197D">
              <w:rPr>
                <w:noProof/>
                <w:sz w:val="24"/>
              </w:rPr>
            </w:r>
            <w:r w:rsidR="00596F41" w:rsidRPr="00AD197D">
              <w:rPr>
                <w:noProof/>
                <w:sz w:val="24"/>
              </w:rPr>
              <w:fldChar w:fldCharType="separate"/>
            </w:r>
            <w:r w:rsidR="000725D3">
              <w:rPr>
                <w:noProof/>
                <w:sz w:val="24"/>
              </w:rPr>
              <w:t>49</w:t>
            </w:r>
            <w:r w:rsidR="00596F41" w:rsidRPr="00AD197D">
              <w:rPr>
                <w:noProof/>
                <w:sz w:val="24"/>
              </w:rPr>
              <w:fldChar w:fldCharType="end"/>
            </w:r>
          </w:hyperlink>
        </w:p>
        <w:p w14:paraId="2EF69C26" w14:textId="69DDFF3A" w:rsidR="00300782" w:rsidRPr="00AD197D" w:rsidRDefault="0010105D" w:rsidP="00AD197D">
          <w:pPr>
            <w:tabs>
              <w:tab w:val="left" w:pos="1050"/>
              <w:tab w:val="right" w:leader="dot" w:pos="8296"/>
            </w:tabs>
            <w:spacing w:line="360" w:lineRule="auto"/>
            <w:ind w:leftChars="286" w:left="601"/>
            <w:rPr>
              <w:noProof/>
              <w:sz w:val="24"/>
            </w:rPr>
          </w:pPr>
          <w:hyperlink w:anchor="_Toc100324557" w:history="1">
            <w:r w:rsidR="00596F41" w:rsidRPr="00AD197D">
              <w:rPr>
                <w:noProof/>
                <w:sz w:val="24"/>
              </w:rPr>
              <w:t>5.</w:t>
            </w:r>
            <w:r w:rsidR="00F342C8">
              <w:rPr>
                <w:noProof/>
                <w:sz w:val="24"/>
              </w:rPr>
              <w:t>1</w:t>
            </w:r>
            <w:r w:rsidR="00596F41" w:rsidRPr="00AD197D">
              <w:rPr>
                <w:noProof/>
                <w:sz w:val="24"/>
              </w:rPr>
              <w:tab/>
            </w:r>
            <w:r w:rsidR="00F342C8">
              <w:rPr>
                <w:rFonts w:hint="eastAsia"/>
                <w:noProof/>
                <w:sz w:val="24"/>
              </w:rPr>
              <w:t>一般规定</w:t>
            </w:r>
            <w:r w:rsidR="00596F41" w:rsidRPr="00AD197D">
              <w:rPr>
                <w:noProof/>
                <w:sz w:val="24"/>
              </w:rPr>
              <w:tab/>
            </w:r>
            <w:r w:rsidR="001122C2">
              <w:rPr>
                <w:rFonts w:hint="eastAsia"/>
                <w:noProof/>
                <w:sz w:val="24"/>
              </w:rPr>
              <w:t>（</w:t>
            </w:r>
            <w:r w:rsidR="001122C2">
              <w:rPr>
                <w:rFonts w:hint="eastAsia"/>
                <w:noProof/>
                <w:sz w:val="24"/>
              </w:rPr>
              <w:t>4</w:t>
            </w:r>
            <w:r w:rsidR="00C83EF7">
              <w:rPr>
                <w:noProof/>
                <w:sz w:val="24"/>
              </w:rPr>
              <w:t>9</w:t>
            </w:r>
            <w:r w:rsidR="001122C2">
              <w:rPr>
                <w:rFonts w:hint="eastAsia"/>
                <w:noProof/>
                <w:sz w:val="24"/>
              </w:rPr>
              <w:t>）</w:t>
            </w:r>
          </w:hyperlink>
        </w:p>
        <w:p w14:paraId="45D12549" w14:textId="0E4FE835" w:rsidR="00300782" w:rsidRPr="00AD197D" w:rsidRDefault="0010105D" w:rsidP="00AD197D">
          <w:pPr>
            <w:tabs>
              <w:tab w:val="left" w:pos="1050"/>
              <w:tab w:val="right" w:leader="dot" w:pos="8296"/>
            </w:tabs>
            <w:spacing w:line="360" w:lineRule="auto"/>
            <w:ind w:leftChars="286" w:left="601"/>
            <w:rPr>
              <w:noProof/>
              <w:sz w:val="24"/>
            </w:rPr>
          </w:pPr>
          <w:hyperlink w:anchor="_Toc100324558" w:history="1">
            <w:r w:rsidR="00596F41" w:rsidRPr="00AD197D">
              <w:rPr>
                <w:noProof/>
                <w:sz w:val="24"/>
              </w:rPr>
              <w:t>5.</w:t>
            </w:r>
            <w:r w:rsidR="00544F43">
              <w:rPr>
                <w:noProof/>
                <w:sz w:val="24"/>
              </w:rPr>
              <w:t>2</w:t>
            </w:r>
            <w:r w:rsidR="00596F41" w:rsidRPr="00AD197D">
              <w:rPr>
                <w:noProof/>
                <w:sz w:val="24"/>
              </w:rPr>
              <w:tab/>
            </w:r>
            <w:r w:rsidR="00544F43">
              <w:rPr>
                <w:rFonts w:hint="eastAsia"/>
                <w:noProof/>
                <w:sz w:val="24"/>
              </w:rPr>
              <w:t>构造要求</w:t>
            </w:r>
            <w:r w:rsidR="00596F41" w:rsidRPr="00AD197D">
              <w:rPr>
                <w:noProof/>
                <w:sz w:val="24"/>
              </w:rPr>
              <w:tab/>
            </w:r>
            <w:r w:rsidR="001122C2">
              <w:rPr>
                <w:rFonts w:hint="eastAsia"/>
                <w:noProof/>
                <w:sz w:val="24"/>
              </w:rPr>
              <w:t>（</w:t>
            </w:r>
            <w:r w:rsidR="00C83EF7">
              <w:rPr>
                <w:noProof/>
                <w:sz w:val="24"/>
              </w:rPr>
              <w:t>50</w:t>
            </w:r>
            <w:r w:rsidR="001122C2">
              <w:rPr>
                <w:rFonts w:hint="eastAsia"/>
                <w:noProof/>
                <w:sz w:val="24"/>
              </w:rPr>
              <w:t>）</w:t>
            </w:r>
          </w:hyperlink>
        </w:p>
        <w:p w14:paraId="0390464D" w14:textId="7F7B97B5" w:rsidR="00300782" w:rsidRPr="00AD197D" w:rsidRDefault="0010105D" w:rsidP="00AD197D">
          <w:pPr>
            <w:tabs>
              <w:tab w:val="left" w:pos="420"/>
              <w:tab w:val="right" w:leader="dot" w:pos="8296"/>
            </w:tabs>
            <w:spacing w:line="360" w:lineRule="auto"/>
            <w:ind w:leftChars="172" w:left="361"/>
            <w:jc w:val="right"/>
            <w:rPr>
              <w:noProof/>
              <w:sz w:val="24"/>
            </w:rPr>
          </w:pPr>
          <w:hyperlink w:anchor="_Toc100324559" w:history="1">
            <w:r w:rsidR="00596F41" w:rsidRPr="00AD197D">
              <w:rPr>
                <w:noProof/>
                <w:sz w:val="24"/>
              </w:rPr>
              <w:t>8</w:t>
            </w:r>
            <w:r w:rsidR="00596F41" w:rsidRPr="00AD197D">
              <w:rPr>
                <w:noProof/>
                <w:sz w:val="24"/>
              </w:rPr>
              <w:t>施工安装</w:t>
            </w:r>
            <w:r w:rsidR="00596F41" w:rsidRPr="00AD197D">
              <w:rPr>
                <w:noProof/>
                <w:sz w:val="24"/>
              </w:rPr>
              <w:tab/>
            </w:r>
            <w:r w:rsidR="001122C2">
              <w:rPr>
                <w:rFonts w:hint="eastAsia"/>
                <w:noProof/>
                <w:sz w:val="24"/>
              </w:rPr>
              <w:t>（</w:t>
            </w:r>
            <w:r w:rsidR="001122C2">
              <w:rPr>
                <w:rFonts w:hint="eastAsia"/>
                <w:noProof/>
                <w:sz w:val="24"/>
              </w:rPr>
              <w:t>5</w:t>
            </w:r>
            <w:r w:rsidR="00C83EF7">
              <w:rPr>
                <w:noProof/>
                <w:sz w:val="24"/>
              </w:rPr>
              <w:t>2</w:t>
            </w:r>
            <w:r w:rsidR="001122C2">
              <w:rPr>
                <w:rFonts w:hint="eastAsia"/>
                <w:noProof/>
                <w:sz w:val="24"/>
              </w:rPr>
              <w:t>）</w:t>
            </w:r>
            <w:r w:rsidR="00596F41" w:rsidRPr="00AD197D">
              <w:rPr>
                <w:noProof/>
                <w:sz w:val="24"/>
              </w:rPr>
              <w:fldChar w:fldCharType="begin"/>
            </w:r>
            <w:r w:rsidR="00596F41" w:rsidRPr="00AD197D">
              <w:rPr>
                <w:noProof/>
                <w:sz w:val="24"/>
              </w:rPr>
              <w:instrText xml:space="preserve"> PAGEREF _Toc100324559 \h </w:instrText>
            </w:r>
            <w:r w:rsidR="00596F41" w:rsidRPr="00AD197D">
              <w:rPr>
                <w:noProof/>
                <w:sz w:val="24"/>
              </w:rPr>
            </w:r>
            <w:r w:rsidR="00596F41" w:rsidRPr="00AD197D">
              <w:rPr>
                <w:noProof/>
                <w:sz w:val="24"/>
              </w:rPr>
              <w:fldChar w:fldCharType="separate"/>
            </w:r>
            <w:r w:rsidR="000725D3">
              <w:rPr>
                <w:noProof/>
                <w:sz w:val="24"/>
              </w:rPr>
              <w:t>50</w:t>
            </w:r>
            <w:r w:rsidR="00596F41" w:rsidRPr="00AD197D">
              <w:rPr>
                <w:noProof/>
                <w:sz w:val="24"/>
              </w:rPr>
              <w:fldChar w:fldCharType="end"/>
            </w:r>
          </w:hyperlink>
        </w:p>
        <w:p w14:paraId="34B80200" w14:textId="40803DC9" w:rsidR="00300782" w:rsidRDefault="00596F41">
          <w:pPr>
            <w:ind w:leftChars="172" w:left="361"/>
          </w:pPr>
          <w:r w:rsidRPr="001E5697">
            <w:rPr>
              <w:sz w:val="24"/>
            </w:rPr>
            <w:fldChar w:fldCharType="end"/>
          </w:r>
        </w:p>
      </w:sdtContent>
    </w:sdt>
    <w:p w14:paraId="12319CAF" w14:textId="055600EF" w:rsidR="00300782" w:rsidRDefault="00300782" w:rsidP="0025142E">
      <w:pPr>
        <w:rPr>
          <w:rFonts w:eastAsiaTheme="minorEastAsia"/>
          <w:color w:val="323232"/>
          <w:kern w:val="0"/>
          <w:sz w:val="28"/>
          <w:szCs w:val="28"/>
        </w:rPr>
      </w:pPr>
    </w:p>
    <w:p w14:paraId="1454A185" w14:textId="77777777" w:rsidR="00300782" w:rsidRDefault="00300782">
      <w:pPr>
        <w:widowControl/>
        <w:ind w:leftChars="172" w:left="361"/>
        <w:jc w:val="center"/>
        <w:sectPr w:rsidR="00300782" w:rsidSect="00D21288">
          <w:pgSz w:w="9979" w:h="14181" w:code="140"/>
          <w:pgMar w:top="1440" w:right="1077" w:bottom="1440" w:left="1077" w:header="851" w:footer="992" w:gutter="0"/>
          <w:cols w:space="425"/>
          <w:docGrid w:type="lines" w:linePitch="312"/>
        </w:sectPr>
      </w:pPr>
    </w:p>
    <w:p w14:paraId="090FA74F" w14:textId="45F91A62" w:rsidR="00300782" w:rsidRPr="006B1A69" w:rsidRDefault="006B1A69" w:rsidP="00F342C8">
      <w:pPr>
        <w:keepNext/>
        <w:keepLines/>
        <w:pageBreakBefore/>
        <w:tabs>
          <w:tab w:val="left" w:pos="480"/>
        </w:tabs>
        <w:snapToGrid w:val="0"/>
        <w:spacing w:line="480" w:lineRule="auto"/>
        <w:jc w:val="center"/>
        <w:outlineLvl w:val="0"/>
        <w:rPr>
          <w:rFonts w:eastAsia="黑体"/>
          <w:b/>
          <w:bCs/>
          <w:kern w:val="44"/>
          <w:sz w:val="30"/>
          <w:szCs w:val="30"/>
        </w:rPr>
      </w:pPr>
      <w:bookmarkStart w:id="224" w:name="_Toc100324556"/>
      <w:r w:rsidRPr="006B1A69">
        <w:rPr>
          <w:rFonts w:eastAsia="黑体" w:hint="eastAsia"/>
          <w:b/>
          <w:bCs/>
          <w:kern w:val="44"/>
          <w:sz w:val="30"/>
          <w:szCs w:val="30"/>
        </w:rPr>
        <w:lastRenderedPageBreak/>
        <w:t>5</w:t>
      </w:r>
      <w:r w:rsidRPr="006B1A69">
        <w:rPr>
          <w:rFonts w:eastAsia="黑体"/>
          <w:b/>
          <w:bCs/>
          <w:kern w:val="44"/>
          <w:sz w:val="30"/>
          <w:szCs w:val="30"/>
        </w:rPr>
        <w:t xml:space="preserve"> </w:t>
      </w:r>
      <w:r w:rsidR="00596F41" w:rsidRPr="006B1A69">
        <w:rPr>
          <w:rFonts w:eastAsia="黑体" w:hint="eastAsia"/>
          <w:b/>
          <w:bCs/>
          <w:kern w:val="44"/>
          <w:sz w:val="30"/>
          <w:szCs w:val="30"/>
        </w:rPr>
        <w:t>建筑</w:t>
      </w:r>
      <w:bookmarkEnd w:id="224"/>
      <w:r w:rsidRPr="006B1A69">
        <w:rPr>
          <w:rFonts w:eastAsia="黑体" w:hint="eastAsia"/>
          <w:b/>
          <w:bCs/>
          <w:kern w:val="44"/>
          <w:sz w:val="30"/>
          <w:szCs w:val="30"/>
        </w:rPr>
        <w:t>设计</w:t>
      </w:r>
    </w:p>
    <w:p w14:paraId="38922AB0" w14:textId="4FF6437C" w:rsidR="00300782" w:rsidRPr="00A60F09" w:rsidRDefault="00A60F09" w:rsidP="00F342C8">
      <w:pPr>
        <w:keepNext/>
        <w:keepLines/>
        <w:tabs>
          <w:tab w:val="left" w:pos="480"/>
        </w:tabs>
        <w:spacing w:before="100" w:beforeAutospacing="1" w:after="100" w:afterAutospacing="1" w:line="480" w:lineRule="auto"/>
        <w:jc w:val="center"/>
        <w:outlineLvl w:val="1"/>
        <w:rPr>
          <w:rFonts w:eastAsia="黑体"/>
          <w:sz w:val="28"/>
          <w:szCs w:val="32"/>
        </w:rPr>
      </w:pPr>
      <w:r w:rsidRPr="00A60F09">
        <w:rPr>
          <w:rFonts w:eastAsia="黑体"/>
          <w:b/>
          <w:bCs/>
          <w:sz w:val="28"/>
          <w:szCs w:val="32"/>
        </w:rPr>
        <w:t>5.1</w:t>
      </w:r>
      <w:r w:rsidRPr="00A60F09">
        <w:rPr>
          <w:rFonts w:eastAsia="黑体"/>
          <w:sz w:val="28"/>
          <w:szCs w:val="32"/>
        </w:rPr>
        <w:t xml:space="preserve"> </w:t>
      </w:r>
      <w:r w:rsidRPr="00A60F09">
        <w:rPr>
          <w:rFonts w:ascii="黑体" w:eastAsia="黑体" w:hAnsi="黑体"/>
          <w:b/>
          <w:bCs/>
          <w:sz w:val="28"/>
          <w:szCs w:val="32"/>
        </w:rPr>
        <w:t>一般规定</w:t>
      </w:r>
    </w:p>
    <w:p w14:paraId="70F39D83" w14:textId="4D1D6230" w:rsidR="00300782" w:rsidRDefault="00A60F09" w:rsidP="0029414C">
      <w:pPr>
        <w:spacing w:afterLines="50" w:after="156" w:line="360" w:lineRule="auto"/>
        <w:contextualSpacing/>
        <w:rPr>
          <w:sz w:val="24"/>
        </w:rPr>
      </w:pPr>
      <w:r w:rsidRPr="00A60F09">
        <w:rPr>
          <w:rFonts w:hint="eastAsia"/>
          <w:b/>
          <w:bCs/>
          <w:sz w:val="24"/>
        </w:rPr>
        <w:t>5</w:t>
      </w:r>
      <w:r w:rsidRPr="00A60F09">
        <w:rPr>
          <w:b/>
          <w:bCs/>
          <w:sz w:val="24"/>
        </w:rPr>
        <w:t>.1.1</w:t>
      </w:r>
      <w:r>
        <w:rPr>
          <w:sz w:val="24"/>
        </w:rPr>
        <w:t xml:space="preserve">  </w:t>
      </w:r>
      <w:r w:rsidR="00596F41" w:rsidRPr="0029414C">
        <w:rPr>
          <w:rFonts w:hint="eastAsia"/>
          <w:sz w:val="24"/>
        </w:rPr>
        <w:t>建筑模数协调是实现建筑部品、构件标准化的重要途径。模数协调利用模数数列调整建筑与部件或分部件的尺寸关系，减少种类，优化部件或分部件的尺寸。建筑平面和剖面尺寸应考虑建筑构件尺寸的协调需求，选择合理的模数数列，才能使装配式建筑构件发挥优势，即标准化、精确化和工业化，从而提高建筑外墙施工精度、准确度和施工速度。为了满足建筑设计，同时保持装配式墙板的标准化优势，</w:t>
      </w:r>
      <w:r>
        <w:rPr>
          <w:rFonts w:hint="eastAsia"/>
          <w:sz w:val="24"/>
        </w:rPr>
        <w:t>建议</w:t>
      </w:r>
      <w:r w:rsidR="00596F41" w:rsidRPr="0029414C">
        <w:rPr>
          <w:rFonts w:hint="eastAsia"/>
          <w:sz w:val="24"/>
        </w:rPr>
        <w:t>采用“少规格，多组合”原则，即通过几种标准化构件的组合实现平面和立面的变化。充分利用复合墙板的整齐划一的特点，以墙板为基本单元，利用方向扭转、前后错位等立面造型手法，在立面上创造出肌理、光影的变化。同理，可赋予墙板不同颜色，通过色块的组合，丰富立面造型。</w:t>
      </w:r>
    </w:p>
    <w:p w14:paraId="3A212D07" w14:textId="68B4285A" w:rsidR="00A60F09" w:rsidRPr="0029414C" w:rsidRDefault="00A60F09" w:rsidP="00A60F09">
      <w:pPr>
        <w:spacing w:afterLines="50" w:after="156" w:line="360" w:lineRule="auto"/>
        <w:contextualSpacing/>
        <w:rPr>
          <w:sz w:val="24"/>
        </w:rPr>
      </w:pPr>
      <w:r>
        <w:rPr>
          <w:b/>
          <w:bCs/>
          <w:sz w:val="24"/>
        </w:rPr>
        <w:t>5.1.</w:t>
      </w:r>
      <w:r w:rsidRPr="0029414C">
        <w:rPr>
          <w:b/>
          <w:bCs/>
          <w:sz w:val="24"/>
        </w:rPr>
        <w:t>2</w:t>
      </w:r>
      <w:r w:rsidR="001651E2" w:rsidRPr="0029414C">
        <w:rPr>
          <w:sz w:val="24"/>
        </w:rPr>
        <w:t>复合墙板</w:t>
      </w:r>
      <w:r w:rsidR="001651E2" w:rsidRPr="0029414C">
        <w:rPr>
          <w:rFonts w:hint="eastAsia"/>
          <w:sz w:val="24"/>
        </w:rPr>
        <w:t>与主体结构连接类型分为</w:t>
      </w:r>
      <w:proofErr w:type="gramStart"/>
      <w:r w:rsidR="001651E2" w:rsidRPr="0029414C">
        <w:rPr>
          <w:rFonts w:hint="eastAsia"/>
          <w:sz w:val="24"/>
        </w:rPr>
        <w:t>直连型和</w:t>
      </w:r>
      <w:proofErr w:type="gramEnd"/>
      <w:r w:rsidR="001651E2" w:rsidRPr="0029414C">
        <w:rPr>
          <w:rFonts w:hint="eastAsia"/>
          <w:sz w:val="24"/>
        </w:rPr>
        <w:t>桥连型。当墙板与主体结构连接点相距较远时，需要增设牛腿等挑出构件，这种墙板通过后置构件与主体结构连接的方式为桥连型。显然，</w:t>
      </w:r>
      <w:proofErr w:type="gramStart"/>
      <w:r w:rsidR="001651E2" w:rsidRPr="0029414C">
        <w:rPr>
          <w:rFonts w:hint="eastAsia"/>
          <w:sz w:val="24"/>
        </w:rPr>
        <w:t>直连型的</w:t>
      </w:r>
      <w:proofErr w:type="gramEnd"/>
      <w:r w:rsidR="001651E2" w:rsidRPr="0029414C">
        <w:rPr>
          <w:rFonts w:hint="eastAsia"/>
          <w:sz w:val="24"/>
        </w:rPr>
        <w:t>力学性能和经济型优于后者，应在建筑设计时考虑墙板对主体结构的连接需求。</w:t>
      </w:r>
      <w:proofErr w:type="gramStart"/>
      <w:r w:rsidRPr="0029414C">
        <w:rPr>
          <w:rFonts w:hint="eastAsia"/>
          <w:sz w:val="24"/>
        </w:rPr>
        <w:t>直连型连接</w:t>
      </w:r>
      <w:proofErr w:type="gramEnd"/>
      <w:r w:rsidRPr="0029414C">
        <w:rPr>
          <w:rFonts w:hint="eastAsia"/>
          <w:sz w:val="24"/>
        </w:rPr>
        <w:t>适用于墙板</w:t>
      </w:r>
      <w:proofErr w:type="gramStart"/>
      <w:r w:rsidRPr="0029414C">
        <w:rPr>
          <w:rFonts w:hint="eastAsia"/>
          <w:sz w:val="24"/>
        </w:rPr>
        <w:t>距主体</w:t>
      </w:r>
      <w:proofErr w:type="gramEnd"/>
      <w:r w:rsidRPr="0029414C">
        <w:rPr>
          <w:rFonts w:hint="eastAsia"/>
          <w:sz w:val="24"/>
        </w:rPr>
        <w:t>结构较近的情况。当墙板距离主体结构较远时，墙板挂架与节点连接件连接后，仍无法固定到主体结构构件，因此需要后置牛腿、焊接钢梁等方式延长，这种连接类型为桥连型。外挂式指复合墙板内侧面全部脱离于主体结构及楼板的安装位置。内</w:t>
      </w:r>
      <w:proofErr w:type="gramStart"/>
      <w:r w:rsidRPr="0029414C">
        <w:rPr>
          <w:rFonts w:hint="eastAsia"/>
          <w:sz w:val="24"/>
        </w:rPr>
        <w:t>嵌式指复合</w:t>
      </w:r>
      <w:proofErr w:type="gramEnd"/>
      <w:r w:rsidRPr="0029414C">
        <w:rPr>
          <w:rFonts w:hint="eastAsia"/>
          <w:sz w:val="24"/>
        </w:rPr>
        <w:t>墙板在板厚方向，完全嵌入主体结构及楼板的安装位置，</w:t>
      </w:r>
      <w:proofErr w:type="gramStart"/>
      <w:r w:rsidRPr="0029414C">
        <w:rPr>
          <w:rFonts w:hint="eastAsia"/>
          <w:sz w:val="24"/>
        </w:rPr>
        <w:t>半嵌式</w:t>
      </w:r>
      <w:proofErr w:type="gramEnd"/>
      <w:r w:rsidRPr="0029414C">
        <w:rPr>
          <w:rFonts w:hint="eastAsia"/>
          <w:sz w:val="24"/>
        </w:rPr>
        <w:t>介于二者之间（见图</w:t>
      </w:r>
      <w:r w:rsidR="00E27FC2">
        <w:rPr>
          <w:sz w:val="24"/>
        </w:rPr>
        <w:t>5.1.2</w:t>
      </w:r>
      <w:r w:rsidRPr="0029414C">
        <w:rPr>
          <w:rFonts w:hint="eastAsia"/>
          <w:sz w:val="24"/>
        </w:rPr>
        <w:t>）。</w:t>
      </w:r>
    </w:p>
    <w:tbl>
      <w:tblPr>
        <w:tblStyle w:val="6"/>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0"/>
        <w:gridCol w:w="2440"/>
        <w:gridCol w:w="2583"/>
      </w:tblGrid>
      <w:tr w:rsidR="00A60F09" w14:paraId="12B3E813" w14:textId="77777777" w:rsidTr="003A1C61">
        <w:trPr>
          <w:trHeight w:val="1797"/>
          <w:jc w:val="center"/>
        </w:trPr>
        <w:tc>
          <w:tcPr>
            <w:tcW w:w="2490" w:type="dxa"/>
            <w:vAlign w:val="center"/>
          </w:tcPr>
          <w:p w14:paraId="25C93365" w14:textId="77777777" w:rsidR="00A60F09" w:rsidRDefault="00A60F09" w:rsidP="00FF7BD6">
            <w:pPr>
              <w:jc w:val="center"/>
            </w:pPr>
            <w:r>
              <w:rPr>
                <w:rFonts w:hint="eastAsia"/>
                <w:noProof/>
              </w:rPr>
              <w:lastRenderedPageBreak/>
              <mc:AlternateContent>
                <mc:Choice Requires="wpc">
                  <w:drawing>
                    <wp:inline distT="0" distB="0" distL="0" distR="0" wp14:anchorId="64F84FC0" wp14:editId="6D6B09EA">
                      <wp:extent cx="1459865" cy="1294765"/>
                      <wp:effectExtent l="0" t="0" r="6985" b="635"/>
                      <wp:docPr id="105" name="画布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矩形 3"/>
                              <wps:cNvSpPr/>
                              <wps:spPr>
                                <a:xfrm>
                                  <a:off x="291193"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291828"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cNvPr id="5" name="组合 5"/>
                              <wpg:cNvGrpSpPr/>
                              <wpg:grpSpPr>
                                <a:xfrm>
                                  <a:off x="144778" y="57536"/>
                                  <a:ext cx="135360" cy="1155949"/>
                                  <a:chOff x="435970" y="57536"/>
                                  <a:chExt cx="135360" cy="1155949"/>
                                </a:xfrm>
                              </wpg:grpSpPr>
                              <wps:wsp>
                                <wps:cNvPr id="6" name="矩形 6"/>
                                <wps:cNvSpPr/>
                                <wps:spPr>
                                  <a:xfrm>
                                    <a:off x="436318" y="277040"/>
                                    <a:ext cx="135012" cy="68181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436268" y="57536"/>
                                    <a:ext cx="134620" cy="203721"/>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 name="矩形 8"/>
                                <wps:cNvSpPr/>
                                <wps:spPr>
                                  <a:xfrm>
                                    <a:off x="435970" y="973478"/>
                                    <a:ext cx="133985" cy="24000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9" name="组合 9"/>
                              <wpg:cNvGrpSpPr/>
                              <wpg:grpSpPr>
                                <a:xfrm>
                                  <a:off x="273417" y="277040"/>
                                  <a:ext cx="123911" cy="190329"/>
                                  <a:chOff x="559167" y="277040"/>
                                  <a:chExt cx="123911" cy="190329"/>
                                </a:xfrm>
                              </wpg:grpSpPr>
                              <wps:wsp>
                                <wps:cNvPr id="10" name="直接连接符 10"/>
                                <wps:cNvCnPr/>
                                <wps:spPr>
                                  <a:xfrm>
                                    <a:off x="649752" y="380123"/>
                                    <a:ext cx="0" cy="36000"/>
                                  </a:xfrm>
                                  <a:prstGeom prst="line">
                                    <a:avLst/>
                                  </a:prstGeom>
                                  <a:noFill/>
                                  <a:ln w="12700" cap="flat" cmpd="sng" algn="ctr">
                                    <a:solidFill>
                                      <a:sysClr val="windowText" lastClr="000000"/>
                                    </a:solidFill>
                                    <a:prstDash val="solid"/>
                                    <a:miter lim="800000"/>
                                  </a:ln>
                                  <a:effectLst/>
                                </wps:spPr>
                                <wps:bodyPr/>
                              </wps:wsp>
                              <wps:wsp>
                                <wps:cNvPr id="14" name="矩形 14"/>
                                <wps:cNvSpPr/>
                                <wps:spPr>
                                  <a:xfrm>
                                    <a:off x="612321"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 name="直角三角形 15"/>
                                <wps:cNvSpPr/>
                                <wps:spPr>
                                  <a:xfrm rot="5400000">
                                    <a:off x="598197" y="38262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wpg:wgp>
                              <wpg:cNvPr id="16" name="组合 16"/>
                              <wpg:cNvGrpSpPr/>
                              <wpg:grpSpPr>
                                <a:xfrm>
                                  <a:off x="273105" y="977326"/>
                                  <a:ext cx="123911" cy="189864"/>
                                  <a:chOff x="0" y="0"/>
                                  <a:chExt cx="123911" cy="190329"/>
                                </a:xfrm>
                              </wpg:grpSpPr>
                              <wps:wsp>
                                <wps:cNvPr id="17" name="直接连接符 17"/>
                                <wps:cNvCnPr/>
                                <wps:spPr>
                                  <a:xfrm>
                                    <a:off x="90585" y="103083"/>
                                    <a:ext cx="0" cy="36000"/>
                                  </a:xfrm>
                                  <a:prstGeom prst="line">
                                    <a:avLst/>
                                  </a:prstGeom>
                                  <a:noFill/>
                                  <a:ln w="12700" cap="flat" cmpd="sng" algn="ctr">
                                    <a:solidFill>
                                      <a:sysClr val="windowText" lastClr="000000"/>
                                    </a:solidFill>
                                    <a:prstDash val="solid"/>
                                    <a:miter lim="800000"/>
                                  </a:ln>
                                  <a:effectLst/>
                                </wps:spPr>
                                <wps:bodyPr/>
                              </wps:wsp>
                              <wps:wsp>
                                <wps:cNvPr id="18" name="矩形 18"/>
                                <wps:cNvSpPr/>
                                <wps:spPr>
                                  <a:xfrm>
                                    <a:off x="53154" y="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3" name="直角三角形 23"/>
                                <wps:cNvSpPr/>
                                <wps:spPr>
                                  <a:xfrm rot="5400000">
                                    <a:off x="39030" y="10558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24" name="直接连接符 24"/>
                              <wps:cNvCnPr/>
                              <wps:spPr>
                                <a:xfrm>
                                  <a:off x="413497" y="826383"/>
                                  <a:ext cx="216000" cy="0"/>
                                </a:xfrm>
                                <a:prstGeom prst="line">
                                  <a:avLst/>
                                </a:prstGeom>
                                <a:noFill/>
                                <a:ln w="3175" cap="flat" cmpd="sng" algn="ctr">
                                  <a:solidFill>
                                    <a:sysClr val="windowText" lastClr="000000"/>
                                  </a:solidFill>
                                  <a:prstDash val="solid"/>
                                  <a:miter lim="800000"/>
                                </a:ln>
                                <a:effectLst/>
                              </wps:spPr>
                              <wps:bodyPr/>
                            </wps:wsp>
                            <wps:wsp>
                              <wps:cNvPr id="26" name="文本框 26"/>
                              <wps:cNvSpPr txBox="1"/>
                              <wps:spPr>
                                <a:xfrm>
                                  <a:off x="542252" y="723077"/>
                                  <a:ext cx="222889" cy="235773"/>
                                </a:xfrm>
                                <a:prstGeom prst="rect">
                                  <a:avLst/>
                                </a:prstGeom>
                                <a:noFill/>
                                <a:ln w="6350">
                                  <a:noFill/>
                                </a:ln>
                              </wps:spPr>
                              <wps:txbx>
                                <w:txbxContent>
                                  <w:p w14:paraId="5F593683" w14:textId="3F1CCF07" w:rsidR="00A60F09" w:rsidRDefault="00FF7BD6" w:rsidP="00A60F09">
                                    <w:pPr>
                                      <w:snapToGrid w:val="0"/>
                                      <w:rPr>
                                        <w:rFonts w:eastAsia="仿宋_GB2312"/>
                                        <w:sz w:val="18"/>
                                        <w:szCs w:val="18"/>
                                      </w:rPr>
                                    </w:pPr>
                                    <w:r>
                                      <w:rPr>
                                        <w:rFonts w:eastAsia="仿宋_GB2312"/>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连接符 29"/>
                              <wps:cNvCnPr/>
                              <wps:spPr>
                                <a:xfrm flipV="1">
                                  <a:off x="367616" y="352882"/>
                                  <a:ext cx="255270" cy="1270"/>
                                </a:xfrm>
                                <a:prstGeom prst="line">
                                  <a:avLst/>
                                </a:prstGeom>
                                <a:noFill/>
                                <a:ln w="3175" cap="flat" cmpd="sng" algn="ctr">
                                  <a:solidFill>
                                    <a:sysClr val="windowText" lastClr="000000"/>
                                  </a:solidFill>
                                  <a:prstDash val="solid"/>
                                  <a:miter lim="800000"/>
                                </a:ln>
                                <a:effectLst/>
                              </wps:spPr>
                              <wps:bodyPr/>
                            </wps:wsp>
                            <wps:wsp>
                              <wps:cNvPr id="30" name="文本框 39"/>
                              <wps:cNvSpPr txBox="1"/>
                              <wps:spPr>
                                <a:xfrm>
                                  <a:off x="546780" y="251463"/>
                                  <a:ext cx="250882" cy="264320"/>
                                </a:xfrm>
                                <a:prstGeom prst="rect">
                                  <a:avLst/>
                                </a:prstGeom>
                                <a:noFill/>
                                <a:ln w="6350">
                                  <a:noFill/>
                                </a:ln>
                              </wps:spPr>
                              <wps:txbx>
                                <w:txbxContent>
                                  <w:p w14:paraId="4F9BFA06" w14:textId="5C6E5DE7" w:rsidR="00A60F09" w:rsidRDefault="00FF7BD6" w:rsidP="00A60F09">
                                    <w:pPr>
                                      <w:snapToGrid w:val="0"/>
                                      <w:rPr>
                                        <w:sz w:val="18"/>
                                        <w:szCs w:val="18"/>
                                      </w:rPr>
                                    </w:pPr>
                                    <w:r>
                                      <w:rPr>
                                        <w:sz w:val="18"/>
                                        <w:szCs w:val="18"/>
                                      </w:rPr>
                                      <w:t>4</w:t>
                                    </w:r>
                                  </w:p>
                                </w:txbxContent>
                              </wps:txbx>
                              <wps:bodyPr rot="0" spcFirstLastPara="0" vert="horz" wrap="square" lIns="91440" tIns="45720" rIns="91440" bIns="45720" numCol="1" spcCol="0" rtlCol="0" fromWordArt="0" anchor="t" anchorCtr="0" forceAA="0" compatLnSpc="1">
                                <a:noAutofit/>
                              </wps:bodyPr>
                            </wps:wsp>
                            <wps:wsp>
                              <wps:cNvPr id="31" name="直接连接符 31"/>
                              <wps:cNvCnPr/>
                              <wps:spPr>
                                <a:xfrm flipV="1">
                                  <a:off x="371169" y="517053"/>
                                  <a:ext cx="254635" cy="1270"/>
                                </a:xfrm>
                                <a:prstGeom prst="line">
                                  <a:avLst/>
                                </a:prstGeom>
                                <a:noFill/>
                                <a:ln w="3175" cap="flat" cmpd="sng" algn="ctr">
                                  <a:solidFill>
                                    <a:sysClr val="windowText" lastClr="000000"/>
                                  </a:solidFill>
                                  <a:prstDash val="solid"/>
                                  <a:miter lim="800000"/>
                                </a:ln>
                                <a:effectLst/>
                              </wps:spPr>
                              <wps:bodyPr/>
                            </wps:wsp>
                            <wps:wsp>
                              <wps:cNvPr id="32" name="文本框 39"/>
                              <wps:cNvSpPr txBox="1"/>
                              <wps:spPr>
                                <a:xfrm>
                                  <a:off x="549162" y="411989"/>
                                  <a:ext cx="215777" cy="241321"/>
                                </a:xfrm>
                                <a:prstGeom prst="rect">
                                  <a:avLst/>
                                </a:prstGeom>
                                <a:noFill/>
                                <a:ln w="6350">
                                  <a:noFill/>
                                </a:ln>
                              </wps:spPr>
                              <wps:txbx>
                                <w:txbxContent>
                                  <w:p w14:paraId="2A110A6B" w14:textId="77777777" w:rsidR="00A60F09" w:rsidRDefault="00A60F09" w:rsidP="00A60F09">
                                    <w:pPr>
                                      <w:snapToGrid w:val="0"/>
                                      <w:rPr>
                                        <w:sz w:val="18"/>
                                        <w:szCs w:val="18"/>
                                      </w:rPr>
                                    </w:pPr>
                                    <w:r>
                                      <w:rPr>
                                        <w:sz w:val="18"/>
                                        <w:szCs w:val="18"/>
                                      </w:rPr>
                                      <w:t>3</w:t>
                                    </w:r>
                                  </w:p>
                                </w:txbxContent>
                              </wps:txbx>
                              <wps:bodyPr rot="0" spcFirstLastPara="0" vert="horz" wrap="square" lIns="91440" tIns="45720" rIns="91440" bIns="45720" numCol="1" spcCol="0" rtlCol="0" fromWordArt="0" anchor="t" anchorCtr="0" forceAA="0" compatLnSpc="1">
                                <a:noAutofit/>
                              </wps:bodyPr>
                            </wps:wsp>
                            <wps:wsp>
                              <wps:cNvPr id="37" name="直接连接符 37"/>
                              <wps:cNvCnPr/>
                              <wps:spPr>
                                <a:xfrm>
                                  <a:off x="326454" y="444976"/>
                                  <a:ext cx="44547" cy="70807"/>
                                </a:xfrm>
                                <a:prstGeom prst="line">
                                  <a:avLst/>
                                </a:prstGeom>
                                <a:noFill/>
                                <a:ln w="3175" cap="flat" cmpd="sng" algn="ctr">
                                  <a:solidFill>
                                    <a:sysClr val="windowText" lastClr="000000"/>
                                  </a:solidFill>
                                  <a:prstDash val="solid"/>
                                  <a:miter lim="800000"/>
                                </a:ln>
                                <a:effectLst/>
                              </wps:spPr>
                              <wps:bodyPr/>
                            </wps:wsp>
                            <wps:wsp>
                              <wps:cNvPr id="48" name="直接连接符 48"/>
                              <wps:cNvCnPr/>
                              <wps:spPr>
                                <a:xfrm>
                                  <a:off x="230074" y="653311"/>
                                  <a:ext cx="395605" cy="0"/>
                                </a:xfrm>
                                <a:prstGeom prst="line">
                                  <a:avLst/>
                                </a:prstGeom>
                                <a:noFill/>
                                <a:ln w="3175" cap="flat" cmpd="sng" algn="ctr">
                                  <a:solidFill>
                                    <a:sysClr val="windowText" lastClr="000000"/>
                                  </a:solidFill>
                                  <a:prstDash val="solid"/>
                                  <a:miter lim="800000"/>
                                </a:ln>
                                <a:effectLst/>
                              </wps:spPr>
                              <wps:bodyPr/>
                            </wps:wsp>
                            <wps:wsp>
                              <wps:cNvPr id="49" name="文本框 39"/>
                              <wps:cNvSpPr txBox="1"/>
                              <wps:spPr>
                                <a:xfrm>
                                  <a:off x="546778" y="549806"/>
                                  <a:ext cx="276885" cy="221583"/>
                                </a:xfrm>
                                <a:prstGeom prst="rect">
                                  <a:avLst/>
                                </a:prstGeom>
                                <a:noFill/>
                                <a:ln w="6350">
                                  <a:noFill/>
                                </a:ln>
                              </wps:spPr>
                              <wps:txbx>
                                <w:txbxContent>
                                  <w:p w14:paraId="4EDB5876" w14:textId="404532BA" w:rsidR="00A60F09" w:rsidRDefault="00FF7BD6" w:rsidP="00A60F09">
                                    <w:pPr>
                                      <w:snapToGrid w:val="0"/>
                                      <w:rPr>
                                        <w:rFonts w:eastAsia="仿宋_GB2312"/>
                                        <w:sz w:val="18"/>
                                        <w:szCs w:val="18"/>
                                      </w:rPr>
                                    </w:pPr>
                                    <w:r>
                                      <w:rPr>
                                        <w:rFonts w:eastAsia="仿宋_GB2312"/>
                                        <w:sz w:val="18"/>
                                        <w:szCs w:val="18"/>
                                      </w:rPr>
                                      <w:t>2</w:t>
                                    </w:r>
                                  </w:p>
                                </w:txbxContent>
                              </wps:txbx>
                              <wps:bodyPr rot="0" spcFirstLastPara="0" vert="horz" wrap="square" lIns="91440" tIns="45720" rIns="91440" bIns="45720" numCol="1" spcCol="0" rtlCol="0" fromWordArt="0" anchor="t" anchorCtr="0" forceAA="0" compatLnSpc="1">
                                <a:noAutofit/>
                              </wps:bodyPr>
                            </wps:wsp>
                            <wps:wsp>
                              <wps:cNvPr id="50" name="直接连接符 50"/>
                              <wps:cNvCnPr/>
                              <wps:spPr>
                                <a:xfrm flipV="1">
                                  <a:off x="416590" y="826383"/>
                                  <a:ext cx="0" cy="132467"/>
                                </a:xfrm>
                                <a:prstGeom prst="line">
                                  <a:avLst/>
                                </a:prstGeom>
                                <a:noFill/>
                                <a:ln w="3175" cap="flat" cmpd="sng" algn="ctr">
                                  <a:solidFill>
                                    <a:sysClr val="windowText" lastClr="000000"/>
                                  </a:solidFill>
                                  <a:prstDash val="solid"/>
                                  <a:miter lim="800000"/>
                                </a:ln>
                                <a:effectLst/>
                              </wps:spPr>
                              <wps:bodyPr/>
                            </wps:wsp>
                          </wpc:wpc>
                        </a:graphicData>
                      </a:graphic>
                    </wp:inline>
                  </w:drawing>
                </mc:Choice>
                <mc:Fallback>
                  <w:pict>
                    <v:group w14:anchorId="64F84FC0" id="画布 105" o:spid="_x0000_s1026" editas="canvas" style="width:114.95pt;height:101.95pt;mso-position-horizontal-relative:char;mso-position-vertical-relative:line" coordsize="14598,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5iBggAAPo8AAAOAAAAZHJzL2Uyb0RvYy54bWzsW8uO20YW3Q8w/0BwH4tVxadgOfC0x8YA&#10;TmLATmbNpiiJAEVySHarnXWQxyYIssjGQYIESAYDeJnFAIPB/MzE8Wfk3KoiKbFfku1Wxw32gk2y&#10;yGI97j333FOl2++eLFPjOC6rJM8mJrtlmUacRfk0yeYT88Mn99/xTaOqw2wapnkWT8yncWW+e+fP&#10;f7q9KsYxzxd5Oo1LA5Vk1XhVTMxFXRfj0aiKFvEyrG7lRZyhcJaXy7DGZTkfTctwhdqX6Yhbljta&#10;5eW0KPMorircvacKzTuy/tksjuoPZrMqro10YqJttTyW8nhIx9Gd2+F4XobFIol0M8JXaMUyTDJ8&#10;tK3qXliHxlGZnKpqmURlXuWz+laUL0f5bJZEsewDesOsXm8Owuw4rGRnIoxO00CcvcF6D+fU7ipP&#10;k+n9JE3poiir+iAtjeMQo7ZaJHVM4zTaeGqEVozpXfq/wjzGeGRVYBarop3P6vXa+XgRFrHsfjWO&#10;3j9+VBrJdGIK08jCJWzpt+//9et/fzQENY6+jEceF49KfVXhlDpzMiuX9B9jbZxMTB4wFqCKpzgV&#10;THCmTCA+qY0Ixb7nCguGEqHcdjwW6J43tdDQPIjzpUEnE7OEgcl5D48fVrUapOYR+miW05jifjhO&#10;M2M1MV3hUO0hTH2WhjVOlwX6VGVz0wjTOXwoqktZ48aMVE+rbkKSbJqvnqDFppGGcqZgyfJPN3bj&#10;VWrOvbBaqNmURarLS8xraaTJEr1efzvNqLmxdB7dKRpdNZ50dphPn2Iuylx5U1VE9xN85CHa8igs&#10;4T7oISCh/gCHWZqj17k+M41FXn581n16HsaCUtNYwR0xJP84CssYXfxbBjMKmG2T/8oLTAzHRble&#10;crhekh0tD3LYLgP4FJE8pefrtDmdlfny70COu/RVFIVZhG+rwdcXB7WCCWBPFN+9Kx+DzxZh/TB7&#10;TB7I5DRl+d2jOp8lcvK70YG70AWcYU9eYfe8wqZJpiZs6xU+B1TD6gPuCziItNnOKxzXdRqvsHxH&#10;G9rgFbt7xc218vl4Ne+wH/G/F8x3in0PyvyogIetivka9sMGNfb/55Nfv/rckIaoH3lQFi38zxHT&#10;5RVBWWOlOgIASTxP2brjOcLdNHUmcAuIQAGAMccJbBkCwnG0AJOgCGILJ/DwBB5Yez9a/FWHkHNq&#10;QPhUDQEwrDVPo8TVhky3HTYVMmWftwYHW7iCqQHjnmcBhzfAAf21GFcj5vrMZ7K87a6iEzvETBmi&#10;GipyOvCtBb378k/CcHq0fC+fqhjnOQhnGqHU+33yMkRjistDNEaALq6Eo3o9h/PIHHdxOO5egFC2&#10;S/SHEIpbwlMUdvC31uX7qcz1sN+bG+f3kOPB+DdyPH9H/2kjdOAJG8G+F7BEAAqrHMhGrJDeOTjQ&#10;4EB7SQcl/wNTVtz2yilz0LqSosySzu5ImTm8iCGmUcQ5iwFyAVVFc+bAErxPmUGjmXv6/TXOfGYN&#10;rUteA2UGi20g6NkvL7786eX/vsPxt+c/G4rf6mB+kF0mOLl24Dmgxxg74YMo91JrHciRc7SctclX&#10;GiFJa01pkpEYFo631ZoY96SUdQPEJuD3nvUU1hdUcGMXDudipsHMznMZz/IcOITMMrnjCSlDtvZ+&#10;9TkTDeiGnjukRENK1CzDXElKxDrt5tkvL//59f///QWOJOCj5FLPUmqzQ2wNmEYoqNUcJ/BZoEKL&#10;8DklRqgL8rUWY5SGr/1MeN5len79pEzCbJ5eiLQ7KxSDtw3LAUQY5HLAnvkf68Q/RQBxQ7qb1FW3&#10;FU3BAJkFDwaLCTxP8L5qus7f/MB3ZbBcE02VXqqd8w/N+4AlOvXs8751Eedy3hdYDiWZGDBmCcsf&#10;aJ+CbgWFW64x0sOt3+iTq1XKSefeUB5wQ3rLlgtpjmAOmCNmvReIBsK3sb1g0OTy8i1bYUbm2rhG&#10;j8CpnFZnxO0aXLNlQK17nUvgBAQDFR0QYBy/5zYDf+tlade3neOmCtrrfGwP0jbvhIUewUBJF2ou&#10;Jxg2E5CWZKxB4iP6DIMzKSnJ1Ec61fnqws7KkmAe6eeDsHTh9r2zt6+BOmsYffHNZy++ff7ih08N&#10;RafXANSoT/6SY6+BlIXovtpn0mwh6LJfm3MtLnpcWJ6kqF32yzn3fQjAcqlQOCDuZGHnG8KrbWej&#10;fLvd6IbKidxJ2tZtjqlPDk+0bd/g3WN1s5HsbYvs3RpBH5L0aoFkv+dAkjFLk+KjZj+clmWE67mU&#10;eZLq7cAIORnemmE6DsTpRv/E2YVmOeDTHjcSEhlTGVCHT2LdDIjgbY9PrgdKR2bAHWa7vSyYOxaZ&#10;hsIn1xZKvbsmfJKbi1vA3Ram/gCs6G2FHSx6dAnFxhKbWg7R8XAn2PEYc4FmsDeHeZZzyt5ggsRc&#10;UE6rYwPsnIrUyu4Jjmn497d/WQAG3iDsYL1Zrbna2O4PCrQZfRiokF5946DRr7uDqiU/G4toW9Ii&#10;CTsyPNKAD7ADk7taiU+cq/CiBHZyMezQrDYch7u2FvtsG6lYTxO3UaiNzLP8yzYZDRxnj2Bjdypv&#10;j/CiZBcTQM5leUrvdR0hsAlmA2hE4Li0akLxZgg2GJpeWnhdwQZ7+t9ksHHb3xPYgW/1YIB7rt/u&#10;NuTMUTrNdXJcSYqGYKP5zdUGG/q139nLiSi5FGnOTK1t5jqByqnO0v1QIumt4Da23JHPdarR6+4o&#10;u6G6H1Apot/XyrHSPwamX/CuX0vs6n6yfOd3AAAA//8DAFBLAwQUAAYACAAAACEAz0aBP9sAAAAF&#10;AQAADwAAAGRycy9kb3ducmV2LnhtbEyPzWrDMBCE74W+g9hAb41kF9ratRxKIadCyd8DyNbGdmKt&#10;jCUnztt320t7WWaZZebbYjW7XlxwDJ0nDclSgUCqve2o0XDYrx9fQYRoyJreE2q4YYBVeX9XmNz6&#10;K23xsouN4BAKudHQxjjkUoa6RWfC0g9I7B396EzkdWykHc2Vw10vU6WepTMdcUNrBvxosT7vJqfB&#10;35Jh3uy/NltVn18+j0kyVae11g+L+f0NRMQ5/h3DDz6jQ8lMlZ/IBtFr4Efi72QvTbMMRMVCPWUg&#10;y0L+py+/AQAA//8DAFBLAQItABQABgAIAAAAIQC2gziS/gAAAOEBAAATAAAAAAAAAAAAAAAAAAAA&#10;AABbQ29udGVudF9UeXBlc10ueG1sUEsBAi0AFAAGAAgAAAAhADj9If/WAAAAlAEAAAsAAAAAAAAA&#10;AAAAAAAALwEAAF9yZWxzLy5yZWxzUEsBAi0AFAAGAAgAAAAhACVM3mIGCAAA+jwAAA4AAAAAAAAA&#10;AAAAAAAALgIAAGRycy9lMm9Eb2MueG1sUEsBAi0AFAAGAAgAAAAhAM9GgT/bAAAABQEAAA8AAAAA&#10;AAAAAAAAAAAAYAoAAGRycy9kb3ducmV2LnhtbFBLBQYAAAAABAAEAPMAAABoCwAAAAA=&#10;">
                      <v:shape id="_x0000_s1027" type="#_x0000_t75" style="position:absolute;width:14598;height:12947;visibility:visible;mso-wrap-style:square" filled="t">
                        <v:fill o:detectmouseclick="t"/>
                        <v:path o:connecttype="none"/>
                      </v:shape>
                      <v:rect id="矩形 3" o:spid="_x0000_s1028" style="position:absolute;left:2911;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EoxQAAANoAAAAPAAAAZHJzL2Rvd25yZXYueG1sRI/NawIx&#10;FMTvhf4P4Qm91azWrrIaRfsBBS/146C3R/LcXbp52Saprv+9KRR6HGbmN8xs0dlGnMmH2rGCQT8D&#10;QaydqblUsN+9P05AhIhssHFMCq4UYDG/v5thYdyFN3TexlIkCIcCFVQxtoWUQVdkMfRdS5y8k/MW&#10;Y5K+lMbjJcFtI4dZlkuLNaeFClt6qUh/bX+sgvFzvnIjPfJv37lsT+vj50G/LpV66HXLKYhIXfwP&#10;/7U/jIIn+L2SboCc3wAAAP//AwBQSwECLQAUAAYACAAAACEA2+H2y+4AAACFAQAAEwAAAAAAAAAA&#10;AAAAAAAAAAAAW0NvbnRlbnRfVHlwZXNdLnhtbFBLAQItABQABgAIAAAAIQBa9CxbvwAAABUBAAAL&#10;AAAAAAAAAAAAAAAAAB8BAABfcmVscy8ucmVsc1BLAQItABQABgAIAAAAIQDh2hEoxQAAANoAAAAP&#10;AAAAAAAAAAAAAAAAAAcCAABkcnMvZG93bnJldi54bWxQSwUGAAAAAAMAAwC3AAAA+QIAAAAA&#10;" filled="f" strokecolor="windowText" strokeweight=".5pt"/>
                      <v:rect id="矩形 4" o:spid="_x0000_s1029" style="position:absolute;left:2918;top:9283;width:875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lcxQAAANoAAAAPAAAAZHJzL2Rvd25yZXYueG1sRI9PawIx&#10;FMTvgt8hvIK3mq1st2VrFP+0IPTS2h709kieu0s3L2sSdfvtTaHgcZiZ3zDTeW9bcSYfGscKHsYZ&#10;CGLtTMOVgu+vt/tnECEiG2wdk4JfCjCfDQdTLI278Cedt7ESCcKhRAV1jF0pZdA1WQxj1xEn7+C8&#10;xZikr6TxeElw28pJlhXSYsNpocaOVjXpn+3JKnh6LJYu17l/PRayO7zvP3Z6vVBqdNcvXkBE6uMt&#10;/N/eGAU5/F1JN0DOrgAAAP//AwBQSwECLQAUAAYACAAAACEA2+H2y+4AAACFAQAAEwAAAAAAAAAA&#10;AAAAAAAAAAAAW0NvbnRlbnRfVHlwZXNdLnhtbFBLAQItABQABgAIAAAAIQBa9CxbvwAAABUBAAAL&#10;AAAAAAAAAAAAAAAAAB8BAABfcmVscy8ucmVsc1BLAQItABQABgAIAAAAIQBuM4lcxQAAANoAAAAP&#10;AAAAAAAAAAAAAAAAAAcCAABkcnMvZG93bnJldi54bWxQSwUGAAAAAAMAAwC3AAAA+QIAAAAA&#10;" filled="f" strokecolor="windowText" strokeweight=".5pt"/>
                      <v:group id="组合 5" o:spid="_x0000_s1030" style="position:absolute;left:1447;top:575;width:1354;height:11559" coordorigin="4359,575" coordsize="1353,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6" o:spid="_x0000_s1031" style="position:absolute;left:4363;top:2770;width:1350;height:6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4UGwwAAANoAAAAPAAAAZHJzL2Rvd25yZXYueG1sRI9BawIx&#10;FITvQv9DeEJvmrUH0e1GscVCDytUW/D62LzdbLt5WZNUt/++EQSPw8x8wxTrwXbiTD60jhXMphkI&#10;4srplhsFX59vkwWIEJE1do5JwR8FWK8eRgXm2l14T+dDbESCcMhRgYmxz6UMlSGLYep64uTVzluM&#10;SfpGao+XBLedfMqyubTYclow2NOroern8GsVtMFty7I+fmy+X0yTlcfd0p+iUo/jYfMMItIQ7+Fb&#10;+10rmMP1SroBcvUPAAD//wMAUEsBAi0AFAAGAAgAAAAhANvh9svuAAAAhQEAABMAAAAAAAAAAAAA&#10;AAAAAAAAAFtDb250ZW50X1R5cGVzXS54bWxQSwECLQAUAAYACAAAACEAWvQsW78AAAAVAQAACwAA&#10;AAAAAAAAAAAAAAAfAQAAX3JlbHMvLnJlbHNQSwECLQAUAAYACAAAACEAnoeFBsMAAADaAAAADwAA&#10;AAAAAAAAAAAAAAAHAgAAZHJzL2Rvd25yZXYueG1sUEsFBgAAAAADAAMAtwAAAPcCAAAAAA==&#10;" fillcolor="#bfbfbf" strokecolor="windowText" strokeweight=".5pt"/>
                        <v:rect id="矩形 7" o:spid="_x0000_s1032" style="position:absolute;left:4362;top:575;width:1346;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CdwwAAANoAAAAPAAAAZHJzL2Rvd25yZXYueG1sRI9BawIx&#10;FITvgv8hPKE3zdqDrVujaKnQwxbqWvD62Dw3225etkmq6783BcHjMDPfMItVb1txIh8axwqmkwwE&#10;ceV0w7WCr/12/AwiRGSNrWNScKEAq+VwsMBcuzPv6FTGWiQIhxwVmBi7XMpQGbIYJq4jTt7ReYsx&#10;SV9L7fGc4LaVj1k2kxYbTgsGO3o1VP2Uf1ZBE9xbURwPn+vvjamz4vAx979RqYdRv34BEamP9/Ct&#10;/a4VPMH/lXQD5PIKAAD//wMAUEsBAi0AFAAGAAgAAAAhANvh9svuAAAAhQEAABMAAAAAAAAAAAAA&#10;AAAAAAAAAFtDb250ZW50X1R5cGVzXS54bWxQSwECLQAUAAYACAAAACEAWvQsW78AAAAVAQAACwAA&#10;AAAAAAAAAAAAAAAfAQAAX3JlbHMvLnJlbHNQSwECLQAUAAYACAAAACEA8csgncMAAADaAAAADwAA&#10;AAAAAAAAAAAAAAAHAgAAZHJzL2Rvd25yZXYueG1sUEsFBgAAAAADAAMAtwAAAPcCAAAAAA==&#10;" fillcolor="#bfbfbf" strokecolor="windowText" strokeweight=".5pt"/>
                        <v:rect id="矩形 8" o:spid="_x0000_s1033" style="position:absolute;left:4359;top:9734;width:1340;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LTvwAAAANoAAAAPAAAAZHJzL2Rvd25yZXYueG1sRE/Pa8Iw&#10;FL4L/g/hCbtp6g5jq6ZFZYMdOtiq4PXRPJtq81KTTLv/fjkMdvz4fq/L0fbiRj50jhUsFxkI4sbp&#10;jlsFh/3b/BlEiMgae8ek4IcClMV0ssZcuzt/0a2OrUghHHJUYGIccilDY8hiWLiBOHEn5y3GBH0r&#10;tcd7Cre9fMyyJ2mx49RgcKCdoeZSf1sFXXCvVXU6fm7OW9Nm1fHjxV+jUg+zcbMCEWmM/+I/97tW&#10;kLamK+kGyOIXAAD//wMAUEsBAi0AFAAGAAgAAAAhANvh9svuAAAAhQEAABMAAAAAAAAAAAAAAAAA&#10;AAAAAFtDb250ZW50X1R5cGVzXS54bWxQSwECLQAUAAYACAAAACEAWvQsW78AAAAVAQAACwAAAAAA&#10;AAAAAAAAAAAfAQAAX3JlbHMvLnJlbHNQSwECLQAUAAYACAAAACEAgFS078AAAADaAAAADwAAAAAA&#10;AAAAAAAAAAAHAgAAZHJzL2Rvd25yZXYueG1sUEsFBgAAAAADAAMAtwAAAPQCAAAAAA==&#10;" fillcolor="#bfbfbf" strokecolor="windowText" strokeweight=".5pt"/>
                      </v:group>
                      <v:group id="组合 9" o:spid="_x0000_s1034" style="position:absolute;left:2734;top:2770;width:1239;height:1903" coordorigin="5591,2770" coordsize="123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接连接符 10" o:spid="_x0000_s1035" style="position:absolute;visibility:visible;mso-wrap-style:square" from="6497,3801" to="6497,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UMwgAAANsAAAAPAAAAZHJzL2Rvd25yZXYueG1sRI9Bb8Iw&#10;DIXvk/YfIk/abaRwmKAjIDQNaZcdKIyz1XhtR+NESdZ2/x4fkLjZes/vfV5vJ9ergWLqPBuYzwpQ&#10;xLW3HTcGTsf9yxJUysgWe89k4J8SbDePD2ssrR/5QEOVGyUhnEo00OYcSq1T3ZLDNPOBWLQfHx1m&#10;WWOjbcRRwl2vF0Xxqh12LA0tBnpvqb5Uf85AxfprNQ/N8hxpGNMUjt/nj19jnp+m3RuoTFO+m2/X&#10;n1bwhV5+kQH05goAAP//AwBQSwECLQAUAAYACAAAACEA2+H2y+4AAACFAQAAEwAAAAAAAAAAAAAA&#10;AAAAAAAAW0NvbnRlbnRfVHlwZXNdLnhtbFBLAQItABQABgAIAAAAIQBa9CxbvwAAABUBAAALAAAA&#10;AAAAAAAAAAAAAB8BAABfcmVscy8ucmVsc1BLAQItABQABgAIAAAAIQCmTAUMwgAAANsAAAAPAAAA&#10;AAAAAAAAAAAAAAcCAABkcnMvZG93bnJldi54bWxQSwUGAAAAAAMAAwC3AAAA9gIAAAAA&#10;" strokecolor="windowText" strokeweight="1pt">
                          <v:stroke joinstyle="miter"/>
                        </v:line>
                        <v:rect id="矩形 14" o:spid="_x0000_s1036" style="position:absolute;left:6123;top:2770;width:7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HvwAAANsAAAAPAAAAZHJzL2Rvd25yZXYueG1sRE9Li8Iw&#10;EL4v+B/CLHhZNFVElmqUKih79bH3sZltis2kJLHWf78RBG/z8T1nue5tIzryoXasYDLOQBCXTtdc&#10;KTifdqNvECEia2wck4IHBVivBh9LzLW784G6Y6xECuGQowITY5tLGUpDFsPYtcSJ+3PeYkzQV1J7&#10;vKdw28hpls2lxZpTg8GWtobK6/FmFcRLYU4Tvylu5/LrML/sd91186vU8LMvFiAi9fEtfrl/dJo/&#10;g+cv6QC5+gcAAP//AwBQSwECLQAUAAYACAAAACEA2+H2y+4AAACFAQAAEwAAAAAAAAAAAAAAAAAA&#10;AAAAW0NvbnRlbnRfVHlwZXNdLnhtbFBLAQItABQABgAIAAAAIQBa9CxbvwAAABUBAAALAAAAAAAA&#10;AAAAAAAAAB8BAABfcmVscy8ucmVsc1BLAQItABQABgAIAAAAIQCro+xHvwAAANsAAAAPAAAAAAAA&#10;AAAAAAAAAAcCAABkcnMvZG93bnJldi54bWxQSwUGAAAAAAMAAwC3AAAA8wIAAAAA&#10;" fillcolor="window" strokecolor="windowText" strokeweight=".5pt"/>
                        <v:shapetype id="_x0000_t6" coordsize="21600,21600" o:spt="6" path="m,l,21600r21600,xe">
                          <v:stroke joinstyle="miter"/>
                          <v:path gradientshapeok="t" o:connecttype="custom" o:connectlocs="0,0;0,10800;0,21600;10800,21600;21600,21600;10800,10800" textboxrect="1800,12600,12600,19800"/>
                        </v:shapetype>
                        <v:shape id="直角三角形 15" o:spid="_x0000_s1037" type="#_x0000_t6" style="position:absolute;left:5981;top:3826;width:457;height:1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jhvwAAANsAAAAPAAAAZHJzL2Rvd25yZXYueG1sRE9Ni8Iw&#10;EL0L/ocwgjdNXVyp1SiuKCt4sgpeh2Zsi82kNFHrvzeC4G0e73Pmy9ZU4k6NKy0rGA0jEMSZ1SXn&#10;Ck7H7SAG4TyyxsoyKXiSg+Wi25ljou2DD3RPfS5CCLsEFRTe14mULivIoBvamjhwF9sY9AE2udQN&#10;PkK4qeRPFE2kwZJDQ4E1rQvKrunNKNj/TdytxP90N463cXSIT1N73ijV77WrGQhPrf+KP+6dDvN/&#10;4f1LOEAuXgAAAP//AwBQSwECLQAUAAYACAAAACEA2+H2y+4AAACFAQAAEwAAAAAAAAAAAAAAAAAA&#10;AAAAW0NvbnRlbnRfVHlwZXNdLnhtbFBLAQItABQABgAIAAAAIQBa9CxbvwAAABUBAAALAAAAAAAA&#10;AAAAAAAAAB8BAABfcmVscy8ucmVsc1BLAQItABQABgAIAAAAIQApEsjhvwAAANsAAAAPAAAAAAAA&#10;AAAAAAAAAAcCAABkcnMvZG93bnJldi54bWxQSwUGAAAAAAMAAwC3AAAA8wIAAAAA&#10;" fillcolor="window" strokecolor="windowText" strokeweight=".5pt"/>
                      </v:group>
                      <v:group id="组合 16" o:spid="_x0000_s1038" style="position:absolute;left:2731;top:9773;width:1239;height:1898" coordsize="123911,19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接连接符 17" o:spid="_x0000_s1039" style="position:absolute;visibility:visible;mso-wrap-style:square" from="90585,103083" to="90585,13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14wAAAANsAAAAPAAAAZHJzL2Rvd25yZXYueG1sRE89b8Iw&#10;EN0r8R+sQ+pWnHRoIWAihEBi6dDQMp/iIwnEZ8t2k/Tf15Uqdbun93mbcjK9GMiHzrKCfJGBIK6t&#10;7rhR8HE+Pi1BhIissbdMCr4pQLmdPWyw0Hbkdxqq2IgUwqFABW2MrpAy1C0ZDAvriBN3td5gTNA3&#10;UnscU7jp5XOWvUiDHaeGFh3tW6rv1ZdRULF8W+WuWV48DWOY3Pnzcrgp9TifdmsQkab4L/5zn3Sa&#10;/wq/v6QD5PYHAAD//wMAUEsBAi0AFAAGAAgAAAAhANvh9svuAAAAhQEAABMAAAAAAAAAAAAAAAAA&#10;AAAAAFtDb250ZW50X1R5cGVzXS54bWxQSwECLQAUAAYACAAAACEAWvQsW78AAAAVAQAACwAAAAAA&#10;AAAAAAAAAAAfAQAAX3JlbHMvLnJlbHNQSwECLQAUAAYACAAAACEAKaWdeMAAAADbAAAADwAAAAAA&#10;AAAAAAAAAAAHAgAAZHJzL2Rvd25yZXYueG1sUEsFBgAAAAADAAMAtwAAAPQCAAAAAA==&#10;" strokecolor="windowText" strokeweight="1pt">
                          <v:stroke joinstyle="miter"/>
                        </v:line>
                        <v:rect id="矩形 18" o:spid="_x0000_s1040" style="position:absolute;left:53154;width:70757;height:12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uZCwwAAANsAAAAPAAAAZHJzL2Rvd25yZXYueG1sRI9Pb8Iw&#10;DMXvk/gOkZG4TCOFA5o6AipIoF35s7tpvKaicaoklO7bz4dJu9l6z+/9vN6OvlMDxdQGNrCYF6CI&#10;62BbbgxcL4e3d1ApI1vsApOBH0qw3Uxe1lja8OQTDefcKAnhVKIBl3Nfap1qRx7TPPTEon2H6DHL&#10;GhttIz4l3Hd6WRQr7bFlaXDY095RfT8/vIF8q9xlEXfV41q/nla342G4776MmU3H6gNUpjH/m/+u&#10;P63gC6z8IgPozS8AAAD//wMAUEsBAi0AFAAGAAgAAAAhANvh9svuAAAAhQEAABMAAAAAAAAAAAAA&#10;AAAAAAAAAFtDb250ZW50X1R5cGVzXS54bWxQSwECLQAUAAYACAAAACEAWvQsW78AAAAVAQAACwAA&#10;AAAAAAAAAAAAAAAfAQAAX3JlbHMvLnJlbHNQSwECLQAUAAYACAAAACEAKu7mQsMAAADbAAAADwAA&#10;AAAAAAAAAAAAAAAHAgAAZHJzL2Rvd25yZXYueG1sUEsFBgAAAAADAAMAtwAAAPcCAAAAAA==&#10;" fillcolor="window" strokecolor="windowText" strokeweight=".5pt"/>
                        <v:shape id="直角三角形 23" o:spid="_x0000_s1041" type="#_x0000_t6" style="position:absolute;left:39030;top:105580;width:45719;height:123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zwwAAANsAAAAPAAAAZHJzL2Rvd25yZXYueG1sRI9Ba8JA&#10;FITvgv9heUJvutGKpNFV2tJgoCej0Osj+0yC2bchuybpv+8KQo/DzHzD7A6jaURPnastK1guIhDE&#10;hdU1lwou53Qeg3AeWWNjmRT8koPDfjrZYaLtwCfqc1+KAGGXoILK+zaR0hUVGXQL2xIH72o7gz7I&#10;rpS6wyHATSNXUbSRBmsOCxW29FlRccvvRsH3x8bdazzm2TpO4+gUX97sz5dSL7PxfQvC0+j/w892&#10;phWsXuHxJfwAuf8DAAD//wMAUEsBAi0AFAAGAAgAAAAhANvh9svuAAAAhQEAABMAAAAAAAAAAAAA&#10;AAAAAAAAAFtDb250ZW50X1R5cGVzXS54bWxQSwECLQAUAAYACAAAACEAWvQsW78AAAAVAQAACwAA&#10;AAAAAAAAAAAAAAAfAQAAX3JlbHMvLnJlbHNQSwECLQAUAAYACAAAACEAB9s/s8MAAADbAAAADwAA&#10;AAAAAAAAAAAAAAAHAgAAZHJzL2Rvd25yZXYueG1sUEsFBgAAAAADAAMAtwAAAPcCAAAAAA==&#10;" fillcolor="window" strokecolor="windowText" strokeweight=".5pt"/>
                      </v:group>
                      <v:line id="直接连接符 24" o:spid="_x0000_s1042" style="position:absolute;visibility:visible;mso-wrap-style:square" from="4134,8263" to="6294,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QKwgAAANsAAAAPAAAAZHJzL2Rvd25yZXYueG1sRI9Pi8Iw&#10;FMTvC36H8IS9rYkirlSjiLIgexH/HPT2bJ5ttXkpTbbWb28EYY/DzPyGmc5bW4qGal841tDvKRDE&#10;qTMFZxoO+5+vMQgfkA2WjknDgzzMZ52PKSbG3XlLzS5kIkLYJ6ghD6FKpPRpThZ9z1XE0bu42mKI&#10;ss6kqfEe4baUA6VG0mLBcSHHipY5pbfdn9XwfSzU6jdzzQavizPRSV0epLT+7LaLCYhAbfgPv9tr&#10;o2EwhNeX+APk7AkAAP//AwBQSwECLQAUAAYACAAAACEA2+H2y+4AAACFAQAAEwAAAAAAAAAAAAAA&#10;AAAAAAAAW0NvbnRlbnRfVHlwZXNdLnhtbFBLAQItABQABgAIAAAAIQBa9CxbvwAAABUBAAALAAAA&#10;AAAAAAAAAAAAAB8BAABfcmVscy8ucmVsc1BLAQItABQABgAIAAAAIQApnuQKwgAAANsAAAAPAAAA&#10;AAAAAAAAAAAAAAcCAABkcnMvZG93bnJldi54bWxQSwUGAAAAAAMAAwC3AAAA9gIAAAAA&#10;" strokecolor="windowText" strokeweight=".25pt">
                        <v:stroke joinstyle="miter"/>
                      </v:line>
                      <v:shapetype id="_x0000_t202" coordsize="21600,21600" o:spt="202" path="m,l,21600r21600,l21600,xe">
                        <v:stroke joinstyle="miter"/>
                        <v:path gradientshapeok="t" o:connecttype="rect"/>
                      </v:shapetype>
                      <v:shape id="文本框 26" o:spid="_x0000_s1043" type="#_x0000_t202" style="position:absolute;left:5422;top:7230;width:2229;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F593683" w14:textId="3F1CCF07" w:rsidR="00A60F09" w:rsidRDefault="00FF7BD6" w:rsidP="00A60F09">
                              <w:pPr>
                                <w:snapToGrid w:val="0"/>
                                <w:rPr>
                                  <w:rFonts w:eastAsia="仿宋_GB2312"/>
                                  <w:sz w:val="18"/>
                                  <w:szCs w:val="18"/>
                                </w:rPr>
                              </w:pPr>
                              <w:r>
                                <w:rPr>
                                  <w:rFonts w:eastAsia="仿宋_GB2312"/>
                                  <w:sz w:val="18"/>
                                  <w:szCs w:val="18"/>
                                </w:rPr>
                                <w:t>1</w:t>
                              </w:r>
                            </w:p>
                          </w:txbxContent>
                        </v:textbox>
                      </v:shape>
                      <v:line id="直接连接符 29" o:spid="_x0000_s1044" style="position:absolute;flip:y;visibility:visible;mso-wrap-style:square" from="3676,3528" to="6228,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GlxAAAANsAAAAPAAAAZHJzL2Rvd25yZXYueG1sRI9BawIx&#10;FITvhf6H8AreatY9iN0aRQTBS7Xa0vNz88xuu3lZknR37a83gtDjMDPfMPPlYBvRkQ+1YwWTcQaC&#10;uHS6ZqPg82PzPAMRIrLGxjEpuFCA5eLxYY6Fdj0fqDtGIxKEQ4EKqhjbQspQVmQxjF1LnLyz8xZj&#10;kt5I7bFPcNvIPMum0mLNaaHCltYVlT/HX6vA+P7r8reTp8nbt8+7bm9mpX1XavQ0rF5BRBrif/je&#10;3moF+QvcvqQfIBdXAAAA//8DAFBLAQItABQABgAIAAAAIQDb4fbL7gAAAIUBAAATAAAAAAAAAAAA&#10;AAAAAAAAAABbQ29udGVudF9UeXBlc10ueG1sUEsBAi0AFAAGAAgAAAAhAFr0LFu/AAAAFQEAAAsA&#10;AAAAAAAAAAAAAAAAHwEAAF9yZWxzLy5yZWxzUEsBAi0AFAAGAAgAAAAhAHk6caXEAAAA2wAAAA8A&#10;AAAAAAAAAAAAAAAABwIAAGRycy9kb3ducmV2LnhtbFBLBQYAAAAAAwADALcAAAD4AgAAAAA=&#10;" strokecolor="windowText" strokeweight=".25pt">
                        <v:stroke joinstyle="miter"/>
                      </v:line>
                      <v:shape id="文本框 39" o:spid="_x0000_s1045" type="#_x0000_t202" style="position:absolute;left:5467;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F9BFA06" w14:textId="5C6E5DE7" w:rsidR="00A60F09" w:rsidRDefault="00FF7BD6" w:rsidP="00A60F09">
                              <w:pPr>
                                <w:snapToGrid w:val="0"/>
                                <w:rPr>
                                  <w:sz w:val="18"/>
                                  <w:szCs w:val="18"/>
                                </w:rPr>
                              </w:pPr>
                              <w:r>
                                <w:rPr>
                                  <w:sz w:val="18"/>
                                  <w:szCs w:val="18"/>
                                </w:rPr>
                                <w:t>4</w:t>
                              </w:r>
                            </w:p>
                          </w:txbxContent>
                        </v:textbox>
                      </v:shape>
                      <v:line id="直接连接符 31" o:spid="_x0000_s1046" style="position:absolute;flip:y;visibility:visible;mso-wrap-style:square" from="3711,5170" to="6258,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t+xAAAANsAAAAPAAAAZHJzL2Rvd25yZXYueG1sRI9PawIx&#10;FMTvhX6H8Aq91exaEFmNIoLgpX+0xfNz88yubl6WJN1d++mNUOhxmJnfMPPlYBvRkQ+1YwX5KANB&#10;XDpds1Hw/bV5mYIIEVlj45gUXCnAcvH4MMdCu5531O2jEQnCoUAFVYxtIWUoK7IYRq4lTt7JeYsx&#10;SW+k9tgnuG3kOMsm0mLNaaHCltYVlZf9j1VgfH+4/r7LY/529uOu+zDT0n4q9fw0rGYgIg3xP/zX&#10;3moFrzncv6QfIBc3AAAA//8DAFBLAQItABQABgAIAAAAIQDb4fbL7gAAAIUBAAATAAAAAAAAAAAA&#10;AAAAAAAAAABbQ29udGVudF9UeXBlc10ueG1sUEsBAi0AFAAGAAgAAAAhAFr0LFu/AAAAFQEAAAsA&#10;AAAAAAAAAAAAAAAAHwEAAF9yZWxzLy5yZWxzUEsBAi0AFAAGAAgAAAAhAAKV637EAAAA2wAAAA8A&#10;AAAAAAAAAAAAAAAABwIAAGRycy9kb3ducmV2LnhtbFBLBQYAAAAAAwADALcAAAD4AgAAAAA=&#10;" strokecolor="windowText" strokeweight=".25pt">
                        <v:stroke joinstyle="miter"/>
                      </v:line>
                      <v:shape id="文本框 39" o:spid="_x0000_s1047" type="#_x0000_t202" style="position:absolute;left:5491;top:4119;width:215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A110A6B" w14:textId="77777777" w:rsidR="00A60F09" w:rsidRDefault="00A60F09" w:rsidP="00A60F09">
                              <w:pPr>
                                <w:snapToGrid w:val="0"/>
                                <w:rPr>
                                  <w:sz w:val="18"/>
                                  <w:szCs w:val="18"/>
                                </w:rPr>
                              </w:pPr>
                              <w:r>
                                <w:rPr>
                                  <w:sz w:val="18"/>
                                  <w:szCs w:val="18"/>
                                </w:rPr>
                                <w:t>3</w:t>
                              </w:r>
                            </w:p>
                          </w:txbxContent>
                        </v:textbox>
                      </v:shape>
                      <v:line id="直接连接符 37" o:spid="_x0000_s1048" style="position:absolute;visibility:visible;mso-wrap-style:square" from="3264,4449" to="3710,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ygxAAAANsAAAAPAAAAZHJzL2Rvd25yZXYueG1sRI9Ba8JA&#10;FITvQv/D8gq9NbttQSVmDUEpFC+i7cHeXrPPJDb7NmS3Mf57Vyh4HGbmGybLR9uKgXrfONbwkigQ&#10;xKUzDVcavj7fn+cgfEA22DomDRfykC8fJhmmxp15R8M+VCJC2KeooQ6hS6X0ZU0WfeI64ugdXW8x&#10;RNlX0vR4jnDbylelptJiw3Ghxo5WNZW/+z+rYXZo1HpTuWGLp+KH6FsdL6S0fnociwWIQGO4h//b&#10;H0bD2wxuX+IPkMsrAAAA//8DAFBLAQItABQABgAIAAAAIQDb4fbL7gAAAIUBAAATAAAAAAAAAAAA&#10;AAAAAAAAAABbQ29udGVudF9UeXBlc10ueG1sUEsBAi0AFAAGAAgAAAAhAFr0LFu/AAAAFQEAAAsA&#10;AAAAAAAAAAAAAAAAHwEAAF9yZWxzLy5yZWxzUEsBAi0AFAAGAAgAAAAhAFyV7KDEAAAA2wAAAA8A&#10;AAAAAAAAAAAAAAAABwIAAGRycy9kb3ducmV2LnhtbFBLBQYAAAAAAwADALcAAAD4AgAAAAA=&#10;" strokecolor="windowText" strokeweight=".25pt">
                        <v:stroke joinstyle="miter"/>
                      </v:line>
                      <v:line id="直接连接符 48" o:spid="_x0000_s1049" style="position:absolute;visibility:visible;mso-wrap-style:square" from="2300,6533" to="6256,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AuvvwAAANsAAAAPAAAAZHJzL2Rvd25yZXYueG1sRE/LisIw&#10;FN0P+A/hCu7GRJEZqUYRRRA34mOhu2tzbavNTWlirX8/WQizPJz3dN7aUjRU+8KxhkFfgSBOnSk4&#10;03A6rr/HIHxANlg6Jg1v8jCfdb6mmBj34j01h5CJGMI+QQ15CFUipU9zsuj7riKO3M3VFkOEdSZN&#10;ja8Ybks5VOpHWiw4NuRY0TKn9HF4Wg2/50KttplrdnhfXIku6vYmpXWv2y4mIAK14V/8cW+MhlEc&#10;G7/EHyBnfwAAAP//AwBQSwECLQAUAAYACAAAACEA2+H2y+4AAACFAQAAEwAAAAAAAAAAAAAAAAAA&#10;AAAAW0NvbnRlbnRfVHlwZXNdLnhtbFBLAQItABQABgAIAAAAIQBa9CxbvwAAABUBAAALAAAAAAAA&#10;AAAAAAAAAB8BAABfcmVscy8ucmVsc1BLAQItABQABgAIAAAAIQB1DAuvvwAAANsAAAAPAAAAAAAA&#10;AAAAAAAAAAcCAABkcnMvZG93bnJldi54bWxQSwUGAAAAAAMAAwC3AAAA8wIAAAAA&#10;" strokecolor="windowText" strokeweight=".25pt">
                        <v:stroke joinstyle="miter"/>
                      </v:line>
                      <v:shape id="文本框 39" o:spid="_x0000_s1050" type="#_x0000_t202" style="position:absolute;left:5467;top:5498;width:276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EDB5876" w14:textId="404532BA" w:rsidR="00A60F09" w:rsidRDefault="00FF7BD6" w:rsidP="00A60F09">
                              <w:pPr>
                                <w:snapToGrid w:val="0"/>
                                <w:rPr>
                                  <w:rFonts w:eastAsia="仿宋_GB2312"/>
                                  <w:sz w:val="18"/>
                                  <w:szCs w:val="18"/>
                                </w:rPr>
                              </w:pPr>
                              <w:r>
                                <w:rPr>
                                  <w:rFonts w:eastAsia="仿宋_GB2312"/>
                                  <w:sz w:val="18"/>
                                  <w:szCs w:val="18"/>
                                </w:rPr>
                                <w:t>2</w:t>
                              </w:r>
                            </w:p>
                          </w:txbxContent>
                        </v:textbox>
                      </v:shape>
                      <v:line id="直接连接符 50" o:spid="_x0000_s1051" style="position:absolute;flip:y;visibility:visible;mso-wrap-style:square" from="4165,8263" to="4165,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tFwAAAANsAAAAPAAAAZHJzL2Rvd25yZXYueG1sRE/JasMw&#10;EL0X+g9iCrk1cgIJwY1sSqGQS/bS89Saym6tkZEU28nXR4dCj4+3r8vRtqInHxrHCmbTDARx5XTD&#10;RsHH+f15BSJEZI2tY1JwpQBl8fiwxly7gY/Un6IRKYRDjgrqGLtcylDVZDFMXUecuG/nLcYEvZHa&#10;45DCbSvnWbaUFhtODTV29FZT9Xu6WAXGD5/X205+zbY/ft73e7Oq7EGpydP4+gIi0hj/xX/ujVaw&#10;SOvTl/QDZHEHAAD//wMAUEsBAi0AFAAGAAgAAAAhANvh9svuAAAAhQEAABMAAAAAAAAAAAAAAAAA&#10;AAAAAFtDb250ZW50X1R5cGVzXS54bWxQSwECLQAUAAYACAAAACEAWvQsW78AAAAVAQAACwAAAAAA&#10;AAAAAAAAAAAfAQAAX3JlbHMvLnJlbHNQSwECLQAUAAYACAAAACEAsAarRcAAAADbAAAADwAAAAAA&#10;AAAAAAAAAAAHAgAAZHJzL2Rvd25yZXYueG1sUEsFBgAAAAADAAMAtwAAAPQCAAAAAA==&#10;" strokecolor="windowText" strokeweight=".25pt">
                        <v:stroke joinstyle="miter"/>
                      </v:line>
                      <w10:anchorlock/>
                    </v:group>
                  </w:pict>
                </mc:Fallback>
              </mc:AlternateContent>
            </w:r>
          </w:p>
        </w:tc>
        <w:tc>
          <w:tcPr>
            <w:tcW w:w="2440" w:type="dxa"/>
            <w:vAlign w:val="center"/>
          </w:tcPr>
          <w:p w14:paraId="32C578F7" w14:textId="77777777" w:rsidR="00A60F09" w:rsidRDefault="00A60F09" w:rsidP="00FF7BD6">
            <w:pPr>
              <w:jc w:val="center"/>
            </w:pPr>
            <w:r>
              <w:rPr>
                <w:rFonts w:hint="eastAsia"/>
                <w:noProof/>
              </w:rPr>
              <mc:AlternateContent>
                <mc:Choice Requires="wpc">
                  <w:drawing>
                    <wp:inline distT="0" distB="0" distL="0" distR="0" wp14:anchorId="33CB9E02" wp14:editId="7C9CE3F7">
                      <wp:extent cx="1435100" cy="1294765"/>
                      <wp:effectExtent l="0" t="0" r="0" b="635"/>
                      <wp:docPr id="106"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1" name="矩形 51"/>
                              <wps:cNvSpPr/>
                              <wps:spPr>
                                <a:xfrm>
                                  <a:off x="361043"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361678"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cNvPr id="53" name="组合 53"/>
                              <wpg:cNvGrpSpPr/>
                              <wpg:grpSpPr>
                                <a:xfrm>
                                  <a:off x="274781" y="57536"/>
                                  <a:ext cx="135360" cy="1155949"/>
                                  <a:chOff x="435782" y="57536"/>
                                  <a:chExt cx="135360" cy="1155949"/>
                                </a:xfrm>
                              </wpg:grpSpPr>
                              <wps:wsp>
                                <wps:cNvPr id="54" name="矩形 54"/>
                                <wps:cNvSpPr/>
                                <wps:spPr>
                                  <a:xfrm>
                                    <a:off x="436130" y="289560"/>
                                    <a:ext cx="135012" cy="62483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5" name="矩形 55"/>
                                <wps:cNvSpPr/>
                                <wps:spPr>
                                  <a:xfrm>
                                    <a:off x="436174" y="57536"/>
                                    <a:ext cx="134620" cy="16041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56" name="矩形 56"/>
                                <wps:cNvSpPr/>
                                <wps:spPr>
                                  <a:xfrm>
                                    <a:off x="435782" y="988695"/>
                                    <a:ext cx="133985" cy="22479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57" name="组合 57"/>
                              <wpg:cNvGrpSpPr/>
                              <wpg:grpSpPr>
                                <a:xfrm>
                                  <a:off x="398512" y="277040"/>
                                  <a:ext cx="123911" cy="190329"/>
                                  <a:chOff x="559167" y="277040"/>
                                  <a:chExt cx="123911" cy="190329"/>
                                </a:xfrm>
                              </wpg:grpSpPr>
                              <wps:wsp>
                                <wps:cNvPr id="58" name="直接连接符 58"/>
                                <wps:cNvCnPr/>
                                <wps:spPr>
                                  <a:xfrm>
                                    <a:off x="649752" y="380123"/>
                                    <a:ext cx="0" cy="36000"/>
                                  </a:xfrm>
                                  <a:prstGeom prst="line">
                                    <a:avLst/>
                                  </a:prstGeom>
                                  <a:noFill/>
                                  <a:ln w="12700" cap="flat" cmpd="sng" algn="ctr">
                                    <a:solidFill>
                                      <a:sysClr val="windowText" lastClr="000000"/>
                                    </a:solidFill>
                                    <a:prstDash val="solid"/>
                                    <a:miter lim="800000"/>
                                  </a:ln>
                                  <a:effectLst/>
                                </wps:spPr>
                                <wps:bodyPr/>
                              </wps:wsp>
                              <wps:wsp>
                                <wps:cNvPr id="59" name="矩形 59"/>
                                <wps:cNvSpPr/>
                                <wps:spPr>
                                  <a:xfrm>
                                    <a:off x="612321"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0" name="直角三角形 60"/>
                                <wps:cNvSpPr/>
                                <wps:spPr>
                                  <a:xfrm rot="5400000">
                                    <a:off x="598197" y="38262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wpg:wgp>
                              <wpg:cNvPr id="61" name="组合 61"/>
                              <wpg:cNvGrpSpPr/>
                              <wpg:grpSpPr>
                                <a:xfrm>
                                  <a:off x="398200" y="977326"/>
                                  <a:ext cx="123911" cy="189864"/>
                                  <a:chOff x="0" y="0"/>
                                  <a:chExt cx="123911" cy="190329"/>
                                </a:xfrm>
                              </wpg:grpSpPr>
                              <wps:wsp>
                                <wps:cNvPr id="62" name="直接连接符 62"/>
                                <wps:cNvCnPr/>
                                <wps:spPr>
                                  <a:xfrm>
                                    <a:off x="90585" y="103083"/>
                                    <a:ext cx="0" cy="36000"/>
                                  </a:xfrm>
                                  <a:prstGeom prst="line">
                                    <a:avLst/>
                                  </a:prstGeom>
                                  <a:noFill/>
                                  <a:ln w="12700" cap="flat" cmpd="sng" algn="ctr">
                                    <a:solidFill>
                                      <a:sysClr val="windowText" lastClr="000000"/>
                                    </a:solidFill>
                                    <a:prstDash val="solid"/>
                                    <a:miter lim="800000"/>
                                  </a:ln>
                                  <a:effectLst/>
                                </wps:spPr>
                                <wps:bodyPr/>
                              </wps:wsp>
                              <wps:wsp>
                                <wps:cNvPr id="63" name="矩形 63"/>
                                <wps:cNvSpPr/>
                                <wps:spPr>
                                  <a:xfrm>
                                    <a:off x="53154" y="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64" name="直角三角形 64"/>
                                <wps:cNvSpPr/>
                                <wps:spPr>
                                  <a:xfrm rot="5400000">
                                    <a:off x="39030" y="105580"/>
                                    <a:ext cx="45719" cy="123779"/>
                                  </a:xfrm>
                                  <a:prstGeom prst="rtTriangle">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65" name="直接连接符 65"/>
                              <wps:cNvCnPr/>
                              <wps:spPr>
                                <a:xfrm>
                                  <a:off x="483347" y="826383"/>
                                  <a:ext cx="216000" cy="0"/>
                                </a:xfrm>
                                <a:prstGeom prst="line">
                                  <a:avLst/>
                                </a:prstGeom>
                                <a:noFill/>
                                <a:ln w="3175" cap="flat" cmpd="sng" algn="ctr">
                                  <a:solidFill>
                                    <a:sysClr val="windowText" lastClr="000000"/>
                                  </a:solidFill>
                                  <a:prstDash val="solid"/>
                                  <a:miter lim="800000"/>
                                </a:ln>
                                <a:effectLst/>
                              </wps:spPr>
                              <wps:bodyPr/>
                            </wps:wsp>
                            <wps:wsp>
                              <wps:cNvPr id="66" name="文本框 66"/>
                              <wps:cNvSpPr txBox="1"/>
                              <wps:spPr>
                                <a:xfrm>
                                  <a:off x="612102" y="723077"/>
                                  <a:ext cx="222889" cy="235773"/>
                                </a:xfrm>
                                <a:prstGeom prst="rect">
                                  <a:avLst/>
                                </a:prstGeom>
                                <a:noFill/>
                                <a:ln w="6350">
                                  <a:noFill/>
                                </a:ln>
                              </wps:spPr>
                              <wps:txbx>
                                <w:txbxContent>
                                  <w:p w14:paraId="02964F4A" w14:textId="7E3378D8" w:rsidR="00A60F09" w:rsidRDefault="0030382E" w:rsidP="00A60F09">
                                    <w:pPr>
                                      <w:snapToGrid w:val="0"/>
                                      <w:rPr>
                                        <w:rFonts w:eastAsia="仿宋_GB2312"/>
                                        <w:sz w:val="18"/>
                                        <w:szCs w:val="18"/>
                                      </w:rPr>
                                    </w:pPr>
                                    <w:r>
                                      <w:rPr>
                                        <w:rFonts w:eastAsia="仿宋_GB2312"/>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直接连接符 67"/>
                              <wps:cNvCnPr/>
                              <wps:spPr>
                                <a:xfrm flipV="1">
                                  <a:off x="473661" y="352882"/>
                                  <a:ext cx="216000" cy="1270"/>
                                </a:xfrm>
                                <a:prstGeom prst="line">
                                  <a:avLst/>
                                </a:prstGeom>
                                <a:noFill/>
                                <a:ln w="3175" cap="flat" cmpd="sng" algn="ctr">
                                  <a:solidFill>
                                    <a:sysClr val="windowText" lastClr="000000"/>
                                  </a:solidFill>
                                  <a:prstDash val="solid"/>
                                  <a:miter lim="800000"/>
                                </a:ln>
                                <a:effectLst/>
                              </wps:spPr>
                              <wps:bodyPr/>
                            </wps:wsp>
                            <wps:wsp>
                              <wps:cNvPr id="68" name="文本框 39"/>
                              <wps:cNvSpPr txBox="1"/>
                              <wps:spPr>
                                <a:xfrm>
                                  <a:off x="616630" y="251463"/>
                                  <a:ext cx="250882" cy="264320"/>
                                </a:xfrm>
                                <a:prstGeom prst="rect">
                                  <a:avLst/>
                                </a:prstGeom>
                                <a:noFill/>
                                <a:ln w="6350">
                                  <a:noFill/>
                                </a:ln>
                              </wps:spPr>
                              <wps:txbx>
                                <w:txbxContent>
                                  <w:p w14:paraId="69EFDCAA" w14:textId="7FBF2E4B" w:rsidR="00A60F09" w:rsidRDefault="0030382E" w:rsidP="00A60F09">
                                    <w:pPr>
                                      <w:snapToGrid w:val="0"/>
                                      <w:rPr>
                                        <w:sz w:val="18"/>
                                        <w:szCs w:val="18"/>
                                      </w:rPr>
                                    </w:pPr>
                                    <w:r>
                                      <w:rPr>
                                        <w:sz w:val="18"/>
                                        <w:szCs w:val="18"/>
                                      </w:rPr>
                                      <w:t>4</w:t>
                                    </w:r>
                                  </w:p>
                                </w:txbxContent>
                              </wps:txbx>
                              <wps:bodyPr rot="0" spcFirstLastPara="0" vert="horz" wrap="square" lIns="91440" tIns="45720" rIns="91440" bIns="45720" numCol="1" spcCol="0" rtlCol="0" fromWordArt="0" anchor="t" anchorCtr="0" forceAA="0" compatLnSpc="1">
                                <a:noAutofit/>
                              </wps:bodyPr>
                            </wps:wsp>
                            <wps:wsp>
                              <wps:cNvPr id="69" name="直接连接符 69"/>
                              <wps:cNvCnPr/>
                              <wps:spPr>
                                <a:xfrm flipV="1">
                                  <a:off x="481871" y="517053"/>
                                  <a:ext cx="213608" cy="1270"/>
                                </a:xfrm>
                                <a:prstGeom prst="line">
                                  <a:avLst/>
                                </a:prstGeom>
                                <a:noFill/>
                                <a:ln w="3175" cap="flat" cmpd="sng" algn="ctr">
                                  <a:solidFill>
                                    <a:sysClr val="windowText" lastClr="000000"/>
                                  </a:solidFill>
                                  <a:prstDash val="solid"/>
                                  <a:miter lim="800000"/>
                                </a:ln>
                                <a:effectLst/>
                              </wps:spPr>
                              <wps:bodyPr/>
                            </wps:wsp>
                            <wps:wsp>
                              <wps:cNvPr id="70" name="文本框 39"/>
                              <wps:cNvSpPr txBox="1"/>
                              <wps:spPr>
                                <a:xfrm>
                                  <a:off x="619012" y="411989"/>
                                  <a:ext cx="215777" cy="241321"/>
                                </a:xfrm>
                                <a:prstGeom prst="rect">
                                  <a:avLst/>
                                </a:prstGeom>
                                <a:noFill/>
                                <a:ln w="6350">
                                  <a:noFill/>
                                </a:ln>
                              </wps:spPr>
                              <wps:txbx>
                                <w:txbxContent>
                                  <w:p w14:paraId="14DE802C" w14:textId="77777777" w:rsidR="00A60F09" w:rsidRDefault="00A60F09" w:rsidP="00A60F09">
                                    <w:pPr>
                                      <w:snapToGrid w:val="0"/>
                                      <w:rPr>
                                        <w:sz w:val="18"/>
                                        <w:szCs w:val="18"/>
                                      </w:rPr>
                                    </w:pPr>
                                    <w:r>
                                      <w:rPr>
                                        <w:sz w:val="18"/>
                                        <w:szCs w:val="18"/>
                                      </w:rPr>
                                      <w:t>3</w:t>
                                    </w:r>
                                  </w:p>
                                </w:txbxContent>
                              </wps:txbx>
                              <wps:bodyPr rot="0" spcFirstLastPara="0" vert="horz" wrap="square" lIns="91440" tIns="45720" rIns="91440" bIns="45720" numCol="1" spcCol="0" rtlCol="0" fromWordArt="0" anchor="t" anchorCtr="0" forceAA="0" compatLnSpc="1">
                                <a:noAutofit/>
                              </wps:bodyPr>
                            </wps:wsp>
                            <wps:wsp>
                              <wps:cNvPr id="71" name="直接连接符 71"/>
                              <wps:cNvCnPr/>
                              <wps:spPr>
                                <a:xfrm>
                                  <a:off x="437458" y="444976"/>
                                  <a:ext cx="44547" cy="70807"/>
                                </a:xfrm>
                                <a:prstGeom prst="line">
                                  <a:avLst/>
                                </a:prstGeom>
                                <a:noFill/>
                                <a:ln w="3175" cap="flat" cmpd="sng" algn="ctr">
                                  <a:solidFill>
                                    <a:sysClr val="windowText" lastClr="000000"/>
                                  </a:solidFill>
                                  <a:prstDash val="solid"/>
                                  <a:miter lim="800000"/>
                                </a:ln>
                                <a:effectLst/>
                              </wps:spPr>
                              <wps:bodyPr/>
                            </wps:wsp>
                            <wps:wsp>
                              <wps:cNvPr id="72" name="直接连接符 72"/>
                              <wps:cNvCnPr/>
                              <wps:spPr>
                                <a:xfrm>
                                  <a:off x="299924" y="653311"/>
                                  <a:ext cx="395605" cy="0"/>
                                </a:xfrm>
                                <a:prstGeom prst="line">
                                  <a:avLst/>
                                </a:prstGeom>
                                <a:noFill/>
                                <a:ln w="3175" cap="flat" cmpd="sng" algn="ctr">
                                  <a:solidFill>
                                    <a:sysClr val="windowText" lastClr="000000"/>
                                  </a:solidFill>
                                  <a:prstDash val="solid"/>
                                  <a:miter lim="800000"/>
                                </a:ln>
                                <a:effectLst/>
                              </wps:spPr>
                              <wps:bodyPr/>
                            </wps:wsp>
                            <wps:wsp>
                              <wps:cNvPr id="73" name="文本框 39"/>
                              <wps:cNvSpPr txBox="1"/>
                              <wps:spPr>
                                <a:xfrm>
                                  <a:off x="590627" y="549806"/>
                                  <a:ext cx="276885" cy="221583"/>
                                </a:xfrm>
                                <a:prstGeom prst="rect">
                                  <a:avLst/>
                                </a:prstGeom>
                                <a:noFill/>
                                <a:ln w="6350">
                                  <a:noFill/>
                                </a:ln>
                              </wps:spPr>
                              <wps:txbx>
                                <w:txbxContent>
                                  <w:p w14:paraId="76021933" w14:textId="52581018" w:rsidR="00A60F09" w:rsidRDefault="0030382E" w:rsidP="00A60F09">
                                    <w:pPr>
                                      <w:snapToGrid w:val="0"/>
                                      <w:rPr>
                                        <w:rFonts w:eastAsia="仿宋_GB2312"/>
                                        <w:sz w:val="18"/>
                                        <w:szCs w:val="18"/>
                                      </w:rPr>
                                    </w:pPr>
                                    <w:r>
                                      <w:rPr>
                                        <w:rFonts w:eastAsia="仿宋_GB2312"/>
                                        <w:sz w:val="18"/>
                                        <w:szCs w:val="18"/>
                                      </w:rPr>
                                      <w:t>2</w:t>
                                    </w:r>
                                  </w:p>
                                </w:txbxContent>
                              </wps:txbx>
                              <wps:bodyPr rot="0" spcFirstLastPara="0" vert="horz" wrap="square" lIns="91440" tIns="45720" rIns="91440" bIns="45720" numCol="1" spcCol="0" rtlCol="0" fromWordArt="0" anchor="t" anchorCtr="0" forceAA="0" compatLnSpc="1">
                                <a:noAutofit/>
                              </wps:bodyPr>
                            </wps:wsp>
                            <wps:wsp>
                              <wps:cNvPr id="74" name="直接连接符 74"/>
                              <wps:cNvCnPr/>
                              <wps:spPr>
                                <a:xfrm flipV="1">
                                  <a:off x="486440" y="826383"/>
                                  <a:ext cx="0" cy="132467"/>
                                </a:xfrm>
                                <a:prstGeom prst="line">
                                  <a:avLst/>
                                </a:prstGeom>
                                <a:noFill/>
                                <a:ln w="3175" cap="flat" cmpd="sng" algn="ctr">
                                  <a:solidFill>
                                    <a:sysClr val="windowText" lastClr="000000"/>
                                  </a:solidFill>
                                  <a:prstDash val="solid"/>
                                  <a:miter lim="800000"/>
                                </a:ln>
                                <a:effectLst/>
                              </wps:spPr>
                              <wps:bodyPr/>
                            </wps:wsp>
                            <wps:wsp>
                              <wps:cNvPr id="75" name="矩形 75"/>
                              <wps:cNvSpPr/>
                              <wps:spPr>
                                <a:xfrm>
                                  <a:off x="275129" y="217953"/>
                                  <a:ext cx="68018" cy="5908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275250" y="914461"/>
                                  <a:ext cx="67945" cy="5905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77" name="矩形 77"/>
                              <wps:cNvSpPr/>
                              <wps:spPr>
                                <a:xfrm>
                                  <a:off x="279215" y="862966"/>
                                  <a:ext cx="58611" cy="65428"/>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8" name="矩形 78"/>
                              <wps:cNvSpPr/>
                              <wps:spPr>
                                <a:xfrm>
                                  <a:off x="282965" y="180000"/>
                                  <a:ext cx="58420" cy="65405"/>
                                </a:xfrm>
                                <a:prstGeom prst="rect">
                                  <a:avLst/>
                                </a:prstGeom>
                                <a:solidFill>
                                  <a:sysClr val="window" lastClr="FFFFFF">
                                    <a:lumMod val="75000"/>
                                  </a:sys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w14:anchorId="33CB9E02" id="画布 106" o:spid="_x0000_s1052" editas="canvas" style="width:113pt;height:101.95pt;mso-position-horizontal-relative:char;mso-position-vertical-relative:line" coordsize="14351,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9/6QgAAPtJAAAOAAAAZHJzL2Uyb0RvYy54bWzsXEuP3FgV3iPxHyzvSdn3+vrapVRGoUMi&#10;pAwTKRlYu12uKksu29jurg5rNMxsEGLBBgQaJEBIs2SBhBB/hsnMz+C7Dz/T1VWV6eoX7oXb77qP&#10;8/jOd871448u1olxHhVlnKUz035kmUaUhtk8Tpcz89M3z3/gmUZZBek8SLI0mplvo9L86Mn3v/d4&#10;k08jkq2yZB4VBl6SltNNPjNXVZVPJ5MyXEXroHyU5VGKi4usWAcVDovlZF4EG7x9nUyIZbmTTVbM&#10;8yILo7LE2WfqovlEvn+xiMLqk8WijCojmZloWyW3hdyeiu3kyeNguiyCfBWHuhnBB7RiHcQpfrR5&#10;1bOgCoyzIn7vVes4LLIyW1SPwmw9yRaLOIxkH9Ab2xr05iRIz4NSdibE6NQNxN41vvd0KdpdZkk8&#10;fx4niTjIi7I6SQrjPMCobVZxFYlxmvTumqAVU/Gs+L/BPEa4ZZNjFsu8mc/yu7Xz9SrII9n9chr+&#10;5PxVYcTzmcls00iDNYTpmz/9/et//9nACf3buOl1/qrQRyV2RXcuFsVa/MdoGxczk7q25VDTeDsz&#10;CbUpkU8H0+iiMkJc9rhLLYhKiOsO47av+16/RQzOiyhbG2JnZhYQMTnzwfnLslLDVN8ifjTNxKji&#10;fDBNUmMzM13KxNsDCPsiCSrsrnP0qkyXphEkS2hRWBXyjb05Kd+W7ZTE6TzbvEGLTSMJ5FxBluXf&#10;+xOlpvNZUK7UfMq3ituC6RozWxhJvEavu08nqbgaSfXRnRIzq8ZT7J1m87eYjSJT+lTm4fMYo/ES&#10;bXkVFFAg9BBGofoEm0WSodeZ3jONVVb84rLz4n6IC66axgYKiSH5+VlQROjij1MIkm87jtBgeYCJ&#10;ITgouldOu1fSs/VJBumFrKB1clfcXyX17qLI1j+D7XgqfhWXgjTEb6vB1wcnlTIUsD5h9PSpvA1a&#10;mwfVy/S10EFbTlOaPT2rskUsJ78dHSiMVoeb0gsy1Asiplk0Yl+9cDnMNeTeJx71qRKSVi+Y67Ja&#10;LyyPaVEb9eJwvXi4cr6cbpat/QcGGDj0g/zfiyI7y6Fjm3zZtf+w3dr+/+uXX//mc4NJSdU3vSjy&#10;xgUs4dnlkTBntZxqL0C4wz1YB0g744y6fWG3KU7BKggnYNuM+Y50A8E0XAFPCC/iUMY9aFz/+XD1&#10;I+1GtrwBTlQ1BMah0zxtKY7sOJ1m4LTjdA4yEA48J8WgoMvE8xnGR3qR2kCgx5aNERFj5hIHFuS7&#10;WQjpqGpI8r7767i+5/JPGuPkbP1xNleejjM4Nd0G9fwQxIw+WXjn0SeL2OM4WBUOs49Vpdvc2ycL&#10;leNQ276VaTXOcQUMklbKtRybjxrXxbE9CyJA+e2g4Ifr7W8i2nOHGiRd9QEa1Php3/NcX+pfG+3Z&#10;lPqAslKFCHG4XzuMGi7Usdye4V5P5EandV2B5ENVIYkCgZgVxj0+dOaNMmnoLD3GgdBZaIwAegIH&#10;cm4hKu/jQEJ9G8haeiXfomQInQGnbRctGTzfwc6XvuFWoTPiYu3Hf/+Pd7/+y7f/+SO233z1V4N5&#10;ovfaHJ2ku8gn1/E5U2NHPcDlQZCtnTlijwa5bjFESZwKaiyY7ss72YRLWusBEE8Y8JvmVvxm/nXo&#10;JIV6by/kYqZBNA5FvgZy3OIMCiE1hjBOJSXZyLti8A7gHA92QmJAe+zuGBiNgVGdlDlKYCTIlcag&#10;fvu33/73n19gK9h8RStcrVmKeWaOAvvCCmpWh/me7SvXQj0igqOea1J8vtYzyvkuhqJ6U8RBukyu&#10;tLSjto2pAZFB+LDUwA0jQBdOqEee4oTEL5Jh3Zc8BQJE8lW6M59zSobsaRe/eb7nSp6xQ56qR7Vy&#10;3mXc5wKqNWaqh/twRY6bTK7sxn2+xUSYCchrW9TyRtjX5Wn2zDcKlCL8AjLMCnEfPdXstqkGBftw&#10;op31Js9Q27+a22/dEbWZYu8GjmgEfL1ig5GXy4p7lm2GTW8tYx/A7ZFV2grgKAgD5R1sizFvoDYj&#10;fhtEaSOpreo2rk95unjsBuhtUVGxBWB0M0W7AQbyrdRRkQ8CHzpEGMSWlJIMfaRSbWcXDmaWqM0F&#10;gz4SS1cW811ezOY26Y13v/vVuz989e7Lzwyc64MMo7r4YYaag6bOTVWcvAc3wDLZliIXOaEWl+Ru&#10;m+sghHgeiCxBMxGUL3AJZrYLwoeVtolovCl6w8sFuJOwTTVaALjq4vRClvI1nuIBF5RVdW3Z9dko&#10;DYKPWy0iGPotlkknDa4KfYxFEuc/rUvkNDvjcOqKABTyRxlkUYZQHfns2CjBVgst2C6do5m6yUCo&#10;yX+0ZkrV93SIuv3NlIsSW0WGM9tRMVVHDJglREOZKdehisTbLgjHN1ONJ97XTN2BdOW9NTttpmWQ&#10;aXO7KZctgOhys+PZHldmh9ncUuWCHXmzkW6DfKvsy2h2mjrm1mErub95/gWToX3QtZgdX9Ynwvs4&#10;tu0DCaFDXTEAItJJOOLU6wJu0+w0MHA0O0dn+oR9uBzt4EqLxreYnU4GyqHcQU2AwDiOg2T/gBp3&#10;HCaiNGFruOVZOwr2RoxzgxiHb+X6ceUQESC+7xNF+7qMUtTC9AwNFaXTuuRsxLgYmkF0eGvOpiH7&#10;r8HZMN9yiaJjmON71sAMEO56bdmhzRRdc5vOponpRmdzfGfT5c57WUXUeu+0NFswriuXx8GvXEb/&#10;AUdJeEuJg7he6FxLHg0qXEefc5M+p6V/VYIRTGorALsTjISjEhMRE6ad2NwfhjYuSgx1ZAOD5O2Y&#10;+V2B9MGFLgIWjQtyxkWykhG+G4tkgcdrnK8Vromy9lokC4UjYv02FE4sSFbVM20Q6XLf0dAOCsek&#10;Mm83taPC3cqq9DvAzoVY4n8/V5kLikQHylqBGuS4pwL5xIaKCKDiEl/luloFYp5brx1wmUNkcf29&#10;UKADyuub7Nj4aYb/k08ziM8q9JWmu2pkD5jnQVOU0tjySx19RoF5Tr0MFEoDbuFKgH+HvM59U5qH&#10;6jnAwITiA0MyLtRfQxKfMOoeS56m/WbTk/8BAAD//wMAUEsDBBQABgAIAAAAIQCvRVHx2AAAAAUB&#10;AAAPAAAAZHJzL2Rvd25yZXYueG1sTI/BTsMwEETvSP0Haytxo3aDVEGIU6FWFeLAgZYPcOwlibDX&#10;Uew26d+zcIHLakezmn1TbefgxQXH1EfSsF4pEEg2up5aDR+nw90DiJQNOeMjoYYrJtjWi5vKlC5O&#10;9I6XY24Fh1AqjYYu56GUMtkOg0mrOCCx9xnHYDLLsZVuNBOHBy8LpTYymJ74Q2cG3HVov47noGFA&#10;l69+bRH3b2pq0L687jxpfbucn59AZJzz3zH84DM61MzUxDO5JLwGLpJ/J3tFsWHZ8KLuH0HWlfxP&#10;X38DAAD//wMAUEsBAi0AFAAGAAgAAAAhALaDOJL+AAAA4QEAABMAAAAAAAAAAAAAAAAAAAAAAFtD&#10;b250ZW50X1R5cGVzXS54bWxQSwECLQAUAAYACAAAACEAOP0h/9YAAACUAQAACwAAAAAAAAAAAAAA&#10;AAAvAQAAX3JlbHMvLnJlbHNQSwECLQAUAAYACAAAACEAwC2Pf+kIAAD7SQAADgAAAAAAAAAAAAAA&#10;AAAuAgAAZHJzL2Uyb0RvYy54bWxQSwECLQAUAAYACAAAACEAr0VR8dgAAAAFAQAADwAAAAAAAAAA&#10;AAAAAABDCwAAZHJzL2Rvd25yZXYueG1sUEsFBgAAAAAEAAQA8wAAAEgMAAAAAA==&#10;">
                      <v:shape id="_x0000_s1053" type="#_x0000_t75" style="position:absolute;width:14351;height:12947;visibility:visible;mso-wrap-style:square" filled="t">
                        <v:fill o:detectmouseclick="t"/>
                        <v:path o:connecttype="none"/>
                      </v:shape>
                      <v:rect id="矩形 51" o:spid="_x0000_s1054" style="position:absolute;left:3610;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5uxQAAANsAAAAPAAAAZHJzL2Rvd25yZXYueG1sRI9BawIx&#10;FITvQv9DeIXealbRraxG0bZCoRe1HvT2SJ67i5uXbZLq+u+bQsHjMDPfMLNFZxtxIR9qxwoG/QwE&#10;sXam5lLB/mv9PAERIrLBxjEpuFGAxfyhN8PCuCtv6bKLpUgQDgUqqGJsCymDrshi6LuWOHkn5y3G&#10;JH0pjcdrgttGDrMslxZrTgsVtvRakT7vfqyCl3G+ciM98u/fuWxPn8fNQb8tlXp67JZTEJG6eA//&#10;tz+MgvEA/r6kHyDnvwAAAP//AwBQSwECLQAUAAYACAAAACEA2+H2y+4AAACFAQAAEwAAAAAAAAAA&#10;AAAAAAAAAAAAW0NvbnRlbnRfVHlwZXNdLnhtbFBLAQItABQABgAIAAAAIQBa9CxbvwAAABUBAAAL&#10;AAAAAAAAAAAAAAAAAB8BAABfcmVscy8ucmVsc1BLAQItABQABgAIAAAAIQA1yF5uxQAAANsAAAAP&#10;AAAAAAAAAAAAAAAAAAcCAABkcnMvZG93bnJldi54bWxQSwUGAAAAAAMAAwC3AAAA+QIAAAAA&#10;" filled="f" strokecolor="windowText" strokeweight=".5pt"/>
                      <v:rect id="矩形 52" o:spid="_x0000_s1055" style="position:absolute;left:3616;top:9283;width:875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AZxQAAANsAAAAPAAAAZHJzL2Rvd25yZXYueG1sRI9BawIx&#10;FITvBf9DeIXearaiq2yNoq2C0EurHvT2SJ67Szcv2yTq+u9NodDjMDPfMNN5ZxtxIR9qxwpe+hkI&#10;Yu1MzaWC/W79PAERIrLBxjEpuFGA+az3MMXCuCt/0WUbS5EgHApUUMXYFlIGXZHF0HctcfJOzluM&#10;SfpSGo/XBLeNHGRZLi3WnBYqbOmtIv29PVsF41G+dEM99KufXLanj+PnQb8vlHp67BavICJ18T/8&#10;194YBaMB/H5JP0DO7gAAAP//AwBQSwECLQAUAAYACAAAACEA2+H2y+4AAACFAQAAEwAAAAAAAAAA&#10;AAAAAAAAAAAAW0NvbnRlbnRfVHlwZXNdLnhtbFBLAQItABQABgAIAAAAIQBa9CxbvwAAABUBAAAL&#10;AAAAAAAAAAAAAAAAAB8BAABfcmVscy8ucmVsc1BLAQItABQABgAIAAAAIQDFGsAZxQAAANsAAAAP&#10;AAAAAAAAAAAAAAAAAAcCAABkcnMvZG93bnJldi54bWxQSwUGAAAAAAMAAwC3AAAA+QIAAAAA&#10;" filled="f" strokecolor="windowText" strokeweight=".5pt"/>
                      <v:group id="组合 53" o:spid="_x0000_s1056" style="position:absolute;left:2747;top:575;width:1354;height:11559" coordorigin="4357,575" coordsize="1353,1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矩形 54" o:spid="_x0000_s1057" style="position:absolute;left:4361;top:2895;width:1350;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YrxAAAANsAAAAPAAAAZHJzL2Rvd25yZXYueG1sRI9BawIx&#10;FITvhf6H8ArearZFpd0axYqChxXUFrw+Ns/NtpuXNYm6/nsjFHocZuYbZjztbCPO5EPtWMFLPwNB&#10;XDpdc6Xg+2v5/AYiRGSNjWNScKUA08njwxhz7S68pfMuViJBOOSowMTY5lKG0pDF0HctcfIOzluM&#10;SfpKao+XBLeNfM2ykbRYc1ow2NLcUPm7O1kFdXCLojjsN7OfT1NlxX797o9Rqd5TN/sAEamL/+G/&#10;9korGA7g/iX9ADm5AQAA//8DAFBLAQItABQABgAIAAAAIQDb4fbL7gAAAIUBAAATAAAAAAAAAAAA&#10;AAAAAAAAAABbQ29udGVudF9UeXBlc10ueG1sUEsBAi0AFAAGAAgAAAAhAFr0LFu/AAAAFQEAAAsA&#10;AAAAAAAAAAAAAAAAHwEAAF9yZWxzLy5yZWxzUEsBAi0AFAAGAAgAAAAhAMb0RivEAAAA2wAAAA8A&#10;AAAAAAAAAAAAAAAABwIAAGRycy9kb3ducmV2LnhtbFBLBQYAAAAAAwADALcAAAD4AgAAAAA=&#10;" fillcolor="#bfbfbf" strokecolor="windowText" strokeweight=".5pt"/>
                        <v:rect id="矩形 55" o:spid="_x0000_s1058" style="position:absolute;left:4361;top:575;width:1346;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OwxAAAANsAAAAPAAAAZHJzL2Rvd25yZXYueG1sRI9BawIx&#10;FITvhf6H8AreNFtBqVuj2NKChxXqtuD1sXlutt28rEnU9d8bQehxmJlvmPmyt604kQ+NYwXPowwE&#10;ceV0w7WCn+/P4QuIEJE1to5JwYUCLBePD3PMtTvzlk5lrEWCcMhRgYmxy6UMlSGLYeQ64uTtnbcY&#10;k/S11B7PCW5bOc6yqbTYcFow2NG7oeqvPFoFTXAfRbHffa1+30ydFbvNzB+iUoOnfvUKIlIf/8P3&#10;9lormEzg9iX9ALm4AgAA//8DAFBLAQItABQABgAIAAAAIQDb4fbL7gAAAIUBAAATAAAAAAAAAAAA&#10;AAAAAAAAAABbQ29udGVudF9UeXBlc10ueG1sUEsBAi0AFAAGAAgAAAAhAFr0LFu/AAAAFQEAAAsA&#10;AAAAAAAAAAAAAAAAHwEAAF9yZWxzLy5yZWxzUEsBAi0AFAAGAAgAAAAhAKm447DEAAAA2wAAAA8A&#10;AAAAAAAAAAAAAAAABwIAAGRycy9kb3ducmV2LnhtbFBLBQYAAAAAAwADALcAAAD4AgAAAAA=&#10;" fillcolor="#bfbfbf" strokecolor="windowText" strokeweight=".5pt"/>
                        <v:rect id="矩形 56" o:spid="_x0000_s1059" style="position:absolute;left:4357;top:9886;width:1340;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3HxAAAANsAAAAPAAAAZHJzL2Rvd25yZXYueG1sRI9BawIx&#10;FITvhf6H8ArealZB0dUotrTgYQW1Ba+PzXOzunlZk6jbf98IhR6HmfmGmS8724gb+VA7VjDoZyCI&#10;S6drrhR8f32+TkCEiKyxcUwKfijAcvH8NMdcuzvv6LaPlUgQDjkqMDG2uZShNGQx9F1LnLyj8xZj&#10;kr6S2uM9wW0jh1k2lhZrTgsGW3o3VJ73V6ugDu6jKI6H7er0ZqqsOGym/hKV6r10qxmISF38D/+1&#10;11rBaAyPL+kHyMUvAAAA//8DAFBLAQItABQABgAIAAAAIQDb4fbL7gAAAIUBAAATAAAAAAAAAAAA&#10;AAAAAAAAAABbQ29udGVudF9UeXBlc10ueG1sUEsBAi0AFAAGAAgAAAAhAFr0LFu/AAAAFQEAAAsA&#10;AAAAAAAAAAAAAAAAHwEAAF9yZWxzLy5yZWxzUEsBAi0AFAAGAAgAAAAhAFlqfcfEAAAA2wAAAA8A&#10;AAAAAAAAAAAAAAAABwIAAGRycy9kb3ducmV2LnhtbFBLBQYAAAAAAwADALcAAAD4AgAAAAA=&#10;" fillcolor="#bfbfbf" strokecolor="windowText" strokeweight=".5pt"/>
                      </v:group>
                      <v:group id="组合 57" o:spid="_x0000_s1060" style="position:absolute;left:3985;top:2770;width:1239;height:1903" coordorigin="5591,2770" coordsize="123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接连接符 58" o:spid="_x0000_s1061" style="position:absolute;visibility:visible;mso-wrap-style:square" from="6497,3801" to="6497,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DKwAAAANsAAAAPAAAAZHJzL2Rvd25yZXYueG1sRE89a8Mw&#10;EN0L/Q/iCtlqOYGW1IlsSkmgS4c6aebDuthOrJOQFNv599VQ6Ph439tqNoMYyYfesoJlloMgbqzu&#10;uVVwPOyf1yBCRNY4WCYFdwpQlY8PWyy0nfibxjq2IoVwKFBBF6MrpAxNRwZDZh1x4s7WG4wJ+lZq&#10;j1MKN4Nc5fmrNNhzaujQ0UdHzbW+GQU1y6+3pWvXJ0/jFGZ3+DntLkotnub3DYhIc/wX/7k/tYKX&#10;NDZ9ST9Alr8AAAD//wMAUEsBAi0AFAAGAAgAAAAhANvh9svuAAAAhQEAABMAAAAAAAAAAAAAAAAA&#10;AAAAAFtDb250ZW50X1R5cGVzXS54bWxQSwECLQAUAAYACAAAACEAWvQsW78AAAAVAQAACwAAAAAA&#10;AAAAAAAAAAAfAQAAX3JlbHMvLnJlbHNQSwECLQAUAAYACAAAACEAzlCwysAAAADbAAAADwAAAAAA&#10;AAAAAAAAAAAHAgAAZHJzL2Rvd25yZXYueG1sUEsFBgAAAAADAAMAtwAAAPQCAAAAAA==&#10;" strokecolor="windowText" strokeweight="1pt">
                          <v:stroke joinstyle="miter"/>
                        </v:line>
                        <v:rect id="矩形 59" o:spid="_x0000_s1062" style="position:absolute;left:6123;top:2770;width:7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oZwgAAANsAAAAPAAAAZHJzL2Rvd25yZXYueG1sRI9BawIx&#10;FITvhf6H8ApeimYVFLsaZS1YetW19+fmdbO4eVmSuG7/fSMIHoeZ+YZZbwfbip58aBwrmE4yEMSV&#10;0w3XCk7lfrwEESKyxtYxKfijANvN68sac+1ufKD+GGuRIBxyVGBi7HIpQ2XIYpi4jjh5v85bjEn6&#10;WmqPtwS3rZxl2UJabDgtGOzo01B1OV6tgnguTDn1u+J6qt4Pi/PXvr/sfpQavQ3FCkSkIT7Dj/a3&#10;VjD/gPuX9APk5h8AAP//AwBQSwECLQAUAAYACAAAACEA2+H2y+4AAACFAQAAEwAAAAAAAAAAAAAA&#10;AAAAAAAAW0NvbnRlbnRfVHlwZXNdLnhtbFBLAQItABQABgAIAAAAIQBa9CxbvwAAABUBAAALAAAA&#10;AAAAAAAAAAAAAB8BAABfcmVscy8ucmVsc1BLAQItABQABgAIAAAAIQDTyPoZwgAAANsAAAAPAAAA&#10;AAAAAAAAAAAAAAcCAABkcnMvZG93bnJldi54bWxQSwUGAAAAAAMAAwC3AAAA9gIAAAAA&#10;" fillcolor="window" strokecolor="windowText" strokeweight=".5pt"/>
                        <v:shape id="直角三角形 60" o:spid="_x0000_s1063" type="#_x0000_t6" style="position:absolute;left:5981;top:3826;width:457;height:12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gEvgAAANsAAAAPAAAAZHJzL2Rvd25yZXYueG1sRE9Ni8Iw&#10;EL0L/ocwgjdNFSm1GkVFWWFP1oLXoRnbYjMpTdTuvzcHYY+P973e9qYRL+pcbVnBbBqBIC6srrlU&#10;kF9PkwSE88gaG8uk4I8cbDfDwRpTbd98oVfmSxFC2KWooPK+TaV0RUUG3dS2xIG7286gD7Arpe7w&#10;HcJNI+dRFEuDNYeGCls6VFQ8sqdR8LuP3bPGn+y8SE5JdEnypb0dlRqP+t0KhKfe/4u/7rNWEIf1&#10;4Uv4AXLzAQAA//8DAFBLAQItABQABgAIAAAAIQDb4fbL7gAAAIUBAAATAAAAAAAAAAAAAAAAAAAA&#10;AABbQ29udGVudF9UeXBlc10ueG1sUEsBAi0AFAAGAAgAAAAhAFr0LFu/AAAAFQEAAAsAAAAAAAAA&#10;AAAAAAAAHwEAAF9yZWxzLy5yZWxzUEsBAi0AFAAGAAgAAAAhAGFjGAS+AAAA2wAAAA8AAAAAAAAA&#10;AAAAAAAABwIAAGRycy9kb3ducmV2LnhtbFBLBQYAAAAAAwADALcAAADyAgAAAAA=&#10;" fillcolor="window" strokecolor="windowText" strokeweight=".5pt"/>
                      </v:group>
                      <v:group id="组合 61" o:spid="_x0000_s1064" style="position:absolute;left:3982;top:9773;width:1239;height:1898" coordsize="123911,19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直接连接符 62" o:spid="_x0000_s1065" style="position:absolute;visibility:visible;mso-wrap-style:square" from="90585,103083" to="90585,13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2dwgAAANsAAAAPAAAAZHJzL2Rvd25yZXYueG1sRI9Pi8Iw&#10;FMTvC36H8ARva6oH0WoUEYW9eNj65/xonm21eQlJtu1++83Cwh6HmfkNs9kNphUd+dBYVjCbZiCI&#10;S6sbrhRcL6f3JYgQkTW2lknBNwXYbUdvG8y17fmTuiJWIkE45KigjtHlUoayJoNhah1x8h7WG4xJ&#10;+kpqj32Cm1bOs2whDTacFmp0dKipfBVfRkHB8ryauWp599T1YXCX2/34VGoyHvZrEJGG+B/+a39o&#10;BYs5/H5JP0BufwAAAP//AwBQSwECLQAUAAYACAAAACEA2+H2y+4AAACFAQAAEwAAAAAAAAAAAAAA&#10;AAAAAAAAW0NvbnRlbnRfVHlwZXNdLnhtbFBLAQItABQABgAIAAAAIQBa9CxbvwAAABUBAAALAAAA&#10;AAAAAAAAAAAAAB8BAABfcmVscy8ucmVsc1BLAQItABQABgAIAAAAIQBh1E2dwgAAANsAAAAPAAAA&#10;AAAAAAAAAAAAAAcCAABkcnMvZG93bnJldi54bWxQSwUGAAAAAAMAAwC3AAAA9gIAAAAA&#10;" strokecolor="windowText" strokeweight="1pt">
                          <v:stroke joinstyle="miter"/>
                        </v:line>
                        <v:rect id="矩形 63" o:spid="_x0000_s1066" style="position:absolute;left:53154;width:70757;height:12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AdOwgAAANsAAAAPAAAAZHJzL2Rvd25yZXYueG1sRI9Pi8Iw&#10;FMTvC36H8AQvi6buQlmqUargslf/7P3ZPJti81KSWOu33ywIHoeZ+Q2zXA+2FT350DhWMJ9lIIgr&#10;pxuuFZyOu+kXiBCRNbaOScGDAqxXo7clFtrdeU/9IdYiQTgUqMDE2BVShsqQxTBzHXHyLs5bjEn6&#10;WmqP9wS3rfzIslxabDgtGOxoa6i6Hm5WQTyX5jj3m/J2qt73+fl71183v0pNxkO5ABFpiK/ws/2j&#10;FeSf8P8l/QC5+gMAAP//AwBQSwECLQAUAAYACAAAACEA2+H2y+4AAACFAQAAEwAAAAAAAAAAAAAA&#10;AAAAAAAAW0NvbnRlbnRfVHlwZXNdLnhtbFBLAQItABQABgAIAAAAIQBa9CxbvwAAABUBAAALAAAA&#10;AAAAAAAAAAAAAB8BAABfcmVscy8ucmVsc1BLAQItABQABgAIAAAAIQB8TAdOwgAAANsAAAAPAAAA&#10;AAAAAAAAAAAAAAcCAABkcnMvZG93bnJldi54bWxQSwUGAAAAAAMAAwC3AAAA9gIAAAAA&#10;" fillcolor="window" strokecolor="windowText" strokeweight=".5pt"/>
                        <v:shape id="直角三角形 64" o:spid="_x0000_s1067" type="#_x0000_t6" style="position:absolute;left:39030;top:105580;width:45719;height:1237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4HwQAAANsAAAAPAAAAZHJzL2Rvd25yZXYueG1sRI9Bi8Iw&#10;FITvgv8hPMGbpoqU2jWKiqLgySrs9dG8bcs2L6WJWv+9EQSPw8x8wyxWnanFnVpXWVYwGUcgiHOr&#10;Ky4UXC/7UQLCeWSNtWVS8CQHq2W/t8BU2wef6Z75QgQIuxQVlN43qZQuL8mgG9uGOHh/tjXog2wL&#10;qVt8BLip5TSKYmmw4rBQYkPbkvL/7GYUnDaxu1V4yI6zZJ9E5+Q6t787pYaDbv0DwlPnv+FP+6gV&#10;xDN4fwk/QC5fAAAA//8DAFBLAQItABQABgAIAAAAIQDb4fbL7gAAAIUBAAATAAAAAAAAAAAAAAAA&#10;AAAAAABbQ29udGVudF9UeXBlc10ueG1sUEsBAi0AFAAGAAgAAAAhAFr0LFu/AAAAFQEAAAsAAAAA&#10;AAAAAAAAAAAAHwEAAF9yZWxzLy5yZWxzUEsBAi0AFAAGAAgAAAAhAB5YHgfBAAAA2wAAAA8AAAAA&#10;AAAAAAAAAAAABwIAAGRycy9kb3ducmV2LnhtbFBLBQYAAAAAAwADALcAAAD1AgAAAAA=&#10;" fillcolor="window" strokecolor="windowText" strokeweight=".5pt"/>
                      </v:group>
                      <v:line id="直接连接符 65" o:spid="_x0000_s1068" style="position:absolute;visibility:visible;mso-wrap-style:square" from="4833,8263" to="6993,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hRxAAAANsAAAAPAAAAZHJzL2Rvd25yZXYueG1sRI/NasMw&#10;EITvgb6D2EJusdRCfnCsGNNSKLmEpD2kt621sZ1aK2OpjvP2UaGQ4zAz3zBZPtpWDNT7xrGGp0SB&#10;IC6dabjS8PnxNluB8AHZYOuYNFzJQ755mGSYGnfhPQ2HUIkIYZ+ihjqELpXSlzVZ9InriKN3cr3F&#10;EGVfSdPjJcJtK5+VWkiLDceFGjt6qan8OfxaDctjo163lRt2eC6+ib7U6UpK6+njWKxBBBrDPfzf&#10;fjcaFnP4+xJ/gNzcAAAA//8DAFBLAQItABQABgAIAAAAIQDb4fbL7gAAAIUBAAATAAAAAAAAAAAA&#10;AAAAAAAAAABbQ29udGVudF9UeXBlc10ueG1sUEsBAi0AFAAGAAgAAAAhAFr0LFu/AAAAFQEAAAsA&#10;AAAAAAAAAAAAAAAAHwEAAF9yZWxzLy5yZWxzUEsBAi0AFAAGAAgAAAAhANC4+FHEAAAA2wAAAA8A&#10;AAAAAAAAAAAAAAAABwIAAGRycy9kb3ducmV2LnhtbFBLBQYAAAAAAwADALcAAAD4AgAAAAA=&#10;" strokecolor="windowText" strokeweight=".25pt">
                        <v:stroke joinstyle="miter"/>
                      </v:line>
                      <v:shape id="文本框 66" o:spid="_x0000_s1069" type="#_x0000_t202" style="position:absolute;left:6121;top:7230;width:2228;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2964F4A" w14:textId="7E3378D8" w:rsidR="00A60F09" w:rsidRDefault="0030382E" w:rsidP="00A60F09">
                              <w:pPr>
                                <w:snapToGrid w:val="0"/>
                                <w:rPr>
                                  <w:rFonts w:eastAsia="仿宋_GB2312"/>
                                  <w:sz w:val="18"/>
                                  <w:szCs w:val="18"/>
                                </w:rPr>
                              </w:pPr>
                              <w:r>
                                <w:rPr>
                                  <w:rFonts w:eastAsia="仿宋_GB2312"/>
                                  <w:sz w:val="18"/>
                                  <w:szCs w:val="18"/>
                                </w:rPr>
                                <w:t>1</w:t>
                              </w:r>
                            </w:p>
                          </w:txbxContent>
                        </v:textbox>
                      </v:shape>
                      <v:line id="直接连接符 67" o:spid="_x0000_s1070" style="position:absolute;flip:y;visibility:visible;mso-wrap-style:square" from="4736,3528" to="6896,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MxAAAANsAAAAPAAAAZHJzL2Rvd25yZXYueG1sRI/NawIx&#10;FMTvBf+H8ITealYPVlajiCD00g8/8PzcPLOrm5clSXfX/vWNUOhxmJnfMItVb2vRkg+VYwXjUQaC&#10;uHC6YqPgeNi+zECEiKyxdkwK7hRgtRw8LTDXruMdtftoRIJwyFFBGWOTSxmKkiyGkWuIk3dx3mJM&#10;0hupPXYJbms5ybKptFhxWiixoU1JxW3/bRUY353uPx/yPH6/+knbfppZYb+Ueh726zmISH38D/+1&#10;37SC6Ss8vqQfIJe/AAAA//8DAFBLAQItABQABgAIAAAAIQDb4fbL7gAAAIUBAAATAAAAAAAAAAAA&#10;AAAAAAAAAABbQ29udGVudF9UeXBlc10ueG1sUEsBAi0AFAAGAAgAAAAhAFr0LFu/AAAAFQEAAAsA&#10;AAAAAAAAAAAAAAAAHwEAAF9yZWxzLy5yZWxzUEsBAi0AFAAGAAgAAAAhAPGD+YzEAAAA2wAAAA8A&#10;AAAAAAAAAAAAAAAABwIAAGRycy9kb3ducmV2LnhtbFBLBQYAAAAAAwADALcAAAD4AgAAAAA=&#10;" strokecolor="windowText" strokeweight=".25pt">
                        <v:stroke joinstyle="miter"/>
                      </v:line>
                      <v:shape id="文本框 39" o:spid="_x0000_s1071" type="#_x0000_t202" style="position:absolute;left:6166;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9EFDCAA" w14:textId="7FBF2E4B" w:rsidR="00A60F09" w:rsidRDefault="0030382E" w:rsidP="00A60F09">
                              <w:pPr>
                                <w:snapToGrid w:val="0"/>
                                <w:rPr>
                                  <w:sz w:val="18"/>
                                  <w:szCs w:val="18"/>
                                </w:rPr>
                              </w:pPr>
                              <w:r>
                                <w:rPr>
                                  <w:sz w:val="18"/>
                                  <w:szCs w:val="18"/>
                                </w:rPr>
                                <w:t>4</w:t>
                              </w:r>
                            </w:p>
                          </w:txbxContent>
                        </v:textbox>
                      </v:shape>
                      <v:line id="直接连接符 69" o:spid="_x0000_s1072" style="position:absolute;flip:y;visibility:visible;mso-wrap-style:square" from="4818,5170" to="6954,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hlxAAAANsAAAAPAAAAZHJzL2Rvd25yZXYueG1sRI/NawIx&#10;FMTvBf+H8ITealYPYlejiCD00g8/8PzcPLOrm5clSXfX/vWmUOhxmJnfMItVb2vRkg+VYwXjUQaC&#10;uHC6YqPgeNi+zECEiKyxdkwK7hRgtRw8LTDXruMdtftoRIJwyFFBGWOTSxmKkiyGkWuIk3dx3mJM&#10;0hupPXYJbms5ybKptFhxWiixoU1JxW3/bRUY353uPx/yPH6/+knbfppZYb+Ueh726zmISH38D/+1&#10;37SC6Sv8fkk/QC4fAAAA//8DAFBLAQItABQABgAIAAAAIQDb4fbL7gAAAIUBAAATAAAAAAAAAAAA&#10;AAAAAAAAAABbQ29udGVudF9UeXBlc10ueG1sUEsBAi0AFAAGAAgAAAAhAFr0LFu/AAAAFQEAAAsA&#10;AAAAAAAAAAAAAAAAHwEAAF9yZWxzLy5yZWxzUEsBAi0AFAAGAAgAAAAhAO9QyGXEAAAA2wAAAA8A&#10;AAAAAAAAAAAAAAAABwIAAGRycy9kb3ducmV2LnhtbFBLBQYAAAAAAwADALcAAAD4AgAAAAA=&#10;" strokecolor="windowText" strokeweight=".25pt">
                        <v:stroke joinstyle="miter"/>
                      </v:line>
                      <v:shape id="文本框 39" o:spid="_x0000_s1073" type="#_x0000_t202" style="position:absolute;left:6190;top:4119;width:2157;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14DE802C" w14:textId="77777777" w:rsidR="00A60F09" w:rsidRDefault="00A60F09" w:rsidP="00A60F09">
                              <w:pPr>
                                <w:snapToGrid w:val="0"/>
                                <w:rPr>
                                  <w:sz w:val="18"/>
                                  <w:szCs w:val="18"/>
                                </w:rPr>
                              </w:pPr>
                              <w:r>
                                <w:rPr>
                                  <w:sz w:val="18"/>
                                  <w:szCs w:val="18"/>
                                </w:rPr>
                                <w:t>3</w:t>
                              </w:r>
                            </w:p>
                          </w:txbxContent>
                        </v:textbox>
                      </v:shape>
                      <v:line id="直接连接符 71" o:spid="_x0000_s1074" style="position:absolute;visibility:visible;mso-wrap-style:square" from="4374,4449" to="4820,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iPwQAAANsAAAAPAAAAZHJzL2Rvd25yZXYueG1sRI9Bi8Iw&#10;FITvgv8hPMGbTdyDu1SjiLIgXkTXg96ezbOtNi+libX+e7OwsMdh5pthZovOVqKlxpeONYwTBYI4&#10;c6bkXMPx53v0BcIHZIOVY9LwIg+Leb83w9S4J++pPYRcxBL2KWooQqhTKX1WkEWfuJo4elfXWAxR&#10;Nrk0DT5jua3kh1ITabHkuFBgTauCsvvhYTV8nkq13uau3eFteSE6q+uLlNbDQbecggjUhf/wH70x&#10;kRvD75f4A+T8DQAA//8DAFBLAQItABQABgAIAAAAIQDb4fbL7gAAAIUBAAATAAAAAAAAAAAAAAAA&#10;AAAAAABbQ29udGVudF9UeXBlc10ueG1sUEsBAi0AFAAGAAgAAAAhAFr0LFu/AAAAFQEAAAsAAAAA&#10;AAAAAAAAAAAAHwEAAF9yZWxzLy5yZWxzUEsBAi0AFAAGAAgAAAAhACpaaI/BAAAA2wAAAA8AAAAA&#10;AAAAAAAAAAAABwIAAGRycy9kb3ducmV2LnhtbFBLBQYAAAAAAwADALcAAAD1AgAAAAA=&#10;" strokecolor="windowText" strokeweight=".25pt">
                        <v:stroke joinstyle="miter"/>
                      </v:line>
                      <v:line id="直接连接符 72" o:spid="_x0000_s1075" style="position:absolute;visibility:visible;mso-wrap-style:square" from="2999,6533" to="695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b4wwAAANsAAAAPAAAAZHJzL2Rvd25yZXYueG1sRI9La8Mw&#10;EITvgfwHsYHcYqk5tMW1EkJDIPQSmubQ3rbW+pFYK2Mpfvz7qlDocZj5ZphsO9pG9NT52rGGh0SB&#10;IM6dqbnUcPk4rJ5B+IBssHFMGibysN3MZxmmxg38Tv05lCKWsE9RQxVCm0rp84os+sS1xNErXGcx&#10;RNmV0nQ4xHLbyLVSj9JizXGhwpZeK8pv57vV8PRZq/1b6foTXnffRF+qmEhpvVyMuxcQgcbwH/6j&#10;jyZya/j9En+A3PwAAAD//wMAUEsBAi0AFAAGAAgAAAAhANvh9svuAAAAhQEAABMAAAAAAAAAAAAA&#10;AAAAAAAAAFtDb250ZW50X1R5cGVzXS54bWxQSwECLQAUAAYACAAAACEAWvQsW78AAAAVAQAACwAA&#10;AAAAAAAAAAAAAAAfAQAAX3JlbHMvLnJlbHNQSwECLQAUAAYACAAAACEA2oj2+MMAAADbAAAADwAA&#10;AAAAAAAAAAAAAAAHAgAAZHJzL2Rvd25yZXYueG1sUEsFBgAAAAADAAMAtwAAAPcCAAAAAA==&#10;" strokecolor="windowText" strokeweight=".25pt">
                        <v:stroke joinstyle="miter"/>
                      </v:line>
                      <v:shape id="文本框 39" o:spid="_x0000_s1076" type="#_x0000_t202" style="position:absolute;left:5906;top:5498;width:276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6021933" w14:textId="52581018" w:rsidR="00A60F09" w:rsidRDefault="0030382E" w:rsidP="00A60F09">
                              <w:pPr>
                                <w:snapToGrid w:val="0"/>
                                <w:rPr>
                                  <w:rFonts w:eastAsia="仿宋_GB2312"/>
                                  <w:sz w:val="18"/>
                                  <w:szCs w:val="18"/>
                                </w:rPr>
                              </w:pPr>
                              <w:r>
                                <w:rPr>
                                  <w:rFonts w:eastAsia="仿宋_GB2312"/>
                                  <w:sz w:val="18"/>
                                  <w:szCs w:val="18"/>
                                </w:rPr>
                                <w:t>2</w:t>
                              </w:r>
                            </w:p>
                          </w:txbxContent>
                        </v:textbox>
                      </v:shape>
                      <v:line id="直接连接符 74" o:spid="_x0000_s1077" style="position:absolute;flip:y;visibility:visible;mso-wrap-style:square" from="4864,8263" to="4864,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EmxAAAANsAAAAPAAAAZHJzL2Rvd25yZXYueG1sRI9BawIx&#10;FITvBf9DeEJvNauUKqtRRCj0orYqPb9untltNy9LEnfX/vqmIHgcZuYbZrHqbS1a8qFyrGA8ykAQ&#10;F05XbBScjq9PMxAhImusHZOCKwVYLQcPC8y16/iD2kM0IkE45KigjLHJpQxFSRbDyDXEyTs7bzEm&#10;6Y3UHrsEt7WcZNmLtFhxWiixoU1Jxc/hYhUY331ef3fya7z99pO23ZtZYd+Vehz26zmISH28h2/t&#10;N61g+gz/X9IPkMs/AAAA//8DAFBLAQItABQABgAIAAAAIQDb4fbL7gAAAIUBAAATAAAAAAAAAAAA&#10;AAAAAAAAAABbQ29udGVudF9UeXBlc10ueG1sUEsBAi0AFAAGAAgAAAAhAFr0LFu/AAAAFQEAAAsA&#10;AAAAAAAAAAAAAAAAHwEAAF9yZWxzLy5yZWxzUEsBAi0AFAAGAAgAAAAhAISI8SbEAAAA2wAAAA8A&#10;AAAAAAAAAAAAAAAABwIAAGRycy9kb3ducmV2LnhtbFBLBQYAAAAAAwADALcAAAD4AgAAAAA=&#10;" strokecolor="windowText" strokeweight=".25pt">
                        <v:stroke joinstyle="miter"/>
                      </v:line>
                      <v:rect id="矩形 75" o:spid="_x0000_s1078" style="position:absolute;left:2751;top:2179;width:680;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QxAAAANsAAAAPAAAAZHJzL2Rvd25yZXYueG1sRI9BawIx&#10;FITvhf6H8ArearYFtd0axYqChxXUFrw+Ns/NtpuXNYm6/nsjFHocZuYbZjztbCPO5EPtWMFLPwNB&#10;XDpdc6Xg+2v5/AYiRGSNjWNScKUA08njwxhz7S68pfMuViJBOOSowMTY5lKG0pDF0HctcfIOzluM&#10;SfpKao+XBLeNfM2yobRYc1ow2NLcUPm7O1kFdXCLojjsN7OfT1NlxX797o9Rqd5TN/sAEamL/+G/&#10;9korGA3g/iX9ADm5AQAA//8DAFBLAQItABQABgAIAAAAIQDb4fbL7gAAAIUBAAATAAAAAAAAAAAA&#10;AAAAAAAAAABbQ29udGVudF9UeXBlc10ueG1sUEsBAi0AFAAGAAgAAAAhAFr0LFu/AAAAFQEAAAsA&#10;AAAAAAAAAAAAAAAAHwEAAF9yZWxzLy5yZWxzUEsBAi0AFAAGAAgAAAAhAOINv9DEAAAA2wAAAA8A&#10;AAAAAAAAAAAAAAAABwIAAGRycy9kb3ducmV2LnhtbFBLBQYAAAAAAwADALcAAAD4AgAAAAA=&#10;" fillcolor="#bfbfbf" strokecolor="windowText" strokeweight=".5pt"/>
                      <v:rect id="矩形 76" o:spid="_x0000_s1079" style="position:absolute;left:2752;top:9144;width:679;height: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GnxAAAANsAAAAPAAAAZHJzL2Rvd25yZXYueG1sRI9BawIx&#10;FITvhf6H8AreNFsPWrdGsaUFDyvUbcHrY/PcbLt5WZOo6783gtDjMDPfMPNlb1txIh8axwqeRxkI&#10;4srphmsFP9+fwxcQISJrbB2TggsFWC4eH+aYa3fmLZ3KWIsE4ZCjAhNjl0sZKkMWw8h1xMnbO28x&#10;JulrqT2eE9y2cpxlE2mx4bRgsKN3Q9VfebQKmuA+imK/+1r9vpk6K3abmT9EpQZP/eoVRKQ+/ofv&#10;7bVWMJ3A7Uv6AXJxBQAA//8DAFBLAQItABQABgAIAAAAIQDb4fbL7gAAAIUBAAATAAAAAAAAAAAA&#10;AAAAAAAAAABbQ29udGVudF9UeXBlc10ueG1sUEsBAi0AFAAGAAgAAAAhAFr0LFu/AAAAFQEAAAsA&#10;AAAAAAAAAAAAAAAAHwEAAF9yZWxzLy5yZWxzUEsBAi0AFAAGAAgAAAAhABLfIafEAAAA2wAAAA8A&#10;AAAAAAAAAAAAAAAABwIAAGRycy9kb3ducmV2LnhtbFBLBQYAAAAAAwADALcAAAD4AgAAAAA=&#10;" fillcolor="#bfbfbf" strokecolor="windowText" strokeweight=".5pt"/>
                      <v:rect id="矩形 77" o:spid="_x0000_s1080" style="position:absolute;left:2792;top:8629;width:586;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rNxgAAANsAAAAPAAAAZHJzL2Rvd25yZXYueG1sRI9fa8JA&#10;EMTfC36HY4W+FL20UCPRU0SoFGrB+g98W3Jrkja7F3JXjd++Vyj0cZiZ3zDTece1ulDrKycGHocJ&#10;KJLc2UoKA/vdy2AMygcUi7UTMnAjD/NZ726KmXVX+aDLNhQqQsRnaKAMocm09nlJjH7oGpLonV3L&#10;GKJsC21bvEY41/opSUaasZK4UGJDy5Lyr+03G3hfjdabE3+m3fODfcPTYcXHlI2573eLCahAXfgP&#10;/7VfrYE0hd8v8Qfo2Q8AAAD//wMAUEsBAi0AFAAGAAgAAAAhANvh9svuAAAAhQEAABMAAAAAAAAA&#10;AAAAAAAAAAAAAFtDb250ZW50X1R5cGVzXS54bWxQSwECLQAUAAYACAAAACEAWvQsW78AAAAVAQAA&#10;CwAAAAAAAAAAAAAAAAAfAQAAX3JlbHMvLnJlbHNQSwECLQAUAAYACAAAACEAMmpqzcYAAADbAAAA&#10;DwAAAAAAAAAAAAAAAAAHAgAAZHJzL2Rvd25yZXYueG1sUEsFBgAAAAADAAMAtwAAAPoCAAAAAA==&#10;" fillcolor="#bfbfbf" stroked="f" strokeweight="1pt"/>
                      <v:rect id="矩形 78" o:spid="_x0000_s1081" style="position:absolute;left:2829;top:1800;width:584;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f6/wgAAANsAAAAPAAAAZHJzL2Rvd25yZXYueG1sRE9Na8JA&#10;EL0X/A/LCF5K3SjUlOgqRVCEtlC1FbwN2TGJzcyG7Fbjv3cPhR4f73u26LhWF2p95cTAaJiAIsmd&#10;raQw8LVfPb2A8gHFYu2EDNzIw2Lee5hhZt1VtnTZhULFEPEZGihDaDKtfV4Sox+6hiRyJ9cyhgjb&#10;QtsWrzGcaz1OkolmrCQ2lNjQsqT8Z/fLBj7Wk/fPI5/T7vnRvuHxe82HlI0Z9LvXKahAXfgX/7k3&#10;1kAax8Yv8Qfo+R0AAP//AwBQSwECLQAUAAYACAAAACEA2+H2y+4AAACFAQAAEwAAAAAAAAAAAAAA&#10;AAAAAAAAW0NvbnRlbnRfVHlwZXNdLnhtbFBLAQItABQABgAIAAAAIQBa9CxbvwAAABUBAAALAAAA&#10;AAAAAAAAAAAAAB8BAABfcmVscy8ucmVsc1BLAQItABQABgAIAAAAIQBD9f6/wgAAANsAAAAPAAAA&#10;AAAAAAAAAAAAAAcCAABkcnMvZG93bnJldi54bWxQSwUGAAAAAAMAAwC3AAAA9gIAAAAA&#10;" fillcolor="#bfbfbf" stroked="f" strokeweight="1pt"/>
                      <w10:anchorlock/>
                    </v:group>
                  </w:pict>
                </mc:Fallback>
              </mc:AlternateContent>
            </w:r>
          </w:p>
        </w:tc>
        <w:tc>
          <w:tcPr>
            <w:tcW w:w="2583" w:type="dxa"/>
            <w:vAlign w:val="center"/>
          </w:tcPr>
          <w:p w14:paraId="5CBE7C50" w14:textId="77777777" w:rsidR="00A60F09" w:rsidRDefault="00A60F09" w:rsidP="00FF7BD6">
            <w:pPr>
              <w:jc w:val="center"/>
            </w:pPr>
            <w:r>
              <w:rPr>
                <w:rFonts w:hint="eastAsia"/>
                <w:noProof/>
              </w:rPr>
              <mc:AlternateContent>
                <mc:Choice Requires="wpc">
                  <w:drawing>
                    <wp:inline distT="0" distB="0" distL="0" distR="0" wp14:anchorId="40FBC067" wp14:editId="0E40E155">
                      <wp:extent cx="1526340" cy="1294765"/>
                      <wp:effectExtent l="0" t="0" r="0" b="635"/>
                      <wp:docPr id="107"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 name="矩形 79"/>
                              <wps:cNvSpPr/>
                              <wps:spPr>
                                <a:xfrm>
                                  <a:off x="357668" y="231321"/>
                                  <a:ext cx="876300" cy="4571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0" name="矩形 80"/>
                              <wps:cNvSpPr/>
                              <wps:spPr>
                                <a:xfrm>
                                  <a:off x="421210" y="971556"/>
                                  <a:ext cx="70757" cy="12542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1" name="矩形 81"/>
                              <wps:cNvSpPr/>
                              <wps:spPr>
                                <a:xfrm>
                                  <a:off x="358303" y="928393"/>
                                  <a:ext cx="875665" cy="45085"/>
                                </a:xfrm>
                                <a:prstGeom prst="rect">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cNvPr id="82" name="组合 82"/>
                              <wpg:cNvGrpSpPr/>
                              <wpg:grpSpPr>
                                <a:xfrm>
                                  <a:off x="360333" y="57536"/>
                                  <a:ext cx="135360" cy="1158834"/>
                                  <a:chOff x="435637" y="57536"/>
                                  <a:chExt cx="135360" cy="1158834"/>
                                </a:xfrm>
                              </wpg:grpSpPr>
                              <wps:wsp>
                                <wps:cNvPr id="83" name="矩形 83"/>
                                <wps:cNvSpPr/>
                                <wps:spPr>
                                  <a:xfrm>
                                    <a:off x="435985" y="411988"/>
                                    <a:ext cx="135012" cy="502411"/>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4" name="矩形 84"/>
                                <wps:cNvSpPr/>
                                <wps:spPr>
                                  <a:xfrm>
                                    <a:off x="436157" y="57536"/>
                                    <a:ext cx="134620" cy="160417"/>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5" name="矩形 85"/>
                                <wps:cNvSpPr/>
                                <wps:spPr>
                                  <a:xfrm>
                                    <a:off x="435637" y="1105635"/>
                                    <a:ext cx="133985" cy="11073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86" name="矩形 86"/>
                              <wps:cNvSpPr/>
                              <wps:spPr>
                                <a:xfrm>
                                  <a:off x="421522" y="277040"/>
                                  <a:ext cx="70757" cy="125731"/>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87" name="直接连接符 87"/>
                              <wps:cNvCnPr/>
                              <wps:spPr>
                                <a:xfrm>
                                  <a:off x="602739" y="826383"/>
                                  <a:ext cx="108000" cy="0"/>
                                </a:xfrm>
                                <a:prstGeom prst="line">
                                  <a:avLst/>
                                </a:prstGeom>
                                <a:noFill/>
                                <a:ln w="3175" cap="flat" cmpd="sng" algn="ctr">
                                  <a:solidFill>
                                    <a:sysClr val="windowText" lastClr="000000"/>
                                  </a:solidFill>
                                  <a:prstDash val="solid"/>
                                  <a:miter lim="800000"/>
                                </a:ln>
                                <a:effectLst/>
                              </wps:spPr>
                              <wps:bodyPr/>
                            </wps:wsp>
                            <wps:wsp>
                              <wps:cNvPr id="88" name="文本框 88"/>
                              <wps:cNvSpPr txBox="1"/>
                              <wps:spPr>
                                <a:xfrm>
                                  <a:off x="608727" y="714609"/>
                                  <a:ext cx="222889" cy="235773"/>
                                </a:xfrm>
                                <a:prstGeom prst="rect">
                                  <a:avLst/>
                                </a:prstGeom>
                                <a:noFill/>
                                <a:ln w="6350">
                                  <a:noFill/>
                                </a:ln>
                              </wps:spPr>
                              <wps:txbx>
                                <w:txbxContent>
                                  <w:p w14:paraId="5B85BEFD" w14:textId="577264B2" w:rsidR="00A60F09" w:rsidRDefault="008F39B9" w:rsidP="00A60F09">
                                    <w:pPr>
                                      <w:snapToGrid w:val="0"/>
                                      <w:rPr>
                                        <w:rFonts w:eastAsia="仿宋_GB2312"/>
                                        <w:sz w:val="18"/>
                                        <w:szCs w:val="18"/>
                                      </w:rPr>
                                    </w:pPr>
                                    <w:r>
                                      <w:rPr>
                                        <w:rFonts w:eastAsia="仿宋_GB2312"/>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连接符 89"/>
                              <wps:cNvCnPr/>
                              <wps:spPr>
                                <a:xfrm flipV="1">
                                  <a:off x="434091" y="352882"/>
                                  <a:ext cx="255270" cy="1270"/>
                                </a:xfrm>
                                <a:prstGeom prst="line">
                                  <a:avLst/>
                                </a:prstGeom>
                                <a:noFill/>
                                <a:ln w="3175" cap="flat" cmpd="sng" algn="ctr">
                                  <a:solidFill>
                                    <a:sysClr val="windowText" lastClr="000000"/>
                                  </a:solidFill>
                                  <a:prstDash val="solid"/>
                                  <a:miter lim="800000"/>
                                </a:ln>
                                <a:effectLst/>
                              </wps:spPr>
                              <wps:bodyPr/>
                            </wps:wsp>
                            <wps:wsp>
                              <wps:cNvPr id="90" name="文本框 39"/>
                              <wps:cNvSpPr txBox="1"/>
                              <wps:spPr>
                                <a:xfrm>
                                  <a:off x="613255" y="251463"/>
                                  <a:ext cx="250882" cy="264320"/>
                                </a:xfrm>
                                <a:prstGeom prst="rect">
                                  <a:avLst/>
                                </a:prstGeom>
                                <a:noFill/>
                                <a:ln w="6350">
                                  <a:noFill/>
                                </a:ln>
                              </wps:spPr>
                              <wps:txbx>
                                <w:txbxContent>
                                  <w:p w14:paraId="63B19B71" w14:textId="68AA34CA" w:rsidR="00A60F09" w:rsidRDefault="008F39B9" w:rsidP="00A60F09">
                                    <w:pPr>
                                      <w:snapToGrid w:val="0"/>
                                      <w:rPr>
                                        <w:sz w:val="18"/>
                                        <w:szCs w:val="18"/>
                                      </w:rPr>
                                    </w:pPr>
                                    <w:r>
                                      <w:rPr>
                                        <w:sz w:val="18"/>
                                        <w:szCs w:val="18"/>
                                      </w:rPr>
                                      <w:t>4</w:t>
                                    </w:r>
                                  </w:p>
                                </w:txbxContent>
                              </wps:txbx>
                              <wps:bodyPr rot="0" spcFirstLastPara="0" vert="horz" wrap="square" lIns="91440" tIns="45720" rIns="91440" bIns="45720" numCol="1" spcCol="0" rtlCol="0" fromWordArt="0" anchor="t" anchorCtr="0" forceAA="0" compatLnSpc="1">
                                <a:noAutofit/>
                              </wps:bodyPr>
                            </wps:wsp>
                            <wps:wsp>
                              <wps:cNvPr id="91" name="直接连接符 91"/>
                              <wps:cNvCnPr/>
                              <wps:spPr>
                                <a:xfrm>
                                  <a:off x="192777" y="664851"/>
                                  <a:ext cx="180000" cy="0"/>
                                </a:xfrm>
                                <a:prstGeom prst="line">
                                  <a:avLst/>
                                </a:prstGeom>
                                <a:noFill/>
                                <a:ln w="3175" cap="flat" cmpd="sng" algn="ctr">
                                  <a:solidFill>
                                    <a:sysClr val="windowText" lastClr="000000"/>
                                  </a:solidFill>
                                  <a:prstDash val="solid"/>
                                  <a:miter lim="800000"/>
                                </a:ln>
                                <a:effectLst/>
                              </wps:spPr>
                              <wps:bodyPr/>
                            </wps:wsp>
                            <wps:wsp>
                              <wps:cNvPr id="92" name="文本框 39"/>
                              <wps:cNvSpPr txBox="1"/>
                              <wps:spPr>
                                <a:xfrm>
                                  <a:off x="0" y="549806"/>
                                  <a:ext cx="276885" cy="221583"/>
                                </a:xfrm>
                                <a:prstGeom prst="rect">
                                  <a:avLst/>
                                </a:prstGeom>
                                <a:noFill/>
                                <a:ln w="6350">
                                  <a:noFill/>
                                </a:ln>
                              </wps:spPr>
                              <wps:txbx>
                                <w:txbxContent>
                                  <w:p w14:paraId="6EFF100E" w14:textId="31B4FA55" w:rsidR="00A60F09" w:rsidRDefault="008F39B9" w:rsidP="00A60F09">
                                    <w:pPr>
                                      <w:snapToGrid w:val="0"/>
                                      <w:rPr>
                                        <w:rFonts w:eastAsia="仿宋_GB2312"/>
                                        <w:sz w:val="18"/>
                                        <w:szCs w:val="18"/>
                                      </w:rPr>
                                    </w:pPr>
                                    <w:r>
                                      <w:rPr>
                                        <w:rFonts w:eastAsia="仿宋_GB2312"/>
                                        <w:sz w:val="18"/>
                                        <w:szCs w:val="18"/>
                                      </w:rPr>
                                      <w:t>2</w:t>
                                    </w:r>
                                  </w:p>
                                </w:txbxContent>
                              </wps:txbx>
                              <wps:bodyPr rot="0" spcFirstLastPara="0" vert="horz" wrap="square" lIns="91440" tIns="45720" rIns="91440" bIns="45720" numCol="1" spcCol="0" rtlCol="0" fromWordArt="0" anchor="t" anchorCtr="0" forceAA="0" compatLnSpc="1">
                                <a:noAutofit/>
                              </wps:bodyPr>
                            </wps:wsp>
                            <wps:wsp>
                              <wps:cNvPr id="93" name="直接连接符 93"/>
                              <wps:cNvCnPr/>
                              <wps:spPr>
                                <a:xfrm flipV="1">
                                  <a:off x="605832" y="826383"/>
                                  <a:ext cx="0" cy="132467"/>
                                </a:xfrm>
                                <a:prstGeom prst="line">
                                  <a:avLst/>
                                </a:prstGeom>
                                <a:noFill/>
                                <a:ln w="3175" cap="flat" cmpd="sng" algn="ctr">
                                  <a:solidFill>
                                    <a:sysClr val="windowText" lastClr="000000"/>
                                  </a:solidFill>
                                  <a:prstDash val="solid"/>
                                  <a:miter lim="800000"/>
                                </a:ln>
                                <a:effectLst/>
                              </wps:spPr>
                              <wps:bodyPr/>
                            </wps:wsp>
                            <wps:wsp>
                              <wps:cNvPr id="94" name="直接连接符 94"/>
                              <wps:cNvCnPr/>
                              <wps:spPr>
                                <a:xfrm>
                                  <a:off x="195504" y="667736"/>
                                  <a:ext cx="164829" cy="493267"/>
                                </a:xfrm>
                                <a:prstGeom prst="line">
                                  <a:avLst/>
                                </a:prstGeom>
                                <a:noFill/>
                                <a:ln w="3175" cap="flat" cmpd="sng" algn="ctr">
                                  <a:solidFill>
                                    <a:sysClr val="windowText" lastClr="000000"/>
                                  </a:solidFill>
                                  <a:prstDash val="solid"/>
                                  <a:miter lim="800000"/>
                                </a:ln>
                                <a:effectLst/>
                              </wps:spPr>
                              <wps:bodyPr/>
                            </wps:wsp>
                            <wps:wsp>
                              <wps:cNvPr id="95" name="直接连接符 95"/>
                              <wps:cNvCnPr/>
                              <wps:spPr>
                                <a:xfrm flipH="1">
                                  <a:off x="195583" y="137745"/>
                                  <a:ext cx="165159" cy="527106"/>
                                </a:xfrm>
                                <a:prstGeom prst="line">
                                  <a:avLst/>
                                </a:prstGeom>
                                <a:noFill/>
                                <a:ln w="3175" cap="flat" cmpd="sng" algn="ctr">
                                  <a:solidFill>
                                    <a:sysClr val="windowText" lastClr="000000"/>
                                  </a:solidFill>
                                  <a:prstDash val="solid"/>
                                  <a:miter lim="800000"/>
                                </a:ln>
                                <a:effectLst/>
                              </wps:spPr>
                              <wps:bodyPr/>
                            </wps:wsp>
                          </wpc:wpc>
                        </a:graphicData>
                      </a:graphic>
                    </wp:inline>
                  </w:drawing>
                </mc:Choice>
                <mc:Fallback>
                  <w:pict>
                    <v:group w14:anchorId="40FBC067" id="画布 107" o:spid="_x0000_s1082" editas="canvas" style="width:120.2pt;height:101.95pt;mso-position-horizontal-relative:char;mso-position-vertical-relative:line" coordsize="15259,1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WhqgYAAIYtAAAOAAAAZHJzL2Uyb0RvYy54bWzsWkGP20QUviPxHyzfaTxjj+1EzVbLli1I&#10;hVZqgfOsYyeWbI+xvZtdzgg4IU5cQCCQQELqkRtC/Jpu+Rl8M2Mntrtpk203bbfZQ3bsGY/nzbz3&#10;ve+955u3TtPEOAmLMhbZ2CQ3LNMIs0BM4mw6Nj99ePiebxplxbMJT0QWjs2zsDRv7b37zs15Pgqp&#10;mIlkEhYGJsnK0Twfm7OqykeDQRnMwpSXN0QeZuiMRJHyCpfFdDAp+Byzp8mAWpY7mItikhciCMsS&#10;d2/rTnNPzR9FYVDdi6IyrIxkbGJtlfot1O+R/B3s3eSjacHzWRzUy+CXWEXK4wwvXUx1m1fcOC7i&#10;p6ZK46AQpYiqG4FIByKK4iBUMkAaYvWkOeDZCS+VMAF2p1kgWi9x3qOpXHcpknhyGCeJvMiLsjpI&#10;CuOEY9fms7gK5T4NOqMGWMVIPiv/z3GOIYbMc5ximS/Os3yxdT6Y8TxU4pej4JOT+4URT8amNzSN&#10;jKdQpie//Pn4n98M3KjfjUEP8vtFfVWiKcU5jYpU/sduG6dj02ae60Itz8YmtYlNiVaC8LQyAnT7&#10;nmtbUJUA/Q7ziJocsjezyM25E4rUkI2xWUDF1Mnzk7tlpbepGSJfmgm5q7jPR0lmzMemazM5O4ey&#10;Rwmv0ExzSFVmU9PgyRRWFFSFmrFzJuVZuTySOJuI+UOs2DQSrs4Kuqz+nj4ofZy3eTnT56lm1SKn&#10;ONnCSOIUUrefTjK53FCZTy2UPFm9n7J1JCZnOI1CaHsq8+Awxm7cxVru8wIGBAkBCtU9/ESJgNSi&#10;bpnGTBRfXnRfjoe6oNc05jBIbMkXx7wIIeJHGRRpSBxHWrC6wMFQXBTtnqN2T3acHghoLwH85IFq&#10;yvFV0jSjQqSfAzv25VvRxbMA79abX18cVBoogD5BuL+vhsFqc17dzR5IGyTqmDKxf1yJKFaHv9wd&#10;GExtDluyCx9SdOwCNzaxC4cSSjAH9H7oEcbcrl14lsc8bRaEMoc6tapd0i6UGjaA87RytxT7UP3V&#10;b+s89vYZ1M5A1nKcFzsOH2DQNRAF/dJK13Qcvm3Z2kCobw/troH4HnNd1jgOy2cvZiBvteO4vno+&#10;Hc2nS4IEktxjvBsRxDuFOM7hhOb5tEWQfLrQ87+/evz9twZuKEegBt0p8gVHmoL6qivp7xsgb2iS&#10;a9m21nbmMbvnDYiNW3AWkiURwnzfVv6Aj4IZCLekWY7NXBsOAwNazwezD2qetWKGBdOC92wtr3al&#10;V8ssfYjbBQhl4msDBEQewuylyA4hQ9/vAgQktgjORu4ZsyiGvBhCdHzhOi5UkdDj9GMx0VTQY2B9&#10;9Rr0832WvyOtkr7uSKsMzq8kmPOdvskpHNnA5FwiaWkXZZpYjtiOK+MEhVKu5RBvZ3HtQK+DIDJq&#10;fTVh4vX19ltIh0iH03VainhuYEELP02IhbZ6HOH/wk/byqlpT295un/hpnV6YYOESEfndl7rZaVa&#10;rqsNKRoIyrytJIrbtyZFfNe3JkoYBceDP6KeZyFjpVJ/jTF1kyievW0GiMV007g7grcjeE315WoI&#10;HshZ7Z5+/Ov8u9//+/dn/D559IfhKzJWW9ZB9ry0vWtRz0bqH5blU9dGrNaxLGLJFLamek1M00S0&#10;TT6+TtkncSarCny0bsreJp7M61yDlL20f7njKNJsC1BRadHnf/7DN+c/PTr/9WtDB8YtTDWq0/cF&#10;cgaLfNyK0o1r+R7VbN8jjmup2sySqlBKfR8qIqkKRZnHUzpyeapycQpOas6iB5PLaona1GV9pDo9&#10;OlW1KpUBkIJe44oJilC6ePKm1UuWdcQ+MrULiiuQyYiSOP+sqQHVOTPHdqwhsszQP5tBF1XeraWf&#10;jFGvCUdlS7vjHUwtLUfbyfZhaohj6cMUvA0WchmYQlWZ6TwgZcCpnquizJKqoWHKdWxkKJ6pCJcr&#10;MW8CUwtB14Wp1yDaeFNhR+LDxYQIPUt9WwE78lRrsCFDRBjaGbqu4zP19BJsiCrp7wgRvs94xjcM&#10;rwBpFtWZJSG6NNIAteBrmDP0rV6BhnquL1NDigshKNV8+VVyIXxbUKv3DmWu/CMpFKdXoUy7prUC&#10;ZS4kN64FJdKpjYsCsIbX2NRxn5Nm3wVgWwzAhssKS4/momczf8OYhckAOK6L2KoHOAQ+iNbBlzO0&#10;6U4JFh+EvQb0dlkk6CtBu1rwLDj4sBfrkCGTTkWqA7E9z+mXDVxGWK0OiHqI9k+r/c8OEzQmIJMQ&#10;yG99VaK2/jBZfk3cvlb5huXn03v/AwAA//8DAFBLAwQUAAYACAAAACEA/wREn9sAAAAFAQAADwAA&#10;AGRycy9kb3ducmV2LnhtbEyPzU7DMBCE70i8g7VI3KhNEhCEOBUCcaGnFFQ4uvHmR8TrKHbT8PYs&#10;XMplNatZzXxbrBc3iBmn0HvScL1SIJBqb3tqNby/vVzdgQjRkDWDJ9TwjQHW5flZYXLrj1ThvI2t&#10;4BAKudHQxTjmUoa6Q2fCyo9I7DV+cibyOrXSTubI4W6QiVK30pmeuKEzIz51WH9tD06DrYY5fLw2&#10;zbxJ0k31fPO5S3eZ1pcXy+MDiIhLPB3DLz6jQ8lMe38gG8SggR+Jf5O9JFMZiD0Lld6DLAv5n778&#10;AQAA//8DAFBLAQItABQABgAIAAAAIQC2gziS/gAAAOEBAAATAAAAAAAAAAAAAAAAAAAAAABbQ29u&#10;dGVudF9UeXBlc10ueG1sUEsBAi0AFAAGAAgAAAAhADj9If/WAAAAlAEAAAsAAAAAAAAAAAAAAAAA&#10;LwEAAF9yZWxzLy5yZWxzUEsBAi0AFAAGAAgAAAAhAKBClaGqBgAAhi0AAA4AAAAAAAAAAAAAAAAA&#10;LgIAAGRycy9lMm9Eb2MueG1sUEsBAi0AFAAGAAgAAAAhAP8ERJ/bAAAABQEAAA8AAAAAAAAAAAAA&#10;AAAABAkAAGRycy9kb3ducmV2LnhtbFBLBQYAAAAABAAEAPMAAAAMCgAAAAA=&#10;">
                      <v:shape id="_x0000_s1083" type="#_x0000_t75" style="position:absolute;width:15259;height:12947;visibility:visible;mso-wrap-style:square" filled="t">
                        <v:fill o:detectmouseclick="t"/>
                        <v:path o:connecttype="none"/>
                      </v:shape>
                      <v:rect id="矩形 79" o:spid="_x0000_s1084" style="position:absolute;left:3576;top:2313;width:8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4IxQAAANsAAAAPAAAAZHJzL2Rvd25yZXYueG1sRI9PawIx&#10;FMTvBb9DeIXearZFt3Y1im0VCl7qn0O9PZLn7uLmZZtEXb+9KRR6HGZ+M8xk1tlGnMmH2rGCp34G&#10;glg7U3OpYLddPo5AhIhssHFMCq4UYDbt3U2wMO7CazpvYilSCYcCFVQxtoWUQVdkMfRdS5y8g/MW&#10;Y5K+lMbjJZXbRj5nWS4t1pwWKmzpvSJ93Jysgpdh/uYGeuAXP7lsD6v917f+mCv1cN/NxyAidfE/&#10;/Ed/msS9wu+X9APk9AYAAP//AwBQSwECLQAUAAYACAAAACEA2+H2y+4AAACFAQAAEwAAAAAAAAAA&#10;AAAAAAAAAAAAW0NvbnRlbnRfVHlwZXNdLnhtbFBLAQItABQABgAIAAAAIQBa9CxbvwAAABUBAAAL&#10;AAAAAAAAAAAAAAAAAB8BAABfcmVscy8ucmVsc1BLAQItABQABgAIAAAAIQCACw4IxQAAANsAAAAP&#10;AAAAAAAAAAAAAAAAAAcCAABkcnMvZG93bnJldi54bWxQSwUGAAAAAAMAAwC3AAAA+QIAAAAA&#10;" filled="f" strokecolor="windowText" strokeweight=".5pt"/>
                      <v:rect id="矩形 80" o:spid="_x0000_s1085" style="position:absolute;left:4212;top:9715;width:707;height:1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DvQAAANsAAAAPAAAAZHJzL2Rvd25yZXYueG1sRE/LisIw&#10;FN0L8w/hDrgRTXUhUo1SBxS3vvbX5k5TbG5KEmv9e7MQXB7Oe7XpbSM68qF2rGA6yUAQl07XXCm4&#10;nHfjBYgQkTU2jknBiwJs1j+DFebaPflI3SlWIoVwyFGBibHNpQylIYth4lrixP07bzEm6CupPT5T&#10;uG3kLMvm0mLNqcFgS3+GyvvpYRXEW2HOU78tHpdydJzf9rvuvr0qNfztiyWISH38ij/ug1awSOvT&#10;l/QD5PoNAAD//wMAUEsBAi0AFAAGAAgAAAAhANvh9svuAAAAhQEAABMAAAAAAAAAAAAAAAAAAAAA&#10;AFtDb250ZW50X1R5cGVzXS54bWxQSwECLQAUAAYACAAAACEAWvQsW78AAAAVAQAACwAAAAAAAAAA&#10;AAAAAAAfAQAAX3JlbHMvLnJlbHNQSwECLQAUAAYACAAAACEAPJJ/w70AAADbAAAADwAAAAAAAAAA&#10;AAAAAAAHAgAAZHJzL2Rvd25yZXYueG1sUEsFBgAAAAADAAMAtwAAAPECAAAAAA==&#10;" fillcolor="window" strokecolor="windowText" strokeweight=".5pt"/>
                      <v:rect id="矩形 81" o:spid="_x0000_s1086" style="position:absolute;left:3583;top:9283;width:875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IpxQAAANsAAAAPAAAAZHJzL2Rvd25yZXYueG1sRI9PawIx&#10;FMTvQr9DeAVvNWvRraxGsf4BoZfW9lBvj+S5u3Tzsk2irt/eFAoeh5n5DTNbdLYRZ/KhdqxgOMhA&#10;EGtnai4VfH1unyYgQkQ22DgmBVcKsJg/9GZYGHfhDzrvYykShEOBCqoY20LKoCuyGAauJU7e0XmL&#10;MUlfSuPxkuC2kc9ZlkuLNaeFCltaVaR/9ier4GWcv7qRHvnNby7b49vh/Vuvl0r1H7vlFESkLt7D&#10;/+2dUTAZwt+X9APk/AYAAP//AwBQSwECLQAUAAYACAAAACEA2+H2y+4AAACFAQAAEwAAAAAAAAAA&#10;AAAAAAAAAAAAW0NvbnRlbnRfVHlwZXNdLnhtbFBLAQItABQABgAIAAAAIQBa9CxbvwAAABUBAAAL&#10;AAAAAAAAAAAAAAAAAB8BAABfcmVscy8ucmVsc1BLAQItABQABgAIAAAAIQBLqHIpxQAAANsAAAAP&#10;AAAAAAAAAAAAAAAAAAcCAABkcnMvZG93bnJldi54bWxQSwUGAAAAAAMAAwC3AAAA+QIAAAAA&#10;" filled="f" strokecolor="windowText" strokeweight=".5pt"/>
                      <v:group id="组合 82" o:spid="_x0000_s1087" style="position:absolute;left:3603;top:575;width:1353;height:11588" coordorigin="4356,575" coordsize="1353,1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矩形 83" o:spid="_x0000_s1088" style="position:absolute;left:4359;top:4119;width:1350;height:5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fIYxAAAANsAAAAPAAAAZHJzL2Rvd25yZXYueG1sRI9PawIx&#10;FMTvgt8hPKG3mq2FolujqCj0sAX/gdfH5rnZdvOyJqluv30jFDwOM/MbZjrvbCOu5EPtWMHLMANB&#10;XDpdc6XgeNg8j0GEiKyxcUwKfinAfNbvTTHX7sY7uu5jJRKEQ44KTIxtLmUoDVkMQ9cSJ+/svMWY&#10;pK+k9nhLcNvIUZa9SYs1pwWDLa0Mld/7H6ugDm5dFOfTdvG1NFVWnD4n/hKVehp0i3cQkbr4CP+3&#10;P7SC8Svcv6QfIGd/AAAA//8DAFBLAQItABQABgAIAAAAIQDb4fbL7gAAAIUBAAATAAAAAAAAAAAA&#10;AAAAAAAAAABbQ29udGVudF9UeXBlc10ueG1sUEsBAi0AFAAGAAgAAAAhAFr0LFu/AAAAFQEAAAsA&#10;AAAAAAAAAAAAAAAAHwEAAF9yZWxzLy5yZWxzUEsBAi0AFAAGAAgAAAAhADd98hjEAAAA2wAAAA8A&#10;AAAAAAAAAAAAAAAABwIAAGRycy9kb3ducmV2LnhtbFBLBQYAAAAAAwADALcAAAD4AgAAAAA=&#10;" fillcolor="#bfbfbf" strokecolor="windowText" strokeweight=".5pt"/>
                        <v:rect id="矩形 84" o:spid="_x0000_s1089" style="position:absolute;left:4361;top:575;width:1346;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psxAAAANsAAAAPAAAAZHJzL2Rvd25yZXYueG1sRI9PawIx&#10;FMTvgt8hPKG3mq2UolujqCj0sAX/gdfH5rnZdvOyJqluv30jFDwOM/MbZjrvbCOu5EPtWMHLMANB&#10;XDpdc6XgeNg8j0GEiKyxcUwKfinAfNbvTTHX7sY7uu5jJRKEQ44KTIxtLmUoDVkMQ9cSJ+/svMWY&#10;pK+k9nhLcNvIUZa9SYs1pwWDLa0Mld/7H6ugDm5dFOfTdvG1NFVWnD4n/hKVehp0i3cQkbr4CP+3&#10;P7SC8Svcv6QfIGd/AAAA//8DAFBLAQItABQABgAIAAAAIQDb4fbL7gAAAIUBAAATAAAAAAAAAAAA&#10;AAAAAAAAAABbQ29udGVudF9UeXBlc10ueG1sUEsBAi0AFAAGAAgAAAAhAFr0LFu/AAAAFQEAAAsA&#10;AAAAAAAAAAAAAAAAHwEAAF9yZWxzLy5yZWxzUEsBAi0AFAAGAAgAAAAhALiUamzEAAAA2wAAAA8A&#10;AAAAAAAAAAAAAAAABwIAAGRycy9kb3ducmV2LnhtbFBLBQYAAAAAAwADALcAAAD4AgAAAAA=&#10;" fillcolor="#bfbfbf" strokecolor="windowText" strokeweight=".5pt"/>
                        <v:rect id="矩形 85" o:spid="_x0000_s1090" style="position:absolute;left:4356;top:11056;width:1340;height:1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M/3xAAAANsAAAAPAAAAZHJzL2Rvd25yZXYueG1sRI9PawIx&#10;FMTvgt8hPKG3mq3QolujqCj0sAX/gdfH5rnZdvOyJqluv30jFDwOM/MbZjrvbCOu5EPtWMHLMANB&#10;XDpdc6XgeNg8j0GEiKyxcUwKfinAfNbvTTHX7sY7uu5jJRKEQ44KTIxtLmUoDVkMQ9cSJ+/svMWY&#10;pK+k9nhLcNvIUZa9SYs1pwWDLa0Mld/7H6ugDm5dFOfTdvG1NFVWnD4n/hKVehp0i3cQkbr4CP+3&#10;P7SC8Svcv6QfIGd/AAAA//8DAFBLAQItABQABgAIAAAAIQDb4fbL7gAAAIUBAAATAAAAAAAAAAAA&#10;AAAAAAAAAABbQ29udGVudF9UeXBlc10ueG1sUEsBAi0AFAAGAAgAAAAhAFr0LFu/AAAAFQEAAAsA&#10;AAAAAAAAAAAAAAAAHwEAAF9yZWxzLy5yZWxzUEsBAi0AFAAGAAgAAAAhANfYz/fEAAAA2wAAAA8A&#10;AAAAAAAAAAAAAAAABwIAAGRycy9kb3ducmV2LnhtbFBLBQYAAAAAAwADALcAAAD4AgAAAAA=&#10;" fillcolor="#bfbfbf" strokecolor="windowText" strokeweight=".5pt"/>
                      </v:group>
                      <v:rect id="矩形 86" o:spid="_x0000_s1091" style="position:absolute;left:4215;top:2770;width:7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IswQAAANsAAAAPAAAAZHJzL2Rvd25yZXYueG1sRI9Pi8Iw&#10;FMTvgt8hPGEvsqbuoUg1Sl1w8eq/+7N52xSbl5LEWr/9ZkHwOMzMb5jVZrCt6MmHxrGC+SwDQVw5&#10;3XCt4HzafS5AhIissXVMCp4UYLMej1ZYaPfgA/XHWIsE4VCgAhNjV0gZKkMWw8x1xMn7dd5iTNLX&#10;Unt8JLht5VeW5dJiw2nBYEffhqrb8W4VxGtpTnO/Le/nanrIrz+7/ra9KPUxGcoliEhDfIdf7b1W&#10;sMjh/0v6AXL9BwAA//8DAFBLAQItABQABgAIAAAAIQDb4fbL7gAAAIUBAAATAAAAAAAAAAAAAAAA&#10;AAAAAABbQ29udGVudF9UeXBlc10ueG1sUEsBAi0AFAAGAAgAAAAhAFr0LFu/AAAAFQEAAAsAAAAA&#10;AAAAAAAAAAAAHwEAAF9yZWxzLy5yZWxzUEsBAi0AFAAGAAgAAAAhANw3QizBAAAA2wAAAA8AAAAA&#10;AAAAAAAAAAAABwIAAGRycy9kb3ducmV2LnhtbFBLBQYAAAAAAwADALcAAAD1AgAAAAA=&#10;" fillcolor="window" strokecolor="windowText" strokeweight=".5pt"/>
                      <v:line id="直接连接符 87" o:spid="_x0000_s1092" style="position:absolute;visibility:visible;mso-wrap-style:square" from="6027,8263" to="710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HwwAAANsAAAAPAAAAZHJzL2Rvd25yZXYueG1sRI9PawIx&#10;FMTvgt8hvEJvblIPVbYbRSpC6aVoPdjbc/P2j928LEm6rt/eFAo9DjPzG6ZYj7YTA/nQOtbwlCkQ&#10;xKUzLdcajp+72RJEiMgGO8ek4UYB1qvppMDcuCvvaTjEWiQIhxw1NDH2uZShbMhiyFxPnLzKeYsx&#10;SV9L4/Ga4LaTc6WepcWW00KDPb02VH4ffqyGxalV2/faDR942ZyJvlR1I6X148O4eQERaYz/4b/2&#10;m9GwXMDvl/QD5OoOAAD//wMAUEsBAi0AFAAGAAgAAAAhANvh9svuAAAAhQEAABMAAAAAAAAAAAAA&#10;AAAAAAAAAFtDb250ZW50X1R5cGVzXS54bWxQSwECLQAUAAYACAAAACEAWvQsW78AAAAVAQAACwAA&#10;AAAAAAAAAAAAAAAfAQAAX3JlbHMvLnJlbHNQSwECLQAUAAYACAAAACEA/yolR8MAAADbAAAADwAA&#10;AAAAAAAAAAAAAAAHAgAAZHJzL2Rvd25yZXYueG1sUEsFBgAAAAADAAMAtwAAAPcCAAAAAA==&#10;" strokecolor="windowText" strokeweight=".25pt">
                        <v:stroke joinstyle="miter"/>
                      </v:line>
                      <v:shape id="文本框 88" o:spid="_x0000_s1093" type="#_x0000_t202" style="position:absolute;left:6087;top:7146;width:2229;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5B85BEFD" w14:textId="577264B2" w:rsidR="00A60F09" w:rsidRDefault="008F39B9" w:rsidP="00A60F09">
                              <w:pPr>
                                <w:snapToGrid w:val="0"/>
                                <w:rPr>
                                  <w:rFonts w:eastAsia="仿宋_GB2312"/>
                                  <w:sz w:val="18"/>
                                  <w:szCs w:val="18"/>
                                </w:rPr>
                              </w:pPr>
                              <w:r>
                                <w:rPr>
                                  <w:rFonts w:eastAsia="仿宋_GB2312"/>
                                  <w:sz w:val="18"/>
                                  <w:szCs w:val="18"/>
                                </w:rPr>
                                <w:t>1</w:t>
                              </w:r>
                            </w:p>
                          </w:txbxContent>
                        </v:textbox>
                      </v:shape>
                      <v:line id="直接连接符 89" o:spid="_x0000_s1094" style="position:absolute;flip:y;visibility:visible;mso-wrap-style:square" from="4340,3528" to="6893,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6fxAAAANsAAAAPAAAAZHJzL2Rvd25yZXYueG1sRI9BawIx&#10;FITvhf6H8Aq9aVYPZd0aRQTBS1u1pefn5pnddvOyJOnu6q83gtDjMDPfMPPlYBvRkQ+1YwWTcQaC&#10;uHS6ZqPg63MzykGEiKyxcUwKzhRguXh8mGOhXc976g7RiAThUKCCKsa2kDKUFVkMY9cSJ+/kvMWY&#10;pDdSe+wT3DZymmUv0mLNaaHCltYVlb+HP6vA+P77fHmXx8nbj5923YfJS7tT6vlpWL2CiDTE//C9&#10;vdUK8hncvqQfIBdXAAAA//8DAFBLAQItABQABgAIAAAAIQDb4fbL7gAAAIUBAAATAAAAAAAAAAAA&#10;AAAAAAAAAABbQ29udGVudF9UeXBlc10ueG1sUEsBAi0AFAAGAAgAAAAhAFr0LFu/AAAAFQEAAAsA&#10;AAAAAAAAAAAAAAAAHwEAAF9yZWxzLy5yZWxzUEsBAi0AFAAGAAgAAAAhAF9cLp/EAAAA2wAAAA8A&#10;AAAAAAAAAAAAAAAABwIAAGRycy9kb3ducmV2LnhtbFBLBQYAAAAAAwADALcAAAD4AgAAAAA=&#10;" strokecolor="windowText" strokeweight=".25pt">
                        <v:stroke joinstyle="miter"/>
                      </v:line>
                      <v:shape id="文本框 39" o:spid="_x0000_s1095" type="#_x0000_t202" style="position:absolute;left:6132;top:2514;width:250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3B19B71" w14:textId="68AA34CA" w:rsidR="00A60F09" w:rsidRDefault="008F39B9" w:rsidP="00A60F09">
                              <w:pPr>
                                <w:snapToGrid w:val="0"/>
                                <w:rPr>
                                  <w:sz w:val="18"/>
                                  <w:szCs w:val="18"/>
                                </w:rPr>
                              </w:pPr>
                              <w:r>
                                <w:rPr>
                                  <w:sz w:val="18"/>
                                  <w:szCs w:val="18"/>
                                </w:rPr>
                                <w:t>4</w:t>
                              </w:r>
                            </w:p>
                          </w:txbxContent>
                        </v:textbox>
                      </v:shape>
                      <v:line id="直接连接符 91" o:spid="_x0000_s1096" style="position:absolute;visibility:visible;mso-wrap-style:square" from="1927,6648" to="372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51wgAAANsAAAAPAAAAZHJzL2Rvd25yZXYueG1sRI9Pi8Iw&#10;FMTvgt8hvAVvmuhh1WoUURYWL+Kfg3t72zzbus1LabK1fnsjCB6HmfkNM1+2thQN1b5wrGE4UCCI&#10;U2cKzjScjl/9CQgfkA2WjknDnTwsF93OHBPjbryn5hAyESHsE9SQh1AlUvo0J4t+4Cri6F1cbTFE&#10;WWfS1HiLcFvKkVKf0mLBcSHHitY5pX+Hf6thfC7UZpu5ZofX1S/Rj7rcSWnd+2hXMxCB2vAOv9rf&#10;RsN0CM8v8QfIxQMAAP//AwBQSwECLQAUAAYACAAAACEA2+H2y+4AAACFAQAAEwAAAAAAAAAAAAAA&#10;AAAAAAAAW0NvbnRlbnRfVHlwZXNdLnhtbFBLAQItABQABgAIAAAAIQBa9CxbvwAAABUBAAALAAAA&#10;AAAAAAAAAAAAAB8BAABfcmVscy8ucmVsc1BLAQItABQABgAIAAAAIQCaVo51wgAAANsAAAAPAAAA&#10;AAAAAAAAAAAAAAcCAABkcnMvZG93bnJldi54bWxQSwUGAAAAAAMAAwC3AAAA9gIAAAAA&#10;" strokecolor="windowText" strokeweight=".25pt">
                        <v:stroke joinstyle="miter"/>
                      </v:line>
                      <v:shape id="文本框 39" o:spid="_x0000_s1097" type="#_x0000_t202" style="position:absolute;top:5498;width:2768;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6EFF100E" w14:textId="31B4FA55" w:rsidR="00A60F09" w:rsidRDefault="008F39B9" w:rsidP="00A60F09">
                              <w:pPr>
                                <w:snapToGrid w:val="0"/>
                                <w:rPr>
                                  <w:rFonts w:eastAsia="仿宋_GB2312"/>
                                  <w:sz w:val="18"/>
                                  <w:szCs w:val="18"/>
                                </w:rPr>
                              </w:pPr>
                              <w:r>
                                <w:rPr>
                                  <w:rFonts w:eastAsia="仿宋_GB2312"/>
                                  <w:sz w:val="18"/>
                                  <w:szCs w:val="18"/>
                                </w:rPr>
                                <w:t>2</w:t>
                              </w:r>
                            </w:p>
                          </w:txbxContent>
                        </v:textbox>
                      </v:shape>
                      <v:line id="直接连接符 93" o:spid="_x0000_s1098" style="position:absolute;flip:y;visibility:visible;mso-wrap-style:square" from="6058,8263" to="6058,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oxAAAANsAAAAPAAAAZHJzL2Rvd25yZXYueG1sRI9BawIx&#10;FITvBf9DeEJvNasFsatRRBB6aW2teH5untnVzcuSpLtrf31TKHgcZuYbZrHqbS1a8qFyrGA8ykAQ&#10;F05XbBQcvrZPMxAhImusHZOCGwVYLQcPC8y16/iT2n00IkE45KigjLHJpQxFSRbDyDXEyTs7bzEm&#10;6Y3UHrsEt7WcZNlUWqw4LZTY0Kak4rr/tgqM7463n3d5Gr9d/KRtd2ZW2A+lHof9eg4iUh/v4f/2&#10;q1bw8gx/X9IPkMtfAAAA//8DAFBLAQItABQABgAIAAAAIQDb4fbL7gAAAIUBAAATAAAAAAAAAAAA&#10;AAAAAAAAAABbQ29udGVudF9UeXBlc10ueG1sUEsBAi0AFAAGAAgAAAAhAFr0LFu/AAAAFQEAAAsA&#10;AAAAAAAAAAAAAAAAHwEAAF9yZWxzLy5yZWxzUEsBAi0AFAAGAAgAAAAhALttj6jEAAAA2wAAAA8A&#10;AAAAAAAAAAAAAAAABwIAAGRycy9kb3ducmV2LnhtbFBLBQYAAAAAAwADALcAAAD4AgAAAAA=&#10;" strokecolor="windowText" strokeweight=".25pt">
                        <v:stroke joinstyle="miter"/>
                      </v:line>
                      <v:line id="直接连接符 94" o:spid="_x0000_s1099" style="position:absolute;visibility:visible;mso-wrap-style:square" from="1955,6677" to="3603,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3twwAAANsAAAAPAAAAZHJzL2Rvd25yZXYueG1sRI9BawIx&#10;FITvBf9DeIK3mihSdTWKWAqlF9F60Ntz89xd3bwsm3Rd/70RhB6HmfmGmS9bW4qGal841jDoKxDE&#10;qTMFZxr2v1/vExA+IBssHZOGO3lYLjpvc0yMu/GWml3IRISwT1BDHkKVSOnTnCz6vquIo3d2tcUQ&#10;ZZ1JU+Mtwm0ph0p9SIsFx4UcK1rnlF53f1bD+FCoz5/MNRu8rE5ER3W+k9K6121XMxCB2vAffrW/&#10;jYbpCJ5f4g+QiwcAAAD//wMAUEsBAi0AFAAGAAgAAAAhANvh9svuAAAAhQEAABMAAAAAAAAAAAAA&#10;AAAAAAAAAFtDb250ZW50X1R5cGVzXS54bWxQSwECLQAUAAYACAAAACEAWvQsW78AAAAVAQAACwAA&#10;AAAAAAAAAAAAAAAfAQAAX3JlbHMvLnJlbHNQSwECLQAUAAYACAAAACEAiiEt7cMAAADbAAAADwAA&#10;AAAAAAAAAAAAAAAHAgAAZHJzL2Rvd25yZXYueG1sUEsFBgAAAAADAAMAtwAAAPcCAAAAAA==&#10;" strokecolor="windowText" strokeweight=".25pt">
                        <v:stroke joinstyle="miter"/>
                      </v:line>
                      <v:line id="直接连接符 95" o:spid="_x0000_s1100" style="position:absolute;flip:x;visibility:visible;mso-wrap-style:square" from="1955,1377" to="360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JHxAAAANsAAAAPAAAAZHJzL2Rvd25yZXYueG1sRI9BawIx&#10;FITvBf9DeEJvNatQsatRRBB6aW2teH5untnVzcuSpLtrf31TKHgcZuYbZrHqbS1a8qFyrGA8ykAQ&#10;F05XbBQcvrZPMxAhImusHZOCGwVYLQcPC8y16/iT2n00IkE45KigjLHJpQxFSRbDyDXEyTs7bzEm&#10;6Y3UHrsEt7WcZNlUWqw4LZTY0Kak4rr/tgqM7463n3d5Gr9d/KRtd2ZW2A+lHof9eg4iUh/v4f/2&#10;q1bw8gx/X9IPkMtfAAAA//8DAFBLAQItABQABgAIAAAAIQDb4fbL7gAAAIUBAAATAAAAAAAAAAAA&#10;AAAAAAAAAABbQ29udGVudF9UeXBlc10ueG1sUEsBAi0AFAAGAAgAAAAhAFr0LFu/AAAAFQEAAAsA&#10;AAAAAAAAAAAAAAAAHwEAAF9yZWxzLy5yZWxzUEsBAi0AFAAGAAgAAAAhAFvIskfEAAAA2wAAAA8A&#10;AAAAAAAAAAAAAAAABwIAAGRycy9kb3ducmV2LnhtbFBLBQYAAAAAAwADALcAAAD4AgAAAAA=&#10;" strokecolor="windowText" strokeweight=".25pt">
                        <v:stroke joinstyle="miter"/>
                      </v:line>
                      <w10:anchorlock/>
                    </v:group>
                  </w:pict>
                </mc:Fallback>
              </mc:AlternateContent>
            </w:r>
          </w:p>
        </w:tc>
      </w:tr>
      <w:tr w:rsidR="00A60F09" w14:paraId="07358AC1" w14:textId="77777777" w:rsidTr="003A1C61">
        <w:trPr>
          <w:trHeight w:val="342"/>
          <w:jc w:val="center"/>
        </w:trPr>
        <w:tc>
          <w:tcPr>
            <w:tcW w:w="2490" w:type="dxa"/>
            <w:vAlign w:val="center"/>
          </w:tcPr>
          <w:p w14:paraId="1ADAE0AB" w14:textId="77777777" w:rsidR="00A60F09" w:rsidRPr="00DA01E7" w:rsidRDefault="00A60F09" w:rsidP="00FF7BD6">
            <w:pPr>
              <w:pStyle w:val="affff3"/>
              <w:rPr>
                <w:rFonts w:ascii="Times New Roman" w:hAnsi="Times New Roman" w:cs="Times New Roman"/>
              </w:rPr>
            </w:pPr>
            <w:r w:rsidRPr="00DA01E7">
              <w:rPr>
                <w:rFonts w:ascii="Times New Roman" w:hAnsi="Times New Roman" w:cs="Times New Roman"/>
              </w:rPr>
              <w:t>1</w:t>
            </w:r>
            <w:r w:rsidRPr="00DA01E7">
              <w:rPr>
                <w:rFonts w:ascii="Times New Roman" w:hAnsi="Times New Roman" w:cs="Times New Roman"/>
              </w:rPr>
              <w:t>）外挂式</w:t>
            </w:r>
          </w:p>
        </w:tc>
        <w:tc>
          <w:tcPr>
            <w:tcW w:w="2440" w:type="dxa"/>
            <w:vAlign w:val="center"/>
          </w:tcPr>
          <w:p w14:paraId="59E9C9B3" w14:textId="77777777" w:rsidR="00A60F09" w:rsidRPr="00DA01E7" w:rsidRDefault="00A60F09" w:rsidP="00FF7BD6">
            <w:pPr>
              <w:pStyle w:val="affff3"/>
              <w:rPr>
                <w:rFonts w:ascii="Times New Roman" w:hAnsi="Times New Roman" w:cs="Times New Roman"/>
              </w:rPr>
            </w:pPr>
            <w:r w:rsidRPr="00DA01E7">
              <w:rPr>
                <w:rFonts w:ascii="Times New Roman" w:hAnsi="Times New Roman" w:cs="Times New Roman"/>
              </w:rPr>
              <w:t>2</w:t>
            </w:r>
            <w:r w:rsidRPr="00DA01E7">
              <w:rPr>
                <w:rFonts w:ascii="Times New Roman" w:hAnsi="Times New Roman" w:cs="Times New Roman"/>
              </w:rPr>
              <w:t>）</w:t>
            </w:r>
            <w:proofErr w:type="gramStart"/>
            <w:r w:rsidRPr="00DA01E7">
              <w:rPr>
                <w:rFonts w:ascii="Times New Roman" w:hAnsi="Times New Roman" w:cs="Times New Roman"/>
              </w:rPr>
              <w:t>半嵌式</w:t>
            </w:r>
            <w:proofErr w:type="gramEnd"/>
          </w:p>
        </w:tc>
        <w:tc>
          <w:tcPr>
            <w:tcW w:w="2583" w:type="dxa"/>
            <w:vAlign w:val="center"/>
          </w:tcPr>
          <w:p w14:paraId="78EBC019" w14:textId="77777777" w:rsidR="00A60F09" w:rsidRPr="00DA01E7" w:rsidRDefault="00A60F09" w:rsidP="00FF7BD6">
            <w:pPr>
              <w:pStyle w:val="affff3"/>
              <w:rPr>
                <w:rFonts w:ascii="Times New Roman" w:hAnsi="Times New Roman" w:cs="Times New Roman"/>
              </w:rPr>
            </w:pPr>
            <w:r w:rsidRPr="00DA01E7">
              <w:rPr>
                <w:rFonts w:ascii="Times New Roman" w:hAnsi="Times New Roman" w:cs="Times New Roman"/>
              </w:rPr>
              <w:t>3</w:t>
            </w:r>
            <w:r w:rsidRPr="00DA01E7">
              <w:rPr>
                <w:rFonts w:ascii="Times New Roman" w:hAnsi="Times New Roman" w:cs="Times New Roman"/>
              </w:rPr>
              <w:t>）内嵌式</w:t>
            </w:r>
          </w:p>
        </w:tc>
      </w:tr>
      <w:tr w:rsidR="00A60F09" w14:paraId="1370AF0D" w14:textId="77777777" w:rsidTr="003A1C61">
        <w:trPr>
          <w:trHeight w:val="450"/>
          <w:jc w:val="center"/>
        </w:trPr>
        <w:tc>
          <w:tcPr>
            <w:tcW w:w="7513" w:type="dxa"/>
            <w:gridSpan w:val="3"/>
            <w:vAlign w:val="center"/>
          </w:tcPr>
          <w:p w14:paraId="2C18B168" w14:textId="6CC60CEB" w:rsidR="00A60F09" w:rsidRPr="00DA01E7" w:rsidRDefault="00A60F09" w:rsidP="00FF7BD6">
            <w:pPr>
              <w:pStyle w:val="affff3"/>
              <w:ind w:leftChars="172" w:left="361"/>
              <w:rPr>
                <w:rFonts w:ascii="Times New Roman" w:hAnsi="Times New Roman" w:cs="Times New Roman"/>
              </w:rPr>
            </w:pPr>
            <w:r w:rsidRPr="00DA01E7">
              <w:rPr>
                <w:rFonts w:ascii="Times New Roman" w:hAnsi="Times New Roman" w:cs="Times New Roman"/>
              </w:rPr>
              <w:t>1—</w:t>
            </w:r>
            <w:r w:rsidR="00FF7BD6">
              <w:rPr>
                <w:rFonts w:ascii="Times New Roman" w:hAnsi="Times New Roman" w:cs="Times New Roman" w:hint="eastAsia"/>
              </w:rPr>
              <w:t>楼板</w:t>
            </w:r>
            <w:r w:rsidRPr="00DA01E7">
              <w:rPr>
                <w:rFonts w:ascii="Times New Roman" w:hAnsi="Times New Roman" w:cs="Times New Roman"/>
              </w:rPr>
              <w:t>；</w:t>
            </w:r>
            <w:r w:rsidRPr="00DA01E7">
              <w:rPr>
                <w:rFonts w:ascii="Times New Roman" w:hAnsi="Times New Roman" w:cs="Times New Roman"/>
              </w:rPr>
              <w:t>2—</w:t>
            </w:r>
            <w:r w:rsidR="00FF7BD6">
              <w:rPr>
                <w:rFonts w:ascii="Times New Roman" w:hAnsi="Times New Roman" w:cs="Times New Roman" w:hint="eastAsia"/>
              </w:rPr>
              <w:t>复合墙板</w:t>
            </w:r>
            <w:r w:rsidRPr="00DA01E7">
              <w:rPr>
                <w:rFonts w:ascii="Times New Roman" w:hAnsi="Times New Roman" w:cs="Times New Roman"/>
              </w:rPr>
              <w:t>；</w:t>
            </w:r>
            <w:r w:rsidRPr="00DA01E7">
              <w:rPr>
                <w:rFonts w:ascii="Times New Roman" w:hAnsi="Times New Roman" w:cs="Times New Roman"/>
              </w:rPr>
              <w:t>3—</w:t>
            </w:r>
            <w:r w:rsidRPr="00DA01E7">
              <w:rPr>
                <w:rFonts w:ascii="Times New Roman" w:hAnsi="Times New Roman" w:cs="Times New Roman"/>
              </w:rPr>
              <w:t>连接节点；</w:t>
            </w:r>
            <w:r w:rsidRPr="00DA01E7">
              <w:rPr>
                <w:rFonts w:ascii="Times New Roman" w:hAnsi="Times New Roman" w:cs="Times New Roman"/>
              </w:rPr>
              <w:t>4</w:t>
            </w:r>
            <w:proofErr w:type="gramStart"/>
            <w:r w:rsidRPr="00DA01E7">
              <w:rPr>
                <w:rFonts w:ascii="Times New Roman" w:hAnsi="Times New Roman" w:cs="Times New Roman"/>
              </w:rPr>
              <w:t>—</w:t>
            </w:r>
            <w:r w:rsidR="00FF7BD6">
              <w:rPr>
                <w:rFonts w:ascii="Times New Roman" w:hAnsi="Times New Roman" w:cs="Times New Roman" w:hint="eastAsia"/>
              </w:rPr>
              <w:t>结构梁</w:t>
            </w:r>
            <w:proofErr w:type="gramEnd"/>
          </w:p>
          <w:p w14:paraId="4A5AAB76" w14:textId="4395C5D6" w:rsidR="00A60F09" w:rsidRPr="00DA01E7" w:rsidRDefault="00A60F09" w:rsidP="00FF7BD6">
            <w:pPr>
              <w:pStyle w:val="affff3"/>
              <w:ind w:leftChars="172" w:left="361"/>
              <w:rPr>
                <w:rFonts w:ascii="Times New Roman" w:hAnsi="Times New Roman" w:cs="Times New Roman"/>
              </w:rPr>
            </w:pPr>
            <w:r w:rsidRPr="00DA01E7">
              <w:rPr>
                <w:rFonts w:ascii="Times New Roman" w:hAnsi="Times New Roman" w:cs="Times New Roman"/>
              </w:rPr>
              <w:t>图</w:t>
            </w:r>
            <w:r w:rsidR="00E27FC2">
              <w:rPr>
                <w:rFonts w:ascii="Times New Roman" w:hAnsi="Times New Roman" w:cs="Times New Roman"/>
              </w:rPr>
              <w:t>5.1.2</w:t>
            </w:r>
            <w:r w:rsidRPr="00DA01E7">
              <w:rPr>
                <w:rFonts w:ascii="Times New Roman" w:hAnsi="Times New Roman" w:cs="Times New Roman"/>
              </w:rPr>
              <w:t xml:space="preserve"> </w:t>
            </w:r>
            <w:r w:rsidRPr="00DA01E7">
              <w:rPr>
                <w:rFonts w:ascii="Times New Roman" w:hAnsi="Times New Roman" w:cs="Times New Roman"/>
              </w:rPr>
              <w:t>安装位置示意图</w:t>
            </w:r>
          </w:p>
        </w:tc>
      </w:tr>
    </w:tbl>
    <w:p w14:paraId="156DA4C4" w14:textId="2D0E963B" w:rsidR="00300782" w:rsidRPr="0029414C" w:rsidRDefault="001651E2" w:rsidP="0029414C">
      <w:pPr>
        <w:spacing w:afterLines="50" w:after="156" w:line="360" w:lineRule="auto"/>
        <w:contextualSpacing/>
        <w:rPr>
          <w:sz w:val="24"/>
        </w:rPr>
      </w:pPr>
      <w:r w:rsidRPr="001651E2">
        <w:rPr>
          <w:rFonts w:hint="eastAsia"/>
          <w:b/>
          <w:bCs/>
          <w:sz w:val="24"/>
        </w:rPr>
        <w:t>5</w:t>
      </w:r>
      <w:r w:rsidRPr="001651E2">
        <w:rPr>
          <w:b/>
          <w:bCs/>
          <w:sz w:val="24"/>
        </w:rPr>
        <w:t>.1.3</w:t>
      </w:r>
      <w:r>
        <w:rPr>
          <w:sz w:val="24"/>
        </w:rPr>
        <w:t xml:space="preserve">  </w:t>
      </w:r>
      <w:r w:rsidR="00596F41" w:rsidRPr="0029414C">
        <w:rPr>
          <w:rFonts w:hint="eastAsia"/>
          <w:sz w:val="24"/>
        </w:rPr>
        <w:t>建筑外立面上的水平出挑构件（如阳台、空调板、遮阳、雨篷等）、除复合墙板以外的其他竖向构件（如幕墙系统），以及外墙洞口，影响</w:t>
      </w:r>
      <w:r w:rsidR="00596F41" w:rsidRPr="0029414C">
        <w:rPr>
          <w:sz w:val="24"/>
        </w:rPr>
        <w:t>复合墙板</w:t>
      </w:r>
      <w:r w:rsidR="00596F41" w:rsidRPr="0029414C">
        <w:rPr>
          <w:rFonts w:hint="eastAsia"/>
          <w:sz w:val="24"/>
        </w:rPr>
        <w:t>的布置，因此</w:t>
      </w:r>
      <w:r w:rsidR="00B71DC5">
        <w:rPr>
          <w:rFonts w:hint="eastAsia"/>
          <w:sz w:val="24"/>
        </w:rPr>
        <w:t>需要</w:t>
      </w:r>
      <w:r w:rsidR="00596F41" w:rsidRPr="0029414C">
        <w:rPr>
          <w:rFonts w:hint="eastAsia"/>
          <w:sz w:val="24"/>
        </w:rPr>
        <w:t>在设计阶段，将这些要素进行集成设计，减少非标准的复合墙板数量。当墙体外饰面为幕墙时，包括玻璃幕墙、金属幕墙、石材幕墙，幕墙的支撑结构应固定到建筑主体结构上，幕墙的荷载不得转移到复合墙板。</w:t>
      </w:r>
      <w:proofErr w:type="gramStart"/>
      <w:r w:rsidR="00596F41" w:rsidRPr="0029414C">
        <w:rPr>
          <w:rFonts w:hint="eastAsia"/>
          <w:sz w:val="24"/>
        </w:rPr>
        <w:t>带形窗是</w:t>
      </w:r>
      <w:proofErr w:type="gramEnd"/>
      <w:r w:rsidR="00596F41" w:rsidRPr="0029414C">
        <w:rPr>
          <w:rFonts w:hint="eastAsia"/>
          <w:sz w:val="24"/>
        </w:rPr>
        <w:t>建筑立面设计的常见手法。</w:t>
      </w:r>
      <w:proofErr w:type="gramStart"/>
      <w:r w:rsidR="00596F41" w:rsidRPr="0029414C">
        <w:rPr>
          <w:rFonts w:hint="eastAsia"/>
          <w:sz w:val="24"/>
        </w:rPr>
        <w:t>带形窗有时</w:t>
      </w:r>
      <w:proofErr w:type="gramEnd"/>
      <w:r w:rsidR="00596F41" w:rsidRPr="0029414C">
        <w:rPr>
          <w:rFonts w:hint="eastAsia"/>
          <w:sz w:val="24"/>
        </w:rPr>
        <w:t>会跨多个柱距，导致窗的荷载只能由复合墙板承托，与复合墙板的结构设计要求相矛盾。因此，该情况</w:t>
      </w:r>
      <w:r w:rsidR="00B71DC5">
        <w:rPr>
          <w:rFonts w:hint="eastAsia"/>
          <w:sz w:val="24"/>
        </w:rPr>
        <w:t>需要</w:t>
      </w:r>
      <w:r w:rsidR="00596F41" w:rsidRPr="0029414C">
        <w:rPr>
          <w:rFonts w:hint="eastAsia"/>
          <w:sz w:val="24"/>
        </w:rPr>
        <w:t>增加钢骨架等结构增强措施，将</w:t>
      </w:r>
      <w:proofErr w:type="gramStart"/>
      <w:r w:rsidR="00596F41" w:rsidRPr="0029414C">
        <w:rPr>
          <w:rFonts w:hint="eastAsia"/>
          <w:sz w:val="24"/>
        </w:rPr>
        <w:t>带形窗的</w:t>
      </w:r>
      <w:proofErr w:type="gramEnd"/>
      <w:r w:rsidR="00596F41" w:rsidRPr="0029414C">
        <w:rPr>
          <w:rFonts w:hint="eastAsia"/>
          <w:sz w:val="24"/>
        </w:rPr>
        <w:t>荷载通过钢骨架传递给建筑主体结构。钢骨架应同时考虑复合墙板的连接需求。</w:t>
      </w:r>
    </w:p>
    <w:p w14:paraId="59705616" w14:textId="77777777" w:rsidR="00C70999" w:rsidRPr="00F342C8" w:rsidRDefault="00C70999" w:rsidP="00C70999">
      <w:pPr>
        <w:keepNext/>
        <w:keepLines/>
        <w:tabs>
          <w:tab w:val="left" w:pos="480"/>
        </w:tabs>
        <w:spacing w:before="100" w:beforeAutospacing="1" w:after="100" w:afterAutospacing="1" w:line="480" w:lineRule="auto"/>
        <w:jc w:val="center"/>
        <w:outlineLvl w:val="1"/>
        <w:rPr>
          <w:rFonts w:ascii="黑体" w:eastAsia="黑体" w:hAnsi="黑体"/>
          <w:b/>
          <w:bCs/>
          <w:sz w:val="28"/>
          <w:szCs w:val="32"/>
        </w:rPr>
      </w:pPr>
      <w:bookmarkStart w:id="225" w:name="_Toc100324558"/>
      <w:bookmarkStart w:id="226" w:name="_Toc100324559"/>
      <w:r w:rsidRPr="00F342C8">
        <w:rPr>
          <w:rFonts w:eastAsia="黑体"/>
          <w:b/>
          <w:bCs/>
          <w:sz w:val="28"/>
          <w:szCs w:val="32"/>
        </w:rPr>
        <w:t>5.2</w:t>
      </w:r>
      <w:r>
        <w:rPr>
          <w:rFonts w:eastAsia="黑体"/>
          <w:b/>
          <w:bCs/>
          <w:sz w:val="28"/>
          <w:szCs w:val="32"/>
        </w:rPr>
        <w:t xml:space="preserve"> </w:t>
      </w:r>
      <w:r w:rsidRPr="00F342C8">
        <w:rPr>
          <w:rFonts w:ascii="黑体" w:eastAsia="黑体" w:hAnsi="黑体" w:hint="eastAsia"/>
          <w:b/>
          <w:bCs/>
          <w:sz w:val="28"/>
          <w:szCs w:val="32"/>
        </w:rPr>
        <w:t>构造</w:t>
      </w:r>
      <w:bookmarkEnd w:id="225"/>
      <w:r w:rsidRPr="00F342C8">
        <w:rPr>
          <w:rFonts w:ascii="黑体" w:eastAsia="黑体" w:hAnsi="黑体" w:hint="eastAsia"/>
          <w:b/>
          <w:bCs/>
          <w:sz w:val="28"/>
          <w:szCs w:val="32"/>
        </w:rPr>
        <w:t>要求</w:t>
      </w:r>
    </w:p>
    <w:p w14:paraId="45A37A89" w14:textId="77777777" w:rsidR="00C70999" w:rsidRPr="0029414C" w:rsidRDefault="00C70999" w:rsidP="00C70999">
      <w:pPr>
        <w:spacing w:afterLines="50" w:after="156" w:line="360" w:lineRule="auto"/>
        <w:contextualSpacing/>
        <w:rPr>
          <w:sz w:val="24"/>
        </w:rPr>
      </w:pPr>
      <w:r w:rsidRPr="000A7A6E">
        <w:rPr>
          <w:rFonts w:hint="eastAsia"/>
          <w:b/>
          <w:bCs/>
          <w:sz w:val="24"/>
        </w:rPr>
        <w:t>5</w:t>
      </w:r>
      <w:r w:rsidRPr="000A7A6E">
        <w:rPr>
          <w:b/>
          <w:bCs/>
          <w:sz w:val="24"/>
        </w:rPr>
        <w:t>.2.1</w:t>
      </w:r>
      <w:r w:rsidRPr="000A7A6E">
        <w:rPr>
          <w:sz w:val="24"/>
        </w:rPr>
        <w:t xml:space="preserve"> </w:t>
      </w:r>
      <w:r>
        <w:rPr>
          <w:sz w:val="24"/>
        </w:rPr>
        <w:t xml:space="preserve"> </w:t>
      </w:r>
      <w:r w:rsidRPr="0029414C">
        <w:rPr>
          <w:rFonts w:hint="eastAsia"/>
          <w:sz w:val="24"/>
        </w:rPr>
        <w:t>复合墙板墙体露明的金属支撑件及外墙板内侧与主体结构的调整间隙，</w:t>
      </w:r>
      <w:r>
        <w:rPr>
          <w:rFonts w:hint="eastAsia"/>
          <w:sz w:val="24"/>
        </w:rPr>
        <w:t>需要</w:t>
      </w:r>
      <w:r w:rsidRPr="0029414C">
        <w:rPr>
          <w:rFonts w:hint="eastAsia"/>
          <w:sz w:val="24"/>
        </w:rPr>
        <w:t>采用燃烧性能等级为</w:t>
      </w:r>
      <w:r w:rsidRPr="0029414C">
        <w:rPr>
          <w:rFonts w:hint="eastAsia"/>
          <w:sz w:val="24"/>
        </w:rPr>
        <w:t xml:space="preserve">A </w:t>
      </w:r>
      <w:r w:rsidRPr="0029414C">
        <w:rPr>
          <w:rFonts w:hint="eastAsia"/>
          <w:sz w:val="24"/>
        </w:rPr>
        <w:t>级的材料进行封堵，封堵构造的耐火极限不</w:t>
      </w:r>
      <w:r>
        <w:rPr>
          <w:rFonts w:hint="eastAsia"/>
          <w:sz w:val="24"/>
        </w:rPr>
        <w:t>能</w:t>
      </w:r>
      <w:r w:rsidRPr="0029414C">
        <w:rPr>
          <w:rFonts w:hint="eastAsia"/>
          <w:sz w:val="24"/>
        </w:rPr>
        <w:t>低于墙体的耐火极限，封堵材料在耐火极限内不得开裂、脱落。计算接缝宽度</w:t>
      </w:r>
      <w:r>
        <w:rPr>
          <w:rFonts w:hint="eastAsia"/>
          <w:sz w:val="24"/>
        </w:rPr>
        <w:t>需要</w:t>
      </w:r>
      <w:r w:rsidRPr="0029414C">
        <w:rPr>
          <w:rFonts w:hint="eastAsia"/>
          <w:sz w:val="24"/>
        </w:rPr>
        <w:t>考虑主体结构层间位移、密封材料变形能力及施工安装误差等因素。当计算接缝宽度大于</w:t>
      </w:r>
      <w:r w:rsidRPr="0029414C">
        <w:rPr>
          <w:rFonts w:hint="eastAsia"/>
          <w:sz w:val="24"/>
        </w:rPr>
        <w:t>3</w:t>
      </w:r>
      <w:r w:rsidRPr="0029414C">
        <w:rPr>
          <w:sz w:val="24"/>
        </w:rPr>
        <w:t>5</w:t>
      </w:r>
      <w:r w:rsidRPr="0029414C">
        <w:rPr>
          <w:rFonts w:hint="eastAsia"/>
          <w:sz w:val="24"/>
        </w:rPr>
        <w:t>mm</w:t>
      </w:r>
      <w:r w:rsidRPr="0029414C">
        <w:rPr>
          <w:rFonts w:hint="eastAsia"/>
          <w:sz w:val="24"/>
        </w:rPr>
        <w:t>时，</w:t>
      </w:r>
      <w:r>
        <w:rPr>
          <w:rFonts w:hint="eastAsia"/>
          <w:sz w:val="24"/>
        </w:rPr>
        <w:t>需要</w:t>
      </w:r>
      <w:r w:rsidRPr="0029414C">
        <w:rPr>
          <w:rFonts w:hint="eastAsia"/>
          <w:sz w:val="24"/>
        </w:rPr>
        <w:t>调节复合墙板规格或采用位移能力高的弹性密封胶。</w:t>
      </w:r>
    </w:p>
    <w:p w14:paraId="2BA0ACDE" w14:textId="77777777" w:rsidR="00C70999" w:rsidRDefault="00C70999" w:rsidP="00C70999">
      <w:pPr>
        <w:spacing w:afterLines="50" w:after="156" w:line="360" w:lineRule="auto"/>
        <w:contextualSpacing/>
        <w:rPr>
          <w:sz w:val="24"/>
        </w:rPr>
      </w:pPr>
      <w:r w:rsidRPr="000A7A6E">
        <w:rPr>
          <w:rFonts w:hint="eastAsia"/>
          <w:b/>
          <w:bCs/>
          <w:sz w:val="24"/>
        </w:rPr>
        <w:lastRenderedPageBreak/>
        <w:t>5</w:t>
      </w:r>
      <w:r w:rsidRPr="000A7A6E">
        <w:rPr>
          <w:b/>
          <w:bCs/>
          <w:sz w:val="24"/>
        </w:rPr>
        <w:t xml:space="preserve">.2.4 </w:t>
      </w:r>
      <w:r>
        <w:rPr>
          <w:sz w:val="24"/>
        </w:rPr>
        <w:t xml:space="preserve"> </w:t>
      </w:r>
      <w:r w:rsidRPr="0029414C">
        <w:rPr>
          <w:rFonts w:hint="eastAsia"/>
          <w:sz w:val="24"/>
        </w:rPr>
        <w:t>建筑首层底部</w:t>
      </w:r>
      <w:r>
        <w:rPr>
          <w:rFonts w:hint="eastAsia"/>
          <w:sz w:val="24"/>
        </w:rPr>
        <w:t>需要</w:t>
      </w:r>
      <w:r w:rsidRPr="0029414C">
        <w:rPr>
          <w:rFonts w:hint="eastAsia"/>
          <w:sz w:val="24"/>
        </w:rPr>
        <w:t>设置排水孔等排水措施。墙板接缝的水平缝和垂直缝交叉位置为十字交叉缝。当建筑处于热带风暴和台风侵袭地区时，或其他地区的高层建筑宜在十字交叉缝上部的垂直缝中设置导水管等排水措施，且导水管竖向间距不</w:t>
      </w:r>
      <w:r>
        <w:rPr>
          <w:rFonts w:hint="eastAsia"/>
          <w:sz w:val="24"/>
        </w:rPr>
        <w:t>能</w:t>
      </w:r>
      <w:r w:rsidRPr="0029414C">
        <w:rPr>
          <w:rFonts w:hint="eastAsia"/>
          <w:sz w:val="24"/>
        </w:rPr>
        <w:t>超过</w:t>
      </w:r>
      <w:r w:rsidRPr="0029414C">
        <w:rPr>
          <w:sz w:val="24"/>
        </w:rPr>
        <w:t>3</w:t>
      </w:r>
      <w:r w:rsidRPr="0029414C">
        <w:rPr>
          <w:rFonts w:hint="eastAsia"/>
          <w:sz w:val="24"/>
        </w:rPr>
        <w:t>层。</w:t>
      </w:r>
    </w:p>
    <w:p w14:paraId="4E1484FC" w14:textId="77777777" w:rsidR="00C70999" w:rsidRDefault="00C70999" w:rsidP="00C70999">
      <w:pPr>
        <w:spacing w:afterLines="50" w:after="156" w:line="360" w:lineRule="auto"/>
        <w:ind w:firstLineChars="200" w:firstLine="480"/>
        <w:contextualSpacing/>
        <w:rPr>
          <w:sz w:val="24"/>
        </w:rPr>
      </w:pPr>
      <w:r w:rsidRPr="0029414C">
        <w:rPr>
          <w:rFonts w:hint="eastAsia"/>
          <w:sz w:val="24"/>
        </w:rPr>
        <w:t>墙板内部材料连续均匀分布无空腔，在通常情况</w:t>
      </w:r>
      <w:proofErr w:type="gramStart"/>
      <w:r w:rsidRPr="0029414C">
        <w:rPr>
          <w:rFonts w:hint="eastAsia"/>
          <w:sz w:val="24"/>
        </w:rPr>
        <w:t>下内部</w:t>
      </w:r>
      <w:proofErr w:type="gramEnd"/>
      <w:r w:rsidRPr="0029414C">
        <w:rPr>
          <w:rFonts w:hint="eastAsia"/>
          <w:sz w:val="24"/>
        </w:rPr>
        <w:t>不会产生冷凝水。当墙体内部有预埋管线，或管线穿墙的情况，</w:t>
      </w:r>
      <w:r>
        <w:rPr>
          <w:rFonts w:hint="eastAsia"/>
          <w:sz w:val="24"/>
        </w:rPr>
        <w:t>需要</w:t>
      </w:r>
      <w:r w:rsidRPr="0029414C">
        <w:rPr>
          <w:rFonts w:hint="eastAsia"/>
          <w:sz w:val="24"/>
        </w:rPr>
        <w:t>做好穿墙位置和预埋管线的墙面出口位置密封。在正常使用和合理维护的条件下，年降水量大于</w:t>
      </w:r>
      <w:r w:rsidRPr="0029414C">
        <w:rPr>
          <w:rFonts w:hint="eastAsia"/>
          <w:sz w:val="24"/>
        </w:rPr>
        <w:t>8</w:t>
      </w:r>
      <w:r w:rsidRPr="0029414C">
        <w:rPr>
          <w:sz w:val="24"/>
        </w:rPr>
        <w:t>00</w:t>
      </w:r>
      <w:r w:rsidRPr="0029414C">
        <w:rPr>
          <w:rFonts w:hint="eastAsia"/>
          <w:sz w:val="24"/>
        </w:rPr>
        <w:t>mm</w:t>
      </w:r>
      <w:r w:rsidRPr="0029414C">
        <w:rPr>
          <w:rFonts w:hint="eastAsia"/>
          <w:sz w:val="24"/>
        </w:rPr>
        <w:t>的高层建筑和年降水量大于等于</w:t>
      </w:r>
      <w:r w:rsidRPr="0029414C">
        <w:rPr>
          <w:rFonts w:hint="eastAsia"/>
          <w:sz w:val="24"/>
        </w:rPr>
        <w:t>6</w:t>
      </w:r>
      <w:r w:rsidRPr="0029414C">
        <w:rPr>
          <w:sz w:val="24"/>
        </w:rPr>
        <w:t>00</w:t>
      </w:r>
      <w:r w:rsidRPr="0029414C">
        <w:rPr>
          <w:rFonts w:hint="eastAsia"/>
          <w:sz w:val="24"/>
        </w:rPr>
        <w:t>mm</w:t>
      </w:r>
      <w:r w:rsidRPr="0029414C">
        <w:rPr>
          <w:rFonts w:hint="eastAsia"/>
          <w:sz w:val="24"/>
        </w:rPr>
        <w:t>且基本风压大于等于</w:t>
      </w:r>
      <w:r w:rsidRPr="0029414C">
        <w:rPr>
          <w:rFonts w:hint="eastAsia"/>
          <w:sz w:val="24"/>
        </w:rPr>
        <w:t>0</w:t>
      </w:r>
      <w:r w:rsidRPr="0029414C">
        <w:rPr>
          <w:sz w:val="24"/>
        </w:rPr>
        <w:t>.50</w:t>
      </w:r>
      <w:r>
        <w:rPr>
          <w:rFonts w:hint="eastAsia"/>
          <w:sz w:val="24"/>
        </w:rPr>
        <w:t>k</w:t>
      </w:r>
      <w:r w:rsidRPr="0029414C">
        <w:rPr>
          <w:sz w:val="24"/>
        </w:rPr>
        <w:t>N/</w:t>
      </w:r>
      <w:r w:rsidRPr="0029414C">
        <w:rPr>
          <w:rFonts w:hint="eastAsia"/>
          <w:sz w:val="24"/>
        </w:rPr>
        <w:t>m</w:t>
      </w:r>
      <w:r w:rsidRPr="00831059">
        <w:rPr>
          <w:sz w:val="24"/>
          <w:vertAlign w:val="superscript"/>
        </w:rPr>
        <w:t>2</w:t>
      </w:r>
      <w:r w:rsidRPr="0029414C">
        <w:rPr>
          <w:rFonts w:hint="eastAsia"/>
          <w:sz w:val="24"/>
        </w:rPr>
        <w:t>的建筑，复合外墙面宜设有整体防水措施。此外，年降水量大于等于</w:t>
      </w:r>
      <w:r w:rsidRPr="0029414C">
        <w:rPr>
          <w:rFonts w:hint="eastAsia"/>
          <w:sz w:val="24"/>
        </w:rPr>
        <w:t>4</w:t>
      </w:r>
      <w:r w:rsidRPr="0029414C">
        <w:rPr>
          <w:sz w:val="24"/>
        </w:rPr>
        <w:t>00</w:t>
      </w:r>
      <w:r w:rsidRPr="0029414C">
        <w:rPr>
          <w:rFonts w:hint="eastAsia"/>
          <w:sz w:val="24"/>
        </w:rPr>
        <w:t>mm</w:t>
      </w:r>
      <w:r w:rsidRPr="0029414C">
        <w:rPr>
          <w:rFonts w:hint="eastAsia"/>
          <w:sz w:val="24"/>
        </w:rPr>
        <w:t>的地区，复合墙板墙体应设有节点构造防水措施。建筑外墙整体防水设计包括外墙防水工程构造、防水材料选择和节点密封防水构造；建筑外墙节点构造防水设计包括门窗洞口、雨篷、阳台、变形缝、伸出外墙管道、女儿墙压顶、外墙预埋件、预制构件等交接部分的防水构造。</w:t>
      </w:r>
    </w:p>
    <w:p w14:paraId="043E8434" w14:textId="77777777" w:rsidR="00C70999" w:rsidRPr="0029414C" w:rsidRDefault="00C70999" w:rsidP="00C70999">
      <w:pPr>
        <w:spacing w:afterLines="50" w:after="156" w:line="360" w:lineRule="auto"/>
        <w:ind w:firstLineChars="200" w:firstLine="480"/>
        <w:contextualSpacing/>
        <w:rPr>
          <w:sz w:val="24"/>
        </w:rPr>
      </w:pPr>
      <w:r w:rsidRPr="0029414C">
        <w:rPr>
          <w:rFonts w:hint="eastAsia"/>
          <w:sz w:val="24"/>
        </w:rPr>
        <w:t>复合墙板饰面层可选择弹性防水涂料、真石漆等。对于非</w:t>
      </w:r>
      <w:proofErr w:type="gramStart"/>
      <w:r w:rsidRPr="0029414C">
        <w:rPr>
          <w:rFonts w:hint="eastAsia"/>
          <w:sz w:val="24"/>
        </w:rPr>
        <w:t>涂料类饰面层</w:t>
      </w:r>
      <w:proofErr w:type="gramEnd"/>
      <w:r w:rsidRPr="0029414C">
        <w:rPr>
          <w:rFonts w:hint="eastAsia"/>
          <w:sz w:val="24"/>
        </w:rPr>
        <w:t>，如外挂石材或玻璃幕墙等饰面层，需要在墙板上安装支撑骨架，自重较大。当出现此类情况时，需经专业设计人员计算墙板系统是否满足额外增加的负荷，确认满足要求后，或根据受力情况变更复合墙板深化方案，备案后方可实施。</w:t>
      </w:r>
    </w:p>
    <w:p w14:paraId="6DEAD8B6" w14:textId="77356FAA" w:rsidR="00300782" w:rsidRPr="006B1A69" w:rsidRDefault="005F3DC8" w:rsidP="005F3DC8">
      <w:pPr>
        <w:keepNext/>
        <w:keepLines/>
        <w:pageBreakBefore/>
        <w:tabs>
          <w:tab w:val="left" w:pos="480"/>
        </w:tabs>
        <w:snapToGrid w:val="0"/>
        <w:spacing w:line="480" w:lineRule="auto"/>
        <w:ind w:left="361"/>
        <w:jc w:val="center"/>
        <w:outlineLvl w:val="0"/>
        <w:rPr>
          <w:rFonts w:eastAsia="黑体"/>
          <w:b/>
          <w:bCs/>
          <w:kern w:val="44"/>
          <w:sz w:val="30"/>
          <w:szCs w:val="30"/>
        </w:rPr>
      </w:pPr>
      <w:r w:rsidRPr="006B1A69">
        <w:rPr>
          <w:rFonts w:eastAsia="黑体" w:hint="eastAsia"/>
          <w:b/>
          <w:bCs/>
          <w:kern w:val="44"/>
          <w:sz w:val="30"/>
          <w:szCs w:val="30"/>
        </w:rPr>
        <w:lastRenderedPageBreak/>
        <w:t>8</w:t>
      </w:r>
      <w:r w:rsidRPr="006B1A69">
        <w:rPr>
          <w:rFonts w:eastAsia="黑体"/>
          <w:b/>
          <w:bCs/>
          <w:kern w:val="44"/>
          <w:sz w:val="30"/>
          <w:szCs w:val="30"/>
        </w:rPr>
        <w:t xml:space="preserve"> </w:t>
      </w:r>
      <w:r w:rsidR="00596F41" w:rsidRPr="006B1A69">
        <w:rPr>
          <w:rFonts w:eastAsia="黑体" w:hint="eastAsia"/>
          <w:b/>
          <w:bCs/>
          <w:kern w:val="44"/>
          <w:sz w:val="30"/>
          <w:szCs w:val="30"/>
        </w:rPr>
        <w:t>施工安装</w:t>
      </w:r>
      <w:bookmarkEnd w:id="226"/>
    </w:p>
    <w:p w14:paraId="1A03292B" w14:textId="0AFC9474" w:rsidR="009450A3" w:rsidRDefault="009450A3" w:rsidP="0029414C">
      <w:pPr>
        <w:spacing w:afterLines="50" w:after="156" w:line="360" w:lineRule="auto"/>
        <w:contextualSpacing/>
        <w:rPr>
          <w:sz w:val="24"/>
        </w:rPr>
      </w:pPr>
      <w:r w:rsidRPr="009450A3">
        <w:rPr>
          <w:rFonts w:hint="eastAsia"/>
          <w:b/>
          <w:bCs/>
          <w:sz w:val="24"/>
        </w:rPr>
        <w:t>8</w:t>
      </w:r>
      <w:r w:rsidRPr="009450A3">
        <w:rPr>
          <w:b/>
          <w:bCs/>
          <w:sz w:val="24"/>
        </w:rPr>
        <w:t xml:space="preserve">.2.2 </w:t>
      </w:r>
      <w:r>
        <w:rPr>
          <w:sz w:val="24"/>
        </w:rPr>
        <w:t xml:space="preserve"> </w:t>
      </w:r>
      <w:r w:rsidR="00596F41" w:rsidRPr="0029414C">
        <w:rPr>
          <w:rFonts w:hint="eastAsia"/>
          <w:sz w:val="24"/>
        </w:rPr>
        <w:t>不</w:t>
      </w:r>
      <w:r w:rsidR="00D75886">
        <w:rPr>
          <w:rFonts w:hint="eastAsia"/>
          <w:sz w:val="24"/>
        </w:rPr>
        <w:t>能</w:t>
      </w:r>
      <w:r w:rsidR="00596F41" w:rsidRPr="0029414C">
        <w:rPr>
          <w:rFonts w:hint="eastAsia"/>
          <w:sz w:val="24"/>
        </w:rPr>
        <w:t>用高强度螺栓兼做临时螺栓，以防损伤螺纹引起扭矩系数的变化。安装高强度螺栓时，</w:t>
      </w:r>
      <w:r w:rsidR="00D75886">
        <w:rPr>
          <w:rFonts w:hint="eastAsia"/>
          <w:sz w:val="24"/>
        </w:rPr>
        <w:t>不能</w:t>
      </w:r>
      <w:r w:rsidR="00596F41" w:rsidRPr="0029414C">
        <w:rPr>
          <w:rFonts w:hint="eastAsia"/>
          <w:sz w:val="24"/>
        </w:rPr>
        <w:t>强行穿入螺栓（如用锤敲打）。如不能</w:t>
      </w:r>
      <w:proofErr w:type="gramStart"/>
      <w:r w:rsidR="00596F41" w:rsidRPr="0029414C">
        <w:rPr>
          <w:rFonts w:hint="eastAsia"/>
          <w:sz w:val="24"/>
        </w:rPr>
        <w:t>自由穿</w:t>
      </w:r>
      <w:proofErr w:type="gramEnd"/>
      <w:r w:rsidR="00596F41" w:rsidRPr="0029414C">
        <w:rPr>
          <w:rFonts w:hint="eastAsia"/>
          <w:sz w:val="24"/>
        </w:rPr>
        <w:t>入时，该</w:t>
      </w:r>
      <w:proofErr w:type="gramStart"/>
      <w:r w:rsidR="00596F41" w:rsidRPr="0029414C">
        <w:rPr>
          <w:rFonts w:hint="eastAsia"/>
          <w:sz w:val="24"/>
        </w:rPr>
        <w:t>孔应用铰</w:t>
      </w:r>
      <w:proofErr w:type="gramEnd"/>
      <w:r w:rsidR="00596F41" w:rsidRPr="0029414C">
        <w:rPr>
          <w:rFonts w:hint="eastAsia"/>
          <w:sz w:val="24"/>
        </w:rPr>
        <w:t>刀进行修整，修整后孔的最大直径应小于</w:t>
      </w:r>
      <w:r w:rsidR="00596F41" w:rsidRPr="0029414C">
        <w:rPr>
          <w:rFonts w:hint="eastAsia"/>
          <w:sz w:val="24"/>
        </w:rPr>
        <w:t>1.2</w:t>
      </w:r>
      <w:r w:rsidR="00596F41" w:rsidRPr="0029414C">
        <w:rPr>
          <w:rFonts w:hint="eastAsia"/>
          <w:sz w:val="24"/>
        </w:rPr>
        <w:t>倍螺栓直径。</w:t>
      </w:r>
      <w:proofErr w:type="gramStart"/>
      <w:r w:rsidR="00596F41" w:rsidRPr="0029414C">
        <w:rPr>
          <w:rFonts w:hint="eastAsia"/>
          <w:sz w:val="24"/>
        </w:rPr>
        <w:t>修孔时</w:t>
      </w:r>
      <w:proofErr w:type="gramEnd"/>
      <w:r w:rsidR="00596F41" w:rsidRPr="0029414C">
        <w:rPr>
          <w:rFonts w:hint="eastAsia"/>
          <w:sz w:val="24"/>
        </w:rPr>
        <w:t>，为了防止铁屑落入板迭缝中，铰孔前</w:t>
      </w:r>
      <w:r w:rsidR="00D75886">
        <w:rPr>
          <w:rFonts w:hint="eastAsia"/>
          <w:sz w:val="24"/>
        </w:rPr>
        <w:t>需要</w:t>
      </w:r>
      <w:r w:rsidR="00596F41" w:rsidRPr="0029414C">
        <w:rPr>
          <w:rFonts w:hint="eastAsia"/>
          <w:sz w:val="24"/>
        </w:rPr>
        <w:t>将四周螺栓全部拧紧，使</w:t>
      </w:r>
      <w:proofErr w:type="gramStart"/>
      <w:r w:rsidR="00596F41" w:rsidRPr="0029414C">
        <w:rPr>
          <w:rFonts w:hint="eastAsia"/>
          <w:sz w:val="24"/>
        </w:rPr>
        <w:t>板迭密贴后</w:t>
      </w:r>
      <w:proofErr w:type="gramEnd"/>
      <w:r w:rsidR="00596F41" w:rsidRPr="0029414C">
        <w:rPr>
          <w:rFonts w:hint="eastAsia"/>
          <w:sz w:val="24"/>
        </w:rPr>
        <w:t>再进行，</w:t>
      </w:r>
      <w:r w:rsidR="00D75886">
        <w:rPr>
          <w:rFonts w:hint="eastAsia"/>
          <w:sz w:val="24"/>
        </w:rPr>
        <w:t>不能</w:t>
      </w:r>
      <w:r w:rsidR="00596F41" w:rsidRPr="0029414C">
        <w:rPr>
          <w:rFonts w:hint="eastAsia"/>
          <w:sz w:val="24"/>
        </w:rPr>
        <w:t>气割扩孔。安装高强度螺栓时，构件的摩擦面</w:t>
      </w:r>
      <w:r w:rsidR="00D75886">
        <w:rPr>
          <w:rFonts w:hint="eastAsia"/>
          <w:sz w:val="24"/>
        </w:rPr>
        <w:t>需要</w:t>
      </w:r>
      <w:r w:rsidR="00596F41" w:rsidRPr="0029414C">
        <w:rPr>
          <w:rFonts w:hint="eastAsia"/>
          <w:sz w:val="24"/>
        </w:rPr>
        <w:t>保持干燥，</w:t>
      </w:r>
      <w:r w:rsidR="00D75886">
        <w:rPr>
          <w:rFonts w:hint="eastAsia"/>
          <w:sz w:val="24"/>
        </w:rPr>
        <w:t>不能</w:t>
      </w:r>
      <w:r w:rsidR="00596F41" w:rsidRPr="0029414C">
        <w:rPr>
          <w:rFonts w:hint="eastAsia"/>
          <w:sz w:val="24"/>
        </w:rPr>
        <w:t>在雨中作业。高强度螺栓拧紧时，</w:t>
      </w:r>
      <w:r w:rsidR="00D75886">
        <w:rPr>
          <w:rFonts w:hint="eastAsia"/>
          <w:sz w:val="24"/>
        </w:rPr>
        <w:t>需要</w:t>
      </w:r>
      <w:r w:rsidR="00596F41" w:rsidRPr="0029414C">
        <w:rPr>
          <w:rFonts w:hint="eastAsia"/>
          <w:sz w:val="24"/>
        </w:rPr>
        <w:t>在螺母上施加扭矩。高强度螺栓的拧紧分为初拧、终拧，对于大型节点分为初拧、复拧、终拧。</w:t>
      </w:r>
      <w:proofErr w:type="gramStart"/>
      <w:r w:rsidR="00596F41" w:rsidRPr="0029414C">
        <w:rPr>
          <w:rFonts w:hint="eastAsia"/>
          <w:sz w:val="24"/>
        </w:rPr>
        <w:t>初拧扭矩值根据</w:t>
      </w:r>
      <w:proofErr w:type="gramEnd"/>
      <w:r w:rsidR="00596F41" w:rsidRPr="0029414C">
        <w:rPr>
          <w:rFonts w:hint="eastAsia"/>
          <w:sz w:val="24"/>
        </w:rPr>
        <w:t>高强度螺栓型号按照规定标准值进行施拧，</w:t>
      </w:r>
      <w:proofErr w:type="gramStart"/>
      <w:r w:rsidR="00596F41" w:rsidRPr="0029414C">
        <w:rPr>
          <w:rFonts w:hint="eastAsia"/>
          <w:sz w:val="24"/>
        </w:rPr>
        <w:t>复拧扭矩等于初拧扭矩</w:t>
      </w:r>
      <w:proofErr w:type="gramEnd"/>
      <w:r w:rsidR="00596F41" w:rsidRPr="0029414C">
        <w:rPr>
          <w:rFonts w:hint="eastAsia"/>
          <w:sz w:val="24"/>
        </w:rPr>
        <w:t>，然后进行终拧。高强度螺栓的初拧、复拧、</w:t>
      </w:r>
      <w:proofErr w:type="gramStart"/>
      <w:r w:rsidR="00596F41" w:rsidRPr="0029414C">
        <w:rPr>
          <w:rFonts w:hint="eastAsia"/>
          <w:sz w:val="24"/>
        </w:rPr>
        <w:t>终拧</w:t>
      </w:r>
      <w:r w:rsidR="00D75886">
        <w:rPr>
          <w:rFonts w:hint="eastAsia"/>
          <w:sz w:val="24"/>
        </w:rPr>
        <w:t>需要</w:t>
      </w:r>
      <w:proofErr w:type="gramEnd"/>
      <w:r w:rsidR="00596F41" w:rsidRPr="0029414C">
        <w:rPr>
          <w:rFonts w:hint="eastAsia"/>
          <w:sz w:val="24"/>
        </w:rPr>
        <w:t>在同一天完成。</w:t>
      </w:r>
    </w:p>
    <w:p w14:paraId="54E15DA6" w14:textId="487EFDED" w:rsidR="00300782" w:rsidRPr="0079331F" w:rsidRDefault="009450A3" w:rsidP="0079331F">
      <w:pPr>
        <w:spacing w:afterLines="50" w:after="156" w:line="360" w:lineRule="auto"/>
        <w:contextualSpacing/>
        <w:rPr>
          <w:sz w:val="24"/>
        </w:rPr>
      </w:pPr>
      <w:r w:rsidRPr="009450A3">
        <w:rPr>
          <w:b/>
          <w:bCs/>
          <w:sz w:val="24"/>
        </w:rPr>
        <w:t>8.2.</w:t>
      </w:r>
      <w:r>
        <w:rPr>
          <w:b/>
          <w:bCs/>
          <w:sz w:val="24"/>
        </w:rPr>
        <w:t xml:space="preserve">4  </w:t>
      </w:r>
      <w:r w:rsidR="00596F41" w:rsidRPr="0029414C">
        <w:rPr>
          <w:rFonts w:hint="eastAsia"/>
          <w:sz w:val="24"/>
        </w:rPr>
        <w:t>复合墙板接缝嵌缝密封施工时</w:t>
      </w:r>
      <w:r>
        <w:rPr>
          <w:rFonts w:hint="eastAsia"/>
          <w:sz w:val="24"/>
        </w:rPr>
        <w:t>需</w:t>
      </w:r>
      <w:r w:rsidR="00596F41" w:rsidRPr="0029414C">
        <w:rPr>
          <w:rFonts w:hint="eastAsia"/>
          <w:sz w:val="24"/>
        </w:rPr>
        <w:t>使用柔软闭孔的圆形或扁平的聚乙烯条作为背衬材料，控制密封胶的施胶深度和形状；用背衬材料控制密封胶的施工深度（通常情况下，背衬材料应大于接缝宽度的</w:t>
      </w:r>
      <w:r w:rsidR="00596F41" w:rsidRPr="0029414C">
        <w:rPr>
          <w:rFonts w:hint="eastAsia"/>
          <w:sz w:val="24"/>
        </w:rPr>
        <w:t>25%</w:t>
      </w:r>
      <w:r w:rsidR="00596F41" w:rsidRPr="0029414C">
        <w:rPr>
          <w:rFonts w:hint="eastAsia"/>
          <w:sz w:val="24"/>
        </w:rPr>
        <w:t>）</w:t>
      </w:r>
      <w:r w:rsidR="00596F41" w:rsidRPr="0029414C">
        <w:rPr>
          <w:rFonts w:hint="eastAsia"/>
          <w:sz w:val="24"/>
        </w:rPr>
        <w:t>,</w:t>
      </w:r>
      <w:r w:rsidR="00596F41" w:rsidRPr="0029414C">
        <w:rPr>
          <w:rFonts w:hint="eastAsia"/>
          <w:sz w:val="24"/>
        </w:rPr>
        <w:t>实现宽深比</w:t>
      </w:r>
      <w:r w:rsidR="00596F41" w:rsidRPr="0029414C">
        <w:rPr>
          <w:rFonts w:hint="eastAsia"/>
          <w:sz w:val="24"/>
        </w:rPr>
        <w:t xml:space="preserve">2: 1 </w:t>
      </w:r>
      <w:r w:rsidR="00596F41" w:rsidRPr="0029414C">
        <w:rPr>
          <w:rFonts w:hint="eastAsia"/>
          <w:sz w:val="24"/>
        </w:rPr>
        <w:t>或</w:t>
      </w:r>
      <w:r w:rsidR="00596F41" w:rsidRPr="0029414C">
        <w:rPr>
          <w:rFonts w:hint="eastAsia"/>
          <w:sz w:val="24"/>
        </w:rPr>
        <w:t>1:1</w:t>
      </w:r>
      <w:r w:rsidR="00596F41" w:rsidRPr="0029414C">
        <w:rPr>
          <w:rFonts w:hint="eastAsia"/>
          <w:sz w:val="24"/>
        </w:rPr>
        <w:t>（根据实际接缝宽度而定）；且厚度不宜小于</w:t>
      </w:r>
      <w:r w:rsidR="00596F41" w:rsidRPr="0029414C">
        <w:rPr>
          <w:rFonts w:hint="eastAsia"/>
          <w:sz w:val="24"/>
        </w:rPr>
        <w:t>10mm</w:t>
      </w:r>
      <w:r w:rsidR="00596F41" w:rsidRPr="0029414C">
        <w:rPr>
          <w:rFonts w:hint="eastAsia"/>
          <w:sz w:val="24"/>
        </w:rPr>
        <w:t>（</w:t>
      </w:r>
      <w:proofErr w:type="gramStart"/>
      <w:r w:rsidR="00596F41" w:rsidRPr="0029414C">
        <w:rPr>
          <w:rFonts w:hint="eastAsia"/>
          <w:sz w:val="24"/>
        </w:rPr>
        <w:t>密封胶越厚</w:t>
      </w:r>
      <w:proofErr w:type="gramEnd"/>
      <w:r w:rsidR="00596F41" w:rsidRPr="0029414C">
        <w:rPr>
          <w:rFonts w:hint="eastAsia"/>
          <w:sz w:val="24"/>
        </w:rPr>
        <w:t>防水密封效果越好，使用寿命越长</w:t>
      </w:r>
      <w:r w:rsidR="00596F41" w:rsidRPr="0029414C">
        <w:rPr>
          <w:rFonts w:hint="eastAsia"/>
          <w:sz w:val="24"/>
        </w:rPr>
        <w:t xml:space="preserve">, </w:t>
      </w:r>
      <w:r w:rsidR="00596F41" w:rsidRPr="0029414C">
        <w:rPr>
          <w:rFonts w:hint="eastAsia"/>
          <w:sz w:val="24"/>
        </w:rPr>
        <w:t>但密封胶厚度超过宽度时</w:t>
      </w:r>
      <w:r w:rsidR="00596F41" w:rsidRPr="0029414C">
        <w:rPr>
          <w:rFonts w:hint="eastAsia"/>
          <w:sz w:val="24"/>
        </w:rPr>
        <w:t>,</w:t>
      </w:r>
      <w:r w:rsidR="00596F41" w:rsidRPr="0029414C">
        <w:rPr>
          <w:rFonts w:hint="eastAsia"/>
          <w:sz w:val="24"/>
        </w:rPr>
        <w:t>不利于胶体弹性变形）。当接缝宽度小</w:t>
      </w:r>
      <w:r w:rsidR="00596F41" w:rsidRPr="0029414C">
        <w:rPr>
          <w:rFonts w:hint="eastAsia"/>
          <w:sz w:val="24"/>
        </w:rPr>
        <w:t>10mm</w:t>
      </w:r>
      <w:r w:rsidR="00596F41" w:rsidRPr="0029414C">
        <w:rPr>
          <w:rFonts w:hint="eastAsia"/>
          <w:sz w:val="24"/>
        </w:rPr>
        <w:t>时</w:t>
      </w:r>
      <w:r w:rsidR="00596F41" w:rsidRPr="0029414C">
        <w:rPr>
          <w:rFonts w:hint="eastAsia"/>
          <w:sz w:val="24"/>
        </w:rPr>
        <w:t>,</w:t>
      </w:r>
      <w:r w:rsidR="00596F41" w:rsidRPr="0029414C">
        <w:rPr>
          <w:rFonts w:hint="eastAsia"/>
          <w:sz w:val="24"/>
        </w:rPr>
        <w:t>建议将缝隙切割至</w:t>
      </w:r>
      <w:r w:rsidR="00596F41" w:rsidRPr="0029414C">
        <w:rPr>
          <w:rFonts w:hint="eastAsia"/>
          <w:sz w:val="24"/>
        </w:rPr>
        <w:t>10mm</w:t>
      </w:r>
      <w:r w:rsidR="00596F41" w:rsidRPr="0029414C">
        <w:rPr>
          <w:rFonts w:hint="eastAsia"/>
          <w:sz w:val="24"/>
        </w:rPr>
        <w:t>以上</w:t>
      </w:r>
      <w:r w:rsidR="00596F41" w:rsidRPr="0029414C">
        <w:rPr>
          <w:rFonts w:hint="eastAsia"/>
          <w:sz w:val="24"/>
        </w:rPr>
        <w:t>,</w:t>
      </w:r>
      <w:r w:rsidR="00596F41" w:rsidRPr="0029414C">
        <w:rPr>
          <w:rFonts w:hint="eastAsia"/>
          <w:sz w:val="24"/>
        </w:rPr>
        <w:t>当宽度超过</w:t>
      </w:r>
      <w:r w:rsidR="00596F41" w:rsidRPr="0029414C">
        <w:rPr>
          <w:rFonts w:hint="eastAsia"/>
          <w:sz w:val="24"/>
        </w:rPr>
        <w:t>30mm</w:t>
      </w:r>
      <w:r w:rsidR="00596F41" w:rsidRPr="0029414C">
        <w:rPr>
          <w:rFonts w:hint="eastAsia"/>
          <w:sz w:val="24"/>
        </w:rPr>
        <w:t>时</w:t>
      </w:r>
      <w:r w:rsidR="0079331F">
        <w:rPr>
          <w:rFonts w:hint="eastAsia"/>
          <w:sz w:val="24"/>
        </w:rPr>
        <w:t>，</w:t>
      </w:r>
      <w:r w:rsidR="00596F41" w:rsidRPr="0029414C">
        <w:rPr>
          <w:rFonts w:hint="eastAsia"/>
          <w:sz w:val="24"/>
        </w:rPr>
        <w:t>建议密封胶施胶厚度为</w:t>
      </w:r>
      <w:r w:rsidR="00596F41" w:rsidRPr="0029414C">
        <w:rPr>
          <w:rFonts w:hint="eastAsia"/>
          <w:sz w:val="24"/>
        </w:rPr>
        <w:t>15mm</w:t>
      </w:r>
      <w:r w:rsidR="00596F41" w:rsidRPr="0029414C">
        <w:rPr>
          <w:rFonts w:hint="eastAsia"/>
          <w:sz w:val="24"/>
        </w:rPr>
        <w:t>。如果接缝太小或被填充物覆盖而无法放置背衬材料的时候，需使用粘接隔离带，覆盖接缝底部。背衬材料安置完毕后，施工底涂和施胶前，用美纹纸胶带遮盖接缝边缘，确保美纹纸胶带与基面相容。在位移量较大的地方（如：水平缝和竖直缝的结合处）</w:t>
      </w:r>
      <w:r w:rsidR="00596F41" w:rsidRPr="0029414C">
        <w:rPr>
          <w:rFonts w:hint="eastAsia"/>
          <w:sz w:val="24"/>
        </w:rPr>
        <w:t>,</w:t>
      </w:r>
      <w:r w:rsidR="00596F41" w:rsidRPr="0029414C">
        <w:rPr>
          <w:rFonts w:hint="eastAsia"/>
          <w:sz w:val="24"/>
        </w:rPr>
        <w:t>以及易松动或易开裂的表面施工底涂，施工底涂前要确保背衬材料已放置好，美纹纸胶带已贴好；使用毛刷或其他合适的工具刷</w:t>
      </w:r>
      <w:proofErr w:type="gramStart"/>
      <w:r w:rsidR="00596F41" w:rsidRPr="0029414C">
        <w:rPr>
          <w:rFonts w:hint="eastAsia"/>
          <w:sz w:val="24"/>
        </w:rPr>
        <w:t>一</w:t>
      </w:r>
      <w:proofErr w:type="gramEnd"/>
      <w:r w:rsidR="00596F41" w:rsidRPr="0029414C">
        <w:rPr>
          <w:rFonts w:hint="eastAsia"/>
          <w:sz w:val="24"/>
        </w:rPr>
        <w:t>薄层底涂；聚氨酯外墙密封</w:t>
      </w:r>
      <w:proofErr w:type="gramStart"/>
      <w:r w:rsidR="00596F41" w:rsidRPr="0029414C">
        <w:rPr>
          <w:rFonts w:hint="eastAsia"/>
          <w:sz w:val="24"/>
        </w:rPr>
        <w:t>胶施工</w:t>
      </w:r>
      <w:proofErr w:type="gramEnd"/>
      <w:r w:rsidR="00596F41" w:rsidRPr="0029414C">
        <w:rPr>
          <w:rFonts w:hint="eastAsia"/>
          <w:sz w:val="24"/>
        </w:rPr>
        <w:t>前应完成背衬材料填塞施工，并保证宽深比</w:t>
      </w:r>
      <w:r w:rsidR="00596F41" w:rsidRPr="0029414C">
        <w:rPr>
          <w:rFonts w:hint="eastAsia"/>
          <w:sz w:val="24"/>
        </w:rPr>
        <w:t>2:1</w:t>
      </w:r>
      <w:r w:rsidR="00596F41" w:rsidRPr="0029414C">
        <w:rPr>
          <w:rFonts w:hint="eastAsia"/>
          <w:sz w:val="24"/>
        </w:rPr>
        <w:t>或</w:t>
      </w:r>
      <w:r w:rsidR="00596F41" w:rsidRPr="0029414C">
        <w:rPr>
          <w:rFonts w:hint="eastAsia"/>
          <w:sz w:val="24"/>
        </w:rPr>
        <w:t>1:1</w:t>
      </w:r>
      <w:r w:rsidR="00596F41" w:rsidRPr="0029414C">
        <w:rPr>
          <w:rFonts w:hint="eastAsia"/>
          <w:sz w:val="24"/>
        </w:rPr>
        <w:t>（根据实</w:t>
      </w:r>
      <w:r w:rsidR="00596F41" w:rsidRPr="0029414C">
        <w:rPr>
          <w:rFonts w:hint="eastAsia"/>
          <w:sz w:val="24"/>
        </w:rPr>
        <w:lastRenderedPageBreak/>
        <w:t>际接缝宽度而定）；基材接缝四周边缘贴上美纹纸胶带；底</w:t>
      </w:r>
      <w:proofErr w:type="gramStart"/>
      <w:r w:rsidR="00596F41" w:rsidRPr="0029414C">
        <w:rPr>
          <w:rFonts w:hint="eastAsia"/>
          <w:sz w:val="24"/>
        </w:rPr>
        <w:t>涂施工</w:t>
      </w:r>
      <w:proofErr w:type="gramEnd"/>
      <w:r w:rsidR="00596F41" w:rsidRPr="0029414C">
        <w:rPr>
          <w:rFonts w:hint="eastAsia"/>
          <w:sz w:val="24"/>
        </w:rPr>
        <w:t>完毕，且完全干燥。根据填缝的宽度</w:t>
      </w:r>
      <w:r w:rsidR="00596F41" w:rsidRPr="0029414C">
        <w:rPr>
          <w:rFonts w:hint="eastAsia"/>
          <w:sz w:val="24"/>
        </w:rPr>
        <w:t>,</w:t>
      </w:r>
      <w:r w:rsidR="002D0732" w:rsidRPr="002D0732">
        <w:rPr>
          <w:szCs w:val="21"/>
        </w:rPr>
        <w:t xml:space="preserve"> </w:t>
      </w:r>
      <w:r w:rsidR="002D0732">
        <w:rPr>
          <w:szCs w:val="21"/>
        </w:rPr>
        <w:t>45</w:t>
      </w:r>
      <w:r w:rsidR="002D0732" w:rsidRPr="008713E2">
        <w:rPr>
          <w:szCs w:val="21"/>
        </w:rPr>
        <w:t>°</w:t>
      </w:r>
      <w:r w:rsidR="00596F41" w:rsidRPr="0029414C">
        <w:rPr>
          <w:rFonts w:hint="eastAsia"/>
          <w:sz w:val="24"/>
        </w:rPr>
        <w:t>角切割胶嘴至合适的口径，将聚氨酯外墙密封胶</w:t>
      </w:r>
      <w:proofErr w:type="gramStart"/>
      <w:r w:rsidR="00596F41" w:rsidRPr="0029414C">
        <w:rPr>
          <w:rFonts w:hint="eastAsia"/>
          <w:sz w:val="24"/>
        </w:rPr>
        <w:t>置入胶枪中</w:t>
      </w:r>
      <w:proofErr w:type="gramEnd"/>
      <w:r w:rsidR="00596F41" w:rsidRPr="0029414C">
        <w:rPr>
          <w:rFonts w:hint="eastAsia"/>
          <w:sz w:val="24"/>
        </w:rPr>
        <w:t>，尽量将</w:t>
      </w:r>
      <w:proofErr w:type="gramStart"/>
      <w:r w:rsidR="00596F41" w:rsidRPr="0029414C">
        <w:rPr>
          <w:rFonts w:hint="eastAsia"/>
          <w:sz w:val="24"/>
        </w:rPr>
        <w:t>胶嘴探</w:t>
      </w:r>
      <w:proofErr w:type="gramEnd"/>
      <w:r w:rsidR="00596F41" w:rsidRPr="0029414C">
        <w:rPr>
          <w:rFonts w:hint="eastAsia"/>
          <w:sz w:val="24"/>
        </w:rPr>
        <w:t>到接缝底部，保持合适的速度，连续打足够的密封胶并有少许外溢，避免胶体和胶条下产生空腔。确保密封胶与粘接面结合良好，并保证设计好的宽深比。当接缝大于</w:t>
      </w:r>
      <w:r w:rsidR="00596F41" w:rsidRPr="0029414C">
        <w:rPr>
          <w:rFonts w:hint="eastAsia"/>
          <w:sz w:val="24"/>
        </w:rPr>
        <w:t>30mm</w:t>
      </w:r>
      <w:r w:rsidR="00596F41" w:rsidRPr="0029414C">
        <w:rPr>
          <w:rFonts w:hint="eastAsia"/>
          <w:sz w:val="24"/>
        </w:rPr>
        <w:t>或为</w:t>
      </w:r>
      <w:proofErr w:type="gramStart"/>
      <w:r w:rsidR="00596F41" w:rsidRPr="0029414C">
        <w:rPr>
          <w:rFonts w:hint="eastAsia"/>
          <w:sz w:val="24"/>
        </w:rPr>
        <w:t>弧形缝底时</w:t>
      </w:r>
      <w:proofErr w:type="gramEnd"/>
      <w:r w:rsidR="00596F41" w:rsidRPr="0029414C">
        <w:rPr>
          <w:rFonts w:hint="eastAsia"/>
          <w:sz w:val="24"/>
        </w:rPr>
        <w:t>，宜分步施工，即打一遍之后用刮刀或者刮片下压密封胶，然后再打另一半；密封</w:t>
      </w:r>
      <w:proofErr w:type="gramStart"/>
      <w:r w:rsidR="00596F41" w:rsidRPr="0029414C">
        <w:rPr>
          <w:rFonts w:hint="eastAsia"/>
          <w:sz w:val="24"/>
        </w:rPr>
        <w:t>胶施工</w:t>
      </w:r>
      <w:proofErr w:type="gramEnd"/>
      <w:r w:rsidR="00596F41" w:rsidRPr="0029414C">
        <w:rPr>
          <w:rFonts w:hint="eastAsia"/>
          <w:sz w:val="24"/>
        </w:rPr>
        <w:t>完成后，用压舌棒、刮片或其它工具将</w:t>
      </w:r>
      <w:proofErr w:type="gramStart"/>
      <w:r w:rsidR="00596F41" w:rsidRPr="0029414C">
        <w:rPr>
          <w:rFonts w:hint="eastAsia"/>
          <w:sz w:val="24"/>
        </w:rPr>
        <w:t>密封胶刮平</w:t>
      </w:r>
      <w:proofErr w:type="gramEnd"/>
      <w:r w:rsidR="00596F41" w:rsidRPr="0029414C">
        <w:rPr>
          <w:rFonts w:hint="eastAsia"/>
          <w:sz w:val="24"/>
        </w:rPr>
        <w:t>压实，加强密封效果，禁止来回</w:t>
      </w:r>
      <w:proofErr w:type="gramStart"/>
      <w:r w:rsidR="00596F41" w:rsidRPr="0029414C">
        <w:rPr>
          <w:rFonts w:hint="eastAsia"/>
          <w:sz w:val="24"/>
        </w:rPr>
        <w:t>反复刮胶动作</w:t>
      </w:r>
      <w:proofErr w:type="gramEnd"/>
      <w:r w:rsidR="00596F41" w:rsidRPr="0029414C">
        <w:rPr>
          <w:rFonts w:hint="eastAsia"/>
          <w:sz w:val="24"/>
        </w:rPr>
        <w:t>，保持</w:t>
      </w:r>
      <w:proofErr w:type="gramStart"/>
      <w:r w:rsidR="00596F41" w:rsidRPr="0029414C">
        <w:rPr>
          <w:rFonts w:hint="eastAsia"/>
          <w:sz w:val="24"/>
        </w:rPr>
        <w:t>刮胶工具</w:t>
      </w:r>
      <w:proofErr w:type="gramEnd"/>
      <w:r w:rsidR="00596F41" w:rsidRPr="0029414C">
        <w:rPr>
          <w:rFonts w:hint="eastAsia"/>
          <w:sz w:val="24"/>
        </w:rPr>
        <w:t>干净；如有需要可以用抹刀修饰出平整漂亮的凹型边缘。</w:t>
      </w:r>
    </w:p>
    <w:sectPr w:rsidR="00300782" w:rsidRPr="0079331F" w:rsidSect="00D21288">
      <w:pgSz w:w="9979" w:h="14181" w:code="140"/>
      <w:pgMar w:top="1474"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3BF7" w14:textId="77777777" w:rsidR="0010105D" w:rsidRDefault="0010105D">
      <w:r>
        <w:separator/>
      </w:r>
    </w:p>
  </w:endnote>
  <w:endnote w:type="continuationSeparator" w:id="0">
    <w:p w14:paraId="23AC17D3" w14:textId="77777777" w:rsidR="0010105D" w:rsidRDefault="0010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5793" w14:textId="77777777" w:rsidR="00D21288" w:rsidRDefault="00D21288" w:rsidP="0017259F">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499020"/>
    </w:sdtPr>
    <w:sdtEndPr/>
    <w:sdtContent>
      <w:p w14:paraId="660FD3B1" w14:textId="77777777" w:rsidR="00300782" w:rsidRDefault="00596F41">
        <w:pPr>
          <w:pStyle w:val="af9"/>
          <w:jc w:val="center"/>
        </w:pPr>
        <w:r>
          <w:fldChar w:fldCharType="begin"/>
        </w:r>
        <w:r>
          <w:instrText>PAGE   \* MERGEFORMAT</w:instrText>
        </w:r>
        <w:r>
          <w:fldChar w:fldCharType="separate"/>
        </w:r>
        <w:r>
          <w:rPr>
            <w:lang w:val="zh-CN"/>
          </w:rPr>
          <w:t>1</w:t>
        </w:r>
        <w:r>
          <w:rPr>
            <w:lang w:val="zh-CN"/>
          </w:rPr>
          <w:t>7</w:t>
        </w:r>
        <w:r>
          <w:fldChar w:fldCharType="end"/>
        </w:r>
      </w:p>
    </w:sdtContent>
  </w:sdt>
  <w:p w14:paraId="6A0FE3C4" w14:textId="77777777" w:rsidR="007424EF" w:rsidRDefault="007424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75504"/>
    </w:sdtPr>
    <w:sdtEndPr/>
    <w:sdtContent>
      <w:p w14:paraId="137CAC15" w14:textId="77777777" w:rsidR="00300782" w:rsidRDefault="00596F41">
        <w:pPr>
          <w:pStyle w:val="af9"/>
          <w:jc w:val="center"/>
        </w:pPr>
        <w:r>
          <w:fldChar w:fldCharType="begin"/>
        </w:r>
        <w:r>
          <w:instrText>PAGE   \* MERGEFORMAT</w:instrText>
        </w:r>
        <w:r>
          <w:fldChar w:fldCharType="separate"/>
        </w:r>
        <w:r>
          <w:rPr>
            <w:lang w:val="zh-CN"/>
          </w:rPr>
          <w:t>1</w:t>
        </w:r>
        <w:r>
          <w:fldChar w:fldCharType="end"/>
        </w:r>
      </w:p>
    </w:sdtContent>
  </w:sdt>
  <w:p w14:paraId="30E264C4" w14:textId="77777777" w:rsidR="00300782" w:rsidRDefault="00300782">
    <w:pPr>
      <w:pStyle w:val="af9"/>
    </w:pPr>
  </w:p>
  <w:p w14:paraId="1A57D070" w14:textId="77777777" w:rsidR="007424EF" w:rsidRDefault="007424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557C" w14:textId="77777777" w:rsidR="0010105D" w:rsidRDefault="0010105D">
      <w:r>
        <w:separator/>
      </w:r>
    </w:p>
  </w:footnote>
  <w:footnote w:type="continuationSeparator" w:id="0">
    <w:p w14:paraId="4B246B35" w14:textId="77777777" w:rsidR="0010105D" w:rsidRDefault="0010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1E0B" w14:textId="77777777" w:rsidR="00300782" w:rsidRPr="00996958" w:rsidRDefault="00300782" w:rsidP="00996958"/>
  <w:p w14:paraId="0721400F" w14:textId="77777777" w:rsidR="007424EF" w:rsidRDefault="007424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E2E99"/>
    <w:multiLevelType w:val="multilevel"/>
    <w:tmpl w:val="314E2E99"/>
    <w:lvl w:ilvl="0">
      <w:start w:val="1"/>
      <w:numFmt w:val="decimal"/>
      <w:lvlText w:val="%1"/>
      <w:lvlJc w:val="left"/>
      <w:pPr>
        <w:ind w:left="0" w:firstLine="0"/>
      </w:pPr>
      <w:rPr>
        <w:rFonts w:hint="eastAsia"/>
        <w:b/>
        <w:bCs/>
      </w:rPr>
    </w:lvl>
    <w:lvl w:ilvl="1">
      <w:start w:val="1"/>
      <w:numFmt w:val="decimal"/>
      <w:lvlText w:val="%1.%2"/>
      <w:lvlJc w:val="left"/>
      <w:pPr>
        <w:ind w:left="0" w:firstLine="0"/>
      </w:pPr>
      <w:rPr>
        <w:rFonts w:ascii="Times New Roman" w:hAnsi="Times New Roman" w:cs="Times New Roman" w:hint="default"/>
        <w:b/>
        <w:bCs/>
      </w:rPr>
    </w:lvl>
    <w:lvl w:ilvl="2">
      <w:start w:val="1"/>
      <w:numFmt w:val="decimal"/>
      <w:lvlText w:val="%1.%2.%3"/>
      <w:lvlJc w:val="left"/>
      <w:pPr>
        <w:ind w:left="568" w:firstLine="0"/>
      </w:pPr>
      <w:rPr>
        <w:rFonts w:ascii="Times New Roman" w:eastAsia="黑体" w:hAnsi="Times New Roman" w:cs="Times New Roman" w:hint="default"/>
        <w:b/>
        <w:bCs w:val="0"/>
      </w:rPr>
    </w:lvl>
    <w:lvl w:ilvl="3">
      <w:start w:val="1"/>
      <w:numFmt w:val="decimal"/>
      <w:lvlText w:val="%1.%2.%3.%4"/>
      <w:lvlJc w:val="left"/>
      <w:pPr>
        <w:ind w:left="1134" w:hanging="1134"/>
      </w:pPr>
      <w:rPr>
        <w:rFonts w:hint="eastAsia"/>
      </w:rPr>
    </w:lvl>
    <w:lvl w:ilvl="4">
      <w:start w:val="1"/>
      <w:numFmt w:val="decimal"/>
      <w:lvlText w:val="%1.%2.%3.%4.%5"/>
      <w:lvlJc w:val="left"/>
      <w:pPr>
        <w:ind w:left="1134" w:hanging="113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134" w:hanging="1134"/>
      </w:pPr>
      <w:rPr>
        <w:rFonts w:hint="eastAsia"/>
      </w:rPr>
    </w:lvl>
    <w:lvl w:ilvl="7">
      <w:start w:val="1"/>
      <w:numFmt w:val="decimal"/>
      <w:lvlText w:val="%1.%2.%3.%4.%5.%6.%7.%8"/>
      <w:lvlJc w:val="left"/>
      <w:pPr>
        <w:ind w:left="1134" w:hanging="1134"/>
      </w:pPr>
      <w:rPr>
        <w:rFonts w:hint="eastAsia"/>
      </w:rPr>
    </w:lvl>
    <w:lvl w:ilvl="8">
      <w:start w:val="1"/>
      <w:numFmt w:val="decimal"/>
      <w:lvlText w:val="%1.%2.%3.%4.%5.%6.%7.%8.%9"/>
      <w:lvlJc w:val="left"/>
      <w:pPr>
        <w:ind w:left="1134" w:hanging="1134"/>
      </w:pPr>
      <w:rPr>
        <w:rFonts w:hint="eastAsia"/>
      </w:rPr>
    </w:lvl>
  </w:abstractNum>
  <w:abstractNum w:abstractNumId="1" w15:restartNumberingAfterBreak="0">
    <w:nsid w:val="4287701B"/>
    <w:multiLevelType w:val="multilevel"/>
    <w:tmpl w:val="4287701B"/>
    <w:lvl w:ilvl="0">
      <w:start w:val="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4C50F90"/>
    <w:multiLevelType w:val="multilevel"/>
    <w:tmpl w:val="44C50F90"/>
    <w:lvl w:ilvl="0">
      <w:start w:val="1"/>
      <w:numFmt w:val="lowerLetter"/>
      <w:pStyle w:val="a"/>
      <w:lvlText w:val="%1)"/>
      <w:lvlJc w:val="left"/>
      <w:pPr>
        <w:tabs>
          <w:tab w:val="left" w:pos="993"/>
        </w:tabs>
        <w:ind w:left="993" w:hanging="426"/>
      </w:pPr>
      <w:rPr>
        <w:rFonts w:ascii="宋体" w:eastAsia="宋体" w:hAnsi="Times New Roman" w:hint="eastAsia"/>
        <w:sz w:val="21"/>
      </w:rPr>
    </w:lvl>
    <w:lvl w:ilvl="1">
      <w:start w:val="1"/>
      <w:numFmt w:val="decimal"/>
      <w:pStyle w:val="a0"/>
      <w:lvlText w:val="%2)"/>
      <w:lvlJc w:val="left"/>
      <w:pPr>
        <w:tabs>
          <w:tab w:val="left" w:pos="1418"/>
        </w:tabs>
        <w:ind w:left="1418" w:hanging="425"/>
      </w:pPr>
      <w:rPr>
        <w:rFonts w:ascii="宋体" w:eastAsia="宋体" w:hAnsi="Times New Roman" w:hint="eastAsia"/>
        <w:sz w:val="21"/>
      </w:rPr>
    </w:lvl>
    <w:lvl w:ilvl="2">
      <w:start w:val="1"/>
      <w:numFmt w:val="decimal"/>
      <w:pStyle w:val="a1"/>
      <w:lvlText w:val="(%3)"/>
      <w:lvlJc w:val="left"/>
      <w:pPr>
        <w:ind w:left="1843" w:hanging="425"/>
      </w:pPr>
      <w:rPr>
        <w:rFonts w:ascii="宋体" w:eastAsia="宋体" w:hAnsi="Times New Roman" w:hint="eastAsia"/>
        <w:sz w:val="21"/>
      </w:rPr>
    </w:lvl>
    <w:lvl w:ilvl="3">
      <w:start w:val="1"/>
      <w:numFmt w:val="decimal"/>
      <w:lvlText w:val="%4."/>
      <w:lvlJc w:val="left"/>
      <w:pPr>
        <w:tabs>
          <w:tab w:val="left" w:pos="2242"/>
        </w:tabs>
        <w:ind w:left="2241" w:hanging="419"/>
      </w:pPr>
      <w:rPr>
        <w:rFonts w:hint="eastAsia"/>
      </w:rPr>
    </w:lvl>
    <w:lvl w:ilvl="4">
      <w:start w:val="1"/>
      <w:numFmt w:val="lowerLetter"/>
      <w:lvlText w:val="%5)"/>
      <w:lvlJc w:val="left"/>
      <w:pPr>
        <w:tabs>
          <w:tab w:val="left" w:pos="2662"/>
        </w:tabs>
        <w:ind w:left="2661" w:hanging="419"/>
      </w:pPr>
      <w:rPr>
        <w:rFonts w:hint="eastAsia"/>
      </w:rPr>
    </w:lvl>
    <w:lvl w:ilvl="5">
      <w:start w:val="1"/>
      <w:numFmt w:val="lowerRoman"/>
      <w:lvlText w:val="%6."/>
      <w:lvlJc w:val="right"/>
      <w:pPr>
        <w:tabs>
          <w:tab w:val="left" w:pos="3082"/>
        </w:tabs>
        <w:ind w:left="3081" w:hanging="419"/>
      </w:pPr>
      <w:rPr>
        <w:rFonts w:hint="eastAsia"/>
      </w:rPr>
    </w:lvl>
    <w:lvl w:ilvl="6">
      <w:start w:val="1"/>
      <w:numFmt w:val="decimal"/>
      <w:lvlText w:val="%7."/>
      <w:lvlJc w:val="left"/>
      <w:pPr>
        <w:tabs>
          <w:tab w:val="left" w:pos="3502"/>
        </w:tabs>
        <w:ind w:left="3501" w:hanging="419"/>
      </w:pPr>
      <w:rPr>
        <w:rFonts w:hint="eastAsia"/>
      </w:rPr>
    </w:lvl>
    <w:lvl w:ilvl="7">
      <w:start w:val="1"/>
      <w:numFmt w:val="lowerLetter"/>
      <w:lvlText w:val="%8)"/>
      <w:lvlJc w:val="left"/>
      <w:pPr>
        <w:tabs>
          <w:tab w:val="left" w:pos="3922"/>
        </w:tabs>
        <w:ind w:left="3921" w:hanging="419"/>
      </w:pPr>
      <w:rPr>
        <w:rFonts w:hint="eastAsia"/>
      </w:rPr>
    </w:lvl>
    <w:lvl w:ilvl="8">
      <w:start w:val="1"/>
      <w:numFmt w:val="lowerRoman"/>
      <w:lvlText w:val="%9."/>
      <w:lvlJc w:val="right"/>
      <w:pPr>
        <w:tabs>
          <w:tab w:val="left" w:pos="4342"/>
        </w:tabs>
        <w:ind w:left="4341" w:hanging="419"/>
      </w:pPr>
      <w:rPr>
        <w:rFonts w:hint="eastAsia"/>
      </w:rPr>
    </w:lvl>
  </w:abstractNum>
  <w:abstractNum w:abstractNumId="3" w15:restartNumberingAfterBreak="0">
    <w:nsid w:val="646260FA"/>
    <w:multiLevelType w:val="multilevel"/>
    <w:tmpl w:val="646260FA"/>
    <w:lvl w:ilvl="0">
      <w:start w:val="1"/>
      <w:numFmt w:val="decimal"/>
      <w:pStyle w:val="a2"/>
      <w:suff w:val="nothing"/>
      <w:lvlText w:val="表%1　"/>
      <w:lvlJc w:val="left"/>
      <w:pPr>
        <w:ind w:left="2977"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1985"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3"/>
  </w:num>
  <w:num w:numId="4">
    <w:abstractNumId w:val="1"/>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AwMbOwNDA3tzA1t7RU0lEKTi0uzszPAykwrQUA37+7RiwAAAA="/>
    <w:docVar w:name="commondata" w:val="eyJoZGlkIjoiZTQwZWNiNzQxZjgyODFjMThlMWE5MzE4ZmM5YzllMDQifQ=="/>
  </w:docVars>
  <w:rsids>
    <w:rsidRoot w:val="008B6AEF"/>
    <w:rsid w:val="00000316"/>
    <w:rsid w:val="00000CFA"/>
    <w:rsid w:val="00001713"/>
    <w:rsid w:val="00001B4F"/>
    <w:rsid w:val="000020F0"/>
    <w:rsid w:val="00002568"/>
    <w:rsid w:val="00002BBB"/>
    <w:rsid w:val="000034B4"/>
    <w:rsid w:val="00003F0D"/>
    <w:rsid w:val="0000458D"/>
    <w:rsid w:val="00004A8D"/>
    <w:rsid w:val="00005212"/>
    <w:rsid w:val="00005501"/>
    <w:rsid w:val="00005A22"/>
    <w:rsid w:val="000060EE"/>
    <w:rsid w:val="000072E4"/>
    <w:rsid w:val="00007EE5"/>
    <w:rsid w:val="0001060E"/>
    <w:rsid w:val="00011096"/>
    <w:rsid w:val="0001133C"/>
    <w:rsid w:val="0001136A"/>
    <w:rsid w:val="0001142D"/>
    <w:rsid w:val="00011594"/>
    <w:rsid w:val="0001168C"/>
    <w:rsid w:val="00011973"/>
    <w:rsid w:val="00011BBC"/>
    <w:rsid w:val="00011F63"/>
    <w:rsid w:val="00012345"/>
    <w:rsid w:val="000125C9"/>
    <w:rsid w:val="00012756"/>
    <w:rsid w:val="00012765"/>
    <w:rsid w:val="0001283D"/>
    <w:rsid w:val="000131A6"/>
    <w:rsid w:val="000131B9"/>
    <w:rsid w:val="0001348E"/>
    <w:rsid w:val="0001352C"/>
    <w:rsid w:val="00013D0E"/>
    <w:rsid w:val="000143CE"/>
    <w:rsid w:val="00014B61"/>
    <w:rsid w:val="00014C33"/>
    <w:rsid w:val="00014CCE"/>
    <w:rsid w:val="00014DFF"/>
    <w:rsid w:val="0001576F"/>
    <w:rsid w:val="00015D09"/>
    <w:rsid w:val="00015E27"/>
    <w:rsid w:val="0001683C"/>
    <w:rsid w:val="000169D5"/>
    <w:rsid w:val="00016B11"/>
    <w:rsid w:val="00016F09"/>
    <w:rsid w:val="00017B2C"/>
    <w:rsid w:val="0002004F"/>
    <w:rsid w:val="000202E3"/>
    <w:rsid w:val="00020595"/>
    <w:rsid w:val="000208BE"/>
    <w:rsid w:val="00020E99"/>
    <w:rsid w:val="000214A6"/>
    <w:rsid w:val="000214CF"/>
    <w:rsid w:val="00021593"/>
    <w:rsid w:val="0002197D"/>
    <w:rsid w:val="00022680"/>
    <w:rsid w:val="000231A1"/>
    <w:rsid w:val="00023507"/>
    <w:rsid w:val="000235AE"/>
    <w:rsid w:val="000236AF"/>
    <w:rsid w:val="00023A08"/>
    <w:rsid w:val="00023F2F"/>
    <w:rsid w:val="0002415A"/>
    <w:rsid w:val="000241F5"/>
    <w:rsid w:val="000260AD"/>
    <w:rsid w:val="000269D9"/>
    <w:rsid w:val="00026C27"/>
    <w:rsid w:val="00026D4A"/>
    <w:rsid w:val="00026E03"/>
    <w:rsid w:val="00027E57"/>
    <w:rsid w:val="00027ECE"/>
    <w:rsid w:val="00030845"/>
    <w:rsid w:val="00031570"/>
    <w:rsid w:val="0003265B"/>
    <w:rsid w:val="00032A8F"/>
    <w:rsid w:val="00032D07"/>
    <w:rsid w:val="0003369E"/>
    <w:rsid w:val="00033E6D"/>
    <w:rsid w:val="00034007"/>
    <w:rsid w:val="00034706"/>
    <w:rsid w:val="00034B85"/>
    <w:rsid w:val="00034EF9"/>
    <w:rsid w:val="000351B7"/>
    <w:rsid w:val="00035321"/>
    <w:rsid w:val="0003545D"/>
    <w:rsid w:val="0003556D"/>
    <w:rsid w:val="0003592C"/>
    <w:rsid w:val="00035A23"/>
    <w:rsid w:val="00035E40"/>
    <w:rsid w:val="00036294"/>
    <w:rsid w:val="00036717"/>
    <w:rsid w:val="000369E8"/>
    <w:rsid w:val="000372ED"/>
    <w:rsid w:val="0003732C"/>
    <w:rsid w:val="000373B1"/>
    <w:rsid w:val="000373C0"/>
    <w:rsid w:val="000373ED"/>
    <w:rsid w:val="00040072"/>
    <w:rsid w:val="00040470"/>
    <w:rsid w:val="00040487"/>
    <w:rsid w:val="00040720"/>
    <w:rsid w:val="0004089D"/>
    <w:rsid w:val="000412F8"/>
    <w:rsid w:val="0004172C"/>
    <w:rsid w:val="00041C05"/>
    <w:rsid w:val="00041E27"/>
    <w:rsid w:val="00041E42"/>
    <w:rsid w:val="00042151"/>
    <w:rsid w:val="0004229B"/>
    <w:rsid w:val="00042CC9"/>
    <w:rsid w:val="000435F0"/>
    <w:rsid w:val="00043FA3"/>
    <w:rsid w:val="00044490"/>
    <w:rsid w:val="00044BC1"/>
    <w:rsid w:val="000455AA"/>
    <w:rsid w:val="000471E6"/>
    <w:rsid w:val="0004733A"/>
    <w:rsid w:val="0004781B"/>
    <w:rsid w:val="000504DA"/>
    <w:rsid w:val="00050C76"/>
    <w:rsid w:val="00051560"/>
    <w:rsid w:val="00051D04"/>
    <w:rsid w:val="00051DBD"/>
    <w:rsid w:val="00051EE6"/>
    <w:rsid w:val="00051F1F"/>
    <w:rsid w:val="00051F8C"/>
    <w:rsid w:val="000523EE"/>
    <w:rsid w:val="00053471"/>
    <w:rsid w:val="00053581"/>
    <w:rsid w:val="00053962"/>
    <w:rsid w:val="00053BB8"/>
    <w:rsid w:val="00053BBE"/>
    <w:rsid w:val="00053DF1"/>
    <w:rsid w:val="0005464D"/>
    <w:rsid w:val="000548ED"/>
    <w:rsid w:val="00054F49"/>
    <w:rsid w:val="000550B1"/>
    <w:rsid w:val="00055611"/>
    <w:rsid w:val="000561FB"/>
    <w:rsid w:val="00056265"/>
    <w:rsid w:val="000564BA"/>
    <w:rsid w:val="00056559"/>
    <w:rsid w:val="0005662A"/>
    <w:rsid w:val="0005678C"/>
    <w:rsid w:val="00056CC3"/>
    <w:rsid w:val="00056E2B"/>
    <w:rsid w:val="000572D3"/>
    <w:rsid w:val="0005763B"/>
    <w:rsid w:val="000576EF"/>
    <w:rsid w:val="00057D29"/>
    <w:rsid w:val="00057E28"/>
    <w:rsid w:val="00060DAF"/>
    <w:rsid w:val="00061762"/>
    <w:rsid w:val="00061AE7"/>
    <w:rsid w:val="00061CCE"/>
    <w:rsid w:val="0006206D"/>
    <w:rsid w:val="000621B0"/>
    <w:rsid w:val="00062910"/>
    <w:rsid w:val="00062A9C"/>
    <w:rsid w:val="000637BA"/>
    <w:rsid w:val="00063835"/>
    <w:rsid w:val="00063F68"/>
    <w:rsid w:val="0006430D"/>
    <w:rsid w:val="00064316"/>
    <w:rsid w:val="00064636"/>
    <w:rsid w:val="00064DEC"/>
    <w:rsid w:val="0006509C"/>
    <w:rsid w:val="000652DF"/>
    <w:rsid w:val="00065A01"/>
    <w:rsid w:val="00065BFA"/>
    <w:rsid w:val="00065DAB"/>
    <w:rsid w:val="00067363"/>
    <w:rsid w:val="000676A7"/>
    <w:rsid w:val="00067ED7"/>
    <w:rsid w:val="00070252"/>
    <w:rsid w:val="000703D0"/>
    <w:rsid w:val="000712B4"/>
    <w:rsid w:val="000713F4"/>
    <w:rsid w:val="00071EDD"/>
    <w:rsid w:val="00071F74"/>
    <w:rsid w:val="000722EC"/>
    <w:rsid w:val="0007241E"/>
    <w:rsid w:val="000725D3"/>
    <w:rsid w:val="0007267E"/>
    <w:rsid w:val="000726F5"/>
    <w:rsid w:val="00072829"/>
    <w:rsid w:val="00072944"/>
    <w:rsid w:val="0007321E"/>
    <w:rsid w:val="000736FE"/>
    <w:rsid w:val="00073A0D"/>
    <w:rsid w:val="00073AFD"/>
    <w:rsid w:val="00073DE2"/>
    <w:rsid w:val="00074327"/>
    <w:rsid w:val="000745D1"/>
    <w:rsid w:val="00075395"/>
    <w:rsid w:val="00075498"/>
    <w:rsid w:val="00075E5F"/>
    <w:rsid w:val="000764F8"/>
    <w:rsid w:val="000768AA"/>
    <w:rsid w:val="00077DB0"/>
    <w:rsid w:val="00080867"/>
    <w:rsid w:val="00080CC4"/>
    <w:rsid w:val="00080F71"/>
    <w:rsid w:val="0008184C"/>
    <w:rsid w:val="000825FD"/>
    <w:rsid w:val="00083F90"/>
    <w:rsid w:val="00084041"/>
    <w:rsid w:val="0008465A"/>
    <w:rsid w:val="00085523"/>
    <w:rsid w:val="0008598B"/>
    <w:rsid w:val="00086421"/>
    <w:rsid w:val="00086A15"/>
    <w:rsid w:val="000873C3"/>
    <w:rsid w:val="00090029"/>
    <w:rsid w:val="0009005C"/>
    <w:rsid w:val="000900C0"/>
    <w:rsid w:val="0009019D"/>
    <w:rsid w:val="000901C9"/>
    <w:rsid w:val="000901D0"/>
    <w:rsid w:val="000907B1"/>
    <w:rsid w:val="00090AEF"/>
    <w:rsid w:val="0009114F"/>
    <w:rsid w:val="000912E4"/>
    <w:rsid w:val="00091A4B"/>
    <w:rsid w:val="00091BB3"/>
    <w:rsid w:val="000923D9"/>
    <w:rsid w:val="00092502"/>
    <w:rsid w:val="00092888"/>
    <w:rsid w:val="00092CFC"/>
    <w:rsid w:val="00092EF3"/>
    <w:rsid w:val="0009310D"/>
    <w:rsid w:val="000931B0"/>
    <w:rsid w:val="000933B2"/>
    <w:rsid w:val="0009342A"/>
    <w:rsid w:val="00093B83"/>
    <w:rsid w:val="000949C3"/>
    <w:rsid w:val="000949FA"/>
    <w:rsid w:val="00094A41"/>
    <w:rsid w:val="000969C5"/>
    <w:rsid w:val="00096E5E"/>
    <w:rsid w:val="00096FE6"/>
    <w:rsid w:val="00097CE4"/>
    <w:rsid w:val="00097E7E"/>
    <w:rsid w:val="000A0116"/>
    <w:rsid w:val="000A09DD"/>
    <w:rsid w:val="000A114E"/>
    <w:rsid w:val="000A1173"/>
    <w:rsid w:val="000A1426"/>
    <w:rsid w:val="000A16AB"/>
    <w:rsid w:val="000A174E"/>
    <w:rsid w:val="000A1F19"/>
    <w:rsid w:val="000A2324"/>
    <w:rsid w:val="000A28D6"/>
    <w:rsid w:val="000A2C95"/>
    <w:rsid w:val="000A2FFF"/>
    <w:rsid w:val="000A3244"/>
    <w:rsid w:val="000A34B7"/>
    <w:rsid w:val="000A404F"/>
    <w:rsid w:val="000A45C1"/>
    <w:rsid w:val="000A5022"/>
    <w:rsid w:val="000A53DB"/>
    <w:rsid w:val="000A5507"/>
    <w:rsid w:val="000A5598"/>
    <w:rsid w:val="000A55CD"/>
    <w:rsid w:val="000A5AC3"/>
    <w:rsid w:val="000A5EB1"/>
    <w:rsid w:val="000A666B"/>
    <w:rsid w:val="000A683B"/>
    <w:rsid w:val="000A6E13"/>
    <w:rsid w:val="000A6EC9"/>
    <w:rsid w:val="000A7168"/>
    <w:rsid w:val="000A74F4"/>
    <w:rsid w:val="000A7504"/>
    <w:rsid w:val="000A7538"/>
    <w:rsid w:val="000A763C"/>
    <w:rsid w:val="000A765A"/>
    <w:rsid w:val="000A7A6E"/>
    <w:rsid w:val="000A7AA2"/>
    <w:rsid w:val="000A7C50"/>
    <w:rsid w:val="000B0D3D"/>
    <w:rsid w:val="000B121F"/>
    <w:rsid w:val="000B14D2"/>
    <w:rsid w:val="000B1B7B"/>
    <w:rsid w:val="000B1F6D"/>
    <w:rsid w:val="000B20C6"/>
    <w:rsid w:val="000B2107"/>
    <w:rsid w:val="000B2AD7"/>
    <w:rsid w:val="000B365A"/>
    <w:rsid w:val="000B36C2"/>
    <w:rsid w:val="000B37BA"/>
    <w:rsid w:val="000B3E0E"/>
    <w:rsid w:val="000B544B"/>
    <w:rsid w:val="000B598E"/>
    <w:rsid w:val="000B5F79"/>
    <w:rsid w:val="000B6374"/>
    <w:rsid w:val="000B677C"/>
    <w:rsid w:val="000B6886"/>
    <w:rsid w:val="000B6969"/>
    <w:rsid w:val="000B72A2"/>
    <w:rsid w:val="000C044A"/>
    <w:rsid w:val="000C0914"/>
    <w:rsid w:val="000C0CCB"/>
    <w:rsid w:val="000C17B2"/>
    <w:rsid w:val="000C18E8"/>
    <w:rsid w:val="000C2313"/>
    <w:rsid w:val="000C25B1"/>
    <w:rsid w:val="000C2A8F"/>
    <w:rsid w:val="000C2EE5"/>
    <w:rsid w:val="000C31F9"/>
    <w:rsid w:val="000C4A15"/>
    <w:rsid w:val="000C4D8E"/>
    <w:rsid w:val="000C5065"/>
    <w:rsid w:val="000C575A"/>
    <w:rsid w:val="000C5986"/>
    <w:rsid w:val="000C6742"/>
    <w:rsid w:val="000C684D"/>
    <w:rsid w:val="000C70C2"/>
    <w:rsid w:val="000C77A2"/>
    <w:rsid w:val="000C7810"/>
    <w:rsid w:val="000D2A07"/>
    <w:rsid w:val="000D2D24"/>
    <w:rsid w:val="000D2D87"/>
    <w:rsid w:val="000D30D8"/>
    <w:rsid w:val="000D37FB"/>
    <w:rsid w:val="000D4A7B"/>
    <w:rsid w:val="000D4A83"/>
    <w:rsid w:val="000D5B33"/>
    <w:rsid w:val="000D5CF4"/>
    <w:rsid w:val="000D6619"/>
    <w:rsid w:val="000D6970"/>
    <w:rsid w:val="000D6AB0"/>
    <w:rsid w:val="000D7339"/>
    <w:rsid w:val="000D7ADC"/>
    <w:rsid w:val="000E016A"/>
    <w:rsid w:val="000E0361"/>
    <w:rsid w:val="000E03BD"/>
    <w:rsid w:val="000E05E7"/>
    <w:rsid w:val="000E07DA"/>
    <w:rsid w:val="000E07F2"/>
    <w:rsid w:val="000E0971"/>
    <w:rsid w:val="000E0E22"/>
    <w:rsid w:val="000E1ECB"/>
    <w:rsid w:val="000E1FBE"/>
    <w:rsid w:val="000E2295"/>
    <w:rsid w:val="000E2334"/>
    <w:rsid w:val="000E309E"/>
    <w:rsid w:val="000E3E80"/>
    <w:rsid w:val="000E43B6"/>
    <w:rsid w:val="000E44C0"/>
    <w:rsid w:val="000E45CB"/>
    <w:rsid w:val="000E4AB7"/>
    <w:rsid w:val="000E5D4B"/>
    <w:rsid w:val="000E5E91"/>
    <w:rsid w:val="000E5FDB"/>
    <w:rsid w:val="000E619A"/>
    <w:rsid w:val="000E659B"/>
    <w:rsid w:val="000F05B1"/>
    <w:rsid w:val="000F0908"/>
    <w:rsid w:val="000F0AB9"/>
    <w:rsid w:val="000F1816"/>
    <w:rsid w:val="000F2F0F"/>
    <w:rsid w:val="000F38FA"/>
    <w:rsid w:val="000F3F43"/>
    <w:rsid w:val="000F40AA"/>
    <w:rsid w:val="000F41CA"/>
    <w:rsid w:val="000F455B"/>
    <w:rsid w:val="000F4E2B"/>
    <w:rsid w:val="000F53B8"/>
    <w:rsid w:val="000F53C1"/>
    <w:rsid w:val="000F5764"/>
    <w:rsid w:val="000F5DF5"/>
    <w:rsid w:val="000F60D9"/>
    <w:rsid w:val="000F60F8"/>
    <w:rsid w:val="000F6109"/>
    <w:rsid w:val="000F6255"/>
    <w:rsid w:val="000F64CE"/>
    <w:rsid w:val="000F6CD8"/>
    <w:rsid w:val="000F6CFA"/>
    <w:rsid w:val="000F7BA5"/>
    <w:rsid w:val="000F7E8E"/>
    <w:rsid w:val="0010039A"/>
    <w:rsid w:val="001006C4"/>
    <w:rsid w:val="00100937"/>
    <w:rsid w:val="00100CB9"/>
    <w:rsid w:val="0010105D"/>
    <w:rsid w:val="00102608"/>
    <w:rsid w:val="00102976"/>
    <w:rsid w:val="00102D2B"/>
    <w:rsid w:val="00102D83"/>
    <w:rsid w:val="00102DE1"/>
    <w:rsid w:val="00103CF3"/>
    <w:rsid w:val="001040F7"/>
    <w:rsid w:val="00104DEA"/>
    <w:rsid w:val="00105105"/>
    <w:rsid w:val="0010528B"/>
    <w:rsid w:val="00105426"/>
    <w:rsid w:val="0010588D"/>
    <w:rsid w:val="001058BB"/>
    <w:rsid w:val="00106522"/>
    <w:rsid w:val="001065E9"/>
    <w:rsid w:val="00106DD5"/>
    <w:rsid w:val="00106ED0"/>
    <w:rsid w:val="00110CF9"/>
    <w:rsid w:val="00111088"/>
    <w:rsid w:val="001116FF"/>
    <w:rsid w:val="00111A63"/>
    <w:rsid w:val="00111B48"/>
    <w:rsid w:val="001122C2"/>
    <w:rsid w:val="00112804"/>
    <w:rsid w:val="00112CA5"/>
    <w:rsid w:val="00113262"/>
    <w:rsid w:val="001135CB"/>
    <w:rsid w:val="00113AFF"/>
    <w:rsid w:val="00113C9D"/>
    <w:rsid w:val="00113CCF"/>
    <w:rsid w:val="00114103"/>
    <w:rsid w:val="001145BB"/>
    <w:rsid w:val="00114627"/>
    <w:rsid w:val="00114A65"/>
    <w:rsid w:val="0011511F"/>
    <w:rsid w:val="0011587C"/>
    <w:rsid w:val="0011655C"/>
    <w:rsid w:val="00116A23"/>
    <w:rsid w:val="00116BB4"/>
    <w:rsid w:val="00116D6D"/>
    <w:rsid w:val="00116F63"/>
    <w:rsid w:val="0011711D"/>
    <w:rsid w:val="00117143"/>
    <w:rsid w:val="00117181"/>
    <w:rsid w:val="00117288"/>
    <w:rsid w:val="00117CF4"/>
    <w:rsid w:val="00120454"/>
    <w:rsid w:val="001205B5"/>
    <w:rsid w:val="0012155E"/>
    <w:rsid w:val="001218B0"/>
    <w:rsid w:val="001224C1"/>
    <w:rsid w:val="00122993"/>
    <w:rsid w:val="00123077"/>
    <w:rsid w:val="0012320F"/>
    <w:rsid w:val="00123BB6"/>
    <w:rsid w:val="00123F0D"/>
    <w:rsid w:val="001240CE"/>
    <w:rsid w:val="001240F5"/>
    <w:rsid w:val="00125226"/>
    <w:rsid w:val="00125300"/>
    <w:rsid w:val="00125666"/>
    <w:rsid w:val="0012568B"/>
    <w:rsid w:val="00125B64"/>
    <w:rsid w:val="00125CB2"/>
    <w:rsid w:val="00126032"/>
    <w:rsid w:val="001272F9"/>
    <w:rsid w:val="00127342"/>
    <w:rsid w:val="0012754E"/>
    <w:rsid w:val="0012764F"/>
    <w:rsid w:val="001308CD"/>
    <w:rsid w:val="001309FB"/>
    <w:rsid w:val="00130A6E"/>
    <w:rsid w:val="00131347"/>
    <w:rsid w:val="00132C80"/>
    <w:rsid w:val="00132DDC"/>
    <w:rsid w:val="00132FF1"/>
    <w:rsid w:val="00133759"/>
    <w:rsid w:val="001338B1"/>
    <w:rsid w:val="001344D3"/>
    <w:rsid w:val="00134795"/>
    <w:rsid w:val="00134C97"/>
    <w:rsid w:val="001364A8"/>
    <w:rsid w:val="00136DFE"/>
    <w:rsid w:val="00137B0A"/>
    <w:rsid w:val="00137FB5"/>
    <w:rsid w:val="00140136"/>
    <w:rsid w:val="00140381"/>
    <w:rsid w:val="00140A7C"/>
    <w:rsid w:val="00140E2E"/>
    <w:rsid w:val="00140F91"/>
    <w:rsid w:val="001423C6"/>
    <w:rsid w:val="001427E4"/>
    <w:rsid w:val="0014312F"/>
    <w:rsid w:val="00143142"/>
    <w:rsid w:val="00143379"/>
    <w:rsid w:val="00143C5A"/>
    <w:rsid w:val="00143F91"/>
    <w:rsid w:val="00144844"/>
    <w:rsid w:val="001449B0"/>
    <w:rsid w:val="00144B0C"/>
    <w:rsid w:val="00144F50"/>
    <w:rsid w:val="001453A1"/>
    <w:rsid w:val="00145A3D"/>
    <w:rsid w:val="00145E96"/>
    <w:rsid w:val="0014600F"/>
    <w:rsid w:val="001463AD"/>
    <w:rsid w:val="00146420"/>
    <w:rsid w:val="00146F27"/>
    <w:rsid w:val="001470B5"/>
    <w:rsid w:val="00147861"/>
    <w:rsid w:val="001479CB"/>
    <w:rsid w:val="00147D53"/>
    <w:rsid w:val="00150A71"/>
    <w:rsid w:val="00150AF3"/>
    <w:rsid w:val="00151261"/>
    <w:rsid w:val="001524F5"/>
    <w:rsid w:val="0015270C"/>
    <w:rsid w:val="0015485E"/>
    <w:rsid w:val="00154986"/>
    <w:rsid w:val="00154ACC"/>
    <w:rsid w:val="00154C2E"/>
    <w:rsid w:val="001550FC"/>
    <w:rsid w:val="00155CF2"/>
    <w:rsid w:val="001560B7"/>
    <w:rsid w:val="001563B4"/>
    <w:rsid w:val="00157333"/>
    <w:rsid w:val="00160014"/>
    <w:rsid w:val="001606C1"/>
    <w:rsid w:val="001619E3"/>
    <w:rsid w:val="00161CCA"/>
    <w:rsid w:val="00161D6F"/>
    <w:rsid w:val="001621DE"/>
    <w:rsid w:val="00162EC4"/>
    <w:rsid w:val="0016404C"/>
    <w:rsid w:val="001640AB"/>
    <w:rsid w:val="001644F0"/>
    <w:rsid w:val="00164A3A"/>
    <w:rsid w:val="001651E2"/>
    <w:rsid w:val="0016541C"/>
    <w:rsid w:val="00165766"/>
    <w:rsid w:val="00165836"/>
    <w:rsid w:val="00165B97"/>
    <w:rsid w:val="0016631E"/>
    <w:rsid w:val="00166760"/>
    <w:rsid w:val="00166F7A"/>
    <w:rsid w:val="00167279"/>
    <w:rsid w:val="00167580"/>
    <w:rsid w:val="001676D4"/>
    <w:rsid w:val="00167B91"/>
    <w:rsid w:val="00167E46"/>
    <w:rsid w:val="0017055C"/>
    <w:rsid w:val="001707F3"/>
    <w:rsid w:val="00170A4B"/>
    <w:rsid w:val="00170A96"/>
    <w:rsid w:val="00170BB5"/>
    <w:rsid w:val="00171343"/>
    <w:rsid w:val="00171542"/>
    <w:rsid w:val="00171F9D"/>
    <w:rsid w:val="00172447"/>
    <w:rsid w:val="0017251C"/>
    <w:rsid w:val="00173366"/>
    <w:rsid w:val="0017420A"/>
    <w:rsid w:val="0017464C"/>
    <w:rsid w:val="001746CC"/>
    <w:rsid w:val="00174BCD"/>
    <w:rsid w:val="001758A8"/>
    <w:rsid w:val="00175DBC"/>
    <w:rsid w:val="001764D3"/>
    <w:rsid w:val="00176640"/>
    <w:rsid w:val="001769BC"/>
    <w:rsid w:val="00176CCD"/>
    <w:rsid w:val="00176EE2"/>
    <w:rsid w:val="00176F66"/>
    <w:rsid w:val="00180247"/>
    <w:rsid w:val="001809BF"/>
    <w:rsid w:val="001809EE"/>
    <w:rsid w:val="00180F7C"/>
    <w:rsid w:val="00181938"/>
    <w:rsid w:val="001819C8"/>
    <w:rsid w:val="00181A7A"/>
    <w:rsid w:val="00181DC3"/>
    <w:rsid w:val="00182154"/>
    <w:rsid w:val="00182288"/>
    <w:rsid w:val="00183156"/>
    <w:rsid w:val="0018345C"/>
    <w:rsid w:val="00183713"/>
    <w:rsid w:val="00183E92"/>
    <w:rsid w:val="00183FC8"/>
    <w:rsid w:val="0018417A"/>
    <w:rsid w:val="0018424E"/>
    <w:rsid w:val="001844BF"/>
    <w:rsid w:val="0018461E"/>
    <w:rsid w:val="00185619"/>
    <w:rsid w:val="00185844"/>
    <w:rsid w:val="00186327"/>
    <w:rsid w:val="001872FD"/>
    <w:rsid w:val="00187589"/>
    <w:rsid w:val="001875F9"/>
    <w:rsid w:val="00187B84"/>
    <w:rsid w:val="0019001C"/>
    <w:rsid w:val="001902B9"/>
    <w:rsid w:val="0019053F"/>
    <w:rsid w:val="00190EF9"/>
    <w:rsid w:val="0019143E"/>
    <w:rsid w:val="00191D84"/>
    <w:rsid w:val="00192039"/>
    <w:rsid w:val="0019360C"/>
    <w:rsid w:val="00194AB9"/>
    <w:rsid w:val="0019528D"/>
    <w:rsid w:val="001956F3"/>
    <w:rsid w:val="00195A8B"/>
    <w:rsid w:val="001961CA"/>
    <w:rsid w:val="0019627D"/>
    <w:rsid w:val="00196469"/>
    <w:rsid w:val="00196C05"/>
    <w:rsid w:val="00196CDE"/>
    <w:rsid w:val="00196E52"/>
    <w:rsid w:val="001970F6"/>
    <w:rsid w:val="001979BA"/>
    <w:rsid w:val="00197A3F"/>
    <w:rsid w:val="001A0028"/>
    <w:rsid w:val="001A007B"/>
    <w:rsid w:val="001A023B"/>
    <w:rsid w:val="001A02A4"/>
    <w:rsid w:val="001A0849"/>
    <w:rsid w:val="001A0872"/>
    <w:rsid w:val="001A1118"/>
    <w:rsid w:val="001A130B"/>
    <w:rsid w:val="001A1995"/>
    <w:rsid w:val="001A1FED"/>
    <w:rsid w:val="001A235C"/>
    <w:rsid w:val="001A28D1"/>
    <w:rsid w:val="001A357A"/>
    <w:rsid w:val="001A37EF"/>
    <w:rsid w:val="001A3870"/>
    <w:rsid w:val="001A3C09"/>
    <w:rsid w:val="001A3D1A"/>
    <w:rsid w:val="001A4059"/>
    <w:rsid w:val="001A4423"/>
    <w:rsid w:val="001A4911"/>
    <w:rsid w:val="001A4C0C"/>
    <w:rsid w:val="001A591D"/>
    <w:rsid w:val="001B02CB"/>
    <w:rsid w:val="001B0477"/>
    <w:rsid w:val="001B0688"/>
    <w:rsid w:val="001B10FD"/>
    <w:rsid w:val="001B12C9"/>
    <w:rsid w:val="001B13C5"/>
    <w:rsid w:val="001B152F"/>
    <w:rsid w:val="001B16B8"/>
    <w:rsid w:val="001B18BA"/>
    <w:rsid w:val="001B23A5"/>
    <w:rsid w:val="001B298B"/>
    <w:rsid w:val="001B2ED1"/>
    <w:rsid w:val="001B327D"/>
    <w:rsid w:val="001B3882"/>
    <w:rsid w:val="001B3A78"/>
    <w:rsid w:val="001B3AA0"/>
    <w:rsid w:val="001B4398"/>
    <w:rsid w:val="001B473D"/>
    <w:rsid w:val="001B4CC8"/>
    <w:rsid w:val="001B5591"/>
    <w:rsid w:val="001B5BF6"/>
    <w:rsid w:val="001B66BA"/>
    <w:rsid w:val="001B68D1"/>
    <w:rsid w:val="001B6A1C"/>
    <w:rsid w:val="001B74D8"/>
    <w:rsid w:val="001B7698"/>
    <w:rsid w:val="001B777C"/>
    <w:rsid w:val="001B7F97"/>
    <w:rsid w:val="001C022F"/>
    <w:rsid w:val="001C0267"/>
    <w:rsid w:val="001C0A98"/>
    <w:rsid w:val="001C0C6D"/>
    <w:rsid w:val="001C0CC4"/>
    <w:rsid w:val="001C0CF1"/>
    <w:rsid w:val="001C117F"/>
    <w:rsid w:val="001C150F"/>
    <w:rsid w:val="001C174B"/>
    <w:rsid w:val="001C1A09"/>
    <w:rsid w:val="001C1CD0"/>
    <w:rsid w:val="001C1F6F"/>
    <w:rsid w:val="001C2077"/>
    <w:rsid w:val="001C2324"/>
    <w:rsid w:val="001C2B40"/>
    <w:rsid w:val="001C305C"/>
    <w:rsid w:val="001C30D9"/>
    <w:rsid w:val="001C356D"/>
    <w:rsid w:val="001C3AA4"/>
    <w:rsid w:val="001C3FCB"/>
    <w:rsid w:val="001C45B0"/>
    <w:rsid w:val="001C5086"/>
    <w:rsid w:val="001C537A"/>
    <w:rsid w:val="001C6153"/>
    <w:rsid w:val="001C6465"/>
    <w:rsid w:val="001C6B04"/>
    <w:rsid w:val="001C6B29"/>
    <w:rsid w:val="001C6E83"/>
    <w:rsid w:val="001C71A6"/>
    <w:rsid w:val="001C74EA"/>
    <w:rsid w:val="001C7E4A"/>
    <w:rsid w:val="001D078B"/>
    <w:rsid w:val="001D0DAD"/>
    <w:rsid w:val="001D0E72"/>
    <w:rsid w:val="001D126F"/>
    <w:rsid w:val="001D1E60"/>
    <w:rsid w:val="001D2125"/>
    <w:rsid w:val="001D2C7B"/>
    <w:rsid w:val="001D2E01"/>
    <w:rsid w:val="001D2E1A"/>
    <w:rsid w:val="001D37FC"/>
    <w:rsid w:val="001D38D5"/>
    <w:rsid w:val="001D3C27"/>
    <w:rsid w:val="001D4F03"/>
    <w:rsid w:val="001D6103"/>
    <w:rsid w:val="001D6967"/>
    <w:rsid w:val="001D6C30"/>
    <w:rsid w:val="001D7199"/>
    <w:rsid w:val="001D747B"/>
    <w:rsid w:val="001D77E7"/>
    <w:rsid w:val="001D7A0F"/>
    <w:rsid w:val="001D7D4D"/>
    <w:rsid w:val="001D7EF3"/>
    <w:rsid w:val="001E02BE"/>
    <w:rsid w:val="001E0616"/>
    <w:rsid w:val="001E06C3"/>
    <w:rsid w:val="001E0B83"/>
    <w:rsid w:val="001E0C12"/>
    <w:rsid w:val="001E0C9F"/>
    <w:rsid w:val="001E0D71"/>
    <w:rsid w:val="001E0DEC"/>
    <w:rsid w:val="001E2A6F"/>
    <w:rsid w:val="001E2B98"/>
    <w:rsid w:val="001E3A64"/>
    <w:rsid w:val="001E3F7A"/>
    <w:rsid w:val="001E4A6A"/>
    <w:rsid w:val="001E4F2A"/>
    <w:rsid w:val="001E5090"/>
    <w:rsid w:val="001E5697"/>
    <w:rsid w:val="001E5832"/>
    <w:rsid w:val="001E58C8"/>
    <w:rsid w:val="001E5A53"/>
    <w:rsid w:val="001E5F86"/>
    <w:rsid w:val="001E619C"/>
    <w:rsid w:val="001E6291"/>
    <w:rsid w:val="001E6F29"/>
    <w:rsid w:val="001E7748"/>
    <w:rsid w:val="001E7A94"/>
    <w:rsid w:val="001F031C"/>
    <w:rsid w:val="001F032E"/>
    <w:rsid w:val="001F0541"/>
    <w:rsid w:val="001F0ADC"/>
    <w:rsid w:val="001F0B64"/>
    <w:rsid w:val="001F147E"/>
    <w:rsid w:val="001F1F19"/>
    <w:rsid w:val="001F28F7"/>
    <w:rsid w:val="001F2AD7"/>
    <w:rsid w:val="001F2FB9"/>
    <w:rsid w:val="001F327E"/>
    <w:rsid w:val="001F32C6"/>
    <w:rsid w:val="001F3481"/>
    <w:rsid w:val="001F36E6"/>
    <w:rsid w:val="001F386F"/>
    <w:rsid w:val="001F3EB3"/>
    <w:rsid w:val="001F4965"/>
    <w:rsid w:val="001F53CD"/>
    <w:rsid w:val="001F5454"/>
    <w:rsid w:val="001F5486"/>
    <w:rsid w:val="001F5EA2"/>
    <w:rsid w:val="001F6036"/>
    <w:rsid w:val="001F6F7A"/>
    <w:rsid w:val="001F760A"/>
    <w:rsid w:val="001F7818"/>
    <w:rsid w:val="001F7B3B"/>
    <w:rsid w:val="001F7E42"/>
    <w:rsid w:val="00200156"/>
    <w:rsid w:val="00200261"/>
    <w:rsid w:val="00200C50"/>
    <w:rsid w:val="00200ED2"/>
    <w:rsid w:val="00200F32"/>
    <w:rsid w:val="00203881"/>
    <w:rsid w:val="00204651"/>
    <w:rsid w:val="00204DBB"/>
    <w:rsid w:val="002052B6"/>
    <w:rsid w:val="00205DAA"/>
    <w:rsid w:val="00205DD7"/>
    <w:rsid w:val="002061E3"/>
    <w:rsid w:val="002068F0"/>
    <w:rsid w:val="00207331"/>
    <w:rsid w:val="00207574"/>
    <w:rsid w:val="002075F9"/>
    <w:rsid w:val="002079DA"/>
    <w:rsid w:val="00207A73"/>
    <w:rsid w:val="00207BF6"/>
    <w:rsid w:val="00207DCF"/>
    <w:rsid w:val="0021051D"/>
    <w:rsid w:val="00210688"/>
    <w:rsid w:val="00210723"/>
    <w:rsid w:val="00211058"/>
    <w:rsid w:val="00211396"/>
    <w:rsid w:val="002118CF"/>
    <w:rsid w:val="0021225D"/>
    <w:rsid w:val="00212415"/>
    <w:rsid w:val="00212979"/>
    <w:rsid w:val="00212F8E"/>
    <w:rsid w:val="00213528"/>
    <w:rsid w:val="00213866"/>
    <w:rsid w:val="00214299"/>
    <w:rsid w:val="00214B7B"/>
    <w:rsid w:val="0021520A"/>
    <w:rsid w:val="00215226"/>
    <w:rsid w:val="002153EB"/>
    <w:rsid w:val="00217019"/>
    <w:rsid w:val="0021755A"/>
    <w:rsid w:val="00217E4E"/>
    <w:rsid w:val="00217F51"/>
    <w:rsid w:val="0022077F"/>
    <w:rsid w:val="002209F5"/>
    <w:rsid w:val="00221365"/>
    <w:rsid w:val="00221EF8"/>
    <w:rsid w:val="00222A58"/>
    <w:rsid w:val="00222BFD"/>
    <w:rsid w:val="00222F36"/>
    <w:rsid w:val="00223285"/>
    <w:rsid w:val="002233E1"/>
    <w:rsid w:val="002238CD"/>
    <w:rsid w:val="002257CE"/>
    <w:rsid w:val="00225BFF"/>
    <w:rsid w:val="00226394"/>
    <w:rsid w:val="00227165"/>
    <w:rsid w:val="0022790D"/>
    <w:rsid w:val="00227A68"/>
    <w:rsid w:val="00227C0C"/>
    <w:rsid w:val="00227CE8"/>
    <w:rsid w:val="00227F83"/>
    <w:rsid w:val="002303CE"/>
    <w:rsid w:val="0023055E"/>
    <w:rsid w:val="00230739"/>
    <w:rsid w:val="00230AFD"/>
    <w:rsid w:val="00230E8B"/>
    <w:rsid w:val="0023125A"/>
    <w:rsid w:val="00231309"/>
    <w:rsid w:val="002315F0"/>
    <w:rsid w:val="002319C4"/>
    <w:rsid w:val="0023242A"/>
    <w:rsid w:val="00232491"/>
    <w:rsid w:val="00232E14"/>
    <w:rsid w:val="00232E9B"/>
    <w:rsid w:val="0023380D"/>
    <w:rsid w:val="00233B29"/>
    <w:rsid w:val="00233E05"/>
    <w:rsid w:val="002342C6"/>
    <w:rsid w:val="002345D4"/>
    <w:rsid w:val="002346D1"/>
    <w:rsid w:val="00234788"/>
    <w:rsid w:val="002349B0"/>
    <w:rsid w:val="0023529F"/>
    <w:rsid w:val="00235379"/>
    <w:rsid w:val="002354C4"/>
    <w:rsid w:val="00235B8C"/>
    <w:rsid w:val="00235DF4"/>
    <w:rsid w:val="00235E74"/>
    <w:rsid w:val="00235F9C"/>
    <w:rsid w:val="00236062"/>
    <w:rsid w:val="002360E4"/>
    <w:rsid w:val="002361AC"/>
    <w:rsid w:val="002369AF"/>
    <w:rsid w:val="0023725F"/>
    <w:rsid w:val="002375EF"/>
    <w:rsid w:val="00237B98"/>
    <w:rsid w:val="00237D5F"/>
    <w:rsid w:val="00237DBE"/>
    <w:rsid w:val="00240120"/>
    <w:rsid w:val="00240583"/>
    <w:rsid w:val="0024071B"/>
    <w:rsid w:val="00240C5C"/>
    <w:rsid w:val="00240E5C"/>
    <w:rsid w:val="00240EF5"/>
    <w:rsid w:val="00241524"/>
    <w:rsid w:val="00241820"/>
    <w:rsid w:val="002419F6"/>
    <w:rsid w:val="00241BE8"/>
    <w:rsid w:val="00241E7F"/>
    <w:rsid w:val="00241F34"/>
    <w:rsid w:val="002424B6"/>
    <w:rsid w:val="0024298B"/>
    <w:rsid w:val="00242A9C"/>
    <w:rsid w:val="00243521"/>
    <w:rsid w:val="00243682"/>
    <w:rsid w:val="00243707"/>
    <w:rsid w:val="0024383F"/>
    <w:rsid w:val="002438C6"/>
    <w:rsid w:val="00243969"/>
    <w:rsid w:val="00243B2C"/>
    <w:rsid w:val="002449E1"/>
    <w:rsid w:val="00244B84"/>
    <w:rsid w:val="002451C3"/>
    <w:rsid w:val="00245D5D"/>
    <w:rsid w:val="00245FBC"/>
    <w:rsid w:val="002464AD"/>
    <w:rsid w:val="00246D88"/>
    <w:rsid w:val="0024750A"/>
    <w:rsid w:val="00250087"/>
    <w:rsid w:val="00250269"/>
    <w:rsid w:val="002507A0"/>
    <w:rsid w:val="00250845"/>
    <w:rsid w:val="00250CED"/>
    <w:rsid w:val="00251039"/>
    <w:rsid w:val="0025142E"/>
    <w:rsid w:val="0025175D"/>
    <w:rsid w:val="0025192A"/>
    <w:rsid w:val="00251CF0"/>
    <w:rsid w:val="00252ED9"/>
    <w:rsid w:val="00253134"/>
    <w:rsid w:val="0025368B"/>
    <w:rsid w:val="0025375D"/>
    <w:rsid w:val="00253A4B"/>
    <w:rsid w:val="002543AD"/>
    <w:rsid w:val="00254834"/>
    <w:rsid w:val="00254C51"/>
    <w:rsid w:val="00255849"/>
    <w:rsid w:val="002558F5"/>
    <w:rsid w:val="00255F84"/>
    <w:rsid w:val="00256113"/>
    <w:rsid w:val="002568DC"/>
    <w:rsid w:val="0025707E"/>
    <w:rsid w:val="00257738"/>
    <w:rsid w:val="002578CB"/>
    <w:rsid w:val="00257A82"/>
    <w:rsid w:val="00260212"/>
    <w:rsid w:val="002602C6"/>
    <w:rsid w:val="002606D9"/>
    <w:rsid w:val="00261556"/>
    <w:rsid w:val="00261BAF"/>
    <w:rsid w:val="00261BDE"/>
    <w:rsid w:val="002623C1"/>
    <w:rsid w:val="00262759"/>
    <w:rsid w:val="002629D6"/>
    <w:rsid w:val="0026338E"/>
    <w:rsid w:val="00263447"/>
    <w:rsid w:val="00263633"/>
    <w:rsid w:val="00263F49"/>
    <w:rsid w:val="002651BD"/>
    <w:rsid w:val="002663BC"/>
    <w:rsid w:val="002665A6"/>
    <w:rsid w:val="00266787"/>
    <w:rsid w:val="00266796"/>
    <w:rsid w:val="002672EC"/>
    <w:rsid w:val="00267596"/>
    <w:rsid w:val="00267AC9"/>
    <w:rsid w:val="00267BAD"/>
    <w:rsid w:val="00267C8F"/>
    <w:rsid w:val="00270364"/>
    <w:rsid w:val="0027089A"/>
    <w:rsid w:val="0027094B"/>
    <w:rsid w:val="00270EAA"/>
    <w:rsid w:val="00271BC8"/>
    <w:rsid w:val="00272214"/>
    <w:rsid w:val="00272404"/>
    <w:rsid w:val="00272994"/>
    <w:rsid w:val="002738E8"/>
    <w:rsid w:val="00273C90"/>
    <w:rsid w:val="00273F00"/>
    <w:rsid w:val="002745F6"/>
    <w:rsid w:val="00274788"/>
    <w:rsid w:val="00274F37"/>
    <w:rsid w:val="002750FA"/>
    <w:rsid w:val="00276525"/>
    <w:rsid w:val="0027695C"/>
    <w:rsid w:val="00277107"/>
    <w:rsid w:val="0027716B"/>
    <w:rsid w:val="00277216"/>
    <w:rsid w:val="00277466"/>
    <w:rsid w:val="00277A6F"/>
    <w:rsid w:val="002801AB"/>
    <w:rsid w:val="00280228"/>
    <w:rsid w:val="00281070"/>
    <w:rsid w:val="002815A5"/>
    <w:rsid w:val="00281817"/>
    <w:rsid w:val="00281A4A"/>
    <w:rsid w:val="00281B6E"/>
    <w:rsid w:val="00281B7E"/>
    <w:rsid w:val="002827E6"/>
    <w:rsid w:val="002829A1"/>
    <w:rsid w:val="00282A98"/>
    <w:rsid w:val="00282E97"/>
    <w:rsid w:val="00283105"/>
    <w:rsid w:val="00283177"/>
    <w:rsid w:val="002831F4"/>
    <w:rsid w:val="002832BA"/>
    <w:rsid w:val="0028339D"/>
    <w:rsid w:val="00284045"/>
    <w:rsid w:val="002845FB"/>
    <w:rsid w:val="0028473A"/>
    <w:rsid w:val="00285949"/>
    <w:rsid w:val="00285DB3"/>
    <w:rsid w:val="002864E6"/>
    <w:rsid w:val="0028673D"/>
    <w:rsid w:val="002868DF"/>
    <w:rsid w:val="00286F6E"/>
    <w:rsid w:val="00287724"/>
    <w:rsid w:val="002879AA"/>
    <w:rsid w:val="0029056F"/>
    <w:rsid w:val="0029082F"/>
    <w:rsid w:val="00291332"/>
    <w:rsid w:val="00291648"/>
    <w:rsid w:val="002918AA"/>
    <w:rsid w:val="002919BB"/>
    <w:rsid w:val="00291B01"/>
    <w:rsid w:val="002922FB"/>
    <w:rsid w:val="00292900"/>
    <w:rsid w:val="00292BC3"/>
    <w:rsid w:val="00293B4E"/>
    <w:rsid w:val="0029414C"/>
    <w:rsid w:val="00294673"/>
    <w:rsid w:val="002949C1"/>
    <w:rsid w:val="00294A11"/>
    <w:rsid w:val="00294AA4"/>
    <w:rsid w:val="00294B71"/>
    <w:rsid w:val="00294FE2"/>
    <w:rsid w:val="00295529"/>
    <w:rsid w:val="002957B2"/>
    <w:rsid w:val="00295962"/>
    <w:rsid w:val="002959E2"/>
    <w:rsid w:val="002961FB"/>
    <w:rsid w:val="0029699E"/>
    <w:rsid w:val="00296C92"/>
    <w:rsid w:val="00296D4C"/>
    <w:rsid w:val="00296E9F"/>
    <w:rsid w:val="00296F66"/>
    <w:rsid w:val="0029741D"/>
    <w:rsid w:val="002A0584"/>
    <w:rsid w:val="002A082F"/>
    <w:rsid w:val="002A0CBA"/>
    <w:rsid w:val="002A0D2C"/>
    <w:rsid w:val="002A2386"/>
    <w:rsid w:val="002A25D0"/>
    <w:rsid w:val="002A27A6"/>
    <w:rsid w:val="002A30C2"/>
    <w:rsid w:val="002A340B"/>
    <w:rsid w:val="002A3458"/>
    <w:rsid w:val="002A4ADA"/>
    <w:rsid w:val="002A4D67"/>
    <w:rsid w:val="002A501E"/>
    <w:rsid w:val="002A553E"/>
    <w:rsid w:val="002A5B84"/>
    <w:rsid w:val="002A60EA"/>
    <w:rsid w:val="002A630F"/>
    <w:rsid w:val="002A668E"/>
    <w:rsid w:val="002A6B68"/>
    <w:rsid w:val="002A6E55"/>
    <w:rsid w:val="002A76C3"/>
    <w:rsid w:val="002B0082"/>
    <w:rsid w:val="002B024B"/>
    <w:rsid w:val="002B0283"/>
    <w:rsid w:val="002B049D"/>
    <w:rsid w:val="002B0555"/>
    <w:rsid w:val="002B094F"/>
    <w:rsid w:val="002B116B"/>
    <w:rsid w:val="002B11F8"/>
    <w:rsid w:val="002B1C51"/>
    <w:rsid w:val="002B2861"/>
    <w:rsid w:val="002B2F5B"/>
    <w:rsid w:val="002B30E4"/>
    <w:rsid w:val="002B329F"/>
    <w:rsid w:val="002B3BBE"/>
    <w:rsid w:val="002B3D29"/>
    <w:rsid w:val="002B47C5"/>
    <w:rsid w:val="002B4DCC"/>
    <w:rsid w:val="002B5243"/>
    <w:rsid w:val="002B594A"/>
    <w:rsid w:val="002B6AB6"/>
    <w:rsid w:val="002B7242"/>
    <w:rsid w:val="002B73E9"/>
    <w:rsid w:val="002C0703"/>
    <w:rsid w:val="002C1389"/>
    <w:rsid w:val="002C173A"/>
    <w:rsid w:val="002C186D"/>
    <w:rsid w:val="002C1FD9"/>
    <w:rsid w:val="002C288E"/>
    <w:rsid w:val="002C3C1E"/>
    <w:rsid w:val="002C3F22"/>
    <w:rsid w:val="002C4123"/>
    <w:rsid w:val="002C46E6"/>
    <w:rsid w:val="002C5078"/>
    <w:rsid w:val="002C55E5"/>
    <w:rsid w:val="002C5CBC"/>
    <w:rsid w:val="002C6547"/>
    <w:rsid w:val="002C6564"/>
    <w:rsid w:val="002C7191"/>
    <w:rsid w:val="002C7B0B"/>
    <w:rsid w:val="002D00CA"/>
    <w:rsid w:val="002D017C"/>
    <w:rsid w:val="002D01A6"/>
    <w:rsid w:val="002D02F1"/>
    <w:rsid w:val="002D0732"/>
    <w:rsid w:val="002D0965"/>
    <w:rsid w:val="002D1EC0"/>
    <w:rsid w:val="002D243B"/>
    <w:rsid w:val="002D2A96"/>
    <w:rsid w:val="002D2C92"/>
    <w:rsid w:val="002D2E9F"/>
    <w:rsid w:val="002D307B"/>
    <w:rsid w:val="002D3777"/>
    <w:rsid w:val="002D40A9"/>
    <w:rsid w:val="002D44E3"/>
    <w:rsid w:val="002D501F"/>
    <w:rsid w:val="002D51CA"/>
    <w:rsid w:val="002D69D3"/>
    <w:rsid w:val="002D6CCE"/>
    <w:rsid w:val="002D6E2C"/>
    <w:rsid w:val="002D7581"/>
    <w:rsid w:val="002D7CA7"/>
    <w:rsid w:val="002D7E0C"/>
    <w:rsid w:val="002E0320"/>
    <w:rsid w:val="002E0565"/>
    <w:rsid w:val="002E0574"/>
    <w:rsid w:val="002E0D83"/>
    <w:rsid w:val="002E1102"/>
    <w:rsid w:val="002E1BA1"/>
    <w:rsid w:val="002E2553"/>
    <w:rsid w:val="002E2596"/>
    <w:rsid w:val="002E3244"/>
    <w:rsid w:val="002E3280"/>
    <w:rsid w:val="002E4372"/>
    <w:rsid w:val="002E5894"/>
    <w:rsid w:val="002E5B6E"/>
    <w:rsid w:val="002E61DB"/>
    <w:rsid w:val="002E649C"/>
    <w:rsid w:val="002E64D3"/>
    <w:rsid w:val="002E6861"/>
    <w:rsid w:val="002E6A8E"/>
    <w:rsid w:val="002E6CC7"/>
    <w:rsid w:val="002E7319"/>
    <w:rsid w:val="002E73B6"/>
    <w:rsid w:val="002E7B46"/>
    <w:rsid w:val="002E7D41"/>
    <w:rsid w:val="002E7E35"/>
    <w:rsid w:val="002F065B"/>
    <w:rsid w:val="002F08F6"/>
    <w:rsid w:val="002F0EBE"/>
    <w:rsid w:val="002F0FA3"/>
    <w:rsid w:val="002F137C"/>
    <w:rsid w:val="002F144E"/>
    <w:rsid w:val="002F14C2"/>
    <w:rsid w:val="002F15C4"/>
    <w:rsid w:val="002F1903"/>
    <w:rsid w:val="002F19AE"/>
    <w:rsid w:val="002F1D40"/>
    <w:rsid w:val="002F2B48"/>
    <w:rsid w:val="002F2BA9"/>
    <w:rsid w:val="002F339A"/>
    <w:rsid w:val="002F35FA"/>
    <w:rsid w:val="002F3F36"/>
    <w:rsid w:val="002F422C"/>
    <w:rsid w:val="002F42A3"/>
    <w:rsid w:val="002F4497"/>
    <w:rsid w:val="002F4564"/>
    <w:rsid w:val="002F4960"/>
    <w:rsid w:val="002F5D56"/>
    <w:rsid w:val="002F61CF"/>
    <w:rsid w:val="002F6BA6"/>
    <w:rsid w:val="002F6E2D"/>
    <w:rsid w:val="002F7051"/>
    <w:rsid w:val="002F76ED"/>
    <w:rsid w:val="002F77DB"/>
    <w:rsid w:val="0030066A"/>
    <w:rsid w:val="00300782"/>
    <w:rsid w:val="003016C2"/>
    <w:rsid w:val="003019B7"/>
    <w:rsid w:val="00301B34"/>
    <w:rsid w:val="003024D3"/>
    <w:rsid w:val="003028F1"/>
    <w:rsid w:val="00302B6E"/>
    <w:rsid w:val="00302E03"/>
    <w:rsid w:val="0030364A"/>
    <w:rsid w:val="00303765"/>
    <w:rsid w:val="0030382E"/>
    <w:rsid w:val="0030389E"/>
    <w:rsid w:val="00303C01"/>
    <w:rsid w:val="00303D97"/>
    <w:rsid w:val="00303EFF"/>
    <w:rsid w:val="00304231"/>
    <w:rsid w:val="0030428D"/>
    <w:rsid w:val="00304D97"/>
    <w:rsid w:val="00305439"/>
    <w:rsid w:val="00305974"/>
    <w:rsid w:val="00305E87"/>
    <w:rsid w:val="00305F3E"/>
    <w:rsid w:val="0030654C"/>
    <w:rsid w:val="00306C0E"/>
    <w:rsid w:val="003070D3"/>
    <w:rsid w:val="003076B3"/>
    <w:rsid w:val="00307786"/>
    <w:rsid w:val="00307837"/>
    <w:rsid w:val="003078E6"/>
    <w:rsid w:val="00307986"/>
    <w:rsid w:val="00310081"/>
    <w:rsid w:val="0031050F"/>
    <w:rsid w:val="00310739"/>
    <w:rsid w:val="00310D2A"/>
    <w:rsid w:val="00310F5E"/>
    <w:rsid w:val="00310FB9"/>
    <w:rsid w:val="00311A46"/>
    <w:rsid w:val="00311A48"/>
    <w:rsid w:val="00311C04"/>
    <w:rsid w:val="003123D9"/>
    <w:rsid w:val="003125A2"/>
    <w:rsid w:val="003125FF"/>
    <w:rsid w:val="00312C51"/>
    <w:rsid w:val="003135C3"/>
    <w:rsid w:val="0031372B"/>
    <w:rsid w:val="003139FC"/>
    <w:rsid w:val="00314501"/>
    <w:rsid w:val="003150A9"/>
    <w:rsid w:val="00315463"/>
    <w:rsid w:val="0031550C"/>
    <w:rsid w:val="0031581E"/>
    <w:rsid w:val="00315ABE"/>
    <w:rsid w:val="00315CED"/>
    <w:rsid w:val="00315D75"/>
    <w:rsid w:val="003169DF"/>
    <w:rsid w:val="0032044D"/>
    <w:rsid w:val="0032068E"/>
    <w:rsid w:val="0032098C"/>
    <w:rsid w:val="00320CD6"/>
    <w:rsid w:val="00321327"/>
    <w:rsid w:val="003218AA"/>
    <w:rsid w:val="003219B5"/>
    <w:rsid w:val="00321ABB"/>
    <w:rsid w:val="00321B06"/>
    <w:rsid w:val="00322086"/>
    <w:rsid w:val="003225B1"/>
    <w:rsid w:val="0032280A"/>
    <w:rsid w:val="00322B90"/>
    <w:rsid w:val="00322D77"/>
    <w:rsid w:val="00322D8D"/>
    <w:rsid w:val="00322EF3"/>
    <w:rsid w:val="00323502"/>
    <w:rsid w:val="00323842"/>
    <w:rsid w:val="0032425C"/>
    <w:rsid w:val="00324EB3"/>
    <w:rsid w:val="003256C0"/>
    <w:rsid w:val="003262D2"/>
    <w:rsid w:val="00326A47"/>
    <w:rsid w:val="00326CC8"/>
    <w:rsid w:val="003273C7"/>
    <w:rsid w:val="00327D1E"/>
    <w:rsid w:val="00330130"/>
    <w:rsid w:val="00330486"/>
    <w:rsid w:val="0033058B"/>
    <w:rsid w:val="00330853"/>
    <w:rsid w:val="00330A94"/>
    <w:rsid w:val="00330B50"/>
    <w:rsid w:val="00330B9E"/>
    <w:rsid w:val="00331429"/>
    <w:rsid w:val="00331464"/>
    <w:rsid w:val="00331DE5"/>
    <w:rsid w:val="0033233E"/>
    <w:rsid w:val="003324DE"/>
    <w:rsid w:val="0033284C"/>
    <w:rsid w:val="00332AA4"/>
    <w:rsid w:val="0033346D"/>
    <w:rsid w:val="00333637"/>
    <w:rsid w:val="003337B7"/>
    <w:rsid w:val="00334009"/>
    <w:rsid w:val="0033487F"/>
    <w:rsid w:val="0033495F"/>
    <w:rsid w:val="0033517C"/>
    <w:rsid w:val="0033535B"/>
    <w:rsid w:val="00335ABC"/>
    <w:rsid w:val="00336131"/>
    <w:rsid w:val="00336637"/>
    <w:rsid w:val="003370F4"/>
    <w:rsid w:val="0033796C"/>
    <w:rsid w:val="00337C49"/>
    <w:rsid w:val="00337C79"/>
    <w:rsid w:val="00337DFB"/>
    <w:rsid w:val="00337FC4"/>
    <w:rsid w:val="003401E4"/>
    <w:rsid w:val="003402CC"/>
    <w:rsid w:val="003404B8"/>
    <w:rsid w:val="0034154D"/>
    <w:rsid w:val="00341766"/>
    <w:rsid w:val="00341EEB"/>
    <w:rsid w:val="0034224B"/>
    <w:rsid w:val="003424F3"/>
    <w:rsid w:val="0034303B"/>
    <w:rsid w:val="00343D91"/>
    <w:rsid w:val="003455FC"/>
    <w:rsid w:val="003456B5"/>
    <w:rsid w:val="00345AC9"/>
    <w:rsid w:val="00345D95"/>
    <w:rsid w:val="00345DC8"/>
    <w:rsid w:val="0034612A"/>
    <w:rsid w:val="0034622C"/>
    <w:rsid w:val="00346260"/>
    <w:rsid w:val="00346896"/>
    <w:rsid w:val="003469E0"/>
    <w:rsid w:val="00346E4D"/>
    <w:rsid w:val="003470B4"/>
    <w:rsid w:val="003475DE"/>
    <w:rsid w:val="0035053B"/>
    <w:rsid w:val="00350878"/>
    <w:rsid w:val="00351219"/>
    <w:rsid w:val="003516AE"/>
    <w:rsid w:val="0035175E"/>
    <w:rsid w:val="00351C3C"/>
    <w:rsid w:val="003526E8"/>
    <w:rsid w:val="00352C70"/>
    <w:rsid w:val="00352D0D"/>
    <w:rsid w:val="00352FD0"/>
    <w:rsid w:val="0035345A"/>
    <w:rsid w:val="0035358F"/>
    <w:rsid w:val="0035360A"/>
    <w:rsid w:val="00353706"/>
    <w:rsid w:val="00353E2E"/>
    <w:rsid w:val="00353FA9"/>
    <w:rsid w:val="0035491A"/>
    <w:rsid w:val="00355239"/>
    <w:rsid w:val="00355B82"/>
    <w:rsid w:val="003564CB"/>
    <w:rsid w:val="00357050"/>
    <w:rsid w:val="003572C4"/>
    <w:rsid w:val="00357360"/>
    <w:rsid w:val="003573A5"/>
    <w:rsid w:val="00360567"/>
    <w:rsid w:val="003614DB"/>
    <w:rsid w:val="003615D2"/>
    <w:rsid w:val="00361E40"/>
    <w:rsid w:val="00362801"/>
    <w:rsid w:val="003632F8"/>
    <w:rsid w:val="003634B1"/>
    <w:rsid w:val="003635B8"/>
    <w:rsid w:val="0036414F"/>
    <w:rsid w:val="00364231"/>
    <w:rsid w:val="00364A60"/>
    <w:rsid w:val="0036541D"/>
    <w:rsid w:val="00365E9F"/>
    <w:rsid w:val="00366688"/>
    <w:rsid w:val="00366899"/>
    <w:rsid w:val="0036690A"/>
    <w:rsid w:val="00367E9A"/>
    <w:rsid w:val="00367F79"/>
    <w:rsid w:val="0037022E"/>
    <w:rsid w:val="003704FD"/>
    <w:rsid w:val="003705CB"/>
    <w:rsid w:val="0037167D"/>
    <w:rsid w:val="00371B14"/>
    <w:rsid w:val="0037266F"/>
    <w:rsid w:val="00372962"/>
    <w:rsid w:val="00372CC7"/>
    <w:rsid w:val="0037343D"/>
    <w:rsid w:val="00373506"/>
    <w:rsid w:val="003745BC"/>
    <w:rsid w:val="00374B3A"/>
    <w:rsid w:val="00374F98"/>
    <w:rsid w:val="003753A7"/>
    <w:rsid w:val="003758EE"/>
    <w:rsid w:val="00375FFC"/>
    <w:rsid w:val="00376C8F"/>
    <w:rsid w:val="00377880"/>
    <w:rsid w:val="00377E0A"/>
    <w:rsid w:val="00377FAC"/>
    <w:rsid w:val="003802EA"/>
    <w:rsid w:val="003803B0"/>
    <w:rsid w:val="003805EC"/>
    <w:rsid w:val="0038090B"/>
    <w:rsid w:val="00380B74"/>
    <w:rsid w:val="00380FA4"/>
    <w:rsid w:val="00381064"/>
    <w:rsid w:val="00381ADB"/>
    <w:rsid w:val="00381CCC"/>
    <w:rsid w:val="003821C8"/>
    <w:rsid w:val="0038224D"/>
    <w:rsid w:val="00382E21"/>
    <w:rsid w:val="00383249"/>
    <w:rsid w:val="003834D0"/>
    <w:rsid w:val="00383769"/>
    <w:rsid w:val="00383DB0"/>
    <w:rsid w:val="00384DAF"/>
    <w:rsid w:val="00385E08"/>
    <w:rsid w:val="00385F02"/>
    <w:rsid w:val="003861F4"/>
    <w:rsid w:val="00387303"/>
    <w:rsid w:val="003873F6"/>
    <w:rsid w:val="00387406"/>
    <w:rsid w:val="00387C08"/>
    <w:rsid w:val="00390628"/>
    <w:rsid w:val="0039103F"/>
    <w:rsid w:val="0039184F"/>
    <w:rsid w:val="00391DA5"/>
    <w:rsid w:val="00391F0F"/>
    <w:rsid w:val="00392048"/>
    <w:rsid w:val="0039282D"/>
    <w:rsid w:val="00392C5F"/>
    <w:rsid w:val="00392DEF"/>
    <w:rsid w:val="00392F66"/>
    <w:rsid w:val="00393533"/>
    <w:rsid w:val="0039367C"/>
    <w:rsid w:val="00393A58"/>
    <w:rsid w:val="00395110"/>
    <w:rsid w:val="0039680A"/>
    <w:rsid w:val="00396F58"/>
    <w:rsid w:val="00397189"/>
    <w:rsid w:val="00397292"/>
    <w:rsid w:val="00397EB4"/>
    <w:rsid w:val="003A0239"/>
    <w:rsid w:val="003A09E8"/>
    <w:rsid w:val="003A188B"/>
    <w:rsid w:val="003A1C61"/>
    <w:rsid w:val="003A1D68"/>
    <w:rsid w:val="003A2278"/>
    <w:rsid w:val="003A2A00"/>
    <w:rsid w:val="003A2A01"/>
    <w:rsid w:val="003A2B59"/>
    <w:rsid w:val="003A2BC7"/>
    <w:rsid w:val="003A3268"/>
    <w:rsid w:val="003A32B6"/>
    <w:rsid w:val="003A3333"/>
    <w:rsid w:val="003A3380"/>
    <w:rsid w:val="003A376A"/>
    <w:rsid w:val="003A3BF1"/>
    <w:rsid w:val="003A3F67"/>
    <w:rsid w:val="003A40B4"/>
    <w:rsid w:val="003A50B7"/>
    <w:rsid w:val="003A52FC"/>
    <w:rsid w:val="003A548D"/>
    <w:rsid w:val="003A5E28"/>
    <w:rsid w:val="003A6843"/>
    <w:rsid w:val="003A75E3"/>
    <w:rsid w:val="003A781B"/>
    <w:rsid w:val="003A7866"/>
    <w:rsid w:val="003A7A88"/>
    <w:rsid w:val="003A7B0C"/>
    <w:rsid w:val="003B0139"/>
    <w:rsid w:val="003B04CF"/>
    <w:rsid w:val="003B0EFD"/>
    <w:rsid w:val="003B122E"/>
    <w:rsid w:val="003B1903"/>
    <w:rsid w:val="003B2074"/>
    <w:rsid w:val="003B264A"/>
    <w:rsid w:val="003B2913"/>
    <w:rsid w:val="003B29D3"/>
    <w:rsid w:val="003B2A10"/>
    <w:rsid w:val="003B2E00"/>
    <w:rsid w:val="003B3134"/>
    <w:rsid w:val="003B46E6"/>
    <w:rsid w:val="003B4FEC"/>
    <w:rsid w:val="003B504E"/>
    <w:rsid w:val="003B5331"/>
    <w:rsid w:val="003B575C"/>
    <w:rsid w:val="003B5E4B"/>
    <w:rsid w:val="003B637D"/>
    <w:rsid w:val="003B7830"/>
    <w:rsid w:val="003B7D80"/>
    <w:rsid w:val="003B7FF2"/>
    <w:rsid w:val="003C0632"/>
    <w:rsid w:val="003C0BAD"/>
    <w:rsid w:val="003C11FA"/>
    <w:rsid w:val="003C1A6C"/>
    <w:rsid w:val="003C1DB3"/>
    <w:rsid w:val="003C20A2"/>
    <w:rsid w:val="003C212A"/>
    <w:rsid w:val="003C2754"/>
    <w:rsid w:val="003C2764"/>
    <w:rsid w:val="003C4132"/>
    <w:rsid w:val="003C4168"/>
    <w:rsid w:val="003C4703"/>
    <w:rsid w:val="003C4B96"/>
    <w:rsid w:val="003C57A6"/>
    <w:rsid w:val="003C5B7E"/>
    <w:rsid w:val="003C5E02"/>
    <w:rsid w:val="003C60AB"/>
    <w:rsid w:val="003C66E4"/>
    <w:rsid w:val="003C71E3"/>
    <w:rsid w:val="003C7595"/>
    <w:rsid w:val="003C79AB"/>
    <w:rsid w:val="003D0128"/>
    <w:rsid w:val="003D01CE"/>
    <w:rsid w:val="003D05F8"/>
    <w:rsid w:val="003D0606"/>
    <w:rsid w:val="003D0984"/>
    <w:rsid w:val="003D09F1"/>
    <w:rsid w:val="003D0A27"/>
    <w:rsid w:val="003D0DF5"/>
    <w:rsid w:val="003D0E64"/>
    <w:rsid w:val="003D1D2C"/>
    <w:rsid w:val="003D26C8"/>
    <w:rsid w:val="003D27BF"/>
    <w:rsid w:val="003D2F04"/>
    <w:rsid w:val="003D2F0B"/>
    <w:rsid w:val="003D39F1"/>
    <w:rsid w:val="003D3E9C"/>
    <w:rsid w:val="003D3FA2"/>
    <w:rsid w:val="003D4253"/>
    <w:rsid w:val="003D437A"/>
    <w:rsid w:val="003D46E1"/>
    <w:rsid w:val="003D4942"/>
    <w:rsid w:val="003D4B6E"/>
    <w:rsid w:val="003D54A9"/>
    <w:rsid w:val="003D567D"/>
    <w:rsid w:val="003D6668"/>
    <w:rsid w:val="003D674B"/>
    <w:rsid w:val="003D6955"/>
    <w:rsid w:val="003D6B3C"/>
    <w:rsid w:val="003D6DD2"/>
    <w:rsid w:val="003D7690"/>
    <w:rsid w:val="003D7959"/>
    <w:rsid w:val="003E0CA0"/>
    <w:rsid w:val="003E0DD9"/>
    <w:rsid w:val="003E1386"/>
    <w:rsid w:val="003E1478"/>
    <w:rsid w:val="003E2739"/>
    <w:rsid w:val="003E3342"/>
    <w:rsid w:val="003E343F"/>
    <w:rsid w:val="003E359C"/>
    <w:rsid w:val="003E3845"/>
    <w:rsid w:val="003E3B1E"/>
    <w:rsid w:val="003E4387"/>
    <w:rsid w:val="003E468D"/>
    <w:rsid w:val="003E4F76"/>
    <w:rsid w:val="003E54B1"/>
    <w:rsid w:val="003E58B3"/>
    <w:rsid w:val="003E6378"/>
    <w:rsid w:val="003E63B5"/>
    <w:rsid w:val="003E6813"/>
    <w:rsid w:val="003E69A0"/>
    <w:rsid w:val="003E6C38"/>
    <w:rsid w:val="003E7D9E"/>
    <w:rsid w:val="003F076F"/>
    <w:rsid w:val="003F0AD7"/>
    <w:rsid w:val="003F0AE3"/>
    <w:rsid w:val="003F0C5C"/>
    <w:rsid w:val="003F0EB2"/>
    <w:rsid w:val="003F1EDE"/>
    <w:rsid w:val="003F22DE"/>
    <w:rsid w:val="003F2942"/>
    <w:rsid w:val="003F2EAC"/>
    <w:rsid w:val="003F303F"/>
    <w:rsid w:val="003F36B5"/>
    <w:rsid w:val="003F3945"/>
    <w:rsid w:val="003F3C3A"/>
    <w:rsid w:val="003F41D6"/>
    <w:rsid w:val="003F491B"/>
    <w:rsid w:val="003F4C6A"/>
    <w:rsid w:val="003F5122"/>
    <w:rsid w:val="003F5239"/>
    <w:rsid w:val="003F5433"/>
    <w:rsid w:val="003F54E1"/>
    <w:rsid w:val="003F55EB"/>
    <w:rsid w:val="003F5907"/>
    <w:rsid w:val="003F5FA2"/>
    <w:rsid w:val="003F667F"/>
    <w:rsid w:val="003F6D93"/>
    <w:rsid w:val="003F736A"/>
    <w:rsid w:val="003F78AC"/>
    <w:rsid w:val="003F7A47"/>
    <w:rsid w:val="003F7B6B"/>
    <w:rsid w:val="003F7CE7"/>
    <w:rsid w:val="004001DC"/>
    <w:rsid w:val="00400272"/>
    <w:rsid w:val="00400BF1"/>
    <w:rsid w:val="00400D79"/>
    <w:rsid w:val="00401176"/>
    <w:rsid w:val="00401957"/>
    <w:rsid w:val="00402196"/>
    <w:rsid w:val="0040241A"/>
    <w:rsid w:val="00402922"/>
    <w:rsid w:val="00402C10"/>
    <w:rsid w:val="00402C5E"/>
    <w:rsid w:val="00404749"/>
    <w:rsid w:val="0040489D"/>
    <w:rsid w:val="00404BAA"/>
    <w:rsid w:val="00404E6A"/>
    <w:rsid w:val="004050BE"/>
    <w:rsid w:val="0040533D"/>
    <w:rsid w:val="00405364"/>
    <w:rsid w:val="004053B3"/>
    <w:rsid w:val="00405A65"/>
    <w:rsid w:val="00405C19"/>
    <w:rsid w:val="00405F2B"/>
    <w:rsid w:val="0040653A"/>
    <w:rsid w:val="00406BED"/>
    <w:rsid w:val="00407414"/>
    <w:rsid w:val="0040768F"/>
    <w:rsid w:val="00407AC9"/>
    <w:rsid w:val="00407CAF"/>
    <w:rsid w:val="00407E64"/>
    <w:rsid w:val="00407EE8"/>
    <w:rsid w:val="00410013"/>
    <w:rsid w:val="004104EC"/>
    <w:rsid w:val="00412304"/>
    <w:rsid w:val="00412D2F"/>
    <w:rsid w:val="004136BA"/>
    <w:rsid w:val="00413ABD"/>
    <w:rsid w:val="00413B6B"/>
    <w:rsid w:val="00413BA9"/>
    <w:rsid w:val="004142BD"/>
    <w:rsid w:val="0041461B"/>
    <w:rsid w:val="00415078"/>
    <w:rsid w:val="0041561A"/>
    <w:rsid w:val="00415DD6"/>
    <w:rsid w:val="00415E78"/>
    <w:rsid w:val="00415FFB"/>
    <w:rsid w:val="00416287"/>
    <w:rsid w:val="00416672"/>
    <w:rsid w:val="00416E09"/>
    <w:rsid w:val="004174B0"/>
    <w:rsid w:val="00417D23"/>
    <w:rsid w:val="00417D34"/>
    <w:rsid w:val="00417E03"/>
    <w:rsid w:val="00417E39"/>
    <w:rsid w:val="00417EF6"/>
    <w:rsid w:val="004203E9"/>
    <w:rsid w:val="00420DC4"/>
    <w:rsid w:val="0042108E"/>
    <w:rsid w:val="0042120C"/>
    <w:rsid w:val="0042203B"/>
    <w:rsid w:val="004221A4"/>
    <w:rsid w:val="00423015"/>
    <w:rsid w:val="00423153"/>
    <w:rsid w:val="004231BC"/>
    <w:rsid w:val="0042352E"/>
    <w:rsid w:val="00423D9F"/>
    <w:rsid w:val="004252FE"/>
    <w:rsid w:val="004253D5"/>
    <w:rsid w:val="00425AD5"/>
    <w:rsid w:val="004265DF"/>
    <w:rsid w:val="0042681A"/>
    <w:rsid w:val="0042689B"/>
    <w:rsid w:val="00426924"/>
    <w:rsid w:val="00426E52"/>
    <w:rsid w:val="00426F15"/>
    <w:rsid w:val="004275B2"/>
    <w:rsid w:val="004302FD"/>
    <w:rsid w:val="00430737"/>
    <w:rsid w:val="00430887"/>
    <w:rsid w:val="00430A8B"/>
    <w:rsid w:val="00430CC6"/>
    <w:rsid w:val="00431510"/>
    <w:rsid w:val="0043151D"/>
    <w:rsid w:val="00431535"/>
    <w:rsid w:val="00431B41"/>
    <w:rsid w:val="00431FAA"/>
    <w:rsid w:val="00431FF1"/>
    <w:rsid w:val="00432C89"/>
    <w:rsid w:val="00433644"/>
    <w:rsid w:val="00433BE3"/>
    <w:rsid w:val="00433FFC"/>
    <w:rsid w:val="00434080"/>
    <w:rsid w:val="004340B1"/>
    <w:rsid w:val="00434180"/>
    <w:rsid w:val="004343ED"/>
    <w:rsid w:val="004346B0"/>
    <w:rsid w:val="00434703"/>
    <w:rsid w:val="00434713"/>
    <w:rsid w:val="00434B11"/>
    <w:rsid w:val="00434D49"/>
    <w:rsid w:val="0043514A"/>
    <w:rsid w:val="00435523"/>
    <w:rsid w:val="00436248"/>
    <w:rsid w:val="004371AA"/>
    <w:rsid w:val="004372AB"/>
    <w:rsid w:val="00437C51"/>
    <w:rsid w:val="00437EAD"/>
    <w:rsid w:val="004401B9"/>
    <w:rsid w:val="0044043B"/>
    <w:rsid w:val="00440B2E"/>
    <w:rsid w:val="0044115F"/>
    <w:rsid w:val="00442227"/>
    <w:rsid w:val="0044256D"/>
    <w:rsid w:val="00443351"/>
    <w:rsid w:val="00443537"/>
    <w:rsid w:val="004435C6"/>
    <w:rsid w:val="00443A74"/>
    <w:rsid w:val="00443D19"/>
    <w:rsid w:val="00444C6A"/>
    <w:rsid w:val="00444EDE"/>
    <w:rsid w:val="00445CBC"/>
    <w:rsid w:val="0044679B"/>
    <w:rsid w:val="004474A6"/>
    <w:rsid w:val="00447554"/>
    <w:rsid w:val="00450006"/>
    <w:rsid w:val="004508E9"/>
    <w:rsid w:val="00450BC9"/>
    <w:rsid w:val="00450EE3"/>
    <w:rsid w:val="004512D3"/>
    <w:rsid w:val="0045142F"/>
    <w:rsid w:val="004517E0"/>
    <w:rsid w:val="00451D9E"/>
    <w:rsid w:val="00452B2A"/>
    <w:rsid w:val="00452C02"/>
    <w:rsid w:val="00452E26"/>
    <w:rsid w:val="004534AC"/>
    <w:rsid w:val="00453E04"/>
    <w:rsid w:val="004541AF"/>
    <w:rsid w:val="00454528"/>
    <w:rsid w:val="00454803"/>
    <w:rsid w:val="00454890"/>
    <w:rsid w:val="0045528C"/>
    <w:rsid w:val="00455595"/>
    <w:rsid w:val="004556D9"/>
    <w:rsid w:val="004561F3"/>
    <w:rsid w:val="00456381"/>
    <w:rsid w:val="00456CEB"/>
    <w:rsid w:val="00456E05"/>
    <w:rsid w:val="0045721C"/>
    <w:rsid w:val="00457474"/>
    <w:rsid w:val="00457A29"/>
    <w:rsid w:val="00457ADE"/>
    <w:rsid w:val="00457D8D"/>
    <w:rsid w:val="00457F54"/>
    <w:rsid w:val="0046029F"/>
    <w:rsid w:val="0046160A"/>
    <w:rsid w:val="00461FAF"/>
    <w:rsid w:val="0046201D"/>
    <w:rsid w:val="004623C9"/>
    <w:rsid w:val="00462BD3"/>
    <w:rsid w:val="00462CA7"/>
    <w:rsid w:val="00463649"/>
    <w:rsid w:val="00465890"/>
    <w:rsid w:val="00465C0D"/>
    <w:rsid w:val="00465CF1"/>
    <w:rsid w:val="00465D23"/>
    <w:rsid w:val="004665F0"/>
    <w:rsid w:val="004667BD"/>
    <w:rsid w:val="00466EF5"/>
    <w:rsid w:val="004674C6"/>
    <w:rsid w:val="00467A2E"/>
    <w:rsid w:val="00467B1A"/>
    <w:rsid w:val="00467D29"/>
    <w:rsid w:val="00467F63"/>
    <w:rsid w:val="00470AF5"/>
    <w:rsid w:val="00470CE0"/>
    <w:rsid w:val="00470EEB"/>
    <w:rsid w:val="00471054"/>
    <w:rsid w:val="00471581"/>
    <w:rsid w:val="004729D5"/>
    <w:rsid w:val="00472DFC"/>
    <w:rsid w:val="00473209"/>
    <w:rsid w:val="00473662"/>
    <w:rsid w:val="00474295"/>
    <w:rsid w:val="00474AE7"/>
    <w:rsid w:val="00475253"/>
    <w:rsid w:val="0047541C"/>
    <w:rsid w:val="0047556F"/>
    <w:rsid w:val="00475DC9"/>
    <w:rsid w:val="0047661F"/>
    <w:rsid w:val="00476E95"/>
    <w:rsid w:val="00477158"/>
    <w:rsid w:val="00477454"/>
    <w:rsid w:val="004806CA"/>
    <w:rsid w:val="004807E8"/>
    <w:rsid w:val="0048096D"/>
    <w:rsid w:val="00480ADC"/>
    <w:rsid w:val="00480E1A"/>
    <w:rsid w:val="00480E68"/>
    <w:rsid w:val="00481AB1"/>
    <w:rsid w:val="00482183"/>
    <w:rsid w:val="00482240"/>
    <w:rsid w:val="00482532"/>
    <w:rsid w:val="00482D34"/>
    <w:rsid w:val="00482FC2"/>
    <w:rsid w:val="00483054"/>
    <w:rsid w:val="00483A91"/>
    <w:rsid w:val="00483BBD"/>
    <w:rsid w:val="0048484D"/>
    <w:rsid w:val="0048490F"/>
    <w:rsid w:val="00484CA4"/>
    <w:rsid w:val="004851A6"/>
    <w:rsid w:val="00485355"/>
    <w:rsid w:val="00485F72"/>
    <w:rsid w:val="00486169"/>
    <w:rsid w:val="004863D6"/>
    <w:rsid w:val="00486A3E"/>
    <w:rsid w:val="00486CF7"/>
    <w:rsid w:val="00486FE8"/>
    <w:rsid w:val="004871D7"/>
    <w:rsid w:val="0048769B"/>
    <w:rsid w:val="004900F5"/>
    <w:rsid w:val="004903F5"/>
    <w:rsid w:val="00490A96"/>
    <w:rsid w:val="00490FE2"/>
    <w:rsid w:val="00491088"/>
    <w:rsid w:val="00491253"/>
    <w:rsid w:val="004915A9"/>
    <w:rsid w:val="0049178A"/>
    <w:rsid w:val="00492783"/>
    <w:rsid w:val="004928F7"/>
    <w:rsid w:val="00494190"/>
    <w:rsid w:val="0049426F"/>
    <w:rsid w:val="004944DD"/>
    <w:rsid w:val="00494612"/>
    <w:rsid w:val="0049499C"/>
    <w:rsid w:val="00494B91"/>
    <w:rsid w:val="00495433"/>
    <w:rsid w:val="004955EC"/>
    <w:rsid w:val="00495748"/>
    <w:rsid w:val="004959B1"/>
    <w:rsid w:val="00495F90"/>
    <w:rsid w:val="00496207"/>
    <w:rsid w:val="004967B3"/>
    <w:rsid w:val="00496AC0"/>
    <w:rsid w:val="00496E18"/>
    <w:rsid w:val="00497002"/>
    <w:rsid w:val="00497169"/>
    <w:rsid w:val="004971C4"/>
    <w:rsid w:val="0049733A"/>
    <w:rsid w:val="00497480"/>
    <w:rsid w:val="00497761"/>
    <w:rsid w:val="004979E1"/>
    <w:rsid w:val="00497EE3"/>
    <w:rsid w:val="004A0A77"/>
    <w:rsid w:val="004A0BBF"/>
    <w:rsid w:val="004A0D0D"/>
    <w:rsid w:val="004A0D77"/>
    <w:rsid w:val="004A0E38"/>
    <w:rsid w:val="004A1193"/>
    <w:rsid w:val="004A1302"/>
    <w:rsid w:val="004A1388"/>
    <w:rsid w:val="004A14B1"/>
    <w:rsid w:val="004A16DF"/>
    <w:rsid w:val="004A187D"/>
    <w:rsid w:val="004A18C7"/>
    <w:rsid w:val="004A1D7F"/>
    <w:rsid w:val="004A1DB7"/>
    <w:rsid w:val="004A3265"/>
    <w:rsid w:val="004A3390"/>
    <w:rsid w:val="004A388C"/>
    <w:rsid w:val="004A3FF6"/>
    <w:rsid w:val="004A41CF"/>
    <w:rsid w:val="004A47EA"/>
    <w:rsid w:val="004A4A68"/>
    <w:rsid w:val="004A4AF4"/>
    <w:rsid w:val="004A51DB"/>
    <w:rsid w:val="004A526C"/>
    <w:rsid w:val="004A60C0"/>
    <w:rsid w:val="004A6AEA"/>
    <w:rsid w:val="004A780A"/>
    <w:rsid w:val="004A7B34"/>
    <w:rsid w:val="004B0929"/>
    <w:rsid w:val="004B0D64"/>
    <w:rsid w:val="004B14E4"/>
    <w:rsid w:val="004B16DC"/>
    <w:rsid w:val="004B2763"/>
    <w:rsid w:val="004B2C70"/>
    <w:rsid w:val="004B33B2"/>
    <w:rsid w:val="004B3A5B"/>
    <w:rsid w:val="004B4BB7"/>
    <w:rsid w:val="004B4BBC"/>
    <w:rsid w:val="004B500B"/>
    <w:rsid w:val="004B59BC"/>
    <w:rsid w:val="004B5C38"/>
    <w:rsid w:val="004B5C5F"/>
    <w:rsid w:val="004B7714"/>
    <w:rsid w:val="004B7ABE"/>
    <w:rsid w:val="004C0984"/>
    <w:rsid w:val="004C0A54"/>
    <w:rsid w:val="004C0BBF"/>
    <w:rsid w:val="004C0FB3"/>
    <w:rsid w:val="004C1338"/>
    <w:rsid w:val="004C2140"/>
    <w:rsid w:val="004C221D"/>
    <w:rsid w:val="004C2BBD"/>
    <w:rsid w:val="004C2E14"/>
    <w:rsid w:val="004C3A48"/>
    <w:rsid w:val="004C3BC4"/>
    <w:rsid w:val="004C3EC9"/>
    <w:rsid w:val="004C482C"/>
    <w:rsid w:val="004C4F92"/>
    <w:rsid w:val="004C540D"/>
    <w:rsid w:val="004C5717"/>
    <w:rsid w:val="004C572C"/>
    <w:rsid w:val="004C5735"/>
    <w:rsid w:val="004C63F9"/>
    <w:rsid w:val="004C75A6"/>
    <w:rsid w:val="004C77DD"/>
    <w:rsid w:val="004C7D4A"/>
    <w:rsid w:val="004C7D8D"/>
    <w:rsid w:val="004D0178"/>
    <w:rsid w:val="004D07DD"/>
    <w:rsid w:val="004D138F"/>
    <w:rsid w:val="004D172F"/>
    <w:rsid w:val="004D1A93"/>
    <w:rsid w:val="004D1B83"/>
    <w:rsid w:val="004D254A"/>
    <w:rsid w:val="004D2851"/>
    <w:rsid w:val="004D2DA4"/>
    <w:rsid w:val="004D32B3"/>
    <w:rsid w:val="004D35F6"/>
    <w:rsid w:val="004D3F07"/>
    <w:rsid w:val="004D4656"/>
    <w:rsid w:val="004D4E32"/>
    <w:rsid w:val="004D506B"/>
    <w:rsid w:val="004D528F"/>
    <w:rsid w:val="004D5DAA"/>
    <w:rsid w:val="004D5E3A"/>
    <w:rsid w:val="004D65C3"/>
    <w:rsid w:val="004D663F"/>
    <w:rsid w:val="004D6930"/>
    <w:rsid w:val="004D71F6"/>
    <w:rsid w:val="004D75FF"/>
    <w:rsid w:val="004D7B70"/>
    <w:rsid w:val="004E022E"/>
    <w:rsid w:val="004E0235"/>
    <w:rsid w:val="004E0849"/>
    <w:rsid w:val="004E0856"/>
    <w:rsid w:val="004E0DA4"/>
    <w:rsid w:val="004E104C"/>
    <w:rsid w:val="004E1540"/>
    <w:rsid w:val="004E1562"/>
    <w:rsid w:val="004E1958"/>
    <w:rsid w:val="004E1DBC"/>
    <w:rsid w:val="004E28CC"/>
    <w:rsid w:val="004E29C8"/>
    <w:rsid w:val="004E2F86"/>
    <w:rsid w:val="004E33F7"/>
    <w:rsid w:val="004E3D47"/>
    <w:rsid w:val="004E4331"/>
    <w:rsid w:val="004E4BE6"/>
    <w:rsid w:val="004E4EC7"/>
    <w:rsid w:val="004E4EFC"/>
    <w:rsid w:val="004E4F81"/>
    <w:rsid w:val="004E5532"/>
    <w:rsid w:val="004E5AC1"/>
    <w:rsid w:val="004E5EDE"/>
    <w:rsid w:val="004E60FD"/>
    <w:rsid w:val="004E657F"/>
    <w:rsid w:val="004E6ACE"/>
    <w:rsid w:val="004E6CC6"/>
    <w:rsid w:val="004E776C"/>
    <w:rsid w:val="004E7B5F"/>
    <w:rsid w:val="004E7E93"/>
    <w:rsid w:val="004F0467"/>
    <w:rsid w:val="004F054F"/>
    <w:rsid w:val="004F074C"/>
    <w:rsid w:val="004F0893"/>
    <w:rsid w:val="004F0C8B"/>
    <w:rsid w:val="004F1001"/>
    <w:rsid w:val="004F16D0"/>
    <w:rsid w:val="004F1B0E"/>
    <w:rsid w:val="004F1B47"/>
    <w:rsid w:val="004F1D00"/>
    <w:rsid w:val="004F1DBE"/>
    <w:rsid w:val="004F2233"/>
    <w:rsid w:val="004F298A"/>
    <w:rsid w:val="004F29CF"/>
    <w:rsid w:val="004F30B9"/>
    <w:rsid w:val="004F36C1"/>
    <w:rsid w:val="004F377D"/>
    <w:rsid w:val="004F4289"/>
    <w:rsid w:val="004F4407"/>
    <w:rsid w:val="004F476D"/>
    <w:rsid w:val="004F49AD"/>
    <w:rsid w:val="004F4C44"/>
    <w:rsid w:val="004F5799"/>
    <w:rsid w:val="004F57CB"/>
    <w:rsid w:val="004F5875"/>
    <w:rsid w:val="004F595E"/>
    <w:rsid w:val="004F6838"/>
    <w:rsid w:val="004F68A9"/>
    <w:rsid w:val="004F6C84"/>
    <w:rsid w:val="004F6E04"/>
    <w:rsid w:val="004F7346"/>
    <w:rsid w:val="0050022F"/>
    <w:rsid w:val="00501376"/>
    <w:rsid w:val="00501545"/>
    <w:rsid w:val="00501BEC"/>
    <w:rsid w:val="005028BE"/>
    <w:rsid w:val="0050294F"/>
    <w:rsid w:val="0050296E"/>
    <w:rsid w:val="005030FD"/>
    <w:rsid w:val="00504461"/>
    <w:rsid w:val="00504A1B"/>
    <w:rsid w:val="00504E72"/>
    <w:rsid w:val="00504F60"/>
    <w:rsid w:val="00505794"/>
    <w:rsid w:val="00505836"/>
    <w:rsid w:val="00505F75"/>
    <w:rsid w:val="00506086"/>
    <w:rsid w:val="00506662"/>
    <w:rsid w:val="00506850"/>
    <w:rsid w:val="0050685C"/>
    <w:rsid w:val="00506A60"/>
    <w:rsid w:val="00506C8E"/>
    <w:rsid w:val="005077A5"/>
    <w:rsid w:val="00507B0C"/>
    <w:rsid w:val="00510895"/>
    <w:rsid w:val="00510C81"/>
    <w:rsid w:val="00510FDD"/>
    <w:rsid w:val="00511241"/>
    <w:rsid w:val="00511E65"/>
    <w:rsid w:val="005122ED"/>
    <w:rsid w:val="0051260C"/>
    <w:rsid w:val="00512BCC"/>
    <w:rsid w:val="00512D3E"/>
    <w:rsid w:val="0051350D"/>
    <w:rsid w:val="005139DC"/>
    <w:rsid w:val="00513E6F"/>
    <w:rsid w:val="005141CB"/>
    <w:rsid w:val="0051474E"/>
    <w:rsid w:val="005147ED"/>
    <w:rsid w:val="00514AA0"/>
    <w:rsid w:val="0051511E"/>
    <w:rsid w:val="005154A7"/>
    <w:rsid w:val="00515721"/>
    <w:rsid w:val="005158F8"/>
    <w:rsid w:val="00516A2C"/>
    <w:rsid w:val="00516E32"/>
    <w:rsid w:val="00517CFD"/>
    <w:rsid w:val="0052054D"/>
    <w:rsid w:val="00520D67"/>
    <w:rsid w:val="00520DB9"/>
    <w:rsid w:val="005213C9"/>
    <w:rsid w:val="005219BC"/>
    <w:rsid w:val="005219EC"/>
    <w:rsid w:val="00521E63"/>
    <w:rsid w:val="005227DB"/>
    <w:rsid w:val="00522830"/>
    <w:rsid w:val="005229A5"/>
    <w:rsid w:val="00522B48"/>
    <w:rsid w:val="00523146"/>
    <w:rsid w:val="00524457"/>
    <w:rsid w:val="005249F4"/>
    <w:rsid w:val="00524F82"/>
    <w:rsid w:val="0052539A"/>
    <w:rsid w:val="00525886"/>
    <w:rsid w:val="00525969"/>
    <w:rsid w:val="00525A7A"/>
    <w:rsid w:val="00526564"/>
    <w:rsid w:val="00526663"/>
    <w:rsid w:val="00526D1E"/>
    <w:rsid w:val="00526F43"/>
    <w:rsid w:val="005273F3"/>
    <w:rsid w:val="00527478"/>
    <w:rsid w:val="00530041"/>
    <w:rsid w:val="00530C93"/>
    <w:rsid w:val="00531142"/>
    <w:rsid w:val="005312E8"/>
    <w:rsid w:val="00531872"/>
    <w:rsid w:val="0053213C"/>
    <w:rsid w:val="005328A0"/>
    <w:rsid w:val="00532A89"/>
    <w:rsid w:val="00532BB5"/>
    <w:rsid w:val="00532C48"/>
    <w:rsid w:val="00532E21"/>
    <w:rsid w:val="00533457"/>
    <w:rsid w:val="00533BBA"/>
    <w:rsid w:val="0053553F"/>
    <w:rsid w:val="00535785"/>
    <w:rsid w:val="0053579A"/>
    <w:rsid w:val="0053633F"/>
    <w:rsid w:val="005363B4"/>
    <w:rsid w:val="005367C1"/>
    <w:rsid w:val="00536A01"/>
    <w:rsid w:val="005372E5"/>
    <w:rsid w:val="00537EB0"/>
    <w:rsid w:val="00540338"/>
    <w:rsid w:val="0054079B"/>
    <w:rsid w:val="00540C26"/>
    <w:rsid w:val="00540FDF"/>
    <w:rsid w:val="00541399"/>
    <w:rsid w:val="0054147D"/>
    <w:rsid w:val="00541D0B"/>
    <w:rsid w:val="005422FF"/>
    <w:rsid w:val="00542957"/>
    <w:rsid w:val="00542B7E"/>
    <w:rsid w:val="00543191"/>
    <w:rsid w:val="005431E6"/>
    <w:rsid w:val="00543401"/>
    <w:rsid w:val="00543D1C"/>
    <w:rsid w:val="00544062"/>
    <w:rsid w:val="00544419"/>
    <w:rsid w:val="0054443F"/>
    <w:rsid w:val="00544E67"/>
    <w:rsid w:val="00544F43"/>
    <w:rsid w:val="00544F5B"/>
    <w:rsid w:val="005450AD"/>
    <w:rsid w:val="0054540E"/>
    <w:rsid w:val="0054582A"/>
    <w:rsid w:val="005459E7"/>
    <w:rsid w:val="0054633D"/>
    <w:rsid w:val="0054694C"/>
    <w:rsid w:val="005475AC"/>
    <w:rsid w:val="005477D3"/>
    <w:rsid w:val="00547C9D"/>
    <w:rsid w:val="00547E92"/>
    <w:rsid w:val="00547F5E"/>
    <w:rsid w:val="00550024"/>
    <w:rsid w:val="00550462"/>
    <w:rsid w:val="00550B86"/>
    <w:rsid w:val="00551044"/>
    <w:rsid w:val="00551095"/>
    <w:rsid w:val="00551FE3"/>
    <w:rsid w:val="0055285D"/>
    <w:rsid w:val="00552D19"/>
    <w:rsid w:val="00552ECE"/>
    <w:rsid w:val="005530C7"/>
    <w:rsid w:val="005535DB"/>
    <w:rsid w:val="00553902"/>
    <w:rsid w:val="005539E6"/>
    <w:rsid w:val="00553BEA"/>
    <w:rsid w:val="005542B2"/>
    <w:rsid w:val="005546FC"/>
    <w:rsid w:val="005551FA"/>
    <w:rsid w:val="00555F33"/>
    <w:rsid w:val="0055603A"/>
    <w:rsid w:val="00556282"/>
    <w:rsid w:val="0055631A"/>
    <w:rsid w:val="00556963"/>
    <w:rsid w:val="005569A8"/>
    <w:rsid w:val="00556A41"/>
    <w:rsid w:val="00556BCA"/>
    <w:rsid w:val="00556D54"/>
    <w:rsid w:val="0055725F"/>
    <w:rsid w:val="005575F3"/>
    <w:rsid w:val="00557675"/>
    <w:rsid w:val="00557AE6"/>
    <w:rsid w:val="00557BC0"/>
    <w:rsid w:val="00557C00"/>
    <w:rsid w:val="00557CA4"/>
    <w:rsid w:val="00560379"/>
    <w:rsid w:val="005603EF"/>
    <w:rsid w:val="005608C8"/>
    <w:rsid w:val="00560A5D"/>
    <w:rsid w:val="005611C6"/>
    <w:rsid w:val="00561626"/>
    <w:rsid w:val="00561B8D"/>
    <w:rsid w:val="00561DBB"/>
    <w:rsid w:val="00562645"/>
    <w:rsid w:val="005626D9"/>
    <w:rsid w:val="00562F8C"/>
    <w:rsid w:val="00563103"/>
    <w:rsid w:val="00563656"/>
    <w:rsid w:val="00563989"/>
    <w:rsid w:val="00563ADA"/>
    <w:rsid w:val="00564200"/>
    <w:rsid w:val="0056433E"/>
    <w:rsid w:val="0056449F"/>
    <w:rsid w:val="00564793"/>
    <w:rsid w:val="0056536E"/>
    <w:rsid w:val="00565807"/>
    <w:rsid w:val="005670DC"/>
    <w:rsid w:val="00567A50"/>
    <w:rsid w:val="005702B6"/>
    <w:rsid w:val="0057083D"/>
    <w:rsid w:val="00570CDC"/>
    <w:rsid w:val="00570FD7"/>
    <w:rsid w:val="00571164"/>
    <w:rsid w:val="005711B8"/>
    <w:rsid w:val="005714C2"/>
    <w:rsid w:val="005727F5"/>
    <w:rsid w:val="00572EF9"/>
    <w:rsid w:val="00573275"/>
    <w:rsid w:val="0057428E"/>
    <w:rsid w:val="005744AA"/>
    <w:rsid w:val="0057452D"/>
    <w:rsid w:val="0057535F"/>
    <w:rsid w:val="00576309"/>
    <w:rsid w:val="0057653B"/>
    <w:rsid w:val="0057680B"/>
    <w:rsid w:val="00576917"/>
    <w:rsid w:val="00576C5A"/>
    <w:rsid w:val="00577D94"/>
    <w:rsid w:val="0058055F"/>
    <w:rsid w:val="00582296"/>
    <w:rsid w:val="00582305"/>
    <w:rsid w:val="0058254A"/>
    <w:rsid w:val="00583A8A"/>
    <w:rsid w:val="00583BE7"/>
    <w:rsid w:val="00583DEE"/>
    <w:rsid w:val="00584649"/>
    <w:rsid w:val="0058467D"/>
    <w:rsid w:val="00584D75"/>
    <w:rsid w:val="00585A95"/>
    <w:rsid w:val="00585F1B"/>
    <w:rsid w:val="0058632D"/>
    <w:rsid w:val="005865C0"/>
    <w:rsid w:val="00586777"/>
    <w:rsid w:val="00586A64"/>
    <w:rsid w:val="0058761E"/>
    <w:rsid w:val="00587BCC"/>
    <w:rsid w:val="00590079"/>
    <w:rsid w:val="00590199"/>
    <w:rsid w:val="005905EF"/>
    <w:rsid w:val="005906C3"/>
    <w:rsid w:val="00590963"/>
    <w:rsid w:val="00590BB8"/>
    <w:rsid w:val="00590C23"/>
    <w:rsid w:val="0059100A"/>
    <w:rsid w:val="00591787"/>
    <w:rsid w:val="005917CE"/>
    <w:rsid w:val="005918BD"/>
    <w:rsid w:val="00591CAC"/>
    <w:rsid w:val="00593CC5"/>
    <w:rsid w:val="00594F04"/>
    <w:rsid w:val="0059562B"/>
    <w:rsid w:val="005958F0"/>
    <w:rsid w:val="00595A3B"/>
    <w:rsid w:val="00595C34"/>
    <w:rsid w:val="00595F5F"/>
    <w:rsid w:val="0059621A"/>
    <w:rsid w:val="00596D0B"/>
    <w:rsid w:val="00596E6B"/>
    <w:rsid w:val="00596F41"/>
    <w:rsid w:val="005979EC"/>
    <w:rsid w:val="00597BE8"/>
    <w:rsid w:val="00597DA1"/>
    <w:rsid w:val="00597DCC"/>
    <w:rsid w:val="005A0745"/>
    <w:rsid w:val="005A0A05"/>
    <w:rsid w:val="005A0D5F"/>
    <w:rsid w:val="005A0FAB"/>
    <w:rsid w:val="005A1440"/>
    <w:rsid w:val="005A150C"/>
    <w:rsid w:val="005A225D"/>
    <w:rsid w:val="005A24D1"/>
    <w:rsid w:val="005A2A7C"/>
    <w:rsid w:val="005A2B39"/>
    <w:rsid w:val="005A2B4A"/>
    <w:rsid w:val="005A3032"/>
    <w:rsid w:val="005A3E9B"/>
    <w:rsid w:val="005A3F34"/>
    <w:rsid w:val="005A55E6"/>
    <w:rsid w:val="005A57BF"/>
    <w:rsid w:val="005A68BC"/>
    <w:rsid w:val="005A6EDB"/>
    <w:rsid w:val="005A7A50"/>
    <w:rsid w:val="005B015F"/>
    <w:rsid w:val="005B093C"/>
    <w:rsid w:val="005B1205"/>
    <w:rsid w:val="005B190E"/>
    <w:rsid w:val="005B1DCB"/>
    <w:rsid w:val="005B238C"/>
    <w:rsid w:val="005B2A4E"/>
    <w:rsid w:val="005B2F21"/>
    <w:rsid w:val="005B2FEF"/>
    <w:rsid w:val="005B37CE"/>
    <w:rsid w:val="005B39A1"/>
    <w:rsid w:val="005B4C82"/>
    <w:rsid w:val="005B5063"/>
    <w:rsid w:val="005B5611"/>
    <w:rsid w:val="005B5F82"/>
    <w:rsid w:val="005B6A11"/>
    <w:rsid w:val="005B72F7"/>
    <w:rsid w:val="005B77F2"/>
    <w:rsid w:val="005C1C71"/>
    <w:rsid w:val="005C1CE2"/>
    <w:rsid w:val="005C24B8"/>
    <w:rsid w:val="005C294D"/>
    <w:rsid w:val="005C2F24"/>
    <w:rsid w:val="005C31F7"/>
    <w:rsid w:val="005C383E"/>
    <w:rsid w:val="005C3882"/>
    <w:rsid w:val="005C3B66"/>
    <w:rsid w:val="005C3BA3"/>
    <w:rsid w:val="005C4128"/>
    <w:rsid w:val="005C47B6"/>
    <w:rsid w:val="005C49E1"/>
    <w:rsid w:val="005C5310"/>
    <w:rsid w:val="005C5557"/>
    <w:rsid w:val="005C5C42"/>
    <w:rsid w:val="005C6506"/>
    <w:rsid w:val="005C66C5"/>
    <w:rsid w:val="005C6CEE"/>
    <w:rsid w:val="005C74E8"/>
    <w:rsid w:val="005C78C6"/>
    <w:rsid w:val="005C78EF"/>
    <w:rsid w:val="005C7A60"/>
    <w:rsid w:val="005C7E13"/>
    <w:rsid w:val="005C7F1D"/>
    <w:rsid w:val="005D01DE"/>
    <w:rsid w:val="005D0BA6"/>
    <w:rsid w:val="005D0C27"/>
    <w:rsid w:val="005D0CCF"/>
    <w:rsid w:val="005D15C0"/>
    <w:rsid w:val="005D173A"/>
    <w:rsid w:val="005D1A4E"/>
    <w:rsid w:val="005D34B1"/>
    <w:rsid w:val="005D3A41"/>
    <w:rsid w:val="005D3C7A"/>
    <w:rsid w:val="005D4104"/>
    <w:rsid w:val="005D4D59"/>
    <w:rsid w:val="005D5162"/>
    <w:rsid w:val="005D5EB2"/>
    <w:rsid w:val="005D6B10"/>
    <w:rsid w:val="005D7BC9"/>
    <w:rsid w:val="005D7BFD"/>
    <w:rsid w:val="005D7DBF"/>
    <w:rsid w:val="005E0087"/>
    <w:rsid w:val="005E04E4"/>
    <w:rsid w:val="005E05C4"/>
    <w:rsid w:val="005E0745"/>
    <w:rsid w:val="005E0D53"/>
    <w:rsid w:val="005E13CD"/>
    <w:rsid w:val="005E18B7"/>
    <w:rsid w:val="005E1F18"/>
    <w:rsid w:val="005E2E76"/>
    <w:rsid w:val="005E41E7"/>
    <w:rsid w:val="005E464F"/>
    <w:rsid w:val="005E4F5D"/>
    <w:rsid w:val="005E5B70"/>
    <w:rsid w:val="005E5BF7"/>
    <w:rsid w:val="005E5E2B"/>
    <w:rsid w:val="005E5EC3"/>
    <w:rsid w:val="005E6A18"/>
    <w:rsid w:val="005F050F"/>
    <w:rsid w:val="005F0725"/>
    <w:rsid w:val="005F0E04"/>
    <w:rsid w:val="005F117C"/>
    <w:rsid w:val="005F1406"/>
    <w:rsid w:val="005F1624"/>
    <w:rsid w:val="005F1709"/>
    <w:rsid w:val="005F32D0"/>
    <w:rsid w:val="005F3436"/>
    <w:rsid w:val="005F3481"/>
    <w:rsid w:val="005F35CD"/>
    <w:rsid w:val="005F3835"/>
    <w:rsid w:val="005F396F"/>
    <w:rsid w:val="005F3C56"/>
    <w:rsid w:val="005F3DC8"/>
    <w:rsid w:val="005F3E95"/>
    <w:rsid w:val="005F4352"/>
    <w:rsid w:val="005F4477"/>
    <w:rsid w:val="005F48BE"/>
    <w:rsid w:val="005F4D7E"/>
    <w:rsid w:val="005F4E20"/>
    <w:rsid w:val="005F5408"/>
    <w:rsid w:val="005F5C3A"/>
    <w:rsid w:val="005F5D28"/>
    <w:rsid w:val="005F66EC"/>
    <w:rsid w:val="005F68FD"/>
    <w:rsid w:val="005F70FF"/>
    <w:rsid w:val="005F7173"/>
    <w:rsid w:val="005F725B"/>
    <w:rsid w:val="006005B1"/>
    <w:rsid w:val="00600DA8"/>
    <w:rsid w:val="00600E15"/>
    <w:rsid w:val="00601F48"/>
    <w:rsid w:val="00602930"/>
    <w:rsid w:val="00602942"/>
    <w:rsid w:val="0060304D"/>
    <w:rsid w:val="00603269"/>
    <w:rsid w:val="0060373D"/>
    <w:rsid w:val="006038D7"/>
    <w:rsid w:val="006041C9"/>
    <w:rsid w:val="00604266"/>
    <w:rsid w:val="00604D2F"/>
    <w:rsid w:val="006053CB"/>
    <w:rsid w:val="00605722"/>
    <w:rsid w:val="00605802"/>
    <w:rsid w:val="00605DBA"/>
    <w:rsid w:val="0060650F"/>
    <w:rsid w:val="00606AEF"/>
    <w:rsid w:val="00606EB4"/>
    <w:rsid w:val="00607344"/>
    <w:rsid w:val="0060741E"/>
    <w:rsid w:val="0060780A"/>
    <w:rsid w:val="00607B56"/>
    <w:rsid w:val="00607E47"/>
    <w:rsid w:val="00607F2F"/>
    <w:rsid w:val="006107EB"/>
    <w:rsid w:val="00610F2F"/>
    <w:rsid w:val="00611119"/>
    <w:rsid w:val="006115D7"/>
    <w:rsid w:val="00611844"/>
    <w:rsid w:val="00611C5A"/>
    <w:rsid w:val="006127E5"/>
    <w:rsid w:val="00613336"/>
    <w:rsid w:val="0061347E"/>
    <w:rsid w:val="0061429F"/>
    <w:rsid w:val="00614C52"/>
    <w:rsid w:val="00614DC4"/>
    <w:rsid w:val="00615837"/>
    <w:rsid w:val="00615DA0"/>
    <w:rsid w:val="00616FCC"/>
    <w:rsid w:val="00617147"/>
    <w:rsid w:val="00617511"/>
    <w:rsid w:val="00617665"/>
    <w:rsid w:val="00617F4F"/>
    <w:rsid w:val="006205B2"/>
    <w:rsid w:val="00620BBE"/>
    <w:rsid w:val="0062145D"/>
    <w:rsid w:val="0062153F"/>
    <w:rsid w:val="00621CFB"/>
    <w:rsid w:val="0062238F"/>
    <w:rsid w:val="006231BD"/>
    <w:rsid w:val="006234BD"/>
    <w:rsid w:val="006237BB"/>
    <w:rsid w:val="00624186"/>
    <w:rsid w:val="0062429B"/>
    <w:rsid w:val="006243F0"/>
    <w:rsid w:val="00624C44"/>
    <w:rsid w:val="00624EBA"/>
    <w:rsid w:val="006252AB"/>
    <w:rsid w:val="00625D7B"/>
    <w:rsid w:val="00626DF2"/>
    <w:rsid w:val="00626FF2"/>
    <w:rsid w:val="006276F1"/>
    <w:rsid w:val="00627BCD"/>
    <w:rsid w:val="00627BD4"/>
    <w:rsid w:val="00627DD6"/>
    <w:rsid w:val="006310B5"/>
    <w:rsid w:val="00631C67"/>
    <w:rsid w:val="006332FF"/>
    <w:rsid w:val="00633563"/>
    <w:rsid w:val="00633AC0"/>
    <w:rsid w:val="00633EDC"/>
    <w:rsid w:val="00634251"/>
    <w:rsid w:val="00634844"/>
    <w:rsid w:val="0063485D"/>
    <w:rsid w:val="00635321"/>
    <w:rsid w:val="00635487"/>
    <w:rsid w:val="00635C31"/>
    <w:rsid w:val="006364F4"/>
    <w:rsid w:val="0063651C"/>
    <w:rsid w:val="006371E1"/>
    <w:rsid w:val="0063742D"/>
    <w:rsid w:val="0063767C"/>
    <w:rsid w:val="006406C9"/>
    <w:rsid w:val="006409C7"/>
    <w:rsid w:val="00641435"/>
    <w:rsid w:val="0064178A"/>
    <w:rsid w:val="006426BF"/>
    <w:rsid w:val="006426C9"/>
    <w:rsid w:val="00644010"/>
    <w:rsid w:val="00644320"/>
    <w:rsid w:val="0064467D"/>
    <w:rsid w:val="0064475C"/>
    <w:rsid w:val="0064581A"/>
    <w:rsid w:val="00646040"/>
    <w:rsid w:val="0064633F"/>
    <w:rsid w:val="0064653B"/>
    <w:rsid w:val="00646A1C"/>
    <w:rsid w:val="00646D0B"/>
    <w:rsid w:val="006473DE"/>
    <w:rsid w:val="00647552"/>
    <w:rsid w:val="006476A3"/>
    <w:rsid w:val="006477FA"/>
    <w:rsid w:val="006501DF"/>
    <w:rsid w:val="0065032C"/>
    <w:rsid w:val="006505B0"/>
    <w:rsid w:val="00651048"/>
    <w:rsid w:val="00652350"/>
    <w:rsid w:val="00652E92"/>
    <w:rsid w:val="0065378F"/>
    <w:rsid w:val="00653BCC"/>
    <w:rsid w:val="00653CDF"/>
    <w:rsid w:val="0065429E"/>
    <w:rsid w:val="00654651"/>
    <w:rsid w:val="006547A9"/>
    <w:rsid w:val="00654D61"/>
    <w:rsid w:val="00655513"/>
    <w:rsid w:val="00655717"/>
    <w:rsid w:val="00655724"/>
    <w:rsid w:val="00657BF1"/>
    <w:rsid w:val="006603AA"/>
    <w:rsid w:val="00660666"/>
    <w:rsid w:val="00660B10"/>
    <w:rsid w:val="00660D74"/>
    <w:rsid w:val="00661A80"/>
    <w:rsid w:val="00661C32"/>
    <w:rsid w:val="00662070"/>
    <w:rsid w:val="00662BAA"/>
    <w:rsid w:val="00662CDB"/>
    <w:rsid w:val="00663BC0"/>
    <w:rsid w:val="00663F7E"/>
    <w:rsid w:val="0066434D"/>
    <w:rsid w:val="00664380"/>
    <w:rsid w:val="00664552"/>
    <w:rsid w:val="00664789"/>
    <w:rsid w:val="006649B4"/>
    <w:rsid w:val="00664F0F"/>
    <w:rsid w:val="00665324"/>
    <w:rsid w:val="00665327"/>
    <w:rsid w:val="00665848"/>
    <w:rsid w:val="00665976"/>
    <w:rsid w:val="00665C7A"/>
    <w:rsid w:val="00665EFC"/>
    <w:rsid w:val="00665F2E"/>
    <w:rsid w:val="006661AF"/>
    <w:rsid w:val="00666333"/>
    <w:rsid w:val="0066688E"/>
    <w:rsid w:val="006668D5"/>
    <w:rsid w:val="00666C49"/>
    <w:rsid w:val="0066792F"/>
    <w:rsid w:val="00667973"/>
    <w:rsid w:val="006700C2"/>
    <w:rsid w:val="0067020A"/>
    <w:rsid w:val="0067041B"/>
    <w:rsid w:val="006711E3"/>
    <w:rsid w:val="0067174A"/>
    <w:rsid w:val="006717CE"/>
    <w:rsid w:val="00671A55"/>
    <w:rsid w:val="006721B3"/>
    <w:rsid w:val="00672BDE"/>
    <w:rsid w:val="00673740"/>
    <w:rsid w:val="00673C49"/>
    <w:rsid w:val="00673CE2"/>
    <w:rsid w:val="00673DED"/>
    <w:rsid w:val="00673EE8"/>
    <w:rsid w:val="00673F65"/>
    <w:rsid w:val="00674C34"/>
    <w:rsid w:val="006757C4"/>
    <w:rsid w:val="006758AF"/>
    <w:rsid w:val="0067634D"/>
    <w:rsid w:val="00676735"/>
    <w:rsid w:val="00676B7D"/>
    <w:rsid w:val="00676DDD"/>
    <w:rsid w:val="0067748E"/>
    <w:rsid w:val="00677527"/>
    <w:rsid w:val="0067762C"/>
    <w:rsid w:val="0067763A"/>
    <w:rsid w:val="0067797A"/>
    <w:rsid w:val="00677A09"/>
    <w:rsid w:val="00677D14"/>
    <w:rsid w:val="00680366"/>
    <w:rsid w:val="00680E59"/>
    <w:rsid w:val="00680F90"/>
    <w:rsid w:val="006812C3"/>
    <w:rsid w:val="006813B0"/>
    <w:rsid w:val="006814A4"/>
    <w:rsid w:val="00681EF1"/>
    <w:rsid w:val="00682569"/>
    <w:rsid w:val="00682654"/>
    <w:rsid w:val="0068265A"/>
    <w:rsid w:val="006832CD"/>
    <w:rsid w:val="006833CD"/>
    <w:rsid w:val="006836A6"/>
    <w:rsid w:val="0068371D"/>
    <w:rsid w:val="006837BF"/>
    <w:rsid w:val="0068399A"/>
    <w:rsid w:val="00683EBE"/>
    <w:rsid w:val="00683FFD"/>
    <w:rsid w:val="006840EA"/>
    <w:rsid w:val="00684212"/>
    <w:rsid w:val="00684511"/>
    <w:rsid w:val="0068499E"/>
    <w:rsid w:val="00684B64"/>
    <w:rsid w:val="006856CA"/>
    <w:rsid w:val="006866D3"/>
    <w:rsid w:val="006867C5"/>
    <w:rsid w:val="00686B7A"/>
    <w:rsid w:val="00687244"/>
    <w:rsid w:val="00687246"/>
    <w:rsid w:val="006873A7"/>
    <w:rsid w:val="006877DA"/>
    <w:rsid w:val="006879C5"/>
    <w:rsid w:val="00687B26"/>
    <w:rsid w:val="00690204"/>
    <w:rsid w:val="006911E9"/>
    <w:rsid w:val="0069134E"/>
    <w:rsid w:val="006919B3"/>
    <w:rsid w:val="006921CE"/>
    <w:rsid w:val="006922AF"/>
    <w:rsid w:val="00692429"/>
    <w:rsid w:val="00692928"/>
    <w:rsid w:val="00692976"/>
    <w:rsid w:val="00693099"/>
    <w:rsid w:val="0069385A"/>
    <w:rsid w:val="00693C09"/>
    <w:rsid w:val="00693F42"/>
    <w:rsid w:val="00694078"/>
    <w:rsid w:val="00694139"/>
    <w:rsid w:val="00694182"/>
    <w:rsid w:val="00694210"/>
    <w:rsid w:val="00694EEE"/>
    <w:rsid w:val="00694F76"/>
    <w:rsid w:val="00695422"/>
    <w:rsid w:val="00695717"/>
    <w:rsid w:val="006961BB"/>
    <w:rsid w:val="00696536"/>
    <w:rsid w:val="0069775D"/>
    <w:rsid w:val="006978D8"/>
    <w:rsid w:val="00697CEE"/>
    <w:rsid w:val="00697FF0"/>
    <w:rsid w:val="006A0570"/>
    <w:rsid w:val="006A1500"/>
    <w:rsid w:val="006A1704"/>
    <w:rsid w:val="006A299B"/>
    <w:rsid w:val="006A310F"/>
    <w:rsid w:val="006A312B"/>
    <w:rsid w:val="006A3741"/>
    <w:rsid w:val="006A4406"/>
    <w:rsid w:val="006A4443"/>
    <w:rsid w:val="006A4839"/>
    <w:rsid w:val="006A4921"/>
    <w:rsid w:val="006A4EC2"/>
    <w:rsid w:val="006A5138"/>
    <w:rsid w:val="006A59F3"/>
    <w:rsid w:val="006A5B02"/>
    <w:rsid w:val="006A64A3"/>
    <w:rsid w:val="006A69DB"/>
    <w:rsid w:val="006A69FF"/>
    <w:rsid w:val="006A7510"/>
    <w:rsid w:val="006A7756"/>
    <w:rsid w:val="006A79C0"/>
    <w:rsid w:val="006B02E0"/>
    <w:rsid w:val="006B10AC"/>
    <w:rsid w:val="006B161B"/>
    <w:rsid w:val="006B1A69"/>
    <w:rsid w:val="006B1B62"/>
    <w:rsid w:val="006B1E28"/>
    <w:rsid w:val="006B20D6"/>
    <w:rsid w:val="006B289E"/>
    <w:rsid w:val="006B2C29"/>
    <w:rsid w:val="006B2D2F"/>
    <w:rsid w:val="006B336D"/>
    <w:rsid w:val="006B35C1"/>
    <w:rsid w:val="006B3B15"/>
    <w:rsid w:val="006B3C0F"/>
    <w:rsid w:val="006B4710"/>
    <w:rsid w:val="006B52FF"/>
    <w:rsid w:val="006B540E"/>
    <w:rsid w:val="006B6074"/>
    <w:rsid w:val="006B66A7"/>
    <w:rsid w:val="006B684B"/>
    <w:rsid w:val="006C0256"/>
    <w:rsid w:val="006C045D"/>
    <w:rsid w:val="006C0EC2"/>
    <w:rsid w:val="006C14BD"/>
    <w:rsid w:val="006C15C0"/>
    <w:rsid w:val="006C1C4C"/>
    <w:rsid w:val="006C1E52"/>
    <w:rsid w:val="006C1FD4"/>
    <w:rsid w:val="006C2190"/>
    <w:rsid w:val="006C2661"/>
    <w:rsid w:val="006C2A92"/>
    <w:rsid w:val="006C2B0D"/>
    <w:rsid w:val="006C32A5"/>
    <w:rsid w:val="006C37FE"/>
    <w:rsid w:val="006C3D24"/>
    <w:rsid w:val="006C3DFD"/>
    <w:rsid w:val="006C3EE9"/>
    <w:rsid w:val="006C4C96"/>
    <w:rsid w:val="006C4ED6"/>
    <w:rsid w:val="006C4F57"/>
    <w:rsid w:val="006C583E"/>
    <w:rsid w:val="006C58A1"/>
    <w:rsid w:val="006C6303"/>
    <w:rsid w:val="006C6373"/>
    <w:rsid w:val="006C6B6D"/>
    <w:rsid w:val="006C6B70"/>
    <w:rsid w:val="006C7D98"/>
    <w:rsid w:val="006D06BB"/>
    <w:rsid w:val="006D0A59"/>
    <w:rsid w:val="006D15CA"/>
    <w:rsid w:val="006D1852"/>
    <w:rsid w:val="006D1B12"/>
    <w:rsid w:val="006D23DA"/>
    <w:rsid w:val="006D24D4"/>
    <w:rsid w:val="006D369F"/>
    <w:rsid w:val="006D36B6"/>
    <w:rsid w:val="006D375F"/>
    <w:rsid w:val="006D4066"/>
    <w:rsid w:val="006D4C55"/>
    <w:rsid w:val="006D50D9"/>
    <w:rsid w:val="006D5290"/>
    <w:rsid w:val="006D569E"/>
    <w:rsid w:val="006D5F6C"/>
    <w:rsid w:val="006D6227"/>
    <w:rsid w:val="006D6366"/>
    <w:rsid w:val="006D6812"/>
    <w:rsid w:val="006D736C"/>
    <w:rsid w:val="006D73C0"/>
    <w:rsid w:val="006D7A6C"/>
    <w:rsid w:val="006D7CFA"/>
    <w:rsid w:val="006D7D86"/>
    <w:rsid w:val="006D7D8E"/>
    <w:rsid w:val="006E08DE"/>
    <w:rsid w:val="006E10DB"/>
    <w:rsid w:val="006E17B7"/>
    <w:rsid w:val="006E1ABC"/>
    <w:rsid w:val="006E1CFA"/>
    <w:rsid w:val="006E26BE"/>
    <w:rsid w:val="006E2D06"/>
    <w:rsid w:val="006E335B"/>
    <w:rsid w:val="006E3900"/>
    <w:rsid w:val="006E3D2C"/>
    <w:rsid w:val="006E4270"/>
    <w:rsid w:val="006E4371"/>
    <w:rsid w:val="006E43B2"/>
    <w:rsid w:val="006E468C"/>
    <w:rsid w:val="006E49ED"/>
    <w:rsid w:val="006E4A7A"/>
    <w:rsid w:val="006E50FA"/>
    <w:rsid w:val="006E53AE"/>
    <w:rsid w:val="006E5BA4"/>
    <w:rsid w:val="006E62F5"/>
    <w:rsid w:val="006E667F"/>
    <w:rsid w:val="006E6C1F"/>
    <w:rsid w:val="006E6F66"/>
    <w:rsid w:val="006E745C"/>
    <w:rsid w:val="006E758F"/>
    <w:rsid w:val="006E794E"/>
    <w:rsid w:val="006F039A"/>
    <w:rsid w:val="006F0B3B"/>
    <w:rsid w:val="006F1328"/>
    <w:rsid w:val="006F1390"/>
    <w:rsid w:val="006F1AC5"/>
    <w:rsid w:val="006F202F"/>
    <w:rsid w:val="006F22A9"/>
    <w:rsid w:val="006F2435"/>
    <w:rsid w:val="006F26F6"/>
    <w:rsid w:val="006F313E"/>
    <w:rsid w:val="006F359F"/>
    <w:rsid w:val="006F3EED"/>
    <w:rsid w:val="006F4C32"/>
    <w:rsid w:val="006F5F7D"/>
    <w:rsid w:val="006F60D6"/>
    <w:rsid w:val="006F6308"/>
    <w:rsid w:val="006F6C7E"/>
    <w:rsid w:val="006F6CC3"/>
    <w:rsid w:val="006F6CDD"/>
    <w:rsid w:val="006F7083"/>
    <w:rsid w:val="006F72CC"/>
    <w:rsid w:val="006F74EE"/>
    <w:rsid w:val="006F757E"/>
    <w:rsid w:val="006F774C"/>
    <w:rsid w:val="006F7ECE"/>
    <w:rsid w:val="00700B75"/>
    <w:rsid w:val="00700C27"/>
    <w:rsid w:val="007015B1"/>
    <w:rsid w:val="007017EB"/>
    <w:rsid w:val="007019E2"/>
    <w:rsid w:val="00701C64"/>
    <w:rsid w:val="00702710"/>
    <w:rsid w:val="007040E0"/>
    <w:rsid w:val="00704222"/>
    <w:rsid w:val="007044C8"/>
    <w:rsid w:val="00704647"/>
    <w:rsid w:val="0070542E"/>
    <w:rsid w:val="0070568C"/>
    <w:rsid w:val="00706E4F"/>
    <w:rsid w:val="00706ED1"/>
    <w:rsid w:val="00706F43"/>
    <w:rsid w:val="0070706C"/>
    <w:rsid w:val="007074EE"/>
    <w:rsid w:val="007077EC"/>
    <w:rsid w:val="00707EA3"/>
    <w:rsid w:val="00710024"/>
    <w:rsid w:val="007108BD"/>
    <w:rsid w:val="00710C58"/>
    <w:rsid w:val="00710FDD"/>
    <w:rsid w:val="00711E97"/>
    <w:rsid w:val="007120A0"/>
    <w:rsid w:val="00713099"/>
    <w:rsid w:val="00713363"/>
    <w:rsid w:val="00714227"/>
    <w:rsid w:val="007151B4"/>
    <w:rsid w:val="0071525B"/>
    <w:rsid w:val="0071529A"/>
    <w:rsid w:val="007152B0"/>
    <w:rsid w:val="00715794"/>
    <w:rsid w:val="00715A60"/>
    <w:rsid w:val="00715D7F"/>
    <w:rsid w:val="00715E9C"/>
    <w:rsid w:val="00716043"/>
    <w:rsid w:val="00716111"/>
    <w:rsid w:val="0071619D"/>
    <w:rsid w:val="007161A4"/>
    <w:rsid w:val="0071634F"/>
    <w:rsid w:val="007166E9"/>
    <w:rsid w:val="00716C6F"/>
    <w:rsid w:val="00717072"/>
    <w:rsid w:val="00717ABA"/>
    <w:rsid w:val="00717B83"/>
    <w:rsid w:val="00717CE0"/>
    <w:rsid w:val="0072039C"/>
    <w:rsid w:val="007204A9"/>
    <w:rsid w:val="00720AB2"/>
    <w:rsid w:val="00720B2F"/>
    <w:rsid w:val="00721096"/>
    <w:rsid w:val="00721631"/>
    <w:rsid w:val="00721EBB"/>
    <w:rsid w:val="00722CA7"/>
    <w:rsid w:val="0072344F"/>
    <w:rsid w:val="00723C39"/>
    <w:rsid w:val="00723CFF"/>
    <w:rsid w:val="00723FB1"/>
    <w:rsid w:val="0072498C"/>
    <w:rsid w:val="00725075"/>
    <w:rsid w:val="007250F0"/>
    <w:rsid w:val="00726648"/>
    <w:rsid w:val="00727887"/>
    <w:rsid w:val="0073040A"/>
    <w:rsid w:val="00731542"/>
    <w:rsid w:val="00731C34"/>
    <w:rsid w:val="00732E04"/>
    <w:rsid w:val="00732F78"/>
    <w:rsid w:val="00733650"/>
    <w:rsid w:val="007337F0"/>
    <w:rsid w:val="007342B9"/>
    <w:rsid w:val="007344D3"/>
    <w:rsid w:val="00734505"/>
    <w:rsid w:val="0073531F"/>
    <w:rsid w:val="00735451"/>
    <w:rsid w:val="007367A0"/>
    <w:rsid w:val="007369B0"/>
    <w:rsid w:val="00736B3B"/>
    <w:rsid w:val="00736D8E"/>
    <w:rsid w:val="007375F8"/>
    <w:rsid w:val="007379AC"/>
    <w:rsid w:val="007404A3"/>
    <w:rsid w:val="007409CB"/>
    <w:rsid w:val="007413AF"/>
    <w:rsid w:val="007413C0"/>
    <w:rsid w:val="00741A9F"/>
    <w:rsid w:val="007423E2"/>
    <w:rsid w:val="007424EF"/>
    <w:rsid w:val="007426B4"/>
    <w:rsid w:val="00742C27"/>
    <w:rsid w:val="00742D29"/>
    <w:rsid w:val="00742D6D"/>
    <w:rsid w:val="007430FF"/>
    <w:rsid w:val="00743DD2"/>
    <w:rsid w:val="00743FA1"/>
    <w:rsid w:val="00744474"/>
    <w:rsid w:val="007445B6"/>
    <w:rsid w:val="007449D0"/>
    <w:rsid w:val="00745327"/>
    <w:rsid w:val="00745549"/>
    <w:rsid w:val="00745C03"/>
    <w:rsid w:val="0074625E"/>
    <w:rsid w:val="0074660C"/>
    <w:rsid w:val="00746801"/>
    <w:rsid w:val="007468A0"/>
    <w:rsid w:val="00746E22"/>
    <w:rsid w:val="0074704D"/>
    <w:rsid w:val="0075025C"/>
    <w:rsid w:val="00750A66"/>
    <w:rsid w:val="00750B00"/>
    <w:rsid w:val="00751076"/>
    <w:rsid w:val="00751086"/>
    <w:rsid w:val="007514E1"/>
    <w:rsid w:val="007518DB"/>
    <w:rsid w:val="007521D4"/>
    <w:rsid w:val="0075258A"/>
    <w:rsid w:val="00752D57"/>
    <w:rsid w:val="007544EA"/>
    <w:rsid w:val="00754AC2"/>
    <w:rsid w:val="00754BA0"/>
    <w:rsid w:val="00754DBD"/>
    <w:rsid w:val="00754E94"/>
    <w:rsid w:val="00754EAC"/>
    <w:rsid w:val="007550D5"/>
    <w:rsid w:val="007551D1"/>
    <w:rsid w:val="00755307"/>
    <w:rsid w:val="0075559A"/>
    <w:rsid w:val="0075564C"/>
    <w:rsid w:val="00755B7B"/>
    <w:rsid w:val="00755CC1"/>
    <w:rsid w:val="00755E2B"/>
    <w:rsid w:val="00756010"/>
    <w:rsid w:val="007576E8"/>
    <w:rsid w:val="00757D72"/>
    <w:rsid w:val="00760131"/>
    <w:rsid w:val="007603BC"/>
    <w:rsid w:val="007614AA"/>
    <w:rsid w:val="00761619"/>
    <w:rsid w:val="00761961"/>
    <w:rsid w:val="007619E3"/>
    <w:rsid w:val="007620E3"/>
    <w:rsid w:val="0076282C"/>
    <w:rsid w:val="00762C28"/>
    <w:rsid w:val="00763874"/>
    <w:rsid w:val="00763AA1"/>
    <w:rsid w:val="0076436F"/>
    <w:rsid w:val="00765497"/>
    <w:rsid w:val="007655CF"/>
    <w:rsid w:val="00765653"/>
    <w:rsid w:val="0076577C"/>
    <w:rsid w:val="007659D9"/>
    <w:rsid w:val="00765E39"/>
    <w:rsid w:val="007665F3"/>
    <w:rsid w:val="00766A00"/>
    <w:rsid w:val="00766B6D"/>
    <w:rsid w:val="00767396"/>
    <w:rsid w:val="0076769F"/>
    <w:rsid w:val="00772148"/>
    <w:rsid w:val="007722B4"/>
    <w:rsid w:val="0077273F"/>
    <w:rsid w:val="007727F2"/>
    <w:rsid w:val="00772970"/>
    <w:rsid w:val="007729DA"/>
    <w:rsid w:val="00772A57"/>
    <w:rsid w:val="00772BF1"/>
    <w:rsid w:val="0077408F"/>
    <w:rsid w:val="00774764"/>
    <w:rsid w:val="007748CB"/>
    <w:rsid w:val="00774917"/>
    <w:rsid w:val="00774FB4"/>
    <w:rsid w:val="00775254"/>
    <w:rsid w:val="0077554E"/>
    <w:rsid w:val="007755EB"/>
    <w:rsid w:val="00775640"/>
    <w:rsid w:val="00775B75"/>
    <w:rsid w:val="00775DC4"/>
    <w:rsid w:val="007764A3"/>
    <w:rsid w:val="007773FA"/>
    <w:rsid w:val="0077783C"/>
    <w:rsid w:val="0077795D"/>
    <w:rsid w:val="00777F7D"/>
    <w:rsid w:val="00780919"/>
    <w:rsid w:val="00780DFB"/>
    <w:rsid w:val="00781165"/>
    <w:rsid w:val="00781226"/>
    <w:rsid w:val="00781479"/>
    <w:rsid w:val="007817FE"/>
    <w:rsid w:val="00781A3C"/>
    <w:rsid w:val="00782486"/>
    <w:rsid w:val="00782965"/>
    <w:rsid w:val="00782F06"/>
    <w:rsid w:val="00783855"/>
    <w:rsid w:val="00783DBE"/>
    <w:rsid w:val="00784078"/>
    <w:rsid w:val="00784832"/>
    <w:rsid w:val="007854A4"/>
    <w:rsid w:val="00785842"/>
    <w:rsid w:val="00785BF5"/>
    <w:rsid w:val="007862B6"/>
    <w:rsid w:val="00786B3F"/>
    <w:rsid w:val="0078744D"/>
    <w:rsid w:val="00787550"/>
    <w:rsid w:val="0079029B"/>
    <w:rsid w:val="0079045E"/>
    <w:rsid w:val="00790565"/>
    <w:rsid w:val="0079083C"/>
    <w:rsid w:val="00790914"/>
    <w:rsid w:val="00790D6D"/>
    <w:rsid w:val="00791C76"/>
    <w:rsid w:val="007926ED"/>
    <w:rsid w:val="00792D4D"/>
    <w:rsid w:val="0079308E"/>
    <w:rsid w:val="0079331F"/>
    <w:rsid w:val="00794C65"/>
    <w:rsid w:val="00795178"/>
    <w:rsid w:val="0079565C"/>
    <w:rsid w:val="00795D7C"/>
    <w:rsid w:val="007966AF"/>
    <w:rsid w:val="007968BD"/>
    <w:rsid w:val="00796B13"/>
    <w:rsid w:val="00797E76"/>
    <w:rsid w:val="00797ED4"/>
    <w:rsid w:val="007A0321"/>
    <w:rsid w:val="007A034B"/>
    <w:rsid w:val="007A075F"/>
    <w:rsid w:val="007A0C7C"/>
    <w:rsid w:val="007A198C"/>
    <w:rsid w:val="007A22DD"/>
    <w:rsid w:val="007A3252"/>
    <w:rsid w:val="007A3385"/>
    <w:rsid w:val="007A392F"/>
    <w:rsid w:val="007A3957"/>
    <w:rsid w:val="007A4049"/>
    <w:rsid w:val="007A4C2A"/>
    <w:rsid w:val="007A5561"/>
    <w:rsid w:val="007A5623"/>
    <w:rsid w:val="007A59E7"/>
    <w:rsid w:val="007A5B6D"/>
    <w:rsid w:val="007A61CB"/>
    <w:rsid w:val="007A6311"/>
    <w:rsid w:val="007A69D0"/>
    <w:rsid w:val="007A7412"/>
    <w:rsid w:val="007A7BE0"/>
    <w:rsid w:val="007A7C4F"/>
    <w:rsid w:val="007B093E"/>
    <w:rsid w:val="007B0A41"/>
    <w:rsid w:val="007B0AB8"/>
    <w:rsid w:val="007B0C39"/>
    <w:rsid w:val="007B1167"/>
    <w:rsid w:val="007B177F"/>
    <w:rsid w:val="007B1906"/>
    <w:rsid w:val="007B1C6A"/>
    <w:rsid w:val="007B1EE1"/>
    <w:rsid w:val="007B1F77"/>
    <w:rsid w:val="007B2711"/>
    <w:rsid w:val="007B2F0E"/>
    <w:rsid w:val="007B3AD9"/>
    <w:rsid w:val="007B3AE2"/>
    <w:rsid w:val="007B3BDD"/>
    <w:rsid w:val="007B3F97"/>
    <w:rsid w:val="007B4226"/>
    <w:rsid w:val="007B4AED"/>
    <w:rsid w:val="007B5203"/>
    <w:rsid w:val="007B5561"/>
    <w:rsid w:val="007B58B9"/>
    <w:rsid w:val="007B5CAE"/>
    <w:rsid w:val="007B65E2"/>
    <w:rsid w:val="007B6AE5"/>
    <w:rsid w:val="007B6DAE"/>
    <w:rsid w:val="007B71BE"/>
    <w:rsid w:val="007B722F"/>
    <w:rsid w:val="007C022F"/>
    <w:rsid w:val="007C030D"/>
    <w:rsid w:val="007C052B"/>
    <w:rsid w:val="007C10FE"/>
    <w:rsid w:val="007C1336"/>
    <w:rsid w:val="007C18AF"/>
    <w:rsid w:val="007C2211"/>
    <w:rsid w:val="007C29B1"/>
    <w:rsid w:val="007C29EB"/>
    <w:rsid w:val="007C3C6A"/>
    <w:rsid w:val="007C495C"/>
    <w:rsid w:val="007C4C95"/>
    <w:rsid w:val="007C4E25"/>
    <w:rsid w:val="007C5653"/>
    <w:rsid w:val="007C5C71"/>
    <w:rsid w:val="007C5FDC"/>
    <w:rsid w:val="007C644B"/>
    <w:rsid w:val="007C67B6"/>
    <w:rsid w:val="007C6BD1"/>
    <w:rsid w:val="007C6F63"/>
    <w:rsid w:val="007C70CB"/>
    <w:rsid w:val="007C7296"/>
    <w:rsid w:val="007C72AD"/>
    <w:rsid w:val="007D0827"/>
    <w:rsid w:val="007D0962"/>
    <w:rsid w:val="007D0E8D"/>
    <w:rsid w:val="007D1071"/>
    <w:rsid w:val="007D1509"/>
    <w:rsid w:val="007D1E8B"/>
    <w:rsid w:val="007D1F39"/>
    <w:rsid w:val="007D2D07"/>
    <w:rsid w:val="007D2ED6"/>
    <w:rsid w:val="007D3021"/>
    <w:rsid w:val="007D3229"/>
    <w:rsid w:val="007D33E9"/>
    <w:rsid w:val="007D396E"/>
    <w:rsid w:val="007D3CB6"/>
    <w:rsid w:val="007D3F4C"/>
    <w:rsid w:val="007D46FE"/>
    <w:rsid w:val="007D53A3"/>
    <w:rsid w:val="007D56A4"/>
    <w:rsid w:val="007D5A93"/>
    <w:rsid w:val="007D5EE2"/>
    <w:rsid w:val="007D5FD6"/>
    <w:rsid w:val="007D62D3"/>
    <w:rsid w:val="007D6519"/>
    <w:rsid w:val="007D6B12"/>
    <w:rsid w:val="007D6FBA"/>
    <w:rsid w:val="007D7571"/>
    <w:rsid w:val="007D7EEB"/>
    <w:rsid w:val="007E04F8"/>
    <w:rsid w:val="007E08E2"/>
    <w:rsid w:val="007E0AA0"/>
    <w:rsid w:val="007E0FCF"/>
    <w:rsid w:val="007E1172"/>
    <w:rsid w:val="007E1652"/>
    <w:rsid w:val="007E1A31"/>
    <w:rsid w:val="007E20FC"/>
    <w:rsid w:val="007E21A1"/>
    <w:rsid w:val="007E2932"/>
    <w:rsid w:val="007E353B"/>
    <w:rsid w:val="007E3698"/>
    <w:rsid w:val="007E3AD2"/>
    <w:rsid w:val="007E42BB"/>
    <w:rsid w:val="007E4B96"/>
    <w:rsid w:val="007E4BAC"/>
    <w:rsid w:val="007E50FC"/>
    <w:rsid w:val="007E59EF"/>
    <w:rsid w:val="007E5BDE"/>
    <w:rsid w:val="007E5CCB"/>
    <w:rsid w:val="007E6176"/>
    <w:rsid w:val="007E61F3"/>
    <w:rsid w:val="007E6236"/>
    <w:rsid w:val="007E66C8"/>
    <w:rsid w:val="007E670F"/>
    <w:rsid w:val="007E674E"/>
    <w:rsid w:val="007E6953"/>
    <w:rsid w:val="007E7BFA"/>
    <w:rsid w:val="007F0384"/>
    <w:rsid w:val="007F0460"/>
    <w:rsid w:val="007F05B6"/>
    <w:rsid w:val="007F098C"/>
    <w:rsid w:val="007F09AC"/>
    <w:rsid w:val="007F0E55"/>
    <w:rsid w:val="007F189E"/>
    <w:rsid w:val="007F1EE4"/>
    <w:rsid w:val="007F2303"/>
    <w:rsid w:val="007F238A"/>
    <w:rsid w:val="007F23EA"/>
    <w:rsid w:val="007F252D"/>
    <w:rsid w:val="007F2AD0"/>
    <w:rsid w:val="007F2E1A"/>
    <w:rsid w:val="007F3233"/>
    <w:rsid w:val="007F4355"/>
    <w:rsid w:val="007F4468"/>
    <w:rsid w:val="007F4503"/>
    <w:rsid w:val="007F4D70"/>
    <w:rsid w:val="007F50E3"/>
    <w:rsid w:val="007F51E6"/>
    <w:rsid w:val="007F5234"/>
    <w:rsid w:val="007F53A6"/>
    <w:rsid w:val="007F5732"/>
    <w:rsid w:val="007F590C"/>
    <w:rsid w:val="007F6A2A"/>
    <w:rsid w:val="007F6AF7"/>
    <w:rsid w:val="007F7771"/>
    <w:rsid w:val="007F7F69"/>
    <w:rsid w:val="008001BD"/>
    <w:rsid w:val="0080058B"/>
    <w:rsid w:val="008006B8"/>
    <w:rsid w:val="00800906"/>
    <w:rsid w:val="00800A33"/>
    <w:rsid w:val="00800C05"/>
    <w:rsid w:val="008016FA"/>
    <w:rsid w:val="008017C4"/>
    <w:rsid w:val="00801871"/>
    <w:rsid w:val="00801BB0"/>
    <w:rsid w:val="00801BD4"/>
    <w:rsid w:val="00802418"/>
    <w:rsid w:val="00802E96"/>
    <w:rsid w:val="00802E98"/>
    <w:rsid w:val="0080372A"/>
    <w:rsid w:val="00803A07"/>
    <w:rsid w:val="00804905"/>
    <w:rsid w:val="00804C44"/>
    <w:rsid w:val="00804F32"/>
    <w:rsid w:val="008051BF"/>
    <w:rsid w:val="008058E7"/>
    <w:rsid w:val="008063A1"/>
    <w:rsid w:val="00806407"/>
    <w:rsid w:val="0080680A"/>
    <w:rsid w:val="0080695E"/>
    <w:rsid w:val="00806E0C"/>
    <w:rsid w:val="00807003"/>
    <w:rsid w:val="008073B5"/>
    <w:rsid w:val="00807874"/>
    <w:rsid w:val="00807C5A"/>
    <w:rsid w:val="00810884"/>
    <w:rsid w:val="008108B3"/>
    <w:rsid w:val="008109E4"/>
    <w:rsid w:val="0081137E"/>
    <w:rsid w:val="008116EC"/>
    <w:rsid w:val="00811ACD"/>
    <w:rsid w:val="00811C7B"/>
    <w:rsid w:val="00812405"/>
    <w:rsid w:val="008127BD"/>
    <w:rsid w:val="00812A1D"/>
    <w:rsid w:val="00812D7B"/>
    <w:rsid w:val="00813D2E"/>
    <w:rsid w:val="008147AA"/>
    <w:rsid w:val="00814A65"/>
    <w:rsid w:val="00814ECD"/>
    <w:rsid w:val="008155CA"/>
    <w:rsid w:val="008158F4"/>
    <w:rsid w:val="00815BED"/>
    <w:rsid w:val="008161B6"/>
    <w:rsid w:val="00816590"/>
    <w:rsid w:val="00817544"/>
    <w:rsid w:val="00817C5C"/>
    <w:rsid w:val="008201AF"/>
    <w:rsid w:val="00820380"/>
    <w:rsid w:val="00820616"/>
    <w:rsid w:val="008210FE"/>
    <w:rsid w:val="00821155"/>
    <w:rsid w:val="00821749"/>
    <w:rsid w:val="0082197E"/>
    <w:rsid w:val="00821AC7"/>
    <w:rsid w:val="008220A0"/>
    <w:rsid w:val="008224CE"/>
    <w:rsid w:val="00822B83"/>
    <w:rsid w:val="00823522"/>
    <w:rsid w:val="00824325"/>
    <w:rsid w:val="00824B01"/>
    <w:rsid w:val="00824B8A"/>
    <w:rsid w:val="00825023"/>
    <w:rsid w:val="00825343"/>
    <w:rsid w:val="00825927"/>
    <w:rsid w:val="00825C5F"/>
    <w:rsid w:val="00826317"/>
    <w:rsid w:val="00826695"/>
    <w:rsid w:val="008268E9"/>
    <w:rsid w:val="00826975"/>
    <w:rsid w:val="00826A34"/>
    <w:rsid w:val="00826D8E"/>
    <w:rsid w:val="00827180"/>
    <w:rsid w:val="00827389"/>
    <w:rsid w:val="00827D46"/>
    <w:rsid w:val="0083044D"/>
    <w:rsid w:val="008304EF"/>
    <w:rsid w:val="00830AE5"/>
    <w:rsid w:val="00830B36"/>
    <w:rsid w:val="00830D21"/>
    <w:rsid w:val="00831059"/>
    <w:rsid w:val="00831933"/>
    <w:rsid w:val="00831D3D"/>
    <w:rsid w:val="00832044"/>
    <w:rsid w:val="00832B99"/>
    <w:rsid w:val="008332AE"/>
    <w:rsid w:val="0083356A"/>
    <w:rsid w:val="008337FC"/>
    <w:rsid w:val="008339D2"/>
    <w:rsid w:val="0083412F"/>
    <w:rsid w:val="008342F6"/>
    <w:rsid w:val="008345A2"/>
    <w:rsid w:val="00835262"/>
    <w:rsid w:val="00835992"/>
    <w:rsid w:val="00835E51"/>
    <w:rsid w:val="00837B2E"/>
    <w:rsid w:val="008400EF"/>
    <w:rsid w:val="008406A2"/>
    <w:rsid w:val="00841892"/>
    <w:rsid w:val="00841914"/>
    <w:rsid w:val="00842164"/>
    <w:rsid w:val="00842761"/>
    <w:rsid w:val="00842CBB"/>
    <w:rsid w:val="00842D28"/>
    <w:rsid w:val="0084369A"/>
    <w:rsid w:val="00843730"/>
    <w:rsid w:val="008437C1"/>
    <w:rsid w:val="0084433C"/>
    <w:rsid w:val="008444B9"/>
    <w:rsid w:val="0084460D"/>
    <w:rsid w:val="00844D0A"/>
    <w:rsid w:val="00845174"/>
    <w:rsid w:val="008452DA"/>
    <w:rsid w:val="008452F0"/>
    <w:rsid w:val="00845DC8"/>
    <w:rsid w:val="00845F3F"/>
    <w:rsid w:val="008460F6"/>
    <w:rsid w:val="00846239"/>
    <w:rsid w:val="00846F5A"/>
    <w:rsid w:val="008473DD"/>
    <w:rsid w:val="00847450"/>
    <w:rsid w:val="00847627"/>
    <w:rsid w:val="0084785E"/>
    <w:rsid w:val="008502B5"/>
    <w:rsid w:val="00850949"/>
    <w:rsid w:val="00850D06"/>
    <w:rsid w:val="00851360"/>
    <w:rsid w:val="008516FF"/>
    <w:rsid w:val="00851FC4"/>
    <w:rsid w:val="0085292C"/>
    <w:rsid w:val="00852BDB"/>
    <w:rsid w:val="0085302B"/>
    <w:rsid w:val="0085324D"/>
    <w:rsid w:val="008533A0"/>
    <w:rsid w:val="0085341A"/>
    <w:rsid w:val="0085382C"/>
    <w:rsid w:val="00853E5C"/>
    <w:rsid w:val="008544E9"/>
    <w:rsid w:val="00854CA0"/>
    <w:rsid w:val="00854CE6"/>
    <w:rsid w:val="0085503E"/>
    <w:rsid w:val="00855684"/>
    <w:rsid w:val="00855939"/>
    <w:rsid w:val="00856990"/>
    <w:rsid w:val="00856B40"/>
    <w:rsid w:val="00856C73"/>
    <w:rsid w:val="00856D37"/>
    <w:rsid w:val="00856E2A"/>
    <w:rsid w:val="00860A33"/>
    <w:rsid w:val="0086123B"/>
    <w:rsid w:val="00861886"/>
    <w:rsid w:val="00861D6B"/>
    <w:rsid w:val="0086201A"/>
    <w:rsid w:val="008630C4"/>
    <w:rsid w:val="008632F6"/>
    <w:rsid w:val="00863AF5"/>
    <w:rsid w:val="00863B84"/>
    <w:rsid w:val="0086437F"/>
    <w:rsid w:val="00864A05"/>
    <w:rsid w:val="00864AC6"/>
    <w:rsid w:val="00864D40"/>
    <w:rsid w:val="0086515C"/>
    <w:rsid w:val="008656E3"/>
    <w:rsid w:val="00865C88"/>
    <w:rsid w:val="00865E30"/>
    <w:rsid w:val="00866162"/>
    <w:rsid w:val="008664A8"/>
    <w:rsid w:val="00866C70"/>
    <w:rsid w:val="00866CEE"/>
    <w:rsid w:val="00866D49"/>
    <w:rsid w:val="00866E46"/>
    <w:rsid w:val="008676FF"/>
    <w:rsid w:val="00867A2C"/>
    <w:rsid w:val="00867A56"/>
    <w:rsid w:val="00870458"/>
    <w:rsid w:val="00870693"/>
    <w:rsid w:val="00870B72"/>
    <w:rsid w:val="00870CBE"/>
    <w:rsid w:val="00870DEF"/>
    <w:rsid w:val="008713E2"/>
    <w:rsid w:val="008716D3"/>
    <w:rsid w:val="00871B5E"/>
    <w:rsid w:val="00872114"/>
    <w:rsid w:val="00872954"/>
    <w:rsid w:val="00874498"/>
    <w:rsid w:val="0087466F"/>
    <w:rsid w:val="00874B87"/>
    <w:rsid w:val="00874B97"/>
    <w:rsid w:val="00874E40"/>
    <w:rsid w:val="00875A10"/>
    <w:rsid w:val="00875B17"/>
    <w:rsid w:val="00876049"/>
    <w:rsid w:val="008765AC"/>
    <w:rsid w:val="008767A8"/>
    <w:rsid w:val="00876CC2"/>
    <w:rsid w:val="00877206"/>
    <w:rsid w:val="0087760E"/>
    <w:rsid w:val="008779BC"/>
    <w:rsid w:val="00877F6C"/>
    <w:rsid w:val="00880D55"/>
    <w:rsid w:val="00880FCC"/>
    <w:rsid w:val="0088106F"/>
    <w:rsid w:val="00881482"/>
    <w:rsid w:val="00881B1D"/>
    <w:rsid w:val="00881F20"/>
    <w:rsid w:val="0088277A"/>
    <w:rsid w:val="00883955"/>
    <w:rsid w:val="00883B35"/>
    <w:rsid w:val="00883D19"/>
    <w:rsid w:val="0088492D"/>
    <w:rsid w:val="00885142"/>
    <w:rsid w:val="00885416"/>
    <w:rsid w:val="00885B3A"/>
    <w:rsid w:val="0088711E"/>
    <w:rsid w:val="00887A5E"/>
    <w:rsid w:val="008900C7"/>
    <w:rsid w:val="0089065E"/>
    <w:rsid w:val="0089127D"/>
    <w:rsid w:val="008913E5"/>
    <w:rsid w:val="00891430"/>
    <w:rsid w:val="00891787"/>
    <w:rsid w:val="008919CE"/>
    <w:rsid w:val="00892308"/>
    <w:rsid w:val="00892E32"/>
    <w:rsid w:val="00892F81"/>
    <w:rsid w:val="00893AF5"/>
    <w:rsid w:val="00894120"/>
    <w:rsid w:val="008944F1"/>
    <w:rsid w:val="00894869"/>
    <w:rsid w:val="00894A79"/>
    <w:rsid w:val="00894C34"/>
    <w:rsid w:val="00894F2F"/>
    <w:rsid w:val="008951EF"/>
    <w:rsid w:val="0089544A"/>
    <w:rsid w:val="0089579E"/>
    <w:rsid w:val="00895836"/>
    <w:rsid w:val="008959B9"/>
    <w:rsid w:val="00895CBD"/>
    <w:rsid w:val="00896AB3"/>
    <w:rsid w:val="00896AFD"/>
    <w:rsid w:val="00896C98"/>
    <w:rsid w:val="00896D0D"/>
    <w:rsid w:val="008974B7"/>
    <w:rsid w:val="008976AB"/>
    <w:rsid w:val="008977F4"/>
    <w:rsid w:val="00897B0C"/>
    <w:rsid w:val="008A014E"/>
    <w:rsid w:val="008A0D90"/>
    <w:rsid w:val="008A0D9B"/>
    <w:rsid w:val="008A1625"/>
    <w:rsid w:val="008A19B4"/>
    <w:rsid w:val="008A296B"/>
    <w:rsid w:val="008A37D8"/>
    <w:rsid w:val="008A3B07"/>
    <w:rsid w:val="008A42EB"/>
    <w:rsid w:val="008A4998"/>
    <w:rsid w:val="008A558F"/>
    <w:rsid w:val="008A58DE"/>
    <w:rsid w:val="008A5A51"/>
    <w:rsid w:val="008A62D6"/>
    <w:rsid w:val="008A64F5"/>
    <w:rsid w:val="008A6547"/>
    <w:rsid w:val="008A7EE5"/>
    <w:rsid w:val="008A7F3D"/>
    <w:rsid w:val="008B0004"/>
    <w:rsid w:val="008B0944"/>
    <w:rsid w:val="008B0954"/>
    <w:rsid w:val="008B0A0E"/>
    <w:rsid w:val="008B1A31"/>
    <w:rsid w:val="008B23E9"/>
    <w:rsid w:val="008B2A31"/>
    <w:rsid w:val="008B2A45"/>
    <w:rsid w:val="008B2AC9"/>
    <w:rsid w:val="008B2EAA"/>
    <w:rsid w:val="008B2EB8"/>
    <w:rsid w:val="008B2FDD"/>
    <w:rsid w:val="008B3900"/>
    <w:rsid w:val="008B3B7F"/>
    <w:rsid w:val="008B3BB4"/>
    <w:rsid w:val="008B439C"/>
    <w:rsid w:val="008B4859"/>
    <w:rsid w:val="008B48E5"/>
    <w:rsid w:val="008B4DF8"/>
    <w:rsid w:val="008B52F8"/>
    <w:rsid w:val="008B5421"/>
    <w:rsid w:val="008B5D41"/>
    <w:rsid w:val="008B626C"/>
    <w:rsid w:val="008B6824"/>
    <w:rsid w:val="008B68A6"/>
    <w:rsid w:val="008B6AEF"/>
    <w:rsid w:val="008B76D6"/>
    <w:rsid w:val="008B7790"/>
    <w:rsid w:val="008B797F"/>
    <w:rsid w:val="008C01D3"/>
    <w:rsid w:val="008C05E5"/>
    <w:rsid w:val="008C0EE2"/>
    <w:rsid w:val="008C11B3"/>
    <w:rsid w:val="008C11BC"/>
    <w:rsid w:val="008C1466"/>
    <w:rsid w:val="008C1804"/>
    <w:rsid w:val="008C19CD"/>
    <w:rsid w:val="008C1FA1"/>
    <w:rsid w:val="008C24FF"/>
    <w:rsid w:val="008C253C"/>
    <w:rsid w:val="008C28AA"/>
    <w:rsid w:val="008C2D4C"/>
    <w:rsid w:val="008C2E7F"/>
    <w:rsid w:val="008C3188"/>
    <w:rsid w:val="008C3FF7"/>
    <w:rsid w:val="008C4243"/>
    <w:rsid w:val="008C49BA"/>
    <w:rsid w:val="008C574D"/>
    <w:rsid w:val="008C5839"/>
    <w:rsid w:val="008C598F"/>
    <w:rsid w:val="008C5CA0"/>
    <w:rsid w:val="008C6016"/>
    <w:rsid w:val="008C641F"/>
    <w:rsid w:val="008C64C4"/>
    <w:rsid w:val="008C65EA"/>
    <w:rsid w:val="008C6D97"/>
    <w:rsid w:val="008C717C"/>
    <w:rsid w:val="008C76C9"/>
    <w:rsid w:val="008C7F2A"/>
    <w:rsid w:val="008D0330"/>
    <w:rsid w:val="008D0526"/>
    <w:rsid w:val="008D05A0"/>
    <w:rsid w:val="008D0C24"/>
    <w:rsid w:val="008D16DF"/>
    <w:rsid w:val="008D16F2"/>
    <w:rsid w:val="008D1740"/>
    <w:rsid w:val="008D228F"/>
    <w:rsid w:val="008D25EC"/>
    <w:rsid w:val="008D2990"/>
    <w:rsid w:val="008D321A"/>
    <w:rsid w:val="008D33E1"/>
    <w:rsid w:val="008D37FC"/>
    <w:rsid w:val="008D3986"/>
    <w:rsid w:val="008D3BB1"/>
    <w:rsid w:val="008D3C99"/>
    <w:rsid w:val="008D47F5"/>
    <w:rsid w:val="008D4A4F"/>
    <w:rsid w:val="008D58DA"/>
    <w:rsid w:val="008D5BDB"/>
    <w:rsid w:val="008D64C2"/>
    <w:rsid w:val="008D6ADF"/>
    <w:rsid w:val="008D780E"/>
    <w:rsid w:val="008D78FA"/>
    <w:rsid w:val="008D7F58"/>
    <w:rsid w:val="008E0193"/>
    <w:rsid w:val="008E0238"/>
    <w:rsid w:val="008E03DC"/>
    <w:rsid w:val="008E0D80"/>
    <w:rsid w:val="008E1189"/>
    <w:rsid w:val="008E2154"/>
    <w:rsid w:val="008E260D"/>
    <w:rsid w:val="008E285E"/>
    <w:rsid w:val="008E365A"/>
    <w:rsid w:val="008E3E40"/>
    <w:rsid w:val="008E405B"/>
    <w:rsid w:val="008E421E"/>
    <w:rsid w:val="008E444B"/>
    <w:rsid w:val="008E4D3A"/>
    <w:rsid w:val="008E6963"/>
    <w:rsid w:val="008E6A60"/>
    <w:rsid w:val="008E6BFC"/>
    <w:rsid w:val="008E6CA0"/>
    <w:rsid w:val="008E70D6"/>
    <w:rsid w:val="008E765A"/>
    <w:rsid w:val="008F149D"/>
    <w:rsid w:val="008F1A43"/>
    <w:rsid w:val="008F1D5D"/>
    <w:rsid w:val="008F21F7"/>
    <w:rsid w:val="008F2614"/>
    <w:rsid w:val="008F2F84"/>
    <w:rsid w:val="008F35FD"/>
    <w:rsid w:val="008F39B9"/>
    <w:rsid w:val="008F3D82"/>
    <w:rsid w:val="008F4032"/>
    <w:rsid w:val="008F408C"/>
    <w:rsid w:val="008F426D"/>
    <w:rsid w:val="008F431D"/>
    <w:rsid w:val="008F4D33"/>
    <w:rsid w:val="008F5137"/>
    <w:rsid w:val="008F57E5"/>
    <w:rsid w:val="008F60DD"/>
    <w:rsid w:val="008F654F"/>
    <w:rsid w:val="008F6995"/>
    <w:rsid w:val="008F6B7C"/>
    <w:rsid w:val="008F6F81"/>
    <w:rsid w:val="009002D2"/>
    <w:rsid w:val="00900343"/>
    <w:rsid w:val="009006C0"/>
    <w:rsid w:val="0090098C"/>
    <w:rsid w:val="0090170C"/>
    <w:rsid w:val="009018B7"/>
    <w:rsid w:val="00901B5C"/>
    <w:rsid w:val="00901CBC"/>
    <w:rsid w:val="00901E3F"/>
    <w:rsid w:val="00901E84"/>
    <w:rsid w:val="009023E0"/>
    <w:rsid w:val="009027AD"/>
    <w:rsid w:val="00903FBC"/>
    <w:rsid w:val="00904190"/>
    <w:rsid w:val="0090450D"/>
    <w:rsid w:val="0090498F"/>
    <w:rsid w:val="00904E8C"/>
    <w:rsid w:val="0090521E"/>
    <w:rsid w:val="00907111"/>
    <w:rsid w:val="00907165"/>
    <w:rsid w:val="00907D72"/>
    <w:rsid w:val="00910803"/>
    <w:rsid w:val="0091086F"/>
    <w:rsid w:val="00910B8F"/>
    <w:rsid w:val="009111B6"/>
    <w:rsid w:val="009116F6"/>
    <w:rsid w:val="009117C6"/>
    <w:rsid w:val="00911823"/>
    <w:rsid w:val="009125F6"/>
    <w:rsid w:val="00914466"/>
    <w:rsid w:val="0091583A"/>
    <w:rsid w:val="00915B84"/>
    <w:rsid w:val="00915DD8"/>
    <w:rsid w:val="009164A7"/>
    <w:rsid w:val="0091662C"/>
    <w:rsid w:val="00916EED"/>
    <w:rsid w:val="00917354"/>
    <w:rsid w:val="00917446"/>
    <w:rsid w:val="009201EC"/>
    <w:rsid w:val="00920659"/>
    <w:rsid w:val="00920890"/>
    <w:rsid w:val="00920D16"/>
    <w:rsid w:val="0092115D"/>
    <w:rsid w:val="00921FD0"/>
    <w:rsid w:val="0092228F"/>
    <w:rsid w:val="0092271D"/>
    <w:rsid w:val="009238E5"/>
    <w:rsid w:val="00923AAD"/>
    <w:rsid w:val="00924AC9"/>
    <w:rsid w:val="00924AD2"/>
    <w:rsid w:val="00924F58"/>
    <w:rsid w:val="0092524A"/>
    <w:rsid w:val="00925485"/>
    <w:rsid w:val="0092554C"/>
    <w:rsid w:val="00925790"/>
    <w:rsid w:val="00925A4F"/>
    <w:rsid w:val="00926700"/>
    <w:rsid w:val="00926B6C"/>
    <w:rsid w:val="0092740C"/>
    <w:rsid w:val="0092767D"/>
    <w:rsid w:val="009279DF"/>
    <w:rsid w:val="00927EF3"/>
    <w:rsid w:val="00930C09"/>
    <w:rsid w:val="00930C3D"/>
    <w:rsid w:val="00931216"/>
    <w:rsid w:val="00931363"/>
    <w:rsid w:val="00931BF7"/>
    <w:rsid w:val="00931CC6"/>
    <w:rsid w:val="00931D40"/>
    <w:rsid w:val="00932347"/>
    <w:rsid w:val="009325B6"/>
    <w:rsid w:val="00932B40"/>
    <w:rsid w:val="00932E1C"/>
    <w:rsid w:val="00932F67"/>
    <w:rsid w:val="0093310E"/>
    <w:rsid w:val="0093311F"/>
    <w:rsid w:val="00933493"/>
    <w:rsid w:val="00933620"/>
    <w:rsid w:val="00933E23"/>
    <w:rsid w:val="009345EC"/>
    <w:rsid w:val="00934687"/>
    <w:rsid w:val="00934822"/>
    <w:rsid w:val="00934C5C"/>
    <w:rsid w:val="009358F4"/>
    <w:rsid w:val="00935BFE"/>
    <w:rsid w:val="0093610B"/>
    <w:rsid w:val="0093638D"/>
    <w:rsid w:val="00936456"/>
    <w:rsid w:val="00936E95"/>
    <w:rsid w:val="00936F0F"/>
    <w:rsid w:val="009371B6"/>
    <w:rsid w:val="00937F8D"/>
    <w:rsid w:val="00940073"/>
    <w:rsid w:val="0094012D"/>
    <w:rsid w:val="00940744"/>
    <w:rsid w:val="00940949"/>
    <w:rsid w:val="00940A27"/>
    <w:rsid w:val="00940BA4"/>
    <w:rsid w:val="00940E41"/>
    <w:rsid w:val="00940EBC"/>
    <w:rsid w:val="009410E8"/>
    <w:rsid w:val="0094205E"/>
    <w:rsid w:val="009421CE"/>
    <w:rsid w:val="009427EC"/>
    <w:rsid w:val="00942AF0"/>
    <w:rsid w:val="00942C12"/>
    <w:rsid w:val="00942DBA"/>
    <w:rsid w:val="00943E59"/>
    <w:rsid w:val="0094440B"/>
    <w:rsid w:val="00944530"/>
    <w:rsid w:val="009445EE"/>
    <w:rsid w:val="00944AB1"/>
    <w:rsid w:val="00944BCB"/>
    <w:rsid w:val="00945013"/>
    <w:rsid w:val="009450A3"/>
    <w:rsid w:val="009453A3"/>
    <w:rsid w:val="009457DA"/>
    <w:rsid w:val="00945B4A"/>
    <w:rsid w:val="00946617"/>
    <w:rsid w:val="00946E12"/>
    <w:rsid w:val="00946F07"/>
    <w:rsid w:val="00947112"/>
    <w:rsid w:val="0094761D"/>
    <w:rsid w:val="00947858"/>
    <w:rsid w:val="0095014B"/>
    <w:rsid w:val="00950C6B"/>
    <w:rsid w:val="00950EAB"/>
    <w:rsid w:val="00951309"/>
    <w:rsid w:val="009517E9"/>
    <w:rsid w:val="00951D65"/>
    <w:rsid w:val="00951F14"/>
    <w:rsid w:val="009525E8"/>
    <w:rsid w:val="00952952"/>
    <w:rsid w:val="00952EE2"/>
    <w:rsid w:val="009531AD"/>
    <w:rsid w:val="009531EF"/>
    <w:rsid w:val="009535E8"/>
    <w:rsid w:val="0095398D"/>
    <w:rsid w:val="00953AE3"/>
    <w:rsid w:val="00953BF4"/>
    <w:rsid w:val="0095425A"/>
    <w:rsid w:val="009542C7"/>
    <w:rsid w:val="00954721"/>
    <w:rsid w:val="00954A4E"/>
    <w:rsid w:val="00955315"/>
    <w:rsid w:val="0095536E"/>
    <w:rsid w:val="0095543D"/>
    <w:rsid w:val="009554B1"/>
    <w:rsid w:val="0095580E"/>
    <w:rsid w:val="009558A1"/>
    <w:rsid w:val="00956045"/>
    <w:rsid w:val="00956382"/>
    <w:rsid w:val="009567D4"/>
    <w:rsid w:val="00956C82"/>
    <w:rsid w:val="00957015"/>
    <w:rsid w:val="00957270"/>
    <w:rsid w:val="00957425"/>
    <w:rsid w:val="009576BF"/>
    <w:rsid w:val="00957975"/>
    <w:rsid w:val="009605AD"/>
    <w:rsid w:val="00961DE4"/>
    <w:rsid w:val="00961DFC"/>
    <w:rsid w:val="009624E3"/>
    <w:rsid w:val="00962DBB"/>
    <w:rsid w:val="00963A91"/>
    <w:rsid w:val="00963C7C"/>
    <w:rsid w:val="00963ED4"/>
    <w:rsid w:val="00964359"/>
    <w:rsid w:val="0096466B"/>
    <w:rsid w:val="00964710"/>
    <w:rsid w:val="00964E6C"/>
    <w:rsid w:val="00964F3B"/>
    <w:rsid w:val="00965520"/>
    <w:rsid w:val="009658ED"/>
    <w:rsid w:val="00965E0C"/>
    <w:rsid w:val="00966365"/>
    <w:rsid w:val="009669CD"/>
    <w:rsid w:val="00966A26"/>
    <w:rsid w:val="00967D56"/>
    <w:rsid w:val="00970823"/>
    <w:rsid w:val="00971D47"/>
    <w:rsid w:val="00972671"/>
    <w:rsid w:val="00972807"/>
    <w:rsid w:val="009729FE"/>
    <w:rsid w:val="00973392"/>
    <w:rsid w:val="00973472"/>
    <w:rsid w:val="0097385C"/>
    <w:rsid w:val="009738CE"/>
    <w:rsid w:val="00973945"/>
    <w:rsid w:val="00973CF0"/>
    <w:rsid w:val="00974154"/>
    <w:rsid w:val="00974DF5"/>
    <w:rsid w:val="0097500D"/>
    <w:rsid w:val="00975550"/>
    <w:rsid w:val="009756BE"/>
    <w:rsid w:val="00975E7A"/>
    <w:rsid w:val="0097622F"/>
    <w:rsid w:val="009762F1"/>
    <w:rsid w:val="009768BD"/>
    <w:rsid w:val="00976DC1"/>
    <w:rsid w:val="009778DF"/>
    <w:rsid w:val="00977E92"/>
    <w:rsid w:val="009800A4"/>
    <w:rsid w:val="009806BC"/>
    <w:rsid w:val="00980E3C"/>
    <w:rsid w:val="009816A0"/>
    <w:rsid w:val="00981E0D"/>
    <w:rsid w:val="00981F30"/>
    <w:rsid w:val="009821B2"/>
    <w:rsid w:val="00982A95"/>
    <w:rsid w:val="00982C4D"/>
    <w:rsid w:val="00983169"/>
    <w:rsid w:val="009834CE"/>
    <w:rsid w:val="00983FD8"/>
    <w:rsid w:val="00984038"/>
    <w:rsid w:val="0098406E"/>
    <w:rsid w:val="009841E3"/>
    <w:rsid w:val="0098455B"/>
    <w:rsid w:val="009853CF"/>
    <w:rsid w:val="00985723"/>
    <w:rsid w:val="0098583B"/>
    <w:rsid w:val="00985C41"/>
    <w:rsid w:val="00985DF0"/>
    <w:rsid w:val="00985ED1"/>
    <w:rsid w:val="00986EDB"/>
    <w:rsid w:val="00987CEF"/>
    <w:rsid w:val="00987E07"/>
    <w:rsid w:val="00987EC7"/>
    <w:rsid w:val="00990179"/>
    <w:rsid w:val="00990790"/>
    <w:rsid w:val="009907C5"/>
    <w:rsid w:val="00991019"/>
    <w:rsid w:val="0099135C"/>
    <w:rsid w:val="00991DD3"/>
    <w:rsid w:val="00992537"/>
    <w:rsid w:val="009931CD"/>
    <w:rsid w:val="0099355D"/>
    <w:rsid w:val="00993611"/>
    <w:rsid w:val="00994258"/>
    <w:rsid w:val="00994492"/>
    <w:rsid w:val="009944EE"/>
    <w:rsid w:val="009947BC"/>
    <w:rsid w:val="00994875"/>
    <w:rsid w:val="00994BBB"/>
    <w:rsid w:val="00994EED"/>
    <w:rsid w:val="00994FFB"/>
    <w:rsid w:val="00995DBA"/>
    <w:rsid w:val="009960B5"/>
    <w:rsid w:val="00996451"/>
    <w:rsid w:val="0099662A"/>
    <w:rsid w:val="00996958"/>
    <w:rsid w:val="009970D8"/>
    <w:rsid w:val="009970E9"/>
    <w:rsid w:val="0099743E"/>
    <w:rsid w:val="00997461"/>
    <w:rsid w:val="00997F2D"/>
    <w:rsid w:val="009A063F"/>
    <w:rsid w:val="009A0AB7"/>
    <w:rsid w:val="009A175E"/>
    <w:rsid w:val="009A1CB5"/>
    <w:rsid w:val="009A205D"/>
    <w:rsid w:val="009A213C"/>
    <w:rsid w:val="009A24D2"/>
    <w:rsid w:val="009A2501"/>
    <w:rsid w:val="009A2840"/>
    <w:rsid w:val="009A35AF"/>
    <w:rsid w:val="009A35DC"/>
    <w:rsid w:val="009A3819"/>
    <w:rsid w:val="009A3918"/>
    <w:rsid w:val="009A3CB8"/>
    <w:rsid w:val="009A3D81"/>
    <w:rsid w:val="009A4F32"/>
    <w:rsid w:val="009A50A1"/>
    <w:rsid w:val="009A560D"/>
    <w:rsid w:val="009A5878"/>
    <w:rsid w:val="009A5B47"/>
    <w:rsid w:val="009A6157"/>
    <w:rsid w:val="009A6534"/>
    <w:rsid w:val="009A6698"/>
    <w:rsid w:val="009A724F"/>
    <w:rsid w:val="009A72D6"/>
    <w:rsid w:val="009A7476"/>
    <w:rsid w:val="009A763A"/>
    <w:rsid w:val="009A7EA0"/>
    <w:rsid w:val="009B062E"/>
    <w:rsid w:val="009B0736"/>
    <w:rsid w:val="009B0A2C"/>
    <w:rsid w:val="009B0FBD"/>
    <w:rsid w:val="009B130C"/>
    <w:rsid w:val="009B1A40"/>
    <w:rsid w:val="009B1F3A"/>
    <w:rsid w:val="009B2437"/>
    <w:rsid w:val="009B2580"/>
    <w:rsid w:val="009B3131"/>
    <w:rsid w:val="009B328D"/>
    <w:rsid w:val="009B3318"/>
    <w:rsid w:val="009B3FCF"/>
    <w:rsid w:val="009B412E"/>
    <w:rsid w:val="009B4158"/>
    <w:rsid w:val="009B4BD1"/>
    <w:rsid w:val="009B4C13"/>
    <w:rsid w:val="009B4E86"/>
    <w:rsid w:val="009B4FA3"/>
    <w:rsid w:val="009B5045"/>
    <w:rsid w:val="009B5F8D"/>
    <w:rsid w:val="009B5FEA"/>
    <w:rsid w:val="009B6896"/>
    <w:rsid w:val="009B7256"/>
    <w:rsid w:val="009B75FC"/>
    <w:rsid w:val="009B7627"/>
    <w:rsid w:val="009B7DD2"/>
    <w:rsid w:val="009C174E"/>
    <w:rsid w:val="009C18EF"/>
    <w:rsid w:val="009C19DA"/>
    <w:rsid w:val="009C253D"/>
    <w:rsid w:val="009C2589"/>
    <w:rsid w:val="009C3019"/>
    <w:rsid w:val="009C37DA"/>
    <w:rsid w:val="009C43A1"/>
    <w:rsid w:val="009C5255"/>
    <w:rsid w:val="009C525B"/>
    <w:rsid w:val="009C5BB1"/>
    <w:rsid w:val="009C5E55"/>
    <w:rsid w:val="009C6BB4"/>
    <w:rsid w:val="009C6FCE"/>
    <w:rsid w:val="009C70F9"/>
    <w:rsid w:val="009C75C5"/>
    <w:rsid w:val="009C7625"/>
    <w:rsid w:val="009C7B53"/>
    <w:rsid w:val="009C7D25"/>
    <w:rsid w:val="009C7F28"/>
    <w:rsid w:val="009D0461"/>
    <w:rsid w:val="009D05CE"/>
    <w:rsid w:val="009D0676"/>
    <w:rsid w:val="009D0EE3"/>
    <w:rsid w:val="009D0F32"/>
    <w:rsid w:val="009D113D"/>
    <w:rsid w:val="009D3374"/>
    <w:rsid w:val="009D390E"/>
    <w:rsid w:val="009D3D22"/>
    <w:rsid w:val="009D3EB1"/>
    <w:rsid w:val="009D4B9F"/>
    <w:rsid w:val="009D4EA8"/>
    <w:rsid w:val="009D502C"/>
    <w:rsid w:val="009D53A5"/>
    <w:rsid w:val="009D562A"/>
    <w:rsid w:val="009D6027"/>
    <w:rsid w:val="009D650A"/>
    <w:rsid w:val="009D6719"/>
    <w:rsid w:val="009D7528"/>
    <w:rsid w:val="009D7C84"/>
    <w:rsid w:val="009D7DA6"/>
    <w:rsid w:val="009D7E89"/>
    <w:rsid w:val="009D7FC8"/>
    <w:rsid w:val="009E0493"/>
    <w:rsid w:val="009E0FA8"/>
    <w:rsid w:val="009E1337"/>
    <w:rsid w:val="009E1351"/>
    <w:rsid w:val="009E167B"/>
    <w:rsid w:val="009E183C"/>
    <w:rsid w:val="009E1A6B"/>
    <w:rsid w:val="009E25C6"/>
    <w:rsid w:val="009E3070"/>
    <w:rsid w:val="009E392E"/>
    <w:rsid w:val="009E3974"/>
    <w:rsid w:val="009E44FA"/>
    <w:rsid w:val="009E48B3"/>
    <w:rsid w:val="009E5133"/>
    <w:rsid w:val="009E53D8"/>
    <w:rsid w:val="009E5475"/>
    <w:rsid w:val="009E5872"/>
    <w:rsid w:val="009E5D59"/>
    <w:rsid w:val="009E5F41"/>
    <w:rsid w:val="009E5F7D"/>
    <w:rsid w:val="009E5FE0"/>
    <w:rsid w:val="009E60AD"/>
    <w:rsid w:val="009E62E7"/>
    <w:rsid w:val="009E6334"/>
    <w:rsid w:val="009E682D"/>
    <w:rsid w:val="009E6E94"/>
    <w:rsid w:val="009E7202"/>
    <w:rsid w:val="009E7532"/>
    <w:rsid w:val="009E7E06"/>
    <w:rsid w:val="009F0A87"/>
    <w:rsid w:val="009F1535"/>
    <w:rsid w:val="009F1FC7"/>
    <w:rsid w:val="009F223E"/>
    <w:rsid w:val="009F2476"/>
    <w:rsid w:val="009F25B4"/>
    <w:rsid w:val="009F2924"/>
    <w:rsid w:val="009F3362"/>
    <w:rsid w:val="009F3C8F"/>
    <w:rsid w:val="009F4440"/>
    <w:rsid w:val="009F4D37"/>
    <w:rsid w:val="009F537D"/>
    <w:rsid w:val="009F5726"/>
    <w:rsid w:val="009F57C9"/>
    <w:rsid w:val="009F58B0"/>
    <w:rsid w:val="009F5E41"/>
    <w:rsid w:val="009F5F03"/>
    <w:rsid w:val="009F6226"/>
    <w:rsid w:val="009F6814"/>
    <w:rsid w:val="009F74BA"/>
    <w:rsid w:val="009F77F8"/>
    <w:rsid w:val="00A005EB"/>
    <w:rsid w:val="00A00646"/>
    <w:rsid w:val="00A01763"/>
    <w:rsid w:val="00A01A8F"/>
    <w:rsid w:val="00A01D7F"/>
    <w:rsid w:val="00A02AA7"/>
    <w:rsid w:val="00A02E91"/>
    <w:rsid w:val="00A033AA"/>
    <w:rsid w:val="00A0353B"/>
    <w:rsid w:val="00A03873"/>
    <w:rsid w:val="00A03AA7"/>
    <w:rsid w:val="00A03B8F"/>
    <w:rsid w:val="00A04477"/>
    <w:rsid w:val="00A0448C"/>
    <w:rsid w:val="00A044B9"/>
    <w:rsid w:val="00A0464F"/>
    <w:rsid w:val="00A04A6D"/>
    <w:rsid w:val="00A04F04"/>
    <w:rsid w:val="00A04FED"/>
    <w:rsid w:val="00A0576A"/>
    <w:rsid w:val="00A057DC"/>
    <w:rsid w:val="00A05875"/>
    <w:rsid w:val="00A0598D"/>
    <w:rsid w:val="00A059B2"/>
    <w:rsid w:val="00A05E8B"/>
    <w:rsid w:val="00A05E9F"/>
    <w:rsid w:val="00A063F4"/>
    <w:rsid w:val="00A06856"/>
    <w:rsid w:val="00A06BA0"/>
    <w:rsid w:val="00A06BD9"/>
    <w:rsid w:val="00A06D8A"/>
    <w:rsid w:val="00A074D4"/>
    <w:rsid w:val="00A07A51"/>
    <w:rsid w:val="00A07F16"/>
    <w:rsid w:val="00A101C9"/>
    <w:rsid w:val="00A10518"/>
    <w:rsid w:val="00A1055B"/>
    <w:rsid w:val="00A108B0"/>
    <w:rsid w:val="00A1091F"/>
    <w:rsid w:val="00A10A79"/>
    <w:rsid w:val="00A10ECC"/>
    <w:rsid w:val="00A111DE"/>
    <w:rsid w:val="00A11776"/>
    <w:rsid w:val="00A117C9"/>
    <w:rsid w:val="00A11DA0"/>
    <w:rsid w:val="00A11FF0"/>
    <w:rsid w:val="00A1208D"/>
    <w:rsid w:val="00A123C4"/>
    <w:rsid w:val="00A12C6F"/>
    <w:rsid w:val="00A12D43"/>
    <w:rsid w:val="00A13397"/>
    <w:rsid w:val="00A13A24"/>
    <w:rsid w:val="00A1411D"/>
    <w:rsid w:val="00A1445F"/>
    <w:rsid w:val="00A14535"/>
    <w:rsid w:val="00A14944"/>
    <w:rsid w:val="00A14A14"/>
    <w:rsid w:val="00A15614"/>
    <w:rsid w:val="00A15D3F"/>
    <w:rsid w:val="00A16662"/>
    <w:rsid w:val="00A170F7"/>
    <w:rsid w:val="00A17D67"/>
    <w:rsid w:val="00A2029F"/>
    <w:rsid w:val="00A20BF7"/>
    <w:rsid w:val="00A23647"/>
    <w:rsid w:val="00A237C0"/>
    <w:rsid w:val="00A23D7A"/>
    <w:rsid w:val="00A24272"/>
    <w:rsid w:val="00A24673"/>
    <w:rsid w:val="00A24E07"/>
    <w:rsid w:val="00A2574E"/>
    <w:rsid w:val="00A259E5"/>
    <w:rsid w:val="00A25C92"/>
    <w:rsid w:val="00A274DD"/>
    <w:rsid w:val="00A278B0"/>
    <w:rsid w:val="00A30489"/>
    <w:rsid w:val="00A306D5"/>
    <w:rsid w:val="00A313E8"/>
    <w:rsid w:val="00A31E29"/>
    <w:rsid w:val="00A321E8"/>
    <w:rsid w:val="00A32210"/>
    <w:rsid w:val="00A322FF"/>
    <w:rsid w:val="00A323E2"/>
    <w:rsid w:val="00A32457"/>
    <w:rsid w:val="00A324C8"/>
    <w:rsid w:val="00A32FBE"/>
    <w:rsid w:val="00A33136"/>
    <w:rsid w:val="00A338BD"/>
    <w:rsid w:val="00A33B3B"/>
    <w:rsid w:val="00A345C1"/>
    <w:rsid w:val="00A347DB"/>
    <w:rsid w:val="00A34C8C"/>
    <w:rsid w:val="00A34F41"/>
    <w:rsid w:val="00A35355"/>
    <w:rsid w:val="00A35CD7"/>
    <w:rsid w:val="00A36067"/>
    <w:rsid w:val="00A36078"/>
    <w:rsid w:val="00A360F1"/>
    <w:rsid w:val="00A361F4"/>
    <w:rsid w:val="00A361FC"/>
    <w:rsid w:val="00A363F7"/>
    <w:rsid w:val="00A3655A"/>
    <w:rsid w:val="00A36825"/>
    <w:rsid w:val="00A36936"/>
    <w:rsid w:val="00A36A01"/>
    <w:rsid w:val="00A37279"/>
    <w:rsid w:val="00A37816"/>
    <w:rsid w:val="00A37AF9"/>
    <w:rsid w:val="00A37B2A"/>
    <w:rsid w:val="00A37E03"/>
    <w:rsid w:val="00A37FCD"/>
    <w:rsid w:val="00A406AA"/>
    <w:rsid w:val="00A4092C"/>
    <w:rsid w:val="00A40B2B"/>
    <w:rsid w:val="00A40E85"/>
    <w:rsid w:val="00A40E92"/>
    <w:rsid w:val="00A41285"/>
    <w:rsid w:val="00A41A3E"/>
    <w:rsid w:val="00A41BFF"/>
    <w:rsid w:val="00A41C78"/>
    <w:rsid w:val="00A4293E"/>
    <w:rsid w:val="00A42A8E"/>
    <w:rsid w:val="00A42ACE"/>
    <w:rsid w:val="00A42F46"/>
    <w:rsid w:val="00A432BE"/>
    <w:rsid w:val="00A432EE"/>
    <w:rsid w:val="00A43BC7"/>
    <w:rsid w:val="00A44404"/>
    <w:rsid w:val="00A446EC"/>
    <w:rsid w:val="00A44E61"/>
    <w:rsid w:val="00A45779"/>
    <w:rsid w:val="00A45A58"/>
    <w:rsid w:val="00A46C21"/>
    <w:rsid w:val="00A46FDD"/>
    <w:rsid w:val="00A4723B"/>
    <w:rsid w:val="00A4789F"/>
    <w:rsid w:val="00A506C5"/>
    <w:rsid w:val="00A50934"/>
    <w:rsid w:val="00A50C0A"/>
    <w:rsid w:val="00A510B4"/>
    <w:rsid w:val="00A51176"/>
    <w:rsid w:val="00A51381"/>
    <w:rsid w:val="00A52340"/>
    <w:rsid w:val="00A52949"/>
    <w:rsid w:val="00A52FC8"/>
    <w:rsid w:val="00A53AAA"/>
    <w:rsid w:val="00A546FC"/>
    <w:rsid w:val="00A54935"/>
    <w:rsid w:val="00A5501F"/>
    <w:rsid w:val="00A559FE"/>
    <w:rsid w:val="00A564CB"/>
    <w:rsid w:val="00A56BDA"/>
    <w:rsid w:val="00A5727E"/>
    <w:rsid w:val="00A577DB"/>
    <w:rsid w:val="00A5784B"/>
    <w:rsid w:val="00A6026B"/>
    <w:rsid w:val="00A60EE3"/>
    <w:rsid w:val="00A60F09"/>
    <w:rsid w:val="00A610E3"/>
    <w:rsid w:val="00A61177"/>
    <w:rsid w:val="00A611E6"/>
    <w:rsid w:val="00A61275"/>
    <w:rsid w:val="00A61387"/>
    <w:rsid w:val="00A616AB"/>
    <w:rsid w:val="00A61928"/>
    <w:rsid w:val="00A619A9"/>
    <w:rsid w:val="00A622D0"/>
    <w:rsid w:val="00A622F2"/>
    <w:rsid w:val="00A6247E"/>
    <w:rsid w:val="00A62A38"/>
    <w:rsid w:val="00A62E07"/>
    <w:rsid w:val="00A63078"/>
    <w:rsid w:val="00A639C2"/>
    <w:rsid w:val="00A6452B"/>
    <w:rsid w:val="00A64806"/>
    <w:rsid w:val="00A64E6C"/>
    <w:rsid w:val="00A6503B"/>
    <w:rsid w:val="00A652C5"/>
    <w:rsid w:val="00A65398"/>
    <w:rsid w:val="00A65D82"/>
    <w:rsid w:val="00A65FD2"/>
    <w:rsid w:val="00A66737"/>
    <w:rsid w:val="00A669E3"/>
    <w:rsid w:val="00A671B0"/>
    <w:rsid w:val="00A67266"/>
    <w:rsid w:val="00A67857"/>
    <w:rsid w:val="00A70964"/>
    <w:rsid w:val="00A714BC"/>
    <w:rsid w:val="00A714E0"/>
    <w:rsid w:val="00A723CF"/>
    <w:rsid w:val="00A72A29"/>
    <w:rsid w:val="00A731E1"/>
    <w:rsid w:val="00A73430"/>
    <w:rsid w:val="00A734D3"/>
    <w:rsid w:val="00A73D0E"/>
    <w:rsid w:val="00A7415D"/>
    <w:rsid w:val="00A744B1"/>
    <w:rsid w:val="00A744E6"/>
    <w:rsid w:val="00A74EBD"/>
    <w:rsid w:val="00A7557E"/>
    <w:rsid w:val="00A75757"/>
    <w:rsid w:val="00A7608B"/>
    <w:rsid w:val="00A7638A"/>
    <w:rsid w:val="00A76658"/>
    <w:rsid w:val="00A7692C"/>
    <w:rsid w:val="00A76FFD"/>
    <w:rsid w:val="00A77E15"/>
    <w:rsid w:val="00A80521"/>
    <w:rsid w:val="00A805E6"/>
    <w:rsid w:val="00A80AB1"/>
    <w:rsid w:val="00A80B96"/>
    <w:rsid w:val="00A80D67"/>
    <w:rsid w:val="00A80D96"/>
    <w:rsid w:val="00A81410"/>
    <w:rsid w:val="00A814AF"/>
    <w:rsid w:val="00A818F8"/>
    <w:rsid w:val="00A81BED"/>
    <w:rsid w:val="00A82924"/>
    <w:rsid w:val="00A82C75"/>
    <w:rsid w:val="00A83BD4"/>
    <w:rsid w:val="00A84A81"/>
    <w:rsid w:val="00A85189"/>
    <w:rsid w:val="00A85652"/>
    <w:rsid w:val="00A8676C"/>
    <w:rsid w:val="00A8679B"/>
    <w:rsid w:val="00A867FF"/>
    <w:rsid w:val="00A86820"/>
    <w:rsid w:val="00A87C5C"/>
    <w:rsid w:val="00A87E60"/>
    <w:rsid w:val="00A87EA4"/>
    <w:rsid w:val="00A90A07"/>
    <w:rsid w:val="00A90B26"/>
    <w:rsid w:val="00A917F9"/>
    <w:rsid w:val="00A917FC"/>
    <w:rsid w:val="00A91ED7"/>
    <w:rsid w:val="00A9216D"/>
    <w:rsid w:val="00A922E1"/>
    <w:rsid w:val="00A92A7C"/>
    <w:rsid w:val="00A92FCD"/>
    <w:rsid w:val="00A93F82"/>
    <w:rsid w:val="00A95503"/>
    <w:rsid w:val="00A960D0"/>
    <w:rsid w:val="00A960D6"/>
    <w:rsid w:val="00A96552"/>
    <w:rsid w:val="00A965EC"/>
    <w:rsid w:val="00A97123"/>
    <w:rsid w:val="00A975DC"/>
    <w:rsid w:val="00A97B18"/>
    <w:rsid w:val="00AA0086"/>
    <w:rsid w:val="00AA0110"/>
    <w:rsid w:val="00AA0E95"/>
    <w:rsid w:val="00AA169D"/>
    <w:rsid w:val="00AA1B3F"/>
    <w:rsid w:val="00AA22D9"/>
    <w:rsid w:val="00AA22FC"/>
    <w:rsid w:val="00AA25FD"/>
    <w:rsid w:val="00AA290D"/>
    <w:rsid w:val="00AA2D67"/>
    <w:rsid w:val="00AA329B"/>
    <w:rsid w:val="00AA3B1B"/>
    <w:rsid w:val="00AA3D0A"/>
    <w:rsid w:val="00AA3D80"/>
    <w:rsid w:val="00AA45E0"/>
    <w:rsid w:val="00AA4B66"/>
    <w:rsid w:val="00AA4B77"/>
    <w:rsid w:val="00AA4C44"/>
    <w:rsid w:val="00AA4CA9"/>
    <w:rsid w:val="00AA5510"/>
    <w:rsid w:val="00AA56E7"/>
    <w:rsid w:val="00AA5891"/>
    <w:rsid w:val="00AA5A7F"/>
    <w:rsid w:val="00AA64B9"/>
    <w:rsid w:val="00AA6597"/>
    <w:rsid w:val="00AB02FC"/>
    <w:rsid w:val="00AB0847"/>
    <w:rsid w:val="00AB0C33"/>
    <w:rsid w:val="00AB0CAC"/>
    <w:rsid w:val="00AB0E00"/>
    <w:rsid w:val="00AB1A11"/>
    <w:rsid w:val="00AB22E5"/>
    <w:rsid w:val="00AB2A5B"/>
    <w:rsid w:val="00AB2CBC"/>
    <w:rsid w:val="00AB316F"/>
    <w:rsid w:val="00AB4B5F"/>
    <w:rsid w:val="00AB50B5"/>
    <w:rsid w:val="00AB50C9"/>
    <w:rsid w:val="00AB53FE"/>
    <w:rsid w:val="00AB5684"/>
    <w:rsid w:val="00AB6F46"/>
    <w:rsid w:val="00AB71EA"/>
    <w:rsid w:val="00AB7416"/>
    <w:rsid w:val="00AB771E"/>
    <w:rsid w:val="00AB7DF3"/>
    <w:rsid w:val="00AC0325"/>
    <w:rsid w:val="00AC067D"/>
    <w:rsid w:val="00AC0974"/>
    <w:rsid w:val="00AC0B67"/>
    <w:rsid w:val="00AC0F07"/>
    <w:rsid w:val="00AC12BE"/>
    <w:rsid w:val="00AC13D7"/>
    <w:rsid w:val="00AC13E4"/>
    <w:rsid w:val="00AC1C8B"/>
    <w:rsid w:val="00AC1FAA"/>
    <w:rsid w:val="00AC23E0"/>
    <w:rsid w:val="00AC2680"/>
    <w:rsid w:val="00AC2920"/>
    <w:rsid w:val="00AC2B05"/>
    <w:rsid w:val="00AC307A"/>
    <w:rsid w:val="00AC36EC"/>
    <w:rsid w:val="00AC3BDE"/>
    <w:rsid w:val="00AC4B12"/>
    <w:rsid w:val="00AC5448"/>
    <w:rsid w:val="00AC58C7"/>
    <w:rsid w:val="00AC5945"/>
    <w:rsid w:val="00AC5A0E"/>
    <w:rsid w:val="00AC63FF"/>
    <w:rsid w:val="00AC6C84"/>
    <w:rsid w:val="00AC77A1"/>
    <w:rsid w:val="00AC7840"/>
    <w:rsid w:val="00AC79DA"/>
    <w:rsid w:val="00AC7A11"/>
    <w:rsid w:val="00AC7D4E"/>
    <w:rsid w:val="00AD0313"/>
    <w:rsid w:val="00AD077B"/>
    <w:rsid w:val="00AD11CA"/>
    <w:rsid w:val="00AD11F1"/>
    <w:rsid w:val="00AD1216"/>
    <w:rsid w:val="00AD170F"/>
    <w:rsid w:val="00AD197D"/>
    <w:rsid w:val="00AD1A64"/>
    <w:rsid w:val="00AD2030"/>
    <w:rsid w:val="00AD2129"/>
    <w:rsid w:val="00AD2D97"/>
    <w:rsid w:val="00AD2E0F"/>
    <w:rsid w:val="00AD3414"/>
    <w:rsid w:val="00AD3E9B"/>
    <w:rsid w:val="00AD4C4B"/>
    <w:rsid w:val="00AD4DCD"/>
    <w:rsid w:val="00AD59BA"/>
    <w:rsid w:val="00AD63A6"/>
    <w:rsid w:val="00AD67A4"/>
    <w:rsid w:val="00AD6E6E"/>
    <w:rsid w:val="00AD6F4E"/>
    <w:rsid w:val="00AD6F99"/>
    <w:rsid w:val="00AE00BB"/>
    <w:rsid w:val="00AE01BA"/>
    <w:rsid w:val="00AE023A"/>
    <w:rsid w:val="00AE0639"/>
    <w:rsid w:val="00AE0B2B"/>
    <w:rsid w:val="00AE101D"/>
    <w:rsid w:val="00AE111D"/>
    <w:rsid w:val="00AE1252"/>
    <w:rsid w:val="00AE1889"/>
    <w:rsid w:val="00AE1DA2"/>
    <w:rsid w:val="00AE1ED2"/>
    <w:rsid w:val="00AE3241"/>
    <w:rsid w:val="00AE347A"/>
    <w:rsid w:val="00AE370D"/>
    <w:rsid w:val="00AE460A"/>
    <w:rsid w:val="00AE51E9"/>
    <w:rsid w:val="00AE59AE"/>
    <w:rsid w:val="00AE5A1F"/>
    <w:rsid w:val="00AE5C8D"/>
    <w:rsid w:val="00AE5F27"/>
    <w:rsid w:val="00AE612E"/>
    <w:rsid w:val="00AE65D5"/>
    <w:rsid w:val="00AE6D7D"/>
    <w:rsid w:val="00AE6FE0"/>
    <w:rsid w:val="00AE77B9"/>
    <w:rsid w:val="00AF035E"/>
    <w:rsid w:val="00AF03B6"/>
    <w:rsid w:val="00AF0713"/>
    <w:rsid w:val="00AF0863"/>
    <w:rsid w:val="00AF1FBF"/>
    <w:rsid w:val="00AF2139"/>
    <w:rsid w:val="00AF2466"/>
    <w:rsid w:val="00AF25FF"/>
    <w:rsid w:val="00AF282C"/>
    <w:rsid w:val="00AF2EE8"/>
    <w:rsid w:val="00AF3FFE"/>
    <w:rsid w:val="00AF432B"/>
    <w:rsid w:val="00AF5242"/>
    <w:rsid w:val="00AF54BB"/>
    <w:rsid w:val="00AF552A"/>
    <w:rsid w:val="00AF5964"/>
    <w:rsid w:val="00AF5B6B"/>
    <w:rsid w:val="00AF61A6"/>
    <w:rsid w:val="00AF6302"/>
    <w:rsid w:val="00AF6CEB"/>
    <w:rsid w:val="00AF6D07"/>
    <w:rsid w:val="00AF6FF2"/>
    <w:rsid w:val="00AF70B7"/>
    <w:rsid w:val="00AF70EC"/>
    <w:rsid w:val="00AF72E8"/>
    <w:rsid w:val="00AF791C"/>
    <w:rsid w:val="00AF798D"/>
    <w:rsid w:val="00AF7ABD"/>
    <w:rsid w:val="00AF7B97"/>
    <w:rsid w:val="00AF7C8D"/>
    <w:rsid w:val="00B0030A"/>
    <w:rsid w:val="00B00481"/>
    <w:rsid w:val="00B008D9"/>
    <w:rsid w:val="00B00E55"/>
    <w:rsid w:val="00B013B5"/>
    <w:rsid w:val="00B01636"/>
    <w:rsid w:val="00B01881"/>
    <w:rsid w:val="00B02296"/>
    <w:rsid w:val="00B0255D"/>
    <w:rsid w:val="00B025F6"/>
    <w:rsid w:val="00B02603"/>
    <w:rsid w:val="00B02EAB"/>
    <w:rsid w:val="00B03C52"/>
    <w:rsid w:val="00B04254"/>
    <w:rsid w:val="00B05D44"/>
    <w:rsid w:val="00B06349"/>
    <w:rsid w:val="00B0664B"/>
    <w:rsid w:val="00B067CF"/>
    <w:rsid w:val="00B06B8A"/>
    <w:rsid w:val="00B06DF1"/>
    <w:rsid w:val="00B0753F"/>
    <w:rsid w:val="00B078A0"/>
    <w:rsid w:val="00B10084"/>
    <w:rsid w:val="00B103FE"/>
    <w:rsid w:val="00B10722"/>
    <w:rsid w:val="00B1099A"/>
    <w:rsid w:val="00B1127E"/>
    <w:rsid w:val="00B11407"/>
    <w:rsid w:val="00B11808"/>
    <w:rsid w:val="00B1193B"/>
    <w:rsid w:val="00B11999"/>
    <w:rsid w:val="00B11B3F"/>
    <w:rsid w:val="00B11F59"/>
    <w:rsid w:val="00B126FE"/>
    <w:rsid w:val="00B12AF7"/>
    <w:rsid w:val="00B12B54"/>
    <w:rsid w:val="00B12EA3"/>
    <w:rsid w:val="00B13198"/>
    <w:rsid w:val="00B13437"/>
    <w:rsid w:val="00B134AC"/>
    <w:rsid w:val="00B13D69"/>
    <w:rsid w:val="00B14626"/>
    <w:rsid w:val="00B147EF"/>
    <w:rsid w:val="00B14DC9"/>
    <w:rsid w:val="00B1513C"/>
    <w:rsid w:val="00B1549F"/>
    <w:rsid w:val="00B15729"/>
    <w:rsid w:val="00B158E6"/>
    <w:rsid w:val="00B159DA"/>
    <w:rsid w:val="00B16657"/>
    <w:rsid w:val="00B16ADC"/>
    <w:rsid w:val="00B16C41"/>
    <w:rsid w:val="00B172DC"/>
    <w:rsid w:val="00B173E8"/>
    <w:rsid w:val="00B17A6D"/>
    <w:rsid w:val="00B20079"/>
    <w:rsid w:val="00B207D8"/>
    <w:rsid w:val="00B20B64"/>
    <w:rsid w:val="00B20D54"/>
    <w:rsid w:val="00B20EEC"/>
    <w:rsid w:val="00B213E9"/>
    <w:rsid w:val="00B21513"/>
    <w:rsid w:val="00B2198E"/>
    <w:rsid w:val="00B219AF"/>
    <w:rsid w:val="00B21A5D"/>
    <w:rsid w:val="00B21BEC"/>
    <w:rsid w:val="00B22729"/>
    <w:rsid w:val="00B22BAF"/>
    <w:rsid w:val="00B22E07"/>
    <w:rsid w:val="00B2312B"/>
    <w:rsid w:val="00B2366E"/>
    <w:rsid w:val="00B24BB7"/>
    <w:rsid w:val="00B25395"/>
    <w:rsid w:val="00B25E7E"/>
    <w:rsid w:val="00B25F24"/>
    <w:rsid w:val="00B26016"/>
    <w:rsid w:val="00B260B1"/>
    <w:rsid w:val="00B262C8"/>
    <w:rsid w:val="00B26672"/>
    <w:rsid w:val="00B26854"/>
    <w:rsid w:val="00B26896"/>
    <w:rsid w:val="00B26AD4"/>
    <w:rsid w:val="00B26FAF"/>
    <w:rsid w:val="00B27109"/>
    <w:rsid w:val="00B27BB3"/>
    <w:rsid w:val="00B30409"/>
    <w:rsid w:val="00B3092D"/>
    <w:rsid w:val="00B30FDD"/>
    <w:rsid w:val="00B3132D"/>
    <w:rsid w:val="00B32A03"/>
    <w:rsid w:val="00B333D7"/>
    <w:rsid w:val="00B33983"/>
    <w:rsid w:val="00B33EC3"/>
    <w:rsid w:val="00B350A0"/>
    <w:rsid w:val="00B35510"/>
    <w:rsid w:val="00B35C37"/>
    <w:rsid w:val="00B36013"/>
    <w:rsid w:val="00B3692A"/>
    <w:rsid w:val="00B36CA6"/>
    <w:rsid w:val="00B36CB0"/>
    <w:rsid w:val="00B36EA5"/>
    <w:rsid w:val="00B373A5"/>
    <w:rsid w:val="00B374A5"/>
    <w:rsid w:val="00B37D7A"/>
    <w:rsid w:val="00B40132"/>
    <w:rsid w:val="00B4030E"/>
    <w:rsid w:val="00B403E5"/>
    <w:rsid w:val="00B40520"/>
    <w:rsid w:val="00B405B1"/>
    <w:rsid w:val="00B4069E"/>
    <w:rsid w:val="00B4085C"/>
    <w:rsid w:val="00B40D5C"/>
    <w:rsid w:val="00B40E1E"/>
    <w:rsid w:val="00B41962"/>
    <w:rsid w:val="00B41971"/>
    <w:rsid w:val="00B41CC3"/>
    <w:rsid w:val="00B41DEF"/>
    <w:rsid w:val="00B42292"/>
    <w:rsid w:val="00B428C9"/>
    <w:rsid w:val="00B42B7C"/>
    <w:rsid w:val="00B431FD"/>
    <w:rsid w:val="00B437D2"/>
    <w:rsid w:val="00B439BF"/>
    <w:rsid w:val="00B43AE0"/>
    <w:rsid w:val="00B43CF8"/>
    <w:rsid w:val="00B43F07"/>
    <w:rsid w:val="00B4479B"/>
    <w:rsid w:val="00B448C9"/>
    <w:rsid w:val="00B44C8B"/>
    <w:rsid w:val="00B44E7C"/>
    <w:rsid w:val="00B452BD"/>
    <w:rsid w:val="00B457F3"/>
    <w:rsid w:val="00B46289"/>
    <w:rsid w:val="00B46C75"/>
    <w:rsid w:val="00B470C7"/>
    <w:rsid w:val="00B471F1"/>
    <w:rsid w:val="00B47318"/>
    <w:rsid w:val="00B47564"/>
    <w:rsid w:val="00B47F95"/>
    <w:rsid w:val="00B50D52"/>
    <w:rsid w:val="00B51356"/>
    <w:rsid w:val="00B51371"/>
    <w:rsid w:val="00B513BE"/>
    <w:rsid w:val="00B5161F"/>
    <w:rsid w:val="00B51CF2"/>
    <w:rsid w:val="00B521BF"/>
    <w:rsid w:val="00B522D3"/>
    <w:rsid w:val="00B527C9"/>
    <w:rsid w:val="00B54383"/>
    <w:rsid w:val="00B54C47"/>
    <w:rsid w:val="00B551A3"/>
    <w:rsid w:val="00B55AD0"/>
    <w:rsid w:val="00B55ECC"/>
    <w:rsid w:val="00B56779"/>
    <w:rsid w:val="00B575AB"/>
    <w:rsid w:val="00B57F6B"/>
    <w:rsid w:val="00B605F1"/>
    <w:rsid w:val="00B60ED9"/>
    <w:rsid w:val="00B61297"/>
    <w:rsid w:val="00B61388"/>
    <w:rsid w:val="00B613B7"/>
    <w:rsid w:val="00B619E6"/>
    <w:rsid w:val="00B61A87"/>
    <w:rsid w:val="00B6220E"/>
    <w:rsid w:val="00B627AD"/>
    <w:rsid w:val="00B62B86"/>
    <w:rsid w:val="00B62E22"/>
    <w:rsid w:val="00B632F9"/>
    <w:rsid w:val="00B636C0"/>
    <w:rsid w:val="00B6399C"/>
    <w:rsid w:val="00B63C61"/>
    <w:rsid w:val="00B6407B"/>
    <w:rsid w:val="00B649FF"/>
    <w:rsid w:val="00B64DE4"/>
    <w:rsid w:val="00B652B7"/>
    <w:rsid w:val="00B6534E"/>
    <w:rsid w:val="00B6552C"/>
    <w:rsid w:val="00B655DC"/>
    <w:rsid w:val="00B65FB6"/>
    <w:rsid w:val="00B67068"/>
    <w:rsid w:val="00B70931"/>
    <w:rsid w:val="00B70A85"/>
    <w:rsid w:val="00B713D2"/>
    <w:rsid w:val="00B715EC"/>
    <w:rsid w:val="00B718C5"/>
    <w:rsid w:val="00B71C23"/>
    <w:rsid w:val="00B71DC5"/>
    <w:rsid w:val="00B71E8C"/>
    <w:rsid w:val="00B71F46"/>
    <w:rsid w:val="00B72335"/>
    <w:rsid w:val="00B7238B"/>
    <w:rsid w:val="00B72E4F"/>
    <w:rsid w:val="00B741B7"/>
    <w:rsid w:val="00B742D1"/>
    <w:rsid w:val="00B744C6"/>
    <w:rsid w:val="00B74911"/>
    <w:rsid w:val="00B74EA8"/>
    <w:rsid w:val="00B751B4"/>
    <w:rsid w:val="00B75CD2"/>
    <w:rsid w:val="00B75E4A"/>
    <w:rsid w:val="00B75EAC"/>
    <w:rsid w:val="00B75F97"/>
    <w:rsid w:val="00B761D1"/>
    <w:rsid w:val="00B762FF"/>
    <w:rsid w:val="00B76372"/>
    <w:rsid w:val="00B76C68"/>
    <w:rsid w:val="00B76C94"/>
    <w:rsid w:val="00B7706A"/>
    <w:rsid w:val="00B77308"/>
    <w:rsid w:val="00B7757B"/>
    <w:rsid w:val="00B777A4"/>
    <w:rsid w:val="00B778B8"/>
    <w:rsid w:val="00B77DCD"/>
    <w:rsid w:val="00B800A0"/>
    <w:rsid w:val="00B80DD6"/>
    <w:rsid w:val="00B80E8B"/>
    <w:rsid w:val="00B80F97"/>
    <w:rsid w:val="00B815EF"/>
    <w:rsid w:val="00B81B59"/>
    <w:rsid w:val="00B81C23"/>
    <w:rsid w:val="00B81FF1"/>
    <w:rsid w:val="00B8228F"/>
    <w:rsid w:val="00B82B9F"/>
    <w:rsid w:val="00B82D70"/>
    <w:rsid w:val="00B82ED6"/>
    <w:rsid w:val="00B82F35"/>
    <w:rsid w:val="00B832F1"/>
    <w:rsid w:val="00B83541"/>
    <w:rsid w:val="00B835FA"/>
    <w:rsid w:val="00B83812"/>
    <w:rsid w:val="00B8431E"/>
    <w:rsid w:val="00B844EF"/>
    <w:rsid w:val="00B84798"/>
    <w:rsid w:val="00B848BD"/>
    <w:rsid w:val="00B84AD9"/>
    <w:rsid w:val="00B84F92"/>
    <w:rsid w:val="00B85A85"/>
    <w:rsid w:val="00B85B66"/>
    <w:rsid w:val="00B8614E"/>
    <w:rsid w:val="00B87388"/>
    <w:rsid w:val="00B87496"/>
    <w:rsid w:val="00B905AE"/>
    <w:rsid w:val="00B90B1D"/>
    <w:rsid w:val="00B90B95"/>
    <w:rsid w:val="00B9125D"/>
    <w:rsid w:val="00B92B38"/>
    <w:rsid w:val="00B92BF5"/>
    <w:rsid w:val="00B92DD3"/>
    <w:rsid w:val="00B930F5"/>
    <w:rsid w:val="00B93328"/>
    <w:rsid w:val="00B93579"/>
    <w:rsid w:val="00B93B95"/>
    <w:rsid w:val="00B94319"/>
    <w:rsid w:val="00B9495A"/>
    <w:rsid w:val="00B94ABB"/>
    <w:rsid w:val="00B95139"/>
    <w:rsid w:val="00B955A6"/>
    <w:rsid w:val="00B9564C"/>
    <w:rsid w:val="00B9663C"/>
    <w:rsid w:val="00B9718E"/>
    <w:rsid w:val="00B973D4"/>
    <w:rsid w:val="00B97B83"/>
    <w:rsid w:val="00B97DA9"/>
    <w:rsid w:val="00B97DC8"/>
    <w:rsid w:val="00BA0D7B"/>
    <w:rsid w:val="00BA0E55"/>
    <w:rsid w:val="00BA1A9C"/>
    <w:rsid w:val="00BA2017"/>
    <w:rsid w:val="00BA2100"/>
    <w:rsid w:val="00BA24E7"/>
    <w:rsid w:val="00BA2626"/>
    <w:rsid w:val="00BA3354"/>
    <w:rsid w:val="00BA3D14"/>
    <w:rsid w:val="00BA407C"/>
    <w:rsid w:val="00BA47A4"/>
    <w:rsid w:val="00BA5086"/>
    <w:rsid w:val="00BA5115"/>
    <w:rsid w:val="00BA6211"/>
    <w:rsid w:val="00BA703C"/>
    <w:rsid w:val="00BA739E"/>
    <w:rsid w:val="00BA7411"/>
    <w:rsid w:val="00BA768B"/>
    <w:rsid w:val="00BA7BA8"/>
    <w:rsid w:val="00BA7E9F"/>
    <w:rsid w:val="00BB0314"/>
    <w:rsid w:val="00BB0448"/>
    <w:rsid w:val="00BB0B7A"/>
    <w:rsid w:val="00BB0BE9"/>
    <w:rsid w:val="00BB0C33"/>
    <w:rsid w:val="00BB0F7B"/>
    <w:rsid w:val="00BB1256"/>
    <w:rsid w:val="00BB157C"/>
    <w:rsid w:val="00BB21FD"/>
    <w:rsid w:val="00BB2CF4"/>
    <w:rsid w:val="00BB2F68"/>
    <w:rsid w:val="00BB3A87"/>
    <w:rsid w:val="00BB4042"/>
    <w:rsid w:val="00BB44FD"/>
    <w:rsid w:val="00BB4870"/>
    <w:rsid w:val="00BB662B"/>
    <w:rsid w:val="00BB66C7"/>
    <w:rsid w:val="00BB740C"/>
    <w:rsid w:val="00BB7421"/>
    <w:rsid w:val="00BB789F"/>
    <w:rsid w:val="00BB7A21"/>
    <w:rsid w:val="00BC0455"/>
    <w:rsid w:val="00BC05CB"/>
    <w:rsid w:val="00BC0BE3"/>
    <w:rsid w:val="00BC0DD4"/>
    <w:rsid w:val="00BC0EC1"/>
    <w:rsid w:val="00BC0F28"/>
    <w:rsid w:val="00BC0FDD"/>
    <w:rsid w:val="00BC1202"/>
    <w:rsid w:val="00BC13D2"/>
    <w:rsid w:val="00BC1637"/>
    <w:rsid w:val="00BC164F"/>
    <w:rsid w:val="00BC17E4"/>
    <w:rsid w:val="00BC1D7C"/>
    <w:rsid w:val="00BC2EAA"/>
    <w:rsid w:val="00BC31AF"/>
    <w:rsid w:val="00BC38F2"/>
    <w:rsid w:val="00BC3E73"/>
    <w:rsid w:val="00BC4333"/>
    <w:rsid w:val="00BC4B93"/>
    <w:rsid w:val="00BC4F63"/>
    <w:rsid w:val="00BC4F71"/>
    <w:rsid w:val="00BC6311"/>
    <w:rsid w:val="00BC68BF"/>
    <w:rsid w:val="00BC68C5"/>
    <w:rsid w:val="00BC6DDF"/>
    <w:rsid w:val="00BC795C"/>
    <w:rsid w:val="00BC7ED0"/>
    <w:rsid w:val="00BD02DF"/>
    <w:rsid w:val="00BD1223"/>
    <w:rsid w:val="00BD1474"/>
    <w:rsid w:val="00BD16B9"/>
    <w:rsid w:val="00BD1BC4"/>
    <w:rsid w:val="00BD1C90"/>
    <w:rsid w:val="00BD1DE9"/>
    <w:rsid w:val="00BD268C"/>
    <w:rsid w:val="00BD356A"/>
    <w:rsid w:val="00BD3B3C"/>
    <w:rsid w:val="00BD3D06"/>
    <w:rsid w:val="00BD4666"/>
    <w:rsid w:val="00BD4830"/>
    <w:rsid w:val="00BD4907"/>
    <w:rsid w:val="00BD4B91"/>
    <w:rsid w:val="00BD4D25"/>
    <w:rsid w:val="00BD4E25"/>
    <w:rsid w:val="00BD50EB"/>
    <w:rsid w:val="00BD5C3D"/>
    <w:rsid w:val="00BD6C86"/>
    <w:rsid w:val="00BD6CCA"/>
    <w:rsid w:val="00BD6F29"/>
    <w:rsid w:val="00BD70A3"/>
    <w:rsid w:val="00BD75F0"/>
    <w:rsid w:val="00BD7739"/>
    <w:rsid w:val="00BD7D0A"/>
    <w:rsid w:val="00BE0718"/>
    <w:rsid w:val="00BE07C7"/>
    <w:rsid w:val="00BE0B2E"/>
    <w:rsid w:val="00BE19BB"/>
    <w:rsid w:val="00BE19E9"/>
    <w:rsid w:val="00BE1B99"/>
    <w:rsid w:val="00BE34C6"/>
    <w:rsid w:val="00BE3706"/>
    <w:rsid w:val="00BE37C6"/>
    <w:rsid w:val="00BE39D6"/>
    <w:rsid w:val="00BE4605"/>
    <w:rsid w:val="00BE475F"/>
    <w:rsid w:val="00BE4B08"/>
    <w:rsid w:val="00BE59AC"/>
    <w:rsid w:val="00BE5CF0"/>
    <w:rsid w:val="00BE65F6"/>
    <w:rsid w:val="00BE6805"/>
    <w:rsid w:val="00BE6885"/>
    <w:rsid w:val="00BE74C1"/>
    <w:rsid w:val="00BE7708"/>
    <w:rsid w:val="00BE77D0"/>
    <w:rsid w:val="00BE7FD4"/>
    <w:rsid w:val="00BF04A4"/>
    <w:rsid w:val="00BF05E2"/>
    <w:rsid w:val="00BF0688"/>
    <w:rsid w:val="00BF1076"/>
    <w:rsid w:val="00BF14C5"/>
    <w:rsid w:val="00BF1CF5"/>
    <w:rsid w:val="00BF2653"/>
    <w:rsid w:val="00BF2747"/>
    <w:rsid w:val="00BF2827"/>
    <w:rsid w:val="00BF2A55"/>
    <w:rsid w:val="00BF2D74"/>
    <w:rsid w:val="00BF3AC6"/>
    <w:rsid w:val="00BF3C56"/>
    <w:rsid w:val="00BF3C84"/>
    <w:rsid w:val="00BF470A"/>
    <w:rsid w:val="00BF4D96"/>
    <w:rsid w:val="00BF53BD"/>
    <w:rsid w:val="00BF56EC"/>
    <w:rsid w:val="00BF599B"/>
    <w:rsid w:val="00BF5A90"/>
    <w:rsid w:val="00BF5F71"/>
    <w:rsid w:val="00BF62C5"/>
    <w:rsid w:val="00BF6350"/>
    <w:rsid w:val="00BF63AB"/>
    <w:rsid w:val="00BF6B96"/>
    <w:rsid w:val="00BF6BA3"/>
    <w:rsid w:val="00BF7313"/>
    <w:rsid w:val="00BF7661"/>
    <w:rsid w:val="00C000E9"/>
    <w:rsid w:val="00C00874"/>
    <w:rsid w:val="00C01177"/>
    <w:rsid w:val="00C021A9"/>
    <w:rsid w:val="00C0221D"/>
    <w:rsid w:val="00C023B0"/>
    <w:rsid w:val="00C02535"/>
    <w:rsid w:val="00C02A5C"/>
    <w:rsid w:val="00C03129"/>
    <w:rsid w:val="00C0388A"/>
    <w:rsid w:val="00C03F26"/>
    <w:rsid w:val="00C047A2"/>
    <w:rsid w:val="00C04EEA"/>
    <w:rsid w:val="00C05685"/>
    <w:rsid w:val="00C057A3"/>
    <w:rsid w:val="00C0589B"/>
    <w:rsid w:val="00C05A2D"/>
    <w:rsid w:val="00C07600"/>
    <w:rsid w:val="00C07FCA"/>
    <w:rsid w:val="00C108CD"/>
    <w:rsid w:val="00C10F2A"/>
    <w:rsid w:val="00C11162"/>
    <w:rsid w:val="00C11292"/>
    <w:rsid w:val="00C119B0"/>
    <w:rsid w:val="00C11D2A"/>
    <w:rsid w:val="00C122FD"/>
    <w:rsid w:val="00C1264F"/>
    <w:rsid w:val="00C12D83"/>
    <w:rsid w:val="00C13621"/>
    <w:rsid w:val="00C141C5"/>
    <w:rsid w:val="00C142EA"/>
    <w:rsid w:val="00C14819"/>
    <w:rsid w:val="00C1669C"/>
    <w:rsid w:val="00C179A8"/>
    <w:rsid w:val="00C17A3E"/>
    <w:rsid w:val="00C17E1D"/>
    <w:rsid w:val="00C17F90"/>
    <w:rsid w:val="00C20344"/>
    <w:rsid w:val="00C20B9C"/>
    <w:rsid w:val="00C20CDD"/>
    <w:rsid w:val="00C21561"/>
    <w:rsid w:val="00C21E94"/>
    <w:rsid w:val="00C22514"/>
    <w:rsid w:val="00C22F08"/>
    <w:rsid w:val="00C23441"/>
    <w:rsid w:val="00C23577"/>
    <w:rsid w:val="00C237B9"/>
    <w:rsid w:val="00C23DE7"/>
    <w:rsid w:val="00C2437F"/>
    <w:rsid w:val="00C24622"/>
    <w:rsid w:val="00C254AB"/>
    <w:rsid w:val="00C255CA"/>
    <w:rsid w:val="00C26991"/>
    <w:rsid w:val="00C27048"/>
    <w:rsid w:val="00C270D9"/>
    <w:rsid w:val="00C27388"/>
    <w:rsid w:val="00C276B8"/>
    <w:rsid w:val="00C30078"/>
    <w:rsid w:val="00C30F40"/>
    <w:rsid w:val="00C30F81"/>
    <w:rsid w:val="00C31196"/>
    <w:rsid w:val="00C33558"/>
    <w:rsid w:val="00C337C7"/>
    <w:rsid w:val="00C33EDE"/>
    <w:rsid w:val="00C33EE0"/>
    <w:rsid w:val="00C33EFC"/>
    <w:rsid w:val="00C33FB1"/>
    <w:rsid w:val="00C34A33"/>
    <w:rsid w:val="00C34CF9"/>
    <w:rsid w:val="00C34D45"/>
    <w:rsid w:val="00C3595E"/>
    <w:rsid w:val="00C35FFE"/>
    <w:rsid w:val="00C36C22"/>
    <w:rsid w:val="00C36DF9"/>
    <w:rsid w:val="00C36E24"/>
    <w:rsid w:val="00C3770B"/>
    <w:rsid w:val="00C377CA"/>
    <w:rsid w:val="00C4012D"/>
    <w:rsid w:val="00C40858"/>
    <w:rsid w:val="00C408BF"/>
    <w:rsid w:val="00C410FC"/>
    <w:rsid w:val="00C4132E"/>
    <w:rsid w:val="00C41768"/>
    <w:rsid w:val="00C41802"/>
    <w:rsid w:val="00C41856"/>
    <w:rsid w:val="00C427F7"/>
    <w:rsid w:val="00C43297"/>
    <w:rsid w:val="00C432C6"/>
    <w:rsid w:val="00C4333E"/>
    <w:rsid w:val="00C43878"/>
    <w:rsid w:val="00C43921"/>
    <w:rsid w:val="00C43C49"/>
    <w:rsid w:val="00C43CBA"/>
    <w:rsid w:val="00C43CCE"/>
    <w:rsid w:val="00C43EC4"/>
    <w:rsid w:val="00C4499E"/>
    <w:rsid w:val="00C44A3B"/>
    <w:rsid w:val="00C44CE9"/>
    <w:rsid w:val="00C4511C"/>
    <w:rsid w:val="00C451BE"/>
    <w:rsid w:val="00C45A46"/>
    <w:rsid w:val="00C469A5"/>
    <w:rsid w:val="00C46BA1"/>
    <w:rsid w:val="00C478C2"/>
    <w:rsid w:val="00C47A12"/>
    <w:rsid w:val="00C50A16"/>
    <w:rsid w:val="00C50A7A"/>
    <w:rsid w:val="00C5156A"/>
    <w:rsid w:val="00C5193A"/>
    <w:rsid w:val="00C52002"/>
    <w:rsid w:val="00C52657"/>
    <w:rsid w:val="00C5292C"/>
    <w:rsid w:val="00C52AC4"/>
    <w:rsid w:val="00C52B8C"/>
    <w:rsid w:val="00C52FF3"/>
    <w:rsid w:val="00C5312F"/>
    <w:rsid w:val="00C53BBF"/>
    <w:rsid w:val="00C540BF"/>
    <w:rsid w:val="00C544C3"/>
    <w:rsid w:val="00C5609B"/>
    <w:rsid w:val="00C56672"/>
    <w:rsid w:val="00C56765"/>
    <w:rsid w:val="00C5682B"/>
    <w:rsid w:val="00C56B1E"/>
    <w:rsid w:val="00C57C29"/>
    <w:rsid w:val="00C57C37"/>
    <w:rsid w:val="00C57E37"/>
    <w:rsid w:val="00C57FE1"/>
    <w:rsid w:val="00C6021B"/>
    <w:rsid w:val="00C6033E"/>
    <w:rsid w:val="00C604BE"/>
    <w:rsid w:val="00C6059E"/>
    <w:rsid w:val="00C612C6"/>
    <w:rsid w:val="00C6162B"/>
    <w:rsid w:val="00C61EF0"/>
    <w:rsid w:val="00C61FC6"/>
    <w:rsid w:val="00C621E2"/>
    <w:rsid w:val="00C626A7"/>
    <w:rsid w:val="00C62F56"/>
    <w:rsid w:val="00C6322B"/>
    <w:rsid w:val="00C63536"/>
    <w:rsid w:val="00C6365E"/>
    <w:rsid w:val="00C6396B"/>
    <w:rsid w:val="00C639DB"/>
    <w:rsid w:val="00C63C3A"/>
    <w:rsid w:val="00C6464C"/>
    <w:rsid w:val="00C64ACD"/>
    <w:rsid w:val="00C657D8"/>
    <w:rsid w:val="00C65990"/>
    <w:rsid w:val="00C6624E"/>
    <w:rsid w:val="00C6628D"/>
    <w:rsid w:val="00C663C1"/>
    <w:rsid w:val="00C6675B"/>
    <w:rsid w:val="00C66B22"/>
    <w:rsid w:val="00C66C82"/>
    <w:rsid w:val="00C67267"/>
    <w:rsid w:val="00C6748B"/>
    <w:rsid w:val="00C676C4"/>
    <w:rsid w:val="00C704B1"/>
    <w:rsid w:val="00C7082D"/>
    <w:rsid w:val="00C70999"/>
    <w:rsid w:val="00C70EEE"/>
    <w:rsid w:val="00C70F73"/>
    <w:rsid w:val="00C71127"/>
    <w:rsid w:val="00C719D5"/>
    <w:rsid w:val="00C71B55"/>
    <w:rsid w:val="00C71C70"/>
    <w:rsid w:val="00C73211"/>
    <w:rsid w:val="00C73427"/>
    <w:rsid w:val="00C74D90"/>
    <w:rsid w:val="00C75ACB"/>
    <w:rsid w:val="00C75F0D"/>
    <w:rsid w:val="00C76671"/>
    <w:rsid w:val="00C76700"/>
    <w:rsid w:val="00C767CF"/>
    <w:rsid w:val="00C76B64"/>
    <w:rsid w:val="00C778AD"/>
    <w:rsid w:val="00C77B4D"/>
    <w:rsid w:val="00C77CB7"/>
    <w:rsid w:val="00C77DD3"/>
    <w:rsid w:val="00C800C2"/>
    <w:rsid w:val="00C80BC2"/>
    <w:rsid w:val="00C80E11"/>
    <w:rsid w:val="00C80E1D"/>
    <w:rsid w:val="00C811EE"/>
    <w:rsid w:val="00C819E0"/>
    <w:rsid w:val="00C81F53"/>
    <w:rsid w:val="00C8259C"/>
    <w:rsid w:val="00C825ED"/>
    <w:rsid w:val="00C82854"/>
    <w:rsid w:val="00C82DFF"/>
    <w:rsid w:val="00C83172"/>
    <w:rsid w:val="00C8318C"/>
    <w:rsid w:val="00C83415"/>
    <w:rsid w:val="00C83EF7"/>
    <w:rsid w:val="00C844F5"/>
    <w:rsid w:val="00C84D0E"/>
    <w:rsid w:val="00C85168"/>
    <w:rsid w:val="00C85E75"/>
    <w:rsid w:val="00C85F5C"/>
    <w:rsid w:val="00C861E0"/>
    <w:rsid w:val="00C87ADE"/>
    <w:rsid w:val="00C87CA6"/>
    <w:rsid w:val="00C9022C"/>
    <w:rsid w:val="00C90C2C"/>
    <w:rsid w:val="00C90DBE"/>
    <w:rsid w:val="00C9103C"/>
    <w:rsid w:val="00C9122C"/>
    <w:rsid w:val="00C917FF"/>
    <w:rsid w:val="00C91BDA"/>
    <w:rsid w:val="00C92258"/>
    <w:rsid w:val="00C927CF"/>
    <w:rsid w:val="00C92CD8"/>
    <w:rsid w:val="00C932C7"/>
    <w:rsid w:val="00C93545"/>
    <w:rsid w:val="00C94471"/>
    <w:rsid w:val="00C94766"/>
    <w:rsid w:val="00C95504"/>
    <w:rsid w:val="00C957A3"/>
    <w:rsid w:val="00C95A9E"/>
    <w:rsid w:val="00C95F48"/>
    <w:rsid w:val="00C964B2"/>
    <w:rsid w:val="00C9697E"/>
    <w:rsid w:val="00C96C29"/>
    <w:rsid w:val="00C97CDD"/>
    <w:rsid w:val="00CA00EF"/>
    <w:rsid w:val="00CA0D28"/>
    <w:rsid w:val="00CA13D1"/>
    <w:rsid w:val="00CA1FC6"/>
    <w:rsid w:val="00CA227A"/>
    <w:rsid w:val="00CA2362"/>
    <w:rsid w:val="00CA2A61"/>
    <w:rsid w:val="00CA329B"/>
    <w:rsid w:val="00CA3606"/>
    <w:rsid w:val="00CA3838"/>
    <w:rsid w:val="00CA42DD"/>
    <w:rsid w:val="00CA4635"/>
    <w:rsid w:val="00CA46B9"/>
    <w:rsid w:val="00CA46C2"/>
    <w:rsid w:val="00CA483B"/>
    <w:rsid w:val="00CA4C90"/>
    <w:rsid w:val="00CA5C60"/>
    <w:rsid w:val="00CA6093"/>
    <w:rsid w:val="00CA6269"/>
    <w:rsid w:val="00CA6353"/>
    <w:rsid w:val="00CA66B4"/>
    <w:rsid w:val="00CA6CA0"/>
    <w:rsid w:val="00CA6F01"/>
    <w:rsid w:val="00CA757B"/>
    <w:rsid w:val="00CA77C7"/>
    <w:rsid w:val="00CA7919"/>
    <w:rsid w:val="00CA7B36"/>
    <w:rsid w:val="00CB01A5"/>
    <w:rsid w:val="00CB0503"/>
    <w:rsid w:val="00CB1589"/>
    <w:rsid w:val="00CB15E0"/>
    <w:rsid w:val="00CB1769"/>
    <w:rsid w:val="00CB1F57"/>
    <w:rsid w:val="00CB2071"/>
    <w:rsid w:val="00CB22FD"/>
    <w:rsid w:val="00CB2392"/>
    <w:rsid w:val="00CB2B19"/>
    <w:rsid w:val="00CB4299"/>
    <w:rsid w:val="00CB42F9"/>
    <w:rsid w:val="00CB4372"/>
    <w:rsid w:val="00CB443A"/>
    <w:rsid w:val="00CB4637"/>
    <w:rsid w:val="00CB47F8"/>
    <w:rsid w:val="00CB4C2C"/>
    <w:rsid w:val="00CB51FB"/>
    <w:rsid w:val="00CB66C9"/>
    <w:rsid w:val="00CB678C"/>
    <w:rsid w:val="00CB7621"/>
    <w:rsid w:val="00CB7ACE"/>
    <w:rsid w:val="00CC0C43"/>
    <w:rsid w:val="00CC0D6A"/>
    <w:rsid w:val="00CC0FE5"/>
    <w:rsid w:val="00CC10F0"/>
    <w:rsid w:val="00CC1D7D"/>
    <w:rsid w:val="00CC1E53"/>
    <w:rsid w:val="00CC22DF"/>
    <w:rsid w:val="00CC2AF8"/>
    <w:rsid w:val="00CC2BBC"/>
    <w:rsid w:val="00CC2EC6"/>
    <w:rsid w:val="00CC3C15"/>
    <w:rsid w:val="00CC4CE5"/>
    <w:rsid w:val="00CC4E10"/>
    <w:rsid w:val="00CC5BA4"/>
    <w:rsid w:val="00CC5D93"/>
    <w:rsid w:val="00CC7DD5"/>
    <w:rsid w:val="00CD08B7"/>
    <w:rsid w:val="00CD104F"/>
    <w:rsid w:val="00CD11D9"/>
    <w:rsid w:val="00CD14B1"/>
    <w:rsid w:val="00CD1774"/>
    <w:rsid w:val="00CD17D7"/>
    <w:rsid w:val="00CD24C7"/>
    <w:rsid w:val="00CD312B"/>
    <w:rsid w:val="00CD3831"/>
    <w:rsid w:val="00CD3C05"/>
    <w:rsid w:val="00CD4125"/>
    <w:rsid w:val="00CD57A0"/>
    <w:rsid w:val="00CD6B22"/>
    <w:rsid w:val="00CD6DD8"/>
    <w:rsid w:val="00CD6ECD"/>
    <w:rsid w:val="00CD70BA"/>
    <w:rsid w:val="00CD712B"/>
    <w:rsid w:val="00CD72CE"/>
    <w:rsid w:val="00CD7A1B"/>
    <w:rsid w:val="00CD7B23"/>
    <w:rsid w:val="00CD7B61"/>
    <w:rsid w:val="00CD7D0C"/>
    <w:rsid w:val="00CE04C3"/>
    <w:rsid w:val="00CE04F9"/>
    <w:rsid w:val="00CE092F"/>
    <w:rsid w:val="00CE0A75"/>
    <w:rsid w:val="00CE1201"/>
    <w:rsid w:val="00CE1765"/>
    <w:rsid w:val="00CE1AB1"/>
    <w:rsid w:val="00CE1B5E"/>
    <w:rsid w:val="00CE3002"/>
    <w:rsid w:val="00CE4433"/>
    <w:rsid w:val="00CE4B63"/>
    <w:rsid w:val="00CE50CD"/>
    <w:rsid w:val="00CE59C4"/>
    <w:rsid w:val="00CE5E33"/>
    <w:rsid w:val="00CE6267"/>
    <w:rsid w:val="00CE6861"/>
    <w:rsid w:val="00CE6EA2"/>
    <w:rsid w:val="00CE7105"/>
    <w:rsid w:val="00CE7126"/>
    <w:rsid w:val="00CE729C"/>
    <w:rsid w:val="00CE75E8"/>
    <w:rsid w:val="00CF0472"/>
    <w:rsid w:val="00CF0BDF"/>
    <w:rsid w:val="00CF0D73"/>
    <w:rsid w:val="00CF15B7"/>
    <w:rsid w:val="00CF1C26"/>
    <w:rsid w:val="00CF213F"/>
    <w:rsid w:val="00CF21A9"/>
    <w:rsid w:val="00CF24C4"/>
    <w:rsid w:val="00CF2718"/>
    <w:rsid w:val="00CF2D5B"/>
    <w:rsid w:val="00CF34C8"/>
    <w:rsid w:val="00CF3B1E"/>
    <w:rsid w:val="00CF412C"/>
    <w:rsid w:val="00CF45AE"/>
    <w:rsid w:val="00CF47E0"/>
    <w:rsid w:val="00CF4A52"/>
    <w:rsid w:val="00CF6C18"/>
    <w:rsid w:val="00CF775E"/>
    <w:rsid w:val="00CF7FA6"/>
    <w:rsid w:val="00CF7FEF"/>
    <w:rsid w:val="00D003AC"/>
    <w:rsid w:val="00D01422"/>
    <w:rsid w:val="00D017A2"/>
    <w:rsid w:val="00D019D7"/>
    <w:rsid w:val="00D01A16"/>
    <w:rsid w:val="00D01AEE"/>
    <w:rsid w:val="00D01E9B"/>
    <w:rsid w:val="00D01F91"/>
    <w:rsid w:val="00D0252F"/>
    <w:rsid w:val="00D02577"/>
    <w:rsid w:val="00D025DE"/>
    <w:rsid w:val="00D033AB"/>
    <w:rsid w:val="00D038D4"/>
    <w:rsid w:val="00D042E2"/>
    <w:rsid w:val="00D04454"/>
    <w:rsid w:val="00D044EE"/>
    <w:rsid w:val="00D04719"/>
    <w:rsid w:val="00D0493E"/>
    <w:rsid w:val="00D04D6F"/>
    <w:rsid w:val="00D050AC"/>
    <w:rsid w:val="00D050F7"/>
    <w:rsid w:val="00D05118"/>
    <w:rsid w:val="00D051D9"/>
    <w:rsid w:val="00D055EC"/>
    <w:rsid w:val="00D05AEF"/>
    <w:rsid w:val="00D05E3B"/>
    <w:rsid w:val="00D06758"/>
    <w:rsid w:val="00D0685D"/>
    <w:rsid w:val="00D06CC1"/>
    <w:rsid w:val="00D07699"/>
    <w:rsid w:val="00D076AE"/>
    <w:rsid w:val="00D077B2"/>
    <w:rsid w:val="00D07CAE"/>
    <w:rsid w:val="00D101F3"/>
    <w:rsid w:val="00D10204"/>
    <w:rsid w:val="00D1059E"/>
    <w:rsid w:val="00D10E9F"/>
    <w:rsid w:val="00D10F68"/>
    <w:rsid w:val="00D11838"/>
    <w:rsid w:val="00D11AA5"/>
    <w:rsid w:val="00D11AB5"/>
    <w:rsid w:val="00D11BD9"/>
    <w:rsid w:val="00D12324"/>
    <w:rsid w:val="00D12C46"/>
    <w:rsid w:val="00D13084"/>
    <w:rsid w:val="00D13087"/>
    <w:rsid w:val="00D1332C"/>
    <w:rsid w:val="00D13353"/>
    <w:rsid w:val="00D134AE"/>
    <w:rsid w:val="00D135EA"/>
    <w:rsid w:val="00D13AB2"/>
    <w:rsid w:val="00D13ADD"/>
    <w:rsid w:val="00D1489F"/>
    <w:rsid w:val="00D15048"/>
    <w:rsid w:val="00D1566A"/>
    <w:rsid w:val="00D1582D"/>
    <w:rsid w:val="00D1585E"/>
    <w:rsid w:val="00D1595E"/>
    <w:rsid w:val="00D15E74"/>
    <w:rsid w:val="00D15E9C"/>
    <w:rsid w:val="00D16C22"/>
    <w:rsid w:val="00D16DB6"/>
    <w:rsid w:val="00D171BA"/>
    <w:rsid w:val="00D17919"/>
    <w:rsid w:val="00D17A1F"/>
    <w:rsid w:val="00D17B8C"/>
    <w:rsid w:val="00D20177"/>
    <w:rsid w:val="00D20A69"/>
    <w:rsid w:val="00D21288"/>
    <w:rsid w:val="00D23075"/>
    <w:rsid w:val="00D2322B"/>
    <w:rsid w:val="00D23378"/>
    <w:rsid w:val="00D23D01"/>
    <w:rsid w:val="00D23DFA"/>
    <w:rsid w:val="00D2484B"/>
    <w:rsid w:val="00D24DEB"/>
    <w:rsid w:val="00D251AB"/>
    <w:rsid w:val="00D267F2"/>
    <w:rsid w:val="00D26C7E"/>
    <w:rsid w:val="00D27731"/>
    <w:rsid w:val="00D27B1A"/>
    <w:rsid w:val="00D27B92"/>
    <w:rsid w:val="00D303AE"/>
    <w:rsid w:val="00D304B3"/>
    <w:rsid w:val="00D30689"/>
    <w:rsid w:val="00D31A7F"/>
    <w:rsid w:val="00D31C40"/>
    <w:rsid w:val="00D3229A"/>
    <w:rsid w:val="00D336E1"/>
    <w:rsid w:val="00D33C98"/>
    <w:rsid w:val="00D33E31"/>
    <w:rsid w:val="00D34065"/>
    <w:rsid w:val="00D340A5"/>
    <w:rsid w:val="00D340BC"/>
    <w:rsid w:val="00D34677"/>
    <w:rsid w:val="00D34A54"/>
    <w:rsid w:val="00D34C65"/>
    <w:rsid w:val="00D35755"/>
    <w:rsid w:val="00D361DA"/>
    <w:rsid w:val="00D36410"/>
    <w:rsid w:val="00D3643D"/>
    <w:rsid w:val="00D36933"/>
    <w:rsid w:val="00D37155"/>
    <w:rsid w:val="00D375B4"/>
    <w:rsid w:val="00D379EB"/>
    <w:rsid w:val="00D37C6B"/>
    <w:rsid w:val="00D40041"/>
    <w:rsid w:val="00D400F4"/>
    <w:rsid w:val="00D40184"/>
    <w:rsid w:val="00D40307"/>
    <w:rsid w:val="00D4069C"/>
    <w:rsid w:val="00D4097D"/>
    <w:rsid w:val="00D40DFB"/>
    <w:rsid w:val="00D40F04"/>
    <w:rsid w:val="00D416A9"/>
    <w:rsid w:val="00D41995"/>
    <w:rsid w:val="00D41EB6"/>
    <w:rsid w:val="00D42A06"/>
    <w:rsid w:val="00D446B9"/>
    <w:rsid w:val="00D459C6"/>
    <w:rsid w:val="00D45DE4"/>
    <w:rsid w:val="00D45E0C"/>
    <w:rsid w:val="00D46DDE"/>
    <w:rsid w:val="00D503BB"/>
    <w:rsid w:val="00D507C9"/>
    <w:rsid w:val="00D508CD"/>
    <w:rsid w:val="00D50E75"/>
    <w:rsid w:val="00D50FC4"/>
    <w:rsid w:val="00D51530"/>
    <w:rsid w:val="00D522E8"/>
    <w:rsid w:val="00D52387"/>
    <w:rsid w:val="00D524B6"/>
    <w:rsid w:val="00D52E63"/>
    <w:rsid w:val="00D54027"/>
    <w:rsid w:val="00D540B9"/>
    <w:rsid w:val="00D5447E"/>
    <w:rsid w:val="00D5474D"/>
    <w:rsid w:val="00D54916"/>
    <w:rsid w:val="00D54C50"/>
    <w:rsid w:val="00D558F1"/>
    <w:rsid w:val="00D563B8"/>
    <w:rsid w:val="00D5658D"/>
    <w:rsid w:val="00D565A3"/>
    <w:rsid w:val="00D56B77"/>
    <w:rsid w:val="00D56F5F"/>
    <w:rsid w:val="00D57297"/>
    <w:rsid w:val="00D57320"/>
    <w:rsid w:val="00D57E57"/>
    <w:rsid w:val="00D6010D"/>
    <w:rsid w:val="00D614EA"/>
    <w:rsid w:val="00D61775"/>
    <w:rsid w:val="00D61B80"/>
    <w:rsid w:val="00D623D4"/>
    <w:rsid w:val="00D62AB6"/>
    <w:rsid w:val="00D63678"/>
    <w:rsid w:val="00D6371E"/>
    <w:rsid w:val="00D64361"/>
    <w:rsid w:val="00D64EAC"/>
    <w:rsid w:val="00D64F3B"/>
    <w:rsid w:val="00D6522E"/>
    <w:rsid w:val="00D654E0"/>
    <w:rsid w:val="00D65C88"/>
    <w:rsid w:val="00D65F10"/>
    <w:rsid w:val="00D6699F"/>
    <w:rsid w:val="00D671AC"/>
    <w:rsid w:val="00D672DB"/>
    <w:rsid w:val="00D676E5"/>
    <w:rsid w:val="00D67C03"/>
    <w:rsid w:val="00D70EC1"/>
    <w:rsid w:val="00D716BC"/>
    <w:rsid w:val="00D718C4"/>
    <w:rsid w:val="00D71BC4"/>
    <w:rsid w:val="00D7219D"/>
    <w:rsid w:val="00D724F7"/>
    <w:rsid w:val="00D72BF2"/>
    <w:rsid w:val="00D73348"/>
    <w:rsid w:val="00D734BA"/>
    <w:rsid w:val="00D7354D"/>
    <w:rsid w:val="00D7373F"/>
    <w:rsid w:val="00D73E63"/>
    <w:rsid w:val="00D73EA2"/>
    <w:rsid w:val="00D7419D"/>
    <w:rsid w:val="00D744B9"/>
    <w:rsid w:val="00D75277"/>
    <w:rsid w:val="00D75768"/>
    <w:rsid w:val="00D7582F"/>
    <w:rsid w:val="00D75886"/>
    <w:rsid w:val="00D766AF"/>
    <w:rsid w:val="00D76CFE"/>
    <w:rsid w:val="00D77140"/>
    <w:rsid w:val="00D77427"/>
    <w:rsid w:val="00D774C9"/>
    <w:rsid w:val="00D77820"/>
    <w:rsid w:val="00D77AAC"/>
    <w:rsid w:val="00D77D45"/>
    <w:rsid w:val="00D805F5"/>
    <w:rsid w:val="00D807AA"/>
    <w:rsid w:val="00D80C9D"/>
    <w:rsid w:val="00D80D3D"/>
    <w:rsid w:val="00D819E6"/>
    <w:rsid w:val="00D81F4E"/>
    <w:rsid w:val="00D821DD"/>
    <w:rsid w:val="00D83716"/>
    <w:rsid w:val="00D83B90"/>
    <w:rsid w:val="00D83D3A"/>
    <w:rsid w:val="00D84054"/>
    <w:rsid w:val="00D840DB"/>
    <w:rsid w:val="00D840F3"/>
    <w:rsid w:val="00D84537"/>
    <w:rsid w:val="00D8455A"/>
    <w:rsid w:val="00D846D8"/>
    <w:rsid w:val="00D84785"/>
    <w:rsid w:val="00D8497D"/>
    <w:rsid w:val="00D84DDC"/>
    <w:rsid w:val="00D84ECF"/>
    <w:rsid w:val="00D85550"/>
    <w:rsid w:val="00D86058"/>
    <w:rsid w:val="00D86572"/>
    <w:rsid w:val="00D86D86"/>
    <w:rsid w:val="00D86EAE"/>
    <w:rsid w:val="00D8714C"/>
    <w:rsid w:val="00D872D9"/>
    <w:rsid w:val="00D90434"/>
    <w:rsid w:val="00D90678"/>
    <w:rsid w:val="00D90CEE"/>
    <w:rsid w:val="00D90D68"/>
    <w:rsid w:val="00D90E3E"/>
    <w:rsid w:val="00D91485"/>
    <w:rsid w:val="00D917EC"/>
    <w:rsid w:val="00D91A2F"/>
    <w:rsid w:val="00D924EB"/>
    <w:rsid w:val="00D92682"/>
    <w:rsid w:val="00D92F6F"/>
    <w:rsid w:val="00D93ABA"/>
    <w:rsid w:val="00D93B90"/>
    <w:rsid w:val="00D93EBB"/>
    <w:rsid w:val="00D947BF"/>
    <w:rsid w:val="00D94CFD"/>
    <w:rsid w:val="00D9548F"/>
    <w:rsid w:val="00D955AF"/>
    <w:rsid w:val="00D95742"/>
    <w:rsid w:val="00D95BE8"/>
    <w:rsid w:val="00D95E23"/>
    <w:rsid w:val="00D96091"/>
    <w:rsid w:val="00D96315"/>
    <w:rsid w:val="00DA011D"/>
    <w:rsid w:val="00DA01E7"/>
    <w:rsid w:val="00DA021E"/>
    <w:rsid w:val="00DA022F"/>
    <w:rsid w:val="00DA023E"/>
    <w:rsid w:val="00DA1706"/>
    <w:rsid w:val="00DA2105"/>
    <w:rsid w:val="00DA3213"/>
    <w:rsid w:val="00DA32E3"/>
    <w:rsid w:val="00DA34B5"/>
    <w:rsid w:val="00DA3C8B"/>
    <w:rsid w:val="00DA4135"/>
    <w:rsid w:val="00DA450F"/>
    <w:rsid w:val="00DA4681"/>
    <w:rsid w:val="00DA49F3"/>
    <w:rsid w:val="00DA50D5"/>
    <w:rsid w:val="00DA5692"/>
    <w:rsid w:val="00DA5AEA"/>
    <w:rsid w:val="00DA5B52"/>
    <w:rsid w:val="00DA5F7F"/>
    <w:rsid w:val="00DA65AF"/>
    <w:rsid w:val="00DA6BE9"/>
    <w:rsid w:val="00DA7142"/>
    <w:rsid w:val="00DA7894"/>
    <w:rsid w:val="00DA7A49"/>
    <w:rsid w:val="00DB041C"/>
    <w:rsid w:val="00DB062B"/>
    <w:rsid w:val="00DB0A95"/>
    <w:rsid w:val="00DB0CA1"/>
    <w:rsid w:val="00DB1488"/>
    <w:rsid w:val="00DB1574"/>
    <w:rsid w:val="00DB1B02"/>
    <w:rsid w:val="00DB2259"/>
    <w:rsid w:val="00DB24DA"/>
    <w:rsid w:val="00DB2AA8"/>
    <w:rsid w:val="00DB32EB"/>
    <w:rsid w:val="00DB34A7"/>
    <w:rsid w:val="00DB3558"/>
    <w:rsid w:val="00DB3A87"/>
    <w:rsid w:val="00DB4223"/>
    <w:rsid w:val="00DB4AEB"/>
    <w:rsid w:val="00DB52B2"/>
    <w:rsid w:val="00DB6659"/>
    <w:rsid w:val="00DB6B75"/>
    <w:rsid w:val="00DB7057"/>
    <w:rsid w:val="00DB733A"/>
    <w:rsid w:val="00DB73DB"/>
    <w:rsid w:val="00DB7546"/>
    <w:rsid w:val="00DB7BD7"/>
    <w:rsid w:val="00DC07B2"/>
    <w:rsid w:val="00DC1869"/>
    <w:rsid w:val="00DC1FCC"/>
    <w:rsid w:val="00DC227C"/>
    <w:rsid w:val="00DC268F"/>
    <w:rsid w:val="00DC2885"/>
    <w:rsid w:val="00DC3636"/>
    <w:rsid w:val="00DC3EF4"/>
    <w:rsid w:val="00DC4143"/>
    <w:rsid w:val="00DC42A8"/>
    <w:rsid w:val="00DC468F"/>
    <w:rsid w:val="00DC4BDC"/>
    <w:rsid w:val="00DC517E"/>
    <w:rsid w:val="00DC5478"/>
    <w:rsid w:val="00DC5BA5"/>
    <w:rsid w:val="00DC604D"/>
    <w:rsid w:val="00DC607C"/>
    <w:rsid w:val="00DC62B9"/>
    <w:rsid w:val="00DC6488"/>
    <w:rsid w:val="00DC6861"/>
    <w:rsid w:val="00DC7C5D"/>
    <w:rsid w:val="00DC7EF0"/>
    <w:rsid w:val="00DD0639"/>
    <w:rsid w:val="00DD0AC5"/>
    <w:rsid w:val="00DD14EE"/>
    <w:rsid w:val="00DD1A34"/>
    <w:rsid w:val="00DD1B97"/>
    <w:rsid w:val="00DD1CCD"/>
    <w:rsid w:val="00DD1E86"/>
    <w:rsid w:val="00DD2321"/>
    <w:rsid w:val="00DD2903"/>
    <w:rsid w:val="00DD2D0E"/>
    <w:rsid w:val="00DD2E7D"/>
    <w:rsid w:val="00DD2FFA"/>
    <w:rsid w:val="00DD3403"/>
    <w:rsid w:val="00DD36FD"/>
    <w:rsid w:val="00DD3A4C"/>
    <w:rsid w:val="00DD3DAD"/>
    <w:rsid w:val="00DD418D"/>
    <w:rsid w:val="00DD4233"/>
    <w:rsid w:val="00DD42D1"/>
    <w:rsid w:val="00DD4BF8"/>
    <w:rsid w:val="00DD5E84"/>
    <w:rsid w:val="00DD6672"/>
    <w:rsid w:val="00DD6CEF"/>
    <w:rsid w:val="00DD6DFC"/>
    <w:rsid w:val="00DD725C"/>
    <w:rsid w:val="00DD774F"/>
    <w:rsid w:val="00DD7917"/>
    <w:rsid w:val="00DD7F09"/>
    <w:rsid w:val="00DE0106"/>
    <w:rsid w:val="00DE0608"/>
    <w:rsid w:val="00DE0693"/>
    <w:rsid w:val="00DE06C9"/>
    <w:rsid w:val="00DE0EEE"/>
    <w:rsid w:val="00DE1C7A"/>
    <w:rsid w:val="00DE1F65"/>
    <w:rsid w:val="00DE2871"/>
    <w:rsid w:val="00DE2982"/>
    <w:rsid w:val="00DE2A43"/>
    <w:rsid w:val="00DE2A74"/>
    <w:rsid w:val="00DE2EF9"/>
    <w:rsid w:val="00DE312C"/>
    <w:rsid w:val="00DE312D"/>
    <w:rsid w:val="00DE3328"/>
    <w:rsid w:val="00DE33BB"/>
    <w:rsid w:val="00DE3B7A"/>
    <w:rsid w:val="00DE3E98"/>
    <w:rsid w:val="00DE467B"/>
    <w:rsid w:val="00DE4888"/>
    <w:rsid w:val="00DE4F94"/>
    <w:rsid w:val="00DE5F1D"/>
    <w:rsid w:val="00DE5FEF"/>
    <w:rsid w:val="00DE66AA"/>
    <w:rsid w:val="00DE6DCD"/>
    <w:rsid w:val="00DE6F65"/>
    <w:rsid w:val="00DE710F"/>
    <w:rsid w:val="00DE71F3"/>
    <w:rsid w:val="00DE778D"/>
    <w:rsid w:val="00DE779F"/>
    <w:rsid w:val="00DE7F12"/>
    <w:rsid w:val="00DF0403"/>
    <w:rsid w:val="00DF07DD"/>
    <w:rsid w:val="00DF0AB5"/>
    <w:rsid w:val="00DF0CA5"/>
    <w:rsid w:val="00DF14F3"/>
    <w:rsid w:val="00DF17C8"/>
    <w:rsid w:val="00DF2082"/>
    <w:rsid w:val="00DF2135"/>
    <w:rsid w:val="00DF3146"/>
    <w:rsid w:val="00DF328A"/>
    <w:rsid w:val="00DF3CB9"/>
    <w:rsid w:val="00DF4414"/>
    <w:rsid w:val="00DF4696"/>
    <w:rsid w:val="00DF4B29"/>
    <w:rsid w:val="00DF507D"/>
    <w:rsid w:val="00DF50EC"/>
    <w:rsid w:val="00DF5A07"/>
    <w:rsid w:val="00DF5CD7"/>
    <w:rsid w:val="00DF606E"/>
    <w:rsid w:val="00DF6543"/>
    <w:rsid w:val="00DF654A"/>
    <w:rsid w:val="00DF66A5"/>
    <w:rsid w:val="00DF6832"/>
    <w:rsid w:val="00DF729F"/>
    <w:rsid w:val="00DF74DE"/>
    <w:rsid w:val="00DF7500"/>
    <w:rsid w:val="00E0048E"/>
    <w:rsid w:val="00E006E8"/>
    <w:rsid w:val="00E01319"/>
    <w:rsid w:val="00E0185F"/>
    <w:rsid w:val="00E0194D"/>
    <w:rsid w:val="00E01AC5"/>
    <w:rsid w:val="00E01AE9"/>
    <w:rsid w:val="00E01B08"/>
    <w:rsid w:val="00E01B49"/>
    <w:rsid w:val="00E02B98"/>
    <w:rsid w:val="00E03684"/>
    <w:rsid w:val="00E036C9"/>
    <w:rsid w:val="00E03806"/>
    <w:rsid w:val="00E0384E"/>
    <w:rsid w:val="00E03C1E"/>
    <w:rsid w:val="00E043E7"/>
    <w:rsid w:val="00E0465B"/>
    <w:rsid w:val="00E04ADE"/>
    <w:rsid w:val="00E04EDD"/>
    <w:rsid w:val="00E050B8"/>
    <w:rsid w:val="00E05C26"/>
    <w:rsid w:val="00E05C6B"/>
    <w:rsid w:val="00E05CB2"/>
    <w:rsid w:val="00E05CC1"/>
    <w:rsid w:val="00E06AB3"/>
    <w:rsid w:val="00E07771"/>
    <w:rsid w:val="00E078A0"/>
    <w:rsid w:val="00E07D25"/>
    <w:rsid w:val="00E07E04"/>
    <w:rsid w:val="00E1065D"/>
    <w:rsid w:val="00E11254"/>
    <w:rsid w:val="00E1151E"/>
    <w:rsid w:val="00E11DFC"/>
    <w:rsid w:val="00E11EC9"/>
    <w:rsid w:val="00E11EEA"/>
    <w:rsid w:val="00E1250A"/>
    <w:rsid w:val="00E125B0"/>
    <w:rsid w:val="00E12613"/>
    <w:rsid w:val="00E12690"/>
    <w:rsid w:val="00E13578"/>
    <w:rsid w:val="00E13E9F"/>
    <w:rsid w:val="00E14302"/>
    <w:rsid w:val="00E145BE"/>
    <w:rsid w:val="00E14B2C"/>
    <w:rsid w:val="00E14FDF"/>
    <w:rsid w:val="00E15A0F"/>
    <w:rsid w:val="00E15A70"/>
    <w:rsid w:val="00E15F9F"/>
    <w:rsid w:val="00E161E7"/>
    <w:rsid w:val="00E1628B"/>
    <w:rsid w:val="00E164E6"/>
    <w:rsid w:val="00E16BCF"/>
    <w:rsid w:val="00E16D04"/>
    <w:rsid w:val="00E16D23"/>
    <w:rsid w:val="00E17514"/>
    <w:rsid w:val="00E17723"/>
    <w:rsid w:val="00E17A9E"/>
    <w:rsid w:val="00E17D27"/>
    <w:rsid w:val="00E17ED1"/>
    <w:rsid w:val="00E2010C"/>
    <w:rsid w:val="00E201D7"/>
    <w:rsid w:val="00E213FD"/>
    <w:rsid w:val="00E2166C"/>
    <w:rsid w:val="00E216B3"/>
    <w:rsid w:val="00E216C2"/>
    <w:rsid w:val="00E218D4"/>
    <w:rsid w:val="00E2266B"/>
    <w:rsid w:val="00E230E8"/>
    <w:rsid w:val="00E232A1"/>
    <w:rsid w:val="00E23765"/>
    <w:rsid w:val="00E23A29"/>
    <w:rsid w:val="00E23E53"/>
    <w:rsid w:val="00E244A0"/>
    <w:rsid w:val="00E245F7"/>
    <w:rsid w:val="00E2486B"/>
    <w:rsid w:val="00E24C26"/>
    <w:rsid w:val="00E2515B"/>
    <w:rsid w:val="00E25198"/>
    <w:rsid w:val="00E25D30"/>
    <w:rsid w:val="00E2725A"/>
    <w:rsid w:val="00E2738D"/>
    <w:rsid w:val="00E27655"/>
    <w:rsid w:val="00E277C3"/>
    <w:rsid w:val="00E27EB3"/>
    <w:rsid w:val="00E27FC2"/>
    <w:rsid w:val="00E306A0"/>
    <w:rsid w:val="00E30BF0"/>
    <w:rsid w:val="00E30EA1"/>
    <w:rsid w:val="00E3134F"/>
    <w:rsid w:val="00E317D0"/>
    <w:rsid w:val="00E31AAC"/>
    <w:rsid w:val="00E32042"/>
    <w:rsid w:val="00E3224F"/>
    <w:rsid w:val="00E3234A"/>
    <w:rsid w:val="00E329CD"/>
    <w:rsid w:val="00E32A12"/>
    <w:rsid w:val="00E332DD"/>
    <w:rsid w:val="00E340D1"/>
    <w:rsid w:val="00E34838"/>
    <w:rsid w:val="00E3598A"/>
    <w:rsid w:val="00E3604D"/>
    <w:rsid w:val="00E3612D"/>
    <w:rsid w:val="00E3675C"/>
    <w:rsid w:val="00E36EE6"/>
    <w:rsid w:val="00E37741"/>
    <w:rsid w:val="00E40E0D"/>
    <w:rsid w:val="00E413AC"/>
    <w:rsid w:val="00E41706"/>
    <w:rsid w:val="00E4183F"/>
    <w:rsid w:val="00E418F4"/>
    <w:rsid w:val="00E41F2D"/>
    <w:rsid w:val="00E421DD"/>
    <w:rsid w:val="00E4220A"/>
    <w:rsid w:val="00E4287C"/>
    <w:rsid w:val="00E42912"/>
    <w:rsid w:val="00E42F15"/>
    <w:rsid w:val="00E43338"/>
    <w:rsid w:val="00E43B59"/>
    <w:rsid w:val="00E44FF1"/>
    <w:rsid w:val="00E4556E"/>
    <w:rsid w:val="00E457D8"/>
    <w:rsid w:val="00E4627A"/>
    <w:rsid w:val="00E472C0"/>
    <w:rsid w:val="00E476C5"/>
    <w:rsid w:val="00E47B52"/>
    <w:rsid w:val="00E47C4E"/>
    <w:rsid w:val="00E47C85"/>
    <w:rsid w:val="00E501B1"/>
    <w:rsid w:val="00E5022F"/>
    <w:rsid w:val="00E50256"/>
    <w:rsid w:val="00E50764"/>
    <w:rsid w:val="00E50A3E"/>
    <w:rsid w:val="00E515D9"/>
    <w:rsid w:val="00E515F6"/>
    <w:rsid w:val="00E518BC"/>
    <w:rsid w:val="00E5194A"/>
    <w:rsid w:val="00E519FB"/>
    <w:rsid w:val="00E53382"/>
    <w:rsid w:val="00E5340F"/>
    <w:rsid w:val="00E53424"/>
    <w:rsid w:val="00E53454"/>
    <w:rsid w:val="00E5375D"/>
    <w:rsid w:val="00E53A27"/>
    <w:rsid w:val="00E54043"/>
    <w:rsid w:val="00E5412E"/>
    <w:rsid w:val="00E54182"/>
    <w:rsid w:val="00E550B7"/>
    <w:rsid w:val="00E554CD"/>
    <w:rsid w:val="00E55637"/>
    <w:rsid w:val="00E55659"/>
    <w:rsid w:val="00E557F8"/>
    <w:rsid w:val="00E55AF3"/>
    <w:rsid w:val="00E55C19"/>
    <w:rsid w:val="00E55C5F"/>
    <w:rsid w:val="00E56276"/>
    <w:rsid w:val="00E566B2"/>
    <w:rsid w:val="00E56819"/>
    <w:rsid w:val="00E56FFB"/>
    <w:rsid w:val="00E57FE3"/>
    <w:rsid w:val="00E606EF"/>
    <w:rsid w:val="00E615B4"/>
    <w:rsid w:val="00E618A7"/>
    <w:rsid w:val="00E61961"/>
    <w:rsid w:val="00E61CA8"/>
    <w:rsid w:val="00E62121"/>
    <w:rsid w:val="00E62614"/>
    <w:rsid w:val="00E62637"/>
    <w:rsid w:val="00E62743"/>
    <w:rsid w:val="00E627D4"/>
    <w:rsid w:val="00E62AF1"/>
    <w:rsid w:val="00E63AB9"/>
    <w:rsid w:val="00E63B93"/>
    <w:rsid w:val="00E64026"/>
    <w:rsid w:val="00E641CB"/>
    <w:rsid w:val="00E64622"/>
    <w:rsid w:val="00E64681"/>
    <w:rsid w:val="00E64DD1"/>
    <w:rsid w:val="00E64FF1"/>
    <w:rsid w:val="00E65719"/>
    <w:rsid w:val="00E65A31"/>
    <w:rsid w:val="00E65BF6"/>
    <w:rsid w:val="00E65CD3"/>
    <w:rsid w:val="00E65DE2"/>
    <w:rsid w:val="00E66134"/>
    <w:rsid w:val="00E661D5"/>
    <w:rsid w:val="00E665CE"/>
    <w:rsid w:val="00E66700"/>
    <w:rsid w:val="00E66BEF"/>
    <w:rsid w:val="00E66D7E"/>
    <w:rsid w:val="00E703FD"/>
    <w:rsid w:val="00E70610"/>
    <w:rsid w:val="00E709AA"/>
    <w:rsid w:val="00E70B34"/>
    <w:rsid w:val="00E70C08"/>
    <w:rsid w:val="00E71257"/>
    <w:rsid w:val="00E71599"/>
    <w:rsid w:val="00E719F6"/>
    <w:rsid w:val="00E71CDB"/>
    <w:rsid w:val="00E723E6"/>
    <w:rsid w:val="00E72E77"/>
    <w:rsid w:val="00E730BE"/>
    <w:rsid w:val="00E74509"/>
    <w:rsid w:val="00E74734"/>
    <w:rsid w:val="00E75253"/>
    <w:rsid w:val="00E75263"/>
    <w:rsid w:val="00E75278"/>
    <w:rsid w:val="00E75325"/>
    <w:rsid w:val="00E754C0"/>
    <w:rsid w:val="00E75AE7"/>
    <w:rsid w:val="00E75E89"/>
    <w:rsid w:val="00E75ECD"/>
    <w:rsid w:val="00E76939"/>
    <w:rsid w:val="00E770D7"/>
    <w:rsid w:val="00E77324"/>
    <w:rsid w:val="00E77392"/>
    <w:rsid w:val="00E77E69"/>
    <w:rsid w:val="00E807E3"/>
    <w:rsid w:val="00E810EA"/>
    <w:rsid w:val="00E81F1B"/>
    <w:rsid w:val="00E825AA"/>
    <w:rsid w:val="00E8281F"/>
    <w:rsid w:val="00E833F7"/>
    <w:rsid w:val="00E84A71"/>
    <w:rsid w:val="00E85286"/>
    <w:rsid w:val="00E856CD"/>
    <w:rsid w:val="00E85D09"/>
    <w:rsid w:val="00E8655F"/>
    <w:rsid w:val="00E8695F"/>
    <w:rsid w:val="00E86A42"/>
    <w:rsid w:val="00E86AA0"/>
    <w:rsid w:val="00E86FCE"/>
    <w:rsid w:val="00E87C36"/>
    <w:rsid w:val="00E87CBF"/>
    <w:rsid w:val="00E87D55"/>
    <w:rsid w:val="00E91383"/>
    <w:rsid w:val="00E916EE"/>
    <w:rsid w:val="00E9175B"/>
    <w:rsid w:val="00E91AA5"/>
    <w:rsid w:val="00E91F1C"/>
    <w:rsid w:val="00E923F1"/>
    <w:rsid w:val="00E92976"/>
    <w:rsid w:val="00E92F1E"/>
    <w:rsid w:val="00E93281"/>
    <w:rsid w:val="00E93349"/>
    <w:rsid w:val="00E934BF"/>
    <w:rsid w:val="00E93931"/>
    <w:rsid w:val="00E93E48"/>
    <w:rsid w:val="00E9423B"/>
    <w:rsid w:val="00E942C1"/>
    <w:rsid w:val="00E948F4"/>
    <w:rsid w:val="00E9498A"/>
    <w:rsid w:val="00E94AF8"/>
    <w:rsid w:val="00E94C8F"/>
    <w:rsid w:val="00E950D3"/>
    <w:rsid w:val="00E9527B"/>
    <w:rsid w:val="00E95353"/>
    <w:rsid w:val="00E958E0"/>
    <w:rsid w:val="00E96E31"/>
    <w:rsid w:val="00E9746E"/>
    <w:rsid w:val="00E9782B"/>
    <w:rsid w:val="00E97A14"/>
    <w:rsid w:val="00E97D68"/>
    <w:rsid w:val="00EA0674"/>
    <w:rsid w:val="00EA11F9"/>
    <w:rsid w:val="00EA22FA"/>
    <w:rsid w:val="00EA2409"/>
    <w:rsid w:val="00EA2A09"/>
    <w:rsid w:val="00EA2AED"/>
    <w:rsid w:val="00EA2CB5"/>
    <w:rsid w:val="00EA2FD8"/>
    <w:rsid w:val="00EA3436"/>
    <w:rsid w:val="00EA389B"/>
    <w:rsid w:val="00EA3E32"/>
    <w:rsid w:val="00EA4720"/>
    <w:rsid w:val="00EA4780"/>
    <w:rsid w:val="00EA47E9"/>
    <w:rsid w:val="00EA4934"/>
    <w:rsid w:val="00EA49A6"/>
    <w:rsid w:val="00EA4C8C"/>
    <w:rsid w:val="00EA4D97"/>
    <w:rsid w:val="00EA5AF2"/>
    <w:rsid w:val="00EA6326"/>
    <w:rsid w:val="00EA71BC"/>
    <w:rsid w:val="00EA79A6"/>
    <w:rsid w:val="00EA7BE0"/>
    <w:rsid w:val="00EA7C17"/>
    <w:rsid w:val="00EB0562"/>
    <w:rsid w:val="00EB0761"/>
    <w:rsid w:val="00EB07D8"/>
    <w:rsid w:val="00EB0817"/>
    <w:rsid w:val="00EB0B8E"/>
    <w:rsid w:val="00EB1009"/>
    <w:rsid w:val="00EB1C23"/>
    <w:rsid w:val="00EB25EB"/>
    <w:rsid w:val="00EB2969"/>
    <w:rsid w:val="00EB30EC"/>
    <w:rsid w:val="00EB374E"/>
    <w:rsid w:val="00EB3FC5"/>
    <w:rsid w:val="00EB433C"/>
    <w:rsid w:val="00EB43A3"/>
    <w:rsid w:val="00EB48A0"/>
    <w:rsid w:val="00EB5AF2"/>
    <w:rsid w:val="00EB661E"/>
    <w:rsid w:val="00EB6671"/>
    <w:rsid w:val="00EB6738"/>
    <w:rsid w:val="00EB6905"/>
    <w:rsid w:val="00EB777B"/>
    <w:rsid w:val="00EB7E07"/>
    <w:rsid w:val="00EB7E6D"/>
    <w:rsid w:val="00EC0EE0"/>
    <w:rsid w:val="00EC15BC"/>
    <w:rsid w:val="00EC1660"/>
    <w:rsid w:val="00EC1ADA"/>
    <w:rsid w:val="00EC2B51"/>
    <w:rsid w:val="00EC3275"/>
    <w:rsid w:val="00EC388B"/>
    <w:rsid w:val="00EC3F75"/>
    <w:rsid w:val="00EC4642"/>
    <w:rsid w:val="00EC4ADB"/>
    <w:rsid w:val="00EC4BA1"/>
    <w:rsid w:val="00EC56A6"/>
    <w:rsid w:val="00EC5728"/>
    <w:rsid w:val="00EC576F"/>
    <w:rsid w:val="00EC5790"/>
    <w:rsid w:val="00EC5882"/>
    <w:rsid w:val="00EC59ED"/>
    <w:rsid w:val="00EC62BC"/>
    <w:rsid w:val="00EC6532"/>
    <w:rsid w:val="00EC6D81"/>
    <w:rsid w:val="00EC70B7"/>
    <w:rsid w:val="00EC780D"/>
    <w:rsid w:val="00EC78DD"/>
    <w:rsid w:val="00EC7AF7"/>
    <w:rsid w:val="00EC7D8B"/>
    <w:rsid w:val="00ED0586"/>
    <w:rsid w:val="00ED0AC1"/>
    <w:rsid w:val="00ED1515"/>
    <w:rsid w:val="00ED1719"/>
    <w:rsid w:val="00ED2187"/>
    <w:rsid w:val="00ED21CC"/>
    <w:rsid w:val="00ED3265"/>
    <w:rsid w:val="00ED3820"/>
    <w:rsid w:val="00ED3D81"/>
    <w:rsid w:val="00ED4151"/>
    <w:rsid w:val="00ED46F7"/>
    <w:rsid w:val="00ED4ABD"/>
    <w:rsid w:val="00ED4BF5"/>
    <w:rsid w:val="00ED61EB"/>
    <w:rsid w:val="00ED638C"/>
    <w:rsid w:val="00ED65BD"/>
    <w:rsid w:val="00ED761C"/>
    <w:rsid w:val="00ED7737"/>
    <w:rsid w:val="00ED7C4F"/>
    <w:rsid w:val="00ED7F2F"/>
    <w:rsid w:val="00EE07C2"/>
    <w:rsid w:val="00EE0E40"/>
    <w:rsid w:val="00EE1364"/>
    <w:rsid w:val="00EE169E"/>
    <w:rsid w:val="00EE1A66"/>
    <w:rsid w:val="00EE2495"/>
    <w:rsid w:val="00EE25AF"/>
    <w:rsid w:val="00EE2647"/>
    <w:rsid w:val="00EE3DEA"/>
    <w:rsid w:val="00EE460B"/>
    <w:rsid w:val="00EE46DC"/>
    <w:rsid w:val="00EE483D"/>
    <w:rsid w:val="00EE4BA6"/>
    <w:rsid w:val="00EE4D96"/>
    <w:rsid w:val="00EE5013"/>
    <w:rsid w:val="00EE5046"/>
    <w:rsid w:val="00EE592B"/>
    <w:rsid w:val="00EE5A71"/>
    <w:rsid w:val="00EE5C46"/>
    <w:rsid w:val="00EE6697"/>
    <w:rsid w:val="00EE73DE"/>
    <w:rsid w:val="00EE7526"/>
    <w:rsid w:val="00EE7916"/>
    <w:rsid w:val="00EE79DC"/>
    <w:rsid w:val="00EE7AC0"/>
    <w:rsid w:val="00EE7CB0"/>
    <w:rsid w:val="00EF03A5"/>
    <w:rsid w:val="00EF04F7"/>
    <w:rsid w:val="00EF0967"/>
    <w:rsid w:val="00EF0AD8"/>
    <w:rsid w:val="00EF0FD2"/>
    <w:rsid w:val="00EF2B67"/>
    <w:rsid w:val="00EF2FF3"/>
    <w:rsid w:val="00EF3735"/>
    <w:rsid w:val="00EF43C5"/>
    <w:rsid w:val="00EF44E8"/>
    <w:rsid w:val="00EF45C5"/>
    <w:rsid w:val="00EF4704"/>
    <w:rsid w:val="00EF4C4F"/>
    <w:rsid w:val="00EF5178"/>
    <w:rsid w:val="00EF5694"/>
    <w:rsid w:val="00EF58B7"/>
    <w:rsid w:val="00EF5B63"/>
    <w:rsid w:val="00EF6359"/>
    <w:rsid w:val="00EF6845"/>
    <w:rsid w:val="00EF69C3"/>
    <w:rsid w:val="00EF7F48"/>
    <w:rsid w:val="00F0009F"/>
    <w:rsid w:val="00F00AF1"/>
    <w:rsid w:val="00F00CA2"/>
    <w:rsid w:val="00F00D2A"/>
    <w:rsid w:val="00F00E79"/>
    <w:rsid w:val="00F01140"/>
    <w:rsid w:val="00F01241"/>
    <w:rsid w:val="00F01A2B"/>
    <w:rsid w:val="00F01D41"/>
    <w:rsid w:val="00F01D79"/>
    <w:rsid w:val="00F0333E"/>
    <w:rsid w:val="00F03C2A"/>
    <w:rsid w:val="00F03C2C"/>
    <w:rsid w:val="00F04B0E"/>
    <w:rsid w:val="00F04FBC"/>
    <w:rsid w:val="00F064D4"/>
    <w:rsid w:val="00F06CB4"/>
    <w:rsid w:val="00F07B04"/>
    <w:rsid w:val="00F1001E"/>
    <w:rsid w:val="00F1003B"/>
    <w:rsid w:val="00F1023F"/>
    <w:rsid w:val="00F107AA"/>
    <w:rsid w:val="00F109C1"/>
    <w:rsid w:val="00F1126B"/>
    <w:rsid w:val="00F11A06"/>
    <w:rsid w:val="00F11DAC"/>
    <w:rsid w:val="00F12574"/>
    <w:rsid w:val="00F1259D"/>
    <w:rsid w:val="00F13E69"/>
    <w:rsid w:val="00F14094"/>
    <w:rsid w:val="00F1423D"/>
    <w:rsid w:val="00F143E5"/>
    <w:rsid w:val="00F148C2"/>
    <w:rsid w:val="00F16540"/>
    <w:rsid w:val="00F168D4"/>
    <w:rsid w:val="00F16E96"/>
    <w:rsid w:val="00F177D1"/>
    <w:rsid w:val="00F177EE"/>
    <w:rsid w:val="00F17956"/>
    <w:rsid w:val="00F17A01"/>
    <w:rsid w:val="00F20291"/>
    <w:rsid w:val="00F214A5"/>
    <w:rsid w:val="00F21CF1"/>
    <w:rsid w:val="00F22281"/>
    <w:rsid w:val="00F2323E"/>
    <w:rsid w:val="00F23330"/>
    <w:rsid w:val="00F236F1"/>
    <w:rsid w:val="00F2370C"/>
    <w:rsid w:val="00F23F22"/>
    <w:rsid w:val="00F2495D"/>
    <w:rsid w:val="00F24DA3"/>
    <w:rsid w:val="00F260AE"/>
    <w:rsid w:val="00F278FA"/>
    <w:rsid w:val="00F27A2B"/>
    <w:rsid w:val="00F27E2E"/>
    <w:rsid w:val="00F301F2"/>
    <w:rsid w:val="00F305FD"/>
    <w:rsid w:val="00F31F63"/>
    <w:rsid w:val="00F321C0"/>
    <w:rsid w:val="00F326A6"/>
    <w:rsid w:val="00F32A79"/>
    <w:rsid w:val="00F32B35"/>
    <w:rsid w:val="00F33019"/>
    <w:rsid w:val="00F33421"/>
    <w:rsid w:val="00F33A6D"/>
    <w:rsid w:val="00F33D50"/>
    <w:rsid w:val="00F33D89"/>
    <w:rsid w:val="00F33E9F"/>
    <w:rsid w:val="00F342C8"/>
    <w:rsid w:val="00F347C7"/>
    <w:rsid w:val="00F348B6"/>
    <w:rsid w:val="00F34AF2"/>
    <w:rsid w:val="00F34B62"/>
    <w:rsid w:val="00F34E31"/>
    <w:rsid w:val="00F352A4"/>
    <w:rsid w:val="00F35440"/>
    <w:rsid w:val="00F3576A"/>
    <w:rsid w:val="00F35AFD"/>
    <w:rsid w:val="00F36464"/>
    <w:rsid w:val="00F368AE"/>
    <w:rsid w:val="00F36AFB"/>
    <w:rsid w:val="00F37124"/>
    <w:rsid w:val="00F37C90"/>
    <w:rsid w:val="00F40D87"/>
    <w:rsid w:val="00F416F4"/>
    <w:rsid w:val="00F41997"/>
    <w:rsid w:val="00F41D46"/>
    <w:rsid w:val="00F4236E"/>
    <w:rsid w:val="00F42465"/>
    <w:rsid w:val="00F425AB"/>
    <w:rsid w:val="00F42EC4"/>
    <w:rsid w:val="00F4356B"/>
    <w:rsid w:val="00F4369E"/>
    <w:rsid w:val="00F436A9"/>
    <w:rsid w:val="00F4374C"/>
    <w:rsid w:val="00F43958"/>
    <w:rsid w:val="00F43BD1"/>
    <w:rsid w:val="00F43E4D"/>
    <w:rsid w:val="00F44358"/>
    <w:rsid w:val="00F45351"/>
    <w:rsid w:val="00F45501"/>
    <w:rsid w:val="00F45DD2"/>
    <w:rsid w:val="00F46A2B"/>
    <w:rsid w:val="00F46ADA"/>
    <w:rsid w:val="00F46BA7"/>
    <w:rsid w:val="00F46BCA"/>
    <w:rsid w:val="00F47217"/>
    <w:rsid w:val="00F472E8"/>
    <w:rsid w:val="00F47D92"/>
    <w:rsid w:val="00F50136"/>
    <w:rsid w:val="00F51694"/>
    <w:rsid w:val="00F51BB7"/>
    <w:rsid w:val="00F527E0"/>
    <w:rsid w:val="00F5306F"/>
    <w:rsid w:val="00F53228"/>
    <w:rsid w:val="00F5445D"/>
    <w:rsid w:val="00F54C3D"/>
    <w:rsid w:val="00F54FA3"/>
    <w:rsid w:val="00F54FAE"/>
    <w:rsid w:val="00F552C2"/>
    <w:rsid w:val="00F555A3"/>
    <w:rsid w:val="00F55821"/>
    <w:rsid w:val="00F55FE8"/>
    <w:rsid w:val="00F567BA"/>
    <w:rsid w:val="00F56E5D"/>
    <w:rsid w:val="00F575B0"/>
    <w:rsid w:val="00F575B3"/>
    <w:rsid w:val="00F57881"/>
    <w:rsid w:val="00F578F6"/>
    <w:rsid w:val="00F57D34"/>
    <w:rsid w:val="00F600F8"/>
    <w:rsid w:val="00F60D55"/>
    <w:rsid w:val="00F6183A"/>
    <w:rsid w:val="00F61B09"/>
    <w:rsid w:val="00F61EB9"/>
    <w:rsid w:val="00F628F5"/>
    <w:rsid w:val="00F62C8F"/>
    <w:rsid w:val="00F63DA2"/>
    <w:rsid w:val="00F649FA"/>
    <w:rsid w:val="00F64E15"/>
    <w:rsid w:val="00F64E27"/>
    <w:rsid w:val="00F64EF3"/>
    <w:rsid w:val="00F64F0A"/>
    <w:rsid w:val="00F65638"/>
    <w:rsid w:val="00F65722"/>
    <w:rsid w:val="00F659F6"/>
    <w:rsid w:val="00F65A1C"/>
    <w:rsid w:val="00F66C04"/>
    <w:rsid w:val="00F66F06"/>
    <w:rsid w:val="00F67870"/>
    <w:rsid w:val="00F67AD8"/>
    <w:rsid w:val="00F702A4"/>
    <w:rsid w:val="00F707E5"/>
    <w:rsid w:val="00F7098B"/>
    <w:rsid w:val="00F70A44"/>
    <w:rsid w:val="00F71745"/>
    <w:rsid w:val="00F71A7E"/>
    <w:rsid w:val="00F71F65"/>
    <w:rsid w:val="00F721F7"/>
    <w:rsid w:val="00F72C06"/>
    <w:rsid w:val="00F72CFE"/>
    <w:rsid w:val="00F72D9C"/>
    <w:rsid w:val="00F73C48"/>
    <w:rsid w:val="00F73D3A"/>
    <w:rsid w:val="00F740EC"/>
    <w:rsid w:val="00F7430E"/>
    <w:rsid w:val="00F74459"/>
    <w:rsid w:val="00F744ED"/>
    <w:rsid w:val="00F74B81"/>
    <w:rsid w:val="00F74C34"/>
    <w:rsid w:val="00F74CD7"/>
    <w:rsid w:val="00F75061"/>
    <w:rsid w:val="00F7563A"/>
    <w:rsid w:val="00F76535"/>
    <w:rsid w:val="00F7670F"/>
    <w:rsid w:val="00F76A35"/>
    <w:rsid w:val="00F76E79"/>
    <w:rsid w:val="00F80B08"/>
    <w:rsid w:val="00F80B10"/>
    <w:rsid w:val="00F80C25"/>
    <w:rsid w:val="00F80E68"/>
    <w:rsid w:val="00F810EF"/>
    <w:rsid w:val="00F81D50"/>
    <w:rsid w:val="00F822BB"/>
    <w:rsid w:val="00F8248B"/>
    <w:rsid w:val="00F8290E"/>
    <w:rsid w:val="00F8357E"/>
    <w:rsid w:val="00F83E79"/>
    <w:rsid w:val="00F8434F"/>
    <w:rsid w:val="00F84BC1"/>
    <w:rsid w:val="00F8509B"/>
    <w:rsid w:val="00F8514A"/>
    <w:rsid w:val="00F85549"/>
    <w:rsid w:val="00F85BD2"/>
    <w:rsid w:val="00F8633F"/>
    <w:rsid w:val="00F8639A"/>
    <w:rsid w:val="00F86A2D"/>
    <w:rsid w:val="00F86DBC"/>
    <w:rsid w:val="00F87685"/>
    <w:rsid w:val="00F87A65"/>
    <w:rsid w:val="00F87F90"/>
    <w:rsid w:val="00F90493"/>
    <w:rsid w:val="00F905E3"/>
    <w:rsid w:val="00F90686"/>
    <w:rsid w:val="00F908A8"/>
    <w:rsid w:val="00F90E41"/>
    <w:rsid w:val="00F91534"/>
    <w:rsid w:val="00F91B97"/>
    <w:rsid w:val="00F92AF1"/>
    <w:rsid w:val="00F92B2D"/>
    <w:rsid w:val="00F92C77"/>
    <w:rsid w:val="00F934B8"/>
    <w:rsid w:val="00F939CA"/>
    <w:rsid w:val="00F94D0F"/>
    <w:rsid w:val="00F95035"/>
    <w:rsid w:val="00F950E3"/>
    <w:rsid w:val="00F95591"/>
    <w:rsid w:val="00F95660"/>
    <w:rsid w:val="00F956C5"/>
    <w:rsid w:val="00F95CF5"/>
    <w:rsid w:val="00F960AD"/>
    <w:rsid w:val="00F96501"/>
    <w:rsid w:val="00F965BB"/>
    <w:rsid w:val="00F966A6"/>
    <w:rsid w:val="00F96767"/>
    <w:rsid w:val="00F96CC3"/>
    <w:rsid w:val="00F96DA5"/>
    <w:rsid w:val="00F96EB9"/>
    <w:rsid w:val="00F9721C"/>
    <w:rsid w:val="00F979CB"/>
    <w:rsid w:val="00F97B9B"/>
    <w:rsid w:val="00FA052D"/>
    <w:rsid w:val="00FA0677"/>
    <w:rsid w:val="00FA06A0"/>
    <w:rsid w:val="00FA0AF0"/>
    <w:rsid w:val="00FA1081"/>
    <w:rsid w:val="00FA1592"/>
    <w:rsid w:val="00FA168F"/>
    <w:rsid w:val="00FA1A8D"/>
    <w:rsid w:val="00FA222B"/>
    <w:rsid w:val="00FA2B90"/>
    <w:rsid w:val="00FA2D1F"/>
    <w:rsid w:val="00FA313C"/>
    <w:rsid w:val="00FA35F0"/>
    <w:rsid w:val="00FA3621"/>
    <w:rsid w:val="00FA3725"/>
    <w:rsid w:val="00FA37D9"/>
    <w:rsid w:val="00FA3D89"/>
    <w:rsid w:val="00FA450E"/>
    <w:rsid w:val="00FA4B16"/>
    <w:rsid w:val="00FA53DE"/>
    <w:rsid w:val="00FA5448"/>
    <w:rsid w:val="00FA5799"/>
    <w:rsid w:val="00FA61EE"/>
    <w:rsid w:val="00FA626D"/>
    <w:rsid w:val="00FA64C0"/>
    <w:rsid w:val="00FA6846"/>
    <w:rsid w:val="00FA716A"/>
    <w:rsid w:val="00FB07E5"/>
    <w:rsid w:val="00FB1038"/>
    <w:rsid w:val="00FB19E1"/>
    <w:rsid w:val="00FB1FCF"/>
    <w:rsid w:val="00FB2613"/>
    <w:rsid w:val="00FB29B7"/>
    <w:rsid w:val="00FB3189"/>
    <w:rsid w:val="00FB35EC"/>
    <w:rsid w:val="00FB3CA4"/>
    <w:rsid w:val="00FB3F34"/>
    <w:rsid w:val="00FB4185"/>
    <w:rsid w:val="00FB47C8"/>
    <w:rsid w:val="00FB5113"/>
    <w:rsid w:val="00FB51F5"/>
    <w:rsid w:val="00FB57C5"/>
    <w:rsid w:val="00FB5A79"/>
    <w:rsid w:val="00FB60D0"/>
    <w:rsid w:val="00FB66EE"/>
    <w:rsid w:val="00FB6D29"/>
    <w:rsid w:val="00FB789F"/>
    <w:rsid w:val="00FB7DC9"/>
    <w:rsid w:val="00FC0197"/>
    <w:rsid w:val="00FC03C3"/>
    <w:rsid w:val="00FC1519"/>
    <w:rsid w:val="00FC1869"/>
    <w:rsid w:val="00FC1CD8"/>
    <w:rsid w:val="00FC1F03"/>
    <w:rsid w:val="00FC21D0"/>
    <w:rsid w:val="00FC2796"/>
    <w:rsid w:val="00FC2A91"/>
    <w:rsid w:val="00FC2EC5"/>
    <w:rsid w:val="00FC3536"/>
    <w:rsid w:val="00FC365F"/>
    <w:rsid w:val="00FC3CD7"/>
    <w:rsid w:val="00FC41AC"/>
    <w:rsid w:val="00FC4DFA"/>
    <w:rsid w:val="00FC5A93"/>
    <w:rsid w:val="00FC5F71"/>
    <w:rsid w:val="00FC603D"/>
    <w:rsid w:val="00FC608E"/>
    <w:rsid w:val="00FC616E"/>
    <w:rsid w:val="00FC6580"/>
    <w:rsid w:val="00FC65FE"/>
    <w:rsid w:val="00FC6616"/>
    <w:rsid w:val="00FC681F"/>
    <w:rsid w:val="00FC7961"/>
    <w:rsid w:val="00FC7F47"/>
    <w:rsid w:val="00FC7FDC"/>
    <w:rsid w:val="00FD0261"/>
    <w:rsid w:val="00FD0917"/>
    <w:rsid w:val="00FD1782"/>
    <w:rsid w:val="00FD1CDF"/>
    <w:rsid w:val="00FD211C"/>
    <w:rsid w:val="00FD307A"/>
    <w:rsid w:val="00FD3AFE"/>
    <w:rsid w:val="00FD4233"/>
    <w:rsid w:val="00FD47FA"/>
    <w:rsid w:val="00FD4D7F"/>
    <w:rsid w:val="00FD4E3E"/>
    <w:rsid w:val="00FD5663"/>
    <w:rsid w:val="00FD578A"/>
    <w:rsid w:val="00FD621E"/>
    <w:rsid w:val="00FD68A0"/>
    <w:rsid w:val="00FD716F"/>
    <w:rsid w:val="00FD7379"/>
    <w:rsid w:val="00FD7D16"/>
    <w:rsid w:val="00FE0059"/>
    <w:rsid w:val="00FE020F"/>
    <w:rsid w:val="00FE1581"/>
    <w:rsid w:val="00FE15FF"/>
    <w:rsid w:val="00FE174E"/>
    <w:rsid w:val="00FE1BC5"/>
    <w:rsid w:val="00FE1E3E"/>
    <w:rsid w:val="00FE1F76"/>
    <w:rsid w:val="00FE1FD4"/>
    <w:rsid w:val="00FE248F"/>
    <w:rsid w:val="00FE2855"/>
    <w:rsid w:val="00FE2C2D"/>
    <w:rsid w:val="00FE381B"/>
    <w:rsid w:val="00FE3985"/>
    <w:rsid w:val="00FE3A9A"/>
    <w:rsid w:val="00FE3AA5"/>
    <w:rsid w:val="00FE451B"/>
    <w:rsid w:val="00FE46F6"/>
    <w:rsid w:val="00FE4CB3"/>
    <w:rsid w:val="00FE55D3"/>
    <w:rsid w:val="00FE5A26"/>
    <w:rsid w:val="00FE5F33"/>
    <w:rsid w:val="00FE63BC"/>
    <w:rsid w:val="00FE6530"/>
    <w:rsid w:val="00FE6621"/>
    <w:rsid w:val="00FE6FDE"/>
    <w:rsid w:val="00FE708C"/>
    <w:rsid w:val="00FF04F9"/>
    <w:rsid w:val="00FF0989"/>
    <w:rsid w:val="00FF0CD2"/>
    <w:rsid w:val="00FF11AF"/>
    <w:rsid w:val="00FF1E9A"/>
    <w:rsid w:val="00FF1EDE"/>
    <w:rsid w:val="00FF23A2"/>
    <w:rsid w:val="00FF2735"/>
    <w:rsid w:val="00FF2AAF"/>
    <w:rsid w:val="00FF2AC4"/>
    <w:rsid w:val="00FF2EF2"/>
    <w:rsid w:val="00FF2EFE"/>
    <w:rsid w:val="00FF34DE"/>
    <w:rsid w:val="00FF3521"/>
    <w:rsid w:val="00FF3A90"/>
    <w:rsid w:val="00FF47C7"/>
    <w:rsid w:val="00FF5A43"/>
    <w:rsid w:val="00FF5CA1"/>
    <w:rsid w:val="00FF6814"/>
    <w:rsid w:val="00FF6AF6"/>
    <w:rsid w:val="00FF6C85"/>
    <w:rsid w:val="00FF73C5"/>
    <w:rsid w:val="00FF78CA"/>
    <w:rsid w:val="00FF7BD6"/>
    <w:rsid w:val="00FF7C29"/>
    <w:rsid w:val="02714395"/>
    <w:rsid w:val="03AD5615"/>
    <w:rsid w:val="03E07D3D"/>
    <w:rsid w:val="03EA1F0F"/>
    <w:rsid w:val="04E232D9"/>
    <w:rsid w:val="07307CA0"/>
    <w:rsid w:val="08427E6B"/>
    <w:rsid w:val="08FA3AA8"/>
    <w:rsid w:val="09317E9F"/>
    <w:rsid w:val="096E6A87"/>
    <w:rsid w:val="09B83B5C"/>
    <w:rsid w:val="0A945335"/>
    <w:rsid w:val="0A9767F7"/>
    <w:rsid w:val="0AA1234A"/>
    <w:rsid w:val="0AAF2545"/>
    <w:rsid w:val="0B4450DC"/>
    <w:rsid w:val="0B8859A1"/>
    <w:rsid w:val="0BA218C0"/>
    <w:rsid w:val="0CEC75BF"/>
    <w:rsid w:val="0D337CAE"/>
    <w:rsid w:val="0DB774BA"/>
    <w:rsid w:val="0E3456B4"/>
    <w:rsid w:val="0E37108B"/>
    <w:rsid w:val="0EA97F9C"/>
    <w:rsid w:val="0FA84963"/>
    <w:rsid w:val="1108546B"/>
    <w:rsid w:val="11824576"/>
    <w:rsid w:val="11F07C67"/>
    <w:rsid w:val="12123D9B"/>
    <w:rsid w:val="126D5AB1"/>
    <w:rsid w:val="12914AD9"/>
    <w:rsid w:val="13364DED"/>
    <w:rsid w:val="14405A83"/>
    <w:rsid w:val="15AF1FEB"/>
    <w:rsid w:val="16DC133F"/>
    <w:rsid w:val="170F0360"/>
    <w:rsid w:val="17A1591F"/>
    <w:rsid w:val="17FC067F"/>
    <w:rsid w:val="18462088"/>
    <w:rsid w:val="1953498B"/>
    <w:rsid w:val="19A3228D"/>
    <w:rsid w:val="1ABA58EB"/>
    <w:rsid w:val="1AE20D4B"/>
    <w:rsid w:val="1B205976"/>
    <w:rsid w:val="1C58402E"/>
    <w:rsid w:val="1CD13E96"/>
    <w:rsid w:val="1D3E2C09"/>
    <w:rsid w:val="1D5E09BB"/>
    <w:rsid w:val="1DC729D2"/>
    <w:rsid w:val="1E1B75A1"/>
    <w:rsid w:val="1F673547"/>
    <w:rsid w:val="1FF83606"/>
    <w:rsid w:val="2005636D"/>
    <w:rsid w:val="200E1F69"/>
    <w:rsid w:val="2033152F"/>
    <w:rsid w:val="210731BE"/>
    <w:rsid w:val="217B46FD"/>
    <w:rsid w:val="21F477B8"/>
    <w:rsid w:val="220057AA"/>
    <w:rsid w:val="225007A3"/>
    <w:rsid w:val="241A3528"/>
    <w:rsid w:val="252A2238"/>
    <w:rsid w:val="258576CD"/>
    <w:rsid w:val="25923A44"/>
    <w:rsid w:val="25A727A6"/>
    <w:rsid w:val="26204530"/>
    <w:rsid w:val="26622C02"/>
    <w:rsid w:val="27BB3952"/>
    <w:rsid w:val="27D20CF3"/>
    <w:rsid w:val="283F58A9"/>
    <w:rsid w:val="28414A69"/>
    <w:rsid w:val="28DB7CA0"/>
    <w:rsid w:val="297D12CC"/>
    <w:rsid w:val="29B12FCB"/>
    <w:rsid w:val="29B5668F"/>
    <w:rsid w:val="2AB3778D"/>
    <w:rsid w:val="2C3C1EB3"/>
    <w:rsid w:val="2CA959BA"/>
    <w:rsid w:val="2D624E57"/>
    <w:rsid w:val="2D9C2048"/>
    <w:rsid w:val="2DBD142C"/>
    <w:rsid w:val="2DBD6124"/>
    <w:rsid w:val="2E23702D"/>
    <w:rsid w:val="2E874B66"/>
    <w:rsid w:val="2EB65FD2"/>
    <w:rsid w:val="2EC36CE3"/>
    <w:rsid w:val="2F19575A"/>
    <w:rsid w:val="2F2B0E5B"/>
    <w:rsid w:val="2F311AF0"/>
    <w:rsid w:val="2FB43AFF"/>
    <w:rsid w:val="3009335F"/>
    <w:rsid w:val="317D1658"/>
    <w:rsid w:val="32003295"/>
    <w:rsid w:val="32314367"/>
    <w:rsid w:val="326143F2"/>
    <w:rsid w:val="32AE0166"/>
    <w:rsid w:val="338E20A1"/>
    <w:rsid w:val="33A05842"/>
    <w:rsid w:val="33A36F7A"/>
    <w:rsid w:val="34922703"/>
    <w:rsid w:val="34E618A4"/>
    <w:rsid w:val="35056AA0"/>
    <w:rsid w:val="357C1856"/>
    <w:rsid w:val="36045B73"/>
    <w:rsid w:val="36C97252"/>
    <w:rsid w:val="382F1F6F"/>
    <w:rsid w:val="38754BEF"/>
    <w:rsid w:val="387D22AF"/>
    <w:rsid w:val="396726BB"/>
    <w:rsid w:val="397C3307"/>
    <w:rsid w:val="3A2B15E4"/>
    <w:rsid w:val="3AAB6C4F"/>
    <w:rsid w:val="3AB27305"/>
    <w:rsid w:val="3AF45D7E"/>
    <w:rsid w:val="3B1819BE"/>
    <w:rsid w:val="3B6C31F4"/>
    <w:rsid w:val="3B8A5BB9"/>
    <w:rsid w:val="3C9A631C"/>
    <w:rsid w:val="3EEA55DF"/>
    <w:rsid w:val="405C0E94"/>
    <w:rsid w:val="40B01C21"/>
    <w:rsid w:val="411863D4"/>
    <w:rsid w:val="41E518CC"/>
    <w:rsid w:val="433A7824"/>
    <w:rsid w:val="440A633B"/>
    <w:rsid w:val="447B502D"/>
    <w:rsid w:val="44A4717C"/>
    <w:rsid w:val="450D4298"/>
    <w:rsid w:val="451A5BEB"/>
    <w:rsid w:val="4718685E"/>
    <w:rsid w:val="47E3117D"/>
    <w:rsid w:val="47F665BE"/>
    <w:rsid w:val="47FB28B4"/>
    <w:rsid w:val="48082680"/>
    <w:rsid w:val="48CE19F8"/>
    <w:rsid w:val="48E35C1D"/>
    <w:rsid w:val="4A115D41"/>
    <w:rsid w:val="4BE65289"/>
    <w:rsid w:val="4C985951"/>
    <w:rsid w:val="4D251BAA"/>
    <w:rsid w:val="4EE96523"/>
    <w:rsid w:val="4F396F09"/>
    <w:rsid w:val="50147F09"/>
    <w:rsid w:val="51273CAC"/>
    <w:rsid w:val="51AA14D0"/>
    <w:rsid w:val="521C46C2"/>
    <w:rsid w:val="52F3117A"/>
    <w:rsid w:val="530B3C51"/>
    <w:rsid w:val="53863F2A"/>
    <w:rsid w:val="53B04DCD"/>
    <w:rsid w:val="54525C09"/>
    <w:rsid w:val="548F1C82"/>
    <w:rsid w:val="54E3518E"/>
    <w:rsid w:val="55892504"/>
    <w:rsid w:val="56423C2B"/>
    <w:rsid w:val="56BC4ADC"/>
    <w:rsid w:val="57FD277C"/>
    <w:rsid w:val="58352FAA"/>
    <w:rsid w:val="58893C24"/>
    <w:rsid w:val="593769FB"/>
    <w:rsid w:val="59A3360E"/>
    <w:rsid w:val="5A1C71E0"/>
    <w:rsid w:val="5AC1292C"/>
    <w:rsid w:val="5B0212BF"/>
    <w:rsid w:val="5B4040AF"/>
    <w:rsid w:val="5B9D5893"/>
    <w:rsid w:val="5CC75C2E"/>
    <w:rsid w:val="5D5F77BE"/>
    <w:rsid w:val="5DD645D2"/>
    <w:rsid w:val="5DE91466"/>
    <w:rsid w:val="5E2A2C07"/>
    <w:rsid w:val="5EAD0764"/>
    <w:rsid w:val="5FE710D0"/>
    <w:rsid w:val="617036A0"/>
    <w:rsid w:val="63EB5FA0"/>
    <w:rsid w:val="64207E92"/>
    <w:rsid w:val="650B6C6D"/>
    <w:rsid w:val="653F3CB7"/>
    <w:rsid w:val="65421813"/>
    <w:rsid w:val="66534A18"/>
    <w:rsid w:val="69B47434"/>
    <w:rsid w:val="69E02803"/>
    <w:rsid w:val="6A3D22DA"/>
    <w:rsid w:val="6A665269"/>
    <w:rsid w:val="6A9867D0"/>
    <w:rsid w:val="6B65481E"/>
    <w:rsid w:val="6BB2289F"/>
    <w:rsid w:val="6C463968"/>
    <w:rsid w:val="6C520AD5"/>
    <w:rsid w:val="6C841066"/>
    <w:rsid w:val="6D5C4BD6"/>
    <w:rsid w:val="6D630D12"/>
    <w:rsid w:val="6D6B37C4"/>
    <w:rsid w:val="6D8710EE"/>
    <w:rsid w:val="6DBF14A9"/>
    <w:rsid w:val="6DC522E8"/>
    <w:rsid w:val="6E7C50E5"/>
    <w:rsid w:val="6F5D1B90"/>
    <w:rsid w:val="70F83224"/>
    <w:rsid w:val="70F91D3F"/>
    <w:rsid w:val="70FD016F"/>
    <w:rsid w:val="712C2323"/>
    <w:rsid w:val="713073DC"/>
    <w:rsid w:val="71815687"/>
    <w:rsid w:val="723B7E50"/>
    <w:rsid w:val="73B64087"/>
    <w:rsid w:val="73BE4472"/>
    <w:rsid w:val="73C55C76"/>
    <w:rsid w:val="74547B05"/>
    <w:rsid w:val="7524635C"/>
    <w:rsid w:val="7530610D"/>
    <w:rsid w:val="75312A25"/>
    <w:rsid w:val="75447FE9"/>
    <w:rsid w:val="759E317E"/>
    <w:rsid w:val="75D02938"/>
    <w:rsid w:val="76496F1C"/>
    <w:rsid w:val="767476FE"/>
    <w:rsid w:val="78960B98"/>
    <w:rsid w:val="78F93AD3"/>
    <w:rsid w:val="7A765561"/>
    <w:rsid w:val="7A851268"/>
    <w:rsid w:val="7B142207"/>
    <w:rsid w:val="7BAF1E3C"/>
    <w:rsid w:val="7BCA41A5"/>
    <w:rsid w:val="7C8B3D22"/>
    <w:rsid w:val="7CAF663E"/>
    <w:rsid w:val="7CFD18E2"/>
    <w:rsid w:val="7D4A7427"/>
    <w:rsid w:val="7D6A3B5E"/>
    <w:rsid w:val="7D8C485E"/>
    <w:rsid w:val="7E8C7B3C"/>
    <w:rsid w:val="7EA448D3"/>
    <w:rsid w:val="7F1D54D6"/>
    <w:rsid w:val="7F8F60C8"/>
    <w:rsid w:val="7FF7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5D8736"/>
  <w15:docId w15:val="{B1D600B6-DB59-448C-8E6F-642D2AA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kern w:val="2"/>
      <w:sz w:val="21"/>
      <w:szCs w:val="24"/>
    </w:rPr>
  </w:style>
  <w:style w:type="paragraph" w:styleId="1">
    <w:name w:val="heading 1"/>
    <w:basedOn w:val="aa"/>
    <w:next w:val="aa"/>
    <w:link w:val="10"/>
    <w:qFormat/>
    <w:pPr>
      <w:keepNext/>
      <w:spacing w:line="360" w:lineRule="auto"/>
      <w:ind w:firstLineChars="400" w:firstLine="5766"/>
      <w:outlineLvl w:val="0"/>
    </w:pPr>
    <w:rPr>
      <w:rFonts w:ascii="华文仿宋" w:hAnsi="华文仿宋"/>
      <w:b/>
      <w:color w:val="000000"/>
      <w:sz w:val="30"/>
      <w:szCs w:val="144"/>
    </w:rPr>
  </w:style>
  <w:style w:type="paragraph" w:styleId="2">
    <w:name w:val="heading 2"/>
    <w:basedOn w:val="aa"/>
    <w:next w:val="a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a"/>
    <w:next w:val="aa"/>
    <w:link w:val="30"/>
    <w:qFormat/>
    <w:pPr>
      <w:keepNext/>
      <w:keepLines/>
      <w:spacing w:line="400" w:lineRule="exact"/>
      <w:jc w:val="center"/>
      <w:outlineLvl w:val="2"/>
    </w:pPr>
    <w:rPr>
      <w:bCs/>
      <w:sz w:val="28"/>
      <w:szCs w:val="28"/>
    </w:rPr>
  </w:style>
  <w:style w:type="paragraph" w:styleId="5">
    <w:name w:val="heading 5"/>
    <w:basedOn w:val="aa"/>
    <w:next w:val="aa"/>
    <w:link w:val="50"/>
    <w:qFormat/>
    <w:pPr>
      <w:keepNext/>
      <w:keepLines/>
      <w:spacing w:before="280" w:after="290" w:line="376" w:lineRule="auto"/>
      <w:outlineLvl w:val="4"/>
    </w:pPr>
    <w:rPr>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text"/>
    <w:basedOn w:val="aa"/>
    <w:link w:val="af"/>
    <w:qFormat/>
    <w:pPr>
      <w:jc w:val="left"/>
    </w:pPr>
  </w:style>
  <w:style w:type="paragraph" w:styleId="af0">
    <w:name w:val="Body Text"/>
    <w:basedOn w:val="aa"/>
    <w:uiPriority w:val="1"/>
    <w:qFormat/>
    <w:pPr>
      <w:ind w:left="794"/>
    </w:pPr>
    <w:rPr>
      <w:rFonts w:ascii="宋体" w:hAnsi="宋体"/>
      <w:sz w:val="24"/>
    </w:rPr>
  </w:style>
  <w:style w:type="paragraph" w:styleId="af1">
    <w:name w:val="Body Text Indent"/>
    <w:basedOn w:val="aa"/>
    <w:link w:val="af2"/>
    <w:qFormat/>
    <w:pPr>
      <w:spacing w:line="360" w:lineRule="auto"/>
      <w:ind w:firstLineChars="100" w:firstLine="240"/>
    </w:pPr>
    <w:rPr>
      <w:rFonts w:ascii="宋体" w:hAnsi="新宋体"/>
      <w:sz w:val="24"/>
      <w:szCs w:val="20"/>
    </w:rPr>
  </w:style>
  <w:style w:type="paragraph" w:styleId="21">
    <w:name w:val="List 2"/>
    <w:basedOn w:val="aa"/>
    <w:qFormat/>
    <w:pPr>
      <w:ind w:leftChars="200" w:left="100" w:hangingChars="200" w:hanging="200"/>
    </w:pPr>
  </w:style>
  <w:style w:type="paragraph" w:styleId="TOC3">
    <w:name w:val="toc 3"/>
    <w:basedOn w:val="aa"/>
    <w:next w:val="a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a"/>
    <w:link w:val="af4"/>
    <w:qFormat/>
    <w:rPr>
      <w:rFonts w:ascii="宋体" w:hAnsi="Courier New" w:cs="Courier New"/>
      <w:szCs w:val="21"/>
    </w:rPr>
  </w:style>
  <w:style w:type="paragraph" w:styleId="af5">
    <w:name w:val="Date"/>
    <w:basedOn w:val="aa"/>
    <w:next w:val="aa"/>
    <w:link w:val="af6"/>
    <w:qFormat/>
    <w:pPr>
      <w:ind w:leftChars="2500" w:left="100"/>
    </w:pPr>
  </w:style>
  <w:style w:type="paragraph" w:styleId="22">
    <w:name w:val="Body Text Indent 2"/>
    <w:basedOn w:val="aa"/>
    <w:link w:val="23"/>
    <w:qFormat/>
    <w:pPr>
      <w:spacing w:after="120" w:line="480" w:lineRule="auto"/>
      <w:ind w:leftChars="200" w:left="420"/>
    </w:pPr>
  </w:style>
  <w:style w:type="paragraph" w:styleId="af7">
    <w:name w:val="Balloon Text"/>
    <w:basedOn w:val="aa"/>
    <w:link w:val="af8"/>
    <w:semiHidden/>
    <w:qFormat/>
    <w:rPr>
      <w:sz w:val="18"/>
      <w:szCs w:val="18"/>
    </w:rPr>
  </w:style>
  <w:style w:type="paragraph" w:styleId="af9">
    <w:name w:val="footer"/>
    <w:basedOn w:val="aa"/>
    <w:link w:val="afa"/>
    <w:uiPriority w:val="99"/>
    <w:qFormat/>
    <w:pPr>
      <w:tabs>
        <w:tab w:val="center" w:pos="4153"/>
        <w:tab w:val="right" w:pos="8306"/>
      </w:tabs>
      <w:snapToGrid w:val="0"/>
      <w:jc w:val="left"/>
    </w:pPr>
    <w:rPr>
      <w:sz w:val="18"/>
      <w:szCs w:val="18"/>
    </w:rPr>
  </w:style>
  <w:style w:type="paragraph" w:styleId="afb">
    <w:name w:val="header"/>
    <w:basedOn w:val="aa"/>
    <w:link w:val="af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qFormat/>
    <w:pPr>
      <w:tabs>
        <w:tab w:val="right" w:leader="dot" w:pos="8296"/>
      </w:tabs>
      <w:spacing w:line="400" w:lineRule="exact"/>
    </w:pPr>
  </w:style>
  <w:style w:type="paragraph" w:styleId="afd">
    <w:name w:val="List"/>
    <w:basedOn w:val="aa"/>
    <w:qFormat/>
    <w:pPr>
      <w:ind w:left="200" w:hangingChars="200" w:hanging="200"/>
    </w:pPr>
  </w:style>
  <w:style w:type="paragraph" w:styleId="TOC2">
    <w:name w:val="toc 2"/>
    <w:basedOn w:val="aa"/>
    <w:next w:val="aa"/>
    <w:uiPriority w:val="39"/>
    <w:qFormat/>
    <w:pPr>
      <w:ind w:leftChars="200" w:left="420"/>
    </w:pPr>
  </w:style>
  <w:style w:type="paragraph" w:styleId="24">
    <w:name w:val="Body Text 2"/>
    <w:basedOn w:val="aa"/>
    <w:link w:val="25"/>
    <w:qFormat/>
    <w:pPr>
      <w:spacing w:after="120" w:line="480" w:lineRule="auto"/>
    </w:pPr>
  </w:style>
  <w:style w:type="paragraph" w:styleId="afe">
    <w:name w:val="Normal (Web)"/>
    <w:basedOn w:val="aa"/>
    <w:qFormat/>
    <w:pPr>
      <w:widowControl/>
      <w:spacing w:before="100" w:beforeAutospacing="1" w:after="100" w:afterAutospacing="1"/>
      <w:jc w:val="left"/>
    </w:pPr>
    <w:rPr>
      <w:rFonts w:ascii="宋体" w:hAnsi="宋体" w:cs="宋体"/>
      <w:kern w:val="0"/>
      <w:sz w:val="24"/>
    </w:rPr>
  </w:style>
  <w:style w:type="paragraph" w:styleId="aff">
    <w:name w:val="Title"/>
    <w:basedOn w:val="aa"/>
    <w:next w:val="aa"/>
    <w:link w:val="aff0"/>
    <w:qFormat/>
    <w:pPr>
      <w:jc w:val="center"/>
      <w:outlineLvl w:val="0"/>
    </w:pPr>
    <w:rPr>
      <w:rFonts w:ascii="Cambria" w:hAnsi="Cambria"/>
      <w:b/>
      <w:bCs/>
      <w:kern w:val="0"/>
      <w:sz w:val="28"/>
      <w:szCs w:val="28"/>
    </w:rPr>
  </w:style>
  <w:style w:type="paragraph" w:styleId="aff1">
    <w:name w:val="annotation subject"/>
    <w:basedOn w:val="ae"/>
    <w:next w:val="ae"/>
    <w:link w:val="aff2"/>
    <w:qFormat/>
    <w:rPr>
      <w:b/>
      <w:bCs/>
    </w:rPr>
  </w:style>
  <w:style w:type="table" w:styleId="aff3">
    <w:name w:val="Table Grid"/>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basedOn w:val="ab"/>
    <w:qFormat/>
  </w:style>
  <w:style w:type="character" w:styleId="aff6">
    <w:name w:val="FollowedHyperlink"/>
    <w:qFormat/>
    <w:rPr>
      <w:color w:val="800080"/>
      <w:u w:val="single"/>
    </w:rPr>
  </w:style>
  <w:style w:type="character" w:styleId="aff7">
    <w:name w:val="Emphasis"/>
    <w:uiPriority w:val="20"/>
    <w:qFormat/>
    <w:rPr>
      <w:color w:val="CC0000"/>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customStyle="1" w:styleId="af2">
    <w:name w:val="正文文本缩进 字符"/>
    <w:link w:val="af1"/>
    <w:qFormat/>
    <w:rPr>
      <w:rFonts w:ascii="宋体" w:hAnsi="新宋体"/>
      <w:kern w:val="2"/>
      <w:sz w:val="24"/>
    </w:rPr>
  </w:style>
  <w:style w:type="character" w:customStyle="1" w:styleId="afa">
    <w:name w:val="页脚 字符"/>
    <w:link w:val="af9"/>
    <w:uiPriority w:val="99"/>
    <w:qFormat/>
    <w:rPr>
      <w:kern w:val="2"/>
      <w:sz w:val="18"/>
      <w:szCs w:val="18"/>
    </w:rPr>
  </w:style>
  <w:style w:type="character" w:customStyle="1" w:styleId="CharChar">
    <w:name w:val="段 Char Char"/>
    <w:qFormat/>
    <w:rPr>
      <w:rFonts w:ascii="宋体"/>
      <w:sz w:val="21"/>
      <w:lang w:val="en-US" w:eastAsia="zh-CN" w:bidi="ar-SA"/>
    </w:rPr>
  </w:style>
  <w:style w:type="character" w:customStyle="1" w:styleId="aff2">
    <w:name w:val="批注主题 字符"/>
    <w:link w:val="aff1"/>
    <w:qFormat/>
    <w:rPr>
      <w:b/>
      <w:bCs/>
      <w:kern w:val="2"/>
      <w:sz w:val="21"/>
      <w:szCs w:val="24"/>
    </w:rPr>
  </w:style>
  <w:style w:type="character" w:customStyle="1" w:styleId="afc">
    <w:name w:val="页眉 字符"/>
    <w:link w:val="afb"/>
    <w:uiPriority w:val="99"/>
    <w:qFormat/>
    <w:rPr>
      <w:rFonts w:eastAsia="宋体"/>
      <w:kern w:val="2"/>
      <w:sz w:val="18"/>
      <w:szCs w:val="18"/>
      <w:lang w:val="en-US" w:eastAsia="zh-CN" w:bidi="ar-SA"/>
    </w:rPr>
  </w:style>
  <w:style w:type="character" w:customStyle="1" w:styleId="fontstyle21">
    <w:name w:val="fontstyle21"/>
    <w:qFormat/>
    <w:rPr>
      <w:rFonts w:ascii="Calibri" w:hAnsi="Calibri" w:cs="Calibri"/>
      <w:color w:val="000000"/>
      <w:sz w:val="24"/>
      <w:szCs w:val="24"/>
    </w:rPr>
  </w:style>
  <w:style w:type="character" w:customStyle="1" w:styleId="CharChar3">
    <w:name w:val="Char Char3"/>
    <w:qFormat/>
    <w:rPr>
      <w:kern w:val="2"/>
      <w:sz w:val="18"/>
      <w:szCs w:val="18"/>
    </w:rPr>
  </w:style>
  <w:style w:type="character" w:customStyle="1" w:styleId="25">
    <w:name w:val="正文文本 2 字符"/>
    <w:link w:val="24"/>
    <w:qFormat/>
    <w:rPr>
      <w:kern w:val="2"/>
      <w:sz w:val="21"/>
      <w:szCs w:val="24"/>
    </w:rPr>
  </w:style>
  <w:style w:type="character" w:customStyle="1" w:styleId="50">
    <w:name w:val="标题 5 字符"/>
    <w:link w:val="5"/>
    <w:qFormat/>
    <w:rPr>
      <w:b/>
      <w:bCs/>
      <w:kern w:val="2"/>
      <w:sz w:val="28"/>
      <w:szCs w:val="28"/>
    </w:rPr>
  </w:style>
  <w:style w:type="character" w:customStyle="1" w:styleId="Char">
    <w:name w:val="段 Char"/>
    <w:link w:val="affa"/>
    <w:qFormat/>
    <w:rPr>
      <w:rFonts w:ascii="宋体"/>
      <w:sz w:val="21"/>
      <w:lang w:val="en-US" w:eastAsia="zh-CN" w:bidi="ar-SA"/>
    </w:rPr>
  </w:style>
  <w:style w:type="paragraph" w:customStyle="1" w:styleId="affa">
    <w:name w:val="段"/>
    <w:link w:val="Char"/>
    <w:qFormat/>
    <w:pPr>
      <w:autoSpaceDE w:val="0"/>
      <w:autoSpaceDN w:val="0"/>
      <w:ind w:firstLineChars="200" w:firstLine="200"/>
      <w:jc w:val="both"/>
    </w:pPr>
    <w:rPr>
      <w:rFonts w:ascii="宋体"/>
      <w:sz w:val="21"/>
    </w:rPr>
  </w:style>
  <w:style w:type="character" w:customStyle="1" w:styleId="af4">
    <w:name w:val="纯文本 字符"/>
    <w:link w:val="af3"/>
    <w:qFormat/>
    <w:rPr>
      <w:rFonts w:ascii="宋体" w:hAnsi="Courier New" w:cs="Courier New"/>
      <w:kern w:val="2"/>
      <w:sz w:val="21"/>
      <w:szCs w:val="21"/>
    </w:rPr>
  </w:style>
  <w:style w:type="character" w:customStyle="1" w:styleId="af">
    <w:name w:val="批注文字 字符"/>
    <w:link w:val="ae"/>
    <w:qFormat/>
    <w:rPr>
      <w:kern w:val="2"/>
      <w:sz w:val="21"/>
      <w:szCs w:val="24"/>
    </w:rPr>
  </w:style>
  <w:style w:type="character" w:customStyle="1" w:styleId="23">
    <w:name w:val="正文文本缩进 2 字符"/>
    <w:link w:val="22"/>
    <w:qFormat/>
    <w:rPr>
      <w:kern w:val="2"/>
      <w:sz w:val="21"/>
      <w:szCs w:val="24"/>
    </w:rPr>
  </w:style>
  <w:style w:type="character" w:customStyle="1" w:styleId="apple-converted-space">
    <w:name w:val="apple-converted-space"/>
    <w:basedOn w:val="ab"/>
    <w:qFormat/>
  </w:style>
  <w:style w:type="character" w:customStyle="1" w:styleId="30">
    <w:name w:val="标题 3 字符"/>
    <w:link w:val="3"/>
    <w:qFormat/>
    <w:rPr>
      <w:bCs/>
      <w:kern w:val="2"/>
      <w:sz w:val="28"/>
      <w:szCs w:val="28"/>
    </w:rPr>
  </w:style>
  <w:style w:type="character" w:customStyle="1" w:styleId="fontstyle01">
    <w:name w:val="fontstyle01"/>
    <w:qFormat/>
    <w:rPr>
      <w:rFonts w:ascii="宋体" w:eastAsia="宋体" w:hAnsi="宋体" w:cs="宋体"/>
      <w:color w:val="000000"/>
      <w:sz w:val="24"/>
      <w:szCs w:val="24"/>
    </w:rPr>
  </w:style>
  <w:style w:type="character" w:customStyle="1" w:styleId="10">
    <w:name w:val="标题 1 字符"/>
    <w:link w:val="1"/>
    <w:qFormat/>
    <w:rPr>
      <w:rFonts w:ascii="华文仿宋" w:hAnsi="华文仿宋"/>
      <w:b/>
      <w:color w:val="000000"/>
      <w:kern w:val="2"/>
      <w:sz w:val="30"/>
      <w:szCs w:val="144"/>
    </w:rPr>
  </w:style>
  <w:style w:type="character" w:customStyle="1" w:styleId="CharChar31">
    <w:name w:val="Char Char31"/>
    <w:qFormat/>
    <w:rPr>
      <w:kern w:val="2"/>
      <w:sz w:val="18"/>
      <w:szCs w:val="18"/>
    </w:rPr>
  </w:style>
  <w:style w:type="character" w:customStyle="1" w:styleId="af6">
    <w:name w:val="日期 字符"/>
    <w:link w:val="af5"/>
    <w:qFormat/>
    <w:rPr>
      <w:kern w:val="2"/>
      <w:sz w:val="21"/>
      <w:szCs w:val="24"/>
    </w:rPr>
  </w:style>
  <w:style w:type="character" w:customStyle="1" w:styleId="af8">
    <w:name w:val="批注框文本 字符"/>
    <w:link w:val="af7"/>
    <w:semiHidden/>
    <w:qFormat/>
    <w:rPr>
      <w:kern w:val="2"/>
      <w:sz w:val="18"/>
      <w:szCs w:val="18"/>
    </w:rPr>
  </w:style>
  <w:style w:type="character" w:customStyle="1" w:styleId="20">
    <w:name w:val="标题 2 字符"/>
    <w:link w:val="2"/>
    <w:qFormat/>
    <w:locked/>
    <w:rPr>
      <w:rFonts w:ascii="Arial" w:eastAsia="黑体" w:hAnsi="Arial"/>
      <w:b/>
      <w:bCs/>
      <w:kern w:val="2"/>
      <w:sz w:val="32"/>
      <w:szCs w:val="32"/>
    </w:rPr>
  </w:style>
  <w:style w:type="paragraph" w:customStyle="1" w:styleId="TOC10">
    <w:name w:val="TOC 标题1"/>
    <w:basedOn w:val="1"/>
    <w:next w:val="aa"/>
    <w:uiPriority w:val="39"/>
    <w:qFormat/>
    <w:pPr>
      <w:keepLines/>
      <w:widowControl/>
      <w:spacing w:before="480" w:line="276" w:lineRule="auto"/>
      <w:ind w:firstLineChars="0" w:firstLine="0"/>
      <w:jc w:val="left"/>
      <w:outlineLvl w:val="9"/>
    </w:pPr>
    <w:rPr>
      <w:rFonts w:ascii="Cambria" w:hAnsi="Cambria"/>
      <w:bCs/>
      <w:color w:val="365F91"/>
      <w:kern w:val="0"/>
      <w:sz w:val="28"/>
      <w:szCs w:val="28"/>
    </w:rPr>
  </w:style>
  <w:style w:type="paragraph" w:customStyle="1" w:styleId="CharCharChar1Char">
    <w:name w:val="Char Char Char1 Char"/>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11">
    <w:name w:val="彩色底纹 - 强调文字颜色 11"/>
    <w:uiPriority w:val="99"/>
    <w:unhideWhenUsed/>
    <w:qFormat/>
    <w:rPr>
      <w:kern w:val="2"/>
      <w:sz w:val="21"/>
      <w:szCs w:val="24"/>
    </w:rPr>
  </w:style>
  <w:style w:type="paragraph" w:customStyle="1" w:styleId="11">
    <w:name w:val="列出段落1"/>
    <w:basedOn w:val="aa"/>
    <w:uiPriority w:val="99"/>
    <w:qFormat/>
    <w:pPr>
      <w:ind w:firstLineChars="200" w:firstLine="42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affb">
    <w:name w:val="五级条标题"/>
    <w:basedOn w:val="affc"/>
    <w:next w:val="affa"/>
    <w:qFormat/>
    <w:pPr>
      <w:outlineLvl w:val="6"/>
    </w:pPr>
  </w:style>
  <w:style w:type="paragraph" w:customStyle="1" w:styleId="affc">
    <w:name w:val="四级条标题"/>
    <w:basedOn w:val="affd"/>
    <w:next w:val="affa"/>
    <w:qFormat/>
    <w:pPr>
      <w:outlineLvl w:val="5"/>
    </w:pPr>
  </w:style>
  <w:style w:type="paragraph" w:customStyle="1" w:styleId="affd">
    <w:name w:val="三级条标题"/>
    <w:basedOn w:val="affe"/>
    <w:next w:val="affa"/>
    <w:qFormat/>
    <w:pPr>
      <w:ind w:left="0"/>
      <w:outlineLvl w:val="4"/>
    </w:pPr>
  </w:style>
  <w:style w:type="paragraph" w:customStyle="1" w:styleId="affe">
    <w:name w:val="二级条标题"/>
    <w:basedOn w:val="afff"/>
    <w:next w:val="affa"/>
    <w:qFormat/>
    <w:pPr>
      <w:ind w:left="180"/>
      <w:outlineLvl w:val="3"/>
    </w:pPr>
  </w:style>
  <w:style w:type="paragraph" w:customStyle="1" w:styleId="afff">
    <w:name w:val="一级条标题"/>
    <w:next w:val="affa"/>
    <w:qFormat/>
    <w:pPr>
      <w:outlineLvl w:val="2"/>
    </w:pPr>
    <w:rPr>
      <w:rFonts w:eastAsia="黑体"/>
      <w:sz w:val="21"/>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1"/>
    <w:qFormat/>
    <w:pPr>
      <w:keepLines/>
      <w:snapToGrid w:val="0"/>
      <w:spacing w:before="240" w:after="240" w:line="348" w:lineRule="auto"/>
      <w:ind w:firstLineChars="0" w:firstLine="0"/>
    </w:pPr>
    <w:rPr>
      <w:rFonts w:ascii="Tahoma" w:hAnsi="Tahoma"/>
      <w:color w:val="auto"/>
      <w:sz w:val="24"/>
      <w:szCs w:val="20"/>
    </w:rPr>
  </w:style>
  <w:style w:type="paragraph" w:customStyle="1" w:styleId="p0">
    <w:name w:val="p0"/>
    <w:basedOn w:val="aa"/>
    <w:qFormat/>
    <w:pPr>
      <w:widowControl/>
    </w:pPr>
    <w:rPr>
      <w:kern w:val="0"/>
      <w:szCs w:val="21"/>
    </w:rPr>
  </w:style>
  <w:style w:type="paragraph" w:customStyle="1" w:styleId="CharCharCharCharCharChar1">
    <w:name w:val="Char Char Char Char Char Char1"/>
    <w:basedOn w:val="1"/>
    <w:qFormat/>
    <w:pPr>
      <w:keepLines/>
      <w:snapToGrid w:val="0"/>
      <w:spacing w:before="240" w:after="240" w:line="348" w:lineRule="auto"/>
      <w:ind w:firstLineChars="0" w:firstLine="0"/>
    </w:pPr>
    <w:rPr>
      <w:rFonts w:ascii="Tahoma" w:hAnsi="Tahoma"/>
      <w:color w:val="auto"/>
      <w:sz w:val="24"/>
      <w:szCs w:val="20"/>
    </w:rPr>
  </w:style>
  <w:style w:type="paragraph" w:customStyle="1" w:styleId="41">
    <w:name w:val="目录 41"/>
    <w:basedOn w:val="aa"/>
    <w:next w:val="aa"/>
    <w:uiPriority w:val="39"/>
    <w:qFormat/>
    <w:pPr>
      <w:ind w:leftChars="600" w:left="1260"/>
    </w:pPr>
  </w:style>
  <w:style w:type="paragraph" w:customStyle="1" w:styleId="CharCharCharChar">
    <w:name w:val="Char Char Char Char"/>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CharChar1">
    <w:name w:val="Char Char1"/>
    <w:basedOn w:val="aa"/>
    <w:qFormat/>
    <w:pPr>
      <w:tabs>
        <w:tab w:val="left" w:pos="4665"/>
        <w:tab w:val="left" w:pos="8970"/>
      </w:tabs>
      <w:ind w:firstLine="400"/>
    </w:pPr>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0">
    <w:name w:val="Char"/>
    <w:basedOn w:val="aa"/>
    <w:qFormat/>
    <w:pPr>
      <w:tabs>
        <w:tab w:val="left" w:pos="4665"/>
        <w:tab w:val="left" w:pos="8970"/>
      </w:tabs>
      <w:ind w:firstLine="400"/>
    </w:pPr>
    <w:rPr>
      <w:rFonts w:ascii="Tahoma" w:hAnsi="Tahoma" w:cs="Tahoma"/>
      <w:sz w:val="24"/>
    </w:rPr>
  </w:style>
  <w:style w:type="paragraph" w:customStyle="1" w:styleId="afff0">
    <w:name w:val="其他发布日期"/>
    <w:basedOn w:val="aa"/>
    <w:qFormat/>
    <w:pPr>
      <w:framePr w:w="3997" w:h="471" w:hRule="exact" w:vSpace="181" w:wrap="around" w:vAnchor="page" w:hAnchor="page" w:x="1419" w:y="14097" w:anchorLock="1"/>
      <w:widowControl/>
      <w:jc w:val="left"/>
    </w:pPr>
    <w:rPr>
      <w:rFonts w:eastAsia="黑体"/>
      <w:kern w:val="0"/>
      <w:sz w:val="28"/>
      <w:szCs w:val="20"/>
    </w:rPr>
  </w:style>
  <w:style w:type="paragraph" w:customStyle="1" w:styleId="CharCharChar1CharCharCharChar">
    <w:name w:val="Char Char Char1 Char Char Char Char"/>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Char1">
    <w:name w:val="Char1"/>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Bodytext2">
    <w:name w:val="Body text|2"/>
    <w:basedOn w:val="aa"/>
    <w:qFormat/>
    <w:pPr>
      <w:spacing w:after="40" w:line="312" w:lineRule="auto"/>
    </w:pPr>
    <w:rPr>
      <w:sz w:val="20"/>
      <w:szCs w:val="20"/>
    </w:rPr>
  </w:style>
  <w:style w:type="paragraph" w:customStyle="1" w:styleId="71">
    <w:name w:val="目录 71"/>
    <w:basedOn w:val="aa"/>
    <w:next w:val="aa"/>
    <w:uiPriority w:val="39"/>
    <w:qFormat/>
    <w:pPr>
      <w:ind w:leftChars="1200" w:left="2520"/>
    </w:pPr>
  </w:style>
  <w:style w:type="paragraph" w:customStyle="1" w:styleId="afff1">
    <w:name w:val="章标题"/>
    <w:next w:val="affa"/>
    <w:qFormat/>
    <w:pPr>
      <w:spacing w:beforeLines="50" w:before="50" w:afterLines="50" w:after="50"/>
      <w:jc w:val="both"/>
      <w:outlineLvl w:val="1"/>
    </w:pPr>
    <w:rPr>
      <w:rFonts w:ascii="黑体" w:eastAsia="黑体"/>
      <w:sz w:val="21"/>
    </w:rPr>
  </w:style>
  <w:style w:type="paragraph" w:customStyle="1" w:styleId="110">
    <w:name w:val="目录 11"/>
    <w:basedOn w:val="aa"/>
    <w:next w:val="aa"/>
    <w:uiPriority w:val="39"/>
    <w:qFormat/>
  </w:style>
  <w:style w:type="paragraph" w:customStyle="1" w:styleId="-110">
    <w:name w:val="彩色列表 - 强调文字颜色 11"/>
    <w:basedOn w:val="aa"/>
    <w:qFormat/>
    <w:pPr>
      <w:ind w:firstLineChars="200" w:firstLine="420"/>
    </w:pPr>
    <w:rPr>
      <w:rFonts w:ascii="Calibri" w:hAnsi="Calibri"/>
      <w:szCs w:val="22"/>
    </w:rPr>
  </w:style>
  <w:style w:type="paragraph" w:customStyle="1" w:styleId="afff2">
    <w:name w:val="标准扉页（标准名称）"/>
    <w:basedOn w:val="aa"/>
    <w:qFormat/>
    <w:pPr>
      <w:jc w:val="center"/>
    </w:pPr>
    <w:rPr>
      <w:rFonts w:eastAsia="黑体"/>
      <w:sz w:val="30"/>
      <w:szCs w:val="20"/>
    </w:rPr>
  </w:style>
  <w:style w:type="paragraph" w:customStyle="1" w:styleId="CharCharCharChar1">
    <w:name w:val="Char Char Char Char1"/>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afff3">
    <w:name w:val="正文表标题"/>
    <w:next w:val="affa"/>
    <w:qFormat/>
    <w:pPr>
      <w:ind w:left="2520"/>
      <w:jc w:val="center"/>
    </w:pPr>
    <w:rPr>
      <w:rFonts w:ascii="黑体" w:eastAsia="黑体"/>
      <w:sz w:val="21"/>
    </w:rPr>
  </w:style>
  <w:style w:type="paragraph" w:customStyle="1" w:styleId="afff4">
    <w:name w:val="前言、引言标题"/>
    <w:next w:val="aa"/>
    <w:qFormat/>
    <w:pPr>
      <w:shd w:val="clear" w:color="FFFFFF" w:fill="FFFFFF"/>
      <w:spacing w:before="640" w:after="560"/>
      <w:jc w:val="center"/>
      <w:outlineLvl w:val="0"/>
    </w:pPr>
    <w:rPr>
      <w:rFonts w:ascii="黑体" w:eastAsia="黑体"/>
      <w:sz w:val="32"/>
    </w:rPr>
  </w:style>
  <w:style w:type="paragraph" w:customStyle="1" w:styleId="51">
    <w:name w:val="目录 51"/>
    <w:basedOn w:val="aa"/>
    <w:next w:val="aa"/>
    <w:uiPriority w:val="39"/>
    <w:qFormat/>
    <w:pPr>
      <w:ind w:leftChars="800" w:left="1680"/>
    </w:pPr>
  </w:style>
  <w:style w:type="paragraph" w:customStyle="1" w:styleId="31">
    <w:name w:val="目录 31"/>
    <w:basedOn w:val="aa"/>
    <w:next w:val="aa"/>
    <w:uiPriority w:val="39"/>
    <w:qFormat/>
    <w:pPr>
      <w:ind w:leftChars="400" w:left="840"/>
    </w:pPr>
  </w:style>
  <w:style w:type="paragraph" w:customStyle="1" w:styleId="afff5">
    <w:name w:val="标准扉页（福建省工程建设地方标准）"/>
    <w:basedOn w:val="aa"/>
    <w:qFormat/>
    <w:pPr>
      <w:jc w:val="center"/>
    </w:pPr>
    <w:rPr>
      <w:rFonts w:eastAsia="黑体"/>
      <w:sz w:val="28"/>
      <w:szCs w:val="20"/>
    </w:rPr>
  </w:style>
  <w:style w:type="paragraph" w:customStyle="1" w:styleId="91">
    <w:name w:val="目录 91"/>
    <w:basedOn w:val="aa"/>
    <w:next w:val="aa"/>
    <w:uiPriority w:val="39"/>
    <w:qFormat/>
    <w:pPr>
      <w:ind w:leftChars="1600" w:left="3360"/>
    </w:pPr>
  </w:style>
  <w:style w:type="paragraph" w:customStyle="1" w:styleId="210">
    <w:name w:val="目录 21"/>
    <w:basedOn w:val="aa"/>
    <w:next w:val="aa"/>
    <w:uiPriority w:val="39"/>
    <w:qFormat/>
    <w:pPr>
      <w:ind w:leftChars="200" w:left="420"/>
    </w:pPr>
  </w:style>
  <w:style w:type="paragraph" w:customStyle="1" w:styleId="Bodytext1">
    <w:name w:val="Body text|1"/>
    <w:basedOn w:val="aa"/>
    <w:qFormat/>
    <w:pPr>
      <w:spacing w:after="60" w:line="324" w:lineRule="auto"/>
      <w:ind w:firstLine="400"/>
    </w:pPr>
    <w:rPr>
      <w:rFonts w:ascii="宋体" w:hAnsi="宋体" w:cs="宋体"/>
      <w:sz w:val="20"/>
      <w:szCs w:val="20"/>
      <w:lang w:val="zh-CN" w:bidi="zh-CN"/>
    </w:rPr>
  </w:style>
  <w:style w:type="paragraph" w:customStyle="1" w:styleId="CharCharChar1Char1">
    <w:name w:val="Char Char Char1 Char1"/>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afff6">
    <w:name w:val="规程英文名称（封面）"/>
    <w:basedOn w:val="af3"/>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61">
    <w:name w:val="目录 61"/>
    <w:basedOn w:val="aa"/>
    <w:next w:val="aa"/>
    <w:uiPriority w:val="39"/>
    <w:qFormat/>
    <w:pPr>
      <w:ind w:leftChars="1000" w:left="2100"/>
    </w:pPr>
  </w:style>
  <w:style w:type="paragraph" w:customStyle="1" w:styleId="81">
    <w:name w:val="目录 81"/>
    <w:basedOn w:val="aa"/>
    <w:next w:val="aa"/>
    <w:uiPriority w:val="39"/>
    <w:qFormat/>
    <w:pPr>
      <w:ind w:leftChars="1400" w:left="2940"/>
    </w:pPr>
  </w:style>
  <w:style w:type="paragraph" w:customStyle="1" w:styleId="CharCharCharCharCharCharChar">
    <w:name w:val="Char Char Char Char Char Char Char"/>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afff7">
    <w:name w:val="扉页（出版时间地点）"/>
    <w:basedOn w:val="aa"/>
    <w:qFormat/>
    <w:pPr>
      <w:jc w:val="center"/>
    </w:pPr>
    <w:rPr>
      <w:rFonts w:eastAsia="黑体" w:cs="宋体"/>
      <w:szCs w:val="20"/>
    </w:rPr>
  </w:style>
  <w:style w:type="paragraph" w:customStyle="1" w:styleId="CharChar11">
    <w:name w:val="Char Char11"/>
    <w:basedOn w:val="aa"/>
    <w:qFormat/>
    <w:pPr>
      <w:tabs>
        <w:tab w:val="left" w:pos="4665"/>
        <w:tab w:val="left" w:pos="8970"/>
      </w:tabs>
      <w:ind w:firstLine="400"/>
    </w:pPr>
    <w:rPr>
      <w:rFonts w:ascii="Tahoma" w:hAnsi="Tahoma" w:cs="Tahoma"/>
      <w:sz w:val="24"/>
    </w:rPr>
  </w:style>
  <w:style w:type="paragraph" w:customStyle="1" w:styleId="CharCharChar1CharCharCharChar1">
    <w:name w:val="Char Char Char1 Char Char Char Char1"/>
    <w:basedOn w:val="aa"/>
    <w:qFormat/>
    <w:pPr>
      <w:widowControl/>
      <w:spacing w:after="160" w:line="240" w:lineRule="exact"/>
      <w:jc w:val="left"/>
    </w:pPr>
    <w:rPr>
      <w:rFonts w:ascii="Arial" w:eastAsia="Times New Roman" w:hAnsi="Arial" w:cs="Verdana"/>
      <w:b/>
      <w:kern w:val="0"/>
      <w:sz w:val="24"/>
      <w:lang w:eastAsia="en-US"/>
    </w:rPr>
  </w:style>
  <w:style w:type="paragraph" w:customStyle="1" w:styleId="12">
    <w:name w:val="1"/>
    <w:basedOn w:val="aa"/>
    <w:qFormat/>
    <w:pPr>
      <w:tabs>
        <w:tab w:val="left" w:pos="4665"/>
        <w:tab w:val="left" w:pos="8970"/>
      </w:tabs>
      <w:ind w:firstLine="400"/>
    </w:pPr>
    <w:rPr>
      <w:rFonts w:ascii="Tahoma" w:hAnsi="Tahoma" w:cs="Tahoma"/>
      <w:sz w:val="24"/>
    </w:rPr>
  </w:style>
  <w:style w:type="paragraph" w:customStyle="1" w:styleId="afff8">
    <w:name w:val="正文图标题"/>
    <w:next w:val="affa"/>
    <w:qFormat/>
    <w:pPr>
      <w:tabs>
        <w:tab w:val="left" w:pos="360"/>
      </w:tabs>
      <w:spacing w:beforeLines="50" w:before="156" w:afterLines="50" w:after="156"/>
      <w:jc w:val="center"/>
    </w:pPr>
    <w:rPr>
      <w:rFonts w:ascii="黑体" w:eastAsia="黑体"/>
      <w:sz w:val="21"/>
    </w:rPr>
  </w:style>
  <w:style w:type="character" w:customStyle="1" w:styleId="aff0">
    <w:name w:val="标题 字符"/>
    <w:link w:val="aff"/>
    <w:qFormat/>
    <w:locked/>
    <w:rPr>
      <w:rFonts w:ascii="Cambria" w:hAnsi="Cambria"/>
      <w:b/>
      <w:bCs/>
      <w:sz w:val="28"/>
      <w:szCs w:val="28"/>
    </w:rPr>
  </w:style>
  <w:style w:type="character" w:customStyle="1" w:styleId="Char10">
    <w:name w:val="标题 Char1"/>
    <w:qFormat/>
    <w:rPr>
      <w:rFonts w:ascii="Cambria" w:hAnsi="Cambria" w:cs="Times New Roman"/>
      <w:b/>
      <w:bCs/>
      <w:kern w:val="2"/>
      <w:sz w:val="32"/>
      <w:szCs w:val="32"/>
    </w:rPr>
  </w:style>
  <w:style w:type="paragraph" w:customStyle="1" w:styleId="13">
    <w:name w:val=".1"/>
    <w:basedOn w:val="aa"/>
    <w:qFormat/>
    <w:pPr>
      <w:autoSpaceDE w:val="0"/>
      <w:autoSpaceDN w:val="0"/>
      <w:adjustRightInd w:val="0"/>
      <w:jc w:val="center"/>
      <w:outlineLvl w:val="3"/>
    </w:pPr>
    <w:rPr>
      <w:rFonts w:ascii="楷体_GB2312" w:eastAsia="楷体_GB2312"/>
      <w:b/>
      <w:bCs/>
      <w:color w:val="000000"/>
      <w:sz w:val="28"/>
      <w:szCs w:val="28"/>
    </w:rPr>
  </w:style>
  <w:style w:type="character" w:styleId="afff9">
    <w:name w:val="Placeholder Text"/>
    <w:basedOn w:val="ab"/>
    <w:uiPriority w:val="99"/>
    <w:unhideWhenUsed/>
    <w:qFormat/>
    <w:rPr>
      <w:color w:val="808080"/>
    </w:rPr>
  </w:style>
  <w:style w:type="paragraph" w:styleId="afffa">
    <w:name w:val="List Paragraph"/>
    <w:basedOn w:val="aa"/>
    <w:uiPriority w:val="99"/>
    <w:qFormat/>
    <w:pPr>
      <w:ind w:firstLineChars="200" w:firstLine="420"/>
    </w:pPr>
  </w:style>
  <w:style w:type="paragraph" w:styleId="afffb">
    <w:name w:val="No Spacing"/>
    <w:uiPriority w:val="1"/>
    <w:qFormat/>
    <w:pPr>
      <w:widowControl w:val="0"/>
      <w:jc w:val="both"/>
    </w:pPr>
    <w:rPr>
      <w:kern w:val="2"/>
      <w:sz w:val="21"/>
      <w:szCs w:val="24"/>
    </w:rPr>
  </w:style>
  <w:style w:type="paragraph" w:customStyle="1" w:styleId="TableParagraph">
    <w:name w:val="Table Paragraph"/>
    <w:basedOn w:val="aa"/>
    <w:uiPriority w:val="1"/>
    <w:qFormat/>
  </w:style>
  <w:style w:type="paragraph" w:customStyle="1" w:styleId="26">
    <w:name w:val="正文样式2"/>
    <w:basedOn w:val="aa"/>
    <w:link w:val="27"/>
    <w:qFormat/>
    <w:pPr>
      <w:spacing w:beforeLines="30" w:before="30" w:line="520" w:lineRule="exact"/>
    </w:pPr>
    <w:rPr>
      <w:sz w:val="28"/>
      <w:szCs w:val="28"/>
    </w:rPr>
  </w:style>
  <w:style w:type="character" w:customStyle="1" w:styleId="27">
    <w:name w:val="正文样式2 字符"/>
    <w:basedOn w:val="ab"/>
    <w:link w:val="26"/>
    <w:qFormat/>
    <w:rPr>
      <w:kern w:val="2"/>
      <w:sz w:val="28"/>
      <w:szCs w:val="28"/>
    </w:rPr>
  </w:style>
  <w:style w:type="paragraph" w:customStyle="1" w:styleId="afffc">
    <w:name w:val="正文样式"/>
    <w:basedOn w:val="aa"/>
    <w:link w:val="afffd"/>
    <w:qFormat/>
    <w:pPr>
      <w:spacing w:line="500" w:lineRule="exact"/>
      <w:ind w:firstLineChars="200" w:firstLine="200"/>
    </w:pPr>
    <w:rPr>
      <w:sz w:val="28"/>
      <w:szCs w:val="28"/>
    </w:rPr>
  </w:style>
  <w:style w:type="character" w:customStyle="1" w:styleId="afffd">
    <w:name w:val="正文样式 字符"/>
    <w:link w:val="afffc"/>
    <w:qFormat/>
    <w:rPr>
      <w:kern w:val="2"/>
      <w:sz w:val="28"/>
      <w:szCs w:val="28"/>
    </w:rPr>
  </w:style>
  <w:style w:type="paragraph" w:customStyle="1" w:styleId="afffe">
    <w:name w:val="图标格式"/>
    <w:basedOn w:val="aa"/>
    <w:link w:val="affff"/>
    <w:qFormat/>
    <w:pPr>
      <w:spacing w:beforeLines="50" w:before="50" w:afterLines="50" w:after="50"/>
      <w:jc w:val="center"/>
    </w:pPr>
    <w:rPr>
      <w:rFonts w:eastAsia="黑体"/>
      <w:sz w:val="24"/>
    </w:rPr>
  </w:style>
  <w:style w:type="character" w:customStyle="1" w:styleId="affff">
    <w:name w:val="图标格式 字符"/>
    <w:link w:val="afffe"/>
    <w:qFormat/>
    <w:rPr>
      <w:rFonts w:eastAsia="黑体"/>
      <w:kern w:val="2"/>
      <w:sz w:val="24"/>
      <w:szCs w:val="24"/>
    </w:rPr>
  </w:style>
  <w:style w:type="paragraph" w:customStyle="1" w:styleId="TOC4">
    <w:name w:val="TOC 标题4"/>
    <w:basedOn w:val="1"/>
    <w:next w:val="aa"/>
    <w:qFormat/>
    <w:pPr>
      <w:keepLines/>
      <w:widowControl/>
      <w:spacing w:before="480" w:line="276" w:lineRule="auto"/>
      <w:ind w:firstLineChars="0" w:firstLine="0"/>
      <w:jc w:val="left"/>
      <w:outlineLvl w:val="9"/>
    </w:pPr>
    <w:rPr>
      <w:rFonts w:ascii="Calibri Light" w:hAnsi="Calibri Light"/>
      <w:color w:val="2E74B5"/>
      <w:kern w:val="0"/>
      <w:sz w:val="28"/>
      <w:szCs w:val="28"/>
    </w:rPr>
  </w:style>
  <w:style w:type="table" w:customStyle="1" w:styleId="14">
    <w:name w:val="网格型1"/>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a"/>
    <w:uiPriority w:val="39"/>
    <w:unhideWhenUsed/>
    <w:qFormat/>
    <w:pPr>
      <w:keepLines/>
      <w:widowControl/>
      <w:spacing w:before="240" w:line="259" w:lineRule="auto"/>
      <w:ind w:firstLineChars="0" w:firstLine="0"/>
      <w:jc w:val="left"/>
      <w:outlineLvl w:val="9"/>
    </w:pPr>
    <w:rPr>
      <w:rFonts w:asciiTheme="majorHAnsi" w:eastAsiaTheme="majorEastAsia" w:hAnsiTheme="majorHAnsi" w:cstheme="majorBidi"/>
      <w:b w:val="0"/>
      <w:color w:val="2F5496" w:themeColor="accent1" w:themeShade="BF"/>
      <w:kern w:val="0"/>
      <w:sz w:val="32"/>
      <w:szCs w:val="32"/>
    </w:rPr>
  </w:style>
  <w:style w:type="table" w:customStyle="1" w:styleId="28">
    <w:name w:val="网格型2"/>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标准文件_二级条标题"/>
    <w:next w:val="aa"/>
    <w:qFormat/>
    <w:pPr>
      <w:widowControl w:val="0"/>
      <w:numPr>
        <w:ilvl w:val="3"/>
        <w:numId w:val="1"/>
      </w:numPr>
      <w:spacing w:beforeLines="50" w:before="50" w:afterLines="50" w:after="50"/>
      <w:ind w:left="0"/>
      <w:jc w:val="both"/>
      <w:outlineLvl w:val="2"/>
    </w:pPr>
    <w:rPr>
      <w:rFonts w:ascii="黑体" w:eastAsia="黑体"/>
      <w:sz w:val="21"/>
    </w:rPr>
  </w:style>
  <w:style w:type="paragraph" w:customStyle="1" w:styleId="a7">
    <w:name w:val="标准文件_三级条标题"/>
    <w:basedOn w:val="a6"/>
    <w:next w:val="aa"/>
    <w:qFormat/>
    <w:pPr>
      <w:widowControl/>
      <w:numPr>
        <w:ilvl w:val="4"/>
      </w:numPr>
      <w:outlineLvl w:val="3"/>
    </w:pPr>
  </w:style>
  <w:style w:type="paragraph" w:customStyle="1" w:styleId="a8">
    <w:name w:val="标准文件_四级条标题"/>
    <w:next w:val="aa"/>
    <w:qFormat/>
    <w:pPr>
      <w:widowControl w:val="0"/>
      <w:numPr>
        <w:ilvl w:val="5"/>
        <w:numId w:val="1"/>
      </w:numPr>
      <w:spacing w:beforeLines="50" w:before="50" w:afterLines="50" w:after="50"/>
      <w:jc w:val="both"/>
      <w:outlineLvl w:val="4"/>
    </w:pPr>
    <w:rPr>
      <w:rFonts w:ascii="黑体" w:eastAsia="黑体"/>
      <w:sz w:val="21"/>
    </w:rPr>
  </w:style>
  <w:style w:type="paragraph" w:customStyle="1" w:styleId="a9">
    <w:name w:val="标准文件_五级条标题"/>
    <w:next w:val="aa"/>
    <w:qFormat/>
    <w:pPr>
      <w:widowControl w:val="0"/>
      <w:numPr>
        <w:ilvl w:val="6"/>
        <w:numId w:val="1"/>
      </w:numPr>
      <w:spacing w:beforeLines="50" w:before="50" w:afterLines="50" w:after="50"/>
      <w:jc w:val="both"/>
      <w:outlineLvl w:val="5"/>
    </w:pPr>
    <w:rPr>
      <w:rFonts w:ascii="黑体" w:eastAsia="黑体"/>
      <w:sz w:val="21"/>
    </w:rPr>
  </w:style>
  <w:style w:type="paragraph" w:customStyle="1" w:styleId="a4">
    <w:name w:val="标准文件_章标题"/>
    <w:next w:val="aa"/>
    <w:qFormat/>
    <w:pPr>
      <w:numPr>
        <w:ilvl w:val="1"/>
        <w:numId w:val="1"/>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a"/>
    <w:qFormat/>
    <w:pPr>
      <w:numPr>
        <w:ilvl w:val="2"/>
      </w:numPr>
      <w:spacing w:beforeLines="50" w:before="50" w:afterLines="50" w:after="50"/>
      <w:outlineLvl w:val="1"/>
    </w:pPr>
  </w:style>
  <w:style w:type="paragraph" w:customStyle="1" w:styleId="a0">
    <w:name w:val="标准文件_数字编号列项（二级）"/>
    <w:qFormat/>
    <w:pPr>
      <w:numPr>
        <w:ilvl w:val="1"/>
        <w:numId w:val="2"/>
      </w:numPr>
      <w:tabs>
        <w:tab w:val="left" w:pos="851"/>
      </w:tabs>
      <w:jc w:val="both"/>
    </w:pPr>
    <w:rPr>
      <w:rFonts w:ascii="宋体"/>
      <w:sz w:val="21"/>
    </w:rPr>
  </w:style>
  <w:style w:type="paragraph" w:customStyle="1" w:styleId="a2">
    <w:name w:val="标准文件_正文表标题"/>
    <w:next w:val="aa"/>
    <w:qFormat/>
    <w:pPr>
      <w:numPr>
        <w:numId w:val="3"/>
      </w:numPr>
      <w:tabs>
        <w:tab w:val="left" w:pos="0"/>
      </w:tabs>
      <w:spacing w:beforeLines="50" w:before="50" w:afterLines="50" w:after="50"/>
      <w:ind w:left="0"/>
      <w:jc w:val="center"/>
    </w:pPr>
    <w:rPr>
      <w:rFonts w:ascii="黑体" w:eastAsia="黑体"/>
      <w:sz w:val="21"/>
    </w:rPr>
  </w:style>
  <w:style w:type="paragraph" w:customStyle="1" w:styleId="a1">
    <w:name w:val="标准文件_编号列项（三级）"/>
    <w:qFormat/>
    <w:pPr>
      <w:numPr>
        <w:ilvl w:val="2"/>
        <w:numId w:val="2"/>
      </w:numPr>
      <w:tabs>
        <w:tab w:val="left" w:pos="851"/>
      </w:tabs>
    </w:pPr>
    <w:rPr>
      <w:rFonts w:ascii="宋体"/>
      <w:sz w:val="21"/>
    </w:rPr>
  </w:style>
  <w:style w:type="paragraph" w:customStyle="1" w:styleId="a3">
    <w:name w:val="前言标题"/>
    <w:next w:val="aa"/>
    <w:qFormat/>
    <w:pPr>
      <w:numPr>
        <w:numId w:val="1"/>
      </w:numPr>
      <w:shd w:val="clear" w:color="FFFFFF" w:fill="FFFFFF"/>
      <w:spacing w:before="540" w:after="600"/>
      <w:jc w:val="center"/>
      <w:outlineLvl w:val="0"/>
    </w:pPr>
    <w:rPr>
      <w:rFonts w:ascii="黑体" w:eastAsia="黑体"/>
      <w:sz w:val="32"/>
    </w:rPr>
  </w:style>
  <w:style w:type="paragraph" w:customStyle="1" w:styleId="affff0">
    <w:name w:val="标准文件_三级无标题"/>
    <w:basedOn w:val="a7"/>
    <w:qFormat/>
    <w:pPr>
      <w:spacing w:beforeLines="0" w:before="0" w:afterLines="0" w:after="0"/>
      <w:outlineLvl w:val="9"/>
    </w:pPr>
    <w:rPr>
      <w:rFonts w:ascii="宋体" w:eastAsia="宋体"/>
    </w:rPr>
  </w:style>
  <w:style w:type="paragraph" w:customStyle="1" w:styleId="a">
    <w:name w:val="标准文件_字母编号列项（一级）"/>
    <w:qFormat/>
    <w:pPr>
      <w:numPr>
        <w:numId w:val="2"/>
      </w:numPr>
      <w:jc w:val="both"/>
    </w:pPr>
    <w:rPr>
      <w:rFonts w:ascii="宋体"/>
      <w:sz w:val="21"/>
    </w:rPr>
  </w:style>
  <w:style w:type="table" w:customStyle="1" w:styleId="7">
    <w:name w:val="网格型7"/>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c"/>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ff1"/>
    <w:qFormat/>
    <w:rPr>
      <w:rFonts w:ascii="宋体"/>
      <w:sz w:val="21"/>
    </w:rPr>
  </w:style>
  <w:style w:type="paragraph" w:customStyle="1" w:styleId="TOC30">
    <w:name w:val="TOC 标题3"/>
    <w:basedOn w:val="1"/>
    <w:next w:val="aa"/>
    <w:uiPriority w:val="39"/>
    <w:unhideWhenUsed/>
    <w:qFormat/>
    <w:pPr>
      <w:keepLines/>
      <w:widowControl/>
      <w:spacing w:before="240" w:line="259" w:lineRule="auto"/>
      <w:ind w:firstLineChars="0" w:firstLine="0"/>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2">
    <w:name w:val="款"/>
    <w:basedOn w:val="aa"/>
    <w:qFormat/>
    <w:pPr>
      <w:spacing w:afterLines="50" w:after="156"/>
      <w:ind w:firstLine="357"/>
    </w:pPr>
  </w:style>
  <w:style w:type="paragraph" w:customStyle="1" w:styleId="affff3">
    <w:name w:val="图名"/>
    <w:basedOn w:val="aa"/>
    <w:qFormat/>
    <w:pPr>
      <w:jc w:val="center"/>
    </w:pPr>
    <w:rPr>
      <w:szCs w:val="21"/>
    </w:rPr>
  </w:style>
  <w:style w:type="paragraph" w:styleId="affff4">
    <w:name w:val="Revision"/>
    <w:hidden/>
    <w:uiPriority w:val="99"/>
    <w:semiHidden/>
    <w:rsid w:val="00550462"/>
    <w:rPr>
      <w:kern w:val="2"/>
      <w:sz w:val="21"/>
      <w:szCs w:val="24"/>
    </w:rPr>
  </w:style>
  <w:style w:type="character" w:customStyle="1" w:styleId="MTEquationSection">
    <w:name w:val="MTEquationSection"/>
    <w:basedOn w:val="ab"/>
    <w:rsid w:val="00F2323E"/>
    <w:rPr>
      <w:rFonts w:eastAsia="黑体"/>
      <w:b/>
      <w:vanish/>
      <w:color w:val="FF0000"/>
      <w:sz w:val="24"/>
    </w:rPr>
  </w:style>
  <w:style w:type="paragraph" w:customStyle="1" w:styleId="MTDisplayEquation">
    <w:name w:val="MTDisplayEquation"/>
    <w:basedOn w:val="aa"/>
    <w:next w:val="aa"/>
    <w:link w:val="MTDisplayEquation0"/>
    <w:rsid w:val="00F2323E"/>
    <w:pPr>
      <w:widowControl/>
      <w:tabs>
        <w:tab w:val="center" w:pos="3920"/>
        <w:tab w:val="right" w:pos="7820"/>
      </w:tabs>
      <w:autoSpaceDE w:val="0"/>
      <w:autoSpaceDN w:val="0"/>
      <w:spacing w:afterLines="50" w:after="156" w:line="360" w:lineRule="auto"/>
      <w:ind w:firstLineChars="200" w:firstLine="480"/>
      <w:contextualSpacing/>
      <w:jc w:val="left"/>
    </w:pPr>
    <w:rPr>
      <w:sz w:val="24"/>
    </w:rPr>
  </w:style>
  <w:style w:type="character" w:customStyle="1" w:styleId="MTDisplayEquation0">
    <w:name w:val="MTDisplayEquation 字符"/>
    <w:basedOn w:val="ab"/>
    <w:link w:val="MTDisplayEquation"/>
    <w:rsid w:val="00F2323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131">
      <w:bodyDiv w:val="1"/>
      <w:marLeft w:val="0"/>
      <w:marRight w:val="0"/>
      <w:marTop w:val="0"/>
      <w:marBottom w:val="0"/>
      <w:divBdr>
        <w:top w:val="none" w:sz="0" w:space="0" w:color="auto"/>
        <w:left w:val="none" w:sz="0" w:space="0" w:color="auto"/>
        <w:bottom w:val="none" w:sz="0" w:space="0" w:color="auto"/>
        <w:right w:val="none" w:sz="0" w:space="0" w:color="auto"/>
      </w:divBdr>
    </w:div>
    <w:div w:id="428356605">
      <w:bodyDiv w:val="1"/>
      <w:marLeft w:val="0"/>
      <w:marRight w:val="0"/>
      <w:marTop w:val="0"/>
      <w:marBottom w:val="0"/>
      <w:divBdr>
        <w:top w:val="none" w:sz="0" w:space="0" w:color="auto"/>
        <w:left w:val="none" w:sz="0" w:space="0" w:color="auto"/>
        <w:bottom w:val="none" w:sz="0" w:space="0" w:color="auto"/>
        <w:right w:val="none" w:sz="0" w:space="0" w:color="auto"/>
      </w:divBdr>
    </w:div>
    <w:div w:id="482115521">
      <w:bodyDiv w:val="1"/>
      <w:marLeft w:val="0"/>
      <w:marRight w:val="0"/>
      <w:marTop w:val="0"/>
      <w:marBottom w:val="0"/>
      <w:divBdr>
        <w:top w:val="none" w:sz="0" w:space="0" w:color="auto"/>
        <w:left w:val="none" w:sz="0" w:space="0" w:color="auto"/>
        <w:bottom w:val="none" w:sz="0" w:space="0" w:color="auto"/>
        <w:right w:val="none" w:sz="0" w:space="0" w:color="auto"/>
      </w:divBdr>
    </w:div>
    <w:div w:id="847014788">
      <w:bodyDiv w:val="1"/>
      <w:marLeft w:val="0"/>
      <w:marRight w:val="0"/>
      <w:marTop w:val="0"/>
      <w:marBottom w:val="0"/>
      <w:divBdr>
        <w:top w:val="none" w:sz="0" w:space="0" w:color="auto"/>
        <w:left w:val="none" w:sz="0" w:space="0" w:color="auto"/>
        <w:bottom w:val="none" w:sz="0" w:space="0" w:color="auto"/>
        <w:right w:val="none" w:sz="0" w:space="0" w:color="auto"/>
      </w:divBdr>
    </w:div>
    <w:div w:id="853807232">
      <w:bodyDiv w:val="1"/>
      <w:marLeft w:val="0"/>
      <w:marRight w:val="0"/>
      <w:marTop w:val="0"/>
      <w:marBottom w:val="0"/>
      <w:divBdr>
        <w:top w:val="none" w:sz="0" w:space="0" w:color="auto"/>
        <w:left w:val="none" w:sz="0" w:space="0" w:color="auto"/>
        <w:bottom w:val="none" w:sz="0" w:space="0" w:color="auto"/>
        <w:right w:val="none" w:sz="0" w:space="0" w:color="auto"/>
      </w:divBdr>
    </w:div>
    <w:div w:id="1037316839">
      <w:bodyDiv w:val="1"/>
      <w:marLeft w:val="0"/>
      <w:marRight w:val="0"/>
      <w:marTop w:val="0"/>
      <w:marBottom w:val="0"/>
      <w:divBdr>
        <w:top w:val="none" w:sz="0" w:space="0" w:color="auto"/>
        <w:left w:val="none" w:sz="0" w:space="0" w:color="auto"/>
        <w:bottom w:val="none" w:sz="0" w:space="0" w:color="auto"/>
        <w:right w:val="none" w:sz="0" w:space="0" w:color="auto"/>
      </w:divBdr>
    </w:div>
    <w:div w:id="1124692960">
      <w:bodyDiv w:val="1"/>
      <w:marLeft w:val="0"/>
      <w:marRight w:val="0"/>
      <w:marTop w:val="0"/>
      <w:marBottom w:val="0"/>
      <w:divBdr>
        <w:top w:val="none" w:sz="0" w:space="0" w:color="auto"/>
        <w:left w:val="none" w:sz="0" w:space="0" w:color="auto"/>
        <w:bottom w:val="none" w:sz="0" w:space="0" w:color="auto"/>
        <w:right w:val="none" w:sz="0" w:space="0" w:color="auto"/>
      </w:divBdr>
    </w:div>
    <w:div w:id="1848791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3.wmf"/><Relationship Id="rId89" Type="http://schemas.openxmlformats.org/officeDocument/2006/relationships/image" Target="media/image35.wmf"/><Relationship Id="rId16" Type="http://schemas.openxmlformats.org/officeDocument/2006/relationships/image" Target="media/image3.wmf"/><Relationship Id="rId11" Type="http://schemas.openxmlformats.org/officeDocument/2006/relationships/header" Target="header1.xml"/><Relationship Id="rId32" Type="http://schemas.openxmlformats.org/officeDocument/2006/relationships/image" Target="media/image11.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4.wmf"/><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image" Target="media/image38.wmf"/><Relationship Id="rId22" Type="http://schemas.openxmlformats.org/officeDocument/2006/relationships/image" Target="media/image6.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9.wmf"/><Relationship Id="rId64" Type="http://schemas.openxmlformats.org/officeDocument/2006/relationships/image" Target="media/image25.wmf"/><Relationship Id="rId69" Type="http://schemas.openxmlformats.org/officeDocument/2006/relationships/oleObject" Target="embeddings/oleObject30.bin"/><Relationship Id="rId80" Type="http://schemas.openxmlformats.org/officeDocument/2006/relationships/image" Target="media/image31.wmf"/><Relationship Id="rId85" Type="http://schemas.openxmlformats.org/officeDocument/2006/relationships/oleObject" Target="embeddings/oleObject40.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29.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36.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4.wmf"/><Relationship Id="rId94" Type="http://schemas.openxmlformats.org/officeDocument/2006/relationships/oleObject" Target="embeddings/oleObject45.bin"/><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oleObject" Target="embeddings/oleObject35.bin"/><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4.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6.wmf"/><Relationship Id="rId87" Type="http://schemas.openxmlformats.org/officeDocument/2006/relationships/oleObject" Target="embeddings/oleObject41.bin"/><Relationship Id="rId61" Type="http://schemas.openxmlformats.org/officeDocument/2006/relationships/oleObject" Target="embeddings/oleObject25.bin"/><Relationship Id="rId82" Type="http://schemas.openxmlformats.org/officeDocument/2006/relationships/image" Target="media/image32.wmf"/><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2.bin"/><Relationship Id="rId93" Type="http://schemas.openxmlformats.org/officeDocument/2006/relationships/image" Target="media/image37.wmf"/><Relationship Id="rId9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5C80AE-EED4-4137-BE12-C489BE5DBE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4302</Words>
  <Characters>24523</Characters>
  <Application>Microsoft Office Word</Application>
  <DocSecurity>0</DocSecurity>
  <Lines>204</Lines>
  <Paragraphs>57</Paragraphs>
  <ScaleCrop>false</ScaleCrop>
  <Company>ANNA</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LS</dc:creator>
  <cp:lastModifiedBy>DELL</cp:lastModifiedBy>
  <cp:revision>58</cp:revision>
  <cp:lastPrinted>2024-09-10T07:56:00Z</cp:lastPrinted>
  <dcterms:created xsi:type="dcterms:W3CDTF">2024-09-05T12:00:00Z</dcterms:created>
  <dcterms:modified xsi:type="dcterms:W3CDTF">2024-09-10T07:57:00Z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D088D220430A4915B9E6C264F48083FF_13</vt:lpwstr>
  </property>
  <property fmtid="{D5CDD505-2E9C-101B-9397-08002B2CF9AE}" pid="4" name="MTWinEqns">
    <vt:bool>true</vt:bool>
  </property>
  <property fmtid="{D5CDD505-2E9C-101B-9397-08002B2CF9AE}" pid="5" name="MTEquationNumber2">
    <vt:lpwstr>(#S1.#E1)</vt:lpwstr>
  </property>
  <property fmtid="{D5CDD505-2E9C-101B-9397-08002B2CF9AE}" pid="6" name="MTEquationSection">
    <vt:lpwstr>1</vt:lpwstr>
  </property>
</Properties>
</file>