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A0D5DF" w14:textId="1CBD8A0F" w:rsidR="00EA4FDD" w:rsidRDefault="000710BA" w:rsidP="00EA4FDD">
      <w:pPr>
        <w:jc w:val="right"/>
        <w:rPr>
          <w:rStyle w:val="style6"/>
        </w:rPr>
      </w:pPr>
      <w:r>
        <w:rPr>
          <w:noProof/>
        </w:rPr>
        <mc:AlternateContent>
          <mc:Choice Requires="wps">
            <w:drawing>
              <wp:anchor distT="0" distB="0" distL="114300" distR="114300" simplePos="0" relativeHeight="251659264" behindDoc="0" locked="0" layoutInCell="1" allowOverlap="1" wp14:anchorId="1D9C40F6" wp14:editId="7C714C70">
                <wp:simplePos x="0" y="0"/>
                <wp:positionH relativeFrom="column">
                  <wp:posOffset>42545</wp:posOffset>
                </wp:positionH>
                <wp:positionV relativeFrom="paragraph">
                  <wp:posOffset>789305</wp:posOffset>
                </wp:positionV>
                <wp:extent cx="5262245" cy="0"/>
                <wp:effectExtent l="0" t="0" r="0" b="0"/>
                <wp:wrapNone/>
                <wp:docPr id="1" name="直接连接符 1"/>
                <wp:cNvGraphicFramePr/>
                <a:graphic xmlns:a="http://schemas.openxmlformats.org/drawingml/2006/main">
                  <a:graphicData uri="http://schemas.microsoft.com/office/word/2010/wordprocessingShape">
                    <wps:wsp>
                      <wps:cNvCnPr/>
                      <wps:spPr>
                        <a:xfrm flipV="1">
                          <a:off x="0" y="0"/>
                          <a:ext cx="526224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32861F1E" id="直接连接符 1" o:spid="_x0000_s1026" style="position:absolute;left:0;text-align:lef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5pt,62.15pt" to="417.7pt,6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" strokecolor="black [3200]" strokeweight="1pt">
                <v:stroke joinstyle="miter"/>
              </v:line>
            </w:pict>
          </mc:Fallback>
        </mc:AlternateContent>
      </w:r>
      <w:r w:rsidR="00EA4FDD">
        <w:rPr>
          <w:noProof/>
        </w:rPr>
        <w:drawing>
          <wp:inline distT="0" distB="0" distL="0" distR="0" wp14:anchorId="3DB4D180" wp14:editId="18143A88">
            <wp:extent cx="1189707" cy="58102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2792" b="28370"/>
                    <a:stretch/>
                  </pic:blipFill>
                  <pic:spPr bwMode="auto">
                    <a:xfrm>
                      <a:off x="0" y="0"/>
                      <a:ext cx="1253272" cy="612069"/>
                    </a:xfrm>
                    <a:prstGeom prst="rect">
                      <a:avLst/>
                    </a:prstGeom>
                    <a:noFill/>
                    <a:ln>
                      <a:noFill/>
                    </a:ln>
                    <a:extLst>
                      <a:ext uri="{53640926-AAD7-44D8-BBD7-CCE9431645EC}">
                        <a14:shadowObscured xmlns:a14="http://schemas.microsoft.com/office/drawing/2010/main"/>
                      </a:ext>
                    </a:extLst>
                  </pic:spPr>
                </pic:pic>
              </a:graphicData>
            </a:graphic>
          </wp:inline>
        </w:drawing>
      </w:r>
      <w:r>
        <w:rPr>
          <w:rStyle w:val="style6"/>
        </w:rPr>
        <w:t xml:space="preserve">                                           </w:t>
      </w:r>
      <w:bookmarkStart w:id="0" w:name="_Hlk174633436"/>
      <w:r w:rsidRPr="000710BA">
        <w:rPr>
          <w:rStyle w:val="style6"/>
          <w:rFonts w:ascii="Times New Roman" w:hAnsi="Times New Roman" w:cs="Times New Roman"/>
        </w:rPr>
        <w:t xml:space="preserve"> </w:t>
      </w:r>
      <w:r w:rsidR="00EA4FDD" w:rsidRPr="000710BA">
        <w:rPr>
          <w:rStyle w:val="style6"/>
          <w:rFonts w:ascii="Times New Roman" w:hAnsi="Times New Roman" w:cs="Times New Roman"/>
        </w:rPr>
        <w:t xml:space="preserve">T/CECS </w:t>
      </w:r>
      <w:r w:rsidR="008141FB">
        <w:rPr>
          <w:rStyle w:val="style6"/>
          <w:rFonts w:ascii="Times New Roman" w:hAnsi="Times New Roman" w:cs="Times New Roman"/>
        </w:rPr>
        <w:t>xxx</w:t>
      </w:r>
      <w:r>
        <w:rPr>
          <w:rStyle w:val="style6"/>
          <w:rFonts w:ascii="Times New Roman" w:hAnsi="Times New Roman" w:cs="Times New Roman"/>
        </w:rPr>
        <w:t>-</w:t>
      </w:r>
      <w:r w:rsidR="00EA4FDD" w:rsidRPr="000710BA">
        <w:rPr>
          <w:rStyle w:val="style6"/>
          <w:rFonts w:ascii="Times New Roman" w:hAnsi="Times New Roman" w:cs="Times New Roman"/>
        </w:rPr>
        <w:t>202</w:t>
      </w:r>
      <w:r w:rsidR="008141FB">
        <w:rPr>
          <w:rStyle w:val="style6"/>
          <w:rFonts w:ascii="Times New Roman" w:hAnsi="Times New Roman" w:cs="Times New Roman"/>
        </w:rPr>
        <w:t>x</w:t>
      </w:r>
      <w:bookmarkEnd w:id="0"/>
    </w:p>
    <w:p w14:paraId="3328DF9E" w14:textId="16271B12" w:rsidR="00EA4FDD" w:rsidRPr="00EA4FDD" w:rsidRDefault="00EA4FDD" w:rsidP="00EA4FDD">
      <w:pPr>
        <w:jc w:val="right"/>
        <w:rPr>
          <w:rStyle w:val="style6"/>
        </w:rPr>
      </w:pPr>
      <w:bookmarkStart w:id="1" w:name="_Hlk166795419"/>
      <w:bookmarkEnd w:id="1"/>
    </w:p>
    <w:p w14:paraId="17CB870B" w14:textId="77777777" w:rsidR="00EA4FDD" w:rsidRDefault="00EA4FDD" w:rsidP="00EA4FDD">
      <w:pPr>
        <w:jc w:val="center"/>
        <w:rPr>
          <w:rStyle w:val="style6"/>
        </w:rPr>
      </w:pPr>
    </w:p>
    <w:p w14:paraId="5D898509" w14:textId="10BEF805" w:rsidR="00EA4FDD" w:rsidRPr="008141FB" w:rsidRDefault="00EA4FDD" w:rsidP="000710BA">
      <w:pPr>
        <w:jc w:val="center"/>
        <w:rPr>
          <w:rStyle w:val="style6"/>
          <w:rFonts w:ascii="黑体" w:eastAsia="黑体" w:hAnsi="黑体"/>
          <w:spacing w:val="40"/>
          <w:sz w:val="28"/>
          <w:szCs w:val="28"/>
        </w:rPr>
      </w:pPr>
      <w:r w:rsidRPr="008141FB">
        <w:rPr>
          <w:rStyle w:val="style6"/>
          <w:rFonts w:ascii="黑体" w:eastAsia="黑体" w:hAnsi="黑体" w:hint="eastAsia"/>
          <w:spacing w:val="40"/>
          <w:sz w:val="28"/>
          <w:szCs w:val="28"/>
        </w:rPr>
        <w:t>中国工程建设标准化协会标准</w:t>
      </w:r>
    </w:p>
    <w:p w14:paraId="093D8C92" w14:textId="19466BB9" w:rsidR="000710BA" w:rsidRDefault="000710BA" w:rsidP="00EA4FDD">
      <w:pPr>
        <w:jc w:val="center"/>
        <w:rPr>
          <w:rStyle w:val="style6"/>
          <w:sz w:val="28"/>
          <w:szCs w:val="28"/>
        </w:rPr>
      </w:pPr>
    </w:p>
    <w:p w14:paraId="02A1732D" w14:textId="77777777" w:rsidR="003C0F95" w:rsidRDefault="003C0F95" w:rsidP="00EA4FDD">
      <w:pPr>
        <w:jc w:val="center"/>
        <w:rPr>
          <w:rFonts w:ascii="Times New Roman" w:eastAsia="黑体" w:hAnsi="Times New Roman"/>
          <w:sz w:val="44"/>
          <w:szCs w:val="20"/>
        </w:rPr>
      </w:pPr>
      <w:r w:rsidRPr="003C0F95">
        <w:rPr>
          <w:rFonts w:ascii="Times New Roman" w:eastAsia="黑体" w:hAnsi="Times New Roman" w:hint="eastAsia"/>
          <w:sz w:val="44"/>
          <w:szCs w:val="20"/>
        </w:rPr>
        <w:t>高适应性大跨度剪力墙结构工业化住宅设计导则</w:t>
      </w:r>
    </w:p>
    <w:p w14:paraId="1B2C48E4" w14:textId="77777777" w:rsidR="003C0F95" w:rsidRDefault="003C0F95" w:rsidP="00EA4FDD">
      <w:pPr>
        <w:jc w:val="center"/>
        <w:rPr>
          <w:rStyle w:val="style6"/>
          <w:rFonts w:ascii="Times New Roman" w:hAnsi="Times New Roman" w:cs="Times New Roman"/>
          <w:sz w:val="28"/>
          <w:szCs w:val="28"/>
        </w:rPr>
      </w:pPr>
      <w:r w:rsidRPr="003C0F95">
        <w:rPr>
          <w:rStyle w:val="style6"/>
          <w:rFonts w:ascii="Times New Roman" w:hAnsi="Times New Roman" w:cs="Times New Roman"/>
          <w:sz w:val="28"/>
          <w:szCs w:val="28"/>
        </w:rPr>
        <w:t>Design Guidelines for Industrialized Housing with Highly Adaptable Large-Span Shear Wall Structures</w:t>
      </w:r>
    </w:p>
    <w:p w14:paraId="26A45F5F" w14:textId="1036A388" w:rsidR="000710BA" w:rsidRPr="000710BA" w:rsidRDefault="000710BA" w:rsidP="00EA4FDD">
      <w:pPr>
        <w:jc w:val="center"/>
        <w:rPr>
          <w:rStyle w:val="style6"/>
          <w:rFonts w:ascii="黑体" w:eastAsia="黑体" w:hAnsi="黑体"/>
          <w:sz w:val="28"/>
          <w:szCs w:val="28"/>
        </w:rPr>
      </w:pPr>
      <w:r w:rsidRPr="000710BA">
        <w:rPr>
          <w:rStyle w:val="style6"/>
          <w:rFonts w:ascii="黑体" w:eastAsia="黑体" w:hAnsi="黑体" w:hint="eastAsia"/>
          <w:sz w:val="28"/>
          <w:szCs w:val="28"/>
        </w:rPr>
        <w:t>（征求意见稿）</w:t>
      </w:r>
    </w:p>
    <w:p w14:paraId="4CB6F307" w14:textId="77777777" w:rsidR="000710BA" w:rsidRDefault="000710BA">
      <w:pPr>
        <w:widowControl/>
        <w:jc w:val="left"/>
        <w:rPr>
          <w:rStyle w:val="style6"/>
          <w:sz w:val="28"/>
          <w:szCs w:val="28"/>
        </w:rPr>
      </w:pPr>
    </w:p>
    <w:p w14:paraId="1C7CC187" w14:textId="77777777" w:rsidR="000710BA" w:rsidRDefault="000710BA">
      <w:pPr>
        <w:widowControl/>
        <w:jc w:val="left"/>
        <w:rPr>
          <w:rStyle w:val="style6"/>
          <w:sz w:val="28"/>
          <w:szCs w:val="28"/>
        </w:rPr>
      </w:pPr>
    </w:p>
    <w:p w14:paraId="54E3B08F" w14:textId="03894FB6" w:rsidR="000710BA" w:rsidRDefault="000710BA">
      <w:pPr>
        <w:widowControl/>
        <w:jc w:val="left"/>
        <w:rPr>
          <w:rStyle w:val="style6"/>
          <w:sz w:val="28"/>
          <w:szCs w:val="28"/>
        </w:rPr>
      </w:pPr>
    </w:p>
    <w:p w14:paraId="45C3BA61" w14:textId="00D1FD19" w:rsidR="008141FB" w:rsidRDefault="008141FB">
      <w:pPr>
        <w:widowControl/>
        <w:jc w:val="left"/>
        <w:rPr>
          <w:rStyle w:val="style6"/>
          <w:sz w:val="28"/>
          <w:szCs w:val="28"/>
        </w:rPr>
      </w:pPr>
    </w:p>
    <w:p w14:paraId="12E7641A" w14:textId="51F7FFE1" w:rsidR="008141FB" w:rsidRDefault="008141FB">
      <w:pPr>
        <w:widowControl/>
        <w:jc w:val="left"/>
        <w:rPr>
          <w:rStyle w:val="style6"/>
          <w:sz w:val="28"/>
          <w:szCs w:val="28"/>
        </w:rPr>
      </w:pPr>
    </w:p>
    <w:p w14:paraId="32203630" w14:textId="77777777" w:rsidR="008141FB" w:rsidRDefault="008141FB">
      <w:pPr>
        <w:widowControl/>
        <w:jc w:val="left"/>
        <w:rPr>
          <w:rStyle w:val="style6"/>
          <w:sz w:val="28"/>
          <w:szCs w:val="28"/>
        </w:rPr>
      </w:pPr>
    </w:p>
    <w:p w14:paraId="1F50B5DD" w14:textId="77777777" w:rsidR="000710BA" w:rsidRDefault="000710BA">
      <w:pPr>
        <w:widowControl/>
        <w:jc w:val="left"/>
        <w:rPr>
          <w:rStyle w:val="style6"/>
          <w:sz w:val="28"/>
          <w:szCs w:val="28"/>
        </w:rPr>
      </w:pPr>
    </w:p>
    <w:p w14:paraId="38C36DAD" w14:textId="36DEF152" w:rsidR="00EA4FDD" w:rsidRPr="008141FB" w:rsidRDefault="000710BA" w:rsidP="000710BA">
      <w:pPr>
        <w:widowControl/>
        <w:jc w:val="center"/>
        <w:rPr>
          <w:rStyle w:val="style6"/>
          <w:rFonts w:ascii="Times New Roman" w:hAnsi="Times New Roman" w:cs="Times New Roman"/>
        </w:rPr>
      </w:pPr>
      <w:r w:rsidRPr="008141FB">
        <w:rPr>
          <w:rStyle w:val="style6"/>
          <w:rFonts w:ascii="Times New Roman" w:eastAsia="黑体" w:hAnsi="Times New Roman" w:cs="Times New Roman"/>
          <w:sz w:val="28"/>
          <w:szCs w:val="28"/>
        </w:rPr>
        <w:t>XXX</w:t>
      </w:r>
      <w:r w:rsidRPr="008141FB">
        <w:rPr>
          <w:rStyle w:val="style6"/>
          <w:rFonts w:ascii="Times New Roman" w:eastAsia="黑体" w:hAnsi="Times New Roman" w:cs="Times New Roman"/>
          <w:sz w:val="28"/>
          <w:szCs w:val="28"/>
        </w:rPr>
        <w:t>出版社</w:t>
      </w:r>
      <w:r w:rsidR="00EA4FDD" w:rsidRPr="008141FB">
        <w:rPr>
          <w:rStyle w:val="style6"/>
          <w:rFonts w:ascii="Times New Roman" w:hAnsi="Times New Roman" w:cs="Times New Roman"/>
        </w:rPr>
        <w:br w:type="page"/>
      </w:r>
    </w:p>
    <w:p w14:paraId="1D3058B8" w14:textId="77777777" w:rsidR="00A2468A" w:rsidRDefault="00A2468A">
      <w:pPr>
        <w:jc w:val="center"/>
        <w:rPr>
          <w:rFonts w:ascii="Times New Roman" w:eastAsia="黑体" w:hAnsi="Times New Roman"/>
          <w:sz w:val="44"/>
          <w:szCs w:val="20"/>
        </w:rPr>
      </w:pPr>
    </w:p>
    <w:p w14:paraId="4C9DFDD7" w14:textId="77777777" w:rsidR="008141FB" w:rsidRPr="008141FB" w:rsidRDefault="008141FB" w:rsidP="008141FB">
      <w:pPr>
        <w:jc w:val="center"/>
        <w:rPr>
          <w:rStyle w:val="style6"/>
          <w:rFonts w:ascii="黑体" w:eastAsia="黑体" w:hAnsi="黑体"/>
          <w:spacing w:val="40"/>
          <w:sz w:val="28"/>
          <w:szCs w:val="28"/>
        </w:rPr>
      </w:pPr>
      <w:r w:rsidRPr="008141FB">
        <w:rPr>
          <w:rStyle w:val="style6"/>
          <w:rFonts w:ascii="黑体" w:eastAsia="黑体" w:hAnsi="黑体" w:hint="eastAsia"/>
          <w:spacing w:val="40"/>
          <w:sz w:val="28"/>
          <w:szCs w:val="28"/>
        </w:rPr>
        <w:t>中国工程建设标准化协会标准</w:t>
      </w:r>
    </w:p>
    <w:p w14:paraId="6EF215C3" w14:textId="77777777" w:rsidR="00A2468A" w:rsidRPr="008141FB" w:rsidRDefault="00A2468A">
      <w:pPr>
        <w:jc w:val="center"/>
        <w:rPr>
          <w:rFonts w:ascii="Times New Roman" w:eastAsia="黑体" w:hAnsi="Times New Roman"/>
          <w:sz w:val="44"/>
          <w:szCs w:val="20"/>
        </w:rPr>
      </w:pPr>
    </w:p>
    <w:p w14:paraId="5839D22C" w14:textId="77777777" w:rsidR="00A2468A" w:rsidRDefault="00A2468A">
      <w:pPr>
        <w:jc w:val="center"/>
        <w:rPr>
          <w:rFonts w:ascii="Times New Roman" w:eastAsia="黑体" w:hAnsi="Times New Roman"/>
          <w:sz w:val="44"/>
          <w:szCs w:val="20"/>
        </w:rPr>
      </w:pPr>
    </w:p>
    <w:p w14:paraId="732BA1EB" w14:textId="77777777" w:rsidR="003C0F95" w:rsidRDefault="003C0F95" w:rsidP="008141FB">
      <w:pPr>
        <w:jc w:val="center"/>
        <w:rPr>
          <w:rFonts w:ascii="Times New Roman" w:eastAsia="黑体" w:hAnsi="Times New Roman"/>
          <w:sz w:val="44"/>
          <w:szCs w:val="20"/>
        </w:rPr>
      </w:pPr>
      <w:r w:rsidRPr="003C0F95">
        <w:rPr>
          <w:rFonts w:ascii="Times New Roman" w:eastAsia="黑体" w:hAnsi="Times New Roman" w:hint="eastAsia"/>
          <w:sz w:val="44"/>
          <w:szCs w:val="20"/>
        </w:rPr>
        <w:t>高适应性大跨度剪力墙结构工业化住宅设计导则</w:t>
      </w:r>
    </w:p>
    <w:p w14:paraId="05FDD699" w14:textId="77777777" w:rsidR="003C0F95" w:rsidRDefault="003C0F95" w:rsidP="008141FB">
      <w:pPr>
        <w:jc w:val="center"/>
        <w:rPr>
          <w:rStyle w:val="style6"/>
          <w:rFonts w:ascii="Times New Roman" w:hAnsi="Times New Roman" w:cs="Times New Roman"/>
          <w:sz w:val="28"/>
          <w:szCs w:val="28"/>
        </w:rPr>
      </w:pPr>
      <w:r w:rsidRPr="003C0F95">
        <w:rPr>
          <w:rStyle w:val="style6"/>
          <w:rFonts w:ascii="Times New Roman" w:hAnsi="Times New Roman" w:cs="Times New Roman"/>
          <w:sz w:val="28"/>
          <w:szCs w:val="28"/>
        </w:rPr>
        <w:t>Design Guidelines for Industrialized Housing with Highly Adaptable Large-Span Shear Wall Structures</w:t>
      </w:r>
    </w:p>
    <w:p w14:paraId="0BCA096B" w14:textId="454F15A3" w:rsidR="00A2468A" w:rsidRPr="008141FB" w:rsidRDefault="008141FB" w:rsidP="008141FB">
      <w:pPr>
        <w:jc w:val="center"/>
        <w:rPr>
          <w:rFonts w:ascii="Times New Roman" w:eastAsia="楷体" w:hAnsi="Times New Roman"/>
          <w:sz w:val="28"/>
        </w:rPr>
      </w:pPr>
      <w:r w:rsidRPr="008141FB">
        <w:rPr>
          <w:rFonts w:ascii="Times New Roman" w:eastAsia="楷体" w:hAnsi="Times New Roman"/>
          <w:sz w:val="28"/>
        </w:rPr>
        <w:t>T/CECS xxx-202x</w:t>
      </w:r>
    </w:p>
    <w:p w14:paraId="60D802B2" w14:textId="77777777" w:rsidR="00A2468A" w:rsidRDefault="00A2468A">
      <w:pPr>
        <w:rPr>
          <w:rFonts w:ascii="Times New Roman" w:eastAsia="楷体" w:hAnsi="Times New Roman"/>
          <w:sz w:val="28"/>
        </w:rPr>
      </w:pPr>
    </w:p>
    <w:p w14:paraId="605F387B" w14:textId="77777777" w:rsidR="008141FB" w:rsidRPr="008141FB" w:rsidRDefault="008141FB" w:rsidP="008141FB">
      <w:pPr>
        <w:ind w:left="1680" w:firstLine="420"/>
        <w:jc w:val="left"/>
        <w:rPr>
          <w:rFonts w:ascii="宋体" w:eastAsia="宋体" w:hAnsi="宋体"/>
          <w:sz w:val="28"/>
        </w:rPr>
      </w:pPr>
      <w:r w:rsidRPr="008141FB">
        <w:rPr>
          <w:rFonts w:ascii="宋体" w:eastAsia="宋体" w:hAnsi="宋体" w:hint="eastAsia"/>
          <w:sz w:val="28"/>
        </w:rPr>
        <w:t>主编单位：三一</w:t>
      </w:r>
      <w:proofErr w:type="gramStart"/>
      <w:r w:rsidRPr="008141FB">
        <w:rPr>
          <w:rFonts w:ascii="宋体" w:eastAsia="宋体" w:hAnsi="宋体" w:hint="eastAsia"/>
          <w:sz w:val="28"/>
        </w:rPr>
        <w:t>筑工科技</w:t>
      </w:r>
      <w:proofErr w:type="gramEnd"/>
      <w:r w:rsidRPr="008141FB">
        <w:rPr>
          <w:rFonts w:ascii="宋体" w:eastAsia="宋体" w:hAnsi="宋体" w:hint="eastAsia"/>
          <w:sz w:val="28"/>
        </w:rPr>
        <w:t>股份有限公司</w:t>
      </w:r>
    </w:p>
    <w:p w14:paraId="59EC42AD" w14:textId="535B7BE3" w:rsidR="00A2468A" w:rsidRPr="008141FB" w:rsidRDefault="008141FB" w:rsidP="008141FB">
      <w:pPr>
        <w:ind w:left="3360" w:firstLineChars="50" w:firstLine="140"/>
        <w:jc w:val="left"/>
        <w:rPr>
          <w:rFonts w:ascii="宋体" w:eastAsia="宋体" w:hAnsi="宋体"/>
          <w:sz w:val="28"/>
        </w:rPr>
      </w:pPr>
      <w:r w:rsidRPr="008141FB">
        <w:rPr>
          <w:rFonts w:ascii="宋体" w:eastAsia="宋体" w:hAnsi="宋体" w:hint="eastAsia"/>
          <w:sz w:val="28"/>
        </w:rPr>
        <w:t>北京工业大学</w:t>
      </w:r>
    </w:p>
    <w:p w14:paraId="77ACA760" w14:textId="017043A3" w:rsidR="008141FB" w:rsidRPr="008141FB" w:rsidRDefault="008141FB" w:rsidP="008141FB">
      <w:pPr>
        <w:jc w:val="left"/>
        <w:rPr>
          <w:rFonts w:ascii="宋体" w:eastAsia="宋体" w:hAnsi="宋体"/>
          <w:sz w:val="28"/>
        </w:rPr>
      </w:pPr>
      <w:r w:rsidRPr="008141FB">
        <w:rPr>
          <w:rFonts w:ascii="宋体" w:eastAsia="宋体" w:hAnsi="宋体"/>
          <w:sz w:val="28"/>
        </w:rPr>
        <w:tab/>
      </w:r>
      <w:r w:rsidRPr="008141FB">
        <w:rPr>
          <w:rFonts w:ascii="宋体" w:eastAsia="宋体" w:hAnsi="宋体"/>
          <w:sz w:val="28"/>
        </w:rPr>
        <w:tab/>
      </w:r>
      <w:r w:rsidRPr="008141FB">
        <w:rPr>
          <w:rFonts w:ascii="宋体" w:eastAsia="宋体" w:hAnsi="宋体"/>
          <w:sz w:val="28"/>
        </w:rPr>
        <w:tab/>
      </w:r>
      <w:r w:rsidRPr="008141FB">
        <w:rPr>
          <w:rFonts w:ascii="宋体" w:eastAsia="宋体" w:hAnsi="宋体"/>
          <w:sz w:val="28"/>
        </w:rPr>
        <w:tab/>
      </w:r>
      <w:r w:rsidRPr="008141FB">
        <w:rPr>
          <w:rFonts w:ascii="宋体" w:eastAsia="宋体" w:hAnsi="宋体"/>
          <w:sz w:val="28"/>
        </w:rPr>
        <w:tab/>
      </w:r>
      <w:r w:rsidRPr="008141FB">
        <w:rPr>
          <w:rFonts w:ascii="宋体" w:eastAsia="宋体" w:hAnsi="宋体" w:hint="eastAsia"/>
          <w:sz w:val="28"/>
        </w:rPr>
        <w:t>批准单位：中国工程建设标准化协会</w:t>
      </w:r>
    </w:p>
    <w:p w14:paraId="4ADF664F" w14:textId="568012F5" w:rsidR="008141FB" w:rsidRPr="008141FB" w:rsidRDefault="008141FB" w:rsidP="008141FB">
      <w:pPr>
        <w:jc w:val="left"/>
        <w:rPr>
          <w:rFonts w:ascii="宋体" w:eastAsia="宋体" w:hAnsi="宋体"/>
          <w:sz w:val="28"/>
        </w:rPr>
      </w:pPr>
      <w:r w:rsidRPr="008141FB">
        <w:rPr>
          <w:rFonts w:ascii="宋体" w:eastAsia="宋体" w:hAnsi="宋体"/>
          <w:sz w:val="28"/>
        </w:rPr>
        <w:tab/>
      </w:r>
      <w:r w:rsidRPr="008141FB">
        <w:rPr>
          <w:rFonts w:ascii="宋体" w:eastAsia="宋体" w:hAnsi="宋体"/>
          <w:sz w:val="28"/>
        </w:rPr>
        <w:tab/>
      </w:r>
      <w:r w:rsidRPr="008141FB">
        <w:rPr>
          <w:rFonts w:ascii="宋体" w:eastAsia="宋体" w:hAnsi="宋体"/>
          <w:sz w:val="28"/>
        </w:rPr>
        <w:tab/>
      </w:r>
      <w:r w:rsidRPr="008141FB">
        <w:rPr>
          <w:rFonts w:ascii="宋体" w:eastAsia="宋体" w:hAnsi="宋体"/>
          <w:sz w:val="28"/>
        </w:rPr>
        <w:tab/>
      </w:r>
      <w:r w:rsidRPr="008141FB">
        <w:rPr>
          <w:rFonts w:ascii="宋体" w:eastAsia="宋体" w:hAnsi="宋体"/>
          <w:sz w:val="28"/>
        </w:rPr>
        <w:tab/>
      </w:r>
      <w:r w:rsidRPr="008141FB">
        <w:rPr>
          <w:rFonts w:ascii="宋体" w:eastAsia="宋体" w:hAnsi="宋体" w:hint="eastAsia"/>
          <w:sz w:val="28"/>
        </w:rPr>
        <w:t>履行日期：</w:t>
      </w:r>
      <w:r w:rsidRPr="008141FB">
        <w:rPr>
          <w:rFonts w:ascii="Times New Roman" w:eastAsia="宋体" w:hAnsi="Times New Roman" w:cs="Times New Roman"/>
          <w:sz w:val="28"/>
        </w:rPr>
        <w:t>202X</w:t>
      </w:r>
      <w:r w:rsidRPr="008141FB">
        <w:rPr>
          <w:rFonts w:ascii="Times New Roman" w:eastAsia="宋体" w:hAnsi="Times New Roman" w:cs="Times New Roman"/>
          <w:sz w:val="28"/>
        </w:rPr>
        <w:t>年</w:t>
      </w:r>
      <w:r w:rsidRPr="008141FB">
        <w:rPr>
          <w:rFonts w:ascii="Times New Roman" w:eastAsia="宋体" w:hAnsi="Times New Roman" w:cs="Times New Roman"/>
          <w:sz w:val="28"/>
        </w:rPr>
        <w:t>XX</w:t>
      </w:r>
      <w:r w:rsidRPr="008141FB">
        <w:rPr>
          <w:rFonts w:ascii="Times New Roman" w:eastAsia="宋体" w:hAnsi="Times New Roman" w:cs="Times New Roman"/>
          <w:sz w:val="28"/>
        </w:rPr>
        <w:t>月</w:t>
      </w:r>
      <w:r w:rsidRPr="008141FB">
        <w:rPr>
          <w:rFonts w:ascii="Times New Roman" w:eastAsia="宋体" w:hAnsi="Times New Roman" w:cs="Times New Roman"/>
          <w:sz w:val="28"/>
        </w:rPr>
        <w:t>XX</w:t>
      </w:r>
      <w:r w:rsidRPr="008141FB">
        <w:rPr>
          <w:rFonts w:ascii="Times New Roman" w:eastAsia="宋体" w:hAnsi="Times New Roman" w:cs="Times New Roman"/>
          <w:sz w:val="28"/>
        </w:rPr>
        <w:t>日</w:t>
      </w:r>
    </w:p>
    <w:p w14:paraId="5B908C19" w14:textId="77777777" w:rsidR="008141FB" w:rsidRPr="008141FB" w:rsidRDefault="008141FB" w:rsidP="008141FB">
      <w:pPr>
        <w:jc w:val="center"/>
        <w:rPr>
          <w:rFonts w:ascii="仿宋" w:eastAsia="仿宋" w:hAnsi="仿宋"/>
          <w:sz w:val="28"/>
        </w:rPr>
      </w:pPr>
    </w:p>
    <w:p w14:paraId="57C6C2C9" w14:textId="77777777" w:rsidR="00A2468A" w:rsidRDefault="00A2468A">
      <w:pPr>
        <w:rPr>
          <w:rFonts w:ascii="Times New Roman" w:eastAsia="楷体" w:hAnsi="Times New Roman"/>
          <w:sz w:val="28"/>
        </w:rPr>
      </w:pPr>
    </w:p>
    <w:p w14:paraId="7F2B6DFC" w14:textId="77777777" w:rsidR="00A2468A" w:rsidRDefault="00A2468A">
      <w:pPr>
        <w:rPr>
          <w:rFonts w:ascii="Times New Roman" w:eastAsia="楷体" w:hAnsi="Times New Roman"/>
          <w:sz w:val="28"/>
        </w:rPr>
      </w:pPr>
    </w:p>
    <w:p w14:paraId="40275C00" w14:textId="77777777" w:rsidR="00A2468A" w:rsidRDefault="00A2468A">
      <w:pPr>
        <w:rPr>
          <w:rFonts w:ascii="Times New Roman" w:eastAsia="楷体" w:hAnsi="Times New Roman"/>
          <w:sz w:val="28"/>
        </w:rPr>
      </w:pPr>
    </w:p>
    <w:p w14:paraId="68B8DC96" w14:textId="77777777" w:rsidR="00A2468A" w:rsidRDefault="00A2468A">
      <w:pPr>
        <w:rPr>
          <w:rFonts w:ascii="Times New Roman" w:eastAsia="楷体" w:hAnsi="Times New Roman"/>
          <w:sz w:val="28"/>
        </w:rPr>
      </w:pPr>
    </w:p>
    <w:p w14:paraId="16F35337" w14:textId="77777777" w:rsidR="00A2468A" w:rsidRDefault="00A2468A">
      <w:pPr>
        <w:rPr>
          <w:rFonts w:ascii="Times New Roman" w:eastAsia="楷体" w:hAnsi="Times New Roman"/>
          <w:sz w:val="28"/>
        </w:rPr>
      </w:pPr>
    </w:p>
    <w:p w14:paraId="6F420814" w14:textId="779EAAFA" w:rsidR="008141FB" w:rsidRDefault="008141FB" w:rsidP="00F11CAE">
      <w:pPr>
        <w:spacing w:after="240"/>
        <w:jc w:val="center"/>
        <w:rPr>
          <w:rStyle w:val="style6"/>
          <w:rFonts w:ascii="黑体" w:eastAsia="黑体" w:hAnsi="黑体"/>
          <w:spacing w:val="40"/>
          <w:sz w:val="28"/>
          <w:szCs w:val="28"/>
        </w:rPr>
      </w:pPr>
      <w:r w:rsidRPr="008141FB">
        <w:rPr>
          <w:rFonts w:ascii="Times New Roman" w:eastAsia="宋体" w:hAnsi="Times New Roman" w:cs="Times New Roman"/>
          <w:sz w:val="28"/>
        </w:rPr>
        <w:t>中国</w:t>
      </w:r>
      <w:r w:rsidRPr="008141FB">
        <w:rPr>
          <w:rFonts w:ascii="Times New Roman" w:eastAsia="宋体" w:hAnsi="Times New Roman" w:cs="Times New Roman"/>
          <w:sz w:val="28"/>
        </w:rPr>
        <w:t>XX</w:t>
      </w:r>
      <w:r w:rsidRPr="008141FB">
        <w:rPr>
          <w:rFonts w:ascii="Times New Roman" w:eastAsia="宋体" w:hAnsi="Times New Roman" w:cs="Times New Roman"/>
          <w:sz w:val="28"/>
        </w:rPr>
        <w:t>出版社</w:t>
      </w:r>
      <w:r>
        <w:br w:type="page"/>
      </w:r>
      <w:r w:rsidRPr="00275084">
        <w:rPr>
          <w:rStyle w:val="style6"/>
          <w:rFonts w:ascii="黑体" w:eastAsia="黑体" w:hAnsi="黑体" w:hint="eastAsia"/>
          <w:spacing w:val="40"/>
          <w:sz w:val="36"/>
          <w:szCs w:val="36"/>
        </w:rPr>
        <w:lastRenderedPageBreak/>
        <w:t>前言</w:t>
      </w:r>
    </w:p>
    <w:p w14:paraId="3F07CE8A" w14:textId="62EEF9A5" w:rsidR="008141FB" w:rsidRPr="008141FB" w:rsidRDefault="008141FB" w:rsidP="00F11CAE">
      <w:pPr>
        <w:widowControl/>
        <w:spacing w:line="360" w:lineRule="auto"/>
        <w:ind w:firstLine="420"/>
        <w:jc w:val="left"/>
        <w:rPr>
          <w:rFonts w:ascii="宋体" w:eastAsia="宋体" w:hAnsi="宋体" w:cs="宋体"/>
          <w:kern w:val="0"/>
          <w:sz w:val="24"/>
        </w:rPr>
      </w:pPr>
      <w:r w:rsidRPr="008141FB">
        <w:rPr>
          <w:rFonts w:ascii="宋体" w:eastAsia="宋体" w:hAnsi="宋体" w:cs="宋体" w:hint="eastAsia"/>
          <w:color w:val="000000"/>
          <w:kern w:val="0"/>
          <w:sz w:val="24"/>
        </w:rPr>
        <w:t>根据中国工程建设标准化协会</w:t>
      </w:r>
      <w:r w:rsidR="00F11CAE" w:rsidRPr="00F11CAE">
        <w:rPr>
          <w:rFonts w:ascii="Times New Roman" w:eastAsia="宋体" w:hAnsi="Times New Roman" w:cs="Times New Roman"/>
          <w:color w:val="000000"/>
          <w:kern w:val="0"/>
          <w:sz w:val="24"/>
        </w:rPr>
        <w:t>《关于印发</w:t>
      </w:r>
      <w:r w:rsidR="00F11CAE" w:rsidRPr="00F11CAE">
        <w:rPr>
          <w:rFonts w:ascii="Times New Roman" w:eastAsia="宋体" w:hAnsi="Times New Roman" w:cs="Times New Roman"/>
          <w:color w:val="000000"/>
          <w:kern w:val="0"/>
          <w:sz w:val="24"/>
        </w:rPr>
        <w:t>&lt;2022</w:t>
      </w:r>
      <w:r w:rsidR="00F11CAE" w:rsidRPr="00F11CAE">
        <w:rPr>
          <w:rFonts w:ascii="Times New Roman" w:eastAsia="宋体" w:hAnsi="Times New Roman" w:cs="Times New Roman"/>
          <w:color w:val="000000"/>
          <w:kern w:val="0"/>
          <w:sz w:val="24"/>
        </w:rPr>
        <w:t>年第二批协会标准制订、修订计划</w:t>
      </w:r>
      <w:r w:rsidR="00F11CAE" w:rsidRPr="00F11CAE">
        <w:rPr>
          <w:rFonts w:ascii="Times New Roman" w:eastAsia="宋体" w:hAnsi="Times New Roman" w:cs="Times New Roman"/>
          <w:color w:val="000000"/>
          <w:kern w:val="0"/>
          <w:sz w:val="24"/>
        </w:rPr>
        <w:t>&gt;</w:t>
      </w:r>
      <w:r w:rsidR="00F11CAE" w:rsidRPr="00F11CAE">
        <w:rPr>
          <w:rFonts w:ascii="Times New Roman" w:eastAsia="宋体" w:hAnsi="Times New Roman" w:cs="Times New Roman"/>
          <w:color w:val="000000"/>
          <w:kern w:val="0"/>
          <w:sz w:val="24"/>
        </w:rPr>
        <w:t>的通知》（建标协字</w:t>
      </w:r>
      <w:r w:rsidR="00F11CAE" w:rsidRPr="00F11CAE">
        <w:rPr>
          <w:rFonts w:ascii="Times New Roman" w:eastAsia="宋体" w:hAnsi="Times New Roman" w:cs="Times New Roman"/>
          <w:color w:val="000000"/>
          <w:kern w:val="0"/>
          <w:sz w:val="24"/>
        </w:rPr>
        <w:t>[2022]40</w:t>
      </w:r>
      <w:r w:rsidR="00F11CAE" w:rsidRPr="00F11CAE">
        <w:rPr>
          <w:rFonts w:ascii="Times New Roman" w:eastAsia="宋体" w:hAnsi="Times New Roman" w:cs="Times New Roman"/>
          <w:color w:val="000000"/>
          <w:kern w:val="0"/>
          <w:sz w:val="24"/>
        </w:rPr>
        <w:t>号）</w:t>
      </w:r>
      <w:r w:rsidRPr="008141FB">
        <w:rPr>
          <w:rFonts w:ascii="宋体" w:eastAsia="宋体" w:hAnsi="宋体" w:cs="宋体" w:hint="eastAsia"/>
          <w:color w:val="000000"/>
          <w:kern w:val="0"/>
          <w:sz w:val="24"/>
        </w:rPr>
        <w:t xml:space="preserve">的要求，标准编制组经广泛调查研究，认真总结实践经验，参考有关国外和国内先进标准，并在广泛征求意见的基础上，制定本标准。 </w:t>
      </w:r>
    </w:p>
    <w:p w14:paraId="779FC7B0" w14:textId="7D680640" w:rsidR="00F11CAE" w:rsidRDefault="008141FB" w:rsidP="00F11CAE">
      <w:pPr>
        <w:widowControl/>
        <w:spacing w:line="360" w:lineRule="auto"/>
        <w:ind w:firstLine="420"/>
        <w:jc w:val="left"/>
        <w:rPr>
          <w:rFonts w:ascii="宋体" w:eastAsia="宋体" w:hAnsi="宋体" w:cs="宋体"/>
          <w:color w:val="000000"/>
          <w:kern w:val="0"/>
          <w:sz w:val="24"/>
        </w:rPr>
      </w:pPr>
      <w:r w:rsidRPr="008141FB">
        <w:rPr>
          <w:rFonts w:ascii="宋体" w:eastAsia="宋体" w:hAnsi="宋体" w:cs="宋体" w:hint="eastAsia"/>
          <w:color w:val="000000"/>
          <w:kern w:val="0"/>
          <w:sz w:val="24"/>
        </w:rPr>
        <w:t>本标准共分</w:t>
      </w:r>
      <w:r w:rsidRPr="008141FB">
        <w:rPr>
          <w:rFonts w:ascii="Times New Roman" w:eastAsia="宋体" w:hAnsi="Times New Roman" w:cs="Times New Roman"/>
          <w:color w:val="000000"/>
          <w:kern w:val="0"/>
          <w:sz w:val="24"/>
        </w:rPr>
        <w:t>8</w:t>
      </w:r>
      <w:r w:rsidRPr="008141FB">
        <w:rPr>
          <w:rFonts w:ascii="宋体" w:eastAsia="宋体" w:hAnsi="宋体" w:cs="宋体" w:hint="eastAsia"/>
          <w:color w:val="000000"/>
          <w:kern w:val="0"/>
          <w:sz w:val="24"/>
        </w:rPr>
        <w:t>章，主要技术内容包括：总则、术语、基本规定、</w:t>
      </w:r>
      <w:r w:rsidR="00F11CAE" w:rsidRPr="00F11CAE">
        <w:rPr>
          <w:rFonts w:ascii="宋体" w:eastAsia="宋体" w:hAnsi="宋体" w:cs="宋体" w:hint="eastAsia"/>
          <w:color w:val="000000"/>
          <w:kern w:val="0"/>
          <w:sz w:val="24"/>
        </w:rPr>
        <w:t>模数协调及模块化集成</w:t>
      </w:r>
      <w:r w:rsidRPr="008141FB">
        <w:rPr>
          <w:rFonts w:ascii="宋体" w:eastAsia="宋体" w:hAnsi="宋体" w:cs="宋体" w:hint="eastAsia"/>
          <w:color w:val="000000"/>
          <w:kern w:val="0"/>
          <w:sz w:val="24"/>
        </w:rPr>
        <w:t>、</w:t>
      </w:r>
      <w:r w:rsidR="00F11CAE" w:rsidRPr="00F11CAE">
        <w:rPr>
          <w:rFonts w:ascii="宋体" w:eastAsia="宋体" w:hAnsi="宋体" w:cs="宋体" w:hint="eastAsia"/>
          <w:color w:val="000000"/>
          <w:kern w:val="0"/>
          <w:sz w:val="24"/>
        </w:rPr>
        <w:t>建筑设计</w:t>
      </w:r>
      <w:r w:rsidRPr="008141FB">
        <w:rPr>
          <w:rFonts w:ascii="宋体" w:eastAsia="宋体" w:hAnsi="宋体" w:cs="宋体" w:hint="eastAsia"/>
          <w:color w:val="000000"/>
          <w:kern w:val="0"/>
          <w:sz w:val="24"/>
        </w:rPr>
        <w:t>、</w:t>
      </w:r>
      <w:r w:rsidR="00F11CAE" w:rsidRPr="00F11CAE">
        <w:rPr>
          <w:rFonts w:ascii="宋体" w:eastAsia="宋体" w:hAnsi="宋体" w:cs="宋体" w:hint="eastAsia"/>
          <w:color w:val="000000"/>
          <w:kern w:val="0"/>
          <w:sz w:val="24"/>
        </w:rPr>
        <w:t>结构设计</w:t>
      </w:r>
      <w:r w:rsidRPr="008141FB">
        <w:rPr>
          <w:rFonts w:ascii="宋体" w:eastAsia="宋体" w:hAnsi="宋体" w:cs="宋体" w:hint="eastAsia"/>
          <w:color w:val="000000"/>
          <w:kern w:val="0"/>
          <w:sz w:val="24"/>
        </w:rPr>
        <w:t>、</w:t>
      </w:r>
      <w:r w:rsidR="00F11CAE" w:rsidRPr="00F11CAE">
        <w:rPr>
          <w:rFonts w:ascii="宋体" w:eastAsia="宋体" w:hAnsi="宋体" w:cs="宋体" w:hint="eastAsia"/>
          <w:color w:val="000000"/>
          <w:kern w:val="0"/>
          <w:sz w:val="24"/>
        </w:rPr>
        <w:t>机电设备设计</w:t>
      </w:r>
      <w:r w:rsidR="00F11CAE">
        <w:rPr>
          <w:rFonts w:ascii="宋体" w:eastAsia="宋体" w:hAnsi="宋体" w:cs="宋体" w:hint="eastAsia"/>
          <w:color w:val="000000"/>
          <w:kern w:val="0"/>
          <w:sz w:val="24"/>
        </w:rPr>
        <w:t>、</w:t>
      </w:r>
      <w:r w:rsidR="00F11CAE" w:rsidRPr="00F11CAE">
        <w:rPr>
          <w:rFonts w:ascii="宋体" w:eastAsia="宋体" w:hAnsi="宋体" w:cs="宋体" w:hint="eastAsia"/>
          <w:color w:val="000000"/>
          <w:kern w:val="0"/>
          <w:sz w:val="24"/>
        </w:rPr>
        <w:t>内装设计</w:t>
      </w:r>
      <w:r w:rsidRPr="008141FB">
        <w:rPr>
          <w:rFonts w:ascii="宋体" w:eastAsia="宋体" w:hAnsi="宋体" w:cs="宋体" w:hint="eastAsia"/>
          <w:color w:val="000000"/>
          <w:kern w:val="0"/>
          <w:sz w:val="24"/>
        </w:rPr>
        <w:t xml:space="preserve">。 </w:t>
      </w:r>
    </w:p>
    <w:p w14:paraId="7BC86D5A" w14:textId="11A35435" w:rsidR="008141FB" w:rsidRPr="008141FB" w:rsidRDefault="008141FB" w:rsidP="00F11CAE">
      <w:pPr>
        <w:widowControl/>
        <w:spacing w:line="360" w:lineRule="auto"/>
        <w:ind w:firstLine="420"/>
        <w:jc w:val="left"/>
        <w:rPr>
          <w:rFonts w:ascii="宋体" w:eastAsia="宋体" w:hAnsi="宋体" w:cs="宋体"/>
          <w:kern w:val="0"/>
          <w:sz w:val="24"/>
        </w:rPr>
      </w:pPr>
      <w:r w:rsidRPr="008141FB">
        <w:rPr>
          <w:rFonts w:ascii="宋体" w:eastAsia="宋体" w:hAnsi="宋体" w:cs="宋体" w:hint="eastAsia"/>
          <w:color w:val="000000"/>
          <w:kern w:val="0"/>
          <w:sz w:val="24"/>
        </w:rPr>
        <w:t>本标准由中国工程建设标准化协会绿色建筑与生态城区分会归口管理，由</w:t>
      </w:r>
      <w:bookmarkStart w:id="2" w:name="_Hlk174634492"/>
      <w:r w:rsidR="00F11CAE" w:rsidRPr="00F11CAE">
        <w:rPr>
          <w:rFonts w:ascii="宋体" w:eastAsia="宋体" w:hAnsi="宋体" w:cs="宋体" w:hint="eastAsia"/>
          <w:color w:val="000000"/>
          <w:kern w:val="0"/>
          <w:sz w:val="24"/>
        </w:rPr>
        <w:t>三一</w:t>
      </w:r>
      <w:proofErr w:type="gramStart"/>
      <w:r w:rsidR="00F11CAE" w:rsidRPr="00F11CAE">
        <w:rPr>
          <w:rFonts w:ascii="宋体" w:eastAsia="宋体" w:hAnsi="宋体" w:cs="宋体" w:hint="eastAsia"/>
          <w:color w:val="000000"/>
          <w:kern w:val="0"/>
          <w:sz w:val="24"/>
        </w:rPr>
        <w:t>筑工科技</w:t>
      </w:r>
      <w:proofErr w:type="gramEnd"/>
      <w:r w:rsidR="00F11CAE" w:rsidRPr="00F11CAE">
        <w:rPr>
          <w:rFonts w:ascii="宋体" w:eastAsia="宋体" w:hAnsi="宋体" w:cs="宋体" w:hint="eastAsia"/>
          <w:color w:val="000000"/>
          <w:kern w:val="0"/>
          <w:sz w:val="24"/>
        </w:rPr>
        <w:t>股份有限公司</w:t>
      </w:r>
      <w:r w:rsidR="00F11CAE">
        <w:rPr>
          <w:rFonts w:ascii="宋体" w:eastAsia="宋体" w:hAnsi="宋体" w:cs="宋体" w:hint="eastAsia"/>
          <w:color w:val="000000"/>
          <w:kern w:val="0"/>
          <w:sz w:val="24"/>
        </w:rPr>
        <w:t>和</w:t>
      </w:r>
      <w:r w:rsidR="00F11CAE" w:rsidRPr="00F11CAE">
        <w:rPr>
          <w:rFonts w:ascii="宋体" w:eastAsia="宋体" w:hAnsi="宋体" w:cs="宋体" w:hint="eastAsia"/>
          <w:color w:val="000000"/>
          <w:kern w:val="0"/>
          <w:sz w:val="24"/>
        </w:rPr>
        <w:t>北京工业大学</w:t>
      </w:r>
      <w:bookmarkEnd w:id="2"/>
      <w:r w:rsidRPr="008141FB">
        <w:rPr>
          <w:rFonts w:ascii="宋体" w:eastAsia="宋体" w:hAnsi="宋体" w:cs="宋体" w:hint="eastAsia"/>
          <w:color w:val="000000"/>
          <w:kern w:val="0"/>
          <w:sz w:val="24"/>
        </w:rPr>
        <w:t>负责具体技术内容的解释。执行过程中如有意见或建议，请寄送至</w:t>
      </w:r>
      <w:r w:rsidR="00F11CAE">
        <w:rPr>
          <w:rFonts w:ascii="宋体" w:eastAsia="宋体" w:hAnsi="宋体" w:cs="宋体" w:hint="eastAsia"/>
          <w:color w:val="000000"/>
          <w:kern w:val="0"/>
          <w:sz w:val="24"/>
        </w:rPr>
        <w:t>北京工业大学建筑与城市规划学院</w:t>
      </w:r>
      <w:r w:rsidRPr="008141FB">
        <w:rPr>
          <w:rFonts w:ascii="宋体" w:eastAsia="宋体" w:hAnsi="宋体" w:cs="宋体" w:hint="eastAsia"/>
          <w:color w:val="000000"/>
          <w:kern w:val="0"/>
          <w:sz w:val="24"/>
        </w:rPr>
        <w:t>（地址：</w:t>
      </w:r>
      <w:r w:rsidR="00F11CAE" w:rsidRPr="00F11CAE">
        <w:rPr>
          <w:rFonts w:ascii="宋体" w:eastAsia="宋体" w:hAnsi="宋体" w:cs="宋体" w:hint="eastAsia"/>
          <w:color w:val="000000"/>
          <w:kern w:val="0"/>
          <w:sz w:val="24"/>
        </w:rPr>
        <w:t>北京市朝阳区平乐园100号</w:t>
      </w:r>
      <w:r w:rsidRPr="008141FB">
        <w:rPr>
          <w:rFonts w:ascii="宋体" w:eastAsia="宋体" w:hAnsi="宋体" w:cs="宋体" w:hint="eastAsia"/>
          <w:color w:val="000000"/>
          <w:kern w:val="0"/>
          <w:sz w:val="24"/>
        </w:rPr>
        <w:t>；邮政编码：</w:t>
      </w:r>
      <w:r w:rsidR="00F11CAE" w:rsidRPr="00F11CAE">
        <w:rPr>
          <w:rFonts w:ascii="Times New Roman" w:eastAsia="宋体" w:hAnsi="Times New Roman" w:cs="Times New Roman"/>
          <w:color w:val="000000"/>
          <w:kern w:val="0"/>
          <w:sz w:val="24"/>
        </w:rPr>
        <w:t>100022</w:t>
      </w:r>
      <w:r w:rsidRPr="008141FB">
        <w:rPr>
          <w:rFonts w:ascii="宋体" w:eastAsia="宋体" w:hAnsi="宋体" w:cs="宋体" w:hint="eastAsia"/>
          <w:color w:val="000000"/>
          <w:kern w:val="0"/>
          <w:sz w:val="24"/>
        </w:rPr>
        <w:t xml:space="preserve">）。 </w:t>
      </w:r>
    </w:p>
    <w:p w14:paraId="5FA1B1D2" w14:textId="0F59C919" w:rsidR="00F11CAE" w:rsidRDefault="008141FB" w:rsidP="00F11CAE">
      <w:pPr>
        <w:widowControl/>
        <w:spacing w:line="360" w:lineRule="auto"/>
        <w:ind w:firstLine="420"/>
        <w:jc w:val="left"/>
        <w:rPr>
          <w:rFonts w:ascii="宋体" w:eastAsia="宋体" w:hAnsi="宋体" w:cs="宋体"/>
          <w:color w:val="000000"/>
          <w:kern w:val="0"/>
          <w:sz w:val="24"/>
        </w:rPr>
      </w:pPr>
      <w:r w:rsidRPr="00F11CAE">
        <w:rPr>
          <w:rFonts w:ascii="宋体" w:eastAsia="宋体" w:hAnsi="宋体" w:cs="宋体" w:hint="eastAsia"/>
          <w:color w:val="000000"/>
          <w:spacing w:val="30"/>
          <w:kern w:val="0"/>
          <w:sz w:val="24"/>
        </w:rPr>
        <w:t>主编单位</w:t>
      </w:r>
      <w:r w:rsidRPr="008141FB">
        <w:rPr>
          <w:rFonts w:ascii="宋体" w:eastAsia="宋体" w:hAnsi="宋体" w:cs="宋体" w:hint="eastAsia"/>
          <w:color w:val="000000"/>
          <w:kern w:val="0"/>
          <w:sz w:val="24"/>
        </w:rPr>
        <w:t>：</w:t>
      </w:r>
      <w:r w:rsidR="00F11CAE" w:rsidRPr="00F11CAE">
        <w:rPr>
          <w:rFonts w:ascii="宋体" w:eastAsia="宋体" w:hAnsi="宋体" w:cs="宋体" w:hint="eastAsia"/>
          <w:color w:val="000000"/>
          <w:kern w:val="0"/>
          <w:sz w:val="24"/>
        </w:rPr>
        <w:t>三一</w:t>
      </w:r>
      <w:proofErr w:type="gramStart"/>
      <w:r w:rsidR="00F11CAE" w:rsidRPr="00F11CAE">
        <w:rPr>
          <w:rFonts w:ascii="宋体" w:eastAsia="宋体" w:hAnsi="宋体" w:cs="宋体" w:hint="eastAsia"/>
          <w:color w:val="000000"/>
          <w:kern w:val="0"/>
          <w:sz w:val="24"/>
        </w:rPr>
        <w:t>筑工科技</w:t>
      </w:r>
      <w:proofErr w:type="gramEnd"/>
      <w:r w:rsidR="00F11CAE" w:rsidRPr="00F11CAE">
        <w:rPr>
          <w:rFonts w:ascii="宋体" w:eastAsia="宋体" w:hAnsi="宋体" w:cs="宋体" w:hint="eastAsia"/>
          <w:color w:val="000000"/>
          <w:kern w:val="0"/>
          <w:sz w:val="24"/>
        </w:rPr>
        <w:t>股份有限公司</w:t>
      </w:r>
    </w:p>
    <w:p w14:paraId="531814B3" w14:textId="6D2FD8EB" w:rsidR="008141FB" w:rsidRPr="008141FB" w:rsidRDefault="00F11CAE" w:rsidP="00F11CAE">
      <w:pPr>
        <w:widowControl/>
        <w:spacing w:line="360" w:lineRule="auto"/>
        <w:ind w:left="1260" w:firstLineChars="250" w:firstLine="600"/>
        <w:jc w:val="left"/>
        <w:rPr>
          <w:rFonts w:ascii="宋体" w:eastAsia="宋体" w:hAnsi="宋体" w:cs="宋体"/>
          <w:kern w:val="0"/>
          <w:sz w:val="24"/>
        </w:rPr>
      </w:pPr>
      <w:r w:rsidRPr="00F11CAE">
        <w:rPr>
          <w:rFonts w:ascii="宋体" w:eastAsia="宋体" w:hAnsi="宋体" w:cs="宋体" w:hint="eastAsia"/>
          <w:color w:val="000000"/>
          <w:kern w:val="0"/>
          <w:sz w:val="24"/>
        </w:rPr>
        <w:t>北京工业大学</w:t>
      </w:r>
      <w:r w:rsidR="008141FB" w:rsidRPr="008141FB">
        <w:rPr>
          <w:rFonts w:ascii="宋体" w:eastAsia="宋体" w:hAnsi="宋体" w:cs="宋体" w:hint="eastAsia"/>
          <w:color w:val="000000"/>
          <w:kern w:val="0"/>
          <w:sz w:val="24"/>
        </w:rPr>
        <w:t xml:space="preserve"> </w:t>
      </w:r>
    </w:p>
    <w:p w14:paraId="54D4BFBD" w14:textId="02847337" w:rsidR="008141FB" w:rsidRPr="008141FB" w:rsidRDefault="008141FB" w:rsidP="00F11CAE">
      <w:pPr>
        <w:widowControl/>
        <w:spacing w:line="360" w:lineRule="auto"/>
        <w:ind w:left="420"/>
        <w:jc w:val="left"/>
        <w:rPr>
          <w:rFonts w:ascii="宋体" w:eastAsia="宋体" w:hAnsi="宋体" w:cs="宋体"/>
          <w:kern w:val="0"/>
          <w:sz w:val="24"/>
        </w:rPr>
      </w:pPr>
      <w:r w:rsidRPr="00F11CAE">
        <w:rPr>
          <w:rFonts w:ascii="宋体" w:eastAsia="宋体" w:hAnsi="宋体" w:cs="宋体" w:hint="eastAsia"/>
          <w:color w:val="000000"/>
          <w:spacing w:val="30"/>
          <w:kern w:val="0"/>
          <w:sz w:val="24"/>
        </w:rPr>
        <w:t>参编单位</w:t>
      </w:r>
      <w:r w:rsidRPr="008141FB">
        <w:rPr>
          <w:rFonts w:ascii="宋体" w:eastAsia="宋体" w:hAnsi="宋体" w:cs="宋体" w:hint="eastAsia"/>
          <w:color w:val="000000"/>
          <w:kern w:val="0"/>
          <w:sz w:val="24"/>
        </w:rPr>
        <w:t>：</w:t>
      </w:r>
      <w:r w:rsidRPr="008141FB">
        <w:rPr>
          <w:rFonts w:ascii="Times New Roman" w:eastAsia="宋体" w:hAnsi="Times New Roman" w:cs="Times New Roman"/>
          <w:color w:val="000000"/>
          <w:kern w:val="0"/>
          <w:sz w:val="24"/>
        </w:rPr>
        <w:t xml:space="preserve">XXXX </w:t>
      </w:r>
    </w:p>
    <w:p w14:paraId="00CC93C6" w14:textId="77777777" w:rsidR="008141FB" w:rsidRPr="008141FB" w:rsidRDefault="008141FB" w:rsidP="00F11CAE">
      <w:pPr>
        <w:widowControl/>
        <w:spacing w:line="360" w:lineRule="auto"/>
        <w:ind w:left="1260" w:firstLineChars="250" w:firstLine="600"/>
        <w:jc w:val="left"/>
        <w:rPr>
          <w:rFonts w:ascii="宋体" w:eastAsia="宋体" w:hAnsi="宋体" w:cs="宋体"/>
          <w:kern w:val="0"/>
          <w:sz w:val="24"/>
        </w:rPr>
      </w:pPr>
      <w:r w:rsidRPr="008141FB">
        <w:rPr>
          <w:rFonts w:ascii="Times New Roman" w:eastAsia="宋体" w:hAnsi="Times New Roman" w:cs="Times New Roman"/>
          <w:color w:val="000000"/>
          <w:kern w:val="0"/>
          <w:sz w:val="24"/>
        </w:rPr>
        <w:t xml:space="preserve">XXXX </w:t>
      </w:r>
    </w:p>
    <w:p w14:paraId="434DCBCD" w14:textId="77777777" w:rsidR="008141FB" w:rsidRPr="008141FB" w:rsidRDefault="008141FB" w:rsidP="00F11CAE">
      <w:pPr>
        <w:widowControl/>
        <w:spacing w:line="360" w:lineRule="auto"/>
        <w:ind w:firstLine="420"/>
        <w:jc w:val="left"/>
        <w:rPr>
          <w:rFonts w:ascii="宋体" w:eastAsia="宋体" w:hAnsi="宋体" w:cs="宋体"/>
          <w:kern w:val="0"/>
          <w:sz w:val="24"/>
        </w:rPr>
      </w:pPr>
      <w:r w:rsidRPr="008141FB">
        <w:rPr>
          <w:rFonts w:ascii="宋体" w:eastAsia="宋体" w:hAnsi="宋体" w:cs="宋体" w:hint="eastAsia"/>
          <w:color w:val="000000"/>
          <w:kern w:val="0"/>
          <w:sz w:val="24"/>
        </w:rPr>
        <w:t>主要起草人：</w:t>
      </w:r>
      <w:r w:rsidRPr="008141FB">
        <w:rPr>
          <w:rFonts w:ascii="Times New Roman" w:eastAsia="宋体" w:hAnsi="Times New Roman" w:cs="Times New Roman"/>
          <w:color w:val="000000"/>
          <w:kern w:val="0"/>
          <w:sz w:val="24"/>
        </w:rPr>
        <w:t xml:space="preserve">XXXX </w:t>
      </w:r>
    </w:p>
    <w:p w14:paraId="1A904C25" w14:textId="77777777" w:rsidR="008141FB" w:rsidRPr="008141FB" w:rsidRDefault="008141FB" w:rsidP="00F11CAE">
      <w:pPr>
        <w:widowControl/>
        <w:spacing w:line="360" w:lineRule="auto"/>
        <w:ind w:left="1260" w:firstLineChars="250" w:firstLine="600"/>
        <w:jc w:val="left"/>
        <w:rPr>
          <w:rFonts w:ascii="宋体" w:eastAsia="宋体" w:hAnsi="宋体" w:cs="宋体"/>
          <w:kern w:val="0"/>
          <w:sz w:val="24"/>
        </w:rPr>
      </w:pPr>
      <w:r w:rsidRPr="008141FB">
        <w:rPr>
          <w:rFonts w:ascii="Times New Roman" w:eastAsia="宋体" w:hAnsi="Times New Roman" w:cs="Times New Roman"/>
          <w:color w:val="000000"/>
          <w:kern w:val="0"/>
          <w:sz w:val="24"/>
        </w:rPr>
        <w:t xml:space="preserve">XXXX </w:t>
      </w:r>
    </w:p>
    <w:p w14:paraId="2CC5F020" w14:textId="77777777" w:rsidR="008141FB" w:rsidRPr="008141FB" w:rsidRDefault="008141FB" w:rsidP="00F11CAE">
      <w:pPr>
        <w:widowControl/>
        <w:spacing w:line="360" w:lineRule="auto"/>
        <w:ind w:left="420"/>
        <w:jc w:val="left"/>
        <w:rPr>
          <w:rFonts w:ascii="宋体" w:eastAsia="宋体" w:hAnsi="宋体" w:cs="宋体"/>
          <w:kern w:val="0"/>
          <w:sz w:val="24"/>
        </w:rPr>
      </w:pPr>
      <w:r w:rsidRPr="008141FB">
        <w:rPr>
          <w:rFonts w:ascii="宋体" w:eastAsia="宋体" w:hAnsi="宋体" w:cs="宋体" w:hint="eastAsia"/>
          <w:color w:val="000000"/>
          <w:kern w:val="0"/>
          <w:sz w:val="24"/>
        </w:rPr>
        <w:t>主要审查人：</w:t>
      </w:r>
      <w:r w:rsidRPr="008141FB">
        <w:rPr>
          <w:rFonts w:ascii="Times New Roman" w:eastAsia="宋体" w:hAnsi="Times New Roman" w:cs="Times New Roman"/>
          <w:color w:val="000000"/>
          <w:kern w:val="0"/>
          <w:sz w:val="24"/>
        </w:rPr>
        <w:t xml:space="preserve">XXXX </w:t>
      </w:r>
    </w:p>
    <w:p w14:paraId="79B8AEEC" w14:textId="4099B672" w:rsidR="008141FB" w:rsidRDefault="008141FB" w:rsidP="00F11CAE">
      <w:pPr>
        <w:widowControl/>
        <w:spacing w:line="360" w:lineRule="auto"/>
        <w:ind w:left="1260" w:firstLineChars="250" w:firstLine="600"/>
        <w:jc w:val="left"/>
      </w:pPr>
      <w:r w:rsidRPr="008141FB">
        <w:rPr>
          <w:rFonts w:ascii="Times New Roman" w:eastAsia="宋体" w:hAnsi="Times New Roman" w:cs="Times New Roman"/>
          <w:color w:val="000000"/>
          <w:kern w:val="0"/>
          <w:sz w:val="24"/>
        </w:rPr>
        <w:t>XXXX</w:t>
      </w:r>
    </w:p>
    <w:p w14:paraId="66652BF9" w14:textId="2790B0CB" w:rsidR="008141FB" w:rsidRDefault="008141FB" w:rsidP="00F11CAE">
      <w:pPr>
        <w:widowControl/>
        <w:spacing w:line="360" w:lineRule="auto"/>
        <w:jc w:val="left"/>
      </w:pPr>
      <w:r>
        <w:br w:type="page"/>
      </w:r>
    </w:p>
    <w:p w14:paraId="533CCC1E" w14:textId="72718048" w:rsidR="00A2468A" w:rsidRPr="00275084" w:rsidRDefault="00D245AC">
      <w:pPr>
        <w:jc w:val="center"/>
        <w:rPr>
          <w:rStyle w:val="style6"/>
          <w:rFonts w:ascii="黑体" w:eastAsia="黑体" w:hAnsi="黑体"/>
          <w:spacing w:val="40"/>
          <w:sz w:val="36"/>
          <w:szCs w:val="36"/>
        </w:rPr>
      </w:pPr>
      <w:r w:rsidRPr="00275084">
        <w:rPr>
          <w:rStyle w:val="style6"/>
          <w:rFonts w:ascii="黑体" w:eastAsia="黑体" w:hAnsi="黑体"/>
          <w:spacing w:val="40"/>
          <w:sz w:val="36"/>
          <w:szCs w:val="36"/>
        </w:rPr>
        <w:lastRenderedPageBreak/>
        <w:t>目</w:t>
      </w:r>
      <w:r w:rsidR="00275084" w:rsidRPr="00275084">
        <w:rPr>
          <w:rStyle w:val="style6"/>
          <w:rFonts w:ascii="黑体" w:eastAsia="黑体" w:hAnsi="黑体" w:hint="eastAsia"/>
          <w:spacing w:val="40"/>
          <w:sz w:val="36"/>
          <w:szCs w:val="36"/>
        </w:rPr>
        <w:t>次</w:t>
      </w:r>
    </w:p>
    <w:sdt>
      <w:sdtPr>
        <w:rPr>
          <w:rFonts w:asciiTheme="minorHAnsi" w:eastAsiaTheme="minorEastAsia" w:hAnsiTheme="minorHAnsi" w:cstheme="minorBidi"/>
          <w:color w:val="auto"/>
          <w:kern w:val="2"/>
          <w:sz w:val="21"/>
          <w:szCs w:val="24"/>
          <w:lang w:val="zh-CN"/>
        </w:rPr>
        <w:id w:val="-1893342754"/>
        <w:docPartObj>
          <w:docPartGallery w:val="Table of Contents"/>
          <w:docPartUnique/>
        </w:docPartObj>
      </w:sdtPr>
      <w:sdtEndPr>
        <w:rPr>
          <w:b/>
          <w:bCs/>
        </w:rPr>
      </w:sdtEndPr>
      <w:sdtContent>
        <w:p w14:paraId="5E6F879E" w14:textId="77777777" w:rsidR="00A2468A" w:rsidRDefault="00A2468A">
          <w:pPr>
            <w:pStyle w:val="TOC10"/>
          </w:pPr>
        </w:p>
        <w:p w14:paraId="60802F8C" w14:textId="27D8C4E6" w:rsidR="00D14F46" w:rsidRPr="003C5F84" w:rsidRDefault="00D245AC">
          <w:pPr>
            <w:pStyle w:val="TOC1"/>
            <w:tabs>
              <w:tab w:val="right" w:leader="dot" w:pos="8296"/>
            </w:tabs>
            <w:rPr>
              <w:rFonts w:ascii="Times New Roman" w:hAnsi="Times New Roman"/>
              <w:noProof/>
              <w:kern w:val="2"/>
              <w:sz w:val="21"/>
            </w:rPr>
          </w:pPr>
          <w:r>
            <w:fldChar w:fldCharType="begin"/>
          </w:r>
          <w:r>
            <w:instrText xml:space="preserve"> TOC \o "1-2" \h \z \u </w:instrText>
          </w:r>
          <w:r>
            <w:fldChar w:fldCharType="separate"/>
          </w:r>
          <w:hyperlink w:anchor="_Toc167912661" w:history="1">
            <w:r w:rsidR="00D14F46" w:rsidRPr="003C5F84">
              <w:rPr>
                <w:rStyle w:val="af3"/>
                <w:rFonts w:ascii="Times New Roman" w:eastAsia="黑体" w:hAnsi="Times New Roman"/>
                <w:b/>
                <w:noProof/>
              </w:rPr>
              <w:t>1</w:t>
            </w:r>
            <w:r w:rsidR="00D14F46" w:rsidRPr="003C5F84">
              <w:rPr>
                <w:rStyle w:val="af3"/>
                <w:rFonts w:ascii="Times New Roman" w:eastAsia="黑体" w:hAnsi="Times New Roman"/>
                <w:noProof/>
              </w:rPr>
              <w:t xml:space="preserve">  </w:t>
            </w:r>
            <w:r w:rsidR="00D14F46" w:rsidRPr="003C5F84">
              <w:rPr>
                <w:rStyle w:val="af3"/>
                <w:rFonts w:ascii="Times New Roman" w:eastAsia="黑体" w:hAnsi="Times New Roman"/>
                <w:noProof/>
              </w:rPr>
              <w:t>总则</w:t>
            </w:r>
            <w:r w:rsidR="00D14F46" w:rsidRPr="003C5F84">
              <w:rPr>
                <w:rFonts w:ascii="Times New Roman" w:hAnsi="Times New Roman"/>
                <w:noProof/>
                <w:webHidden/>
              </w:rPr>
              <w:tab/>
            </w:r>
            <w:r w:rsidR="00D14F46" w:rsidRPr="003C5F84">
              <w:rPr>
                <w:rFonts w:ascii="Times New Roman" w:hAnsi="Times New Roman"/>
                <w:noProof/>
                <w:webHidden/>
              </w:rPr>
              <w:fldChar w:fldCharType="begin"/>
            </w:r>
            <w:r w:rsidR="00D14F46" w:rsidRPr="003C5F84">
              <w:rPr>
                <w:rFonts w:ascii="Times New Roman" w:hAnsi="Times New Roman"/>
                <w:noProof/>
                <w:webHidden/>
              </w:rPr>
              <w:instrText xml:space="preserve"> PAGEREF _Toc167912661 \h </w:instrText>
            </w:r>
            <w:r w:rsidR="00D14F46" w:rsidRPr="003C5F84">
              <w:rPr>
                <w:rFonts w:ascii="Times New Roman" w:hAnsi="Times New Roman"/>
                <w:noProof/>
                <w:webHidden/>
              </w:rPr>
            </w:r>
            <w:r w:rsidR="00D14F46" w:rsidRPr="003C5F84">
              <w:rPr>
                <w:rFonts w:ascii="Times New Roman" w:hAnsi="Times New Roman"/>
                <w:noProof/>
                <w:webHidden/>
              </w:rPr>
              <w:fldChar w:fldCharType="separate"/>
            </w:r>
            <w:r w:rsidR="00D14F46" w:rsidRPr="003C5F84">
              <w:rPr>
                <w:rFonts w:ascii="Times New Roman" w:hAnsi="Times New Roman"/>
                <w:noProof/>
                <w:webHidden/>
              </w:rPr>
              <w:t>1</w:t>
            </w:r>
            <w:r w:rsidR="00D14F46" w:rsidRPr="003C5F84">
              <w:rPr>
                <w:rFonts w:ascii="Times New Roman" w:hAnsi="Times New Roman"/>
                <w:noProof/>
                <w:webHidden/>
              </w:rPr>
              <w:fldChar w:fldCharType="end"/>
            </w:r>
          </w:hyperlink>
        </w:p>
        <w:p w14:paraId="30ACFC01" w14:textId="6E3F8F9F" w:rsidR="00D14F46" w:rsidRPr="003C5F84" w:rsidRDefault="0095139D">
          <w:pPr>
            <w:pStyle w:val="TOC1"/>
            <w:tabs>
              <w:tab w:val="right" w:leader="dot" w:pos="8296"/>
            </w:tabs>
            <w:rPr>
              <w:rFonts w:ascii="Times New Roman" w:hAnsi="Times New Roman"/>
              <w:noProof/>
              <w:kern w:val="2"/>
              <w:sz w:val="21"/>
            </w:rPr>
          </w:pPr>
          <w:hyperlink w:anchor="_Toc167912662" w:history="1">
            <w:r w:rsidR="00D14F46" w:rsidRPr="003C5F84">
              <w:rPr>
                <w:rStyle w:val="af3"/>
                <w:rFonts w:ascii="Times New Roman" w:eastAsia="黑体" w:hAnsi="Times New Roman"/>
                <w:b/>
                <w:noProof/>
              </w:rPr>
              <w:t>2</w:t>
            </w:r>
            <w:r w:rsidR="00D14F46" w:rsidRPr="003C5F84">
              <w:rPr>
                <w:rStyle w:val="af3"/>
                <w:rFonts w:ascii="Times New Roman" w:eastAsia="黑体" w:hAnsi="Times New Roman"/>
                <w:noProof/>
              </w:rPr>
              <w:t xml:space="preserve">  </w:t>
            </w:r>
            <w:r w:rsidR="00D14F46" w:rsidRPr="003C5F84">
              <w:rPr>
                <w:rStyle w:val="af3"/>
                <w:rFonts w:ascii="Times New Roman" w:eastAsia="黑体" w:hAnsi="Times New Roman"/>
                <w:noProof/>
              </w:rPr>
              <w:t>术语</w:t>
            </w:r>
            <w:r w:rsidR="00D14F46" w:rsidRPr="003C5F84">
              <w:rPr>
                <w:rFonts w:ascii="Times New Roman" w:hAnsi="Times New Roman"/>
                <w:noProof/>
                <w:webHidden/>
              </w:rPr>
              <w:tab/>
            </w:r>
            <w:r w:rsidR="00D14F46" w:rsidRPr="003C5F84">
              <w:rPr>
                <w:rFonts w:ascii="Times New Roman" w:hAnsi="Times New Roman"/>
                <w:noProof/>
                <w:webHidden/>
              </w:rPr>
              <w:fldChar w:fldCharType="begin"/>
            </w:r>
            <w:r w:rsidR="00D14F46" w:rsidRPr="003C5F84">
              <w:rPr>
                <w:rFonts w:ascii="Times New Roman" w:hAnsi="Times New Roman"/>
                <w:noProof/>
                <w:webHidden/>
              </w:rPr>
              <w:instrText xml:space="preserve"> PAGEREF _Toc167912662 \h </w:instrText>
            </w:r>
            <w:r w:rsidR="00D14F46" w:rsidRPr="003C5F84">
              <w:rPr>
                <w:rFonts w:ascii="Times New Roman" w:hAnsi="Times New Roman"/>
                <w:noProof/>
                <w:webHidden/>
              </w:rPr>
            </w:r>
            <w:r w:rsidR="00D14F46" w:rsidRPr="003C5F84">
              <w:rPr>
                <w:rFonts w:ascii="Times New Roman" w:hAnsi="Times New Roman"/>
                <w:noProof/>
                <w:webHidden/>
              </w:rPr>
              <w:fldChar w:fldCharType="separate"/>
            </w:r>
            <w:r w:rsidR="00D14F46" w:rsidRPr="003C5F84">
              <w:rPr>
                <w:rFonts w:ascii="Times New Roman" w:hAnsi="Times New Roman"/>
                <w:noProof/>
                <w:webHidden/>
              </w:rPr>
              <w:t>3</w:t>
            </w:r>
            <w:r w:rsidR="00D14F46" w:rsidRPr="003C5F84">
              <w:rPr>
                <w:rFonts w:ascii="Times New Roman" w:hAnsi="Times New Roman"/>
                <w:noProof/>
                <w:webHidden/>
              </w:rPr>
              <w:fldChar w:fldCharType="end"/>
            </w:r>
          </w:hyperlink>
        </w:p>
        <w:p w14:paraId="774C8CA6" w14:textId="33E4AC21" w:rsidR="00D14F46" w:rsidRPr="003C5F84" w:rsidRDefault="0095139D">
          <w:pPr>
            <w:pStyle w:val="TOC1"/>
            <w:tabs>
              <w:tab w:val="right" w:leader="dot" w:pos="8296"/>
            </w:tabs>
            <w:rPr>
              <w:rFonts w:ascii="Times New Roman" w:hAnsi="Times New Roman"/>
              <w:noProof/>
              <w:kern w:val="2"/>
              <w:sz w:val="21"/>
            </w:rPr>
          </w:pPr>
          <w:hyperlink w:anchor="_Toc167912663" w:history="1">
            <w:r w:rsidR="00D14F46" w:rsidRPr="003C5F84">
              <w:rPr>
                <w:rStyle w:val="af3"/>
                <w:rFonts w:ascii="Times New Roman" w:eastAsia="黑体" w:hAnsi="Times New Roman"/>
                <w:b/>
                <w:noProof/>
              </w:rPr>
              <w:t>3</w:t>
            </w:r>
            <w:r w:rsidR="00D14F46" w:rsidRPr="003C5F84">
              <w:rPr>
                <w:rStyle w:val="af3"/>
                <w:rFonts w:ascii="Times New Roman" w:eastAsia="黑体" w:hAnsi="Times New Roman"/>
                <w:noProof/>
              </w:rPr>
              <w:t xml:space="preserve">  </w:t>
            </w:r>
            <w:r w:rsidR="00D14F46" w:rsidRPr="003C5F84">
              <w:rPr>
                <w:rStyle w:val="af3"/>
                <w:rFonts w:ascii="Times New Roman" w:eastAsia="黑体" w:hAnsi="Times New Roman"/>
                <w:bCs/>
                <w:noProof/>
              </w:rPr>
              <w:t>基本规定</w:t>
            </w:r>
            <w:r w:rsidR="00D14F46" w:rsidRPr="003C5F84">
              <w:rPr>
                <w:rFonts w:ascii="Times New Roman" w:hAnsi="Times New Roman"/>
                <w:noProof/>
                <w:webHidden/>
              </w:rPr>
              <w:tab/>
            </w:r>
            <w:r w:rsidR="00D14F46" w:rsidRPr="003C5F84">
              <w:rPr>
                <w:rFonts w:ascii="Times New Roman" w:hAnsi="Times New Roman"/>
                <w:noProof/>
                <w:webHidden/>
              </w:rPr>
              <w:fldChar w:fldCharType="begin"/>
            </w:r>
            <w:r w:rsidR="00D14F46" w:rsidRPr="003C5F84">
              <w:rPr>
                <w:rFonts w:ascii="Times New Roman" w:hAnsi="Times New Roman"/>
                <w:noProof/>
                <w:webHidden/>
              </w:rPr>
              <w:instrText xml:space="preserve"> PAGEREF _Toc167912663 \h </w:instrText>
            </w:r>
            <w:r w:rsidR="00D14F46" w:rsidRPr="003C5F84">
              <w:rPr>
                <w:rFonts w:ascii="Times New Roman" w:hAnsi="Times New Roman"/>
                <w:noProof/>
                <w:webHidden/>
              </w:rPr>
            </w:r>
            <w:r w:rsidR="00D14F46" w:rsidRPr="003C5F84">
              <w:rPr>
                <w:rFonts w:ascii="Times New Roman" w:hAnsi="Times New Roman"/>
                <w:noProof/>
                <w:webHidden/>
              </w:rPr>
              <w:fldChar w:fldCharType="separate"/>
            </w:r>
            <w:r w:rsidR="00D14F46" w:rsidRPr="003C5F84">
              <w:rPr>
                <w:rFonts w:ascii="Times New Roman" w:hAnsi="Times New Roman"/>
                <w:noProof/>
                <w:webHidden/>
              </w:rPr>
              <w:t>4</w:t>
            </w:r>
            <w:r w:rsidR="00D14F46" w:rsidRPr="003C5F84">
              <w:rPr>
                <w:rFonts w:ascii="Times New Roman" w:hAnsi="Times New Roman"/>
                <w:noProof/>
                <w:webHidden/>
              </w:rPr>
              <w:fldChar w:fldCharType="end"/>
            </w:r>
          </w:hyperlink>
        </w:p>
        <w:p w14:paraId="4EBCB7C9" w14:textId="7B933B62" w:rsidR="00D14F46" w:rsidRPr="003C5F84" w:rsidRDefault="0095139D">
          <w:pPr>
            <w:pStyle w:val="TOC1"/>
            <w:tabs>
              <w:tab w:val="right" w:leader="dot" w:pos="8296"/>
            </w:tabs>
            <w:rPr>
              <w:rFonts w:ascii="Times New Roman" w:hAnsi="Times New Roman"/>
              <w:noProof/>
              <w:kern w:val="2"/>
              <w:sz w:val="21"/>
            </w:rPr>
          </w:pPr>
          <w:hyperlink w:anchor="_Toc167912664" w:history="1">
            <w:r w:rsidR="00D14F46" w:rsidRPr="003C5F84">
              <w:rPr>
                <w:rStyle w:val="af3"/>
                <w:rFonts w:ascii="Times New Roman" w:eastAsia="黑体" w:hAnsi="Times New Roman"/>
                <w:b/>
                <w:noProof/>
              </w:rPr>
              <w:t>4</w:t>
            </w:r>
            <w:r w:rsidR="00D14F46" w:rsidRPr="003C5F84">
              <w:rPr>
                <w:rStyle w:val="af3"/>
                <w:rFonts w:ascii="Times New Roman" w:eastAsia="黑体" w:hAnsi="Times New Roman"/>
                <w:noProof/>
              </w:rPr>
              <w:t xml:space="preserve">  </w:t>
            </w:r>
            <w:bookmarkStart w:id="3" w:name="_Hlk174634043"/>
            <w:r w:rsidR="00D14F46" w:rsidRPr="003C5F84">
              <w:rPr>
                <w:rStyle w:val="af3"/>
                <w:rFonts w:ascii="Times New Roman" w:eastAsia="黑体" w:hAnsi="Times New Roman"/>
                <w:bCs/>
                <w:noProof/>
              </w:rPr>
              <w:t>模数协调及模块化集成</w:t>
            </w:r>
            <w:bookmarkEnd w:id="3"/>
            <w:r w:rsidR="00D14F46" w:rsidRPr="003C5F84">
              <w:rPr>
                <w:rFonts w:ascii="Times New Roman" w:hAnsi="Times New Roman"/>
                <w:noProof/>
                <w:webHidden/>
              </w:rPr>
              <w:tab/>
            </w:r>
            <w:r w:rsidR="00D14F46" w:rsidRPr="003C5F84">
              <w:rPr>
                <w:rFonts w:ascii="Times New Roman" w:hAnsi="Times New Roman"/>
                <w:noProof/>
                <w:webHidden/>
              </w:rPr>
              <w:fldChar w:fldCharType="begin"/>
            </w:r>
            <w:r w:rsidR="00D14F46" w:rsidRPr="003C5F84">
              <w:rPr>
                <w:rFonts w:ascii="Times New Roman" w:hAnsi="Times New Roman"/>
                <w:noProof/>
                <w:webHidden/>
              </w:rPr>
              <w:instrText xml:space="preserve"> PAGEREF _Toc167912664 \h </w:instrText>
            </w:r>
            <w:r w:rsidR="00D14F46" w:rsidRPr="003C5F84">
              <w:rPr>
                <w:rFonts w:ascii="Times New Roman" w:hAnsi="Times New Roman"/>
                <w:noProof/>
                <w:webHidden/>
              </w:rPr>
            </w:r>
            <w:r w:rsidR="00D14F46" w:rsidRPr="003C5F84">
              <w:rPr>
                <w:rFonts w:ascii="Times New Roman" w:hAnsi="Times New Roman"/>
                <w:noProof/>
                <w:webHidden/>
              </w:rPr>
              <w:fldChar w:fldCharType="separate"/>
            </w:r>
            <w:r w:rsidR="00D14F46" w:rsidRPr="003C5F84">
              <w:rPr>
                <w:rFonts w:ascii="Times New Roman" w:hAnsi="Times New Roman"/>
                <w:noProof/>
                <w:webHidden/>
              </w:rPr>
              <w:t>6</w:t>
            </w:r>
            <w:r w:rsidR="00D14F46" w:rsidRPr="003C5F84">
              <w:rPr>
                <w:rFonts w:ascii="Times New Roman" w:hAnsi="Times New Roman"/>
                <w:noProof/>
                <w:webHidden/>
              </w:rPr>
              <w:fldChar w:fldCharType="end"/>
            </w:r>
          </w:hyperlink>
        </w:p>
        <w:p w14:paraId="38E3810C" w14:textId="5F8F04E0" w:rsidR="00D14F46" w:rsidRPr="003C5F84" w:rsidRDefault="0095139D">
          <w:pPr>
            <w:pStyle w:val="TOC2"/>
            <w:tabs>
              <w:tab w:val="right" w:leader="dot" w:pos="8296"/>
            </w:tabs>
            <w:rPr>
              <w:rFonts w:ascii="Times New Roman" w:hAnsi="Times New Roman"/>
              <w:noProof/>
              <w:kern w:val="2"/>
              <w:sz w:val="21"/>
            </w:rPr>
          </w:pPr>
          <w:hyperlink w:anchor="_Toc167912665" w:history="1">
            <w:r w:rsidR="00D14F46" w:rsidRPr="003C5F84">
              <w:rPr>
                <w:rStyle w:val="af3"/>
                <w:rFonts w:ascii="Times New Roman" w:hAnsi="Times New Roman"/>
                <w:noProof/>
              </w:rPr>
              <w:t xml:space="preserve">4.1  </w:t>
            </w:r>
            <w:r w:rsidR="00D14F46" w:rsidRPr="003C5F84">
              <w:rPr>
                <w:rStyle w:val="af3"/>
                <w:rFonts w:ascii="Times New Roman" w:hAnsi="Times New Roman"/>
                <w:bCs/>
                <w:noProof/>
              </w:rPr>
              <w:t>模数协调</w:t>
            </w:r>
            <w:r w:rsidR="00D14F46" w:rsidRPr="003C5F84">
              <w:rPr>
                <w:rFonts w:ascii="Times New Roman" w:hAnsi="Times New Roman"/>
                <w:noProof/>
                <w:webHidden/>
              </w:rPr>
              <w:tab/>
            </w:r>
            <w:r w:rsidR="00D14F46" w:rsidRPr="003C5F84">
              <w:rPr>
                <w:rFonts w:ascii="Times New Roman" w:hAnsi="Times New Roman"/>
                <w:noProof/>
                <w:webHidden/>
              </w:rPr>
              <w:fldChar w:fldCharType="begin"/>
            </w:r>
            <w:r w:rsidR="00D14F46" w:rsidRPr="003C5F84">
              <w:rPr>
                <w:rFonts w:ascii="Times New Roman" w:hAnsi="Times New Roman"/>
                <w:noProof/>
                <w:webHidden/>
              </w:rPr>
              <w:instrText xml:space="preserve"> PAGEREF _Toc167912665 \h </w:instrText>
            </w:r>
            <w:r w:rsidR="00D14F46" w:rsidRPr="003C5F84">
              <w:rPr>
                <w:rFonts w:ascii="Times New Roman" w:hAnsi="Times New Roman"/>
                <w:noProof/>
                <w:webHidden/>
              </w:rPr>
            </w:r>
            <w:r w:rsidR="00D14F46" w:rsidRPr="003C5F84">
              <w:rPr>
                <w:rFonts w:ascii="Times New Roman" w:hAnsi="Times New Roman"/>
                <w:noProof/>
                <w:webHidden/>
              </w:rPr>
              <w:fldChar w:fldCharType="separate"/>
            </w:r>
            <w:r w:rsidR="00D14F46" w:rsidRPr="003C5F84">
              <w:rPr>
                <w:rFonts w:ascii="Times New Roman" w:hAnsi="Times New Roman"/>
                <w:noProof/>
                <w:webHidden/>
              </w:rPr>
              <w:t>6</w:t>
            </w:r>
            <w:r w:rsidR="00D14F46" w:rsidRPr="003C5F84">
              <w:rPr>
                <w:rFonts w:ascii="Times New Roman" w:hAnsi="Times New Roman"/>
                <w:noProof/>
                <w:webHidden/>
              </w:rPr>
              <w:fldChar w:fldCharType="end"/>
            </w:r>
          </w:hyperlink>
        </w:p>
        <w:p w14:paraId="0ADA79D6" w14:textId="6838323B" w:rsidR="00D14F46" w:rsidRPr="003C5F84" w:rsidRDefault="0095139D">
          <w:pPr>
            <w:pStyle w:val="TOC2"/>
            <w:tabs>
              <w:tab w:val="right" w:leader="dot" w:pos="8296"/>
            </w:tabs>
            <w:rPr>
              <w:rFonts w:ascii="Times New Roman" w:hAnsi="Times New Roman"/>
              <w:noProof/>
              <w:kern w:val="2"/>
              <w:sz w:val="21"/>
            </w:rPr>
          </w:pPr>
          <w:hyperlink w:anchor="_Toc167912666" w:history="1">
            <w:r w:rsidR="00D14F46" w:rsidRPr="003C5F84">
              <w:rPr>
                <w:rStyle w:val="af3"/>
                <w:rFonts w:ascii="Times New Roman" w:hAnsi="Times New Roman"/>
                <w:noProof/>
              </w:rPr>
              <w:t xml:space="preserve">4.2  </w:t>
            </w:r>
            <w:r w:rsidR="00D14F46" w:rsidRPr="003C5F84">
              <w:rPr>
                <w:rStyle w:val="af3"/>
                <w:rFonts w:ascii="Times New Roman" w:hAnsi="Times New Roman"/>
                <w:bCs/>
                <w:noProof/>
              </w:rPr>
              <w:t>模块化集成设计</w:t>
            </w:r>
            <w:r w:rsidR="00D14F46" w:rsidRPr="003C5F84">
              <w:rPr>
                <w:rFonts w:ascii="Times New Roman" w:hAnsi="Times New Roman"/>
                <w:noProof/>
                <w:webHidden/>
              </w:rPr>
              <w:tab/>
            </w:r>
            <w:r w:rsidR="00D14F46" w:rsidRPr="003C5F84">
              <w:rPr>
                <w:rFonts w:ascii="Times New Roman" w:hAnsi="Times New Roman"/>
                <w:noProof/>
                <w:webHidden/>
              </w:rPr>
              <w:fldChar w:fldCharType="begin"/>
            </w:r>
            <w:r w:rsidR="00D14F46" w:rsidRPr="003C5F84">
              <w:rPr>
                <w:rFonts w:ascii="Times New Roman" w:hAnsi="Times New Roman"/>
                <w:noProof/>
                <w:webHidden/>
              </w:rPr>
              <w:instrText xml:space="preserve"> PAGEREF _Toc167912666 \h </w:instrText>
            </w:r>
            <w:r w:rsidR="00D14F46" w:rsidRPr="003C5F84">
              <w:rPr>
                <w:rFonts w:ascii="Times New Roman" w:hAnsi="Times New Roman"/>
                <w:noProof/>
                <w:webHidden/>
              </w:rPr>
            </w:r>
            <w:r w:rsidR="00D14F46" w:rsidRPr="003C5F84">
              <w:rPr>
                <w:rFonts w:ascii="Times New Roman" w:hAnsi="Times New Roman"/>
                <w:noProof/>
                <w:webHidden/>
              </w:rPr>
              <w:fldChar w:fldCharType="separate"/>
            </w:r>
            <w:r w:rsidR="00D14F46" w:rsidRPr="003C5F84">
              <w:rPr>
                <w:rFonts w:ascii="Times New Roman" w:hAnsi="Times New Roman"/>
                <w:noProof/>
                <w:webHidden/>
              </w:rPr>
              <w:t>7</w:t>
            </w:r>
            <w:r w:rsidR="00D14F46" w:rsidRPr="003C5F84">
              <w:rPr>
                <w:rFonts w:ascii="Times New Roman" w:hAnsi="Times New Roman"/>
                <w:noProof/>
                <w:webHidden/>
              </w:rPr>
              <w:fldChar w:fldCharType="end"/>
            </w:r>
          </w:hyperlink>
        </w:p>
        <w:p w14:paraId="7A80BD5D" w14:textId="2EEFADB4" w:rsidR="00D14F46" w:rsidRPr="003C5F84" w:rsidRDefault="0095139D">
          <w:pPr>
            <w:pStyle w:val="TOC1"/>
            <w:tabs>
              <w:tab w:val="right" w:leader="dot" w:pos="8296"/>
            </w:tabs>
            <w:rPr>
              <w:rFonts w:ascii="Times New Roman" w:hAnsi="Times New Roman"/>
              <w:noProof/>
              <w:kern w:val="2"/>
              <w:sz w:val="21"/>
            </w:rPr>
          </w:pPr>
          <w:hyperlink w:anchor="_Toc167912667" w:history="1">
            <w:r w:rsidR="00D14F46" w:rsidRPr="003C5F84">
              <w:rPr>
                <w:rStyle w:val="af3"/>
                <w:rFonts w:ascii="Times New Roman" w:eastAsia="黑体" w:hAnsi="Times New Roman"/>
                <w:b/>
                <w:noProof/>
              </w:rPr>
              <w:t>5</w:t>
            </w:r>
            <w:r w:rsidR="00D14F46" w:rsidRPr="003C5F84">
              <w:rPr>
                <w:rStyle w:val="af3"/>
                <w:rFonts w:ascii="Times New Roman" w:eastAsia="黑体" w:hAnsi="Times New Roman"/>
                <w:noProof/>
              </w:rPr>
              <w:t xml:space="preserve">  </w:t>
            </w:r>
            <w:bookmarkStart w:id="4" w:name="_Hlk174634054"/>
            <w:r w:rsidR="00D14F46" w:rsidRPr="003C5F84">
              <w:rPr>
                <w:rStyle w:val="af3"/>
                <w:rFonts w:ascii="Times New Roman" w:eastAsia="黑体" w:hAnsi="Times New Roman"/>
                <w:bCs/>
                <w:noProof/>
              </w:rPr>
              <w:t>建筑设计</w:t>
            </w:r>
            <w:bookmarkEnd w:id="4"/>
            <w:r w:rsidR="00D14F46" w:rsidRPr="003C5F84">
              <w:rPr>
                <w:rFonts w:ascii="Times New Roman" w:hAnsi="Times New Roman"/>
                <w:noProof/>
                <w:webHidden/>
              </w:rPr>
              <w:tab/>
            </w:r>
            <w:r w:rsidR="00D14F46" w:rsidRPr="003C5F84">
              <w:rPr>
                <w:rFonts w:ascii="Times New Roman" w:hAnsi="Times New Roman"/>
                <w:noProof/>
                <w:webHidden/>
              </w:rPr>
              <w:fldChar w:fldCharType="begin"/>
            </w:r>
            <w:r w:rsidR="00D14F46" w:rsidRPr="003C5F84">
              <w:rPr>
                <w:rFonts w:ascii="Times New Roman" w:hAnsi="Times New Roman"/>
                <w:noProof/>
                <w:webHidden/>
              </w:rPr>
              <w:instrText xml:space="preserve"> PAGEREF _Toc167912667 \h </w:instrText>
            </w:r>
            <w:r w:rsidR="00D14F46" w:rsidRPr="003C5F84">
              <w:rPr>
                <w:rFonts w:ascii="Times New Roman" w:hAnsi="Times New Roman"/>
                <w:noProof/>
                <w:webHidden/>
              </w:rPr>
            </w:r>
            <w:r w:rsidR="00D14F46" w:rsidRPr="003C5F84">
              <w:rPr>
                <w:rFonts w:ascii="Times New Roman" w:hAnsi="Times New Roman"/>
                <w:noProof/>
                <w:webHidden/>
              </w:rPr>
              <w:fldChar w:fldCharType="separate"/>
            </w:r>
            <w:r w:rsidR="00D14F46" w:rsidRPr="003C5F84">
              <w:rPr>
                <w:rFonts w:ascii="Times New Roman" w:hAnsi="Times New Roman"/>
                <w:noProof/>
                <w:webHidden/>
              </w:rPr>
              <w:t>10</w:t>
            </w:r>
            <w:r w:rsidR="00D14F46" w:rsidRPr="003C5F84">
              <w:rPr>
                <w:rFonts w:ascii="Times New Roman" w:hAnsi="Times New Roman"/>
                <w:noProof/>
                <w:webHidden/>
              </w:rPr>
              <w:fldChar w:fldCharType="end"/>
            </w:r>
          </w:hyperlink>
        </w:p>
        <w:p w14:paraId="37ED8296" w14:textId="1B37F8A3" w:rsidR="00D14F46" w:rsidRPr="003C5F84" w:rsidRDefault="0095139D">
          <w:pPr>
            <w:pStyle w:val="TOC2"/>
            <w:tabs>
              <w:tab w:val="right" w:leader="dot" w:pos="8296"/>
            </w:tabs>
            <w:rPr>
              <w:rFonts w:ascii="Times New Roman" w:hAnsi="Times New Roman"/>
              <w:noProof/>
              <w:kern w:val="2"/>
              <w:sz w:val="21"/>
            </w:rPr>
          </w:pPr>
          <w:hyperlink w:anchor="_Toc167912668" w:history="1">
            <w:r w:rsidR="00D14F46" w:rsidRPr="003C5F84">
              <w:rPr>
                <w:rStyle w:val="af3"/>
                <w:rFonts w:ascii="Times New Roman" w:hAnsi="Times New Roman"/>
                <w:noProof/>
              </w:rPr>
              <w:t xml:space="preserve">5.1  </w:t>
            </w:r>
            <w:r w:rsidR="00D14F46" w:rsidRPr="003C5F84">
              <w:rPr>
                <w:rStyle w:val="af3"/>
                <w:rFonts w:ascii="Times New Roman" w:hAnsi="Times New Roman"/>
                <w:bCs/>
                <w:noProof/>
              </w:rPr>
              <w:t>一般规定</w:t>
            </w:r>
            <w:r w:rsidR="00D14F46" w:rsidRPr="003C5F84">
              <w:rPr>
                <w:rFonts w:ascii="Times New Roman" w:hAnsi="Times New Roman"/>
                <w:noProof/>
                <w:webHidden/>
              </w:rPr>
              <w:tab/>
            </w:r>
            <w:r w:rsidR="00D14F46" w:rsidRPr="003C5F84">
              <w:rPr>
                <w:rFonts w:ascii="Times New Roman" w:hAnsi="Times New Roman"/>
                <w:noProof/>
                <w:webHidden/>
              </w:rPr>
              <w:fldChar w:fldCharType="begin"/>
            </w:r>
            <w:r w:rsidR="00D14F46" w:rsidRPr="003C5F84">
              <w:rPr>
                <w:rFonts w:ascii="Times New Roman" w:hAnsi="Times New Roman"/>
                <w:noProof/>
                <w:webHidden/>
              </w:rPr>
              <w:instrText xml:space="preserve"> PAGEREF _Toc167912668 \h </w:instrText>
            </w:r>
            <w:r w:rsidR="00D14F46" w:rsidRPr="003C5F84">
              <w:rPr>
                <w:rFonts w:ascii="Times New Roman" w:hAnsi="Times New Roman"/>
                <w:noProof/>
                <w:webHidden/>
              </w:rPr>
            </w:r>
            <w:r w:rsidR="00D14F46" w:rsidRPr="003C5F84">
              <w:rPr>
                <w:rFonts w:ascii="Times New Roman" w:hAnsi="Times New Roman"/>
                <w:noProof/>
                <w:webHidden/>
              </w:rPr>
              <w:fldChar w:fldCharType="separate"/>
            </w:r>
            <w:r w:rsidR="00D14F46" w:rsidRPr="003C5F84">
              <w:rPr>
                <w:rFonts w:ascii="Times New Roman" w:hAnsi="Times New Roman"/>
                <w:noProof/>
                <w:webHidden/>
              </w:rPr>
              <w:t>10</w:t>
            </w:r>
            <w:r w:rsidR="00D14F46" w:rsidRPr="003C5F84">
              <w:rPr>
                <w:rFonts w:ascii="Times New Roman" w:hAnsi="Times New Roman"/>
                <w:noProof/>
                <w:webHidden/>
              </w:rPr>
              <w:fldChar w:fldCharType="end"/>
            </w:r>
          </w:hyperlink>
        </w:p>
        <w:p w14:paraId="2DB77A40" w14:textId="446338A2" w:rsidR="00D14F46" w:rsidRPr="003C5F84" w:rsidRDefault="0095139D">
          <w:pPr>
            <w:pStyle w:val="TOC2"/>
            <w:tabs>
              <w:tab w:val="right" w:leader="dot" w:pos="8296"/>
            </w:tabs>
            <w:rPr>
              <w:rFonts w:ascii="Times New Roman" w:hAnsi="Times New Roman"/>
              <w:noProof/>
              <w:kern w:val="2"/>
              <w:sz w:val="21"/>
            </w:rPr>
          </w:pPr>
          <w:hyperlink w:anchor="_Toc167912669" w:history="1">
            <w:r w:rsidR="00D14F46" w:rsidRPr="003C5F84">
              <w:rPr>
                <w:rStyle w:val="af3"/>
                <w:rFonts w:ascii="Times New Roman" w:hAnsi="Times New Roman"/>
                <w:noProof/>
              </w:rPr>
              <w:t xml:space="preserve">5.2  </w:t>
            </w:r>
            <w:r w:rsidR="00D14F46" w:rsidRPr="003C5F84">
              <w:rPr>
                <w:rStyle w:val="af3"/>
                <w:rFonts w:ascii="Times New Roman" w:hAnsi="Times New Roman"/>
                <w:bCs/>
                <w:noProof/>
              </w:rPr>
              <w:t>户型与空间设计</w:t>
            </w:r>
            <w:r w:rsidR="00D14F46" w:rsidRPr="003C5F84">
              <w:rPr>
                <w:rFonts w:ascii="Times New Roman" w:hAnsi="Times New Roman"/>
                <w:noProof/>
                <w:webHidden/>
              </w:rPr>
              <w:tab/>
            </w:r>
            <w:r w:rsidR="00D14F46" w:rsidRPr="003C5F84">
              <w:rPr>
                <w:rFonts w:ascii="Times New Roman" w:hAnsi="Times New Roman"/>
                <w:noProof/>
                <w:webHidden/>
              </w:rPr>
              <w:fldChar w:fldCharType="begin"/>
            </w:r>
            <w:r w:rsidR="00D14F46" w:rsidRPr="003C5F84">
              <w:rPr>
                <w:rFonts w:ascii="Times New Roman" w:hAnsi="Times New Roman"/>
                <w:noProof/>
                <w:webHidden/>
              </w:rPr>
              <w:instrText xml:space="preserve"> PAGEREF _Toc167912669 \h </w:instrText>
            </w:r>
            <w:r w:rsidR="00D14F46" w:rsidRPr="003C5F84">
              <w:rPr>
                <w:rFonts w:ascii="Times New Roman" w:hAnsi="Times New Roman"/>
                <w:noProof/>
                <w:webHidden/>
              </w:rPr>
            </w:r>
            <w:r w:rsidR="00D14F46" w:rsidRPr="003C5F84">
              <w:rPr>
                <w:rFonts w:ascii="Times New Roman" w:hAnsi="Times New Roman"/>
                <w:noProof/>
                <w:webHidden/>
              </w:rPr>
              <w:fldChar w:fldCharType="separate"/>
            </w:r>
            <w:r w:rsidR="00D14F46" w:rsidRPr="003C5F84">
              <w:rPr>
                <w:rFonts w:ascii="Times New Roman" w:hAnsi="Times New Roman"/>
                <w:noProof/>
                <w:webHidden/>
              </w:rPr>
              <w:t>11</w:t>
            </w:r>
            <w:r w:rsidR="00D14F46" w:rsidRPr="003C5F84">
              <w:rPr>
                <w:rFonts w:ascii="Times New Roman" w:hAnsi="Times New Roman"/>
                <w:noProof/>
                <w:webHidden/>
              </w:rPr>
              <w:fldChar w:fldCharType="end"/>
            </w:r>
          </w:hyperlink>
        </w:p>
        <w:p w14:paraId="72D9C735" w14:textId="477DBC72" w:rsidR="00D14F46" w:rsidRPr="003C5F84" w:rsidRDefault="0095139D">
          <w:pPr>
            <w:pStyle w:val="TOC2"/>
            <w:tabs>
              <w:tab w:val="right" w:leader="dot" w:pos="8296"/>
            </w:tabs>
            <w:rPr>
              <w:rFonts w:ascii="Times New Roman" w:hAnsi="Times New Roman"/>
              <w:noProof/>
              <w:kern w:val="2"/>
              <w:sz w:val="21"/>
            </w:rPr>
          </w:pPr>
          <w:hyperlink w:anchor="_Toc167912670" w:history="1">
            <w:r w:rsidR="00D14F46" w:rsidRPr="003C5F84">
              <w:rPr>
                <w:rStyle w:val="af3"/>
                <w:rFonts w:ascii="Times New Roman" w:hAnsi="Times New Roman"/>
                <w:noProof/>
              </w:rPr>
              <w:t xml:space="preserve">5.3  </w:t>
            </w:r>
            <w:r w:rsidR="00D14F46" w:rsidRPr="003C5F84">
              <w:rPr>
                <w:rStyle w:val="af3"/>
                <w:rFonts w:ascii="Times New Roman" w:hAnsi="Times New Roman"/>
                <w:bCs/>
                <w:noProof/>
              </w:rPr>
              <w:t>建筑填充体设计</w:t>
            </w:r>
            <w:r w:rsidR="00D14F46" w:rsidRPr="003C5F84">
              <w:rPr>
                <w:rFonts w:ascii="Times New Roman" w:hAnsi="Times New Roman"/>
                <w:noProof/>
                <w:webHidden/>
              </w:rPr>
              <w:tab/>
            </w:r>
            <w:r w:rsidR="00D14F46" w:rsidRPr="003C5F84">
              <w:rPr>
                <w:rFonts w:ascii="Times New Roman" w:hAnsi="Times New Roman"/>
                <w:noProof/>
                <w:webHidden/>
              </w:rPr>
              <w:fldChar w:fldCharType="begin"/>
            </w:r>
            <w:r w:rsidR="00D14F46" w:rsidRPr="003C5F84">
              <w:rPr>
                <w:rFonts w:ascii="Times New Roman" w:hAnsi="Times New Roman"/>
                <w:noProof/>
                <w:webHidden/>
              </w:rPr>
              <w:instrText xml:space="preserve"> PAGEREF _Toc167912670 \h </w:instrText>
            </w:r>
            <w:r w:rsidR="00D14F46" w:rsidRPr="003C5F84">
              <w:rPr>
                <w:rFonts w:ascii="Times New Roman" w:hAnsi="Times New Roman"/>
                <w:noProof/>
                <w:webHidden/>
              </w:rPr>
            </w:r>
            <w:r w:rsidR="00D14F46" w:rsidRPr="003C5F84">
              <w:rPr>
                <w:rFonts w:ascii="Times New Roman" w:hAnsi="Times New Roman"/>
                <w:noProof/>
                <w:webHidden/>
              </w:rPr>
              <w:fldChar w:fldCharType="separate"/>
            </w:r>
            <w:r w:rsidR="00D14F46" w:rsidRPr="003C5F84">
              <w:rPr>
                <w:rFonts w:ascii="Times New Roman" w:hAnsi="Times New Roman"/>
                <w:noProof/>
                <w:webHidden/>
              </w:rPr>
              <w:t>15</w:t>
            </w:r>
            <w:r w:rsidR="00D14F46" w:rsidRPr="003C5F84">
              <w:rPr>
                <w:rFonts w:ascii="Times New Roman" w:hAnsi="Times New Roman"/>
                <w:noProof/>
                <w:webHidden/>
              </w:rPr>
              <w:fldChar w:fldCharType="end"/>
            </w:r>
          </w:hyperlink>
        </w:p>
        <w:p w14:paraId="27BC33EB" w14:textId="6C665026" w:rsidR="00D14F46" w:rsidRPr="003C5F84" w:rsidRDefault="0095139D">
          <w:pPr>
            <w:pStyle w:val="TOC1"/>
            <w:tabs>
              <w:tab w:val="right" w:leader="dot" w:pos="8296"/>
            </w:tabs>
            <w:rPr>
              <w:rFonts w:ascii="Times New Roman" w:hAnsi="Times New Roman"/>
              <w:noProof/>
              <w:kern w:val="2"/>
              <w:sz w:val="21"/>
            </w:rPr>
          </w:pPr>
          <w:hyperlink w:anchor="_Toc167912671" w:history="1">
            <w:r w:rsidR="00D14F46" w:rsidRPr="003C5F84">
              <w:rPr>
                <w:rStyle w:val="af3"/>
                <w:rFonts w:ascii="Times New Roman" w:eastAsia="黑体" w:hAnsi="Times New Roman"/>
                <w:b/>
                <w:noProof/>
              </w:rPr>
              <w:t>6</w:t>
            </w:r>
            <w:r w:rsidR="00D14F46" w:rsidRPr="003C5F84">
              <w:rPr>
                <w:rStyle w:val="af3"/>
                <w:rFonts w:ascii="Times New Roman" w:eastAsia="黑体" w:hAnsi="Times New Roman"/>
                <w:noProof/>
              </w:rPr>
              <w:t xml:space="preserve">  </w:t>
            </w:r>
            <w:bookmarkStart w:id="5" w:name="_Hlk174634078"/>
            <w:r w:rsidR="00D14F46" w:rsidRPr="003C5F84">
              <w:rPr>
                <w:rStyle w:val="af3"/>
                <w:rFonts w:ascii="Times New Roman" w:eastAsia="黑体" w:hAnsi="Times New Roman"/>
                <w:bCs/>
                <w:noProof/>
              </w:rPr>
              <w:t>结构设计</w:t>
            </w:r>
            <w:bookmarkEnd w:id="5"/>
            <w:r w:rsidR="00D14F46" w:rsidRPr="003C5F84">
              <w:rPr>
                <w:rFonts w:ascii="Times New Roman" w:hAnsi="Times New Roman"/>
                <w:noProof/>
                <w:webHidden/>
              </w:rPr>
              <w:tab/>
            </w:r>
            <w:r w:rsidR="00D14F46" w:rsidRPr="003C5F84">
              <w:rPr>
                <w:rFonts w:ascii="Times New Roman" w:hAnsi="Times New Roman"/>
                <w:noProof/>
                <w:webHidden/>
              </w:rPr>
              <w:fldChar w:fldCharType="begin"/>
            </w:r>
            <w:r w:rsidR="00D14F46" w:rsidRPr="003C5F84">
              <w:rPr>
                <w:rFonts w:ascii="Times New Roman" w:hAnsi="Times New Roman"/>
                <w:noProof/>
                <w:webHidden/>
              </w:rPr>
              <w:instrText xml:space="preserve"> PAGEREF _Toc167912671 \h </w:instrText>
            </w:r>
            <w:r w:rsidR="00D14F46" w:rsidRPr="003C5F84">
              <w:rPr>
                <w:rFonts w:ascii="Times New Roman" w:hAnsi="Times New Roman"/>
                <w:noProof/>
                <w:webHidden/>
              </w:rPr>
            </w:r>
            <w:r w:rsidR="00D14F46" w:rsidRPr="003C5F84">
              <w:rPr>
                <w:rFonts w:ascii="Times New Roman" w:hAnsi="Times New Roman"/>
                <w:noProof/>
                <w:webHidden/>
              </w:rPr>
              <w:fldChar w:fldCharType="separate"/>
            </w:r>
            <w:r w:rsidR="00D14F46" w:rsidRPr="003C5F84">
              <w:rPr>
                <w:rFonts w:ascii="Times New Roman" w:hAnsi="Times New Roman"/>
                <w:noProof/>
                <w:webHidden/>
              </w:rPr>
              <w:t>17</w:t>
            </w:r>
            <w:r w:rsidR="00D14F46" w:rsidRPr="003C5F84">
              <w:rPr>
                <w:rFonts w:ascii="Times New Roman" w:hAnsi="Times New Roman"/>
                <w:noProof/>
                <w:webHidden/>
              </w:rPr>
              <w:fldChar w:fldCharType="end"/>
            </w:r>
          </w:hyperlink>
        </w:p>
        <w:p w14:paraId="7A2074FE" w14:textId="6D436A17" w:rsidR="00D14F46" w:rsidRPr="003C5F84" w:rsidRDefault="0095139D">
          <w:pPr>
            <w:pStyle w:val="TOC2"/>
            <w:tabs>
              <w:tab w:val="right" w:leader="dot" w:pos="8296"/>
            </w:tabs>
            <w:rPr>
              <w:rFonts w:ascii="Times New Roman" w:hAnsi="Times New Roman"/>
              <w:noProof/>
              <w:kern w:val="2"/>
              <w:sz w:val="21"/>
            </w:rPr>
          </w:pPr>
          <w:hyperlink w:anchor="_Toc167912672" w:history="1">
            <w:r w:rsidR="00D14F46" w:rsidRPr="003C5F84">
              <w:rPr>
                <w:rStyle w:val="af3"/>
                <w:rFonts w:ascii="Times New Roman" w:hAnsi="Times New Roman"/>
                <w:noProof/>
              </w:rPr>
              <w:t xml:space="preserve">6.1  </w:t>
            </w:r>
            <w:r w:rsidR="00D14F46" w:rsidRPr="003C5F84">
              <w:rPr>
                <w:rStyle w:val="af3"/>
                <w:rFonts w:ascii="Times New Roman" w:hAnsi="Times New Roman"/>
                <w:bCs/>
                <w:noProof/>
              </w:rPr>
              <w:t>一般规定</w:t>
            </w:r>
            <w:r w:rsidR="00D14F46" w:rsidRPr="003C5F84">
              <w:rPr>
                <w:rFonts w:ascii="Times New Roman" w:hAnsi="Times New Roman"/>
                <w:noProof/>
                <w:webHidden/>
              </w:rPr>
              <w:tab/>
            </w:r>
            <w:r w:rsidR="00D14F46" w:rsidRPr="003C5F84">
              <w:rPr>
                <w:rFonts w:ascii="Times New Roman" w:hAnsi="Times New Roman"/>
                <w:noProof/>
                <w:webHidden/>
              </w:rPr>
              <w:fldChar w:fldCharType="begin"/>
            </w:r>
            <w:r w:rsidR="00D14F46" w:rsidRPr="003C5F84">
              <w:rPr>
                <w:rFonts w:ascii="Times New Roman" w:hAnsi="Times New Roman"/>
                <w:noProof/>
                <w:webHidden/>
              </w:rPr>
              <w:instrText xml:space="preserve"> PAGEREF _Toc167912672 \h </w:instrText>
            </w:r>
            <w:r w:rsidR="00D14F46" w:rsidRPr="003C5F84">
              <w:rPr>
                <w:rFonts w:ascii="Times New Roman" w:hAnsi="Times New Roman"/>
                <w:noProof/>
                <w:webHidden/>
              </w:rPr>
            </w:r>
            <w:r w:rsidR="00D14F46" w:rsidRPr="003C5F84">
              <w:rPr>
                <w:rFonts w:ascii="Times New Roman" w:hAnsi="Times New Roman"/>
                <w:noProof/>
                <w:webHidden/>
              </w:rPr>
              <w:fldChar w:fldCharType="separate"/>
            </w:r>
            <w:r w:rsidR="00D14F46" w:rsidRPr="003C5F84">
              <w:rPr>
                <w:rFonts w:ascii="Times New Roman" w:hAnsi="Times New Roman"/>
                <w:noProof/>
                <w:webHidden/>
              </w:rPr>
              <w:t>17</w:t>
            </w:r>
            <w:r w:rsidR="00D14F46" w:rsidRPr="003C5F84">
              <w:rPr>
                <w:rFonts w:ascii="Times New Roman" w:hAnsi="Times New Roman"/>
                <w:noProof/>
                <w:webHidden/>
              </w:rPr>
              <w:fldChar w:fldCharType="end"/>
            </w:r>
          </w:hyperlink>
        </w:p>
        <w:p w14:paraId="4A351E12" w14:textId="3FEA5604" w:rsidR="00D14F46" w:rsidRPr="003C5F84" w:rsidRDefault="0095139D">
          <w:pPr>
            <w:pStyle w:val="TOC2"/>
            <w:tabs>
              <w:tab w:val="right" w:leader="dot" w:pos="8296"/>
            </w:tabs>
            <w:rPr>
              <w:rFonts w:ascii="Times New Roman" w:hAnsi="Times New Roman"/>
              <w:noProof/>
              <w:kern w:val="2"/>
              <w:sz w:val="21"/>
            </w:rPr>
          </w:pPr>
          <w:hyperlink w:anchor="_Toc167912673" w:history="1">
            <w:r w:rsidR="00D14F46" w:rsidRPr="003C5F84">
              <w:rPr>
                <w:rStyle w:val="af3"/>
                <w:rFonts w:ascii="Times New Roman" w:hAnsi="Times New Roman"/>
                <w:noProof/>
              </w:rPr>
              <w:t xml:space="preserve">6.2  </w:t>
            </w:r>
            <w:r w:rsidR="00D14F46" w:rsidRPr="003C5F84">
              <w:rPr>
                <w:rStyle w:val="af3"/>
                <w:rFonts w:ascii="Times New Roman" w:hAnsi="Times New Roman"/>
                <w:bCs/>
                <w:noProof/>
              </w:rPr>
              <w:t>结构选型与设计</w:t>
            </w:r>
            <w:r w:rsidR="00D14F46" w:rsidRPr="003C5F84">
              <w:rPr>
                <w:rFonts w:ascii="Times New Roman" w:hAnsi="Times New Roman"/>
                <w:noProof/>
                <w:webHidden/>
              </w:rPr>
              <w:tab/>
            </w:r>
            <w:r w:rsidR="00D14F46" w:rsidRPr="003C5F84">
              <w:rPr>
                <w:rFonts w:ascii="Times New Roman" w:hAnsi="Times New Roman"/>
                <w:noProof/>
                <w:webHidden/>
              </w:rPr>
              <w:fldChar w:fldCharType="begin"/>
            </w:r>
            <w:r w:rsidR="00D14F46" w:rsidRPr="003C5F84">
              <w:rPr>
                <w:rFonts w:ascii="Times New Roman" w:hAnsi="Times New Roman"/>
                <w:noProof/>
                <w:webHidden/>
              </w:rPr>
              <w:instrText xml:space="preserve"> PAGEREF _Toc167912673 \h </w:instrText>
            </w:r>
            <w:r w:rsidR="00D14F46" w:rsidRPr="003C5F84">
              <w:rPr>
                <w:rFonts w:ascii="Times New Roman" w:hAnsi="Times New Roman"/>
                <w:noProof/>
                <w:webHidden/>
              </w:rPr>
            </w:r>
            <w:r w:rsidR="00D14F46" w:rsidRPr="003C5F84">
              <w:rPr>
                <w:rFonts w:ascii="Times New Roman" w:hAnsi="Times New Roman"/>
                <w:noProof/>
                <w:webHidden/>
              </w:rPr>
              <w:fldChar w:fldCharType="separate"/>
            </w:r>
            <w:r w:rsidR="00D14F46" w:rsidRPr="003C5F84">
              <w:rPr>
                <w:rFonts w:ascii="Times New Roman" w:hAnsi="Times New Roman"/>
                <w:noProof/>
                <w:webHidden/>
              </w:rPr>
              <w:t>17</w:t>
            </w:r>
            <w:r w:rsidR="00D14F46" w:rsidRPr="003C5F84">
              <w:rPr>
                <w:rFonts w:ascii="Times New Roman" w:hAnsi="Times New Roman"/>
                <w:noProof/>
                <w:webHidden/>
              </w:rPr>
              <w:fldChar w:fldCharType="end"/>
            </w:r>
          </w:hyperlink>
        </w:p>
        <w:p w14:paraId="72CF84A8" w14:textId="2DC0AA9C" w:rsidR="00D14F46" w:rsidRPr="003C5F84" w:rsidRDefault="0095139D">
          <w:pPr>
            <w:pStyle w:val="TOC1"/>
            <w:tabs>
              <w:tab w:val="right" w:leader="dot" w:pos="8296"/>
            </w:tabs>
            <w:rPr>
              <w:rFonts w:ascii="Times New Roman" w:hAnsi="Times New Roman"/>
              <w:noProof/>
              <w:kern w:val="2"/>
              <w:sz w:val="21"/>
            </w:rPr>
          </w:pPr>
          <w:hyperlink w:anchor="_Toc167912674" w:history="1">
            <w:r w:rsidR="00D14F46" w:rsidRPr="003C5F84">
              <w:rPr>
                <w:rStyle w:val="af3"/>
                <w:rFonts w:ascii="Times New Roman" w:eastAsia="黑体" w:hAnsi="Times New Roman"/>
                <w:b/>
                <w:noProof/>
              </w:rPr>
              <w:t>7</w:t>
            </w:r>
            <w:r w:rsidR="00D14F46" w:rsidRPr="003C5F84">
              <w:rPr>
                <w:rStyle w:val="af3"/>
                <w:rFonts w:ascii="Times New Roman" w:eastAsia="黑体" w:hAnsi="Times New Roman"/>
                <w:noProof/>
              </w:rPr>
              <w:t xml:space="preserve">  </w:t>
            </w:r>
            <w:bookmarkStart w:id="6" w:name="_Hlk174634091"/>
            <w:r w:rsidR="00D14F46" w:rsidRPr="003C5F84">
              <w:rPr>
                <w:rStyle w:val="af3"/>
                <w:rFonts w:ascii="Times New Roman" w:eastAsia="黑体" w:hAnsi="Times New Roman"/>
                <w:bCs/>
                <w:noProof/>
              </w:rPr>
              <w:t>机电设备设计</w:t>
            </w:r>
            <w:bookmarkEnd w:id="6"/>
            <w:r w:rsidR="00D14F46" w:rsidRPr="003C5F84">
              <w:rPr>
                <w:rFonts w:ascii="Times New Roman" w:hAnsi="Times New Roman"/>
                <w:noProof/>
                <w:webHidden/>
              </w:rPr>
              <w:tab/>
            </w:r>
            <w:r w:rsidR="00D14F46" w:rsidRPr="003C5F84">
              <w:rPr>
                <w:rFonts w:ascii="Times New Roman" w:hAnsi="Times New Roman"/>
                <w:noProof/>
                <w:webHidden/>
              </w:rPr>
              <w:fldChar w:fldCharType="begin"/>
            </w:r>
            <w:r w:rsidR="00D14F46" w:rsidRPr="003C5F84">
              <w:rPr>
                <w:rFonts w:ascii="Times New Roman" w:hAnsi="Times New Roman"/>
                <w:noProof/>
                <w:webHidden/>
              </w:rPr>
              <w:instrText xml:space="preserve"> PAGEREF _Toc167912674 \h </w:instrText>
            </w:r>
            <w:r w:rsidR="00D14F46" w:rsidRPr="003C5F84">
              <w:rPr>
                <w:rFonts w:ascii="Times New Roman" w:hAnsi="Times New Roman"/>
                <w:noProof/>
                <w:webHidden/>
              </w:rPr>
            </w:r>
            <w:r w:rsidR="00D14F46" w:rsidRPr="003C5F84">
              <w:rPr>
                <w:rFonts w:ascii="Times New Roman" w:hAnsi="Times New Roman"/>
                <w:noProof/>
                <w:webHidden/>
              </w:rPr>
              <w:fldChar w:fldCharType="separate"/>
            </w:r>
            <w:r w:rsidR="00D14F46" w:rsidRPr="003C5F84">
              <w:rPr>
                <w:rFonts w:ascii="Times New Roman" w:hAnsi="Times New Roman"/>
                <w:noProof/>
                <w:webHidden/>
              </w:rPr>
              <w:t>21</w:t>
            </w:r>
            <w:r w:rsidR="00D14F46" w:rsidRPr="003C5F84">
              <w:rPr>
                <w:rFonts w:ascii="Times New Roman" w:hAnsi="Times New Roman"/>
                <w:noProof/>
                <w:webHidden/>
              </w:rPr>
              <w:fldChar w:fldCharType="end"/>
            </w:r>
          </w:hyperlink>
        </w:p>
        <w:p w14:paraId="1E21255B" w14:textId="7DF4C92E" w:rsidR="00D14F46" w:rsidRPr="003C5F84" w:rsidRDefault="0095139D">
          <w:pPr>
            <w:pStyle w:val="TOC2"/>
            <w:tabs>
              <w:tab w:val="right" w:leader="dot" w:pos="8296"/>
            </w:tabs>
            <w:rPr>
              <w:rFonts w:ascii="Times New Roman" w:hAnsi="Times New Roman"/>
              <w:noProof/>
              <w:kern w:val="2"/>
              <w:sz w:val="21"/>
            </w:rPr>
          </w:pPr>
          <w:hyperlink w:anchor="_Toc167912675" w:history="1">
            <w:r w:rsidR="00D14F46" w:rsidRPr="003C5F84">
              <w:rPr>
                <w:rStyle w:val="af3"/>
                <w:rFonts w:ascii="Times New Roman" w:hAnsi="Times New Roman"/>
                <w:noProof/>
              </w:rPr>
              <w:t xml:space="preserve">7.1  </w:t>
            </w:r>
            <w:r w:rsidR="00D14F46" w:rsidRPr="003C5F84">
              <w:rPr>
                <w:rStyle w:val="af3"/>
                <w:rFonts w:ascii="Times New Roman" w:hAnsi="Times New Roman"/>
                <w:bCs/>
                <w:noProof/>
              </w:rPr>
              <w:t>一般规定</w:t>
            </w:r>
            <w:r w:rsidR="00D14F46" w:rsidRPr="003C5F84">
              <w:rPr>
                <w:rFonts w:ascii="Times New Roman" w:hAnsi="Times New Roman"/>
                <w:noProof/>
                <w:webHidden/>
              </w:rPr>
              <w:tab/>
            </w:r>
            <w:r w:rsidR="00D14F46" w:rsidRPr="003C5F84">
              <w:rPr>
                <w:rFonts w:ascii="Times New Roman" w:hAnsi="Times New Roman"/>
                <w:noProof/>
                <w:webHidden/>
              </w:rPr>
              <w:fldChar w:fldCharType="begin"/>
            </w:r>
            <w:r w:rsidR="00D14F46" w:rsidRPr="003C5F84">
              <w:rPr>
                <w:rFonts w:ascii="Times New Roman" w:hAnsi="Times New Roman"/>
                <w:noProof/>
                <w:webHidden/>
              </w:rPr>
              <w:instrText xml:space="preserve"> PAGEREF _Toc167912675 \h </w:instrText>
            </w:r>
            <w:r w:rsidR="00D14F46" w:rsidRPr="003C5F84">
              <w:rPr>
                <w:rFonts w:ascii="Times New Roman" w:hAnsi="Times New Roman"/>
                <w:noProof/>
                <w:webHidden/>
              </w:rPr>
            </w:r>
            <w:r w:rsidR="00D14F46" w:rsidRPr="003C5F84">
              <w:rPr>
                <w:rFonts w:ascii="Times New Roman" w:hAnsi="Times New Roman"/>
                <w:noProof/>
                <w:webHidden/>
              </w:rPr>
              <w:fldChar w:fldCharType="separate"/>
            </w:r>
            <w:r w:rsidR="00D14F46" w:rsidRPr="003C5F84">
              <w:rPr>
                <w:rFonts w:ascii="Times New Roman" w:hAnsi="Times New Roman"/>
                <w:noProof/>
                <w:webHidden/>
              </w:rPr>
              <w:t>21</w:t>
            </w:r>
            <w:r w:rsidR="00D14F46" w:rsidRPr="003C5F84">
              <w:rPr>
                <w:rFonts w:ascii="Times New Roman" w:hAnsi="Times New Roman"/>
                <w:noProof/>
                <w:webHidden/>
              </w:rPr>
              <w:fldChar w:fldCharType="end"/>
            </w:r>
          </w:hyperlink>
        </w:p>
        <w:p w14:paraId="78A2E581" w14:textId="34FEB3FA" w:rsidR="00D14F46" w:rsidRPr="003C5F84" w:rsidRDefault="0095139D">
          <w:pPr>
            <w:pStyle w:val="TOC2"/>
            <w:tabs>
              <w:tab w:val="right" w:leader="dot" w:pos="8296"/>
            </w:tabs>
            <w:rPr>
              <w:rFonts w:ascii="Times New Roman" w:hAnsi="Times New Roman"/>
              <w:noProof/>
              <w:kern w:val="2"/>
              <w:sz w:val="21"/>
            </w:rPr>
          </w:pPr>
          <w:hyperlink w:anchor="_Toc167912676" w:history="1">
            <w:r w:rsidR="00D14F46" w:rsidRPr="003C5F84">
              <w:rPr>
                <w:rStyle w:val="af3"/>
                <w:rFonts w:ascii="Times New Roman" w:hAnsi="Times New Roman"/>
                <w:noProof/>
              </w:rPr>
              <w:t xml:space="preserve">7.2  </w:t>
            </w:r>
            <w:r w:rsidR="00D14F46" w:rsidRPr="003C5F84">
              <w:rPr>
                <w:rStyle w:val="af3"/>
                <w:rFonts w:ascii="Times New Roman" w:hAnsi="Times New Roman"/>
                <w:noProof/>
              </w:rPr>
              <w:t>给水与排水系统</w:t>
            </w:r>
            <w:r w:rsidR="00D14F46" w:rsidRPr="003C5F84">
              <w:rPr>
                <w:rFonts w:ascii="Times New Roman" w:hAnsi="Times New Roman"/>
                <w:noProof/>
                <w:webHidden/>
              </w:rPr>
              <w:tab/>
            </w:r>
            <w:r w:rsidR="00D14F46" w:rsidRPr="003C5F84">
              <w:rPr>
                <w:rFonts w:ascii="Times New Roman" w:hAnsi="Times New Roman"/>
                <w:noProof/>
                <w:webHidden/>
              </w:rPr>
              <w:fldChar w:fldCharType="begin"/>
            </w:r>
            <w:r w:rsidR="00D14F46" w:rsidRPr="003C5F84">
              <w:rPr>
                <w:rFonts w:ascii="Times New Roman" w:hAnsi="Times New Roman"/>
                <w:noProof/>
                <w:webHidden/>
              </w:rPr>
              <w:instrText xml:space="preserve"> PAGEREF _Toc167912676 \h </w:instrText>
            </w:r>
            <w:r w:rsidR="00D14F46" w:rsidRPr="003C5F84">
              <w:rPr>
                <w:rFonts w:ascii="Times New Roman" w:hAnsi="Times New Roman"/>
                <w:noProof/>
                <w:webHidden/>
              </w:rPr>
            </w:r>
            <w:r w:rsidR="00D14F46" w:rsidRPr="003C5F84">
              <w:rPr>
                <w:rFonts w:ascii="Times New Roman" w:hAnsi="Times New Roman"/>
                <w:noProof/>
                <w:webHidden/>
              </w:rPr>
              <w:fldChar w:fldCharType="separate"/>
            </w:r>
            <w:r w:rsidR="00D14F46" w:rsidRPr="003C5F84">
              <w:rPr>
                <w:rFonts w:ascii="Times New Roman" w:hAnsi="Times New Roman"/>
                <w:noProof/>
                <w:webHidden/>
              </w:rPr>
              <w:t>22</w:t>
            </w:r>
            <w:r w:rsidR="00D14F46" w:rsidRPr="003C5F84">
              <w:rPr>
                <w:rFonts w:ascii="Times New Roman" w:hAnsi="Times New Roman"/>
                <w:noProof/>
                <w:webHidden/>
              </w:rPr>
              <w:fldChar w:fldCharType="end"/>
            </w:r>
          </w:hyperlink>
        </w:p>
        <w:p w14:paraId="1C4B70B7" w14:textId="511F73FF" w:rsidR="00D14F46" w:rsidRPr="003C5F84" w:rsidRDefault="0095139D">
          <w:pPr>
            <w:pStyle w:val="TOC2"/>
            <w:tabs>
              <w:tab w:val="right" w:leader="dot" w:pos="8296"/>
            </w:tabs>
            <w:rPr>
              <w:rFonts w:ascii="Times New Roman" w:hAnsi="Times New Roman"/>
              <w:noProof/>
              <w:kern w:val="2"/>
              <w:sz w:val="21"/>
            </w:rPr>
          </w:pPr>
          <w:hyperlink w:anchor="_Toc167912677" w:history="1">
            <w:r w:rsidR="00D14F46" w:rsidRPr="003C5F84">
              <w:rPr>
                <w:rStyle w:val="af3"/>
                <w:rFonts w:ascii="Times New Roman" w:hAnsi="Times New Roman"/>
                <w:noProof/>
              </w:rPr>
              <w:t xml:space="preserve">7.3  </w:t>
            </w:r>
            <w:r w:rsidR="00D14F46" w:rsidRPr="003C5F84">
              <w:rPr>
                <w:rStyle w:val="af3"/>
                <w:rFonts w:ascii="Times New Roman" w:hAnsi="Times New Roman"/>
                <w:noProof/>
              </w:rPr>
              <w:t>采暖与通风空调系统</w:t>
            </w:r>
            <w:r w:rsidR="00D14F46" w:rsidRPr="003C5F84">
              <w:rPr>
                <w:rFonts w:ascii="Times New Roman" w:hAnsi="Times New Roman"/>
                <w:noProof/>
                <w:webHidden/>
              </w:rPr>
              <w:tab/>
            </w:r>
            <w:r w:rsidR="00D14F46" w:rsidRPr="003C5F84">
              <w:rPr>
                <w:rFonts w:ascii="Times New Roman" w:hAnsi="Times New Roman"/>
                <w:noProof/>
                <w:webHidden/>
              </w:rPr>
              <w:fldChar w:fldCharType="begin"/>
            </w:r>
            <w:r w:rsidR="00D14F46" w:rsidRPr="003C5F84">
              <w:rPr>
                <w:rFonts w:ascii="Times New Roman" w:hAnsi="Times New Roman"/>
                <w:noProof/>
                <w:webHidden/>
              </w:rPr>
              <w:instrText xml:space="preserve"> PAGEREF _Toc167912677 \h </w:instrText>
            </w:r>
            <w:r w:rsidR="00D14F46" w:rsidRPr="003C5F84">
              <w:rPr>
                <w:rFonts w:ascii="Times New Roman" w:hAnsi="Times New Roman"/>
                <w:noProof/>
                <w:webHidden/>
              </w:rPr>
            </w:r>
            <w:r w:rsidR="00D14F46" w:rsidRPr="003C5F84">
              <w:rPr>
                <w:rFonts w:ascii="Times New Roman" w:hAnsi="Times New Roman"/>
                <w:noProof/>
                <w:webHidden/>
              </w:rPr>
              <w:fldChar w:fldCharType="separate"/>
            </w:r>
            <w:r w:rsidR="00D14F46" w:rsidRPr="003C5F84">
              <w:rPr>
                <w:rFonts w:ascii="Times New Roman" w:hAnsi="Times New Roman"/>
                <w:noProof/>
                <w:webHidden/>
              </w:rPr>
              <w:t>26</w:t>
            </w:r>
            <w:r w:rsidR="00D14F46" w:rsidRPr="003C5F84">
              <w:rPr>
                <w:rFonts w:ascii="Times New Roman" w:hAnsi="Times New Roman"/>
                <w:noProof/>
                <w:webHidden/>
              </w:rPr>
              <w:fldChar w:fldCharType="end"/>
            </w:r>
          </w:hyperlink>
        </w:p>
        <w:p w14:paraId="152FD0DC" w14:textId="74E67BEB" w:rsidR="00D14F46" w:rsidRPr="003C5F84" w:rsidRDefault="0095139D">
          <w:pPr>
            <w:pStyle w:val="TOC2"/>
            <w:tabs>
              <w:tab w:val="right" w:leader="dot" w:pos="8296"/>
            </w:tabs>
            <w:rPr>
              <w:rFonts w:ascii="Times New Roman" w:hAnsi="Times New Roman"/>
              <w:noProof/>
              <w:kern w:val="2"/>
              <w:sz w:val="21"/>
            </w:rPr>
          </w:pPr>
          <w:hyperlink w:anchor="_Toc167912678" w:history="1">
            <w:r w:rsidR="00D14F46" w:rsidRPr="003C5F84">
              <w:rPr>
                <w:rStyle w:val="af3"/>
                <w:rFonts w:ascii="Times New Roman" w:hAnsi="Times New Roman"/>
                <w:noProof/>
              </w:rPr>
              <w:t xml:space="preserve">7.4  </w:t>
            </w:r>
            <w:r w:rsidR="00D14F46" w:rsidRPr="003C5F84">
              <w:rPr>
                <w:rStyle w:val="af3"/>
                <w:rFonts w:ascii="Times New Roman" w:hAnsi="Times New Roman"/>
                <w:noProof/>
              </w:rPr>
              <w:t>电气系统</w:t>
            </w:r>
            <w:r w:rsidR="00D14F46" w:rsidRPr="003C5F84">
              <w:rPr>
                <w:rFonts w:ascii="Times New Roman" w:hAnsi="Times New Roman"/>
                <w:noProof/>
                <w:webHidden/>
              </w:rPr>
              <w:tab/>
            </w:r>
            <w:r w:rsidR="00D14F46" w:rsidRPr="003C5F84">
              <w:rPr>
                <w:rFonts w:ascii="Times New Roman" w:hAnsi="Times New Roman"/>
                <w:noProof/>
                <w:webHidden/>
              </w:rPr>
              <w:fldChar w:fldCharType="begin"/>
            </w:r>
            <w:r w:rsidR="00D14F46" w:rsidRPr="003C5F84">
              <w:rPr>
                <w:rFonts w:ascii="Times New Roman" w:hAnsi="Times New Roman"/>
                <w:noProof/>
                <w:webHidden/>
              </w:rPr>
              <w:instrText xml:space="preserve"> PAGEREF _Toc167912678 \h </w:instrText>
            </w:r>
            <w:r w:rsidR="00D14F46" w:rsidRPr="003C5F84">
              <w:rPr>
                <w:rFonts w:ascii="Times New Roman" w:hAnsi="Times New Roman"/>
                <w:noProof/>
                <w:webHidden/>
              </w:rPr>
            </w:r>
            <w:r w:rsidR="00D14F46" w:rsidRPr="003C5F84">
              <w:rPr>
                <w:rFonts w:ascii="Times New Roman" w:hAnsi="Times New Roman"/>
                <w:noProof/>
                <w:webHidden/>
              </w:rPr>
              <w:fldChar w:fldCharType="separate"/>
            </w:r>
            <w:r w:rsidR="00D14F46" w:rsidRPr="003C5F84">
              <w:rPr>
                <w:rFonts w:ascii="Times New Roman" w:hAnsi="Times New Roman"/>
                <w:noProof/>
                <w:webHidden/>
              </w:rPr>
              <w:t>30</w:t>
            </w:r>
            <w:r w:rsidR="00D14F46" w:rsidRPr="003C5F84">
              <w:rPr>
                <w:rFonts w:ascii="Times New Roman" w:hAnsi="Times New Roman"/>
                <w:noProof/>
                <w:webHidden/>
              </w:rPr>
              <w:fldChar w:fldCharType="end"/>
            </w:r>
          </w:hyperlink>
        </w:p>
        <w:p w14:paraId="666C3A1F" w14:textId="240FA225" w:rsidR="00D14F46" w:rsidRPr="003C5F84" w:rsidRDefault="0095139D">
          <w:pPr>
            <w:pStyle w:val="TOC2"/>
            <w:tabs>
              <w:tab w:val="right" w:leader="dot" w:pos="8296"/>
            </w:tabs>
            <w:rPr>
              <w:rFonts w:ascii="Times New Roman" w:hAnsi="Times New Roman"/>
              <w:noProof/>
              <w:kern w:val="2"/>
              <w:sz w:val="21"/>
            </w:rPr>
          </w:pPr>
          <w:hyperlink w:anchor="_Toc167912679" w:history="1">
            <w:r w:rsidR="00D14F46" w:rsidRPr="003C5F84">
              <w:rPr>
                <w:rStyle w:val="af3"/>
                <w:rFonts w:ascii="Times New Roman" w:hAnsi="Times New Roman"/>
                <w:noProof/>
              </w:rPr>
              <w:t xml:space="preserve">7.5  </w:t>
            </w:r>
            <w:r w:rsidR="00D14F46" w:rsidRPr="003C5F84">
              <w:rPr>
                <w:rStyle w:val="af3"/>
                <w:rFonts w:ascii="Times New Roman" w:hAnsi="Times New Roman"/>
                <w:bCs/>
                <w:noProof/>
              </w:rPr>
              <w:t>整体厨卫</w:t>
            </w:r>
            <w:r w:rsidR="00D14F46" w:rsidRPr="003C5F84">
              <w:rPr>
                <w:rFonts w:ascii="Times New Roman" w:hAnsi="Times New Roman"/>
                <w:noProof/>
                <w:webHidden/>
              </w:rPr>
              <w:tab/>
            </w:r>
            <w:r w:rsidR="00D14F46" w:rsidRPr="003C5F84">
              <w:rPr>
                <w:rFonts w:ascii="Times New Roman" w:hAnsi="Times New Roman"/>
                <w:noProof/>
                <w:webHidden/>
              </w:rPr>
              <w:fldChar w:fldCharType="begin"/>
            </w:r>
            <w:r w:rsidR="00D14F46" w:rsidRPr="003C5F84">
              <w:rPr>
                <w:rFonts w:ascii="Times New Roman" w:hAnsi="Times New Roman"/>
                <w:noProof/>
                <w:webHidden/>
              </w:rPr>
              <w:instrText xml:space="preserve"> PAGEREF _Toc167912679 \h </w:instrText>
            </w:r>
            <w:r w:rsidR="00D14F46" w:rsidRPr="003C5F84">
              <w:rPr>
                <w:rFonts w:ascii="Times New Roman" w:hAnsi="Times New Roman"/>
                <w:noProof/>
                <w:webHidden/>
              </w:rPr>
            </w:r>
            <w:r w:rsidR="00D14F46" w:rsidRPr="003C5F84">
              <w:rPr>
                <w:rFonts w:ascii="Times New Roman" w:hAnsi="Times New Roman"/>
                <w:noProof/>
                <w:webHidden/>
              </w:rPr>
              <w:fldChar w:fldCharType="separate"/>
            </w:r>
            <w:r w:rsidR="00D14F46" w:rsidRPr="003C5F84">
              <w:rPr>
                <w:rFonts w:ascii="Times New Roman" w:hAnsi="Times New Roman"/>
                <w:noProof/>
                <w:webHidden/>
              </w:rPr>
              <w:t>37</w:t>
            </w:r>
            <w:r w:rsidR="00D14F46" w:rsidRPr="003C5F84">
              <w:rPr>
                <w:rFonts w:ascii="Times New Roman" w:hAnsi="Times New Roman"/>
                <w:noProof/>
                <w:webHidden/>
              </w:rPr>
              <w:fldChar w:fldCharType="end"/>
            </w:r>
          </w:hyperlink>
        </w:p>
        <w:p w14:paraId="60FEABEC" w14:textId="6D10CB57" w:rsidR="00D14F46" w:rsidRPr="003C5F84" w:rsidRDefault="0095139D">
          <w:pPr>
            <w:pStyle w:val="TOC1"/>
            <w:tabs>
              <w:tab w:val="right" w:leader="dot" w:pos="8296"/>
            </w:tabs>
            <w:rPr>
              <w:rFonts w:ascii="Times New Roman" w:hAnsi="Times New Roman"/>
              <w:noProof/>
              <w:kern w:val="2"/>
              <w:sz w:val="21"/>
            </w:rPr>
          </w:pPr>
          <w:hyperlink w:anchor="_Toc167912680" w:history="1">
            <w:r w:rsidR="00D14F46" w:rsidRPr="003C5F84">
              <w:rPr>
                <w:rStyle w:val="af3"/>
                <w:rFonts w:ascii="Times New Roman" w:eastAsia="黑体" w:hAnsi="Times New Roman"/>
                <w:b/>
                <w:noProof/>
              </w:rPr>
              <w:t>8</w:t>
            </w:r>
            <w:r w:rsidR="00D14F46" w:rsidRPr="003C5F84">
              <w:rPr>
                <w:rStyle w:val="af3"/>
                <w:rFonts w:ascii="Times New Roman" w:eastAsia="黑体" w:hAnsi="Times New Roman"/>
                <w:noProof/>
              </w:rPr>
              <w:t xml:space="preserve">  </w:t>
            </w:r>
            <w:bookmarkStart w:id="7" w:name="_Hlk174634110"/>
            <w:r w:rsidR="00D14F46" w:rsidRPr="003C5F84">
              <w:rPr>
                <w:rStyle w:val="af3"/>
                <w:rFonts w:ascii="Times New Roman" w:eastAsia="黑体" w:hAnsi="Times New Roman"/>
                <w:bCs/>
                <w:noProof/>
              </w:rPr>
              <w:t>内装设计</w:t>
            </w:r>
            <w:bookmarkEnd w:id="7"/>
            <w:r w:rsidR="00D14F46" w:rsidRPr="003C5F84">
              <w:rPr>
                <w:rFonts w:ascii="Times New Roman" w:hAnsi="Times New Roman"/>
                <w:noProof/>
                <w:webHidden/>
              </w:rPr>
              <w:tab/>
            </w:r>
            <w:r w:rsidR="00D14F46" w:rsidRPr="003C5F84">
              <w:rPr>
                <w:rFonts w:ascii="Times New Roman" w:hAnsi="Times New Roman"/>
                <w:noProof/>
                <w:webHidden/>
              </w:rPr>
              <w:fldChar w:fldCharType="begin"/>
            </w:r>
            <w:r w:rsidR="00D14F46" w:rsidRPr="003C5F84">
              <w:rPr>
                <w:rFonts w:ascii="Times New Roman" w:hAnsi="Times New Roman"/>
                <w:noProof/>
                <w:webHidden/>
              </w:rPr>
              <w:instrText xml:space="preserve"> PAGEREF _Toc167912680 \h </w:instrText>
            </w:r>
            <w:r w:rsidR="00D14F46" w:rsidRPr="003C5F84">
              <w:rPr>
                <w:rFonts w:ascii="Times New Roman" w:hAnsi="Times New Roman"/>
                <w:noProof/>
                <w:webHidden/>
              </w:rPr>
            </w:r>
            <w:r w:rsidR="00D14F46" w:rsidRPr="003C5F84">
              <w:rPr>
                <w:rFonts w:ascii="Times New Roman" w:hAnsi="Times New Roman"/>
                <w:noProof/>
                <w:webHidden/>
              </w:rPr>
              <w:fldChar w:fldCharType="separate"/>
            </w:r>
            <w:r w:rsidR="00D14F46" w:rsidRPr="003C5F84">
              <w:rPr>
                <w:rFonts w:ascii="Times New Roman" w:hAnsi="Times New Roman"/>
                <w:noProof/>
                <w:webHidden/>
              </w:rPr>
              <w:t>38</w:t>
            </w:r>
            <w:r w:rsidR="00D14F46" w:rsidRPr="003C5F84">
              <w:rPr>
                <w:rFonts w:ascii="Times New Roman" w:hAnsi="Times New Roman"/>
                <w:noProof/>
                <w:webHidden/>
              </w:rPr>
              <w:fldChar w:fldCharType="end"/>
            </w:r>
          </w:hyperlink>
        </w:p>
        <w:p w14:paraId="251675D2" w14:textId="567996C7" w:rsidR="00D14F46" w:rsidRPr="003C5F84" w:rsidRDefault="0095139D">
          <w:pPr>
            <w:pStyle w:val="TOC2"/>
            <w:tabs>
              <w:tab w:val="right" w:leader="dot" w:pos="8296"/>
            </w:tabs>
            <w:rPr>
              <w:rFonts w:ascii="Times New Roman" w:hAnsi="Times New Roman"/>
              <w:noProof/>
              <w:kern w:val="2"/>
              <w:sz w:val="21"/>
            </w:rPr>
          </w:pPr>
          <w:hyperlink w:anchor="_Toc167912681" w:history="1">
            <w:r w:rsidR="00D14F46" w:rsidRPr="003C5F84">
              <w:rPr>
                <w:rStyle w:val="af3"/>
                <w:rFonts w:ascii="Times New Roman" w:hAnsi="Times New Roman"/>
                <w:noProof/>
              </w:rPr>
              <w:t xml:space="preserve">8.1  </w:t>
            </w:r>
            <w:r w:rsidR="00D14F46" w:rsidRPr="003C5F84">
              <w:rPr>
                <w:rStyle w:val="af3"/>
                <w:rFonts w:ascii="Times New Roman" w:hAnsi="Times New Roman"/>
                <w:bCs/>
                <w:noProof/>
              </w:rPr>
              <w:t>一般规定</w:t>
            </w:r>
            <w:r w:rsidR="00D14F46" w:rsidRPr="003C5F84">
              <w:rPr>
                <w:rFonts w:ascii="Times New Roman" w:hAnsi="Times New Roman"/>
                <w:noProof/>
                <w:webHidden/>
              </w:rPr>
              <w:tab/>
            </w:r>
            <w:r w:rsidR="00D14F46" w:rsidRPr="003C5F84">
              <w:rPr>
                <w:rFonts w:ascii="Times New Roman" w:hAnsi="Times New Roman"/>
                <w:noProof/>
                <w:webHidden/>
              </w:rPr>
              <w:fldChar w:fldCharType="begin"/>
            </w:r>
            <w:r w:rsidR="00D14F46" w:rsidRPr="003C5F84">
              <w:rPr>
                <w:rFonts w:ascii="Times New Roman" w:hAnsi="Times New Roman"/>
                <w:noProof/>
                <w:webHidden/>
              </w:rPr>
              <w:instrText xml:space="preserve"> PAGEREF _Toc167912681 \h </w:instrText>
            </w:r>
            <w:r w:rsidR="00D14F46" w:rsidRPr="003C5F84">
              <w:rPr>
                <w:rFonts w:ascii="Times New Roman" w:hAnsi="Times New Roman"/>
                <w:noProof/>
                <w:webHidden/>
              </w:rPr>
            </w:r>
            <w:r w:rsidR="00D14F46" w:rsidRPr="003C5F84">
              <w:rPr>
                <w:rFonts w:ascii="Times New Roman" w:hAnsi="Times New Roman"/>
                <w:noProof/>
                <w:webHidden/>
              </w:rPr>
              <w:fldChar w:fldCharType="separate"/>
            </w:r>
            <w:r w:rsidR="00D14F46" w:rsidRPr="003C5F84">
              <w:rPr>
                <w:rFonts w:ascii="Times New Roman" w:hAnsi="Times New Roman"/>
                <w:noProof/>
                <w:webHidden/>
              </w:rPr>
              <w:t>38</w:t>
            </w:r>
            <w:r w:rsidR="00D14F46" w:rsidRPr="003C5F84">
              <w:rPr>
                <w:rFonts w:ascii="Times New Roman" w:hAnsi="Times New Roman"/>
                <w:noProof/>
                <w:webHidden/>
              </w:rPr>
              <w:fldChar w:fldCharType="end"/>
            </w:r>
          </w:hyperlink>
        </w:p>
        <w:p w14:paraId="69B2C125" w14:textId="6060E511" w:rsidR="00D14F46" w:rsidRPr="003C5F84" w:rsidRDefault="0095139D">
          <w:pPr>
            <w:pStyle w:val="TOC2"/>
            <w:tabs>
              <w:tab w:val="right" w:leader="dot" w:pos="8296"/>
            </w:tabs>
            <w:rPr>
              <w:rFonts w:ascii="Times New Roman" w:hAnsi="Times New Roman"/>
              <w:noProof/>
              <w:kern w:val="2"/>
              <w:sz w:val="21"/>
            </w:rPr>
          </w:pPr>
          <w:hyperlink w:anchor="_Toc167912682" w:history="1">
            <w:r w:rsidR="00D14F46" w:rsidRPr="003C5F84">
              <w:rPr>
                <w:rStyle w:val="af3"/>
                <w:rFonts w:ascii="Times New Roman" w:hAnsi="Times New Roman"/>
                <w:noProof/>
              </w:rPr>
              <w:t xml:space="preserve">8.2  </w:t>
            </w:r>
            <w:r w:rsidR="00D14F46" w:rsidRPr="003C5F84">
              <w:rPr>
                <w:rStyle w:val="af3"/>
                <w:rFonts w:ascii="Times New Roman" w:hAnsi="Times New Roman"/>
                <w:bCs/>
                <w:noProof/>
              </w:rPr>
              <w:t>部品设计及选型</w:t>
            </w:r>
            <w:r w:rsidR="00D14F46" w:rsidRPr="003C5F84">
              <w:rPr>
                <w:rFonts w:ascii="Times New Roman" w:hAnsi="Times New Roman"/>
                <w:noProof/>
                <w:webHidden/>
              </w:rPr>
              <w:tab/>
            </w:r>
            <w:r w:rsidR="00D14F46" w:rsidRPr="003C5F84">
              <w:rPr>
                <w:rFonts w:ascii="Times New Roman" w:hAnsi="Times New Roman"/>
                <w:noProof/>
                <w:webHidden/>
              </w:rPr>
              <w:fldChar w:fldCharType="begin"/>
            </w:r>
            <w:r w:rsidR="00D14F46" w:rsidRPr="003C5F84">
              <w:rPr>
                <w:rFonts w:ascii="Times New Roman" w:hAnsi="Times New Roman"/>
                <w:noProof/>
                <w:webHidden/>
              </w:rPr>
              <w:instrText xml:space="preserve"> PAGEREF _Toc167912682 \h </w:instrText>
            </w:r>
            <w:r w:rsidR="00D14F46" w:rsidRPr="003C5F84">
              <w:rPr>
                <w:rFonts w:ascii="Times New Roman" w:hAnsi="Times New Roman"/>
                <w:noProof/>
                <w:webHidden/>
              </w:rPr>
            </w:r>
            <w:r w:rsidR="00D14F46" w:rsidRPr="003C5F84">
              <w:rPr>
                <w:rFonts w:ascii="Times New Roman" w:hAnsi="Times New Roman"/>
                <w:noProof/>
                <w:webHidden/>
              </w:rPr>
              <w:fldChar w:fldCharType="separate"/>
            </w:r>
            <w:r w:rsidR="00D14F46" w:rsidRPr="003C5F84">
              <w:rPr>
                <w:rFonts w:ascii="Times New Roman" w:hAnsi="Times New Roman"/>
                <w:noProof/>
                <w:webHidden/>
              </w:rPr>
              <w:t>38</w:t>
            </w:r>
            <w:r w:rsidR="00D14F46" w:rsidRPr="003C5F84">
              <w:rPr>
                <w:rFonts w:ascii="Times New Roman" w:hAnsi="Times New Roman"/>
                <w:noProof/>
                <w:webHidden/>
              </w:rPr>
              <w:fldChar w:fldCharType="end"/>
            </w:r>
          </w:hyperlink>
        </w:p>
        <w:p w14:paraId="09A889B4" w14:textId="079934D0" w:rsidR="00D14F46" w:rsidRPr="003C5F84" w:rsidRDefault="0095139D">
          <w:pPr>
            <w:pStyle w:val="TOC2"/>
            <w:tabs>
              <w:tab w:val="right" w:leader="dot" w:pos="8296"/>
            </w:tabs>
            <w:rPr>
              <w:rFonts w:ascii="Times New Roman" w:hAnsi="Times New Roman"/>
              <w:noProof/>
              <w:kern w:val="2"/>
              <w:sz w:val="21"/>
            </w:rPr>
          </w:pPr>
          <w:hyperlink w:anchor="_Toc167912683" w:history="1">
            <w:r w:rsidR="00D14F46" w:rsidRPr="003C5F84">
              <w:rPr>
                <w:rStyle w:val="af3"/>
                <w:rFonts w:ascii="Times New Roman" w:hAnsi="Times New Roman"/>
                <w:noProof/>
              </w:rPr>
              <w:t xml:space="preserve">8.3  </w:t>
            </w:r>
            <w:r w:rsidR="00D14F46" w:rsidRPr="003C5F84">
              <w:rPr>
                <w:rStyle w:val="af3"/>
                <w:rFonts w:ascii="Times New Roman" w:hAnsi="Times New Roman"/>
                <w:noProof/>
              </w:rPr>
              <w:t>标准化接口及构造</w:t>
            </w:r>
            <w:r w:rsidR="00D14F46" w:rsidRPr="003C5F84">
              <w:rPr>
                <w:rFonts w:ascii="Times New Roman" w:hAnsi="Times New Roman"/>
                <w:noProof/>
                <w:webHidden/>
              </w:rPr>
              <w:tab/>
            </w:r>
            <w:r w:rsidR="00D14F46" w:rsidRPr="003C5F84">
              <w:rPr>
                <w:rFonts w:ascii="Times New Roman" w:hAnsi="Times New Roman"/>
                <w:noProof/>
                <w:webHidden/>
              </w:rPr>
              <w:fldChar w:fldCharType="begin"/>
            </w:r>
            <w:r w:rsidR="00D14F46" w:rsidRPr="003C5F84">
              <w:rPr>
                <w:rFonts w:ascii="Times New Roman" w:hAnsi="Times New Roman"/>
                <w:noProof/>
                <w:webHidden/>
              </w:rPr>
              <w:instrText xml:space="preserve"> PAGEREF _Toc167912683 \h </w:instrText>
            </w:r>
            <w:r w:rsidR="00D14F46" w:rsidRPr="003C5F84">
              <w:rPr>
                <w:rFonts w:ascii="Times New Roman" w:hAnsi="Times New Roman"/>
                <w:noProof/>
                <w:webHidden/>
              </w:rPr>
            </w:r>
            <w:r w:rsidR="00D14F46" w:rsidRPr="003C5F84">
              <w:rPr>
                <w:rFonts w:ascii="Times New Roman" w:hAnsi="Times New Roman"/>
                <w:noProof/>
                <w:webHidden/>
              </w:rPr>
              <w:fldChar w:fldCharType="separate"/>
            </w:r>
            <w:r w:rsidR="00D14F46" w:rsidRPr="003C5F84">
              <w:rPr>
                <w:rFonts w:ascii="Times New Roman" w:hAnsi="Times New Roman"/>
                <w:noProof/>
                <w:webHidden/>
              </w:rPr>
              <w:t>39</w:t>
            </w:r>
            <w:r w:rsidR="00D14F46" w:rsidRPr="003C5F84">
              <w:rPr>
                <w:rFonts w:ascii="Times New Roman" w:hAnsi="Times New Roman"/>
                <w:noProof/>
                <w:webHidden/>
              </w:rPr>
              <w:fldChar w:fldCharType="end"/>
            </w:r>
          </w:hyperlink>
        </w:p>
        <w:p w14:paraId="21B76907" w14:textId="29B525AE" w:rsidR="00D14F46" w:rsidRPr="003C5F84" w:rsidRDefault="0095139D">
          <w:pPr>
            <w:pStyle w:val="TOC2"/>
            <w:tabs>
              <w:tab w:val="right" w:leader="dot" w:pos="8296"/>
            </w:tabs>
            <w:rPr>
              <w:rFonts w:ascii="Times New Roman" w:hAnsi="Times New Roman"/>
              <w:noProof/>
              <w:kern w:val="2"/>
              <w:sz w:val="21"/>
            </w:rPr>
          </w:pPr>
          <w:hyperlink w:anchor="_Toc167912684" w:history="1">
            <w:r w:rsidR="00D14F46" w:rsidRPr="003C5F84">
              <w:rPr>
                <w:rStyle w:val="af3"/>
                <w:rFonts w:ascii="Times New Roman" w:hAnsi="Times New Roman"/>
                <w:noProof/>
              </w:rPr>
              <w:t xml:space="preserve">8.4  </w:t>
            </w:r>
            <w:r w:rsidR="00D14F46" w:rsidRPr="003C5F84">
              <w:rPr>
                <w:rStyle w:val="af3"/>
                <w:rFonts w:ascii="Times New Roman" w:hAnsi="Times New Roman"/>
                <w:bCs/>
                <w:noProof/>
              </w:rPr>
              <w:t>模块化可拼装隔墙</w:t>
            </w:r>
            <w:r w:rsidR="00D14F46" w:rsidRPr="003C5F84">
              <w:rPr>
                <w:rFonts w:ascii="Times New Roman" w:hAnsi="Times New Roman"/>
                <w:noProof/>
                <w:webHidden/>
              </w:rPr>
              <w:tab/>
            </w:r>
            <w:r w:rsidR="00D14F46" w:rsidRPr="003C5F84">
              <w:rPr>
                <w:rFonts w:ascii="Times New Roman" w:hAnsi="Times New Roman"/>
                <w:noProof/>
                <w:webHidden/>
              </w:rPr>
              <w:fldChar w:fldCharType="begin"/>
            </w:r>
            <w:r w:rsidR="00D14F46" w:rsidRPr="003C5F84">
              <w:rPr>
                <w:rFonts w:ascii="Times New Roman" w:hAnsi="Times New Roman"/>
                <w:noProof/>
                <w:webHidden/>
              </w:rPr>
              <w:instrText xml:space="preserve"> PAGEREF _Toc167912684 \h </w:instrText>
            </w:r>
            <w:r w:rsidR="00D14F46" w:rsidRPr="003C5F84">
              <w:rPr>
                <w:rFonts w:ascii="Times New Roman" w:hAnsi="Times New Roman"/>
                <w:noProof/>
                <w:webHidden/>
              </w:rPr>
            </w:r>
            <w:r w:rsidR="00D14F46" w:rsidRPr="003C5F84">
              <w:rPr>
                <w:rFonts w:ascii="Times New Roman" w:hAnsi="Times New Roman"/>
                <w:noProof/>
                <w:webHidden/>
              </w:rPr>
              <w:fldChar w:fldCharType="separate"/>
            </w:r>
            <w:r w:rsidR="00D14F46" w:rsidRPr="003C5F84">
              <w:rPr>
                <w:rFonts w:ascii="Times New Roman" w:hAnsi="Times New Roman"/>
                <w:noProof/>
                <w:webHidden/>
              </w:rPr>
              <w:t>40</w:t>
            </w:r>
            <w:r w:rsidR="00D14F46" w:rsidRPr="003C5F84">
              <w:rPr>
                <w:rFonts w:ascii="Times New Roman" w:hAnsi="Times New Roman"/>
                <w:noProof/>
                <w:webHidden/>
              </w:rPr>
              <w:fldChar w:fldCharType="end"/>
            </w:r>
          </w:hyperlink>
        </w:p>
        <w:p w14:paraId="1444F295" w14:textId="7353DFFA" w:rsidR="00D14F46" w:rsidRPr="003C5F84" w:rsidRDefault="0095139D">
          <w:pPr>
            <w:pStyle w:val="TOC2"/>
            <w:tabs>
              <w:tab w:val="right" w:leader="dot" w:pos="8296"/>
            </w:tabs>
            <w:rPr>
              <w:rFonts w:ascii="Times New Roman" w:hAnsi="Times New Roman"/>
              <w:noProof/>
              <w:kern w:val="2"/>
              <w:sz w:val="21"/>
            </w:rPr>
          </w:pPr>
          <w:hyperlink w:anchor="_Toc167912685" w:history="1">
            <w:r w:rsidR="00D14F46" w:rsidRPr="003C5F84">
              <w:rPr>
                <w:rStyle w:val="af3"/>
                <w:rFonts w:ascii="Times New Roman" w:hAnsi="Times New Roman"/>
                <w:noProof/>
              </w:rPr>
              <w:t xml:space="preserve">8.5  </w:t>
            </w:r>
            <w:r w:rsidR="00D14F46" w:rsidRPr="003C5F84">
              <w:rPr>
                <w:rStyle w:val="af3"/>
                <w:rFonts w:ascii="Times New Roman" w:hAnsi="Times New Roman"/>
                <w:bCs/>
                <w:noProof/>
              </w:rPr>
              <w:t>集成厨卫</w:t>
            </w:r>
            <w:r w:rsidR="00D14F46" w:rsidRPr="003C5F84">
              <w:rPr>
                <w:rFonts w:ascii="Times New Roman" w:hAnsi="Times New Roman"/>
                <w:noProof/>
                <w:webHidden/>
              </w:rPr>
              <w:tab/>
            </w:r>
            <w:r w:rsidR="00D14F46" w:rsidRPr="003C5F84">
              <w:rPr>
                <w:rFonts w:ascii="Times New Roman" w:hAnsi="Times New Roman"/>
                <w:noProof/>
                <w:webHidden/>
              </w:rPr>
              <w:fldChar w:fldCharType="begin"/>
            </w:r>
            <w:r w:rsidR="00D14F46" w:rsidRPr="003C5F84">
              <w:rPr>
                <w:rFonts w:ascii="Times New Roman" w:hAnsi="Times New Roman"/>
                <w:noProof/>
                <w:webHidden/>
              </w:rPr>
              <w:instrText xml:space="preserve"> PAGEREF _Toc167912685 \h </w:instrText>
            </w:r>
            <w:r w:rsidR="00D14F46" w:rsidRPr="003C5F84">
              <w:rPr>
                <w:rFonts w:ascii="Times New Roman" w:hAnsi="Times New Roman"/>
                <w:noProof/>
                <w:webHidden/>
              </w:rPr>
            </w:r>
            <w:r w:rsidR="00D14F46" w:rsidRPr="003C5F84">
              <w:rPr>
                <w:rFonts w:ascii="Times New Roman" w:hAnsi="Times New Roman"/>
                <w:noProof/>
                <w:webHidden/>
              </w:rPr>
              <w:fldChar w:fldCharType="separate"/>
            </w:r>
            <w:r w:rsidR="00D14F46" w:rsidRPr="003C5F84">
              <w:rPr>
                <w:rFonts w:ascii="Times New Roman" w:hAnsi="Times New Roman"/>
                <w:noProof/>
                <w:webHidden/>
              </w:rPr>
              <w:t>43</w:t>
            </w:r>
            <w:r w:rsidR="00D14F46" w:rsidRPr="003C5F84">
              <w:rPr>
                <w:rFonts w:ascii="Times New Roman" w:hAnsi="Times New Roman"/>
                <w:noProof/>
                <w:webHidden/>
              </w:rPr>
              <w:fldChar w:fldCharType="end"/>
            </w:r>
          </w:hyperlink>
        </w:p>
        <w:p w14:paraId="341B0B15" w14:textId="20A3ADD6" w:rsidR="00D14F46" w:rsidRDefault="0095139D">
          <w:pPr>
            <w:pStyle w:val="TOC2"/>
            <w:tabs>
              <w:tab w:val="right" w:leader="dot" w:pos="8296"/>
            </w:tabs>
            <w:rPr>
              <w:rFonts w:cstheme="minorBidi"/>
              <w:noProof/>
              <w:kern w:val="2"/>
              <w:sz w:val="21"/>
            </w:rPr>
          </w:pPr>
          <w:hyperlink w:anchor="_Toc167912686" w:history="1">
            <w:r w:rsidR="00D14F46" w:rsidRPr="003C5F84">
              <w:rPr>
                <w:rStyle w:val="af3"/>
                <w:rFonts w:ascii="Times New Roman" w:hAnsi="Times New Roman"/>
                <w:noProof/>
              </w:rPr>
              <w:t xml:space="preserve">8.6  </w:t>
            </w:r>
            <w:r w:rsidR="00D14F46" w:rsidRPr="003C5F84">
              <w:rPr>
                <w:rStyle w:val="af3"/>
                <w:rFonts w:ascii="Times New Roman" w:hAnsi="Times New Roman"/>
                <w:bCs/>
                <w:noProof/>
              </w:rPr>
              <w:t>整体收纳与可变家具</w:t>
            </w:r>
            <w:r w:rsidR="00D14F46" w:rsidRPr="003C5F84">
              <w:rPr>
                <w:rFonts w:ascii="Times New Roman" w:hAnsi="Times New Roman"/>
                <w:noProof/>
                <w:webHidden/>
              </w:rPr>
              <w:tab/>
            </w:r>
            <w:r w:rsidR="00D14F46" w:rsidRPr="003C5F84">
              <w:rPr>
                <w:rFonts w:ascii="Times New Roman" w:hAnsi="Times New Roman"/>
                <w:noProof/>
                <w:webHidden/>
              </w:rPr>
              <w:fldChar w:fldCharType="begin"/>
            </w:r>
            <w:r w:rsidR="00D14F46" w:rsidRPr="003C5F84">
              <w:rPr>
                <w:rFonts w:ascii="Times New Roman" w:hAnsi="Times New Roman"/>
                <w:noProof/>
                <w:webHidden/>
              </w:rPr>
              <w:instrText xml:space="preserve"> PAGEREF _Toc167912686 \h </w:instrText>
            </w:r>
            <w:r w:rsidR="00D14F46" w:rsidRPr="003C5F84">
              <w:rPr>
                <w:rFonts w:ascii="Times New Roman" w:hAnsi="Times New Roman"/>
                <w:noProof/>
                <w:webHidden/>
              </w:rPr>
            </w:r>
            <w:r w:rsidR="00D14F46" w:rsidRPr="003C5F84">
              <w:rPr>
                <w:rFonts w:ascii="Times New Roman" w:hAnsi="Times New Roman"/>
                <w:noProof/>
                <w:webHidden/>
              </w:rPr>
              <w:fldChar w:fldCharType="separate"/>
            </w:r>
            <w:r w:rsidR="00D14F46" w:rsidRPr="003C5F84">
              <w:rPr>
                <w:rFonts w:ascii="Times New Roman" w:hAnsi="Times New Roman"/>
                <w:noProof/>
                <w:webHidden/>
              </w:rPr>
              <w:t>44</w:t>
            </w:r>
            <w:r w:rsidR="00D14F46" w:rsidRPr="003C5F84">
              <w:rPr>
                <w:rFonts w:ascii="Times New Roman" w:hAnsi="Times New Roman"/>
                <w:noProof/>
                <w:webHidden/>
              </w:rPr>
              <w:fldChar w:fldCharType="end"/>
            </w:r>
          </w:hyperlink>
        </w:p>
        <w:p w14:paraId="0E711C82" w14:textId="4910801D" w:rsidR="00A2468A" w:rsidRDefault="00D245AC">
          <w:r>
            <w:fldChar w:fldCharType="end"/>
          </w:r>
        </w:p>
      </w:sdtContent>
    </w:sdt>
    <w:p w14:paraId="13C1AE98" w14:textId="7014FB77" w:rsidR="003C5F84" w:rsidRPr="003C5F84" w:rsidRDefault="003C5F84" w:rsidP="003C5F84">
      <w:pPr>
        <w:widowControl/>
        <w:jc w:val="center"/>
        <w:rPr>
          <w:rStyle w:val="style6"/>
          <w:rFonts w:ascii="Times New Roman" w:eastAsia="黑体" w:hAnsi="Times New Roman" w:cs="Times New Roman"/>
          <w:sz w:val="36"/>
          <w:szCs w:val="36"/>
        </w:rPr>
      </w:pPr>
      <w:r>
        <w:br w:type="page"/>
      </w:r>
      <w:r w:rsidRPr="003C5F84">
        <w:rPr>
          <w:rStyle w:val="style6"/>
          <w:rFonts w:ascii="Times New Roman" w:eastAsia="黑体" w:hAnsi="Times New Roman" w:cs="Times New Roman"/>
          <w:sz w:val="36"/>
          <w:szCs w:val="36"/>
        </w:rPr>
        <w:lastRenderedPageBreak/>
        <w:t>Contents</w:t>
      </w:r>
    </w:p>
    <w:sdt>
      <w:sdtPr>
        <w:rPr>
          <w:rFonts w:asciiTheme="minorHAnsi" w:eastAsiaTheme="minorEastAsia" w:hAnsiTheme="minorHAnsi" w:cstheme="minorBidi"/>
          <w:color w:val="auto"/>
          <w:kern w:val="2"/>
          <w:sz w:val="21"/>
          <w:szCs w:val="24"/>
          <w:lang w:val="zh-CN"/>
        </w:rPr>
        <w:id w:val="1093209211"/>
        <w:docPartObj>
          <w:docPartGallery w:val="Table of Contents"/>
          <w:docPartUnique/>
        </w:docPartObj>
      </w:sdtPr>
      <w:sdtEndPr>
        <w:rPr>
          <w:b/>
          <w:bCs/>
        </w:rPr>
      </w:sdtEndPr>
      <w:sdtContent>
        <w:p w14:paraId="0853AA41" w14:textId="77777777" w:rsidR="003C5F84" w:rsidRDefault="003C5F84" w:rsidP="003C5F84">
          <w:pPr>
            <w:pStyle w:val="TOC10"/>
          </w:pPr>
        </w:p>
        <w:p w14:paraId="0CB73976" w14:textId="748F7FE7" w:rsidR="003C5F84" w:rsidRPr="003C5F84" w:rsidRDefault="003C5F84" w:rsidP="003C5F84">
          <w:pPr>
            <w:pStyle w:val="TOC1"/>
            <w:tabs>
              <w:tab w:val="right" w:leader="dot" w:pos="8296"/>
            </w:tabs>
            <w:rPr>
              <w:rFonts w:ascii="Times New Roman" w:hAnsi="Times New Roman"/>
              <w:noProof/>
              <w:kern w:val="2"/>
              <w:sz w:val="21"/>
            </w:rPr>
          </w:pPr>
          <w:r>
            <w:fldChar w:fldCharType="begin"/>
          </w:r>
          <w:r>
            <w:instrText xml:space="preserve"> TOC \o "1-2" \h \z \u </w:instrText>
          </w:r>
          <w:r>
            <w:fldChar w:fldCharType="separate"/>
          </w:r>
          <w:hyperlink w:anchor="_Toc167912661" w:history="1">
            <w:r w:rsidRPr="003C5F84">
              <w:rPr>
                <w:rStyle w:val="af3"/>
                <w:rFonts w:ascii="Times New Roman" w:eastAsia="黑体" w:hAnsi="Times New Roman"/>
                <w:b/>
                <w:noProof/>
              </w:rPr>
              <w:t>1</w:t>
            </w:r>
            <w:r w:rsidRPr="003C5F84">
              <w:rPr>
                <w:rStyle w:val="af3"/>
                <w:rFonts w:ascii="Times New Roman" w:eastAsia="黑体" w:hAnsi="Times New Roman"/>
                <w:noProof/>
              </w:rPr>
              <w:t xml:space="preserve">  </w:t>
            </w:r>
            <w:r w:rsidRPr="0070677E">
              <w:rPr>
                <w:rStyle w:val="af3"/>
                <w:rFonts w:ascii="Times New Roman" w:eastAsia="黑体" w:hAnsi="Times New Roman" w:hint="eastAsia"/>
                <w:b/>
                <w:bCs/>
                <w:noProof/>
              </w:rPr>
              <w:t>G</w:t>
            </w:r>
            <w:r w:rsidRPr="0070677E">
              <w:rPr>
                <w:rStyle w:val="af3"/>
                <w:rFonts w:ascii="Times New Roman" w:eastAsia="黑体" w:hAnsi="Times New Roman"/>
                <w:b/>
                <w:bCs/>
                <w:noProof/>
              </w:rPr>
              <w:t>eneral Provision</w:t>
            </w:r>
            <w:r w:rsidRPr="003C5F84">
              <w:rPr>
                <w:rFonts w:ascii="Times New Roman" w:hAnsi="Times New Roman"/>
                <w:noProof/>
                <w:webHidden/>
              </w:rPr>
              <w:tab/>
            </w:r>
            <w:r w:rsidRPr="003C5F84">
              <w:rPr>
                <w:rFonts w:ascii="Times New Roman" w:hAnsi="Times New Roman"/>
                <w:noProof/>
                <w:webHidden/>
              </w:rPr>
              <w:fldChar w:fldCharType="begin"/>
            </w:r>
            <w:r w:rsidRPr="003C5F84">
              <w:rPr>
                <w:rFonts w:ascii="Times New Roman" w:hAnsi="Times New Roman"/>
                <w:noProof/>
                <w:webHidden/>
              </w:rPr>
              <w:instrText xml:space="preserve"> PAGEREF _Toc167912661 \h </w:instrText>
            </w:r>
            <w:r w:rsidRPr="003C5F84">
              <w:rPr>
                <w:rFonts w:ascii="Times New Roman" w:hAnsi="Times New Roman"/>
                <w:noProof/>
                <w:webHidden/>
              </w:rPr>
            </w:r>
            <w:r w:rsidRPr="003C5F84">
              <w:rPr>
                <w:rFonts w:ascii="Times New Roman" w:hAnsi="Times New Roman"/>
                <w:noProof/>
                <w:webHidden/>
              </w:rPr>
              <w:fldChar w:fldCharType="separate"/>
            </w:r>
            <w:r w:rsidRPr="003C5F84">
              <w:rPr>
                <w:rFonts w:ascii="Times New Roman" w:hAnsi="Times New Roman"/>
                <w:noProof/>
                <w:webHidden/>
              </w:rPr>
              <w:t>1</w:t>
            </w:r>
            <w:r w:rsidRPr="003C5F84">
              <w:rPr>
                <w:rFonts w:ascii="Times New Roman" w:hAnsi="Times New Roman"/>
                <w:noProof/>
                <w:webHidden/>
              </w:rPr>
              <w:fldChar w:fldCharType="end"/>
            </w:r>
          </w:hyperlink>
        </w:p>
        <w:p w14:paraId="6C242008" w14:textId="49F6434A" w:rsidR="003C5F84" w:rsidRPr="003C5F84" w:rsidRDefault="0095139D" w:rsidP="003C5F84">
          <w:pPr>
            <w:pStyle w:val="TOC1"/>
            <w:tabs>
              <w:tab w:val="right" w:leader="dot" w:pos="8296"/>
            </w:tabs>
            <w:rPr>
              <w:rFonts w:ascii="Times New Roman" w:hAnsi="Times New Roman"/>
              <w:noProof/>
              <w:kern w:val="2"/>
              <w:sz w:val="21"/>
            </w:rPr>
          </w:pPr>
          <w:hyperlink w:anchor="_Toc167912662" w:history="1">
            <w:r w:rsidR="003C5F84" w:rsidRPr="003C5F84">
              <w:rPr>
                <w:rStyle w:val="af3"/>
                <w:rFonts w:ascii="Times New Roman" w:eastAsia="黑体" w:hAnsi="Times New Roman"/>
                <w:b/>
                <w:noProof/>
              </w:rPr>
              <w:t>2</w:t>
            </w:r>
            <w:r w:rsidR="003C5F84" w:rsidRPr="003C5F84">
              <w:rPr>
                <w:rStyle w:val="af3"/>
                <w:rFonts w:ascii="Times New Roman" w:eastAsia="黑体" w:hAnsi="Times New Roman"/>
                <w:noProof/>
              </w:rPr>
              <w:t xml:space="preserve">  </w:t>
            </w:r>
            <w:r w:rsidR="003C5F84" w:rsidRPr="0070677E">
              <w:rPr>
                <w:rStyle w:val="af3"/>
                <w:rFonts w:ascii="Times New Roman" w:eastAsia="黑体" w:hAnsi="Times New Roman" w:hint="eastAsia"/>
                <w:b/>
                <w:bCs/>
                <w:noProof/>
              </w:rPr>
              <w:t>T</w:t>
            </w:r>
            <w:r w:rsidR="003C5F84" w:rsidRPr="0070677E">
              <w:rPr>
                <w:rStyle w:val="af3"/>
                <w:rFonts w:ascii="Times New Roman" w:eastAsia="黑体" w:hAnsi="Times New Roman"/>
                <w:b/>
                <w:bCs/>
                <w:noProof/>
              </w:rPr>
              <w:t>erms</w:t>
            </w:r>
            <w:r w:rsidR="003C5F84" w:rsidRPr="003C5F84">
              <w:rPr>
                <w:rFonts w:ascii="Times New Roman" w:hAnsi="Times New Roman"/>
                <w:noProof/>
                <w:webHidden/>
              </w:rPr>
              <w:tab/>
            </w:r>
            <w:r w:rsidR="003C5F84" w:rsidRPr="003C5F84">
              <w:rPr>
                <w:rFonts w:ascii="Times New Roman" w:hAnsi="Times New Roman"/>
                <w:noProof/>
                <w:webHidden/>
              </w:rPr>
              <w:fldChar w:fldCharType="begin"/>
            </w:r>
            <w:r w:rsidR="003C5F84" w:rsidRPr="003C5F84">
              <w:rPr>
                <w:rFonts w:ascii="Times New Roman" w:hAnsi="Times New Roman"/>
                <w:noProof/>
                <w:webHidden/>
              </w:rPr>
              <w:instrText xml:space="preserve"> PAGEREF _Toc167912662 \h </w:instrText>
            </w:r>
            <w:r w:rsidR="003C5F84" w:rsidRPr="003C5F84">
              <w:rPr>
                <w:rFonts w:ascii="Times New Roman" w:hAnsi="Times New Roman"/>
                <w:noProof/>
                <w:webHidden/>
              </w:rPr>
            </w:r>
            <w:r w:rsidR="003C5F84" w:rsidRPr="003C5F84">
              <w:rPr>
                <w:rFonts w:ascii="Times New Roman" w:hAnsi="Times New Roman"/>
                <w:noProof/>
                <w:webHidden/>
              </w:rPr>
              <w:fldChar w:fldCharType="separate"/>
            </w:r>
            <w:r w:rsidR="003C5F84" w:rsidRPr="003C5F84">
              <w:rPr>
                <w:rFonts w:ascii="Times New Roman" w:hAnsi="Times New Roman"/>
                <w:noProof/>
                <w:webHidden/>
              </w:rPr>
              <w:t>3</w:t>
            </w:r>
            <w:r w:rsidR="003C5F84" w:rsidRPr="003C5F84">
              <w:rPr>
                <w:rFonts w:ascii="Times New Roman" w:hAnsi="Times New Roman"/>
                <w:noProof/>
                <w:webHidden/>
              </w:rPr>
              <w:fldChar w:fldCharType="end"/>
            </w:r>
          </w:hyperlink>
        </w:p>
        <w:p w14:paraId="40EDCDA4" w14:textId="053F763B" w:rsidR="003C5F84" w:rsidRPr="003C5F84" w:rsidRDefault="0095139D" w:rsidP="003C5F84">
          <w:pPr>
            <w:pStyle w:val="TOC1"/>
            <w:tabs>
              <w:tab w:val="right" w:leader="dot" w:pos="8296"/>
            </w:tabs>
            <w:rPr>
              <w:rFonts w:ascii="Times New Roman" w:hAnsi="Times New Roman"/>
              <w:noProof/>
              <w:kern w:val="2"/>
              <w:sz w:val="21"/>
            </w:rPr>
          </w:pPr>
          <w:hyperlink w:anchor="_Toc167912663" w:history="1">
            <w:r w:rsidR="003C5F84" w:rsidRPr="003C5F84">
              <w:rPr>
                <w:rStyle w:val="af3"/>
                <w:rFonts w:ascii="Times New Roman" w:eastAsia="黑体" w:hAnsi="Times New Roman"/>
                <w:b/>
                <w:noProof/>
              </w:rPr>
              <w:t>3</w:t>
            </w:r>
            <w:r w:rsidR="003C5F84" w:rsidRPr="003C5F84">
              <w:rPr>
                <w:rStyle w:val="af3"/>
                <w:rFonts w:ascii="Times New Roman" w:eastAsia="黑体" w:hAnsi="Times New Roman"/>
                <w:noProof/>
              </w:rPr>
              <w:t xml:space="preserve">  </w:t>
            </w:r>
            <w:r w:rsidR="003C5F84" w:rsidRPr="0070677E">
              <w:rPr>
                <w:rStyle w:val="af3"/>
                <w:rFonts w:ascii="Times New Roman" w:eastAsia="黑体" w:hAnsi="Times New Roman" w:hint="eastAsia"/>
                <w:b/>
                <w:noProof/>
              </w:rPr>
              <w:t>B</w:t>
            </w:r>
            <w:r w:rsidR="003C5F84" w:rsidRPr="0070677E">
              <w:rPr>
                <w:rStyle w:val="af3"/>
                <w:rFonts w:ascii="Times New Roman" w:eastAsia="黑体" w:hAnsi="Times New Roman"/>
                <w:b/>
                <w:noProof/>
              </w:rPr>
              <w:t>asic Requirements</w:t>
            </w:r>
            <w:r w:rsidR="003C5F84" w:rsidRPr="003C5F84">
              <w:rPr>
                <w:rFonts w:ascii="Times New Roman" w:hAnsi="Times New Roman"/>
                <w:noProof/>
                <w:webHidden/>
              </w:rPr>
              <w:tab/>
            </w:r>
            <w:r w:rsidR="003C5F84" w:rsidRPr="003C5F84">
              <w:rPr>
                <w:rFonts w:ascii="Times New Roman" w:hAnsi="Times New Roman"/>
                <w:noProof/>
                <w:webHidden/>
              </w:rPr>
              <w:fldChar w:fldCharType="begin"/>
            </w:r>
            <w:r w:rsidR="003C5F84" w:rsidRPr="003C5F84">
              <w:rPr>
                <w:rFonts w:ascii="Times New Roman" w:hAnsi="Times New Roman"/>
                <w:noProof/>
                <w:webHidden/>
              </w:rPr>
              <w:instrText xml:space="preserve"> PAGEREF _Toc167912663 \h </w:instrText>
            </w:r>
            <w:r w:rsidR="003C5F84" w:rsidRPr="003C5F84">
              <w:rPr>
                <w:rFonts w:ascii="Times New Roman" w:hAnsi="Times New Roman"/>
                <w:noProof/>
                <w:webHidden/>
              </w:rPr>
            </w:r>
            <w:r w:rsidR="003C5F84" w:rsidRPr="003C5F84">
              <w:rPr>
                <w:rFonts w:ascii="Times New Roman" w:hAnsi="Times New Roman"/>
                <w:noProof/>
                <w:webHidden/>
              </w:rPr>
              <w:fldChar w:fldCharType="separate"/>
            </w:r>
            <w:r w:rsidR="003C5F84" w:rsidRPr="003C5F84">
              <w:rPr>
                <w:rFonts w:ascii="Times New Roman" w:hAnsi="Times New Roman"/>
                <w:noProof/>
                <w:webHidden/>
              </w:rPr>
              <w:t>4</w:t>
            </w:r>
            <w:r w:rsidR="003C5F84" w:rsidRPr="003C5F84">
              <w:rPr>
                <w:rFonts w:ascii="Times New Roman" w:hAnsi="Times New Roman"/>
                <w:noProof/>
                <w:webHidden/>
              </w:rPr>
              <w:fldChar w:fldCharType="end"/>
            </w:r>
          </w:hyperlink>
        </w:p>
        <w:p w14:paraId="7DF6D46E" w14:textId="5279835D" w:rsidR="003C5F84" w:rsidRPr="003C5F84" w:rsidRDefault="0095139D" w:rsidP="003C5F84">
          <w:pPr>
            <w:pStyle w:val="TOC1"/>
            <w:tabs>
              <w:tab w:val="right" w:leader="dot" w:pos="8296"/>
            </w:tabs>
            <w:rPr>
              <w:rFonts w:ascii="Times New Roman" w:hAnsi="Times New Roman"/>
              <w:noProof/>
              <w:kern w:val="2"/>
              <w:sz w:val="21"/>
            </w:rPr>
          </w:pPr>
          <w:hyperlink w:anchor="_Toc167912664" w:history="1">
            <w:r w:rsidR="003C5F84" w:rsidRPr="003C5F84">
              <w:rPr>
                <w:rStyle w:val="af3"/>
                <w:rFonts w:ascii="Times New Roman" w:eastAsia="黑体" w:hAnsi="Times New Roman"/>
                <w:b/>
                <w:noProof/>
              </w:rPr>
              <w:t>4</w:t>
            </w:r>
            <w:r w:rsidR="003C5F84" w:rsidRPr="003C5F84">
              <w:rPr>
                <w:rStyle w:val="af3"/>
                <w:rFonts w:ascii="Times New Roman" w:eastAsia="黑体" w:hAnsi="Times New Roman"/>
                <w:noProof/>
              </w:rPr>
              <w:t xml:space="preserve">  </w:t>
            </w:r>
            <w:r w:rsidR="00382708" w:rsidRPr="0070677E">
              <w:rPr>
                <w:rStyle w:val="af3"/>
                <w:rFonts w:ascii="Times New Roman" w:eastAsia="黑体" w:hAnsi="Times New Roman"/>
                <w:b/>
                <w:noProof/>
              </w:rPr>
              <w:t>Modular Coordination and Modular Integration</w:t>
            </w:r>
            <w:r w:rsidR="003C5F84" w:rsidRPr="003C5F84">
              <w:rPr>
                <w:rFonts w:ascii="Times New Roman" w:hAnsi="Times New Roman"/>
                <w:noProof/>
                <w:webHidden/>
              </w:rPr>
              <w:tab/>
            </w:r>
            <w:r w:rsidR="003C5F84" w:rsidRPr="003C5F84">
              <w:rPr>
                <w:rFonts w:ascii="Times New Roman" w:hAnsi="Times New Roman"/>
                <w:noProof/>
                <w:webHidden/>
              </w:rPr>
              <w:fldChar w:fldCharType="begin"/>
            </w:r>
            <w:r w:rsidR="003C5F84" w:rsidRPr="003C5F84">
              <w:rPr>
                <w:rFonts w:ascii="Times New Roman" w:hAnsi="Times New Roman"/>
                <w:noProof/>
                <w:webHidden/>
              </w:rPr>
              <w:instrText xml:space="preserve"> PAGEREF _Toc167912664 \h </w:instrText>
            </w:r>
            <w:r w:rsidR="003C5F84" w:rsidRPr="003C5F84">
              <w:rPr>
                <w:rFonts w:ascii="Times New Roman" w:hAnsi="Times New Roman"/>
                <w:noProof/>
                <w:webHidden/>
              </w:rPr>
            </w:r>
            <w:r w:rsidR="003C5F84" w:rsidRPr="003C5F84">
              <w:rPr>
                <w:rFonts w:ascii="Times New Roman" w:hAnsi="Times New Roman"/>
                <w:noProof/>
                <w:webHidden/>
              </w:rPr>
              <w:fldChar w:fldCharType="separate"/>
            </w:r>
            <w:r w:rsidR="003C5F84" w:rsidRPr="003C5F84">
              <w:rPr>
                <w:rFonts w:ascii="Times New Roman" w:hAnsi="Times New Roman"/>
                <w:noProof/>
                <w:webHidden/>
              </w:rPr>
              <w:t>6</w:t>
            </w:r>
            <w:r w:rsidR="003C5F84" w:rsidRPr="003C5F84">
              <w:rPr>
                <w:rFonts w:ascii="Times New Roman" w:hAnsi="Times New Roman"/>
                <w:noProof/>
                <w:webHidden/>
              </w:rPr>
              <w:fldChar w:fldCharType="end"/>
            </w:r>
          </w:hyperlink>
        </w:p>
        <w:p w14:paraId="01408796" w14:textId="09C5137A" w:rsidR="003C5F84" w:rsidRPr="003C5F84" w:rsidRDefault="0095139D" w:rsidP="003C5F84">
          <w:pPr>
            <w:pStyle w:val="TOC2"/>
            <w:tabs>
              <w:tab w:val="right" w:leader="dot" w:pos="8296"/>
            </w:tabs>
            <w:rPr>
              <w:rFonts w:ascii="Times New Roman" w:hAnsi="Times New Roman"/>
              <w:noProof/>
              <w:kern w:val="2"/>
              <w:sz w:val="21"/>
            </w:rPr>
          </w:pPr>
          <w:hyperlink w:anchor="_Toc167912665" w:history="1">
            <w:r w:rsidR="003C5F84" w:rsidRPr="003C5F84">
              <w:rPr>
                <w:rStyle w:val="af3"/>
                <w:rFonts w:ascii="Times New Roman" w:hAnsi="Times New Roman"/>
                <w:noProof/>
              </w:rPr>
              <w:t xml:space="preserve">4.1  </w:t>
            </w:r>
            <w:r w:rsidR="00382708" w:rsidRPr="00382708">
              <w:rPr>
                <w:rStyle w:val="af3"/>
                <w:rFonts w:ascii="Times New Roman" w:hAnsi="Times New Roman"/>
                <w:bCs/>
                <w:noProof/>
              </w:rPr>
              <w:t>Modular Coordination</w:t>
            </w:r>
            <w:r w:rsidR="003C5F84" w:rsidRPr="003C5F84">
              <w:rPr>
                <w:rFonts w:ascii="Times New Roman" w:hAnsi="Times New Roman"/>
                <w:noProof/>
                <w:webHidden/>
              </w:rPr>
              <w:tab/>
            </w:r>
            <w:r w:rsidR="003C5F84" w:rsidRPr="003C5F84">
              <w:rPr>
                <w:rFonts w:ascii="Times New Roman" w:hAnsi="Times New Roman"/>
                <w:noProof/>
                <w:webHidden/>
              </w:rPr>
              <w:fldChar w:fldCharType="begin"/>
            </w:r>
            <w:r w:rsidR="003C5F84" w:rsidRPr="003C5F84">
              <w:rPr>
                <w:rFonts w:ascii="Times New Roman" w:hAnsi="Times New Roman"/>
                <w:noProof/>
                <w:webHidden/>
              </w:rPr>
              <w:instrText xml:space="preserve"> PAGEREF _Toc167912665 \h </w:instrText>
            </w:r>
            <w:r w:rsidR="003C5F84" w:rsidRPr="003C5F84">
              <w:rPr>
                <w:rFonts w:ascii="Times New Roman" w:hAnsi="Times New Roman"/>
                <w:noProof/>
                <w:webHidden/>
              </w:rPr>
            </w:r>
            <w:r w:rsidR="003C5F84" w:rsidRPr="003C5F84">
              <w:rPr>
                <w:rFonts w:ascii="Times New Roman" w:hAnsi="Times New Roman"/>
                <w:noProof/>
                <w:webHidden/>
              </w:rPr>
              <w:fldChar w:fldCharType="separate"/>
            </w:r>
            <w:r w:rsidR="003C5F84" w:rsidRPr="003C5F84">
              <w:rPr>
                <w:rFonts w:ascii="Times New Roman" w:hAnsi="Times New Roman"/>
                <w:noProof/>
                <w:webHidden/>
              </w:rPr>
              <w:t>6</w:t>
            </w:r>
            <w:r w:rsidR="003C5F84" w:rsidRPr="003C5F84">
              <w:rPr>
                <w:rFonts w:ascii="Times New Roman" w:hAnsi="Times New Roman"/>
                <w:noProof/>
                <w:webHidden/>
              </w:rPr>
              <w:fldChar w:fldCharType="end"/>
            </w:r>
          </w:hyperlink>
        </w:p>
        <w:p w14:paraId="239E3047" w14:textId="1759CE49" w:rsidR="003C5F84" w:rsidRPr="003C5F84" w:rsidRDefault="0095139D" w:rsidP="003C5F84">
          <w:pPr>
            <w:pStyle w:val="TOC2"/>
            <w:tabs>
              <w:tab w:val="right" w:leader="dot" w:pos="8296"/>
            </w:tabs>
            <w:rPr>
              <w:rFonts w:ascii="Times New Roman" w:hAnsi="Times New Roman"/>
              <w:noProof/>
              <w:kern w:val="2"/>
              <w:sz w:val="21"/>
            </w:rPr>
          </w:pPr>
          <w:hyperlink w:anchor="_Toc167912666" w:history="1">
            <w:r w:rsidR="003C5F84" w:rsidRPr="003C5F84">
              <w:rPr>
                <w:rStyle w:val="af3"/>
                <w:rFonts w:ascii="Times New Roman" w:hAnsi="Times New Roman"/>
                <w:noProof/>
              </w:rPr>
              <w:t xml:space="preserve">4.2  </w:t>
            </w:r>
            <w:r w:rsidR="00382708" w:rsidRPr="00382708">
              <w:rPr>
                <w:rStyle w:val="af3"/>
                <w:rFonts w:ascii="Times New Roman" w:hAnsi="Times New Roman"/>
                <w:bCs/>
                <w:noProof/>
              </w:rPr>
              <w:t>Modular Integrated Design</w:t>
            </w:r>
            <w:r w:rsidR="003C5F84" w:rsidRPr="003C5F84">
              <w:rPr>
                <w:rFonts w:ascii="Times New Roman" w:hAnsi="Times New Roman"/>
                <w:noProof/>
                <w:webHidden/>
              </w:rPr>
              <w:tab/>
            </w:r>
            <w:r w:rsidR="003C5F84" w:rsidRPr="003C5F84">
              <w:rPr>
                <w:rFonts w:ascii="Times New Roman" w:hAnsi="Times New Roman"/>
                <w:noProof/>
                <w:webHidden/>
              </w:rPr>
              <w:fldChar w:fldCharType="begin"/>
            </w:r>
            <w:r w:rsidR="003C5F84" w:rsidRPr="003C5F84">
              <w:rPr>
                <w:rFonts w:ascii="Times New Roman" w:hAnsi="Times New Roman"/>
                <w:noProof/>
                <w:webHidden/>
              </w:rPr>
              <w:instrText xml:space="preserve"> PAGEREF _Toc167912666 \h </w:instrText>
            </w:r>
            <w:r w:rsidR="003C5F84" w:rsidRPr="003C5F84">
              <w:rPr>
                <w:rFonts w:ascii="Times New Roman" w:hAnsi="Times New Roman"/>
                <w:noProof/>
                <w:webHidden/>
              </w:rPr>
            </w:r>
            <w:r w:rsidR="003C5F84" w:rsidRPr="003C5F84">
              <w:rPr>
                <w:rFonts w:ascii="Times New Roman" w:hAnsi="Times New Roman"/>
                <w:noProof/>
                <w:webHidden/>
              </w:rPr>
              <w:fldChar w:fldCharType="separate"/>
            </w:r>
            <w:r w:rsidR="003C5F84" w:rsidRPr="003C5F84">
              <w:rPr>
                <w:rFonts w:ascii="Times New Roman" w:hAnsi="Times New Roman"/>
                <w:noProof/>
                <w:webHidden/>
              </w:rPr>
              <w:t>7</w:t>
            </w:r>
            <w:r w:rsidR="003C5F84" w:rsidRPr="003C5F84">
              <w:rPr>
                <w:rFonts w:ascii="Times New Roman" w:hAnsi="Times New Roman"/>
                <w:noProof/>
                <w:webHidden/>
              </w:rPr>
              <w:fldChar w:fldCharType="end"/>
            </w:r>
          </w:hyperlink>
        </w:p>
        <w:p w14:paraId="06AEE2C6" w14:textId="7887CB0F" w:rsidR="003C5F84" w:rsidRPr="003C5F84" w:rsidRDefault="0095139D" w:rsidP="003C5F84">
          <w:pPr>
            <w:pStyle w:val="TOC1"/>
            <w:tabs>
              <w:tab w:val="right" w:leader="dot" w:pos="8296"/>
            </w:tabs>
            <w:rPr>
              <w:rFonts w:ascii="Times New Roman" w:hAnsi="Times New Roman"/>
              <w:noProof/>
              <w:kern w:val="2"/>
              <w:sz w:val="21"/>
            </w:rPr>
          </w:pPr>
          <w:hyperlink w:anchor="_Toc167912667" w:history="1">
            <w:r w:rsidR="003C5F84" w:rsidRPr="003C5F84">
              <w:rPr>
                <w:rStyle w:val="af3"/>
                <w:rFonts w:ascii="Times New Roman" w:eastAsia="黑体" w:hAnsi="Times New Roman"/>
                <w:b/>
                <w:noProof/>
              </w:rPr>
              <w:t>5</w:t>
            </w:r>
            <w:r w:rsidR="003C5F84" w:rsidRPr="003C5F84">
              <w:rPr>
                <w:rStyle w:val="af3"/>
                <w:rFonts w:ascii="Times New Roman" w:eastAsia="黑体" w:hAnsi="Times New Roman"/>
                <w:noProof/>
              </w:rPr>
              <w:t xml:space="preserve">  </w:t>
            </w:r>
            <w:r w:rsidR="00382708" w:rsidRPr="0070677E">
              <w:rPr>
                <w:rStyle w:val="af3"/>
                <w:rFonts w:ascii="Times New Roman" w:eastAsia="黑体" w:hAnsi="Times New Roman"/>
                <w:b/>
                <w:noProof/>
              </w:rPr>
              <w:t>Architectural Design</w:t>
            </w:r>
            <w:r w:rsidR="003C5F84" w:rsidRPr="003C5F84">
              <w:rPr>
                <w:rFonts w:ascii="Times New Roman" w:hAnsi="Times New Roman"/>
                <w:noProof/>
                <w:webHidden/>
              </w:rPr>
              <w:tab/>
            </w:r>
            <w:r w:rsidR="003C5F84" w:rsidRPr="003C5F84">
              <w:rPr>
                <w:rFonts w:ascii="Times New Roman" w:hAnsi="Times New Roman"/>
                <w:noProof/>
                <w:webHidden/>
              </w:rPr>
              <w:fldChar w:fldCharType="begin"/>
            </w:r>
            <w:r w:rsidR="003C5F84" w:rsidRPr="003C5F84">
              <w:rPr>
                <w:rFonts w:ascii="Times New Roman" w:hAnsi="Times New Roman"/>
                <w:noProof/>
                <w:webHidden/>
              </w:rPr>
              <w:instrText xml:space="preserve"> PAGEREF _Toc167912667 \h </w:instrText>
            </w:r>
            <w:r w:rsidR="003C5F84" w:rsidRPr="003C5F84">
              <w:rPr>
                <w:rFonts w:ascii="Times New Roman" w:hAnsi="Times New Roman"/>
                <w:noProof/>
                <w:webHidden/>
              </w:rPr>
            </w:r>
            <w:r w:rsidR="003C5F84" w:rsidRPr="003C5F84">
              <w:rPr>
                <w:rFonts w:ascii="Times New Roman" w:hAnsi="Times New Roman"/>
                <w:noProof/>
                <w:webHidden/>
              </w:rPr>
              <w:fldChar w:fldCharType="separate"/>
            </w:r>
            <w:r w:rsidR="003C5F84" w:rsidRPr="003C5F84">
              <w:rPr>
                <w:rFonts w:ascii="Times New Roman" w:hAnsi="Times New Roman"/>
                <w:noProof/>
                <w:webHidden/>
              </w:rPr>
              <w:t>10</w:t>
            </w:r>
            <w:r w:rsidR="003C5F84" w:rsidRPr="003C5F84">
              <w:rPr>
                <w:rFonts w:ascii="Times New Roman" w:hAnsi="Times New Roman"/>
                <w:noProof/>
                <w:webHidden/>
              </w:rPr>
              <w:fldChar w:fldCharType="end"/>
            </w:r>
          </w:hyperlink>
        </w:p>
        <w:p w14:paraId="7E3E6FC6" w14:textId="482DD303" w:rsidR="003C5F84" w:rsidRPr="003C5F84" w:rsidRDefault="0095139D" w:rsidP="003C5F84">
          <w:pPr>
            <w:pStyle w:val="TOC2"/>
            <w:tabs>
              <w:tab w:val="right" w:leader="dot" w:pos="8296"/>
            </w:tabs>
            <w:rPr>
              <w:rFonts w:ascii="Times New Roman" w:hAnsi="Times New Roman"/>
              <w:noProof/>
              <w:kern w:val="2"/>
              <w:sz w:val="21"/>
            </w:rPr>
          </w:pPr>
          <w:hyperlink w:anchor="_Toc167912668" w:history="1">
            <w:r w:rsidR="003C5F84" w:rsidRPr="003C5F84">
              <w:rPr>
                <w:rStyle w:val="af3"/>
                <w:rFonts w:ascii="Times New Roman" w:hAnsi="Times New Roman"/>
                <w:noProof/>
              </w:rPr>
              <w:t xml:space="preserve">5.1  </w:t>
            </w:r>
            <w:bookmarkStart w:id="8" w:name="_Hlk174635348"/>
            <w:r w:rsidR="00382708">
              <w:rPr>
                <w:rStyle w:val="af3"/>
                <w:rFonts w:ascii="Times New Roman" w:hAnsi="Times New Roman" w:hint="eastAsia"/>
                <w:bCs/>
                <w:noProof/>
              </w:rPr>
              <w:t>G</w:t>
            </w:r>
            <w:r w:rsidR="00382708">
              <w:rPr>
                <w:rStyle w:val="af3"/>
                <w:rFonts w:ascii="Times New Roman" w:hAnsi="Times New Roman"/>
                <w:bCs/>
                <w:noProof/>
              </w:rPr>
              <w:t>eneral Requirements</w:t>
            </w:r>
            <w:bookmarkEnd w:id="8"/>
            <w:r w:rsidR="003C5F84" w:rsidRPr="003C5F84">
              <w:rPr>
                <w:rFonts w:ascii="Times New Roman" w:hAnsi="Times New Roman"/>
                <w:noProof/>
                <w:webHidden/>
              </w:rPr>
              <w:tab/>
            </w:r>
            <w:r w:rsidR="003C5F84" w:rsidRPr="003C5F84">
              <w:rPr>
                <w:rFonts w:ascii="Times New Roman" w:hAnsi="Times New Roman"/>
                <w:noProof/>
                <w:webHidden/>
              </w:rPr>
              <w:fldChar w:fldCharType="begin"/>
            </w:r>
            <w:r w:rsidR="003C5F84" w:rsidRPr="003C5F84">
              <w:rPr>
                <w:rFonts w:ascii="Times New Roman" w:hAnsi="Times New Roman"/>
                <w:noProof/>
                <w:webHidden/>
              </w:rPr>
              <w:instrText xml:space="preserve"> PAGEREF _Toc167912668 \h </w:instrText>
            </w:r>
            <w:r w:rsidR="003C5F84" w:rsidRPr="003C5F84">
              <w:rPr>
                <w:rFonts w:ascii="Times New Roman" w:hAnsi="Times New Roman"/>
                <w:noProof/>
                <w:webHidden/>
              </w:rPr>
            </w:r>
            <w:r w:rsidR="003C5F84" w:rsidRPr="003C5F84">
              <w:rPr>
                <w:rFonts w:ascii="Times New Roman" w:hAnsi="Times New Roman"/>
                <w:noProof/>
                <w:webHidden/>
              </w:rPr>
              <w:fldChar w:fldCharType="separate"/>
            </w:r>
            <w:r w:rsidR="003C5F84" w:rsidRPr="003C5F84">
              <w:rPr>
                <w:rFonts w:ascii="Times New Roman" w:hAnsi="Times New Roman"/>
                <w:noProof/>
                <w:webHidden/>
              </w:rPr>
              <w:t>10</w:t>
            </w:r>
            <w:r w:rsidR="003C5F84" w:rsidRPr="003C5F84">
              <w:rPr>
                <w:rFonts w:ascii="Times New Roman" w:hAnsi="Times New Roman"/>
                <w:noProof/>
                <w:webHidden/>
              </w:rPr>
              <w:fldChar w:fldCharType="end"/>
            </w:r>
          </w:hyperlink>
        </w:p>
        <w:p w14:paraId="3C52FD12" w14:textId="14051691" w:rsidR="003C5F84" w:rsidRPr="003C5F84" w:rsidRDefault="0095139D" w:rsidP="003C5F84">
          <w:pPr>
            <w:pStyle w:val="TOC2"/>
            <w:tabs>
              <w:tab w:val="right" w:leader="dot" w:pos="8296"/>
            </w:tabs>
            <w:rPr>
              <w:rFonts w:ascii="Times New Roman" w:hAnsi="Times New Roman"/>
              <w:noProof/>
              <w:kern w:val="2"/>
              <w:sz w:val="21"/>
            </w:rPr>
          </w:pPr>
          <w:hyperlink w:anchor="_Toc167912669" w:history="1">
            <w:r w:rsidR="003C5F84" w:rsidRPr="003C5F84">
              <w:rPr>
                <w:rStyle w:val="af3"/>
                <w:rFonts w:ascii="Times New Roman" w:hAnsi="Times New Roman"/>
                <w:noProof/>
              </w:rPr>
              <w:t xml:space="preserve">5.2  </w:t>
            </w:r>
            <w:r w:rsidR="00382708">
              <w:rPr>
                <w:rStyle w:val="af3"/>
                <w:rFonts w:ascii="Times New Roman" w:hAnsi="Times New Roman"/>
                <w:noProof/>
              </w:rPr>
              <w:t xml:space="preserve">House </w:t>
            </w:r>
            <w:r w:rsidR="00382708" w:rsidRPr="00382708">
              <w:rPr>
                <w:rStyle w:val="af3"/>
                <w:rFonts w:ascii="Times New Roman" w:hAnsi="Times New Roman"/>
                <w:bCs/>
                <w:noProof/>
              </w:rPr>
              <w:t>Unit Type and Spa</w:t>
            </w:r>
            <w:r w:rsidR="00382708">
              <w:rPr>
                <w:rStyle w:val="af3"/>
                <w:rFonts w:ascii="Times New Roman" w:hAnsi="Times New Roman"/>
                <w:bCs/>
                <w:noProof/>
              </w:rPr>
              <w:t>tial</w:t>
            </w:r>
            <w:r w:rsidR="00382708" w:rsidRPr="00382708">
              <w:rPr>
                <w:rStyle w:val="af3"/>
                <w:rFonts w:ascii="Times New Roman" w:hAnsi="Times New Roman"/>
                <w:bCs/>
                <w:noProof/>
              </w:rPr>
              <w:t xml:space="preserve"> </w:t>
            </w:r>
            <w:r w:rsidR="00382708">
              <w:rPr>
                <w:rStyle w:val="af3"/>
                <w:rFonts w:ascii="Times New Roman" w:hAnsi="Times New Roman"/>
                <w:bCs/>
                <w:noProof/>
              </w:rPr>
              <w:t>D</w:t>
            </w:r>
            <w:r w:rsidR="00382708" w:rsidRPr="00382708">
              <w:rPr>
                <w:rStyle w:val="af3"/>
                <w:rFonts w:ascii="Times New Roman" w:hAnsi="Times New Roman"/>
                <w:bCs/>
                <w:noProof/>
              </w:rPr>
              <w:t>esign</w:t>
            </w:r>
            <w:r w:rsidR="003C5F84" w:rsidRPr="003C5F84">
              <w:rPr>
                <w:rFonts w:ascii="Times New Roman" w:hAnsi="Times New Roman"/>
                <w:noProof/>
                <w:webHidden/>
              </w:rPr>
              <w:tab/>
            </w:r>
            <w:r w:rsidR="003C5F84" w:rsidRPr="003C5F84">
              <w:rPr>
                <w:rFonts w:ascii="Times New Roman" w:hAnsi="Times New Roman"/>
                <w:noProof/>
                <w:webHidden/>
              </w:rPr>
              <w:fldChar w:fldCharType="begin"/>
            </w:r>
            <w:r w:rsidR="003C5F84" w:rsidRPr="003C5F84">
              <w:rPr>
                <w:rFonts w:ascii="Times New Roman" w:hAnsi="Times New Roman"/>
                <w:noProof/>
                <w:webHidden/>
              </w:rPr>
              <w:instrText xml:space="preserve"> PAGEREF _Toc167912669 \h </w:instrText>
            </w:r>
            <w:r w:rsidR="003C5F84" w:rsidRPr="003C5F84">
              <w:rPr>
                <w:rFonts w:ascii="Times New Roman" w:hAnsi="Times New Roman"/>
                <w:noProof/>
                <w:webHidden/>
              </w:rPr>
            </w:r>
            <w:r w:rsidR="003C5F84" w:rsidRPr="003C5F84">
              <w:rPr>
                <w:rFonts w:ascii="Times New Roman" w:hAnsi="Times New Roman"/>
                <w:noProof/>
                <w:webHidden/>
              </w:rPr>
              <w:fldChar w:fldCharType="separate"/>
            </w:r>
            <w:r w:rsidR="003C5F84" w:rsidRPr="003C5F84">
              <w:rPr>
                <w:rFonts w:ascii="Times New Roman" w:hAnsi="Times New Roman"/>
                <w:noProof/>
                <w:webHidden/>
              </w:rPr>
              <w:t>11</w:t>
            </w:r>
            <w:r w:rsidR="003C5F84" w:rsidRPr="003C5F84">
              <w:rPr>
                <w:rFonts w:ascii="Times New Roman" w:hAnsi="Times New Roman"/>
                <w:noProof/>
                <w:webHidden/>
              </w:rPr>
              <w:fldChar w:fldCharType="end"/>
            </w:r>
          </w:hyperlink>
        </w:p>
        <w:p w14:paraId="56C3809E" w14:textId="7D176B61" w:rsidR="003C5F84" w:rsidRPr="003C5F84" w:rsidRDefault="0095139D" w:rsidP="003C5F84">
          <w:pPr>
            <w:pStyle w:val="TOC2"/>
            <w:tabs>
              <w:tab w:val="right" w:leader="dot" w:pos="8296"/>
            </w:tabs>
            <w:rPr>
              <w:rFonts w:ascii="Times New Roman" w:hAnsi="Times New Roman"/>
              <w:noProof/>
              <w:kern w:val="2"/>
              <w:sz w:val="21"/>
            </w:rPr>
          </w:pPr>
          <w:hyperlink w:anchor="_Toc167912670" w:history="1">
            <w:r w:rsidR="003C5F84" w:rsidRPr="003C5F84">
              <w:rPr>
                <w:rStyle w:val="af3"/>
                <w:rFonts w:ascii="Times New Roman" w:hAnsi="Times New Roman"/>
                <w:noProof/>
              </w:rPr>
              <w:t xml:space="preserve">5.3  </w:t>
            </w:r>
            <w:r w:rsidR="00382708">
              <w:rPr>
                <w:rStyle w:val="af3"/>
                <w:rFonts w:ascii="Times New Roman" w:hAnsi="Times New Roman"/>
                <w:noProof/>
              </w:rPr>
              <w:t>I</w:t>
            </w:r>
            <w:r w:rsidR="00382708" w:rsidRPr="00382708">
              <w:rPr>
                <w:rStyle w:val="af3"/>
                <w:rFonts w:ascii="Times New Roman" w:hAnsi="Times New Roman"/>
                <w:bCs/>
                <w:noProof/>
              </w:rPr>
              <w:t xml:space="preserve">nfill </w:t>
            </w:r>
            <w:r w:rsidR="00382708">
              <w:rPr>
                <w:rStyle w:val="af3"/>
                <w:rFonts w:ascii="Times New Roman" w:hAnsi="Times New Roman"/>
                <w:bCs/>
                <w:noProof/>
              </w:rPr>
              <w:t xml:space="preserve">System </w:t>
            </w:r>
            <w:r w:rsidR="00382708" w:rsidRPr="00382708">
              <w:rPr>
                <w:rStyle w:val="af3"/>
                <w:rFonts w:ascii="Times New Roman" w:hAnsi="Times New Roman"/>
                <w:bCs/>
                <w:noProof/>
              </w:rPr>
              <w:t>Design</w:t>
            </w:r>
            <w:r w:rsidR="003C5F84" w:rsidRPr="003C5F84">
              <w:rPr>
                <w:rFonts w:ascii="Times New Roman" w:hAnsi="Times New Roman"/>
                <w:noProof/>
                <w:webHidden/>
              </w:rPr>
              <w:tab/>
            </w:r>
            <w:r w:rsidR="003C5F84" w:rsidRPr="003C5F84">
              <w:rPr>
                <w:rFonts w:ascii="Times New Roman" w:hAnsi="Times New Roman"/>
                <w:noProof/>
                <w:webHidden/>
              </w:rPr>
              <w:fldChar w:fldCharType="begin"/>
            </w:r>
            <w:r w:rsidR="003C5F84" w:rsidRPr="003C5F84">
              <w:rPr>
                <w:rFonts w:ascii="Times New Roman" w:hAnsi="Times New Roman"/>
                <w:noProof/>
                <w:webHidden/>
              </w:rPr>
              <w:instrText xml:space="preserve"> PAGEREF _Toc167912670 \h </w:instrText>
            </w:r>
            <w:r w:rsidR="003C5F84" w:rsidRPr="003C5F84">
              <w:rPr>
                <w:rFonts w:ascii="Times New Roman" w:hAnsi="Times New Roman"/>
                <w:noProof/>
                <w:webHidden/>
              </w:rPr>
            </w:r>
            <w:r w:rsidR="003C5F84" w:rsidRPr="003C5F84">
              <w:rPr>
                <w:rFonts w:ascii="Times New Roman" w:hAnsi="Times New Roman"/>
                <w:noProof/>
                <w:webHidden/>
              </w:rPr>
              <w:fldChar w:fldCharType="separate"/>
            </w:r>
            <w:r w:rsidR="003C5F84" w:rsidRPr="003C5F84">
              <w:rPr>
                <w:rFonts w:ascii="Times New Roman" w:hAnsi="Times New Roman"/>
                <w:noProof/>
                <w:webHidden/>
              </w:rPr>
              <w:t>15</w:t>
            </w:r>
            <w:r w:rsidR="003C5F84" w:rsidRPr="003C5F84">
              <w:rPr>
                <w:rFonts w:ascii="Times New Roman" w:hAnsi="Times New Roman"/>
                <w:noProof/>
                <w:webHidden/>
              </w:rPr>
              <w:fldChar w:fldCharType="end"/>
            </w:r>
          </w:hyperlink>
        </w:p>
        <w:p w14:paraId="252A0883" w14:textId="25A0D809" w:rsidR="003C5F84" w:rsidRPr="003C5F84" w:rsidRDefault="0095139D" w:rsidP="003C5F84">
          <w:pPr>
            <w:pStyle w:val="TOC1"/>
            <w:tabs>
              <w:tab w:val="right" w:leader="dot" w:pos="8296"/>
            </w:tabs>
            <w:rPr>
              <w:rFonts w:ascii="Times New Roman" w:hAnsi="Times New Roman"/>
              <w:noProof/>
              <w:kern w:val="2"/>
              <w:sz w:val="21"/>
            </w:rPr>
          </w:pPr>
          <w:hyperlink w:anchor="_Toc167912671" w:history="1">
            <w:r w:rsidR="003C5F84" w:rsidRPr="003C5F84">
              <w:rPr>
                <w:rStyle w:val="af3"/>
                <w:rFonts w:ascii="Times New Roman" w:eastAsia="黑体" w:hAnsi="Times New Roman"/>
                <w:b/>
                <w:noProof/>
              </w:rPr>
              <w:t>6</w:t>
            </w:r>
            <w:r w:rsidR="003C5F84" w:rsidRPr="003C5F84">
              <w:rPr>
                <w:rStyle w:val="af3"/>
                <w:rFonts w:ascii="Times New Roman" w:eastAsia="黑体" w:hAnsi="Times New Roman"/>
                <w:noProof/>
              </w:rPr>
              <w:t xml:space="preserve">  </w:t>
            </w:r>
            <w:r w:rsidR="00382708" w:rsidRPr="0070677E">
              <w:rPr>
                <w:rStyle w:val="af3"/>
                <w:rFonts w:ascii="Times New Roman" w:eastAsia="黑体" w:hAnsi="Times New Roman"/>
                <w:b/>
                <w:noProof/>
              </w:rPr>
              <w:t>Structure Design</w:t>
            </w:r>
            <w:r w:rsidR="003C5F84" w:rsidRPr="003C5F84">
              <w:rPr>
                <w:rFonts w:ascii="Times New Roman" w:hAnsi="Times New Roman"/>
                <w:noProof/>
                <w:webHidden/>
              </w:rPr>
              <w:tab/>
            </w:r>
            <w:r w:rsidR="003C5F84" w:rsidRPr="003C5F84">
              <w:rPr>
                <w:rFonts w:ascii="Times New Roman" w:hAnsi="Times New Roman"/>
                <w:noProof/>
                <w:webHidden/>
              </w:rPr>
              <w:fldChar w:fldCharType="begin"/>
            </w:r>
            <w:r w:rsidR="003C5F84" w:rsidRPr="003C5F84">
              <w:rPr>
                <w:rFonts w:ascii="Times New Roman" w:hAnsi="Times New Roman"/>
                <w:noProof/>
                <w:webHidden/>
              </w:rPr>
              <w:instrText xml:space="preserve"> PAGEREF _Toc167912671 \h </w:instrText>
            </w:r>
            <w:r w:rsidR="003C5F84" w:rsidRPr="003C5F84">
              <w:rPr>
                <w:rFonts w:ascii="Times New Roman" w:hAnsi="Times New Roman"/>
                <w:noProof/>
                <w:webHidden/>
              </w:rPr>
            </w:r>
            <w:r w:rsidR="003C5F84" w:rsidRPr="003C5F84">
              <w:rPr>
                <w:rFonts w:ascii="Times New Roman" w:hAnsi="Times New Roman"/>
                <w:noProof/>
                <w:webHidden/>
              </w:rPr>
              <w:fldChar w:fldCharType="separate"/>
            </w:r>
            <w:r w:rsidR="003C5F84" w:rsidRPr="003C5F84">
              <w:rPr>
                <w:rFonts w:ascii="Times New Roman" w:hAnsi="Times New Roman"/>
                <w:noProof/>
                <w:webHidden/>
              </w:rPr>
              <w:t>17</w:t>
            </w:r>
            <w:r w:rsidR="003C5F84" w:rsidRPr="003C5F84">
              <w:rPr>
                <w:rFonts w:ascii="Times New Roman" w:hAnsi="Times New Roman"/>
                <w:noProof/>
                <w:webHidden/>
              </w:rPr>
              <w:fldChar w:fldCharType="end"/>
            </w:r>
          </w:hyperlink>
        </w:p>
        <w:p w14:paraId="58955EA2" w14:textId="714AE6AD" w:rsidR="003C5F84" w:rsidRPr="003C5F84" w:rsidRDefault="0095139D" w:rsidP="003C5F84">
          <w:pPr>
            <w:pStyle w:val="TOC2"/>
            <w:tabs>
              <w:tab w:val="right" w:leader="dot" w:pos="8296"/>
            </w:tabs>
            <w:rPr>
              <w:rFonts w:ascii="Times New Roman" w:hAnsi="Times New Roman"/>
              <w:noProof/>
              <w:kern w:val="2"/>
              <w:sz w:val="21"/>
            </w:rPr>
          </w:pPr>
          <w:hyperlink w:anchor="_Toc167912672" w:history="1">
            <w:r w:rsidR="003C5F84" w:rsidRPr="003C5F84">
              <w:rPr>
                <w:rStyle w:val="af3"/>
                <w:rFonts w:ascii="Times New Roman" w:hAnsi="Times New Roman"/>
                <w:noProof/>
              </w:rPr>
              <w:t xml:space="preserve">6.1  </w:t>
            </w:r>
            <w:r w:rsidR="00382708" w:rsidRPr="00382708">
              <w:rPr>
                <w:rStyle w:val="af3"/>
                <w:rFonts w:ascii="Times New Roman" w:hAnsi="Times New Roman"/>
                <w:bCs/>
                <w:noProof/>
              </w:rPr>
              <w:t>General Requirements</w:t>
            </w:r>
            <w:r w:rsidR="003C5F84" w:rsidRPr="003C5F84">
              <w:rPr>
                <w:rFonts w:ascii="Times New Roman" w:hAnsi="Times New Roman"/>
                <w:noProof/>
                <w:webHidden/>
              </w:rPr>
              <w:tab/>
            </w:r>
            <w:r w:rsidR="003C5F84" w:rsidRPr="003C5F84">
              <w:rPr>
                <w:rFonts w:ascii="Times New Roman" w:hAnsi="Times New Roman"/>
                <w:noProof/>
                <w:webHidden/>
              </w:rPr>
              <w:fldChar w:fldCharType="begin"/>
            </w:r>
            <w:r w:rsidR="003C5F84" w:rsidRPr="003C5F84">
              <w:rPr>
                <w:rFonts w:ascii="Times New Roman" w:hAnsi="Times New Roman"/>
                <w:noProof/>
                <w:webHidden/>
              </w:rPr>
              <w:instrText xml:space="preserve"> PAGEREF _Toc167912672 \h </w:instrText>
            </w:r>
            <w:r w:rsidR="003C5F84" w:rsidRPr="003C5F84">
              <w:rPr>
                <w:rFonts w:ascii="Times New Roman" w:hAnsi="Times New Roman"/>
                <w:noProof/>
                <w:webHidden/>
              </w:rPr>
            </w:r>
            <w:r w:rsidR="003C5F84" w:rsidRPr="003C5F84">
              <w:rPr>
                <w:rFonts w:ascii="Times New Roman" w:hAnsi="Times New Roman"/>
                <w:noProof/>
                <w:webHidden/>
              </w:rPr>
              <w:fldChar w:fldCharType="separate"/>
            </w:r>
            <w:r w:rsidR="003C5F84" w:rsidRPr="003C5F84">
              <w:rPr>
                <w:rFonts w:ascii="Times New Roman" w:hAnsi="Times New Roman"/>
                <w:noProof/>
                <w:webHidden/>
              </w:rPr>
              <w:t>17</w:t>
            </w:r>
            <w:r w:rsidR="003C5F84" w:rsidRPr="003C5F84">
              <w:rPr>
                <w:rFonts w:ascii="Times New Roman" w:hAnsi="Times New Roman"/>
                <w:noProof/>
                <w:webHidden/>
              </w:rPr>
              <w:fldChar w:fldCharType="end"/>
            </w:r>
          </w:hyperlink>
        </w:p>
        <w:p w14:paraId="755C4CE8" w14:textId="68AE460A" w:rsidR="003C5F84" w:rsidRPr="003C5F84" w:rsidRDefault="0095139D" w:rsidP="003C5F84">
          <w:pPr>
            <w:pStyle w:val="TOC2"/>
            <w:tabs>
              <w:tab w:val="right" w:leader="dot" w:pos="8296"/>
            </w:tabs>
            <w:rPr>
              <w:rFonts w:ascii="Times New Roman" w:hAnsi="Times New Roman"/>
              <w:noProof/>
              <w:kern w:val="2"/>
              <w:sz w:val="21"/>
            </w:rPr>
          </w:pPr>
          <w:hyperlink w:anchor="_Toc167912673" w:history="1">
            <w:r w:rsidR="003C5F84" w:rsidRPr="003C5F84">
              <w:rPr>
                <w:rStyle w:val="af3"/>
                <w:rFonts w:ascii="Times New Roman" w:hAnsi="Times New Roman"/>
                <w:noProof/>
              </w:rPr>
              <w:t xml:space="preserve">6.2  </w:t>
            </w:r>
            <w:r w:rsidR="00382708" w:rsidRPr="00382708">
              <w:rPr>
                <w:rStyle w:val="af3"/>
                <w:rFonts w:ascii="Times New Roman" w:hAnsi="Times New Roman"/>
                <w:bCs/>
                <w:noProof/>
              </w:rPr>
              <w:t xml:space="preserve">Structure Selection and </w:t>
            </w:r>
            <w:r w:rsidR="00382708">
              <w:rPr>
                <w:rStyle w:val="af3"/>
                <w:rFonts w:ascii="Times New Roman" w:hAnsi="Times New Roman"/>
                <w:bCs/>
                <w:noProof/>
              </w:rPr>
              <w:t>D</w:t>
            </w:r>
            <w:r w:rsidR="00382708" w:rsidRPr="00382708">
              <w:rPr>
                <w:rStyle w:val="af3"/>
                <w:rFonts w:ascii="Times New Roman" w:hAnsi="Times New Roman"/>
                <w:bCs/>
                <w:noProof/>
              </w:rPr>
              <w:t>esign</w:t>
            </w:r>
            <w:r w:rsidR="003C5F84" w:rsidRPr="003C5F84">
              <w:rPr>
                <w:rFonts w:ascii="Times New Roman" w:hAnsi="Times New Roman"/>
                <w:noProof/>
                <w:webHidden/>
              </w:rPr>
              <w:tab/>
            </w:r>
            <w:r w:rsidR="003C5F84" w:rsidRPr="003C5F84">
              <w:rPr>
                <w:rFonts w:ascii="Times New Roman" w:hAnsi="Times New Roman"/>
                <w:noProof/>
                <w:webHidden/>
              </w:rPr>
              <w:fldChar w:fldCharType="begin"/>
            </w:r>
            <w:r w:rsidR="003C5F84" w:rsidRPr="003C5F84">
              <w:rPr>
                <w:rFonts w:ascii="Times New Roman" w:hAnsi="Times New Roman"/>
                <w:noProof/>
                <w:webHidden/>
              </w:rPr>
              <w:instrText xml:space="preserve"> PAGEREF _Toc167912673 \h </w:instrText>
            </w:r>
            <w:r w:rsidR="003C5F84" w:rsidRPr="003C5F84">
              <w:rPr>
                <w:rFonts w:ascii="Times New Roman" w:hAnsi="Times New Roman"/>
                <w:noProof/>
                <w:webHidden/>
              </w:rPr>
            </w:r>
            <w:r w:rsidR="003C5F84" w:rsidRPr="003C5F84">
              <w:rPr>
                <w:rFonts w:ascii="Times New Roman" w:hAnsi="Times New Roman"/>
                <w:noProof/>
                <w:webHidden/>
              </w:rPr>
              <w:fldChar w:fldCharType="separate"/>
            </w:r>
            <w:r w:rsidR="003C5F84" w:rsidRPr="003C5F84">
              <w:rPr>
                <w:rFonts w:ascii="Times New Roman" w:hAnsi="Times New Roman"/>
                <w:noProof/>
                <w:webHidden/>
              </w:rPr>
              <w:t>17</w:t>
            </w:r>
            <w:r w:rsidR="003C5F84" w:rsidRPr="003C5F84">
              <w:rPr>
                <w:rFonts w:ascii="Times New Roman" w:hAnsi="Times New Roman"/>
                <w:noProof/>
                <w:webHidden/>
              </w:rPr>
              <w:fldChar w:fldCharType="end"/>
            </w:r>
          </w:hyperlink>
        </w:p>
        <w:p w14:paraId="70FF5B3C" w14:textId="386B2EFF" w:rsidR="003C5F84" w:rsidRPr="003C5F84" w:rsidRDefault="0095139D" w:rsidP="003C5F84">
          <w:pPr>
            <w:pStyle w:val="TOC1"/>
            <w:tabs>
              <w:tab w:val="right" w:leader="dot" w:pos="8296"/>
            </w:tabs>
            <w:rPr>
              <w:rFonts w:ascii="Times New Roman" w:hAnsi="Times New Roman"/>
              <w:noProof/>
              <w:kern w:val="2"/>
              <w:sz w:val="21"/>
            </w:rPr>
          </w:pPr>
          <w:hyperlink w:anchor="_Toc167912674" w:history="1">
            <w:r w:rsidR="003C5F84" w:rsidRPr="003C5F84">
              <w:rPr>
                <w:rStyle w:val="af3"/>
                <w:rFonts w:ascii="Times New Roman" w:eastAsia="黑体" w:hAnsi="Times New Roman"/>
                <w:b/>
                <w:noProof/>
              </w:rPr>
              <w:t>7</w:t>
            </w:r>
            <w:r w:rsidR="003C5F84" w:rsidRPr="003C5F84">
              <w:rPr>
                <w:rStyle w:val="af3"/>
                <w:rFonts w:ascii="Times New Roman" w:eastAsia="黑体" w:hAnsi="Times New Roman"/>
                <w:noProof/>
              </w:rPr>
              <w:t xml:space="preserve">  </w:t>
            </w:r>
            <w:r w:rsidR="0070677E" w:rsidRPr="0070677E">
              <w:rPr>
                <w:rStyle w:val="af3"/>
                <w:rFonts w:ascii="Times New Roman" w:eastAsia="黑体" w:hAnsi="Times New Roman"/>
                <w:b/>
                <w:noProof/>
              </w:rPr>
              <w:t>Mechanical and Electrical Equipment Design</w:t>
            </w:r>
            <w:r w:rsidR="003C5F84" w:rsidRPr="003C5F84">
              <w:rPr>
                <w:rFonts w:ascii="Times New Roman" w:hAnsi="Times New Roman"/>
                <w:noProof/>
                <w:webHidden/>
              </w:rPr>
              <w:tab/>
            </w:r>
            <w:r w:rsidR="003C5F84" w:rsidRPr="003C5F84">
              <w:rPr>
                <w:rFonts w:ascii="Times New Roman" w:hAnsi="Times New Roman"/>
                <w:noProof/>
                <w:webHidden/>
              </w:rPr>
              <w:fldChar w:fldCharType="begin"/>
            </w:r>
            <w:r w:rsidR="003C5F84" w:rsidRPr="003C5F84">
              <w:rPr>
                <w:rFonts w:ascii="Times New Roman" w:hAnsi="Times New Roman"/>
                <w:noProof/>
                <w:webHidden/>
              </w:rPr>
              <w:instrText xml:space="preserve"> PAGEREF _Toc167912674 \h </w:instrText>
            </w:r>
            <w:r w:rsidR="003C5F84" w:rsidRPr="003C5F84">
              <w:rPr>
                <w:rFonts w:ascii="Times New Roman" w:hAnsi="Times New Roman"/>
                <w:noProof/>
                <w:webHidden/>
              </w:rPr>
            </w:r>
            <w:r w:rsidR="003C5F84" w:rsidRPr="003C5F84">
              <w:rPr>
                <w:rFonts w:ascii="Times New Roman" w:hAnsi="Times New Roman"/>
                <w:noProof/>
                <w:webHidden/>
              </w:rPr>
              <w:fldChar w:fldCharType="separate"/>
            </w:r>
            <w:r w:rsidR="003C5F84" w:rsidRPr="003C5F84">
              <w:rPr>
                <w:rFonts w:ascii="Times New Roman" w:hAnsi="Times New Roman"/>
                <w:noProof/>
                <w:webHidden/>
              </w:rPr>
              <w:t>21</w:t>
            </w:r>
            <w:r w:rsidR="003C5F84" w:rsidRPr="003C5F84">
              <w:rPr>
                <w:rFonts w:ascii="Times New Roman" w:hAnsi="Times New Roman"/>
                <w:noProof/>
                <w:webHidden/>
              </w:rPr>
              <w:fldChar w:fldCharType="end"/>
            </w:r>
          </w:hyperlink>
        </w:p>
        <w:p w14:paraId="0F5C0FDA" w14:textId="6DA50397" w:rsidR="003C5F84" w:rsidRPr="003C5F84" w:rsidRDefault="0095139D" w:rsidP="003C5F84">
          <w:pPr>
            <w:pStyle w:val="TOC2"/>
            <w:tabs>
              <w:tab w:val="right" w:leader="dot" w:pos="8296"/>
            </w:tabs>
            <w:rPr>
              <w:rFonts w:ascii="Times New Roman" w:hAnsi="Times New Roman"/>
              <w:noProof/>
              <w:kern w:val="2"/>
              <w:sz w:val="21"/>
            </w:rPr>
          </w:pPr>
          <w:hyperlink w:anchor="_Toc167912675" w:history="1">
            <w:r w:rsidR="003C5F84" w:rsidRPr="003C5F84">
              <w:rPr>
                <w:rStyle w:val="af3"/>
                <w:rFonts w:ascii="Times New Roman" w:hAnsi="Times New Roman"/>
                <w:noProof/>
              </w:rPr>
              <w:t xml:space="preserve">7.1  </w:t>
            </w:r>
            <w:r w:rsidR="00382708" w:rsidRPr="00382708">
              <w:rPr>
                <w:rStyle w:val="af3"/>
                <w:rFonts w:ascii="Times New Roman" w:hAnsi="Times New Roman"/>
                <w:bCs/>
                <w:noProof/>
              </w:rPr>
              <w:t>General Requirements</w:t>
            </w:r>
            <w:r w:rsidR="003C5F84" w:rsidRPr="003C5F84">
              <w:rPr>
                <w:rFonts w:ascii="Times New Roman" w:hAnsi="Times New Roman"/>
                <w:noProof/>
                <w:webHidden/>
              </w:rPr>
              <w:tab/>
            </w:r>
            <w:r w:rsidR="003C5F84" w:rsidRPr="003C5F84">
              <w:rPr>
                <w:rFonts w:ascii="Times New Roman" w:hAnsi="Times New Roman"/>
                <w:noProof/>
                <w:webHidden/>
              </w:rPr>
              <w:fldChar w:fldCharType="begin"/>
            </w:r>
            <w:r w:rsidR="003C5F84" w:rsidRPr="003C5F84">
              <w:rPr>
                <w:rFonts w:ascii="Times New Roman" w:hAnsi="Times New Roman"/>
                <w:noProof/>
                <w:webHidden/>
              </w:rPr>
              <w:instrText xml:space="preserve"> PAGEREF _Toc167912675 \h </w:instrText>
            </w:r>
            <w:r w:rsidR="003C5F84" w:rsidRPr="003C5F84">
              <w:rPr>
                <w:rFonts w:ascii="Times New Roman" w:hAnsi="Times New Roman"/>
                <w:noProof/>
                <w:webHidden/>
              </w:rPr>
            </w:r>
            <w:r w:rsidR="003C5F84" w:rsidRPr="003C5F84">
              <w:rPr>
                <w:rFonts w:ascii="Times New Roman" w:hAnsi="Times New Roman"/>
                <w:noProof/>
                <w:webHidden/>
              </w:rPr>
              <w:fldChar w:fldCharType="separate"/>
            </w:r>
            <w:r w:rsidR="003C5F84" w:rsidRPr="003C5F84">
              <w:rPr>
                <w:rFonts w:ascii="Times New Roman" w:hAnsi="Times New Roman"/>
                <w:noProof/>
                <w:webHidden/>
              </w:rPr>
              <w:t>21</w:t>
            </w:r>
            <w:r w:rsidR="003C5F84" w:rsidRPr="003C5F84">
              <w:rPr>
                <w:rFonts w:ascii="Times New Roman" w:hAnsi="Times New Roman"/>
                <w:noProof/>
                <w:webHidden/>
              </w:rPr>
              <w:fldChar w:fldCharType="end"/>
            </w:r>
          </w:hyperlink>
        </w:p>
        <w:p w14:paraId="59D8C5D5" w14:textId="499E3A48" w:rsidR="003C5F84" w:rsidRPr="003C5F84" w:rsidRDefault="0095139D" w:rsidP="003C5F84">
          <w:pPr>
            <w:pStyle w:val="TOC2"/>
            <w:tabs>
              <w:tab w:val="right" w:leader="dot" w:pos="8296"/>
            </w:tabs>
            <w:rPr>
              <w:rFonts w:ascii="Times New Roman" w:hAnsi="Times New Roman"/>
              <w:noProof/>
              <w:kern w:val="2"/>
              <w:sz w:val="21"/>
            </w:rPr>
          </w:pPr>
          <w:hyperlink w:anchor="_Toc167912676" w:history="1">
            <w:r w:rsidR="003C5F84" w:rsidRPr="003C5F84">
              <w:rPr>
                <w:rStyle w:val="af3"/>
                <w:rFonts w:ascii="Times New Roman" w:hAnsi="Times New Roman"/>
                <w:noProof/>
              </w:rPr>
              <w:t xml:space="preserve">7.2  </w:t>
            </w:r>
            <w:r w:rsidR="00382708" w:rsidRPr="00382708">
              <w:rPr>
                <w:rStyle w:val="af3"/>
                <w:rFonts w:ascii="Times New Roman" w:hAnsi="Times New Roman"/>
                <w:noProof/>
              </w:rPr>
              <w:t>Water Supply and Drainage System</w:t>
            </w:r>
            <w:r w:rsidR="003C5F84" w:rsidRPr="003C5F84">
              <w:rPr>
                <w:rFonts w:ascii="Times New Roman" w:hAnsi="Times New Roman"/>
                <w:noProof/>
                <w:webHidden/>
              </w:rPr>
              <w:tab/>
            </w:r>
            <w:r w:rsidR="003C5F84" w:rsidRPr="003C5F84">
              <w:rPr>
                <w:rFonts w:ascii="Times New Roman" w:hAnsi="Times New Roman"/>
                <w:noProof/>
                <w:webHidden/>
              </w:rPr>
              <w:fldChar w:fldCharType="begin"/>
            </w:r>
            <w:r w:rsidR="003C5F84" w:rsidRPr="003C5F84">
              <w:rPr>
                <w:rFonts w:ascii="Times New Roman" w:hAnsi="Times New Roman"/>
                <w:noProof/>
                <w:webHidden/>
              </w:rPr>
              <w:instrText xml:space="preserve"> PAGEREF _Toc167912676 \h </w:instrText>
            </w:r>
            <w:r w:rsidR="003C5F84" w:rsidRPr="003C5F84">
              <w:rPr>
                <w:rFonts w:ascii="Times New Roman" w:hAnsi="Times New Roman"/>
                <w:noProof/>
                <w:webHidden/>
              </w:rPr>
            </w:r>
            <w:r w:rsidR="003C5F84" w:rsidRPr="003C5F84">
              <w:rPr>
                <w:rFonts w:ascii="Times New Roman" w:hAnsi="Times New Roman"/>
                <w:noProof/>
                <w:webHidden/>
              </w:rPr>
              <w:fldChar w:fldCharType="separate"/>
            </w:r>
            <w:r w:rsidR="003C5F84" w:rsidRPr="003C5F84">
              <w:rPr>
                <w:rFonts w:ascii="Times New Roman" w:hAnsi="Times New Roman"/>
                <w:noProof/>
                <w:webHidden/>
              </w:rPr>
              <w:t>22</w:t>
            </w:r>
            <w:r w:rsidR="003C5F84" w:rsidRPr="003C5F84">
              <w:rPr>
                <w:rFonts w:ascii="Times New Roman" w:hAnsi="Times New Roman"/>
                <w:noProof/>
                <w:webHidden/>
              </w:rPr>
              <w:fldChar w:fldCharType="end"/>
            </w:r>
          </w:hyperlink>
        </w:p>
        <w:p w14:paraId="6C2A5996" w14:textId="221680E5" w:rsidR="003C5F84" w:rsidRPr="003C5F84" w:rsidRDefault="0095139D" w:rsidP="003C5F84">
          <w:pPr>
            <w:pStyle w:val="TOC2"/>
            <w:tabs>
              <w:tab w:val="right" w:leader="dot" w:pos="8296"/>
            </w:tabs>
            <w:rPr>
              <w:rFonts w:ascii="Times New Roman" w:hAnsi="Times New Roman"/>
              <w:noProof/>
              <w:kern w:val="2"/>
              <w:sz w:val="21"/>
            </w:rPr>
          </w:pPr>
          <w:hyperlink w:anchor="_Toc167912677" w:history="1">
            <w:r w:rsidR="003C5F84" w:rsidRPr="003C5F84">
              <w:rPr>
                <w:rStyle w:val="af3"/>
                <w:rFonts w:ascii="Times New Roman" w:hAnsi="Times New Roman"/>
                <w:noProof/>
              </w:rPr>
              <w:t xml:space="preserve">7.3  </w:t>
            </w:r>
            <w:r w:rsidR="00382708" w:rsidRPr="00382708">
              <w:rPr>
                <w:rStyle w:val="af3"/>
                <w:rFonts w:ascii="Times New Roman" w:hAnsi="Times New Roman"/>
                <w:noProof/>
              </w:rPr>
              <w:t>Heating and Ventilation Air Conditioning System</w:t>
            </w:r>
            <w:r w:rsidR="003C5F84" w:rsidRPr="003C5F84">
              <w:rPr>
                <w:rFonts w:ascii="Times New Roman" w:hAnsi="Times New Roman"/>
                <w:noProof/>
                <w:webHidden/>
              </w:rPr>
              <w:tab/>
            </w:r>
            <w:r w:rsidR="003C5F84" w:rsidRPr="003C5F84">
              <w:rPr>
                <w:rFonts w:ascii="Times New Roman" w:hAnsi="Times New Roman"/>
                <w:noProof/>
                <w:webHidden/>
              </w:rPr>
              <w:fldChar w:fldCharType="begin"/>
            </w:r>
            <w:r w:rsidR="003C5F84" w:rsidRPr="003C5F84">
              <w:rPr>
                <w:rFonts w:ascii="Times New Roman" w:hAnsi="Times New Roman"/>
                <w:noProof/>
                <w:webHidden/>
              </w:rPr>
              <w:instrText xml:space="preserve"> PAGEREF _Toc167912677 \h </w:instrText>
            </w:r>
            <w:r w:rsidR="003C5F84" w:rsidRPr="003C5F84">
              <w:rPr>
                <w:rFonts w:ascii="Times New Roman" w:hAnsi="Times New Roman"/>
                <w:noProof/>
                <w:webHidden/>
              </w:rPr>
            </w:r>
            <w:r w:rsidR="003C5F84" w:rsidRPr="003C5F84">
              <w:rPr>
                <w:rFonts w:ascii="Times New Roman" w:hAnsi="Times New Roman"/>
                <w:noProof/>
                <w:webHidden/>
              </w:rPr>
              <w:fldChar w:fldCharType="separate"/>
            </w:r>
            <w:r w:rsidR="003C5F84" w:rsidRPr="003C5F84">
              <w:rPr>
                <w:rFonts w:ascii="Times New Roman" w:hAnsi="Times New Roman"/>
                <w:noProof/>
                <w:webHidden/>
              </w:rPr>
              <w:t>26</w:t>
            </w:r>
            <w:r w:rsidR="003C5F84" w:rsidRPr="003C5F84">
              <w:rPr>
                <w:rFonts w:ascii="Times New Roman" w:hAnsi="Times New Roman"/>
                <w:noProof/>
                <w:webHidden/>
              </w:rPr>
              <w:fldChar w:fldCharType="end"/>
            </w:r>
          </w:hyperlink>
        </w:p>
        <w:p w14:paraId="2FBBCE32" w14:textId="456E6B96" w:rsidR="003C5F84" w:rsidRPr="003C5F84" w:rsidRDefault="0095139D" w:rsidP="003C5F84">
          <w:pPr>
            <w:pStyle w:val="TOC2"/>
            <w:tabs>
              <w:tab w:val="right" w:leader="dot" w:pos="8296"/>
            </w:tabs>
            <w:rPr>
              <w:rFonts w:ascii="Times New Roman" w:hAnsi="Times New Roman"/>
              <w:noProof/>
              <w:kern w:val="2"/>
              <w:sz w:val="21"/>
            </w:rPr>
          </w:pPr>
          <w:hyperlink w:anchor="_Toc167912678" w:history="1">
            <w:r w:rsidR="003C5F84" w:rsidRPr="003C5F84">
              <w:rPr>
                <w:rStyle w:val="af3"/>
                <w:rFonts w:ascii="Times New Roman" w:hAnsi="Times New Roman"/>
                <w:noProof/>
              </w:rPr>
              <w:t xml:space="preserve">7.4  </w:t>
            </w:r>
            <w:r w:rsidR="00382708" w:rsidRPr="00382708">
              <w:rPr>
                <w:rStyle w:val="af3"/>
                <w:rFonts w:ascii="Times New Roman" w:hAnsi="Times New Roman"/>
                <w:noProof/>
              </w:rPr>
              <w:t>Electrical System</w:t>
            </w:r>
            <w:r w:rsidR="003C5F84" w:rsidRPr="003C5F84">
              <w:rPr>
                <w:rFonts w:ascii="Times New Roman" w:hAnsi="Times New Roman"/>
                <w:noProof/>
                <w:webHidden/>
              </w:rPr>
              <w:tab/>
            </w:r>
            <w:r w:rsidR="003C5F84" w:rsidRPr="003C5F84">
              <w:rPr>
                <w:rFonts w:ascii="Times New Roman" w:hAnsi="Times New Roman"/>
                <w:noProof/>
                <w:webHidden/>
              </w:rPr>
              <w:fldChar w:fldCharType="begin"/>
            </w:r>
            <w:r w:rsidR="003C5F84" w:rsidRPr="003C5F84">
              <w:rPr>
                <w:rFonts w:ascii="Times New Roman" w:hAnsi="Times New Roman"/>
                <w:noProof/>
                <w:webHidden/>
              </w:rPr>
              <w:instrText xml:space="preserve"> PAGEREF _Toc167912678 \h </w:instrText>
            </w:r>
            <w:r w:rsidR="003C5F84" w:rsidRPr="003C5F84">
              <w:rPr>
                <w:rFonts w:ascii="Times New Roman" w:hAnsi="Times New Roman"/>
                <w:noProof/>
                <w:webHidden/>
              </w:rPr>
            </w:r>
            <w:r w:rsidR="003C5F84" w:rsidRPr="003C5F84">
              <w:rPr>
                <w:rFonts w:ascii="Times New Roman" w:hAnsi="Times New Roman"/>
                <w:noProof/>
                <w:webHidden/>
              </w:rPr>
              <w:fldChar w:fldCharType="separate"/>
            </w:r>
            <w:r w:rsidR="003C5F84" w:rsidRPr="003C5F84">
              <w:rPr>
                <w:rFonts w:ascii="Times New Roman" w:hAnsi="Times New Roman"/>
                <w:noProof/>
                <w:webHidden/>
              </w:rPr>
              <w:t>30</w:t>
            </w:r>
            <w:r w:rsidR="003C5F84" w:rsidRPr="003C5F84">
              <w:rPr>
                <w:rFonts w:ascii="Times New Roman" w:hAnsi="Times New Roman"/>
                <w:noProof/>
                <w:webHidden/>
              </w:rPr>
              <w:fldChar w:fldCharType="end"/>
            </w:r>
          </w:hyperlink>
        </w:p>
        <w:p w14:paraId="52E233FF" w14:textId="5A4FE11A" w:rsidR="003C5F84" w:rsidRPr="003C5F84" w:rsidRDefault="0095139D" w:rsidP="003C5F84">
          <w:pPr>
            <w:pStyle w:val="TOC2"/>
            <w:tabs>
              <w:tab w:val="right" w:leader="dot" w:pos="8296"/>
            </w:tabs>
            <w:rPr>
              <w:rFonts w:ascii="Times New Roman" w:hAnsi="Times New Roman"/>
              <w:noProof/>
              <w:kern w:val="2"/>
              <w:sz w:val="21"/>
            </w:rPr>
          </w:pPr>
          <w:hyperlink w:anchor="_Toc167912679" w:history="1">
            <w:r w:rsidR="003C5F84" w:rsidRPr="003C5F84">
              <w:rPr>
                <w:rStyle w:val="af3"/>
                <w:rFonts w:ascii="Times New Roman" w:hAnsi="Times New Roman"/>
                <w:noProof/>
              </w:rPr>
              <w:t xml:space="preserve">7.5  </w:t>
            </w:r>
            <w:r w:rsidR="00382708" w:rsidRPr="00382708">
              <w:rPr>
                <w:rStyle w:val="af3"/>
                <w:rFonts w:ascii="Times New Roman" w:hAnsi="Times New Roman"/>
                <w:bCs/>
                <w:noProof/>
              </w:rPr>
              <w:t>Integrated Kitchen and Bathroom</w:t>
            </w:r>
            <w:r w:rsidR="003C5F84" w:rsidRPr="003C5F84">
              <w:rPr>
                <w:rFonts w:ascii="Times New Roman" w:hAnsi="Times New Roman"/>
                <w:noProof/>
                <w:webHidden/>
              </w:rPr>
              <w:tab/>
            </w:r>
            <w:r w:rsidR="003C5F84" w:rsidRPr="003C5F84">
              <w:rPr>
                <w:rFonts w:ascii="Times New Roman" w:hAnsi="Times New Roman"/>
                <w:noProof/>
                <w:webHidden/>
              </w:rPr>
              <w:fldChar w:fldCharType="begin"/>
            </w:r>
            <w:r w:rsidR="003C5F84" w:rsidRPr="003C5F84">
              <w:rPr>
                <w:rFonts w:ascii="Times New Roman" w:hAnsi="Times New Roman"/>
                <w:noProof/>
                <w:webHidden/>
              </w:rPr>
              <w:instrText xml:space="preserve"> PAGEREF _Toc167912679 \h </w:instrText>
            </w:r>
            <w:r w:rsidR="003C5F84" w:rsidRPr="003C5F84">
              <w:rPr>
                <w:rFonts w:ascii="Times New Roman" w:hAnsi="Times New Roman"/>
                <w:noProof/>
                <w:webHidden/>
              </w:rPr>
            </w:r>
            <w:r w:rsidR="003C5F84" w:rsidRPr="003C5F84">
              <w:rPr>
                <w:rFonts w:ascii="Times New Roman" w:hAnsi="Times New Roman"/>
                <w:noProof/>
                <w:webHidden/>
              </w:rPr>
              <w:fldChar w:fldCharType="separate"/>
            </w:r>
            <w:r w:rsidR="003C5F84" w:rsidRPr="003C5F84">
              <w:rPr>
                <w:rFonts w:ascii="Times New Roman" w:hAnsi="Times New Roman"/>
                <w:noProof/>
                <w:webHidden/>
              </w:rPr>
              <w:t>37</w:t>
            </w:r>
            <w:r w:rsidR="003C5F84" w:rsidRPr="003C5F84">
              <w:rPr>
                <w:rFonts w:ascii="Times New Roman" w:hAnsi="Times New Roman"/>
                <w:noProof/>
                <w:webHidden/>
              </w:rPr>
              <w:fldChar w:fldCharType="end"/>
            </w:r>
          </w:hyperlink>
        </w:p>
        <w:p w14:paraId="4AF1A3B0" w14:textId="22A484D4" w:rsidR="003C5F84" w:rsidRPr="003C5F84" w:rsidRDefault="0095139D" w:rsidP="003C5F84">
          <w:pPr>
            <w:pStyle w:val="TOC1"/>
            <w:tabs>
              <w:tab w:val="right" w:leader="dot" w:pos="8296"/>
            </w:tabs>
            <w:rPr>
              <w:rFonts w:ascii="Times New Roman" w:hAnsi="Times New Roman"/>
              <w:noProof/>
              <w:kern w:val="2"/>
              <w:sz w:val="21"/>
            </w:rPr>
          </w:pPr>
          <w:hyperlink w:anchor="_Toc167912680" w:history="1">
            <w:r w:rsidR="003C5F84" w:rsidRPr="003C5F84">
              <w:rPr>
                <w:rStyle w:val="af3"/>
                <w:rFonts w:ascii="Times New Roman" w:eastAsia="黑体" w:hAnsi="Times New Roman"/>
                <w:b/>
                <w:noProof/>
              </w:rPr>
              <w:t>8</w:t>
            </w:r>
            <w:r w:rsidR="003C5F84" w:rsidRPr="003C5F84">
              <w:rPr>
                <w:rStyle w:val="af3"/>
                <w:rFonts w:ascii="Times New Roman" w:eastAsia="黑体" w:hAnsi="Times New Roman"/>
                <w:noProof/>
              </w:rPr>
              <w:t xml:space="preserve">  </w:t>
            </w:r>
            <w:r w:rsidR="0070677E" w:rsidRPr="0070677E">
              <w:rPr>
                <w:rStyle w:val="af3"/>
                <w:rFonts w:ascii="Times New Roman" w:eastAsia="黑体" w:hAnsi="Times New Roman"/>
                <w:b/>
                <w:noProof/>
              </w:rPr>
              <w:t>Interior Design</w:t>
            </w:r>
            <w:r w:rsidR="003C5F84" w:rsidRPr="003C5F84">
              <w:rPr>
                <w:rFonts w:ascii="Times New Roman" w:hAnsi="Times New Roman"/>
                <w:noProof/>
                <w:webHidden/>
              </w:rPr>
              <w:tab/>
            </w:r>
            <w:r w:rsidR="003C5F84" w:rsidRPr="003C5F84">
              <w:rPr>
                <w:rFonts w:ascii="Times New Roman" w:hAnsi="Times New Roman"/>
                <w:noProof/>
                <w:webHidden/>
              </w:rPr>
              <w:fldChar w:fldCharType="begin"/>
            </w:r>
            <w:r w:rsidR="003C5F84" w:rsidRPr="003C5F84">
              <w:rPr>
                <w:rFonts w:ascii="Times New Roman" w:hAnsi="Times New Roman"/>
                <w:noProof/>
                <w:webHidden/>
              </w:rPr>
              <w:instrText xml:space="preserve"> PAGEREF _Toc167912680 \h </w:instrText>
            </w:r>
            <w:r w:rsidR="003C5F84" w:rsidRPr="003C5F84">
              <w:rPr>
                <w:rFonts w:ascii="Times New Roman" w:hAnsi="Times New Roman"/>
                <w:noProof/>
                <w:webHidden/>
              </w:rPr>
            </w:r>
            <w:r w:rsidR="003C5F84" w:rsidRPr="003C5F84">
              <w:rPr>
                <w:rFonts w:ascii="Times New Roman" w:hAnsi="Times New Roman"/>
                <w:noProof/>
                <w:webHidden/>
              </w:rPr>
              <w:fldChar w:fldCharType="separate"/>
            </w:r>
            <w:r w:rsidR="003C5F84" w:rsidRPr="003C5F84">
              <w:rPr>
                <w:rFonts w:ascii="Times New Roman" w:hAnsi="Times New Roman"/>
                <w:noProof/>
                <w:webHidden/>
              </w:rPr>
              <w:t>38</w:t>
            </w:r>
            <w:r w:rsidR="003C5F84" w:rsidRPr="003C5F84">
              <w:rPr>
                <w:rFonts w:ascii="Times New Roman" w:hAnsi="Times New Roman"/>
                <w:noProof/>
                <w:webHidden/>
              </w:rPr>
              <w:fldChar w:fldCharType="end"/>
            </w:r>
          </w:hyperlink>
        </w:p>
        <w:p w14:paraId="33217FEA" w14:textId="626ADA0E" w:rsidR="003C5F84" w:rsidRPr="003C5F84" w:rsidRDefault="0095139D" w:rsidP="003C5F84">
          <w:pPr>
            <w:pStyle w:val="TOC2"/>
            <w:tabs>
              <w:tab w:val="right" w:leader="dot" w:pos="8296"/>
            </w:tabs>
            <w:rPr>
              <w:rFonts w:ascii="Times New Roman" w:hAnsi="Times New Roman"/>
              <w:noProof/>
              <w:kern w:val="2"/>
              <w:sz w:val="21"/>
            </w:rPr>
          </w:pPr>
          <w:hyperlink w:anchor="_Toc167912681" w:history="1">
            <w:r w:rsidR="003C5F84" w:rsidRPr="003C5F84">
              <w:rPr>
                <w:rStyle w:val="af3"/>
                <w:rFonts w:ascii="Times New Roman" w:hAnsi="Times New Roman"/>
                <w:noProof/>
              </w:rPr>
              <w:t xml:space="preserve">8.1  </w:t>
            </w:r>
            <w:r w:rsidR="00382708" w:rsidRPr="00382708">
              <w:rPr>
                <w:rStyle w:val="af3"/>
                <w:rFonts w:ascii="Times New Roman" w:hAnsi="Times New Roman"/>
                <w:bCs/>
                <w:noProof/>
              </w:rPr>
              <w:t>General Requirements</w:t>
            </w:r>
            <w:r w:rsidR="003C5F84" w:rsidRPr="003C5F84">
              <w:rPr>
                <w:rFonts w:ascii="Times New Roman" w:hAnsi="Times New Roman"/>
                <w:noProof/>
                <w:webHidden/>
              </w:rPr>
              <w:tab/>
            </w:r>
            <w:r w:rsidR="003C5F84" w:rsidRPr="003C5F84">
              <w:rPr>
                <w:rFonts w:ascii="Times New Roman" w:hAnsi="Times New Roman"/>
                <w:noProof/>
                <w:webHidden/>
              </w:rPr>
              <w:fldChar w:fldCharType="begin"/>
            </w:r>
            <w:r w:rsidR="003C5F84" w:rsidRPr="003C5F84">
              <w:rPr>
                <w:rFonts w:ascii="Times New Roman" w:hAnsi="Times New Roman"/>
                <w:noProof/>
                <w:webHidden/>
              </w:rPr>
              <w:instrText xml:space="preserve"> PAGEREF _Toc167912681 \h </w:instrText>
            </w:r>
            <w:r w:rsidR="003C5F84" w:rsidRPr="003C5F84">
              <w:rPr>
                <w:rFonts w:ascii="Times New Roman" w:hAnsi="Times New Roman"/>
                <w:noProof/>
                <w:webHidden/>
              </w:rPr>
            </w:r>
            <w:r w:rsidR="003C5F84" w:rsidRPr="003C5F84">
              <w:rPr>
                <w:rFonts w:ascii="Times New Roman" w:hAnsi="Times New Roman"/>
                <w:noProof/>
                <w:webHidden/>
              </w:rPr>
              <w:fldChar w:fldCharType="separate"/>
            </w:r>
            <w:r w:rsidR="003C5F84" w:rsidRPr="003C5F84">
              <w:rPr>
                <w:rFonts w:ascii="Times New Roman" w:hAnsi="Times New Roman"/>
                <w:noProof/>
                <w:webHidden/>
              </w:rPr>
              <w:t>38</w:t>
            </w:r>
            <w:r w:rsidR="003C5F84" w:rsidRPr="003C5F84">
              <w:rPr>
                <w:rFonts w:ascii="Times New Roman" w:hAnsi="Times New Roman"/>
                <w:noProof/>
                <w:webHidden/>
              </w:rPr>
              <w:fldChar w:fldCharType="end"/>
            </w:r>
          </w:hyperlink>
        </w:p>
        <w:p w14:paraId="2734F9D8" w14:textId="773FBA21" w:rsidR="003C5F84" w:rsidRPr="003C5F84" w:rsidRDefault="0095139D" w:rsidP="003C5F84">
          <w:pPr>
            <w:pStyle w:val="TOC2"/>
            <w:tabs>
              <w:tab w:val="right" w:leader="dot" w:pos="8296"/>
            </w:tabs>
            <w:rPr>
              <w:rFonts w:ascii="Times New Roman" w:hAnsi="Times New Roman"/>
              <w:noProof/>
              <w:kern w:val="2"/>
              <w:sz w:val="21"/>
            </w:rPr>
          </w:pPr>
          <w:hyperlink w:anchor="_Toc167912682" w:history="1">
            <w:r w:rsidR="003C5F84" w:rsidRPr="003C5F84">
              <w:rPr>
                <w:rStyle w:val="af3"/>
                <w:rFonts w:ascii="Times New Roman" w:hAnsi="Times New Roman"/>
                <w:noProof/>
              </w:rPr>
              <w:t xml:space="preserve">8.2  </w:t>
            </w:r>
            <w:r w:rsidR="00382708" w:rsidRPr="00382708">
              <w:rPr>
                <w:rStyle w:val="af3"/>
                <w:rFonts w:ascii="Times New Roman" w:hAnsi="Times New Roman"/>
                <w:bCs/>
                <w:noProof/>
              </w:rPr>
              <w:t>P</w:t>
            </w:r>
            <w:r w:rsidR="00382708">
              <w:rPr>
                <w:rStyle w:val="af3"/>
                <w:rFonts w:ascii="Times New Roman" w:hAnsi="Times New Roman"/>
                <w:bCs/>
                <w:noProof/>
              </w:rPr>
              <w:t>art</w:t>
            </w:r>
            <w:r w:rsidR="00382708" w:rsidRPr="00382708">
              <w:rPr>
                <w:rStyle w:val="af3"/>
                <w:rFonts w:ascii="Times New Roman" w:hAnsi="Times New Roman"/>
                <w:bCs/>
                <w:noProof/>
              </w:rPr>
              <w:t xml:space="preserve"> </w:t>
            </w:r>
            <w:r w:rsidR="00382708">
              <w:rPr>
                <w:rStyle w:val="af3"/>
                <w:rFonts w:ascii="Times New Roman" w:hAnsi="Times New Roman"/>
                <w:bCs/>
                <w:noProof/>
              </w:rPr>
              <w:t>D</w:t>
            </w:r>
            <w:r w:rsidR="00382708" w:rsidRPr="00382708">
              <w:rPr>
                <w:rStyle w:val="af3"/>
                <w:rFonts w:ascii="Times New Roman" w:hAnsi="Times New Roman"/>
                <w:bCs/>
                <w:noProof/>
              </w:rPr>
              <w:t xml:space="preserve">esign and </w:t>
            </w:r>
            <w:r w:rsidR="00382708">
              <w:rPr>
                <w:rStyle w:val="af3"/>
                <w:rFonts w:ascii="Times New Roman" w:hAnsi="Times New Roman"/>
                <w:bCs/>
                <w:noProof/>
              </w:rPr>
              <w:t>S</w:t>
            </w:r>
            <w:r w:rsidR="00382708" w:rsidRPr="00382708">
              <w:rPr>
                <w:rStyle w:val="af3"/>
                <w:rFonts w:ascii="Times New Roman" w:hAnsi="Times New Roman"/>
                <w:bCs/>
                <w:noProof/>
              </w:rPr>
              <w:t>election</w:t>
            </w:r>
            <w:r w:rsidR="003C5F84" w:rsidRPr="003C5F84">
              <w:rPr>
                <w:rFonts w:ascii="Times New Roman" w:hAnsi="Times New Roman"/>
                <w:noProof/>
                <w:webHidden/>
              </w:rPr>
              <w:tab/>
            </w:r>
            <w:r w:rsidR="003C5F84" w:rsidRPr="003C5F84">
              <w:rPr>
                <w:rFonts w:ascii="Times New Roman" w:hAnsi="Times New Roman"/>
                <w:noProof/>
                <w:webHidden/>
              </w:rPr>
              <w:fldChar w:fldCharType="begin"/>
            </w:r>
            <w:r w:rsidR="003C5F84" w:rsidRPr="003C5F84">
              <w:rPr>
                <w:rFonts w:ascii="Times New Roman" w:hAnsi="Times New Roman"/>
                <w:noProof/>
                <w:webHidden/>
              </w:rPr>
              <w:instrText xml:space="preserve"> PAGEREF _Toc167912682 \h </w:instrText>
            </w:r>
            <w:r w:rsidR="003C5F84" w:rsidRPr="003C5F84">
              <w:rPr>
                <w:rFonts w:ascii="Times New Roman" w:hAnsi="Times New Roman"/>
                <w:noProof/>
                <w:webHidden/>
              </w:rPr>
            </w:r>
            <w:r w:rsidR="003C5F84" w:rsidRPr="003C5F84">
              <w:rPr>
                <w:rFonts w:ascii="Times New Roman" w:hAnsi="Times New Roman"/>
                <w:noProof/>
                <w:webHidden/>
              </w:rPr>
              <w:fldChar w:fldCharType="separate"/>
            </w:r>
            <w:r w:rsidR="003C5F84" w:rsidRPr="003C5F84">
              <w:rPr>
                <w:rFonts w:ascii="Times New Roman" w:hAnsi="Times New Roman"/>
                <w:noProof/>
                <w:webHidden/>
              </w:rPr>
              <w:t>38</w:t>
            </w:r>
            <w:r w:rsidR="003C5F84" w:rsidRPr="003C5F84">
              <w:rPr>
                <w:rFonts w:ascii="Times New Roman" w:hAnsi="Times New Roman"/>
                <w:noProof/>
                <w:webHidden/>
              </w:rPr>
              <w:fldChar w:fldCharType="end"/>
            </w:r>
          </w:hyperlink>
        </w:p>
        <w:p w14:paraId="36619209" w14:textId="75A356CA" w:rsidR="003C5F84" w:rsidRPr="003C5F84" w:rsidRDefault="0095139D" w:rsidP="003C5F84">
          <w:pPr>
            <w:pStyle w:val="TOC2"/>
            <w:tabs>
              <w:tab w:val="right" w:leader="dot" w:pos="8296"/>
            </w:tabs>
            <w:rPr>
              <w:rFonts w:ascii="Times New Roman" w:hAnsi="Times New Roman"/>
              <w:noProof/>
              <w:kern w:val="2"/>
              <w:sz w:val="21"/>
            </w:rPr>
          </w:pPr>
          <w:hyperlink w:anchor="_Toc167912683" w:history="1">
            <w:r w:rsidR="003C5F84" w:rsidRPr="003C5F84">
              <w:rPr>
                <w:rStyle w:val="af3"/>
                <w:rFonts w:ascii="Times New Roman" w:hAnsi="Times New Roman"/>
                <w:noProof/>
              </w:rPr>
              <w:t xml:space="preserve">8.3  </w:t>
            </w:r>
            <w:r w:rsidR="00382708" w:rsidRPr="00382708">
              <w:rPr>
                <w:rStyle w:val="af3"/>
                <w:rFonts w:ascii="Times New Roman" w:hAnsi="Times New Roman"/>
                <w:noProof/>
              </w:rPr>
              <w:t>Standardize Interfaces and Construct</w:t>
            </w:r>
            <w:r w:rsidR="00382708">
              <w:rPr>
                <w:rStyle w:val="af3"/>
                <w:rFonts w:ascii="Times New Roman" w:hAnsi="Times New Roman"/>
                <w:noProof/>
              </w:rPr>
              <w:t>ion</w:t>
            </w:r>
            <w:r w:rsidR="003C5F84" w:rsidRPr="003C5F84">
              <w:rPr>
                <w:rFonts w:ascii="Times New Roman" w:hAnsi="Times New Roman"/>
                <w:noProof/>
                <w:webHidden/>
              </w:rPr>
              <w:tab/>
            </w:r>
            <w:r w:rsidR="003C5F84" w:rsidRPr="003C5F84">
              <w:rPr>
                <w:rFonts w:ascii="Times New Roman" w:hAnsi="Times New Roman"/>
                <w:noProof/>
                <w:webHidden/>
              </w:rPr>
              <w:fldChar w:fldCharType="begin"/>
            </w:r>
            <w:r w:rsidR="003C5F84" w:rsidRPr="003C5F84">
              <w:rPr>
                <w:rFonts w:ascii="Times New Roman" w:hAnsi="Times New Roman"/>
                <w:noProof/>
                <w:webHidden/>
              </w:rPr>
              <w:instrText xml:space="preserve"> PAGEREF _Toc167912683 \h </w:instrText>
            </w:r>
            <w:r w:rsidR="003C5F84" w:rsidRPr="003C5F84">
              <w:rPr>
                <w:rFonts w:ascii="Times New Roman" w:hAnsi="Times New Roman"/>
                <w:noProof/>
                <w:webHidden/>
              </w:rPr>
            </w:r>
            <w:r w:rsidR="003C5F84" w:rsidRPr="003C5F84">
              <w:rPr>
                <w:rFonts w:ascii="Times New Roman" w:hAnsi="Times New Roman"/>
                <w:noProof/>
                <w:webHidden/>
              </w:rPr>
              <w:fldChar w:fldCharType="separate"/>
            </w:r>
            <w:r w:rsidR="003C5F84" w:rsidRPr="003C5F84">
              <w:rPr>
                <w:rFonts w:ascii="Times New Roman" w:hAnsi="Times New Roman"/>
                <w:noProof/>
                <w:webHidden/>
              </w:rPr>
              <w:t>39</w:t>
            </w:r>
            <w:r w:rsidR="003C5F84" w:rsidRPr="003C5F84">
              <w:rPr>
                <w:rFonts w:ascii="Times New Roman" w:hAnsi="Times New Roman"/>
                <w:noProof/>
                <w:webHidden/>
              </w:rPr>
              <w:fldChar w:fldCharType="end"/>
            </w:r>
          </w:hyperlink>
        </w:p>
        <w:p w14:paraId="582C3072" w14:textId="2E960AC4" w:rsidR="003C5F84" w:rsidRPr="003C5F84" w:rsidRDefault="0095139D" w:rsidP="003C5F84">
          <w:pPr>
            <w:pStyle w:val="TOC2"/>
            <w:tabs>
              <w:tab w:val="right" w:leader="dot" w:pos="8296"/>
            </w:tabs>
            <w:rPr>
              <w:rFonts w:ascii="Times New Roman" w:hAnsi="Times New Roman"/>
              <w:noProof/>
              <w:kern w:val="2"/>
              <w:sz w:val="21"/>
            </w:rPr>
          </w:pPr>
          <w:hyperlink w:anchor="_Toc167912684" w:history="1">
            <w:r w:rsidR="003C5F84" w:rsidRPr="003C5F84">
              <w:rPr>
                <w:rStyle w:val="af3"/>
                <w:rFonts w:ascii="Times New Roman" w:hAnsi="Times New Roman"/>
                <w:noProof/>
              </w:rPr>
              <w:t xml:space="preserve">8.4  </w:t>
            </w:r>
            <w:r w:rsidR="00382708" w:rsidRPr="00382708">
              <w:rPr>
                <w:rStyle w:val="af3"/>
                <w:rFonts w:ascii="Times New Roman" w:hAnsi="Times New Roman"/>
                <w:bCs/>
                <w:noProof/>
              </w:rPr>
              <w:t>Modular Assembly Partition Wall</w:t>
            </w:r>
            <w:r w:rsidR="003C5F84" w:rsidRPr="003C5F84">
              <w:rPr>
                <w:rFonts w:ascii="Times New Roman" w:hAnsi="Times New Roman"/>
                <w:noProof/>
                <w:webHidden/>
              </w:rPr>
              <w:tab/>
            </w:r>
            <w:r w:rsidR="003C5F84" w:rsidRPr="003C5F84">
              <w:rPr>
                <w:rFonts w:ascii="Times New Roman" w:hAnsi="Times New Roman"/>
                <w:noProof/>
                <w:webHidden/>
              </w:rPr>
              <w:fldChar w:fldCharType="begin"/>
            </w:r>
            <w:r w:rsidR="003C5F84" w:rsidRPr="003C5F84">
              <w:rPr>
                <w:rFonts w:ascii="Times New Roman" w:hAnsi="Times New Roman"/>
                <w:noProof/>
                <w:webHidden/>
              </w:rPr>
              <w:instrText xml:space="preserve"> PAGEREF _Toc167912684 \h </w:instrText>
            </w:r>
            <w:r w:rsidR="003C5F84" w:rsidRPr="003C5F84">
              <w:rPr>
                <w:rFonts w:ascii="Times New Roman" w:hAnsi="Times New Roman"/>
                <w:noProof/>
                <w:webHidden/>
              </w:rPr>
            </w:r>
            <w:r w:rsidR="003C5F84" w:rsidRPr="003C5F84">
              <w:rPr>
                <w:rFonts w:ascii="Times New Roman" w:hAnsi="Times New Roman"/>
                <w:noProof/>
                <w:webHidden/>
              </w:rPr>
              <w:fldChar w:fldCharType="separate"/>
            </w:r>
            <w:r w:rsidR="003C5F84" w:rsidRPr="003C5F84">
              <w:rPr>
                <w:rFonts w:ascii="Times New Roman" w:hAnsi="Times New Roman"/>
                <w:noProof/>
                <w:webHidden/>
              </w:rPr>
              <w:t>40</w:t>
            </w:r>
            <w:r w:rsidR="003C5F84" w:rsidRPr="003C5F84">
              <w:rPr>
                <w:rFonts w:ascii="Times New Roman" w:hAnsi="Times New Roman"/>
                <w:noProof/>
                <w:webHidden/>
              </w:rPr>
              <w:fldChar w:fldCharType="end"/>
            </w:r>
          </w:hyperlink>
        </w:p>
        <w:p w14:paraId="324B62B3" w14:textId="3F601FAA" w:rsidR="003C5F84" w:rsidRPr="003C5F84" w:rsidRDefault="0095139D" w:rsidP="003C5F84">
          <w:pPr>
            <w:pStyle w:val="TOC2"/>
            <w:tabs>
              <w:tab w:val="right" w:leader="dot" w:pos="8296"/>
            </w:tabs>
            <w:rPr>
              <w:rFonts w:ascii="Times New Roman" w:hAnsi="Times New Roman"/>
              <w:noProof/>
              <w:kern w:val="2"/>
              <w:sz w:val="21"/>
            </w:rPr>
          </w:pPr>
          <w:hyperlink w:anchor="_Toc167912685" w:history="1">
            <w:r w:rsidR="003C5F84" w:rsidRPr="003C5F84">
              <w:rPr>
                <w:rStyle w:val="af3"/>
                <w:rFonts w:ascii="Times New Roman" w:hAnsi="Times New Roman"/>
                <w:noProof/>
              </w:rPr>
              <w:t xml:space="preserve">8.5  </w:t>
            </w:r>
            <w:r w:rsidR="00382708" w:rsidRPr="00382708">
              <w:rPr>
                <w:rStyle w:val="af3"/>
                <w:rFonts w:ascii="Times New Roman" w:hAnsi="Times New Roman"/>
                <w:bCs/>
                <w:noProof/>
              </w:rPr>
              <w:t>Integrated Kitchen and Bathroom</w:t>
            </w:r>
            <w:r w:rsidR="003C5F84" w:rsidRPr="003C5F84">
              <w:rPr>
                <w:rFonts w:ascii="Times New Roman" w:hAnsi="Times New Roman"/>
                <w:noProof/>
                <w:webHidden/>
              </w:rPr>
              <w:tab/>
            </w:r>
            <w:r w:rsidR="003C5F84" w:rsidRPr="003C5F84">
              <w:rPr>
                <w:rFonts w:ascii="Times New Roman" w:hAnsi="Times New Roman"/>
                <w:noProof/>
                <w:webHidden/>
              </w:rPr>
              <w:fldChar w:fldCharType="begin"/>
            </w:r>
            <w:r w:rsidR="003C5F84" w:rsidRPr="003C5F84">
              <w:rPr>
                <w:rFonts w:ascii="Times New Roman" w:hAnsi="Times New Roman"/>
                <w:noProof/>
                <w:webHidden/>
              </w:rPr>
              <w:instrText xml:space="preserve"> PAGEREF _Toc167912685 \h </w:instrText>
            </w:r>
            <w:r w:rsidR="003C5F84" w:rsidRPr="003C5F84">
              <w:rPr>
                <w:rFonts w:ascii="Times New Roman" w:hAnsi="Times New Roman"/>
                <w:noProof/>
                <w:webHidden/>
              </w:rPr>
            </w:r>
            <w:r w:rsidR="003C5F84" w:rsidRPr="003C5F84">
              <w:rPr>
                <w:rFonts w:ascii="Times New Roman" w:hAnsi="Times New Roman"/>
                <w:noProof/>
                <w:webHidden/>
              </w:rPr>
              <w:fldChar w:fldCharType="separate"/>
            </w:r>
            <w:r w:rsidR="003C5F84" w:rsidRPr="003C5F84">
              <w:rPr>
                <w:rFonts w:ascii="Times New Roman" w:hAnsi="Times New Roman"/>
                <w:noProof/>
                <w:webHidden/>
              </w:rPr>
              <w:t>43</w:t>
            </w:r>
            <w:r w:rsidR="003C5F84" w:rsidRPr="003C5F84">
              <w:rPr>
                <w:rFonts w:ascii="Times New Roman" w:hAnsi="Times New Roman"/>
                <w:noProof/>
                <w:webHidden/>
              </w:rPr>
              <w:fldChar w:fldCharType="end"/>
            </w:r>
          </w:hyperlink>
        </w:p>
        <w:p w14:paraId="11164C57" w14:textId="1101B293" w:rsidR="003C5F84" w:rsidRDefault="0095139D" w:rsidP="003C5F84">
          <w:pPr>
            <w:pStyle w:val="TOC2"/>
            <w:tabs>
              <w:tab w:val="right" w:leader="dot" w:pos="8296"/>
            </w:tabs>
            <w:rPr>
              <w:rFonts w:cstheme="minorBidi"/>
              <w:noProof/>
              <w:kern w:val="2"/>
              <w:sz w:val="21"/>
            </w:rPr>
          </w:pPr>
          <w:hyperlink w:anchor="_Toc167912686" w:history="1">
            <w:r w:rsidR="003C5F84" w:rsidRPr="003C5F84">
              <w:rPr>
                <w:rStyle w:val="af3"/>
                <w:rFonts w:ascii="Times New Roman" w:hAnsi="Times New Roman"/>
                <w:noProof/>
              </w:rPr>
              <w:t xml:space="preserve">8.6  </w:t>
            </w:r>
            <w:r w:rsidR="00382708" w:rsidRPr="00382708">
              <w:rPr>
                <w:rStyle w:val="af3"/>
                <w:rFonts w:ascii="Times New Roman" w:hAnsi="Times New Roman"/>
                <w:bCs/>
                <w:noProof/>
              </w:rPr>
              <w:t>Integral Storage and Variable Furniture</w:t>
            </w:r>
            <w:r w:rsidR="003C5F84" w:rsidRPr="003C5F84">
              <w:rPr>
                <w:rFonts w:ascii="Times New Roman" w:hAnsi="Times New Roman"/>
                <w:noProof/>
                <w:webHidden/>
              </w:rPr>
              <w:tab/>
            </w:r>
            <w:r w:rsidR="003C5F84" w:rsidRPr="003C5F84">
              <w:rPr>
                <w:rFonts w:ascii="Times New Roman" w:hAnsi="Times New Roman"/>
                <w:noProof/>
                <w:webHidden/>
              </w:rPr>
              <w:fldChar w:fldCharType="begin"/>
            </w:r>
            <w:r w:rsidR="003C5F84" w:rsidRPr="003C5F84">
              <w:rPr>
                <w:rFonts w:ascii="Times New Roman" w:hAnsi="Times New Roman"/>
                <w:noProof/>
                <w:webHidden/>
              </w:rPr>
              <w:instrText xml:space="preserve"> PAGEREF _Toc167912686 \h </w:instrText>
            </w:r>
            <w:r w:rsidR="003C5F84" w:rsidRPr="003C5F84">
              <w:rPr>
                <w:rFonts w:ascii="Times New Roman" w:hAnsi="Times New Roman"/>
                <w:noProof/>
                <w:webHidden/>
              </w:rPr>
            </w:r>
            <w:r w:rsidR="003C5F84" w:rsidRPr="003C5F84">
              <w:rPr>
                <w:rFonts w:ascii="Times New Roman" w:hAnsi="Times New Roman"/>
                <w:noProof/>
                <w:webHidden/>
              </w:rPr>
              <w:fldChar w:fldCharType="separate"/>
            </w:r>
            <w:r w:rsidR="003C5F84" w:rsidRPr="003C5F84">
              <w:rPr>
                <w:rFonts w:ascii="Times New Roman" w:hAnsi="Times New Roman"/>
                <w:noProof/>
                <w:webHidden/>
              </w:rPr>
              <w:t>44</w:t>
            </w:r>
            <w:r w:rsidR="003C5F84" w:rsidRPr="003C5F84">
              <w:rPr>
                <w:rFonts w:ascii="Times New Roman" w:hAnsi="Times New Roman"/>
                <w:noProof/>
                <w:webHidden/>
              </w:rPr>
              <w:fldChar w:fldCharType="end"/>
            </w:r>
          </w:hyperlink>
        </w:p>
        <w:p w14:paraId="4307E2CE" w14:textId="1F7B5AE2" w:rsidR="003C5F84" w:rsidRDefault="003C5F84" w:rsidP="003C5F84">
          <w:pPr>
            <w:widowControl/>
            <w:jc w:val="left"/>
          </w:pPr>
          <w:r>
            <w:fldChar w:fldCharType="end"/>
          </w:r>
        </w:p>
      </w:sdtContent>
    </w:sdt>
    <w:p w14:paraId="3EA720DD" w14:textId="77777777" w:rsidR="003C5F84" w:rsidRDefault="003C5F84">
      <w:pPr>
        <w:widowControl/>
        <w:jc w:val="left"/>
      </w:pPr>
    </w:p>
    <w:p w14:paraId="519FD67A" w14:textId="77777777" w:rsidR="00A2468A" w:rsidRDefault="00A2468A">
      <w:pPr>
        <w:sectPr w:rsidR="00A2468A">
          <w:footerReference w:type="default" r:id="rId9"/>
          <w:pgSz w:w="11906" w:h="16838"/>
          <w:pgMar w:top="1440" w:right="1800" w:bottom="1440" w:left="1800" w:header="851" w:footer="992" w:gutter="0"/>
          <w:cols w:space="425"/>
          <w:docGrid w:type="lines" w:linePitch="312"/>
        </w:sectPr>
      </w:pPr>
    </w:p>
    <w:p w14:paraId="161AB61E" w14:textId="77FA825D" w:rsidR="00A2468A" w:rsidRDefault="00D245AC">
      <w:pPr>
        <w:spacing w:before="480" w:after="360" w:line="360" w:lineRule="auto"/>
        <w:jc w:val="center"/>
        <w:outlineLvl w:val="0"/>
        <w:rPr>
          <w:rFonts w:ascii="Times New Roman" w:eastAsia="黑体" w:hAnsi="Times New Roman"/>
          <w:b/>
          <w:sz w:val="36"/>
          <w:szCs w:val="36"/>
        </w:rPr>
      </w:pPr>
      <w:bookmarkStart w:id="9" w:name="_Toc19035104"/>
      <w:bookmarkStart w:id="10" w:name="_Toc28271066"/>
      <w:bookmarkStart w:id="11" w:name="_Toc167912661"/>
      <w:r>
        <w:rPr>
          <w:rFonts w:ascii="Times New Roman" w:eastAsia="黑体" w:hAnsi="Times New Roman" w:hint="eastAsia"/>
          <w:b/>
          <w:sz w:val="36"/>
          <w:szCs w:val="36"/>
        </w:rPr>
        <w:lastRenderedPageBreak/>
        <w:t>1</w:t>
      </w:r>
      <w:r>
        <w:rPr>
          <w:rFonts w:ascii="Times New Roman" w:eastAsia="黑体" w:hAnsi="Times New Roman"/>
          <w:sz w:val="36"/>
          <w:szCs w:val="36"/>
        </w:rPr>
        <w:t xml:space="preserve">  </w:t>
      </w:r>
      <w:r>
        <w:rPr>
          <w:rFonts w:ascii="Times New Roman" w:eastAsia="黑体" w:hAnsi="Times New Roman"/>
          <w:sz w:val="36"/>
          <w:szCs w:val="36"/>
        </w:rPr>
        <w:t>总则</w:t>
      </w:r>
      <w:bookmarkEnd w:id="9"/>
      <w:bookmarkEnd w:id="10"/>
      <w:bookmarkEnd w:id="11"/>
    </w:p>
    <w:p w14:paraId="19C96821" w14:textId="18149F34" w:rsidR="00A2468A" w:rsidRDefault="00D245AC" w:rsidP="0041299D">
      <w:pPr>
        <w:pStyle w:val="af9"/>
      </w:pPr>
      <w:bookmarkStart w:id="12" w:name="_Toc19034310"/>
      <w:r>
        <w:rPr>
          <w:rFonts w:hint="eastAsia"/>
        </w:rPr>
        <w:t xml:space="preserve">1.0.1  </w:t>
      </w:r>
      <w:r>
        <w:rPr>
          <w:rFonts w:hint="eastAsia"/>
        </w:rPr>
        <w:t>为贯彻执行国家对大开间灵活隔断住宅结构体系的发展政策及相关法规，规范并完善对高适应性大开间居住建筑的设计要求，全面提高居住建筑全生命周期中使用空间的适用性、灵活性、可变性，制定本导则。</w:t>
      </w:r>
      <w:bookmarkEnd w:id="12"/>
    </w:p>
    <w:p w14:paraId="5EAC7B8D" w14:textId="77777777" w:rsidR="00A2468A" w:rsidRDefault="00D245AC">
      <w:pPr>
        <w:spacing w:line="360" w:lineRule="auto"/>
        <w:rPr>
          <w:rFonts w:ascii="Times New Roman" w:eastAsia="黑体" w:hAnsi="Times New Roman"/>
          <w:sz w:val="24"/>
        </w:rPr>
      </w:pPr>
      <w:r>
        <w:rPr>
          <w:rFonts w:ascii="Times New Roman" w:eastAsia="黑体" w:hAnsi="Times New Roman" w:hint="eastAsia"/>
          <w:sz w:val="24"/>
        </w:rPr>
        <w:t>【条文说明】</w:t>
      </w:r>
    </w:p>
    <w:p w14:paraId="1A0CA797" w14:textId="77777777" w:rsidR="00A2468A" w:rsidRDefault="00D245AC">
      <w:pPr>
        <w:pStyle w:val="af7"/>
      </w:pPr>
      <w:r>
        <w:rPr>
          <w:rFonts w:hint="eastAsia"/>
        </w:rPr>
        <w:t>2001</w:t>
      </w:r>
      <w:r>
        <w:t>年</w:t>
      </w:r>
      <w:r>
        <w:rPr>
          <w:rFonts w:hint="eastAsia"/>
        </w:rPr>
        <w:t>3</w:t>
      </w:r>
      <w:r>
        <w:t>月，建设部《建设部产业技术政策纲要》指出：“城市住宅重点发展套内无梁无柱的钢筋混凝土大空间结构，适应住宅空间的灵活性和可变性，提高实用功能”</w:t>
      </w:r>
      <w:r>
        <w:rPr>
          <w:rFonts w:hint="eastAsia"/>
        </w:rPr>
        <w:t>；2006</w:t>
      </w:r>
      <w:r>
        <w:t>年</w:t>
      </w:r>
      <w:r>
        <w:rPr>
          <w:rFonts w:hint="eastAsia"/>
        </w:rPr>
        <w:t>3</w:t>
      </w:r>
      <w:r>
        <w:t>月，建设部《建设部节能省地型建筑推广应用技术目录》推广：大开间灵活隔断住宅结构体系</w:t>
      </w:r>
      <w:r>
        <w:rPr>
          <w:rFonts w:hint="eastAsia"/>
        </w:rPr>
        <w:t>；2010年，</w:t>
      </w:r>
      <w:r>
        <w:t>住建部推出《</w:t>
      </w:r>
      <w:r>
        <w:rPr>
          <w:rFonts w:hint="eastAsia"/>
        </w:rPr>
        <w:t>CSI</w:t>
      </w:r>
      <w:r>
        <w:t>住宅建设技术导则（试行）》（</w:t>
      </w:r>
      <w:proofErr w:type="gramStart"/>
      <w:r>
        <w:t>建住中心</w:t>
      </w:r>
      <w:proofErr w:type="gramEnd"/>
      <w:r>
        <w:t>【</w:t>
      </w:r>
      <w:r>
        <w:rPr>
          <w:rFonts w:hint="eastAsia"/>
        </w:rPr>
        <w:t>2010</w:t>
      </w:r>
      <w:r>
        <w:t>】</w:t>
      </w:r>
      <w:r>
        <w:rPr>
          <w:rFonts w:hint="eastAsia"/>
        </w:rPr>
        <w:t>57</w:t>
      </w:r>
      <w:r>
        <w:t>号）</w:t>
      </w:r>
      <w:r>
        <w:rPr>
          <w:rFonts w:hint="eastAsia"/>
        </w:rPr>
        <w:t>，</w:t>
      </w:r>
      <w:r>
        <w:t>在</w:t>
      </w:r>
      <w:r>
        <w:rPr>
          <w:rFonts w:hint="eastAsia"/>
        </w:rPr>
        <w:t>3.2.2-1</w:t>
      </w:r>
      <w:r>
        <w:t>中规定：“宜通过合理的结构选型，获得空间可变性高的大跨度空间，以方便住户灵活分隔建筑空间来实现不同居住需求”；</w:t>
      </w:r>
      <w:r>
        <w:rPr>
          <w:rFonts w:hint="eastAsia"/>
        </w:rPr>
        <w:t>2018</w:t>
      </w:r>
      <w:r>
        <w:t>年</w:t>
      </w:r>
      <w:r>
        <w:rPr>
          <w:rFonts w:hint="eastAsia"/>
        </w:rPr>
        <w:t>，发布</w:t>
      </w:r>
      <w:r>
        <w:t>《百年住宅建筑设计与评价标准》（</w:t>
      </w:r>
      <w:r>
        <w:rPr>
          <w:rFonts w:hint="eastAsia"/>
        </w:rPr>
        <w:t xml:space="preserve">T/CECS-CREA 513-2018 </w:t>
      </w:r>
      <w:r>
        <w:t>）</w:t>
      </w:r>
      <w:r>
        <w:rPr>
          <w:rFonts w:hint="eastAsia"/>
        </w:rPr>
        <w:t xml:space="preserve">，在4.2.2中规定； </w:t>
      </w:r>
      <w:r>
        <w:t>“套型设计应采用大空间布置方式，套型平面宜规整</w:t>
      </w:r>
      <w:r>
        <w:rPr>
          <w:rFonts w:hint="eastAsia"/>
        </w:rPr>
        <w:t>，</w:t>
      </w:r>
      <w:r>
        <w:t>并应采用轻质隔墙划分套内空间”</w:t>
      </w:r>
      <w:r>
        <w:rPr>
          <w:rFonts w:hint="eastAsia"/>
        </w:rPr>
        <w:t>；2018</w:t>
      </w:r>
      <w:r>
        <w:t>年</w:t>
      </w:r>
      <w:r>
        <w:rPr>
          <w:rFonts w:hint="eastAsia"/>
        </w:rPr>
        <w:t>4</w:t>
      </w:r>
      <w:r>
        <w:t>月，上海市住建委《关于进一步提升本市保障性住房工业化建设水平的通知》沪建建材联（</w:t>
      </w:r>
      <w:r>
        <w:rPr>
          <w:rFonts w:hint="eastAsia"/>
        </w:rPr>
        <w:t>2018</w:t>
      </w:r>
      <w:r>
        <w:t>）</w:t>
      </w:r>
      <w:r>
        <w:rPr>
          <w:rFonts w:hint="eastAsia"/>
        </w:rPr>
        <w:t>224</w:t>
      </w:r>
      <w:r>
        <w:t>号着重强调：“实现建筑全生命周期内居住空间的灵活可变”，“市统筹分配使用的共有产权保障住房和征收安置住房以及区属保障性住房，应采用住宅大开间设计”</w:t>
      </w:r>
      <w:r>
        <w:rPr>
          <w:rFonts w:hint="eastAsia"/>
        </w:rPr>
        <w:t>；2019</w:t>
      </w:r>
      <w:r>
        <w:t>年</w:t>
      </w:r>
      <w:r>
        <w:rPr>
          <w:rFonts w:hint="eastAsia"/>
        </w:rPr>
        <w:t>，</w:t>
      </w:r>
      <w:r>
        <w:t>住建部发布《装配式混凝土建筑技术体系发展指南（居住建筑）》</w:t>
      </w:r>
      <w:r>
        <w:rPr>
          <w:rFonts w:hint="eastAsia"/>
        </w:rPr>
        <w:t>，在2.2.3中规定“</w:t>
      </w:r>
      <w:r>
        <w:t>装配式居住建筑宜优先采用大开间、大进深的布置方式，提高空间使用的灵活性与可变性，满足住户对空间多样化的需求”</w:t>
      </w:r>
      <w:r>
        <w:rPr>
          <w:rFonts w:hint="eastAsia"/>
        </w:rPr>
        <w:t>；</w:t>
      </w:r>
      <w:r>
        <w:t>2019年9月，上海市在《住宅设计标准》（DGJ08-20-2019）及《保障性住房设计标准》（DGTJ08-2291-2019）中明确：</w:t>
      </w:r>
      <w:r>
        <w:rPr>
          <w:rFonts w:hint="eastAsia"/>
        </w:rPr>
        <w:t>“保障性住房每套住宅的分户界限应明确，每套住宅套型内宜采用大开间的布局方式，应方便空间灵活分隔”；</w:t>
      </w:r>
      <w:r>
        <w:t>202</w:t>
      </w:r>
      <w:r>
        <w:rPr>
          <w:rFonts w:hint="eastAsia"/>
        </w:rPr>
        <w:t>0年，河北省发布地方标准《百年住宅设计标准》（DB13（J）/T8383-2020），在7.4.1中规定“</w:t>
      </w:r>
      <w:r>
        <w:t>百年住宅的套型设计应采用大空间布置方式，套型平面宜规整，套内应采用轻质隔墙系统，以满足功能灵活性与适应性</w:t>
      </w:r>
      <w:r>
        <w:rPr>
          <w:rFonts w:hint="eastAsia"/>
        </w:rPr>
        <w:t>”；</w:t>
      </w:r>
      <w:r>
        <w:t>2021</w:t>
      </w:r>
      <w:r>
        <w:rPr>
          <w:rFonts w:hint="eastAsia"/>
        </w:rPr>
        <w:t>年</w:t>
      </w:r>
      <w:r>
        <w:t>2</w:t>
      </w:r>
      <w:r>
        <w:rPr>
          <w:rFonts w:hint="eastAsia"/>
        </w:rPr>
        <w:t>月，北京市住建委发布</w:t>
      </w:r>
      <w:r>
        <w:t>《北京市共有产权住房规划设计宜居建设导则（</w:t>
      </w:r>
      <w:r>
        <w:rPr>
          <w:rFonts w:hint="eastAsia"/>
        </w:rPr>
        <w:t>2020</w:t>
      </w:r>
      <w:r>
        <w:t>年修订版）》</w:t>
      </w:r>
      <w:r>
        <w:rPr>
          <w:rFonts w:hint="eastAsia"/>
        </w:rPr>
        <w:t>，</w:t>
      </w:r>
      <w:r>
        <w:t>提出</w:t>
      </w:r>
      <w:r>
        <w:lastRenderedPageBreak/>
        <w:t>“空间可变性”原则，倡导主体结构大空间布置，通过轻质隔墙系统、家具设备设施等灵活划分套内功能空间</w:t>
      </w:r>
      <w:r>
        <w:rPr>
          <w:rFonts w:hint="eastAsia"/>
        </w:rPr>
        <w:t>；2021</w:t>
      </w:r>
      <w:r>
        <w:t>年</w:t>
      </w:r>
      <w:r>
        <w:rPr>
          <w:rFonts w:hint="eastAsia"/>
        </w:rPr>
        <w:t>4</w:t>
      </w:r>
      <w:r>
        <w:t>月，北京市推出《高标准商品住宅建设方案评审内容和评分标准》</w:t>
      </w:r>
      <w:r>
        <w:rPr>
          <w:rFonts w:hint="eastAsia"/>
        </w:rPr>
        <w:t>，</w:t>
      </w:r>
      <w:r>
        <w:t>将采用可变空间设计列为高品质住宅的要求之一</w:t>
      </w:r>
      <w:r>
        <w:rPr>
          <w:rFonts w:hint="eastAsia"/>
        </w:rPr>
        <w:t>。</w:t>
      </w:r>
    </w:p>
    <w:p w14:paraId="72861DC0" w14:textId="77777777" w:rsidR="00A2468A" w:rsidRDefault="00A2468A"/>
    <w:p w14:paraId="1E303D0C" w14:textId="2C801996" w:rsidR="00A2468A" w:rsidRDefault="00D245AC">
      <w:pPr>
        <w:spacing w:line="360" w:lineRule="auto"/>
        <w:outlineLvl w:val="2"/>
        <w:rPr>
          <w:rFonts w:ascii="Times New Roman" w:eastAsia="宋体" w:hAnsi="Times New Roman"/>
          <w:sz w:val="24"/>
        </w:rPr>
      </w:pPr>
      <w:bookmarkStart w:id="13" w:name="_Toc19034311"/>
      <w:r>
        <w:rPr>
          <w:rFonts w:ascii="Times New Roman" w:eastAsia="宋体" w:hAnsi="Times New Roman" w:hint="eastAsia"/>
          <w:b/>
          <w:sz w:val="24"/>
        </w:rPr>
        <w:t>1.0.2</w:t>
      </w:r>
      <w:r>
        <w:rPr>
          <w:rFonts w:ascii="Times New Roman" w:eastAsia="宋体" w:hAnsi="Times New Roman" w:hint="eastAsia"/>
          <w:sz w:val="24"/>
        </w:rPr>
        <w:t xml:space="preserve"> </w:t>
      </w:r>
      <w:r>
        <w:rPr>
          <w:rStyle w:val="afa"/>
          <w:rFonts w:hint="eastAsia"/>
        </w:rPr>
        <w:t xml:space="preserve"> </w:t>
      </w:r>
      <w:r w:rsidR="003C0F95" w:rsidRPr="003C0F95">
        <w:rPr>
          <w:rStyle w:val="afa"/>
          <w:rFonts w:hint="eastAsia"/>
        </w:rPr>
        <w:t>高适应性大跨度剪力墙结构工业化住宅</w:t>
      </w:r>
      <w:r>
        <w:rPr>
          <w:rStyle w:val="afa"/>
          <w:rFonts w:hint="eastAsia"/>
        </w:rPr>
        <w:t>的设计和深化设计，普通居住建筑在扩建、改建时，如条件具备，可参照使用以提升适应性。</w:t>
      </w:r>
      <w:bookmarkEnd w:id="13"/>
    </w:p>
    <w:p w14:paraId="3BA2B739" w14:textId="77777777" w:rsidR="00A2468A" w:rsidRDefault="00D245AC">
      <w:pPr>
        <w:spacing w:line="360" w:lineRule="auto"/>
        <w:rPr>
          <w:rFonts w:ascii="Times New Roman" w:eastAsia="黑体" w:hAnsi="Times New Roman"/>
          <w:sz w:val="24"/>
        </w:rPr>
      </w:pPr>
      <w:r>
        <w:rPr>
          <w:rFonts w:ascii="Times New Roman" w:eastAsia="黑体" w:hAnsi="Times New Roman" w:hint="eastAsia"/>
          <w:sz w:val="24"/>
        </w:rPr>
        <w:t>【条文说明】</w:t>
      </w:r>
    </w:p>
    <w:p w14:paraId="6C5BD295" w14:textId="77777777" w:rsidR="00A2468A" w:rsidRDefault="00D245AC">
      <w:pPr>
        <w:pStyle w:val="af7"/>
      </w:pPr>
      <w:r>
        <w:rPr>
          <w:rFonts w:hint="eastAsia"/>
        </w:rPr>
        <w:t>当改建项目净高、采光、结构荷载等条件具备时，可参考本导则。</w:t>
      </w:r>
    </w:p>
    <w:p w14:paraId="19AA85E8" w14:textId="77777777" w:rsidR="00A2468A" w:rsidRDefault="00A2468A"/>
    <w:p w14:paraId="39EDD301" w14:textId="6DFB9171" w:rsidR="00A2468A" w:rsidRDefault="00D245AC">
      <w:pPr>
        <w:spacing w:line="360" w:lineRule="auto"/>
        <w:outlineLvl w:val="2"/>
        <w:sectPr w:rsidR="00A2468A">
          <w:footerReference w:type="default" r:id="rId10"/>
          <w:pgSz w:w="11906" w:h="16838"/>
          <w:pgMar w:top="1440" w:right="1800" w:bottom="1440" w:left="1800" w:header="851" w:footer="992" w:gutter="0"/>
          <w:pgNumType w:start="1"/>
          <w:cols w:space="425"/>
          <w:docGrid w:type="lines" w:linePitch="312"/>
        </w:sectPr>
      </w:pPr>
      <w:bookmarkStart w:id="14" w:name="_Toc19034312"/>
      <w:r>
        <w:rPr>
          <w:rFonts w:ascii="Times New Roman" w:eastAsia="宋体" w:hAnsi="Times New Roman" w:hint="eastAsia"/>
          <w:b/>
          <w:sz w:val="24"/>
        </w:rPr>
        <w:t>1.0.3</w:t>
      </w:r>
      <w:r>
        <w:rPr>
          <w:rFonts w:ascii="Times New Roman" w:eastAsia="宋体" w:hAnsi="Times New Roman" w:hint="eastAsia"/>
          <w:sz w:val="24"/>
        </w:rPr>
        <w:t xml:space="preserve">  </w:t>
      </w:r>
      <w:r w:rsidR="003C0F95" w:rsidRPr="003C0F95">
        <w:rPr>
          <w:rFonts w:ascii="Times New Roman" w:eastAsia="宋体" w:hAnsi="Times New Roman" w:hint="eastAsia"/>
          <w:b/>
          <w:bCs/>
          <w:sz w:val="24"/>
        </w:rPr>
        <w:t>高适应性大跨度剪力墙结构工业化住宅</w:t>
      </w:r>
      <w:bookmarkStart w:id="15" w:name="_GoBack"/>
      <w:bookmarkEnd w:id="15"/>
      <w:r w:rsidRPr="0041299D">
        <w:rPr>
          <w:rFonts w:ascii="Times New Roman" w:eastAsia="宋体" w:hAnsi="Times New Roman" w:hint="eastAsia"/>
          <w:b/>
          <w:bCs/>
          <w:sz w:val="24"/>
        </w:rPr>
        <w:t>设计除应执行本导则外，尚应符合国家现行有关政策、法规、标准的规定。</w:t>
      </w:r>
      <w:bookmarkEnd w:id="14"/>
    </w:p>
    <w:p w14:paraId="73C49990" w14:textId="50500D5C" w:rsidR="00A2468A" w:rsidRDefault="00D245AC">
      <w:pPr>
        <w:spacing w:before="480" w:after="360" w:line="360" w:lineRule="auto"/>
        <w:jc w:val="center"/>
        <w:outlineLvl w:val="0"/>
        <w:rPr>
          <w:rFonts w:ascii="Times New Roman" w:eastAsia="黑体" w:hAnsi="Times New Roman"/>
          <w:b/>
          <w:sz w:val="36"/>
          <w:szCs w:val="36"/>
        </w:rPr>
      </w:pPr>
      <w:bookmarkStart w:id="16" w:name="_Toc19035105"/>
      <w:bookmarkStart w:id="17" w:name="_Toc28271067"/>
      <w:bookmarkStart w:id="18" w:name="_Toc19034313"/>
      <w:bookmarkStart w:id="19" w:name="_Toc19034170"/>
      <w:bookmarkStart w:id="20" w:name="_Toc167912662"/>
      <w:r>
        <w:rPr>
          <w:rFonts w:ascii="Times New Roman" w:eastAsia="黑体" w:hAnsi="Times New Roman" w:hint="eastAsia"/>
          <w:b/>
          <w:sz w:val="36"/>
          <w:szCs w:val="36"/>
        </w:rPr>
        <w:lastRenderedPageBreak/>
        <w:t>2</w:t>
      </w:r>
      <w:r>
        <w:rPr>
          <w:rFonts w:ascii="Times New Roman" w:eastAsia="黑体" w:hAnsi="Times New Roman"/>
          <w:sz w:val="36"/>
          <w:szCs w:val="36"/>
        </w:rPr>
        <w:t xml:space="preserve">  </w:t>
      </w:r>
      <w:r>
        <w:rPr>
          <w:rFonts w:ascii="Times New Roman" w:eastAsia="黑体" w:hAnsi="Times New Roman"/>
          <w:sz w:val="36"/>
          <w:szCs w:val="36"/>
        </w:rPr>
        <w:t>术语</w:t>
      </w:r>
      <w:bookmarkEnd w:id="16"/>
      <w:bookmarkEnd w:id="17"/>
      <w:bookmarkEnd w:id="18"/>
      <w:bookmarkEnd w:id="19"/>
      <w:bookmarkEnd w:id="20"/>
    </w:p>
    <w:p w14:paraId="58441F19" w14:textId="77777777" w:rsidR="00A2468A" w:rsidRPr="0041299D" w:rsidRDefault="00D245AC">
      <w:pPr>
        <w:spacing w:line="360" w:lineRule="auto"/>
        <w:outlineLvl w:val="2"/>
        <w:rPr>
          <w:rFonts w:ascii="Times New Roman" w:eastAsia="宋体" w:hAnsi="Times New Roman"/>
          <w:b/>
          <w:sz w:val="24"/>
        </w:rPr>
      </w:pPr>
      <w:r w:rsidRPr="0041299D">
        <w:rPr>
          <w:rFonts w:ascii="Times New Roman" w:eastAsia="宋体" w:hAnsi="Times New Roman"/>
          <w:b/>
          <w:sz w:val="24"/>
        </w:rPr>
        <w:t xml:space="preserve">2.0.1  </w:t>
      </w:r>
      <w:r w:rsidRPr="0041299D">
        <w:rPr>
          <w:rFonts w:ascii="Times New Roman" w:eastAsia="宋体" w:hAnsi="Times New Roman" w:hint="eastAsia"/>
          <w:b/>
          <w:sz w:val="24"/>
        </w:rPr>
        <w:t>适应性</w:t>
      </w:r>
      <w:r w:rsidRPr="0041299D">
        <w:rPr>
          <w:rFonts w:ascii="Times New Roman" w:eastAsia="宋体" w:hAnsi="Times New Roman"/>
          <w:b/>
          <w:sz w:val="24"/>
        </w:rPr>
        <w:t xml:space="preserve">  building adaptability</w:t>
      </w:r>
    </w:p>
    <w:p w14:paraId="4869F09A" w14:textId="66B8685B" w:rsidR="00A2468A" w:rsidRDefault="00D245AC">
      <w:pPr>
        <w:spacing w:line="360" w:lineRule="auto"/>
        <w:ind w:firstLineChars="200" w:firstLine="480"/>
        <w:rPr>
          <w:rFonts w:ascii="Times New Roman" w:eastAsia="宋体" w:hAnsi="Times New Roman"/>
          <w:sz w:val="24"/>
        </w:rPr>
      </w:pPr>
      <w:r>
        <w:rPr>
          <w:rFonts w:ascii="Times New Roman" w:eastAsia="宋体" w:hAnsi="Times New Roman" w:hint="eastAsia"/>
          <w:sz w:val="24"/>
        </w:rPr>
        <w:t>在本导则中指居住建筑在全生命周期使用过程中，具有功能灵活性、维修方便性以及空间可更新性等可持续居住需求的能力。</w:t>
      </w:r>
    </w:p>
    <w:p w14:paraId="4B8863D8" w14:textId="77777777" w:rsidR="0041299D" w:rsidRDefault="0041299D">
      <w:pPr>
        <w:spacing w:line="360" w:lineRule="auto"/>
        <w:ind w:firstLineChars="200" w:firstLine="480"/>
        <w:rPr>
          <w:rFonts w:ascii="Times New Roman" w:eastAsia="宋体" w:hAnsi="Times New Roman"/>
          <w:sz w:val="24"/>
        </w:rPr>
      </w:pPr>
    </w:p>
    <w:p w14:paraId="23401AB7" w14:textId="77777777" w:rsidR="00A2468A" w:rsidRPr="0041299D" w:rsidRDefault="00D245AC">
      <w:pPr>
        <w:spacing w:line="360" w:lineRule="auto"/>
        <w:outlineLvl w:val="2"/>
        <w:rPr>
          <w:rFonts w:ascii="Times New Roman" w:eastAsia="宋体" w:hAnsi="Times New Roman"/>
          <w:b/>
          <w:sz w:val="24"/>
        </w:rPr>
      </w:pPr>
      <w:r w:rsidRPr="0041299D">
        <w:rPr>
          <w:rFonts w:ascii="Times New Roman" w:eastAsia="宋体" w:hAnsi="Times New Roman" w:hint="eastAsia"/>
          <w:b/>
          <w:sz w:val="24"/>
        </w:rPr>
        <w:t>2.0.2</w:t>
      </w:r>
      <w:r w:rsidRPr="0041299D">
        <w:rPr>
          <w:rFonts w:ascii="Times New Roman" w:eastAsia="宋体" w:hAnsi="Times New Roman"/>
          <w:b/>
          <w:sz w:val="24"/>
        </w:rPr>
        <w:t xml:space="preserve">  </w:t>
      </w:r>
      <w:r w:rsidRPr="0041299D">
        <w:rPr>
          <w:rFonts w:ascii="Times New Roman" w:eastAsia="宋体" w:hAnsi="Times New Roman" w:hint="eastAsia"/>
          <w:b/>
          <w:sz w:val="24"/>
        </w:rPr>
        <w:t>集成设计</w:t>
      </w:r>
      <w:r w:rsidRPr="0041299D">
        <w:rPr>
          <w:rFonts w:ascii="Times New Roman" w:eastAsia="宋体" w:hAnsi="Times New Roman"/>
          <w:b/>
          <w:sz w:val="24"/>
        </w:rPr>
        <w:t xml:space="preserve">  integrated design</w:t>
      </w:r>
    </w:p>
    <w:p w14:paraId="6D4D9EFE" w14:textId="03E18156" w:rsidR="00A2468A" w:rsidRDefault="00D245AC">
      <w:pPr>
        <w:spacing w:line="360" w:lineRule="auto"/>
        <w:ind w:firstLineChars="200" w:firstLine="480"/>
        <w:rPr>
          <w:rFonts w:ascii="Times New Roman" w:eastAsia="宋体" w:hAnsi="Times New Roman"/>
          <w:sz w:val="24"/>
        </w:rPr>
      </w:pPr>
      <w:r>
        <w:rPr>
          <w:rFonts w:ascii="Times New Roman" w:eastAsia="宋体" w:hAnsi="Times New Roman" w:hint="eastAsia"/>
          <w:sz w:val="24"/>
        </w:rPr>
        <w:t>统筹不同专业、不同系统的技术要求，协调系统与系统之间、系统内部、部品部件之间的连接，协调设计、生产、供应、安装、运</w:t>
      </w:r>
      <w:proofErr w:type="gramStart"/>
      <w:r>
        <w:rPr>
          <w:rFonts w:ascii="Times New Roman" w:eastAsia="宋体" w:hAnsi="Times New Roman" w:hint="eastAsia"/>
          <w:sz w:val="24"/>
        </w:rPr>
        <w:t>维不同</w:t>
      </w:r>
      <w:proofErr w:type="gramEnd"/>
      <w:r>
        <w:rPr>
          <w:rFonts w:ascii="Times New Roman" w:eastAsia="宋体" w:hAnsi="Times New Roman" w:hint="eastAsia"/>
          <w:sz w:val="24"/>
        </w:rPr>
        <w:t>阶段的需求，前置解决设计问题的过程。</w:t>
      </w:r>
    </w:p>
    <w:p w14:paraId="7D2B7729" w14:textId="77777777" w:rsidR="0041299D" w:rsidRDefault="0041299D">
      <w:pPr>
        <w:spacing w:line="360" w:lineRule="auto"/>
        <w:ind w:firstLineChars="200" w:firstLine="480"/>
        <w:rPr>
          <w:rFonts w:ascii="Times New Roman" w:eastAsia="宋体" w:hAnsi="Times New Roman"/>
          <w:sz w:val="24"/>
        </w:rPr>
      </w:pPr>
    </w:p>
    <w:p w14:paraId="55D95F2C" w14:textId="77777777" w:rsidR="00A2468A" w:rsidRDefault="00D245AC" w:rsidP="0041299D">
      <w:pPr>
        <w:pStyle w:val="af9"/>
      </w:pPr>
      <w:r>
        <w:rPr>
          <w:rFonts w:hint="eastAsia"/>
        </w:rPr>
        <w:t>2.0.3</w:t>
      </w:r>
      <w:r>
        <w:t xml:space="preserve">  </w:t>
      </w:r>
      <w:r>
        <w:rPr>
          <w:rFonts w:asciiTheme="minorEastAsia" w:hAnsiTheme="minorEastAsia" w:cstheme="minorEastAsia" w:hint="eastAsia"/>
        </w:rPr>
        <w:t>建筑填充体</w:t>
      </w:r>
      <w:r>
        <w:t xml:space="preserve">  </w:t>
      </w:r>
      <w:r>
        <w:rPr>
          <w:lang w:bidi="ar"/>
        </w:rPr>
        <w:t>infill system of building</w:t>
      </w:r>
    </w:p>
    <w:p w14:paraId="0F250037" w14:textId="07876592" w:rsidR="00A2468A" w:rsidRDefault="00D245AC">
      <w:pPr>
        <w:spacing w:line="360" w:lineRule="auto"/>
        <w:ind w:firstLineChars="200" w:firstLine="480"/>
        <w:rPr>
          <w:rFonts w:ascii="Times New Roman" w:eastAsia="宋体" w:hAnsi="Times New Roman"/>
          <w:sz w:val="24"/>
        </w:rPr>
      </w:pPr>
      <w:r>
        <w:rPr>
          <w:rFonts w:ascii="Times New Roman" w:eastAsia="宋体" w:hAnsi="Times New Roman" w:hint="eastAsia"/>
          <w:sz w:val="24"/>
        </w:rPr>
        <w:t>建筑套内设备管线、厨卫设施、内门窗、吊顶、楼地面及非承重隔墙等。</w:t>
      </w:r>
    </w:p>
    <w:p w14:paraId="7050474F" w14:textId="77777777" w:rsidR="0041299D" w:rsidRDefault="0041299D">
      <w:pPr>
        <w:spacing w:line="360" w:lineRule="auto"/>
        <w:ind w:firstLineChars="200" w:firstLine="480"/>
        <w:rPr>
          <w:rFonts w:ascii="Times New Roman" w:eastAsia="宋体" w:hAnsi="Times New Roman"/>
          <w:sz w:val="24"/>
        </w:rPr>
      </w:pPr>
    </w:p>
    <w:p w14:paraId="198600AB" w14:textId="77777777" w:rsidR="00A2468A" w:rsidRDefault="00D245AC" w:rsidP="0041299D">
      <w:pPr>
        <w:pStyle w:val="af9"/>
      </w:pPr>
      <w:r>
        <w:t xml:space="preserve">2.0.4  </w:t>
      </w:r>
      <w:r>
        <w:rPr>
          <w:rFonts w:hint="eastAsia"/>
        </w:rPr>
        <w:t>部品</w:t>
      </w:r>
      <w:r>
        <w:t xml:space="preserve">  part</w:t>
      </w:r>
    </w:p>
    <w:p w14:paraId="44D46CEC" w14:textId="52CCA785" w:rsidR="00A2468A" w:rsidRDefault="00D245AC">
      <w:pPr>
        <w:spacing w:line="360" w:lineRule="auto"/>
        <w:ind w:firstLineChars="200" w:firstLine="480"/>
        <w:rPr>
          <w:rFonts w:ascii="Times New Roman" w:eastAsia="宋体" w:hAnsi="Times New Roman"/>
          <w:sz w:val="24"/>
        </w:rPr>
      </w:pPr>
      <w:r>
        <w:rPr>
          <w:rFonts w:ascii="Times New Roman" w:eastAsia="宋体" w:hAnsi="Times New Roman" w:hint="eastAsia"/>
          <w:sz w:val="24"/>
        </w:rPr>
        <w:t>由工厂生产，构成外围护系统、设备与管线系统、内装系统的建筑单一产品或复合产品组装而成的功能单元的统称。</w:t>
      </w:r>
    </w:p>
    <w:p w14:paraId="1043830B" w14:textId="77777777" w:rsidR="0041299D" w:rsidRDefault="0041299D">
      <w:pPr>
        <w:spacing w:line="360" w:lineRule="auto"/>
        <w:ind w:firstLineChars="200" w:firstLine="480"/>
        <w:rPr>
          <w:rFonts w:ascii="Times New Roman" w:eastAsia="宋体" w:hAnsi="Times New Roman"/>
          <w:sz w:val="24"/>
        </w:rPr>
      </w:pPr>
    </w:p>
    <w:p w14:paraId="24637A8B" w14:textId="77777777" w:rsidR="00A2468A" w:rsidRDefault="00D245AC" w:rsidP="0041299D">
      <w:pPr>
        <w:pStyle w:val="af9"/>
      </w:pPr>
      <w:r>
        <w:t xml:space="preserve">2.0.5  </w:t>
      </w:r>
      <w:r>
        <w:rPr>
          <w:rFonts w:hint="eastAsia"/>
        </w:rPr>
        <w:t>装配式内装修</w:t>
      </w:r>
      <w:r>
        <w:t xml:space="preserve">  assembled interior decoration</w:t>
      </w:r>
    </w:p>
    <w:p w14:paraId="1760F40D" w14:textId="0906FBCA" w:rsidR="00A2468A" w:rsidRDefault="00D245AC">
      <w:pPr>
        <w:spacing w:line="360" w:lineRule="auto"/>
        <w:ind w:firstLineChars="200" w:firstLine="480"/>
        <w:rPr>
          <w:rFonts w:ascii="Times New Roman" w:eastAsia="宋体" w:hAnsi="Times New Roman"/>
          <w:sz w:val="24"/>
        </w:rPr>
      </w:pPr>
      <w:r>
        <w:rPr>
          <w:rFonts w:ascii="Times New Roman" w:eastAsia="宋体" w:hAnsi="Times New Roman" w:hint="eastAsia"/>
          <w:sz w:val="24"/>
        </w:rPr>
        <w:t>遵循管线与结构分离的原则，运用集成化设计方法，统筹隔</w:t>
      </w:r>
      <w:r>
        <w:rPr>
          <w:rFonts w:ascii="Times New Roman" w:eastAsia="宋体" w:hAnsi="Times New Roman"/>
          <w:sz w:val="24"/>
        </w:rPr>
        <w:t xml:space="preserve"> </w:t>
      </w:r>
      <w:r>
        <w:rPr>
          <w:rFonts w:ascii="Times New Roman" w:eastAsia="宋体" w:hAnsi="Times New Roman" w:hint="eastAsia"/>
          <w:sz w:val="24"/>
        </w:rPr>
        <w:t>墙和墙面系统、吊顶系统、楼地面系统、厨房系统、卫生间系</w:t>
      </w:r>
      <w:r>
        <w:rPr>
          <w:rFonts w:ascii="Times New Roman" w:eastAsia="宋体" w:hAnsi="Times New Roman"/>
          <w:sz w:val="24"/>
        </w:rPr>
        <w:t xml:space="preserve"> </w:t>
      </w:r>
      <w:r>
        <w:rPr>
          <w:rFonts w:ascii="Times New Roman" w:eastAsia="宋体" w:hAnsi="Times New Roman" w:hint="eastAsia"/>
          <w:sz w:val="24"/>
        </w:rPr>
        <w:t>统、收纳系统、内门窗系统、设备和管线系统等，将工厂化生产的部品部件以干式工法为主进行施工安装的装修建造模式。</w:t>
      </w:r>
    </w:p>
    <w:p w14:paraId="6BF63019" w14:textId="77777777" w:rsidR="0041299D" w:rsidRDefault="0041299D">
      <w:pPr>
        <w:spacing w:line="360" w:lineRule="auto"/>
        <w:ind w:firstLineChars="200" w:firstLine="480"/>
        <w:rPr>
          <w:rFonts w:ascii="Times New Roman" w:eastAsia="宋体" w:hAnsi="Times New Roman"/>
          <w:sz w:val="24"/>
        </w:rPr>
      </w:pPr>
    </w:p>
    <w:p w14:paraId="7D7F4A1F" w14:textId="77777777" w:rsidR="00A2468A" w:rsidRDefault="00D245AC" w:rsidP="0041299D">
      <w:pPr>
        <w:pStyle w:val="af9"/>
      </w:pPr>
      <w:r>
        <w:rPr>
          <w:rFonts w:hint="eastAsia"/>
        </w:rPr>
        <w:t>2.0.6</w:t>
      </w:r>
      <w:r>
        <w:t xml:space="preserve">  </w:t>
      </w:r>
      <w:r>
        <w:rPr>
          <w:rFonts w:hint="eastAsia"/>
        </w:rPr>
        <w:t>建筑信息化模型</w:t>
      </w:r>
      <w:r>
        <w:t xml:space="preserve">  building information modeling</w:t>
      </w:r>
    </w:p>
    <w:p w14:paraId="44611644" w14:textId="40ECC495" w:rsidR="00A2468A" w:rsidRDefault="00D245AC">
      <w:pPr>
        <w:spacing w:line="360" w:lineRule="auto"/>
        <w:ind w:firstLineChars="200" w:firstLine="480"/>
        <w:rPr>
          <w:rFonts w:ascii="Times New Roman" w:eastAsia="宋体" w:hAnsi="Times New Roman"/>
          <w:sz w:val="24"/>
        </w:rPr>
      </w:pPr>
      <w:r>
        <w:rPr>
          <w:rFonts w:ascii="Times New Roman" w:eastAsia="宋体" w:hAnsi="Times New Roman"/>
          <w:sz w:val="24"/>
        </w:rPr>
        <w:t>一种数字信息的应用，可以用于设计、建造、管理的数字化方法</w:t>
      </w:r>
      <w:r>
        <w:rPr>
          <w:rFonts w:ascii="Times New Roman" w:eastAsia="宋体" w:hAnsi="Times New Roman" w:hint="eastAsia"/>
          <w:sz w:val="24"/>
        </w:rPr>
        <w:t>。</w:t>
      </w:r>
    </w:p>
    <w:p w14:paraId="563E5933" w14:textId="77777777" w:rsidR="0041299D" w:rsidRDefault="0041299D">
      <w:pPr>
        <w:spacing w:line="360" w:lineRule="auto"/>
        <w:ind w:firstLineChars="200" w:firstLine="480"/>
        <w:rPr>
          <w:rFonts w:ascii="Times New Roman" w:eastAsia="宋体" w:hAnsi="Times New Roman"/>
          <w:sz w:val="24"/>
        </w:rPr>
      </w:pPr>
    </w:p>
    <w:p w14:paraId="23412785" w14:textId="77777777" w:rsidR="00A2468A" w:rsidRDefault="00D245AC" w:rsidP="0041299D">
      <w:pPr>
        <w:pStyle w:val="af9"/>
      </w:pPr>
      <w:r>
        <w:rPr>
          <w:rFonts w:hint="eastAsia"/>
        </w:rPr>
        <w:t>2.0.7</w:t>
      </w:r>
      <w:r>
        <w:t xml:space="preserve">  </w:t>
      </w:r>
      <w:r>
        <w:rPr>
          <w:rFonts w:hint="eastAsia"/>
        </w:rPr>
        <w:t>功能模块</w:t>
      </w:r>
      <w:r>
        <w:t xml:space="preserve">  functional module</w:t>
      </w:r>
    </w:p>
    <w:p w14:paraId="1595CE72" w14:textId="30F0E7E6" w:rsidR="00A2468A" w:rsidRDefault="00D245AC">
      <w:pPr>
        <w:spacing w:line="360" w:lineRule="auto"/>
        <w:ind w:firstLineChars="200" w:firstLine="480"/>
        <w:rPr>
          <w:rFonts w:ascii="Times New Roman" w:eastAsia="宋体" w:hAnsi="Times New Roman"/>
          <w:sz w:val="24"/>
        </w:rPr>
      </w:pPr>
      <w:r>
        <w:rPr>
          <w:rFonts w:ascii="Times New Roman" w:eastAsia="宋体" w:hAnsi="Times New Roman" w:hint="eastAsia"/>
          <w:sz w:val="24"/>
        </w:rPr>
        <w:lastRenderedPageBreak/>
        <w:t>具有不同生活场景和使用功能的空间区域，是居住单元的构成部分。</w:t>
      </w:r>
    </w:p>
    <w:p w14:paraId="24FD2B63" w14:textId="77777777" w:rsidR="0041299D" w:rsidRDefault="0041299D">
      <w:pPr>
        <w:spacing w:line="360" w:lineRule="auto"/>
        <w:ind w:firstLineChars="200" w:firstLine="480"/>
        <w:rPr>
          <w:rFonts w:ascii="Times New Roman" w:eastAsia="宋体" w:hAnsi="Times New Roman"/>
          <w:sz w:val="24"/>
        </w:rPr>
      </w:pPr>
    </w:p>
    <w:p w14:paraId="2F1D9693" w14:textId="77777777" w:rsidR="00A2468A" w:rsidRDefault="00D245AC" w:rsidP="0041299D">
      <w:pPr>
        <w:pStyle w:val="af9"/>
      </w:pPr>
      <w:r>
        <w:rPr>
          <w:rFonts w:hint="eastAsia"/>
        </w:rPr>
        <w:t>2.0.8</w:t>
      </w:r>
      <w:r>
        <w:t xml:space="preserve">  </w:t>
      </w:r>
      <w:r>
        <w:rPr>
          <w:rFonts w:hint="eastAsia"/>
        </w:rPr>
        <w:t>模块化设计</w:t>
      </w:r>
      <w:r>
        <w:t xml:space="preserve">  modular design</w:t>
      </w:r>
    </w:p>
    <w:p w14:paraId="1D2650DC" w14:textId="77777777" w:rsidR="00A2468A" w:rsidRDefault="00D245AC">
      <w:pPr>
        <w:spacing w:line="360" w:lineRule="auto"/>
        <w:ind w:firstLineChars="200" w:firstLine="480"/>
        <w:rPr>
          <w:rFonts w:ascii="Times New Roman" w:eastAsia="宋体" w:hAnsi="Times New Roman"/>
          <w:sz w:val="24"/>
        </w:rPr>
      </w:pPr>
      <w:r>
        <w:rPr>
          <w:rFonts w:ascii="Times New Roman" w:eastAsia="宋体" w:hAnsi="Times New Roman" w:hint="eastAsia"/>
          <w:sz w:val="24"/>
        </w:rPr>
        <w:t>为了取得最佳效益，从系统观点出发，研究产品（或系统）的构成形式，用分解和组合的方法，建立模块体系，并运用模块组合成产品（或系统）的过程。</w:t>
      </w:r>
    </w:p>
    <w:p w14:paraId="61F8B806" w14:textId="77777777" w:rsidR="00A2468A" w:rsidRDefault="00A2468A">
      <w:pPr>
        <w:spacing w:line="360" w:lineRule="auto"/>
        <w:ind w:firstLineChars="200" w:firstLine="420"/>
        <w:sectPr w:rsidR="00A2468A">
          <w:pgSz w:w="11906" w:h="16838"/>
          <w:pgMar w:top="1440" w:right="1800" w:bottom="1440" w:left="1800" w:header="851" w:footer="992" w:gutter="0"/>
          <w:cols w:space="425"/>
          <w:docGrid w:type="lines" w:linePitch="312"/>
        </w:sectPr>
      </w:pPr>
    </w:p>
    <w:p w14:paraId="1DB8AF8C" w14:textId="7EA0C682" w:rsidR="00A2468A" w:rsidRDefault="00D245AC">
      <w:pPr>
        <w:spacing w:before="480" w:after="360" w:line="360" w:lineRule="auto"/>
        <w:jc w:val="center"/>
        <w:outlineLvl w:val="0"/>
        <w:rPr>
          <w:rFonts w:ascii="Times New Roman" w:eastAsia="黑体" w:hAnsi="Times New Roman"/>
          <w:b/>
          <w:sz w:val="36"/>
          <w:szCs w:val="36"/>
        </w:rPr>
      </w:pPr>
      <w:bookmarkStart w:id="21" w:name="_Toc167912663"/>
      <w:r>
        <w:rPr>
          <w:rFonts w:ascii="Times New Roman" w:eastAsia="黑体" w:hAnsi="Times New Roman" w:hint="eastAsia"/>
          <w:b/>
          <w:sz w:val="36"/>
          <w:szCs w:val="36"/>
        </w:rPr>
        <w:lastRenderedPageBreak/>
        <w:t>3</w:t>
      </w:r>
      <w:r>
        <w:rPr>
          <w:rFonts w:ascii="Times New Roman" w:eastAsia="黑体" w:hAnsi="Times New Roman"/>
          <w:sz w:val="36"/>
          <w:szCs w:val="36"/>
        </w:rPr>
        <w:t xml:space="preserve">  </w:t>
      </w:r>
      <w:r>
        <w:rPr>
          <w:rFonts w:ascii="Times New Roman" w:eastAsia="黑体" w:hAnsi="Times New Roman" w:hint="eastAsia"/>
          <w:bCs/>
          <w:sz w:val="36"/>
          <w:szCs w:val="36"/>
        </w:rPr>
        <w:t>基本规定</w:t>
      </w:r>
      <w:bookmarkEnd w:id="21"/>
      <w:r>
        <w:rPr>
          <w:rFonts w:ascii="Times New Roman" w:eastAsia="黑体" w:hAnsi="Times New Roman" w:hint="eastAsia"/>
          <w:b/>
          <w:sz w:val="36"/>
          <w:szCs w:val="36"/>
        </w:rPr>
        <w:t xml:space="preserve"> </w:t>
      </w:r>
    </w:p>
    <w:p w14:paraId="513360E1" w14:textId="77777777" w:rsidR="00A2468A" w:rsidRDefault="00D245AC" w:rsidP="0041299D">
      <w:pPr>
        <w:pStyle w:val="af9"/>
      </w:pPr>
      <w:r>
        <w:rPr>
          <w:rFonts w:hint="eastAsia"/>
        </w:rPr>
        <w:t xml:space="preserve">3.0.1  </w:t>
      </w:r>
      <w:r>
        <w:rPr>
          <w:rFonts w:hint="eastAsia"/>
        </w:rPr>
        <w:t>应遵循可持续发展理念，整体考虑建筑设计、生产运输、施工建造、运营维护等建筑全生命周期过程，结合地区政策法规、项目用地条件及经济可行性等展开总体技术策划。</w:t>
      </w:r>
    </w:p>
    <w:p w14:paraId="3B187B78" w14:textId="77777777" w:rsidR="00A2468A" w:rsidRDefault="00D245AC">
      <w:pPr>
        <w:spacing w:line="360" w:lineRule="auto"/>
        <w:rPr>
          <w:rFonts w:ascii="Times New Roman" w:eastAsia="黑体" w:hAnsi="Times New Roman"/>
          <w:sz w:val="24"/>
          <w:szCs w:val="21"/>
        </w:rPr>
      </w:pPr>
      <w:r>
        <w:rPr>
          <w:rFonts w:ascii="Times New Roman" w:eastAsia="黑体" w:hAnsi="Times New Roman" w:hint="eastAsia"/>
          <w:sz w:val="24"/>
          <w:szCs w:val="21"/>
        </w:rPr>
        <w:t>【条文说明】</w:t>
      </w:r>
    </w:p>
    <w:p w14:paraId="35457B5E" w14:textId="77777777" w:rsidR="00A2468A" w:rsidRDefault="00D245AC">
      <w:pPr>
        <w:pStyle w:val="af7"/>
      </w:pPr>
      <w:r>
        <w:rPr>
          <w:rFonts w:hint="eastAsia"/>
        </w:rPr>
        <w:t>在建筑设计前期，应结合当地的政策法规、用地条件、项目定位进行技术策划，除应满足使用功能、生产、施工和运输等要求外，还应充分考虑建筑技术的可建造性和经济性，合理选择相应的技术配置。</w:t>
      </w:r>
    </w:p>
    <w:p w14:paraId="459A97A5" w14:textId="77777777" w:rsidR="00A2468A" w:rsidRDefault="00A2468A"/>
    <w:p w14:paraId="56B86E41" w14:textId="77777777" w:rsidR="00A2468A" w:rsidRDefault="00D245AC" w:rsidP="0041299D">
      <w:pPr>
        <w:pStyle w:val="af9"/>
        <w:rPr>
          <w:rStyle w:val="af4"/>
        </w:rPr>
      </w:pPr>
      <w:r>
        <w:rPr>
          <w:rFonts w:hint="eastAsia"/>
        </w:rPr>
        <w:t xml:space="preserve">3.0.2  </w:t>
      </w:r>
      <w:r>
        <w:rPr>
          <w:rFonts w:hint="eastAsia"/>
        </w:rPr>
        <w:t>建筑应符合一体化设计要求，合理规划布局，整体考虑结构系统、外围护系统、内装系统和设备与管线系统设计。</w:t>
      </w:r>
    </w:p>
    <w:p w14:paraId="7C6AA13B" w14:textId="77777777" w:rsidR="00A2468A" w:rsidRDefault="00D245AC">
      <w:pPr>
        <w:spacing w:line="360" w:lineRule="auto"/>
        <w:rPr>
          <w:rFonts w:ascii="Times New Roman" w:eastAsia="黑体" w:hAnsi="Times New Roman"/>
          <w:sz w:val="24"/>
          <w:szCs w:val="21"/>
        </w:rPr>
      </w:pPr>
      <w:r>
        <w:rPr>
          <w:rFonts w:ascii="Times New Roman" w:eastAsia="黑体" w:hAnsi="Times New Roman" w:hint="eastAsia"/>
          <w:sz w:val="24"/>
          <w:szCs w:val="21"/>
        </w:rPr>
        <w:t>【条文说明】</w:t>
      </w:r>
    </w:p>
    <w:p w14:paraId="21B84AAC" w14:textId="77777777" w:rsidR="00A2468A" w:rsidRDefault="00D245AC">
      <w:pPr>
        <w:pStyle w:val="af7"/>
      </w:pPr>
      <w:r>
        <w:rPr>
          <w:rFonts w:hint="eastAsia"/>
        </w:rPr>
        <w:t>住宅产业化是我国居住建筑现代化发展的方向，一体化设计可以最大限度保证产品质量和性能，提高劳动生产率，节能环保、减少材料浪费、减少污染，还能有效解决施工生产接口问题，综合效益明显。</w:t>
      </w:r>
    </w:p>
    <w:p w14:paraId="3615743D" w14:textId="77777777" w:rsidR="00A2468A" w:rsidRDefault="00A2468A"/>
    <w:p w14:paraId="70191423" w14:textId="77777777" w:rsidR="00A2468A" w:rsidRDefault="00D245AC" w:rsidP="0041299D">
      <w:pPr>
        <w:pStyle w:val="af9"/>
      </w:pPr>
      <w:r>
        <w:rPr>
          <w:rFonts w:hint="eastAsia"/>
        </w:rPr>
        <w:t>3.0.</w:t>
      </w:r>
      <w:r>
        <w:t>3</w:t>
      </w:r>
      <w:r>
        <w:rPr>
          <w:rFonts w:hint="eastAsia"/>
        </w:rPr>
        <w:t xml:space="preserve">  </w:t>
      </w:r>
      <w:r>
        <w:rPr>
          <w:rFonts w:hint="eastAsia"/>
        </w:rPr>
        <w:t>建筑及部品、部件设计应兼顾标准化与可变性，宜选用通用化与系列化的参数尺寸与规格产品。</w:t>
      </w:r>
    </w:p>
    <w:p w14:paraId="0D26639A" w14:textId="77777777" w:rsidR="00A2468A" w:rsidRDefault="00D245AC">
      <w:pPr>
        <w:spacing w:line="360" w:lineRule="auto"/>
        <w:rPr>
          <w:rFonts w:ascii="Times New Roman" w:eastAsia="黑体" w:hAnsi="Times New Roman"/>
          <w:sz w:val="24"/>
          <w:szCs w:val="21"/>
        </w:rPr>
      </w:pPr>
      <w:r>
        <w:rPr>
          <w:rFonts w:ascii="Times New Roman" w:eastAsia="黑体" w:hAnsi="Times New Roman" w:hint="eastAsia"/>
          <w:sz w:val="24"/>
          <w:szCs w:val="21"/>
        </w:rPr>
        <w:t>【条文说明】</w:t>
      </w:r>
    </w:p>
    <w:p w14:paraId="14C7B92E" w14:textId="1645190B" w:rsidR="00A2468A" w:rsidRDefault="00D245AC">
      <w:pPr>
        <w:pStyle w:val="af7"/>
      </w:pPr>
      <w:bookmarkStart w:id="22" w:name="_Hlk166787697"/>
      <w:r>
        <w:rPr>
          <w:rFonts w:hint="eastAsia"/>
        </w:rPr>
        <w:t>应选用通用化与系列化</w:t>
      </w:r>
      <w:bookmarkStart w:id="23" w:name="_Hlk166788520"/>
      <w:r>
        <w:rPr>
          <w:rFonts w:hint="eastAsia"/>
        </w:rPr>
        <w:t>的参数尺寸与规格产品</w:t>
      </w:r>
      <w:bookmarkEnd w:id="22"/>
      <w:bookmarkEnd w:id="23"/>
      <w:r>
        <w:rPr>
          <w:rFonts w:hint="eastAsia"/>
        </w:rPr>
        <w:t>，以提高重复使用率与移动变换的通用性，既能实现空间的灵活可变，又经济合理。</w:t>
      </w:r>
    </w:p>
    <w:p w14:paraId="4D17CFF5" w14:textId="77777777" w:rsidR="00A2468A" w:rsidRDefault="00A2468A"/>
    <w:p w14:paraId="2591D754" w14:textId="77777777" w:rsidR="00A2468A" w:rsidRDefault="00D245AC" w:rsidP="0041299D">
      <w:pPr>
        <w:pStyle w:val="af9"/>
      </w:pPr>
      <w:r>
        <w:rPr>
          <w:rFonts w:hint="eastAsia"/>
        </w:rPr>
        <w:t>3.0.</w:t>
      </w:r>
      <w:r>
        <w:t>4</w:t>
      </w:r>
      <w:r>
        <w:rPr>
          <w:rFonts w:hint="eastAsia"/>
        </w:rPr>
        <w:t xml:space="preserve">  </w:t>
      </w:r>
      <w:r>
        <w:rPr>
          <w:rFonts w:hint="eastAsia"/>
        </w:rPr>
        <w:t>结构、构件、部品应以工业化生产、装配化施工的方式为原则，满足产业化要求。</w:t>
      </w:r>
    </w:p>
    <w:p w14:paraId="66FE6584" w14:textId="77777777" w:rsidR="00A2468A" w:rsidRDefault="00A2468A"/>
    <w:p w14:paraId="4889550A" w14:textId="77777777" w:rsidR="00A2468A" w:rsidRDefault="00D245AC" w:rsidP="0041299D">
      <w:pPr>
        <w:pStyle w:val="af9"/>
      </w:pPr>
      <w:r>
        <w:rPr>
          <w:rFonts w:hint="eastAsia"/>
        </w:rPr>
        <w:t>3.0.</w:t>
      </w:r>
      <w:r>
        <w:t>5</w:t>
      </w:r>
      <w:r>
        <w:rPr>
          <w:rFonts w:hint="eastAsia"/>
        </w:rPr>
        <w:t xml:space="preserve">  </w:t>
      </w:r>
      <w:r>
        <w:rPr>
          <w:rFonts w:hint="eastAsia"/>
        </w:rPr>
        <w:t>建筑结构系统及外围护系统应具有高耐久性及</w:t>
      </w:r>
      <w:proofErr w:type="gramStart"/>
      <w:r>
        <w:rPr>
          <w:rFonts w:hint="eastAsia"/>
        </w:rPr>
        <w:t>长设计</w:t>
      </w:r>
      <w:proofErr w:type="gramEnd"/>
      <w:r>
        <w:rPr>
          <w:rFonts w:hint="eastAsia"/>
        </w:rPr>
        <w:t>使用寿命，建筑填充</w:t>
      </w:r>
      <w:proofErr w:type="gramStart"/>
      <w:r>
        <w:rPr>
          <w:rFonts w:hint="eastAsia"/>
        </w:rPr>
        <w:t>体设计</w:t>
      </w:r>
      <w:proofErr w:type="gramEnd"/>
      <w:r>
        <w:rPr>
          <w:rFonts w:hint="eastAsia"/>
        </w:rPr>
        <w:t>应满足长期维护、方便检修的需求并具有灵活更新优化的可能性。</w:t>
      </w:r>
    </w:p>
    <w:p w14:paraId="57904389" w14:textId="77777777" w:rsidR="00A2468A" w:rsidRDefault="00A2468A"/>
    <w:p w14:paraId="547BD5FB" w14:textId="77777777" w:rsidR="00A2468A" w:rsidRDefault="00D245AC" w:rsidP="0041299D">
      <w:pPr>
        <w:pStyle w:val="af9"/>
      </w:pPr>
      <w:r>
        <w:rPr>
          <w:rFonts w:hint="eastAsia"/>
        </w:rPr>
        <w:t>3.0.</w:t>
      </w:r>
      <w:r>
        <w:t>6</w:t>
      </w:r>
      <w:r>
        <w:rPr>
          <w:rFonts w:hint="eastAsia"/>
        </w:rPr>
        <w:t xml:space="preserve">  </w:t>
      </w:r>
      <w:r>
        <w:rPr>
          <w:rFonts w:hint="eastAsia"/>
        </w:rPr>
        <w:t>技术及材料选择应满足绿色低碳、长寿命、高品质、充分利用资源等要求，</w:t>
      </w:r>
      <w:r>
        <w:rPr>
          <w:rFonts w:hint="eastAsia"/>
        </w:rPr>
        <w:lastRenderedPageBreak/>
        <w:t>宜采用绿色环保可循环利用的新技术、新材料。</w:t>
      </w:r>
    </w:p>
    <w:p w14:paraId="2DCCD7A6" w14:textId="77777777" w:rsidR="00A2468A" w:rsidRDefault="00D245AC">
      <w:pPr>
        <w:spacing w:line="360" w:lineRule="auto"/>
        <w:rPr>
          <w:rFonts w:ascii="Times New Roman" w:eastAsia="黑体" w:hAnsi="Times New Roman"/>
          <w:sz w:val="24"/>
          <w:szCs w:val="21"/>
        </w:rPr>
      </w:pPr>
      <w:r>
        <w:rPr>
          <w:rFonts w:ascii="Times New Roman" w:eastAsia="黑体" w:hAnsi="Times New Roman" w:hint="eastAsia"/>
          <w:sz w:val="24"/>
          <w:szCs w:val="21"/>
        </w:rPr>
        <w:t>【条文说明】</w:t>
      </w:r>
    </w:p>
    <w:p w14:paraId="2679D080" w14:textId="77777777" w:rsidR="00A2468A" w:rsidRDefault="00D245AC">
      <w:pPr>
        <w:pStyle w:val="af7"/>
      </w:pPr>
      <w:r>
        <w:rPr>
          <w:rFonts w:hint="eastAsia"/>
        </w:rPr>
        <w:t>绿色低碳，在居住建筑全生命周期内最大限度地节能、节水、节材、节地、减少污染、保护环境，使建筑在满足使用需要的基础上最大限度地减轻环境负荷，满足人们对可持续居住环境的需求。</w:t>
      </w:r>
    </w:p>
    <w:p w14:paraId="2A408622" w14:textId="77777777" w:rsidR="00A2468A" w:rsidRDefault="00A2468A"/>
    <w:p w14:paraId="086692B5" w14:textId="77777777" w:rsidR="00A2468A" w:rsidRDefault="00D245AC" w:rsidP="0041299D">
      <w:pPr>
        <w:pStyle w:val="af9"/>
        <w:sectPr w:rsidR="00A2468A">
          <w:pgSz w:w="11906" w:h="16838"/>
          <w:pgMar w:top="1440" w:right="1800" w:bottom="1440" w:left="1800" w:header="851" w:footer="992" w:gutter="0"/>
          <w:cols w:space="0"/>
          <w:docGrid w:type="lines" w:linePitch="312"/>
        </w:sectPr>
      </w:pPr>
      <w:r>
        <w:rPr>
          <w:rFonts w:hint="eastAsia"/>
        </w:rPr>
        <w:t>3.0.</w:t>
      </w:r>
      <w:r>
        <w:t>7</w:t>
      </w:r>
      <w:r>
        <w:rPr>
          <w:rFonts w:hint="eastAsia"/>
        </w:rPr>
        <w:t xml:space="preserve">  </w:t>
      </w:r>
      <w:r>
        <w:rPr>
          <w:rFonts w:hint="eastAsia"/>
        </w:rPr>
        <w:t>建筑设计、建造及维护宜采用建筑信息模型（</w:t>
      </w:r>
      <w:r>
        <w:rPr>
          <w:rFonts w:hint="eastAsia"/>
        </w:rPr>
        <w:t>BIM</w:t>
      </w:r>
      <w:r>
        <w:rPr>
          <w:rFonts w:hint="eastAsia"/>
        </w:rPr>
        <w:t>）技术及智能建造技术，实现全过程信息化管理和专业协同，提高质量、精准节材、节约人力、节能减碳。</w:t>
      </w:r>
    </w:p>
    <w:p w14:paraId="6216E0C0" w14:textId="472123B4" w:rsidR="00A2468A" w:rsidRDefault="00D245AC">
      <w:pPr>
        <w:spacing w:before="480" w:after="360" w:line="360" w:lineRule="auto"/>
        <w:jc w:val="center"/>
        <w:outlineLvl w:val="0"/>
        <w:rPr>
          <w:rFonts w:ascii="Times New Roman" w:eastAsia="黑体" w:hAnsi="Times New Roman"/>
          <w:b/>
          <w:sz w:val="36"/>
          <w:szCs w:val="36"/>
        </w:rPr>
      </w:pPr>
      <w:bookmarkStart w:id="24" w:name="_Toc167912664"/>
      <w:r>
        <w:rPr>
          <w:rFonts w:ascii="Times New Roman" w:eastAsia="黑体" w:hAnsi="Times New Roman" w:hint="eastAsia"/>
          <w:b/>
          <w:sz w:val="36"/>
          <w:szCs w:val="36"/>
        </w:rPr>
        <w:lastRenderedPageBreak/>
        <w:t>4</w:t>
      </w:r>
      <w:r>
        <w:rPr>
          <w:rFonts w:ascii="Times New Roman" w:eastAsia="黑体" w:hAnsi="Times New Roman"/>
          <w:sz w:val="36"/>
          <w:szCs w:val="36"/>
        </w:rPr>
        <w:t xml:space="preserve">  </w:t>
      </w:r>
      <w:r>
        <w:rPr>
          <w:rFonts w:ascii="Times New Roman" w:eastAsia="黑体" w:hAnsi="Times New Roman" w:hint="eastAsia"/>
          <w:bCs/>
          <w:sz w:val="36"/>
          <w:szCs w:val="36"/>
        </w:rPr>
        <w:t>模数协调及模块化集成</w:t>
      </w:r>
      <w:bookmarkEnd w:id="24"/>
    </w:p>
    <w:p w14:paraId="22B90C07" w14:textId="11AD7433" w:rsidR="00A2468A" w:rsidRDefault="00D245AC">
      <w:pPr>
        <w:pStyle w:val="afb"/>
      </w:pPr>
      <w:bookmarkStart w:id="25" w:name="_Toc28271070"/>
      <w:bookmarkStart w:id="26" w:name="_Toc35010292"/>
      <w:bookmarkStart w:id="27" w:name="_Toc34414465"/>
      <w:bookmarkStart w:id="28" w:name="_Toc32219831"/>
      <w:bookmarkStart w:id="29" w:name="_Toc34413867"/>
      <w:bookmarkStart w:id="30" w:name="_Toc34559774"/>
      <w:bookmarkStart w:id="31" w:name="_Toc167912665"/>
      <w:r>
        <w:rPr>
          <w:rFonts w:hint="eastAsia"/>
        </w:rPr>
        <w:t xml:space="preserve">4.1 </w:t>
      </w:r>
      <w:r>
        <w:t xml:space="preserve"> </w:t>
      </w:r>
      <w:bookmarkEnd w:id="25"/>
      <w:bookmarkEnd w:id="26"/>
      <w:bookmarkEnd w:id="27"/>
      <w:bookmarkEnd w:id="28"/>
      <w:bookmarkEnd w:id="29"/>
      <w:bookmarkEnd w:id="30"/>
      <w:r>
        <w:rPr>
          <w:rFonts w:hint="eastAsia"/>
          <w:b w:val="0"/>
          <w:bCs/>
        </w:rPr>
        <w:t>模数协调</w:t>
      </w:r>
      <w:bookmarkEnd w:id="31"/>
    </w:p>
    <w:p w14:paraId="300F400F" w14:textId="77777777" w:rsidR="00A2468A" w:rsidRDefault="00D245AC" w:rsidP="0041299D">
      <w:pPr>
        <w:pStyle w:val="af9"/>
      </w:pPr>
      <w:r>
        <w:rPr>
          <w:rFonts w:hint="eastAsia"/>
        </w:rPr>
        <w:t xml:space="preserve">4.1.1  </w:t>
      </w:r>
      <w:r>
        <w:rPr>
          <w:rFonts w:asciiTheme="minorEastAsia" w:hAnsiTheme="minorEastAsia" w:cstheme="minorEastAsia" w:hint="eastAsia"/>
        </w:rPr>
        <w:t>建筑应遵循</w:t>
      </w:r>
      <w:proofErr w:type="gramStart"/>
      <w:r>
        <w:rPr>
          <w:rFonts w:asciiTheme="minorEastAsia" w:hAnsiTheme="minorEastAsia" w:cstheme="minorEastAsia" w:hint="eastAsia"/>
        </w:rPr>
        <w:t>模数化</w:t>
      </w:r>
      <w:proofErr w:type="gramEnd"/>
      <w:r>
        <w:rPr>
          <w:rFonts w:asciiTheme="minorEastAsia" w:hAnsiTheme="minorEastAsia" w:cstheme="minorEastAsia" w:hint="eastAsia"/>
        </w:rPr>
        <w:t>的原则，</w:t>
      </w:r>
      <w:r>
        <w:rPr>
          <w:rFonts w:hint="eastAsia"/>
        </w:rPr>
        <w:t>应符合国家标准《建筑模数协调标准》</w:t>
      </w:r>
      <w:r>
        <w:rPr>
          <w:rFonts w:hint="eastAsia"/>
        </w:rPr>
        <w:t>GB/T 50002</w:t>
      </w:r>
      <w:r>
        <w:rPr>
          <w:rFonts w:hint="eastAsia"/>
        </w:rPr>
        <w:t>，和行业标准《工业化住宅尺寸协调标准》</w:t>
      </w:r>
      <w:r>
        <w:rPr>
          <w:rFonts w:hint="eastAsia"/>
        </w:rPr>
        <w:t>JGJ/T 445</w:t>
      </w:r>
      <w:r>
        <w:rPr>
          <w:rFonts w:hint="eastAsia"/>
        </w:rPr>
        <w:t>的规定。</w:t>
      </w:r>
    </w:p>
    <w:p w14:paraId="54195F48" w14:textId="77777777" w:rsidR="00A2468A" w:rsidRDefault="00D245AC">
      <w:pPr>
        <w:spacing w:line="360" w:lineRule="auto"/>
        <w:rPr>
          <w:rFonts w:ascii="Times New Roman" w:eastAsia="黑体" w:hAnsi="Times New Roman"/>
          <w:sz w:val="24"/>
          <w:szCs w:val="21"/>
        </w:rPr>
      </w:pPr>
      <w:r>
        <w:rPr>
          <w:rFonts w:ascii="Times New Roman" w:eastAsia="黑体" w:hAnsi="Times New Roman" w:hint="eastAsia"/>
          <w:sz w:val="24"/>
          <w:szCs w:val="21"/>
        </w:rPr>
        <w:t>【条文说明】</w:t>
      </w:r>
    </w:p>
    <w:p w14:paraId="6C693335" w14:textId="77777777" w:rsidR="00A2468A" w:rsidRDefault="00D245AC">
      <w:pPr>
        <w:pStyle w:val="af7"/>
      </w:pPr>
      <w:r>
        <w:t>标准化、系列化和通用化</w:t>
      </w:r>
      <w:r>
        <w:rPr>
          <w:rFonts w:hint="eastAsia"/>
        </w:rPr>
        <w:t>是实现建筑空间灵活可变的基本条件，</w:t>
      </w:r>
      <w:r>
        <w:t>优化</w:t>
      </w:r>
      <w:r>
        <w:rPr>
          <w:rFonts w:hint="eastAsia"/>
        </w:rPr>
        <w:t>户型各功能</w:t>
      </w:r>
      <w:r>
        <w:t>模块的尺寸和种类，实现</w:t>
      </w:r>
      <w:r>
        <w:rPr>
          <w:rFonts w:hint="eastAsia"/>
        </w:rPr>
        <w:t>高适应性大开间居住建筑的</w:t>
      </w:r>
      <w:r>
        <w:t>标准化、系列化和通用化。</w:t>
      </w:r>
    </w:p>
    <w:p w14:paraId="1ADE613B" w14:textId="77777777" w:rsidR="00A2468A" w:rsidRDefault="00A2468A">
      <w:pPr>
        <w:pStyle w:val="af7"/>
      </w:pPr>
    </w:p>
    <w:p w14:paraId="6044DA57" w14:textId="77777777" w:rsidR="00A2468A" w:rsidRDefault="00D245AC" w:rsidP="0041299D">
      <w:pPr>
        <w:pStyle w:val="af9"/>
      </w:pPr>
      <w:r>
        <w:rPr>
          <w:rFonts w:hint="eastAsia"/>
        </w:rPr>
        <w:t>4</w:t>
      </w:r>
      <w:r>
        <w:t>.1.2</w:t>
      </w:r>
      <w:r>
        <w:rPr>
          <w:rFonts w:hint="eastAsia"/>
        </w:rPr>
        <w:t xml:space="preserve">  </w:t>
      </w:r>
      <w:r>
        <w:rPr>
          <w:rFonts w:hint="eastAsia"/>
        </w:rPr>
        <w:t>建筑应采用基本模数或导出模数保证模数协调。</w:t>
      </w:r>
    </w:p>
    <w:p w14:paraId="4C792780" w14:textId="77777777" w:rsidR="00A2468A" w:rsidRDefault="00D245AC">
      <w:pPr>
        <w:spacing w:line="360" w:lineRule="auto"/>
        <w:rPr>
          <w:rFonts w:ascii="Times New Roman" w:eastAsia="黑体" w:hAnsi="Times New Roman"/>
          <w:sz w:val="24"/>
          <w:szCs w:val="21"/>
        </w:rPr>
      </w:pPr>
      <w:r>
        <w:rPr>
          <w:rFonts w:ascii="Times New Roman" w:eastAsia="黑体" w:hAnsi="Times New Roman" w:hint="eastAsia"/>
          <w:sz w:val="24"/>
          <w:szCs w:val="21"/>
        </w:rPr>
        <w:t>【条文说明】</w:t>
      </w:r>
    </w:p>
    <w:p w14:paraId="5EED48EB" w14:textId="77777777" w:rsidR="00A2468A" w:rsidRDefault="00D245AC">
      <w:pPr>
        <w:pStyle w:val="af7"/>
      </w:pPr>
      <w:r>
        <w:rPr>
          <w:rFonts w:hint="eastAsia"/>
        </w:rPr>
        <w:t>基本模数的数值应为100mm（即1M等于100mm），导出模数应为扩大模数和分模数，扩大模数基数应为2M、3M、6M、9M、12M.</w:t>
      </w:r>
      <w:proofErr w:type="gramStart"/>
      <w:r>
        <w:rPr>
          <w:rFonts w:hint="eastAsia"/>
        </w:rPr>
        <w:t>..</w:t>
      </w:r>
      <w:proofErr w:type="gramEnd"/>
      <w:r>
        <w:rPr>
          <w:rFonts w:hint="eastAsia"/>
        </w:rPr>
        <w:t>，分模数基数应为M/10、M/5、M/2.</w:t>
      </w:r>
    </w:p>
    <w:p w14:paraId="50133D08" w14:textId="77777777" w:rsidR="00A2468A" w:rsidRDefault="00A2468A">
      <w:pPr>
        <w:pStyle w:val="af7"/>
      </w:pPr>
    </w:p>
    <w:p w14:paraId="0D1937B2" w14:textId="77777777" w:rsidR="00A2468A" w:rsidRDefault="00D245AC" w:rsidP="0041299D">
      <w:pPr>
        <w:pStyle w:val="af9"/>
        <w:rPr>
          <w:rFonts w:asciiTheme="minorEastAsia" w:hAnsiTheme="minorEastAsia" w:cstheme="minorEastAsia"/>
        </w:rPr>
      </w:pPr>
      <w:r>
        <w:rPr>
          <w:rFonts w:hint="eastAsia"/>
        </w:rPr>
        <w:t>4</w:t>
      </w:r>
      <w:r>
        <w:t>.1.3</w:t>
      </w:r>
      <w:r>
        <w:rPr>
          <w:rFonts w:hint="eastAsia"/>
        </w:rPr>
        <w:t xml:space="preserve">  </w:t>
      </w:r>
      <w:r>
        <w:rPr>
          <w:rFonts w:hint="eastAsia"/>
        </w:rPr>
        <w:t>高适应性大开间居住建筑的门窗洞口宽度宜与开间、柱距、进深或跨度的模数相协调，并符合</w:t>
      </w:r>
      <w:r>
        <w:rPr>
          <w:rFonts w:asciiTheme="minorEastAsia" w:hAnsiTheme="minorEastAsia" w:cstheme="minorEastAsia" w:hint="eastAsia"/>
        </w:rPr>
        <w:t>以下要求：</w:t>
      </w:r>
    </w:p>
    <w:p w14:paraId="1B7A6EB3" w14:textId="77777777" w:rsidR="00A2468A" w:rsidRDefault="00D245AC">
      <w:pPr>
        <w:spacing w:line="360" w:lineRule="auto"/>
        <w:ind w:firstLineChars="200" w:firstLine="482"/>
        <w:rPr>
          <w:rFonts w:ascii="Times New Roman" w:eastAsia="宋体" w:hAnsi="Times New Roman"/>
          <w:sz w:val="24"/>
        </w:rPr>
      </w:pPr>
      <w:r>
        <w:rPr>
          <w:rFonts w:ascii="Times New Roman" w:eastAsia="宋体" w:hAnsi="Times New Roman" w:cs="Times New Roman" w:hint="eastAsia"/>
          <w:b/>
          <w:sz w:val="24"/>
        </w:rPr>
        <w:t>1</w:t>
      </w:r>
      <w:r>
        <w:rPr>
          <w:rFonts w:ascii="Times New Roman" w:eastAsia="宋体" w:hAnsi="Times New Roman"/>
          <w:sz w:val="24"/>
        </w:rPr>
        <w:t xml:space="preserve">  </w:t>
      </w:r>
      <w:r>
        <w:rPr>
          <w:rFonts w:ascii="Times New Roman" w:eastAsia="宋体" w:hAnsi="Times New Roman" w:hint="eastAsia"/>
          <w:sz w:val="24"/>
        </w:rPr>
        <w:t>开间、柱距、进深或跨度宜采用</w:t>
      </w:r>
      <w:r>
        <w:rPr>
          <w:rFonts w:ascii="Times New Roman" w:eastAsia="宋体" w:hAnsi="Times New Roman" w:hint="eastAsia"/>
          <w:sz w:val="24"/>
        </w:rPr>
        <w:t>3</w:t>
      </w:r>
      <w:r>
        <w:rPr>
          <w:rFonts w:ascii="Times New Roman" w:eastAsia="宋体" w:hAnsi="Times New Roman"/>
          <w:sz w:val="24"/>
        </w:rPr>
        <w:t>M</w:t>
      </w:r>
      <w:r>
        <w:rPr>
          <w:rFonts w:ascii="Times New Roman" w:eastAsia="宋体" w:hAnsi="Times New Roman" w:hint="eastAsia"/>
          <w:sz w:val="24"/>
        </w:rPr>
        <w:t>为优先尺寸模数数列。</w:t>
      </w:r>
    </w:p>
    <w:p w14:paraId="42F583FF" w14:textId="77777777" w:rsidR="00A2468A" w:rsidRDefault="00D245AC">
      <w:pPr>
        <w:spacing w:line="360" w:lineRule="auto"/>
        <w:ind w:firstLineChars="200" w:firstLine="482"/>
        <w:rPr>
          <w:rFonts w:ascii="Times New Roman" w:eastAsia="宋体" w:hAnsi="Times New Roman"/>
          <w:sz w:val="24"/>
        </w:rPr>
      </w:pPr>
      <w:r>
        <w:rPr>
          <w:rFonts w:ascii="Times New Roman" w:eastAsia="宋体" w:hAnsi="Times New Roman" w:cs="Times New Roman"/>
          <w:b/>
          <w:sz w:val="24"/>
        </w:rPr>
        <w:t>2</w:t>
      </w:r>
      <w:r>
        <w:rPr>
          <w:rFonts w:ascii="Times New Roman" w:eastAsia="宋体" w:hAnsi="Times New Roman"/>
          <w:sz w:val="24"/>
        </w:rPr>
        <w:t xml:space="preserve">  </w:t>
      </w:r>
      <w:r>
        <w:rPr>
          <w:rFonts w:ascii="Times New Roman" w:eastAsia="宋体" w:hAnsi="Times New Roman" w:hint="eastAsia"/>
          <w:sz w:val="24"/>
        </w:rPr>
        <w:t>层高基本模数宜采用</w:t>
      </w:r>
      <w:r>
        <w:rPr>
          <w:rFonts w:ascii="Times New Roman" w:eastAsia="宋体" w:hAnsi="Times New Roman" w:hint="eastAsia"/>
          <w:sz w:val="24"/>
        </w:rPr>
        <w:t>1</w:t>
      </w:r>
      <w:r>
        <w:rPr>
          <w:rFonts w:ascii="Times New Roman" w:eastAsia="宋体" w:hAnsi="Times New Roman"/>
          <w:sz w:val="24"/>
        </w:rPr>
        <w:t>M</w:t>
      </w:r>
      <w:r>
        <w:rPr>
          <w:rFonts w:ascii="Times New Roman" w:eastAsia="宋体" w:hAnsi="Times New Roman" w:hint="eastAsia"/>
          <w:sz w:val="24"/>
        </w:rPr>
        <w:t>为优先尺寸模数数列。</w:t>
      </w:r>
    </w:p>
    <w:p w14:paraId="5FD5A59A" w14:textId="77777777" w:rsidR="00A2468A" w:rsidRDefault="00D245AC">
      <w:pPr>
        <w:spacing w:line="360" w:lineRule="auto"/>
        <w:ind w:firstLineChars="200" w:firstLine="482"/>
        <w:rPr>
          <w:rFonts w:ascii="Times New Roman" w:eastAsia="宋体" w:hAnsi="Times New Roman"/>
          <w:sz w:val="24"/>
        </w:rPr>
      </w:pPr>
      <w:r>
        <w:rPr>
          <w:rFonts w:ascii="Times New Roman" w:eastAsia="宋体" w:hAnsi="Times New Roman" w:cs="Times New Roman"/>
          <w:b/>
          <w:sz w:val="24"/>
        </w:rPr>
        <w:t>3</w:t>
      </w:r>
      <w:r>
        <w:rPr>
          <w:rFonts w:ascii="Times New Roman" w:eastAsia="宋体" w:hAnsi="Times New Roman"/>
          <w:sz w:val="24"/>
        </w:rPr>
        <w:t xml:space="preserve">  </w:t>
      </w:r>
      <w:r>
        <w:rPr>
          <w:rFonts w:ascii="Times New Roman" w:eastAsia="宋体" w:hAnsi="Times New Roman" w:hint="eastAsia"/>
          <w:sz w:val="24"/>
        </w:rPr>
        <w:t>开间、柱距、进深或跨度宜采用</w:t>
      </w:r>
      <w:r>
        <w:rPr>
          <w:rFonts w:ascii="Times New Roman" w:eastAsia="宋体" w:hAnsi="Times New Roman" w:hint="eastAsia"/>
          <w:sz w:val="24"/>
        </w:rPr>
        <w:t>3</w:t>
      </w:r>
      <w:r>
        <w:rPr>
          <w:rFonts w:ascii="Times New Roman" w:eastAsia="宋体" w:hAnsi="Times New Roman"/>
          <w:sz w:val="24"/>
        </w:rPr>
        <w:t>M</w:t>
      </w:r>
      <w:r>
        <w:rPr>
          <w:rFonts w:ascii="Times New Roman" w:eastAsia="宋体" w:hAnsi="Times New Roman" w:hint="eastAsia"/>
          <w:sz w:val="24"/>
        </w:rPr>
        <w:t>为优先尺寸模数数列。</w:t>
      </w:r>
    </w:p>
    <w:p w14:paraId="223EE83A" w14:textId="77777777" w:rsidR="00A2468A" w:rsidRDefault="00D245AC">
      <w:pPr>
        <w:spacing w:line="360" w:lineRule="auto"/>
        <w:rPr>
          <w:rFonts w:ascii="Times New Roman" w:eastAsia="黑体" w:hAnsi="Times New Roman"/>
          <w:sz w:val="24"/>
          <w:szCs w:val="21"/>
        </w:rPr>
      </w:pPr>
      <w:r>
        <w:rPr>
          <w:rFonts w:ascii="Times New Roman" w:eastAsia="黑体" w:hAnsi="Times New Roman" w:hint="eastAsia"/>
          <w:sz w:val="24"/>
          <w:szCs w:val="21"/>
        </w:rPr>
        <w:t>【条文说明】</w:t>
      </w:r>
    </w:p>
    <w:p w14:paraId="625FC665" w14:textId="77777777" w:rsidR="00A2468A" w:rsidRDefault="00D245AC">
      <w:pPr>
        <w:pStyle w:val="af7"/>
      </w:pPr>
      <w:r>
        <w:t>本规程按照我国传统使用习惯制定3M为优先尺寸模数系列，对于</w:t>
      </w:r>
      <w:r>
        <w:rPr>
          <w:rFonts w:hint="eastAsia"/>
        </w:rPr>
        <w:t>高适应性居住</w:t>
      </w:r>
      <w:r>
        <w:t>建筑，</w:t>
      </w:r>
      <w:r>
        <w:rPr>
          <w:rFonts w:hint="eastAsia"/>
        </w:rPr>
        <w:t>应</w:t>
      </w:r>
      <w:r>
        <w:t>从实际应用角度出发</w:t>
      </w:r>
      <w:r>
        <w:rPr>
          <w:rFonts w:hint="eastAsia"/>
        </w:rPr>
        <w:t>，精细化研究</w:t>
      </w:r>
      <w:r>
        <w:t>。</w:t>
      </w:r>
      <w:r>
        <w:rPr>
          <w:rFonts w:asciiTheme="minorEastAsia" w:hAnsiTheme="minorEastAsia" w:cstheme="minorEastAsia" w:hint="eastAsia"/>
        </w:rPr>
        <w:t>高适应性大开间居住建筑</w:t>
      </w:r>
      <w:r>
        <w:t>的门窗洞口宽度</w:t>
      </w:r>
      <w:r>
        <w:rPr>
          <w:rFonts w:hint="eastAsia"/>
        </w:rPr>
        <w:t>宜与</w:t>
      </w:r>
      <w:r>
        <w:t>开间</w:t>
      </w:r>
      <w:r>
        <w:rPr>
          <w:rFonts w:hint="eastAsia"/>
        </w:rPr>
        <w:t>、</w:t>
      </w:r>
      <w:r>
        <w:t>柱距、进深或跨度</w:t>
      </w:r>
      <w:r>
        <w:rPr>
          <w:rFonts w:hint="eastAsia"/>
        </w:rPr>
        <w:t>的模数相协调，</w:t>
      </w:r>
      <w:r>
        <w:t>因此本条规定不做强制性要求</w:t>
      </w:r>
      <w:r>
        <w:rPr>
          <w:rFonts w:hint="eastAsia"/>
        </w:rPr>
        <w:t>。</w:t>
      </w:r>
    </w:p>
    <w:p w14:paraId="0F4AFBEB" w14:textId="77777777" w:rsidR="00A2468A" w:rsidRDefault="00A2468A">
      <w:pPr>
        <w:pStyle w:val="af7"/>
      </w:pPr>
    </w:p>
    <w:p w14:paraId="4AAF1713" w14:textId="77777777" w:rsidR="00A2468A" w:rsidRDefault="00D245AC" w:rsidP="0041299D">
      <w:pPr>
        <w:pStyle w:val="af9"/>
        <w:rPr>
          <w:rFonts w:asciiTheme="minorEastAsia" w:hAnsiTheme="minorEastAsia" w:cstheme="minorEastAsia"/>
        </w:rPr>
      </w:pPr>
      <w:r>
        <w:rPr>
          <w:rFonts w:hint="eastAsia"/>
        </w:rPr>
        <w:t>4</w:t>
      </w:r>
      <w:r>
        <w:t>.1.4</w:t>
      </w:r>
      <w:r>
        <w:rPr>
          <w:rFonts w:hint="eastAsia"/>
        </w:rPr>
        <w:t xml:space="preserve">  </w:t>
      </w:r>
      <w:r>
        <w:rPr>
          <w:rFonts w:hint="eastAsia"/>
        </w:rPr>
        <w:t>模块设计的模数选择应符合</w:t>
      </w:r>
      <w:r>
        <w:rPr>
          <w:rFonts w:asciiTheme="minorEastAsia" w:hAnsiTheme="minorEastAsia" w:cstheme="minorEastAsia" w:hint="eastAsia"/>
        </w:rPr>
        <w:t>以下要求：</w:t>
      </w:r>
    </w:p>
    <w:p w14:paraId="3A15104A" w14:textId="77777777" w:rsidR="00A2468A" w:rsidRDefault="00D245AC">
      <w:pPr>
        <w:spacing w:line="360" w:lineRule="auto"/>
        <w:ind w:firstLineChars="200" w:firstLine="482"/>
        <w:rPr>
          <w:rFonts w:ascii="Times New Roman" w:eastAsia="宋体" w:hAnsi="Times New Roman"/>
          <w:sz w:val="24"/>
        </w:rPr>
      </w:pPr>
      <w:r>
        <w:rPr>
          <w:rFonts w:ascii="Times New Roman" w:eastAsia="宋体" w:hAnsi="Times New Roman" w:cs="Times New Roman" w:hint="eastAsia"/>
          <w:b/>
          <w:sz w:val="24"/>
        </w:rPr>
        <w:lastRenderedPageBreak/>
        <w:t>1</w:t>
      </w:r>
      <w:r>
        <w:rPr>
          <w:rFonts w:ascii="Times New Roman" w:eastAsia="宋体" w:hAnsi="Times New Roman"/>
          <w:sz w:val="24"/>
        </w:rPr>
        <w:t xml:space="preserve">  </w:t>
      </w:r>
      <w:r>
        <w:rPr>
          <w:rFonts w:ascii="Times New Roman" w:eastAsia="宋体" w:hAnsi="Times New Roman" w:hint="eastAsia"/>
          <w:sz w:val="24"/>
        </w:rPr>
        <w:t>功能模块宜采用</w:t>
      </w:r>
      <w:r>
        <w:rPr>
          <w:rFonts w:ascii="Times New Roman" w:eastAsia="宋体" w:hAnsi="Times New Roman" w:hint="eastAsia"/>
          <w:sz w:val="24"/>
        </w:rPr>
        <w:t>3M</w:t>
      </w:r>
      <w:r>
        <w:rPr>
          <w:rFonts w:ascii="Times New Roman" w:eastAsia="宋体" w:hAnsi="Times New Roman" w:hint="eastAsia"/>
          <w:sz w:val="24"/>
        </w:rPr>
        <w:t>为优先尺寸模数数列。</w:t>
      </w:r>
    </w:p>
    <w:p w14:paraId="551EBF4C" w14:textId="77777777" w:rsidR="00A2468A" w:rsidRDefault="00D245AC">
      <w:pPr>
        <w:spacing w:line="360" w:lineRule="auto"/>
        <w:ind w:firstLineChars="200" w:firstLine="482"/>
        <w:rPr>
          <w:rFonts w:ascii="Times New Roman" w:eastAsia="宋体" w:hAnsi="Times New Roman"/>
          <w:sz w:val="24"/>
        </w:rPr>
      </w:pPr>
      <w:r>
        <w:rPr>
          <w:rFonts w:ascii="Times New Roman" w:eastAsia="宋体" w:hAnsi="Times New Roman" w:cs="Times New Roman"/>
          <w:b/>
          <w:sz w:val="24"/>
        </w:rPr>
        <w:t>2</w:t>
      </w:r>
      <w:r>
        <w:rPr>
          <w:rFonts w:ascii="Times New Roman" w:eastAsia="宋体" w:hAnsi="Times New Roman"/>
          <w:sz w:val="24"/>
        </w:rPr>
        <w:t xml:space="preserve">  </w:t>
      </w:r>
      <w:r>
        <w:rPr>
          <w:rFonts w:ascii="Times New Roman" w:eastAsia="宋体" w:hAnsi="Times New Roman" w:hint="eastAsia"/>
          <w:sz w:val="24"/>
        </w:rPr>
        <w:t>单项技术模块宜采用</w:t>
      </w:r>
      <w:r>
        <w:rPr>
          <w:rFonts w:ascii="Times New Roman" w:eastAsia="宋体" w:hAnsi="Times New Roman" w:hint="eastAsia"/>
          <w:sz w:val="24"/>
        </w:rPr>
        <w:t>1M</w:t>
      </w:r>
      <w:r>
        <w:rPr>
          <w:rFonts w:ascii="Times New Roman" w:eastAsia="宋体" w:hAnsi="Times New Roman" w:hint="eastAsia"/>
          <w:sz w:val="24"/>
        </w:rPr>
        <w:t>为优先尺寸模数数列。</w:t>
      </w:r>
    </w:p>
    <w:p w14:paraId="179DAD57" w14:textId="77777777" w:rsidR="00A2468A" w:rsidRDefault="00A2468A"/>
    <w:p w14:paraId="170F9735" w14:textId="1442F01D" w:rsidR="00A2468A" w:rsidRDefault="00D245AC">
      <w:pPr>
        <w:pStyle w:val="afb"/>
      </w:pPr>
      <w:bookmarkStart w:id="32" w:name="_Toc167912666"/>
      <w:r>
        <w:rPr>
          <w:rFonts w:hint="eastAsia"/>
        </w:rPr>
        <w:t xml:space="preserve">4.2 </w:t>
      </w:r>
      <w:r>
        <w:t xml:space="preserve"> </w:t>
      </w:r>
      <w:r>
        <w:rPr>
          <w:rFonts w:hint="eastAsia"/>
          <w:b w:val="0"/>
          <w:bCs/>
        </w:rPr>
        <w:t>模块化集成设计</w:t>
      </w:r>
      <w:bookmarkEnd w:id="32"/>
    </w:p>
    <w:p w14:paraId="4C28935C" w14:textId="77777777" w:rsidR="00A2468A" w:rsidRDefault="00D245AC" w:rsidP="0041299D">
      <w:pPr>
        <w:pStyle w:val="af9"/>
      </w:pPr>
      <w:r>
        <w:rPr>
          <w:rFonts w:hint="eastAsia"/>
        </w:rPr>
        <w:t xml:space="preserve">4.2.1  </w:t>
      </w:r>
      <w:r>
        <w:rPr>
          <w:rFonts w:hint="eastAsia"/>
        </w:rPr>
        <w:t>居住空间的功能模块宜进行系统分解，形成多种排列组合方式。</w:t>
      </w:r>
    </w:p>
    <w:p w14:paraId="4BAA18B9" w14:textId="77777777" w:rsidR="00A2468A" w:rsidRDefault="00D245AC">
      <w:pPr>
        <w:spacing w:line="360" w:lineRule="auto"/>
        <w:rPr>
          <w:rFonts w:ascii="Times New Roman" w:eastAsia="黑体" w:hAnsi="Times New Roman"/>
          <w:sz w:val="24"/>
          <w:szCs w:val="21"/>
        </w:rPr>
      </w:pPr>
      <w:r>
        <w:rPr>
          <w:rFonts w:ascii="Times New Roman" w:eastAsia="黑体" w:hAnsi="Times New Roman" w:hint="eastAsia"/>
          <w:sz w:val="24"/>
          <w:szCs w:val="21"/>
        </w:rPr>
        <w:t>【条文说明】</w:t>
      </w:r>
    </w:p>
    <w:p w14:paraId="5783450D" w14:textId="1D88D382" w:rsidR="00A2468A" w:rsidRDefault="00D245AC">
      <w:pPr>
        <w:pStyle w:val="af7"/>
      </w:pPr>
      <w:r>
        <w:rPr>
          <w:rFonts w:hint="eastAsia"/>
        </w:rPr>
        <w:t>模块化设计是工业化的设计方法，是一种新的标准化形式。可变空间设计路径是先对居住建筑进行模块化分解，再按照生产、制造的逻辑重新组合，结合居住需求进行空间模块的设计与再生，使建筑在提高质量的同时可以实现居住空间的灵活可变。</w:t>
      </w:r>
      <w:r>
        <w:t>例如</w:t>
      </w:r>
      <w:r w:rsidR="00860867">
        <w:rPr>
          <w:rFonts w:hint="eastAsia"/>
        </w:rPr>
        <w:t>，</w:t>
      </w:r>
      <w:r>
        <w:t>可以将住宅居室分解为以下几个功能区</w:t>
      </w:r>
      <w:r w:rsidR="00860867">
        <w:rPr>
          <w:rFonts w:hint="eastAsia"/>
        </w:rPr>
        <w:t>（图4</w:t>
      </w:r>
      <w:r w:rsidR="00860867">
        <w:t>.2.1-1</w:t>
      </w:r>
      <w:r w:rsidR="00860867">
        <w:rPr>
          <w:rFonts w:hint="eastAsia"/>
        </w:rPr>
        <w:t>）</w:t>
      </w:r>
      <w:r>
        <w:t>: ①起居室；②厨房；③餐厅；④卫生间；⑤卧室；⑥阳台；⑦出入与通道；⑧</w:t>
      </w:r>
      <w:proofErr w:type="gramStart"/>
      <w:r>
        <w:t>固定类收纳</w:t>
      </w:r>
      <w:proofErr w:type="gramEnd"/>
      <w:r>
        <w:t>空间；⑨管道竖井，一般居室是由这九个功能区域进行选择性的排列组合的结构。把每个区域视为一个相对独立的功能模块单元</w:t>
      </w:r>
      <w:r w:rsidR="00860867">
        <w:rPr>
          <w:rFonts w:hint="eastAsia"/>
        </w:rPr>
        <w:t>（图4</w:t>
      </w:r>
      <w:r w:rsidR="00860867">
        <w:t>.2.1-2</w:t>
      </w:r>
      <w:r w:rsidR="00860867">
        <w:rPr>
          <w:rFonts w:hint="eastAsia"/>
        </w:rPr>
        <w:t>）</w:t>
      </w:r>
      <w:r>
        <w:t>，每一个功能模块单元参照相应尺寸模板，对单一模块进行精细化设计，</w:t>
      </w:r>
      <w:r>
        <w:rPr>
          <w:rFonts w:hint="eastAsia"/>
        </w:rPr>
        <w:t>让每一个模块</w:t>
      </w:r>
      <w:r>
        <w:t>能够在</w:t>
      </w:r>
      <w:r>
        <w:rPr>
          <w:rFonts w:hint="eastAsia"/>
        </w:rPr>
        <w:t>整个住宅</w:t>
      </w:r>
      <w:r>
        <w:t>系统中发挥更大的作用。</w:t>
      </w:r>
    </w:p>
    <w:tbl>
      <w:tblPr>
        <w:tblW w:w="7471" w:type="dxa"/>
        <w:jc w:val="center"/>
        <w:tblLayout w:type="fixed"/>
        <w:tblLook w:val="04A0" w:firstRow="1" w:lastRow="0" w:firstColumn="1" w:lastColumn="0" w:noHBand="0" w:noVBand="1"/>
      </w:tblPr>
      <w:tblGrid>
        <w:gridCol w:w="3686"/>
        <w:gridCol w:w="3600"/>
        <w:gridCol w:w="185"/>
      </w:tblGrid>
      <w:tr w:rsidR="00A2468A" w14:paraId="016A029E" w14:textId="77777777" w:rsidTr="0034788C">
        <w:trPr>
          <w:gridAfter w:val="1"/>
          <w:wAfter w:w="185" w:type="dxa"/>
          <w:trHeight w:val="3185"/>
          <w:jc w:val="center"/>
        </w:trPr>
        <w:tc>
          <w:tcPr>
            <w:tcW w:w="3686" w:type="dxa"/>
            <w:vAlign w:val="center"/>
          </w:tcPr>
          <w:p w14:paraId="61FCE760" w14:textId="77777777" w:rsidR="00A2468A" w:rsidRDefault="00D245AC" w:rsidP="0034788C">
            <w:pPr>
              <w:jc w:val="center"/>
            </w:pPr>
            <w:r>
              <w:rPr>
                <w:noProof/>
              </w:rPr>
              <w:drawing>
                <wp:inline distT="0" distB="0" distL="0" distR="0" wp14:anchorId="714986F8" wp14:editId="2CCBDD51">
                  <wp:extent cx="1482090" cy="1655445"/>
                  <wp:effectExtent l="0" t="0" r="3810" b="1905"/>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pic:cNvPicPr>
                            <a:picLocks noChangeAspect="1" noChangeArrowheads="1"/>
                          </pic:cNvPicPr>
                        </pic:nvPicPr>
                        <pic:blipFill>
                          <a:blip r:embed="rId11" cstate="print">
                            <a:extLst>
                              <a:ext uri="{28A0092B-C50C-407E-A947-70E740481C1C}">
                                <a14:useLocalDpi xmlns:a14="http://schemas.microsoft.com/office/drawing/2010/main" val="0"/>
                              </a:ext>
                            </a:extLst>
                          </a:blip>
                          <a:srcRect l="24626" t="20691" r="55148" b="17703"/>
                          <a:stretch>
                            <a:fillRect/>
                          </a:stretch>
                        </pic:blipFill>
                        <pic:spPr>
                          <a:xfrm>
                            <a:off x="0" y="0"/>
                            <a:ext cx="1482514" cy="1656000"/>
                          </a:xfrm>
                          <a:prstGeom prst="rect">
                            <a:avLst/>
                          </a:prstGeom>
                          <a:noFill/>
                          <a:ln>
                            <a:noFill/>
                          </a:ln>
                        </pic:spPr>
                      </pic:pic>
                    </a:graphicData>
                  </a:graphic>
                </wp:inline>
              </w:drawing>
            </w:r>
          </w:p>
        </w:tc>
        <w:tc>
          <w:tcPr>
            <w:tcW w:w="3600" w:type="dxa"/>
            <w:vAlign w:val="center"/>
          </w:tcPr>
          <w:p w14:paraId="3E453E0B" w14:textId="77777777" w:rsidR="00A2468A" w:rsidRDefault="00D245AC" w:rsidP="0034788C">
            <w:pPr>
              <w:jc w:val="center"/>
            </w:pPr>
            <w:r>
              <w:rPr>
                <w:noProof/>
              </w:rPr>
              <w:drawing>
                <wp:inline distT="0" distB="0" distL="0" distR="0" wp14:anchorId="23F644C5" wp14:editId="39B8F2F6">
                  <wp:extent cx="1897380" cy="1943735"/>
                  <wp:effectExtent l="0" t="0" r="0" b="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pic:cNvPicPr>
                            <a:picLocks noChangeAspect="1" noChangeArrowheads="1"/>
                          </pic:cNvPicPr>
                        </pic:nvPicPr>
                        <pic:blipFill>
                          <a:blip r:embed="rId12" cstate="print">
                            <a:extLst>
                              <a:ext uri="{28A0092B-C50C-407E-A947-70E740481C1C}">
                                <a14:useLocalDpi xmlns:a14="http://schemas.microsoft.com/office/drawing/2010/main" val="0"/>
                              </a:ext>
                            </a:extLst>
                          </a:blip>
                          <a:srcRect l="34509" t="17193" r="41167" b="15646"/>
                          <a:stretch>
                            <a:fillRect/>
                          </a:stretch>
                        </pic:blipFill>
                        <pic:spPr>
                          <a:xfrm>
                            <a:off x="0" y="0"/>
                            <a:ext cx="1897883" cy="1944000"/>
                          </a:xfrm>
                          <a:prstGeom prst="rect">
                            <a:avLst/>
                          </a:prstGeom>
                          <a:noFill/>
                          <a:ln>
                            <a:noFill/>
                          </a:ln>
                        </pic:spPr>
                      </pic:pic>
                    </a:graphicData>
                  </a:graphic>
                </wp:inline>
              </w:drawing>
            </w:r>
          </w:p>
        </w:tc>
      </w:tr>
      <w:tr w:rsidR="00A2468A" w:rsidRPr="0034788C" w14:paraId="7B5F1B86" w14:textId="77777777" w:rsidTr="0034788C">
        <w:trPr>
          <w:trHeight w:val="414"/>
          <w:jc w:val="center"/>
        </w:trPr>
        <w:tc>
          <w:tcPr>
            <w:tcW w:w="3686" w:type="dxa"/>
            <w:vAlign w:val="center"/>
          </w:tcPr>
          <w:p w14:paraId="5AF319F9" w14:textId="56FAF70A" w:rsidR="00A2468A" w:rsidRPr="0034788C" w:rsidRDefault="00D245AC" w:rsidP="0034788C">
            <w:pPr>
              <w:jc w:val="center"/>
              <w:rPr>
                <w:rFonts w:asciiTheme="minorEastAsia" w:hAnsiTheme="minorEastAsia"/>
                <w:sz w:val="22"/>
                <w:szCs w:val="28"/>
              </w:rPr>
            </w:pPr>
            <w:r w:rsidRPr="0034788C">
              <w:rPr>
                <w:rFonts w:asciiTheme="minorEastAsia" w:hAnsiTheme="minorEastAsia" w:hint="eastAsia"/>
                <w:sz w:val="22"/>
                <w:szCs w:val="28"/>
              </w:rPr>
              <w:t>图</w:t>
            </w:r>
            <w:r w:rsidR="00860867" w:rsidRPr="0034788C">
              <w:rPr>
                <w:rFonts w:asciiTheme="minorEastAsia" w:hAnsiTheme="minorEastAsia" w:hint="eastAsia"/>
                <w:sz w:val="22"/>
                <w:szCs w:val="28"/>
              </w:rPr>
              <w:t>4</w:t>
            </w:r>
            <w:r w:rsidR="00860867" w:rsidRPr="0034788C">
              <w:rPr>
                <w:rFonts w:asciiTheme="minorEastAsia" w:hAnsiTheme="minorEastAsia"/>
                <w:sz w:val="22"/>
                <w:szCs w:val="28"/>
              </w:rPr>
              <w:t>.2.1-</w:t>
            </w:r>
            <w:r w:rsidRPr="0034788C">
              <w:rPr>
                <w:rFonts w:asciiTheme="minorEastAsia" w:hAnsiTheme="minorEastAsia"/>
                <w:sz w:val="22"/>
                <w:szCs w:val="28"/>
              </w:rPr>
              <w:t xml:space="preserve">1 </w:t>
            </w:r>
            <w:r w:rsidRPr="0034788C">
              <w:rPr>
                <w:rFonts w:asciiTheme="minorEastAsia" w:hAnsiTheme="minorEastAsia" w:hint="eastAsia"/>
                <w:sz w:val="22"/>
                <w:szCs w:val="28"/>
              </w:rPr>
              <w:t>住宅空间图</w:t>
            </w:r>
          </w:p>
        </w:tc>
        <w:tc>
          <w:tcPr>
            <w:tcW w:w="3785" w:type="dxa"/>
            <w:gridSpan w:val="2"/>
            <w:vAlign w:val="center"/>
          </w:tcPr>
          <w:p w14:paraId="3B38569A" w14:textId="4E4175DF" w:rsidR="00A2468A" w:rsidRPr="0034788C" w:rsidRDefault="00D245AC" w:rsidP="0034788C">
            <w:pPr>
              <w:jc w:val="center"/>
              <w:rPr>
                <w:rFonts w:asciiTheme="minorEastAsia" w:hAnsiTheme="minorEastAsia"/>
                <w:sz w:val="22"/>
                <w:szCs w:val="28"/>
              </w:rPr>
            </w:pPr>
            <w:r w:rsidRPr="0034788C">
              <w:rPr>
                <w:rFonts w:asciiTheme="minorEastAsia" w:hAnsiTheme="minorEastAsia" w:hint="eastAsia"/>
                <w:sz w:val="22"/>
                <w:szCs w:val="28"/>
              </w:rPr>
              <w:t>图</w:t>
            </w:r>
            <w:r w:rsidR="00860867" w:rsidRPr="0034788C">
              <w:rPr>
                <w:rFonts w:asciiTheme="minorEastAsia" w:hAnsiTheme="minorEastAsia" w:hint="eastAsia"/>
                <w:sz w:val="22"/>
                <w:szCs w:val="28"/>
              </w:rPr>
              <w:t>4</w:t>
            </w:r>
            <w:r w:rsidR="00860867" w:rsidRPr="0034788C">
              <w:rPr>
                <w:rFonts w:asciiTheme="minorEastAsia" w:hAnsiTheme="minorEastAsia"/>
                <w:sz w:val="22"/>
                <w:szCs w:val="28"/>
              </w:rPr>
              <w:t>.2.1-</w:t>
            </w:r>
            <w:r w:rsidRPr="0034788C">
              <w:rPr>
                <w:rFonts w:asciiTheme="minorEastAsia" w:hAnsiTheme="minorEastAsia"/>
                <w:sz w:val="22"/>
                <w:szCs w:val="28"/>
              </w:rPr>
              <w:t xml:space="preserve">2 </w:t>
            </w:r>
            <w:r w:rsidRPr="0034788C">
              <w:rPr>
                <w:rFonts w:asciiTheme="minorEastAsia" w:hAnsiTheme="minorEastAsia" w:hint="eastAsia"/>
                <w:sz w:val="22"/>
                <w:szCs w:val="28"/>
              </w:rPr>
              <w:t>住宅空间的模块化分析</w:t>
            </w:r>
          </w:p>
        </w:tc>
      </w:tr>
    </w:tbl>
    <w:p w14:paraId="0AAFCBC2" w14:textId="77777777" w:rsidR="00A2468A" w:rsidRDefault="00A2468A"/>
    <w:p w14:paraId="1528907F" w14:textId="77777777" w:rsidR="00A2468A" w:rsidRDefault="00D245AC" w:rsidP="0041299D">
      <w:pPr>
        <w:pStyle w:val="af9"/>
      </w:pPr>
      <w:r>
        <w:rPr>
          <w:rFonts w:hint="eastAsia"/>
        </w:rPr>
        <w:t xml:space="preserve">4.2.2  </w:t>
      </w:r>
      <w:r>
        <w:rPr>
          <w:rFonts w:hint="eastAsia"/>
        </w:rPr>
        <w:t>模块设计应依据装配式内装系统分类原则确定单项技术模块的分类序列，形成层级结构。</w:t>
      </w:r>
    </w:p>
    <w:p w14:paraId="503C0265" w14:textId="77777777" w:rsidR="00A2468A" w:rsidRDefault="00D245AC">
      <w:pPr>
        <w:spacing w:line="360" w:lineRule="auto"/>
        <w:rPr>
          <w:rFonts w:ascii="Times New Roman" w:eastAsia="黑体" w:hAnsi="Times New Roman"/>
          <w:sz w:val="24"/>
          <w:szCs w:val="21"/>
        </w:rPr>
      </w:pPr>
      <w:r>
        <w:rPr>
          <w:rFonts w:ascii="Times New Roman" w:eastAsia="黑体" w:hAnsi="Times New Roman" w:hint="eastAsia"/>
          <w:sz w:val="24"/>
          <w:szCs w:val="21"/>
        </w:rPr>
        <w:t>【条文说明】</w:t>
      </w:r>
    </w:p>
    <w:p w14:paraId="2934C79E" w14:textId="178E6727" w:rsidR="00A2468A" w:rsidRDefault="00D245AC">
      <w:pPr>
        <w:pStyle w:val="af7"/>
      </w:pPr>
      <w:r>
        <w:rPr>
          <w:rFonts w:hint="eastAsia"/>
        </w:rPr>
        <w:t>把相关的设计参数进行分类和分级，是为了用以对应不同模块层级的设计参与者。模块化分解的逐级研究模式，使设计“精细化”具有</w:t>
      </w:r>
      <w:bookmarkStart w:id="33" w:name="_Hlk166787192"/>
      <w:r>
        <w:rPr>
          <w:rFonts w:hint="eastAsia"/>
        </w:rPr>
        <w:t>清晰的层级结构</w:t>
      </w:r>
      <w:bookmarkEnd w:id="33"/>
      <w:r>
        <w:rPr>
          <w:rFonts w:hint="eastAsia"/>
        </w:rPr>
        <w:t>，提</w:t>
      </w:r>
      <w:r>
        <w:rPr>
          <w:rFonts w:hint="eastAsia"/>
        </w:rPr>
        <w:lastRenderedPageBreak/>
        <w:t>供可量化的工作方法。根据每个单项技术模块的相似性及特点以及装配式内装系统分类原则形成模块的分类序列（图</w:t>
      </w:r>
      <w:r w:rsidR="00860867">
        <w:rPr>
          <w:rFonts w:hint="eastAsia"/>
        </w:rPr>
        <w:t>4</w:t>
      </w:r>
      <w:r w:rsidR="00860867">
        <w:t>.2.2-1,</w:t>
      </w:r>
      <w:r>
        <w:rPr>
          <w:rFonts w:hint="eastAsia"/>
        </w:rPr>
        <w:t>4</w:t>
      </w:r>
      <w:r w:rsidR="00860867">
        <w:t>.2.2-2</w:t>
      </w:r>
      <w:r>
        <w:rPr>
          <w:rFonts w:hint="eastAsia"/>
        </w:rPr>
        <w:t>）：①承重墙；②内隔墙；③家具；④洁具；⑤厨具；⑥门窗；⑦设备管线；⑧地面；⑨顶面，便于下一步的集成与组合。</w:t>
      </w:r>
    </w:p>
    <w:tbl>
      <w:tblPr>
        <w:tblW w:w="7938" w:type="dxa"/>
        <w:jc w:val="center"/>
        <w:tblLayout w:type="fixed"/>
        <w:tblLook w:val="04A0" w:firstRow="1" w:lastRow="0" w:firstColumn="1" w:lastColumn="0" w:noHBand="0" w:noVBand="1"/>
      </w:tblPr>
      <w:tblGrid>
        <w:gridCol w:w="7938"/>
      </w:tblGrid>
      <w:tr w:rsidR="00A2468A" w14:paraId="292894BA" w14:textId="77777777">
        <w:trPr>
          <w:trHeight w:val="414"/>
          <w:jc w:val="center"/>
        </w:trPr>
        <w:tc>
          <w:tcPr>
            <w:tcW w:w="7938" w:type="dxa"/>
            <w:vAlign w:val="center"/>
          </w:tcPr>
          <w:p w14:paraId="68DAB397" w14:textId="77777777" w:rsidR="00A2468A" w:rsidRDefault="00D245AC">
            <w:r>
              <w:rPr>
                <w:noProof/>
              </w:rPr>
              <w:drawing>
                <wp:inline distT="0" distB="0" distL="0" distR="0" wp14:anchorId="074DA674" wp14:editId="48F776DF">
                  <wp:extent cx="5086985" cy="3467100"/>
                  <wp:effectExtent l="0" t="0" r="0" b="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pic:cNvPicPr>
                            <a:picLocks noChangeAspect="1" noChangeArrowheads="1"/>
                          </pic:cNvPicPr>
                        </pic:nvPicPr>
                        <pic:blipFill>
                          <a:blip r:embed="rId13" cstate="print">
                            <a:extLst>
                              <a:ext uri="{28A0092B-C50C-407E-A947-70E740481C1C}">
                                <a14:useLocalDpi xmlns:a14="http://schemas.microsoft.com/office/drawing/2010/main" val="0"/>
                              </a:ext>
                            </a:extLst>
                          </a:blip>
                          <a:srcRect l="25055" t="17352" r="36151" b="21711"/>
                          <a:stretch>
                            <a:fillRect/>
                          </a:stretch>
                        </pic:blipFill>
                        <pic:spPr>
                          <a:xfrm>
                            <a:off x="0" y="0"/>
                            <a:ext cx="5087155" cy="3467225"/>
                          </a:xfrm>
                          <a:prstGeom prst="rect">
                            <a:avLst/>
                          </a:prstGeom>
                          <a:noFill/>
                          <a:ln>
                            <a:noFill/>
                          </a:ln>
                        </pic:spPr>
                      </pic:pic>
                    </a:graphicData>
                  </a:graphic>
                </wp:inline>
              </w:drawing>
            </w:r>
          </w:p>
        </w:tc>
      </w:tr>
      <w:tr w:rsidR="00A2468A" w14:paraId="360DDBDC" w14:textId="77777777">
        <w:trPr>
          <w:trHeight w:val="414"/>
          <w:jc w:val="center"/>
        </w:trPr>
        <w:tc>
          <w:tcPr>
            <w:tcW w:w="7938" w:type="dxa"/>
            <w:vAlign w:val="center"/>
          </w:tcPr>
          <w:p w14:paraId="14DE7A7D" w14:textId="2C16AD0D" w:rsidR="00A2468A" w:rsidRDefault="00D245AC">
            <w:r>
              <w:rPr>
                <w:rFonts w:asciiTheme="minorEastAsia" w:hAnsiTheme="minorEastAsia" w:hint="eastAsia"/>
              </w:rPr>
              <w:t>图</w:t>
            </w:r>
            <w:r w:rsidR="00860867">
              <w:rPr>
                <w:rFonts w:asciiTheme="minorEastAsia" w:hAnsiTheme="minorEastAsia" w:hint="eastAsia"/>
              </w:rPr>
              <w:t>4</w:t>
            </w:r>
            <w:r w:rsidR="00860867">
              <w:rPr>
                <w:rFonts w:asciiTheme="minorEastAsia" w:hAnsiTheme="minorEastAsia"/>
              </w:rPr>
              <w:t>.2.2-1</w:t>
            </w:r>
            <w:r>
              <w:rPr>
                <w:rFonts w:asciiTheme="minorEastAsia" w:hAnsiTheme="minorEastAsia"/>
              </w:rPr>
              <w:t xml:space="preserve"> </w:t>
            </w:r>
            <w:r>
              <w:rPr>
                <w:rFonts w:asciiTheme="minorEastAsia" w:hAnsiTheme="minorEastAsia" w:hint="eastAsia"/>
              </w:rPr>
              <w:t>住宅单一功能模块展开图（形成相对独立的单项技术模块）</w:t>
            </w:r>
          </w:p>
        </w:tc>
      </w:tr>
      <w:tr w:rsidR="00A2468A" w14:paraId="596A7EBE" w14:textId="77777777">
        <w:trPr>
          <w:trHeight w:val="414"/>
          <w:jc w:val="center"/>
        </w:trPr>
        <w:tc>
          <w:tcPr>
            <w:tcW w:w="7938" w:type="dxa"/>
            <w:tcBorders>
              <w:top w:val="nil"/>
              <w:left w:val="nil"/>
              <w:bottom w:val="nil"/>
              <w:right w:val="nil"/>
            </w:tcBorders>
          </w:tcPr>
          <w:p w14:paraId="4CB86794" w14:textId="77777777" w:rsidR="00A2468A" w:rsidRDefault="00D245AC">
            <w:pPr>
              <w:rPr>
                <w:sz w:val="18"/>
                <w:szCs w:val="18"/>
              </w:rPr>
            </w:pPr>
            <w:r>
              <w:rPr>
                <w:noProof/>
              </w:rPr>
              <w:drawing>
                <wp:inline distT="0" distB="0" distL="0" distR="0" wp14:anchorId="589834D5" wp14:editId="622FB7D4">
                  <wp:extent cx="5033010" cy="3145790"/>
                  <wp:effectExtent l="0" t="0" r="0" b="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pic:cNvPicPr>
                            <a:picLocks noChangeAspect="1" noChangeArrowheads="1"/>
                          </pic:cNvPicPr>
                        </pic:nvPicPr>
                        <pic:blipFill>
                          <a:blip r:embed="rId14" cstate="print">
                            <a:extLst>
                              <a:ext uri="{28A0092B-C50C-407E-A947-70E740481C1C}">
                                <a14:useLocalDpi xmlns:a14="http://schemas.microsoft.com/office/drawing/2010/main" val="0"/>
                              </a:ext>
                            </a:extLst>
                          </a:blip>
                          <a:srcRect l="23697" t="14364" r="50335" b="41683"/>
                          <a:stretch>
                            <a:fillRect/>
                          </a:stretch>
                        </pic:blipFill>
                        <pic:spPr>
                          <a:xfrm>
                            <a:off x="0" y="0"/>
                            <a:ext cx="5033395" cy="3145872"/>
                          </a:xfrm>
                          <a:prstGeom prst="rect">
                            <a:avLst/>
                          </a:prstGeom>
                          <a:noFill/>
                          <a:ln>
                            <a:noFill/>
                          </a:ln>
                        </pic:spPr>
                      </pic:pic>
                    </a:graphicData>
                  </a:graphic>
                </wp:inline>
              </w:drawing>
            </w:r>
          </w:p>
        </w:tc>
      </w:tr>
      <w:tr w:rsidR="00A2468A" w14:paraId="7238F9DC" w14:textId="77777777">
        <w:trPr>
          <w:trHeight w:val="414"/>
          <w:jc w:val="center"/>
        </w:trPr>
        <w:tc>
          <w:tcPr>
            <w:tcW w:w="7938" w:type="dxa"/>
            <w:tcBorders>
              <w:top w:val="nil"/>
              <w:left w:val="nil"/>
              <w:bottom w:val="nil"/>
              <w:right w:val="nil"/>
            </w:tcBorders>
          </w:tcPr>
          <w:p w14:paraId="658D2107" w14:textId="081F8FB0" w:rsidR="00A2468A" w:rsidRPr="0034788C" w:rsidRDefault="00D245AC" w:rsidP="0034788C">
            <w:pPr>
              <w:jc w:val="center"/>
              <w:rPr>
                <w:rFonts w:asciiTheme="minorEastAsia" w:hAnsiTheme="minorEastAsia"/>
                <w:sz w:val="22"/>
                <w:szCs w:val="28"/>
              </w:rPr>
            </w:pPr>
            <w:r w:rsidRPr="0034788C">
              <w:rPr>
                <w:rFonts w:asciiTheme="minorEastAsia" w:hAnsiTheme="minorEastAsia" w:hint="eastAsia"/>
                <w:sz w:val="22"/>
                <w:szCs w:val="28"/>
              </w:rPr>
              <w:t>图</w:t>
            </w:r>
            <w:r w:rsidRPr="0034788C">
              <w:rPr>
                <w:rFonts w:asciiTheme="minorEastAsia" w:hAnsiTheme="minorEastAsia"/>
                <w:sz w:val="22"/>
                <w:szCs w:val="28"/>
              </w:rPr>
              <w:t>4</w:t>
            </w:r>
            <w:r w:rsidR="00860867" w:rsidRPr="0034788C">
              <w:rPr>
                <w:rFonts w:asciiTheme="minorEastAsia" w:hAnsiTheme="minorEastAsia" w:hint="eastAsia"/>
                <w:sz w:val="22"/>
                <w:szCs w:val="28"/>
              </w:rPr>
              <w:t>.2</w:t>
            </w:r>
            <w:r w:rsidR="00860867" w:rsidRPr="0034788C">
              <w:rPr>
                <w:rFonts w:asciiTheme="minorEastAsia" w:hAnsiTheme="minorEastAsia"/>
                <w:sz w:val="22"/>
                <w:szCs w:val="28"/>
              </w:rPr>
              <w:t>.2-2</w:t>
            </w:r>
            <w:r w:rsidRPr="0034788C">
              <w:rPr>
                <w:rFonts w:asciiTheme="minorEastAsia" w:hAnsiTheme="minorEastAsia"/>
                <w:sz w:val="22"/>
                <w:szCs w:val="28"/>
              </w:rPr>
              <w:t xml:space="preserve"> </w:t>
            </w:r>
            <w:r w:rsidRPr="0034788C">
              <w:rPr>
                <w:rFonts w:asciiTheme="minorEastAsia" w:hAnsiTheme="minorEastAsia" w:hint="eastAsia"/>
                <w:sz w:val="22"/>
                <w:szCs w:val="28"/>
              </w:rPr>
              <w:t>模块分类（按照装配式内装系统分类原则及相似性原则）</w:t>
            </w:r>
          </w:p>
        </w:tc>
      </w:tr>
    </w:tbl>
    <w:p w14:paraId="0ED6517B" w14:textId="77777777" w:rsidR="00A2468A" w:rsidRDefault="00A2468A"/>
    <w:p w14:paraId="4F00862B" w14:textId="77777777" w:rsidR="00A2468A" w:rsidRDefault="00D245AC" w:rsidP="0041299D">
      <w:pPr>
        <w:pStyle w:val="af9"/>
      </w:pPr>
      <w:r>
        <w:rPr>
          <w:rFonts w:hint="eastAsia"/>
        </w:rPr>
        <w:lastRenderedPageBreak/>
        <w:t xml:space="preserve">4.2.3  </w:t>
      </w:r>
      <w:r>
        <w:rPr>
          <w:rFonts w:hint="eastAsia"/>
        </w:rPr>
        <w:t>单项技术模块应依据安装和使用时可互换的原则，明确各单项技术模块的种类、数量、</w:t>
      </w:r>
      <w:r>
        <w:t>定位和装配顺序</w:t>
      </w:r>
      <w:r>
        <w:rPr>
          <w:rFonts w:hint="eastAsia"/>
        </w:rPr>
        <w:t>，提高</w:t>
      </w:r>
      <w:r>
        <w:t>重复利用率。</w:t>
      </w:r>
    </w:p>
    <w:p w14:paraId="6227F915" w14:textId="77777777" w:rsidR="00A2468A" w:rsidRDefault="00A2468A">
      <w:pPr>
        <w:pStyle w:val="af7"/>
      </w:pPr>
    </w:p>
    <w:p w14:paraId="328B9630" w14:textId="77777777" w:rsidR="00A2468A" w:rsidRDefault="00D245AC" w:rsidP="0041299D">
      <w:pPr>
        <w:pStyle w:val="af9"/>
        <w:sectPr w:rsidR="00A2468A">
          <w:pgSz w:w="11906" w:h="16838"/>
          <w:pgMar w:top="1440" w:right="1800" w:bottom="1440" w:left="1800" w:header="851" w:footer="992" w:gutter="0"/>
          <w:cols w:space="0"/>
          <w:docGrid w:type="lines" w:linePitch="312"/>
        </w:sectPr>
      </w:pPr>
      <w:r>
        <w:rPr>
          <w:rFonts w:hint="eastAsia"/>
        </w:rPr>
        <w:t xml:space="preserve">4.2.4  </w:t>
      </w:r>
      <w:r>
        <w:rPr>
          <w:rFonts w:hint="eastAsia"/>
        </w:rPr>
        <w:t>建筑基层、部品部件生产安装等过程中的偏差宜采用可调节的构造或部件消除影响。</w:t>
      </w:r>
    </w:p>
    <w:p w14:paraId="300D7712" w14:textId="2A467EA7" w:rsidR="00A2468A" w:rsidRDefault="00D245AC">
      <w:pPr>
        <w:spacing w:before="480" w:after="360" w:line="360" w:lineRule="auto"/>
        <w:jc w:val="center"/>
        <w:outlineLvl w:val="0"/>
        <w:rPr>
          <w:rFonts w:ascii="Times New Roman" w:eastAsia="黑体" w:hAnsi="Times New Roman"/>
          <w:b/>
          <w:sz w:val="36"/>
          <w:szCs w:val="36"/>
        </w:rPr>
      </w:pPr>
      <w:bookmarkStart w:id="34" w:name="_Toc167912667"/>
      <w:r>
        <w:rPr>
          <w:rFonts w:ascii="Times New Roman" w:eastAsia="黑体" w:hAnsi="Times New Roman" w:hint="eastAsia"/>
          <w:b/>
          <w:sz w:val="36"/>
          <w:szCs w:val="36"/>
        </w:rPr>
        <w:lastRenderedPageBreak/>
        <w:t>5</w:t>
      </w:r>
      <w:r>
        <w:rPr>
          <w:rFonts w:ascii="Times New Roman" w:eastAsia="黑体" w:hAnsi="Times New Roman"/>
          <w:sz w:val="36"/>
          <w:szCs w:val="36"/>
        </w:rPr>
        <w:t xml:space="preserve">  </w:t>
      </w:r>
      <w:r>
        <w:rPr>
          <w:rFonts w:ascii="Times New Roman" w:eastAsia="黑体" w:hAnsi="Times New Roman" w:hint="eastAsia"/>
          <w:bCs/>
          <w:sz w:val="36"/>
          <w:szCs w:val="36"/>
        </w:rPr>
        <w:t>建筑设计</w:t>
      </w:r>
      <w:bookmarkEnd w:id="34"/>
    </w:p>
    <w:p w14:paraId="0F9DB9E5" w14:textId="3B440F02" w:rsidR="00A2468A" w:rsidRDefault="00D245AC">
      <w:pPr>
        <w:pStyle w:val="afb"/>
      </w:pPr>
      <w:bookmarkStart w:id="35" w:name="_Toc167912668"/>
      <w:r>
        <w:rPr>
          <w:rFonts w:hint="eastAsia"/>
        </w:rPr>
        <w:t xml:space="preserve">5.1 </w:t>
      </w:r>
      <w:r>
        <w:t xml:space="preserve"> </w:t>
      </w:r>
      <w:r>
        <w:rPr>
          <w:rFonts w:hint="eastAsia"/>
          <w:b w:val="0"/>
          <w:bCs/>
        </w:rPr>
        <w:t>一般规定</w:t>
      </w:r>
      <w:bookmarkEnd w:id="35"/>
    </w:p>
    <w:p w14:paraId="30F13D31" w14:textId="67780328" w:rsidR="00A2468A" w:rsidRDefault="00D245AC" w:rsidP="0041299D">
      <w:pPr>
        <w:pStyle w:val="af9"/>
      </w:pPr>
      <w:r>
        <w:rPr>
          <w:rFonts w:hint="eastAsia"/>
        </w:rPr>
        <w:t>5.1.</w:t>
      </w:r>
      <w:r>
        <w:t>1</w:t>
      </w:r>
      <w:r>
        <w:rPr>
          <w:rFonts w:hint="eastAsia"/>
        </w:rPr>
        <w:t xml:space="preserve">  </w:t>
      </w:r>
      <w:r>
        <w:rPr>
          <w:rFonts w:hint="eastAsia"/>
        </w:rPr>
        <w:t>建筑设计应</w:t>
      </w:r>
      <w:r w:rsidR="005848E6">
        <w:rPr>
          <w:rFonts w:hint="eastAsia"/>
        </w:rPr>
        <w:t>符合</w:t>
      </w:r>
      <w:r>
        <w:rPr>
          <w:rFonts w:hint="eastAsia"/>
        </w:rPr>
        <w:t>现行国家相关</w:t>
      </w:r>
      <w:r w:rsidR="005848E6">
        <w:rPr>
          <w:rFonts w:hint="eastAsia"/>
        </w:rPr>
        <w:t>标准的有关规定</w:t>
      </w:r>
      <w:r>
        <w:rPr>
          <w:rFonts w:hint="eastAsia"/>
        </w:rPr>
        <w:t>，在建筑全生命周期内提高安全性、舒适性、健康性。</w:t>
      </w:r>
    </w:p>
    <w:p w14:paraId="31C540B7" w14:textId="77777777" w:rsidR="00A2468A" w:rsidRDefault="00D245AC">
      <w:pPr>
        <w:spacing w:line="360" w:lineRule="auto"/>
        <w:rPr>
          <w:rFonts w:ascii="Times New Roman" w:eastAsia="黑体" w:hAnsi="Times New Roman"/>
          <w:sz w:val="24"/>
          <w:szCs w:val="21"/>
        </w:rPr>
      </w:pPr>
      <w:r>
        <w:rPr>
          <w:rFonts w:ascii="Times New Roman" w:eastAsia="黑体" w:hAnsi="Times New Roman" w:hint="eastAsia"/>
          <w:sz w:val="24"/>
          <w:szCs w:val="21"/>
        </w:rPr>
        <w:t>【条文说明】</w:t>
      </w:r>
    </w:p>
    <w:p w14:paraId="775083FE" w14:textId="77777777" w:rsidR="00A2468A" w:rsidRDefault="00D245AC">
      <w:pPr>
        <w:pStyle w:val="af7"/>
      </w:pPr>
      <w:r>
        <w:rPr>
          <w:rFonts w:hint="eastAsia"/>
        </w:rPr>
        <w:t>建筑设计的安全性包含物理性能强度、稳定性、抗震性能、防火性能、防水性能、安全防护等；建筑设计的舒适性包含建筑采光与照明、自然通风、热工性能等；建筑设计的健康性包含隔声、通风换气、空气污染物控制等。</w:t>
      </w:r>
    </w:p>
    <w:p w14:paraId="66E4AD78" w14:textId="77777777" w:rsidR="00A2468A" w:rsidRDefault="00A2468A">
      <w:pPr>
        <w:pStyle w:val="af7"/>
      </w:pPr>
    </w:p>
    <w:p w14:paraId="6DDFBAB8" w14:textId="77777777" w:rsidR="00A2468A" w:rsidRDefault="00D245AC" w:rsidP="0041299D">
      <w:pPr>
        <w:pStyle w:val="af9"/>
      </w:pPr>
      <w:r>
        <w:rPr>
          <w:rFonts w:hint="eastAsia"/>
        </w:rPr>
        <w:t>5.1.</w:t>
      </w:r>
      <w:r>
        <w:t>2</w:t>
      </w:r>
      <w:r>
        <w:rPr>
          <w:rFonts w:hint="eastAsia"/>
        </w:rPr>
        <w:t xml:space="preserve">  </w:t>
      </w:r>
      <w:r>
        <w:rPr>
          <w:rFonts w:hint="eastAsia"/>
        </w:rPr>
        <w:t>户型及空间应具有可变性，能适应居住建筑</w:t>
      </w:r>
      <w:bookmarkStart w:id="36" w:name="_Hlk166318501"/>
      <w:r>
        <w:rPr>
          <w:rFonts w:hint="eastAsia"/>
        </w:rPr>
        <w:t>家庭结构与生活方式</w:t>
      </w:r>
      <w:bookmarkEnd w:id="36"/>
      <w:r>
        <w:rPr>
          <w:rFonts w:hint="eastAsia"/>
        </w:rPr>
        <w:t>的多元化，满足全生命周期不同阶段的功能需求。</w:t>
      </w:r>
    </w:p>
    <w:p w14:paraId="3B0B14CA" w14:textId="77777777" w:rsidR="00A2468A" w:rsidRDefault="00D245AC">
      <w:pPr>
        <w:spacing w:line="360" w:lineRule="auto"/>
        <w:rPr>
          <w:rFonts w:ascii="Times New Roman" w:eastAsia="黑体" w:hAnsi="Times New Roman"/>
          <w:sz w:val="24"/>
          <w:szCs w:val="21"/>
        </w:rPr>
      </w:pPr>
      <w:r>
        <w:rPr>
          <w:rFonts w:ascii="Times New Roman" w:eastAsia="黑体" w:hAnsi="Times New Roman" w:hint="eastAsia"/>
          <w:sz w:val="24"/>
          <w:szCs w:val="21"/>
        </w:rPr>
        <w:t>【条文说明】</w:t>
      </w:r>
    </w:p>
    <w:p w14:paraId="33294B3F" w14:textId="77777777" w:rsidR="00A2468A" w:rsidRDefault="00D245AC">
      <w:pPr>
        <w:pStyle w:val="af7"/>
      </w:pPr>
      <w:r>
        <w:rPr>
          <w:rFonts w:hint="eastAsia"/>
        </w:rPr>
        <w:t>居住建筑内部空间的组合方式往往与家庭的人口构成、生活习惯有密切关系，并随时间的推移而不断改变。如早期，家庭多以单身或夫妻为主，户型</w:t>
      </w:r>
      <w:proofErr w:type="gramStart"/>
      <w:r>
        <w:rPr>
          <w:rFonts w:hint="eastAsia"/>
        </w:rPr>
        <w:t>忘完以</w:t>
      </w:r>
      <w:proofErr w:type="gramEnd"/>
      <w:r>
        <w:rPr>
          <w:rFonts w:hint="eastAsia"/>
        </w:rPr>
        <w:t>大空间为主，追求开敞、自由；中期，随着小孩的出生，需要在大空间的基础上增设隔墙，分隔出必要的居室；后期，随着家庭人口年龄增长，还应考虑空间</w:t>
      </w:r>
      <w:proofErr w:type="gramStart"/>
      <w:r>
        <w:rPr>
          <w:rFonts w:hint="eastAsia"/>
        </w:rPr>
        <w:t>适</w:t>
      </w:r>
      <w:proofErr w:type="gramEnd"/>
      <w:r>
        <w:rPr>
          <w:rFonts w:hint="eastAsia"/>
        </w:rPr>
        <w:t>老化及无障碍的要求，实现适应全生命周期不同阶段对空间功能的需求。</w:t>
      </w:r>
    </w:p>
    <w:p w14:paraId="52387CC3" w14:textId="77777777" w:rsidR="00A2468A" w:rsidRDefault="00A2468A">
      <w:pPr>
        <w:pStyle w:val="af7"/>
      </w:pPr>
    </w:p>
    <w:p w14:paraId="5C172C9D" w14:textId="77777777" w:rsidR="00A2468A" w:rsidRDefault="00D245AC" w:rsidP="0041299D">
      <w:pPr>
        <w:pStyle w:val="af9"/>
      </w:pPr>
      <w:r>
        <w:rPr>
          <w:rFonts w:hint="eastAsia"/>
        </w:rPr>
        <w:t>5.1.</w:t>
      </w:r>
      <w:r>
        <w:t>3</w:t>
      </w:r>
      <w:r>
        <w:rPr>
          <w:rFonts w:hint="eastAsia"/>
        </w:rPr>
        <w:t xml:space="preserve">  </w:t>
      </w:r>
      <w:r>
        <w:rPr>
          <w:rFonts w:hint="eastAsia"/>
        </w:rPr>
        <w:t>建筑设计应符合国家现行相关标准的耐久性要求，各部位应合理设定使用年限、定期检修、长期维护更新，并符合以下要求：</w:t>
      </w:r>
    </w:p>
    <w:p w14:paraId="001772D5" w14:textId="77777777" w:rsidR="00A2468A" w:rsidRDefault="00D245AC">
      <w:pPr>
        <w:spacing w:line="360" w:lineRule="auto"/>
        <w:ind w:firstLine="420"/>
        <w:rPr>
          <w:rFonts w:ascii="Times New Roman" w:eastAsia="宋体" w:hAnsi="Times New Roman"/>
          <w:sz w:val="24"/>
        </w:rPr>
      </w:pPr>
      <w:r>
        <w:rPr>
          <w:rFonts w:ascii="Times New Roman" w:eastAsia="宋体" w:hAnsi="Times New Roman" w:cs="Times New Roman" w:hint="eastAsia"/>
          <w:b/>
          <w:sz w:val="24"/>
        </w:rPr>
        <w:t>1</w:t>
      </w:r>
      <w:r>
        <w:rPr>
          <w:rFonts w:ascii="Times New Roman" w:eastAsia="宋体" w:hAnsi="Times New Roman"/>
          <w:sz w:val="24"/>
        </w:rPr>
        <w:t xml:space="preserve">  </w:t>
      </w:r>
      <w:r>
        <w:rPr>
          <w:rFonts w:ascii="Times New Roman" w:eastAsia="宋体" w:hAnsi="Times New Roman" w:hint="eastAsia"/>
          <w:sz w:val="24"/>
        </w:rPr>
        <w:t>造价允许情况下，主体结构</w:t>
      </w:r>
      <w:proofErr w:type="gramStart"/>
      <w:r>
        <w:rPr>
          <w:rFonts w:ascii="Times New Roman" w:eastAsia="宋体" w:hAnsi="Times New Roman" w:hint="eastAsia"/>
          <w:sz w:val="24"/>
        </w:rPr>
        <w:t>宜按照</w:t>
      </w:r>
      <w:proofErr w:type="gramEnd"/>
      <w:r>
        <w:rPr>
          <w:rFonts w:ascii="Times New Roman" w:eastAsia="宋体" w:hAnsi="Times New Roman" w:hint="eastAsia"/>
          <w:sz w:val="24"/>
        </w:rPr>
        <w:t>耐久性年限为</w:t>
      </w:r>
      <w:r>
        <w:rPr>
          <w:rFonts w:ascii="Times New Roman" w:eastAsia="宋体" w:hAnsi="Times New Roman" w:hint="eastAsia"/>
          <w:sz w:val="24"/>
        </w:rPr>
        <w:t>100</w:t>
      </w:r>
      <w:r>
        <w:rPr>
          <w:rFonts w:ascii="Times New Roman" w:eastAsia="宋体" w:hAnsi="Times New Roman" w:hint="eastAsia"/>
          <w:sz w:val="24"/>
        </w:rPr>
        <w:t>年进行设计。</w:t>
      </w:r>
    </w:p>
    <w:p w14:paraId="1E9D0928" w14:textId="77777777" w:rsidR="00A2468A" w:rsidRDefault="00D245AC">
      <w:pPr>
        <w:spacing w:line="360" w:lineRule="auto"/>
        <w:ind w:firstLine="420"/>
        <w:rPr>
          <w:rFonts w:ascii="Times New Roman" w:eastAsia="宋体" w:hAnsi="Times New Roman"/>
          <w:sz w:val="24"/>
        </w:rPr>
      </w:pPr>
      <w:r>
        <w:rPr>
          <w:rFonts w:ascii="Times New Roman" w:eastAsia="宋体" w:hAnsi="Times New Roman" w:cs="Times New Roman"/>
          <w:b/>
          <w:sz w:val="24"/>
        </w:rPr>
        <w:t>2</w:t>
      </w:r>
      <w:r>
        <w:rPr>
          <w:rFonts w:ascii="Times New Roman" w:eastAsia="宋体" w:hAnsi="Times New Roman"/>
          <w:sz w:val="24"/>
        </w:rPr>
        <w:t xml:space="preserve">  </w:t>
      </w:r>
      <w:r>
        <w:rPr>
          <w:rFonts w:ascii="Times New Roman" w:eastAsia="宋体" w:hAnsi="Times New Roman" w:hint="eastAsia"/>
          <w:sz w:val="24"/>
        </w:rPr>
        <w:t>外围护系统应采用高耐久性的材料，使建筑在全生命周期内保持外观完整统一，避免围护性能受到破坏。</w:t>
      </w:r>
    </w:p>
    <w:p w14:paraId="09750AB8" w14:textId="77777777" w:rsidR="00A2468A" w:rsidRDefault="00D245AC">
      <w:pPr>
        <w:spacing w:line="360" w:lineRule="auto"/>
        <w:ind w:firstLine="420"/>
        <w:rPr>
          <w:rFonts w:ascii="Times New Roman" w:eastAsia="宋体" w:hAnsi="Times New Roman"/>
          <w:sz w:val="24"/>
        </w:rPr>
      </w:pPr>
      <w:r>
        <w:rPr>
          <w:rFonts w:ascii="Times New Roman" w:eastAsia="宋体" w:hAnsi="Times New Roman" w:cs="Times New Roman"/>
          <w:b/>
          <w:sz w:val="24"/>
        </w:rPr>
        <w:t>3</w:t>
      </w:r>
      <w:r>
        <w:rPr>
          <w:rFonts w:ascii="Times New Roman" w:eastAsia="宋体" w:hAnsi="Times New Roman"/>
          <w:sz w:val="24"/>
        </w:rPr>
        <w:t xml:space="preserve">  </w:t>
      </w:r>
      <w:r>
        <w:rPr>
          <w:rFonts w:ascii="Times New Roman" w:eastAsia="宋体" w:hAnsi="Times New Roman" w:hint="eastAsia"/>
          <w:sz w:val="24"/>
        </w:rPr>
        <w:t>使用耐久年限较短的部品及构件时，其维修及更换不应影响耐久性较长的部品及构件。</w:t>
      </w:r>
    </w:p>
    <w:p w14:paraId="6A28E505" w14:textId="77777777" w:rsidR="00A2468A" w:rsidRDefault="00A2468A"/>
    <w:p w14:paraId="3DE6E927" w14:textId="77777777" w:rsidR="00A2468A" w:rsidRDefault="00D245AC" w:rsidP="0041299D">
      <w:pPr>
        <w:pStyle w:val="af9"/>
      </w:pPr>
      <w:r>
        <w:rPr>
          <w:rFonts w:hint="eastAsia"/>
        </w:rPr>
        <w:t xml:space="preserve">5.1.4  </w:t>
      </w:r>
      <w:r>
        <w:rPr>
          <w:rFonts w:hint="eastAsia"/>
        </w:rPr>
        <w:t>建筑设计应统筹考虑建筑生命周期全过程，包括策划设计、施工安装、维</w:t>
      </w:r>
      <w:r>
        <w:rPr>
          <w:rFonts w:hint="eastAsia"/>
        </w:rPr>
        <w:lastRenderedPageBreak/>
        <w:t>护更新和再生改建。</w:t>
      </w:r>
    </w:p>
    <w:p w14:paraId="5E8B4C11" w14:textId="77777777" w:rsidR="00A2468A" w:rsidRDefault="00A2468A">
      <w:pPr>
        <w:pStyle w:val="af7"/>
      </w:pPr>
    </w:p>
    <w:p w14:paraId="20F20C48" w14:textId="77777777" w:rsidR="00A2468A" w:rsidRDefault="00D245AC" w:rsidP="0041299D">
      <w:pPr>
        <w:pStyle w:val="af9"/>
      </w:pPr>
      <w:r>
        <w:rPr>
          <w:rFonts w:hint="eastAsia"/>
        </w:rPr>
        <w:t xml:space="preserve">5.1.5  </w:t>
      </w:r>
      <w:r>
        <w:rPr>
          <w:rFonts w:hint="eastAsia"/>
        </w:rPr>
        <w:t>建筑构件设计</w:t>
      </w:r>
      <w:proofErr w:type="gramStart"/>
      <w:r>
        <w:rPr>
          <w:rFonts w:hint="eastAsia"/>
        </w:rPr>
        <w:t>宜满足</w:t>
      </w:r>
      <w:proofErr w:type="gramEnd"/>
      <w:r>
        <w:rPr>
          <w:rFonts w:hint="eastAsia"/>
        </w:rPr>
        <w:t>智能化和自动化生成要求，实现设计生产数据流通，提升设计效率及准确性。</w:t>
      </w:r>
    </w:p>
    <w:p w14:paraId="00CDF369" w14:textId="77777777" w:rsidR="00A2468A" w:rsidRDefault="00D245AC">
      <w:pPr>
        <w:spacing w:line="360" w:lineRule="auto"/>
        <w:rPr>
          <w:rFonts w:ascii="Times New Roman" w:eastAsia="黑体" w:hAnsi="Times New Roman"/>
          <w:sz w:val="24"/>
          <w:szCs w:val="21"/>
        </w:rPr>
      </w:pPr>
      <w:r>
        <w:rPr>
          <w:rFonts w:ascii="Times New Roman" w:eastAsia="黑体" w:hAnsi="Times New Roman" w:hint="eastAsia"/>
          <w:sz w:val="24"/>
          <w:szCs w:val="21"/>
        </w:rPr>
        <w:t>【条文说明】</w:t>
      </w:r>
    </w:p>
    <w:p w14:paraId="0ED60BC8" w14:textId="1636703A" w:rsidR="00D245AC" w:rsidRDefault="00D245AC">
      <w:pPr>
        <w:pStyle w:val="af7"/>
      </w:pPr>
      <w:r>
        <w:rPr>
          <w:rFonts w:hint="eastAsia"/>
        </w:rPr>
        <w:t>相比工业制造，建筑的部品部件单品简单，但数量</w:t>
      </w:r>
      <w:r>
        <w:t>巨大</w:t>
      </w:r>
      <w:r>
        <w:rPr>
          <w:rFonts w:hint="eastAsia"/>
        </w:rPr>
        <w:t>，如果不能做到构件设计的智能化和自动化，这部分的设计和建模工作巨大，是人工无法高效完成的。借助可创造出部品部件完整数据模型的软件和智能建造优势，将生产所需的加工数据全部完整导出，再通过云平台将数据传递给工厂，数据解析后再转化为生产设备可读的数据，从而打通设计、生产数据流，实现设计数据驱动工厂装备自动化生产、设计工厂协同发展模式。</w:t>
      </w:r>
    </w:p>
    <w:p w14:paraId="417C14EC" w14:textId="77777777" w:rsidR="00D245AC" w:rsidRDefault="00D245AC">
      <w:pPr>
        <w:pStyle w:val="af7"/>
      </w:pPr>
    </w:p>
    <w:p w14:paraId="134ADD22" w14:textId="77777777" w:rsidR="00A2468A" w:rsidRDefault="00D245AC" w:rsidP="0041299D">
      <w:pPr>
        <w:pStyle w:val="af9"/>
        <w:rPr>
          <w:rFonts w:cstheme="minorBidi"/>
        </w:rPr>
      </w:pPr>
      <w:r w:rsidRPr="00D245AC">
        <w:rPr>
          <w:rFonts w:hint="eastAsia"/>
        </w:rPr>
        <w:t>5.1.6</w:t>
      </w:r>
      <w:r>
        <w:rPr>
          <w:rFonts w:hint="eastAsia"/>
        </w:rPr>
        <w:t xml:space="preserve">  </w:t>
      </w:r>
      <w:r>
        <w:rPr>
          <w:rFonts w:hint="eastAsia"/>
        </w:rPr>
        <w:t>应考虑空间的灵活可变，选用相应部品及技术系统，并集成</w:t>
      </w:r>
      <w:r>
        <w:rPr>
          <w:rFonts w:cstheme="minorBidi" w:hint="eastAsia"/>
        </w:rPr>
        <w:t>装配式装修</w:t>
      </w:r>
      <w:r>
        <w:rPr>
          <w:rFonts w:hint="eastAsia"/>
        </w:rPr>
        <w:t>设计</w:t>
      </w:r>
      <w:r>
        <w:rPr>
          <w:rFonts w:cstheme="minorBidi" w:hint="eastAsia"/>
        </w:rPr>
        <w:t>。</w:t>
      </w:r>
    </w:p>
    <w:p w14:paraId="3A121CD8" w14:textId="77777777" w:rsidR="00A2468A" w:rsidRDefault="00D245AC">
      <w:pPr>
        <w:spacing w:line="360" w:lineRule="auto"/>
        <w:rPr>
          <w:rFonts w:ascii="Times New Roman" w:eastAsia="黑体" w:hAnsi="Times New Roman"/>
          <w:sz w:val="24"/>
          <w:szCs w:val="21"/>
        </w:rPr>
      </w:pPr>
      <w:r>
        <w:rPr>
          <w:rFonts w:ascii="Times New Roman" w:eastAsia="黑体" w:hAnsi="Times New Roman" w:hint="eastAsia"/>
          <w:sz w:val="24"/>
          <w:szCs w:val="21"/>
        </w:rPr>
        <w:t>【条文说明】</w:t>
      </w:r>
    </w:p>
    <w:p w14:paraId="0D01ADA2" w14:textId="301CEAF7" w:rsidR="00A2468A" w:rsidRDefault="00D245AC" w:rsidP="00D245AC">
      <w:pPr>
        <w:pStyle w:val="af7"/>
      </w:pPr>
      <w:r>
        <w:rPr>
          <w:rFonts w:hint="eastAsia"/>
        </w:rPr>
        <w:t>装配式装修主要采用干式工法，将工厂生产的部品在现场进行组合安装。高适应性大开间居住建筑不强制采用装配式装修，但传统装修具有现场湿作业多、施工精度差、工序复杂、建造周期长、依赖现场工人水平、质量难以保证等问题，装配式装修可实现装修的高精度、高效率和高品质，更符合高适应性大开间居住建筑的建造要求，也是未来居住建筑发展的重要方向。</w:t>
      </w:r>
    </w:p>
    <w:p w14:paraId="7932A041" w14:textId="77777777" w:rsidR="00A2468A" w:rsidRDefault="00A2468A"/>
    <w:p w14:paraId="263AE443" w14:textId="3EF8A6F0" w:rsidR="00A2468A" w:rsidRDefault="00D245AC">
      <w:pPr>
        <w:pStyle w:val="afb"/>
      </w:pPr>
      <w:bookmarkStart w:id="37" w:name="_Toc167912669"/>
      <w:r>
        <w:rPr>
          <w:rFonts w:hint="eastAsia"/>
        </w:rPr>
        <w:t xml:space="preserve">5.2 </w:t>
      </w:r>
      <w:r>
        <w:t xml:space="preserve"> </w:t>
      </w:r>
      <w:r>
        <w:rPr>
          <w:rFonts w:hint="eastAsia"/>
          <w:b w:val="0"/>
          <w:bCs/>
        </w:rPr>
        <w:t>户型与空间设计</w:t>
      </w:r>
      <w:bookmarkEnd w:id="37"/>
    </w:p>
    <w:p w14:paraId="3C53A18D" w14:textId="1C79B560" w:rsidR="00A2468A" w:rsidRDefault="00D245AC" w:rsidP="0041299D">
      <w:pPr>
        <w:pStyle w:val="af9"/>
      </w:pPr>
      <w:r>
        <w:rPr>
          <w:rFonts w:hint="eastAsia"/>
        </w:rPr>
        <w:t xml:space="preserve">5.2.1  </w:t>
      </w:r>
      <w:r>
        <w:rPr>
          <w:rFonts w:hint="eastAsia"/>
        </w:rPr>
        <w:t>户型及空间</w:t>
      </w:r>
      <w:r w:rsidR="009C5773" w:rsidRPr="009C5773">
        <w:rPr>
          <w:rFonts w:hint="eastAsia"/>
        </w:rPr>
        <w:t>应</w:t>
      </w:r>
      <w:r w:rsidR="009C5773">
        <w:rPr>
          <w:rFonts w:hint="eastAsia"/>
        </w:rPr>
        <w:t>符合</w:t>
      </w:r>
      <w:r w:rsidR="009C5773" w:rsidRPr="009C5773">
        <w:rPr>
          <w:rFonts w:hint="eastAsia"/>
        </w:rPr>
        <w:t>现行国家标准《住宅设计规范》</w:t>
      </w:r>
      <w:r w:rsidR="009C5773" w:rsidRPr="009C5773">
        <w:rPr>
          <w:rFonts w:hint="eastAsia"/>
        </w:rPr>
        <w:t>GB 50096</w:t>
      </w:r>
      <w:r w:rsidR="009C5773" w:rsidRPr="009C5773">
        <w:rPr>
          <w:rFonts w:hint="eastAsia"/>
        </w:rPr>
        <w:t>的有关规定</w:t>
      </w:r>
      <w:r>
        <w:rPr>
          <w:rFonts w:hint="eastAsia"/>
        </w:rPr>
        <w:t>，满足基本使用功能需求，并符合以下要求：</w:t>
      </w:r>
    </w:p>
    <w:p w14:paraId="6F697570" w14:textId="77777777" w:rsidR="00A2468A" w:rsidRDefault="00D245AC">
      <w:pPr>
        <w:spacing w:line="360" w:lineRule="auto"/>
        <w:ind w:firstLine="420"/>
        <w:rPr>
          <w:rFonts w:ascii="Times New Roman" w:eastAsia="宋体" w:hAnsi="Times New Roman"/>
          <w:sz w:val="24"/>
        </w:rPr>
      </w:pPr>
      <w:r>
        <w:rPr>
          <w:rFonts w:ascii="Times New Roman" w:eastAsia="宋体" w:hAnsi="Times New Roman" w:cs="Times New Roman" w:hint="eastAsia"/>
          <w:b/>
          <w:sz w:val="24"/>
        </w:rPr>
        <w:t>1</w:t>
      </w:r>
      <w:r>
        <w:rPr>
          <w:rFonts w:ascii="Times New Roman" w:eastAsia="宋体" w:hAnsi="Times New Roman"/>
          <w:sz w:val="24"/>
        </w:rPr>
        <w:t xml:space="preserve">  </w:t>
      </w:r>
      <w:r>
        <w:rPr>
          <w:rFonts w:ascii="Times New Roman" w:eastAsia="宋体" w:hAnsi="Times New Roman" w:hint="eastAsia"/>
          <w:sz w:val="24"/>
        </w:rPr>
        <w:t>按照功能进行模块化分解，以单项功能模块作为基础进行设计，实现居住空间的调整、转换。</w:t>
      </w:r>
    </w:p>
    <w:p w14:paraId="3BCB3403" w14:textId="77777777" w:rsidR="00A2468A" w:rsidRDefault="00D245AC">
      <w:pPr>
        <w:spacing w:line="360" w:lineRule="auto"/>
        <w:ind w:firstLine="420"/>
        <w:rPr>
          <w:rFonts w:ascii="Times New Roman" w:eastAsia="宋体" w:hAnsi="Times New Roman"/>
          <w:sz w:val="24"/>
        </w:rPr>
      </w:pPr>
      <w:r>
        <w:rPr>
          <w:rFonts w:ascii="Times New Roman" w:eastAsia="宋体" w:hAnsi="Times New Roman" w:cs="Times New Roman"/>
          <w:b/>
          <w:sz w:val="24"/>
        </w:rPr>
        <w:t>2</w:t>
      </w:r>
      <w:r>
        <w:rPr>
          <w:rFonts w:ascii="Times New Roman" w:eastAsia="宋体" w:hAnsi="Times New Roman"/>
          <w:sz w:val="24"/>
        </w:rPr>
        <w:t xml:space="preserve">  </w:t>
      </w:r>
      <w:r>
        <w:rPr>
          <w:rFonts w:ascii="Times New Roman" w:eastAsia="宋体" w:hAnsi="Times New Roman" w:hint="eastAsia"/>
          <w:sz w:val="24"/>
        </w:rPr>
        <w:t>户型变化时，用水、管井等空间不变。</w:t>
      </w:r>
    </w:p>
    <w:p w14:paraId="7D972756" w14:textId="77777777" w:rsidR="00A2468A" w:rsidRDefault="00D245AC">
      <w:pPr>
        <w:spacing w:line="360" w:lineRule="auto"/>
        <w:rPr>
          <w:rFonts w:ascii="Times New Roman" w:eastAsia="黑体" w:hAnsi="Times New Roman"/>
          <w:sz w:val="24"/>
          <w:szCs w:val="21"/>
        </w:rPr>
      </w:pPr>
      <w:r>
        <w:rPr>
          <w:rFonts w:ascii="Times New Roman" w:eastAsia="黑体" w:hAnsi="Times New Roman" w:hint="eastAsia"/>
          <w:sz w:val="24"/>
          <w:szCs w:val="21"/>
        </w:rPr>
        <w:t>【条文说明】</w:t>
      </w:r>
    </w:p>
    <w:p w14:paraId="2ACCFCB0" w14:textId="44C400B3" w:rsidR="00A2468A" w:rsidRDefault="00D245AC">
      <w:pPr>
        <w:pStyle w:val="af7"/>
      </w:pPr>
      <w:r>
        <w:rPr>
          <w:rFonts w:hint="eastAsia"/>
        </w:rPr>
        <w:lastRenderedPageBreak/>
        <w:t>模块化设计方法是标准化设计的基础。可以将居住建筑分解为以下几个功能区：①起居室；②厨房；③餐厅；④卫生间；⑤卧室；⑥阳台；⑦出入与通道；⑧</w:t>
      </w:r>
      <w:proofErr w:type="gramStart"/>
      <w:r>
        <w:rPr>
          <w:rFonts w:hint="eastAsia"/>
        </w:rPr>
        <w:t>固定类收纳</w:t>
      </w:r>
      <w:proofErr w:type="gramEnd"/>
      <w:r>
        <w:rPr>
          <w:rFonts w:hint="eastAsia"/>
        </w:rPr>
        <w:t>空间；⑨管道竖井，从模块化的层面也可以理解为九个功能模块，逐一进行精细化设计，使之能够在整体系统中发挥更大的作用</w:t>
      </w:r>
      <w:r w:rsidR="00860867">
        <w:rPr>
          <w:rFonts w:hint="eastAsia"/>
        </w:rPr>
        <w:t>（图5</w:t>
      </w:r>
      <w:r w:rsidR="00860867">
        <w:t>.2.1</w:t>
      </w:r>
      <w:r w:rsidR="00860867">
        <w:rPr>
          <w:rFonts w:hint="eastAsia"/>
        </w:rPr>
        <w:t>）</w:t>
      </w:r>
      <w:r>
        <w:rPr>
          <w:rFonts w:hint="eastAsia"/>
        </w:rPr>
        <w:t>。</w:t>
      </w:r>
    </w:p>
    <w:tbl>
      <w:tblPr>
        <w:tblW w:w="8223" w:type="dxa"/>
        <w:jc w:val="center"/>
        <w:tblLayout w:type="fixed"/>
        <w:tblLook w:val="04A0" w:firstRow="1" w:lastRow="0" w:firstColumn="1" w:lastColumn="0" w:noHBand="0" w:noVBand="1"/>
      </w:tblPr>
      <w:tblGrid>
        <w:gridCol w:w="2132"/>
        <w:gridCol w:w="2007"/>
        <w:gridCol w:w="2123"/>
        <w:gridCol w:w="1961"/>
      </w:tblGrid>
      <w:tr w:rsidR="00A2468A" w14:paraId="5DDFCA74" w14:textId="77777777">
        <w:trPr>
          <w:trHeight w:val="1884"/>
          <w:jc w:val="center"/>
        </w:trPr>
        <w:tc>
          <w:tcPr>
            <w:tcW w:w="2132" w:type="dxa"/>
            <w:vAlign w:val="center"/>
          </w:tcPr>
          <w:p w14:paraId="1506BBE4" w14:textId="77777777" w:rsidR="00A2468A" w:rsidRDefault="00D245AC">
            <w:r>
              <w:rPr>
                <w:rFonts w:hint="eastAsia"/>
                <w:noProof/>
              </w:rPr>
              <w:drawing>
                <wp:inline distT="0" distB="0" distL="114300" distR="114300" wp14:anchorId="5BAC21CC" wp14:editId="75996A85">
                  <wp:extent cx="1117600" cy="1097915"/>
                  <wp:effectExtent l="0" t="0" r="6350" b="0"/>
                  <wp:docPr id="22" name="图片 22"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001"/>
                          <pic:cNvPicPr>
                            <a:picLocks noChangeAspect="1"/>
                          </pic:cNvPicPr>
                        </pic:nvPicPr>
                        <pic:blipFill>
                          <a:blip r:embed="rId15"/>
                          <a:srcRect l="13898" t="12130" r="14211" b="19012"/>
                          <a:stretch>
                            <a:fillRect/>
                          </a:stretch>
                        </pic:blipFill>
                        <pic:spPr>
                          <a:xfrm>
                            <a:off x="0" y="0"/>
                            <a:ext cx="1117600" cy="1097915"/>
                          </a:xfrm>
                          <a:prstGeom prst="rect">
                            <a:avLst/>
                          </a:prstGeom>
                        </pic:spPr>
                      </pic:pic>
                    </a:graphicData>
                  </a:graphic>
                </wp:inline>
              </w:drawing>
            </w:r>
          </w:p>
        </w:tc>
        <w:tc>
          <w:tcPr>
            <w:tcW w:w="2007" w:type="dxa"/>
            <w:vAlign w:val="center"/>
          </w:tcPr>
          <w:p w14:paraId="3E62C609" w14:textId="77777777" w:rsidR="00A2468A" w:rsidRDefault="00D245AC">
            <w:r>
              <w:rPr>
                <w:rFonts w:hint="eastAsia"/>
                <w:noProof/>
              </w:rPr>
              <w:drawing>
                <wp:inline distT="0" distB="0" distL="114300" distR="114300" wp14:anchorId="1998613C" wp14:editId="05D70A73">
                  <wp:extent cx="1100455" cy="1064260"/>
                  <wp:effectExtent l="0" t="0" r="4445" b="2540"/>
                  <wp:docPr id="23" name="图片 23"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002"/>
                          <pic:cNvPicPr>
                            <a:picLocks noChangeAspect="1"/>
                          </pic:cNvPicPr>
                        </pic:nvPicPr>
                        <pic:blipFill>
                          <a:blip r:embed="rId16"/>
                          <a:srcRect l="14350" t="13099" r="15020" b="19648"/>
                          <a:stretch>
                            <a:fillRect/>
                          </a:stretch>
                        </pic:blipFill>
                        <pic:spPr>
                          <a:xfrm>
                            <a:off x="0" y="0"/>
                            <a:ext cx="1100455" cy="1064260"/>
                          </a:xfrm>
                          <a:prstGeom prst="rect">
                            <a:avLst/>
                          </a:prstGeom>
                        </pic:spPr>
                      </pic:pic>
                    </a:graphicData>
                  </a:graphic>
                </wp:inline>
              </w:drawing>
            </w:r>
          </w:p>
        </w:tc>
        <w:tc>
          <w:tcPr>
            <w:tcW w:w="2123" w:type="dxa"/>
            <w:vAlign w:val="center"/>
          </w:tcPr>
          <w:p w14:paraId="6E54278D" w14:textId="77777777" w:rsidR="00A2468A" w:rsidRDefault="00D245AC">
            <w:r>
              <w:rPr>
                <w:rFonts w:hint="eastAsia"/>
                <w:noProof/>
              </w:rPr>
              <w:drawing>
                <wp:inline distT="0" distB="0" distL="114300" distR="114300" wp14:anchorId="25B8947A" wp14:editId="3524D6BA">
                  <wp:extent cx="1097915" cy="1049020"/>
                  <wp:effectExtent l="0" t="0" r="6985" b="17780"/>
                  <wp:docPr id="24" name="图片 24"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003"/>
                          <pic:cNvPicPr>
                            <a:picLocks noChangeAspect="1"/>
                          </pic:cNvPicPr>
                        </pic:nvPicPr>
                        <pic:blipFill>
                          <a:blip r:embed="rId17"/>
                          <a:srcRect l="14968" t="13337" r="12868" b="21179"/>
                          <a:stretch>
                            <a:fillRect/>
                          </a:stretch>
                        </pic:blipFill>
                        <pic:spPr>
                          <a:xfrm>
                            <a:off x="0" y="0"/>
                            <a:ext cx="1097915" cy="1049020"/>
                          </a:xfrm>
                          <a:prstGeom prst="rect">
                            <a:avLst/>
                          </a:prstGeom>
                        </pic:spPr>
                      </pic:pic>
                    </a:graphicData>
                  </a:graphic>
                </wp:inline>
              </w:drawing>
            </w:r>
          </w:p>
        </w:tc>
        <w:tc>
          <w:tcPr>
            <w:tcW w:w="1961" w:type="dxa"/>
            <w:vAlign w:val="center"/>
          </w:tcPr>
          <w:p w14:paraId="2D7E35B9" w14:textId="77777777" w:rsidR="00A2468A" w:rsidRDefault="00D245AC">
            <w:r>
              <w:rPr>
                <w:rFonts w:hint="eastAsia"/>
                <w:noProof/>
              </w:rPr>
              <w:drawing>
                <wp:inline distT="0" distB="0" distL="114300" distR="114300" wp14:anchorId="614E5F35" wp14:editId="16A75297">
                  <wp:extent cx="1104265" cy="1062990"/>
                  <wp:effectExtent l="0" t="0" r="635" b="3810"/>
                  <wp:docPr id="25" name="图片 25" descr="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005"/>
                          <pic:cNvPicPr>
                            <a:picLocks noChangeAspect="1"/>
                          </pic:cNvPicPr>
                        </pic:nvPicPr>
                        <pic:blipFill>
                          <a:blip r:embed="rId18"/>
                          <a:srcRect l="14630" t="13063" r="14286" b="21515"/>
                          <a:stretch>
                            <a:fillRect/>
                          </a:stretch>
                        </pic:blipFill>
                        <pic:spPr>
                          <a:xfrm>
                            <a:off x="0" y="0"/>
                            <a:ext cx="1104265" cy="1062990"/>
                          </a:xfrm>
                          <a:prstGeom prst="rect">
                            <a:avLst/>
                          </a:prstGeom>
                        </pic:spPr>
                      </pic:pic>
                    </a:graphicData>
                  </a:graphic>
                </wp:inline>
              </w:drawing>
            </w:r>
          </w:p>
        </w:tc>
      </w:tr>
      <w:tr w:rsidR="00A2468A" w14:paraId="0C9909FC" w14:textId="77777777">
        <w:trPr>
          <w:trHeight w:val="223"/>
          <w:jc w:val="center"/>
        </w:trPr>
        <w:tc>
          <w:tcPr>
            <w:tcW w:w="2132" w:type="dxa"/>
            <w:vAlign w:val="center"/>
          </w:tcPr>
          <w:p w14:paraId="6D66B295" w14:textId="77777777" w:rsidR="00A2468A" w:rsidRDefault="00D245AC">
            <w:r>
              <w:rPr>
                <w:rFonts w:hint="eastAsia"/>
              </w:rPr>
              <w:t>户型</w:t>
            </w:r>
            <w:proofErr w:type="gramStart"/>
            <w:r>
              <w:rPr>
                <w:rFonts w:hint="eastAsia"/>
              </w:rPr>
              <w:t>一</w:t>
            </w:r>
            <w:proofErr w:type="gramEnd"/>
          </w:p>
        </w:tc>
        <w:tc>
          <w:tcPr>
            <w:tcW w:w="2007" w:type="dxa"/>
            <w:vAlign w:val="center"/>
          </w:tcPr>
          <w:p w14:paraId="17DDF44B" w14:textId="77777777" w:rsidR="00A2468A" w:rsidRDefault="00D245AC">
            <w:pPr>
              <w:rPr>
                <w:sz w:val="24"/>
              </w:rPr>
            </w:pPr>
            <w:r>
              <w:rPr>
                <w:rFonts w:hint="eastAsia"/>
              </w:rPr>
              <w:t>户型二</w:t>
            </w:r>
          </w:p>
        </w:tc>
        <w:tc>
          <w:tcPr>
            <w:tcW w:w="2123" w:type="dxa"/>
            <w:vAlign w:val="center"/>
          </w:tcPr>
          <w:p w14:paraId="38F1A5F5" w14:textId="77777777" w:rsidR="00A2468A" w:rsidRDefault="00D245AC">
            <w:pPr>
              <w:rPr>
                <w:sz w:val="24"/>
              </w:rPr>
            </w:pPr>
            <w:r>
              <w:rPr>
                <w:rFonts w:hint="eastAsia"/>
              </w:rPr>
              <w:t>户型三</w:t>
            </w:r>
          </w:p>
        </w:tc>
        <w:tc>
          <w:tcPr>
            <w:tcW w:w="1961" w:type="dxa"/>
            <w:vAlign w:val="center"/>
          </w:tcPr>
          <w:p w14:paraId="29787123" w14:textId="77777777" w:rsidR="00A2468A" w:rsidRDefault="00D245AC">
            <w:pPr>
              <w:rPr>
                <w:sz w:val="24"/>
              </w:rPr>
            </w:pPr>
            <w:proofErr w:type="gramStart"/>
            <w:r>
              <w:rPr>
                <w:rFonts w:hint="eastAsia"/>
              </w:rPr>
              <w:t>户型四</w:t>
            </w:r>
            <w:proofErr w:type="gramEnd"/>
          </w:p>
        </w:tc>
      </w:tr>
    </w:tbl>
    <w:p w14:paraId="6620B9D9" w14:textId="5E8AC46E" w:rsidR="00A2468A" w:rsidRPr="0034788C" w:rsidRDefault="00D245AC">
      <w:pPr>
        <w:pStyle w:val="af7"/>
        <w:ind w:firstLine="440"/>
        <w:jc w:val="center"/>
        <w:rPr>
          <w:sz w:val="22"/>
          <w:szCs w:val="22"/>
        </w:rPr>
      </w:pPr>
      <w:r w:rsidRPr="0034788C">
        <w:rPr>
          <w:rFonts w:hint="eastAsia"/>
          <w:sz w:val="22"/>
          <w:szCs w:val="22"/>
        </w:rPr>
        <w:t>图5.</w:t>
      </w:r>
      <w:r w:rsidR="00860867" w:rsidRPr="0034788C">
        <w:rPr>
          <w:sz w:val="22"/>
          <w:szCs w:val="22"/>
        </w:rPr>
        <w:t>2.</w:t>
      </w:r>
      <w:r w:rsidRPr="0034788C">
        <w:rPr>
          <w:rFonts w:hint="eastAsia"/>
          <w:sz w:val="22"/>
          <w:szCs w:val="22"/>
        </w:rPr>
        <w:t>1 户型模块化组合</w:t>
      </w:r>
    </w:p>
    <w:p w14:paraId="1086A79B" w14:textId="77777777" w:rsidR="00A2468A" w:rsidRDefault="00A2468A">
      <w:pPr>
        <w:pStyle w:val="af7"/>
      </w:pPr>
    </w:p>
    <w:p w14:paraId="18D89CC2" w14:textId="77777777" w:rsidR="00A2468A" w:rsidRDefault="00D245AC" w:rsidP="0041299D">
      <w:pPr>
        <w:pStyle w:val="af9"/>
      </w:pPr>
      <w:r>
        <w:rPr>
          <w:rFonts w:hint="eastAsia"/>
        </w:rPr>
        <w:t xml:space="preserve">5.2.2  </w:t>
      </w:r>
      <w:r>
        <w:rPr>
          <w:rFonts w:hint="eastAsia"/>
        </w:rPr>
        <w:t>每套户型应具有三种以上的空间布局组合可能性，适应不同家庭结构与生活方式的要求。</w:t>
      </w:r>
    </w:p>
    <w:p w14:paraId="490281D6" w14:textId="77777777" w:rsidR="00A2468A" w:rsidRDefault="00A2468A"/>
    <w:p w14:paraId="003BD3E6" w14:textId="77777777" w:rsidR="00A2468A" w:rsidRDefault="00D245AC" w:rsidP="0041299D">
      <w:pPr>
        <w:pStyle w:val="af9"/>
      </w:pPr>
      <w:r>
        <w:rPr>
          <w:rFonts w:hint="eastAsia"/>
        </w:rPr>
        <w:t xml:space="preserve">5.2.3  </w:t>
      </w:r>
      <w:r>
        <w:rPr>
          <w:rFonts w:hint="eastAsia"/>
        </w:rPr>
        <w:t>户型设计应采用大开间的空间布局，通过合理的结构选型，实现高适应性的大跨度空间。</w:t>
      </w:r>
    </w:p>
    <w:p w14:paraId="123CDA47" w14:textId="77777777" w:rsidR="00A2468A" w:rsidRDefault="00D245AC">
      <w:pPr>
        <w:spacing w:line="360" w:lineRule="auto"/>
        <w:rPr>
          <w:rFonts w:ascii="Times New Roman" w:eastAsia="黑体" w:hAnsi="Times New Roman"/>
          <w:sz w:val="24"/>
          <w:szCs w:val="21"/>
        </w:rPr>
      </w:pPr>
      <w:r>
        <w:rPr>
          <w:rFonts w:ascii="Times New Roman" w:eastAsia="黑体" w:hAnsi="Times New Roman" w:hint="eastAsia"/>
          <w:sz w:val="24"/>
          <w:szCs w:val="21"/>
        </w:rPr>
        <w:t>【条文说明】</w:t>
      </w:r>
    </w:p>
    <w:p w14:paraId="438E805B" w14:textId="77777777" w:rsidR="00A2468A" w:rsidRDefault="00D245AC">
      <w:pPr>
        <w:pStyle w:val="af7"/>
        <w:jc w:val="left"/>
      </w:pPr>
      <w:r>
        <w:rPr>
          <w:rFonts w:hint="eastAsia"/>
        </w:rPr>
        <w:t>国内住宅户内有大量承重墙</w:t>
      </w:r>
      <w:proofErr w:type="gramStart"/>
      <w:r>
        <w:rPr>
          <w:rFonts w:hint="eastAsia"/>
        </w:rPr>
        <w:t>体严重</w:t>
      </w:r>
      <w:proofErr w:type="gramEnd"/>
      <w:r>
        <w:rPr>
          <w:rFonts w:hint="eastAsia"/>
        </w:rPr>
        <w:t>限制了居住空间的尺寸和布局，无法满足居住建筑全生命周期的变化需求。大开间（推荐使用的大开间面宽尺寸为9.5m—11.2m，推荐使用的大开间进深尺寸为8.7m—10.4m）的布置方式有利于提高空间的灵活性与可变性，同时还有利于</w:t>
      </w:r>
      <w:proofErr w:type="gramStart"/>
      <w:r>
        <w:rPr>
          <w:rFonts w:hint="eastAsia"/>
        </w:rPr>
        <w:t>减少部</w:t>
      </w:r>
      <w:proofErr w:type="gramEnd"/>
      <w:r>
        <w:rPr>
          <w:rFonts w:hint="eastAsia"/>
        </w:rPr>
        <w:t>品部件的数量和种类，提高生产和施工效率。</w:t>
      </w:r>
    </w:p>
    <w:p w14:paraId="4CDEEB7F" w14:textId="19B05A25" w:rsidR="00A2468A" w:rsidRDefault="00D245AC">
      <w:pPr>
        <w:pStyle w:val="af7"/>
        <w:jc w:val="left"/>
      </w:pPr>
      <w:r>
        <w:t>通过对市场上常见户型调研分析，汇总</w:t>
      </w:r>
      <w:bookmarkStart w:id="38" w:name="_Hlk174636315"/>
      <w:r>
        <w:t>市场上主要面积区间（90㎡以下、90-120㎡、120-140㎡、140</w:t>
      </w:r>
      <w:bookmarkStart w:id="39" w:name="_Hlk25608884"/>
      <w:r>
        <w:t>㎡</w:t>
      </w:r>
      <w:bookmarkEnd w:id="39"/>
      <w:r>
        <w:t>以上）的典型户型</w:t>
      </w:r>
      <w:bookmarkEnd w:id="38"/>
      <w:r w:rsidR="00860867">
        <w:rPr>
          <w:rFonts w:hint="eastAsia"/>
        </w:rPr>
        <w:t>（图5</w:t>
      </w:r>
      <w:r w:rsidR="00860867">
        <w:t>.2.3</w:t>
      </w:r>
      <w:r w:rsidR="00860867">
        <w:rPr>
          <w:rFonts w:hint="eastAsia"/>
        </w:rPr>
        <w:t>）</w:t>
      </w:r>
      <w:r>
        <w:t>，发现面积接近的户型大类并不多，其内部布局大致相似。通过对主流户型面积区间、面宽进深比、内部空间布局的研究分析，发现面宽进深比</w:t>
      </w:r>
      <w:proofErr w:type="gramStart"/>
      <w:r>
        <w:t>大相对</w:t>
      </w:r>
      <w:proofErr w:type="gramEnd"/>
      <w:r>
        <w:t>容易实现内部空间的灵动变化。为此，提</w:t>
      </w:r>
      <w:r>
        <w:rPr>
          <w:rFonts w:hint="eastAsia"/>
        </w:rPr>
        <w:t>供</w:t>
      </w:r>
      <w:r>
        <w:t>覆盖了市场主流户型面积的</w:t>
      </w:r>
      <w:r>
        <w:rPr>
          <w:rFonts w:hint="eastAsia"/>
        </w:rPr>
        <w:t>开间布置</w:t>
      </w:r>
      <w:r>
        <w:t>方案，为</w:t>
      </w:r>
      <w:r>
        <w:rPr>
          <w:rFonts w:hint="eastAsia"/>
        </w:rPr>
        <w:t>高适应性大开间居住建筑的</w:t>
      </w:r>
      <w:r>
        <w:t>应用提供参考。</w:t>
      </w:r>
    </w:p>
    <w:p w14:paraId="0E205108" w14:textId="08D15017" w:rsidR="00860867" w:rsidRDefault="00860867">
      <w:pPr>
        <w:pStyle w:val="af7"/>
        <w:jc w:val="left"/>
      </w:pPr>
    </w:p>
    <w:p w14:paraId="60FA2DF6" w14:textId="548B914E" w:rsidR="00860867" w:rsidRDefault="00860867" w:rsidP="00860867">
      <w:pPr>
        <w:pStyle w:val="af7"/>
        <w:ind w:firstLineChars="0" w:firstLine="0"/>
        <w:jc w:val="left"/>
      </w:pPr>
      <w:r w:rsidRPr="00860867">
        <w:rPr>
          <w:rFonts w:hint="eastAsia"/>
          <w:noProof/>
        </w:rPr>
        <w:lastRenderedPageBreak/>
        <w:drawing>
          <wp:inline distT="0" distB="0" distL="0" distR="0" wp14:anchorId="565FE244" wp14:editId="31D68E20">
            <wp:extent cx="5272405" cy="7534275"/>
            <wp:effectExtent l="0" t="0" r="444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2466"/>
                    <a:stretch/>
                  </pic:blipFill>
                  <pic:spPr bwMode="auto">
                    <a:xfrm>
                      <a:off x="0" y="0"/>
                      <a:ext cx="5272405" cy="7534275"/>
                    </a:xfrm>
                    <a:prstGeom prst="rect">
                      <a:avLst/>
                    </a:prstGeom>
                    <a:noFill/>
                    <a:ln>
                      <a:noFill/>
                    </a:ln>
                    <a:extLst>
                      <a:ext uri="{53640926-AAD7-44D8-BBD7-CCE9431645EC}">
                        <a14:shadowObscured xmlns:a14="http://schemas.microsoft.com/office/drawing/2010/main"/>
                      </a:ext>
                    </a:extLst>
                  </pic:spPr>
                </pic:pic>
              </a:graphicData>
            </a:graphic>
          </wp:inline>
        </w:drawing>
      </w:r>
    </w:p>
    <w:p w14:paraId="369C3C5A" w14:textId="103B06A7" w:rsidR="00A2468A" w:rsidRPr="0034788C" w:rsidRDefault="00860867" w:rsidP="0034788C">
      <w:pPr>
        <w:jc w:val="center"/>
        <w:rPr>
          <w:rFonts w:ascii="Times New Roman" w:hAnsi="Times New Roman" w:cs="Times New Roman"/>
          <w:sz w:val="22"/>
          <w:szCs w:val="22"/>
        </w:rPr>
      </w:pPr>
      <w:r w:rsidRPr="0034788C">
        <w:rPr>
          <w:rFonts w:ascii="Times New Roman" w:hAnsi="Times New Roman" w:cs="Times New Roman"/>
          <w:sz w:val="22"/>
          <w:szCs w:val="22"/>
        </w:rPr>
        <w:t>图</w:t>
      </w:r>
      <w:r w:rsidRPr="0034788C">
        <w:rPr>
          <w:rFonts w:ascii="Times New Roman" w:hAnsi="Times New Roman" w:cs="Times New Roman"/>
          <w:sz w:val="22"/>
          <w:szCs w:val="22"/>
        </w:rPr>
        <w:t>5.2.3</w:t>
      </w:r>
      <w:r w:rsidR="0034788C" w:rsidRPr="0034788C">
        <w:rPr>
          <w:rFonts w:ascii="Times New Roman" w:hAnsi="Times New Roman" w:cs="Times New Roman"/>
          <w:sz w:val="22"/>
          <w:szCs w:val="22"/>
        </w:rPr>
        <w:t>市场上各主要面积区间（</w:t>
      </w:r>
      <w:r w:rsidR="0034788C" w:rsidRPr="0034788C">
        <w:rPr>
          <w:rFonts w:ascii="Times New Roman" w:hAnsi="Times New Roman" w:cs="Times New Roman"/>
          <w:sz w:val="22"/>
          <w:szCs w:val="22"/>
        </w:rPr>
        <w:t>90</w:t>
      </w:r>
      <w:r w:rsidR="0034788C" w:rsidRPr="0034788C">
        <w:rPr>
          <w:rFonts w:ascii="Times New Roman" w:hAnsi="Times New Roman" w:cs="Times New Roman"/>
          <w:sz w:val="22"/>
          <w:szCs w:val="22"/>
        </w:rPr>
        <w:t>㎡以下、</w:t>
      </w:r>
      <w:r w:rsidR="0034788C" w:rsidRPr="0034788C">
        <w:rPr>
          <w:rFonts w:ascii="Times New Roman" w:hAnsi="Times New Roman" w:cs="Times New Roman"/>
          <w:sz w:val="22"/>
          <w:szCs w:val="22"/>
        </w:rPr>
        <w:t>90-120</w:t>
      </w:r>
      <w:r w:rsidR="0034788C" w:rsidRPr="0034788C">
        <w:rPr>
          <w:rFonts w:ascii="Times New Roman" w:hAnsi="Times New Roman" w:cs="Times New Roman"/>
          <w:sz w:val="22"/>
          <w:szCs w:val="22"/>
        </w:rPr>
        <w:t>㎡、</w:t>
      </w:r>
      <w:r w:rsidR="0034788C" w:rsidRPr="0034788C">
        <w:rPr>
          <w:rFonts w:ascii="Times New Roman" w:hAnsi="Times New Roman" w:cs="Times New Roman"/>
          <w:sz w:val="22"/>
          <w:szCs w:val="22"/>
        </w:rPr>
        <w:t>120-140</w:t>
      </w:r>
      <w:r w:rsidR="0034788C" w:rsidRPr="0034788C">
        <w:rPr>
          <w:rFonts w:ascii="Times New Roman" w:hAnsi="Times New Roman" w:cs="Times New Roman"/>
          <w:sz w:val="22"/>
          <w:szCs w:val="22"/>
        </w:rPr>
        <w:t>㎡、</w:t>
      </w:r>
      <w:r w:rsidR="0034788C" w:rsidRPr="0034788C">
        <w:rPr>
          <w:rFonts w:ascii="Times New Roman" w:hAnsi="Times New Roman" w:cs="Times New Roman"/>
          <w:sz w:val="22"/>
          <w:szCs w:val="22"/>
        </w:rPr>
        <w:t>140</w:t>
      </w:r>
      <w:r w:rsidR="0034788C" w:rsidRPr="0034788C">
        <w:rPr>
          <w:rFonts w:ascii="Times New Roman" w:hAnsi="Times New Roman" w:cs="Times New Roman"/>
          <w:sz w:val="22"/>
          <w:szCs w:val="22"/>
        </w:rPr>
        <w:t>㎡以上）的典型户型</w:t>
      </w:r>
    </w:p>
    <w:p w14:paraId="437AF748" w14:textId="77777777" w:rsidR="0034788C" w:rsidRPr="0034788C" w:rsidRDefault="0034788C" w:rsidP="0034788C">
      <w:pPr>
        <w:jc w:val="center"/>
        <w:rPr>
          <w:sz w:val="22"/>
          <w:szCs w:val="22"/>
        </w:rPr>
      </w:pPr>
    </w:p>
    <w:p w14:paraId="3EBD60F2" w14:textId="77777777" w:rsidR="00860867" w:rsidRDefault="00860867" w:rsidP="00860867">
      <w:pPr>
        <w:pStyle w:val="af7"/>
        <w:jc w:val="center"/>
      </w:pPr>
    </w:p>
    <w:p w14:paraId="22C4096F" w14:textId="77777777" w:rsidR="00A2468A" w:rsidRDefault="00D245AC" w:rsidP="0041299D">
      <w:pPr>
        <w:pStyle w:val="af9"/>
      </w:pPr>
      <w:r>
        <w:rPr>
          <w:rFonts w:hint="eastAsia"/>
        </w:rPr>
        <w:lastRenderedPageBreak/>
        <w:t xml:space="preserve">5.2.4  </w:t>
      </w:r>
      <w:r>
        <w:rPr>
          <w:rFonts w:hint="eastAsia"/>
        </w:rPr>
        <w:t>应根据空间跨度、结构高度要求进行层高设计，室内净高度不宜低于</w:t>
      </w:r>
      <w:r>
        <w:rPr>
          <w:rFonts w:hint="eastAsia"/>
        </w:rPr>
        <w:t>2.4m</w:t>
      </w:r>
      <w:r>
        <w:rPr>
          <w:rFonts w:hint="eastAsia"/>
        </w:rPr>
        <w:t>。</w:t>
      </w:r>
    </w:p>
    <w:p w14:paraId="55AABEC4" w14:textId="77777777" w:rsidR="00A2468A" w:rsidRDefault="00D245AC">
      <w:pPr>
        <w:spacing w:line="360" w:lineRule="auto"/>
        <w:rPr>
          <w:rFonts w:ascii="Times New Roman" w:eastAsia="黑体" w:hAnsi="Times New Roman"/>
          <w:sz w:val="24"/>
          <w:szCs w:val="21"/>
        </w:rPr>
      </w:pPr>
      <w:r>
        <w:rPr>
          <w:rFonts w:ascii="Times New Roman" w:eastAsia="黑体" w:hAnsi="Times New Roman" w:hint="eastAsia"/>
          <w:sz w:val="24"/>
          <w:szCs w:val="21"/>
        </w:rPr>
        <w:t>【条文说明】</w:t>
      </w:r>
    </w:p>
    <w:p w14:paraId="12653E12" w14:textId="1D8E5B1F" w:rsidR="00A2468A" w:rsidRDefault="00D245AC">
      <w:pPr>
        <w:pStyle w:val="af7"/>
      </w:pPr>
      <w:r>
        <w:t>高适应性大开间居住建筑由于</w:t>
      </w:r>
      <w:r>
        <w:rPr>
          <w:rFonts w:hint="eastAsia"/>
        </w:rPr>
        <w:t>空间跨度变大，结构高度变大，带来住宅层高的变化。</w:t>
      </w:r>
      <w:r>
        <w:t>通过对</w:t>
      </w:r>
      <w:r>
        <w:rPr>
          <w:rFonts w:cs="Times New Roman" w:hint="eastAsia"/>
          <w:sz w:val="20"/>
          <w:szCs w:val="20"/>
        </w:rPr>
        <w:t>居住建筑</w:t>
      </w:r>
      <w:r>
        <w:t>层高增加的经济性分析和</w:t>
      </w:r>
      <w:r>
        <w:rPr>
          <w:rFonts w:hint="eastAsia"/>
        </w:rPr>
        <w:t>详细的成本测算</w:t>
      </w:r>
      <w:r>
        <w:t>，</w:t>
      </w:r>
      <w:r>
        <w:rPr>
          <w:rFonts w:cs="Times New Roman" w:hint="eastAsia"/>
          <w:sz w:val="20"/>
          <w:szCs w:val="20"/>
        </w:rPr>
        <w:t>得出层高增加</w:t>
      </w:r>
      <w:r>
        <w:t>对于土建造价影响较小，造价略高于传统做法；通过一定样本的总图强排，发现其对于土地利用影响较小。</w:t>
      </w:r>
      <w:r w:rsidRPr="0034788C">
        <w:t>高适应性大开间居住建筑</w:t>
      </w:r>
      <w:r>
        <w:t>与一般住宅层高对比参考值</w:t>
      </w:r>
      <w:r w:rsidR="0034788C">
        <w:rPr>
          <w:rFonts w:hint="eastAsia"/>
        </w:rPr>
        <w:t>见</w:t>
      </w:r>
      <w:r w:rsidR="0034788C">
        <w:t>表</w:t>
      </w:r>
      <w:r w:rsidR="0034788C" w:rsidRPr="0034788C">
        <w:t>5.2.4</w:t>
      </w:r>
      <w:r w:rsidR="0034788C">
        <w:rPr>
          <w:rFonts w:hint="eastAsia"/>
        </w:rPr>
        <w:t>。</w:t>
      </w:r>
    </w:p>
    <w:p w14:paraId="794A7958" w14:textId="3D505419" w:rsidR="0034788C" w:rsidRPr="0034788C" w:rsidRDefault="0034788C" w:rsidP="0034788C">
      <w:pPr>
        <w:pStyle w:val="af7"/>
        <w:ind w:firstLine="440"/>
        <w:jc w:val="center"/>
        <w:rPr>
          <w:sz w:val="22"/>
          <w:szCs w:val="22"/>
        </w:rPr>
      </w:pPr>
      <w:r w:rsidRPr="0034788C">
        <w:rPr>
          <w:rFonts w:hint="eastAsia"/>
          <w:sz w:val="22"/>
          <w:szCs w:val="22"/>
        </w:rPr>
        <w:t>表5</w:t>
      </w:r>
      <w:r w:rsidRPr="0034788C">
        <w:rPr>
          <w:sz w:val="22"/>
          <w:szCs w:val="22"/>
        </w:rPr>
        <w:t>.2.4</w:t>
      </w:r>
      <w:r w:rsidRPr="0034788C">
        <w:rPr>
          <w:rFonts w:hint="eastAsia"/>
          <w:sz w:val="22"/>
          <w:szCs w:val="22"/>
        </w:rPr>
        <w:t>可变空间住宅与一般住宅层高参考</w:t>
      </w:r>
      <w:r>
        <w:rPr>
          <w:rFonts w:hint="eastAsia"/>
          <w:sz w:val="22"/>
          <w:szCs w:val="22"/>
        </w:rPr>
        <w:t>值</w:t>
      </w:r>
    </w:p>
    <w:tbl>
      <w:tblPr>
        <w:tblpPr w:leftFromText="180" w:rightFromText="180" w:vertAnchor="text" w:horzAnchor="margin" w:tblpXSpec="center" w:tblpY="86"/>
        <w:tblW w:w="4623" w:type="pct"/>
        <w:jc w:val="center"/>
        <w:tblBorders>
          <w:top w:val="single" w:sz="12" w:space="0" w:color="auto"/>
          <w:bottom w:val="single" w:sz="12" w:space="0" w:color="auto"/>
          <w:insideH w:val="single" w:sz="4" w:space="0" w:color="auto"/>
        </w:tblBorders>
        <w:tblLook w:val="04A0" w:firstRow="1" w:lastRow="0" w:firstColumn="1" w:lastColumn="0" w:noHBand="0" w:noVBand="1"/>
      </w:tblPr>
      <w:tblGrid>
        <w:gridCol w:w="572"/>
        <w:gridCol w:w="1697"/>
        <w:gridCol w:w="1743"/>
        <w:gridCol w:w="1776"/>
        <w:gridCol w:w="1892"/>
      </w:tblGrid>
      <w:tr w:rsidR="00A2468A" w14:paraId="1369D62E" w14:textId="77777777">
        <w:trPr>
          <w:trHeight w:val="541"/>
          <w:jc w:val="center"/>
        </w:trPr>
        <w:tc>
          <w:tcPr>
            <w:tcW w:w="1476" w:type="pct"/>
            <w:gridSpan w:val="2"/>
            <w:shd w:val="clear" w:color="auto" w:fill="auto"/>
            <w:vAlign w:val="center"/>
          </w:tcPr>
          <w:p w14:paraId="510AFC59" w14:textId="77777777" w:rsidR="00A2468A" w:rsidRDefault="00D245AC">
            <w:pPr>
              <w:rPr>
                <w:rFonts w:ascii="Calibri" w:hAnsi="Calibri"/>
              </w:rPr>
            </w:pPr>
            <w:r>
              <w:rPr>
                <w:rFonts w:hint="eastAsia"/>
              </w:rPr>
              <w:t>类别</w:t>
            </w:r>
          </w:p>
        </w:tc>
        <w:tc>
          <w:tcPr>
            <w:tcW w:w="1134" w:type="pct"/>
            <w:shd w:val="clear" w:color="auto" w:fill="auto"/>
            <w:vAlign w:val="center"/>
          </w:tcPr>
          <w:p w14:paraId="2D7FCAEF" w14:textId="77777777" w:rsidR="00A2468A" w:rsidRDefault="00D245AC">
            <w:r>
              <w:rPr>
                <w:rFonts w:hint="eastAsia"/>
              </w:rPr>
              <w:t>一般住宅</w:t>
            </w:r>
          </w:p>
        </w:tc>
        <w:tc>
          <w:tcPr>
            <w:tcW w:w="1156" w:type="pct"/>
            <w:shd w:val="clear" w:color="auto" w:fill="auto"/>
            <w:vAlign w:val="center"/>
          </w:tcPr>
          <w:p w14:paraId="1A98FC2E" w14:textId="77777777" w:rsidR="00A2468A" w:rsidRDefault="00D245AC">
            <w:r>
              <w:rPr>
                <w:rFonts w:hint="eastAsia"/>
              </w:rPr>
              <w:t>可变空间住宅</w:t>
            </w:r>
          </w:p>
          <w:p w14:paraId="7A0F43E1" w14:textId="77777777" w:rsidR="00A2468A" w:rsidRDefault="00D245AC">
            <w:r>
              <w:rPr>
                <w:rFonts w:hint="eastAsia"/>
              </w:rPr>
              <w:t>（</w:t>
            </w:r>
            <w:proofErr w:type="gramStart"/>
            <w:r>
              <w:rPr>
                <w:rFonts w:hint="eastAsia"/>
              </w:rPr>
              <w:t>板跨</w:t>
            </w:r>
            <w:proofErr w:type="gramEnd"/>
            <w:r>
              <w:rPr>
                <w:rFonts w:hint="eastAsia"/>
              </w:rPr>
              <w:t>7.8m</w:t>
            </w:r>
            <w:r>
              <w:rPr>
                <w:rFonts w:hint="eastAsia"/>
              </w:rPr>
              <w:t>）</w:t>
            </w:r>
          </w:p>
        </w:tc>
        <w:tc>
          <w:tcPr>
            <w:tcW w:w="1232" w:type="pct"/>
            <w:shd w:val="clear" w:color="auto" w:fill="auto"/>
            <w:vAlign w:val="center"/>
          </w:tcPr>
          <w:p w14:paraId="36AC0068" w14:textId="77777777" w:rsidR="00A2468A" w:rsidRDefault="00D245AC">
            <w:r>
              <w:rPr>
                <w:rFonts w:hint="eastAsia"/>
              </w:rPr>
              <w:t>可变空间住宅</w:t>
            </w:r>
          </w:p>
          <w:p w14:paraId="7F985E62" w14:textId="77777777" w:rsidR="00A2468A" w:rsidRDefault="00D245AC">
            <w:r>
              <w:rPr>
                <w:rFonts w:hint="eastAsia"/>
              </w:rPr>
              <w:t>(</w:t>
            </w:r>
            <w:proofErr w:type="gramStart"/>
            <w:r>
              <w:rPr>
                <w:rFonts w:hint="eastAsia"/>
              </w:rPr>
              <w:t>板跨</w:t>
            </w:r>
            <w:proofErr w:type="gramEnd"/>
            <w:r>
              <w:rPr>
                <w:rFonts w:hint="eastAsia"/>
              </w:rPr>
              <w:t>11.4m)</w:t>
            </w:r>
          </w:p>
        </w:tc>
      </w:tr>
      <w:tr w:rsidR="00A2468A" w14:paraId="195D7B40" w14:textId="77777777">
        <w:trPr>
          <w:trHeight w:val="268"/>
          <w:jc w:val="center"/>
        </w:trPr>
        <w:tc>
          <w:tcPr>
            <w:tcW w:w="1476" w:type="pct"/>
            <w:gridSpan w:val="2"/>
            <w:shd w:val="clear" w:color="auto" w:fill="auto"/>
            <w:vAlign w:val="center"/>
          </w:tcPr>
          <w:p w14:paraId="5E4A70DC" w14:textId="77777777" w:rsidR="00A2468A" w:rsidRDefault="00D245AC">
            <w:r>
              <w:rPr>
                <w:rFonts w:hint="eastAsia"/>
              </w:rPr>
              <w:t>结构板厚</w:t>
            </w:r>
          </w:p>
        </w:tc>
        <w:tc>
          <w:tcPr>
            <w:tcW w:w="1134" w:type="pct"/>
            <w:shd w:val="clear" w:color="auto" w:fill="auto"/>
            <w:vAlign w:val="center"/>
          </w:tcPr>
          <w:p w14:paraId="68D89311" w14:textId="77777777" w:rsidR="00A2468A" w:rsidRDefault="00D245AC">
            <w:r>
              <w:rPr>
                <w:rFonts w:hint="eastAsia"/>
              </w:rPr>
              <w:t>140mm</w:t>
            </w:r>
          </w:p>
        </w:tc>
        <w:tc>
          <w:tcPr>
            <w:tcW w:w="1156" w:type="pct"/>
            <w:shd w:val="clear" w:color="auto" w:fill="auto"/>
            <w:vAlign w:val="center"/>
          </w:tcPr>
          <w:p w14:paraId="578EE9A3" w14:textId="77777777" w:rsidR="00A2468A" w:rsidRDefault="00D245AC">
            <w:r>
              <w:rPr>
                <w:rFonts w:hint="eastAsia"/>
              </w:rPr>
              <w:t>230mm</w:t>
            </w:r>
          </w:p>
        </w:tc>
        <w:tc>
          <w:tcPr>
            <w:tcW w:w="1232" w:type="pct"/>
            <w:shd w:val="clear" w:color="auto" w:fill="auto"/>
            <w:vAlign w:val="center"/>
          </w:tcPr>
          <w:p w14:paraId="20A5F2BA" w14:textId="77777777" w:rsidR="00A2468A" w:rsidRDefault="00D245AC">
            <w:r>
              <w:rPr>
                <w:rFonts w:hint="eastAsia"/>
              </w:rPr>
              <w:t>330mm</w:t>
            </w:r>
          </w:p>
        </w:tc>
      </w:tr>
      <w:tr w:rsidR="00A2468A" w14:paraId="414F435C" w14:textId="77777777">
        <w:trPr>
          <w:trHeight w:val="271"/>
          <w:jc w:val="center"/>
        </w:trPr>
        <w:tc>
          <w:tcPr>
            <w:tcW w:w="1476" w:type="pct"/>
            <w:gridSpan w:val="2"/>
            <w:shd w:val="clear" w:color="auto" w:fill="auto"/>
            <w:vAlign w:val="center"/>
          </w:tcPr>
          <w:p w14:paraId="324E0A23" w14:textId="77777777" w:rsidR="00A2468A" w:rsidRDefault="00D245AC">
            <w:r>
              <w:rPr>
                <w:rFonts w:hint="eastAsia"/>
              </w:rPr>
              <w:t>建筑面层</w:t>
            </w:r>
          </w:p>
        </w:tc>
        <w:tc>
          <w:tcPr>
            <w:tcW w:w="1134" w:type="pct"/>
            <w:shd w:val="clear" w:color="auto" w:fill="auto"/>
            <w:vAlign w:val="center"/>
          </w:tcPr>
          <w:p w14:paraId="76E7A9EB" w14:textId="77777777" w:rsidR="00A2468A" w:rsidRDefault="00D245AC">
            <w:r>
              <w:rPr>
                <w:rFonts w:hint="eastAsia"/>
              </w:rPr>
              <w:t>50mm</w:t>
            </w:r>
            <w:r>
              <w:rPr>
                <w:rFonts w:hint="eastAsia"/>
              </w:rPr>
              <w:t>～</w:t>
            </w:r>
            <w:r>
              <w:rPr>
                <w:rFonts w:hint="eastAsia"/>
              </w:rPr>
              <w:t>110mm</w:t>
            </w:r>
          </w:p>
        </w:tc>
        <w:tc>
          <w:tcPr>
            <w:tcW w:w="1156" w:type="pct"/>
            <w:shd w:val="clear" w:color="auto" w:fill="auto"/>
            <w:vAlign w:val="center"/>
          </w:tcPr>
          <w:p w14:paraId="306E87F8" w14:textId="77777777" w:rsidR="00A2468A" w:rsidRDefault="00D245AC">
            <w:r>
              <w:rPr>
                <w:rFonts w:hint="eastAsia"/>
              </w:rPr>
              <w:t>50mm</w:t>
            </w:r>
            <w:r>
              <w:rPr>
                <w:rFonts w:hint="eastAsia"/>
              </w:rPr>
              <w:t>～</w:t>
            </w:r>
            <w:r>
              <w:rPr>
                <w:rFonts w:hint="eastAsia"/>
              </w:rPr>
              <w:t>110mm</w:t>
            </w:r>
          </w:p>
        </w:tc>
        <w:tc>
          <w:tcPr>
            <w:tcW w:w="1232" w:type="pct"/>
            <w:shd w:val="clear" w:color="auto" w:fill="auto"/>
            <w:vAlign w:val="center"/>
          </w:tcPr>
          <w:p w14:paraId="1B6308A4" w14:textId="77777777" w:rsidR="00A2468A" w:rsidRDefault="00D245AC">
            <w:r>
              <w:rPr>
                <w:rFonts w:hint="eastAsia"/>
              </w:rPr>
              <w:t>50mm</w:t>
            </w:r>
            <w:r>
              <w:rPr>
                <w:rFonts w:hint="eastAsia"/>
              </w:rPr>
              <w:t>～</w:t>
            </w:r>
            <w:r>
              <w:rPr>
                <w:rFonts w:hint="eastAsia"/>
              </w:rPr>
              <w:t>110mm</w:t>
            </w:r>
          </w:p>
        </w:tc>
      </w:tr>
      <w:tr w:rsidR="00A2468A" w14:paraId="27FDA09D" w14:textId="77777777">
        <w:trPr>
          <w:trHeight w:val="276"/>
          <w:jc w:val="center"/>
        </w:trPr>
        <w:tc>
          <w:tcPr>
            <w:tcW w:w="1476" w:type="pct"/>
            <w:gridSpan w:val="2"/>
            <w:shd w:val="clear" w:color="auto" w:fill="auto"/>
            <w:vAlign w:val="center"/>
          </w:tcPr>
          <w:p w14:paraId="18D7FAB7" w14:textId="77777777" w:rsidR="00A2468A" w:rsidRDefault="00D245AC">
            <w:r>
              <w:rPr>
                <w:rFonts w:hint="eastAsia"/>
              </w:rPr>
              <w:t>室内净高</w:t>
            </w:r>
          </w:p>
        </w:tc>
        <w:tc>
          <w:tcPr>
            <w:tcW w:w="1134" w:type="pct"/>
            <w:shd w:val="clear" w:color="auto" w:fill="auto"/>
            <w:vAlign w:val="center"/>
          </w:tcPr>
          <w:p w14:paraId="30B9ED3D" w14:textId="77777777" w:rsidR="00A2468A" w:rsidRDefault="00D245AC">
            <w:r>
              <w:rPr>
                <w:rFonts w:hint="eastAsia"/>
              </w:rPr>
              <w:t>2650mm</w:t>
            </w:r>
            <w:r>
              <w:rPr>
                <w:rFonts w:hint="eastAsia"/>
              </w:rPr>
              <w:t>～</w:t>
            </w:r>
            <w:r>
              <w:rPr>
                <w:rFonts w:hint="eastAsia"/>
              </w:rPr>
              <w:t>2710mm</w:t>
            </w:r>
          </w:p>
        </w:tc>
        <w:tc>
          <w:tcPr>
            <w:tcW w:w="1156" w:type="pct"/>
            <w:shd w:val="clear" w:color="auto" w:fill="auto"/>
            <w:vAlign w:val="center"/>
          </w:tcPr>
          <w:p w14:paraId="67CEFDD2" w14:textId="77777777" w:rsidR="00A2468A" w:rsidRDefault="00D245AC">
            <w:r>
              <w:rPr>
                <w:rFonts w:hint="eastAsia"/>
              </w:rPr>
              <w:t>2630mm</w:t>
            </w:r>
            <w:r>
              <w:rPr>
                <w:rFonts w:hint="eastAsia"/>
              </w:rPr>
              <w:t>～</w:t>
            </w:r>
            <w:r>
              <w:rPr>
                <w:rFonts w:hint="eastAsia"/>
              </w:rPr>
              <w:t>2690mm</w:t>
            </w:r>
          </w:p>
        </w:tc>
        <w:tc>
          <w:tcPr>
            <w:tcW w:w="1232" w:type="pct"/>
            <w:shd w:val="clear" w:color="auto" w:fill="auto"/>
            <w:vAlign w:val="center"/>
          </w:tcPr>
          <w:p w14:paraId="0AEC5821" w14:textId="77777777" w:rsidR="00A2468A" w:rsidRDefault="00D245AC">
            <w:r>
              <w:rPr>
                <w:rFonts w:hint="eastAsia"/>
              </w:rPr>
              <w:t>2680mm</w:t>
            </w:r>
            <w:r>
              <w:rPr>
                <w:rFonts w:hint="eastAsia"/>
              </w:rPr>
              <w:t>～</w:t>
            </w:r>
            <w:r>
              <w:rPr>
                <w:rFonts w:hint="eastAsia"/>
              </w:rPr>
              <w:t>2740mm</w:t>
            </w:r>
          </w:p>
        </w:tc>
      </w:tr>
      <w:tr w:rsidR="00A2468A" w14:paraId="41731A3E" w14:textId="77777777">
        <w:trPr>
          <w:trHeight w:val="280"/>
          <w:jc w:val="center"/>
        </w:trPr>
        <w:tc>
          <w:tcPr>
            <w:tcW w:w="1476" w:type="pct"/>
            <w:gridSpan w:val="2"/>
            <w:shd w:val="clear" w:color="auto" w:fill="auto"/>
            <w:vAlign w:val="center"/>
          </w:tcPr>
          <w:p w14:paraId="48076A78" w14:textId="77777777" w:rsidR="00A2468A" w:rsidRDefault="00D245AC">
            <w:r>
              <w:rPr>
                <w:rFonts w:hint="eastAsia"/>
              </w:rPr>
              <w:t>层高</w:t>
            </w:r>
          </w:p>
        </w:tc>
        <w:tc>
          <w:tcPr>
            <w:tcW w:w="1134" w:type="pct"/>
            <w:shd w:val="clear" w:color="auto" w:fill="auto"/>
            <w:vAlign w:val="center"/>
          </w:tcPr>
          <w:p w14:paraId="5F8C69B7" w14:textId="77777777" w:rsidR="00A2468A" w:rsidRDefault="00D245AC">
            <w:r>
              <w:rPr>
                <w:rFonts w:hint="eastAsia"/>
              </w:rPr>
              <w:t>2900mm</w:t>
            </w:r>
          </w:p>
        </w:tc>
        <w:tc>
          <w:tcPr>
            <w:tcW w:w="1156" w:type="pct"/>
            <w:shd w:val="clear" w:color="auto" w:fill="auto"/>
            <w:vAlign w:val="center"/>
          </w:tcPr>
          <w:p w14:paraId="28C06F71" w14:textId="77777777" w:rsidR="00A2468A" w:rsidRDefault="00D245AC">
            <w:r>
              <w:rPr>
                <w:rFonts w:hint="eastAsia"/>
              </w:rPr>
              <w:t>3000mm</w:t>
            </w:r>
          </w:p>
        </w:tc>
        <w:tc>
          <w:tcPr>
            <w:tcW w:w="1232" w:type="pct"/>
            <w:shd w:val="clear" w:color="auto" w:fill="auto"/>
            <w:vAlign w:val="center"/>
          </w:tcPr>
          <w:p w14:paraId="79801358" w14:textId="77777777" w:rsidR="00A2468A" w:rsidRDefault="00D245AC">
            <w:r>
              <w:rPr>
                <w:rFonts w:hint="eastAsia"/>
              </w:rPr>
              <w:t>3100mm</w:t>
            </w:r>
          </w:p>
        </w:tc>
      </w:tr>
      <w:tr w:rsidR="00A2468A" w14:paraId="6BD35973" w14:textId="77777777">
        <w:trPr>
          <w:trHeight w:val="284"/>
          <w:jc w:val="center"/>
        </w:trPr>
        <w:tc>
          <w:tcPr>
            <w:tcW w:w="372" w:type="pct"/>
            <w:vMerge w:val="restart"/>
            <w:shd w:val="clear" w:color="auto" w:fill="auto"/>
            <w:vAlign w:val="center"/>
          </w:tcPr>
          <w:p w14:paraId="77C29F5A" w14:textId="77777777" w:rsidR="00A2468A" w:rsidRDefault="00D245AC">
            <w:r>
              <w:rPr>
                <w:rFonts w:hint="eastAsia"/>
              </w:rPr>
              <w:t>典型高度示例</w:t>
            </w:r>
          </w:p>
        </w:tc>
        <w:tc>
          <w:tcPr>
            <w:tcW w:w="1104" w:type="pct"/>
            <w:shd w:val="clear" w:color="auto" w:fill="auto"/>
            <w:vAlign w:val="center"/>
          </w:tcPr>
          <w:p w14:paraId="00682FF1" w14:textId="77777777" w:rsidR="00A2468A" w:rsidRDefault="00D245AC">
            <w:r>
              <w:rPr>
                <w:rFonts w:hint="eastAsia"/>
              </w:rPr>
              <w:t>二类高层（</w:t>
            </w:r>
            <w:r>
              <w:rPr>
                <w:rFonts w:hint="eastAsia"/>
              </w:rPr>
              <w:t>33m</w:t>
            </w:r>
            <w:r>
              <w:rPr>
                <w:rFonts w:hint="eastAsia"/>
              </w:rPr>
              <w:t>）</w:t>
            </w:r>
          </w:p>
        </w:tc>
        <w:tc>
          <w:tcPr>
            <w:tcW w:w="1134" w:type="pct"/>
            <w:shd w:val="clear" w:color="auto" w:fill="auto"/>
            <w:vAlign w:val="center"/>
          </w:tcPr>
          <w:p w14:paraId="3803E7EC" w14:textId="77777777" w:rsidR="00A2468A" w:rsidRDefault="00D245AC">
            <w:r>
              <w:rPr>
                <w:rFonts w:hint="eastAsia"/>
              </w:rPr>
              <w:t>11F</w:t>
            </w:r>
          </w:p>
        </w:tc>
        <w:tc>
          <w:tcPr>
            <w:tcW w:w="1156" w:type="pct"/>
            <w:shd w:val="clear" w:color="auto" w:fill="auto"/>
            <w:vAlign w:val="center"/>
          </w:tcPr>
          <w:p w14:paraId="08E52B7F" w14:textId="77777777" w:rsidR="00A2468A" w:rsidRDefault="00D245AC">
            <w:r>
              <w:rPr>
                <w:rFonts w:hint="eastAsia"/>
              </w:rPr>
              <w:t>10F</w:t>
            </w:r>
          </w:p>
        </w:tc>
        <w:tc>
          <w:tcPr>
            <w:tcW w:w="1232" w:type="pct"/>
            <w:shd w:val="clear" w:color="auto" w:fill="auto"/>
            <w:vAlign w:val="center"/>
          </w:tcPr>
          <w:p w14:paraId="5AC25212" w14:textId="77777777" w:rsidR="00A2468A" w:rsidRDefault="00D245AC">
            <w:r>
              <w:rPr>
                <w:rFonts w:hint="eastAsia"/>
              </w:rPr>
              <w:t>10F</w:t>
            </w:r>
          </w:p>
        </w:tc>
      </w:tr>
      <w:tr w:rsidR="00A2468A" w14:paraId="52FDE56B" w14:textId="77777777">
        <w:trPr>
          <w:trHeight w:val="259"/>
          <w:jc w:val="center"/>
        </w:trPr>
        <w:tc>
          <w:tcPr>
            <w:tcW w:w="372" w:type="pct"/>
            <w:vMerge/>
            <w:shd w:val="clear" w:color="auto" w:fill="auto"/>
            <w:vAlign w:val="center"/>
          </w:tcPr>
          <w:p w14:paraId="261B739C" w14:textId="77777777" w:rsidR="00A2468A" w:rsidRDefault="00A2468A"/>
        </w:tc>
        <w:tc>
          <w:tcPr>
            <w:tcW w:w="1104" w:type="pct"/>
            <w:shd w:val="clear" w:color="auto" w:fill="auto"/>
            <w:vAlign w:val="center"/>
          </w:tcPr>
          <w:p w14:paraId="062EF1A1" w14:textId="77777777" w:rsidR="00A2468A" w:rsidRDefault="00D245AC">
            <w:r>
              <w:rPr>
                <w:rFonts w:hint="eastAsia"/>
              </w:rPr>
              <w:t>二类高层（</w:t>
            </w:r>
            <w:r>
              <w:rPr>
                <w:rFonts w:hint="eastAsia"/>
              </w:rPr>
              <w:t>54m</w:t>
            </w:r>
            <w:r>
              <w:rPr>
                <w:rFonts w:hint="eastAsia"/>
              </w:rPr>
              <w:t>）</w:t>
            </w:r>
          </w:p>
        </w:tc>
        <w:tc>
          <w:tcPr>
            <w:tcW w:w="1134" w:type="pct"/>
            <w:shd w:val="clear" w:color="auto" w:fill="auto"/>
            <w:vAlign w:val="center"/>
          </w:tcPr>
          <w:p w14:paraId="51F86BAE" w14:textId="77777777" w:rsidR="00A2468A" w:rsidRDefault="00D245AC">
            <w:r>
              <w:rPr>
                <w:rFonts w:hint="eastAsia"/>
              </w:rPr>
              <w:t>18F</w:t>
            </w:r>
          </w:p>
        </w:tc>
        <w:tc>
          <w:tcPr>
            <w:tcW w:w="1156" w:type="pct"/>
            <w:shd w:val="clear" w:color="auto" w:fill="auto"/>
            <w:vAlign w:val="center"/>
          </w:tcPr>
          <w:p w14:paraId="4247C2E9" w14:textId="77777777" w:rsidR="00A2468A" w:rsidRDefault="00D245AC">
            <w:r>
              <w:rPr>
                <w:rFonts w:hint="eastAsia"/>
              </w:rPr>
              <w:t>17F</w:t>
            </w:r>
          </w:p>
        </w:tc>
        <w:tc>
          <w:tcPr>
            <w:tcW w:w="1232" w:type="pct"/>
            <w:shd w:val="clear" w:color="auto" w:fill="auto"/>
            <w:vAlign w:val="center"/>
          </w:tcPr>
          <w:p w14:paraId="560D302C" w14:textId="77777777" w:rsidR="00A2468A" w:rsidRDefault="00D245AC">
            <w:r>
              <w:rPr>
                <w:rFonts w:hint="eastAsia"/>
              </w:rPr>
              <w:t>17F</w:t>
            </w:r>
          </w:p>
        </w:tc>
      </w:tr>
      <w:tr w:rsidR="00A2468A" w14:paraId="1BE8DD78" w14:textId="77777777">
        <w:trPr>
          <w:trHeight w:val="277"/>
          <w:jc w:val="center"/>
        </w:trPr>
        <w:tc>
          <w:tcPr>
            <w:tcW w:w="372" w:type="pct"/>
            <w:vMerge/>
            <w:shd w:val="clear" w:color="auto" w:fill="auto"/>
            <w:vAlign w:val="center"/>
          </w:tcPr>
          <w:p w14:paraId="7157271D" w14:textId="77777777" w:rsidR="00A2468A" w:rsidRDefault="00A2468A"/>
        </w:tc>
        <w:tc>
          <w:tcPr>
            <w:tcW w:w="1104" w:type="pct"/>
            <w:shd w:val="clear" w:color="auto" w:fill="auto"/>
            <w:vAlign w:val="center"/>
          </w:tcPr>
          <w:p w14:paraId="37847D4B" w14:textId="77777777" w:rsidR="00A2468A" w:rsidRDefault="00D245AC">
            <w:r>
              <w:rPr>
                <w:rFonts w:hint="eastAsia"/>
              </w:rPr>
              <w:t>一类高层（</w:t>
            </w:r>
            <w:r>
              <w:rPr>
                <w:rFonts w:hint="eastAsia"/>
              </w:rPr>
              <w:t>80m</w:t>
            </w:r>
            <w:r>
              <w:rPr>
                <w:rFonts w:hint="eastAsia"/>
              </w:rPr>
              <w:t>）</w:t>
            </w:r>
          </w:p>
        </w:tc>
        <w:tc>
          <w:tcPr>
            <w:tcW w:w="1134" w:type="pct"/>
            <w:shd w:val="clear" w:color="auto" w:fill="auto"/>
            <w:vAlign w:val="center"/>
          </w:tcPr>
          <w:p w14:paraId="70C78687" w14:textId="77777777" w:rsidR="00A2468A" w:rsidRDefault="00D245AC">
            <w:r>
              <w:rPr>
                <w:rFonts w:hint="eastAsia"/>
              </w:rPr>
              <w:t>26F</w:t>
            </w:r>
          </w:p>
        </w:tc>
        <w:tc>
          <w:tcPr>
            <w:tcW w:w="1156" w:type="pct"/>
            <w:shd w:val="clear" w:color="auto" w:fill="auto"/>
            <w:vAlign w:val="center"/>
          </w:tcPr>
          <w:p w14:paraId="3180D28B" w14:textId="77777777" w:rsidR="00A2468A" w:rsidRDefault="00D245AC">
            <w:r>
              <w:rPr>
                <w:rFonts w:hint="eastAsia"/>
              </w:rPr>
              <w:t>26F</w:t>
            </w:r>
          </w:p>
        </w:tc>
        <w:tc>
          <w:tcPr>
            <w:tcW w:w="1232" w:type="pct"/>
            <w:shd w:val="clear" w:color="auto" w:fill="auto"/>
            <w:vAlign w:val="center"/>
          </w:tcPr>
          <w:p w14:paraId="3619EEBF" w14:textId="77777777" w:rsidR="00A2468A" w:rsidRDefault="00D245AC">
            <w:r>
              <w:rPr>
                <w:rFonts w:hint="eastAsia"/>
              </w:rPr>
              <w:t>25F</w:t>
            </w:r>
          </w:p>
        </w:tc>
      </w:tr>
      <w:tr w:rsidR="00A2468A" w14:paraId="36DDA061" w14:textId="77777777">
        <w:trPr>
          <w:trHeight w:val="270"/>
          <w:jc w:val="center"/>
        </w:trPr>
        <w:tc>
          <w:tcPr>
            <w:tcW w:w="372" w:type="pct"/>
            <w:vMerge/>
            <w:shd w:val="clear" w:color="auto" w:fill="auto"/>
            <w:vAlign w:val="center"/>
          </w:tcPr>
          <w:p w14:paraId="4F851464" w14:textId="77777777" w:rsidR="00A2468A" w:rsidRDefault="00A2468A"/>
        </w:tc>
        <w:tc>
          <w:tcPr>
            <w:tcW w:w="1104" w:type="pct"/>
            <w:shd w:val="clear" w:color="auto" w:fill="auto"/>
            <w:vAlign w:val="center"/>
          </w:tcPr>
          <w:p w14:paraId="3F6C2B53" w14:textId="77777777" w:rsidR="00A2468A" w:rsidRDefault="00D245AC">
            <w:r>
              <w:rPr>
                <w:rFonts w:hint="eastAsia"/>
              </w:rPr>
              <w:t>一类高层（</w:t>
            </w:r>
            <w:r>
              <w:rPr>
                <w:rFonts w:hint="eastAsia"/>
              </w:rPr>
              <w:t>100m</w:t>
            </w:r>
            <w:r>
              <w:rPr>
                <w:rFonts w:hint="eastAsia"/>
              </w:rPr>
              <w:t>）</w:t>
            </w:r>
          </w:p>
        </w:tc>
        <w:tc>
          <w:tcPr>
            <w:tcW w:w="1134" w:type="pct"/>
            <w:shd w:val="clear" w:color="auto" w:fill="auto"/>
            <w:vAlign w:val="center"/>
          </w:tcPr>
          <w:p w14:paraId="33C6F7AE" w14:textId="77777777" w:rsidR="00A2468A" w:rsidRDefault="00D245AC">
            <w:r>
              <w:rPr>
                <w:rFonts w:hint="eastAsia"/>
              </w:rPr>
              <w:t>33F</w:t>
            </w:r>
          </w:p>
        </w:tc>
        <w:tc>
          <w:tcPr>
            <w:tcW w:w="1156" w:type="pct"/>
            <w:shd w:val="clear" w:color="auto" w:fill="auto"/>
            <w:vAlign w:val="center"/>
          </w:tcPr>
          <w:p w14:paraId="73189098" w14:textId="77777777" w:rsidR="00A2468A" w:rsidRDefault="00D245AC">
            <w:r>
              <w:rPr>
                <w:rFonts w:hint="eastAsia"/>
              </w:rPr>
              <w:t>32F</w:t>
            </w:r>
          </w:p>
        </w:tc>
        <w:tc>
          <w:tcPr>
            <w:tcW w:w="1232" w:type="pct"/>
            <w:shd w:val="clear" w:color="auto" w:fill="auto"/>
            <w:vAlign w:val="center"/>
          </w:tcPr>
          <w:p w14:paraId="107014E0" w14:textId="77777777" w:rsidR="00A2468A" w:rsidRDefault="00D245AC">
            <w:r>
              <w:rPr>
                <w:rFonts w:hint="eastAsia"/>
              </w:rPr>
              <w:t>31F</w:t>
            </w:r>
          </w:p>
        </w:tc>
      </w:tr>
    </w:tbl>
    <w:p w14:paraId="16D1D3B5" w14:textId="77777777" w:rsidR="00A2468A" w:rsidRDefault="00A2468A" w:rsidP="0034788C">
      <w:pPr>
        <w:pStyle w:val="af7"/>
        <w:jc w:val="center"/>
      </w:pPr>
    </w:p>
    <w:p w14:paraId="0AB3979B" w14:textId="77777777" w:rsidR="00A2468A" w:rsidRDefault="00D245AC" w:rsidP="0041299D">
      <w:pPr>
        <w:pStyle w:val="af9"/>
      </w:pPr>
      <w:r>
        <w:rPr>
          <w:rFonts w:hint="eastAsia"/>
        </w:rPr>
        <w:t xml:space="preserve">5.2.5  </w:t>
      </w:r>
      <w:r>
        <w:rPr>
          <w:rFonts w:hint="eastAsia"/>
        </w:rPr>
        <w:t>户型平面轮廓宜</w:t>
      </w:r>
      <w:r>
        <w:t>简单方正，</w:t>
      </w:r>
      <w:r>
        <w:rPr>
          <w:rFonts w:hint="eastAsia"/>
        </w:rPr>
        <w:t>减少</w:t>
      </w:r>
      <w:r>
        <w:t>凹凸进退</w:t>
      </w:r>
      <w:r>
        <w:rPr>
          <w:rFonts w:hint="eastAsia"/>
        </w:rPr>
        <w:t>，保障</w:t>
      </w:r>
      <w:r>
        <w:t>非承重</w:t>
      </w:r>
      <w:r>
        <w:rPr>
          <w:rFonts w:hint="eastAsia"/>
        </w:rPr>
        <w:t>隔墙系统变化与模块化功能空间灵活组合的可行性，并</w:t>
      </w:r>
      <w:r>
        <w:t>满足采光、通风要求</w:t>
      </w:r>
      <w:r>
        <w:rPr>
          <w:rFonts w:hint="eastAsia"/>
        </w:rPr>
        <w:t>。</w:t>
      </w:r>
    </w:p>
    <w:p w14:paraId="26CBC869" w14:textId="77777777" w:rsidR="00A2468A" w:rsidRDefault="00D245AC">
      <w:pPr>
        <w:spacing w:line="360" w:lineRule="auto"/>
        <w:rPr>
          <w:rFonts w:ascii="Times New Roman" w:eastAsia="黑体" w:hAnsi="Times New Roman"/>
          <w:sz w:val="24"/>
          <w:szCs w:val="21"/>
        </w:rPr>
      </w:pPr>
      <w:r>
        <w:rPr>
          <w:rFonts w:ascii="Times New Roman" w:eastAsia="黑体" w:hAnsi="Times New Roman" w:hint="eastAsia"/>
          <w:sz w:val="24"/>
          <w:szCs w:val="21"/>
        </w:rPr>
        <w:t>【条文说明】</w:t>
      </w:r>
    </w:p>
    <w:p w14:paraId="72D43956" w14:textId="5042206E" w:rsidR="00A2468A" w:rsidRDefault="00D245AC">
      <w:pPr>
        <w:pStyle w:val="af7"/>
      </w:pPr>
      <w:bookmarkStart w:id="40" w:name="_Hlk174636535"/>
      <w:r>
        <w:rPr>
          <w:rFonts w:hint="eastAsia"/>
        </w:rPr>
        <w:t>居住建筑的布局受轮廓形状</w:t>
      </w:r>
      <w:bookmarkEnd w:id="40"/>
      <w:r>
        <w:rPr>
          <w:rFonts w:hint="eastAsia"/>
        </w:rPr>
        <w:t>的影响，通过图</w:t>
      </w:r>
      <w:r w:rsidR="0034788C">
        <w:rPr>
          <w:rFonts w:hint="eastAsia"/>
        </w:rPr>
        <w:t>5</w:t>
      </w:r>
      <w:r w:rsidR="0034788C">
        <w:t>.2.5-</w:t>
      </w:r>
      <w:r>
        <w:rPr>
          <w:rFonts w:hint="eastAsia"/>
        </w:rPr>
        <w:t>1及图</w:t>
      </w:r>
      <w:r w:rsidR="0034788C">
        <w:rPr>
          <w:rFonts w:hint="eastAsia"/>
        </w:rPr>
        <w:t>5</w:t>
      </w:r>
      <w:r w:rsidR="0034788C">
        <w:t>.2.5-</w:t>
      </w:r>
      <w:r>
        <w:rPr>
          <w:rFonts w:hint="eastAsia"/>
        </w:rPr>
        <w:t>2比较可以看出，最</w:t>
      </w:r>
      <w:bookmarkStart w:id="41" w:name="_Hlk174636570"/>
      <w:r>
        <w:rPr>
          <w:rFonts w:hint="eastAsia"/>
        </w:rPr>
        <w:t>简洁方正的轮廓</w:t>
      </w:r>
      <w:bookmarkEnd w:id="41"/>
      <w:r>
        <w:rPr>
          <w:rFonts w:hint="eastAsia"/>
        </w:rPr>
        <w:t>可以提供最多的室内空间隔断划分的可能，室内空间灵活性可以最大限度地发挥其优势，曲折变化的轮廓内隔断可选择的位置少，功能布局受束缚。此外，</w:t>
      </w:r>
      <w:bookmarkStart w:id="42" w:name="_Hlk174636588"/>
      <w:r>
        <w:rPr>
          <w:rFonts w:hint="eastAsia"/>
        </w:rPr>
        <w:t>户型平面轮廓凹凸</w:t>
      </w:r>
      <w:bookmarkEnd w:id="42"/>
      <w:r>
        <w:rPr>
          <w:rFonts w:hint="eastAsia"/>
        </w:rPr>
        <w:t>过多不仅不利于施工建造，也不利于节能环保和成本控制。</w:t>
      </w:r>
    </w:p>
    <w:p w14:paraId="52A8863C" w14:textId="77777777" w:rsidR="00A2468A" w:rsidRDefault="00D245AC">
      <w:r>
        <w:rPr>
          <w:rFonts w:hint="eastAsia"/>
        </w:rPr>
        <w:lastRenderedPageBreak/>
        <w:t xml:space="preserve">             </w:t>
      </w:r>
      <w:r>
        <w:rPr>
          <w:noProof/>
        </w:rPr>
        <w:drawing>
          <wp:inline distT="0" distB="0" distL="0" distR="0" wp14:anchorId="722AC0DE" wp14:editId="6D35FB8F">
            <wp:extent cx="1712595" cy="1250315"/>
            <wp:effectExtent l="0" t="0" r="190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0" cstate="print">
                      <a:extLst>
                        <a:ext uri="{28A0092B-C50C-407E-A947-70E740481C1C}">
                          <a14:useLocalDpi xmlns:a14="http://schemas.microsoft.com/office/drawing/2010/main" val="0"/>
                        </a:ext>
                      </a:extLst>
                    </a:blip>
                    <a:srcRect l="20855" t="41772" r="54186" b="8899"/>
                    <a:stretch>
                      <a:fillRect/>
                    </a:stretch>
                  </pic:blipFill>
                  <pic:spPr>
                    <a:xfrm>
                      <a:off x="0" y="0"/>
                      <a:ext cx="1725764" cy="1260376"/>
                    </a:xfrm>
                    <a:prstGeom prst="rect">
                      <a:avLst/>
                    </a:prstGeom>
                    <a:noFill/>
                    <a:ln>
                      <a:noFill/>
                    </a:ln>
                  </pic:spPr>
                </pic:pic>
              </a:graphicData>
            </a:graphic>
          </wp:inline>
        </w:drawing>
      </w:r>
      <w:r>
        <w:rPr>
          <w:rFonts w:hint="eastAsia"/>
        </w:rPr>
        <w:t xml:space="preserve">        </w:t>
      </w:r>
      <w:r>
        <w:rPr>
          <w:noProof/>
        </w:rPr>
        <w:drawing>
          <wp:inline distT="0" distB="0" distL="0" distR="0" wp14:anchorId="4B0080FA" wp14:editId="6D60E38A">
            <wp:extent cx="1198245" cy="1442085"/>
            <wp:effectExtent l="0" t="0" r="1905" b="57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1" cstate="print">
                      <a:extLst>
                        <a:ext uri="{28A0092B-C50C-407E-A947-70E740481C1C}">
                          <a14:useLocalDpi xmlns:a14="http://schemas.microsoft.com/office/drawing/2010/main" val="0"/>
                        </a:ext>
                      </a:extLst>
                    </a:blip>
                    <a:srcRect l="60264" t="38662" r="22821" b="6228"/>
                    <a:stretch>
                      <a:fillRect/>
                    </a:stretch>
                  </pic:blipFill>
                  <pic:spPr>
                    <a:xfrm>
                      <a:off x="0" y="0"/>
                      <a:ext cx="1217281" cy="1465467"/>
                    </a:xfrm>
                    <a:prstGeom prst="rect">
                      <a:avLst/>
                    </a:prstGeom>
                    <a:noFill/>
                    <a:ln>
                      <a:noFill/>
                    </a:ln>
                  </pic:spPr>
                </pic:pic>
              </a:graphicData>
            </a:graphic>
          </wp:inline>
        </w:drawing>
      </w:r>
    </w:p>
    <w:p w14:paraId="26329E84" w14:textId="7CFEFFA5" w:rsidR="00A2468A" w:rsidRPr="0034788C" w:rsidRDefault="00D245AC" w:rsidP="0034788C">
      <w:pPr>
        <w:jc w:val="center"/>
        <w:rPr>
          <w:rFonts w:ascii="Times New Roman" w:hAnsi="Times New Roman" w:cs="Times New Roman"/>
          <w:sz w:val="22"/>
          <w:szCs w:val="22"/>
        </w:rPr>
      </w:pPr>
      <w:r w:rsidRPr="0034788C">
        <w:rPr>
          <w:rFonts w:ascii="Times New Roman" w:hAnsi="Times New Roman" w:cs="Times New Roman"/>
          <w:sz w:val="22"/>
          <w:szCs w:val="22"/>
        </w:rPr>
        <w:t>图</w:t>
      </w:r>
      <w:r w:rsidR="0034788C" w:rsidRPr="0034788C">
        <w:rPr>
          <w:rFonts w:ascii="Times New Roman" w:hAnsi="Times New Roman" w:cs="Times New Roman"/>
          <w:sz w:val="22"/>
          <w:szCs w:val="22"/>
        </w:rPr>
        <w:t>5.2.5-</w:t>
      </w:r>
      <w:r w:rsidRPr="0034788C">
        <w:rPr>
          <w:rFonts w:ascii="Times New Roman" w:hAnsi="Times New Roman" w:cs="Times New Roman"/>
          <w:sz w:val="22"/>
          <w:szCs w:val="22"/>
        </w:rPr>
        <w:t>1</w:t>
      </w:r>
      <w:r w:rsidR="0034788C" w:rsidRPr="0034788C">
        <w:rPr>
          <w:rFonts w:ascii="Times New Roman" w:hAnsi="Times New Roman" w:cs="Times New Roman"/>
          <w:sz w:val="22"/>
          <w:szCs w:val="22"/>
        </w:rPr>
        <w:t>方正的户型平面轮廓</w:t>
      </w:r>
      <w:r w:rsidRPr="0034788C">
        <w:rPr>
          <w:rFonts w:ascii="Times New Roman" w:hAnsi="Times New Roman" w:cs="Times New Roman"/>
          <w:sz w:val="22"/>
          <w:szCs w:val="22"/>
        </w:rPr>
        <w:t xml:space="preserve">     </w:t>
      </w:r>
      <w:r w:rsidR="0034788C" w:rsidRPr="0034788C">
        <w:rPr>
          <w:rFonts w:ascii="Times New Roman" w:hAnsi="Times New Roman" w:cs="Times New Roman"/>
          <w:sz w:val="22"/>
          <w:szCs w:val="22"/>
        </w:rPr>
        <w:t xml:space="preserve">  </w:t>
      </w:r>
      <w:r w:rsidRPr="0034788C">
        <w:rPr>
          <w:rFonts w:ascii="Times New Roman" w:hAnsi="Times New Roman" w:cs="Times New Roman"/>
          <w:sz w:val="22"/>
          <w:szCs w:val="22"/>
        </w:rPr>
        <w:t>图</w:t>
      </w:r>
      <w:r w:rsidR="0034788C" w:rsidRPr="0034788C">
        <w:rPr>
          <w:rFonts w:ascii="Times New Roman" w:hAnsi="Times New Roman" w:cs="Times New Roman"/>
          <w:sz w:val="22"/>
          <w:szCs w:val="22"/>
        </w:rPr>
        <w:t>5.2.5-</w:t>
      </w:r>
      <w:r w:rsidRPr="0034788C">
        <w:rPr>
          <w:rFonts w:ascii="Times New Roman" w:hAnsi="Times New Roman" w:cs="Times New Roman"/>
          <w:sz w:val="22"/>
          <w:szCs w:val="22"/>
        </w:rPr>
        <w:t>2</w:t>
      </w:r>
      <w:r w:rsidR="0034788C" w:rsidRPr="0034788C">
        <w:rPr>
          <w:rFonts w:ascii="Times New Roman" w:hAnsi="Times New Roman" w:cs="Times New Roman"/>
          <w:sz w:val="22"/>
          <w:szCs w:val="22"/>
        </w:rPr>
        <w:t>凹凸的户型平面轮廓</w:t>
      </w:r>
    </w:p>
    <w:p w14:paraId="7EF7E4F2" w14:textId="77777777" w:rsidR="00A2468A" w:rsidRDefault="00A2468A"/>
    <w:p w14:paraId="0717248F" w14:textId="77777777" w:rsidR="00A2468A" w:rsidRDefault="00D245AC" w:rsidP="0041299D">
      <w:pPr>
        <w:pStyle w:val="af9"/>
      </w:pPr>
      <w:r>
        <w:rPr>
          <w:rFonts w:hint="eastAsia"/>
        </w:rPr>
        <w:t xml:space="preserve">5.2.6  </w:t>
      </w:r>
      <w:r>
        <w:rPr>
          <w:rFonts w:hint="eastAsia"/>
        </w:rPr>
        <w:t>上下水管道和竖向管井</w:t>
      </w:r>
      <w:proofErr w:type="gramStart"/>
      <w:r>
        <w:rPr>
          <w:rFonts w:hint="eastAsia"/>
        </w:rPr>
        <w:t>宜集中</w:t>
      </w:r>
      <w:proofErr w:type="gramEnd"/>
      <w:r>
        <w:rPr>
          <w:rFonts w:hint="eastAsia"/>
        </w:rPr>
        <w:t>布置，并宜与竖向结构结合布置。</w:t>
      </w:r>
    </w:p>
    <w:p w14:paraId="1DE2332E" w14:textId="77777777" w:rsidR="00A2468A" w:rsidRDefault="00D245AC">
      <w:pPr>
        <w:spacing w:line="360" w:lineRule="auto"/>
        <w:rPr>
          <w:rFonts w:ascii="Times New Roman" w:eastAsia="黑体" w:hAnsi="Times New Roman"/>
          <w:sz w:val="24"/>
          <w:szCs w:val="21"/>
        </w:rPr>
      </w:pPr>
      <w:r>
        <w:rPr>
          <w:rFonts w:ascii="Times New Roman" w:eastAsia="黑体" w:hAnsi="Times New Roman" w:hint="eastAsia"/>
          <w:sz w:val="24"/>
          <w:szCs w:val="21"/>
        </w:rPr>
        <w:t>【条文说明】</w:t>
      </w:r>
    </w:p>
    <w:p w14:paraId="09D22C27" w14:textId="77777777" w:rsidR="00A2468A" w:rsidRDefault="00D245AC">
      <w:pPr>
        <w:pStyle w:val="af7"/>
      </w:pPr>
      <w:r>
        <w:rPr>
          <w:rFonts w:hint="eastAsia"/>
        </w:rPr>
        <w:t>厨房和卫生间等用水、通气空间是居住建筑的核心功能空间，其空间与设施复杂，对空间变化制约较大，应将用水、用气空间相对集中布置，重点考虑，合理确定位置，尽量减少其对空间变化的影响。户型设计中可灵活变化的空间由弱到墙依次为，上下水管道（管井）和竖向风井排烟井，卫生间，厨房，卧室，起居室，餐厅，书房，储藏空间等。</w:t>
      </w:r>
    </w:p>
    <w:p w14:paraId="5EF48FBC" w14:textId="77777777" w:rsidR="00A2468A" w:rsidRDefault="00A2468A">
      <w:pPr>
        <w:pStyle w:val="af7"/>
      </w:pPr>
    </w:p>
    <w:p w14:paraId="60650EC7" w14:textId="77777777" w:rsidR="00347038" w:rsidRDefault="00347038" w:rsidP="0041299D">
      <w:pPr>
        <w:pStyle w:val="af9"/>
      </w:pPr>
      <w:r>
        <w:rPr>
          <w:rFonts w:hint="eastAsia"/>
        </w:rPr>
        <w:t xml:space="preserve">5.2.7  </w:t>
      </w:r>
      <w:r>
        <w:rPr>
          <w:rFonts w:hint="eastAsia"/>
        </w:rPr>
        <w:t>户型设计应统一门、窗尺寸及布置原则，适应平面布局，满足立面设计的标准化与多样化要求。</w:t>
      </w:r>
    </w:p>
    <w:p w14:paraId="1FF4D5C4" w14:textId="77777777" w:rsidR="00347038" w:rsidRDefault="00347038" w:rsidP="00347038">
      <w:pPr>
        <w:spacing w:line="360" w:lineRule="auto"/>
        <w:rPr>
          <w:rFonts w:ascii="Times New Roman" w:eastAsia="黑体" w:hAnsi="Times New Roman"/>
          <w:sz w:val="24"/>
          <w:szCs w:val="21"/>
        </w:rPr>
      </w:pPr>
      <w:r>
        <w:rPr>
          <w:rFonts w:ascii="Times New Roman" w:eastAsia="黑体" w:hAnsi="Times New Roman" w:hint="eastAsia"/>
          <w:sz w:val="24"/>
          <w:szCs w:val="21"/>
        </w:rPr>
        <w:t>【条文说明】</w:t>
      </w:r>
    </w:p>
    <w:p w14:paraId="0EB98225" w14:textId="77777777" w:rsidR="00347038" w:rsidRDefault="00347038" w:rsidP="00347038">
      <w:pPr>
        <w:pStyle w:val="af7"/>
      </w:pPr>
      <w:r>
        <w:t>一个空间如果可以分成两个空间使用，设计关键在于窗和门，这样划分的两个空间都有自然采光和通风。</w:t>
      </w:r>
    </w:p>
    <w:p w14:paraId="7DC272EB" w14:textId="77777777" w:rsidR="00347038" w:rsidRDefault="00347038" w:rsidP="00347038"/>
    <w:p w14:paraId="7BA4EEA7" w14:textId="214383B5" w:rsidR="00A2468A" w:rsidRDefault="00D245AC">
      <w:pPr>
        <w:pStyle w:val="afb"/>
      </w:pPr>
      <w:bookmarkStart w:id="43" w:name="_Toc167912670"/>
      <w:r>
        <w:rPr>
          <w:rFonts w:hint="eastAsia"/>
        </w:rPr>
        <w:t xml:space="preserve">5.3 </w:t>
      </w:r>
      <w:r>
        <w:t xml:space="preserve"> </w:t>
      </w:r>
      <w:r>
        <w:rPr>
          <w:rFonts w:hint="eastAsia"/>
          <w:b w:val="0"/>
          <w:bCs/>
        </w:rPr>
        <w:t>建筑填充体设计</w:t>
      </w:r>
      <w:bookmarkEnd w:id="43"/>
    </w:p>
    <w:p w14:paraId="0164680B" w14:textId="77777777" w:rsidR="00A2468A" w:rsidRDefault="00D245AC" w:rsidP="0041299D">
      <w:pPr>
        <w:pStyle w:val="af9"/>
      </w:pPr>
      <w:r>
        <w:rPr>
          <w:rFonts w:hint="eastAsia"/>
        </w:rPr>
        <w:t xml:space="preserve">5.3.1  </w:t>
      </w:r>
      <w:r>
        <w:rPr>
          <w:rFonts w:hint="eastAsia"/>
        </w:rPr>
        <w:t>非承重隔墙应具有耐久性，应明确部品安装顺序，便于拆卸、易于安装、减少损坏提高复用率。</w:t>
      </w:r>
    </w:p>
    <w:p w14:paraId="03F82CB7" w14:textId="77777777" w:rsidR="00A2468A" w:rsidRDefault="00A2468A"/>
    <w:p w14:paraId="62D81D3B" w14:textId="77777777" w:rsidR="00A2468A" w:rsidRDefault="00D245AC" w:rsidP="0041299D">
      <w:pPr>
        <w:pStyle w:val="af9"/>
      </w:pPr>
      <w:r>
        <w:rPr>
          <w:rFonts w:hint="eastAsia"/>
        </w:rPr>
        <w:t xml:space="preserve">5.3.2  </w:t>
      </w:r>
      <w:r>
        <w:rPr>
          <w:rFonts w:hint="eastAsia"/>
        </w:rPr>
        <w:t>非承重隔墙的设计、组装和拆除应有助于实现空间的分割和组合，并符合以下要求：</w:t>
      </w:r>
    </w:p>
    <w:p w14:paraId="17E640FA" w14:textId="77777777" w:rsidR="00A2468A" w:rsidRDefault="00D245AC">
      <w:pPr>
        <w:spacing w:line="360" w:lineRule="auto"/>
        <w:ind w:firstLine="420"/>
        <w:rPr>
          <w:rFonts w:ascii="Times New Roman" w:eastAsia="宋体" w:hAnsi="Times New Roman"/>
          <w:sz w:val="24"/>
        </w:rPr>
      </w:pPr>
      <w:r>
        <w:rPr>
          <w:rFonts w:ascii="Times New Roman" w:eastAsia="宋体" w:hAnsi="Times New Roman" w:cs="Times New Roman" w:hint="eastAsia"/>
          <w:b/>
          <w:sz w:val="24"/>
        </w:rPr>
        <w:t>1</w:t>
      </w:r>
      <w:r>
        <w:rPr>
          <w:rFonts w:ascii="Times New Roman" w:eastAsia="宋体" w:hAnsi="Times New Roman"/>
          <w:sz w:val="24"/>
        </w:rPr>
        <w:t xml:space="preserve">  </w:t>
      </w:r>
      <w:r>
        <w:rPr>
          <w:rFonts w:ascii="Times New Roman" w:eastAsia="宋体" w:hAnsi="Times New Roman" w:hint="eastAsia"/>
          <w:sz w:val="24"/>
        </w:rPr>
        <w:t>应选用非砌筑免抹灰的轻质墙体，如模块化可拼装隔墙、条板隔墙或其他干式工法施工的工业化隔墙系统。</w:t>
      </w:r>
    </w:p>
    <w:p w14:paraId="7757778E" w14:textId="77777777" w:rsidR="00A2468A" w:rsidRDefault="00D245AC">
      <w:pPr>
        <w:spacing w:line="360" w:lineRule="auto"/>
        <w:ind w:firstLine="420"/>
        <w:rPr>
          <w:rFonts w:ascii="Times New Roman" w:eastAsia="宋体" w:hAnsi="Times New Roman"/>
          <w:sz w:val="24"/>
        </w:rPr>
      </w:pPr>
      <w:r>
        <w:rPr>
          <w:rFonts w:ascii="Times New Roman" w:eastAsia="宋体" w:hAnsi="Times New Roman" w:cs="Times New Roman"/>
          <w:b/>
          <w:sz w:val="24"/>
        </w:rPr>
        <w:lastRenderedPageBreak/>
        <w:t>2</w:t>
      </w:r>
      <w:r>
        <w:rPr>
          <w:rFonts w:ascii="Times New Roman" w:eastAsia="宋体" w:hAnsi="Times New Roman"/>
          <w:sz w:val="24"/>
        </w:rPr>
        <w:t xml:space="preserve">  </w:t>
      </w:r>
      <w:r>
        <w:rPr>
          <w:rFonts w:ascii="Times New Roman" w:eastAsia="宋体" w:hAnsi="Times New Roman" w:hint="eastAsia"/>
          <w:sz w:val="24"/>
        </w:rPr>
        <w:t>非承重隔墙应选择轻质、耐久、高强度的材料。</w:t>
      </w:r>
    </w:p>
    <w:p w14:paraId="71928063" w14:textId="77777777" w:rsidR="00A2468A" w:rsidRDefault="00D245AC">
      <w:pPr>
        <w:spacing w:line="360" w:lineRule="auto"/>
        <w:ind w:firstLine="420"/>
        <w:rPr>
          <w:rFonts w:ascii="Times New Roman" w:eastAsia="宋体" w:hAnsi="Times New Roman"/>
          <w:sz w:val="24"/>
        </w:rPr>
      </w:pPr>
      <w:r>
        <w:rPr>
          <w:rFonts w:ascii="Times New Roman" w:eastAsia="宋体" w:hAnsi="Times New Roman" w:cs="Times New Roman"/>
          <w:b/>
          <w:sz w:val="24"/>
        </w:rPr>
        <w:t>3</w:t>
      </w:r>
      <w:r>
        <w:rPr>
          <w:rFonts w:ascii="Times New Roman" w:eastAsia="宋体" w:hAnsi="Times New Roman"/>
          <w:sz w:val="24"/>
        </w:rPr>
        <w:t xml:space="preserve">  </w:t>
      </w:r>
      <w:r>
        <w:rPr>
          <w:rFonts w:ascii="Times New Roman" w:eastAsia="宋体" w:hAnsi="Times New Roman" w:hint="eastAsia"/>
          <w:sz w:val="24"/>
        </w:rPr>
        <w:t>非承重隔墙的连接构造应具有良好的隔声、封闭性能。</w:t>
      </w:r>
    </w:p>
    <w:p w14:paraId="1C545545" w14:textId="77777777" w:rsidR="00A2468A" w:rsidRDefault="00D245AC">
      <w:pPr>
        <w:spacing w:line="360" w:lineRule="auto"/>
        <w:ind w:firstLine="420"/>
        <w:rPr>
          <w:rFonts w:ascii="Times New Roman" w:eastAsia="宋体" w:hAnsi="Times New Roman"/>
          <w:sz w:val="24"/>
        </w:rPr>
      </w:pPr>
      <w:r>
        <w:rPr>
          <w:rFonts w:ascii="Times New Roman" w:eastAsia="宋体" w:hAnsi="Times New Roman" w:cs="Times New Roman"/>
          <w:b/>
          <w:sz w:val="24"/>
        </w:rPr>
        <w:t>4</w:t>
      </w:r>
      <w:r>
        <w:rPr>
          <w:rFonts w:ascii="Times New Roman" w:eastAsia="宋体" w:hAnsi="Times New Roman"/>
          <w:sz w:val="24"/>
        </w:rPr>
        <w:t xml:space="preserve">  </w:t>
      </w:r>
      <w:r>
        <w:rPr>
          <w:rFonts w:ascii="Times New Roman" w:eastAsia="宋体" w:hAnsi="Times New Roman" w:hint="eastAsia"/>
          <w:sz w:val="24"/>
        </w:rPr>
        <w:t>非承重隔墙宜采用集成管线技术。</w:t>
      </w:r>
    </w:p>
    <w:p w14:paraId="6A5802EB" w14:textId="77777777" w:rsidR="00A2468A" w:rsidRDefault="00D245AC">
      <w:pPr>
        <w:spacing w:line="360" w:lineRule="auto"/>
        <w:rPr>
          <w:rFonts w:ascii="Times New Roman" w:eastAsia="黑体" w:hAnsi="Times New Roman"/>
          <w:sz w:val="24"/>
          <w:szCs w:val="21"/>
        </w:rPr>
      </w:pPr>
      <w:r>
        <w:rPr>
          <w:rFonts w:ascii="Times New Roman" w:eastAsia="黑体" w:hAnsi="Times New Roman" w:hint="eastAsia"/>
          <w:sz w:val="24"/>
          <w:szCs w:val="21"/>
        </w:rPr>
        <w:t>【条文说明】</w:t>
      </w:r>
    </w:p>
    <w:p w14:paraId="4D74DCD1" w14:textId="77777777" w:rsidR="00A2468A" w:rsidRDefault="00D245AC">
      <w:pPr>
        <w:pStyle w:val="af7"/>
      </w:pPr>
      <w:r>
        <w:rPr>
          <w:rFonts w:hint="eastAsia"/>
        </w:rPr>
        <w:t>模块化可拼装隔墙是一种这种新型隔墙产品，借鉴家具设计逻辑，针对隔墙与建筑空间进行模块化研究及</w:t>
      </w:r>
      <w:proofErr w:type="gramStart"/>
      <w:r>
        <w:rPr>
          <w:rFonts w:hint="eastAsia"/>
        </w:rPr>
        <w:t>模数化</w:t>
      </w:r>
      <w:proofErr w:type="gramEnd"/>
      <w:r>
        <w:rPr>
          <w:rFonts w:hint="eastAsia"/>
        </w:rPr>
        <w:t>的协调设计，配套装配式集成管线技术。</w:t>
      </w:r>
      <w:r>
        <w:t>模块化可拼装隔墙</w:t>
      </w:r>
      <w:r>
        <w:rPr>
          <w:rFonts w:hint="eastAsia"/>
        </w:rPr>
        <w:t>首先回应了用户最根本自由可变居住的需求；其次，减少了建筑工地的大量作业，减少环境压力和建造成本，缩短交付时间；还可以在将来形成一种新隔墙家具的商业模式，工厂制造隔墙与配件，线上定制采购，线下实体体验，甚至可以带来厂家与厂家、客户与厂家之间的产品模块回收、客户与客户之间的产品模块共享，为共享经济与家居的融合提供可能。</w:t>
      </w:r>
    </w:p>
    <w:p w14:paraId="174829E6" w14:textId="77777777" w:rsidR="00A2468A" w:rsidRDefault="00A2468A">
      <w:pPr>
        <w:pStyle w:val="af7"/>
      </w:pPr>
    </w:p>
    <w:p w14:paraId="467C2C94" w14:textId="77777777" w:rsidR="00A2468A" w:rsidRDefault="00D245AC" w:rsidP="0041299D">
      <w:pPr>
        <w:pStyle w:val="af9"/>
      </w:pPr>
      <w:r>
        <w:rPr>
          <w:rFonts w:hint="eastAsia"/>
        </w:rPr>
        <w:t>5.3.</w:t>
      </w:r>
      <w:r>
        <w:t>3</w:t>
      </w:r>
      <w:r>
        <w:rPr>
          <w:rFonts w:hint="eastAsia"/>
        </w:rPr>
        <w:t xml:space="preserve">  </w:t>
      </w:r>
      <w:r>
        <w:rPr>
          <w:rFonts w:hint="eastAsia"/>
        </w:rPr>
        <w:t>吊顶与楼地面系统应与新风、给水、喷淋、灯具等设备和管线进行集成设计。</w:t>
      </w:r>
    </w:p>
    <w:p w14:paraId="24C7034F" w14:textId="77777777" w:rsidR="00A2468A" w:rsidRDefault="00A2468A"/>
    <w:p w14:paraId="01D6A380" w14:textId="77777777" w:rsidR="00A2468A" w:rsidRDefault="00D245AC" w:rsidP="0041299D">
      <w:pPr>
        <w:pStyle w:val="af9"/>
      </w:pPr>
      <w:r>
        <w:rPr>
          <w:rFonts w:hint="eastAsia"/>
        </w:rPr>
        <w:t>5.3.</w:t>
      </w:r>
      <w:r>
        <w:t>4</w:t>
      </w:r>
      <w:r>
        <w:rPr>
          <w:rFonts w:hint="eastAsia"/>
        </w:rPr>
        <w:t xml:space="preserve">  </w:t>
      </w:r>
      <w:r>
        <w:rPr>
          <w:rFonts w:hint="eastAsia"/>
        </w:rPr>
        <w:t>吊顶系统宜采用龙骨吊顶、软膜天花等干式工法施工的吊顶。</w:t>
      </w:r>
    </w:p>
    <w:p w14:paraId="224B2903" w14:textId="77777777" w:rsidR="00A2468A" w:rsidRDefault="00D245AC">
      <w:pPr>
        <w:spacing w:line="360" w:lineRule="auto"/>
        <w:rPr>
          <w:rFonts w:ascii="Times New Roman" w:eastAsia="黑体" w:hAnsi="Times New Roman"/>
          <w:sz w:val="24"/>
          <w:szCs w:val="21"/>
        </w:rPr>
      </w:pPr>
      <w:r>
        <w:rPr>
          <w:rFonts w:ascii="Times New Roman" w:eastAsia="黑体" w:hAnsi="Times New Roman" w:hint="eastAsia"/>
          <w:sz w:val="24"/>
          <w:szCs w:val="21"/>
        </w:rPr>
        <w:t>【条文说明】</w:t>
      </w:r>
    </w:p>
    <w:p w14:paraId="387124D2" w14:textId="77777777" w:rsidR="00A2468A" w:rsidRDefault="00D245AC">
      <w:pPr>
        <w:pStyle w:val="af7"/>
      </w:pPr>
      <w:r>
        <w:rPr>
          <w:rFonts w:hint="eastAsia"/>
        </w:rPr>
        <w:t>装配式干法施工吊顶可将电气管线敷设在吊顶内，做到与楼板分离，便于拆改维护。</w:t>
      </w:r>
    </w:p>
    <w:p w14:paraId="679E56C4" w14:textId="77777777" w:rsidR="00A2468A" w:rsidRDefault="00A2468A">
      <w:pPr>
        <w:pStyle w:val="af7"/>
      </w:pPr>
    </w:p>
    <w:p w14:paraId="40738C2C" w14:textId="77777777" w:rsidR="00A2468A" w:rsidRDefault="00D245AC" w:rsidP="0041299D">
      <w:pPr>
        <w:pStyle w:val="af9"/>
      </w:pPr>
      <w:r>
        <w:rPr>
          <w:rFonts w:hint="eastAsia"/>
        </w:rPr>
        <w:t>5.3.</w:t>
      </w:r>
      <w:r>
        <w:t>5</w:t>
      </w:r>
      <w:r>
        <w:rPr>
          <w:rFonts w:hint="eastAsia"/>
        </w:rPr>
        <w:t xml:space="preserve">  </w:t>
      </w:r>
      <w:r>
        <w:rPr>
          <w:rFonts w:hint="eastAsia"/>
        </w:rPr>
        <w:t>楼地面系统宜采用架空地面、</w:t>
      </w:r>
      <w:proofErr w:type="gramStart"/>
      <w:r>
        <w:rPr>
          <w:rFonts w:hint="eastAsia"/>
        </w:rPr>
        <w:t>干铺地面</w:t>
      </w:r>
      <w:proofErr w:type="gramEnd"/>
      <w:r>
        <w:rPr>
          <w:rFonts w:hint="eastAsia"/>
        </w:rPr>
        <w:t>或其他干式工法施工的楼地面。</w:t>
      </w:r>
    </w:p>
    <w:p w14:paraId="2BD54E33" w14:textId="77777777" w:rsidR="00A2468A" w:rsidRDefault="00D245AC">
      <w:pPr>
        <w:spacing w:line="360" w:lineRule="auto"/>
        <w:rPr>
          <w:rFonts w:ascii="Times New Roman" w:eastAsia="黑体" w:hAnsi="Times New Roman"/>
          <w:sz w:val="24"/>
          <w:szCs w:val="21"/>
        </w:rPr>
      </w:pPr>
      <w:r>
        <w:rPr>
          <w:rFonts w:ascii="Times New Roman" w:eastAsia="黑体" w:hAnsi="Times New Roman" w:hint="eastAsia"/>
          <w:sz w:val="24"/>
          <w:szCs w:val="21"/>
        </w:rPr>
        <w:t>【条文说明】</w:t>
      </w:r>
    </w:p>
    <w:p w14:paraId="3125C8AE" w14:textId="77777777" w:rsidR="00A2468A" w:rsidRDefault="00D245AC">
      <w:pPr>
        <w:pStyle w:val="af7"/>
      </w:pPr>
      <w:r>
        <w:rPr>
          <w:rFonts w:hint="eastAsia"/>
        </w:rPr>
        <w:t>干式工法楼地面是为实现管线与建筑结构分离，管线维修与更换不破坏主体结构，从而实现空间灵活可变。地面铺装材料应有足够的强度，防腐、防火等处理均应符合国家现行相关标准、规范的要求。架空地面的高度应根据管线设备要求进行计算。</w:t>
      </w:r>
    </w:p>
    <w:p w14:paraId="11908000" w14:textId="77777777" w:rsidR="00A2468A" w:rsidRDefault="00A2468A"/>
    <w:p w14:paraId="6F8B29BC" w14:textId="77777777" w:rsidR="00A2468A" w:rsidRDefault="00A2468A">
      <w:pPr>
        <w:sectPr w:rsidR="00A2468A">
          <w:pgSz w:w="11906" w:h="16838"/>
          <w:pgMar w:top="1440" w:right="1800" w:bottom="1440" w:left="1800" w:header="851" w:footer="992" w:gutter="0"/>
          <w:cols w:space="0"/>
          <w:docGrid w:type="lines" w:linePitch="312"/>
        </w:sectPr>
      </w:pPr>
    </w:p>
    <w:p w14:paraId="48CCF1CE" w14:textId="540B3C04" w:rsidR="00A2468A" w:rsidRDefault="00D245AC">
      <w:pPr>
        <w:spacing w:before="480" w:after="360" w:line="360" w:lineRule="auto"/>
        <w:jc w:val="center"/>
        <w:outlineLvl w:val="0"/>
        <w:rPr>
          <w:rFonts w:ascii="Times New Roman" w:eastAsia="黑体" w:hAnsi="Times New Roman"/>
          <w:b/>
          <w:sz w:val="36"/>
          <w:szCs w:val="36"/>
        </w:rPr>
      </w:pPr>
      <w:bookmarkStart w:id="44" w:name="_Toc167912671"/>
      <w:r>
        <w:rPr>
          <w:rFonts w:ascii="Times New Roman" w:eastAsia="黑体" w:hAnsi="Times New Roman" w:hint="eastAsia"/>
          <w:b/>
          <w:sz w:val="36"/>
          <w:szCs w:val="36"/>
        </w:rPr>
        <w:lastRenderedPageBreak/>
        <w:t>6</w:t>
      </w:r>
      <w:r>
        <w:rPr>
          <w:rFonts w:ascii="Times New Roman" w:eastAsia="黑体" w:hAnsi="Times New Roman"/>
          <w:sz w:val="36"/>
          <w:szCs w:val="36"/>
        </w:rPr>
        <w:t xml:space="preserve">  </w:t>
      </w:r>
      <w:r>
        <w:rPr>
          <w:rFonts w:ascii="Times New Roman" w:eastAsia="黑体" w:hAnsi="Times New Roman" w:hint="eastAsia"/>
          <w:bCs/>
          <w:sz w:val="36"/>
          <w:szCs w:val="36"/>
        </w:rPr>
        <w:t>结构设计</w:t>
      </w:r>
      <w:bookmarkEnd w:id="44"/>
    </w:p>
    <w:p w14:paraId="796543E0" w14:textId="4BA534EA" w:rsidR="00A2468A" w:rsidRDefault="00D245AC">
      <w:pPr>
        <w:pStyle w:val="afb"/>
      </w:pPr>
      <w:bookmarkStart w:id="45" w:name="_Toc167912672"/>
      <w:r>
        <w:rPr>
          <w:rFonts w:hint="eastAsia"/>
        </w:rPr>
        <w:t xml:space="preserve">6.1 </w:t>
      </w:r>
      <w:r>
        <w:t xml:space="preserve"> </w:t>
      </w:r>
      <w:r>
        <w:rPr>
          <w:rFonts w:hint="eastAsia"/>
          <w:b w:val="0"/>
          <w:bCs/>
        </w:rPr>
        <w:t>一般规定</w:t>
      </w:r>
      <w:bookmarkEnd w:id="45"/>
    </w:p>
    <w:p w14:paraId="3CE9D2A0" w14:textId="4CD58D7C" w:rsidR="00A2468A" w:rsidRDefault="00D245AC" w:rsidP="0041299D">
      <w:pPr>
        <w:pStyle w:val="af9"/>
      </w:pPr>
      <w:r>
        <w:rPr>
          <w:rFonts w:hint="eastAsia"/>
        </w:rPr>
        <w:t xml:space="preserve">6.1.1  </w:t>
      </w:r>
      <w:r>
        <w:rPr>
          <w:rFonts w:hint="eastAsia"/>
        </w:rPr>
        <w:t>结构设计应</w:t>
      </w:r>
      <w:r w:rsidR="009C5773">
        <w:rPr>
          <w:rFonts w:hint="eastAsia"/>
        </w:rPr>
        <w:t>符合现行国家标准</w:t>
      </w:r>
      <w:r w:rsidRPr="00D14F46">
        <w:rPr>
          <w:rFonts w:hint="eastAsia"/>
        </w:rPr>
        <w:t>《工程结构通用规范》</w:t>
      </w:r>
      <w:r w:rsidRPr="00D14F46">
        <w:rPr>
          <w:rFonts w:hint="eastAsia"/>
        </w:rPr>
        <w:t>GB</w:t>
      </w:r>
      <w:r w:rsidR="005848E6">
        <w:t xml:space="preserve"> </w:t>
      </w:r>
      <w:r w:rsidRPr="00D14F46">
        <w:rPr>
          <w:rFonts w:hint="eastAsia"/>
        </w:rPr>
        <w:t>55001</w:t>
      </w:r>
      <w:r>
        <w:rPr>
          <w:rFonts w:hint="eastAsia"/>
        </w:rPr>
        <w:t>的</w:t>
      </w:r>
      <w:r w:rsidR="005848E6" w:rsidRPr="005848E6">
        <w:rPr>
          <w:rFonts w:hint="eastAsia"/>
        </w:rPr>
        <w:t>有关规定</w:t>
      </w:r>
      <w:r>
        <w:rPr>
          <w:rFonts w:hint="eastAsia"/>
        </w:rPr>
        <w:t>。</w:t>
      </w:r>
    </w:p>
    <w:p w14:paraId="0E0BFADB" w14:textId="77777777" w:rsidR="00A2468A" w:rsidRDefault="00A2468A">
      <w:pPr>
        <w:pStyle w:val="af7"/>
      </w:pPr>
    </w:p>
    <w:p w14:paraId="7CA36F02" w14:textId="77777777" w:rsidR="00A2468A" w:rsidRDefault="00D245AC" w:rsidP="0041299D">
      <w:pPr>
        <w:pStyle w:val="af9"/>
      </w:pPr>
      <w:r>
        <w:rPr>
          <w:rFonts w:hint="eastAsia"/>
        </w:rPr>
        <w:t xml:space="preserve">6.1.2  </w:t>
      </w:r>
      <w:r>
        <w:rPr>
          <w:rFonts w:hint="eastAsia"/>
        </w:rPr>
        <w:t>结构设计工作年限不应少于</w:t>
      </w:r>
      <w:r>
        <w:rPr>
          <w:rFonts w:hint="eastAsia"/>
        </w:rPr>
        <w:t>50</w:t>
      </w:r>
      <w:r>
        <w:rPr>
          <w:rFonts w:hint="eastAsia"/>
        </w:rPr>
        <w:t>年，并宜采用</w:t>
      </w:r>
      <w:r>
        <w:rPr>
          <w:rFonts w:hint="eastAsia"/>
        </w:rPr>
        <w:t>100</w:t>
      </w:r>
      <w:r>
        <w:rPr>
          <w:rFonts w:hint="eastAsia"/>
        </w:rPr>
        <w:t>年。</w:t>
      </w:r>
    </w:p>
    <w:p w14:paraId="24E69C8F" w14:textId="77777777" w:rsidR="00A2468A" w:rsidRDefault="00D245AC">
      <w:pPr>
        <w:spacing w:line="360" w:lineRule="auto"/>
        <w:rPr>
          <w:rFonts w:ascii="Times New Roman" w:eastAsia="黑体" w:hAnsi="Times New Roman"/>
          <w:sz w:val="24"/>
          <w:szCs w:val="21"/>
        </w:rPr>
      </w:pPr>
      <w:r>
        <w:rPr>
          <w:rFonts w:ascii="Times New Roman" w:eastAsia="黑体" w:hAnsi="Times New Roman" w:hint="eastAsia"/>
          <w:sz w:val="24"/>
          <w:szCs w:val="21"/>
        </w:rPr>
        <w:t>【条文说明】</w:t>
      </w:r>
    </w:p>
    <w:p w14:paraId="3E10E51A" w14:textId="77777777" w:rsidR="00A2468A" w:rsidRDefault="00D245AC">
      <w:pPr>
        <w:pStyle w:val="af7"/>
      </w:pPr>
      <w:r>
        <w:rPr>
          <w:rFonts w:hint="eastAsia"/>
        </w:rPr>
        <w:t>根据</w:t>
      </w:r>
      <w:bookmarkStart w:id="46" w:name="_Hlk166792959"/>
      <w:r>
        <w:rPr>
          <w:rFonts w:hint="eastAsia"/>
        </w:rPr>
        <w:t>《工程结构通用规范》GB55001</w:t>
      </w:r>
      <w:bookmarkEnd w:id="46"/>
      <w:r>
        <w:rPr>
          <w:rFonts w:hint="eastAsia"/>
        </w:rPr>
        <w:t>的规定，普通房屋的设计工作年限不应小于50年。考虑高适应性住宅在其全生命周期内可根据不同的使用要求对建筑功能做适当调整，即可能具有比普通房屋更长的生命周期，</w:t>
      </w:r>
      <w:proofErr w:type="gramStart"/>
      <w:r>
        <w:rPr>
          <w:rFonts w:hint="eastAsia"/>
        </w:rPr>
        <w:t>故鼓励</w:t>
      </w:r>
      <w:proofErr w:type="gramEnd"/>
      <w:r>
        <w:rPr>
          <w:rFonts w:hint="eastAsia"/>
        </w:rPr>
        <w:t>采用100年的设计工作年限。</w:t>
      </w:r>
    </w:p>
    <w:p w14:paraId="2931F767" w14:textId="77777777" w:rsidR="00A2468A" w:rsidRDefault="00A2468A">
      <w:pPr>
        <w:pStyle w:val="af7"/>
      </w:pPr>
    </w:p>
    <w:p w14:paraId="7CED05E7" w14:textId="021DF97D" w:rsidR="00A2468A" w:rsidRDefault="00D245AC" w:rsidP="0041299D">
      <w:pPr>
        <w:pStyle w:val="af9"/>
      </w:pPr>
      <w:r>
        <w:rPr>
          <w:rFonts w:hint="eastAsia"/>
        </w:rPr>
        <w:t xml:space="preserve">6.1.3  </w:t>
      </w:r>
      <w:r>
        <w:rPr>
          <w:rFonts w:hint="eastAsia"/>
        </w:rPr>
        <w:t>当结构设计工作年限为</w:t>
      </w:r>
      <w:r>
        <w:rPr>
          <w:rFonts w:hint="eastAsia"/>
        </w:rPr>
        <w:t>100</w:t>
      </w:r>
      <w:r>
        <w:rPr>
          <w:rFonts w:hint="eastAsia"/>
        </w:rPr>
        <w:t>年时，应按照现行国家标准《混凝土结构耐久性设计规范》</w:t>
      </w:r>
      <w:r>
        <w:rPr>
          <w:rFonts w:hint="eastAsia"/>
        </w:rPr>
        <w:t>GB/T 50476</w:t>
      </w:r>
      <w:r>
        <w:rPr>
          <w:rFonts w:hint="eastAsia"/>
        </w:rPr>
        <w:t>的</w:t>
      </w:r>
      <w:r w:rsidR="005848E6">
        <w:rPr>
          <w:rFonts w:hint="eastAsia"/>
        </w:rPr>
        <w:t>有关</w:t>
      </w:r>
      <w:r>
        <w:rPr>
          <w:rFonts w:hint="eastAsia"/>
        </w:rPr>
        <w:t>规定，采取有效措施保证结构在正常使用环境中的工作年限。</w:t>
      </w:r>
    </w:p>
    <w:p w14:paraId="2C0866CE" w14:textId="77777777" w:rsidR="00A2468A" w:rsidRDefault="00A2468A">
      <w:pPr>
        <w:pStyle w:val="af7"/>
      </w:pPr>
    </w:p>
    <w:p w14:paraId="595CB84A" w14:textId="16442ED9" w:rsidR="00A2468A" w:rsidRDefault="00D245AC">
      <w:pPr>
        <w:pStyle w:val="afb"/>
      </w:pPr>
      <w:bookmarkStart w:id="47" w:name="_Toc167912673"/>
      <w:r>
        <w:rPr>
          <w:rFonts w:hint="eastAsia"/>
        </w:rPr>
        <w:t xml:space="preserve">6.2 </w:t>
      </w:r>
      <w:r>
        <w:t xml:space="preserve"> </w:t>
      </w:r>
      <w:r>
        <w:rPr>
          <w:rFonts w:hint="eastAsia"/>
          <w:b w:val="0"/>
          <w:bCs/>
        </w:rPr>
        <w:t>结构选型与设计</w:t>
      </w:r>
      <w:bookmarkEnd w:id="47"/>
    </w:p>
    <w:p w14:paraId="5516C559" w14:textId="04319A43" w:rsidR="00A2468A" w:rsidRDefault="00D245AC" w:rsidP="0041299D">
      <w:pPr>
        <w:pStyle w:val="af9"/>
      </w:pPr>
      <w:r>
        <w:rPr>
          <w:rFonts w:hint="eastAsia"/>
        </w:rPr>
        <w:t xml:space="preserve">6.2.1  </w:t>
      </w:r>
      <w:r>
        <w:rPr>
          <w:rFonts w:hint="eastAsia"/>
        </w:rPr>
        <w:t>水平结构宜采用大跨度楼盖体系，如现浇混凝土预应力楼板、现浇混凝土空心楼板、预应力混凝土钢管桁架叠合板（</w:t>
      </w:r>
      <w:r>
        <w:rPr>
          <w:rFonts w:hint="eastAsia"/>
        </w:rPr>
        <w:t>PK-</w:t>
      </w:r>
      <w:r>
        <w:rPr>
          <w:rFonts w:hint="eastAsia"/>
        </w:rPr>
        <w:t>Ⅲ板）、预制大跨度预应力空心板（</w:t>
      </w:r>
      <w:r>
        <w:rPr>
          <w:rFonts w:hint="eastAsia"/>
        </w:rPr>
        <w:t>SP</w:t>
      </w:r>
      <w:r>
        <w:rPr>
          <w:rFonts w:hint="eastAsia"/>
        </w:rPr>
        <w:t>板）等。</w:t>
      </w:r>
    </w:p>
    <w:p w14:paraId="738F1E0C" w14:textId="77777777" w:rsidR="00A2468A" w:rsidRDefault="00D245AC">
      <w:pPr>
        <w:spacing w:line="360" w:lineRule="auto"/>
        <w:rPr>
          <w:rFonts w:ascii="Times New Roman" w:eastAsia="黑体" w:hAnsi="Times New Roman"/>
          <w:sz w:val="24"/>
          <w:szCs w:val="21"/>
        </w:rPr>
      </w:pPr>
      <w:r>
        <w:rPr>
          <w:rFonts w:ascii="Times New Roman" w:eastAsia="黑体" w:hAnsi="Times New Roman" w:hint="eastAsia"/>
          <w:sz w:val="24"/>
          <w:szCs w:val="21"/>
        </w:rPr>
        <w:t>【条文说明】</w:t>
      </w:r>
    </w:p>
    <w:p w14:paraId="54809617" w14:textId="77777777" w:rsidR="00A2468A" w:rsidRDefault="00D245AC">
      <w:pPr>
        <w:pStyle w:val="af7"/>
      </w:pPr>
      <w:r>
        <w:rPr>
          <w:rFonts w:hint="eastAsia"/>
        </w:rPr>
        <w:t>应创造</w:t>
      </w:r>
      <w:proofErr w:type="gramStart"/>
      <w:r>
        <w:rPr>
          <w:rFonts w:hint="eastAsia"/>
        </w:rPr>
        <w:t>极</w:t>
      </w:r>
      <w:proofErr w:type="gramEnd"/>
      <w:r>
        <w:rPr>
          <w:rFonts w:hint="eastAsia"/>
        </w:rPr>
        <w:t>简的结构空间，从而为建筑空间的灵活可变提供基础条件。故宜采用大跨度楼板体系，典型的大跨度楼板体系主要有现浇混凝土预应力楼板、现浇混凝土空心楼板、预应力混凝土钢管桁架叠合板（PK-Ⅲ板）、预制大跨度预应力空心板（SP板）等类型，现将其主要特点归纳如下：</w:t>
      </w:r>
    </w:p>
    <w:p w14:paraId="640AC134" w14:textId="3AE96110" w:rsidR="00A2468A" w:rsidRDefault="00D245AC" w:rsidP="0034788C">
      <w:pPr>
        <w:pStyle w:val="af7"/>
        <w:numPr>
          <w:ilvl w:val="0"/>
          <w:numId w:val="3"/>
        </w:numPr>
        <w:ind w:firstLineChars="0"/>
      </w:pPr>
      <w:r>
        <w:rPr>
          <w:rFonts w:hint="eastAsia"/>
        </w:rPr>
        <w:lastRenderedPageBreak/>
        <w:t>现浇混凝土预应力楼板</w:t>
      </w:r>
    </w:p>
    <w:p w14:paraId="05983301" w14:textId="24E8743C" w:rsidR="0034788C" w:rsidRDefault="0034788C" w:rsidP="0034788C">
      <w:pPr>
        <w:pStyle w:val="af7"/>
        <w:ind w:firstLineChars="0"/>
      </w:pPr>
      <w:r>
        <w:rPr>
          <w:rFonts w:hint="eastAsia"/>
        </w:rPr>
        <w:t>预应力混凝土是在构件使用（加载）以前，预先给混凝土施加预压力，即在混凝土的受拉区内，用人工加力的方法，将钢筋进行张拉，利用钢筋的回缩力，使混凝土</w:t>
      </w:r>
      <w:proofErr w:type="gramStart"/>
      <w:r>
        <w:rPr>
          <w:rFonts w:hint="eastAsia"/>
        </w:rPr>
        <w:t>受拉区预先</w:t>
      </w:r>
      <w:proofErr w:type="gramEnd"/>
      <w:r>
        <w:rPr>
          <w:rFonts w:hint="eastAsia"/>
        </w:rPr>
        <w:t>受压。由于采用高强度材料，其钢筋用量和构件截面尺寸可相应减少或减小，对大跨度结构有着明显的优越性。现浇混凝土预应力楼板一般采用后张法，在现场预留预应力孔道后浇筑混凝土楼板，并待混凝土达到一定强度后张拉预应力钢筋形成大跨度楼板体系。</w:t>
      </w:r>
    </w:p>
    <w:p w14:paraId="04BFE829" w14:textId="11D3FAB4" w:rsidR="0034788C" w:rsidRPr="0034788C" w:rsidRDefault="0034788C" w:rsidP="0034788C">
      <w:pPr>
        <w:pStyle w:val="af7"/>
        <w:ind w:firstLineChars="0"/>
        <w:jc w:val="center"/>
        <w:rPr>
          <w:rFonts w:ascii="Times New Roman" w:hAnsi="Times New Roman" w:cs="Times New Roman"/>
          <w:sz w:val="22"/>
          <w:szCs w:val="22"/>
        </w:rPr>
      </w:pPr>
      <w:r w:rsidRPr="0034788C">
        <w:rPr>
          <w:rFonts w:ascii="Times New Roman" w:hAnsi="Times New Roman" w:cs="Times New Roman"/>
          <w:sz w:val="22"/>
          <w:szCs w:val="22"/>
        </w:rPr>
        <w:t>表</w:t>
      </w:r>
      <w:r w:rsidRPr="0034788C">
        <w:rPr>
          <w:rFonts w:ascii="Times New Roman" w:hAnsi="Times New Roman" w:cs="Times New Roman"/>
          <w:sz w:val="22"/>
          <w:szCs w:val="22"/>
        </w:rPr>
        <w:t>6.2.1-1</w:t>
      </w:r>
      <w:r w:rsidRPr="0034788C">
        <w:rPr>
          <w:rFonts w:ascii="Times New Roman" w:hAnsi="Times New Roman" w:cs="Times New Roman"/>
          <w:sz w:val="22"/>
          <w:szCs w:val="22"/>
        </w:rPr>
        <w:t>现浇混凝土预应力楼板特点</w:t>
      </w:r>
    </w:p>
    <w:tbl>
      <w:tblPr>
        <w:tblW w:w="5000" w:type="pct"/>
        <w:jc w:val="center"/>
        <w:tblLook w:val="04A0" w:firstRow="1" w:lastRow="0" w:firstColumn="1" w:lastColumn="0" w:noHBand="0" w:noVBand="1"/>
      </w:tblPr>
      <w:tblGrid>
        <w:gridCol w:w="1279"/>
        <w:gridCol w:w="7017"/>
      </w:tblGrid>
      <w:tr w:rsidR="00A2468A" w14:paraId="61446621" w14:textId="77777777">
        <w:trPr>
          <w:jc w:val="center"/>
        </w:trPr>
        <w:tc>
          <w:tcPr>
            <w:tcW w:w="771" w:type="pct"/>
            <w:tcBorders>
              <w:top w:val="single" w:sz="4" w:space="0" w:color="auto"/>
              <w:left w:val="single" w:sz="4" w:space="0" w:color="auto"/>
              <w:bottom w:val="single" w:sz="4" w:space="0" w:color="auto"/>
              <w:right w:val="single" w:sz="4" w:space="0" w:color="auto"/>
            </w:tcBorders>
            <w:vAlign w:val="center"/>
          </w:tcPr>
          <w:p w14:paraId="18588B3E" w14:textId="77777777" w:rsidR="00A2468A" w:rsidRDefault="00D245AC">
            <w:r>
              <w:rPr>
                <w:rFonts w:hint="eastAsia"/>
              </w:rPr>
              <w:t>优点</w:t>
            </w:r>
          </w:p>
        </w:tc>
        <w:tc>
          <w:tcPr>
            <w:tcW w:w="4229" w:type="pct"/>
            <w:tcBorders>
              <w:top w:val="single" w:sz="4" w:space="0" w:color="auto"/>
              <w:left w:val="single" w:sz="4" w:space="0" w:color="auto"/>
              <w:bottom w:val="single" w:sz="4" w:space="0" w:color="auto"/>
              <w:right w:val="single" w:sz="4" w:space="0" w:color="auto"/>
            </w:tcBorders>
            <w:vAlign w:val="center"/>
          </w:tcPr>
          <w:p w14:paraId="17E28086" w14:textId="77777777" w:rsidR="00A2468A" w:rsidRDefault="00D245AC">
            <w:r>
              <w:rPr>
                <w:rFonts w:hint="eastAsia"/>
              </w:rPr>
              <w:fldChar w:fldCharType="begin"/>
            </w:r>
            <w:r>
              <w:rPr>
                <w:rFonts w:hint="eastAsia"/>
              </w:rPr>
              <w:instrText xml:space="preserve"> = 1 \* GB3 </w:instrText>
            </w:r>
            <w:r>
              <w:rPr>
                <w:rFonts w:hint="eastAsia"/>
              </w:rPr>
              <w:fldChar w:fldCharType="separate"/>
            </w:r>
            <w:r>
              <w:rPr>
                <w:rFonts w:hint="eastAsia"/>
              </w:rPr>
              <w:t>①</w:t>
            </w:r>
            <w:r>
              <w:rPr>
                <w:rFonts w:hint="eastAsia"/>
              </w:rPr>
              <w:fldChar w:fldCharType="end"/>
            </w:r>
            <w:r>
              <w:rPr>
                <w:rFonts w:hint="eastAsia"/>
              </w:rPr>
              <w:t xml:space="preserve"> </w:t>
            </w:r>
            <w:r>
              <w:rPr>
                <w:rFonts w:hint="eastAsia"/>
              </w:rPr>
              <w:t>自重轻</w:t>
            </w:r>
          </w:p>
          <w:p w14:paraId="67695497" w14:textId="77777777" w:rsidR="00A2468A" w:rsidRDefault="00D245AC">
            <w:r>
              <w:rPr>
                <w:rFonts w:hint="eastAsia"/>
              </w:rPr>
              <w:fldChar w:fldCharType="begin"/>
            </w:r>
            <w:r>
              <w:rPr>
                <w:rFonts w:hint="eastAsia"/>
              </w:rPr>
              <w:instrText xml:space="preserve"> = 2 \* GB3 </w:instrText>
            </w:r>
            <w:r>
              <w:rPr>
                <w:rFonts w:hint="eastAsia"/>
              </w:rPr>
              <w:fldChar w:fldCharType="separate"/>
            </w:r>
            <w:r>
              <w:rPr>
                <w:rFonts w:hint="eastAsia"/>
              </w:rPr>
              <w:t>②</w:t>
            </w:r>
            <w:r>
              <w:rPr>
                <w:rFonts w:hint="eastAsia"/>
              </w:rPr>
              <w:fldChar w:fldCharType="end"/>
            </w:r>
            <w:r>
              <w:rPr>
                <w:rFonts w:hint="eastAsia"/>
              </w:rPr>
              <w:t xml:space="preserve"> </w:t>
            </w:r>
            <w:r>
              <w:rPr>
                <w:rFonts w:hint="eastAsia"/>
              </w:rPr>
              <w:t>双向传力</w:t>
            </w:r>
          </w:p>
          <w:p w14:paraId="4EDF22BC" w14:textId="77777777" w:rsidR="00A2468A" w:rsidRDefault="00D245AC">
            <w:r>
              <w:rPr>
                <w:rFonts w:hint="eastAsia"/>
              </w:rPr>
              <w:fldChar w:fldCharType="begin"/>
            </w:r>
            <w:r>
              <w:rPr>
                <w:rFonts w:hint="eastAsia"/>
              </w:rPr>
              <w:instrText xml:space="preserve"> = 3 \* GB3 </w:instrText>
            </w:r>
            <w:r>
              <w:rPr>
                <w:rFonts w:hint="eastAsia"/>
              </w:rPr>
              <w:fldChar w:fldCharType="separate"/>
            </w:r>
            <w:r>
              <w:rPr>
                <w:rFonts w:hint="eastAsia"/>
              </w:rPr>
              <w:t>③</w:t>
            </w:r>
            <w:r>
              <w:rPr>
                <w:rFonts w:hint="eastAsia"/>
              </w:rPr>
              <w:fldChar w:fldCharType="end"/>
            </w:r>
            <w:r>
              <w:rPr>
                <w:rFonts w:hint="eastAsia"/>
              </w:rPr>
              <w:t xml:space="preserve"> </w:t>
            </w:r>
            <w:r>
              <w:rPr>
                <w:rFonts w:hint="eastAsia"/>
              </w:rPr>
              <w:t>可有限的实现局部降板</w:t>
            </w:r>
          </w:p>
        </w:tc>
      </w:tr>
      <w:tr w:rsidR="00A2468A" w14:paraId="0647E82C" w14:textId="77777777">
        <w:trPr>
          <w:trHeight w:val="1136"/>
          <w:jc w:val="center"/>
        </w:trPr>
        <w:tc>
          <w:tcPr>
            <w:tcW w:w="771" w:type="pct"/>
            <w:tcBorders>
              <w:top w:val="single" w:sz="4" w:space="0" w:color="auto"/>
              <w:left w:val="single" w:sz="4" w:space="0" w:color="auto"/>
              <w:bottom w:val="single" w:sz="4" w:space="0" w:color="auto"/>
              <w:right w:val="single" w:sz="4" w:space="0" w:color="auto"/>
            </w:tcBorders>
            <w:vAlign w:val="center"/>
          </w:tcPr>
          <w:p w14:paraId="180EE60B" w14:textId="77777777" w:rsidR="00A2468A" w:rsidRDefault="00D245AC">
            <w:r>
              <w:rPr>
                <w:rFonts w:hint="eastAsia"/>
              </w:rPr>
              <w:t>缺点</w:t>
            </w:r>
          </w:p>
        </w:tc>
        <w:tc>
          <w:tcPr>
            <w:tcW w:w="4229" w:type="pct"/>
            <w:tcBorders>
              <w:top w:val="single" w:sz="4" w:space="0" w:color="auto"/>
              <w:left w:val="single" w:sz="4" w:space="0" w:color="auto"/>
              <w:bottom w:val="single" w:sz="4" w:space="0" w:color="auto"/>
              <w:right w:val="single" w:sz="4" w:space="0" w:color="auto"/>
            </w:tcBorders>
            <w:vAlign w:val="center"/>
          </w:tcPr>
          <w:p w14:paraId="0E9BF69C" w14:textId="77777777" w:rsidR="00A2468A" w:rsidRDefault="00D245AC">
            <w:r>
              <w:rPr>
                <w:rFonts w:hint="eastAsia"/>
              </w:rPr>
              <w:fldChar w:fldCharType="begin"/>
            </w:r>
            <w:r>
              <w:rPr>
                <w:rFonts w:hint="eastAsia"/>
              </w:rPr>
              <w:instrText xml:space="preserve"> = 1 \* GB3 </w:instrText>
            </w:r>
            <w:r>
              <w:rPr>
                <w:rFonts w:hint="eastAsia"/>
              </w:rPr>
              <w:fldChar w:fldCharType="separate"/>
            </w:r>
            <w:r>
              <w:rPr>
                <w:rFonts w:hint="eastAsia"/>
              </w:rPr>
              <w:t>①</w:t>
            </w:r>
            <w:r>
              <w:rPr>
                <w:rFonts w:hint="eastAsia"/>
              </w:rPr>
              <w:fldChar w:fldCharType="end"/>
            </w:r>
            <w:r>
              <w:rPr>
                <w:rFonts w:hint="eastAsia"/>
              </w:rPr>
              <w:t xml:space="preserve"> </w:t>
            </w:r>
            <w:r>
              <w:rPr>
                <w:rFonts w:hint="eastAsia"/>
              </w:rPr>
              <w:t>工序较为复杂</w:t>
            </w:r>
          </w:p>
          <w:p w14:paraId="10508482" w14:textId="77777777" w:rsidR="00A2468A" w:rsidRDefault="00D245AC">
            <w:r>
              <w:rPr>
                <w:rFonts w:hint="eastAsia"/>
              </w:rPr>
              <w:fldChar w:fldCharType="begin"/>
            </w:r>
            <w:r>
              <w:rPr>
                <w:rFonts w:hint="eastAsia"/>
              </w:rPr>
              <w:instrText xml:space="preserve"> = 2 \* GB3 </w:instrText>
            </w:r>
            <w:r>
              <w:rPr>
                <w:rFonts w:hint="eastAsia"/>
              </w:rPr>
              <w:fldChar w:fldCharType="separate"/>
            </w:r>
            <w:r>
              <w:rPr>
                <w:rFonts w:hint="eastAsia"/>
              </w:rPr>
              <w:t>②</w:t>
            </w:r>
            <w:r>
              <w:rPr>
                <w:rFonts w:hint="eastAsia"/>
              </w:rPr>
              <w:fldChar w:fldCharType="end"/>
            </w:r>
            <w:r>
              <w:rPr>
                <w:rFonts w:hint="eastAsia"/>
              </w:rPr>
              <w:t xml:space="preserve"> </w:t>
            </w:r>
            <w:r>
              <w:rPr>
                <w:rFonts w:hint="eastAsia"/>
              </w:rPr>
              <w:t>施加预应力导致工期加长</w:t>
            </w:r>
          </w:p>
          <w:p w14:paraId="7BF82DCA" w14:textId="77777777" w:rsidR="00A2468A" w:rsidRDefault="00D245AC">
            <w:r>
              <w:rPr>
                <w:rFonts w:hint="eastAsia"/>
              </w:rPr>
              <w:fldChar w:fldCharType="begin"/>
            </w:r>
            <w:r>
              <w:rPr>
                <w:rFonts w:hint="eastAsia"/>
              </w:rPr>
              <w:instrText xml:space="preserve"> = 3 \* GB3 </w:instrText>
            </w:r>
            <w:r>
              <w:rPr>
                <w:rFonts w:hint="eastAsia"/>
              </w:rPr>
              <w:fldChar w:fldCharType="separate"/>
            </w:r>
            <w:r>
              <w:rPr>
                <w:rFonts w:hint="eastAsia"/>
              </w:rPr>
              <w:t>③</w:t>
            </w:r>
            <w:r>
              <w:rPr>
                <w:rFonts w:hint="eastAsia"/>
              </w:rPr>
              <w:fldChar w:fldCharType="end"/>
            </w:r>
            <w:r>
              <w:rPr>
                <w:rFonts w:hint="eastAsia"/>
              </w:rPr>
              <w:t xml:space="preserve"> </w:t>
            </w:r>
            <w:r>
              <w:rPr>
                <w:rFonts w:hint="eastAsia"/>
              </w:rPr>
              <w:t>预应力张</w:t>
            </w:r>
            <w:proofErr w:type="gramStart"/>
            <w:r>
              <w:rPr>
                <w:rFonts w:hint="eastAsia"/>
              </w:rPr>
              <w:t>拉设备</w:t>
            </w:r>
            <w:proofErr w:type="gramEnd"/>
            <w:r>
              <w:rPr>
                <w:rFonts w:hint="eastAsia"/>
              </w:rPr>
              <w:t>有进场费，对小规模项目每平米摊销费用较高</w:t>
            </w:r>
          </w:p>
          <w:p w14:paraId="7B0191EB" w14:textId="77777777" w:rsidR="00A2468A" w:rsidRDefault="00D245AC">
            <w:r>
              <w:rPr>
                <w:rFonts w:hint="eastAsia"/>
              </w:rPr>
              <w:fldChar w:fldCharType="begin"/>
            </w:r>
            <w:r>
              <w:rPr>
                <w:rFonts w:hint="eastAsia"/>
              </w:rPr>
              <w:instrText xml:space="preserve"> = 4 \* GB3 </w:instrText>
            </w:r>
            <w:r>
              <w:rPr>
                <w:rFonts w:hint="eastAsia"/>
              </w:rPr>
              <w:fldChar w:fldCharType="separate"/>
            </w:r>
            <w:r>
              <w:rPr>
                <w:rFonts w:hint="eastAsia"/>
              </w:rPr>
              <w:t>④</w:t>
            </w:r>
            <w:r>
              <w:rPr>
                <w:rFonts w:hint="eastAsia"/>
              </w:rPr>
              <w:fldChar w:fldCharType="end"/>
            </w:r>
            <w:r>
              <w:rPr>
                <w:rFonts w:hint="eastAsia"/>
              </w:rPr>
              <w:t xml:space="preserve"> </w:t>
            </w:r>
            <w:r>
              <w:rPr>
                <w:rFonts w:hint="eastAsia"/>
              </w:rPr>
              <w:t>全部工作均在现场完成，人工需求高，难以实现工业化</w:t>
            </w:r>
          </w:p>
        </w:tc>
      </w:tr>
      <w:tr w:rsidR="00A2468A" w14:paraId="75E5FE17" w14:textId="77777777">
        <w:trPr>
          <w:jc w:val="center"/>
        </w:trPr>
        <w:tc>
          <w:tcPr>
            <w:tcW w:w="771" w:type="pct"/>
            <w:tcBorders>
              <w:top w:val="single" w:sz="4" w:space="0" w:color="auto"/>
              <w:left w:val="single" w:sz="4" w:space="0" w:color="auto"/>
              <w:bottom w:val="single" w:sz="4" w:space="0" w:color="auto"/>
              <w:right w:val="single" w:sz="4" w:space="0" w:color="auto"/>
            </w:tcBorders>
            <w:vAlign w:val="center"/>
          </w:tcPr>
          <w:p w14:paraId="0FA2A6F2" w14:textId="77777777" w:rsidR="00A2468A" w:rsidRDefault="00D245AC">
            <w:proofErr w:type="gramStart"/>
            <w:r>
              <w:rPr>
                <w:rFonts w:hint="eastAsia"/>
              </w:rPr>
              <w:t>跨高比</w:t>
            </w:r>
            <w:proofErr w:type="gramEnd"/>
          </w:p>
        </w:tc>
        <w:tc>
          <w:tcPr>
            <w:tcW w:w="4229" w:type="pct"/>
            <w:tcBorders>
              <w:top w:val="single" w:sz="4" w:space="0" w:color="auto"/>
              <w:left w:val="single" w:sz="4" w:space="0" w:color="auto"/>
              <w:bottom w:val="single" w:sz="4" w:space="0" w:color="auto"/>
              <w:right w:val="single" w:sz="4" w:space="0" w:color="auto"/>
            </w:tcBorders>
            <w:vAlign w:val="center"/>
          </w:tcPr>
          <w:p w14:paraId="6DEB45E9" w14:textId="77777777" w:rsidR="00A2468A" w:rsidRDefault="00D245AC">
            <w:r>
              <w:rPr>
                <w:rFonts w:hint="eastAsia"/>
              </w:rPr>
              <w:t>对于两边支承或按单向受力设计的楼板，</w:t>
            </w:r>
            <w:proofErr w:type="gramStart"/>
            <w:r>
              <w:rPr>
                <w:rFonts w:hint="eastAsia"/>
              </w:rPr>
              <w:t>其跨高比</w:t>
            </w:r>
            <w:proofErr w:type="gramEnd"/>
            <w:r>
              <w:rPr>
                <w:rFonts w:hint="eastAsia"/>
              </w:rPr>
              <w:t>（</w:t>
            </w:r>
            <w:proofErr w:type="gramStart"/>
            <w:r>
              <w:rPr>
                <w:rFonts w:hint="eastAsia"/>
              </w:rPr>
              <w:t>即板跨度</w:t>
            </w:r>
            <w:proofErr w:type="gramEnd"/>
            <w:r>
              <w:rPr>
                <w:rFonts w:hint="eastAsia"/>
              </w:rPr>
              <w:t>与板厚之比）约为</w:t>
            </w:r>
            <w:r>
              <w:rPr>
                <w:rFonts w:hint="eastAsia"/>
              </w:rPr>
              <w:t>35</w:t>
            </w:r>
            <w:r>
              <w:rPr>
                <w:rFonts w:hint="eastAsia"/>
              </w:rPr>
              <w:t>，对</w:t>
            </w:r>
            <w:r>
              <w:rPr>
                <w:rFonts w:hint="eastAsia"/>
              </w:rPr>
              <w:t>11m</w:t>
            </w:r>
            <w:r>
              <w:rPr>
                <w:rFonts w:hint="eastAsia"/>
              </w:rPr>
              <w:t>跨度的项目，所需板厚约为</w:t>
            </w:r>
            <w:r>
              <w:rPr>
                <w:rFonts w:hint="eastAsia"/>
              </w:rPr>
              <w:t>320mm</w:t>
            </w:r>
            <w:r>
              <w:rPr>
                <w:rFonts w:hint="eastAsia"/>
              </w:rPr>
              <w:t>。对周边支承的双向板，</w:t>
            </w:r>
            <w:proofErr w:type="gramStart"/>
            <w:r>
              <w:rPr>
                <w:rFonts w:hint="eastAsia"/>
              </w:rPr>
              <w:t>其跨高比</w:t>
            </w:r>
            <w:proofErr w:type="gramEnd"/>
            <w:r>
              <w:rPr>
                <w:rFonts w:hint="eastAsia"/>
              </w:rPr>
              <w:t>约为</w:t>
            </w:r>
            <w:r>
              <w:rPr>
                <w:rFonts w:hint="eastAsia"/>
              </w:rPr>
              <w:t>40</w:t>
            </w:r>
            <w:r>
              <w:rPr>
                <w:rFonts w:hint="eastAsia"/>
              </w:rPr>
              <w:t>，对</w:t>
            </w:r>
            <w:r>
              <w:rPr>
                <w:rFonts w:hint="eastAsia"/>
              </w:rPr>
              <w:t>11m</w:t>
            </w:r>
            <w:r>
              <w:rPr>
                <w:rFonts w:hint="eastAsia"/>
              </w:rPr>
              <w:t>跨度的项目，所需板厚约为</w:t>
            </w:r>
            <w:r>
              <w:rPr>
                <w:rFonts w:hint="eastAsia"/>
              </w:rPr>
              <w:t>280mm</w:t>
            </w:r>
          </w:p>
        </w:tc>
      </w:tr>
      <w:tr w:rsidR="00A2468A" w14:paraId="34A077AA" w14:textId="77777777">
        <w:trPr>
          <w:trHeight w:val="1411"/>
          <w:jc w:val="center"/>
        </w:trPr>
        <w:tc>
          <w:tcPr>
            <w:tcW w:w="771" w:type="pct"/>
            <w:tcBorders>
              <w:top w:val="single" w:sz="4" w:space="0" w:color="auto"/>
              <w:left w:val="single" w:sz="4" w:space="0" w:color="auto"/>
              <w:bottom w:val="single" w:sz="4" w:space="0" w:color="auto"/>
              <w:right w:val="single" w:sz="4" w:space="0" w:color="auto"/>
            </w:tcBorders>
            <w:vAlign w:val="center"/>
          </w:tcPr>
          <w:p w14:paraId="1351C1B4" w14:textId="77777777" w:rsidR="00A2468A" w:rsidRDefault="00D245AC">
            <w:r>
              <w:rPr>
                <w:rFonts w:hint="eastAsia"/>
              </w:rPr>
              <w:t>典型节点</w:t>
            </w:r>
          </w:p>
        </w:tc>
        <w:tc>
          <w:tcPr>
            <w:tcW w:w="4229" w:type="pct"/>
            <w:tcBorders>
              <w:top w:val="single" w:sz="4" w:space="0" w:color="auto"/>
              <w:left w:val="single" w:sz="4" w:space="0" w:color="auto"/>
              <w:bottom w:val="single" w:sz="4" w:space="0" w:color="auto"/>
              <w:right w:val="single" w:sz="4" w:space="0" w:color="auto"/>
            </w:tcBorders>
            <w:vAlign w:val="center"/>
          </w:tcPr>
          <w:p w14:paraId="4280C7EB" w14:textId="77777777" w:rsidR="00A2468A" w:rsidRDefault="00D245AC">
            <w:r>
              <w:rPr>
                <w:rFonts w:hint="eastAsia"/>
              </w:rPr>
              <w:t>根据</w:t>
            </w:r>
            <w:proofErr w:type="gramStart"/>
            <w:r>
              <w:rPr>
                <w:rFonts w:hint="eastAsia"/>
              </w:rPr>
              <w:t>结构传力特点</w:t>
            </w:r>
            <w:proofErr w:type="gramEnd"/>
            <w:r>
              <w:rPr>
                <w:rFonts w:hint="eastAsia"/>
              </w:rPr>
              <w:t>，可将楼板的局部降</w:t>
            </w:r>
            <w:proofErr w:type="gramStart"/>
            <w:r>
              <w:rPr>
                <w:rFonts w:hint="eastAsia"/>
              </w:rPr>
              <w:t>板分为</w:t>
            </w:r>
            <w:proofErr w:type="gramEnd"/>
            <w:r>
              <w:rPr>
                <w:rFonts w:hint="eastAsia"/>
              </w:rPr>
              <w:t>两种情况：</w:t>
            </w:r>
          </w:p>
          <w:p w14:paraId="61825EAE" w14:textId="77777777" w:rsidR="00A2468A" w:rsidRDefault="00D245AC">
            <w:r>
              <w:rPr>
                <w:rFonts w:hint="eastAsia"/>
              </w:rPr>
              <w:t>第一种情况，局部降</w:t>
            </w:r>
            <w:proofErr w:type="gramStart"/>
            <w:r>
              <w:rPr>
                <w:rFonts w:hint="eastAsia"/>
              </w:rPr>
              <w:t>板高度</w:t>
            </w:r>
            <w:proofErr w:type="gramEnd"/>
            <w:r>
              <w:rPr>
                <w:rFonts w:hint="eastAsia"/>
              </w:rPr>
              <w:t>一般不超过</w:t>
            </w:r>
            <w:r>
              <w:rPr>
                <w:rFonts w:hint="eastAsia"/>
              </w:rPr>
              <w:t>1/3</w:t>
            </w:r>
            <w:r>
              <w:rPr>
                <w:rFonts w:hint="eastAsia"/>
              </w:rPr>
              <w:t>板厚（实际工程中一般降</w:t>
            </w:r>
            <w:proofErr w:type="gramStart"/>
            <w:r>
              <w:rPr>
                <w:rFonts w:hint="eastAsia"/>
              </w:rPr>
              <w:t>板只有</w:t>
            </w:r>
            <w:proofErr w:type="gramEnd"/>
            <w:r>
              <w:rPr>
                <w:rFonts w:hint="eastAsia"/>
              </w:rPr>
              <w:t>30mm</w:t>
            </w:r>
            <w:r>
              <w:rPr>
                <w:rFonts w:hint="eastAsia"/>
              </w:rPr>
              <w:t>～</w:t>
            </w:r>
            <w:r>
              <w:rPr>
                <w:rFonts w:hint="eastAsia"/>
              </w:rPr>
              <w:t>50mm</w:t>
            </w:r>
            <w:r>
              <w:rPr>
                <w:rFonts w:hint="eastAsia"/>
              </w:rPr>
              <w:t>），在结构计算时可视为平板，即不考虑局部降板对</w:t>
            </w:r>
            <w:proofErr w:type="gramStart"/>
            <w:r>
              <w:rPr>
                <w:rFonts w:hint="eastAsia"/>
              </w:rPr>
              <w:t>板整体</w:t>
            </w:r>
            <w:proofErr w:type="gramEnd"/>
            <w:r>
              <w:rPr>
                <w:rFonts w:hint="eastAsia"/>
              </w:rPr>
              <w:t>内力分布的影响，楼板局部等厚下沉，钢筋弯折通过。</w:t>
            </w:r>
          </w:p>
          <w:p w14:paraId="61773105" w14:textId="77777777" w:rsidR="00A2468A" w:rsidRDefault="00D245AC">
            <w:r>
              <w:rPr>
                <w:rFonts w:hint="eastAsia"/>
              </w:rPr>
              <w:t>第二种情况，局部降板位置板面高差大于</w:t>
            </w:r>
            <w:r>
              <w:rPr>
                <w:rFonts w:hint="eastAsia"/>
              </w:rPr>
              <w:t>1/3</w:t>
            </w:r>
            <w:r>
              <w:rPr>
                <w:rFonts w:hint="eastAsia"/>
              </w:rPr>
              <w:t>板厚时，需要结合降</w:t>
            </w:r>
            <w:proofErr w:type="gramStart"/>
            <w:r>
              <w:rPr>
                <w:rFonts w:hint="eastAsia"/>
              </w:rPr>
              <w:t>板范围</w:t>
            </w:r>
            <w:proofErr w:type="gramEnd"/>
            <w:r>
              <w:rPr>
                <w:rFonts w:hint="eastAsia"/>
              </w:rPr>
              <w:t>以及预应力筋分布情况，对楼板进行应力分析，并对降板周边采取</w:t>
            </w:r>
            <w:proofErr w:type="gramStart"/>
            <w:r>
              <w:rPr>
                <w:rFonts w:hint="eastAsia"/>
              </w:rPr>
              <w:t>设置暗梁等</w:t>
            </w:r>
            <w:proofErr w:type="gramEnd"/>
            <w:r>
              <w:rPr>
                <w:rFonts w:hint="eastAsia"/>
              </w:rPr>
              <w:t>构造加强措施</w:t>
            </w:r>
          </w:p>
        </w:tc>
      </w:tr>
    </w:tbl>
    <w:p w14:paraId="0B1B8F5A" w14:textId="3161AA2F" w:rsidR="00A2468A" w:rsidRDefault="00D245AC">
      <w:pPr>
        <w:pStyle w:val="af7"/>
      </w:pPr>
      <w:r>
        <w:rPr>
          <w:rFonts w:hint="eastAsia"/>
        </w:rPr>
        <w:t>（2）现浇混凝土</w:t>
      </w:r>
      <w:bookmarkStart w:id="48" w:name="_Hlk174636961"/>
      <w:r>
        <w:rPr>
          <w:rFonts w:hint="eastAsia"/>
        </w:rPr>
        <w:t>空心楼板</w:t>
      </w:r>
      <w:bookmarkEnd w:id="48"/>
    </w:p>
    <w:p w14:paraId="0ACA8CB1" w14:textId="78F4CE37" w:rsidR="00E821E3" w:rsidRDefault="00E821E3">
      <w:pPr>
        <w:pStyle w:val="af7"/>
      </w:pPr>
      <w:r>
        <w:rPr>
          <w:rFonts w:hint="eastAsia"/>
        </w:rPr>
        <w:t>现浇混凝土空心楼盖是用轻质材料内模具以一定规则排列并替代实心楼盖一部分混凝土而形成空腔或者轻质夹心，使之形成空腔与暗肋，构成空间蜂窝状受力结构。现浇混凝土空心楼盖技术减轻了楼盖自重，又保持了楼盖的大部分刚度与强度，</w:t>
      </w:r>
      <w:proofErr w:type="gramStart"/>
      <w:r>
        <w:rPr>
          <w:rFonts w:hint="eastAsia"/>
        </w:rPr>
        <w:t>同时板底为</w:t>
      </w:r>
      <w:proofErr w:type="gramEnd"/>
      <w:r>
        <w:rPr>
          <w:rFonts w:hint="eastAsia"/>
        </w:rPr>
        <w:t>平整面，有利于建筑美观</w:t>
      </w:r>
    </w:p>
    <w:p w14:paraId="629802B9" w14:textId="68E3C0FA" w:rsidR="00E821E3" w:rsidRPr="00E821E3" w:rsidRDefault="00E821E3" w:rsidP="00E821E3">
      <w:pPr>
        <w:pStyle w:val="af7"/>
        <w:ind w:firstLineChars="0"/>
        <w:jc w:val="center"/>
      </w:pPr>
      <w:bookmarkStart w:id="49" w:name="_Hlk174636989"/>
      <w:r w:rsidRPr="0034788C">
        <w:rPr>
          <w:rFonts w:ascii="Times New Roman" w:hAnsi="Times New Roman" w:cs="Times New Roman"/>
          <w:sz w:val="22"/>
          <w:szCs w:val="22"/>
        </w:rPr>
        <w:t>表</w:t>
      </w:r>
      <w:r w:rsidRPr="0034788C">
        <w:rPr>
          <w:rFonts w:ascii="Times New Roman" w:hAnsi="Times New Roman" w:cs="Times New Roman"/>
          <w:sz w:val="22"/>
          <w:szCs w:val="22"/>
        </w:rPr>
        <w:t>6.2.1-</w:t>
      </w:r>
      <w:r>
        <w:rPr>
          <w:rFonts w:ascii="Times New Roman" w:hAnsi="Times New Roman" w:cs="Times New Roman"/>
          <w:sz w:val="22"/>
          <w:szCs w:val="22"/>
        </w:rPr>
        <w:t>2</w:t>
      </w:r>
      <w:r w:rsidRPr="0034788C">
        <w:rPr>
          <w:rFonts w:ascii="Times New Roman" w:hAnsi="Times New Roman" w:cs="Times New Roman"/>
          <w:sz w:val="22"/>
          <w:szCs w:val="22"/>
        </w:rPr>
        <w:t>现浇混凝土</w:t>
      </w:r>
      <w:r w:rsidRPr="00E821E3">
        <w:rPr>
          <w:rFonts w:ascii="Times New Roman" w:hAnsi="Times New Roman" w:cs="Times New Roman" w:hint="eastAsia"/>
          <w:sz w:val="22"/>
          <w:szCs w:val="22"/>
        </w:rPr>
        <w:t>空心楼板</w:t>
      </w:r>
      <w:r w:rsidRPr="0034788C">
        <w:rPr>
          <w:rFonts w:ascii="Times New Roman" w:hAnsi="Times New Roman" w:cs="Times New Roman"/>
          <w:sz w:val="22"/>
          <w:szCs w:val="22"/>
        </w:rPr>
        <w:t>特点</w:t>
      </w:r>
    </w:p>
    <w:tbl>
      <w:tblPr>
        <w:tblW w:w="5000" w:type="pct"/>
        <w:jc w:val="center"/>
        <w:tblLook w:val="04A0" w:firstRow="1" w:lastRow="0" w:firstColumn="1" w:lastColumn="0" w:noHBand="0" w:noVBand="1"/>
      </w:tblPr>
      <w:tblGrid>
        <w:gridCol w:w="1279"/>
        <w:gridCol w:w="7017"/>
      </w:tblGrid>
      <w:tr w:rsidR="00A2468A" w14:paraId="07F0232F" w14:textId="77777777">
        <w:trPr>
          <w:jc w:val="center"/>
        </w:trPr>
        <w:tc>
          <w:tcPr>
            <w:tcW w:w="771" w:type="pct"/>
            <w:tcBorders>
              <w:top w:val="single" w:sz="4" w:space="0" w:color="auto"/>
              <w:left w:val="single" w:sz="4" w:space="0" w:color="auto"/>
              <w:bottom w:val="single" w:sz="4" w:space="0" w:color="auto"/>
              <w:right w:val="single" w:sz="4" w:space="0" w:color="auto"/>
            </w:tcBorders>
            <w:vAlign w:val="center"/>
          </w:tcPr>
          <w:bookmarkEnd w:id="49"/>
          <w:p w14:paraId="021BB24D" w14:textId="77777777" w:rsidR="00A2468A" w:rsidRDefault="00D245AC">
            <w:r>
              <w:rPr>
                <w:rFonts w:hint="eastAsia"/>
              </w:rPr>
              <w:t>优点</w:t>
            </w:r>
          </w:p>
        </w:tc>
        <w:tc>
          <w:tcPr>
            <w:tcW w:w="4229" w:type="pct"/>
            <w:tcBorders>
              <w:top w:val="single" w:sz="4" w:space="0" w:color="auto"/>
              <w:left w:val="single" w:sz="4" w:space="0" w:color="auto"/>
              <w:bottom w:val="single" w:sz="4" w:space="0" w:color="auto"/>
              <w:right w:val="single" w:sz="4" w:space="0" w:color="auto"/>
            </w:tcBorders>
            <w:vAlign w:val="center"/>
          </w:tcPr>
          <w:p w14:paraId="7B93F1B6" w14:textId="77777777" w:rsidR="00A2468A" w:rsidRDefault="00D245AC">
            <w:r>
              <w:rPr>
                <w:rFonts w:hint="eastAsia"/>
              </w:rPr>
              <w:fldChar w:fldCharType="begin"/>
            </w:r>
            <w:r>
              <w:rPr>
                <w:rFonts w:hint="eastAsia"/>
              </w:rPr>
              <w:instrText xml:space="preserve"> = 1 \* GB3 </w:instrText>
            </w:r>
            <w:r>
              <w:rPr>
                <w:rFonts w:hint="eastAsia"/>
              </w:rPr>
              <w:fldChar w:fldCharType="separate"/>
            </w:r>
            <w:r>
              <w:rPr>
                <w:rFonts w:hint="eastAsia"/>
              </w:rPr>
              <w:t>①</w:t>
            </w:r>
            <w:r>
              <w:rPr>
                <w:rFonts w:hint="eastAsia"/>
              </w:rPr>
              <w:fldChar w:fldCharType="end"/>
            </w:r>
            <w:r>
              <w:rPr>
                <w:rFonts w:hint="eastAsia"/>
              </w:rPr>
              <w:t xml:space="preserve"> </w:t>
            </w:r>
            <w:r>
              <w:rPr>
                <w:rFonts w:hint="eastAsia"/>
              </w:rPr>
              <w:t>自重轻</w:t>
            </w:r>
          </w:p>
          <w:p w14:paraId="75ACC6BB" w14:textId="77777777" w:rsidR="00A2468A" w:rsidRDefault="00D245AC">
            <w:r>
              <w:rPr>
                <w:rFonts w:hint="eastAsia"/>
              </w:rPr>
              <w:fldChar w:fldCharType="begin"/>
            </w:r>
            <w:r>
              <w:rPr>
                <w:rFonts w:hint="eastAsia"/>
              </w:rPr>
              <w:instrText xml:space="preserve"> = 2 \* GB3 </w:instrText>
            </w:r>
            <w:r>
              <w:rPr>
                <w:rFonts w:hint="eastAsia"/>
              </w:rPr>
              <w:fldChar w:fldCharType="separate"/>
            </w:r>
            <w:r>
              <w:rPr>
                <w:rFonts w:hint="eastAsia"/>
              </w:rPr>
              <w:t>②</w:t>
            </w:r>
            <w:r>
              <w:rPr>
                <w:rFonts w:hint="eastAsia"/>
              </w:rPr>
              <w:fldChar w:fldCharType="end"/>
            </w:r>
            <w:r>
              <w:rPr>
                <w:rFonts w:hint="eastAsia"/>
              </w:rPr>
              <w:t xml:space="preserve"> </w:t>
            </w:r>
            <w:r>
              <w:rPr>
                <w:rFonts w:hint="eastAsia"/>
              </w:rPr>
              <w:t>双向传力</w:t>
            </w:r>
          </w:p>
          <w:p w14:paraId="0050EF32" w14:textId="77777777" w:rsidR="00A2468A" w:rsidRDefault="00D245AC">
            <w:r>
              <w:rPr>
                <w:rFonts w:hint="eastAsia"/>
              </w:rPr>
              <w:fldChar w:fldCharType="begin"/>
            </w:r>
            <w:r>
              <w:rPr>
                <w:rFonts w:hint="eastAsia"/>
              </w:rPr>
              <w:instrText xml:space="preserve"> = 3 \* GB3 </w:instrText>
            </w:r>
            <w:r>
              <w:rPr>
                <w:rFonts w:hint="eastAsia"/>
              </w:rPr>
              <w:fldChar w:fldCharType="separate"/>
            </w:r>
            <w:r>
              <w:rPr>
                <w:rFonts w:hint="eastAsia"/>
              </w:rPr>
              <w:t>③</w:t>
            </w:r>
            <w:r>
              <w:rPr>
                <w:rFonts w:hint="eastAsia"/>
              </w:rPr>
              <w:fldChar w:fldCharType="end"/>
            </w:r>
            <w:r>
              <w:rPr>
                <w:rFonts w:hint="eastAsia"/>
              </w:rPr>
              <w:t xml:space="preserve"> </w:t>
            </w:r>
            <w:r>
              <w:rPr>
                <w:rFonts w:hint="eastAsia"/>
              </w:rPr>
              <w:t>构造相对简单</w:t>
            </w:r>
          </w:p>
          <w:p w14:paraId="3BF4FCFF" w14:textId="77777777" w:rsidR="00A2468A" w:rsidRDefault="00D245AC">
            <w:r>
              <w:rPr>
                <w:rFonts w:hint="eastAsia"/>
              </w:rPr>
              <w:fldChar w:fldCharType="begin"/>
            </w:r>
            <w:r>
              <w:rPr>
                <w:rFonts w:hint="eastAsia"/>
              </w:rPr>
              <w:instrText xml:space="preserve"> = 4 \* GB3 </w:instrText>
            </w:r>
            <w:r>
              <w:rPr>
                <w:rFonts w:hint="eastAsia"/>
              </w:rPr>
              <w:fldChar w:fldCharType="separate"/>
            </w:r>
            <w:r>
              <w:rPr>
                <w:rFonts w:hint="eastAsia"/>
              </w:rPr>
              <w:t>④</w:t>
            </w:r>
            <w:r>
              <w:rPr>
                <w:rFonts w:hint="eastAsia"/>
              </w:rPr>
              <w:fldChar w:fldCharType="end"/>
            </w:r>
            <w:r>
              <w:rPr>
                <w:rFonts w:hint="eastAsia"/>
              </w:rPr>
              <w:t xml:space="preserve"> </w:t>
            </w:r>
            <w:r>
              <w:rPr>
                <w:rFonts w:hint="eastAsia"/>
              </w:rPr>
              <w:t>保温、隔声效果良好</w:t>
            </w:r>
          </w:p>
          <w:p w14:paraId="409AA671" w14:textId="77777777" w:rsidR="00A2468A" w:rsidRDefault="00D245AC">
            <w:r>
              <w:rPr>
                <w:rFonts w:hint="eastAsia"/>
              </w:rPr>
              <w:fldChar w:fldCharType="begin"/>
            </w:r>
            <w:r>
              <w:rPr>
                <w:rFonts w:hint="eastAsia"/>
              </w:rPr>
              <w:instrText xml:space="preserve"> = 5 \* GB3 </w:instrText>
            </w:r>
            <w:r>
              <w:rPr>
                <w:rFonts w:hint="eastAsia"/>
              </w:rPr>
              <w:fldChar w:fldCharType="separate"/>
            </w:r>
            <w:r>
              <w:rPr>
                <w:rFonts w:hint="eastAsia"/>
              </w:rPr>
              <w:t>⑤</w:t>
            </w:r>
            <w:r>
              <w:rPr>
                <w:rFonts w:hint="eastAsia"/>
              </w:rPr>
              <w:fldChar w:fldCharType="end"/>
            </w:r>
            <w:r>
              <w:rPr>
                <w:rFonts w:hint="eastAsia"/>
              </w:rPr>
              <w:t xml:space="preserve"> </w:t>
            </w:r>
            <w:r>
              <w:rPr>
                <w:rFonts w:hint="eastAsia"/>
              </w:rPr>
              <w:t>内模具可工业化生产</w:t>
            </w:r>
          </w:p>
        </w:tc>
      </w:tr>
      <w:tr w:rsidR="00A2468A" w14:paraId="2216B35B" w14:textId="77777777">
        <w:trPr>
          <w:jc w:val="center"/>
        </w:trPr>
        <w:tc>
          <w:tcPr>
            <w:tcW w:w="771" w:type="pct"/>
            <w:tcBorders>
              <w:top w:val="single" w:sz="4" w:space="0" w:color="auto"/>
              <w:left w:val="single" w:sz="4" w:space="0" w:color="auto"/>
              <w:bottom w:val="single" w:sz="4" w:space="0" w:color="auto"/>
              <w:right w:val="single" w:sz="4" w:space="0" w:color="auto"/>
            </w:tcBorders>
            <w:vAlign w:val="center"/>
          </w:tcPr>
          <w:p w14:paraId="2282654B" w14:textId="77777777" w:rsidR="00A2468A" w:rsidRDefault="00D245AC">
            <w:r>
              <w:rPr>
                <w:rFonts w:hint="eastAsia"/>
              </w:rPr>
              <w:t>缺点</w:t>
            </w:r>
          </w:p>
        </w:tc>
        <w:tc>
          <w:tcPr>
            <w:tcW w:w="4229" w:type="pct"/>
            <w:tcBorders>
              <w:top w:val="single" w:sz="4" w:space="0" w:color="auto"/>
              <w:left w:val="single" w:sz="4" w:space="0" w:color="auto"/>
              <w:bottom w:val="single" w:sz="4" w:space="0" w:color="auto"/>
              <w:right w:val="single" w:sz="4" w:space="0" w:color="auto"/>
            </w:tcBorders>
            <w:vAlign w:val="center"/>
          </w:tcPr>
          <w:p w14:paraId="7F74AFF4" w14:textId="77777777" w:rsidR="00A2468A" w:rsidRDefault="00D245AC">
            <w:r>
              <w:rPr>
                <w:rFonts w:hint="eastAsia"/>
              </w:rPr>
              <w:fldChar w:fldCharType="begin"/>
            </w:r>
            <w:r>
              <w:rPr>
                <w:rFonts w:hint="eastAsia"/>
              </w:rPr>
              <w:instrText xml:space="preserve"> = 1 \* GB3 </w:instrText>
            </w:r>
            <w:r>
              <w:rPr>
                <w:rFonts w:hint="eastAsia"/>
              </w:rPr>
              <w:fldChar w:fldCharType="separate"/>
            </w:r>
            <w:r>
              <w:rPr>
                <w:rFonts w:hint="eastAsia"/>
              </w:rPr>
              <w:t>①</w:t>
            </w:r>
            <w:r>
              <w:rPr>
                <w:rFonts w:hint="eastAsia"/>
              </w:rPr>
              <w:fldChar w:fldCharType="end"/>
            </w:r>
            <w:r>
              <w:rPr>
                <w:rFonts w:hint="eastAsia"/>
              </w:rPr>
              <w:t xml:space="preserve"> </w:t>
            </w:r>
            <w:r>
              <w:rPr>
                <w:rFonts w:hint="eastAsia"/>
              </w:rPr>
              <w:t>不加预应力的情况下厚度偏大</w:t>
            </w:r>
          </w:p>
          <w:p w14:paraId="3A8F2F4F" w14:textId="77777777" w:rsidR="00A2468A" w:rsidRDefault="00D245AC">
            <w:r>
              <w:rPr>
                <w:rFonts w:hint="eastAsia"/>
              </w:rPr>
              <w:lastRenderedPageBreak/>
              <w:fldChar w:fldCharType="begin"/>
            </w:r>
            <w:r>
              <w:rPr>
                <w:rFonts w:hint="eastAsia"/>
              </w:rPr>
              <w:instrText xml:space="preserve"> = 2 \* GB3 </w:instrText>
            </w:r>
            <w:r>
              <w:rPr>
                <w:rFonts w:hint="eastAsia"/>
              </w:rPr>
              <w:fldChar w:fldCharType="separate"/>
            </w:r>
            <w:r>
              <w:rPr>
                <w:rFonts w:hint="eastAsia"/>
              </w:rPr>
              <w:t>②</w:t>
            </w:r>
            <w:r>
              <w:rPr>
                <w:rFonts w:hint="eastAsia"/>
              </w:rPr>
              <w:fldChar w:fldCharType="end"/>
            </w:r>
            <w:r>
              <w:rPr>
                <w:rFonts w:hint="eastAsia"/>
              </w:rPr>
              <w:t xml:space="preserve"> </w:t>
            </w:r>
            <w:r>
              <w:rPr>
                <w:rFonts w:hint="eastAsia"/>
              </w:rPr>
              <w:t>施加预应力的工期较长</w:t>
            </w:r>
          </w:p>
        </w:tc>
      </w:tr>
      <w:tr w:rsidR="00A2468A" w14:paraId="23BD3180" w14:textId="77777777">
        <w:trPr>
          <w:jc w:val="center"/>
        </w:trPr>
        <w:tc>
          <w:tcPr>
            <w:tcW w:w="771" w:type="pct"/>
            <w:tcBorders>
              <w:top w:val="single" w:sz="4" w:space="0" w:color="auto"/>
              <w:left w:val="single" w:sz="4" w:space="0" w:color="auto"/>
              <w:bottom w:val="single" w:sz="4" w:space="0" w:color="auto"/>
              <w:right w:val="single" w:sz="4" w:space="0" w:color="auto"/>
            </w:tcBorders>
            <w:vAlign w:val="center"/>
          </w:tcPr>
          <w:p w14:paraId="5BEB72BD" w14:textId="77777777" w:rsidR="00A2468A" w:rsidRDefault="00D245AC">
            <w:proofErr w:type="gramStart"/>
            <w:r>
              <w:rPr>
                <w:rFonts w:hint="eastAsia"/>
              </w:rPr>
              <w:lastRenderedPageBreak/>
              <w:t>跨高比</w:t>
            </w:r>
            <w:proofErr w:type="gramEnd"/>
          </w:p>
        </w:tc>
        <w:tc>
          <w:tcPr>
            <w:tcW w:w="4229" w:type="pct"/>
            <w:tcBorders>
              <w:top w:val="single" w:sz="4" w:space="0" w:color="auto"/>
              <w:left w:val="single" w:sz="4" w:space="0" w:color="auto"/>
              <w:bottom w:val="single" w:sz="4" w:space="0" w:color="auto"/>
              <w:right w:val="single" w:sz="4" w:space="0" w:color="auto"/>
            </w:tcBorders>
            <w:vAlign w:val="center"/>
          </w:tcPr>
          <w:p w14:paraId="729D9DD7" w14:textId="77777777" w:rsidR="00A2468A" w:rsidRDefault="00D245AC">
            <w:r>
              <w:rPr>
                <w:rFonts w:hint="eastAsia"/>
              </w:rPr>
              <w:t>现浇混凝土空心楼盖本质上与减轻了自重的双向板相似，楼板</w:t>
            </w:r>
            <w:proofErr w:type="gramStart"/>
            <w:r>
              <w:rPr>
                <w:rFonts w:hint="eastAsia"/>
              </w:rPr>
              <w:t>的跨高比</w:t>
            </w:r>
            <w:proofErr w:type="gramEnd"/>
            <w:r>
              <w:rPr>
                <w:rFonts w:hint="eastAsia"/>
              </w:rPr>
              <w:t>（</w:t>
            </w:r>
            <w:proofErr w:type="gramStart"/>
            <w:r>
              <w:rPr>
                <w:rFonts w:hint="eastAsia"/>
              </w:rPr>
              <w:t>即板跨度</w:t>
            </w:r>
            <w:proofErr w:type="gramEnd"/>
            <w:r>
              <w:rPr>
                <w:rFonts w:hint="eastAsia"/>
              </w:rPr>
              <w:t>与板厚之比）与双向板接近，可按</w:t>
            </w:r>
            <w:r>
              <w:rPr>
                <w:rFonts w:hint="eastAsia"/>
              </w:rPr>
              <w:t>35</w:t>
            </w:r>
            <w:r>
              <w:rPr>
                <w:rFonts w:hint="eastAsia"/>
              </w:rPr>
              <w:t>考虑，</w:t>
            </w:r>
            <w:r>
              <w:rPr>
                <w:rFonts w:hint="eastAsia"/>
              </w:rPr>
              <w:t>11m</w:t>
            </w:r>
            <w:r>
              <w:rPr>
                <w:rFonts w:hint="eastAsia"/>
              </w:rPr>
              <w:t>跨度时板厚约为</w:t>
            </w:r>
            <w:r>
              <w:rPr>
                <w:rFonts w:hint="eastAsia"/>
              </w:rPr>
              <w:t>320mm</w:t>
            </w:r>
            <w:r>
              <w:rPr>
                <w:rFonts w:hint="eastAsia"/>
              </w:rPr>
              <w:t>。在板厚允许的条件下，常规荷载下最大跨度可达</w:t>
            </w:r>
            <w:r>
              <w:rPr>
                <w:rFonts w:hint="eastAsia"/>
              </w:rPr>
              <w:t>20m</w:t>
            </w:r>
          </w:p>
        </w:tc>
      </w:tr>
      <w:tr w:rsidR="00A2468A" w14:paraId="35EBE669" w14:textId="77777777">
        <w:trPr>
          <w:jc w:val="center"/>
        </w:trPr>
        <w:tc>
          <w:tcPr>
            <w:tcW w:w="771" w:type="pct"/>
            <w:tcBorders>
              <w:top w:val="single" w:sz="4" w:space="0" w:color="auto"/>
              <w:left w:val="single" w:sz="4" w:space="0" w:color="auto"/>
              <w:bottom w:val="single" w:sz="4" w:space="0" w:color="auto"/>
              <w:right w:val="single" w:sz="4" w:space="0" w:color="auto"/>
            </w:tcBorders>
            <w:vAlign w:val="center"/>
          </w:tcPr>
          <w:p w14:paraId="2C20C0A9" w14:textId="77777777" w:rsidR="00A2468A" w:rsidRDefault="00D245AC">
            <w:r>
              <w:rPr>
                <w:rFonts w:hint="eastAsia"/>
              </w:rPr>
              <w:t>典型节点</w:t>
            </w:r>
          </w:p>
        </w:tc>
        <w:tc>
          <w:tcPr>
            <w:tcW w:w="4229" w:type="pct"/>
            <w:tcBorders>
              <w:top w:val="single" w:sz="4" w:space="0" w:color="auto"/>
              <w:left w:val="single" w:sz="4" w:space="0" w:color="auto"/>
              <w:bottom w:val="single" w:sz="4" w:space="0" w:color="auto"/>
              <w:right w:val="single" w:sz="4" w:space="0" w:color="auto"/>
            </w:tcBorders>
            <w:vAlign w:val="center"/>
          </w:tcPr>
          <w:p w14:paraId="7F8BDFF8" w14:textId="77777777" w:rsidR="00A2468A" w:rsidRDefault="00D245AC">
            <w:r>
              <w:rPr>
                <w:rFonts w:hint="eastAsia"/>
              </w:rPr>
              <w:t>在楼板临近支座的区域，需要有一定的实心区域。</w:t>
            </w:r>
          </w:p>
          <w:p w14:paraId="341C1F5C" w14:textId="77777777" w:rsidR="00A2468A" w:rsidRDefault="00D245AC">
            <w:r>
              <w:rPr>
                <w:rFonts w:hint="eastAsia"/>
              </w:rPr>
              <w:t>空心楼板内模（填充体）的常用形式有箱体内模和</w:t>
            </w:r>
            <w:proofErr w:type="gramStart"/>
            <w:r>
              <w:rPr>
                <w:rFonts w:hint="eastAsia"/>
              </w:rPr>
              <w:t>筒芯</w:t>
            </w:r>
            <w:proofErr w:type="gramEnd"/>
            <w:r>
              <w:rPr>
                <w:rFonts w:hint="eastAsia"/>
              </w:rPr>
              <w:t>内模</w:t>
            </w:r>
          </w:p>
        </w:tc>
      </w:tr>
    </w:tbl>
    <w:p w14:paraId="35F329C1" w14:textId="046F27E4" w:rsidR="00A2468A" w:rsidRDefault="00D245AC">
      <w:pPr>
        <w:pStyle w:val="af7"/>
      </w:pPr>
      <w:r>
        <w:rPr>
          <w:rFonts w:hint="eastAsia"/>
        </w:rPr>
        <w:t>（3）</w:t>
      </w:r>
      <w:bookmarkStart w:id="50" w:name="_Hlk174637078"/>
      <w:r>
        <w:rPr>
          <w:rFonts w:hint="eastAsia"/>
        </w:rPr>
        <w:t>预应力混</w:t>
      </w:r>
      <w:bookmarkEnd w:id="50"/>
      <w:r>
        <w:rPr>
          <w:rFonts w:hint="eastAsia"/>
        </w:rPr>
        <w:t>凝土钢管桁架叠合板（PK-Ⅲ板）</w:t>
      </w:r>
    </w:p>
    <w:p w14:paraId="375A0CFA" w14:textId="55F62B67" w:rsidR="00E821E3" w:rsidRDefault="00E821E3">
      <w:pPr>
        <w:pStyle w:val="af7"/>
      </w:pPr>
      <w:r>
        <w:rPr>
          <w:rFonts w:hint="eastAsia"/>
        </w:rPr>
        <w:t>预应力混凝土钢管桁架叠合板由C40/C50混凝土底板、1570级/1860级的预应力钢丝和钢管混凝土桁架组成，底板厚度35mm、40mm，标准宽度1.5m～3.0m。钢管桁架上弦杆采用钢管关注微膨胀高强砂浆，腹杆采用HPB300级钢筋，与现浇</w:t>
      </w:r>
      <w:proofErr w:type="gramStart"/>
      <w:r>
        <w:rPr>
          <w:rFonts w:hint="eastAsia"/>
        </w:rPr>
        <w:t>层共同</w:t>
      </w:r>
      <w:proofErr w:type="gramEnd"/>
      <w:r>
        <w:rPr>
          <w:rFonts w:hint="eastAsia"/>
        </w:rPr>
        <w:t>作用形成叠合板。</w:t>
      </w:r>
    </w:p>
    <w:p w14:paraId="5FEBEC27" w14:textId="2A02BBDC" w:rsidR="00E821E3" w:rsidRPr="00E821E3" w:rsidRDefault="00E821E3" w:rsidP="00E821E3">
      <w:pPr>
        <w:pStyle w:val="af7"/>
        <w:ind w:firstLineChars="0"/>
        <w:jc w:val="center"/>
        <w:rPr>
          <w:rFonts w:ascii="Times New Roman" w:hAnsi="Times New Roman" w:cs="Times New Roman"/>
          <w:sz w:val="22"/>
          <w:szCs w:val="22"/>
        </w:rPr>
      </w:pPr>
      <w:r w:rsidRPr="00E821E3">
        <w:rPr>
          <w:rFonts w:ascii="Times New Roman" w:hAnsi="Times New Roman" w:cs="Times New Roman" w:hint="eastAsia"/>
          <w:sz w:val="22"/>
          <w:szCs w:val="22"/>
        </w:rPr>
        <w:t>表</w:t>
      </w:r>
      <w:r w:rsidRPr="00E821E3">
        <w:rPr>
          <w:rFonts w:ascii="Times New Roman" w:hAnsi="Times New Roman" w:cs="Times New Roman" w:hint="eastAsia"/>
          <w:sz w:val="22"/>
          <w:szCs w:val="22"/>
        </w:rPr>
        <w:t>6.2.1-</w:t>
      </w:r>
      <w:r>
        <w:rPr>
          <w:rFonts w:ascii="Times New Roman" w:hAnsi="Times New Roman" w:cs="Times New Roman"/>
          <w:sz w:val="22"/>
          <w:szCs w:val="22"/>
        </w:rPr>
        <w:t>3</w:t>
      </w:r>
      <w:r w:rsidRPr="00E821E3">
        <w:rPr>
          <w:rFonts w:ascii="Times New Roman" w:hAnsi="Times New Roman" w:cs="Times New Roman" w:hint="eastAsia"/>
          <w:sz w:val="22"/>
          <w:szCs w:val="22"/>
        </w:rPr>
        <w:t>预应力混凝土钢管桁架叠合板（</w:t>
      </w:r>
      <w:r w:rsidRPr="00E821E3">
        <w:rPr>
          <w:rFonts w:ascii="Times New Roman" w:hAnsi="Times New Roman" w:cs="Times New Roman" w:hint="eastAsia"/>
          <w:sz w:val="22"/>
          <w:szCs w:val="22"/>
        </w:rPr>
        <w:t>PK-</w:t>
      </w:r>
      <w:r w:rsidRPr="00E821E3">
        <w:rPr>
          <w:rFonts w:ascii="Times New Roman" w:hAnsi="Times New Roman" w:cs="Times New Roman" w:hint="eastAsia"/>
          <w:sz w:val="22"/>
          <w:szCs w:val="22"/>
        </w:rPr>
        <w:t>Ⅲ板）特点</w:t>
      </w:r>
    </w:p>
    <w:tbl>
      <w:tblPr>
        <w:tblW w:w="5000" w:type="pct"/>
        <w:jc w:val="center"/>
        <w:tblLook w:val="04A0" w:firstRow="1" w:lastRow="0" w:firstColumn="1" w:lastColumn="0" w:noHBand="0" w:noVBand="1"/>
      </w:tblPr>
      <w:tblGrid>
        <w:gridCol w:w="1279"/>
        <w:gridCol w:w="7017"/>
      </w:tblGrid>
      <w:tr w:rsidR="00A2468A" w14:paraId="149706AC" w14:textId="77777777">
        <w:trPr>
          <w:jc w:val="center"/>
        </w:trPr>
        <w:tc>
          <w:tcPr>
            <w:tcW w:w="771" w:type="pct"/>
            <w:tcBorders>
              <w:top w:val="single" w:sz="4" w:space="0" w:color="auto"/>
              <w:left w:val="single" w:sz="4" w:space="0" w:color="auto"/>
              <w:bottom w:val="single" w:sz="4" w:space="0" w:color="auto"/>
              <w:right w:val="single" w:sz="4" w:space="0" w:color="auto"/>
            </w:tcBorders>
            <w:vAlign w:val="center"/>
          </w:tcPr>
          <w:p w14:paraId="1B2FDAD9" w14:textId="77777777" w:rsidR="00A2468A" w:rsidRDefault="00D245AC">
            <w:r>
              <w:rPr>
                <w:rFonts w:hint="eastAsia"/>
              </w:rPr>
              <w:t>优点</w:t>
            </w:r>
          </w:p>
        </w:tc>
        <w:tc>
          <w:tcPr>
            <w:tcW w:w="4229" w:type="pct"/>
            <w:tcBorders>
              <w:top w:val="single" w:sz="4" w:space="0" w:color="auto"/>
              <w:left w:val="single" w:sz="4" w:space="0" w:color="auto"/>
              <w:bottom w:val="single" w:sz="4" w:space="0" w:color="auto"/>
              <w:right w:val="single" w:sz="4" w:space="0" w:color="auto"/>
            </w:tcBorders>
            <w:vAlign w:val="center"/>
          </w:tcPr>
          <w:p w14:paraId="15EB751A" w14:textId="77777777" w:rsidR="00A2468A" w:rsidRDefault="00D245AC">
            <w:r>
              <w:rPr>
                <w:rFonts w:hint="eastAsia"/>
              </w:rPr>
              <w:fldChar w:fldCharType="begin"/>
            </w:r>
            <w:r>
              <w:rPr>
                <w:rFonts w:hint="eastAsia"/>
              </w:rPr>
              <w:instrText xml:space="preserve"> = 1 \* GB3 </w:instrText>
            </w:r>
            <w:r>
              <w:rPr>
                <w:rFonts w:hint="eastAsia"/>
              </w:rPr>
              <w:fldChar w:fldCharType="separate"/>
            </w:r>
            <w:r>
              <w:rPr>
                <w:rFonts w:hint="eastAsia"/>
              </w:rPr>
              <w:t>①</w:t>
            </w:r>
            <w:r>
              <w:rPr>
                <w:rFonts w:hint="eastAsia"/>
              </w:rPr>
              <w:fldChar w:fldCharType="end"/>
            </w:r>
            <w:r>
              <w:rPr>
                <w:rFonts w:hint="eastAsia"/>
              </w:rPr>
              <w:t xml:space="preserve"> </w:t>
            </w:r>
            <w:r>
              <w:rPr>
                <w:rFonts w:hint="eastAsia"/>
              </w:rPr>
              <w:t>预制构件自重轻</w:t>
            </w:r>
          </w:p>
          <w:p w14:paraId="04F817C1" w14:textId="77777777" w:rsidR="00A2468A" w:rsidRDefault="00D245AC">
            <w:r>
              <w:rPr>
                <w:rFonts w:hint="eastAsia"/>
              </w:rPr>
              <w:fldChar w:fldCharType="begin"/>
            </w:r>
            <w:r>
              <w:rPr>
                <w:rFonts w:hint="eastAsia"/>
              </w:rPr>
              <w:instrText xml:space="preserve"> = 2 \* GB3 </w:instrText>
            </w:r>
            <w:r>
              <w:rPr>
                <w:rFonts w:hint="eastAsia"/>
              </w:rPr>
              <w:fldChar w:fldCharType="separate"/>
            </w:r>
            <w:r>
              <w:rPr>
                <w:rFonts w:hint="eastAsia"/>
              </w:rPr>
              <w:t>②</w:t>
            </w:r>
            <w:r>
              <w:rPr>
                <w:rFonts w:hint="eastAsia"/>
              </w:rPr>
              <w:fldChar w:fldCharType="end"/>
            </w:r>
            <w:r>
              <w:rPr>
                <w:rFonts w:hint="eastAsia"/>
              </w:rPr>
              <w:t xml:space="preserve"> </w:t>
            </w:r>
            <w:r>
              <w:rPr>
                <w:rFonts w:hint="eastAsia"/>
              </w:rPr>
              <w:t>可实现双向传力</w:t>
            </w:r>
          </w:p>
          <w:p w14:paraId="3CB3E828" w14:textId="77777777" w:rsidR="00A2468A" w:rsidRDefault="00D245AC">
            <w:r>
              <w:rPr>
                <w:rFonts w:hint="eastAsia"/>
              </w:rPr>
              <w:fldChar w:fldCharType="begin"/>
            </w:r>
            <w:r>
              <w:rPr>
                <w:rFonts w:hint="eastAsia"/>
              </w:rPr>
              <w:instrText xml:space="preserve"> = 3 \* GB3 </w:instrText>
            </w:r>
            <w:r>
              <w:rPr>
                <w:rFonts w:hint="eastAsia"/>
              </w:rPr>
              <w:fldChar w:fldCharType="separate"/>
            </w:r>
            <w:r>
              <w:rPr>
                <w:rFonts w:hint="eastAsia"/>
              </w:rPr>
              <w:t>③</w:t>
            </w:r>
            <w:r>
              <w:rPr>
                <w:rFonts w:hint="eastAsia"/>
              </w:rPr>
              <w:fldChar w:fldCharType="end"/>
            </w:r>
            <w:r>
              <w:rPr>
                <w:rFonts w:hint="eastAsia"/>
              </w:rPr>
              <w:t xml:space="preserve"> </w:t>
            </w:r>
            <w:r>
              <w:rPr>
                <w:rFonts w:hint="eastAsia"/>
              </w:rPr>
              <w:t>底板构件工厂预制，品质稳定</w:t>
            </w:r>
          </w:p>
          <w:p w14:paraId="5CDE2457" w14:textId="77777777" w:rsidR="00A2468A" w:rsidRDefault="00D245AC">
            <w:r>
              <w:rPr>
                <w:rFonts w:hint="eastAsia"/>
              </w:rPr>
              <w:fldChar w:fldCharType="begin"/>
            </w:r>
            <w:r>
              <w:rPr>
                <w:rFonts w:hint="eastAsia"/>
              </w:rPr>
              <w:instrText xml:space="preserve"> = 4 \* GB3 </w:instrText>
            </w:r>
            <w:r>
              <w:rPr>
                <w:rFonts w:hint="eastAsia"/>
              </w:rPr>
              <w:fldChar w:fldCharType="separate"/>
            </w:r>
            <w:r>
              <w:rPr>
                <w:rFonts w:hint="eastAsia"/>
              </w:rPr>
              <w:t>④</w:t>
            </w:r>
            <w:r>
              <w:rPr>
                <w:rFonts w:hint="eastAsia"/>
              </w:rPr>
              <w:fldChar w:fldCharType="end"/>
            </w:r>
            <w:r>
              <w:rPr>
                <w:rFonts w:hint="eastAsia"/>
              </w:rPr>
              <w:t xml:space="preserve"> </w:t>
            </w:r>
            <w:r>
              <w:rPr>
                <w:rFonts w:hint="eastAsia"/>
              </w:rPr>
              <w:t>现场密拼，施工速度快，工期短</w:t>
            </w:r>
          </w:p>
          <w:p w14:paraId="51250754" w14:textId="77777777" w:rsidR="00A2468A" w:rsidRDefault="00D245AC">
            <w:r>
              <w:rPr>
                <w:rFonts w:hint="eastAsia"/>
              </w:rPr>
              <w:fldChar w:fldCharType="begin"/>
            </w:r>
            <w:r>
              <w:rPr>
                <w:rFonts w:hint="eastAsia"/>
              </w:rPr>
              <w:instrText xml:space="preserve"> = 5 \* GB3 </w:instrText>
            </w:r>
            <w:r>
              <w:rPr>
                <w:rFonts w:hint="eastAsia"/>
              </w:rPr>
              <w:fldChar w:fldCharType="separate"/>
            </w:r>
            <w:r>
              <w:rPr>
                <w:rFonts w:hint="eastAsia"/>
              </w:rPr>
              <w:t>⑤</w:t>
            </w:r>
            <w:r>
              <w:rPr>
                <w:rFonts w:hint="eastAsia"/>
              </w:rPr>
              <w:fldChar w:fldCharType="end"/>
            </w:r>
            <w:r>
              <w:rPr>
                <w:rFonts w:hint="eastAsia"/>
              </w:rPr>
              <w:t xml:space="preserve"> </w:t>
            </w:r>
            <w:proofErr w:type="gramStart"/>
            <w:r>
              <w:rPr>
                <w:rFonts w:hint="eastAsia"/>
              </w:rPr>
              <w:t>成品板底平整</w:t>
            </w:r>
            <w:proofErr w:type="gramEnd"/>
          </w:p>
        </w:tc>
      </w:tr>
      <w:tr w:rsidR="00A2468A" w14:paraId="769CBF55" w14:textId="77777777">
        <w:trPr>
          <w:jc w:val="center"/>
        </w:trPr>
        <w:tc>
          <w:tcPr>
            <w:tcW w:w="771" w:type="pct"/>
            <w:tcBorders>
              <w:top w:val="single" w:sz="4" w:space="0" w:color="auto"/>
              <w:left w:val="single" w:sz="4" w:space="0" w:color="auto"/>
              <w:bottom w:val="single" w:sz="4" w:space="0" w:color="auto"/>
              <w:right w:val="single" w:sz="4" w:space="0" w:color="auto"/>
            </w:tcBorders>
            <w:vAlign w:val="center"/>
          </w:tcPr>
          <w:p w14:paraId="00E7B035" w14:textId="77777777" w:rsidR="00A2468A" w:rsidRDefault="00D245AC">
            <w:r>
              <w:rPr>
                <w:rFonts w:hint="eastAsia"/>
              </w:rPr>
              <w:t>缺点</w:t>
            </w:r>
          </w:p>
        </w:tc>
        <w:tc>
          <w:tcPr>
            <w:tcW w:w="4229" w:type="pct"/>
            <w:tcBorders>
              <w:top w:val="single" w:sz="4" w:space="0" w:color="auto"/>
              <w:left w:val="single" w:sz="4" w:space="0" w:color="auto"/>
              <w:bottom w:val="single" w:sz="4" w:space="0" w:color="auto"/>
              <w:right w:val="single" w:sz="4" w:space="0" w:color="auto"/>
            </w:tcBorders>
            <w:vAlign w:val="center"/>
          </w:tcPr>
          <w:p w14:paraId="535F8BD0" w14:textId="77777777" w:rsidR="00A2468A" w:rsidRDefault="00D245AC">
            <w:r>
              <w:rPr>
                <w:rFonts w:hint="eastAsia"/>
              </w:rPr>
              <w:fldChar w:fldCharType="begin"/>
            </w:r>
            <w:r>
              <w:rPr>
                <w:rFonts w:hint="eastAsia"/>
              </w:rPr>
              <w:instrText xml:space="preserve"> = 1 \* GB3 </w:instrText>
            </w:r>
            <w:r>
              <w:rPr>
                <w:rFonts w:hint="eastAsia"/>
              </w:rPr>
              <w:fldChar w:fldCharType="separate"/>
            </w:r>
            <w:r>
              <w:rPr>
                <w:rFonts w:hint="eastAsia"/>
              </w:rPr>
              <w:t>①</w:t>
            </w:r>
            <w:r>
              <w:rPr>
                <w:rFonts w:hint="eastAsia"/>
              </w:rPr>
              <w:fldChar w:fldCharType="end"/>
            </w:r>
            <w:r>
              <w:rPr>
                <w:rFonts w:hint="eastAsia"/>
              </w:rPr>
              <w:t xml:space="preserve"> </w:t>
            </w:r>
            <w:r>
              <w:rPr>
                <w:rFonts w:hint="eastAsia"/>
              </w:rPr>
              <w:t>存在拼接接缝</w:t>
            </w:r>
          </w:p>
          <w:p w14:paraId="13838B00" w14:textId="77777777" w:rsidR="00A2468A" w:rsidRDefault="00D245AC">
            <w:r>
              <w:rPr>
                <w:rFonts w:hint="eastAsia"/>
              </w:rPr>
              <w:fldChar w:fldCharType="begin"/>
            </w:r>
            <w:r>
              <w:rPr>
                <w:rFonts w:hint="eastAsia"/>
              </w:rPr>
              <w:instrText xml:space="preserve"> = 2 \* GB3 </w:instrText>
            </w:r>
            <w:r>
              <w:rPr>
                <w:rFonts w:hint="eastAsia"/>
              </w:rPr>
              <w:fldChar w:fldCharType="separate"/>
            </w:r>
            <w:r>
              <w:rPr>
                <w:rFonts w:hint="eastAsia"/>
              </w:rPr>
              <w:t>②</w:t>
            </w:r>
            <w:r>
              <w:rPr>
                <w:rFonts w:hint="eastAsia"/>
              </w:rPr>
              <w:fldChar w:fldCharType="end"/>
            </w:r>
            <w:r>
              <w:rPr>
                <w:rFonts w:hint="eastAsia"/>
              </w:rPr>
              <w:t xml:space="preserve"> </w:t>
            </w:r>
            <w:r>
              <w:rPr>
                <w:rFonts w:hint="eastAsia"/>
              </w:rPr>
              <w:t>较大跨度（</w:t>
            </w:r>
            <w:r>
              <w:rPr>
                <w:rFonts w:hint="eastAsia"/>
              </w:rPr>
              <w:t>9m</w:t>
            </w:r>
            <w:r>
              <w:rPr>
                <w:rFonts w:hint="eastAsia"/>
              </w:rPr>
              <w:t>～</w:t>
            </w:r>
            <w:r>
              <w:rPr>
                <w:rFonts w:hint="eastAsia"/>
              </w:rPr>
              <w:t>12m</w:t>
            </w:r>
            <w:r>
              <w:rPr>
                <w:rFonts w:hint="eastAsia"/>
              </w:rPr>
              <w:t>）实际应用案例较少，有待进一步验证</w:t>
            </w:r>
          </w:p>
          <w:p w14:paraId="3878352D" w14:textId="77777777" w:rsidR="00A2468A" w:rsidRDefault="00D245AC">
            <w:r>
              <w:rPr>
                <w:rFonts w:hint="eastAsia"/>
              </w:rPr>
              <w:fldChar w:fldCharType="begin"/>
            </w:r>
            <w:r>
              <w:rPr>
                <w:rFonts w:hint="eastAsia"/>
              </w:rPr>
              <w:instrText xml:space="preserve"> = 3 \* GB3 </w:instrText>
            </w:r>
            <w:r>
              <w:rPr>
                <w:rFonts w:hint="eastAsia"/>
              </w:rPr>
              <w:fldChar w:fldCharType="separate"/>
            </w:r>
            <w:r>
              <w:rPr>
                <w:rFonts w:hint="eastAsia"/>
              </w:rPr>
              <w:t>③</w:t>
            </w:r>
            <w:r>
              <w:rPr>
                <w:rFonts w:hint="eastAsia"/>
              </w:rPr>
              <w:fldChar w:fldCharType="end"/>
            </w:r>
            <w:r>
              <w:rPr>
                <w:rFonts w:hint="eastAsia"/>
              </w:rPr>
              <w:t xml:space="preserve"> </w:t>
            </w:r>
            <w:r>
              <w:rPr>
                <w:rFonts w:hint="eastAsia"/>
              </w:rPr>
              <w:t>不能实现局部降板</w:t>
            </w:r>
          </w:p>
        </w:tc>
      </w:tr>
      <w:tr w:rsidR="00A2468A" w14:paraId="01A5C388" w14:textId="77777777">
        <w:trPr>
          <w:jc w:val="center"/>
        </w:trPr>
        <w:tc>
          <w:tcPr>
            <w:tcW w:w="771" w:type="pct"/>
            <w:tcBorders>
              <w:top w:val="single" w:sz="4" w:space="0" w:color="auto"/>
              <w:left w:val="single" w:sz="4" w:space="0" w:color="auto"/>
              <w:bottom w:val="single" w:sz="4" w:space="0" w:color="auto"/>
              <w:right w:val="single" w:sz="4" w:space="0" w:color="auto"/>
            </w:tcBorders>
            <w:vAlign w:val="center"/>
          </w:tcPr>
          <w:p w14:paraId="766524B9" w14:textId="77777777" w:rsidR="00A2468A" w:rsidRDefault="00D245AC">
            <w:proofErr w:type="gramStart"/>
            <w:r>
              <w:rPr>
                <w:rFonts w:hint="eastAsia"/>
              </w:rPr>
              <w:t>跨高比</w:t>
            </w:r>
            <w:proofErr w:type="gramEnd"/>
          </w:p>
        </w:tc>
        <w:tc>
          <w:tcPr>
            <w:tcW w:w="4229" w:type="pct"/>
            <w:tcBorders>
              <w:top w:val="single" w:sz="4" w:space="0" w:color="auto"/>
              <w:left w:val="single" w:sz="4" w:space="0" w:color="auto"/>
              <w:bottom w:val="single" w:sz="4" w:space="0" w:color="auto"/>
              <w:right w:val="single" w:sz="4" w:space="0" w:color="auto"/>
            </w:tcBorders>
            <w:vAlign w:val="center"/>
          </w:tcPr>
          <w:p w14:paraId="213ECF5C" w14:textId="77777777" w:rsidR="00A2468A" w:rsidRDefault="00D245AC">
            <w:r>
              <w:rPr>
                <w:rFonts w:hint="eastAsia"/>
              </w:rPr>
              <w:t>预应力混凝土钢管桁架叠合</w:t>
            </w:r>
            <w:proofErr w:type="gramStart"/>
            <w:r>
              <w:rPr>
                <w:rFonts w:hint="eastAsia"/>
              </w:rPr>
              <w:t>板传力形式</w:t>
            </w:r>
            <w:proofErr w:type="gramEnd"/>
            <w:r>
              <w:rPr>
                <w:rFonts w:hint="eastAsia"/>
              </w:rPr>
              <w:t>与整体现浇板相似，楼板</w:t>
            </w:r>
            <w:proofErr w:type="gramStart"/>
            <w:r>
              <w:rPr>
                <w:rFonts w:hint="eastAsia"/>
              </w:rPr>
              <w:t>的跨高比</w:t>
            </w:r>
            <w:proofErr w:type="gramEnd"/>
            <w:r>
              <w:rPr>
                <w:rFonts w:hint="eastAsia"/>
              </w:rPr>
              <w:t>（</w:t>
            </w:r>
            <w:proofErr w:type="gramStart"/>
            <w:r>
              <w:rPr>
                <w:rFonts w:hint="eastAsia"/>
              </w:rPr>
              <w:t>即板跨度</w:t>
            </w:r>
            <w:proofErr w:type="gramEnd"/>
            <w:r>
              <w:rPr>
                <w:rFonts w:hint="eastAsia"/>
              </w:rPr>
              <w:t>与板厚之比）与现浇板相近，可按</w:t>
            </w:r>
            <w:r>
              <w:rPr>
                <w:rFonts w:hint="eastAsia"/>
              </w:rPr>
              <w:t>35</w:t>
            </w:r>
            <w:r>
              <w:rPr>
                <w:rFonts w:hint="eastAsia"/>
              </w:rPr>
              <w:t>～</w:t>
            </w:r>
            <w:r>
              <w:rPr>
                <w:rFonts w:hint="eastAsia"/>
              </w:rPr>
              <w:t>40</w:t>
            </w:r>
            <w:r>
              <w:rPr>
                <w:rFonts w:hint="eastAsia"/>
              </w:rPr>
              <w:t>考虑，</w:t>
            </w:r>
            <w:r>
              <w:rPr>
                <w:rFonts w:hint="eastAsia"/>
              </w:rPr>
              <w:t>11m</w:t>
            </w:r>
            <w:r>
              <w:rPr>
                <w:rFonts w:hint="eastAsia"/>
              </w:rPr>
              <w:t>跨度时板厚约为</w:t>
            </w:r>
            <w:r>
              <w:rPr>
                <w:rFonts w:hint="eastAsia"/>
              </w:rPr>
              <w:t>320mm</w:t>
            </w:r>
          </w:p>
        </w:tc>
      </w:tr>
      <w:tr w:rsidR="00A2468A" w14:paraId="72817BAE" w14:textId="77777777">
        <w:trPr>
          <w:jc w:val="center"/>
        </w:trPr>
        <w:tc>
          <w:tcPr>
            <w:tcW w:w="771" w:type="pct"/>
            <w:tcBorders>
              <w:top w:val="single" w:sz="4" w:space="0" w:color="auto"/>
              <w:left w:val="single" w:sz="4" w:space="0" w:color="auto"/>
              <w:bottom w:val="single" w:sz="4" w:space="0" w:color="auto"/>
              <w:right w:val="single" w:sz="4" w:space="0" w:color="auto"/>
            </w:tcBorders>
            <w:vAlign w:val="center"/>
          </w:tcPr>
          <w:p w14:paraId="4F4AFA58" w14:textId="77777777" w:rsidR="00A2468A" w:rsidRDefault="00D245AC">
            <w:r>
              <w:rPr>
                <w:rFonts w:hint="eastAsia"/>
              </w:rPr>
              <w:t>典型节点</w:t>
            </w:r>
          </w:p>
        </w:tc>
        <w:tc>
          <w:tcPr>
            <w:tcW w:w="4229" w:type="pct"/>
            <w:tcBorders>
              <w:top w:val="single" w:sz="4" w:space="0" w:color="auto"/>
              <w:left w:val="single" w:sz="4" w:space="0" w:color="auto"/>
              <w:bottom w:val="single" w:sz="4" w:space="0" w:color="auto"/>
              <w:right w:val="single" w:sz="4" w:space="0" w:color="auto"/>
            </w:tcBorders>
            <w:vAlign w:val="center"/>
          </w:tcPr>
          <w:p w14:paraId="0A72D5D1" w14:textId="77777777" w:rsidR="00A2468A" w:rsidRDefault="00D245AC">
            <w:r>
              <w:rPr>
                <w:rFonts w:hint="eastAsia"/>
              </w:rPr>
              <w:t>预应力混凝土钢管桁架叠合板可配合适当施工措施实现免支撑施工</w:t>
            </w:r>
          </w:p>
        </w:tc>
      </w:tr>
    </w:tbl>
    <w:p w14:paraId="6C72AA5C" w14:textId="64DEE055" w:rsidR="00A2468A" w:rsidRDefault="00D245AC">
      <w:pPr>
        <w:pStyle w:val="af7"/>
      </w:pPr>
      <w:r>
        <w:rPr>
          <w:rFonts w:hint="eastAsia"/>
        </w:rPr>
        <w:t>（4）</w:t>
      </w:r>
      <w:bookmarkStart w:id="51" w:name="_Hlk174637068"/>
      <w:r>
        <w:rPr>
          <w:rFonts w:hint="eastAsia"/>
        </w:rPr>
        <w:t>预制大跨度预应力空心板（SP板）</w:t>
      </w:r>
      <w:bookmarkEnd w:id="51"/>
    </w:p>
    <w:p w14:paraId="5550F824" w14:textId="60C6B85D" w:rsidR="00E821E3" w:rsidRDefault="00E821E3">
      <w:pPr>
        <w:pStyle w:val="af7"/>
      </w:pPr>
      <w:r>
        <w:rPr>
          <w:rFonts w:hint="eastAsia"/>
        </w:rPr>
        <w:t>大跨度预应力空心板（以下简称SP板）是采用先张法在工厂生产的预制预应力混凝土构件。为增加刚度、整体性及承载能力，可在SP板上浇筑一层混凝土叠合层，并在叠合层内配置钢筋形成叠合板。SP板以单向受力为主，另一方向通过板缝间的构造连接可协调相邻楼板变形。</w:t>
      </w:r>
    </w:p>
    <w:p w14:paraId="4279C79E" w14:textId="2DA9E94A" w:rsidR="00E821E3" w:rsidRPr="00E821E3" w:rsidRDefault="00E821E3" w:rsidP="00E821E3">
      <w:pPr>
        <w:pStyle w:val="af7"/>
        <w:ind w:firstLineChars="0"/>
        <w:jc w:val="center"/>
        <w:rPr>
          <w:rFonts w:ascii="Times New Roman" w:hAnsi="Times New Roman" w:cs="Times New Roman"/>
          <w:sz w:val="22"/>
          <w:szCs w:val="22"/>
        </w:rPr>
      </w:pPr>
      <w:r w:rsidRPr="00E821E3">
        <w:rPr>
          <w:rFonts w:ascii="Times New Roman" w:hAnsi="Times New Roman" w:cs="Times New Roman" w:hint="eastAsia"/>
          <w:sz w:val="22"/>
          <w:szCs w:val="22"/>
        </w:rPr>
        <w:t>表</w:t>
      </w:r>
      <w:r w:rsidRPr="00E821E3">
        <w:rPr>
          <w:rFonts w:ascii="Times New Roman" w:hAnsi="Times New Roman" w:cs="Times New Roman" w:hint="eastAsia"/>
          <w:sz w:val="22"/>
          <w:szCs w:val="22"/>
        </w:rPr>
        <w:t>6.2.1-</w:t>
      </w:r>
      <w:r>
        <w:rPr>
          <w:rFonts w:ascii="Times New Roman" w:hAnsi="Times New Roman" w:cs="Times New Roman"/>
          <w:sz w:val="22"/>
          <w:szCs w:val="22"/>
        </w:rPr>
        <w:t>4</w:t>
      </w:r>
      <w:r w:rsidRPr="00E821E3">
        <w:rPr>
          <w:rFonts w:ascii="Times New Roman" w:hAnsi="Times New Roman" w:cs="Times New Roman" w:hint="eastAsia"/>
          <w:sz w:val="22"/>
          <w:szCs w:val="22"/>
        </w:rPr>
        <w:t>预制大跨度预应力空心板（</w:t>
      </w:r>
      <w:r w:rsidRPr="00E821E3">
        <w:rPr>
          <w:rFonts w:ascii="Times New Roman" w:hAnsi="Times New Roman" w:cs="Times New Roman" w:hint="eastAsia"/>
          <w:sz w:val="22"/>
          <w:szCs w:val="22"/>
        </w:rPr>
        <w:t>SP</w:t>
      </w:r>
      <w:r w:rsidRPr="00E821E3">
        <w:rPr>
          <w:rFonts w:ascii="Times New Roman" w:hAnsi="Times New Roman" w:cs="Times New Roman" w:hint="eastAsia"/>
          <w:sz w:val="22"/>
          <w:szCs w:val="22"/>
        </w:rPr>
        <w:t>板）特点</w:t>
      </w:r>
    </w:p>
    <w:tbl>
      <w:tblPr>
        <w:tblW w:w="5000" w:type="pct"/>
        <w:jc w:val="center"/>
        <w:tblLook w:val="04A0" w:firstRow="1" w:lastRow="0" w:firstColumn="1" w:lastColumn="0" w:noHBand="0" w:noVBand="1"/>
      </w:tblPr>
      <w:tblGrid>
        <w:gridCol w:w="1279"/>
        <w:gridCol w:w="7017"/>
      </w:tblGrid>
      <w:tr w:rsidR="00A2468A" w14:paraId="0ED2466D" w14:textId="77777777">
        <w:trPr>
          <w:jc w:val="center"/>
        </w:trPr>
        <w:tc>
          <w:tcPr>
            <w:tcW w:w="771" w:type="pct"/>
            <w:tcBorders>
              <w:top w:val="single" w:sz="4" w:space="0" w:color="auto"/>
              <w:left w:val="single" w:sz="4" w:space="0" w:color="auto"/>
              <w:bottom w:val="single" w:sz="4" w:space="0" w:color="auto"/>
              <w:right w:val="single" w:sz="4" w:space="0" w:color="auto"/>
            </w:tcBorders>
            <w:vAlign w:val="center"/>
          </w:tcPr>
          <w:p w14:paraId="6DAEAA15" w14:textId="77777777" w:rsidR="00A2468A" w:rsidRDefault="00D245AC">
            <w:r>
              <w:rPr>
                <w:rFonts w:hint="eastAsia"/>
              </w:rPr>
              <w:t>优点</w:t>
            </w:r>
          </w:p>
        </w:tc>
        <w:tc>
          <w:tcPr>
            <w:tcW w:w="4229" w:type="pct"/>
            <w:tcBorders>
              <w:top w:val="single" w:sz="4" w:space="0" w:color="auto"/>
              <w:left w:val="single" w:sz="4" w:space="0" w:color="auto"/>
              <w:bottom w:val="single" w:sz="4" w:space="0" w:color="auto"/>
              <w:right w:val="single" w:sz="4" w:space="0" w:color="auto"/>
            </w:tcBorders>
            <w:vAlign w:val="center"/>
          </w:tcPr>
          <w:p w14:paraId="60BFE31C" w14:textId="77777777" w:rsidR="00A2468A" w:rsidRDefault="00D245AC">
            <w:r>
              <w:rPr>
                <w:rFonts w:hint="eastAsia"/>
              </w:rPr>
              <w:fldChar w:fldCharType="begin"/>
            </w:r>
            <w:r>
              <w:rPr>
                <w:rFonts w:hint="eastAsia"/>
              </w:rPr>
              <w:instrText xml:space="preserve"> = 1 \* GB3 </w:instrText>
            </w:r>
            <w:r>
              <w:rPr>
                <w:rFonts w:hint="eastAsia"/>
              </w:rPr>
              <w:fldChar w:fldCharType="separate"/>
            </w:r>
            <w:r>
              <w:rPr>
                <w:rFonts w:hint="eastAsia"/>
              </w:rPr>
              <w:t>①</w:t>
            </w:r>
            <w:r>
              <w:rPr>
                <w:rFonts w:hint="eastAsia"/>
              </w:rPr>
              <w:fldChar w:fldCharType="end"/>
            </w:r>
            <w:r>
              <w:rPr>
                <w:rFonts w:hint="eastAsia"/>
              </w:rPr>
              <w:t xml:space="preserve"> </w:t>
            </w:r>
            <w:r>
              <w:rPr>
                <w:rFonts w:hint="eastAsia"/>
              </w:rPr>
              <w:t>自重轻</w:t>
            </w:r>
          </w:p>
          <w:p w14:paraId="3C789033" w14:textId="77777777" w:rsidR="00A2468A" w:rsidRDefault="00D245AC">
            <w:r>
              <w:rPr>
                <w:rFonts w:hint="eastAsia"/>
              </w:rPr>
              <w:fldChar w:fldCharType="begin"/>
            </w:r>
            <w:r>
              <w:rPr>
                <w:rFonts w:hint="eastAsia"/>
              </w:rPr>
              <w:instrText xml:space="preserve"> = 2 \* GB3 </w:instrText>
            </w:r>
            <w:r>
              <w:rPr>
                <w:rFonts w:hint="eastAsia"/>
              </w:rPr>
              <w:fldChar w:fldCharType="separate"/>
            </w:r>
            <w:r>
              <w:rPr>
                <w:rFonts w:hint="eastAsia"/>
              </w:rPr>
              <w:t>②</w:t>
            </w:r>
            <w:r>
              <w:rPr>
                <w:rFonts w:hint="eastAsia"/>
              </w:rPr>
              <w:fldChar w:fldCharType="end"/>
            </w:r>
            <w:r>
              <w:rPr>
                <w:rFonts w:hint="eastAsia"/>
              </w:rPr>
              <w:t xml:space="preserve"> </w:t>
            </w:r>
            <w:r>
              <w:rPr>
                <w:rFonts w:hint="eastAsia"/>
              </w:rPr>
              <w:t>构件采用</w:t>
            </w:r>
            <w:proofErr w:type="gramStart"/>
            <w:r>
              <w:rPr>
                <w:rFonts w:hint="eastAsia"/>
              </w:rPr>
              <w:t>长线台生产</w:t>
            </w:r>
            <w:proofErr w:type="gramEnd"/>
            <w:r>
              <w:rPr>
                <w:rFonts w:hint="eastAsia"/>
              </w:rPr>
              <w:t>，品质稳定</w:t>
            </w:r>
          </w:p>
          <w:p w14:paraId="7840C4FF" w14:textId="77777777" w:rsidR="00A2468A" w:rsidRDefault="00D245AC">
            <w:r>
              <w:rPr>
                <w:rFonts w:hint="eastAsia"/>
              </w:rPr>
              <w:fldChar w:fldCharType="begin"/>
            </w:r>
            <w:r>
              <w:rPr>
                <w:rFonts w:hint="eastAsia"/>
              </w:rPr>
              <w:instrText xml:space="preserve"> = 3 \* GB3 </w:instrText>
            </w:r>
            <w:r>
              <w:rPr>
                <w:rFonts w:hint="eastAsia"/>
              </w:rPr>
              <w:fldChar w:fldCharType="separate"/>
            </w:r>
            <w:r>
              <w:rPr>
                <w:rFonts w:hint="eastAsia"/>
              </w:rPr>
              <w:t>③</w:t>
            </w:r>
            <w:r>
              <w:rPr>
                <w:rFonts w:hint="eastAsia"/>
              </w:rPr>
              <w:fldChar w:fldCharType="end"/>
            </w:r>
            <w:r>
              <w:rPr>
                <w:rFonts w:hint="eastAsia"/>
              </w:rPr>
              <w:t xml:space="preserve"> </w:t>
            </w:r>
            <w:r>
              <w:rPr>
                <w:rFonts w:hint="eastAsia"/>
              </w:rPr>
              <w:t>现场拼装，施工速度快，工期短</w:t>
            </w:r>
          </w:p>
          <w:p w14:paraId="67D26DFC" w14:textId="77777777" w:rsidR="00A2468A" w:rsidRDefault="00D245AC">
            <w:r>
              <w:rPr>
                <w:rFonts w:hint="eastAsia"/>
              </w:rPr>
              <w:fldChar w:fldCharType="begin"/>
            </w:r>
            <w:r>
              <w:rPr>
                <w:rFonts w:hint="eastAsia"/>
              </w:rPr>
              <w:instrText xml:space="preserve"> = 4 \* GB3 </w:instrText>
            </w:r>
            <w:r>
              <w:rPr>
                <w:rFonts w:hint="eastAsia"/>
              </w:rPr>
              <w:fldChar w:fldCharType="separate"/>
            </w:r>
            <w:r>
              <w:rPr>
                <w:rFonts w:hint="eastAsia"/>
              </w:rPr>
              <w:t>④</w:t>
            </w:r>
            <w:r>
              <w:rPr>
                <w:rFonts w:hint="eastAsia"/>
              </w:rPr>
              <w:fldChar w:fldCharType="end"/>
            </w:r>
            <w:r>
              <w:rPr>
                <w:rFonts w:hint="eastAsia"/>
              </w:rPr>
              <w:t xml:space="preserve"> </w:t>
            </w:r>
            <w:r>
              <w:rPr>
                <w:rFonts w:hint="eastAsia"/>
              </w:rPr>
              <w:t>可以实现局部楼板开洞</w:t>
            </w:r>
          </w:p>
        </w:tc>
      </w:tr>
      <w:tr w:rsidR="00A2468A" w14:paraId="15AEF0A3" w14:textId="77777777">
        <w:trPr>
          <w:jc w:val="center"/>
        </w:trPr>
        <w:tc>
          <w:tcPr>
            <w:tcW w:w="771" w:type="pct"/>
            <w:tcBorders>
              <w:top w:val="single" w:sz="4" w:space="0" w:color="auto"/>
              <w:left w:val="single" w:sz="4" w:space="0" w:color="auto"/>
              <w:bottom w:val="single" w:sz="4" w:space="0" w:color="auto"/>
              <w:right w:val="single" w:sz="4" w:space="0" w:color="auto"/>
            </w:tcBorders>
            <w:vAlign w:val="center"/>
          </w:tcPr>
          <w:p w14:paraId="33E469F6" w14:textId="77777777" w:rsidR="00A2468A" w:rsidRDefault="00D245AC">
            <w:r>
              <w:rPr>
                <w:rFonts w:hint="eastAsia"/>
              </w:rPr>
              <w:t>缺点</w:t>
            </w:r>
          </w:p>
        </w:tc>
        <w:tc>
          <w:tcPr>
            <w:tcW w:w="4229" w:type="pct"/>
            <w:tcBorders>
              <w:top w:val="single" w:sz="4" w:space="0" w:color="auto"/>
              <w:left w:val="single" w:sz="4" w:space="0" w:color="auto"/>
              <w:bottom w:val="single" w:sz="4" w:space="0" w:color="auto"/>
              <w:right w:val="single" w:sz="4" w:space="0" w:color="auto"/>
            </w:tcBorders>
            <w:vAlign w:val="center"/>
          </w:tcPr>
          <w:p w14:paraId="5CC1DC34" w14:textId="77777777" w:rsidR="00A2468A" w:rsidRDefault="00D245AC">
            <w:r>
              <w:rPr>
                <w:rFonts w:hint="eastAsia"/>
              </w:rPr>
              <w:fldChar w:fldCharType="begin"/>
            </w:r>
            <w:r>
              <w:rPr>
                <w:rFonts w:hint="eastAsia"/>
              </w:rPr>
              <w:instrText xml:space="preserve"> = 1 \* GB3 </w:instrText>
            </w:r>
            <w:r>
              <w:rPr>
                <w:rFonts w:hint="eastAsia"/>
              </w:rPr>
              <w:fldChar w:fldCharType="separate"/>
            </w:r>
            <w:r>
              <w:rPr>
                <w:rFonts w:hint="eastAsia"/>
              </w:rPr>
              <w:t>①</w:t>
            </w:r>
            <w:r>
              <w:rPr>
                <w:rFonts w:hint="eastAsia"/>
              </w:rPr>
              <w:fldChar w:fldCharType="end"/>
            </w:r>
            <w:r>
              <w:rPr>
                <w:rFonts w:hint="eastAsia"/>
              </w:rPr>
              <w:t xml:space="preserve"> </w:t>
            </w:r>
            <w:r>
              <w:rPr>
                <w:rFonts w:hint="eastAsia"/>
              </w:rPr>
              <w:t>存在拼接接缝</w:t>
            </w:r>
          </w:p>
          <w:p w14:paraId="1429AEEE" w14:textId="77777777" w:rsidR="00A2468A" w:rsidRDefault="00D245AC">
            <w:r>
              <w:rPr>
                <w:rFonts w:hint="eastAsia"/>
              </w:rPr>
              <w:fldChar w:fldCharType="begin"/>
            </w:r>
            <w:r>
              <w:rPr>
                <w:rFonts w:hint="eastAsia"/>
              </w:rPr>
              <w:instrText xml:space="preserve"> = 2 \* GB3 </w:instrText>
            </w:r>
            <w:r>
              <w:rPr>
                <w:rFonts w:hint="eastAsia"/>
              </w:rPr>
              <w:fldChar w:fldCharType="separate"/>
            </w:r>
            <w:r>
              <w:rPr>
                <w:rFonts w:hint="eastAsia"/>
              </w:rPr>
              <w:t>②</w:t>
            </w:r>
            <w:r>
              <w:rPr>
                <w:rFonts w:hint="eastAsia"/>
              </w:rPr>
              <w:fldChar w:fldCharType="end"/>
            </w:r>
            <w:r>
              <w:rPr>
                <w:rFonts w:hint="eastAsia"/>
              </w:rPr>
              <w:t xml:space="preserve"> </w:t>
            </w:r>
            <w:r>
              <w:rPr>
                <w:rFonts w:hint="eastAsia"/>
              </w:rPr>
              <w:t>单向传力</w:t>
            </w:r>
          </w:p>
          <w:p w14:paraId="1E28937D" w14:textId="77777777" w:rsidR="00A2468A" w:rsidRDefault="00D245AC">
            <w:r>
              <w:rPr>
                <w:rFonts w:hint="eastAsia"/>
              </w:rPr>
              <w:fldChar w:fldCharType="begin"/>
            </w:r>
            <w:r>
              <w:rPr>
                <w:rFonts w:hint="eastAsia"/>
              </w:rPr>
              <w:instrText xml:space="preserve"> = 3 \* GB3 </w:instrText>
            </w:r>
            <w:r>
              <w:rPr>
                <w:rFonts w:hint="eastAsia"/>
              </w:rPr>
              <w:fldChar w:fldCharType="separate"/>
            </w:r>
            <w:r>
              <w:rPr>
                <w:rFonts w:hint="eastAsia"/>
              </w:rPr>
              <w:t>③</w:t>
            </w:r>
            <w:r>
              <w:rPr>
                <w:rFonts w:hint="eastAsia"/>
              </w:rPr>
              <w:fldChar w:fldCharType="end"/>
            </w:r>
            <w:r>
              <w:rPr>
                <w:rFonts w:hint="eastAsia"/>
              </w:rPr>
              <w:t xml:space="preserve"> </w:t>
            </w:r>
            <w:r>
              <w:rPr>
                <w:rFonts w:hint="eastAsia"/>
              </w:rPr>
              <w:t>相邻构件不同</w:t>
            </w:r>
            <w:proofErr w:type="gramStart"/>
            <w:r>
              <w:rPr>
                <w:rFonts w:hint="eastAsia"/>
              </w:rPr>
              <w:t>反拱量</w:t>
            </w:r>
            <w:proofErr w:type="gramEnd"/>
            <w:r>
              <w:rPr>
                <w:rFonts w:hint="eastAsia"/>
              </w:rPr>
              <w:t>可能</w:t>
            </w:r>
            <w:proofErr w:type="gramStart"/>
            <w:r>
              <w:rPr>
                <w:rFonts w:hint="eastAsia"/>
              </w:rPr>
              <w:t>造成板底拼缝</w:t>
            </w:r>
            <w:proofErr w:type="gramEnd"/>
            <w:r>
              <w:rPr>
                <w:rFonts w:hint="eastAsia"/>
              </w:rPr>
              <w:t>不平整</w:t>
            </w:r>
          </w:p>
        </w:tc>
      </w:tr>
      <w:tr w:rsidR="00A2468A" w14:paraId="61359992" w14:textId="77777777">
        <w:trPr>
          <w:jc w:val="center"/>
        </w:trPr>
        <w:tc>
          <w:tcPr>
            <w:tcW w:w="771" w:type="pct"/>
            <w:tcBorders>
              <w:top w:val="single" w:sz="4" w:space="0" w:color="auto"/>
              <w:left w:val="single" w:sz="4" w:space="0" w:color="auto"/>
              <w:bottom w:val="single" w:sz="4" w:space="0" w:color="auto"/>
              <w:right w:val="single" w:sz="4" w:space="0" w:color="auto"/>
            </w:tcBorders>
            <w:vAlign w:val="center"/>
          </w:tcPr>
          <w:p w14:paraId="735268F7" w14:textId="77777777" w:rsidR="00A2468A" w:rsidRDefault="00D245AC">
            <w:r>
              <w:rPr>
                <w:rFonts w:hint="eastAsia"/>
              </w:rPr>
              <w:t>板厚</w:t>
            </w:r>
          </w:p>
        </w:tc>
        <w:tc>
          <w:tcPr>
            <w:tcW w:w="4229" w:type="pct"/>
            <w:tcBorders>
              <w:top w:val="single" w:sz="4" w:space="0" w:color="auto"/>
              <w:left w:val="single" w:sz="4" w:space="0" w:color="auto"/>
              <w:bottom w:val="single" w:sz="4" w:space="0" w:color="auto"/>
              <w:right w:val="single" w:sz="4" w:space="0" w:color="auto"/>
            </w:tcBorders>
            <w:vAlign w:val="center"/>
          </w:tcPr>
          <w:p w14:paraId="3B91BE12" w14:textId="77777777" w:rsidR="00A2468A" w:rsidRDefault="00D245AC">
            <w:r>
              <w:rPr>
                <w:rFonts w:hint="eastAsia"/>
              </w:rPr>
              <w:t>可参照图集《</w:t>
            </w:r>
            <w:r>
              <w:rPr>
                <w:rFonts w:hint="eastAsia"/>
              </w:rPr>
              <w:t>SP</w:t>
            </w:r>
            <w:r>
              <w:rPr>
                <w:rFonts w:hint="eastAsia"/>
              </w:rPr>
              <w:t>预应力空心板》</w:t>
            </w:r>
            <w:r>
              <w:rPr>
                <w:rFonts w:hint="eastAsia"/>
              </w:rPr>
              <w:t>05SG408</w:t>
            </w:r>
            <w:r>
              <w:rPr>
                <w:rFonts w:hint="eastAsia"/>
              </w:rPr>
              <w:t>、《大跨度预应力空心板》</w:t>
            </w:r>
            <w:r>
              <w:rPr>
                <w:rFonts w:hint="eastAsia"/>
              </w:rPr>
              <w:t>13G440</w:t>
            </w:r>
            <w:r>
              <w:rPr>
                <w:rFonts w:hint="eastAsia"/>
              </w:rPr>
              <w:t>，</w:t>
            </w:r>
            <w:r>
              <w:rPr>
                <w:rFonts w:hint="eastAsia"/>
              </w:rPr>
              <w:lastRenderedPageBreak/>
              <w:t>根据荷载布置、</w:t>
            </w:r>
            <w:proofErr w:type="gramStart"/>
            <w:r>
              <w:rPr>
                <w:rFonts w:hint="eastAsia"/>
              </w:rPr>
              <w:t>板跨等</w:t>
            </w:r>
            <w:proofErr w:type="gramEnd"/>
            <w:r>
              <w:rPr>
                <w:rFonts w:hint="eastAsia"/>
              </w:rPr>
              <w:t>条件初步确定板厚</w:t>
            </w:r>
          </w:p>
        </w:tc>
      </w:tr>
      <w:tr w:rsidR="00A2468A" w14:paraId="0525F2F7" w14:textId="77777777">
        <w:trPr>
          <w:jc w:val="center"/>
        </w:trPr>
        <w:tc>
          <w:tcPr>
            <w:tcW w:w="771" w:type="pct"/>
            <w:tcBorders>
              <w:top w:val="single" w:sz="4" w:space="0" w:color="auto"/>
              <w:left w:val="single" w:sz="4" w:space="0" w:color="auto"/>
              <w:bottom w:val="single" w:sz="4" w:space="0" w:color="auto"/>
              <w:right w:val="single" w:sz="4" w:space="0" w:color="auto"/>
            </w:tcBorders>
            <w:vAlign w:val="center"/>
          </w:tcPr>
          <w:p w14:paraId="6051587E" w14:textId="77777777" w:rsidR="00A2468A" w:rsidRDefault="00D245AC">
            <w:r>
              <w:rPr>
                <w:rFonts w:hint="eastAsia"/>
              </w:rPr>
              <w:lastRenderedPageBreak/>
              <w:t>典型节点</w:t>
            </w:r>
          </w:p>
        </w:tc>
        <w:tc>
          <w:tcPr>
            <w:tcW w:w="4229" w:type="pct"/>
            <w:tcBorders>
              <w:top w:val="single" w:sz="4" w:space="0" w:color="auto"/>
              <w:left w:val="single" w:sz="4" w:space="0" w:color="auto"/>
              <w:bottom w:val="single" w:sz="4" w:space="0" w:color="auto"/>
              <w:right w:val="single" w:sz="4" w:space="0" w:color="auto"/>
            </w:tcBorders>
            <w:vAlign w:val="center"/>
          </w:tcPr>
          <w:p w14:paraId="2BBCCD8A" w14:textId="77777777" w:rsidR="00A2468A" w:rsidRDefault="00D245AC">
            <w:r>
              <w:rPr>
                <w:rFonts w:hint="eastAsia"/>
              </w:rPr>
              <w:t>在</w:t>
            </w:r>
            <w:r>
              <w:rPr>
                <w:rFonts w:hint="eastAsia"/>
              </w:rPr>
              <w:t>SP</w:t>
            </w:r>
            <w:r>
              <w:rPr>
                <w:rFonts w:hint="eastAsia"/>
              </w:rPr>
              <w:t>板的非</w:t>
            </w:r>
            <w:proofErr w:type="gramStart"/>
            <w:r>
              <w:rPr>
                <w:rFonts w:hint="eastAsia"/>
              </w:rPr>
              <w:t>支承边</w:t>
            </w:r>
            <w:proofErr w:type="gramEnd"/>
            <w:r>
              <w:rPr>
                <w:rFonts w:hint="eastAsia"/>
              </w:rPr>
              <w:t>与支座相连处，需设置构造钢筋以保证楼板能协调主体结构变形，为主体结构提供最够的刚度。</w:t>
            </w:r>
          </w:p>
        </w:tc>
      </w:tr>
    </w:tbl>
    <w:p w14:paraId="1BE69A51" w14:textId="77777777" w:rsidR="00A2468A" w:rsidRDefault="00A2468A"/>
    <w:p w14:paraId="78BACBD2" w14:textId="1B899DD8" w:rsidR="00A2468A" w:rsidRDefault="00D245AC" w:rsidP="0041299D">
      <w:pPr>
        <w:pStyle w:val="af9"/>
      </w:pPr>
      <w:r>
        <w:rPr>
          <w:rFonts w:hint="eastAsia"/>
        </w:rPr>
        <w:t xml:space="preserve">6.2.2  </w:t>
      </w:r>
      <w:r>
        <w:rPr>
          <w:rFonts w:hint="eastAsia"/>
        </w:rPr>
        <w:t>结构布置应为建筑空间可变性提供条件，户内结构宜减少梁布置。</w:t>
      </w:r>
      <w:proofErr w:type="gramStart"/>
      <w:r>
        <w:rPr>
          <w:rFonts w:hint="eastAsia"/>
        </w:rPr>
        <w:t>当必须</w:t>
      </w:r>
      <w:proofErr w:type="gramEnd"/>
      <w:r>
        <w:rPr>
          <w:rFonts w:hint="eastAsia"/>
        </w:rPr>
        <w:t>布置梁时，宜优先布置在固定隔墙处。</w:t>
      </w:r>
    </w:p>
    <w:p w14:paraId="3AE1F70E" w14:textId="77777777" w:rsidR="00A2468A" w:rsidRDefault="00D245AC">
      <w:pPr>
        <w:spacing w:line="360" w:lineRule="auto"/>
        <w:rPr>
          <w:rFonts w:ascii="Times New Roman" w:eastAsia="黑体" w:hAnsi="Times New Roman"/>
          <w:sz w:val="24"/>
          <w:szCs w:val="21"/>
        </w:rPr>
      </w:pPr>
      <w:r>
        <w:rPr>
          <w:rFonts w:ascii="Times New Roman" w:eastAsia="黑体" w:hAnsi="Times New Roman" w:hint="eastAsia"/>
          <w:sz w:val="24"/>
          <w:szCs w:val="21"/>
        </w:rPr>
        <w:t>【条文说明】</w:t>
      </w:r>
    </w:p>
    <w:p w14:paraId="09CFB7E5" w14:textId="77777777" w:rsidR="00A2468A" w:rsidRDefault="00D245AC">
      <w:pPr>
        <w:pStyle w:val="af7"/>
      </w:pPr>
      <w:r>
        <w:rPr>
          <w:rFonts w:hint="eastAsia"/>
        </w:rPr>
        <w:t>结构布置应充分为建筑空间的可变性提供条件，通常户内梁会限制建筑空间的灵活调整，故应尽量减少户内梁布置，如卫生间周边、小房间四周等位置均可取消梁。若必须布置梁时，宜优先在固定不动的隔墙下布置。</w:t>
      </w:r>
    </w:p>
    <w:p w14:paraId="00CE7D93" w14:textId="77777777" w:rsidR="00A2468A" w:rsidRDefault="00A2468A">
      <w:pPr>
        <w:pStyle w:val="af7"/>
      </w:pPr>
    </w:p>
    <w:p w14:paraId="0CB4186B" w14:textId="77777777" w:rsidR="00A2468A" w:rsidRDefault="00D245AC" w:rsidP="0041299D">
      <w:pPr>
        <w:pStyle w:val="af9"/>
      </w:pPr>
      <w:r>
        <w:rPr>
          <w:rFonts w:hint="eastAsia"/>
        </w:rPr>
        <w:t xml:space="preserve">6.2.3  </w:t>
      </w:r>
      <w:r>
        <w:rPr>
          <w:rFonts w:hint="eastAsia"/>
        </w:rPr>
        <w:t>荷载取值应考虑建筑功能的可变性，进行适当的包络设计，以保证结构安全可靠。</w:t>
      </w:r>
    </w:p>
    <w:p w14:paraId="74197432" w14:textId="77777777" w:rsidR="00A2468A" w:rsidRDefault="00D245AC">
      <w:pPr>
        <w:spacing w:line="360" w:lineRule="auto"/>
        <w:rPr>
          <w:rFonts w:ascii="Times New Roman" w:eastAsia="黑体" w:hAnsi="Times New Roman"/>
          <w:sz w:val="24"/>
          <w:szCs w:val="21"/>
        </w:rPr>
      </w:pPr>
      <w:r>
        <w:rPr>
          <w:rFonts w:ascii="Times New Roman" w:eastAsia="黑体" w:hAnsi="Times New Roman" w:hint="eastAsia"/>
          <w:sz w:val="24"/>
          <w:szCs w:val="21"/>
        </w:rPr>
        <w:t>【条文说明】</w:t>
      </w:r>
    </w:p>
    <w:p w14:paraId="0F8B97C4" w14:textId="77777777" w:rsidR="00A2468A" w:rsidRDefault="00D245AC">
      <w:pPr>
        <w:pStyle w:val="af7"/>
      </w:pPr>
      <w:r>
        <w:rPr>
          <w:rFonts w:hint="eastAsia"/>
        </w:rPr>
        <w:t>结构体系应对建筑功能的变化具有较高的适应性，这就要求施加在结构上的荷载要充分考虑建筑生命周期中各种变化的可能，并对荷载的变化进行包络，以</w:t>
      </w:r>
      <w:bookmarkStart w:id="52" w:name="_Hlk166320662"/>
      <w:r>
        <w:rPr>
          <w:rFonts w:hint="eastAsia"/>
        </w:rPr>
        <w:t>保证结构安全可靠</w:t>
      </w:r>
      <w:bookmarkEnd w:id="52"/>
      <w:r>
        <w:rPr>
          <w:rFonts w:hint="eastAsia"/>
        </w:rPr>
        <w:t>。</w:t>
      </w:r>
    </w:p>
    <w:p w14:paraId="794A0427" w14:textId="77777777" w:rsidR="00A2468A" w:rsidRDefault="00A2468A">
      <w:pPr>
        <w:pStyle w:val="af7"/>
      </w:pPr>
    </w:p>
    <w:p w14:paraId="278E5716" w14:textId="77777777" w:rsidR="00A2468A" w:rsidRDefault="00D245AC" w:rsidP="0041299D">
      <w:pPr>
        <w:pStyle w:val="af9"/>
      </w:pPr>
      <w:r>
        <w:rPr>
          <w:rFonts w:hint="eastAsia"/>
        </w:rPr>
        <w:t xml:space="preserve">6.2.4  </w:t>
      </w:r>
      <w:r>
        <w:rPr>
          <w:rFonts w:hint="eastAsia"/>
        </w:rPr>
        <w:t>剪力墙结构应保证刚度，其布置应符合下列规定：</w:t>
      </w:r>
    </w:p>
    <w:p w14:paraId="1AAFB7D8" w14:textId="77777777" w:rsidR="00A2468A" w:rsidRDefault="00D245AC">
      <w:pPr>
        <w:spacing w:line="360" w:lineRule="auto"/>
        <w:ind w:firstLine="420"/>
        <w:rPr>
          <w:rFonts w:ascii="Times New Roman" w:eastAsia="宋体" w:hAnsi="Times New Roman"/>
          <w:sz w:val="24"/>
        </w:rPr>
      </w:pPr>
      <w:r>
        <w:rPr>
          <w:rFonts w:ascii="Times New Roman" w:eastAsia="宋体" w:hAnsi="Times New Roman" w:cs="Times New Roman" w:hint="eastAsia"/>
          <w:b/>
          <w:sz w:val="24"/>
        </w:rPr>
        <w:t>1</w:t>
      </w:r>
      <w:r>
        <w:rPr>
          <w:rFonts w:ascii="Times New Roman" w:eastAsia="宋体" w:hAnsi="Times New Roman"/>
          <w:sz w:val="24"/>
        </w:rPr>
        <w:t xml:space="preserve">  </w:t>
      </w:r>
      <w:r>
        <w:rPr>
          <w:rFonts w:ascii="Times New Roman" w:eastAsia="宋体" w:hAnsi="Times New Roman" w:hint="eastAsia"/>
          <w:sz w:val="24"/>
        </w:rPr>
        <w:t>宜规则对称布置，质心</w:t>
      </w:r>
      <w:proofErr w:type="gramStart"/>
      <w:r>
        <w:rPr>
          <w:rFonts w:ascii="Times New Roman" w:eastAsia="宋体" w:hAnsi="Times New Roman" w:hint="eastAsia"/>
          <w:sz w:val="24"/>
        </w:rPr>
        <w:t>与刚心宜</w:t>
      </w:r>
      <w:proofErr w:type="gramEnd"/>
      <w:r>
        <w:rPr>
          <w:rFonts w:ascii="Times New Roman" w:eastAsia="宋体" w:hAnsi="Times New Roman" w:hint="eastAsia"/>
          <w:sz w:val="24"/>
        </w:rPr>
        <w:t>重合，避免不规则、不对称布置增大结构的扭转效应。</w:t>
      </w:r>
    </w:p>
    <w:p w14:paraId="622C8C91" w14:textId="77777777" w:rsidR="00A2468A" w:rsidRDefault="00D245AC">
      <w:pPr>
        <w:spacing w:line="360" w:lineRule="auto"/>
        <w:ind w:firstLine="420"/>
        <w:rPr>
          <w:rFonts w:ascii="Times New Roman" w:eastAsia="宋体" w:hAnsi="Times New Roman"/>
          <w:sz w:val="24"/>
        </w:rPr>
      </w:pPr>
      <w:r>
        <w:rPr>
          <w:rFonts w:ascii="Times New Roman" w:eastAsia="宋体" w:hAnsi="Times New Roman" w:cs="Times New Roman"/>
          <w:b/>
          <w:sz w:val="24"/>
        </w:rPr>
        <w:t>2</w:t>
      </w:r>
      <w:r>
        <w:rPr>
          <w:rFonts w:ascii="Times New Roman" w:eastAsia="宋体" w:hAnsi="Times New Roman"/>
          <w:sz w:val="24"/>
        </w:rPr>
        <w:t xml:space="preserve">  </w:t>
      </w:r>
      <w:r>
        <w:rPr>
          <w:rFonts w:ascii="Times New Roman" w:eastAsia="宋体" w:hAnsi="Times New Roman" w:hint="eastAsia"/>
          <w:sz w:val="24"/>
        </w:rPr>
        <w:t>剪力墙应沿两个主轴方向或其它方向双向垂直布置，两个方向的侧向刚度不宜相差过大。</w:t>
      </w:r>
    </w:p>
    <w:p w14:paraId="6219923B" w14:textId="77777777" w:rsidR="00A2468A" w:rsidRDefault="00D245AC">
      <w:pPr>
        <w:spacing w:line="360" w:lineRule="auto"/>
        <w:ind w:firstLine="420"/>
        <w:rPr>
          <w:rFonts w:ascii="Times New Roman" w:eastAsia="宋体" w:hAnsi="Times New Roman"/>
          <w:sz w:val="24"/>
        </w:rPr>
      </w:pPr>
      <w:r>
        <w:rPr>
          <w:rFonts w:ascii="Times New Roman" w:eastAsia="宋体" w:hAnsi="Times New Roman" w:cs="Times New Roman"/>
          <w:b/>
          <w:sz w:val="24"/>
        </w:rPr>
        <w:t>3</w:t>
      </w:r>
      <w:r>
        <w:rPr>
          <w:rFonts w:ascii="Times New Roman" w:eastAsia="宋体" w:hAnsi="Times New Roman"/>
          <w:sz w:val="24"/>
        </w:rPr>
        <w:t xml:space="preserve">  </w:t>
      </w:r>
      <w:r>
        <w:rPr>
          <w:rFonts w:ascii="Times New Roman" w:eastAsia="宋体" w:hAnsi="Times New Roman" w:hint="eastAsia"/>
          <w:sz w:val="24"/>
        </w:rPr>
        <w:t>剪力墙应沿户型周边布置，并应自上而下连续布置，避免刚度突变。</w:t>
      </w:r>
    </w:p>
    <w:p w14:paraId="0A0BCF6F" w14:textId="77777777" w:rsidR="00A2468A" w:rsidRDefault="00A2468A"/>
    <w:p w14:paraId="02217B51" w14:textId="77777777" w:rsidR="00A2468A" w:rsidRDefault="00D245AC" w:rsidP="0041299D">
      <w:pPr>
        <w:pStyle w:val="af9"/>
      </w:pPr>
      <w:r>
        <w:rPr>
          <w:rFonts w:hint="eastAsia"/>
        </w:rPr>
        <w:t xml:space="preserve">6.2.5  </w:t>
      </w:r>
      <w:r>
        <w:rPr>
          <w:rFonts w:hint="eastAsia"/>
        </w:rPr>
        <w:t>结构的变形与内力宜采用弹性方法计算，应考虑</w:t>
      </w:r>
      <w:proofErr w:type="gramStart"/>
      <w:r>
        <w:rPr>
          <w:rFonts w:hint="eastAsia"/>
        </w:rPr>
        <w:t>框架梁及连梁</w:t>
      </w:r>
      <w:proofErr w:type="gramEnd"/>
      <w:r>
        <w:rPr>
          <w:rFonts w:hint="eastAsia"/>
        </w:rPr>
        <w:t>等构件塑性变形引起的内力重分布以及楼板的面内变形影响。整体结构分析宜补充弹性或弹塑性时程分析，并采取有效的构造措施</w:t>
      </w:r>
      <w:r>
        <w:br w:type="page"/>
      </w:r>
    </w:p>
    <w:p w14:paraId="5984896C" w14:textId="4F47A2B3" w:rsidR="00A2468A" w:rsidRDefault="00D245AC">
      <w:pPr>
        <w:spacing w:before="480" w:after="360" w:line="360" w:lineRule="auto"/>
        <w:jc w:val="center"/>
        <w:outlineLvl w:val="0"/>
        <w:rPr>
          <w:rFonts w:ascii="Times New Roman" w:eastAsia="黑体" w:hAnsi="Times New Roman"/>
          <w:b/>
          <w:sz w:val="36"/>
          <w:szCs w:val="36"/>
        </w:rPr>
      </w:pPr>
      <w:bookmarkStart w:id="53" w:name="_Toc167912674"/>
      <w:r>
        <w:rPr>
          <w:rFonts w:ascii="Times New Roman" w:eastAsia="黑体" w:hAnsi="Times New Roman" w:hint="eastAsia"/>
          <w:b/>
          <w:sz w:val="36"/>
          <w:szCs w:val="36"/>
        </w:rPr>
        <w:lastRenderedPageBreak/>
        <w:t>7</w:t>
      </w:r>
      <w:r>
        <w:rPr>
          <w:rFonts w:ascii="Times New Roman" w:eastAsia="黑体" w:hAnsi="Times New Roman"/>
          <w:sz w:val="36"/>
          <w:szCs w:val="36"/>
        </w:rPr>
        <w:t xml:space="preserve">  </w:t>
      </w:r>
      <w:r>
        <w:rPr>
          <w:rFonts w:ascii="Times New Roman" w:eastAsia="黑体" w:hAnsi="Times New Roman" w:hint="eastAsia"/>
          <w:bCs/>
          <w:sz w:val="36"/>
          <w:szCs w:val="36"/>
        </w:rPr>
        <w:t>机电设备设计</w:t>
      </w:r>
      <w:bookmarkEnd w:id="53"/>
    </w:p>
    <w:p w14:paraId="4C98DA83" w14:textId="03666A30" w:rsidR="00A2468A" w:rsidRDefault="00D245AC">
      <w:pPr>
        <w:pStyle w:val="afb"/>
      </w:pPr>
      <w:bookmarkStart w:id="54" w:name="_Toc167912675"/>
      <w:r>
        <w:rPr>
          <w:rFonts w:hint="eastAsia"/>
        </w:rPr>
        <w:t xml:space="preserve">7.1 </w:t>
      </w:r>
      <w:r>
        <w:t xml:space="preserve"> </w:t>
      </w:r>
      <w:r>
        <w:rPr>
          <w:rFonts w:hint="eastAsia"/>
          <w:b w:val="0"/>
          <w:bCs/>
        </w:rPr>
        <w:t>一般规定</w:t>
      </w:r>
      <w:bookmarkEnd w:id="54"/>
    </w:p>
    <w:p w14:paraId="1F03C21D" w14:textId="010295BE" w:rsidR="00A2468A" w:rsidRDefault="00D245AC" w:rsidP="0041299D">
      <w:pPr>
        <w:pStyle w:val="af9"/>
      </w:pPr>
      <w:r>
        <w:rPr>
          <w:rFonts w:hint="eastAsia"/>
        </w:rPr>
        <w:t xml:space="preserve">7.1.1 </w:t>
      </w:r>
      <w:r>
        <w:t xml:space="preserve"> </w:t>
      </w:r>
      <w:r>
        <w:rPr>
          <w:rFonts w:hint="eastAsia"/>
        </w:rPr>
        <w:t>机电设计应</w:t>
      </w:r>
      <w:r w:rsidRPr="00D14F46">
        <w:rPr>
          <w:rFonts w:hint="eastAsia"/>
        </w:rPr>
        <w:t>符合</w:t>
      </w:r>
      <w:r w:rsidR="005848E6">
        <w:rPr>
          <w:rFonts w:hint="eastAsia"/>
        </w:rPr>
        <w:t>现行国家标准</w:t>
      </w:r>
      <w:r w:rsidRPr="00D14F46">
        <w:rPr>
          <w:rFonts w:hint="eastAsia"/>
        </w:rPr>
        <w:t>《</w:t>
      </w:r>
      <w:r>
        <w:t>建筑给水排水设计标准》</w:t>
      </w:r>
      <w:r>
        <w:t>GB 50015</w:t>
      </w:r>
      <w:r>
        <w:t>、</w:t>
      </w:r>
      <w:r w:rsidRPr="00D14F46">
        <w:rPr>
          <w:rFonts w:hint="eastAsia"/>
        </w:rPr>
        <w:t>《</w:t>
      </w:r>
      <w:r w:rsidRPr="00D14F46">
        <w:rPr>
          <w:rStyle w:val="style8"/>
        </w:rPr>
        <w:t>民用建筑供暖通风与空气调节设计规范》</w:t>
      </w:r>
      <w:r w:rsidRPr="00D14F46">
        <w:rPr>
          <w:rStyle w:val="style8"/>
        </w:rPr>
        <w:t>GB 50736</w:t>
      </w:r>
      <w:r w:rsidRPr="00D14F46">
        <w:rPr>
          <w:rStyle w:val="style8"/>
        </w:rPr>
        <w:t>、《</w:t>
      </w:r>
      <w:r w:rsidRPr="00D14F46">
        <w:rPr>
          <w:rStyle w:val="style6"/>
        </w:rPr>
        <w:t>住宅建筑电气设计规范》</w:t>
      </w:r>
      <w:r w:rsidRPr="00D14F46">
        <w:rPr>
          <w:rStyle w:val="style6"/>
        </w:rPr>
        <w:t>JGJ 242</w:t>
      </w:r>
      <w:r w:rsidRPr="00D14F46">
        <w:rPr>
          <w:rFonts w:hint="eastAsia"/>
        </w:rPr>
        <w:t>等</w:t>
      </w:r>
      <w:r w:rsidR="005848E6">
        <w:rPr>
          <w:rFonts w:hint="eastAsia"/>
        </w:rPr>
        <w:t>的</w:t>
      </w:r>
      <w:r w:rsidR="005848E6" w:rsidRPr="005848E6">
        <w:rPr>
          <w:rFonts w:hint="eastAsia"/>
        </w:rPr>
        <w:t>有关规定</w:t>
      </w:r>
      <w:r>
        <w:rPr>
          <w:rFonts w:hint="eastAsia"/>
        </w:rPr>
        <w:t>，并符合以下要求：</w:t>
      </w:r>
    </w:p>
    <w:p w14:paraId="55BE1810" w14:textId="77777777" w:rsidR="00A2468A" w:rsidRDefault="00D245AC">
      <w:pPr>
        <w:spacing w:line="360" w:lineRule="auto"/>
        <w:ind w:firstLine="420"/>
        <w:rPr>
          <w:rFonts w:ascii="Times New Roman" w:eastAsia="宋体" w:hAnsi="Times New Roman"/>
          <w:sz w:val="24"/>
        </w:rPr>
      </w:pPr>
      <w:r>
        <w:rPr>
          <w:rFonts w:ascii="Times New Roman" w:eastAsia="宋体" w:hAnsi="Times New Roman" w:cs="Times New Roman" w:hint="eastAsia"/>
          <w:b/>
          <w:sz w:val="24"/>
        </w:rPr>
        <w:t>1</w:t>
      </w:r>
      <w:r>
        <w:rPr>
          <w:rFonts w:ascii="Times New Roman" w:eastAsia="宋体" w:hAnsi="Times New Roman"/>
          <w:sz w:val="24"/>
        </w:rPr>
        <w:t xml:space="preserve">  </w:t>
      </w:r>
      <w:r>
        <w:rPr>
          <w:rFonts w:ascii="Times New Roman" w:eastAsia="宋体" w:hAnsi="Times New Roman" w:hint="eastAsia"/>
          <w:sz w:val="24"/>
        </w:rPr>
        <w:t>满足户型的灵动变化、用户多样化、个性化的居住需求。</w:t>
      </w:r>
    </w:p>
    <w:p w14:paraId="78AE06C9" w14:textId="77777777" w:rsidR="00A2468A" w:rsidRDefault="00D245AC">
      <w:pPr>
        <w:spacing w:line="360" w:lineRule="auto"/>
        <w:ind w:firstLine="420"/>
        <w:rPr>
          <w:rFonts w:ascii="Times New Roman" w:eastAsia="宋体" w:hAnsi="Times New Roman"/>
          <w:sz w:val="24"/>
        </w:rPr>
      </w:pPr>
      <w:r>
        <w:rPr>
          <w:rFonts w:ascii="Times New Roman" w:eastAsia="宋体" w:hAnsi="Times New Roman" w:cs="Times New Roman"/>
          <w:b/>
          <w:sz w:val="24"/>
        </w:rPr>
        <w:t>2</w:t>
      </w:r>
      <w:r>
        <w:rPr>
          <w:rFonts w:ascii="Times New Roman" w:eastAsia="宋体" w:hAnsi="Times New Roman"/>
          <w:sz w:val="24"/>
        </w:rPr>
        <w:t xml:space="preserve">  </w:t>
      </w:r>
      <w:r>
        <w:rPr>
          <w:rFonts w:ascii="Times New Roman" w:eastAsia="宋体" w:hAnsi="Times New Roman" w:hint="eastAsia"/>
          <w:sz w:val="24"/>
        </w:rPr>
        <w:t>满足户型变化时机电设备正常使用、方便快捷改动的需求。</w:t>
      </w:r>
    </w:p>
    <w:p w14:paraId="47473937" w14:textId="77777777" w:rsidR="00A2468A" w:rsidRDefault="00D245AC">
      <w:pPr>
        <w:spacing w:line="360" w:lineRule="auto"/>
        <w:ind w:firstLine="420"/>
        <w:rPr>
          <w:rFonts w:ascii="Times New Roman" w:eastAsia="宋体" w:hAnsi="Times New Roman"/>
          <w:sz w:val="24"/>
        </w:rPr>
      </w:pPr>
      <w:r>
        <w:rPr>
          <w:rFonts w:ascii="Times New Roman" w:eastAsia="宋体" w:hAnsi="Times New Roman" w:cs="Times New Roman"/>
          <w:b/>
          <w:sz w:val="24"/>
        </w:rPr>
        <w:t>3</w:t>
      </w:r>
      <w:r>
        <w:rPr>
          <w:rFonts w:ascii="Times New Roman" w:eastAsia="宋体" w:hAnsi="Times New Roman"/>
          <w:sz w:val="24"/>
        </w:rPr>
        <w:t xml:space="preserve">  </w:t>
      </w:r>
      <w:r>
        <w:rPr>
          <w:rFonts w:ascii="Times New Roman" w:eastAsia="宋体" w:hAnsi="Times New Roman" w:hint="eastAsia"/>
          <w:sz w:val="24"/>
        </w:rPr>
        <w:t>满足户型变化时不影响上下层用户的正常使用。</w:t>
      </w:r>
    </w:p>
    <w:p w14:paraId="126AD7E9" w14:textId="77777777" w:rsidR="00A2468A" w:rsidRDefault="00A2468A">
      <w:pPr>
        <w:spacing w:line="360" w:lineRule="auto"/>
        <w:ind w:firstLine="420"/>
        <w:rPr>
          <w:rFonts w:ascii="Times New Roman" w:eastAsia="宋体" w:hAnsi="Times New Roman"/>
          <w:sz w:val="24"/>
        </w:rPr>
      </w:pPr>
    </w:p>
    <w:p w14:paraId="27E9D2D3" w14:textId="53D148A1" w:rsidR="00A2468A" w:rsidRDefault="00D245AC" w:rsidP="0041299D">
      <w:pPr>
        <w:pStyle w:val="af9"/>
      </w:pPr>
      <w:r>
        <w:t>7.1.2</w:t>
      </w:r>
      <w:r>
        <w:rPr>
          <w:rFonts w:hint="eastAsia"/>
        </w:rPr>
        <w:t xml:space="preserve"> </w:t>
      </w:r>
      <w:r>
        <w:t xml:space="preserve"> </w:t>
      </w:r>
      <w:r>
        <w:rPr>
          <w:rFonts w:hint="eastAsia"/>
        </w:rPr>
        <w:t>机电系统设计</w:t>
      </w:r>
      <w:r w:rsidR="00002FDA">
        <w:rPr>
          <w:rFonts w:hint="eastAsia"/>
        </w:rPr>
        <w:t>宜</w:t>
      </w:r>
      <w:r w:rsidR="000C42AD">
        <w:rPr>
          <w:rFonts w:hint="eastAsia"/>
        </w:rPr>
        <w:t>采用模块化设备、</w:t>
      </w:r>
      <w:r w:rsidR="000C42AD" w:rsidRPr="000C42AD">
        <w:rPr>
          <w:rFonts w:hint="eastAsia"/>
        </w:rPr>
        <w:t>可接近的服务通道设计</w:t>
      </w:r>
      <w:r w:rsidR="000C42AD">
        <w:rPr>
          <w:rFonts w:hint="eastAsia"/>
        </w:rPr>
        <w:t>、智能监控定期评估及时更新等手段以提升</w:t>
      </w:r>
      <w:r w:rsidR="00BD694A">
        <w:rPr>
          <w:rFonts w:hint="eastAsia"/>
        </w:rPr>
        <w:t>建筑全生命周期</w:t>
      </w:r>
      <w:r w:rsidR="000C42AD">
        <w:rPr>
          <w:rFonts w:hint="eastAsia"/>
        </w:rPr>
        <w:t>中</w:t>
      </w:r>
      <w:r>
        <w:rPr>
          <w:rFonts w:hint="eastAsia"/>
        </w:rPr>
        <w:t>安装、维护和更新</w:t>
      </w:r>
      <w:r w:rsidR="00FC727F">
        <w:rPr>
          <w:rFonts w:hint="eastAsia"/>
        </w:rPr>
        <w:t>的可操作性及便利性</w:t>
      </w:r>
      <w:r>
        <w:rPr>
          <w:rFonts w:hint="eastAsia"/>
        </w:rPr>
        <w:t>。</w:t>
      </w:r>
    </w:p>
    <w:p w14:paraId="27875A6C" w14:textId="77777777" w:rsidR="000C42AD" w:rsidRDefault="000C42AD" w:rsidP="000C42AD">
      <w:pPr>
        <w:spacing w:line="360" w:lineRule="auto"/>
        <w:rPr>
          <w:rFonts w:ascii="Times New Roman" w:eastAsia="黑体" w:hAnsi="Times New Roman"/>
          <w:sz w:val="24"/>
          <w:szCs w:val="21"/>
        </w:rPr>
      </w:pPr>
      <w:r>
        <w:rPr>
          <w:rFonts w:ascii="Times New Roman" w:eastAsia="黑体" w:hAnsi="Times New Roman" w:hint="eastAsia"/>
          <w:sz w:val="24"/>
          <w:szCs w:val="21"/>
        </w:rPr>
        <w:t>【条文说明】</w:t>
      </w:r>
    </w:p>
    <w:p w14:paraId="36835BD6" w14:textId="6CC4591C" w:rsidR="00002FDA" w:rsidRDefault="000C42AD" w:rsidP="0097330C">
      <w:pPr>
        <w:pStyle w:val="af7"/>
      </w:pPr>
      <w:r w:rsidRPr="000C42AD">
        <w:rPr>
          <w:rFonts w:hint="eastAsia"/>
        </w:rPr>
        <w:t>在建筑机电系统设计中，</w:t>
      </w:r>
      <w:r>
        <w:rPr>
          <w:rFonts w:hint="eastAsia"/>
        </w:rPr>
        <w:t>为深入</w:t>
      </w:r>
      <w:r w:rsidRPr="00002FDA">
        <w:rPr>
          <w:rFonts w:hint="eastAsia"/>
        </w:rPr>
        <w:t>提升可操作性与便利性</w:t>
      </w:r>
      <w:r>
        <w:rPr>
          <w:rFonts w:hint="eastAsia"/>
        </w:rPr>
        <w:t>，</w:t>
      </w:r>
      <w:r w:rsidRPr="000C42AD">
        <w:rPr>
          <w:rFonts w:hint="eastAsia"/>
        </w:rPr>
        <w:t>可以考虑以下具体</w:t>
      </w:r>
      <w:r>
        <w:rPr>
          <w:rFonts w:hint="eastAsia"/>
        </w:rPr>
        <w:t>措施</w:t>
      </w:r>
      <w:r w:rsidRPr="000C42AD">
        <w:rPr>
          <w:rFonts w:hint="eastAsia"/>
        </w:rPr>
        <w:t>：</w:t>
      </w:r>
      <w:r w:rsidR="00002FDA" w:rsidRPr="00002FDA">
        <w:rPr>
          <w:rFonts w:hint="eastAsia"/>
        </w:rPr>
        <w:t>选择模块化设备，便于未来的维护和替换；</w:t>
      </w:r>
      <w:bookmarkStart w:id="55" w:name="_Hlk178021461"/>
      <w:r w:rsidR="00002FDA" w:rsidRPr="00002FDA">
        <w:rPr>
          <w:rFonts w:hint="eastAsia"/>
        </w:rPr>
        <w:t>计可接近的服务通道</w:t>
      </w:r>
      <w:bookmarkEnd w:id="55"/>
      <w:r w:rsidR="00002FDA" w:rsidRPr="00002FDA">
        <w:rPr>
          <w:rFonts w:hint="eastAsia"/>
        </w:rPr>
        <w:t>，确保设备易于访问；使用智能监控系统，实时跟踪设备性能，便于及时维护；制定详细的维护手册，并对相关人员进行培训，确保操作便利</w:t>
      </w:r>
      <w:r>
        <w:rPr>
          <w:rFonts w:hint="eastAsia"/>
        </w:rPr>
        <w:t>；</w:t>
      </w:r>
      <w:r w:rsidR="00002FDA" w:rsidRPr="00002FDA">
        <w:rPr>
          <w:rFonts w:hint="eastAsia"/>
        </w:rPr>
        <w:t>定期评估系统，及时更新技术，以延长使用寿命和提高效率。</w:t>
      </w:r>
    </w:p>
    <w:p w14:paraId="59C2E418" w14:textId="77777777" w:rsidR="00002FDA" w:rsidRPr="00101B78" w:rsidRDefault="00002FDA"/>
    <w:p w14:paraId="337BA9B6" w14:textId="77777777" w:rsidR="00A2468A" w:rsidRDefault="00D245AC" w:rsidP="0041299D">
      <w:pPr>
        <w:pStyle w:val="af9"/>
      </w:pPr>
      <w:r>
        <w:rPr>
          <w:rFonts w:hint="eastAsia"/>
        </w:rPr>
        <w:t xml:space="preserve">7.1.3 </w:t>
      </w:r>
      <w:r>
        <w:t xml:space="preserve"> </w:t>
      </w:r>
      <w:r>
        <w:rPr>
          <w:rFonts w:hint="eastAsia"/>
        </w:rPr>
        <w:t>机电设备管线敷设宜采用与主体结构相分离的布置方式，宜布置在本层吊顶空间、架空地板下空间、轻质隔墙夹层内以及家具装饰空间内。</w:t>
      </w:r>
    </w:p>
    <w:p w14:paraId="2A2A86C2" w14:textId="77777777" w:rsidR="00A2468A" w:rsidRDefault="00A2468A"/>
    <w:p w14:paraId="3C807993" w14:textId="77777777" w:rsidR="00A2468A" w:rsidRDefault="00D245AC" w:rsidP="0041299D">
      <w:pPr>
        <w:pStyle w:val="af9"/>
      </w:pPr>
      <w:r>
        <w:t>7.1.4</w:t>
      </w:r>
      <w:r>
        <w:rPr>
          <w:rFonts w:hint="eastAsia"/>
        </w:rPr>
        <w:t xml:space="preserve"> </w:t>
      </w:r>
      <w:r>
        <w:t xml:space="preserve"> </w:t>
      </w:r>
      <w:r>
        <w:rPr>
          <w:rFonts w:hint="eastAsia"/>
        </w:rPr>
        <w:t>机电系统共用设备及管井应集中设置于居住建筑的公用部分。</w:t>
      </w:r>
    </w:p>
    <w:p w14:paraId="27C4BF9D" w14:textId="77777777" w:rsidR="00A2468A" w:rsidRDefault="00A2468A"/>
    <w:p w14:paraId="41F7C140" w14:textId="77777777" w:rsidR="00A2468A" w:rsidRDefault="00D245AC" w:rsidP="0041299D">
      <w:pPr>
        <w:pStyle w:val="af9"/>
      </w:pPr>
      <w:r>
        <w:t>7.1.5</w:t>
      </w:r>
      <w:r>
        <w:rPr>
          <w:rFonts w:hint="eastAsia"/>
        </w:rPr>
        <w:t xml:space="preserve"> </w:t>
      </w:r>
      <w:r>
        <w:t xml:space="preserve"> </w:t>
      </w:r>
      <w:r>
        <w:rPr>
          <w:rFonts w:hint="eastAsia"/>
        </w:rPr>
        <w:t>机电设备管线应进行工业化集成设计，满足标准化、系列化、模块化、</w:t>
      </w:r>
      <w:proofErr w:type="gramStart"/>
      <w:r>
        <w:rPr>
          <w:rFonts w:hint="eastAsia"/>
        </w:rPr>
        <w:t>易实施化</w:t>
      </w:r>
      <w:proofErr w:type="gramEnd"/>
      <w:r>
        <w:rPr>
          <w:rFonts w:hint="eastAsia"/>
        </w:rPr>
        <w:t>，设备管线系统的部品部件应采用标准化、系列化尺寸，实现通用性及互换性，实现可逆拆装。</w:t>
      </w:r>
    </w:p>
    <w:p w14:paraId="58BD9E92" w14:textId="77777777" w:rsidR="00A2468A" w:rsidRDefault="00D245AC">
      <w:pPr>
        <w:spacing w:line="360" w:lineRule="auto"/>
        <w:rPr>
          <w:rFonts w:ascii="Times New Roman" w:eastAsia="黑体" w:hAnsi="Times New Roman"/>
          <w:sz w:val="24"/>
          <w:szCs w:val="21"/>
        </w:rPr>
      </w:pPr>
      <w:r>
        <w:rPr>
          <w:rFonts w:ascii="Times New Roman" w:eastAsia="黑体" w:hAnsi="Times New Roman" w:hint="eastAsia"/>
          <w:sz w:val="24"/>
          <w:szCs w:val="21"/>
        </w:rPr>
        <w:t>【条文说明】</w:t>
      </w:r>
    </w:p>
    <w:p w14:paraId="7D793D92" w14:textId="77777777" w:rsidR="00A2468A" w:rsidRDefault="00D245AC">
      <w:pPr>
        <w:pStyle w:val="af7"/>
      </w:pPr>
      <w:r>
        <w:rPr>
          <w:rFonts w:hint="eastAsia"/>
        </w:rPr>
        <w:t>有利于实现建筑部品构件的通用性，也有利于主体结构的标准化，提高工业</w:t>
      </w:r>
      <w:r>
        <w:rPr>
          <w:rFonts w:hint="eastAsia"/>
        </w:rPr>
        <w:lastRenderedPageBreak/>
        <w:t>化住宅品质。</w:t>
      </w:r>
    </w:p>
    <w:p w14:paraId="2F3C17E1" w14:textId="77777777" w:rsidR="00A2468A" w:rsidRDefault="00A2468A">
      <w:pPr>
        <w:pStyle w:val="af7"/>
      </w:pPr>
    </w:p>
    <w:p w14:paraId="2F6CE6BC" w14:textId="77777777" w:rsidR="00A2468A" w:rsidRDefault="00D245AC" w:rsidP="0041299D">
      <w:pPr>
        <w:pStyle w:val="af9"/>
      </w:pPr>
      <w:r>
        <w:t>7.1.6</w:t>
      </w:r>
      <w:r>
        <w:rPr>
          <w:rFonts w:hint="eastAsia"/>
        </w:rPr>
        <w:t xml:space="preserve"> </w:t>
      </w:r>
      <w:r>
        <w:t xml:space="preserve"> </w:t>
      </w:r>
      <w:r>
        <w:rPr>
          <w:rFonts w:hint="eastAsia"/>
        </w:rPr>
        <w:t>前期规划与方案设计阶段，机电应结合项目的需求、定位，确定的建筑隔墙体系、装配率的要求，策划设备管线系统的实施技术路线、系统方案。</w:t>
      </w:r>
    </w:p>
    <w:p w14:paraId="7FDC8585" w14:textId="77777777" w:rsidR="00A2468A" w:rsidRDefault="00D245AC">
      <w:pPr>
        <w:spacing w:line="360" w:lineRule="auto"/>
        <w:rPr>
          <w:rFonts w:ascii="Times New Roman" w:eastAsia="黑体" w:hAnsi="Times New Roman"/>
          <w:sz w:val="24"/>
          <w:szCs w:val="21"/>
        </w:rPr>
      </w:pPr>
      <w:r>
        <w:rPr>
          <w:rFonts w:ascii="Times New Roman" w:eastAsia="黑体" w:hAnsi="Times New Roman" w:hint="eastAsia"/>
          <w:sz w:val="24"/>
          <w:szCs w:val="21"/>
        </w:rPr>
        <w:t>【条文说明】</w:t>
      </w:r>
    </w:p>
    <w:p w14:paraId="49FB4D9B" w14:textId="77777777" w:rsidR="00A2468A" w:rsidRDefault="00D245AC">
      <w:pPr>
        <w:pStyle w:val="af7"/>
      </w:pPr>
      <w:r>
        <w:rPr>
          <w:rFonts w:hint="eastAsia"/>
        </w:rPr>
        <w:t>应以工业化生产建造方式为原则，做好建筑设计、生产运输、装配施工、运营维护等</w:t>
      </w:r>
      <w:proofErr w:type="gramStart"/>
      <w:r>
        <w:rPr>
          <w:rFonts w:hint="eastAsia"/>
        </w:rPr>
        <w:t>产业链各阶段</w:t>
      </w:r>
      <w:proofErr w:type="gramEnd"/>
      <w:r>
        <w:rPr>
          <w:rFonts w:hint="eastAsia"/>
        </w:rPr>
        <w:t>的设计协同，将有利于设计、施工建造的相互衔接,保障生产效率和工程质量。</w:t>
      </w:r>
    </w:p>
    <w:p w14:paraId="48DD0AC0" w14:textId="77777777" w:rsidR="00A2468A" w:rsidRDefault="00A2468A">
      <w:pPr>
        <w:pStyle w:val="af7"/>
      </w:pPr>
    </w:p>
    <w:p w14:paraId="62F2409D" w14:textId="77777777" w:rsidR="00A2468A" w:rsidRDefault="00D245AC" w:rsidP="0041299D">
      <w:pPr>
        <w:pStyle w:val="af9"/>
      </w:pPr>
      <w:r>
        <w:t>7.1.7</w:t>
      </w:r>
      <w:r>
        <w:rPr>
          <w:rFonts w:hint="eastAsia"/>
        </w:rPr>
        <w:t xml:space="preserve"> </w:t>
      </w:r>
      <w:r>
        <w:t xml:space="preserve"> </w:t>
      </w:r>
      <w:r>
        <w:rPr>
          <w:rFonts w:hint="eastAsia"/>
        </w:rPr>
        <w:t>机电设计宜采用</w:t>
      </w:r>
      <w:r>
        <w:t>BIM</w:t>
      </w:r>
      <w:r>
        <w:rPr>
          <w:rFonts w:hint="eastAsia"/>
        </w:rPr>
        <w:t>手段进行管道综合设计，利用信息化技术手段实现各专业的协同配合，将设计信息与部品部件的生产运输、装配施工和运营维护等环节有效衔接。</w:t>
      </w:r>
    </w:p>
    <w:p w14:paraId="02A5B136" w14:textId="77777777" w:rsidR="00A2468A" w:rsidRDefault="00D245AC">
      <w:pPr>
        <w:spacing w:line="360" w:lineRule="auto"/>
        <w:rPr>
          <w:rFonts w:ascii="Times New Roman" w:eastAsia="黑体" w:hAnsi="Times New Roman"/>
          <w:sz w:val="24"/>
          <w:szCs w:val="21"/>
        </w:rPr>
      </w:pPr>
      <w:r>
        <w:rPr>
          <w:rFonts w:ascii="Times New Roman" w:eastAsia="黑体" w:hAnsi="Times New Roman" w:hint="eastAsia"/>
          <w:sz w:val="24"/>
          <w:szCs w:val="21"/>
        </w:rPr>
        <w:t>【条文说明】</w:t>
      </w:r>
    </w:p>
    <w:p w14:paraId="298C26DB" w14:textId="77777777" w:rsidR="00A2468A" w:rsidRDefault="00D245AC">
      <w:pPr>
        <w:pStyle w:val="af7"/>
      </w:pPr>
      <w:r>
        <w:rPr>
          <w:rFonts w:hint="eastAsia"/>
        </w:rPr>
        <w:t>结合建筑信息模型技术进行设计协同工作，贯通设计信息与部件部品的生产运输、装配施工和运营维护等各环节，通过信息化技术设计提高工程建设各阶段各专业之间协同配合的效率、质量和管理水平。百年住宅可采用建筑物联网技术,统筹部件部品设计与生产施工和运营维护，对部件部品的建筑全寿命期进行质量追溯。</w:t>
      </w:r>
    </w:p>
    <w:p w14:paraId="00BB68EC" w14:textId="77777777" w:rsidR="00A2468A" w:rsidRDefault="00A2468A"/>
    <w:p w14:paraId="30B4C32F" w14:textId="5C7CCB7E" w:rsidR="00A2468A" w:rsidRDefault="00D245AC">
      <w:pPr>
        <w:pStyle w:val="afb"/>
      </w:pPr>
      <w:bookmarkStart w:id="56" w:name="_Toc167912676"/>
      <w:r>
        <w:t>7.2</w:t>
      </w:r>
      <w:r>
        <w:rPr>
          <w:rFonts w:hint="eastAsia"/>
        </w:rPr>
        <w:t xml:space="preserve"> </w:t>
      </w:r>
      <w:r>
        <w:t xml:space="preserve"> </w:t>
      </w:r>
      <w:r>
        <w:rPr>
          <w:rFonts w:hint="eastAsia"/>
        </w:rPr>
        <w:t>给水与排水系统</w:t>
      </w:r>
      <w:bookmarkEnd w:id="56"/>
    </w:p>
    <w:p w14:paraId="21B0A450" w14:textId="77777777" w:rsidR="00A2468A" w:rsidRDefault="00D245AC" w:rsidP="0041299D">
      <w:pPr>
        <w:pStyle w:val="af9"/>
      </w:pPr>
      <w:r>
        <w:t>7.2.1</w:t>
      </w:r>
      <w:r>
        <w:rPr>
          <w:rFonts w:hint="eastAsia"/>
        </w:rPr>
        <w:t xml:space="preserve"> </w:t>
      </w:r>
      <w:r>
        <w:t xml:space="preserve"> </w:t>
      </w:r>
      <w:r>
        <w:rPr>
          <w:rFonts w:hint="eastAsia"/>
        </w:rPr>
        <w:t>给水系统宜采用分水器给水系统，分水器应设置在方便检修的位置。</w:t>
      </w:r>
    </w:p>
    <w:p w14:paraId="109C65EC" w14:textId="77777777" w:rsidR="00A2468A" w:rsidRDefault="00D245AC">
      <w:pPr>
        <w:spacing w:line="360" w:lineRule="auto"/>
        <w:rPr>
          <w:rFonts w:ascii="Times New Roman" w:eastAsia="黑体" w:hAnsi="Times New Roman"/>
          <w:sz w:val="24"/>
          <w:szCs w:val="21"/>
        </w:rPr>
      </w:pPr>
      <w:r>
        <w:rPr>
          <w:rFonts w:ascii="Times New Roman" w:eastAsia="黑体" w:hAnsi="Times New Roman" w:hint="eastAsia"/>
          <w:sz w:val="24"/>
          <w:szCs w:val="21"/>
        </w:rPr>
        <w:t>【条文说明】</w:t>
      </w:r>
    </w:p>
    <w:p w14:paraId="5AFECA30" w14:textId="77777777" w:rsidR="00A2468A" w:rsidRDefault="00D245AC">
      <w:pPr>
        <w:pStyle w:val="af7"/>
      </w:pPr>
      <w:r>
        <w:rPr>
          <w:rFonts w:hint="eastAsia"/>
        </w:rPr>
        <w:t>采用分水器给水系统，给水各用水点水压均衡，可提高用户舒适度；接口只存在于分水器和用水点上，方便检修，可减少漏水风险。通常作法：在给水管入户后设置分水器供水，设置位置一般位于厨房厨柜下方，分水器分出若干路给水支管，分别供应各卫生间及厨房用水，给水支管多采用PE-RT管材，该管材具有良好的柔韧性，易于弯折。</w:t>
      </w:r>
    </w:p>
    <w:p w14:paraId="7B9F8583" w14:textId="77777777" w:rsidR="00A2468A" w:rsidRDefault="00A2468A"/>
    <w:p w14:paraId="31D1F4AB" w14:textId="77777777" w:rsidR="00A2468A" w:rsidRDefault="00D245AC" w:rsidP="0041299D">
      <w:pPr>
        <w:pStyle w:val="af9"/>
      </w:pPr>
      <w:r>
        <w:t>7.2.2</w:t>
      </w:r>
      <w:r>
        <w:rPr>
          <w:rFonts w:hint="eastAsia"/>
        </w:rPr>
        <w:t xml:space="preserve"> </w:t>
      </w:r>
      <w:r>
        <w:t xml:space="preserve"> </w:t>
      </w:r>
      <w:r>
        <w:rPr>
          <w:rFonts w:hint="eastAsia"/>
        </w:rPr>
        <w:t>户内给水管道宜敷设在架空层、吊顶内及轻质隔墙夹层内，并应</w:t>
      </w:r>
      <w:proofErr w:type="gramStart"/>
      <w:r>
        <w:rPr>
          <w:rFonts w:hint="eastAsia"/>
        </w:rPr>
        <w:t>采取防结</w:t>
      </w:r>
      <w:r>
        <w:rPr>
          <w:rFonts w:hint="eastAsia"/>
        </w:rPr>
        <w:lastRenderedPageBreak/>
        <w:t>露</w:t>
      </w:r>
      <w:proofErr w:type="gramEnd"/>
      <w:r>
        <w:rPr>
          <w:rFonts w:hint="eastAsia"/>
        </w:rPr>
        <w:t>措施。</w:t>
      </w:r>
    </w:p>
    <w:p w14:paraId="5EA4042F" w14:textId="77777777" w:rsidR="00A2468A" w:rsidRDefault="00D245AC">
      <w:pPr>
        <w:spacing w:line="360" w:lineRule="auto"/>
        <w:rPr>
          <w:rFonts w:ascii="Times New Roman" w:eastAsia="黑体" w:hAnsi="Times New Roman"/>
          <w:sz w:val="24"/>
          <w:szCs w:val="21"/>
        </w:rPr>
      </w:pPr>
      <w:r>
        <w:rPr>
          <w:rFonts w:ascii="Times New Roman" w:eastAsia="黑体" w:hAnsi="Times New Roman" w:hint="eastAsia"/>
          <w:sz w:val="24"/>
          <w:szCs w:val="21"/>
        </w:rPr>
        <w:t>【条文说明】</w:t>
      </w:r>
    </w:p>
    <w:p w14:paraId="55416487" w14:textId="77777777" w:rsidR="00A2468A" w:rsidRDefault="00D245AC">
      <w:pPr>
        <w:pStyle w:val="af7"/>
      </w:pPr>
      <w:r>
        <w:rPr>
          <w:rFonts w:hint="eastAsia"/>
        </w:rPr>
        <w:t>给水管道敷设在架空层、吊顶内及轻质隔墙夹层内，其主要目的方便检修更换管道，方便根据住宅在全生周期内房间户型的变化而拆改管道，满足户型灵动的需求。</w:t>
      </w:r>
    </w:p>
    <w:p w14:paraId="48BA66A2" w14:textId="77777777" w:rsidR="00A2468A" w:rsidRDefault="00A2468A">
      <w:pPr>
        <w:pStyle w:val="af7"/>
      </w:pPr>
    </w:p>
    <w:p w14:paraId="32003BA8" w14:textId="59C4B706" w:rsidR="00A2468A" w:rsidRDefault="00D245AC" w:rsidP="0041299D">
      <w:pPr>
        <w:pStyle w:val="af9"/>
      </w:pPr>
      <w:r>
        <w:t>7.2.3</w:t>
      </w:r>
      <w:r>
        <w:rPr>
          <w:rFonts w:hint="eastAsia"/>
        </w:rPr>
        <w:t xml:space="preserve"> </w:t>
      </w:r>
      <w:r>
        <w:t xml:space="preserve"> </w:t>
      </w:r>
      <w:r>
        <w:rPr>
          <w:rFonts w:hint="eastAsia"/>
        </w:rPr>
        <w:t>给水、中水、热水管道应设置便于区别的颜色标识</w:t>
      </w:r>
      <w:r w:rsidR="00002FDA">
        <w:rPr>
          <w:rFonts w:hint="eastAsia"/>
        </w:rPr>
        <w:t>以防串接</w:t>
      </w:r>
      <w:r w:rsidR="00BD694A">
        <w:rPr>
          <w:rFonts w:hint="eastAsia"/>
        </w:rPr>
        <w:t>，</w:t>
      </w:r>
      <w:r w:rsidR="00002FDA">
        <w:rPr>
          <w:rFonts w:hint="eastAsia"/>
        </w:rPr>
        <w:t>并</w:t>
      </w:r>
      <w:r w:rsidR="00BD694A">
        <w:rPr>
          <w:rFonts w:hint="eastAsia"/>
        </w:rPr>
        <w:t>符合《</w:t>
      </w:r>
      <w:r w:rsidR="00BD694A" w:rsidRPr="00BD694A">
        <w:rPr>
          <w:rFonts w:hint="eastAsia"/>
        </w:rPr>
        <w:t>建筑给水排水与节水通用规范</w:t>
      </w:r>
      <w:r w:rsidR="00BD694A">
        <w:rPr>
          <w:rFonts w:hint="eastAsia"/>
        </w:rPr>
        <w:t>》</w:t>
      </w:r>
      <w:r w:rsidR="00BD694A" w:rsidRPr="00BD694A">
        <w:t>GB 55020-2021</w:t>
      </w:r>
      <w:r w:rsidR="00BD694A">
        <w:t>中第</w:t>
      </w:r>
      <w:r w:rsidR="00BD694A">
        <w:rPr>
          <w:rFonts w:hint="eastAsia"/>
        </w:rPr>
        <w:t>8</w:t>
      </w:r>
      <w:r w:rsidR="00BD694A">
        <w:t>.1.9</w:t>
      </w:r>
      <w:r w:rsidR="00BD694A">
        <w:t>条的要求。</w:t>
      </w:r>
    </w:p>
    <w:p w14:paraId="4DFD5799" w14:textId="77777777" w:rsidR="00A2468A" w:rsidRDefault="00D245AC">
      <w:pPr>
        <w:spacing w:line="360" w:lineRule="auto"/>
        <w:rPr>
          <w:rFonts w:ascii="Times New Roman" w:eastAsia="黑体" w:hAnsi="Times New Roman"/>
          <w:sz w:val="24"/>
          <w:szCs w:val="21"/>
        </w:rPr>
      </w:pPr>
      <w:r>
        <w:rPr>
          <w:rFonts w:ascii="Times New Roman" w:eastAsia="黑体" w:hAnsi="Times New Roman" w:hint="eastAsia"/>
          <w:sz w:val="24"/>
          <w:szCs w:val="21"/>
        </w:rPr>
        <w:t>【条文说明】</w:t>
      </w:r>
    </w:p>
    <w:p w14:paraId="0B1671EF" w14:textId="77777777" w:rsidR="00A2468A" w:rsidRDefault="00D245AC">
      <w:pPr>
        <w:pStyle w:val="af7"/>
      </w:pPr>
      <w:r>
        <w:rPr>
          <w:rFonts w:hint="eastAsia"/>
        </w:rPr>
        <w:t>防止后期拆改时给水与中水管道串接，引发卫生安全事故。</w:t>
      </w:r>
    </w:p>
    <w:p w14:paraId="771DA022" w14:textId="77777777" w:rsidR="00A2468A" w:rsidRDefault="00A2468A">
      <w:pPr>
        <w:pStyle w:val="af7"/>
      </w:pPr>
    </w:p>
    <w:p w14:paraId="46952F0A" w14:textId="77777777" w:rsidR="00A2468A" w:rsidRDefault="00D245AC" w:rsidP="0041299D">
      <w:pPr>
        <w:pStyle w:val="af9"/>
      </w:pPr>
      <w:r>
        <w:t>7.2.4</w:t>
      </w:r>
      <w:r>
        <w:rPr>
          <w:rFonts w:hint="eastAsia"/>
        </w:rPr>
        <w:t xml:space="preserve"> </w:t>
      </w:r>
      <w:r>
        <w:t xml:space="preserve"> </w:t>
      </w:r>
      <w:r>
        <w:rPr>
          <w:rFonts w:hint="eastAsia"/>
        </w:rPr>
        <w:t>排水系统应采用同层排水系统，且宜采用</w:t>
      </w:r>
      <w:proofErr w:type="gramStart"/>
      <w:r>
        <w:rPr>
          <w:rFonts w:hint="eastAsia"/>
        </w:rPr>
        <w:t>不降板同层</w:t>
      </w:r>
      <w:proofErr w:type="gramEnd"/>
      <w:r>
        <w:rPr>
          <w:rFonts w:hint="eastAsia"/>
        </w:rPr>
        <w:t>排水技术。</w:t>
      </w:r>
    </w:p>
    <w:p w14:paraId="643A61AE" w14:textId="77777777" w:rsidR="00A2468A" w:rsidRDefault="00D245AC">
      <w:pPr>
        <w:spacing w:line="360" w:lineRule="auto"/>
        <w:rPr>
          <w:rFonts w:ascii="Times New Roman" w:eastAsia="黑体" w:hAnsi="Times New Roman"/>
          <w:sz w:val="24"/>
          <w:szCs w:val="21"/>
        </w:rPr>
      </w:pPr>
      <w:r>
        <w:rPr>
          <w:rFonts w:ascii="Times New Roman" w:eastAsia="黑体" w:hAnsi="Times New Roman" w:hint="eastAsia"/>
          <w:sz w:val="24"/>
          <w:szCs w:val="21"/>
        </w:rPr>
        <w:t>【条文说明】</w:t>
      </w:r>
    </w:p>
    <w:p w14:paraId="2EC24241" w14:textId="77777777" w:rsidR="00A2468A" w:rsidRDefault="00D245AC">
      <w:pPr>
        <w:pStyle w:val="af7"/>
      </w:pPr>
      <w:r>
        <w:rPr>
          <w:rFonts w:hint="eastAsia"/>
        </w:rPr>
        <w:t>同层排水系统是工业化内装体系所倡导的卫生间排水形式，可减少噪音、邻里纠纷。</w:t>
      </w:r>
    </w:p>
    <w:p w14:paraId="6D747C9F" w14:textId="26D0B029" w:rsidR="00A2468A" w:rsidRDefault="00D245AC">
      <w:pPr>
        <w:pStyle w:val="af7"/>
      </w:pPr>
      <w:r>
        <w:rPr>
          <w:rFonts w:hint="eastAsia"/>
        </w:rPr>
        <w:t>为实现空间最大限度的灵活自由，卫生间排水推荐采用</w:t>
      </w:r>
      <w:proofErr w:type="gramStart"/>
      <w:r>
        <w:rPr>
          <w:rFonts w:hint="eastAsia"/>
        </w:rPr>
        <w:t>不降板同层</w:t>
      </w:r>
      <w:proofErr w:type="gramEnd"/>
      <w:r>
        <w:rPr>
          <w:rFonts w:hint="eastAsia"/>
        </w:rPr>
        <w:t>排水系统。其主要做法是采用后排式坐便器、薄型直通型地漏、在排水立管处设置集中水封装置（专用排水汇合器）、利用建筑面层厚度及叠合</w:t>
      </w:r>
      <w:proofErr w:type="gramStart"/>
      <w:r>
        <w:rPr>
          <w:rFonts w:hint="eastAsia"/>
        </w:rPr>
        <w:t>板后浇层预留</w:t>
      </w:r>
      <w:proofErr w:type="gramEnd"/>
      <w:r>
        <w:rPr>
          <w:rFonts w:hint="eastAsia"/>
        </w:rPr>
        <w:t>槽深度作为排水管的敷设空间，大便器污水直接排放，废水经过集中水封后再排放，防止臭气外逸，通过以上技术手段实现</w:t>
      </w:r>
      <w:proofErr w:type="gramStart"/>
      <w:r>
        <w:rPr>
          <w:rFonts w:hint="eastAsia"/>
        </w:rPr>
        <w:t>不降板同层</w:t>
      </w:r>
      <w:proofErr w:type="gramEnd"/>
      <w:r>
        <w:rPr>
          <w:rFonts w:hint="eastAsia"/>
        </w:rPr>
        <w:t>排水，用户可以完全自由的改动卫生间布局</w:t>
      </w:r>
      <w:r w:rsidR="00E821E3">
        <w:rPr>
          <w:rFonts w:hint="eastAsia"/>
        </w:rPr>
        <w:t>（图</w:t>
      </w:r>
      <w:r w:rsidR="00E821E3">
        <w:t>7.2.4</w:t>
      </w:r>
      <w:r w:rsidR="00E821E3">
        <w:rPr>
          <w:rFonts w:hint="eastAsia"/>
        </w:rPr>
        <w:t>）</w:t>
      </w:r>
      <w:r>
        <w:rPr>
          <w:rFonts w:hint="eastAsia"/>
        </w:rPr>
        <w:t>。</w:t>
      </w:r>
    </w:p>
    <w:p w14:paraId="28DDC4C4" w14:textId="77777777" w:rsidR="00A2468A" w:rsidRDefault="00D245AC">
      <w:pPr>
        <w:rPr>
          <w:rFonts w:cs="Times New Roman"/>
          <w:szCs w:val="20"/>
        </w:rPr>
      </w:pPr>
      <w:r>
        <w:rPr>
          <w:noProof/>
        </w:rPr>
        <w:drawing>
          <wp:inline distT="0" distB="0" distL="0" distR="0" wp14:anchorId="3906147A" wp14:editId="394C632A">
            <wp:extent cx="5148580" cy="20637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2" cstate="print">
                      <a:extLst>
                        <a:ext uri="{28A0092B-C50C-407E-A947-70E740481C1C}">
                          <a14:useLocalDpi xmlns:a14="http://schemas.microsoft.com/office/drawing/2010/main" val="0"/>
                        </a:ext>
                      </a:extLst>
                    </a:blip>
                    <a:srcRect l="41648" t="60368" r="33352" b="16591"/>
                    <a:stretch>
                      <a:fillRect/>
                    </a:stretch>
                  </pic:blipFill>
                  <pic:spPr>
                    <a:xfrm>
                      <a:off x="0" y="0"/>
                      <a:ext cx="5162399" cy="2069289"/>
                    </a:xfrm>
                    <a:prstGeom prst="rect">
                      <a:avLst/>
                    </a:prstGeom>
                    <a:noFill/>
                    <a:ln>
                      <a:noFill/>
                    </a:ln>
                  </pic:spPr>
                </pic:pic>
              </a:graphicData>
            </a:graphic>
          </wp:inline>
        </w:drawing>
      </w:r>
    </w:p>
    <w:p w14:paraId="5ED26759" w14:textId="0C2A1460" w:rsidR="00A2468A" w:rsidRPr="00E821E3" w:rsidRDefault="00D245AC">
      <w:pPr>
        <w:pStyle w:val="af7"/>
        <w:ind w:firstLine="440"/>
        <w:jc w:val="center"/>
        <w:rPr>
          <w:sz w:val="22"/>
          <w:szCs w:val="22"/>
        </w:rPr>
      </w:pPr>
      <w:r w:rsidRPr="00E821E3">
        <w:rPr>
          <w:rFonts w:hint="eastAsia"/>
          <w:sz w:val="22"/>
          <w:szCs w:val="22"/>
        </w:rPr>
        <w:t>图</w:t>
      </w:r>
      <w:r w:rsidRPr="00E821E3">
        <w:rPr>
          <w:sz w:val="22"/>
          <w:szCs w:val="22"/>
        </w:rPr>
        <w:t>7</w:t>
      </w:r>
      <w:r w:rsidR="00E821E3" w:rsidRPr="00E821E3">
        <w:rPr>
          <w:rFonts w:hint="eastAsia"/>
          <w:sz w:val="22"/>
          <w:szCs w:val="22"/>
        </w:rPr>
        <w:t>.2</w:t>
      </w:r>
      <w:r w:rsidR="00E821E3" w:rsidRPr="00E821E3">
        <w:rPr>
          <w:sz w:val="22"/>
          <w:szCs w:val="22"/>
        </w:rPr>
        <w:t>.4</w:t>
      </w:r>
      <w:r w:rsidRPr="00E821E3">
        <w:rPr>
          <w:rFonts w:hint="eastAsia"/>
          <w:sz w:val="22"/>
          <w:szCs w:val="22"/>
        </w:rPr>
        <w:t xml:space="preserve"> 卫生间</w:t>
      </w:r>
      <w:proofErr w:type="gramStart"/>
      <w:r w:rsidRPr="00E821E3">
        <w:rPr>
          <w:rFonts w:hint="eastAsia"/>
          <w:sz w:val="22"/>
          <w:szCs w:val="22"/>
        </w:rPr>
        <w:t>不降板同层</w:t>
      </w:r>
      <w:proofErr w:type="gramEnd"/>
      <w:r w:rsidRPr="00E821E3">
        <w:rPr>
          <w:rFonts w:hint="eastAsia"/>
          <w:sz w:val="22"/>
          <w:szCs w:val="22"/>
        </w:rPr>
        <w:t>排水作法示例</w:t>
      </w:r>
    </w:p>
    <w:p w14:paraId="48D39A7F" w14:textId="77777777" w:rsidR="00A2468A" w:rsidRDefault="00D245AC">
      <w:pPr>
        <w:pStyle w:val="af7"/>
      </w:pPr>
      <w:r>
        <w:rPr>
          <w:rFonts w:hint="eastAsia"/>
        </w:rPr>
        <w:lastRenderedPageBreak/>
        <w:t>以上述卫生间为例，建筑面层厚度7</w:t>
      </w:r>
      <w:r>
        <w:t>0mm</w:t>
      </w:r>
      <w:r>
        <w:rPr>
          <w:rFonts w:hint="eastAsia"/>
        </w:rPr>
        <w:t>，叠合</w:t>
      </w:r>
      <w:proofErr w:type="gramStart"/>
      <w:r>
        <w:rPr>
          <w:rFonts w:hint="eastAsia"/>
        </w:rPr>
        <w:t>板后浇层</w:t>
      </w:r>
      <w:proofErr w:type="gramEnd"/>
      <w:r>
        <w:rPr>
          <w:rFonts w:hint="eastAsia"/>
        </w:rPr>
        <w:t>6</w:t>
      </w:r>
      <w:r>
        <w:t>0mm</w:t>
      </w:r>
      <w:r>
        <w:rPr>
          <w:rFonts w:hint="eastAsia"/>
        </w:rPr>
        <w:t>，预留槽深度4</w:t>
      </w:r>
      <w:r>
        <w:t>0mm</w:t>
      </w:r>
      <w:r>
        <w:rPr>
          <w:rFonts w:hint="eastAsia"/>
        </w:rPr>
        <w:t>长度1</w:t>
      </w:r>
      <w:r>
        <w:t>000mm</w:t>
      </w:r>
      <w:r>
        <w:rPr>
          <w:rFonts w:hint="eastAsia"/>
        </w:rPr>
        <w:t>，De50塑料排水管（HDPE）起点</w:t>
      </w:r>
      <w:proofErr w:type="gramStart"/>
      <w:r>
        <w:rPr>
          <w:rFonts w:hint="eastAsia"/>
        </w:rPr>
        <w:t>管底距</w:t>
      </w:r>
      <w:proofErr w:type="gramEnd"/>
      <w:r>
        <w:rPr>
          <w:rFonts w:hint="eastAsia"/>
        </w:rPr>
        <w:t>卫生间地面70mm，管道可敷设的空间高度为50mm，坡度</w:t>
      </w:r>
      <w:proofErr w:type="spellStart"/>
      <w:r>
        <w:rPr>
          <w:rFonts w:hint="eastAsia"/>
        </w:rPr>
        <w:t>i</w:t>
      </w:r>
      <w:proofErr w:type="spellEnd"/>
      <w:r>
        <w:rPr>
          <w:rFonts w:hint="eastAsia"/>
        </w:rPr>
        <w:t>=0.015，排水管道最远可敷设长度为2.6m，可满足卫生间的变化。</w:t>
      </w:r>
    </w:p>
    <w:p w14:paraId="78DAD9D1" w14:textId="77777777" w:rsidR="00A2468A" w:rsidRDefault="00A2468A">
      <w:pPr>
        <w:pStyle w:val="af7"/>
      </w:pPr>
    </w:p>
    <w:p w14:paraId="7EE32567" w14:textId="1F3DC255" w:rsidR="00A2468A" w:rsidRDefault="00D245AC" w:rsidP="0041299D">
      <w:pPr>
        <w:pStyle w:val="af9"/>
      </w:pPr>
      <w:r>
        <w:t>7.2.5</w:t>
      </w:r>
      <w:r>
        <w:rPr>
          <w:rFonts w:hint="eastAsia"/>
        </w:rPr>
        <w:t xml:space="preserve"> </w:t>
      </w:r>
      <w:r>
        <w:t xml:space="preserve"> </w:t>
      </w:r>
      <w:r>
        <w:rPr>
          <w:rFonts w:hint="eastAsia"/>
        </w:rPr>
        <w:t>卫生间</w:t>
      </w:r>
      <w:proofErr w:type="gramStart"/>
      <w:r>
        <w:rPr>
          <w:rFonts w:hint="eastAsia"/>
        </w:rPr>
        <w:t>不降板同层</w:t>
      </w:r>
      <w:proofErr w:type="gramEnd"/>
      <w:r>
        <w:rPr>
          <w:rFonts w:hint="eastAsia"/>
        </w:rPr>
        <w:t>排水系统的方案选择应</w:t>
      </w:r>
      <w:r w:rsidR="00002FDA">
        <w:rPr>
          <w:rFonts w:hint="eastAsia"/>
        </w:rPr>
        <w:t>综合考虑</w:t>
      </w:r>
      <w:r>
        <w:rPr>
          <w:rFonts w:hint="eastAsia"/>
        </w:rPr>
        <w:t>建筑</w:t>
      </w:r>
      <w:r w:rsidR="00101B78">
        <w:rPr>
          <w:rFonts w:hint="eastAsia"/>
        </w:rPr>
        <w:t>面层厚度、卫生器具布局以及排水汇合器的选用等方面</w:t>
      </w:r>
      <w:r>
        <w:rPr>
          <w:rFonts w:hint="eastAsia"/>
        </w:rPr>
        <w:t>。</w:t>
      </w:r>
    </w:p>
    <w:p w14:paraId="185D1F60" w14:textId="77777777" w:rsidR="00A2468A" w:rsidRDefault="00D245AC">
      <w:pPr>
        <w:spacing w:line="360" w:lineRule="auto"/>
        <w:rPr>
          <w:rFonts w:ascii="Times New Roman" w:eastAsia="黑体" w:hAnsi="Times New Roman"/>
          <w:sz w:val="24"/>
          <w:szCs w:val="21"/>
        </w:rPr>
      </w:pPr>
      <w:r>
        <w:rPr>
          <w:rFonts w:ascii="Times New Roman" w:eastAsia="黑体" w:hAnsi="Times New Roman" w:hint="eastAsia"/>
          <w:sz w:val="24"/>
          <w:szCs w:val="21"/>
        </w:rPr>
        <w:t>【条文说明】</w:t>
      </w:r>
    </w:p>
    <w:p w14:paraId="47897287" w14:textId="77777777" w:rsidR="00A2468A" w:rsidRDefault="00D245AC">
      <w:pPr>
        <w:pStyle w:val="af7"/>
      </w:pPr>
      <w:r>
        <w:rPr>
          <w:rFonts w:hint="eastAsia"/>
        </w:rPr>
        <w:t>由于</w:t>
      </w:r>
      <w:proofErr w:type="gramStart"/>
      <w:r>
        <w:rPr>
          <w:rFonts w:hint="eastAsia"/>
        </w:rPr>
        <w:t>不降板同层</w:t>
      </w:r>
      <w:proofErr w:type="gramEnd"/>
      <w:r>
        <w:rPr>
          <w:rFonts w:hint="eastAsia"/>
        </w:rPr>
        <w:t>排水系统的实现主要与建筑面层厚度有关，并且北方及南方地区地面面层做法厚度不同，故相应的排水管道敷设特点亦不同，设计时应统筹考虑，选用合适的同层排水方案。</w:t>
      </w:r>
    </w:p>
    <w:p w14:paraId="7EFB77E9" w14:textId="77777777" w:rsidR="00A2468A" w:rsidRDefault="00D245AC">
      <w:pPr>
        <w:pStyle w:val="af7"/>
      </w:pPr>
      <w:r>
        <w:rPr>
          <w:rFonts w:hint="eastAsia"/>
        </w:rPr>
        <w:t>南北方地区住宅卫生间采用</w:t>
      </w:r>
      <w:proofErr w:type="gramStart"/>
      <w:r>
        <w:rPr>
          <w:rFonts w:hint="eastAsia"/>
        </w:rPr>
        <w:t>不降板同层</w:t>
      </w:r>
      <w:proofErr w:type="gramEnd"/>
      <w:r>
        <w:rPr>
          <w:rFonts w:hint="eastAsia"/>
        </w:rPr>
        <w:t>排水系统的技术特点说明：</w:t>
      </w:r>
    </w:p>
    <w:p w14:paraId="103421CE" w14:textId="77777777" w:rsidR="00A2468A" w:rsidRDefault="00D245AC">
      <w:pPr>
        <w:pStyle w:val="af7"/>
      </w:pPr>
      <w:r>
        <w:rPr>
          <w:rFonts w:hint="eastAsia"/>
        </w:rPr>
        <w:t>（1）南方地区，建筑面层做法在70mm左右时</w:t>
      </w:r>
    </w:p>
    <w:p w14:paraId="3B018E90" w14:textId="76A22706" w:rsidR="00A2468A" w:rsidRDefault="00D245AC">
      <w:pPr>
        <w:pStyle w:val="af7"/>
      </w:pPr>
      <w:r>
        <w:rPr>
          <w:rFonts w:hint="eastAsia"/>
        </w:rPr>
        <w:t>利用同层排水汇合器，地漏可采用直通型地漏或淋浴地漏采用特殊的边墙型直通地漏，坐便器采用隐蔽水箱后排式坐便器，水箱可以隐蔽于墙体内，大便器排水管道在地面上安装，其余卫生器具（洗手盆、浴盆、地漏）的排水管道利用叠合楼板的</w:t>
      </w:r>
      <w:proofErr w:type="gramStart"/>
      <w:r>
        <w:rPr>
          <w:rFonts w:hint="eastAsia"/>
        </w:rPr>
        <w:t>后浇层预留</w:t>
      </w:r>
      <w:proofErr w:type="gramEnd"/>
      <w:r>
        <w:rPr>
          <w:rFonts w:hint="eastAsia"/>
        </w:rPr>
        <w:t>管槽（40mm）及建筑面层敷设。坐便器及洗手盆、地漏排水分别排至同层排水汇合器的污水接口和废水接口，污水直接排放，废水经过同层排水汇合器的水封后再排放，防止臭气外逸，达到不降板即可同层排水的效果。其排水管道敷设做法如图</w:t>
      </w:r>
      <w:r>
        <w:t>7</w:t>
      </w:r>
      <w:r w:rsidR="00E821E3">
        <w:t>.2.5-1</w:t>
      </w:r>
      <w:r>
        <w:rPr>
          <w:rFonts w:hint="eastAsia"/>
        </w:rPr>
        <w:t>所示。</w:t>
      </w:r>
    </w:p>
    <w:tbl>
      <w:tblPr>
        <w:tblW w:w="7938" w:type="dxa"/>
        <w:jc w:val="center"/>
        <w:tblLayout w:type="fixed"/>
        <w:tblLook w:val="04A0" w:firstRow="1" w:lastRow="0" w:firstColumn="1" w:lastColumn="0" w:noHBand="0" w:noVBand="1"/>
      </w:tblPr>
      <w:tblGrid>
        <w:gridCol w:w="3840"/>
        <w:gridCol w:w="4098"/>
      </w:tblGrid>
      <w:tr w:rsidR="00A2468A" w14:paraId="077384D3" w14:textId="77777777">
        <w:trPr>
          <w:trHeight w:val="3274"/>
          <w:jc w:val="center"/>
        </w:trPr>
        <w:tc>
          <w:tcPr>
            <w:tcW w:w="3999" w:type="dxa"/>
          </w:tcPr>
          <w:p w14:paraId="45C70307" w14:textId="77777777" w:rsidR="00A2468A" w:rsidRDefault="00D245AC">
            <w:r>
              <w:rPr>
                <w:noProof/>
              </w:rPr>
              <w:drawing>
                <wp:inline distT="0" distB="0" distL="0" distR="0" wp14:anchorId="428509BD" wp14:editId="04D37C71">
                  <wp:extent cx="2249805" cy="2132965"/>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23" cstate="print"/>
                          <a:srcRect l="43686" t="26510" r="24788" b="12416"/>
                          <a:stretch>
                            <a:fillRect/>
                          </a:stretch>
                        </pic:blipFill>
                        <pic:spPr>
                          <a:xfrm>
                            <a:off x="0" y="0"/>
                            <a:ext cx="2422631" cy="2296451"/>
                          </a:xfrm>
                          <a:prstGeom prst="rect">
                            <a:avLst/>
                          </a:prstGeom>
                          <a:noFill/>
                          <a:ln w="9525">
                            <a:noFill/>
                            <a:miter lim="800000"/>
                            <a:headEnd/>
                            <a:tailEnd/>
                          </a:ln>
                        </pic:spPr>
                      </pic:pic>
                    </a:graphicData>
                  </a:graphic>
                </wp:inline>
              </w:drawing>
            </w:r>
          </w:p>
        </w:tc>
        <w:tc>
          <w:tcPr>
            <w:tcW w:w="4269" w:type="dxa"/>
          </w:tcPr>
          <w:p w14:paraId="7ECBFFC7" w14:textId="77777777" w:rsidR="00A2468A" w:rsidRDefault="00A2468A"/>
          <w:p w14:paraId="73206622" w14:textId="77777777" w:rsidR="00A2468A" w:rsidRDefault="00A2468A"/>
          <w:p w14:paraId="3CFB1579" w14:textId="77777777" w:rsidR="00A2468A" w:rsidRDefault="00D245AC">
            <w:r>
              <w:rPr>
                <w:noProof/>
              </w:rPr>
              <w:drawing>
                <wp:inline distT="0" distB="0" distL="0" distR="0" wp14:anchorId="4059BA4A" wp14:editId="4D4C8E69">
                  <wp:extent cx="2542540" cy="158051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4" cstate="print">
                            <a:extLst>
                              <a:ext uri="{28A0092B-C50C-407E-A947-70E740481C1C}">
                                <a14:useLocalDpi xmlns:a14="http://schemas.microsoft.com/office/drawing/2010/main" val="0"/>
                              </a:ext>
                            </a:extLst>
                          </a:blip>
                          <a:srcRect l="43980" t="33237" r="25915" b="24758"/>
                          <a:stretch>
                            <a:fillRect/>
                          </a:stretch>
                        </pic:blipFill>
                        <pic:spPr>
                          <a:xfrm>
                            <a:off x="0" y="0"/>
                            <a:ext cx="2660019" cy="1653277"/>
                          </a:xfrm>
                          <a:prstGeom prst="rect">
                            <a:avLst/>
                          </a:prstGeom>
                          <a:noFill/>
                          <a:ln>
                            <a:noFill/>
                          </a:ln>
                        </pic:spPr>
                      </pic:pic>
                    </a:graphicData>
                  </a:graphic>
                </wp:inline>
              </w:drawing>
            </w:r>
          </w:p>
        </w:tc>
      </w:tr>
      <w:tr w:rsidR="00A2468A" w14:paraId="7AAE6AC5" w14:textId="77777777">
        <w:trPr>
          <w:jc w:val="center"/>
        </w:trPr>
        <w:tc>
          <w:tcPr>
            <w:tcW w:w="3999" w:type="dxa"/>
          </w:tcPr>
          <w:p w14:paraId="75BB392A" w14:textId="77777777" w:rsidR="00A2468A" w:rsidRDefault="00D245AC">
            <w:r>
              <w:rPr>
                <w:rFonts w:hint="eastAsia"/>
              </w:rPr>
              <w:t>（</w:t>
            </w:r>
            <w:r>
              <w:rPr>
                <w:rFonts w:hint="eastAsia"/>
              </w:rPr>
              <w:t>a</w:t>
            </w:r>
            <w:r>
              <w:rPr>
                <w:rFonts w:hint="eastAsia"/>
              </w:rPr>
              <w:t>）卫生间排水平面图</w:t>
            </w:r>
          </w:p>
        </w:tc>
        <w:tc>
          <w:tcPr>
            <w:tcW w:w="4269" w:type="dxa"/>
          </w:tcPr>
          <w:p w14:paraId="2A8CE809" w14:textId="77777777" w:rsidR="00A2468A" w:rsidRDefault="00D245AC">
            <w:r>
              <w:rPr>
                <w:rFonts w:hint="eastAsia"/>
              </w:rPr>
              <w:t>（</w:t>
            </w:r>
            <w:r>
              <w:rPr>
                <w:rFonts w:hint="eastAsia"/>
              </w:rPr>
              <w:t>b</w:t>
            </w:r>
            <w:r>
              <w:rPr>
                <w:rFonts w:hint="eastAsia"/>
              </w:rPr>
              <w:t>）卫生间剖面示意图</w:t>
            </w:r>
          </w:p>
        </w:tc>
      </w:tr>
    </w:tbl>
    <w:p w14:paraId="10430F0A" w14:textId="4EE9E91C" w:rsidR="00A2468A" w:rsidRDefault="00D245AC">
      <w:pPr>
        <w:pStyle w:val="af7"/>
        <w:jc w:val="center"/>
      </w:pPr>
      <w:r>
        <w:rPr>
          <w:rFonts w:hint="eastAsia"/>
        </w:rPr>
        <w:t>图</w:t>
      </w:r>
      <w:r>
        <w:t>7</w:t>
      </w:r>
      <w:r w:rsidR="00E821E3">
        <w:t>.2.5-1</w:t>
      </w:r>
      <w:r>
        <w:t xml:space="preserve"> </w:t>
      </w:r>
      <w:proofErr w:type="gramStart"/>
      <w:r>
        <w:rPr>
          <w:rFonts w:hint="eastAsia"/>
        </w:rPr>
        <w:t>不降板同层</w:t>
      </w:r>
      <w:proofErr w:type="gramEnd"/>
      <w:r>
        <w:rPr>
          <w:rFonts w:hint="eastAsia"/>
        </w:rPr>
        <w:t>排水做法示意图（一）</w:t>
      </w:r>
    </w:p>
    <w:p w14:paraId="77A4B5B1" w14:textId="77777777" w:rsidR="00A2468A" w:rsidRDefault="00D245AC">
      <w:pPr>
        <w:pStyle w:val="af7"/>
      </w:pPr>
      <w:r>
        <w:rPr>
          <w:rFonts w:hint="eastAsia"/>
        </w:rPr>
        <w:lastRenderedPageBreak/>
        <w:t>以上述南方地区卫生间为例，De50塑料排水管（HDPE）起点</w:t>
      </w:r>
      <w:proofErr w:type="gramStart"/>
      <w:r>
        <w:rPr>
          <w:rFonts w:hint="eastAsia"/>
        </w:rPr>
        <w:t>管底距</w:t>
      </w:r>
      <w:proofErr w:type="gramEnd"/>
      <w:r>
        <w:rPr>
          <w:rFonts w:hint="eastAsia"/>
        </w:rPr>
        <w:t>卫生间地面70mm，管道可敷设的空间高度为30mm，坡度采用最小坡度</w:t>
      </w:r>
      <w:proofErr w:type="spellStart"/>
      <w:r>
        <w:rPr>
          <w:rFonts w:hint="eastAsia"/>
        </w:rPr>
        <w:t>i</w:t>
      </w:r>
      <w:proofErr w:type="spellEnd"/>
      <w:r>
        <w:rPr>
          <w:rFonts w:hint="eastAsia"/>
        </w:rPr>
        <w:t>=0.012，则排水管道最远可敷设长度为2.5m。上例中卫生间排水管道最远敷设长度均在2.5m以内，另外由于浴盆排水管与洗手盆排水管共用管槽，其宽度为200mm。对于住宅内的卫生间，该敷设距离基本都可满足。</w:t>
      </w:r>
    </w:p>
    <w:p w14:paraId="04DB36F3" w14:textId="77777777" w:rsidR="00A2468A" w:rsidRDefault="00D245AC">
      <w:pPr>
        <w:pStyle w:val="af7"/>
      </w:pPr>
      <w:r>
        <w:rPr>
          <w:rFonts w:hint="eastAsia"/>
        </w:rPr>
        <w:t>（2）北方地区，建筑面层做法在110mm左右时</w:t>
      </w:r>
    </w:p>
    <w:p w14:paraId="68D7AE44" w14:textId="755ACA8B" w:rsidR="00A2468A" w:rsidRDefault="00D245AC">
      <w:pPr>
        <w:pStyle w:val="af7"/>
      </w:pPr>
      <w:r>
        <w:rPr>
          <w:rFonts w:hint="eastAsia"/>
        </w:rPr>
        <w:t>在北方地区，其地漏及卫生间器具的选取和布置原则与南方地区做法一致，但其建筑面层由于采用地暖的原因厚度一般为110mm，比南方地区面层厚约40mm，故当卫生间面积不大，排水管道敷设距离不远</w:t>
      </w:r>
      <w:r>
        <w:t xml:space="preserve"> </w:t>
      </w:r>
      <w:r>
        <w:rPr>
          <w:rFonts w:hint="eastAsia"/>
        </w:rPr>
        <w:t>(不大于2.5m)</w:t>
      </w:r>
      <w:r>
        <w:t xml:space="preserve"> </w:t>
      </w:r>
      <w:r>
        <w:rPr>
          <w:rFonts w:hint="eastAsia"/>
        </w:rPr>
        <w:t>时，卫生器具（洗手盆、浴盆、地漏）的排水管道主要利用建筑面层厚度（110mm）敷设，可不在叠合</w:t>
      </w:r>
      <w:proofErr w:type="gramStart"/>
      <w:r>
        <w:rPr>
          <w:rFonts w:hint="eastAsia"/>
        </w:rPr>
        <w:t>板后浇层预留</w:t>
      </w:r>
      <w:proofErr w:type="gramEnd"/>
      <w:r>
        <w:rPr>
          <w:rFonts w:hint="eastAsia"/>
        </w:rPr>
        <w:t>管槽。具体做法如图</w:t>
      </w:r>
      <w:r>
        <w:t>7</w:t>
      </w:r>
      <w:r w:rsidR="00E821E3">
        <w:t>.2.5</w:t>
      </w:r>
      <w:r>
        <w:t>-</w:t>
      </w:r>
      <w:r w:rsidR="00E821E3">
        <w:t>2</w:t>
      </w:r>
      <w:r>
        <w:rPr>
          <w:rFonts w:hint="eastAsia"/>
        </w:rPr>
        <w:t>所示。</w:t>
      </w:r>
    </w:p>
    <w:tbl>
      <w:tblPr>
        <w:tblW w:w="7938" w:type="dxa"/>
        <w:jc w:val="center"/>
        <w:tblLayout w:type="fixed"/>
        <w:tblLook w:val="04A0" w:firstRow="1" w:lastRow="0" w:firstColumn="1" w:lastColumn="0" w:noHBand="0" w:noVBand="1"/>
      </w:tblPr>
      <w:tblGrid>
        <w:gridCol w:w="3805"/>
        <w:gridCol w:w="4133"/>
      </w:tblGrid>
      <w:tr w:rsidR="00A2468A" w14:paraId="4C87CFD8" w14:textId="77777777">
        <w:trPr>
          <w:trHeight w:val="3274"/>
          <w:jc w:val="center"/>
        </w:trPr>
        <w:tc>
          <w:tcPr>
            <w:tcW w:w="3933" w:type="dxa"/>
          </w:tcPr>
          <w:p w14:paraId="35454411" w14:textId="77777777" w:rsidR="00A2468A" w:rsidRDefault="00D245AC">
            <w:r>
              <w:rPr>
                <w:noProof/>
              </w:rPr>
              <w:drawing>
                <wp:inline distT="0" distB="0" distL="0" distR="0" wp14:anchorId="0D0030B5" wp14:editId="5B594C12">
                  <wp:extent cx="2337435" cy="2261870"/>
                  <wp:effectExtent l="0" t="0" r="0" b="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noChangeArrowheads="1"/>
                          </pic:cNvPicPr>
                        </pic:nvPicPr>
                        <pic:blipFill>
                          <a:blip r:embed="rId25" cstate="print"/>
                          <a:srcRect l="46447" t="23804" r="28576" b="26510"/>
                          <a:stretch>
                            <a:fillRect/>
                          </a:stretch>
                        </pic:blipFill>
                        <pic:spPr>
                          <a:xfrm>
                            <a:off x="0" y="0"/>
                            <a:ext cx="2373624" cy="2297059"/>
                          </a:xfrm>
                          <a:prstGeom prst="rect">
                            <a:avLst/>
                          </a:prstGeom>
                          <a:noFill/>
                          <a:ln>
                            <a:noFill/>
                          </a:ln>
                        </pic:spPr>
                      </pic:pic>
                    </a:graphicData>
                  </a:graphic>
                </wp:inline>
              </w:drawing>
            </w:r>
          </w:p>
        </w:tc>
        <w:tc>
          <w:tcPr>
            <w:tcW w:w="4273" w:type="dxa"/>
          </w:tcPr>
          <w:p w14:paraId="3D510017" w14:textId="77777777" w:rsidR="00A2468A" w:rsidRDefault="00A2468A"/>
          <w:p w14:paraId="677D49DF" w14:textId="77777777" w:rsidR="00A2468A" w:rsidRDefault="00D245AC">
            <w:r>
              <w:rPr>
                <w:noProof/>
              </w:rPr>
              <w:drawing>
                <wp:inline distT="0" distB="0" distL="0" distR="0" wp14:anchorId="0BC830D9" wp14:editId="1A06B44D">
                  <wp:extent cx="2527935" cy="1651635"/>
                  <wp:effectExtent l="0" t="0" r="0" b="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26" cstate="print"/>
                          <a:srcRect l="26367" t="19318" r="45079" b="42614"/>
                          <a:stretch>
                            <a:fillRect/>
                          </a:stretch>
                        </pic:blipFill>
                        <pic:spPr>
                          <a:xfrm>
                            <a:off x="0" y="0"/>
                            <a:ext cx="2557125" cy="1670510"/>
                          </a:xfrm>
                          <a:prstGeom prst="rect">
                            <a:avLst/>
                          </a:prstGeom>
                          <a:noFill/>
                          <a:ln>
                            <a:noFill/>
                          </a:ln>
                        </pic:spPr>
                      </pic:pic>
                    </a:graphicData>
                  </a:graphic>
                </wp:inline>
              </w:drawing>
            </w:r>
          </w:p>
        </w:tc>
      </w:tr>
      <w:tr w:rsidR="00A2468A" w14:paraId="090D8D15" w14:textId="77777777">
        <w:trPr>
          <w:jc w:val="center"/>
        </w:trPr>
        <w:tc>
          <w:tcPr>
            <w:tcW w:w="3933" w:type="dxa"/>
          </w:tcPr>
          <w:p w14:paraId="113D7786" w14:textId="77777777" w:rsidR="00A2468A" w:rsidRDefault="00D245AC">
            <w:r>
              <w:rPr>
                <w:rFonts w:hint="eastAsia"/>
                <w:sz w:val="20"/>
              </w:rPr>
              <w:t>（</w:t>
            </w:r>
            <w:r>
              <w:rPr>
                <w:sz w:val="20"/>
              </w:rPr>
              <w:t>a</w:t>
            </w:r>
            <w:r>
              <w:rPr>
                <w:rFonts w:hint="eastAsia"/>
                <w:sz w:val="20"/>
              </w:rPr>
              <w:t>）</w:t>
            </w:r>
            <w:r>
              <w:rPr>
                <w:rFonts w:hint="eastAsia"/>
              </w:rPr>
              <w:t>卫生间排水平面图</w:t>
            </w:r>
          </w:p>
        </w:tc>
        <w:tc>
          <w:tcPr>
            <w:tcW w:w="4273" w:type="dxa"/>
          </w:tcPr>
          <w:p w14:paraId="7E1F124A" w14:textId="77777777" w:rsidR="00A2468A" w:rsidRDefault="00D245AC">
            <w:r>
              <w:rPr>
                <w:rFonts w:hint="eastAsia"/>
              </w:rPr>
              <w:t>（</w:t>
            </w:r>
            <w:r>
              <w:rPr>
                <w:rFonts w:hint="eastAsia"/>
              </w:rPr>
              <w:t>b</w:t>
            </w:r>
            <w:r>
              <w:rPr>
                <w:rFonts w:hint="eastAsia"/>
              </w:rPr>
              <w:t>）卫生间排水剖面示意图</w:t>
            </w:r>
          </w:p>
        </w:tc>
      </w:tr>
    </w:tbl>
    <w:p w14:paraId="67EA1D31" w14:textId="1AC56C49" w:rsidR="00A2468A" w:rsidRPr="00E821E3" w:rsidRDefault="00D245AC">
      <w:pPr>
        <w:pStyle w:val="af7"/>
        <w:ind w:firstLine="440"/>
        <w:jc w:val="center"/>
        <w:rPr>
          <w:sz w:val="22"/>
          <w:szCs w:val="22"/>
        </w:rPr>
      </w:pPr>
      <w:r w:rsidRPr="00E821E3">
        <w:rPr>
          <w:rFonts w:hint="eastAsia"/>
          <w:sz w:val="22"/>
          <w:szCs w:val="22"/>
        </w:rPr>
        <w:t>图</w:t>
      </w:r>
      <w:r w:rsidR="00E821E3" w:rsidRPr="00E821E3">
        <w:rPr>
          <w:sz w:val="22"/>
          <w:szCs w:val="22"/>
        </w:rPr>
        <w:t>7.2.5-2</w:t>
      </w:r>
      <w:proofErr w:type="gramStart"/>
      <w:r w:rsidRPr="00E821E3">
        <w:rPr>
          <w:rFonts w:hint="eastAsia"/>
          <w:sz w:val="22"/>
          <w:szCs w:val="22"/>
        </w:rPr>
        <w:t>不降板同层</w:t>
      </w:r>
      <w:proofErr w:type="gramEnd"/>
      <w:r w:rsidRPr="00E821E3">
        <w:rPr>
          <w:rFonts w:hint="eastAsia"/>
          <w:sz w:val="22"/>
          <w:szCs w:val="22"/>
        </w:rPr>
        <w:t>排水做法示意图（二）</w:t>
      </w:r>
    </w:p>
    <w:p w14:paraId="1B6ED458" w14:textId="77777777" w:rsidR="00A2468A" w:rsidRDefault="00D245AC">
      <w:pPr>
        <w:pStyle w:val="af7"/>
      </w:pPr>
      <w:r>
        <w:rPr>
          <w:rFonts w:hint="eastAsia"/>
        </w:rPr>
        <w:t>（3）北方地区不设置排水汇合器的敷设方法</w:t>
      </w:r>
    </w:p>
    <w:p w14:paraId="05D4EAE5" w14:textId="66C5A7B2" w:rsidR="00A2468A" w:rsidRDefault="00D245AC">
      <w:pPr>
        <w:pStyle w:val="af7"/>
      </w:pPr>
      <w:r>
        <w:rPr>
          <w:rFonts w:hint="eastAsia"/>
        </w:rPr>
        <w:t>在北方地区，利用叠合板后</w:t>
      </w:r>
      <w:proofErr w:type="gramStart"/>
      <w:r>
        <w:rPr>
          <w:rFonts w:hint="eastAsia"/>
        </w:rPr>
        <w:t>浇层留槽</w:t>
      </w:r>
      <w:proofErr w:type="gramEnd"/>
      <w:r>
        <w:rPr>
          <w:rFonts w:hint="eastAsia"/>
        </w:rPr>
        <w:t>，可用于敷设排水管道的高度在150mm左右，</w:t>
      </w:r>
      <w:proofErr w:type="gramStart"/>
      <w:r>
        <w:rPr>
          <w:rFonts w:hint="eastAsia"/>
        </w:rPr>
        <w:t>此高度</w:t>
      </w:r>
      <w:proofErr w:type="gramEnd"/>
      <w:r>
        <w:rPr>
          <w:rFonts w:hint="eastAsia"/>
        </w:rPr>
        <w:t>在一定情况下，如地漏离排水立管较近，排水管道敷设距离不远(不大于2.5m)时，可不设置排水汇合器，此时地漏需采用自带水封的产品，坐便器采用隐蔽水箱后排式坐便器，其余卫生器具排水支管利用建筑面层及叠合楼板的</w:t>
      </w:r>
      <w:proofErr w:type="gramStart"/>
      <w:r>
        <w:rPr>
          <w:rFonts w:hint="eastAsia"/>
        </w:rPr>
        <w:t>后浇层预留</w:t>
      </w:r>
      <w:proofErr w:type="gramEnd"/>
      <w:r>
        <w:rPr>
          <w:rFonts w:hint="eastAsia"/>
        </w:rPr>
        <w:t>管槽(40mm)敷设。具体做法如图</w:t>
      </w:r>
      <w:r>
        <w:t>7</w:t>
      </w:r>
      <w:r w:rsidR="00E821E3">
        <w:t>.2.5-3</w:t>
      </w:r>
      <w:r>
        <w:rPr>
          <w:rFonts w:hint="eastAsia"/>
        </w:rPr>
        <w:t>所示。</w:t>
      </w:r>
    </w:p>
    <w:tbl>
      <w:tblPr>
        <w:tblW w:w="7938" w:type="dxa"/>
        <w:jc w:val="center"/>
        <w:tblLayout w:type="fixed"/>
        <w:tblLook w:val="04A0" w:firstRow="1" w:lastRow="0" w:firstColumn="1" w:lastColumn="0" w:noHBand="0" w:noVBand="1"/>
      </w:tblPr>
      <w:tblGrid>
        <w:gridCol w:w="3791"/>
        <w:gridCol w:w="4147"/>
      </w:tblGrid>
      <w:tr w:rsidR="00A2468A" w14:paraId="146AD3BF" w14:textId="77777777">
        <w:trPr>
          <w:trHeight w:val="3274"/>
          <w:jc w:val="center"/>
        </w:trPr>
        <w:tc>
          <w:tcPr>
            <w:tcW w:w="3948" w:type="dxa"/>
          </w:tcPr>
          <w:p w14:paraId="54440C23" w14:textId="77777777" w:rsidR="00A2468A" w:rsidRDefault="00D245AC">
            <w:r>
              <w:rPr>
                <w:noProof/>
              </w:rPr>
              <w:lastRenderedPageBreak/>
              <w:drawing>
                <wp:inline distT="0" distB="0" distL="0" distR="0" wp14:anchorId="0E3F9BAF" wp14:editId="39443468">
                  <wp:extent cx="2321560" cy="2089150"/>
                  <wp:effectExtent l="0" t="0" r="0" b="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noChangeArrowheads="1"/>
                          </pic:cNvPicPr>
                        </pic:nvPicPr>
                        <pic:blipFill>
                          <a:blip r:embed="rId27" cstate="print"/>
                          <a:srcRect l="38752" t="14765" r="30049" b="27852"/>
                          <a:stretch>
                            <a:fillRect/>
                          </a:stretch>
                        </pic:blipFill>
                        <pic:spPr>
                          <a:xfrm>
                            <a:off x="0" y="0"/>
                            <a:ext cx="2344047" cy="2109643"/>
                          </a:xfrm>
                          <a:prstGeom prst="rect">
                            <a:avLst/>
                          </a:prstGeom>
                          <a:noFill/>
                          <a:ln w="9525">
                            <a:noFill/>
                            <a:miter lim="800000"/>
                            <a:headEnd/>
                            <a:tailEnd/>
                          </a:ln>
                        </pic:spPr>
                      </pic:pic>
                    </a:graphicData>
                  </a:graphic>
                </wp:inline>
              </w:drawing>
            </w:r>
          </w:p>
        </w:tc>
        <w:tc>
          <w:tcPr>
            <w:tcW w:w="4320" w:type="dxa"/>
          </w:tcPr>
          <w:p w14:paraId="5192765A" w14:textId="77777777" w:rsidR="00A2468A" w:rsidRDefault="00A2468A"/>
          <w:p w14:paraId="7AD33A27" w14:textId="77777777" w:rsidR="00A2468A" w:rsidRDefault="00D245AC">
            <w:r>
              <w:rPr>
                <w:noProof/>
              </w:rPr>
              <w:drawing>
                <wp:inline distT="0" distB="0" distL="0" distR="0" wp14:anchorId="089B5D97" wp14:editId="4B621B3C">
                  <wp:extent cx="2502535" cy="163766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8" cstate="print"/>
                          <a:srcRect l="42317" t="42045" r="34733" b="27273"/>
                          <a:stretch>
                            <a:fillRect/>
                          </a:stretch>
                        </pic:blipFill>
                        <pic:spPr>
                          <a:xfrm>
                            <a:off x="0" y="0"/>
                            <a:ext cx="2526326" cy="1653489"/>
                          </a:xfrm>
                          <a:prstGeom prst="rect">
                            <a:avLst/>
                          </a:prstGeom>
                          <a:noFill/>
                          <a:ln>
                            <a:noFill/>
                          </a:ln>
                        </pic:spPr>
                      </pic:pic>
                    </a:graphicData>
                  </a:graphic>
                </wp:inline>
              </w:drawing>
            </w:r>
          </w:p>
        </w:tc>
      </w:tr>
      <w:tr w:rsidR="00A2468A" w14:paraId="6DEAD41C" w14:textId="77777777">
        <w:trPr>
          <w:jc w:val="center"/>
        </w:trPr>
        <w:tc>
          <w:tcPr>
            <w:tcW w:w="3948" w:type="dxa"/>
          </w:tcPr>
          <w:p w14:paraId="6149F750" w14:textId="77777777" w:rsidR="00A2468A" w:rsidRDefault="00D245AC">
            <w:r>
              <w:rPr>
                <w:rFonts w:hint="eastAsia"/>
              </w:rPr>
              <w:t>（</w:t>
            </w:r>
            <w:r>
              <w:rPr>
                <w:rFonts w:hint="eastAsia"/>
              </w:rPr>
              <w:t>a</w:t>
            </w:r>
            <w:r>
              <w:rPr>
                <w:rFonts w:hint="eastAsia"/>
              </w:rPr>
              <w:t>）卫生间排水平面图</w:t>
            </w:r>
          </w:p>
        </w:tc>
        <w:tc>
          <w:tcPr>
            <w:tcW w:w="4320" w:type="dxa"/>
          </w:tcPr>
          <w:p w14:paraId="6DA1A95A" w14:textId="77777777" w:rsidR="00A2468A" w:rsidRDefault="00D245AC">
            <w:r>
              <w:rPr>
                <w:rFonts w:hint="eastAsia"/>
              </w:rPr>
              <w:t>（</w:t>
            </w:r>
            <w:r>
              <w:rPr>
                <w:rFonts w:hint="eastAsia"/>
              </w:rPr>
              <w:t>b</w:t>
            </w:r>
            <w:r>
              <w:rPr>
                <w:rFonts w:hint="eastAsia"/>
              </w:rPr>
              <w:t>）卫生间排水剖面示意图</w:t>
            </w:r>
          </w:p>
        </w:tc>
      </w:tr>
    </w:tbl>
    <w:p w14:paraId="64D81E18" w14:textId="7900218F" w:rsidR="00A2468A" w:rsidRPr="00E821E3" w:rsidRDefault="00D245AC">
      <w:pPr>
        <w:pStyle w:val="af7"/>
        <w:ind w:firstLine="440"/>
        <w:jc w:val="center"/>
        <w:rPr>
          <w:sz w:val="22"/>
          <w:szCs w:val="22"/>
        </w:rPr>
      </w:pPr>
      <w:r w:rsidRPr="00E821E3">
        <w:rPr>
          <w:rFonts w:hint="eastAsia"/>
          <w:sz w:val="22"/>
          <w:szCs w:val="22"/>
        </w:rPr>
        <w:t>图</w:t>
      </w:r>
      <w:r w:rsidRPr="00E821E3">
        <w:rPr>
          <w:sz w:val="22"/>
          <w:szCs w:val="22"/>
        </w:rPr>
        <w:t>7</w:t>
      </w:r>
      <w:r w:rsidR="00E821E3" w:rsidRPr="00E821E3">
        <w:rPr>
          <w:sz w:val="22"/>
          <w:szCs w:val="22"/>
        </w:rPr>
        <w:t>.2.5</w:t>
      </w:r>
      <w:r w:rsidRPr="00E821E3">
        <w:rPr>
          <w:sz w:val="22"/>
          <w:szCs w:val="22"/>
        </w:rPr>
        <w:t>-</w:t>
      </w:r>
      <w:r w:rsidR="00E821E3" w:rsidRPr="00E821E3">
        <w:rPr>
          <w:sz w:val="22"/>
          <w:szCs w:val="22"/>
        </w:rPr>
        <w:t>3</w:t>
      </w:r>
      <w:r w:rsidRPr="00E821E3">
        <w:rPr>
          <w:sz w:val="22"/>
          <w:szCs w:val="22"/>
        </w:rPr>
        <w:t xml:space="preserve"> </w:t>
      </w:r>
      <w:proofErr w:type="gramStart"/>
      <w:r w:rsidRPr="00E821E3">
        <w:rPr>
          <w:rFonts w:hint="eastAsia"/>
          <w:sz w:val="22"/>
          <w:szCs w:val="22"/>
        </w:rPr>
        <w:t>不降板同层</w:t>
      </w:r>
      <w:proofErr w:type="gramEnd"/>
      <w:r w:rsidRPr="00E821E3">
        <w:rPr>
          <w:rFonts w:hint="eastAsia"/>
          <w:sz w:val="22"/>
          <w:szCs w:val="22"/>
        </w:rPr>
        <w:t>排水做法示意图（三）</w:t>
      </w:r>
    </w:p>
    <w:p w14:paraId="52077C86" w14:textId="77777777" w:rsidR="00A2468A" w:rsidRDefault="00D245AC">
      <w:pPr>
        <w:pStyle w:val="af7"/>
      </w:pPr>
      <w:r>
        <w:rPr>
          <w:rFonts w:hint="eastAsia"/>
        </w:rPr>
        <w:t>（</w:t>
      </w:r>
      <w:r>
        <w:t>4</w:t>
      </w:r>
      <w:r>
        <w:rPr>
          <w:rFonts w:hint="eastAsia"/>
        </w:rPr>
        <w:t>）不降板卫生间同层排水系统其它注意事项</w:t>
      </w:r>
    </w:p>
    <w:p w14:paraId="0440F98C" w14:textId="77777777" w:rsidR="00A2468A" w:rsidRDefault="00D245AC">
      <w:pPr>
        <w:pStyle w:val="af7"/>
      </w:pPr>
      <w:r>
        <w:fldChar w:fldCharType="begin"/>
      </w:r>
      <w:r>
        <w:instrText>= 1 \* GB3</w:instrText>
      </w:r>
      <w:r>
        <w:fldChar w:fldCharType="separate"/>
      </w:r>
      <w:r>
        <w:rPr>
          <w:rFonts w:hint="eastAsia"/>
        </w:rPr>
        <w:t>①</w:t>
      </w:r>
      <w:r>
        <w:fldChar w:fldCharType="end"/>
      </w:r>
      <w:r>
        <w:rPr>
          <w:rFonts w:hint="eastAsia"/>
        </w:rPr>
        <w:t>各可变户型内排水管井位置均不变，对于给排水专业，建筑户型的变化，首先考虑的是厨、卫排水管井的位置。由于住宅户内厨、卫的排水系统均为重力流系统，排水管井位置的改动对上下层用户的影响非常大，故排水管井位置均不随户型变化，并且管井应结合卫生间排风井</w:t>
      </w:r>
      <w:proofErr w:type="gramStart"/>
      <w:r>
        <w:rPr>
          <w:rFonts w:hint="eastAsia"/>
        </w:rPr>
        <w:t>道共同</w:t>
      </w:r>
      <w:proofErr w:type="gramEnd"/>
      <w:r>
        <w:rPr>
          <w:rFonts w:hint="eastAsia"/>
        </w:rPr>
        <w:t>设置，且</w:t>
      </w:r>
      <w:proofErr w:type="gramStart"/>
      <w:r>
        <w:rPr>
          <w:rFonts w:hint="eastAsia"/>
        </w:rPr>
        <w:t>宜贴临</w:t>
      </w:r>
      <w:proofErr w:type="gramEnd"/>
      <w:r>
        <w:rPr>
          <w:rFonts w:hint="eastAsia"/>
        </w:rPr>
        <w:t>外墙，以减少对建筑室内隔墙变化的影响。</w:t>
      </w:r>
    </w:p>
    <w:p w14:paraId="4BB233AB" w14:textId="77777777" w:rsidR="00A2468A" w:rsidRDefault="00D245AC">
      <w:pPr>
        <w:pStyle w:val="af7"/>
      </w:pPr>
      <w:r>
        <w:fldChar w:fldCharType="begin"/>
      </w:r>
      <w:r>
        <w:instrText>= 2 \* GB3</w:instrText>
      </w:r>
      <w:r>
        <w:fldChar w:fldCharType="separate"/>
      </w:r>
      <w:r>
        <w:rPr>
          <w:rFonts w:hint="eastAsia"/>
        </w:rPr>
        <w:t>②</w:t>
      </w:r>
      <w:r>
        <w:fldChar w:fldCharType="end"/>
      </w:r>
      <w:r>
        <w:rPr>
          <w:rFonts w:hint="eastAsia"/>
        </w:rPr>
        <w:t>坐便器的布置需靠近管井布置，方便坐便器排水管道排至污水立管，如上述各图所示坐便器与污水立管的位置关系。</w:t>
      </w:r>
    </w:p>
    <w:p w14:paraId="0E750FB9" w14:textId="77777777" w:rsidR="00A2468A" w:rsidRDefault="00D245AC">
      <w:pPr>
        <w:pStyle w:val="af7"/>
      </w:pPr>
      <w:r>
        <w:fldChar w:fldCharType="begin"/>
      </w:r>
      <w:r>
        <w:instrText>= 3 \* GB3</w:instrText>
      </w:r>
      <w:r>
        <w:fldChar w:fldCharType="separate"/>
      </w:r>
      <w:r>
        <w:rPr>
          <w:rFonts w:hint="eastAsia"/>
        </w:rPr>
        <w:t>③</w:t>
      </w:r>
      <w:r>
        <w:fldChar w:fldCharType="end"/>
      </w:r>
      <w:r>
        <w:rPr>
          <w:rFonts w:hint="eastAsia"/>
        </w:rPr>
        <w:t>上述</w:t>
      </w:r>
      <w:proofErr w:type="gramStart"/>
      <w:r>
        <w:rPr>
          <w:rFonts w:hint="eastAsia"/>
        </w:rPr>
        <w:t>不降板同层</w:t>
      </w:r>
      <w:proofErr w:type="gramEnd"/>
      <w:r>
        <w:rPr>
          <w:rFonts w:hint="eastAsia"/>
        </w:rPr>
        <w:t>排水系统仅对排水管道及其敷设的技术特点进行介绍，其卫生间的系统形式可以采用多种形式，可采用传统式卫生间，亦可采用装配式整体卫生间，此时其防水底盘需采用地脚支撑的形式，其做法</w:t>
      </w:r>
      <w:proofErr w:type="gramStart"/>
      <w:r>
        <w:rPr>
          <w:rFonts w:hint="eastAsia"/>
        </w:rPr>
        <w:t>详</w:t>
      </w:r>
      <w:proofErr w:type="gramEnd"/>
      <w:r>
        <w:rPr>
          <w:rFonts w:hint="eastAsia"/>
        </w:rPr>
        <w:t>附录</w:t>
      </w:r>
      <w:r>
        <w:t>A.4.2</w:t>
      </w:r>
      <w:r>
        <w:rPr>
          <w:rFonts w:hint="eastAsia"/>
        </w:rPr>
        <w:t>－1。</w:t>
      </w:r>
    </w:p>
    <w:p w14:paraId="3BE8F590" w14:textId="77777777" w:rsidR="00A2468A" w:rsidRDefault="00D245AC">
      <w:pPr>
        <w:pStyle w:val="af7"/>
      </w:pPr>
      <w:r>
        <w:fldChar w:fldCharType="begin"/>
      </w:r>
      <w:r>
        <w:instrText>= 4 \* GB3</w:instrText>
      </w:r>
      <w:r>
        <w:fldChar w:fldCharType="separate"/>
      </w:r>
      <w:r>
        <w:rPr>
          <w:rFonts w:hint="eastAsia"/>
        </w:rPr>
        <w:t>④</w:t>
      </w:r>
      <w:r>
        <w:fldChar w:fldCharType="end"/>
      </w:r>
      <w:r>
        <w:rPr>
          <w:rFonts w:hint="eastAsia"/>
        </w:rPr>
        <w:t>在工业化的实施过程中，同层排水系统的管道方便于工厂分段生产，现场组装的安装方式，可减少粉尘和现场废料。</w:t>
      </w:r>
    </w:p>
    <w:p w14:paraId="7321687B" w14:textId="77777777" w:rsidR="00A2468A" w:rsidRDefault="00D245AC">
      <w:pPr>
        <w:pStyle w:val="af7"/>
      </w:pPr>
      <w:r>
        <w:rPr>
          <w:rFonts w:hint="eastAsia"/>
        </w:rPr>
        <w:t>在可变户型管道的安装实施过程中，工业化的内容可分为标准管道类，用于住宅内的相同管道部分，在工厂内大批量的生产；另一种是非标准管道类，用于用户个性化定制管道部分，可在现场设置集中加工基地，适应性的生产方式可以扩大工业化生产的部品数量，提高效率。</w:t>
      </w:r>
    </w:p>
    <w:p w14:paraId="63B22859" w14:textId="77777777" w:rsidR="00A2468A" w:rsidRDefault="00A2468A">
      <w:pPr>
        <w:pStyle w:val="af7"/>
      </w:pPr>
    </w:p>
    <w:p w14:paraId="44C2CD4D" w14:textId="77777777" w:rsidR="00A2468A" w:rsidRDefault="00D245AC" w:rsidP="0041299D">
      <w:pPr>
        <w:pStyle w:val="af9"/>
      </w:pPr>
      <w:r>
        <w:t>7.2.6</w:t>
      </w:r>
      <w:r>
        <w:rPr>
          <w:rFonts w:hint="eastAsia"/>
        </w:rPr>
        <w:t xml:space="preserve"> </w:t>
      </w:r>
      <w:r>
        <w:t xml:space="preserve"> </w:t>
      </w:r>
      <w:r>
        <w:rPr>
          <w:rFonts w:hint="eastAsia"/>
        </w:rPr>
        <w:t>排水系统采用专用排水汇合器时，应符合以下要求：</w:t>
      </w:r>
    </w:p>
    <w:p w14:paraId="004ADD31" w14:textId="77777777" w:rsidR="00A2468A" w:rsidRDefault="00D245AC">
      <w:pPr>
        <w:spacing w:line="360" w:lineRule="auto"/>
        <w:ind w:firstLine="420"/>
        <w:rPr>
          <w:rFonts w:ascii="Times New Roman" w:eastAsia="宋体" w:hAnsi="Times New Roman"/>
          <w:sz w:val="24"/>
        </w:rPr>
      </w:pPr>
      <w:r>
        <w:rPr>
          <w:rFonts w:ascii="Times New Roman" w:eastAsia="宋体" w:hAnsi="Times New Roman" w:cs="Times New Roman" w:hint="eastAsia"/>
          <w:b/>
          <w:sz w:val="24"/>
        </w:rPr>
        <w:t>1</w:t>
      </w:r>
      <w:r>
        <w:rPr>
          <w:rFonts w:ascii="Times New Roman" w:eastAsia="宋体" w:hAnsi="Times New Roman"/>
          <w:sz w:val="24"/>
        </w:rPr>
        <w:t xml:space="preserve">  </w:t>
      </w:r>
      <w:r>
        <w:rPr>
          <w:rFonts w:ascii="Times New Roman" w:eastAsia="宋体" w:hAnsi="Times New Roman" w:hint="eastAsia"/>
          <w:sz w:val="24"/>
        </w:rPr>
        <w:t>专用排水汇合器的共用水封高度不应小于</w:t>
      </w:r>
      <w:r>
        <w:rPr>
          <w:rFonts w:ascii="Times New Roman" w:eastAsia="宋体" w:hAnsi="Times New Roman" w:hint="eastAsia"/>
          <w:sz w:val="24"/>
        </w:rPr>
        <w:t>50mm</w:t>
      </w:r>
      <w:r>
        <w:rPr>
          <w:rFonts w:ascii="Times New Roman" w:eastAsia="宋体" w:hAnsi="Times New Roman" w:hint="eastAsia"/>
          <w:sz w:val="24"/>
        </w:rPr>
        <w:t>，且接至排水汇合器的卫</w:t>
      </w:r>
      <w:r>
        <w:rPr>
          <w:rFonts w:ascii="Times New Roman" w:eastAsia="宋体" w:hAnsi="Times New Roman" w:hint="eastAsia"/>
          <w:sz w:val="24"/>
        </w:rPr>
        <w:lastRenderedPageBreak/>
        <w:t>生器具也不应再重复设置水封。</w:t>
      </w:r>
    </w:p>
    <w:p w14:paraId="53144896" w14:textId="77777777" w:rsidR="00A2468A" w:rsidRDefault="00D245AC">
      <w:pPr>
        <w:spacing w:line="360" w:lineRule="auto"/>
        <w:ind w:firstLine="420"/>
        <w:rPr>
          <w:rFonts w:ascii="Times New Roman" w:eastAsia="宋体" w:hAnsi="Times New Roman"/>
          <w:sz w:val="24"/>
        </w:rPr>
      </w:pPr>
      <w:r>
        <w:rPr>
          <w:rFonts w:ascii="Times New Roman" w:eastAsia="宋体" w:hAnsi="Times New Roman" w:cs="Times New Roman"/>
          <w:b/>
          <w:sz w:val="24"/>
        </w:rPr>
        <w:t>2</w:t>
      </w:r>
      <w:r>
        <w:rPr>
          <w:rFonts w:ascii="Times New Roman" w:eastAsia="宋体" w:hAnsi="Times New Roman"/>
          <w:sz w:val="24"/>
        </w:rPr>
        <w:t xml:space="preserve">  </w:t>
      </w:r>
      <w:r>
        <w:rPr>
          <w:rFonts w:ascii="Times New Roman" w:eastAsia="宋体" w:hAnsi="Times New Roman" w:hint="eastAsia"/>
          <w:sz w:val="24"/>
        </w:rPr>
        <w:t>排水汇合器的安装应做预留预埋，其预留洞口尺寸应根据产品要求确定，装配式楼板宜采用直接在结构板内预埋方式，且应精确定位。</w:t>
      </w:r>
    </w:p>
    <w:p w14:paraId="4C318DA4" w14:textId="77777777" w:rsidR="00A2468A" w:rsidRDefault="00D245AC">
      <w:pPr>
        <w:spacing w:line="360" w:lineRule="auto"/>
        <w:ind w:firstLine="420"/>
        <w:rPr>
          <w:rFonts w:ascii="Times New Roman" w:eastAsia="宋体" w:hAnsi="Times New Roman"/>
          <w:sz w:val="24"/>
        </w:rPr>
      </w:pPr>
      <w:r>
        <w:rPr>
          <w:rFonts w:ascii="Times New Roman" w:eastAsia="宋体" w:hAnsi="Times New Roman" w:cs="Times New Roman"/>
          <w:b/>
          <w:sz w:val="24"/>
        </w:rPr>
        <w:t>3</w:t>
      </w:r>
      <w:r>
        <w:rPr>
          <w:rFonts w:ascii="Times New Roman" w:eastAsia="宋体" w:hAnsi="Times New Roman"/>
          <w:sz w:val="24"/>
        </w:rPr>
        <w:t xml:space="preserve">  </w:t>
      </w:r>
      <w:r>
        <w:rPr>
          <w:rFonts w:ascii="Times New Roman" w:eastAsia="宋体" w:hAnsi="Times New Roman" w:hint="eastAsia"/>
          <w:sz w:val="24"/>
        </w:rPr>
        <w:t>排水汇合器应设置便于检修疏通检查口。</w:t>
      </w:r>
    </w:p>
    <w:p w14:paraId="2413AB11" w14:textId="77777777" w:rsidR="00A2468A" w:rsidRDefault="00A2468A">
      <w:pPr>
        <w:spacing w:line="360" w:lineRule="auto"/>
        <w:ind w:firstLine="420"/>
        <w:rPr>
          <w:rFonts w:ascii="Times New Roman" w:eastAsia="宋体" w:hAnsi="Times New Roman"/>
          <w:sz w:val="24"/>
        </w:rPr>
      </w:pPr>
    </w:p>
    <w:p w14:paraId="21966087" w14:textId="77777777" w:rsidR="00A2468A" w:rsidRDefault="00D245AC" w:rsidP="0041299D">
      <w:pPr>
        <w:pStyle w:val="af9"/>
      </w:pPr>
      <w:r>
        <w:t>7.2.7</w:t>
      </w:r>
      <w:r>
        <w:rPr>
          <w:rFonts w:hint="eastAsia"/>
        </w:rPr>
        <w:t xml:space="preserve"> </w:t>
      </w:r>
      <w:r>
        <w:t xml:space="preserve"> </w:t>
      </w:r>
      <w:r>
        <w:rPr>
          <w:rFonts w:hint="eastAsia"/>
        </w:rPr>
        <w:t>排水横支管应选用内壁光滑管材，且接口应安全可靠。</w:t>
      </w:r>
    </w:p>
    <w:p w14:paraId="2101DB1C" w14:textId="77777777" w:rsidR="00A2468A" w:rsidRDefault="00D245AC">
      <w:pPr>
        <w:spacing w:line="360" w:lineRule="auto"/>
        <w:rPr>
          <w:rFonts w:ascii="Times New Roman" w:eastAsia="黑体" w:hAnsi="Times New Roman"/>
          <w:sz w:val="24"/>
          <w:szCs w:val="21"/>
        </w:rPr>
      </w:pPr>
      <w:r>
        <w:rPr>
          <w:rFonts w:ascii="Times New Roman" w:eastAsia="黑体" w:hAnsi="Times New Roman" w:hint="eastAsia"/>
          <w:sz w:val="24"/>
          <w:szCs w:val="21"/>
        </w:rPr>
        <w:t>【条文说明】</w:t>
      </w:r>
    </w:p>
    <w:p w14:paraId="5F3F8043" w14:textId="77777777" w:rsidR="00A2468A" w:rsidRDefault="00D245AC">
      <w:pPr>
        <w:pStyle w:val="af7"/>
      </w:pPr>
      <w:r>
        <w:rPr>
          <w:rFonts w:hint="eastAsia"/>
        </w:rPr>
        <w:t>同层排水管材宜选用HDPE排水管材，坡度宜为0.015，热熔或双胶圈密封连接。当采用PVC-U管材时，不应采用粘接，应采用双胶圈密封连接。</w:t>
      </w:r>
    </w:p>
    <w:p w14:paraId="222861EF" w14:textId="77777777" w:rsidR="00A2468A" w:rsidRDefault="00A2468A">
      <w:pPr>
        <w:pStyle w:val="af7"/>
      </w:pPr>
    </w:p>
    <w:p w14:paraId="0241CE44" w14:textId="36854757" w:rsidR="00A2468A" w:rsidRDefault="00D245AC">
      <w:pPr>
        <w:pStyle w:val="afb"/>
      </w:pPr>
      <w:bookmarkStart w:id="57" w:name="_Toc167912677"/>
      <w:r>
        <w:t>7.3</w:t>
      </w:r>
      <w:r>
        <w:rPr>
          <w:rFonts w:hint="eastAsia"/>
        </w:rPr>
        <w:t xml:space="preserve"> </w:t>
      </w:r>
      <w:r>
        <w:t xml:space="preserve"> </w:t>
      </w:r>
      <w:r>
        <w:rPr>
          <w:rFonts w:hint="eastAsia"/>
        </w:rPr>
        <w:t>采暖与通风空调系统</w:t>
      </w:r>
      <w:bookmarkEnd w:id="57"/>
    </w:p>
    <w:p w14:paraId="3192C246" w14:textId="77777777" w:rsidR="00A2468A" w:rsidRDefault="00D245AC" w:rsidP="0041299D">
      <w:pPr>
        <w:pStyle w:val="af9"/>
      </w:pPr>
      <w:r>
        <w:t>7.3.1</w:t>
      </w:r>
      <w:r>
        <w:rPr>
          <w:rFonts w:hint="eastAsia"/>
        </w:rPr>
        <w:t xml:space="preserve"> </w:t>
      </w:r>
      <w:r>
        <w:t xml:space="preserve"> </w:t>
      </w:r>
      <w:r>
        <w:rPr>
          <w:rFonts w:hint="eastAsia"/>
        </w:rPr>
        <w:t>供暖系统宜采用地面辐射采暖或踢脚线采暖等不影响室内空间变化的采暖形式，且地面辐射采暖宜采用干式工法。</w:t>
      </w:r>
    </w:p>
    <w:p w14:paraId="6633BA6A" w14:textId="77777777" w:rsidR="00A2468A" w:rsidRDefault="00D245AC">
      <w:pPr>
        <w:spacing w:line="360" w:lineRule="auto"/>
        <w:rPr>
          <w:rFonts w:ascii="Times New Roman" w:eastAsia="黑体" w:hAnsi="Times New Roman"/>
          <w:sz w:val="24"/>
          <w:szCs w:val="21"/>
        </w:rPr>
      </w:pPr>
      <w:r>
        <w:rPr>
          <w:rFonts w:ascii="Times New Roman" w:eastAsia="黑体" w:hAnsi="Times New Roman" w:hint="eastAsia"/>
          <w:sz w:val="24"/>
          <w:szCs w:val="21"/>
        </w:rPr>
        <w:t>【条文说明】</w:t>
      </w:r>
    </w:p>
    <w:p w14:paraId="6983742F" w14:textId="77777777" w:rsidR="00A2468A" w:rsidRDefault="00D245AC">
      <w:pPr>
        <w:pStyle w:val="af7"/>
      </w:pPr>
      <w:r>
        <w:rPr>
          <w:rFonts w:hint="eastAsia"/>
        </w:rPr>
        <w:t>地面辐射采暖干式工法主要有预制沟槽保温板地面辐射供暖系统、预制轻薄供暖板地面辐射供暖系统和碳纤维地面辐射供暖系统。</w:t>
      </w:r>
    </w:p>
    <w:p w14:paraId="730D1CB1" w14:textId="16B0A83C" w:rsidR="00A2468A" w:rsidRDefault="00D245AC">
      <w:pPr>
        <w:pStyle w:val="af7"/>
      </w:pPr>
      <w:r>
        <w:rPr>
          <w:rFonts w:hint="eastAsia"/>
        </w:rPr>
        <w:t>预制沟槽保温板地面辐射供暖系统、预制轻薄供暖板地面辐射供暖系统是在工厂制作的一体化地面供暖部件</w:t>
      </w:r>
      <w:r w:rsidR="00E821E3">
        <w:rPr>
          <w:rFonts w:hint="eastAsia"/>
        </w:rPr>
        <w:t>(图7</w:t>
      </w:r>
      <w:r w:rsidR="00E821E3">
        <w:t>.3.1)</w:t>
      </w:r>
      <w:r>
        <w:rPr>
          <w:rFonts w:hint="eastAsia"/>
        </w:rPr>
        <w:t>。厚度约为30mm，是传统地暖的1/3，可以减小结构荷载、增加建筑使用空间的高度，且由于管径小、密度大，使得散热均匀，较传统地暖热效率高，节约建材的同时、降低现场扬尘，提高安装效率。</w:t>
      </w:r>
    </w:p>
    <w:tbl>
      <w:tblPr>
        <w:tblW w:w="0" w:type="auto"/>
        <w:tblLook w:val="04A0" w:firstRow="1" w:lastRow="0" w:firstColumn="1" w:lastColumn="0" w:noHBand="0" w:noVBand="1"/>
      </w:tblPr>
      <w:tblGrid>
        <w:gridCol w:w="8306"/>
      </w:tblGrid>
      <w:tr w:rsidR="00A2468A" w14:paraId="3BD881E3" w14:textId="77777777">
        <w:tc>
          <w:tcPr>
            <w:tcW w:w="8494" w:type="dxa"/>
            <w:vAlign w:val="center"/>
          </w:tcPr>
          <w:p w14:paraId="5912A889" w14:textId="77777777" w:rsidR="00A2468A" w:rsidRDefault="00D245AC">
            <w:r>
              <w:rPr>
                <w:noProof/>
              </w:rPr>
              <w:drawing>
                <wp:inline distT="0" distB="0" distL="0" distR="0" wp14:anchorId="0DBB9B2D" wp14:editId="713CC0AC">
                  <wp:extent cx="4946650" cy="2287905"/>
                  <wp:effectExtent l="0" t="0" r="0" b="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noChangeArrowheads="1"/>
                          </pic:cNvPicPr>
                        </pic:nvPicPr>
                        <pic:blipFill>
                          <a:blip r:embed="rId29" cstate="print"/>
                          <a:srcRect l="37700" t="38270" r="34440" b="32117"/>
                          <a:stretch>
                            <a:fillRect/>
                          </a:stretch>
                        </pic:blipFill>
                        <pic:spPr>
                          <a:xfrm>
                            <a:off x="0" y="0"/>
                            <a:ext cx="4953478" cy="2291405"/>
                          </a:xfrm>
                          <a:prstGeom prst="rect">
                            <a:avLst/>
                          </a:prstGeom>
                          <a:noFill/>
                          <a:ln w="9525">
                            <a:noFill/>
                            <a:miter lim="800000"/>
                            <a:headEnd/>
                            <a:tailEnd/>
                          </a:ln>
                        </pic:spPr>
                      </pic:pic>
                    </a:graphicData>
                  </a:graphic>
                </wp:inline>
              </w:drawing>
            </w:r>
          </w:p>
        </w:tc>
      </w:tr>
    </w:tbl>
    <w:p w14:paraId="7BFBAD70" w14:textId="3E7929EC" w:rsidR="00A2468A" w:rsidRPr="00E821E3" w:rsidRDefault="00D245AC" w:rsidP="00E821E3">
      <w:pPr>
        <w:pStyle w:val="af7"/>
        <w:ind w:firstLine="440"/>
        <w:jc w:val="center"/>
        <w:rPr>
          <w:sz w:val="22"/>
          <w:szCs w:val="22"/>
        </w:rPr>
      </w:pPr>
      <w:r w:rsidRPr="00E821E3">
        <w:rPr>
          <w:rFonts w:hint="eastAsia"/>
          <w:sz w:val="22"/>
          <w:szCs w:val="22"/>
        </w:rPr>
        <w:lastRenderedPageBreak/>
        <w:t>图</w:t>
      </w:r>
      <w:r w:rsidRPr="00E821E3">
        <w:rPr>
          <w:sz w:val="22"/>
          <w:szCs w:val="22"/>
        </w:rPr>
        <w:t>7</w:t>
      </w:r>
      <w:r w:rsidR="00E821E3" w:rsidRPr="00E821E3">
        <w:rPr>
          <w:sz w:val="22"/>
          <w:szCs w:val="22"/>
        </w:rPr>
        <w:t>.3.1</w:t>
      </w:r>
      <w:r w:rsidR="00E821E3">
        <w:rPr>
          <w:sz w:val="22"/>
          <w:szCs w:val="22"/>
        </w:rPr>
        <w:t>-1</w:t>
      </w:r>
      <w:r w:rsidRPr="00E821E3">
        <w:rPr>
          <w:sz w:val="22"/>
          <w:szCs w:val="22"/>
        </w:rPr>
        <w:t xml:space="preserve"> </w:t>
      </w:r>
      <w:r w:rsidRPr="00E821E3">
        <w:rPr>
          <w:rFonts w:hint="eastAsia"/>
          <w:sz w:val="22"/>
          <w:szCs w:val="22"/>
        </w:rPr>
        <w:t>预制沟槽保温板地面辐射供暖（干式施工）典型地面做法</w:t>
      </w:r>
    </w:p>
    <w:p w14:paraId="0139A8F0" w14:textId="77777777" w:rsidR="00A2468A" w:rsidRDefault="00D245AC">
      <w:pPr>
        <w:pStyle w:val="af7"/>
      </w:pPr>
      <w:r>
        <w:rPr>
          <w:rFonts w:hint="eastAsia"/>
        </w:rPr>
        <w:t>碳纤维地面辐射供暖系统是一种基于碳纤维带的室内地暖电热系统，通过碳纤维带在低压中导电导热。碳纤维材料具有导电率高、电阻率低、抗腐蚀、质量轻、散热均匀、发热快、安全性较高的优点。且整个电热地面是可拆卸的柔性材料，有利于检修和变更地面，由于发热体本身很轻薄，可以减轻楼面重量，降低楼板传声。</w:t>
      </w:r>
    </w:p>
    <w:tbl>
      <w:tblPr>
        <w:tblW w:w="0" w:type="auto"/>
        <w:tblLook w:val="04A0" w:firstRow="1" w:lastRow="0" w:firstColumn="1" w:lastColumn="0" w:noHBand="0" w:noVBand="1"/>
      </w:tblPr>
      <w:tblGrid>
        <w:gridCol w:w="8306"/>
      </w:tblGrid>
      <w:tr w:rsidR="00A2468A" w14:paraId="1393BE7D" w14:textId="77777777">
        <w:tc>
          <w:tcPr>
            <w:tcW w:w="8494" w:type="dxa"/>
            <w:vAlign w:val="center"/>
          </w:tcPr>
          <w:p w14:paraId="1C12AD6C" w14:textId="77777777" w:rsidR="00A2468A" w:rsidRDefault="00D245AC">
            <w:r>
              <w:rPr>
                <w:noProof/>
              </w:rPr>
              <w:drawing>
                <wp:inline distT="0" distB="0" distL="0" distR="0" wp14:anchorId="42B87095" wp14:editId="38C3E5C3">
                  <wp:extent cx="4529455" cy="2508885"/>
                  <wp:effectExtent l="0" t="0" r="0" b="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noChangeArrowheads="1"/>
                          </pic:cNvPicPr>
                        </pic:nvPicPr>
                        <pic:blipFill>
                          <a:blip r:embed="rId30" cstate="print"/>
                          <a:srcRect l="30173" t="39495" r="44245" b="27990"/>
                          <a:stretch>
                            <a:fillRect/>
                          </a:stretch>
                        </pic:blipFill>
                        <pic:spPr>
                          <a:xfrm>
                            <a:off x="0" y="0"/>
                            <a:ext cx="4540489" cy="2515260"/>
                          </a:xfrm>
                          <a:prstGeom prst="rect">
                            <a:avLst/>
                          </a:prstGeom>
                          <a:noFill/>
                          <a:ln w="9525">
                            <a:noFill/>
                            <a:miter lim="800000"/>
                            <a:headEnd/>
                            <a:tailEnd/>
                          </a:ln>
                        </pic:spPr>
                      </pic:pic>
                    </a:graphicData>
                  </a:graphic>
                </wp:inline>
              </w:drawing>
            </w:r>
          </w:p>
        </w:tc>
      </w:tr>
    </w:tbl>
    <w:p w14:paraId="25FF6D82" w14:textId="2684949C" w:rsidR="00A2468A" w:rsidRPr="00E821E3" w:rsidRDefault="00D245AC">
      <w:pPr>
        <w:pStyle w:val="af7"/>
        <w:ind w:firstLine="440"/>
        <w:jc w:val="center"/>
        <w:rPr>
          <w:sz w:val="22"/>
          <w:szCs w:val="22"/>
        </w:rPr>
      </w:pPr>
      <w:r w:rsidRPr="00E821E3">
        <w:rPr>
          <w:rFonts w:hint="eastAsia"/>
          <w:sz w:val="22"/>
          <w:szCs w:val="22"/>
        </w:rPr>
        <w:t>图</w:t>
      </w:r>
      <w:r w:rsidRPr="00E821E3">
        <w:rPr>
          <w:sz w:val="22"/>
          <w:szCs w:val="22"/>
        </w:rPr>
        <w:t>7</w:t>
      </w:r>
      <w:r w:rsidR="00E821E3" w:rsidRPr="00E821E3">
        <w:rPr>
          <w:sz w:val="22"/>
          <w:szCs w:val="22"/>
        </w:rPr>
        <w:t>.3.1</w:t>
      </w:r>
      <w:r w:rsidRPr="00E821E3">
        <w:rPr>
          <w:rFonts w:hint="eastAsia"/>
          <w:sz w:val="22"/>
          <w:szCs w:val="22"/>
        </w:rPr>
        <w:t>-</w:t>
      </w:r>
      <w:r w:rsidR="00E821E3" w:rsidRPr="00E821E3">
        <w:rPr>
          <w:sz w:val="22"/>
          <w:szCs w:val="22"/>
        </w:rPr>
        <w:t>2</w:t>
      </w:r>
      <w:r w:rsidRPr="00E821E3">
        <w:rPr>
          <w:sz w:val="22"/>
          <w:szCs w:val="22"/>
        </w:rPr>
        <w:t xml:space="preserve"> </w:t>
      </w:r>
      <w:r w:rsidRPr="00E821E3">
        <w:rPr>
          <w:rFonts w:hint="eastAsia"/>
          <w:sz w:val="22"/>
          <w:szCs w:val="22"/>
        </w:rPr>
        <w:t>加热电缆地面辐射供暖系统组成示意图</w:t>
      </w:r>
    </w:p>
    <w:p w14:paraId="5318D6E0" w14:textId="77777777" w:rsidR="00A2468A" w:rsidRDefault="00A2468A">
      <w:pPr>
        <w:pStyle w:val="af7"/>
        <w:jc w:val="center"/>
      </w:pPr>
    </w:p>
    <w:p w14:paraId="7AF82BDF" w14:textId="77777777" w:rsidR="00A2468A" w:rsidRDefault="00D245AC" w:rsidP="0041299D">
      <w:pPr>
        <w:pStyle w:val="af9"/>
      </w:pPr>
      <w:r>
        <w:t>7.3.2</w:t>
      </w:r>
      <w:r>
        <w:rPr>
          <w:rFonts w:hint="eastAsia"/>
        </w:rPr>
        <w:t xml:space="preserve"> </w:t>
      </w:r>
      <w:r>
        <w:t xml:space="preserve"> </w:t>
      </w:r>
      <w:r>
        <w:rPr>
          <w:rFonts w:hint="eastAsia"/>
        </w:rPr>
        <w:t>采用地面辐射供暖系统时保温板抗压强度应≥</w:t>
      </w:r>
      <w:r>
        <w:rPr>
          <w:rFonts w:hint="eastAsia"/>
        </w:rPr>
        <w:t>1</w:t>
      </w:r>
      <w:r>
        <w:t>000</w:t>
      </w:r>
      <w:r>
        <w:rPr>
          <w:rFonts w:hint="eastAsia"/>
        </w:rPr>
        <w:t>kPa</w:t>
      </w:r>
      <w:r>
        <w:rPr>
          <w:rFonts w:hint="eastAsia"/>
        </w:rPr>
        <w:t>，能够承受可变隔墙的重量。</w:t>
      </w:r>
    </w:p>
    <w:p w14:paraId="1DB8001A" w14:textId="77777777" w:rsidR="00A2468A" w:rsidRDefault="00D245AC">
      <w:pPr>
        <w:spacing w:line="360" w:lineRule="auto"/>
        <w:rPr>
          <w:rFonts w:ascii="Times New Roman" w:eastAsia="黑体" w:hAnsi="Times New Roman"/>
          <w:sz w:val="24"/>
          <w:szCs w:val="21"/>
        </w:rPr>
      </w:pPr>
      <w:r>
        <w:rPr>
          <w:rFonts w:ascii="Times New Roman" w:eastAsia="黑体" w:hAnsi="Times New Roman" w:hint="eastAsia"/>
          <w:sz w:val="24"/>
          <w:szCs w:val="21"/>
        </w:rPr>
        <w:t>【条文说明】</w:t>
      </w:r>
    </w:p>
    <w:p w14:paraId="36E8A31D" w14:textId="77777777" w:rsidR="00A2468A" w:rsidRDefault="00D245AC">
      <w:pPr>
        <w:pStyle w:val="af7"/>
      </w:pPr>
      <w:r>
        <w:rPr>
          <w:rFonts w:hint="eastAsia"/>
        </w:rPr>
        <w:t>高强度地暖模块强度和混凝土地面相当，可变内隔墙设置在地暖模块上时不会产生地面塌陷，进行户型变化无承重隐患。</w:t>
      </w:r>
    </w:p>
    <w:p w14:paraId="15C655D2" w14:textId="77777777" w:rsidR="00A2468A" w:rsidRDefault="00A2468A">
      <w:pPr>
        <w:pStyle w:val="af7"/>
      </w:pPr>
    </w:p>
    <w:p w14:paraId="74D71B4C" w14:textId="77777777" w:rsidR="00A2468A" w:rsidRDefault="00D245AC" w:rsidP="0041299D">
      <w:pPr>
        <w:pStyle w:val="af9"/>
      </w:pPr>
      <w:r>
        <w:t>7.3.3</w:t>
      </w:r>
      <w:r>
        <w:rPr>
          <w:rFonts w:hint="eastAsia"/>
        </w:rPr>
        <w:t xml:space="preserve"> </w:t>
      </w:r>
      <w:r>
        <w:t xml:space="preserve"> </w:t>
      </w:r>
      <w:r>
        <w:rPr>
          <w:rFonts w:hint="eastAsia"/>
        </w:rPr>
        <w:t>分集水器</w:t>
      </w:r>
      <w:proofErr w:type="gramStart"/>
      <w:r>
        <w:rPr>
          <w:rFonts w:hint="eastAsia"/>
        </w:rPr>
        <w:t>宜设置</w:t>
      </w:r>
      <w:proofErr w:type="gramEnd"/>
      <w:r>
        <w:rPr>
          <w:rFonts w:hint="eastAsia"/>
        </w:rPr>
        <w:t>在套内架空地板上面或其他便于维修管理的位置。</w:t>
      </w:r>
    </w:p>
    <w:p w14:paraId="7B3F33C8" w14:textId="77777777" w:rsidR="00A2468A" w:rsidRDefault="00D245AC">
      <w:pPr>
        <w:spacing w:line="360" w:lineRule="auto"/>
        <w:rPr>
          <w:rFonts w:ascii="Times New Roman" w:eastAsia="黑体" w:hAnsi="Times New Roman"/>
          <w:sz w:val="24"/>
          <w:szCs w:val="21"/>
        </w:rPr>
      </w:pPr>
      <w:r>
        <w:rPr>
          <w:rFonts w:ascii="Times New Roman" w:eastAsia="黑体" w:hAnsi="Times New Roman" w:hint="eastAsia"/>
          <w:sz w:val="24"/>
          <w:szCs w:val="21"/>
        </w:rPr>
        <w:t>【条文说明】</w:t>
      </w:r>
    </w:p>
    <w:p w14:paraId="42B2858E" w14:textId="77777777" w:rsidR="00A2468A" w:rsidRDefault="00D245AC">
      <w:pPr>
        <w:pStyle w:val="af7"/>
      </w:pPr>
      <w:r>
        <w:rPr>
          <w:rFonts w:hint="eastAsia"/>
        </w:rPr>
        <w:t>分集水器应便于控制维修、方便在非供暖季对系统进行维，并减小对住宅可变性的</w:t>
      </w:r>
      <w:proofErr w:type="gramStart"/>
      <w:r>
        <w:rPr>
          <w:rFonts w:hint="eastAsia"/>
        </w:rPr>
        <w:t>的</w:t>
      </w:r>
      <w:proofErr w:type="gramEnd"/>
      <w:r>
        <w:rPr>
          <w:rFonts w:hint="eastAsia"/>
        </w:rPr>
        <w:t>影响。</w:t>
      </w:r>
    </w:p>
    <w:p w14:paraId="55BA62D7" w14:textId="77777777" w:rsidR="00A2468A" w:rsidRDefault="00A2468A"/>
    <w:p w14:paraId="6A6EAC2B" w14:textId="77777777" w:rsidR="00A2468A" w:rsidRDefault="00D245AC" w:rsidP="0041299D">
      <w:pPr>
        <w:pStyle w:val="af9"/>
      </w:pPr>
      <w:r>
        <w:t>7.3.4</w:t>
      </w:r>
      <w:r>
        <w:rPr>
          <w:rFonts w:hint="eastAsia"/>
        </w:rPr>
        <w:t xml:space="preserve"> </w:t>
      </w:r>
      <w:r>
        <w:t xml:space="preserve"> </w:t>
      </w:r>
      <w:r>
        <w:rPr>
          <w:rFonts w:hint="eastAsia"/>
        </w:rPr>
        <w:t>在条件允许的情况下，鼓励分户设置独立的通风系统。</w:t>
      </w:r>
    </w:p>
    <w:p w14:paraId="32CFD433" w14:textId="77777777" w:rsidR="00A2468A" w:rsidRDefault="00D245AC">
      <w:pPr>
        <w:spacing w:line="360" w:lineRule="auto"/>
        <w:rPr>
          <w:rFonts w:ascii="Times New Roman" w:eastAsia="黑体" w:hAnsi="Times New Roman"/>
          <w:sz w:val="24"/>
          <w:szCs w:val="21"/>
        </w:rPr>
      </w:pPr>
      <w:r>
        <w:rPr>
          <w:rFonts w:ascii="Times New Roman" w:eastAsia="黑体" w:hAnsi="Times New Roman" w:hint="eastAsia"/>
          <w:sz w:val="24"/>
          <w:szCs w:val="21"/>
        </w:rPr>
        <w:t>【条文说明】</w:t>
      </w:r>
    </w:p>
    <w:p w14:paraId="6A0C758D" w14:textId="77777777" w:rsidR="00A2468A" w:rsidRDefault="00D245AC">
      <w:pPr>
        <w:pStyle w:val="af7"/>
      </w:pPr>
      <w:r>
        <w:rPr>
          <w:rFonts w:hint="eastAsia"/>
        </w:rPr>
        <w:lastRenderedPageBreak/>
        <w:t>集中新风系统</w:t>
      </w:r>
      <w:proofErr w:type="gramStart"/>
      <w:r>
        <w:rPr>
          <w:rFonts w:hint="eastAsia"/>
        </w:rPr>
        <w:t>相对户式新风</w:t>
      </w:r>
      <w:proofErr w:type="gramEnd"/>
      <w:r>
        <w:rPr>
          <w:rFonts w:hint="eastAsia"/>
        </w:rPr>
        <w:t>系统运行能耗明显增加，且不能根据每户居民使用需求灵活调控。</w:t>
      </w:r>
    </w:p>
    <w:p w14:paraId="7B0697EF" w14:textId="77777777" w:rsidR="00A2468A" w:rsidRDefault="00A2468A">
      <w:pPr>
        <w:pStyle w:val="af7"/>
      </w:pPr>
    </w:p>
    <w:p w14:paraId="46FF9360" w14:textId="77777777" w:rsidR="00A2468A" w:rsidRDefault="00D245AC" w:rsidP="0041299D">
      <w:pPr>
        <w:pStyle w:val="af9"/>
      </w:pPr>
      <w:r>
        <w:t>7.3.5</w:t>
      </w:r>
      <w:r>
        <w:rPr>
          <w:rFonts w:hint="eastAsia"/>
        </w:rPr>
        <w:t xml:space="preserve"> </w:t>
      </w:r>
      <w:r>
        <w:t xml:space="preserve"> </w:t>
      </w:r>
      <w:r>
        <w:rPr>
          <w:rFonts w:hint="eastAsia"/>
        </w:rPr>
        <w:t>户内通风管道宜敷设在架空层、吊顶内及轻质隔墙夹层内。</w:t>
      </w:r>
    </w:p>
    <w:p w14:paraId="55C5A4E9" w14:textId="77777777" w:rsidR="00A2468A" w:rsidRDefault="00D245AC">
      <w:pPr>
        <w:spacing w:line="360" w:lineRule="auto"/>
        <w:rPr>
          <w:rFonts w:ascii="Times New Roman" w:eastAsia="黑体" w:hAnsi="Times New Roman"/>
          <w:sz w:val="24"/>
          <w:szCs w:val="21"/>
        </w:rPr>
      </w:pPr>
      <w:r>
        <w:rPr>
          <w:rFonts w:ascii="Times New Roman" w:eastAsia="黑体" w:hAnsi="Times New Roman" w:hint="eastAsia"/>
          <w:sz w:val="24"/>
          <w:szCs w:val="21"/>
        </w:rPr>
        <w:t>【条文说明】</w:t>
      </w:r>
    </w:p>
    <w:p w14:paraId="1A547316" w14:textId="77777777" w:rsidR="00A2468A" w:rsidRDefault="00D245AC">
      <w:pPr>
        <w:pStyle w:val="af7"/>
      </w:pPr>
      <w:r>
        <w:rPr>
          <w:rFonts w:hint="eastAsia"/>
        </w:rPr>
        <w:t>采暖、通风、空调及新风系统相分离的方式，解决可变住宅的核心问题，既满足了住宅的可变性，也提高了居住品质。解决常规住宅空间适应性差、装修拆改困难和资源浪费等问题。</w:t>
      </w:r>
    </w:p>
    <w:p w14:paraId="34CFD0CF" w14:textId="77777777" w:rsidR="00A2468A" w:rsidRDefault="00A2468A">
      <w:pPr>
        <w:pStyle w:val="af7"/>
      </w:pPr>
    </w:p>
    <w:p w14:paraId="238A696C" w14:textId="77777777" w:rsidR="00A2468A" w:rsidRDefault="00D245AC" w:rsidP="0041299D">
      <w:pPr>
        <w:pStyle w:val="af9"/>
      </w:pPr>
      <w:r>
        <w:t>7.3.6</w:t>
      </w:r>
      <w:r>
        <w:rPr>
          <w:rFonts w:hint="eastAsia"/>
        </w:rPr>
        <w:t xml:space="preserve"> </w:t>
      </w:r>
      <w:r>
        <w:t xml:space="preserve"> </w:t>
      </w:r>
      <w:r>
        <w:rPr>
          <w:rFonts w:hint="eastAsia"/>
        </w:rPr>
        <w:t>风管应采用防火、无毒材料制作，风管之间的接头和接缝应严密光滑，且应采用标准化接口。</w:t>
      </w:r>
    </w:p>
    <w:p w14:paraId="0FFB0E02" w14:textId="77777777" w:rsidR="00A2468A" w:rsidRDefault="00D245AC">
      <w:pPr>
        <w:spacing w:line="360" w:lineRule="auto"/>
        <w:rPr>
          <w:rFonts w:ascii="Times New Roman" w:eastAsia="黑体" w:hAnsi="Times New Roman"/>
          <w:sz w:val="24"/>
          <w:szCs w:val="21"/>
        </w:rPr>
      </w:pPr>
      <w:r>
        <w:rPr>
          <w:rFonts w:ascii="Times New Roman" w:eastAsia="黑体" w:hAnsi="Times New Roman" w:hint="eastAsia"/>
          <w:sz w:val="24"/>
          <w:szCs w:val="21"/>
        </w:rPr>
        <w:t>【条文说明】</w:t>
      </w:r>
    </w:p>
    <w:p w14:paraId="2D5517ED" w14:textId="77777777" w:rsidR="00A2468A" w:rsidRDefault="00D245AC">
      <w:pPr>
        <w:pStyle w:val="af7"/>
      </w:pPr>
      <w:r>
        <w:rPr>
          <w:rFonts w:hint="eastAsia"/>
        </w:rPr>
        <w:t>采用标准化接口可以提高系统兼容性，提高系统中末端的通用性，以满足住宅可变性的要求。</w:t>
      </w:r>
    </w:p>
    <w:p w14:paraId="3483B797" w14:textId="77777777" w:rsidR="00A2468A" w:rsidRDefault="00A2468A">
      <w:pPr>
        <w:pStyle w:val="af7"/>
      </w:pPr>
    </w:p>
    <w:p w14:paraId="3C26E330" w14:textId="77777777" w:rsidR="00A2468A" w:rsidRDefault="00D245AC" w:rsidP="0041299D">
      <w:pPr>
        <w:pStyle w:val="af9"/>
      </w:pPr>
      <w:r>
        <w:t>7.3.7</w:t>
      </w:r>
      <w:r>
        <w:rPr>
          <w:rFonts w:hint="eastAsia"/>
        </w:rPr>
        <w:t xml:space="preserve"> </w:t>
      </w:r>
      <w:r>
        <w:t xml:space="preserve"> </w:t>
      </w:r>
      <w:r>
        <w:rPr>
          <w:rFonts w:hint="eastAsia"/>
        </w:rPr>
        <w:t>房间宜采用墙式新风机系统、隔墙内管道新风系统、窗式新风系统等不影响室内空间变化的措施。</w:t>
      </w:r>
    </w:p>
    <w:p w14:paraId="3AE67F48" w14:textId="77777777" w:rsidR="00A2468A" w:rsidRDefault="00D245AC">
      <w:pPr>
        <w:spacing w:line="360" w:lineRule="auto"/>
        <w:rPr>
          <w:rFonts w:ascii="Times New Roman" w:eastAsia="黑体" w:hAnsi="Times New Roman"/>
          <w:sz w:val="24"/>
          <w:szCs w:val="21"/>
        </w:rPr>
      </w:pPr>
      <w:r>
        <w:rPr>
          <w:rFonts w:ascii="Times New Roman" w:eastAsia="黑体" w:hAnsi="Times New Roman" w:hint="eastAsia"/>
          <w:sz w:val="24"/>
          <w:szCs w:val="21"/>
        </w:rPr>
        <w:t>【条文说明】</w:t>
      </w:r>
    </w:p>
    <w:p w14:paraId="37ADB4A4" w14:textId="22BBCF50" w:rsidR="00A2468A" w:rsidRDefault="00D245AC">
      <w:pPr>
        <w:pStyle w:val="af7"/>
      </w:pPr>
      <w:r>
        <w:rPr>
          <w:rFonts w:hint="eastAsia"/>
        </w:rPr>
        <w:t>墙式新风机系统在外墙预留孔洞，新风机安装于孔洞内，在室内无管道，不影响室内空间使用，同时可配置PM2.5等过滤芯体、也可以有高效的热回收功能，从而实现室内外空气的置换和净化空气的目的</w:t>
      </w:r>
      <w:r w:rsidR="00E821E3">
        <w:rPr>
          <w:rFonts w:hint="eastAsia"/>
        </w:rPr>
        <w:t>（图7</w:t>
      </w:r>
      <w:r w:rsidR="00E821E3">
        <w:t>.3.7-1</w:t>
      </w:r>
      <w:r w:rsidR="00E821E3">
        <w:rPr>
          <w:rFonts w:hint="eastAsia"/>
        </w:rPr>
        <w:t>）</w:t>
      </w:r>
      <w:r>
        <w:rPr>
          <w:rFonts w:hint="eastAsia"/>
        </w:rPr>
        <w:t>。</w:t>
      </w:r>
    </w:p>
    <w:p w14:paraId="1DF7B5FF" w14:textId="77777777" w:rsidR="00A2468A" w:rsidRDefault="00D245AC">
      <w:pPr>
        <w:jc w:val="center"/>
      </w:pPr>
      <w:r>
        <w:rPr>
          <w:noProof/>
        </w:rPr>
        <w:drawing>
          <wp:inline distT="0" distB="0" distL="0" distR="0" wp14:anchorId="4E523751" wp14:editId="4320F139">
            <wp:extent cx="2273300" cy="219900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31" cstate="print">
                      <a:extLst>
                        <a:ext uri="{28A0092B-C50C-407E-A947-70E740481C1C}">
                          <a14:useLocalDpi xmlns:a14="http://schemas.microsoft.com/office/drawing/2010/main" val="0"/>
                        </a:ext>
                      </a:extLst>
                    </a:blip>
                    <a:srcRect l="55618" t="19732" r="21342" b="29278"/>
                    <a:stretch>
                      <a:fillRect/>
                    </a:stretch>
                  </pic:blipFill>
                  <pic:spPr>
                    <a:xfrm>
                      <a:off x="0" y="0"/>
                      <a:ext cx="2279670" cy="2205646"/>
                    </a:xfrm>
                    <a:prstGeom prst="rect">
                      <a:avLst/>
                    </a:prstGeom>
                    <a:noFill/>
                    <a:ln>
                      <a:noFill/>
                    </a:ln>
                  </pic:spPr>
                </pic:pic>
              </a:graphicData>
            </a:graphic>
          </wp:inline>
        </w:drawing>
      </w:r>
    </w:p>
    <w:p w14:paraId="430DB6E0" w14:textId="62FA05B9" w:rsidR="00A2468A" w:rsidRPr="00E821E3" w:rsidRDefault="00D245AC">
      <w:pPr>
        <w:pStyle w:val="af7"/>
        <w:ind w:firstLine="440"/>
        <w:jc w:val="center"/>
        <w:rPr>
          <w:sz w:val="22"/>
          <w:szCs w:val="22"/>
        </w:rPr>
      </w:pPr>
      <w:r w:rsidRPr="00E821E3">
        <w:rPr>
          <w:rFonts w:hint="eastAsia"/>
          <w:sz w:val="22"/>
          <w:szCs w:val="22"/>
        </w:rPr>
        <w:t>图</w:t>
      </w:r>
      <w:r w:rsidRPr="00E821E3">
        <w:rPr>
          <w:sz w:val="22"/>
          <w:szCs w:val="22"/>
        </w:rPr>
        <w:t>7</w:t>
      </w:r>
      <w:r w:rsidR="00E821E3" w:rsidRPr="00E821E3">
        <w:rPr>
          <w:sz w:val="22"/>
          <w:szCs w:val="22"/>
        </w:rPr>
        <w:t>.3.7</w:t>
      </w:r>
      <w:r w:rsidRPr="00E821E3">
        <w:rPr>
          <w:sz w:val="22"/>
          <w:szCs w:val="22"/>
        </w:rPr>
        <w:t>-</w:t>
      </w:r>
      <w:r w:rsidR="00E821E3" w:rsidRPr="00E821E3">
        <w:rPr>
          <w:sz w:val="22"/>
          <w:szCs w:val="22"/>
        </w:rPr>
        <w:t>1</w:t>
      </w:r>
      <w:r w:rsidRPr="00E821E3">
        <w:rPr>
          <w:sz w:val="22"/>
          <w:szCs w:val="22"/>
        </w:rPr>
        <w:t xml:space="preserve"> </w:t>
      </w:r>
      <w:r w:rsidRPr="00E821E3">
        <w:rPr>
          <w:rFonts w:hint="eastAsia"/>
          <w:sz w:val="22"/>
          <w:szCs w:val="22"/>
        </w:rPr>
        <w:t>墙式新风器安装示意图</w:t>
      </w:r>
    </w:p>
    <w:p w14:paraId="002D94E8" w14:textId="7B47C685" w:rsidR="00A2468A" w:rsidRDefault="00D245AC">
      <w:pPr>
        <w:pStyle w:val="af7"/>
      </w:pPr>
      <w:r>
        <w:rPr>
          <w:rFonts w:hint="eastAsia"/>
        </w:rPr>
        <w:lastRenderedPageBreak/>
        <w:t>隔墙内管道新风系统的新风机采用热回收新风机组，安装在吊顶内，风管采用承插式风管敷设于地面夹层和可变隔墙内</w:t>
      </w:r>
      <w:r w:rsidR="00E821E3">
        <w:rPr>
          <w:rFonts w:hint="eastAsia"/>
        </w:rPr>
        <w:t>（图7</w:t>
      </w:r>
      <w:r w:rsidR="00E821E3">
        <w:t>.3.7-2</w:t>
      </w:r>
      <w:r w:rsidR="00E821E3">
        <w:rPr>
          <w:rFonts w:hint="eastAsia"/>
        </w:rPr>
        <w:t>）</w:t>
      </w:r>
      <w:r>
        <w:rPr>
          <w:rFonts w:hint="eastAsia"/>
        </w:rPr>
        <w:t>，风口设置与隔墙底部，可以在室内形成新风空气湖，提高室内舒适度的同时提高节能效率</w:t>
      </w:r>
      <w:r w:rsidR="00E821E3">
        <w:rPr>
          <w:rFonts w:hint="eastAsia"/>
        </w:rPr>
        <w:t>（图7</w:t>
      </w:r>
      <w:r w:rsidR="00E821E3">
        <w:t>.3.7-3</w:t>
      </w:r>
      <w:r w:rsidR="00E821E3">
        <w:rPr>
          <w:rFonts w:hint="eastAsia"/>
        </w:rPr>
        <w:t>）</w:t>
      </w:r>
      <w:r>
        <w:rPr>
          <w:rFonts w:hint="eastAsia"/>
        </w:rPr>
        <w:t>。风管、风口均可根据户型变化调整位置，不会对户型可变性产生影响。</w:t>
      </w:r>
    </w:p>
    <w:tbl>
      <w:tblPr>
        <w:tblW w:w="0" w:type="auto"/>
        <w:tblLook w:val="04A0" w:firstRow="1" w:lastRow="0" w:firstColumn="1" w:lastColumn="0" w:noHBand="0" w:noVBand="1"/>
      </w:tblPr>
      <w:tblGrid>
        <w:gridCol w:w="3984"/>
        <w:gridCol w:w="4322"/>
      </w:tblGrid>
      <w:tr w:rsidR="00A2468A" w14:paraId="1919CFC5" w14:textId="77777777">
        <w:tc>
          <w:tcPr>
            <w:tcW w:w="4309" w:type="dxa"/>
            <w:vAlign w:val="center"/>
          </w:tcPr>
          <w:p w14:paraId="6FB6407A" w14:textId="60683EF1" w:rsidR="00A2468A" w:rsidRDefault="00E821E3">
            <w:r>
              <w:rPr>
                <w:noProof/>
              </w:rPr>
              <w:drawing>
                <wp:inline distT="0" distB="0" distL="0" distR="0" wp14:anchorId="1A439CDD" wp14:editId="2EE580AF">
                  <wp:extent cx="2345055" cy="2065655"/>
                  <wp:effectExtent l="0" t="0" r="0" b="0"/>
                  <wp:docPr id="1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3"/>
                          <pic:cNvPicPr>
                            <a:picLocks noChangeAspect="1" noChangeArrowheads="1"/>
                          </pic:cNvPicPr>
                        </pic:nvPicPr>
                        <pic:blipFill>
                          <a:blip r:embed="rId32" cstate="print"/>
                          <a:srcRect l="51144" t="16027" r="19891" b="25402"/>
                          <a:stretch>
                            <a:fillRect/>
                          </a:stretch>
                        </pic:blipFill>
                        <pic:spPr>
                          <a:xfrm>
                            <a:off x="0" y="0"/>
                            <a:ext cx="2346226" cy="2067320"/>
                          </a:xfrm>
                          <a:prstGeom prst="rect">
                            <a:avLst/>
                          </a:prstGeom>
                          <a:noFill/>
                          <a:ln>
                            <a:noFill/>
                          </a:ln>
                        </pic:spPr>
                      </pic:pic>
                    </a:graphicData>
                  </a:graphic>
                </wp:inline>
              </w:drawing>
            </w:r>
          </w:p>
        </w:tc>
        <w:tc>
          <w:tcPr>
            <w:tcW w:w="4694" w:type="dxa"/>
            <w:vAlign w:val="center"/>
          </w:tcPr>
          <w:p w14:paraId="3DD46B01" w14:textId="0D41054F" w:rsidR="00A2468A" w:rsidRDefault="00E821E3">
            <w:r>
              <w:rPr>
                <w:noProof/>
              </w:rPr>
              <w:drawing>
                <wp:inline distT="0" distB="0" distL="0" distR="0" wp14:anchorId="19DA1CA1" wp14:editId="5F88F985">
                  <wp:extent cx="2552065" cy="2202815"/>
                  <wp:effectExtent l="0" t="0" r="0" b="0"/>
                  <wp:docPr id="1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3"/>
                          <pic:cNvPicPr>
                            <a:picLocks noChangeAspect="1" noChangeArrowheads="1"/>
                          </pic:cNvPicPr>
                        </pic:nvPicPr>
                        <pic:blipFill>
                          <a:blip r:embed="rId32" cstate="print"/>
                          <a:srcRect l="17049" t="12158" r="51437" b="25402"/>
                          <a:stretch>
                            <a:fillRect/>
                          </a:stretch>
                        </pic:blipFill>
                        <pic:spPr>
                          <a:xfrm>
                            <a:off x="0" y="0"/>
                            <a:ext cx="2553286" cy="2203885"/>
                          </a:xfrm>
                          <a:prstGeom prst="rect">
                            <a:avLst/>
                          </a:prstGeom>
                          <a:noFill/>
                          <a:ln>
                            <a:noFill/>
                          </a:ln>
                        </pic:spPr>
                      </pic:pic>
                    </a:graphicData>
                  </a:graphic>
                </wp:inline>
              </w:drawing>
            </w:r>
          </w:p>
        </w:tc>
      </w:tr>
      <w:tr w:rsidR="00A2468A" w14:paraId="4A82ADD8" w14:textId="77777777">
        <w:trPr>
          <w:trHeight w:val="340"/>
        </w:trPr>
        <w:tc>
          <w:tcPr>
            <w:tcW w:w="4309" w:type="dxa"/>
            <w:vAlign w:val="center"/>
          </w:tcPr>
          <w:p w14:paraId="0E447A35" w14:textId="5FA5D31C" w:rsidR="00A2468A" w:rsidRPr="00E821E3" w:rsidRDefault="00D245AC" w:rsidP="00E821E3">
            <w:pPr>
              <w:jc w:val="center"/>
              <w:rPr>
                <w:rFonts w:ascii="Times New Roman" w:hAnsi="Times New Roman" w:cs="Times New Roman"/>
                <w:sz w:val="22"/>
                <w:szCs w:val="28"/>
              </w:rPr>
            </w:pPr>
            <w:r w:rsidRPr="00E821E3">
              <w:rPr>
                <w:rFonts w:ascii="Times New Roman" w:hAnsi="Times New Roman" w:cs="Times New Roman"/>
                <w:sz w:val="22"/>
                <w:szCs w:val="28"/>
              </w:rPr>
              <w:t>图</w:t>
            </w:r>
            <w:r w:rsidRPr="00E821E3">
              <w:rPr>
                <w:rFonts w:ascii="Times New Roman" w:hAnsi="Times New Roman" w:cs="Times New Roman"/>
                <w:sz w:val="22"/>
                <w:szCs w:val="28"/>
              </w:rPr>
              <w:t>7</w:t>
            </w:r>
            <w:r w:rsidR="00E821E3" w:rsidRPr="00E821E3">
              <w:rPr>
                <w:rFonts w:ascii="Times New Roman" w:hAnsi="Times New Roman" w:cs="Times New Roman"/>
                <w:sz w:val="22"/>
                <w:szCs w:val="28"/>
              </w:rPr>
              <w:t>.3.7</w:t>
            </w:r>
            <w:r w:rsidRPr="00E821E3">
              <w:rPr>
                <w:rFonts w:ascii="Times New Roman" w:hAnsi="Times New Roman" w:cs="Times New Roman"/>
                <w:sz w:val="22"/>
                <w:szCs w:val="28"/>
              </w:rPr>
              <w:t>-</w:t>
            </w:r>
            <w:r w:rsidR="00E821E3" w:rsidRPr="00E821E3">
              <w:rPr>
                <w:rFonts w:ascii="Times New Roman" w:hAnsi="Times New Roman" w:cs="Times New Roman"/>
                <w:sz w:val="22"/>
                <w:szCs w:val="28"/>
              </w:rPr>
              <w:t>2</w:t>
            </w:r>
            <w:r w:rsidRPr="00E821E3">
              <w:rPr>
                <w:rFonts w:ascii="Times New Roman" w:hAnsi="Times New Roman" w:cs="Times New Roman"/>
                <w:sz w:val="22"/>
                <w:szCs w:val="28"/>
              </w:rPr>
              <w:t xml:space="preserve"> </w:t>
            </w:r>
            <w:r w:rsidR="00E821E3" w:rsidRPr="00E821E3">
              <w:rPr>
                <w:rFonts w:ascii="Times New Roman" w:hAnsi="Times New Roman" w:cs="Times New Roman"/>
                <w:sz w:val="22"/>
                <w:szCs w:val="28"/>
              </w:rPr>
              <w:t>隔墙内新风管道示意图</w:t>
            </w:r>
          </w:p>
        </w:tc>
        <w:tc>
          <w:tcPr>
            <w:tcW w:w="4694" w:type="dxa"/>
            <w:vAlign w:val="center"/>
          </w:tcPr>
          <w:p w14:paraId="7410FB39" w14:textId="1C0AA698" w:rsidR="00A2468A" w:rsidRPr="00E821E3" w:rsidRDefault="00D245AC" w:rsidP="00E821E3">
            <w:pPr>
              <w:jc w:val="center"/>
              <w:rPr>
                <w:rFonts w:ascii="Times New Roman" w:hAnsi="Times New Roman" w:cs="Times New Roman"/>
                <w:sz w:val="22"/>
                <w:szCs w:val="28"/>
              </w:rPr>
            </w:pPr>
            <w:r w:rsidRPr="00E821E3">
              <w:rPr>
                <w:rFonts w:ascii="Times New Roman" w:hAnsi="Times New Roman" w:cs="Times New Roman"/>
                <w:sz w:val="22"/>
                <w:szCs w:val="28"/>
              </w:rPr>
              <w:t>图</w:t>
            </w:r>
            <w:r w:rsidRPr="00E821E3">
              <w:rPr>
                <w:rFonts w:ascii="Times New Roman" w:hAnsi="Times New Roman" w:cs="Times New Roman"/>
                <w:sz w:val="22"/>
                <w:szCs w:val="28"/>
              </w:rPr>
              <w:t>7</w:t>
            </w:r>
            <w:r w:rsidR="00E821E3" w:rsidRPr="00E821E3">
              <w:rPr>
                <w:rFonts w:ascii="Times New Roman" w:hAnsi="Times New Roman" w:cs="Times New Roman"/>
                <w:sz w:val="22"/>
                <w:szCs w:val="28"/>
              </w:rPr>
              <w:t>.3.7</w:t>
            </w:r>
            <w:r w:rsidRPr="00E821E3">
              <w:rPr>
                <w:rFonts w:ascii="Times New Roman" w:hAnsi="Times New Roman" w:cs="Times New Roman"/>
                <w:sz w:val="22"/>
                <w:szCs w:val="28"/>
              </w:rPr>
              <w:t>-</w:t>
            </w:r>
            <w:r w:rsidR="00E821E3" w:rsidRPr="00E821E3">
              <w:rPr>
                <w:rFonts w:ascii="Times New Roman" w:hAnsi="Times New Roman" w:cs="Times New Roman"/>
                <w:sz w:val="22"/>
                <w:szCs w:val="28"/>
              </w:rPr>
              <w:t>3</w:t>
            </w:r>
            <w:r w:rsidR="00E821E3" w:rsidRPr="00E821E3">
              <w:rPr>
                <w:rFonts w:ascii="Times New Roman" w:hAnsi="Times New Roman" w:cs="Times New Roman"/>
                <w:sz w:val="22"/>
                <w:szCs w:val="28"/>
              </w:rPr>
              <w:t>新风系统风管平面图</w:t>
            </w:r>
          </w:p>
        </w:tc>
      </w:tr>
    </w:tbl>
    <w:p w14:paraId="1254264A" w14:textId="77777777" w:rsidR="00A2468A" w:rsidRDefault="00D245AC">
      <w:pPr>
        <w:pStyle w:val="af7"/>
      </w:pPr>
      <w:r>
        <w:rPr>
          <w:rFonts w:hint="eastAsia"/>
        </w:rPr>
        <w:t>窗式新风系统可以与外窗相结合，在窗框与墙体之间安装即可，用户能够根据门窗的风格和宽度，自行选择窗式新风系统的宽度和表面的颜色，在实现无需开窗就可获得健康空气的同时，实现用户的私人定制，达到较好的视觉美观设计。动力通风器可以不依靠自然风压和室内外温差来达到室内外通风的目的。也可以随意切换内外循环：内</w:t>
      </w:r>
      <w:proofErr w:type="gramStart"/>
      <w:r>
        <w:rPr>
          <w:rFonts w:hint="eastAsia"/>
        </w:rPr>
        <w:t>循环—使室内</w:t>
      </w:r>
      <w:proofErr w:type="gramEnd"/>
      <w:r>
        <w:rPr>
          <w:rFonts w:hint="eastAsia"/>
        </w:rPr>
        <w:t>空气流动、对室内空气净化；外循环</w:t>
      </w:r>
      <w:proofErr w:type="gramStart"/>
      <w:r>
        <w:rPr>
          <w:rFonts w:hint="eastAsia"/>
        </w:rPr>
        <w:t>—引进</w:t>
      </w:r>
      <w:proofErr w:type="gramEnd"/>
      <w:r>
        <w:rPr>
          <w:rFonts w:hint="eastAsia"/>
        </w:rPr>
        <w:t>新风并对新风进行过滤净化。</w:t>
      </w:r>
    </w:p>
    <w:p w14:paraId="414DB129" w14:textId="77777777" w:rsidR="00A2468A" w:rsidRDefault="00A2468A"/>
    <w:p w14:paraId="5C924849" w14:textId="08B2845A" w:rsidR="00A2468A" w:rsidRDefault="00D245AC">
      <w:pPr>
        <w:pStyle w:val="afb"/>
      </w:pPr>
      <w:bookmarkStart w:id="58" w:name="_Toc167912678"/>
      <w:r>
        <w:t>7.4</w:t>
      </w:r>
      <w:r>
        <w:rPr>
          <w:rFonts w:hint="eastAsia"/>
        </w:rPr>
        <w:t xml:space="preserve"> </w:t>
      </w:r>
      <w:r>
        <w:t xml:space="preserve"> </w:t>
      </w:r>
      <w:r>
        <w:rPr>
          <w:rFonts w:hint="eastAsia"/>
        </w:rPr>
        <w:t>电气系统</w:t>
      </w:r>
      <w:bookmarkEnd w:id="58"/>
    </w:p>
    <w:p w14:paraId="72EC02EA" w14:textId="77777777" w:rsidR="00A2468A" w:rsidRDefault="00D245AC" w:rsidP="0041299D">
      <w:pPr>
        <w:pStyle w:val="af9"/>
      </w:pPr>
      <w:r>
        <w:t>7.4.1</w:t>
      </w:r>
      <w:r>
        <w:rPr>
          <w:rFonts w:hint="eastAsia"/>
        </w:rPr>
        <w:t xml:space="preserve"> </w:t>
      </w:r>
      <w:r>
        <w:t xml:space="preserve"> </w:t>
      </w:r>
      <w:r>
        <w:rPr>
          <w:rFonts w:hint="eastAsia"/>
        </w:rPr>
        <w:t>住宅的电气系统设计应符合方便施工安装、使用维护的便捷性要求。</w:t>
      </w:r>
    </w:p>
    <w:p w14:paraId="6338C883" w14:textId="77777777" w:rsidR="00A2468A" w:rsidRDefault="00A2468A"/>
    <w:p w14:paraId="14712D06" w14:textId="77777777" w:rsidR="00A2468A" w:rsidRDefault="00D245AC" w:rsidP="0041299D">
      <w:pPr>
        <w:pStyle w:val="af9"/>
      </w:pPr>
      <w:r>
        <w:t>7.4.2</w:t>
      </w:r>
      <w:r>
        <w:rPr>
          <w:rFonts w:hint="eastAsia"/>
        </w:rPr>
        <w:t xml:space="preserve"> </w:t>
      </w:r>
      <w:r>
        <w:t xml:space="preserve"> </w:t>
      </w:r>
      <w:r>
        <w:rPr>
          <w:rFonts w:hint="eastAsia"/>
        </w:rPr>
        <w:t>住宅户内强电配电箱、弱电</w:t>
      </w:r>
      <w:proofErr w:type="gramStart"/>
      <w:r>
        <w:rPr>
          <w:rFonts w:hint="eastAsia"/>
        </w:rPr>
        <w:t>箱宜设置</w:t>
      </w:r>
      <w:proofErr w:type="gramEnd"/>
      <w:r>
        <w:rPr>
          <w:rFonts w:hint="eastAsia"/>
        </w:rPr>
        <w:t>于户内门厅、起居室等便于维护的非结构墙体上。</w:t>
      </w:r>
    </w:p>
    <w:p w14:paraId="54D8F414" w14:textId="77777777" w:rsidR="00A2468A" w:rsidRDefault="00A2468A"/>
    <w:p w14:paraId="22188640" w14:textId="77777777" w:rsidR="00A2468A" w:rsidRDefault="00D245AC" w:rsidP="0041299D">
      <w:pPr>
        <w:pStyle w:val="af9"/>
      </w:pPr>
      <w:r>
        <w:rPr>
          <w:rFonts w:hint="eastAsia"/>
        </w:rPr>
        <w:t>7.</w:t>
      </w:r>
      <w:r>
        <w:t>4</w:t>
      </w:r>
      <w:r>
        <w:rPr>
          <w:rFonts w:hint="eastAsia"/>
        </w:rPr>
        <w:t xml:space="preserve">.3 </w:t>
      </w:r>
      <w:r>
        <w:t xml:space="preserve"> </w:t>
      </w:r>
      <w:r>
        <w:rPr>
          <w:rFonts w:hint="eastAsia"/>
        </w:rPr>
        <w:t>电气管线宜与内装部品紧密结合，敷设在架空层、吊顶内及轻质隔墙夹层内，尽量避免埋设于结构体内，并应采取防火保护措施。</w:t>
      </w:r>
    </w:p>
    <w:p w14:paraId="21E2F6B4" w14:textId="77777777" w:rsidR="00A2468A" w:rsidRDefault="00D245AC">
      <w:pPr>
        <w:spacing w:line="360" w:lineRule="auto"/>
        <w:rPr>
          <w:rFonts w:ascii="Times New Roman" w:eastAsia="黑体" w:hAnsi="Times New Roman"/>
          <w:sz w:val="24"/>
          <w:szCs w:val="21"/>
        </w:rPr>
      </w:pPr>
      <w:r>
        <w:rPr>
          <w:rFonts w:ascii="Times New Roman" w:eastAsia="黑体" w:hAnsi="Times New Roman" w:hint="eastAsia"/>
          <w:sz w:val="24"/>
          <w:szCs w:val="21"/>
        </w:rPr>
        <w:lastRenderedPageBreak/>
        <w:t>【条文说明】</w:t>
      </w:r>
    </w:p>
    <w:p w14:paraId="1B1F2CBD" w14:textId="77777777" w:rsidR="00A2468A" w:rsidRDefault="00D245AC">
      <w:pPr>
        <w:pStyle w:val="af7"/>
      </w:pPr>
      <w:r>
        <w:rPr>
          <w:rFonts w:hint="eastAsia"/>
        </w:rPr>
        <w:t>与结构体分离的电气管线技术对空间的灵动有着重要的意义，采用适合工业化生产的模块化可拼装智能隔墙管线技术与多种配套的管线分离技术与内装相结合的方式，对层高、使用面积几乎不会产生不利影响的同时，实现快捷、灵动的管线布局，为智能家居等先进技术的实现创造可能。</w:t>
      </w:r>
    </w:p>
    <w:p w14:paraId="1603FDDE" w14:textId="77777777" w:rsidR="00A2468A" w:rsidRDefault="00D245AC">
      <w:pPr>
        <w:pStyle w:val="af7"/>
      </w:pPr>
      <w:r>
        <w:rPr>
          <w:rFonts w:hint="eastAsia"/>
        </w:rPr>
        <w:t>1、模块化可拼装智能隔墙管线技术</w:t>
      </w:r>
    </w:p>
    <w:p w14:paraId="4DFD7D96" w14:textId="77777777" w:rsidR="00A2468A" w:rsidRDefault="00D245AC">
      <w:pPr>
        <w:pStyle w:val="af7"/>
      </w:pPr>
      <w:r>
        <w:rPr>
          <w:rFonts w:hint="eastAsia"/>
        </w:rPr>
        <w:t>模块化可拼装智能隔墙具有工业化与标准化水平高，安装方便灵活的特点。电气智能化布线与接口模块集成在每个模块化可拼装智能隔墙单元内，强弱电插座接线盒安装于两个布线槽单元间，适于住宅中供电、智能化与通信系统的安装。</w:t>
      </w:r>
    </w:p>
    <w:p w14:paraId="10C7C2BB" w14:textId="5A2802AF" w:rsidR="00A2468A" w:rsidRDefault="00D245AC">
      <w:pPr>
        <w:pStyle w:val="af7"/>
      </w:pPr>
      <w:r>
        <w:rPr>
          <w:rFonts w:hint="eastAsia"/>
        </w:rPr>
        <w:t>多个智能灵动隔墙单元装配式拼接后，形成整面的模块化可拼装智能隔墙，内部电气布线系统联通，通过与其它布线方式（如地面布线单元或智能窗帘盒布线系统）连接实现电气管线系统的全屋覆盖。模块化可拼装智能隔墙单元拼接后形成的墙体布线系统见图</w:t>
      </w:r>
      <w:r w:rsidR="00E821E3">
        <w:t>7.4.3</w:t>
      </w:r>
      <w:r>
        <w:t>-1</w:t>
      </w:r>
      <w:r>
        <w:rPr>
          <w:rFonts w:hint="eastAsia"/>
        </w:rPr>
        <w:t>。</w:t>
      </w:r>
    </w:p>
    <w:p w14:paraId="5A862E3D" w14:textId="77777777" w:rsidR="00A2468A" w:rsidRDefault="00D245AC">
      <w:pPr>
        <w:jc w:val="center"/>
        <w:rPr>
          <w:rFonts w:ascii="Times New Roman" w:hAnsi="Times New Roman"/>
          <w:szCs w:val="20"/>
        </w:rPr>
      </w:pPr>
      <w:r>
        <w:rPr>
          <w:noProof/>
          <w:sz w:val="20"/>
          <w:szCs w:val="20"/>
        </w:rPr>
        <w:drawing>
          <wp:inline distT="0" distB="0" distL="0" distR="0" wp14:anchorId="25E4EA7F" wp14:editId="5A04E326">
            <wp:extent cx="4934585" cy="2486025"/>
            <wp:effectExtent l="0" t="0" r="0" b="0"/>
            <wp:docPr id="29" name="图片 29" descr="E:/Users/Administrator/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Users/Administrator/Desktop/图片1.png图片1"/>
                    <pic:cNvPicPr>
                      <a:picLocks noChangeAspect="1" noChangeArrowheads="1"/>
                    </pic:cNvPicPr>
                  </pic:nvPicPr>
                  <pic:blipFill>
                    <a:blip r:embed="rId33"/>
                    <a:srcRect l="-909" r="-422"/>
                    <a:stretch>
                      <a:fillRect/>
                    </a:stretch>
                  </pic:blipFill>
                  <pic:spPr>
                    <a:xfrm>
                      <a:off x="0" y="0"/>
                      <a:ext cx="4934585" cy="2486025"/>
                    </a:xfrm>
                    <a:prstGeom prst="rect">
                      <a:avLst/>
                    </a:prstGeom>
                    <a:noFill/>
                    <a:ln>
                      <a:noFill/>
                    </a:ln>
                  </pic:spPr>
                </pic:pic>
              </a:graphicData>
            </a:graphic>
          </wp:inline>
        </w:drawing>
      </w:r>
    </w:p>
    <w:p w14:paraId="2C83E4DC" w14:textId="7921297E" w:rsidR="00A2468A" w:rsidRPr="00E821E3" w:rsidRDefault="00D245AC">
      <w:pPr>
        <w:pStyle w:val="af7"/>
        <w:ind w:firstLine="440"/>
        <w:jc w:val="center"/>
        <w:rPr>
          <w:sz w:val="22"/>
          <w:szCs w:val="22"/>
        </w:rPr>
      </w:pPr>
      <w:r w:rsidRPr="00E821E3">
        <w:rPr>
          <w:rFonts w:hint="eastAsia"/>
          <w:sz w:val="22"/>
          <w:szCs w:val="22"/>
        </w:rPr>
        <w:t>图</w:t>
      </w:r>
      <w:r w:rsidRPr="00E821E3">
        <w:rPr>
          <w:sz w:val="22"/>
          <w:szCs w:val="22"/>
        </w:rPr>
        <w:t>7</w:t>
      </w:r>
      <w:r w:rsidR="00E821E3" w:rsidRPr="00E821E3">
        <w:rPr>
          <w:sz w:val="22"/>
          <w:szCs w:val="22"/>
        </w:rPr>
        <w:t>.4.3</w:t>
      </w:r>
      <w:r w:rsidRPr="00E821E3">
        <w:rPr>
          <w:sz w:val="22"/>
          <w:szCs w:val="22"/>
        </w:rPr>
        <w:t xml:space="preserve">-1 </w:t>
      </w:r>
      <w:r w:rsidRPr="00E821E3">
        <w:rPr>
          <w:rFonts w:hint="eastAsia"/>
          <w:sz w:val="22"/>
          <w:szCs w:val="22"/>
        </w:rPr>
        <w:t>模块化可拼装智能隔墙电气管线系统示意图</w:t>
      </w:r>
    </w:p>
    <w:p w14:paraId="5AEFA6A9" w14:textId="77777777" w:rsidR="00A2468A" w:rsidRDefault="00D245AC">
      <w:pPr>
        <w:pStyle w:val="af7"/>
      </w:pPr>
      <w:r>
        <w:rPr>
          <w:rFonts w:hint="eastAsia"/>
        </w:rPr>
        <w:t>模块化可拼装智能隔墙管线技术工业化、标准化程度高，适用于包括空间</w:t>
      </w:r>
      <w:proofErr w:type="gramStart"/>
      <w:r>
        <w:rPr>
          <w:rFonts w:hint="eastAsia"/>
        </w:rPr>
        <w:t>灵动家</w:t>
      </w:r>
      <w:proofErr w:type="gramEnd"/>
      <w:r>
        <w:rPr>
          <w:rFonts w:hint="eastAsia"/>
        </w:rPr>
        <w:t>在内的各种大空间住宅系统的内隔墙电气化、智能化与通信系统。</w:t>
      </w:r>
    </w:p>
    <w:p w14:paraId="36D979F6" w14:textId="77777777" w:rsidR="00A2468A" w:rsidRDefault="00D245AC">
      <w:pPr>
        <w:pStyle w:val="af7"/>
      </w:pPr>
      <w:r>
        <w:rPr>
          <w:rFonts w:hint="eastAsia"/>
        </w:rPr>
        <w:t>2、智能窗帘盒</w:t>
      </w:r>
    </w:p>
    <w:p w14:paraId="5028A0AB" w14:textId="7195FA1E" w:rsidR="00A2468A" w:rsidRDefault="00D245AC">
      <w:pPr>
        <w:pStyle w:val="af7"/>
      </w:pPr>
      <w:r>
        <w:rPr>
          <w:rFonts w:hint="eastAsia"/>
        </w:rPr>
        <w:t>为提高空间</w:t>
      </w:r>
      <w:proofErr w:type="gramStart"/>
      <w:r>
        <w:rPr>
          <w:rFonts w:hint="eastAsia"/>
        </w:rPr>
        <w:t>灵动家</w:t>
      </w:r>
      <w:proofErr w:type="gramEnd"/>
      <w:r>
        <w:rPr>
          <w:rFonts w:hint="eastAsia"/>
        </w:rPr>
        <w:t>电气系统的集成度与空间可变性，开发出智能窗帘盒。智能窗帘盒安装在门窗洞口上方，整合强弱电管线、无线网关与智能家居等电气设备，提高智能家居系统集成度与便捷度，简化智能家居系统的设置安装与升级维护。使智能化系统简洁美观，便于空间的变化。下面以较为典型的两种智能窗帘</w:t>
      </w:r>
      <w:r>
        <w:rPr>
          <w:rFonts w:hint="eastAsia"/>
        </w:rPr>
        <w:lastRenderedPageBreak/>
        <w:t>盒说明其结构与特点（图</w:t>
      </w:r>
      <w:r>
        <w:t>7</w:t>
      </w:r>
      <w:r w:rsidR="00E821E3">
        <w:t>.4.3</w:t>
      </w:r>
      <w:r>
        <w:t>-</w:t>
      </w:r>
      <w:r w:rsidR="00E821E3">
        <w:t>2</w:t>
      </w:r>
      <w:r>
        <w:rPr>
          <w:rFonts w:hint="eastAsia"/>
        </w:rPr>
        <w:t>）：</w:t>
      </w:r>
    </w:p>
    <w:p w14:paraId="41A892D8" w14:textId="77777777" w:rsidR="00A2468A" w:rsidRDefault="00D245AC" w:rsidP="00E821E3">
      <w:pPr>
        <w:jc w:val="center"/>
        <w:rPr>
          <w:szCs w:val="20"/>
        </w:rPr>
      </w:pPr>
      <w:r>
        <w:rPr>
          <w:noProof/>
        </w:rPr>
        <w:drawing>
          <wp:inline distT="0" distB="0" distL="0" distR="0" wp14:anchorId="088B20EB" wp14:editId="5C7A915D">
            <wp:extent cx="4641850" cy="152781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34" cstate="print">
                      <a:extLst>
                        <a:ext uri="{28A0092B-C50C-407E-A947-70E740481C1C}">
                          <a14:useLocalDpi xmlns:a14="http://schemas.microsoft.com/office/drawing/2010/main" val="0"/>
                        </a:ext>
                      </a:extLst>
                    </a:blip>
                    <a:srcRect l="19948" t="32736" r="4262" b="18560"/>
                    <a:stretch>
                      <a:fillRect/>
                    </a:stretch>
                  </pic:blipFill>
                  <pic:spPr>
                    <a:xfrm>
                      <a:off x="0" y="0"/>
                      <a:ext cx="4647240" cy="1529638"/>
                    </a:xfrm>
                    <a:prstGeom prst="rect">
                      <a:avLst/>
                    </a:prstGeom>
                    <a:noFill/>
                    <a:ln>
                      <a:noFill/>
                    </a:ln>
                  </pic:spPr>
                </pic:pic>
              </a:graphicData>
            </a:graphic>
          </wp:inline>
        </w:drawing>
      </w:r>
    </w:p>
    <w:p w14:paraId="7B163052" w14:textId="77777777" w:rsidR="00A2468A" w:rsidRPr="00E821E3" w:rsidRDefault="00D245AC" w:rsidP="00E821E3">
      <w:pPr>
        <w:pStyle w:val="af7"/>
        <w:ind w:firstLine="440"/>
        <w:jc w:val="center"/>
        <w:rPr>
          <w:sz w:val="22"/>
          <w:szCs w:val="22"/>
        </w:rPr>
      </w:pPr>
      <w:r w:rsidRPr="00E821E3">
        <w:rPr>
          <w:rFonts w:hint="eastAsia"/>
          <w:sz w:val="22"/>
          <w:szCs w:val="22"/>
        </w:rPr>
        <w:t>（a）智能窗帘盒</w:t>
      </w:r>
      <w:r w:rsidRPr="00E821E3">
        <w:rPr>
          <w:sz w:val="22"/>
          <w:szCs w:val="22"/>
        </w:rPr>
        <w:t>1</w:t>
      </w:r>
      <w:r w:rsidRPr="00E821E3">
        <w:rPr>
          <w:rFonts w:hint="eastAsia"/>
          <w:sz w:val="22"/>
          <w:szCs w:val="22"/>
        </w:rPr>
        <w:t>结构剖面图</w:t>
      </w:r>
      <w:r w:rsidRPr="00E821E3">
        <w:rPr>
          <w:sz w:val="22"/>
          <w:szCs w:val="22"/>
        </w:rPr>
        <w:t xml:space="preserve">       </w:t>
      </w:r>
      <w:r w:rsidRPr="00E821E3">
        <w:rPr>
          <w:rFonts w:hint="eastAsia"/>
          <w:sz w:val="22"/>
          <w:szCs w:val="22"/>
        </w:rPr>
        <w:t>（b）智能窗帘盒2结构剖面图</w:t>
      </w:r>
    </w:p>
    <w:p w14:paraId="1D48C169" w14:textId="365757FE" w:rsidR="00A2468A" w:rsidRPr="00E821E3" w:rsidRDefault="00D245AC">
      <w:pPr>
        <w:pStyle w:val="af7"/>
        <w:ind w:firstLine="440"/>
        <w:jc w:val="center"/>
        <w:rPr>
          <w:sz w:val="22"/>
          <w:szCs w:val="22"/>
        </w:rPr>
      </w:pPr>
      <w:r w:rsidRPr="00E821E3">
        <w:rPr>
          <w:rFonts w:hint="eastAsia"/>
          <w:sz w:val="22"/>
          <w:szCs w:val="22"/>
        </w:rPr>
        <w:t>图</w:t>
      </w:r>
      <w:r w:rsidRPr="00E821E3">
        <w:rPr>
          <w:sz w:val="22"/>
          <w:szCs w:val="22"/>
        </w:rPr>
        <w:t>7</w:t>
      </w:r>
      <w:r w:rsidR="00E821E3" w:rsidRPr="00E821E3">
        <w:rPr>
          <w:sz w:val="22"/>
          <w:szCs w:val="22"/>
        </w:rPr>
        <w:t>.4.3</w:t>
      </w:r>
      <w:r w:rsidRPr="00E821E3">
        <w:rPr>
          <w:rFonts w:hint="eastAsia"/>
          <w:sz w:val="22"/>
          <w:szCs w:val="22"/>
        </w:rPr>
        <w:t>-</w:t>
      </w:r>
      <w:r w:rsidR="00E821E3" w:rsidRPr="00E821E3">
        <w:rPr>
          <w:sz w:val="22"/>
          <w:szCs w:val="22"/>
        </w:rPr>
        <w:t>2</w:t>
      </w:r>
      <w:r w:rsidRPr="00E821E3">
        <w:rPr>
          <w:rFonts w:hint="eastAsia"/>
          <w:sz w:val="22"/>
          <w:szCs w:val="22"/>
        </w:rPr>
        <w:t>智能窗帘盒结构示意图</w:t>
      </w:r>
    </w:p>
    <w:p w14:paraId="0B30AA4C" w14:textId="77777777" w:rsidR="00A2468A" w:rsidRDefault="00D245AC">
      <w:pPr>
        <w:pStyle w:val="af7"/>
      </w:pPr>
      <w:r>
        <w:rPr>
          <w:rFonts w:hint="eastAsia"/>
        </w:rPr>
        <w:t>智能窗帘盒内部集成了供配电、智能化与通信系统接口与无线设备，可方便地与模块化可拼装智能隔墙内管线系统连接，实现全屋供电、智能与通信系统的覆盖，并使管线与结构体实现分离。</w:t>
      </w:r>
    </w:p>
    <w:p w14:paraId="6501CE38" w14:textId="77777777" w:rsidR="00A2468A" w:rsidRDefault="00D245AC">
      <w:pPr>
        <w:pStyle w:val="af7"/>
      </w:pPr>
      <w:r>
        <w:rPr>
          <w:rFonts w:hint="eastAsia"/>
        </w:rPr>
        <w:t>智能窗帘盒集成多种应用，内部与外部均可安装多种电器装置，如智能无线网关、智能家居控制器、</w:t>
      </w:r>
      <w:proofErr w:type="spellStart"/>
      <w:r>
        <w:rPr>
          <w:rFonts w:hint="eastAsia"/>
        </w:rPr>
        <w:t>W</w:t>
      </w:r>
      <w:r>
        <w:t>iFi</w:t>
      </w:r>
      <w:proofErr w:type="spellEnd"/>
      <w:r>
        <w:rPr>
          <w:rFonts w:hint="eastAsia"/>
        </w:rPr>
        <w:t>网络天线、智能音响系统、红外无线</w:t>
      </w:r>
      <w:proofErr w:type="gramStart"/>
      <w:r>
        <w:rPr>
          <w:rFonts w:hint="eastAsia"/>
        </w:rPr>
        <w:t>双鉴防</w:t>
      </w:r>
      <w:proofErr w:type="gramEnd"/>
      <w:r>
        <w:rPr>
          <w:rFonts w:hint="eastAsia"/>
        </w:rPr>
        <w:t>入侵探头等各种智能化与智能家居设备。下部含有智能电动窗帘、灯带及智能安防探头（玻璃破碎探头、视频探头、光照等环境检测探头）、空调控制模块、空气质量监控模块，同时支持对电动开窗器、室外电动遮阳板、空调与新风系统等智能家居系统的控制与联动。</w:t>
      </w:r>
    </w:p>
    <w:p w14:paraId="1151256B" w14:textId="77777777" w:rsidR="00A2468A" w:rsidRDefault="00D245AC">
      <w:pPr>
        <w:pStyle w:val="af7"/>
      </w:pPr>
      <w:r>
        <w:rPr>
          <w:rFonts w:hint="eastAsia"/>
        </w:rPr>
        <w:t>3、干式</w:t>
      </w:r>
      <w:proofErr w:type="gramStart"/>
      <w:r>
        <w:rPr>
          <w:rFonts w:hint="eastAsia"/>
        </w:rPr>
        <w:t>地暖层电气</w:t>
      </w:r>
      <w:proofErr w:type="gramEnd"/>
      <w:r>
        <w:rPr>
          <w:rFonts w:hint="eastAsia"/>
        </w:rPr>
        <w:t>管线技术</w:t>
      </w:r>
    </w:p>
    <w:p w14:paraId="71154300" w14:textId="4528CC70" w:rsidR="00A2468A" w:rsidRDefault="00D245AC">
      <w:pPr>
        <w:pStyle w:val="af7"/>
      </w:pPr>
      <w:r>
        <w:rPr>
          <w:rFonts w:hint="eastAsia"/>
        </w:rPr>
        <w:t>根据干式地暖的特点，在干式</w:t>
      </w:r>
      <w:proofErr w:type="gramStart"/>
      <w:r>
        <w:rPr>
          <w:rFonts w:hint="eastAsia"/>
        </w:rPr>
        <w:t>地暖层内</w:t>
      </w:r>
      <w:proofErr w:type="gramEnd"/>
      <w:r>
        <w:rPr>
          <w:rFonts w:hint="eastAsia"/>
        </w:rPr>
        <w:t>沿外墙位置设置电气管线布线模块。模块内含有供配电系统及智能化与通信系统线缆。线缆从地面通过三通分支线槽引出到模块化可拼装智能隔墙。由于充分利用了干式地暖层，对室内空间净高无影响。布置时需注意避开卫生间湿区与水暖竖井区域（图</w:t>
      </w:r>
      <w:r>
        <w:t>7</w:t>
      </w:r>
      <w:r w:rsidR="00E821E3">
        <w:t>.4.3</w:t>
      </w:r>
      <w:r>
        <w:rPr>
          <w:rFonts w:hint="eastAsia"/>
        </w:rPr>
        <w:t>-</w:t>
      </w:r>
      <w:r w:rsidR="00E821E3">
        <w:t>3</w:t>
      </w:r>
      <w:r>
        <w:rPr>
          <w:rFonts w:hint="eastAsia"/>
        </w:rPr>
        <w:t>）。</w:t>
      </w:r>
    </w:p>
    <w:tbl>
      <w:tblPr>
        <w:tblW w:w="7938" w:type="dxa"/>
        <w:jc w:val="center"/>
        <w:tblLayout w:type="fixed"/>
        <w:tblLook w:val="04A0" w:firstRow="1" w:lastRow="0" w:firstColumn="1" w:lastColumn="0" w:noHBand="0" w:noVBand="1"/>
      </w:tblPr>
      <w:tblGrid>
        <w:gridCol w:w="3969"/>
        <w:gridCol w:w="3969"/>
      </w:tblGrid>
      <w:tr w:rsidR="00A2468A" w14:paraId="5C8910CF" w14:textId="77777777">
        <w:trPr>
          <w:trHeight w:val="340"/>
          <w:jc w:val="center"/>
        </w:trPr>
        <w:tc>
          <w:tcPr>
            <w:tcW w:w="3969" w:type="dxa"/>
            <w:vAlign w:val="center"/>
          </w:tcPr>
          <w:p w14:paraId="57B83BA1" w14:textId="77777777" w:rsidR="00A2468A" w:rsidRDefault="00D245AC">
            <w:pPr>
              <w:rPr>
                <w:szCs w:val="20"/>
              </w:rPr>
            </w:pPr>
            <w:r>
              <w:rPr>
                <w:noProof/>
              </w:rPr>
              <w:drawing>
                <wp:inline distT="0" distB="0" distL="0" distR="0" wp14:anchorId="65278D40" wp14:editId="3962C2BE">
                  <wp:extent cx="1438275" cy="157099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35" cstate="print">
                            <a:extLst>
                              <a:ext uri="{28A0092B-C50C-407E-A947-70E740481C1C}">
                                <a14:useLocalDpi xmlns:a14="http://schemas.microsoft.com/office/drawing/2010/main" val="0"/>
                              </a:ext>
                            </a:extLst>
                          </a:blip>
                          <a:srcRect l="36338" t="18478" r="51012" b="53375"/>
                          <a:stretch>
                            <a:fillRect/>
                          </a:stretch>
                        </pic:blipFill>
                        <pic:spPr>
                          <a:xfrm>
                            <a:off x="0" y="0"/>
                            <a:ext cx="1439075" cy="1572402"/>
                          </a:xfrm>
                          <a:prstGeom prst="rect">
                            <a:avLst/>
                          </a:prstGeom>
                          <a:noFill/>
                          <a:ln>
                            <a:noFill/>
                          </a:ln>
                        </pic:spPr>
                      </pic:pic>
                    </a:graphicData>
                  </a:graphic>
                </wp:inline>
              </w:drawing>
            </w:r>
          </w:p>
        </w:tc>
        <w:tc>
          <w:tcPr>
            <w:tcW w:w="3969" w:type="dxa"/>
            <w:vAlign w:val="center"/>
          </w:tcPr>
          <w:p w14:paraId="51D4673B" w14:textId="77777777" w:rsidR="00A2468A" w:rsidRDefault="00D245AC">
            <w:pPr>
              <w:rPr>
                <w:szCs w:val="20"/>
              </w:rPr>
            </w:pPr>
            <w:r>
              <w:rPr>
                <w:noProof/>
              </w:rPr>
              <w:drawing>
                <wp:inline distT="0" distB="0" distL="0" distR="0" wp14:anchorId="1CD5BB7B" wp14:editId="4E8629F6">
                  <wp:extent cx="1647825" cy="1365250"/>
                  <wp:effectExtent l="0" t="0" r="0" b="635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36" cstate="print">
                            <a:extLst>
                              <a:ext uri="{28A0092B-C50C-407E-A947-70E740481C1C}">
                                <a14:useLocalDpi xmlns:a14="http://schemas.microsoft.com/office/drawing/2010/main" val="0"/>
                              </a:ext>
                            </a:extLst>
                          </a:blip>
                          <a:srcRect l="30833" t="22349" r="28822" b="12403"/>
                          <a:stretch>
                            <a:fillRect/>
                          </a:stretch>
                        </pic:blipFill>
                        <pic:spPr>
                          <a:xfrm>
                            <a:off x="0" y="0"/>
                            <a:ext cx="1664123" cy="1378462"/>
                          </a:xfrm>
                          <a:prstGeom prst="rect">
                            <a:avLst/>
                          </a:prstGeom>
                          <a:noFill/>
                          <a:ln>
                            <a:noFill/>
                          </a:ln>
                        </pic:spPr>
                      </pic:pic>
                    </a:graphicData>
                  </a:graphic>
                </wp:inline>
              </w:drawing>
            </w:r>
          </w:p>
        </w:tc>
      </w:tr>
      <w:tr w:rsidR="00A2468A" w14:paraId="600789F1" w14:textId="77777777">
        <w:trPr>
          <w:trHeight w:val="340"/>
          <w:jc w:val="center"/>
        </w:trPr>
        <w:tc>
          <w:tcPr>
            <w:tcW w:w="3969" w:type="dxa"/>
            <w:vAlign w:val="center"/>
          </w:tcPr>
          <w:p w14:paraId="1156AEE4" w14:textId="77777777" w:rsidR="00A2468A" w:rsidRDefault="00D245AC">
            <w:pPr>
              <w:pStyle w:val="af7"/>
              <w:ind w:firstLineChars="0" w:firstLine="0"/>
              <w:rPr>
                <w:sz w:val="22"/>
                <w:szCs w:val="22"/>
              </w:rPr>
            </w:pPr>
            <w:r>
              <w:rPr>
                <w:rFonts w:hint="eastAsia"/>
                <w:sz w:val="22"/>
                <w:szCs w:val="22"/>
              </w:rPr>
              <w:t>（a）干式</w:t>
            </w:r>
            <w:proofErr w:type="gramStart"/>
            <w:r>
              <w:rPr>
                <w:rFonts w:hint="eastAsia"/>
                <w:sz w:val="22"/>
                <w:szCs w:val="22"/>
              </w:rPr>
              <w:t>地暖层电气</w:t>
            </w:r>
            <w:proofErr w:type="gramEnd"/>
            <w:r>
              <w:rPr>
                <w:rFonts w:hint="eastAsia"/>
                <w:sz w:val="22"/>
                <w:szCs w:val="22"/>
              </w:rPr>
              <w:t>管线系统剖面结构示意图</w:t>
            </w:r>
          </w:p>
        </w:tc>
        <w:tc>
          <w:tcPr>
            <w:tcW w:w="3969" w:type="dxa"/>
            <w:vAlign w:val="center"/>
          </w:tcPr>
          <w:p w14:paraId="45802490" w14:textId="77777777" w:rsidR="00A2468A" w:rsidRDefault="00D245AC">
            <w:pPr>
              <w:pStyle w:val="af7"/>
              <w:ind w:firstLineChars="0" w:firstLine="0"/>
              <w:rPr>
                <w:sz w:val="22"/>
                <w:szCs w:val="22"/>
              </w:rPr>
            </w:pPr>
            <w:r>
              <w:rPr>
                <w:rFonts w:hint="eastAsia"/>
                <w:sz w:val="22"/>
                <w:szCs w:val="22"/>
              </w:rPr>
              <w:t>（b）干式</w:t>
            </w:r>
            <w:proofErr w:type="gramStart"/>
            <w:r>
              <w:rPr>
                <w:rFonts w:hint="eastAsia"/>
                <w:sz w:val="22"/>
                <w:szCs w:val="22"/>
              </w:rPr>
              <w:t>地暖层电气</w:t>
            </w:r>
            <w:proofErr w:type="gramEnd"/>
            <w:r>
              <w:rPr>
                <w:rFonts w:hint="eastAsia"/>
                <w:sz w:val="22"/>
                <w:szCs w:val="22"/>
              </w:rPr>
              <w:t>管线接入内</w:t>
            </w:r>
            <w:proofErr w:type="gramStart"/>
            <w:r>
              <w:rPr>
                <w:rFonts w:hint="eastAsia"/>
                <w:sz w:val="22"/>
                <w:szCs w:val="22"/>
              </w:rPr>
              <w:t>隔墙做法</w:t>
            </w:r>
            <w:proofErr w:type="gramEnd"/>
            <w:r>
              <w:rPr>
                <w:rFonts w:hint="eastAsia"/>
                <w:sz w:val="22"/>
                <w:szCs w:val="22"/>
              </w:rPr>
              <w:t>示意图</w:t>
            </w:r>
          </w:p>
        </w:tc>
      </w:tr>
    </w:tbl>
    <w:p w14:paraId="1C43D664" w14:textId="482BE1CE" w:rsidR="00A2468A" w:rsidRPr="00E821E3" w:rsidRDefault="00D245AC">
      <w:pPr>
        <w:pStyle w:val="af7"/>
        <w:ind w:firstLine="440"/>
        <w:jc w:val="center"/>
        <w:rPr>
          <w:sz w:val="22"/>
          <w:szCs w:val="22"/>
        </w:rPr>
      </w:pPr>
      <w:r w:rsidRPr="00E821E3">
        <w:rPr>
          <w:rFonts w:hint="eastAsia"/>
          <w:sz w:val="22"/>
          <w:szCs w:val="22"/>
        </w:rPr>
        <w:lastRenderedPageBreak/>
        <w:t>图</w:t>
      </w:r>
      <w:r w:rsidRPr="00E821E3">
        <w:rPr>
          <w:sz w:val="22"/>
          <w:szCs w:val="22"/>
        </w:rPr>
        <w:t>7</w:t>
      </w:r>
      <w:r w:rsidR="00E821E3" w:rsidRPr="00E821E3">
        <w:rPr>
          <w:sz w:val="22"/>
          <w:szCs w:val="22"/>
        </w:rPr>
        <w:t>.4.3</w:t>
      </w:r>
      <w:r w:rsidRPr="00E821E3">
        <w:rPr>
          <w:sz w:val="22"/>
          <w:szCs w:val="22"/>
        </w:rPr>
        <w:t>-</w:t>
      </w:r>
      <w:r w:rsidR="00E821E3" w:rsidRPr="00E821E3">
        <w:rPr>
          <w:sz w:val="22"/>
          <w:szCs w:val="22"/>
        </w:rPr>
        <w:t>3</w:t>
      </w:r>
      <w:r w:rsidRPr="00E821E3">
        <w:rPr>
          <w:sz w:val="22"/>
          <w:szCs w:val="22"/>
        </w:rPr>
        <w:t xml:space="preserve"> </w:t>
      </w:r>
      <w:r w:rsidRPr="00E821E3">
        <w:rPr>
          <w:rFonts w:hint="eastAsia"/>
          <w:sz w:val="22"/>
          <w:szCs w:val="22"/>
        </w:rPr>
        <w:t>干式</w:t>
      </w:r>
      <w:proofErr w:type="gramStart"/>
      <w:r w:rsidRPr="00E821E3">
        <w:rPr>
          <w:rFonts w:hint="eastAsia"/>
          <w:sz w:val="22"/>
          <w:szCs w:val="22"/>
        </w:rPr>
        <w:t>地暖层电气</w:t>
      </w:r>
      <w:proofErr w:type="gramEnd"/>
      <w:r w:rsidRPr="00E821E3">
        <w:rPr>
          <w:rFonts w:hint="eastAsia"/>
          <w:sz w:val="22"/>
          <w:szCs w:val="22"/>
        </w:rPr>
        <w:t>管线系统结构示意图</w:t>
      </w:r>
    </w:p>
    <w:p w14:paraId="71848D1F" w14:textId="77777777" w:rsidR="00A2468A" w:rsidRDefault="00D245AC">
      <w:pPr>
        <w:pStyle w:val="af7"/>
      </w:pPr>
      <w:r>
        <w:rPr>
          <w:rFonts w:hint="eastAsia"/>
        </w:rPr>
        <w:t>4、电气踢脚线槽布线技术</w:t>
      </w:r>
    </w:p>
    <w:p w14:paraId="0526D374" w14:textId="71038EF4" w:rsidR="00A2468A" w:rsidRDefault="00D245AC">
      <w:pPr>
        <w:pStyle w:val="af7"/>
      </w:pPr>
      <w:r>
        <w:rPr>
          <w:rFonts w:hint="eastAsia"/>
        </w:rPr>
        <w:t>电气踢脚线槽采用金属材质，内部强弱电分开布置安装于墙脚，替代传统踢脚，上下侧均可出线。通过与其它管线技术结合，适合其它管线技术难以覆盖且缺乏管线夹层的区域。其构造见图</w:t>
      </w:r>
      <w:r>
        <w:t>7</w:t>
      </w:r>
      <w:r w:rsidR="00E821E3">
        <w:t>.4.3</w:t>
      </w:r>
      <w:r>
        <w:t>-</w:t>
      </w:r>
      <w:r w:rsidR="00E821E3">
        <w:t>4</w:t>
      </w:r>
      <w:r>
        <w:rPr>
          <w:rFonts w:hint="eastAsia"/>
        </w:rPr>
        <w:t>。</w:t>
      </w:r>
    </w:p>
    <w:p w14:paraId="3D8ABFEA" w14:textId="77777777" w:rsidR="00A2468A" w:rsidRDefault="00D245AC">
      <w:pPr>
        <w:jc w:val="center"/>
        <w:rPr>
          <w:szCs w:val="20"/>
        </w:rPr>
      </w:pPr>
      <w:r>
        <w:rPr>
          <w:noProof/>
        </w:rPr>
        <w:drawing>
          <wp:inline distT="0" distB="0" distL="0" distR="0" wp14:anchorId="0C0498C3" wp14:editId="276534E0">
            <wp:extent cx="1447800" cy="139954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35" cstate="print">
                      <a:extLst>
                        <a:ext uri="{28A0092B-C50C-407E-A947-70E740481C1C}">
                          <a14:useLocalDpi xmlns:a14="http://schemas.microsoft.com/office/drawing/2010/main" val="0"/>
                        </a:ext>
                      </a:extLst>
                    </a:blip>
                    <a:srcRect l="55354" t="19672" r="31917" b="55263"/>
                    <a:stretch>
                      <a:fillRect/>
                    </a:stretch>
                  </pic:blipFill>
                  <pic:spPr>
                    <a:xfrm>
                      <a:off x="0" y="0"/>
                      <a:ext cx="1448125" cy="1400228"/>
                    </a:xfrm>
                    <a:prstGeom prst="rect">
                      <a:avLst/>
                    </a:prstGeom>
                    <a:noFill/>
                    <a:ln>
                      <a:noFill/>
                    </a:ln>
                  </pic:spPr>
                </pic:pic>
              </a:graphicData>
            </a:graphic>
          </wp:inline>
        </w:drawing>
      </w:r>
    </w:p>
    <w:p w14:paraId="0EF14562" w14:textId="15B8DE20" w:rsidR="00A2468A" w:rsidRPr="00E821E3" w:rsidRDefault="00D245AC">
      <w:pPr>
        <w:pStyle w:val="af7"/>
        <w:ind w:firstLine="440"/>
        <w:jc w:val="center"/>
        <w:rPr>
          <w:sz w:val="22"/>
          <w:szCs w:val="22"/>
        </w:rPr>
      </w:pPr>
      <w:r w:rsidRPr="00E821E3">
        <w:rPr>
          <w:rFonts w:hint="eastAsia"/>
          <w:sz w:val="22"/>
          <w:szCs w:val="22"/>
        </w:rPr>
        <w:t>图</w:t>
      </w:r>
      <w:r w:rsidRPr="00E821E3">
        <w:rPr>
          <w:sz w:val="22"/>
          <w:szCs w:val="22"/>
        </w:rPr>
        <w:t>7</w:t>
      </w:r>
      <w:r w:rsidR="00E821E3" w:rsidRPr="00E821E3">
        <w:rPr>
          <w:sz w:val="22"/>
          <w:szCs w:val="22"/>
        </w:rPr>
        <w:t>.4.3</w:t>
      </w:r>
      <w:r w:rsidRPr="00E821E3">
        <w:rPr>
          <w:rFonts w:hint="eastAsia"/>
          <w:sz w:val="22"/>
          <w:szCs w:val="22"/>
        </w:rPr>
        <w:t>-</w:t>
      </w:r>
      <w:r w:rsidR="00E821E3" w:rsidRPr="00E821E3">
        <w:rPr>
          <w:sz w:val="22"/>
          <w:szCs w:val="22"/>
        </w:rPr>
        <w:t>4</w:t>
      </w:r>
      <w:r w:rsidRPr="00E821E3">
        <w:rPr>
          <w:rFonts w:hint="eastAsia"/>
          <w:sz w:val="22"/>
          <w:szCs w:val="22"/>
        </w:rPr>
        <w:t>电气踢脚线槽结构截面示意图</w:t>
      </w:r>
    </w:p>
    <w:p w14:paraId="58FF7E1E" w14:textId="77777777" w:rsidR="00A2468A" w:rsidRDefault="00D245AC">
      <w:pPr>
        <w:pStyle w:val="af7"/>
      </w:pPr>
      <w:r>
        <w:rPr>
          <w:rFonts w:hint="eastAsia"/>
        </w:rPr>
        <w:t>5、与内</w:t>
      </w:r>
      <w:proofErr w:type="gramStart"/>
      <w:r>
        <w:rPr>
          <w:rFonts w:hint="eastAsia"/>
        </w:rPr>
        <w:t>装结合</w:t>
      </w:r>
      <w:proofErr w:type="gramEnd"/>
      <w:r>
        <w:rPr>
          <w:rFonts w:hint="eastAsia"/>
        </w:rPr>
        <w:t>的电气管线技术</w:t>
      </w:r>
    </w:p>
    <w:p w14:paraId="5C96239B" w14:textId="77777777" w:rsidR="00A2468A" w:rsidRDefault="00D245AC">
      <w:pPr>
        <w:pStyle w:val="af7"/>
      </w:pPr>
      <w:r>
        <w:rPr>
          <w:rFonts w:hint="eastAsia"/>
        </w:rPr>
        <w:t>住宅内装时，利用灯带、电视墙、床头板、橱柜、收纳空间形成的夹层敷设管线、安装设备，由于受装修设计影响大，难以保证管线全面覆盖，需与上述管线技术结合使用。</w:t>
      </w:r>
    </w:p>
    <w:p w14:paraId="06E0E1EE" w14:textId="77777777" w:rsidR="00A2468A" w:rsidRDefault="00D245AC">
      <w:pPr>
        <w:pStyle w:val="af7"/>
      </w:pPr>
      <w:r>
        <w:rPr>
          <w:rFonts w:hint="eastAsia"/>
        </w:rPr>
        <w:t>上述电气管线创新技术，可形成全屋电气管线技术解决方案。实施方案如下：</w:t>
      </w:r>
    </w:p>
    <w:p w14:paraId="7C481B28" w14:textId="03BB768C" w:rsidR="00A2468A" w:rsidRDefault="00D245AC">
      <w:pPr>
        <w:pStyle w:val="af7"/>
      </w:pPr>
      <w:r>
        <w:rPr>
          <w:rFonts w:hint="eastAsia"/>
        </w:rPr>
        <w:t>方案</w:t>
      </w:r>
      <w:proofErr w:type="gramStart"/>
      <w:r>
        <w:rPr>
          <w:rFonts w:hint="eastAsia"/>
        </w:rPr>
        <w:t>一</w:t>
      </w:r>
      <w:proofErr w:type="gramEnd"/>
      <w:r>
        <w:rPr>
          <w:rFonts w:hint="eastAsia"/>
        </w:rPr>
        <w:t>：主要特点是水平主干线通过智能窗帘盒敷设，结合模块化可拼装智能隔墙、电气踢脚线槽管线技术，实现全屋电气管线技术解决方案（图</w:t>
      </w:r>
      <w:r>
        <w:t>7</w:t>
      </w:r>
      <w:r w:rsidR="00E821E3">
        <w:t>.4.3</w:t>
      </w:r>
      <w:r>
        <w:t>-</w:t>
      </w:r>
      <w:r w:rsidR="00E821E3">
        <w:t>5</w:t>
      </w:r>
      <w:r>
        <w:rPr>
          <w:rFonts w:hint="eastAsia"/>
        </w:rPr>
        <w:t>）。实施过程如下：</w:t>
      </w:r>
    </w:p>
    <w:p w14:paraId="7546DA78" w14:textId="77777777" w:rsidR="00A2468A" w:rsidRDefault="00D245AC">
      <w:pPr>
        <w:pStyle w:val="af7"/>
      </w:pPr>
      <w:r>
        <w:rPr>
          <w:rFonts w:hint="eastAsia"/>
        </w:rPr>
        <w:t>①</w:t>
      </w:r>
      <w:r>
        <w:t xml:space="preserve"> </w:t>
      </w:r>
      <w:r>
        <w:rPr>
          <w:rFonts w:hint="eastAsia"/>
        </w:rPr>
        <w:t>配电箱与弱电箱的出线,敷设至南北侧外墙上的智能窗帘盒。</w:t>
      </w:r>
    </w:p>
    <w:p w14:paraId="3A38210F" w14:textId="77777777" w:rsidR="00A2468A" w:rsidRDefault="00D245AC">
      <w:pPr>
        <w:pStyle w:val="af7"/>
      </w:pPr>
      <w:r>
        <w:rPr>
          <w:rFonts w:hint="eastAsia"/>
        </w:rPr>
        <w:t>②</w:t>
      </w:r>
      <w:r>
        <w:t xml:space="preserve"> </w:t>
      </w:r>
      <w:r>
        <w:rPr>
          <w:rFonts w:hint="eastAsia"/>
        </w:rPr>
        <w:t>智能窗帘盒内电气线槽为电气管线提供与各个房间智能灵动内隔墙连接水平路径。模块化可拼装智能隔墙内集成电气线槽，当空间分隔变动时，只需将模块化可拼装智能隔墙内的电气线槽与智能窗帘盒内的电气线槽通过线槽T接接线单元对接。</w:t>
      </w:r>
    </w:p>
    <w:p w14:paraId="165912D8" w14:textId="77777777" w:rsidR="00A2468A" w:rsidRDefault="00D245AC">
      <w:pPr>
        <w:pStyle w:val="af7"/>
      </w:pPr>
      <w:r>
        <w:rPr>
          <w:rFonts w:hint="eastAsia"/>
        </w:rPr>
        <w:t>③</w:t>
      </w:r>
      <w:r>
        <w:t xml:space="preserve"> </w:t>
      </w:r>
      <w:r>
        <w:rPr>
          <w:rFonts w:hint="eastAsia"/>
        </w:rPr>
        <w:t>在经过厨卫时，电气线槽在厨卫的吊顶内敷设。</w:t>
      </w:r>
    </w:p>
    <w:p w14:paraId="7234AC80" w14:textId="77777777" w:rsidR="00A2468A" w:rsidRDefault="00D245AC">
      <w:pPr>
        <w:pStyle w:val="af7"/>
      </w:pPr>
      <w:r>
        <w:rPr>
          <w:rFonts w:hint="eastAsia"/>
        </w:rPr>
        <w:t>④</w:t>
      </w:r>
      <w:r>
        <w:t xml:space="preserve"> </w:t>
      </w:r>
      <w:r>
        <w:rPr>
          <w:rFonts w:hint="eastAsia"/>
        </w:rPr>
        <w:t>住宅东西</w:t>
      </w:r>
      <w:proofErr w:type="gramStart"/>
      <w:r>
        <w:rPr>
          <w:rFonts w:hint="eastAsia"/>
        </w:rPr>
        <w:t>端结构</w:t>
      </w:r>
      <w:proofErr w:type="gramEnd"/>
      <w:r>
        <w:rPr>
          <w:rFonts w:hint="eastAsia"/>
        </w:rPr>
        <w:t>墙上的电气线缆，通过墙角的电气墙面线槽敷设到墙面底部的电气踢脚线槽上实现结构墙体上的管线覆盖。</w:t>
      </w:r>
    </w:p>
    <w:p w14:paraId="69CAA801" w14:textId="77777777" w:rsidR="00A2468A" w:rsidRDefault="00D245AC">
      <w:pPr>
        <w:pStyle w:val="af7"/>
      </w:pPr>
      <w:r>
        <w:rPr>
          <w:rFonts w:hint="eastAsia"/>
        </w:rPr>
        <w:t>智能窗帘盒的集成度高，内部管线与智能设备受隔墙变化的影响很小，其特点与优势是灵活可变、美观、智能化程度高。</w:t>
      </w:r>
    </w:p>
    <w:p w14:paraId="1E9C11CC" w14:textId="77777777" w:rsidR="00A2468A" w:rsidRDefault="00D245AC">
      <w:pPr>
        <w:jc w:val="center"/>
      </w:pPr>
      <w:r>
        <w:rPr>
          <w:noProof/>
        </w:rPr>
        <w:lastRenderedPageBreak/>
        <w:drawing>
          <wp:inline distT="0" distB="0" distL="0" distR="0" wp14:anchorId="70AA4C84" wp14:editId="5046474F">
            <wp:extent cx="2061210" cy="188849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7" cstate="print">
                      <a:extLst>
                        <a:ext uri="{28A0092B-C50C-407E-A947-70E740481C1C}">
                          <a14:useLocalDpi xmlns:a14="http://schemas.microsoft.com/office/drawing/2010/main" val="0"/>
                        </a:ext>
                      </a:extLst>
                    </a:blip>
                    <a:srcRect l="67861" t="61425" r="24669" b="25211"/>
                    <a:stretch>
                      <a:fillRect/>
                    </a:stretch>
                  </pic:blipFill>
                  <pic:spPr>
                    <a:xfrm>
                      <a:off x="0" y="0"/>
                      <a:ext cx="2062216" cy="1889371"/>
                    </a:xfrm>
                    <a:prstGeom prst="rect">
                      <a:avLst/>
                    </a:prstGeom>
                    <a:noFill/>
                    <a:ln>
                      <a:noFill/>
                    </a:ln>
                  </pic:spPr>
                </pic:pic>
              </a:graphicData>
            </a:graphic>
          </wp:inline>
        </w:drawing>
      </w:r>
    </w:p>
    <w:p w14:paraId="64637402" w14:textId="01C736C0" w:rsidR="00A2468A" w:rsidRPr="00E821E3" w:rsidRDefault="00D245AC">
      <w:pPr>
        <w:pStyle w:val="af7"/>
        <w:ind w:firstLine="440"/>
        <w:jc w:val="center"/>
        <w:rPr>
          <w:sz w:val="22"/>
          <w:szCs w:val="22"/>
        </w:rPr>
      </w:pPr>
      <w:r w:rsidRPr="00E821E3">
        <w:rPr>
          <w:rFonts w:hint="eastAsia"/>
          <w:sz w:val="22"/>
          <w:szCs w:val="22"/>
        </w:rPr>
        <w:t>图</w:t>
      </w:r>
      <w:r w:rsidRPr="00E821E3">
        <w:rPr>
          <w:sz w:val="22"/>
          <w:szCs w:val="22"/>
        </w:rPr>
        <w:t>7</w:t>
      </w:r>
      <w:r w:rsidR="00E821E3" w:rsidRPr="00E821E3">
        <w:rPr>
          <w:sz w:val="22"/>
          <w:szCs w:val="22"/>
        </w:rPr>
        <w:t>.4.3</w:t>
      </w:r>
      <w:r w:rsidRPr="00E821E3">
        <w:rPr>
          <w:rFonts w:hint="eastAsia"/>
          <w:sz w:val="22"/>
          <w:szCs w:val="22"/>
        </w:rPr>
        <w:t>-</w:t>
      </w:r>
      <w:r w:rsidR="00E821E3" w:rsidRPr="00E821E3">
        <w:rPr>
          <w:sz w:val="22"/>
          <w:szCs w:val="22"/>
        </w:rPr>
        <w:t>5</w:t>
      </w:r>
      <w:r w:rsidRPr="00E821E3">
        <w:rPr>
          <w:rFonts w:hint="eastAsia"/>
          <w:sz w:val="22"/>
          <w:szCs w:val="22"/>
        </w:rPr>
        <w:t>创新电气管线技术方案</w:t>
      </w:r>
      <w:proofErr w:type="gramStart"/>
      <w:r w:rsidRPr="00E821E3">
        <w:rPr>
          <w:rFonts w:hint="eastAsia"/>
          <w:sz w:val="22"/>
          <w:szCs w:val="22"/>
        </w:rPr>
        <w:t>一</w:t>
      </w:r>
      <w:proofErr w:type="gramEnd"/>
      <w:r w:rsidRPr="00E821E3">
        <w:rPr>
          <w:rFonts w:hint="eastAsia"/>
          <w:sz w:val="22"/>
          <w:szCs w:val="22"/>
        </w:rPr>
        <w:t>（用智能窗帘盒作为主要布线措施）</w:t>
      </w:r>
    </w:p>
    <w:p w14:paraId="566653B5" w14:textId="351BF16F" w:rsidR="00A2468A" w:rsidRDefault="00D245AC">
      <w:pPr>
        <w:pStyle w:val="af7"/>
      </w:pPr>
      <w:r>
        <w:rPr>
          <w:rFonts w:hint="eastAsia"/>
        </w:rPr>
        <w:t>方案二：主要特点是水平主干线采用干式</w:t>
      </w:r>
      <w:proofErr w:type="gramStart"/>
      <w:r>
        <w:rPr>
          <w:rFonts w:hint="eastAsia"/>
        </w:rPr>
        <w:t>地暖层电气</w:t>
      </w:r>
      <w:proofErr w:type="gramEnd"/>
      <w:r>
        <w:rPr>
          <w:rFonts w:hint="eastAsia"/>
        </w:rPr>
        <w:t>管线技术敷设，系统本身的覆盖范围较为全面，结合模块化可拼装智能隔墙管线技术，实现全屋电气管线技术解决方案。适合于采用地暖的项目（图</w:t>
      </w:r>
      <w:r>
        <w:t>7</w:t>
      </w:r>
      <w:r w:rsidR="00E821E3">
        <w:t>.4.3</w:t>
      </w:r>
      <w:r>
        <w:t>-</w:t>
      </w:r>
      <w:r w:rsidR="00E821E3">
        <w:t>6</w:t>
      </w:r>
      <w:r>
        <w:rPr>
          <w:rFonts w:hint="eastAsia"/>
        </w:rPr>
        <w:t>）。</w:t>
      </w:r>
    </w:p>
    <w:p w14:paraId="2EA61E92" w14:textId="77777777" w:rsidR="00A2468A" w:rsidRDefault="00D245AC">
      <w:pPr>
        <w:pStyle w:val="af7"/>
      </w:pPr>
      <w:r>
        <w:tab/>
      </w:r>
      <w:r>
        <w:rPr>
          <w:rFonts w:hint="eastAsia"/>
        </w:rPr>
        <w:t>实施过程如下：</w:t>
      </w:r>
    </w:p>
    <w:p w14:paraId="35EF9C62" w14:textId="77777777" w:rsidR="00A2468A" w:rsidRDefault="00D245AC">
      <w:pPr>
        <w:pStyle w:val="af7"/>
        <w:numPr>
          <w:ilvl w:val="0"/>
          <w:numId w:val="1"/>
        </w:numPr>
        <w:ind w:firstLineChars="0"/>
      </w:pPr>
      <w:r>
        <w:t xml:space="preserve"> </w:t>
      </w:r>
      <w:r>
        <w:rPr>
          <w:rFonts w:hint="eastAsia"/>
        </w:rPr>
        <w:t>铺设干式地暖模块时，在图</w:t>
      </w:r>
      <w:r>
        <w:t>7-15</w:t>
      </w:r>
      <w:r>
        <w:rPr>
          <w:rFonts w:hint="eastAsia"/>
        </w:rPr>
        <w:t>所示红色区域内设置地面电气线槽系统，电气线槽上方留有一定空间，以便线缆的引入、引出及管线交叉敷设。</w:t>
      </w:r>
    </w:p>
    <w:p w14:paraId="444F312B" w14:textId="77777777" w:rsidR="00A2468A" w:rsidRDefault="00D245AC">
      <w:pPr>
        <w:pStyle w:val="af7"/>
      </w:pPr>
      <w:r>
        <w:rPr>
          <w:rFonts w:hint="eastAsia"/>
        </w:rPr>
        <w:t>②</w:t>
      </w:r>
      <w:r>
        <w:t xml:space="preserve"> </w:t>
      </w:r>
      <w:r>
        <w:rPr>
          <w:rFonts w:hint="eastAsia"/>
        </w:rPr>
        <w:t>模块化可拼装智能隔墙内的电气线槽与地面电气线槽系统通过线槽T接接线单元对接。</w:t>
      </w:r>
    </w:p>
    <w:p w14:paraId="2D1E2918" w14:textId="77777777" w:rsidR="00A2468A" w:rsidRDefault="00D245AC">
      <w:pPr>
        <w:pStyle w:val="af7"/>
        <w:jc w:val="center"/>
      </w:pPr>
      <w:r>
        <w:rPr>
          <w:noProof/>
        </w:rPr>
        <w:drawing>
          <wp:inline distT="0" distB="0" distL="0" distR="0" wp14:anchorId="332A7625" wp14:editId="7F03381D">
            <wp:extent cx="2059940" cy="1896745"/>
            <wp:effectExtent l="0" t="0" r="0" b="825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37" cstate="print">
                      <a:extLst>
                        <a:ext uri="{28A0092B-C50C-407E-A947-70E740481C1C}">
                          <a14:useLocalDpi xmlns:a14="http://schemas.microsoft.com/office/drawing/2010/main" val="0"/>
                        </a:ext>
                      </a:extLst>
                    </a:blip>
                    <a:srcRect l="67893" t="15354" r="24639" b="71219"/>
                    <a:stretch>
                      <a:fillRect/>
                    </a:stretch>
                  </pic:blipFill>
                  <pic:spPr>
                    <a:xfrm>
                      <a:off x="0" y="0"/>
                      <a:ext cx="2061709" cy="1898280"/>
                    </a:xfrm>
                    <a:prstGeom prst="rect">
                      <a:avLst/>
                    </a:prstGeom>
                    <a:noFill/>
                    <a:ln>
                      <a:noFill/>
                    </a:ln>
                  </pic:spPr>
                </pic:pic>
              </a:graphicData>
            </a:graphic>
          </wp:inline>
        </w:drawing>
      </w:r>
    </w:p>
    <w:p w14:paraId="791B5BD3" w14:textId="3DE58531" w:rsidR="00A2468A" w:rsidRPr="00E821E3" w:rsidRDefault="00D245AC">
      <w:pPr>
        <w:pStyle w:val="af7"/>
        <w:ind w:firstLine="440"/>
        <w:jc w:val="center"/>
        <w:rPr>
          <w:sz w:val="22"/>
          <w:szCs w:val="22"/>
        </w:rPr>
      </w:pPr>
      <w:r w:rsidRPr="00E821E3">
        <w:rPr>
          <w:rFonts w:hint="eastAsia"/>
          <w:sz w:val="22"/>
          <w:szCs w:val="22"/>
        </w:rPr>
        <w:t>图</w:t>
      </w:r>
      <w:r w:rsidRPr="00E821E3">
        <w:rPr>
          <w:sz w:val="22"/>
          <w:szCs w:val="22"/>
        </w:rPr>
        <w:t>7</w:t>
      </w:r>
      <w:r w:rsidR="00E821E3" w:rsidRPr="00E821E3">
        <w:rPr>
          <w:sz w:val="22"/>
          <w:szCs w:val="22"/>
        </w:rPr>
        <w:t>.4.3</w:t>
      </w:r>
      <w:r w:rsidRPr="00E821E3">
        <w:rPr>
          <w:rFonts w:hint="eastAsia"/>
          <w:sz w:val="22"/>
          <w:szCs w:val="22"/>
        </w:rPr>
        <w:t>-</w:t>
      </w:r>
      <w:r w:rsidR="00E821E3" w:rsidRPr="00E821E3">
        <w:rPr>
          <w:sz w:val="22"/>
          <w:szCs w:val="22"/>
        </w:rPr>
        <w:t>6</w:t>
      </w:r>
      <w:r w:rsidRPr="00E821E3">
        <w:rPr>
          <w:rFonts w:hint="eastAsia"/>
          <w:sz w:val="22"/>
          <w:szCs w:val="22"/>
        </w:rPr>
        <w:t>创新电气管线技术方案二（用干式</w:t>
      </w:r>
      <w:proofErr w:type="gramStart"/>
      <w:r w:rsidRPr="00E821E3">
        <w:rPr>
          <w:rFonts w:hint="eastAsia"/>
          <w:sz w:val="22"/>
          <w:szCs w:val="22"/>
        </w:rPr>
        <w:t>地暖层作为</w:t>
      </w:r>
      <w:proofErr w:type="gramEnd"/>
      <w:r w:rsidRPr="00E821E3">
        <w:rPr>
          <w:rFonts w:hint="eastAsia"/>
          <w:sz w:val="22"/>
          <w:szCs w:val="22"/>
        </w:rPr>
        <w:t>主要布线措施）</w:t>
      </w:r>
    </w:p>
    <w:p w14:paraId="299EB340" w14:textId="5305A782" w:rsidR="00A2468A" w:rsidRDefault="00D245AC">
      <w:pPr>
        <w:pStyle w:val="af7"/>
      </w:pPr>
      <w:r>
        <w:t>3</w:t>
      </w:r>
      <w:r>
        <w:rPr>
          <w:rFonts w:hint="eastAsia"/>
        </w:rPr>
        <w:t>、方案三：中央吊顶配线系统与模块化可拼装智能隔墙技术结合的电气管线解决方案（图</w:t>
      </w:r>
      <w:r>
        <w:t>7</w:t>
      </w:r>
      <w:r w:rsidR="00E821E3">
        <w:t>.4.3</w:t>
      </w:r>
      <w:r>
        <w:t>-</w:t>
      </w:r>
      <w:r w:rsidR="00E821E3">
        <w:t>7</w:t>
      </w:r>
      <w:r>
        <w:rPr>
          <w:rFonts w:hint="eastAsia"/>
        </w:rPr>
        <w:t>）。实施过程如下：</w:t>
      </w:r>
    </w:p>
    <w:p w14:paraId="484F72FE" w14:textId="77777777" w:rsidR="00A2468A" w:rsidRDefault="00D245AC">
      <w:pPr>
        <w:pStyle w:val="af7"/>
      </w:pPr>
      <w:r>
        <w:rPr>
          <w:rFonts w:hint="eastAsia"/>
        </w:rPr>
        <w:t>①</w:t>
      </w:r>
      <w:r>
        <w:t xml:space="preserve"> </w:t>
      </w:r>
      <w:r>
        <w:rPr>
          <w:rFonts w:hint="eastAsia"/>
        </w:rPr>
        <w:t>中央吊顶配线系统吊装于住宅中央走廊区域的顶部，多种装饰面，灯槽式与整体发光式等照明模块供住户选择。</w:t>
      </w:r>
    </w:p>
    <w:p w14:paraId="2AFB64D3" w14:textId="77777777" w:rsidR="00A2468A" w:rsidRDefault="00D245AC">
      <w:pPr>
        <w:pStyle w:val="af7"/>
      </w:pPr>
      <w:r>
        <w:rPr>
          <w:rFonts w:hint="eastAsia"/>
        </w:rPr>
        <w:t>②</w:t>
      </w:r>
      <w:r>
        <w:t xml:space="preserve"> </w:t>
      </w:r>
      <w:r>
        <w:rPr>
          <w:rFonts w:hint="eastAsia"/>
        </w:rPr>
        <w:t>空间灵动变化时，通过中央吊顶式配线架系统侧边的电气管线接口与智</w:t>
      </w:r>
      <w:r>
        <w:rPr>
          <w:rFonts w:hint="eastAsia"/>
        </w:rPr>
        <w:lastRenderedPageBreak/>
        <w:t>能灵动内隔墙连接，实现管线系统的连通。</w:t>
      </w:r>
    </w:p>
    <w:p w14:paraId="0957B15F" w14:textId="77777777" w:rsidR="00A2468A" w:rsidRDefault="00D245AC">
      <w:pPr>
        <w:pStyle w:val="af7"/>
      </w:pPr>
      <w:r>
        <w:rPr>
          <w:rFonts w:hint="eastAsia"/>
        </w:rPr>
        <w:t>③</w:t>
      </w:r>
      <w:r>
        <w:t xml:space="preserve"> </w:t>
      </w:r>
      <w:r>
        <w:rPr>
          <w:rFonts w:hint="eastAsia"/>
        </w:rPr>
        <w:t>中央吊顶式配线系统与无线设备为全屋提供</w:t>
      </w:r>
      <w:proofErr w:type="spellStart"/>
      <w:r>
        <w:rPr>
          <w:rFonts w:hint="eastAsia"/>
        </w:rPr>
        <w:t>W</w:t>
      </w:r>
      <w:r>
        <w:t>iFi</w:t>
      </w:r>
      <w:proofErr w:type="spellEnd"/>
      <w:r>
        <w:rPr>
          <w:rFonts w:hint="eastAsia"/>
        </w:rPr>
        <w:t>与智能家居无线联网信号，并与集成的智能家居控制器、网关等一起构成智能家居系统主干。</w:t>
      </w:r>
    </w:p>
    <w:p w14:paraId="043C3E44" w14:textId="77777777" w:rsidR="00A2468A" w:rsidRDefault="00D245AC">
      <w:pPr>
        <w:jc w:val="center"/>
        <w:rPr>
          <w:szCs w:val="20"/>
        </w:rPr>
      </w:pPr>
      <w:r>
        <w:rPr>
          <w:noProof/>
        </w:rPr>
        <w:drawing>
          <wp:inline distT="0" distB="0" distL="0" distR="0" wp14:anchorId="398CA619" wp14:editId="63CCE6C5">
            <wp:extent cx="2085975" cy="1922780"/>
            <wp:effectExtent l="0" t="0" r="9525" b="127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7" cstate="print">
                      <a:extLst>
                        <a:ext uri="{28A0092B-C50C-407E-A947-70E740481C1C}">
                          <a14:useLocalDpi xmlns:a14="http://schemas.microsoft.com/office/drawing/2010/main" val="0"/>
                        </a:ext>
                      </a:extLst>
                    </a:blip>
                    <a:srcRect l="67864" t="38955" r="24659" b="47589"/>
                    <a:stretch>
                      <a:fillRect/>
                    </a:stretch>
                  </pic:blipFill>
                  <pic:spPr>
                    <a:xfrm>
                      <a:off x="0" y="0"/>
                      <a:ext cx="2092304" cy="1928151"/>
                    </a:xfrm>
                    <a:prstGeom prst="rect">
                      <a:avLst/>
                    </a:prstGeom>
                    <a:noFill/>
                    <a:ln>
                      <a:noFill/>
                    </a:ln>
                  </pic:spPr>
                </pic:pic>
              </a:graphicData>
            </a:graphic>
          </wp:inline>
        </w:drawing>
      </w:r>
    </w:p>
    <w:p w14:paraId="162D6563" w14:textId="656C8179" w:rsidR="00A2468A" w:rsidRPr="00E821E3" w:rsidRDefault="00D245AC">
      <w:pPr>
        <w:pStyle w:val="af7"/>
        <w:ind w:firstLine="440"/>
        <w:jc w:val="center"/>
        <w:rPr>
          <w:sz w:val="22"/>
          <w:szCs w:val="22"/>
        </w:rPr>
      </w:pPr>
      <w:r w:rsidRPr="00E821E3">
        <w:rPr>
          <w:rFonts w:hint="eastAsia"/>
          <w:sz w:val="22"/>
          <w:szCs w:val="22"/>
        </w:rPr>
        <w:t>图</w:t>
      </w:r>
      <w:r w:rsidRPr="00E821E3">
        <w:rPr>
          <w:sz w:val="22"/>
          <w:szCs w:val="22"/>
        </w:rPr>
        <w:t>7</w:t>
      </w:r>
      <w:r w:rsidR="00E821E3" w:rsidRPr="00E821E3">
        <w:rPr>
          <w:sz w:val="22"/>
          <w:szCs w:val="22"/>
        </w:rPr>
        <w:t>.4.3</w:t>
      </w:r>
      <w:r w:rsidRPr="00E821E3">
        <w:rPr>
          <w:sz w:val="22"/>
          <w:szCs w:val="22"/>
        </w:rPr>
        <w:t>-7</w:t>
      </w:r>
      <w:r w:rsidRPr="00E821E3">
        <w:rPr>
          <w:rFonts w:hint="eastAsia"/>
          <w:sz w:val="22"/>
          <w:szCs w:val="22"/>
        </w:rPr>
        <w:t xml:space="preserve"> 创新电气管线技术方案三</w:t>
      </w:r>
    </w:p>
    <w:p w14:paraId="669740A8" w14:textId="77777777" w:rsidR="00A2468A" w:rsidRDefault="00A2468A"/>
    <w:p w14:paraId="539867FD" w14:textId="77777777" w:rsidR="00A2468A" w:rsidRDefault="00D245AC" w:rsidP="0041299D">
      <w:pPr>
        <w:pStyle w:val="af9"/>
      </w:pPr>
      <w:r>
        <w:t>7.6.4</w:t>
      </w:r>
      <w:r>
        <w:rPr>
          <w:rFonts w:hint="eastAsia"/>
        </w:rPr>
        <w:t xml:space="preserve"> </w:t>
      </w:r>
      <w:r>
        <w:t xml:space="preserve"> </w:t>
      </w:r>
      <w:r>
        <w:rPr>
          <w:rFonts w:hint="eastAsia"/>
        </w:rPr>
        <w:t>住宅户内宜采用无线网络技术，减少户内弱电线路的敷设。</w:t>
      </w:r>
    </w:p>
    <w:p w14:paraId="18DA3186" w14:textId="77777777" w:rsidR="00A2468A" w:rsidRDefault="00D245AC">
      <w:pPr>
        <w:spacing w:line="360" w:lineRule="auto"/>
        <w:rPr>
          <w:rFonts w:ascii="Times New Roman" w:eastAsia="黑体" w:hAnsi="Times New Roman"/>
          <w:sz w:val="24"/>
          <w:szCs w:val="21"/>
        </w:rPr>
      </w:pPr>
      <w:r>
        <w:rPr>
          <w:rFonts w:ascii="Times New Roman" w:eastAsia="黑体" w:hAnsi="Times New Roman" w:hint="eastAsia"/>
          <w:sz w:val="24"/>
          <w:szCs w:val="21"/>
        </w:rPr>
        <w:t>【条文说明】</w:t>
      </w:r>
    </w:p>
    <w:p w14:paraId="05AAA8A4" w14:textId="77777777" w:rsidR="00A2468A" w:rsidRDefault="00D245AC">
      <w:pPr>
        <w:pStyle w:val="af7"/>
      </w:pPr>
      <w:r>
        <w:rPr>
          <w:rFonts w:hint="eastAsia"/>
        </w:rPr>
        <w:t>应用无线技术如智能家居系统可以极大简化管线系统，灵活性高，成本可控，安装方便灵活。</w:t>
      </w:r>
    </w:p>
    <w:p w14:paraId="7F144F93" w14:textId="77777777" w:rsidR="00A2468A" w:rsidRDefault="00D245AC">
      <w:pPr>
        <w:pStyle w:val="af7"/>
      </w:pPr>
      <w:r>
        <w:rPr>
          <w:rFonts w:hint="eastAsia"/>
        </w:rPr>
        <w:t>智能家居系统包含的主要子系统有：智能安防系统、消防系统、智能设施管理系统、智能健康子系统、智能环境系统、智能娱乐系统、智能家电系统等。</w:t>
      </w:r>
    </w:p>
    <w:p w14:paraId="493DBCDA" w14:textId="2DDD31BF" w:rsidR="00A2468A" w:rsidRDefault="00D245AC">
      <w:pPr>
        <w:pStyle w:val="af7"/>
      </w:pPr>
      <w:r>
        <w:t xml:space="preserve">            </w:t>
      </w:r>
      <w:r w:rsidRPr="00E821E3">
        <w:rPr>
          <w:rFonts w:hint="eastAsia"/>
          <w:sz w:val="22"/>
          <w:szCs w:val="22"/>
        </w:rPr>
        <w:t>表</w:t>
      </w:r>
      <w:r w:rsidR="00E821E3" w:rsidRPr="00E821E3">
        <w:rPr>
          <w:sz w:val="22"/>
          <w:szCs w:val="22"/>
        </w:rPr>
        <w:t>7.6</w:t>
      </w:r>
      <w:r w:rsidRPr="00E821E3">
        <w:rPr>
          <w:sz w:val="22"/>
          <w:szCs w:val="22"/>
        </w:rPr>
        <w:t>.</w:t>
      </w:r>
      <w:r w:rsidR="00E821E3" w:rsidRPr="00E821E3">
        <w:rPr>
          <w:sz w:val="22"/>
          <w:szCs w:val="22"/>
        </w:rPr>
        <w:t>4</w:t>
      </w:r>
      <w:r w:rsidRPr="00E821E3">
        <w:rPr>
          <w:sz w:val="22"/>
          <w:szCs w:val="22"/>
        </w:rPr>
        <w:t xml:space="preserve">-1 </w:t>
      </w:r>
      <w:r w:rsidRPr="00E821E3">
        <w:rPr>
          <w:rFonts w:hint="eastAsia"/>
          <w:sz w:val="22"/>
          <w:szCs w:val="22"/>
        </w:rPr>
        <w:t>智能家居系统子系统要素分级表</w:t>
      </w:r>
      <w:r>
        <w:rPr>
          <w:rFonts w:hint="eastAsia"/>
        </w:rPr>
        <w:t xml:space="preserve"> </w:t>
      </w:r>
      <w:r>
        <w:t xml:space="preserve">  </w:t>
      </w:r>
    </w:p>
    <w:tbl>
      <w:tblPr>
        <w:tblW w:w="7938" w:type="dxa"/>
        <w:jc w:val="center"/>
        <w:tblBorders>
          <w:top w:val="single" w:sz="8" w:space="0" w:color="auto"/>
          <w:bottom w:val="single" w:sz="8" w:space="0" w:color="auto"/>
        </w:tblBorders>
        <w:tblLook w:val="04A0" w:firstRow="1" w:lastRow="0" w:firstColumn="1" w:lastColumn="0" w:noHBand="0" w:noVBand="1"/>
      </w:tblPr>
      <w:tblGrid>
        <w:gridCol w:w="1192"/>
        <w:gridCol w:w="1807"/>
        <w:gridCol w:w="4939"/>
      </w:tblGrid>
      <w:tr w:rsidR="00A2468A" w14:paraId="34D39184" w14:textId="77777777" w:rsidTr="00C57FCE">
        <w:trPr>
          <w:jc w:val="center"/>
        </w:trPr>
        <w:tc>
          <w:tcPr>
            <w:tcW w:w="1129" w:type="dxa"/>
            <w:tcBorders>
              <w:top w:val="single" w:sz="8" w:space="0" w:color="auto"/>
              <w:bottom w:val="single" w:sz="8" w:space="0" w:color="auto"/>
            </w:tcBorders>
            <w:vAlign w:val="center"/>
          </w:tcPr>
          <w:p w14:paraId="6082DA2D" w14:textId="77777777" w:rsidR="00A2468A" w:rsidRDefault="00D245AC">
            <w:r>
              <w:rPr>
                <w:rFonts w:hint="eastAsia"/>
              </w:rPr>
              <w:t>子系统</w:t>
            </w:r>
          </w:p>
        </w:tc>
        <w:tc>
          <w:tcPr>
            <w:tcW w:w="1712" w:type="dxa"/>
            <w:tcBorders>
              <w:top w:val="single" w:sz="8" w:space="0" w:color="auto"/>
              <w:bottom w:val="single" w:sz="8" w:space="0" w:color="auto"/>
            </w:tcBorders>
            <w:vAlign w:val="center"/>
          </w:tcPr>
          <w:p w14:paraId="16F8C82B" w14:textId="77777777" w:rsidR="00A2468A" w:rsidRDefault="00D245AC">
            <w:r>
              <w:rPr>
                <w:rFonts w:hint="eastAsia"/>
              </w:rPr>
              <w:t>功能分类</w:t>
            </w:r>
          </w:p>
        </w:tc>
        <w:tc>
          <w:tcPr>
            <w:tcW w:w="4678" w:type="dxa"/>
            <w:tcBorders>
              <w:top w:val="single" w:sz="8" w:space="0" w:color="auto"/>
              <w:bottom w:val="single" w:sz="8" w:space="0" w:color="auto"/>
            </w:tcBorders>
            <w:vAlign w:val="center"/>
          </w:tcPr>
          <w:p w14:paraId="6123C899" w14:textId="77777777" w:rsidR="00A2468A" w:rsidRDefault="00D245AC">
            <w:r>
              <w:rPr>
                <w:rFonts w:hint="eastAsia"/>
              </w:rPr>
              <w:t>功能要素</w:t>
            </w:r>
          </w:p>
        </w:tc>
      </w:tr>
      <w:tr w:rsidR="00A2468A" w14:paraId="5E2582C3" w14:textId="77777777" w:rsidTr="00C57FCE">
        <w:trPr>
          <w:jc w:val="center"/>
        </w:trPr>
        <w:tc>
          <w:tcPr>
            <w:tcW w:w="1129" w:type="dxa"/>
            <w:vMerge w:val="restart"/>
            <w:tcBorders>
              <w:top w:val="single" w:sz="8" w:space="0" w:color="auto"/>
              <w:bottom w:val="single" w:sz="4" w:space="0" w:color="auto"/>
            </w:tcBorders>
            <w:vAlign w:val="center"/>
          </w:tcPr>
          <w:p w14:paraId="33823910" w14:textId="77777777" w:rsidR="00A2468A" w:rsidRDefault="00D245AC">
            <w:r>
              <w:rPr>
                <w:rFonts w:hint="eastAsia"/>
              </w:rPr>
              <w:t>智能安防子系统</w:t>
            </w:r>
          </w:p>
        </w:tc>
        <w:tc>
          <w:tcPr>
            <w:tcW w:w="1712" w:type="dxa"/>
            <w:tcBorders>
              <w:top w:val="single" w:sz="8" w:space="0" w:color="auto"/>
              <w:bottom w:val="single" w:sz="4" w:space="0" w:color="auto"/>
            </w:tcBorders>
            <w:vAlign w:val="center"/>
          </w:tcPr>
          <w:p w14:paraId="25D3F8ED" w14:textId="77777777" w:rsidR="00A2468A" w:rsidRDefault="00D245AC">
            <w:r>
              <w:rPr>
                <w:rFonts w:hint="eastAsia"/>
              </w:rPr>
              <w:t>视频监控</w:t>
            </w:r>
          </w:p>
        </w:tc>
        <w:tc>
          <w:tcPr>
            <w:tcW w:w="4678" w:type="dxa"/>
            <w:tcBorders>
              <w:top w:val="single" w:sz="8" w:space="0" w:color="auto"/>
              <w:bottom w:val="single" w:sz="4" w:space="0" w:color="auto"/>
            </w:tcBorders>
            <w:vAlign w:val="center"/>
          </w:tcPr>
          <w:p w14:paraId="500154F8" w14:textId="77777777" w:rsidR="00A2468A" w:rsidRDefault="00D245AC">
            <w:r>
              <w:rPr>
                <w:rFonts w:hint="eastAsia"/>
              </w:rPr>
              <w:t>摄像机</w:t>
            </w:r>
            <w:r>
              <w:t xml:space="preserve"> / </w:t>
            </w:r>
            <w:r>
              <w:rPr>
                <w:rFonts w:hint="eastAsia"/>
              </w:rPr>
              <w:t>录像存储</w:t>
            </w:r>
          </w:p>
        </w:tc>
      </w:tr>
      <w:tr w:rsidR="00A2468A" w14:paraId="2AAF655C" w14:textId="77777777" w:rsidTr="00C57FCE">
        <w:trPr>
          <w:jc w:val="center"/>
        </w:trPr>
        <w:tc>
          <w:tcPr>
            <w:tcW w:w="1129" w:type="dxa"/>
            <w:vMerge/>
            <w:tcBorders>
              <w:top w:val="single" w:sz="4" w:space="0" w:color="auto"/>
              <w:bottom w:val="single" w:sz="4" w:space="0" w:color="auto"/>
            </w:tcBorders>
            <w:vAlign w:val="center"/>
          </w:tcPr>
          <w:p w14:paraId="6016566B" w14:textId="77777777" w:rsidR="00A2468A" w:rsidRDefault="00A2468A"/>
        </w:tc>
        <w:tc>
          <w:tcPr>
            <w:tcW w:w="1712" w:type="dxa"/>
            <w:tcBorders>
              <w:top w:val="single" w:sz="4" w:space="0" w:color="auto"/>
              <w:bottom w:val="single" w:sz="4" w:space="0" w:color="auto"/>
            </w:tcBorders>
            <w:vAlign w:val="center"/>
          </w:tcPr>
          <w:p w14:paraId="53FE3012" w14:textId="77777777" w:rsidR="00A2468A" w:rsidRDefault="00D245AC">
            <w:r>
              <w:rPr>
                <w:rFonts w:hint="eastAsia"/>
              </w:rPr>
              <w:t>对讲与门禁</w:t>
            </w:r>
          </w:p>
        </w:tc>
        <w:tc>
          <w:tcPr>
            <w:tcW w:w="4678" w:type="dxa"/>
            <w:tcBorders>
              <w:top w:val="single" w:sz="4" w:space="0" w:color="auto"/>
              <w:bottom w:val="single" w:sz="4" w:space="0" w:color="auto"/>
            </w:tcBorders>
            <w:vAlign w:val="center"/>
          </w:tcPr>
          <w:p w14:paraId="5986FD47" w14:textId="77777777" w:rsidR="00A2468A" w:rsidRDefault="00D245AC">
            <w:r>
              <w:rPr>
                <w:rFonts w:hint="eastAsia"/>
              </w:rPr>
              <w:t>智能门锁</w:t>
            </w:r>
            <w:r>
              <w:rPr>
                <w:rFonts w:hint="eastAsia"/>
              </w:rPr>
              <w:t xml:space="preserve"> / </w:t>
            </w:r>
            <w:r>
              <w:rPr>
                <w:rFonts w:cs="Times New Roman" w:hint="eastAsia"/>
              </w:rPr>
              <w:t>可视对讲</w:t>
            </w:r>
          </w:p>
        </w:tc>
      </w:tr>
      <w:tr w:rsidR="00A2468A" w14:paraId="7063F9AE" w14:textId="77777777" w:rsidTr="00C57FCE">
        <w:trPr>
          <w:jc w:val="center"/>
        </w:trPr>
        <w:tc>
          <w:tcPr>
            <w:tcW w:w="1129" w:type="dxa"/>
            <w:vMerge/>
            <w:tcBorders>
              <w:top w:val="single" w:sz="4" w:space="0" w:color="auto"/>
              <w:bottom w:val="single" w:sz="4" w:space="0" w:color="auto"/>
            </w:tcBorders>
            <w:vAlign w:val="center"/>
          </w:tcPr>
          <w:p w14:paraId="25D048B9" w14:textId="77777777" w:rsidR="00A2468A" w:rsidRDefault="00A2468A"/>
        </w:tc>
        <w:tc>
          <w:tcPr>
            <w:tcW w:w="1712" w:type="dxa"/>
            <w:vMerge w:val="restart"/>
            <w:tcBorders>
              <w:top w:val="single" w:sz="4" w:space="0" w:color="auto"/>
              <w:bottom w:val="single" w:sz="4" w:space="0" w:color="auto"/>
            </w:tcBorders>
            <w:vAlign w:val="center"/>
          </w:tcPr>
          <w:p w14:paraId="4282B3EE" w14:textId="77777777" w:rsidR="00A2468A" w:rsidRDefault="00D245AC">
            <w:r>
              <w:rPr>
                <w:rFonts w:hint="eastAsia"/>
              </w:rPr>
              <w:t>入侵报警</w:t>
            </w:r>
          </w:p>
        </w:tc>
        <w:tc>
          <w:tcPr>
            <w:tcW w:w="4678" w:type="dxa"/>
            <w:tcBorders>
              <w:top w:val="single" w:sz="4" w:space="0" w:color="auto"/>
              <w:bottom w:val="single" w:sz="4" w:space="0" w:color="auto"/>
            </w:tcBorders>
            <w:vAlign w:val="center"/>
          </w:tcPr>
          <w:p w14:paraId="2B3D7952" w14:textId="77777777" w:rsidR="00A2468A" w:rsidRDefault="00D245AC">
            <w:r>
              <w:rPr>
                <w:rFonts w:hint="eastAsia"/>
              </w:rPr>
              <w:t>移动探测</w:t>
            </w:r>
            <w:r>
              <w:t xml:space="preserve"> / </w:t>
            </w:r>
            <w:r>
              <w:rPr>
                <w:rFonts w:hint="eastAsia"/>
              </w:rPr>
              <w:t>门窗报警</w:t>
            </w:r>
            <w:r>
              <w:t xml:space="preserve"> / </w:t>
            </w:r>
            <w:r>
              <w:rPr>
                <w:rFonts w:hint="eastAsia"/>
              </w:rPr>
              <w:t>玻璃破碎</w:t>
            </w:r>
          </w:p>
        </w:tc>
      </w:tr>
      <w:tr w:rsidR="00A2468A" w14:paraId="616027A2" w14:textId="77777777" w:rsidTr="00C57FCE">
        <w:trPr>
          <w:jc w:val="center"/>
        </w:trPr>
        <w:tc>
          <w:tcPr>
            <w:tcW w:w="1129" w:type="dxa"/>
            <w:vMerge/>
            <w:tcBorders>
              <w:top w:val="single" w:sz="4" w:space="0" w:color="auto"/>
              <w:bottom w:val="single" w:sz="4" w:space="0" w:color="auto"/>
            </w:tcBorders>
            <w:vAlign w:val="center"/>
          </w:tcPr>
          <w:p w14:paraId="466E7F92" w14:textId="77777777" w:rsidR="00A2468A" w:rsidRDefault="00A2468A"/>
        </w:tc>
        <w:tc>
          <w:tcPr>
            <w:tcW w:w="1712" w:type="dxa"/>
            <w:vMerge/>
            <w:tcBorders>
              <w:top w:val="single" w:sz="4" w:space="0" w:color="auto"/>
              <w:bottom w:val="single" w:sz="4" w:space="0" w:color="auto"/>
            </w:tcBorders>
            <w:vAlign w:val="center"/>
          </w:tcPr>
          <w:p w14:paraId="1820EB85" w14:textId="77777777" w:rsidR="00A2468A" w:rsidRDefault="00A2468A"/>
        </w:tc>
        <w:tc>
          <w:tcPr>
            <w:tcW w:w="4678" w:type="dxa"/>
            <w:tcBorders>
              <w:top w:val="single" w:sz="4" w:space="0" w:color="auto"/>
              <w:bottom w:val="single" w:sz="4" w:space="0" w:color="auto"/>
            </w:tcBorders>
            <w:vAlign w:val="center"/>
          </w:tcPr>
          <w:p w14:paraId="41F7FADF" w14:textId="77777777" w:rsidR="00A2468A" w:rsidRDefault="00D245AC">
            <w:r>
              <w:rPr>
                <w:rFonts w:hint="eastAsia"/>
              </w:rPr>
              <w:t>紧急求助装置</w:t>
            </w:r>
            <w:r>
              <w:t xml:space="preserve"> / </w:t>
            </w:r>
            <w:r>
              <w:rPr>
                <w:rFonts w:hint="eastAsia"/>
              </w:rPr>
              <w:t>周界电子围栏</w:t>
            </w:r>
          </w:p>
        </w:tc>
      </w:tr>
      <w:tr w:rsidR="00A2468A" w14:paraId="4DF51F54" w14:textId="77777777" w:rsidTr="00C57FCE">
        <w:trPr>
          <w:jc w:val="center"/>
        </w:trPr>
        <w:tc>
          <w:tcPr>
            <w:tcW w:w="1129" w:type="dxa"/>
            <w:vMerge w:val="restart"/>
            <w:tcBorders>
              <w:top w:val="single" w:sz="4" w:space="0" w:color="auto"/>
              <w:bottom w:val="single" w:sz="4" w:space="0" w:color="auto"/>
            </w:tcBorders>
            <w:vAlign w:val="center"/>
          </w:tcPr>
          <w:p w14:paraId="40DD5DE6" w14:textId="77777777" w:rsidR="00A2468A" w:rsidRDefault="00D245AC">
            <w:r>
              <w:rPr>
                <w:rFonts w:hint="eastAsia"/>
              </w:rPr>
              <w:t>消防系统</w:t>
            </w:r>
          </w:p>
        </w:tc>
        <w:tc>
          <w:tcPr>
            <w:tcW w:w="1712" w:type="dxa"/>
            <w:tcBorders>
              <w:top w:val="single" w:sz="4" w:space="0" w:color="auto"/>
              <w:bottom w:val="single" w:sz="4" w:space="0" w:color="auto"/>
            </w:tcBorders>
            <w:vAlign w:val="center"/>
          </w:tcPr>
          <w:p w14:paraId="0768178D" w14:textId="77777777" w:rsidR="00A2468A" w:rsidRDefault="00D245AC">
            <w:r>
              <w:rPr>
                <w:rFonts w:hint="eastAsia"/>
              </w:rPr>
              <w:t>火灾报警</w:t>
            </w:r>
          </w:p>
        </w:tc>
        <w:tc>
          <w:tcPr>
            <w:tcW w:w="4678" w:type="dxa"/>
            <w:tcBorders>
              <w:top w:val="single" w:sz="4" w:space="0" w:color="auto"/>
              <w:bottom w:val="single" w:sz="4" w:space="0" w:color="auto"/>
            </w:tcBorders>
            <w:vAlign w:val="center"/>
          </w:tcPr>
          <w:p w14:paraId="3F5C2B47" w14:textId="77777777" w:rsidR="00A2468A" w:rsidRDefault="00D245AC">
            <w:proofErr w:type="gramStart"/>
            <w:r>
              <w:rPr>
                <w:rFonts w:hint="eastAsia"/>
              </w:rPr>
              <w:t>感</w:t>
            </w:r>
            <w:proofErr w:type="gramEnd"/>
            <w:r>
              <w:rPr>
                <w:rFonts w:hint="eastAsia"/>
              </w:rPr>
              <w:t>烟火灾探测</w:t>
            </w:r>
            <w:r>
              <w:t xml:space="preserve"> / </w:t>
            </w:r>
            <w:r>
              <w:rPr>
                <w:rFonts w:hint="eastAsia"/>
              </w:rPr>
              <w:t>可燃气体探测</w:t>
            </w:r>
          </w:p>
        </w:tc>
      </w:tr>
      <w:tr w:rsidR="00A2468A" w14:paraId="67D4263D" w14:textId="77777777" w:rsidTr="00C57FCE">
        <w:trPr>
          <w:jc w:val="center"/>
        </w:trPr>
        <w:tc>
          <w:tcPr>
            <w:tcW w:w="1129" w:type="dxa"/>
            <w:vMerge/>
            <w:tcBorders>
              <w:top w:val="single" w:sz="4" w:space="0" w:color="auto"/>
              <w:bottom w:val="single" w:sz="4" w:space="0" w:color="auto"/>
            </w:tcBorders>
            <w:vAlign w:val="center"/>
          </w:tcPr>
          <w:p w14:paraId="4FBFBFDE" w14:textId="77777777" w:rsidR="00A2468A" w:rsidRDefault="00A2468A"/>
        </w:tc>
        <w:tc>
          <w:tcPr>
            <w:tcW w:w="1712" w:type="dxa"/>
            <w:tcBorders>
              <w:top w:val="single" w:sz="4" w:space="0" w:color="auto"/>
              <w:bottom w:val="single" w:sz="4" w:space="0" w:color="auto"/>
            </w:tcBorders>
            <w:vAlign w:val="center"/>
          </w:tcPr>
          <w:p w14:paraId="0A308623" w14:textId="77777777" w:rsidR="00A2468A" w:rsidRDefault="00D245AC">
            <w:r>
              <w:rPr>
                <w:rFonts w:hint="eastAsia"/>
              </w:rPr>
              <w:t>火灾警报</w:t>
            </w:r>
          </w:p>
        </w:tc>
        <w:tc>
          <w:tcPr>
            <w:tcW w:w="4678" w:type="dxa"/>
            <w:tcBorders>
              <w:top w:val="single" w:sz="4" w:space="0" w:color="auto"/>
              <w:bottom w:val="single" w:sz="4" w:space="0" w:color="auto"/>
            </w:tcBorders>
            <w:vAlign w:val="center"/>
          </w:tcPr>
          <w:p w14:paraId="0296A211" w14:textId="77777777" w:rsidR="00A2468A" w:rsidRDefault="00D245AC">
            <w:r>
              <w:rPr>
                <w:rFonts w:hint="eastAsia"/>
              </w:rPr>
              <w:t>火灾报警控制</w:t>
            </w:r>
            <w:r>
              <w:t xml:space="preserve"> / </w:t>
            </w:r>
            <w:r>
              <w:rPr>
                <w:rFonts w:hint="eastAsia"/>
              </w:rPr>
              <w:t>火灾声光警报</w:t>
            </w:r>
          </w:p>
        </w:tc>
      </w:tr>
      <w:tr w:rsidR="00A2468A" w14:paraId="032DC377" w14:textId="77777777" w:rsidTr="00C57FCE">
        <w:trPr>
          <w:jc w:val="center"/>
        </w:trPr>
        <w:tc>
          <w:tcPr>
            <w:tcW w:w="1129" w:type="dxa"/>
            <w:vMerge w:val="restart"/>
            <w:tcBorders>
              <w:top w:val="single" w:sz="4" w:space="0" w:color="auto"/>
              <w:bottom w:val="single" w:sz="4" w:space="0" w:color="auto"/>
            </w:tcBorders>
            <w:vAlign w:val="center"/>
          </w:tcPr>
          <w:p w14:paraId="50CBD79D" w14:textId="77777777" w:rsidR="00A2468A" w:rsidRDefault="00D245AC">
            <w:r>
              <w:rPr>
                <w:rFonts w:hint="eastAsia"/>
              </w:rPr>
              <w:t>智能设施管理子系统</w:t>
            </w:r>
          </w:p>
        </w:tc>
        <w:tc>
          <w:tcPr>
            <w:tcW w:w="1712" w:type="dxa"/>
            <w:tcBorders>
              <w:top w:val="single" w:sz="4" w:space="0" w:color="auto"/>
              <w:bottom w:val="single" w:sz="4" w:space="0" w:color="auto"/>
            </w:tcBorders>
            <w:vAlign w:val="center"/>
          </w:tcPr>
          <w:p w14:paraId="371B90A1" w14:textId="77777777" w:rsidR="00A2468A" w:rsidRDefault="00D245AC">
            <w:r>
              <w:rPr>
                <w:rFonts w:hint="eastAsia"/>
              </w:rPr>
              <w:t>能耗监控</w:t>
            </w:r>
          </w:p>
        </w:tc>
        <w:tc>
          <w:tcPr>
            <w:tcW w:w="4678" w:type="dxa"/>
            <w:tcBorders>
              <w:top w:val="single" w:sz="4" w:space="0" w:color="auto"/>
              <w:bottom w:val="single" w:sz="4" w:space="0" w:color="auto"/>
            </w:tcBorders>
            <w:vAlign w:val="center"/>
          </w:tcPr>
          <w:p w14:paraId="37884E39" w14:textId="77777777" w:rsidR="00A2468A" w:rsidRDefault="00D245AC">
            <w:r>
              <w:rPr>
                <w:rFonts w:hint="eastAsia"/>
              </w:rPr>
              <w:t>供配电系统状态监控</w:t>
            </w:r>
            <w:r>
              <w:t xml:space="preserve"> / </w:t>
            </w:r>
            <w:r>
              <w:rPr>
                <w:rFonts w:hint="eastAsia"/>
              </w:rPr>
              <w:t>设备用电管理</w:t>
            </w:r>
          </w:p>
        </w:tc>
      </w:tr>
      <w:tr w:rsidR="00A2468A" w14:paraId="6E6E8433" w14:textId="77777777" w:rsidTr="00C57FCE">
        <w:trPr>
          <w:jc w:val="center"/>
        </w:trPr>
        <w:tc>
          <w:tcPr>
            <w:tcW w:w="1129" w:type="dxa"/>
            <w:vMerge/>
            <w:tcBorders>
              <w:top w:val="single" w:sz="4" w:space="0" w:color="auto"/>
              <w:bottom w:val="single" w:sz="4" w:space="0" w:color="auto"/>
            </w:tcBorders>
            <w:vAlign w:val="center"/>
          </w:tcPr>
          <w:p w14:paraId="0DB06F25" w14:textId="77777777" w:rsidR="00A2468A" w:rsidRDefault="00A2468A"/>
        </w:tc>
        <w:tc>
          <w:tcPr>
            <w:tcW w:w="1712" w:type="dxa"/>
            <w:vMerge w:val="restart"/>
            <w:tcBorders>
              <w:top w:val="single" w:sz="4" w:space="0" w:color="auto"/>
              <w:bottom w:val="single" w:sz="4" w:space="0" w:color="auto"/>
            </w:tcBorders>
            <w:vAlign w:val="center"/>
          </w:tcPr>
          <w:p w14:paraId="44A499C9" w14:textId="77777777" w:rsidR="00A2468A" w:rsidRDefault="00D245AC">
            <w:r>
              <w:rPr>
                <w:rFonts w:hint="eastAsia"/>
              </w:rPr>
              <w:t>供水监控</w:t>
            </w:r>
          </w:p>
        </w:tc>
        <w:tc>
          <w:tcPr>
            <w:tcW w:w="4678" w:type="dxa"/>
            <w:tcBorders>
              <w:top w:val="single" w:sz="4" w:space="0" w:color="auto"/>
              <w:bottom w:val="single" w:sz="4" w:space="0" w:color="auto"/>
            </w:tcBorders>
            <w:vAlign w:val="center"/>
          </w:tcPr>
          <w:p w14:paraId="79AC9F77" w14:textId="77777777" w:rsidR="00A2468A" w:rsidRDefault="00D245AC">
            <w:r>
              <w:rPr>
                <w:rFonts w:hint="eastAsia"/>
              </w:rPr>
              <w:t>水路状态监控</w:t>
            </w:r>
            <w:r>
              <w:t xml:space="preserve"> / </w:t>
            </w:r>
            <w:r>
              <w:rPr>
                <w:rFonts w:hint="eastAsia"/>
              </w:rPr>
              <w:t>矿化度（</w:t>
            </w:r>
            <w:r>
              <w:rPr>
                <w:rFonts w:hint="eastAsia"/>
              </w:rPr>
              <w:t>TDS</w:t>
            </w:r>
            <w:r>
              <w:rPr>
                <w:rFonts w:hint="eastAsia"/>
              </w:rPr>
              <w:t>）</w:t>
            </w:r>
            <w:r>
              <w:rPr>
                <w:rFonts w:hint="eastAsia"/>
              </w:rPr>
              <w:t xml:space="preserve"> / </w:t>
            </w:r>
            <w:r>
              <w:rPr>
                <w:rFonts w:hint="eastAsia"/>
              </w:rPr>
              <w:t>水质硬度</w:t>
            </w:r>
          </w:p>
        </w:tc>
      </w:tr>
      <w:tr w:rsidR="00A2468A" w14:paraId="6942FEC8" w14:textId="77777777" w:rsidTr="00C57FCE">
        <w:trPr>
          <w:jc w:val="center"/>
        </w:trPr>
        <w:tc>
          <w:tcPr>
            <w:tcW w:w="1129" w:type="dxa"/>
            <w:vMerge/>
            <w:tcBorders>
              <w:top w:val="single" w:sz="4" w:space="0" w:color="auto"/>
              <w:bottom w:val="single" w:sz="4" w:space="0" w:color="auto"/>
            </w:tcBorders>
            <w:vAlign w:val="center"/>
          </w:tcPr>
          <w:p w14:paraId="20D28EFE" w14:textId="77777777" w:rsidR="00A2468A" w:rsidRDefault="00A2468A"/>
        </w:tc>
        <w:tc>
          <w:tcPr>
            <w:tcW w:w="1712" w:type="dxa"/>
            <w:vMerge/>
            <w:tcBorders>
              <w:top w:val="single" w:sz="4" w:space="0" w:color="auto"/>
              <w:bottom w:val="single" w:sz="4" w:space="0" w:color="auto"/>
            </w:tcBorders>
            <w:vAlign w:val="center"/>
          </w:tcPr>
          <w:p w14:paraId="48C4607E" w14:textId="77777777" w:rsidR="00A2468A" w:rsidRDefault="00A2468A"/>
        </w:tc>
        <w:tc>
          <w:tcPr>
            <w:tcW w:w="4678" w:type="dxa"/>
            <w:tcBorders>
              <w:top w:val="single" w:sz="4" w:space="0" w:color="auto"/>
              <w:bottom w:val="single" w:sz="4" w:space="0" w:color="auto"/>
            </w:tcBorders>
            <w:vAlign w:val="center"/>
          </w:tcPr>
          <w:p w14:paraId="30B6A0C9" w14:textId="77777777" w:rsidR="00A2468A" w:rsidRDefault="00D245AC">
            <w:r>
              <w:rPr>
                <w:rFonts w:hint="eastAsia"/>
              </w:rPr>
              <w:t>冷热水用水智能控制</w:t>
            </w:r>
          </w:p>
        </w:tc>
      </w:tr>
      <w:tr w:rsidR="00A2468A" w14:paraId="35F759E6" w14:textId="77777777" w:rsidTr="00C57FCE">
        <w:trPr>
          <w:jc w:val="center"/>
        </w:trPr>
        <w:tc>
          <w:tcPr>
            <w:tcW w:w="1129" w:type="dxa"/>
            <w:vMerge/>
            <w:tcBorders>
              <w:top w:val="single" w:sz="4" w:space="0" w:color="auto"/>
              <w:bottom w:val="single" w:sz="4" w:space="0" w:color="auto"/>
            </w:tcBorders>
            <w:vAlign w:val="center"/>
          </w:tcPr>
          <w:p w14:paraId="4A352E99" w14:textId="77777777" w:rsidR="00A2468A" w:rsidRDefault="00A2468A"/>
        </w:tc>
        <w:tc>
          <w:tcPr>
            <w:tcW w:w="1712" w:type="dxa"/>
            <w:tcBorders>
              <w:top w:val="single" w:sz="4" w:space="0" w:color="auto"/>
              <w:bottom w:val="single" w:sz="4" w:space="0" w:color="auto"/>
            </w:tcBorders>
            <w:vAlign w:val="center"/>
          </w:tcPr>
          <w:p w14:paraId="75498BA8" w14:textId="77777777" w:rsidR="00A2468A" w:rsidRDefault="00D245AC">
            <w:r>
              <w:rPr>
                <w:rFonts w:hint="eastAsia"/>
              </w:rPr>
              <w:t>通信状态监控</w:t>
            </w:r>
          </w:p>
        </w:tc>
        <w:tc>
          <w:tcPr>
            <w:tcW w:w="4678" w:type="dxa"/>
            <w:tcBorders>
              <w:top w:val="single" w:sz="4" w:space="0" w:color="auto"/>
              <w:bottom w:val="single" w:sz="4" w:space="0" w:color="auto"/>
            </w:tcBorders>
            <w:vAlign w:val="center"/>
          </w:tcPr>
          <w:p w14:paraId="217F9156" w14:textId="77777777" w:rsidR="00A2468A" w:rsidRDefault="00D245AC">
            <w:r>
              <w:rPr>
                <w:rFonts w:hint="eastAsia"/>
              </w:rPr>
              <w:t>有线与无线网络状态监控</w:t>
            </w:r>
          </w:p>
        </w:tc>
      </w:tr>
      <w:tr w:rsidR="00A2468A" w14:paraId="686D8502" w14:textId="77777777" w:rsidTr="00C57FCE">
        <w:trPr>
          <w:jc w:val="center"/>
        </w:trPr>
        <w:tc>
          <w:tcPr>
            <w:tcW w:w="1129" w:type="dxa"/>
            <w:vMerge w:val="restart"/>
            <w:tcBorders>
              <w:top w:val="single" w:sz="4" w:space="0" w:color="auto"/>
              <w:bottom w:val="single" w:sz="4" w:space="0" w:color="auto"/>
            </w:tcBorders>
            <w:vAlign w:val="center"/>
          </w:tcPr>
          <w:p w14:paraId="6D40953C" w14:textId="77777777" w:rsidR="00A2468A" w:rsidRDefault="00D245AC">
            <w:r>
              <w:rPr>
                <w:rFonts w:hint="eastAsia"/>
              </w:rPr>
              <w:t>智能健康子系统</w:t>
            </w:r>
          </w:p>
        </w:tc>
        <w:tc>
          <w:tcPr>
            <w:tcW w:w="1712" w:type="dxa"/>
            <w:vMerge w:val="restart"/>
            <w:tcBorders>
              <w:top w:val="single" w:sz="4" w:space="0" w:color="auto"/>
              <w:bottom w:val="single" w:sz="4" w:space="0" w:color="auto"/>
            </w:tcBorders>
            <w:vAlign w:val="center"/>
          </w:tcPr>
          <w:p w14:paraId="61A9FFFA" w14:textId="77777777" w:rsidR="00A2468A" w:rsidRDefault="00D245AC">
            <w:r>
              <w:rPr>
                <w:rFonts w:hint="eastAsia"/>
              </w:rPr>
              <w:t>空气质量与舒适度监控</w:t>
            </w:r>
          </w:p>
        </w:tc>
        <w:tc>
          <w:tcPr>
            <w:tcW w:w="4678" w:type="dxa"/>
            <w:tcBorders>
              <w:top w:val="single" w:sz="4" w:space="0" w:color="auto"/>
              <w:bottom w:val="single" w:sz="4" w:space="0" w:color="auto"/>
            </w:tcBorders>
            <w:vAlign w:val="center"/>
          </w:tcPr>
          <w:p w14:paraId="51CE0A49" w14:textId="77777777" w:rsidR="00A2468A" w:rsidRDefault="00D245AC">
            <w:r>
              <w:rPr>
                <w:rFonts w:hint="eastAsia"/>
              </w:rPr>
              <w:t>温度</w:t>
            </w:r>
            <w:r>
              <w:t xml:space="preserve"> / </w:t>
            </w:r>
            <w:r>
              <w:rPr>
                <w:rFonts w:hint="eastAsia"/>
              </w:rPr>
              <w:t>湿度</w:t>
            </w:r>
            <w:r>
              <w:t xml:space="preserve"> / </w:t>
            </w:r>
            <w:r>
              <w:rPr>
                <w:rFonts w:hint="eastAsia"/>
              </w:rPr>
              <w:t>二氧化碳浓度监控</w:t>
            </w:r>
          </w:p>
        </w:tc>
      </w:tr>
      <w:tr w:rsidR="00A2468A" w14:paraId="46779248" w14:textId="77777777" w:rsidTr="00C57FCE">
        <w:trPr>
          <w:jc w:val="center"/>
        </w:trPr>
        <w:tc>
          <w:tcPr>
            <w:tcW w:w="1129" w:type="dxa"/>
            <w:vMerge/>
            <w:tcBorders>
              <w:top w:val="single" w:sz="4" w:space="0" w:color="auto"/>
              <w:bottom w:val="single" w:sz="4" w:space="0" w:color="auto"/>
            </w:tcBorders>
            <w:vAlign w:val="center"/>
          </w:tcPr>
          <w:p w14:paraId="4C948C8C" w14:textId="77777777" w:rsidR="00A2468A" w:rsidRDefault="00A2468A"/>
        </w:tc>
        <w:tc>
          <w:tcPr>
            <w:tcW w:w="1712" w:type="dxa"/>
            <w:vMerge/>
            <w:tcBorders>
              <w:top w:val="single" w:sz="4" w:space="0" w:color="auto"/>
              <w:bottom w:val="single" w:sz="4" w:space="0" w:color="auto"/>
            </w:tcBorders>
            <w:vAlign w:val="center"/>
          </w:tcPr>
          <w:p w14:paraId="79E0A322" w14:textId="77777777" w:rsidR="00A2468A" w:rsidRDefault="00A2468A"/>
        </w:tc>
        <w:tc>
          <w:tcPr>
            <w:tcW w:w="4678" w:type="dxa"/>
            <w:tcBorders>
              <w:top w:val="single" w:sz="4" w:space="0" w:color="auto"/>
              <w:bottom w:val="single" w:sz="4" w:space="0" w:color="auto"/>
            </w:tcBorders>
            <w:vAlign w:val="center"/>
          </w:tcPr>
          <w:p w14:paraId="39DF4C1C" w14:textId="77777777" w:rsidR="00A2468A" w:rsidRDefault="00D245AC">
            <w:r>
              <w:rPr>
                <w:rFonts w:hint="eastAsia"/>
              </w:rPr>
              <w:t>一氧化碳</w:t>
            </w:r>
            <w:r>
              <w:t xml:space="preserve"> / </w:t>
            </w:r>
            <w:r>
              <w:rPr>
                <w:rFonts w:hint="eastAsia"/>
              </w:rPr>
              <w:t>臭氧</w:t>
            </w:r>
            <w:r>
              <w:t xml:space="preserve"> / </w:t>
            </w:r>
            <w:r>
              <w:rPr>
                <w:rFonts w:hint="eastAsia"/>
              </w:rPr>
              <w:t>甲醛</w:t>
            </w:r>
            <w:r>
              <w:t xml:space="preserve"> / </w:t>
            </w:r>
            <w:r>
              <w:rPr>
                <w:rFonts w:hint="eastAsia"/>
              </w:rPr>
              <w:t>粉尘颗粒浓度监控</w:t>
            </w:r>
          </w:p>
        </w:tc>
      </w:tr>
      <w:tr w:rsidR="00A2468A" w14:paraId="144C9516" w14:textId="77777777" w:rsidTr="00C57FCE">
        <w:trPr>
          <w:jc w:val="center"/>
        </w:trPr>
        <w:tc>
          <w:tcPr>
            <w:tcW w:w="1129" w:type="dxa"/>
            <w:vMerge/>
            <w:tcBorders>
              <w:top w:val="single" w:sz="4" w:space="0" w:color="auto"/>
              <w:bottom w:val="single" w:sz="4" w:space="0" w:color="auto"/>
            </w:tcBorders>
            <w:vAlign w:val="center"/>
          </w:tcPr>
          <w:p w14:paraId="7433B243" w14:textId="77777777" w:rsidR="00A2468A" w:rsidRDefault="00A2468A"/>
        </w:tc>
        <w:tc>
          <w:tcPr>
            <w:tcW w:w="1712" w:type="dxa"/>
            <w:tcBorders>
              <w:top w:val="single" w:sz="4" w:space="0" w:color="auto"/>
              <w:bottom w:val="single" w:sz="4" w:space="0" w:color="auto"/>
            </w:tcBorders>
            <w:vAlign w:val="center"/>
          </w:tcPr>
          <w:p w14:paraId="7E4AB9EF" w14:textId="77777777" w:rsidR="00A2468A" w:rsidRDefault="00D245AC">
            <w:r>
              <w:rPr>
                <w:rFonts w:hint="eastAsia"/>
              </w:rPr>
              <w:t>人体健康管理</w:t>
            </w:r>
          </w:p>
        </w:tc>
        <w:tc>
          <w:tcPr>
            <w:tcW w:w="4678" w:type="dxa"/>
            <w:tcBorders>
              <w:top w:val="single" w:sz="4" w:space="0" w:color="auto"/>
              <w:bottom w:val="single" w:sz="4" w:space="0" w:color="auto"/>
            </w:tcBorders>
            <w:vAlign w:val="center"/>
          </w:tcPr>
          <w:p w14:paraId="13CC00EF" w14:textId="77777777" w:rsidR="00A2468A" w:rsidRDefault="00D245AC">
            <w:r>
              <w:rPr>
                <w:rFonts w:hint="eastAsia"/>
              </w:rPr>
              <w:t>自主检测及预警</w:t>
            </w:r>
            <w:r>
              <w:t xml:space="preserve"> / </w:t>
            </w:r>
            <w:r>
              <w:rPr>
                <w:rFonts w:hint="eastAsia"/>
              </w:rPr>
              <w:t>智能医疗分析</w:t>
            </w:r>
            <w:r>
              <w:t xml:space="preserve"> / </w:t>
            </w:r>
            <w:r>
              <w:rPr>
                <w:rFonts w:hint="eastAsia"/>
              </w:rPr>
              <w:t>远程医疗</w:t>
            </w:r>
          </w:p>
        </w:tc>
      </w:tr>
      <w:tr w:rsidR="00A2468A" w14:paraId="30E3BF38" w14:textId="77777777" w:rsidTr="00C57FCE">
        <w:trPr>
          <w:jc w:val="center"/>
        </w:trPr>
        <w:tc>
          <w:tcPr>
            <w:tcW w:w="1129" w:type="dxa"/>
            <w:vMerge/>
            <w:tcBorders>
              <w:top w:val="single" w:sz="4" w:space="0" w:color="auto"/>
              <w:bottom w:val="single" w:sz="4" w:space="0" w:color="auto"/>
            </w:tcBorders>
            <w:vAlign w:val="center"/>
          </w:tcPr>
          <w:p w14:paraId="590032AD" w14:textId="77777777" w:rsidR="00A2468A" w:rsidRDefault="00A2468A"/>
        </w:tc>
        <w:tc>
          <w:tcPr>
            <w:tcW w:w="1712" w:type="dxa"/>
            <w:tcBorders>
              <w:top w:val="single" w:sz="4" w:space="0" w:color="auto"/>
              <w:bottom w:val="single" w:sz="4" w:space="0" w:color="auto"/>
            </w:tcBorders>
            <w:vAlign w:val="center"/>
          </w:tcPr>
          <w:p w14:paraId="77A4EDD6" w14:textId="77777777" w:rsidR="00A2468A" w:rsidRDefault="00D245AC">
            <w:r>
              <w:rPr>
                <w:rFonts w:hint="eastAsia"/>
              </w:rPr>
              <w:t>养老医疗系统</w:t>
            </w:r>
          </w:p>
        </w:tc>
        <w:tc>
          <w:tcPr>
            <w:tcW w:w="4678" w:type="dxa"/>
            <w:tcBorders>
              <w:top w:val="single" w:sz="4" w:space="0" w:color="auto"/>
              <w:bottom w:val="single" w:sz="4" w:space="0" w:color="auto"/>
            </w:tcBorders>
            <w:vAlign w:val="center"/>
          </w:tcPr>
          <w:p w14:paraId="0D452687" w14:textId="77777777" w:rsidR="00A2468A" w:rsidRDefault="00D245AC">
            <w:r>
              <w:rPr>
                <w:rFonts w:hint="eastAsia"/>
              </w:rPr>
              <w:t>跌倒紧急呼叫</w:t>
            </w:r>
            <w:r>
              <w:t xml:space="preserve"> / </w:t>
            </w:r>
            <w:r>
              <w:rPr>
                <w:rFonts w:hint="eastAsia"/>
              </w:rPr>
              <w:t>血压睡眠监控</w:t>
            </w:r>
            <w:r>
              <w:t xml:space="preserve"> / </w:t>
            </w:r>
            <w:r>
              <w:rPr>
                <w:rFonts w:hint="eastAsia"/>
              </w:rPr>
              <w:t>远程医护监控</w:t>
            </w:r>
          </w:p>
        </w:tc>
      </w:tr>
      <w:tr w:rsidR="00A2468A" w14:paraId="64D90390" w14:textId="77777777" w:rsidTr="00C57FCE">
        <w:trPr>
          <w:jc w:val="center"/>
        </w:trPr>
        <w:tc>
          <w:tcPr>
            <w:tcW w:w="1129" w:type="dxa"/>
            <w:vMerge w:val="restart"/>
            <w:tcBorders>
              <w:top w:val="single" w:sz="4" w:space="0" w:color="auto"/>
              <w:bottom w:val="single" w:sz="4" w:space="0" w:color="auto"/>
            </w:tcBorders>
            <w:vAlign w:val="center"/>
          </w:tcPr>
          <w:p w14:paraId="2C2B8756" w14:textId="77777777" w:rsidR="00A2468A" w:rsidRDefault="00D245AC">
            <w:r>
              <w:rPr>
                <w:rFonts w:hint="eastAsia"/>
              </w:rPr>
              <w:t>智能环境</w:t>
            </w:r>
            <w:r>
              <w:rPr>
                <w:rFonts w:hint="eastAsia"/>
              </w:rPr>
              <w:lastRenderedPageBreak/>
              <w:t>子系统</w:t>
            </w:r>
          </w:p>
        </w:tc>
        <w:tc>
          <w:tcPr>
            <w:tcW w:w="1712" w:type="dxa"/>
            <w:tcBorders>
              <w:top w:val="single" w:sz="4" w:space="0" w:color="auto"/>
              <w:bottom w:val="single" w:sz="4" w:space="0" w:color="auto"/>
            </w:tcBorders>
            <w:vAlign w:val="center"/>
          </w:tcPr>
          <w:p w14:paraId="1CF3A65E" w14:textId="77777777" w:rsidR="00A2468A" w:rsidRDefault="00D245AC">
            <w:r>
              <w:rPr>
                <w:rFonts w:hint="eastAsia"/>
              </w:rPr>
              <w:lastRenderedPageBreak/>
              <w:t>智能照明</w:t>
            </w:r>
          </w:p>
        </w:tc>
        <w:tc>
          <w:tcPr>
            <w:tcW w:w="4678" w:type="dxa"/>
            <w:tcBorders>
              <w:top w:val="single" w:sz="4" w:space="0" w:color="auto"/>
              <w:bottom w:val="single" w:sz="4" w:space="0" w:color="auto"/>
            </w:tcBorders>
            <w:vAlign w:val="center"/>
          </w:tcPr>
          <w:p w14:paraId="4A42197F" w14:textId="77777777" w:rsidR="00A2468A" w:rsidRDefault="00D245AC">
            <w:r>
              <w:rPr>
                <w:rFonts w:hint="eastAsia"/>
              </w:rPr>
              <w:t>自然采光管理</w:t>
            </w:r>
            <w:r>
              <w:t xml:space="preserve"> / </w:t>
            </w:r>
            <w:r>
              <w:rPr>
                <w:rFonts w:hint="eastAsia"/>
              </w:rPr>
              <w:t>人工照明控制</w:t>
            </w:r>
            <w:r>
              <w:t xml:space="preserve"> / </w:t>
            </w:r>
            <w:r>
              <w:rPr>
                <w:rFonts w:hint="eastAsia"/>
              </w:rPr>
              <w:t>气氛照明控制</w:t>
            </w:r>
          </w:p>
        </w:tc>
      </w:tr>
      <w:tr w:rsidR="00A2468A" w14:paraId="66A4BCA9" w14:textId="77777777" w:rsidTr="00C57FCE">
        <w:trPr>
          <w:jc w:val="center"/>
        </w:trPr>
        <w:tc>
          <w:tcPr>
            <w:tcW w:w="1129" w:type="dxa"/>
            <w:vMerge/>
            <w:tcBorders>
              <w:top w:val="single" w:sz="4" w:space="0" w:color="auto"/>
              <w:bottom w:val="single" w:sz="4" w:space="0" w:color="auto"/>
            </w:tcBorders>
            <w:vAlign w:val="center"/>
          </w:tcPr>
          <w:p w14:paraId="746A90C3" w14:textId="77777777" w:rsidR="00A2468A" w:rsidRDefault="00A2468A"/>
        </w:tc>
        <w:tc>
          <w:tcPr>
            <w:tcW w:w="1712" w:type="dxa"/>
            <w:vMerge w:val="restart"/>
            <w:tcBorders>
              <w:top w:val="single" w:sz="4" w:space="0" w:color="auto"/>
              <w:bottom w:val="single" w:sz="4" w:space="0" w:color="auto"/>
            </w:tcBorders>
            <w:vAlign w:val="center"/>
          </w:tcPr>
          <w:p w14:paraId="374086CC" w14:textId="77777777" w:rsidR="00A2468A" w:rsidRDefault="00D245AC">
            <w:r>
              <w:rPr>
                <w:rFonts w:hint="eastAsia"/>
              </w:rPr>
              <w:t>空气系统</w:t>
            </w:r>
          </w:p>
        </w:tc>
        <w:tc>
          <w:tcPr>
            <w:tcW w:w="4678" w:type="dxa"/>
            <w:tcBorders>
              <w:top w:val="single" w:sz="4" w:space="0" w:color="auto"/>
              <w:bottom w:val="single" w:sz="4" w:space="0" w:color="auto"/>
            </w:tcBorders>
            <w:vAlign w:val="center"/>
          </w:tcPr>
          <w:p w14:paraId="4180009F" w14:textId="77777777" w:rsidR="00A2468A" w:rsidRDefault="00D245AC">
            <w:r>
              <w:rPr>
                <w:rFonts w:hint="eastAsia"/>
              </w:rPr>
              <w:t>室内温度控制</w:t>
            </w:r>
            <w:r>
              <w:t xml:space="preserve"> / </w:t>
            </w:r>
            <w:r>
              <w:rPr>
                <w:rFonts w:hint="eastAsia"/>
              </w:rPr>
              <w:t>室内湿度控制</w:t>
            </w:r>
          </w:p>
        </w:tc>
      </w:tr>
      <w:tr w:rsidR="00A2468A" w14:paraId="53281897" w14:textId="77777777" w:rsidTr="00C57FCE">
        <w:trPr>
          <w:jc w:val="center"/>
        </w:trPr>
        <w:tc>
          <w:tcPr>
            <w:tcW w:w="1129" w:type="dxa"/>
            <w:vMerge/>
            <w:tcBorders>
              <w:top w:val="single" w:sz="4" w:space="0" w:color="auto"/>
              <w:bottom w:val="single" w:sz="4" w:space="0" w:color="auto"/>
            </w:tcBorders>
            <w:vAlign w:val="center"/>
          </w:tcPr>
          <w:p w14:paraId="58E6849F" w14:textId="77777777" w:rsidR="00A2468A" w:rsidRDefault="00A2468A"/>
        </w:tc>
        <w:tc>
          <w:tcPr>
            <w:tcW w:w="1712" w:type="dxa"/>
            <w:vMerge/>
            <w:tcBorders>
              <w:top w:val="single" w:sz="4" w:space="0" w:color="auto"/>
              <w:bottom w:val="single" w:sz="4" w:space="0" w:color="auto"/>
            </w:tcBorders>
            <w:vAlign w:val="center"/>
          </w:tcPr>
          <w:p w14:paraId="1E7AB0D0" w14:textId="77777777" w:rsidR="00A2468A" w:rsidRDefault="00A2468A"/>
        </w:tc>
        <w:tc>
          <w:tcPr>
            <w:tcW w:w="4678" w:type="dxa"/>
            <w:tcBorders>
              <w:top w:val="single" w:sz="4" w:space="0" w:color="auto"/>
              <w:bottom w:val="single" w:sz="4" w:space="0" w:color="auto"/>
            </w:tcBorders>
            <w:vAlign w:val="center"/>
          </w:tcPr>
          <w:p w14:paraId="63DDE85D" w14:textId="77777777" w:rsidR="00A2468A" w:rsidRDefault="00D245AC">
            <w:r>
              <w:rPr>
                <w:rFonts w:hint="eastAsia"/>
              </w:rPr>
              <w:t>室内通风控制</w:t>
            </w:r>
            <w:r>
              <w:t xml:space="preserve"> / </w:t>
            </w:r>
            <w:r>
              <w:rPr>
                <w:rFonts w:hint="eastAsia"/>
              </w:rPr>
              <w:t>空气净化系统</w:t>
            </w:r>
          </w:p>
        </w:tc>
      </w:tr>
      <w:tr w:rsidR="00A2468A" w14:paraId="0F904FA5" w14:textId="77777777" w:rsidTr="00C57FCE">
        <w:trPr>
          <w:jc w:val="center"/>
        </w:trPr>
        <w:tc>
          <w:tcPr>
            <w:tcW w:w="1129" w:type="dxa"/>
            <w:vMerge w:val="restart"/>
            <w:tcBorders>
              <w:top w:val="single" w:sz="4" w:space="0" w:color="auto"/>
              <w:bottom w:val="single" w:sz="4" w:space="0" w:color="auto"/>
            </w:tcBorders>
            <w:vAlign w:val="center"/>
          </w:tcPr>
          <w:p w14:paraId="44444CC5" w14:textId="77777777" w:rsidR="00A2468A" w:rsidRDefault="00D245AC">
            <w:r>
              <w:rPr>
                <w:rFonts w:hint="eastAsia"/>
              </w:rPr>
              <w:t>智能娱乐子系统</w:t>
            </w:r>
          </w:p>
        </w:tc>
        <w:tc>
          <w:tcPr>
            <w:tcW w:w="1712" w:type="dxa"/>
            <w:vMerge w:val="restart"/>
            <w:tcBorders>
              <w:top w:val="single" w:sz="4" w:space="0" w:color="auto"/>
              <w:bottom w:val="single" w:sz="4" w:space="0" w:color="auto"/>
            </w:tcBorders>
            <w:vAlign w:val="center"/>
          </w:tcPr>
          <w:p w14:paraId="0B41FB56" w14:textId="77777777" w:rsidR="00A2468A" w:rsidRDefault="00D245AC">
            <w:r>
              <w:rPr>
                <w:rFonts w:hint="eastAsia"/>
              </w:rPr>
              <w:t>娱乐设备</w:t>
            </w:r>
          </w:p>
        </w:tc>
        <w:tc>
          <w:tcPr>
            <w:tcW w:w="4678" w:type="dxa"/>
            <w:tcBorders>
              <w:top w:val="single" w:sz="4" w:space="0" w:color="auto"/>
              <w:bottom w:val="single" w:sz="4" w:space="0" w:color="auto"/>
            </w:tcBorders>
            <w:vAlign w:val="center"/>
          </w:tcPr>
          <w:p w14:paraId="7D53B694" w14:textId="77777777" w:rsidR="00A2468A" w:rsidRDefault="00D245AC">
            <w:r>
              <w:rPr>
                <w:rFonts w:hint="eastAsia"/>
              </w:rPr>
              <w:t>家庭影院系统</w:t>
            </w:r>
            <w:r>
              <w:rPr>
                <w:rFonts w:hint="eastAsia"/>
              </w:rPr>
              <w:t xml:space="preserve"> / </w:t>
            </w:r>
            <w:r>
              <w:rPr>
                <w:rFonts w:hint="eastAsia"/>
              </w:rPr>
              <w:t>背景音乐</w:t>
            </w:r>
          </w:p>
        </w:tc>
      </w:tr>
      <w:tr w:rsidR="00A2468A" w14:paraId="637C553F" w14:textId="77777777" w:rsidTr="00C57FCE">
        <w:trPr>
          <w:jc w:val="center"/>
        </w:trPr>
        <w:tc>
          <w:tcPr>
            <w:tcW w:w="1129" w:type="dxa"/>
            <w:vMerge/>
            <w:tcBorders>
              <w:top w:val="single" w:sz="4" w:space="0" w:color="auto"/>
              <w:bottom w:val="single" w:sz="4" w:space="0" w:color="auto"/>
            </w:tcBorders>
            <w:vAlign w:val="center"/>
          </w:tcPr>
          <w:p w14:paraId="2E4C146E" w14:textId="77777777" w:rsidR="00A2468A" w:rsidRDefault="00A2468A"/>
        </w:tc>
        <w:tc>
          <w:tcPr>
            <w:tcW w:w="1712" w:type="dxa"/>
            <w:vMerge/>
            <w:tcBorders>
              <w:top w:val="single" w:sz="4" w:space="0" w:color="auto"/>
              <w:bottom w:val="single" w:sz="4" w:space="0" w:color="auto"/>
            </w:tcBorders>
            <w:vAlign w:val="center"/>
          </w:tcPr>
          <w:p w14:paraId="37B88F3C" w14:textId="77777777" w:rsidR="00A2468A" w:rsidRDefault="00A2468A"/>
        </w:tc>
        <w:tc>
          <w:tcPr>
            <w:tcW w:w="4678" w:type="dxa"/>
            <w:tcBorders>
              <w:top w:val="single" w:sz="4" w:space="0" w:color="auto"/>
              <w:bottom w:val="single" w:sz="4" w:space="0" w:color="auto"/>
            </w:tcBorders>
            <w:vAlign w:val="center"/>
          </w:tcPr>
          <w:p w14:paraId="3E5BD161" w14:textId="77777777" w:rsidR="00A2468A" w:rsidRDefault="00D245AC">
            <w:r>
              <w:rPr>
                <w:rFonts w:hint="eastAsia"/>
              </w:rPr>
              <w:t>数码移动终端</w:t>
            </w:r>
            <w:r>
              <w:t xml:space="preserve"> / </w:t>
            </w:r>
            <w:r>
              <w:rPr>
                <w:rFonts w:hint="eastAsia"/>
              </w:rPr>
              <w:t>游戏设备</w:t>
            </w:r>
          </w:p>
        </w:tc>
      </w:tr>
      <w:tr w:rsidR="00A2468A" w14:paraId="12E3C77D" w14:textId="77777777" w:rsidTr="00C57FCE">
        <w:trPr>
          <w:jc w:val="center"/>
        </w:trPr>
        <w:tc>
          <w:tcPr>
            <w:tcW w:w="1129" w:type="dxa"/>
            <w:vMerge/>
            <w:tcBorders>
              <w:top w:val="single" w:sz="4" w:space="0" w:color="auto"/>
              <w:bottom w:val="single" w:sz="4" w:space="0" w:color="auto"/>
            </w:tcBorders>
            <w:vAlign w:val="center"/>
          </w:tcPr>
          <w:p w14:paraId="33DF3804" w14:textId="77777777" w:rsidR="00A2468A" w:rsidRDefault="00A2468A"/>
        </w:tc>
        <w:tc>
          <w:tcPr>
            <w:tcW w:w="1712" w:type="dxa"/>
            <w:tcBorders>
              <w:top w:val="single" w:sz="4" w:space="0" w:color="auto"/>
              <w:bottom w:val="single" w:sz="4" w:space="0" w:color="auto"/>
            </w:tcBorders>
            <w:vAlign w:val="center"/>
          </w:tcPr>
          <w:p w14:paraId="1574BB09" w14:textId="77777777" w:rsidR="00A2468A" w:rsidRDefault="00D245AC">
            <w:r>
              <w:rPr>
                <w:rFonts w:hint="eastAsia"/>
              </w:rPr>
              <w:t>播放控制</w:t>
            </w:r>
          </w:p>
        </w:tc>
        <w:tc>
          <w:tcPr>
            <w:tcW w:w="4678" w:type="dxa"/>
            <w:tcBorders>
              <w:top w:val="single" w:sz="4" w:space="0" w:color="auto"/>
              <w:bottom w:val="single" w:sz="4" w:space="0" w:color="auto"/>
            </w:tcBorders>
            <w:vAlign w:val="center"/>
          </w:tcPr>
          <w:p w14:paraId="3A3809FB" w14:textId="77777777" w:rsidR="00A2468A" w:rsidRDefault="00D245AC">
            <w:r>
              <w:rPr>
                <w:rFonts w:hint="eastAsia"/>
              </w:rPr>
              <w:t>智能电视</w:t>
            </w:r>
            <w:r>
              <w:t xml:space="preserve"> / </w:t>
            </w:r>
            <w:r>
              <w:rPr>
                <w:rFonts w:hint="eastAsia"/>
              </w:rPr>
              <w:t>智能音箱</w:t>
            </w:r>
            <w:r>
              <w:t xml:space="preserve"> / </w:t>
            </w:r>
            <w:r>
              <w:rPr>
                <w:rFonts w:hint="eastAsia"/>
              </w:rPr>
              <w:t>无线同屏</w:t>
            </w:r>
          </w:p>
        </w:tc>
      </w:tr>
      <w:tr w:rsidR="00A2468A" w14:paraId="36C7F10E" w14:textId="77777777" w:rsidTr="00C57FCE">
        <w:trPr>
          <w:jc w:val="center"/>
        </w:trPr>
        <w:tc>
          <w:tcPr>
            <w:tcW w:w="1129" w:type="dxa"/>
            <w:vMerge/>
            <w:tcBorders>
              <w:top w:val="single" w:sz="4" w:space="0" w:color="auto"/>
              <w:bottom w:val="single" w:sz="4" w:space="0" w:color="auto"/>
            </w:tcBorders>
            <w:vAlign w:val="center"/>
          </w:tcPr>
          <w:p w14:paraId="4768D011" w14:textId="77777777" w:rsidR="00A2468A" w:rsidRDefault="00A2468A"/>
        </w:tc>
        <w:tc>
          <w:tcPr>
            <w:tcW w:w="1712" w:type="dxa"/>
            <w:tcBorders>
              <w:top w:val="single" w:sz="4" w:space="0" w:color="auto"/>
              <w:bottom w:val="single" w:sz="4" w:space="0" w:color="auto"/>
            </w:tcBorders>
            <w:vAlign w:val="center"/>
          </w:tcPr>
          <w:p w14:paraId="1B02E4DC" w14:textId="77777777" w:rsidR="00A2468A" w:rsidRDefault="00D245AC">
            <w:r>
              <w:rPr>
                <w:rFonts w:hint="eastAsia"/>
              </w:rPr>
              <w:t>数据存储</w:t>
            </w:r>
          </w:p>
        </w:tc>
        <w:tc>
          <w:tcPr>
            <w:tcW w:w="4678" w:type="dxa"/>
            <w:tcBorders>
              <w:top w:val="single" w:sz="4" w:space="0" w:color="auto"/>
              <w:bottom w:val="single" w:sz="4" w:space="0" w:color="auto"/>
            </w:tcBorders>
            <w:vAlign w:val="center"/>
          </w:tcPr>
          <w:p w14:paraId="591286BD" w14:textId="77777777" w:rsidR="00A2468A" w:rsidRDefault="00D245AC">
            <w:r>
              <w:rPr>
                <w:rFonts w:hint="eastAsia"/>
              </w:rPr>
              <w:t>互联网数据</w:t>
            </w:r>
            <w:r>
              <w:t xml:space="preserve"> / </w:t>
            </w:r>
            <w:r>
              <w:rPr>
                <w:rFonts w:hint="eastAsia"/>
              </w:rPr>
              <w:t>家庭网络储存</w:t>
            </w:r>
            <w:r>
              <w:rPr>
                <w:rFonts w:hint="eastAsia"/>
              </w:rPr>
              <w:t>NAS</w:t>
            </w:r>
          </w:p>
        </w:tc>
      </w:tr>
      <w:tr w:rsidR="00A2468A" w14:paraId="1D846B45" w14:textId="77777777" w:rsidTr="00C57FCE">
        <w:trPr>
          <w:jc w:val="center"/>
        </w:trPr>
        <w:tc>
          <w:tcPr>
            <w:tcW w:w="1129" w:type="dxa"/>
            <w:vMerge w:val="restart"/>
            <w:tcBorders>
              <w:top w:val="single" w:sz="4" w:space="0" w:color="auto"/>
              <w:bottom w:val="single" w:sz="4" w:space="0" w:color="auto"/>
            </w:tcBorders>
            <w:vAlign w:val="center"/>
          </w:tcPr>
          <w:p w14:paraId="2F776B3F" w14:textId="77777777" w:rsidR="00A2468A" w:rsidRDefault="00D245AC">
            <w:r>
              <w:rPr>
                <w:rFonts w:hint="eastAsia"/>
              </w:rPr>
              <w:t>智能家电子系统</w:t>
            </w:r>
          </w:p>
        </w:tc>
        <w:tc>
          <w:tcPr>
            <w:tcW w:w="1712" w:type="dxa"/>
            <w:tcBorders>
              <w:top w:val="single" w:sz="4" w:space="0" w:color="auto"/>
              <w:bottom w:val="single" w:sz="4" w:space="0" w:color="auto"/>
            </w:tcBorders>
            <w:vAlign w:val="center"/>
          </w:tcPr>
          <w:p w14:paraId="135A1C77" w14:textId="77777777" w:rsidR="00A2468A" w:rsidRDefault="00D245AC">
            <w:r>
              <w:rPr>
                <w:rFonts w:hint="eastAsia"/>
              </w:rPr>
              <w:t>远程控制</w:t>
            </w:r>
          </w:p>
        </w:tc>
        <w:tc>
          <w:tcPr>
            <w:tcW w:w="4678" w:type="dxa"/>
            <w:tcBorders>
              <w:top w:val="single" w:sz="4" w:space="0" w:color="auto"/>
              <w:bottom w:val="single" w:sz="4" w:space="0" w:color="auto"/>
            </w:tcBorders>
            <w:vAlign w:val="center"/>
          </w:tcPr>
          <w:p w14:paraId="0302CD23" w14:textId="77777777" w:rsidR="00A2468A" w:rsidRDefault="00D245AC">
            <w:r>
              <w:rPr>
                <w:rFonts w:hint="eastAsia"/>
              </w:rPr>
              <w:t>开关状态</w:t>
            </w:r>
            <w:r>
              <w:t xml:space="preserve"> / </w:t>
            </w:r>
            <w:r>
              <w:rPr>
                <w:rFonts w:hint="eastAsia"/>
              </w:rPr>
              <w:t>定时控制</w:t>
            </w:r>
            <w:r>
              <w:rPr>
                <w:rFonts w:hint="eastAsia"/>
              </w:rPr>
              <w:t xml:space="preserve"> / </w:t>
            </w:r>
            <w:r>
              <w:rPr>
                <w:rFonts w:hint="eastAsia"/>
              </w:rPr>
              <w:t>云端管理</w:t>
            </w:r>
          </w:p>
        </w:tc>
      </w:tr>
      <w:tr w:rsidR="00A2468A" w14:paraId="5C453C60" w14:textId="77777777" w:rsidTr="00C57FCE">
        <w:trPr>
          <w:jc w:val="center"/>
        </w:trPr>
        <w:tc>
          <w:tcPr>
            <w:tcW w:w="1129" w:type="dxa"/>
            <w:vMerge/>
            <w:tcBorders>
              <w:top w:val="single" w:sz="4" w:space="0" w:color="auto"/>
              <w:bottom w:val="single" w:sz="4" w:space="0" w:color="auto"/>
            </w:tcBorders>
            <w:vAlign w:val="center"/>
          </w:tcPr>
          <w:p w14:paraId="7C13E858" w14:textId="77777777" w:rsidR="00A2468A" w:rsidRDefault="00A2468A"/>
        </w:tc>
        <w:tc>
          <w:tcPr>
            <w:tcW w:w="1712" w:type="dxa"/>
            <w:vMerge w:val="restart"/>
            <w:tcBorders>
              <w:top w:val="single" w:sz="4" w:space="0" w:color="auto"/>
              <w:bottom w:val="single" w:sz="4" w:space="0" w:color="auto"/>
            </w:tcBorders>
            <w:vAlign w:val="center"/>
          </w:tcPr>
          <w:p w14:paraId="22C5643E" w14:textId="77777777" w:rsidR="00A2468A" w:rsidRDefault="00D245AC">
            <w:r>
              <w:rPr>
                <w:rFonts w:hint="eastAsia"/>
              </w:rPr>
              <w:t>信息采集</w:t>
            </w:r>
          </w:p>
        </w:tc>
        <w:tc>
          <w:tcPr>
            <w:tcW w:w="4678" w:type="dxa"/>
            <w:tcBorders>
              <w:top w:val="single" w:sz="4" w:space="0" w:color="auto"/>
              <w:bottom w:val="single" w:sz="4" w:space="0" w:color="auto"/>
            </w:tcBorders>
            <w:vAlign w:val="center"/>
          </w:tcPr>
          <w:p w14:paraId="09A36423" w14:textId="77777777" w:rsidR="00A2468A" w:rsidRDefault="00D245AC">
            <w:r>
              <w:rPr>
                <w:rFonts w:hint="eastAsia"/>
              </w:rPr>
              <w:t>运行设定状态</w:t>
            </w:r>
            <w:r>
              <w:t xml:space="preserve"> / </w:t>
            </w:r>
            <w:r>
              <w:rPr>
                <w:rFonts w:hint="eastAsia"/>
              </w:rPr>
              <w:t>历史数据分析</w:t>
            </w:r>
            <w:r>
              <w:t xml:space="preserve"> / </w:t>
            </w:r>
            <w:r>
              <w:rPr>
                <w:rFonts w:hint="eastAsia"/>
              </w:rPr>
              <w:t>情景模式</w:t>
            </w:r>
          </w:p>
        </w:tc>
      </w:tr>
      <w:tr w:rsidR="00A2468A" w14:paraId="66721E5C" w14:textId="77777777" w:rsidTr="00C57FCE">
        <w:trPr>
          <w:jc w:val="center"/>
        </w:trPr>
        <w:tc>
          <w:tcPr>
            <w:tcW w:w="1129" w:type="dxa"/>
            <w:vMerge/>
            <w:tcBorders>
              <w:top w:val="single" w:sz="4" w:space="0" w:color="auto"/>
              <w:bottom w:val="single" w:sz="4" w:space="0" w:color="auto"/>
            </w:tcBorders>
            <w:vAlign w:val="center"/>
          </w:tcPr>
          <w:p w14:paraId="672A086A" w14:textId="77777777" w:rsidR="00A2468A" w:rsidRDefault="00A2468A"/>
        </w:tc>
        <w:tc>
          <w:tcPr>
            <w:tcW w:w="1712" w:type="dxa"/>
            <w:vMerge/>
            <w:tcBorders>
              <w:top w:val="single" w:sz="4" w:space="0" w:color="auto"/>
              <w:bottom w:val="single" w:sz="4" w:space="0" w:color="auto"/>
            </w:tcBorders>
            <w:vAlign w:val="center"/>
          </w:tcPr>
          <w:p w14:paraId="5291A6AB" w14:textId="77777777" w:rsidR="00A2468A" w:rsidRDefault="00A2468A"/>
        </w:tc>
        <w:tc>
          <w:tcPr>
            <w:tcW w:w="4678" w:type="dxa"/>
            <w:tcBorders>
              <w:top w:val="single" w:sz="4" w:space="0" w:color="auto"/>
              <w:bottom w:val="single" w:sz="4" w:space="0" w:color="auto"/>
            </w:tcBorders>
            <w:vAlign w:val="center"/>
          </w:tcPr>
          <w:p w14:paraId="38B3D7FF" w14:textId="77777777" w:rsidR="00A2468A" w:rsidRDefault="00D245AC">
            <w:r>
              <w:rPr>
                <w:rFonts w:hint="eastAsia"/>
              </w:rPr>
              <w:t>环境信息</w:t>
            </w:r>
            <w:r>
              <w:rPr>
                <w:rFonts w:hint="eastAsia"/>
              </w:rPr>
              <w:t xml:space="preserve"> </w:t>
            </w:r>
            <w:r>
              <w:t>/</w:t>
            </w:r>
            <w:r>
              <w:rPr>
                <w:rFonts w:hint="eastAsia"/>
              </w:rPr>
              <w:t xml:space="preserve"> </w:t>
            </w:r>
            <w:r>
              <w:rPr>
                <w:rFonts w:hint="eastAsia"/>
              </w:rPr>
              <w:t>健康信息</w:t>
            </w:r>
            <w:r>
              <w:t xml:space="preserve"> / </w:t>
            </w:r>
            <w:r>
              <w:rPr>
                <w:rFonts w:hint="eastAsia"/>
              </w:rPr>
              <w:t>家居设备设施信息</w:t>
            </w:r>
          </w:p>
        </w:tc>
      </w:tr>
      <w:tr w:rsidR="00A2468A" w14:paraId="4754A9CD" w14:textId="77777777" w:rsidTr="00C57FCE">
        <w:trPr>
          <w:jc w:val="center"/>
        </w:trPr>
        <w:tc>
          <w:tcPr>
            <w:tcW w:w="1129" w:type="dxa"/>
            <w:vMerge/>
            <w:tcBorders>
              <w:top w:val="single" w:sz="4" w:space="0" w:color="auto"/>
              <w:bottom w:val="single" w:sz="8" w:space="0" w:color="auto"/>
            </w:tcBorders>
            <w:vAlign w:val="center"/>
          </w:tcPr>
          <w:p w14:paraId="4303AFA0" w14:textId="77777777" w:rsidR="00A2468A" w:rsidRDefault="00A2468A"/>
        </w:tc>
        <w:tc>
          <w:tcPr>
            <w:tcW w:w="1712" w:type="dxa"/>
            <w:tcBorders>
              <w:top w:val="single" w:sz="4" w:space="0" w:color="auto"/>
              <w:bottom w:val="single" w:sz="8" w:space="0" w:color="auto"/>
            </w:tcBorders>
            <w:vAlign w:val="center"/>
          </w:tcPr>
          <w:p w14:paraId="7F755ECB" w14:textId="77777777" w:rsidR="00A2468A" w:rsidRDefault="00D245AC">
            <w:r>
              <w:rPr>
                <w:rFonts w:hint="eastAsia"/>
              </w:rPr>
              <w:t>状态警示</w:t>
            </w:r>
          </w:p>
        </w:tc>
        <w:tc>
          <w:tcPr>
            <w:tcW w:w="4678" w:type="dxa"/>
            <w:tcBorders>
              <w:top w:val="single" w:sz="4" w:space="0" w:color="auto"/>
              <w:bottom w:val="single" w:sz="8" w:space="0" w:color="auto"/>
            </w:tcBorders>
            <w:vAlign w:val="center"/>
          </w:tcPr>
          <w:p w14:paraId="54C2917F" w14:textId="77777777" w:rsidR="00A2468A" w:rsidRDefault="00D245AC">
            <w:r>
              <w:rPr>
                <w:rFonts w:hint="eastAsia"/>
              </w:rPr>
              <w:t>到期提醒</w:t>
            </w:r>
            <w:r>
              <w:rPr>
                <w:rFonts w:hint="eastAsia"/>
              </w:rPr>
              <w:t xml:space="preserve"> / </w:t>
            </w:r>
            <w:r>
              <w:rPr>
                <w:rFonts w:hint="eastAsia"/>
              </w:rPr>
              <w:t>运行异常提醒</w:t>
            </w:r>
            <w:r>
              <w:rPr>
                <w:rFonts w:hint="eastAsia"/>
              </w:rPr>
              <w:t xml:space="preserve"> / </w:t>
            </w:r>
            <w:r>
              <w:rPr>
                <w:rFonts w:hint="eastAsia"/>
              </w:rPr>
              <w:t>紧急情况报警</w:t>
            </w:r>
          </w:p>
        </w:tc>
      </w:tr>
    </w:tbl>
    <w:p w14:paraId="1602F032" w14:textId="77777777" w:rsidR="00A2468A" w:rsidRDefault="00D245AC">
      <w:pPr>
        <w:pStyle w:val="af7"/>
      </w:pPr>
      <w:r>
        <w:rPr>
          <w:rFonts w:hint="eastAsia"/>
        </w:rPr>
        <w:t>2、智能家居的设置位置与功能配置</w:t>
      </w:r>
    </w:p>
    <w:p w14:paraId="09C57606" w14:textId="7FA0DD98" w:rsidR="00A2468A" w:rsidRDefault="00D245AC">
      <w:pPr>
        <w:pStyle w:val="af7"/>
      </w:pPr>
      <w:r>
        <w:rPr>
          <w:rFonts w:hint="eastAsia"/>
        </w:rPr>
        <w:t>智能家居在SPCH住宅内设置的相应场所与器件、功能参考配置表，可根据项目定位等具体情况参考表</w:t>
      </w:r>
      <w:r w:rsidR="00C57FCE">
        <w:t>7.6.4</w:t>
      </w:r>
      <w:r>
        <w:t>-</w:t>
      </w:r>
      <w:r>
        <w:rPr>
          <w:rFonts w:hint="eastAsia"/>
        </w:rPr>
        <w:t>2选用具体配置。</w:t>
      </w:r>
    </w:p>
    <w:p w14:paraId="774D7F12" w14:textId="356C7624" w:rsidR="00A2468A" w:rsidRPr="00C57FCE" w:rsidRDefault="00D245AC" w:rsidP="00C57FCE">
      <w:pPr>
        <w:pStyle w:val="af7"/>
        <w:ind w:firstLine="440"/>
        <w:jc w:val="center"/>
        <w:rPr>
          <w:sz w:val="22"/>
          <w:szCs w:val="22"/>
        </w:rPr>
      </w:pPr>
      <w:r w:rsidRPr="00C57FCE">
        <w:rPr>
          <w:rFonts w:hint="eastAsia"/>
          <w:sz w:val="22"/>
          <w:szCs w:val="22"/>
        </w:rPr>
        <w:t>表</w:t>
      </w:r>
      <w:r w:rsidR="00C57FCE" w:rsidRPr="00C57FCE">
        <w:rPr>
          <w:sz w:val="22"/>
          <w:szCs w:val="22"/>
        </w:rPr>
        <w:t>7.6.4</w:t>
      </w:r>
      <w:r w:rsidRPr="00C57FCE">
        <w:rPr>
          <w:sz w:val="22"/>
          <w:szCs w:val="22"/>
        </w:rPr>
        <w:t>-2</w:t>
      </w:r>
      <w:r w:rsidRPr="00C57FCE">
        <w:rPr>
          <w:rFonts w:hint="eastAsia"/>
          <w:sz w:val="22"/>
          <w:szCs w:val="22"/>
        </w:rPr>
        <w:t>智能家居设置位置与器件、功能参考配置表</w:t>
      </w:r>
    </w:p>
    <w:tbl>
      <w:tblPr>
        <w:tblW w:w="7938" w:type="dxa"/>
        <w:jc w:val="center"/>
        <w:tblBorders>
          <w:top w:val="single" w:sz="8" w:space="0" w:color="auto"/>
          <w:bottom w:val="single" w:sz="8" w:space="0" w:color="auto"/>
          <w:insideH w:val="single" w:sz="4" w:space="0" w:color="auto"/>
        </w:tblBorders>
        <w:tblLook w:val="04A0" w:firstRow="1" w:lastRow="0" w:firstColumn="1" w:lastColumn="0" w:noHBand="0" w:noVBand="1"/>
      </w:tblPr>
      <w:tblGrid>
        <w:gridCol w:w="1448"/>
        <w:gridCol w:w="3255"/>
        <w:gridCol w:w="3235"/>
      </w:tblGrid>
      <w:tr w:rsidR="00A2468A" w14:paraId="39342A26" w14:textId="77777777" w:rsidTr="00C57FCE">
        <w:trPr>
          <w:cantSplit/>
          <w:jc w:val="center"/>
        </w:trPr>
        <w:tc>
          <w:tcPr>
            <w:tcW w:w="1223" w:type="dxa"/>
            <w:tcBorders>
              <w:top w:val="single" w:sz="8" w:space="0" w:color="auto"/>
              <w:bottom w:val="single" w:sz="8" w:space="0" w:color="auto"/>
            </w:tcBorders>
            <w:vAlign w:val="center"/>
          </w:tcPr>
          <w:p w14:paraId="7310CCE6" w14:textId="77777777" w:rsidR="00A2468A" w:rsidRDefault="00D245AC">
            <w:r>
              <w:rPr>
                <w:rFonts w:hint="eastAsia"/>
              </w:rPr>
              <w:t>设置位置</w:t>
            </w:r>
          </w:p>
        </w:tc>
        <w:tc>
          <w:tcPr>
            <w:tcW w:w="2751" w:type="dxa"/>
            <w:tcBorders>
              <w:top w:val="single" w:sz="8" w:space="0" w:color="auto"/>
              <w:bottom w:val="single" w:sz="8" w:space="0" w:color="auto"/>
            </w:tcBorders>
            <w:vAlign w:val="center"/>
          </w:tcPr>
          <w:p w14:paraId="66917B07" w14:textId="77777777" w:rsidR="00A2468A" w:rsidRDefault="00D245AC">
            <w:r>
              <w:rPr>
                <w:rFonts w:hint="eastAsia"/>
              </w:rPr>
              <w:t>设备模块</w:t>
            </w:r>
          </w:p>
        </w:tc>
        <w:tc>
          <w:tcPr>
            <w:tcW w:w="2734" w:type="dxa"/>
            <w:tcBorders>
              <w:top w:val="single" w:sz="8" w:space="0" w:color="auto"/>
              <w:bottom w:val="single" w:sz="8" w:space="0" w:color="auto"/>
            </w:tcBorders>
            <w:vAlign w:val="center"/>
          </w:tcPr>
          <w:p w14:paraId="7629B5E6" w14:textId="77777777" w:rsidR="00A2468A" w:rsidRDefault="00D245AC">
            <w:r>
              <w:rPr>
                <w:rFonts w:hint="eastAsia"/>
              </w:rPr>
              <w:t>实现功能</w:t>
            </w:r>
          </w:p>
        </w:tc>
      </w:tr>
      <w:tr w:rsidR="00A2468A" w14:paraId="7388A633" w14:textId="77777777" w:rsidTr="00C57FCE">
        <w:trPr>
          <w:cantSplit/>
          <w:jc w:val="center"/>
        </w:trPr>
        <w:tc>
          <w:tcPr>
            <w:tcW w:w="1223" w:type="dxa"/>
            <w:vMerge w:val="restart"/>
            <w:tcBorders>
              <w:top w:val="single" w:sz="8" w:space="0" w:color="auto"/>
            </w:tcBorders>
            <w:vAlign w:val="center"/>
          </w:tcPr>
          <w:p w14:paraId="2141B55F" w14:textId="77777777" w:rsidR="00A2468A" w:rsidRDefault="00D245AC">
            <w:r>
              <w:rPr>
                <w:rFonts w:hint="eastAsia"/>
              </w:rPr>
              <w:t>门厅</w:t>
            </w:r>
          </w:p>
        </w:tc>
        <w:tc>
          <w:tcPr>
            <w:tcW w:w="2751" w:type="dxa"/>
            <w:tcBorders>
              <w:top w:val="single" w:sz="8" w:space="0" w:color="auto"/>
            </w:tcBorders>
            <w:vAlign w:val="center"/>
          </w:tcPr>
          <w:p w14:paraId="70D7AE83" w14:textId="77777777" w:rsidR="00A2468A" w:rsidRDefault="00D245AC">
            <w:r>
              <w:rPr>
                <w:rFonts w:hint="eastAsia"/>
              </w:rPr>
              <w:t>灯具智能控制模块</w:t>
            </w:r>
          </w:p>
        </w:tc>
        <w:tc>
          <w:tcPr>
            <w:tcW w:w="2734" w:type="dxa"/>
            <w:tcBorders>
              <w:top w:val="single" w:sz="8" w:space="0" w:color="auto"/>
            </w:tcBorders>
            <w:vAlign w:val="center"/>
          </w:tcPr>
          <w:p w14:paraId="1D4ECFDA" w14:textId="77777777" w:rsidR="00A2468A" w:rsidRDefault="00D245AC">
            <w:r>
              <w:rPr>
                <w:rFonts w:hint="eastAsia"/>
              </w:rPr>
              <w:t>门厅照明控制</w:t>
            </w:r>
          </w:p>
        </w:tc>
      </w:tr>
      <w:tr w:rsidR="00A2468A" w14:paraId="2915F360" w14:textId="77777777" w:rsidTr="00C57FCE">
        <w:trPr>
          <w:cantSplit/>
          <w:jc w:val="center"/>
        </w:trPr>
        <w:tc>
          <w:tcPr>
            <w:tcW w:w="1223" w:type="dxa"/>
            <w:vMerge/>
            <w:vAlign w:val="center"/>
          </w:tcPr>
          <w:p w14:paraId="5C5CE1B8" w14:textId="77777777" w:rsidR="00A2468A" w:rsidRDefault="00A2468A"/>
        </w:tc>
        <w:tc>
          <w:tcPr>
            <w:tcW w:w="2751" w:type="dxa"/>
            <w:vAlign w:val="center"/>
          </w:tcPr>
          <w:p w14:paraId="724C3EF6" w14:textId="77777777" w:rsidR="00A2468A" w:rsidRDefault="00D245AC">
            <w:r>
              <w:rPr>
                <w:rFonts w:hint="eastAsia"/>
              </w:rPr>
              <w:t>人体感应模块</w:t>
            </w:r>
          </w:p>
        </w:tc>
        <w:tc>
          <w:tcPr>
            <w:tcW w:w="2734" w:type="dxa"/>
            <w:vAlign w:val="center"/>
          </w:tcPr>
          <w:p w14:paraId="72184B84" w14:textId="77777777" w:rsidR="00A2468A" w:rsidRDefault="00D245AC">
            <w:r>
              <w:rPr>
                <w:rFonts w:hint="eastAsia"/>
              </w:rPr>
              <w:t>进出门自动亮灯</w:t>
            </w:r>
          </w:p>
        </w:tc>
      </w:tr>
      <w:tr w:rsidR="00A2468A" w14:paraId="6E9F7524" w14:textId="77777777" w:rsidTr="00C57FCE">
        <w:trPr>
          <w:cantSplit/>
          <w:jc w:val="center"/>
        </w:trPr>
        <w:tc>
          <w:tcPr>
            <w:tcW w:w="1223" w:type="dxa"/>
            <w:vMerge/>
            <w:vAlign w:val="center"/>
          </w:tcPr>
          <w:p w14:paraId="4A267D6B" w14:textId="77777777" w:rsidR="00A2468A" w:rsidRDefault="00A2468A"/>
        </w:tc>
        <w:tc>
          <w:tcPr>
            <w:tcW w:w="2751" w:type="dxa"/>
            <w:vAlign w:val="center"/>
          </w:tcPr>
          <w:p w14:paraId="41A66004" w14:textId="77777777" w:rsidR="00A2468A" w:rsidRDefault="00D245AC">
            <w:r>
              <w:rPr>
                <w:rFonts w:hint="eastAsia"/>
              </w:rPr>
              <w:t>智能门锁</w:t>
            </w:r>
          </w:p>
        </w:tc>
        <w:tc>
          <w:tcPr>
            <w:tcW w:w="2734" w:type="dxa"/>
            <w:vAlign w:val="center"/>
          </w:tcPr>
          <w:p w14:paraId="26BE53BE" w14:textId="77777777" w:rsidR="00A2468A" w:rsidRDefault="00D245AC">
            <w:r>
              <w:rPr>
                <w:rFonts w:hint="eastAsia"/>
              </w:rPr>
              <w:t>智能安防</w:t>
            </w:r>
          </w:p>
        </w:tc>
      </w:tr>
      <w:tr w:rsidR="00A2468A" w14:paraId="496300A3" w14:textId="77777777" w:rsidTr="00C57FCE">
        <w:trPr>
          <w:cantSplit/>
          <w:jc w:val="center"/>
        </w:trPr>
        <w:tc>
          <w:tcPr>
            <w:tcW w:w="1223" w:type="dxa"/>
            <w:vMerge/>
            <w:vAlign w:val="center"/>
          </w:tcPr>
          <w:p w14:paraId="765DCD1A" w14:textId="77777777" w:rsidR="00A2468A" w:rsidRDefault="00A2468A"/>
        </w:tc>
        <w:tc>
          <w:tcPr>
            <w:tcW w:w="2751" w:type="dxa"/>
            <w:vAlign w:val="center"/>
          </w:tcPr>
          <w:p w14:paraId="0792555C" w14:textId="77777777" w:rsidR="00A2468A" w:rsidRDefault="00D245AC">
            <w:proofErr w:type="gramStart"/>
            <w:r>
              <w:rPr>
                <w:rFonts w:hint="eastAsia"/>
              </w:rPr>
              <w:t>门磁报警器</w:t>
            </w:r>
            <w:proofErr w:type="gramEnd"/>
          </w:p>
        </w:tc>
        <w:tc>
          <w:tcPr>
            <w:tcW w:w="2734" w:type="dxa"/>
            <w:vAlign w:val="center"/>
          </w:tcPr>
          <w:p w14:paraId="13E16817" w14:textId="77777777" w:rsidR="00A2468A" w:rsidRDefault="00D245AC">
            <w:r>
              <w:rPr>
                <w:rFonts w:hint="eastAsia"/>
              </w:rPr>
              <w:t>入侵报警</w:t>
            </w:r>
          </w:p>
        </w:tc>
      </w:tr>
      <w:tr w:rsidR="00A2468A" w14:paraId="749C5635" w14:textId="77777777" w:rsidTr="00C57FCE">
        <w:trPr>
          <w:cantSplit/>
          <w:jc w:val="center"/>
        </w:trPr>
        <w:tc>
          <w:tcPr>
            <w:tcW w:w="1223" w:type="dxa"/>
            <w:vMerge/>
            <w:vAlign w:val="center"/>
          </w:tcPr>
          <w:p w14:paraId="761C5596" w14:textId="77777777" w:rsidR="00A2468A" w:rsidRDefault="00A2468A"/>
        </w:tc>
        <w:tc>
          <w:tcPr>
            <w:tcW w:w="2751" w:type="dxa"/>
            <w:vAlign w:val="center"/>
          </w:tcPr>
          <w:p w14:paraId="380C5CAB" w14:textId="77777777" w:rsidR="00A2468A" w:rsidRDefault="00D245AC">
            <w:r>
              <w:rPr>
                <w:rFonts w:hint="eastAsia"/>
              </w:rPr>
              <w:t>视频监控探头</w:t>
            </w:r>
          </w:p>
        </w:tc>
        <w:tc>
          <w:tcPr>
            <w:tcW w:w="2734" w:type="dxa"/>
            <w:vAlign w:val="center"/>
          </w:tcPr>
          <w:p w14:paraId="4D4BEBA7" w14:textId="77777777" w:rsidR="00A2468A" w:rsidRDefault="00D245AC">
            <w:r>
              <w:rPr>
                <w:rFonts w:hint="eastAsia"/>
              </w:rPr>
              <w:t>安防监控</w:t>
            </w:r>
          </w:p>
        </w:tc>
      </w:tr>
      <w:tr w:rsidR="00A2468A" w14:paraId="5956C887" w14:textId="77777777" w:rsidTr="00C57FCE">
        <w:trPr>
          <w:cantSplit/>
          <w:jc w:val="center"/>
        </w:trPr>
        <w:tc>
          <w:tcPr>
            <w:tcW w:w="1223" w:type="dxa"/>
            <w:vMerge w:val="restart"/>
            <w:vAlign w:val="center"/>
          </w:tcPr>
          <w:p w14:paraId="2CA428B7" w14:textId="77777777" w:rsidR="00A2468A" w:rsidRDefault="00D245AC">
            <w:r>
              <w:rPr>
                <w:rFonts w:hint="eastAsia"/>
              </w:rPr>
              <w:t>餐厅、厨房</w:t>
            </w:r>
          </w:p>
        </w:tc>
        <w:tc>
          <w:tcPr>
            <w:tcW w:w="2751" w:type="dxa"/>
            <w:vAlign w:val="center"/>
          </w:tcPr>
          <w:p w14:paraId="30BAB8E4" w14:textId="77777777" w:rsidR="00A2468A" w:rsidRDefault="00D245AC">
            <w:r>
              <w:rPr>
                <w:rFonts w:hint="eastAsia"/>
              </w:rPr>
              <w:t>灯具智能控制模块</w:t>
            </w:r>
          </w:p>
        </w:tc>
        <w:tc>
          <w:tcPr>
            <w:tcW w:w="2734" w:type="dxa"/>
            <w:vAlign w:val="center"/>
          </w:tcPr>
          <w:p w14:paraId="0653D674" w14:textId="77777777" w:rsidR="00A2468A" w:rsidRDefault="00D245AC">
            <w:r>
              <w:rPr>
                <w:rFonts w:hint="eastAsia"/>
              </w:rPr>
              <w:t>餐厅、厨房照明控制</w:t>
            </w:r>
          </w:p>
        </w:tc>
      </w:tr>
      <w:tr w:rsidR="00A2468A" w14:paraId="3D2201F3" w14:textId="77777777" w:rsidTr="00C57FCE">
        <w:trPr>
          <w:cantSplit/>
          <w:jc w:val="center"/>
        </w:trPr>
        <w:tc>
          <w:tcPr>
            <w:tcW w:w="1223" w:type="dxa"/>
            <w:vMerge/>
            <w:vAlign w:val="center"/>
          </w:tcPr>
          <w:p w14:paraId="7157B935" w14:textId="77777777" w:rsidR="00A2468A" w:rsidRDefault="00A2468A"/>
        </w:tc>
        <w:tc>
          <w:tcPr>
            <w:tcW w:w="2751" w:type="dxa"/>
            <w:vAlign w:val="center"/>
          </w:tcPr>
          <w:p w14:paraId="4D69221C" w14:textId="77777777" w:rsidR="00A2468A" w:rsidRDefault="00D245AC">
            <w:r>
              <w:rPr>
                <w:rFonts w:hint="eastAsia"/>
              </w:rPr>
              <w:t>智能冰箱等</w:t>
            </w:r>
            <w:proofErr w:type="gramStart"/>
            <w:r>
              <w:rPr>
                <w:rFonts w:hint="eastAsia"/>
              </w:rPr>
              <w:t>智能厨电</w:t>
            </w:r>
            <w:proofErr w:type="gramEnd"/>
          </w:p>
        </w:tc>
        <w:tc>
          <w:tcPr>
            <w:tcW w:w="2734" w:type="dxa"/>
            <w:vAlign w:val="center"/>
          </w:tcPr>
          <w:p w14:paraId="554E6FC0" w14:textId="77777777" w:rsidR="00A2468A" w:rsidRDefault="00D245AC">
            <w:proofErr w:type="gramStart"/>
            <w:r>
              <w:rPr>
                <w:rFonts w:hint="eastAsia"/>
              </w:rPr>
              <w:t>智能厨电的</w:t>
            </w:r>
            <w:proofErr w:type="gramEnd"/>
            <w:r>
              <w:rPr>
                <w:rFonts w:hint="eastAsia"/>
              </w:rPr>
              <w:t>控制</w:t>
            </w:r>
          </w:p>
        </w:tc>
      </w:tr>
      <w:tr w:rsidR="00A2468A" w14:paraId="46D2939F" w14:textId="77777777" w:rsidTr="00C57FCE">
        <w:trPr>
          <w:cantSplit/>
          <w:jc w:val="center"/>
        </w:trPr>
        <w:tc>
          <w:tcPr>
            <w:tcW w:w="1223" w:type="dxa"/>
            <w:vMerge/>
            <w:vAlign w:val="center"/>
          </w:tcPr>
          <w:p w14:paraId="5CB1A204" w14:textId="77777777" w:rsidR="00A2468A" w:rsidRDefault="00A2468A"/>
        </w:tc>
        <w:tc>
          <w:tcPr>
            <w:tcW w:w="2751" w:type="dxa"/>
            <w:vAlign w:val="center"/>
          </w:tcPr>
          <w:p w14:paraId="25A14C05" w14:textId="77777777" w:rsidR="00A2468A" w:rsidRDefault="00D245AC">
            <w:r>
              <w:rPr>
                <w:rFonts w:hint="eastAsia"/>
              </w:rPr>
              <w:t>燃气泄漏报警模块与控制器</w:t>
            </w:r>
          </w:p>
        </w:tc>
        <w:tc>
          <w:tcPr>
            <w:tcW w:w="2734" w:type="dxa"/>
            <w:vAlign w:val="center"/>
          </w:tcPr>
          <w:p w14:paraId="37EE2A1E" w14:textId="77777777" w:rsidR="00A2468A" w:rsidRDefault="00D245AC">
            <w:r>
              <w:rPr>
                <w:rFonts w:hint="eastAsia"/>
              </w:rPr>
              <w:t>燃气泄漏探测与切除</w:t>
            </w:r>
          </w:p>
        </w:tc>
      </w:tr>
      <w:tr w:rsidR="00A2468A" w14:paraId="26F6C1F2" w14:textId="77777777" w:rsidTr="00C57FCE">
        <w:trPr>
          <w:cantSplit/>
          <w:jc w:val="center"/>
        </w:trPr>
        <w:tc>
          <w:tcPr>
            <w:tcW w:w="1223" w:type="dxa"/>
            <w:vMerge/>
            <w:vAlign w:val="center"/>
          </w:tcPr>
          <w:p w14:paraId="1776029F" w14:textId="77777777" w:rsidR="00A2468A" w:rsidRDefault="00A2468A"/>
        </w:tc>
        <w:tc>
          <w:tcPr>
            <w:tcW w:w="2751" w:type="dxa"/>
            <w:vAlign w:val="center"/>
          </w:tcPr>
          <w:p w14:paraId="254F48A8" w14:textId="77777777" w:rsidR="00A2468A" w:rsidRDefault="00D245AC">
            <w:r>
              <w:rPr>
                <w:rFonts w:hint="eastAsia"/>
              </w:rPr>
              <w:t>漏水报警模块</w:t>
            </w:r>
          </w:p>
        </w:tc>
        <w:tc>
          <w:tcPr>
            <w:tcW w:w="2734" w:type="dxa"/>
            <w:vAlign w:val="center"/>
          </w:tcPr>
          <w:p w14:paraId="6DA32607" w14:textId="77777777" w:rsidR="00A2468A" w:rsidRDefault="00D245AC">
            <w:r>
              <w:rPr>
                <w:rFonts w:hint="eastAsia"/>
              </w:rPr>
              <w:t>漏水报警</w:t>
            </w:r>
          </w:p>
        </w:tc>
      </w:tr>
      <w:tr w:rsidR="00A2468A" w14:paraId="4F49467E" w14:textId="77777777" w:rsidTr="00C57FCE">
        <w:trPr>
          <w:cantSplit/>
          <w:jc w:val="center"/>
        </w:trPr>
        <w:tc>
          <w:tcPr>
            <w:tcW w:w="1223" w:type="dxa"/>
            <w:vMerge/>
            <w:vAlign w:val="center"/>
          </w:tcPr>
          <w:p w14:paraId="637B2DDD" w14:textId="77777777" w:rsidR="00A2468A" w:rsidRDefault="00A2468A"/>
        </w:tc>
        <w:tc>
          <w:tcPr>
            <w:tcW w:w="2751" w:type="dxa"/>
            <w:vAlign w:val="center"/>
          </w:tcPr>
          <w:p w14:paraId="079B6608" w14:textId="77777777" w:rsidR="00A2468A" w:rsidRDefault="00D245AC">
            <w:r>
              <w:rPr>
                <w:rFonts w:hint="eastAsia"/>
              </w:rPr>
              <w:t>新风净化主机与智能控制器</w:t>
            </w:r>
          </w:p>
        </w:tc>
        <w:tc>
          <w:tcPr>
            <w:tcW w:w="2734" w:type="dxa"/>
            <w:vAlign w:val="center"/>
          </w:tcPr>
          <w:p w14:paraId="6FA60636" w14:textId="77777777" w:rsidR="00A2468A" w:rsidRDefault="00D245AC">
            <w:r>
              <w:rPr>
                <w:rFonts w:hint="eastAsia"/>
              </w:rPr>
              <w:t>空气质量控制</w:t>
            </w:r>
          </w:p>
        </w:tc>
      </w:tr>
      <w:tr w:rsidR="00A2468A" w14:paraId="65255F76" w14:textId="77777777" w:rsidTr="00C57FCE">
        <w:trPr>
          <w:cantSplit/>
          <w:jc w:val="center"/>
        </w:trPr>
        <w:tc>
          <w:tcPr>
            <w:tcW w:w="1223" w:type="dxa"/>
            <w:vMerge w:val="restart"/>
            <w:vAlign w:val="center"/>
          </w:tcPr>
          <w:p w14:paraId="492239CC" w14:textId="77777777" w:rsidR="00A2468A" w:rsidRDefault="00D245AC">
            <w:r>
              <w:rPr>
                <w:rFonts w:hint="eastAsia"/>
              </w:rPr>
              <w:t>客厅</w:t>
            </w:r>
          </w:p>
        </w:tc>
        <w:tc>
          <w:tcPr>
            <w:tcW w:w="2751" w:type="dxa"/>
            <w:vAlign w:val="center"/>
          </w:tcPr>
          <w:p w14:paraId="411021C6" w14:textId="77777777" w:rsidR="00A2468A" w:rsidRDefault="00D245AC">
            <w:r>
              <w:rPr>
                <w:rFonts w:hint="eastAsia"/>
              </w:rPr>
              <w:t>智能控制主机</w:t>
            </w:r>
          </w:p>
        </w:tc>
        <w:tc>
          <w:tcPr>
            <w:tcW w:w="2734" w:type="dxa"/>
            <w:vAlign w:val="center"/>
          </w:tcPr>
          <w:p w14:paraId="22EC7A87" w14:textId="77777777" w:rsidR="00A2468A" w:rsidRDefault="00D245AC">
            <w:r>
              <w:rPr>
                <w:rFonts w:hint="eastAsia"/>
              </w:rPr>
              <w:t>智能家居主控制节点</w:t>
            </w:r>
          </w:p>
        </w:tc>
      </w:tr>
      <w:tr w:rsidR="00A2468A" w14:paraId="2D4EF1AD" w14:textId="77777777" w:rsidTr="00C57FCE">
        <w:trPr>
          <w:cantSplit/>
          <w:jc w:val="center"/>
        </w:trPr>
        <w:tc>
          <w:tcPr>
            <w:tcW w:w="1223" w:type="dxa"/>
            <w:vMerge/>
            <w:vAlign w:val="center"/>
          </w:tcPr>
          <w:p w14:paraId="65CC2A93" w14:textId="77777777" w:rsidR="00A2468A" w:rsidRDefault="00A2468A"/>
        </w:tc>
        <w:tc>
          <w:tcPr>
            <w:tcW w:w="2751" w:type="dxa"/>
            <w:vAlign w:val="center"/>
          </w:tcPr>
          <w:p w14:paraId="648A3B24" w14:textId="77777777" w:rsidR="00A2468A" w:rsidRDefault="00D245AC">
            <w:r>
              <w:rPr>
                <w:rFonts w:hint="eastAsia"/>
              </w:rPr>
              <w:t>智能网关</w:t>
            </w:r>
          </w:p>
        </w:tc>
        <w:tc>
          <w:tcPr>
            <w:tcW w:w="2734" w:type="dxa"/>
            <w:vAlign w:val="center"/>
          </w:tcPr>
          <w:p w14:paraId="260BC9F1" w14:textId="77777777" w:rsidR="00A2468A" w:rsidRDefault="00D245AC">
            <w:r>
              <w:rPr>
                <w:rFonts w:hint="eastAsia"/>
              </w:rPr>
              <w:t>智能家居无线信号覆盖</w:t>
            </w:r>
          </w:p>
        </w:tc>
      </w:tr>
      <w:tr w:rsidR="00A2468A" w14:paraId="50044A92" w14:textId="77777777" w:rsidTr="00C57FCE">
        <w:trPr>
          <w:cantSplit/>
          <w:jc w:val="center"/>
        </w:trPr>
        <w:tc>
          <w:tcPr>
            <w:tcW w:w="1223" w:type="dxa"/>
            <w:vMerge/>
            <w:vAlign w:val="center"/>
          </w:tcPr>
          <w:p w14:paraId="489A4C7E" w14:textId="77777777" w:rsidR="00A2468A" w:rsidRDefault="00A2468A"/>
        </w:tc>
        <w:tc>
          <w:tcPr>
            <w:tcW w:w="2751" w:type="dxa"/>
            <w:vAlign w:val="center"/>
          </w:tcPr>
          <w:p w14:paraId="62756506" w14:textId="77777777" w:rsidR="00A2468A" w:rsidRDefault="00D245AC">
            <w:r>
              <w:rPr>
                <w:rFonts w:hint="eastAsia"/>
              </w:rPr>
              <w:t>智能影音设备</w:t>
            </w:r>
          </w:p>
        </w:tc>
        <w:tc>
          <w:tcPr>
            <w:tcW w:w="2734" w:type="dxa"/>
            <w:vAlign w:val="center"/>
          </w:tcPr>
          <w:p w14:paraId="4CB17C8F" w14:textId="77777777" w:rsidR="00A2468A" w:rsidRDefault="00D245AC">
            <w:r>
              <w:rPr>
                <w:rFonts w:hint="eastAsia"/>
              </w:rPr>
              <w:t>智能娱乐</w:t>
            </w:r>
          </w:p>
        </w:tc>
      </w:tr>
      <w:tr w:rsidR="00A2468A" w14:paraId="508B823A" w14:textId="77777777" w:rsidTr="00C57FCE">
        <w:trPr>
          <w:cantSplit/>
          <w:jc w:val="center"/>
        </w:trPr>
        <w:tc>
          <w:tcPr>
            <w:tcW w:w="1223" w:type="dxa"/>
            <w:vMerge/>
            <w:vAlign w:val="center"/>
          </w:tcPr>
          <w:p w14:paraId="4FADADF6" w14:textId="77777777" w:rsidR="00A2468A" w:rsidRDefault="00A2468A"/>
        </w:tc>
        <w:tc>
          <w:tcPr>
            <w:tcW w:w="2751" w:type="dxa"/>
            <w:vAlign w:val="center"/>
          </w:tcPr>
          <w:p w14:paraId="54F797EC" w14:textId="77777777" w:rsidR="00A2468A" w:rsidRDefault="00D245AC">
            <w:r>
              <w:rPr>
                <w:rFonts w:hint="eastAsia"/>
              </w:rPr>
              <w:t>灯具智能控制模块</w:t>
            </w:r>
          </w:p>
        </w:tc>
        <w:tc>
          <w:tcPr>
            <w:tcW w:w="2734" w:type="dxa"/>
            <w:vAlign w:val="center"/>
          </w:tcPr>
          <w:p w14:paraId="398C259B" w14:textId="77777777" w:rsidR="00A2468A" w:rsidRDefault="00D245AC">
            <w:r>
              <w:rPr>
                <w:rFonts w:hint="eastAsia"/>
              </w:rPr>
              <w:t>客厅照明控制</w:t>
            </w:r>
          </w:p>
        </w:tc>
      </w:tr>
      <w:tr w:rsidR="00A2468A" w14:paraId="4A0D7D55" w14:textId="77777777" w:rsidTr="00C57FCE">
        <w:trPr>
          <w:cantSplit/>
          <w:jc w:val="center"/>
        </w:trPr>
        <w:tc>
          <w:tcPr>
            <w:tcW w:w="1223" w:type="dxa"/>
            <w:vMerge/>
            <w:vAlign w:val="center"/>
          </w:tcPr>
          <w:p w14:paraId="130FB986" w14:textId="77777777" w:rsidR="00A2468A" w:rsidRDefault="00A2468A"/>
        </w:tc>
        <w:tc>
          <w:tcPr>
            <w:tcW w:w="2751" w:type="dxa"/>
            <w:vAlign w:val="center"/>
          </w:tcPr>
          <w:p w14:paraId="5D4D03F9" w14:textId="77777777" w:rsidR="00A2468A" w:rsidRDefault="00D245AC">
            <w:r>
              <w:rPr>
                <w:rFonts w:hint="eastAsia"/>
              </w:rPr>
              <w:t>智能</w:t>
            </w:r>
            <w:proofErr w:type="gramStart"/>
            <w:r>
              <w:rPr>
                <w:rFonts w:hint="eastAsia"/>
              </w:rPr>
              <w:t>窗帘机</w:t>
            </w:r>
            <w:proofErr w:type="gramEnd"/>
          </w:p>
        </w:tc>
        <w:tc>
          <w:tcPr>
            <w:tcW w:w="2734" w:type="dxa"/>
            <w:vAlign w:val="center"/>
          </w:tcPr>
          <w:p w14:paraId="6E9E4D6F" w14:textId="77777777" w:rsidR="00A2468A" w:rsidRDefault="00D245AC">
            <w:r>
              <w:rPr>
                <w:rFonts w:hint="eastAsia"/>
              </w:rPr>
              <w:t>窗帘智能控制</w:t>
            </w:r>
          </w:p>
        </w:tc>
      </w:tr>
      <w:tr w:rsidR="00A2468A" w14:paraId="7C30A635" w14:textId="77777777" w:rsidTr="00C57FCE">
        <w:trPr>
          <w:cantSplit/>
          <w:jc w:val="center"/>
        </w:trPr>
        <w:tc>
          <w:tcPr>
            <w:tcW w:w="1223" w:type="dxa"/>
            <w:vMerge/>
            <w:vAlign w:val="center"/>
          </w:tcPr>
          <w:p w14:paraId="028DEFD6" w14:textId="77777777" w:rsidR="00A2468A" w:rsidRDefault="00A2468A"/>
        </w:tc>
        <w:tc>
          <w:tcPr>
            <w:tcW w:w="2751" w:type="dxa"/>
            <w:vAlign w:val="center"/>
          </w:tcPr>
          <w:p w14:paraId="1A36A2EF" w14:textId="77777777" w:rsidR="00A2468A" w:rsidRDefault="00D245AC">
            <w:r>
              <w:rPr>
                <w:rFonts w:hint="eastAsia"/>
              </w:rPr>
              <w:t>视频监控探头</w:t>
            </w:r>
          </w:p>
        </w:tc>
        <w:tc>
          <w:tcPr>
            <w:tcW w:w="2734" w:type="dxa"/>
            <w:vAlign w:val="center"/>
          </w:tcPr>
          <w:p w14:paraId="3D157B86" w14:textId="77777777" w:rsidR="00A2468A" w:rsidRDefault="00D245AC">
            <w:r>
              <w:rPr>
                <w:rFonts w:hint="eastAsia"/>
              </w:rPr>
              <w:t>安防监控</w:t>
            </w:r>
          </w:p>
        </w:tc>
      </w:tr>
      <w:tr w:rsidR="00A2468A" w14:paraId="5BF6B5BC" w14:textId="77777777" w:rsidTr="00C57FCE">
        <w:trPr>
          <w:cantSplit/>
          <w:jc w:val="center"/>
        </w:trPr>
        <w:tc>
          <w:tcPr>
            <w:tcW w:w="1223" w:type="dxa"/>
            <w:vMerge/>
            <w:vAlign w:val="center"/>
          </w:tcPr>
          <w:p w14:paraId="716539FC" w14:textId="77777777" w:rsidR="00A2468A" w:rsidRDefault="00A2468A"/>
        </w:tc>
        <w:tc>
          <w:tcPr>
            <w:tcW w:w="2751" w:type="dxa"/>
            <w:vAlign w:val="center"/>
          </w:tcPr>
          <w:p w14:paraId="536E66C4" w14:textId="77777777" w:rsidR="00A2468A" w:rsidRDefault="00D245AC">
            <w:r>
              <w:rPr>
                <w:rFonts w:hint="eastAsia"/>
              </w:rPr>
              <w:t>窗磁、</w:t>
            </w:r>
            <w:proofErr w:type="gramStart"/>
            <w:r>
              <w:rPr>
                <w:rFonts w:hint="eastAsia"/>
              </w:rPr>
              <w:t>双鉴探测器</w:t>
            </w:r>
            <w:proofErr w:type="gramEnd"/>
          </w:p>
        </w:tc>
        <w:tc>
          <w:tcPr>
            <w:tcW w:w="2734" w:type="dxa"/>
            <w:vAlign w:val="center"/>
          </w:tcPr>
          <w:p w14:paraId="4D694E89" w14:textId="77777777" w:rsidR="00A2468A" w:rsidRDefault="00D245AC">
            <w:r>
              <w:rPr>
                <w:rFonts w:hint="eastAsia"/>
              </w:rPr>
              <w:t>入侵报警</w:t>
            </w:r>
          </w:p>
        </w:tc>
      </w:tr>
      <w:tr w:rsidR="00A2468A" w14:paraId="346AF0E9" w14:textId="77777777" w:rsidTr="00C57FCE">
        <w:trPr>
          <w:cantSplit/>
          <w:jc w:val="center"/>
        </w:trPr>
        <w:tc>
          <w:tcPr>
            <w:tcW w:w="1223" w:type="dxa"/>
            <w:vMerge/>
            <w:vAlign w:val="center"/>
          </w:tcPr>
          <w:p w14:paraId="22A6D094" w14:textId="77777777" w:rsidR="00A2468A" w:rsidRDefault="00A2468A"/>
        </w:tc>
        <w:tc>
          <w:tcPr>
            <w:tcW w:w="2751" w:type="dxa"/>
            <w:vAlign w:val="center"/>
          </w:tcPr>
          <w:p w14:paraId="749C8B17" w14:textId="77777777" w:rsidR="00A2468A" w:rsidRDefault="00D245AC">
            <w:r>
              <w:rPr>
                <w:rFonts w:hint="eastAsia"/>
              </w:rPr>
              <w:t>可视对讲机</w:t>
            </w:r>
          </w:p>
        </w:tc>
        <w:tc>
          <w:tcPr>
            <w:tcW w:w="2734" w:type="dxa"/>
            <w:vAlign w:val="center"/>
          </w:tcPr>
          <w:p w14:paraId="3490DC94" w14:textId="77777777" w:rsidR="00A2468A" w:rsidRDefault="00D245AC">
            <w:r>
              <w:rPr>
                <w:rFonts w:hint="eastAsia"/>
              </w:rPr>
              <w:t>访客对讲</w:t>
            </w:r>
          </w:p>
        </w:tc>
      </w:tr>
      <w:tr w:rsidR="00A2468A" w14:paraId="4DEA43F5" w14:textId="77777777" w:rsidTr="00C57FCE">
        <w:trPr>
          <w:cantSplit/>
          <w:jc w:val="center"/>
        </w:trPr>
        <w:tc>
          <w:tcPr>
            <w:tcW w:w="1223" w:type="dxa"/>
            <w:vMerge/>
            <w:vAlign w:val="center"/>
          </w:tcPr>
          <w:p w14:paraId="05A8D7A4" w14:textId="77777777" w:rsidR="00A2468A" w:rsidRDefault="00A2468A"/>
        </w:tc>
        <w:tc>
          <w:tcPr>
            <w:tcW w:w="2751" w:type="dxa"/>
            <w:vAlign w:val="center"/>
          </w:tcPr>
          <w:p w14:paraId="39655C83" w14:textId="77777777" w:rsidR="00A2468A" w:rsidRDefault="00D245AC">
            <w:r>
              <w:rPr>
                <w:rFonts w:hint="eastAsia"/>
              </w:rPr>
              <w:t>紧急呼叫按钮</w:t>
            </w:r>
          </w:p>
        </w:tc>
        <w:tc>
          <w:tcPr>
            <w:tcW w:w="2734" w:type="dxa"/>
            <w:vAlign w:val="center"/>
          </w:tcPr>
          <w:p w14:paraId="009ACE55" w14:textId="77777777" w:rsidR="00A2468A" w:rsidRDefault="00D245AC">
            <w:r>
              <w:rPr>
                <w:rFonts w:hint="eastAsia"/>
              </w:rPr>
              <w:t>应急报警</w:t>
            </w:r>
          </w:p>
        </w:tc>
      </w:tr>
      <w:tr w:rsidR="00A2468A" w14:paraId="13C0B988" w14:textId="77777777" w:rsidTr="00C57FCE">
        <w:trPr>
          <w:cantSplit/>
          <w:jc w:val="center"/>
        </w:trPr>
        <w:tc>
          <w:tcPr>
            <w:tcW w:w="1223" w:type="dxa"/>
            <w:vMerge/>
            <w:vAlign w:val="center"/>
          </w:tcPr>
          <w:p w14:paraId="2F3DE6DF" w14:textId="77777777" w:rsidR="00A2468A" w:rsidRDefault="00A2468A"/>
        </w:tc>
        <w:tc>
          <w:tcPr>
            <w:tcW w:w="2751" w:type="dxa"/>
            <w:vAlign w:val="center"/>
          </w:tcPr>
          <w:p w14:paraId="74CEC848" w14:textId="77777777" w:rsidR="00A2468A" w:rsidRDefault="00D245AC">
            <w:r>
              <w:rPr>
                <w:rFonts w:hint="eastAsia"/>
              </w:rPr>
              <w:t>空调控制模块</w:t>
            </w:r>
          </w:p>
        </w:tc>
        <w:tc>
          <w:tcPr>
            <w:tcW w:w="2734" w:type="dxa"/>
            <w:vAlign w:val="center"/>
          </w:tcPr>
          <w:p w14:paraId="3BE6791A" w14:textId="77777777" w:rsidR="00A2468A" w:rsidRDefault="00D245AC">
            <w:r>
              <w:rPr>
                <w:rFonts w:hint="eastAsia"/>
              </w:rPr>
              <w:t>空调智能控制</w:t>
            </w:r>
          </w:p>
        </w:tc>
      </w:tr>
      <w:tr w:rsidR="00A2468A" w14:paraId="1ECBC121" w14:textId="77777777" w:rsidTr="00C57FCE">
        <w:trPr>
          <w:cantSplit/>
          <w:jc w:val="center"/>
        </w:trPr>
        <w:tc>
          <w:tcPr>
            <w:tcW w:w="1223" w:type="dxa"/>
            <w:vMerge/>
            <w:vAlign w:val="center"/>
          </w:tcPr>
          <w:p w14:paraId="639A5D23" w14:textId="77777777" w:rsidR="00A2468A" w:rsidRDefault="00A2468A"/>
        </w:tc>
        <w:tc>
          <w:tcPr>
            <w:tcW w:w="2751" w:type="dxa"/>
            <w:vAlign w:val="center"/>
          </w:tcPr>
          <w:p w14:paraId="33F3F38A" w14:textId="77777777" w:rsidR="00A2468A" w:rsidRDefault="00D245AC">
            <w:r>
              <w:rPr>
                <w:rFonts w:hint="eastAsia"/>
              </w:rPr>
              <w:t>空气质量监控模块</w:t>
            </w:r>
          </w:p>
        </w:tc>
        <w:tc>
          <w:tcPr>
            <w:tcW w:w="2734" w:type="dxa"/>
            <w:vAlign w:val="center"/>
          </w:tcPr>
          <w:p w14:paraId="30D2B739" w14:textId="77777777" w:rsidR="00A2468A" w:rsidRDefault="00D245AC">
            <w:r>
              <w:rPr>
                <w:rFonts w:hint="eastAsia"/>
              </w:rPr>
              <w:t>空气质量监控</w:t>
            </w:r>
          </w:p>
        </w:tc>
      </w:tr>
      <w:tr w:rsidR="00A2468A" w14:paraId="2021942F" w14:textId="77777777" w:rsidTr="00C57FCE">
        <w:trPr>
          <w:cantSplit/>
          <w:jc w:val="center"/>
        </w:trPr>
        <w:tc>
          <w:tcPr>
            <w:tcW w:w="1223" w:type="dxa"/>
            <w:vMerge w:val="restart"/>
            <w:vAlign w:val="center"/>
          </w:tcPr>
          <w:p w14:paraId="09BCC40B" w14:textId="77777777" w:rsidR="00A2468A" w:rsidRDefault="00D245AC">
            <w:r>
              <w:rPr>
                <w:rFonts w:hint="eastAsia"/>
              </w:rPr>
              <w:t>主卧室</w:t>
            </w:r>
          </w:p>
        </w:tc>
        <w:tc>
          <w:tcPr>
            <w:tcW w:w="2751" w:type="dxa"/>
            <w:vAlign w:val="center"/>
          </w:tcPr>
          <w:p w14:paraId="29B97E30" w14:textId="77777777" w:rsidR="00A2468A" w:rsidRDefault="00D245AC">
            <w:r>
              <w:rPr>
                <w:rFonts w:hint="eastAsia"/>
              </w:rPr>
              <w:t>智能音箱</w:t>
            </w:r>
          </w:p>
        </w:tc>
        <w:tc>
          <w:tcPr>
            <w:tcW w:w="2734" w:type="dxa"/>
            <w:vAlign w:val="center"/>
          </w:tcPr>
          <w:p w14:paraId="4C2AC703" w14:textId="77777777" w:rsidR="00A2468A" w:rsidRDefault="00D245AC">
            <w:r>
              <w:rPr>
                <w:rFonts w:hint="eastAsia"/>
              </w:rPr>
              <w:t>语音控制与娱乐等</w:t>
            </w:r>
          </w:p>
        </w:tc>
      </w:tr>
      <w:tr w:rsidR="00A2468A" w14:paraId="5938098D" w14:textId="77777777" w:rsidTr="00C57FCE">
        <w:trPr>
          <w:cantSplit/>
          <w:jc w:val="center"/>
        </w:trPr>
        <w:tc>
          <w:tcPr>
            <w:tcW w:w="1223" w:type="dxa"/>
            <w:vMerge/>
            <w:vAlign w:val="center"/>
          </w:tcPr>
          <w:p w14:paraId="433E9D99" w14:textId="77777777" w:rsidR="00A2468A" w:rsidRDefault="00A2468A"/>
        </w:tc>
        <w:tc>
          <w:tcPr>
            <w:tcW w:w="2751" w:type="dxa"/>
            <w:vAlign w:val="center"/>
          </w:tcPr>
          <w:p w14:paraId="5430DE35" w14:textId="77777777" w:rsidR="00A2468A" w:rsidRDefault="00D245AC">
            <w:r>
              <w:rPr>
                <w:rFonts w:hint="eastAsia"/>
              </w:rPr>
              <w:t>灯具智能控制模块</w:t>
            </w:r>
          </w:p>
        </w:tc>
        <w:tc>
          <w:tcPr>
            <w:tcW w:w="2734" w:type="dxa"/>
            <w:vAlign w:val="center"/>
          </w:tcPr>
          <w:p w14:paraId="71C9791C" w14:textId="77777777" w:rsidR="00A2468A" w:rsidRDefault="00D245AC">
            <w:r>
              <w:rPr>
                <w:rFonts w:hint="eastAsia"/>
              </w:rPr>
              <w:t>卧室照明控制</w:t>
            </w:r>
          </w:p>
        </w:tc>
      </w:tr>
      <w:tr w:rsidR="00A2468A" w14:paraId="60418F6A" w14:textId="77777777" w:rsidTr="00C57FCE">
        <w:trPr>
          <w:cantSplit/>
          <w:jc w:val="center"/>
        </w:trPr>
        <w:tc>
          <w:tcPr>
            <w:tcW w:w="1223" w:type="dxa"/>
            <w:vMerge/>
            <w:vAlign w:val="center"/>
          </w:tcPr>
          <w:p w14:paraId="55D35318" w14:textId="77777777" w:rsidR="00A2468A" w:rsidRDefault="00A2468A"/>
        </w:tc>
        <w:tc>
          <w:tcPr>
            <w:tcW w:w="2751" w:type="dxa"/>
            <w:vAlign w:val="center"/>
          </w:tcPr>
          <w:p w14:paraId="272796A3" w14:textId="77777777" w:rsidR="00A2468A" w:rsidRDefault="00D245AC">
            <w:r>
              <w:rPr>
                <w:rFonts w:hint="eastAsia"/>
              </w:rPr>
              <w:t>感应夜灯</w:t>
            </w:r>
          </w:p>
        </w:tc>
        <w:tc>
          <w:tcPr>
            <w:tcW w:w="2734" w:type="dxa"/>
            <w:vAlign w:val="center"/>
          </w:tcPr>
          <w:p w14:paraId="34CAB9AA" w14:textId="77777777" w:rsidR="00A2468A" w:rsidRDefault="00D245AC">
            <w:r>
              <w:rPr>
                <w:rFonts w:hint="eastAsia"/>
              </w:rPr>
              <w:t>起夜照明</w:t>
            </w:r>
          </w:p>
        </w:tc>
      </w:tr>
      <w:tr w:rsidR="00A2468A" w14:paraId="2696F130" w14:textId="77777777" w:rsidTr="00C57FCE">
        <w:trPr>
          <w:cantSplit/>
          <w:jc w:val="center"/>
        </w:trPr>
        <w:tc>
          <w:tcPr>
            <w:tcW w:w="1223" w:type="dxa"/>
            <w:vMerge/>
            <w:vAlign w:val="center"/>
          </w:tcPr>
          <w:p w14:paraId="4E27BB7C" w14:textId="77777777" w:rsidR="00A2468A" w:rsidRDefault="00A2468A"/>
        </w:tc>
        <w:tc>
          <w:tcPr>
            <w:tcW w:w="2751" w:type="dxa"/>
            <w:vAlign w:val="center"/>
          </w:tcPr>
          <w:p w14:paraId="6550660D" w14:textId="77777777" w:rsidR="00A2468A" w:rsidRDefault="00D245AC">
            <w:r>
              <w:rPr>
                <w:rFonts w:hint="eastAsia"/>
              </w:rPr>
              <w:t>智能</w:t>
            </w:r>
            <w:proofErr w:type="gramStart"/>
            <w:r>
              <w:rPr>
                <w:rFonts w:hint="eastAsia"/>
              </w:rPr>
              <w:t>窗帘机</w:t>
            </w:r>
            <w:proofErr w:type="gramEnd"/>
          </w:p>
        </w:tc>
        <w:tc>
          <w:tcPr>
            <w:tcW w:w="2734" w:type="dxa"/>
            <w:vAlign w:val="center"/>
          </w:tcPr>
          <w:p w14:paraId="5867F10A" w14:textId="77777777" w:rsidR="00A2468A" w:rsidRDefault="00D245AC">
            <w:r>
              <w:rPr>
                <w:rFonts w:hint="eastAsia"/>
              </w:rPr>
              <w:t>窗帘智能控制</w:t>
            </w:r>
          </w:p>
        </w:tc>
      </w:tr>
      <w:tr w:rsidR="00A2468A" w14:paraId="6FB97452" w14:textId="77777777" w:rsidTr="00C57FCE">
        <w:trPr>
          <w:cantSplit/>
          <w:jc w:val="center"/>
        </w:trPr>
        <w:tc>
          <w:tcPr>
            <w:tcW w:w="1223" w:type="dxa"/>
            <w:vMerge/>
            <w:vAlign w:val="center"/>
          </w:tcPr>
          <w:p w14:paraId="07AF8F24" w14:textId="77777777" w:rsidR="00A2468A" w:rsidRDefault="00A2468A"/>
        </w:tc>
        <w:tc>
          <w:tcPr>
            <w:tcW w:w="2751" w:type="dxa"/>
            <w:vAlign w:val="center"/>
          </w:tcPr>
          <w:p w14:paraId="7512FD3D" w14:textId="77777777" w:rsidR="00A2468A" w:rsidRDefault="00D245AC">
            <w:r>
              <w:rPr>
                <w:rFonts w:hint="eastAsia"/>
              </w:rPr>
              <w:t>窗磁、</w:t>
            </w:r>
            <w:proofErr w:type="gramStart"/>
            <w:r>
              <w:rPr>
                <w:rFonts w:hint="eastAsia"/>
              </w:rPr>
              <w:t>双鉴探测器</w:t>
            </w:r>
            <w:proofErr w:type="gramEnd"/>
          </w:p>
        </w:tc>
        <w:tc>
          <w:tcPr>
            <w:tcW w:w="2734" w:type="dxa"/>
            <w:vAlign w:val="center"/>
          </w:tcPr>
          <w:p w14:paraId="748A10F5" w14:textId="77777777" w:rsidR="00A2468A" w:rsidRDefault="00D245AC">
            <w:r>
              <w:rPr>
                <w:rFonts w:hint="eastAsia"/>
              </w:rPr>
              <w:t>入侵报警</w:t>
            </w:r>
          </w:p>
        </w:tc>
      </w:tr>
      <w:tr w:rsidR="00A2468A" w14:paraId="6090BD12" w14:textId="77777777" w:rsidTr="00C57FCE">
        <w:trPr>
          <w:cantSplit/>
          <w:jc w:val="center"/>
        </w:trPr>
        <w:tc>
          <w:tcPr>
            <w:tcW w:w="1223" w:type="dxa"/>
            <w:vMerge/>
            <w:vAlign w:val="center"/>
          </w:tcPr>
          <w:p w14:paraId="38B06E97" w14:textId="77777777" w:rsidR="00A2468A" w:rsidRDefault="00A2468A"/>
        </w:tc>
        <w:tc>
          <w:tcPr>
            <w:tcW w:w="2751" w:type="dxa"/>
            <w:vAlign w:val="center"/>
          </w:tcPr>
          <w:p w14:paraId="638F79FC" w14:textId="77777777" w:rsidR="00A2468A" w:rsidRDefault="00D245AC">
            <w:r>
              <w:rPr>
                <w:rFonts w:hint="eastAsia"/>
              </w:rPr>
              <w:t>睡眠监控模块</w:t>
            </w:r>
          </w:p>
        </w:tc>
        <w:tc>
          <w:tcPr>
            <w:tcW w:w="2734" w:type="dxa"/>
            <w:vAlign w:val="center"/>
          </w:tcPr>
          <w:p w14:paraId="12479E4D" w14:textId="77777777" w:rsidR="00A2468A" w:rsidRDefault="00D245AC">
            <w:r>
              <w:rPr>
                <w:rFonts w:hint="eastAsia"/>
              </w:rPr>
              <w:t>睡眠质量监控</w:t>
            </w:r>
          </w:p>
        </w:tc>
      </w:tr>
      <w:tr w:rsidR="00A2468A" w14:paraId="72ECBCEE" w14:textId="77777777" w:rsidTr="00C57FCE">
        <w:trPr>
          <w:cantSplit/>
          <w:jc w:val="center"/>
        </w:trPr>
        <w:tc>
          <w:tcPr>
            <w:tcW w:w="1223" w:type="dxa"/>
            <w:vMerge/>
            <w:vAlign w:val="center"/>
          </w:tcPr>
          <w:p w14:paraId="2BB25839" w14:textId="77777777" w:rsidR="00A2468A" w:rsidRDefault="00A2468A"/>
        </w:tc>
        <w:tc>
          <w:tcPr>
            <w:tcW w:w="2751" w:type="dxa"/>
            <w:vAlign w:val="center"/>
          </w:tcPr>
          <w:p w14:paraId="73EF3FC5" w14:textId="77777777" w:rsidR="00A2468A" w:rsidRDefault="00D245AC">
            <w:r>
              <w:rPr>
                <w:rFonts w:hint="eastAsia"/>
              </w:rPr>
              <w:t>紧急呼叫按钮</w:t>
            </w:r>
          </w:p>
        </w:tc>
        <w:tc>
          <w:tcPr>
            <w:tcW w:w="2734" w:type="dxa"/>
            <w:vAlign w:val="center"/>
          </w:tcPr>
          <w:p w14:paraId="3C6E6A31" w14:textId="77777777" w:rsidR="00A2468A" w:rsidRDefault="00D245AC">
            <w:r>
              <w:rPr>
                <w:rFonts w:hint="eastAsia"/>
              </w:rPr>
              <w:t>应急报警</w:t>
            </w:r>
          </w:p>
        </w:tc>
      </w:tr>
      <w:tr w:rsidR="00A2468A" w14:paraId="68D1F912" w14:textId="77777777" w:rsidTr="00C57FCE">
        <w:trPr>
          <w:cantSplit/>
          <w:jc w:val="center"/>
        </w:trPr>
        <w:tc>
          <w:tcPr>
            <w:tcW w:w="1223" w:type="dxa"/>
            <w:vMerge/>
            <w:vAlign w:val="center"/>
          </w:tcPr>
          <w:p w14:paraId="7F18DC36" w14:textId="77777777" w:rsidR="00A2468A" w:rsidRDefault="00A2468A"/>
        </w:tc>
        <w:tc>
          <w:tcPr>
            <w:tcW w:w="2751" w:type="dxa"/>
            <w:vAlign w:val="center"/>
          </w:tcPr>
          <w:p w14:paraId="77C4F73A" w14:textId="77777777" w:rsidR="00A2468A" w:rsidRDefault="00D245AC">
            <w:r>
              <w:rPr>
                <w:rFonts w:hint="eastAsia"/>
              </w:rPr>
              <w:t>空调控制模块</w:t>
            </w:r>
          </w:p>
        </w:tc>
        <w:tc>
          <w:tcPr>
            <w:tcW w:w="2734" w:type="dxa"/>
            <w:vAlign w:val="center"/>
          </w:tcPr>
          <w:p w14:paraId="5A4D76C3" w14:textId="77777777" w:rsidR="00A2468A" w:rsidRDefault="00D245AC">
            <w:r>
              <w:rPr>
                <w:rFonts w:hint="eastAsia"/>
              </w:rPr>
              <w:t>空调智能控制</w:t>
            </w:r>
          </w:p>
        </w:tc>
      </w:tr>
      <w:tr w:rsidR="00A2468A" w14:paraId="4EAE0814" w14:textId="77777777" w:rsidTr="00C57FCE">
        <w:trPr>
          <w:cantSplit/>
          <w:jc w:val="center"/>
        </w:trPr>
        <w:tc>
          <w:tcPr>
            <w:tcW w:w="1223" w:type="dxa"/>
            <w:vMerge/>
            <w:vAlign w:val="center"/>
          </w:tcPr>
          <w:p w14:paraId="5A4D0666" w14:textId="77777777" w:rsidR="00A2468A" w:rsidRDefault="00A2468A"/>
        </w:tc>
        <w:tc>
          <w:tcPr>
            <w:tcW w:w="2751" w:type="dxa"/>
            <w:vAlign w:val="center"/>
          </w:tcPr>
          <w:p w14:paraId="57FB4F3F" w14:textId="77777777" w:rsidR="00A2468A" w:rsidRDefault="00D245AC">
            <w:r>
              <w:rPr>
                <w:rFonts w:hint="eastAsia"/>
              </w:rPr>
              <w:t>空气质量监控模块</w:t>
            </w:r>
          </w:p>
        </w:tc>
        <w:tc>
          <w:tcPr>
            <w:tcW w:w="2734" w:type="dxa"/>
            <w:vAlign w:val="center"/>
          </w:tcPr>
          <w:p w14:paraId="5F1BF5B5" w14:textId="77777777" w:rsidR="00A2468A" w:rsidRDefault="00D245AC">
            <w:r>
              <w:rPr>
                <w:rFonts w:hint="eastAsia"/>
              </w:rPr>
              <w:t>空气质量监控</w:t>
            </w:r>
          </w:p>
        </w:tc>
      </w:tr>
      <w:tr w:rsidR="00A2468A" w14:paraId="64487B35" w14:textId="77777777" w:rsidTr="00C57FCE">
        <w:trPr>
          <w:cantSplit/>
          <w:jc w:val="center"/>
        </w:trPr>
        <w:tc>
          <w:tcPr>
            <w:tcW w:w="1223" w:type="dxa"/>
            <w:vMerge w:val="restart"/>
            <w:vAlign w:val="center"/>
          </w:tcPr>
          <w:p w14:paraId="0578D39E" w14:textId="77777777" w:rsidR="00A2468A" w:rsidRDefault="00D245AC">
            <w:r>
              <w:rPr>
                <w:rFonts w:hint="eastAsia"/>
              </w:rPr>
              <w:t>次卧室</w:t>
            </w:r>
          </w:p>
        </w:tc>
        <w:tc>
          <w:tcPr>
            <w:tcW w:w="2751" w:type="dxa"/>
            <w:vAlign w:val="center"/>
          </w:tcPr>
          <w:p w14:paraId="075AFA8A" w14:textId="77777777" w:rsidR="00A2468A" w:rsidRDefault="00D245AC">
            <w:r>
              <w:rPr>
                <w:rFonts w:hint="eastAsia"/>
              </w:rPr>
              <w:t>智能音箱</w:t>
            </w:r>
          </w:p>
        </w:tc>
        <w:tc>
          <w:tcPr>
            <w:tcW w:w="2734" w:type="dxa"/>
            <w:vAlign w:val="center"/>
          </w:tcPr>
          <w:p w14:paraId="484A4511" w14:textId="77777777" w:rsidR="00A2468A" w:rsidRDefault="00D245AC">
            <w:r>
              <w:rPr>
                <w:rFonts w:hint="eastAsia"/>
              </w:rPr>
              <w:t>语音控制与娱乐等</w:t>
            </w:r>
          </w:p>
        </w:tc>
      </w:tr>
      <w:tr w:rsidR="00A2468A" w14:paraId="5D0F31A0" w14:textId="77777777" w:rsidTr="00C57FCE">
        <w:trPr>
          <w:cantSplit/>
          <w:jc w:val="center"/>
        </w:trPr>
        <w:tc>
          <w:tcPr>
            <w:tcW w:w="1223" w:type="dxa"/>
            <w:vMerge/>
            <w:vAlign w:val="center"/>
          </w:tcPr>
          <w:p w14:paraId="4BAB9EE2" w14:textId="77777777" w:rsidR="00A2468A" w:rsidRDefault="00A2468A"/>
        </w:tc>
        <w:tc>
          <w:tcPr>
            <w:tcW w:w="2751" w:type="dxa"/>
            <w:vAlign w:val="center"/>
          </w:tcPr>
          <w:p w14:paraId="11FB1CE5" w14:textId="77777777" w:rsidR="00A2468A" w:rsidRDefault="00D245AC">
            <w:r>
              <w:rPr>
                <w:rFonts w:hint="eastAsia"/>
              </w:rPr>
              <w:t>220V</w:t>
            </w:r>
            <w:r>
              <w:rPr>
                <w:rFonts w:hint="eastAsia"/>
              </w:rPr>
              <w:t>灯具智能控制模块</w:t>
            </w:r>
          </w:p>
        </w:tc>
        <w:tc>
          <w:tcPr>
            <w:tcW w:w="2734" w:type="dxa"/>
            <w:vAlign w:val="center"/>
          </w:tcPr>
          <w:p w14:paraId="69903A08" w14:textId="77777777" w:rsidR="00A2468A" w:rsidRDefault="00D245AC">
            <w:r>
              <w:rPr>
                <w:rFonts w:hint="eastAsia"/>
              </w:rPr>
              <w:t>卧室照明控制</w:t>
            </w:r>
          </w:p>
        </w:tc>
      </w:tr>
      <w:tr w:rsidR="00A2468A" w14:paraId="54BF429E" w14:textId="77777777" w:rsidTr="00C57FCE">
        <w:trPr>
          <w:cantSplit/>
          <w:jc w:val="center"/>
        </w:trPr>
        <w:tc>
          <w:tcPr>
            <w:tcW w:w="1223" w:type="dxa"/>
            <w:vMerge/>
            <w:vAlign w:val="center"/>
          </w:tcPr>
          <w:p w14:paraId="2AEFB678" w14:textId="77777777" w:rsidR="00A2468A" w:rsidRDefault="00A2468A"/>
        </w:tc>
        <w:tc>
          <w:tcPr>
            <w:tcW w:w="2751" w:type="dxa"/>
            <w:vAlign w:val="center"/>
          </w:tcPr>
          <w:p w14:paraId="4937F049" w14:textId="77777777" w:rsidR="00A2468A" w:rsidRDefault="00D245AC">
            <w:r>
              <w:rPr>
                <w:rFonts w:hint="eastAsia"/>
              </w:rPr>
              <w:t>感应夜灯</w:t>
            </w:r>
          </w:p>
        </w:tc>
        <w:tc>
          <w:tcPr>
            <w:tcW w:w="2734" w:type="dxa"/>
            <w:vAlign w:val="center"/>
          </w:tcPr>
          <w:p w14:paraId="020A006F" w14:textId="77777777" w:rsidR="00A2468A" w:rsidRDefault="00D245AC">
            <w:r>
              <w:rPr>
                <w:rFonts w:hint="eastAsia"/>
              </w:rPr>
              <w:t>起夜照明</w:t>
            </w:r>
          </w:p>
        </w:tc>
      </w:tr>
      <w:tr w:rsidR="00A2468A" w14:paraId="41C87408" w14:textId="77777777" w:rsidTr="00C57FCE">
        <w:trPr>
          <w:cantSplit/>
          <w:jc w:val="center"/>
        </w:trPr>
        <w:tc>
          <w:tcPr>
            <w:tcW w:w="1223" w:type="dxa"/>
            <w:vMerge/>
            <w:vAlign w:val="center"/>
          </w:tcPr>
          <w:p w14:paraId="486B8C41" w14:textId="77777777" w:rsidR="00A2468A" w:rsidRDefault="00A2468A"/>
        </w:tc>
        <w:tc>
          <w:tcPr>
            <w:tcW w:w="2751" w:type="dxa"/>
            <w:vAlign w:val="center"/>
          </w:tcPr>
          <w:p w14:paraId="60F076D3" w14:textId="77777777" w:rsidR="00A2468A" w:rsidRDefault="00D245AC">
            <w:r>
              <w:rPr>
                <w:rFonts w:hint="eastAsia"/>
              </w:rPr>
              <w:t>智能</w:t>
            </w:r>
            <w:proofErr w:type="gramStart"/>
            <w:r>
              <w:rPr>
                <w:rFonts w:hint="eastAsia"/>
              </w:rPr>
              <w:t>窗帘机</w:t>
            </w:r>
            <w:proofErr w:type="gramEnd"/>
          </w:p>
        </w:tc>
        <w:tc>
          <w:tcPr>
            <w:tcW w:w="2734" w:type="dxa"/>
            <w:vAlign w:val="center"/>
          </w:tcPr>
          <w:p w14:paraId="040B54FF" w14:textId="77777777" w:rsidR="00A2468A" w:rsidRDefault="00D245AC">
            <w:r>
              <w:rPr>
                <w:rFonts w:hint="eastAsia"/>
              </w:rPr>
              <w:t>窗帘智能控制</w:t>
            </w:r>
          </w:p>
        </w:tc>
      </w:tr>
      <w:tr w:rsidR="00A2468A" w14:paraId="0F065587" w14:textId="77777777" w:rsidTr="00C57FCE">
        <w:trPr>
          <w:cantSplit/>
          <w:jc w:val="center"/>
        </w:trPr>
        <w:tc>
          <w:tcPr>
            <w:tcW w:w="1223" w:type="dxa"/>
            <w:vMerge/>
            <w:vAlign w:val="center"/>
          </w:tcPr>
          <w:p w14:paraId="421835FE" w14:textId="77777777" w:rsidR="00A2468A" w:rsidRDefault="00A2468A"/>
        </w:tc>
        <w:tc>
          <w:tcPr>
            <w:tcW w:w="2751" w:type="dxa"/>
            <w:vAlign w:val="center"/>
          </w:tcPr>
          <w:p w14:paraId="35DC1802" w14:textId="77777777" w:rsidR="00A2468A" w:rsidRDefault="00D245AC">
            <w:r>
              <w:rPr>
                <w:rFonts w:hint="eastAsia"/>
              </w:rPr>
              <w:t>窗磁、</w:t>
            </w:r>
            <w:proofErr w:type="gramStart"/>
            <w:r>
              <w:rPr>
                <w:rFonts w:hint="eastAsia"/>
              </w:rPr>
              <w:t>双鉴探测器</w:t>
            </w:r>
            <w:proofErr w:type="gramEnd"/>
          </w:p>
        </w:tc>
        <w:tc>
          <w:tcPr>
            <w:tcW w:w="2734" w:type="dxa"/>
            <w:vAlign w:val="center"/>
          </w:tcPr>
          <w:p w14:paraId="5791CA2F" w14:textId="77777777" w:rsidR="00A2468A" w:rsidRDefault="00D245AC">
            <w:r>
              <w:rPr>
                <w:rFonts w:hint="eastAsia"/>
              </w:rPr>
              <w:t>入侵报警</w:t>
            </w:r>
          </w:p>
        </w:tc>
      </w:tr>
      <w:tr w:rsidR="00A2468A" w14:paraId="39C07228" w14:textId="77777777" w:rsidTr="00C57FCE">
        <w:trPr>
          <w:cantSplit/>
          <w:jc w:val="center"/>
        </w:trPr>
        <w:tc>
          <w:tcPr>
            <w:tcW w:w="1223" w:type="dxa"/>
            <w:vMerge/>
            <w:vAlign w:val="center"/>
          </w:tcPr>
          <w:p w14:paraId="010BD777" w14:textId="77777777" w:rsidR="00A2468A" w:rsidRDefault="00A2468A"/>
        </w:tc>
        <w:tc>
          <w:tcPr>
            <w:tcW w:w="2751" w:type="dxa"/>
            <w:vAlign w:val="center"/>
          </w:tcPr>
          <w:p w14:paraId="3E55A548" w14:textId="77777777" w:rsidR="00A2468A" w:rsidRDefault="00D245AC">
            <w:r>
              <w:rPr>
                <w:rFonts w:hint="eastAsia"/>
              </w:rPr>
              <w:t>睡眠监控模块</w:t>
            </w:r>
          </w:p>
        </w:tc>
        <w:tc>
          <w:tcPr>
            <w:tcW w:w="2734" w:type="dxa"/>
            <w:vAlign w:val="center"/>
          </w:tcPr>
          <w:p w14:paraId="76B285B5" w14:textId="77777777" w:rsidR="00A2468A" w:rsidRDefault="00D245AC">
            <w:r>
              <w:rPr>
                <w:rFonts w:hint="eastAsia"/>
              </w:rPr>
              <w:t>睡眠质量监控</w:t>
            </w:r>
          </w:p>
        </w:tc>
      </w:tr>
      <w:tr w:rsidR="00A2468A" w14:paraId="325CDFD3" w14:textId="77777777" w:rsidTr="00C57FCE">
        <w:trPr>
          <w:cantSplit/>
          <w:jc w:val="center"/>
        </w:trPr>
        <w:tc>
          <w:tcPr>
            <w:tcW w:w="1223" w:type="dxa"/>
            <w:vMerge/>
            <w:vAlign w:val="center"/>
          </w:tcPr>
          <w:p w14:paraId="26E836AF" w14:textId="77777777" w:rsidR="00A2468A" w:rsidRDefault="00A2468A"/>
        </w:tc>
        <w:tc>
          <w:tcPr>
            <w:tcW w:w="2751" w:type="dxa"/>
            <w:vAlign w:val="center"/>
          </w:tcPr>
          <w:p w14:paraId="35869C5C" w14:textId="77777777" w:rsidR="00A2468A" w:rsidRDefault="00D245AC">
            <w:r>
              <w:rPr>
                <w:rFonts w:hint="eastAsia"/>
              </w:rPr>
              <w:t>空调控制模块</w:t>
            </w:r>
          </w:p>
        </w:tc>
        <w:tc>
          <w:tcPr>
            <w:tcW w:w="2734" w:type="dxa"/>
            <w:vAlign w:val="center"/>
          </w:tcPr>
          <w:p w14:paraId="08294586" w14:textId="77777777" w:rsidR="00A2468A" w:rsidRDefault="00D245AC">
            <w:r>
              <w:rPr>
                <w:rFonts w:hint="eastAsia"/>
              </w:rPr>
              <w:t>空调智能控制</w:t>
            </w:r>
          </w:p>
        </w:tc>
      </w:tr>
      <w:tr w:rsidR="00A2468A" w14:paraId="606B9031" w14:textId="77777777" w:rsidTr="00C57FCE">
        <w:trPr>
          <w:cantSplit/>
          <w:jc w:val="center"/>
        </w:trPr>
        <w:tc>
          <w:tcPr>
            <w:tcW w:w="1223" w:type="dxa"/>
            <w:vMerge/>
            <w:vAlign w:val="center"/>
          </w:tcPr>
          <w:p w14:paraId="300379B2" w14:textId="77777777" w:rsidR="00A2468A" w:rsidRDefault="00A2468A"/>
        </w:tc>
        <w:tc>
          <w:tcPr>
            <w:tcW w:w="2751" w:type="dxa"/>
            <w:vAlign w:val="center"/>
          </w:tcPr>
          <w:p w14:paraId="1060658D" w14:textId="77777777" w:rsidR="00A2468A" w:rsidRDefault="00D245AC">
            <w:r>
              <w:rPr>
                <w:rFonts w:hint="eastAsia"/>
              </w:rPr>
              <w:t>空气质量监控模块</w:t>
            </w:r>
          </w:p>
        </w:tc>
        <w:tc>
          <w:tcPr>
            <w:tcW w:w="2734" w:type="dxa"/>
            <w:vAlign w:val="center"/>
          </w:tcPr>
          <w:p w14:paraId="5D249B6D" w14:textId="77777777" w:rsidR="00A2468A" w:rsidRDefault="00D245AC">
            <w:r>
              <w:rPr>
                <w:rFonts w:hint="eastAsia"/>
              </w:rPr>
              <w:t>空气质量监控</w:t>
            </w:r>
          </w:p>
        </w:tc>
      </w:tr>
      <w:tr w:rsidR="00A2468A" w14:paraId="40DCFA97" w14:textId="77777777" w:rsidTr="00C57FCE">
        <w:trPr>
          <w:cantSplit/>
          <w:jc w:val="center"/>
        </w:trPr>
        <w:tc>
          <w:tcPr>
            <w:tcW w:w="1223" w:type="dxa"/>
            <w:vMerge w:val="restart"/>
            <w:vAlign w:val="center"/>
          </w:tcPr>
          <w:p w14:paraId="1987A1B6" w14:textId="77777777" w:rsidR="00A2468A" w:rsidRDefault="00D245AC">
            <w:r>
              <w:rPr>
                <w:rFonts w:hint="eastAsia"/>
              </w:rPr>
              <w:t>卫生间</w:t>
            </w:r>
          </w:p>
        </w:tc>
        <w:tc>
          <w:tcPr>
            <w:tcW w:w="2751" w:type="dxa"/>
            <w:vAlign w:val="center"/>
          </w:tcPr>
          <w:p w14:paraId="03538AE7" w14:textId="77777777" w:rsidR="00A2468A" w:rsidRDefault="00D245AC">
            <w:r>
              <w:rPr>
                <w:rFonts w:hint="eastAsia"/>
              </w:rPr>
              <w:t>智能魔镜</w:t>
            </w:r>
          </w:p>
        </w:tc>
        <w:tc>
          <w:tcPr>
            <w:tcW w:w="2734" w:type="dxa"/>
            <w:vAlign w:val="center"/>
          </w:tcPr>
          <w:p w14:paraId="370473D8" w14:textId="77777777" w:rsidR="00A2468A" w:rsidRDefault="00D245AC">
            <w:r>
              <w:rPr>
                <w:rFonts w:hint="eastAsia"/>
              </w:rPr>
              <w:t>卫生间信息交互界面</w:t>
            </w:r>
          </w:p>
        </w:tc>
      </w:tr>
      <w:tr w:rsidR="00A2468A" w14:paraId="4BCB9511" w14:textId="77777777" w:rsidTr="00C57FCE">
        <w:trPr>
          <w:cantSplit/>
          <w:jc w:val="center"/>
        </w:trPr>
        <w:tc>
          <w:tcPr>
            <w:tcW w:w="1223" w:type="dxa"/>
            <w:vMerge/>
            <w:vAlign w:val="center"/>
          </w:tcPr>
          <w:p w14:paraId="78864A85" w14:textId="77777777" w:rsidR="00A2468A" w:rsidRDefault="00A2468A"/>
        </w:tc>
        <w:tc>
          <w:tcPr>
            <w:tcW w:w="2751" w:type="dxa"/>
            <w:vAlign w:val="center"/>
          </w:tcPr>
          <w:p w14:paraId="52E5BE16" w14:textId="77777777" w:rsidR="00A2468A" w:rsidRDefault="00D245AC">
            <w:r>
              <w:rPr>
                <w:rFonts w:hint="eastAsia"/>
              </w:rPr>
              <w:t>智能体重秤</w:t>
            </w:r>
          </w:p>
        </w:tc>
        <w:tc>
          <w:tcPr>
            <w:tcW w:w="2734" w:type="dxa"/>
            <w:vAlign w:val="center"/>
          </w:tcPr>
          <w:p w14:paraId="52BA2FE0" w14:textId="77777777" w:rsidR="00A2468A" w:rsidRDefault="00D245AC">
            <w:r>
              <w:rPr>
                <w:rFonts w:hint="eastAsia"/>
              </w:rPr>
              <w:t>智能健康</w:t>
            </w:r>
          </w:p>
        </w:tc>
      </w:tr>
      <w:tr w:rsidR="00A2468A" w14:paraId="513F1225" w14:textId="77777777" w:rsidTr="00C57FCE">
        <w:trPr>
          <w:cantSplit/>
          <w:jc w:val="center"/>
        </w:trPr>
        <w:tc>
          <w:tcPr>
            <w:tcW w:w="1223" w:type="dxa"/>
            <w:vMerge/>
            <w:vAlign w:val="center"/>
          </w:tcPr>
          <w:p w14:paraId="5C228E35" w14:textId="77777777" w:rsidR="00A2468A" w:rsidRDefault="00A2468A"/>
        </w:tc>
        <w:tc>
          <w:tcPr>
            <w:tcW w:w="2751" w:type="dxa"/>
            <w:vAlign w:val="center"/>
          </w:tcPr>
          <w:p w14:paraId="34B669B6" w14:textId="77777777" w:rsidR="00A2468A" w:rsidRDefault="00D245AC">
            <w:r>
              <w:rPr>
                <w:rFonts w:hint="eastAsia"/>
              </w:rPr>
              <w:t>感应夜灯</w:t>
            </w:r>
          </w:p>
        </w:tc>
        <w:tc>
          <w:tcPr>
            <w:tcW w:w="2734" w:type="dxa"/>
            <w:vAlign w:val="center"/>
          </w:tcPr>
          <w:p w14:paraId="55023884" w14:textId="77777777" w:rsidR="00A2468A" w:rsidRDefault="00D245AC">
            <w:r>
              <w:rPr>
                <w:rFonts w:hint="eastAsia"/>
              </w:rPr>
              <w:t>起夜照明</w:t>
            </w:r>
          </w:p>
        </w:tc>
      </w:tr>
      <w:tr w:rsidR="00A2468A" w14:paraId="5C56152B" w14:textId="77777777" w:rsidTr="00C57FCE">
        <w:trPr>
          <w:cantSplit/>
          <w:jc w:val="center"/>
        </w:trPr>
        <w:tc>
          <w:tcPr>
            <w:tcW w:w="1223" w:type="dxa"/>
            <w:vMerge/>
            <w:vAlign w:val="center"/>
          </w:tcPr>
          <w:p w14:paraId="7BA7E862" w14:textId="77777777" w:rsidR="00A2468A" w:rsidRDefault="00A2468A"/>
        </w:tc>
        <w:tc>
          <w:tcPr>
            <w:tcW w:w="2751" w:type="dxa"/>
            <w:vAlign w:val="center"/>
          </w:tcPr>
          <w:p w14:paraId="738AFAB9" w14:textId="77777777" w:rsidR="00A2468A" w:rsidRDefault="00D245AC">
            <w:r>
              <w:rPr>
                <w:rFonts w:hint="eastAsia"/>
              </w:rPr>
              <w:t>智能马桶</w:t>
            </w:r>
          </w:p>
        </w:tc>
        <w:tc>
          <w:tcPr>
            <w:tcW w:w="2734" w:type="dxa"/>
            <w:vAlign w:val="center"/>
          </w:tcPr>
          <w:p w14:paraId="35C1869D" w14:textId="77777777" w:rsidR="00A2468A" w:rsidRDefault="00D245AC">
            <w:r>
              <w:rPr>
                <w:rFonts w:hint="eastAsia"/>
              </w:rPr>
              <w:t>智能卫生</w:t>
            </w:r>
          </w:p>
        </w:tc>
      </w:tr>
      <w:tr w:rsidR="00A2468A" w14:paraId="1B5C1E71" w14:textId="77777777" w:rsidTr="00C57FCE">
        <w:trPr>
          <w:cantSplit/>
          <w:jc w:val="center"/>
        </w:trPr>
        <w:tc>
          <w:tcPr>
            <w:tcW w:w="1223" w:type="dxa"/>
            <w:vMerge/>
            <w:vAlign w:val="center"/>
          </w:tcPr>
          <w:p w14:paraId="6D76EE2E" w14:textId="77777777" w:rsidR="00A2468A" w:rsidRDefault="00A2468A"/>
        </w:tc>
        <w:tc>
          <w:tcPr>
            <w:tcW w:w="2751" w:type="dxa"/>
            <w:vAlign w:val="center"/>
          </w:tcPr>
          <w:p w14:paraId="069C5992" w14:textId="77777777" w:rsidR="00A2468A" w:rsidRDefault="00D245AC">
            <w:r>
              <w:rPr>
                <w:rFonts w:hint="eastAsia"/>
              </w:rPr>
              <w:t>智能热水器</w:t>
            </w:r>
          </w:p>
        </w:tc>
        <w:tc>
          <w:tcPr>
            <w:tcW w:w="2734" w:type="dxa"/>
            <w:vAlign w:val="center"/>
          </w:tcPr>
          <w:p w14:paraId="3724D715" w14:textId="77777777" w:rsidR="00A2468A" w:rsidRDefault="00D245AC">
            <w:r>
              <w:rPr>
                <w:rFonts w:hint="eastAsia"/>
              </w:rPr>
              <w:t>热水智能控制</w:t>
            </w:r>
          </w:p>
        </w:tc>
      </w:tr>
    </w:tbl>
    <w:p w14:paraId="3808986A" w14:textId="77777777" w:rsidR="00A2468A" w:rsidRDefault="00A2468A"/>
    <w:p w14:paraId="3CCBD94C" w14:textId="55BF0938" w:rsidR="00A2468A" w:rsidRDefault="00D245AC">
      <w:pPr>
        <w:pStyle w:val="afb"/>
      </w:pPr>
      <w:bookmarkStart w:id="59" w:name="_Toc167912679"/>
      <w:r>
        <w:t>7.5</w:t>
      </w:r>
      <w:r>
        <w:rPr>
          <w:rFonts w:hint="eastAsia"/>
        </w:rPr>
        <w:t xml:space="preserve"> </w:t>
      </w:r>
      <w:r>
        <w:t xml:space="preserve"> </w:t>
      </w:r>
      <w:r>
        <w:rPr>
          <w:rFonts w:hint="eastAsia"/>
          <w:b w:val="0"/>
          <w:bCs/>
        </w:rPr>
        <w:t>整体厨卫</w:t>
      </w:r>
      <w:bookmarkEnd w:id="59"/>
    </w:p>
    <w:p w14:paraId="735C1AB0" w14:textId="77777777" w:rsidR="00A2468A" w:rsidRDefault="00D245AC" w:rsidP="0041299D">
      <w:pPr>
        <w:pStyle w:val="af9"/>
      </w:pPr>
      <w:r>
        <w:t>7.5.1</w:t>
      </w:r>
      <w:r>
        <w:rPr>
          <w:rFonts w:hint="eastAsia"/>
        </w:rPr>
        <w:t xml:space="preserve"> </w:t>
      </w:r>
      <w:r>
        <w:t xml:space="preserve"> </w:t>
      </w:r>
      <w:r>
        <w:rPr>
          <w:rFonts w:hint="eastAsia"/>
        </w:rPr>
        <w:t>整体卫浴的同层给水排水、通风和电气等管道管线连接应在设计预留的空间内安装完成，且应在管道预留的接口连接处设置检修口。</w:t>
      </w:r>
    </w:p>
    <w:p w14:paraId="2F78C93A" w14:textId="77777777" w:rsidR="00A2468A" w:rsidRDefault="00A2468A">
      <w:pPr>
        <w:pStyle w:val="af7"/>
      </w:pPr>
    </w:p>
    <w:p w14:paraId="47CC7024" w14:textId="77777777" w:rsidR="00A2468A" w:rsidRDefault="00D245AC" w:rsidP="0041299D">
      <w:pPr>
        <w:pStyle w:val="af9"/>
      </w:pPr>
      <w:r>
        <w:t>7.5.2</w:t>
      </w:r>
      <w:r>
        <w:rPr>
          <w:rFonts w:hint="eastAsia"/>
        </w:rPr>
        <w:t xml:space="preserve"> </w:t>
      </w:r>
      <w:r>
        <w:t xml:space="preserve"> </w:t>
      </w:r>
      <w:r>
        <w:rPr>
          <w:rFonts w:hint="eastAsia"/>
        </w:rPr>
        <w:t>整体卫浴的给水管道应在卫浴顶部，沿墙面敷设，不应敷设于卫浴底部。</w:t>
      </w:r>
    </w:p>
    <w:p w14:paraId="08F6E627" w14:textId="77777777" w:rsidR="00A2468A" w:rsidRDefault="00A2468A">
      <w:pPr>
        <w:pStyle w:val="af7"/>
      </w:pPr>
    </w:p>
    <w:p w14:paraId="02E82E2E" w14:textId="77777777" w:rsidR="00A2468A" w:rsidRDefault="00D245AC" w:rsidP="0041299D">
      <w:pPr>
        <w:pStyle w:val="af9"/>
      </w:pPr>
      <w:r>
        <w:t>7.5.3</w:t>
      </w:r>
      <w:r>
        <w:rPr>
          <w:rFonts w:hint="eastAsia"/>
        </w:rPr>
        <w:t xml:space="preserve"> </w:t>
      </w:r>
      <w:r>
        <w:t xml:space="preserve"> </w:t>
      </w:r>
      <w:r>
        <w:rPr>
          <w:rFonts w:hint="eastAsia"/>
        </w:rPr>
        <w:t>整体</w:t>
      </w:r>
      <w:proofErr w:type="gramStart"/>
      <w:r>
        <w:rPr>
          <w:rFonts w:hint="eastAsia"/>
        </w:rPr>
        <w:t>厨卫宜为顶</w:t>
      </w:r>
      <w:proofErr w:type="gramEnd"/>
      <w:r>
        <w:rPr>
          <w:rFonts w:hint="eastAsia"/>
        </w:rPr>
        <w:t>通风，设计时应综合考虑其顶部通风设施及安装空间。</w:t>
      </w:r>
    </w:p>
    <w:p w14:paraId="20403D2E" w14:textId="77777777" w:rsidR="00A2468A" w:rsidRDefault="00A2468A">
      <w:pPr>
        <w:pStyle w:val="af7"/>
      </w:pPr>
    </w:p>
    <w:p w14:paraId="5B77D678" w14:textId="77777777" w:rsidR="00A2468A" w:rsidRDefault="00D245AC" w:rsidP="0041299D">
      <w:pPr>
        <w:pStyle w:val="af9"/>
      </w:pPr>
      <w:r>
        <w:t>7.5.4</w:t>
      </w:r>
      <w:r>
        <w:rPr>
          <w:rFonts w:hint="eastAsia"/>
        </w:rPr>
        <w:t xml:space="preserve"> </w:t>
      </w:r>
      <w:r>
        <w:t xml:space="preserve"> </w:t>
      </w:r>
      <w:r>
        <w:rPr>
          <w:rFonts w:hint="eastAsia"/>
        </w:rPr>
        <w:t>整体厨卫不宜采用地</w:t>
      </w:r>
      <w:proofErr w:type="gramStart"/>
      <w:r>
        <w:rPr>
          <w:rFonts w:hint="eastAsia"/>
        </w:rPr>
        <w:t>暖方式</w:t>
      </w:r>
      <w:proofErr w:type="gramEnd"/>
      <w:r>
        <w:rPr>
          <w:rFonts w:hint="eastAsia"/>
        </w:rPr>
        <w:t>供暖。</w:t>
      </w:r>
    </w:p>
    <w:p w14:paraId="1F6B9263" w14:textId="77777777" w:rsidR="00A2468A" w:rsidRDefault="00A2468A">
      <w:pPr>
        <w:pStyle w:val="af7"/>
      </w:pPr>
    </w:p>
    <w:p w14:paraId="7CDB9CCE" w14:textId="77777777" w:rsidR="00A2468A" w:rsidRDefault="00D245AC" w:rsidP="0041299D">
      <w:pPr>
        <w:pStyle w:val="af9"/>
      </w:pPr>
      <w:r>
        <w:t>7.5.5</w:t>
      </w:r>
      <w:r>
        <w:rPr>
          <w:rFonts w:hint="eastAsia"/>
        </w:rPr>
        <w:t xml:space="preserve"> </w:t>
      </w:r>
      <w:r>
        <w:t xml:space="preserve"> </w:t>
      </w:r>
      <w:r>
        <w:rPr>
          <w:rFonts w:hint="eastAsia"/>
        </w:rPr>
        <w:t>整体厨卫土建预留的接线盒，其电源线应有一定余量，宜大于</w:t>
      </w:r>
      <w:r>
        <w:rPr>
          <w:rFonts w:hint="eastAsia"/>
        </w:rPr>
        <w:t>1.5m</w:t>
      </w:r>
      <w:r>
        <w:rPr>
          <w:rFonts w:hint="eastAsia"/>
        </w:rPr>
        <w:t>。</w:t>
      </w:r>
    </w:p>
    <w:p w14:paraId="101B778F" w14:textId="77777777" w:rsidR="00A2468A" w:rsidRDefault="00A2468A">
      <w:pPr>
        <w:pStyle w:val="af7"/>
      </w:pPr>
    </w:p>
    <w:p w14:paraId="08C67202" w14:textId="77777777" w:rsidR="00A2468A" w:rsidRDefault="00D245AC" w:rsidP="0041299D">
      <w:pPr>
        <w:pStyle w:val="af9"/>
      </w:pPr>
      <w:r>
        <w:t>7.5.6</w:t>
      </w:r>
      <w:r>
        <w:rPr>
          <w:rFonts w:hint="eastAsia"/>
        </w:rPr>
        <w:t xml:space="preserve"> </w:t>
      </w:r>
      <w:r>
        <w:t xml:space="preserve"> </w:t>
      </w:r>
      <w:r>
        <w:rPr>
          <w:rFonts w:hint="eastAsia"/>
        </w:rPr>
        <w:t>整体卫浴应设局部等电位联结或预留局部等电位联结的接地端子。</w:t>
      </w:r>
      <w:r>
        <w:br w:type="page"/>
      </w:r>
    </w:p>
    <w:p w14:paraId="40106E06" w14:textId="7B699FCE" w:rsidR="00A2468A" w:rsidRDefault="00D245AC">
      <w:pPr>
        <w:spacing w:before="480" w:after="360" w:line="360" w:lineRule="auto"/>
        <w:jc w:val="center"/>
        <w:outlineLvl w:val="0"/>
        <w:rPr>
          <w:rFonts w:ascii="Times New Roman" w:eastAsia="黑体" w:hAnsi="Times New Roman"/>
          <w:b/>
          <w:sz w:val="36"/>
          <w:szCs w:val="36"/>
        </w:rPr>
      </w:pPr>
      <w:bookmarkStart w:id="60" w:name="_Toc167912680"/>
      <w:r>
        <w:rPr>
          <w:rFonts w:ascii="Times New Roman" w:eastAsia="黑体" w:hAnsi="Times New Roman" w:hint="eastAsia"/>
          <w:b/>
          <w:sz w:val="36"/>
          <w:szCs w:val="36"/>
        </w:rPr>
        <w:lastRenderedPageBreak/>
        <w:t>8</w:t>
      </w:r>
      <w:r>
        <w:rPr>
          <w:rFonts w:ascii="Times New Roman" w:eastAsia="黑体" w:hAnsi="Times New Roman"/>
          <w:sz w:val="36"/>
          <w:szCs w:val="36"/>
        </w:rPr>
        <w:t xml:space="preserve">  </w:t>
      </w:r>
      <w:r>
        <w:rPr>
          <w:rFonts w:ascii="Times New Roman" w:eastAsia="黑体" w:hAnsi="Times New Roman" w:hint="eastAsia"/>
          <w:bCs/>
          <w:sz w:val="36"/>
          <w:szCs w:val="36"/>
        </w:rPr>
        <w:t>内装设计</w:t>
      </w:r>
      <w:bookmarkEnd w:id="60"/>
    </w:p>
    <w:p w14:paraId="0A87E8F6" w14:textId="48FC3EF6" w:rsidR="00A2468A" w:rsidRDefault="00D245AC">
      <w:pPr>
        <w:pStyle w:val="afb"/>
      </w:pPr>
      <w:bookmarkStart w:id="61" w:name="_Toc167912681"/>
      <w:r>
        <w:rPr>
          <w:rFonts w:hint="eastAsia"/>
        </w:rPr>
        <w:t xml:space="preserve">8.1 </w:t>
      </w:r>
      <w:r>
        <w:t xml:space="preserve"> </w:t>
      </w:r>
      <w:r>
        <w:rPr>
          <w:rFonts w:hint="eastAsia"/>
          <w:b w:val="0"/>
          <w:bCs/>
        </w:rPr>
        <w:t>一般规定</w:t>
      </w:r>
      <w:bookmarkEnd w:id="61"/>
    </w:p>
    <w:p w14:paraId="1B00D70C" w14:textId="77777777" w:rsidR="00A2468A" w:rsidRDefault="00D245AC" w:rsidP="0041299D">
      <w:pPr>
        <w:pStyle w:val="af9"/>
      </w:pPr>
      <w:r>
        <w:rPr>
          <w:rFonts w:hint="eastAsia"/>
        </w:rPr>
        <w:t xml:space="preserve">8.1.1 </w:t>
      </w:r>
      <w:r>
        <w:t xml:space="preserve"> </w:t>
      </w:r>
      <w:r>
        <w:rPr>
          <w:rFonts w:hint="eastAsia"/>
        </w:rPr>
        <w:t>内装修设计应考虑建筑全生命周期内可变性和适应性，满足多种场景下的使用需求。</w:t>
      </w:r>
    </w:p>
    <w:p w14:paraId="0A46AB3F" w14:textId="77777777" w:rsidR="00A2468A" w:rsidRDefault="00A2468A">
      <w:pPr>
        <w:pStyle w:val="af7"/>
      </w:pPr>
    </w:p>
    <w:p w14:paraId="54245917" w14:textId="77777777" w:rsidR="00A2468A" w:rsidRDefault="00D245AC" w:rsidP="0041299D">
      <w:pPr>
        <w:pStyle w:val="af9"/>
      </w:pPr>
      <w:r>
        <w:rPr>
          <w:rFonts w:hint="eastAsia"/>
        </w:rPr>
        <w:t xml:space="preserve">8.1.2 </w:t>
      </w:r>
      <w:r>
        <w:t xml:space="preserve"> </w:t>
      </w:r>
      <w:r>
        <w:rPr>
          <w:rFonts w:hint="eastAsia"/>
        </w:rPr>
        <w:t>内装修设计应在方案阶段进行总体技术策划，按照一体化逆向化设计思维，与全专业进行协同设计，为室内空间可变性提供条件。</w:t>
      </w:r>
    </w:p>
    <w:p w14:paraId="117AB2F5" w14:textId="77777777" w:rsidR="00A2468A" w:rsidRDefault="00D245AC">
      <w:pPr>
        <w:spacing w:line="360" w:lineRule="auto"/>
        <w:rPr>
          <w:rFonts w:ascii="Times New Roman" w:eastAsia="黑体" w:hAnsi="Times New Roman"/>
          <w:sz w:val="24"/>
          <w:szCs w:val="21"/>
        </w:rPr>
      </w:pPr>
      <w:r>
        <w:rPr>
          <w:rFonts w:ascii="Times New Roman" w:eastAsia="黑体" w:hAnsi="Times New Roman" w:hint="eastAsia"/>
          <w:sz w:val="24"/>
          <w:szCs w:val="21"/>
        </w:rPr>
        <w:t>【条文说明】</w:t>
      </w:r>
    </w:p>
    <w:p w14:paraId="2B300E30" w14:textId="77777777" w:rsidR="00A2468A" w:rsidRDefault="00D245AC">
      <w:pPr>
        <w:pStyle w:val="af7"/>
      </w:pPr>
      <w:r>
        <w:rPr>
          <w:rFonts w:hint="eastAsia"/>
        </w:rPr>
        <w:t>传统的建筑项目中，内装修基本在建筑方案定型后介入，介入时间较晚，后期更新难度大。高适应性大开间居住建筑需要适应后期使用过程</w:t>
      </w:r>
      <w:proofErr w:type="gramStart"/>
      <w:r>
        <w:rPr>
          <w:rFonts w:hint="eastAsia"/>
        </w:rPr>
        <w:t>中空间</w:t>
      </w:r>
      <w:proofErr w:type="gramEnd"/>
      <w:r>
        <w:rPr>
          <w:rFonts w:hint="eastAsia"/>
        </w:rPr>
        <w:t>布局的灵活多变，这就需要按照一体化逆向设计思维，为后期空间变化预留条件，避免人工和资源浪费。</w:t>
      </w:r>
    </w:p>
    <w:p w14:paraId="6D9D0F37" w14:textId="77777777" w:rsidR="00A2468A" w:rsidRDefault="00A2468A">
      <w:pPr>
        <w:pStyle w:val="af7"/>
      </w:pPr>
    </w:p>
    <w:p w14:paraId="3D5DB1A2" w14:textId="77777777" w:rsidR="00A2468A" w:rsidRDefault="00D245AC" w:rsidP="0041299D">
      <w:pPr>
        <w:pStyle w:val="af9"/>
      </w:pPr>
      <w:r>
        <w:rPr>
          <w:rFonts w:hint="eastAsia"/>
        </w:rPr>
        <w:t xml:space="preserve">8.1.3 </w:t>
      </w:r>
      <w:r>
        <w:t xml:space="preserve"> </w:t>
      </w:r>
      <w:r>
        <w:rPr>
          <w:rFonts w:hint="eastAsia"/>
        </w:rPr>
        <w:t>内装修应遵循设备管线与结构分离的原则，满足室内设备和管线长期检修、维护、更新及变化的要求。</w:t>
      </w:r>
    </w:p>
    <w:p w14:paraId="4E74690B" w14:textId="77777777" w:rsidR="00A2468A" w:rsidRDefault="00D245AC">
      <w:pPr>
        <w:spacing w:line="360" w:lineRule="auto"/>
        <w:rPr>
          <w:rFonts w:ascii="Times New Roman" w:eastAsia="黑体" w:hAnsi="Times New Roman"/>
          <w:sz w:val="24"/>
          <w:szCs w:val="21"/>
        </w:rPr>
      </w:pPr>
      <w:r>
        <w:rPr>
          <w:rFonts w:ascii="Times New Roman" w:eastAsia="黑体" w:hAnsi="Times New Roman" w:hint="eastAsia"/>
          <w:sz w:val="24"/>
          <w:szCs w:val="21"/>
        </w:rPr>
        <w:t>【条文说明】</w:t>
      </w:r>
    </w:p>
    <w:p w14:paraId="62EEB8FD" w14:textId="77777777" w:rsidR="00A2468A" w:rsidRDefault="00D245AC">
      <w:pPr>
        <w:pStyle w:val="af7"/>
      </w:pPr>
      <w:r>
        <w:rPr>
          <w:rFonts w:hint="eastAsia"/>
        </w:rPr>
        <w:t>传统的建筑设计和施工中，将设备管线敷设于墙体，楼板，垫层的做法较普遍。后期空间变化难度大，</w:t>
      </w:r>
      <w:proofErr w:type="gramStart"/>
      <w:r>
        <w:rPr>
          <w:rFonts w:hint="eastAsia"/>
        </w:rPr>
        <w:t>且维护</w:t>
      </w:r>
      <w:proofErr w:type="gramEnd"/>
      <w:r>
        <w:rPr>
          <w:rFonts w:hint="eastAsia"/>
        </w:rPr>
        <w:t>和更新困难。合理的管线分离设计，是后期空间进行变化的必备条件。</w:t>
      </w:r>
    </w:p>
    <w:p w14:paraId="7B3BB49F" w14:textId="77777777" w:rsidR="00A2468A" w:rsidRDefault="00A2468A">
      <w:pPr>
        <w:pStyle w:val="af7"/>
      </w:pPr>
    </w:p>
    <w:p w14:paraId="3C8D3B7C" w14:textId="11565C3D" w:rsidR="00A2468A" w:rsidRDefault="00D245AC">
      <w:pPr>
        <w:pStyle w:val="afb"/>
      </w:pPr>
      <w:bookmarkStart w:id="62" w:name="_Toc167912682"/>
      <w:r>
        <w:rPr>
          <w:rFonts w:hint="eastAsia"/>
        </w:rPr>
        <w:t xml:space="preserve">8.2 </w:t>
      </w:r>
      <w:r>
        <w:t xml:space="preserve"> </w:t>
      </w:r>
      <w:r>
        <w:rPr>
          <w:rFonts w:hint="eastAsia"/>
          <w:b w:val="0"/>
          <w:bCs/>
        </w:rPr>
        <w:t>部品设计及选型</w:t>
      </w:r>
      <w:bookmarkEnd w:id="62"/>
    </w:p>
    <w:p w14:paraId="112FEA7A" w14:textId="74DB6B34" w:rsidR="00A2468A" w:rsidRDefault="00D245AC" w:rsidP="0041299D">
      <w:pPr>
        <w:pStyle w:val="af9"/>
      </w:pPr>
      <w:r>
        <w:rPr>
          <w:rFonts w:hint="eastAsia"/>
        </w:rPr>
        <w:t>8.2.</w:t>
      </w:r>
      <w:r>
        <w:t>1</w:t>
      </w:r>
      <w:r>
        <w:rPr>
          <w:rFonts w:hint="eastAsia"/>
        </w:rPr>
        <w:t xml:space="preserve"> </w:t>
      </w:r>
      <w:r>
        <w:t xml:space="preserve"> </w:t>
      </w:r>
      <w:r>
        <w:rPr>
          <w:rFonts w:hint="eastAsia"/>
        </w:rPr>
        <w:t>内装部品设计应符合现行国家标准中的</w:t>
      </w:r>
      <w:r w:rsidR="005848E6">
        <w:rPr>
          <w:rFonts w:hint="eastAsia"/>
        </w:rPr>
        <w:t>有</w:t>
      </w:r>
      <w:r>
        <w:rPr>
          <w:rFonts w:hint="eastAsia"/>
        </w:rPr>
        <w:t>关规定，主要性能指标应满足结构受力、抗震、安全、防火、健康、环保等方面的要求。</w:t>
      </w:r>
    </w:p>
    <w:p w14:paraId="04CCD8BD" w14:textId="77777777" w:rsidR="00A2468A" w:rsidRDefault="00D245AC">
      <w:pPr>
        <w:spacing w:line="360" w:lineRule="auto"/>
        <w:rPr>
          <w:rFonts w:ascii="Times New Roman" w:eastAsia="黑体" w:hAnsi="Times New Roman"/>
          <w:sz w:val="24"/>
          <w:szCs w:val="21"/>
        </w:rPr>
      </w:pPr>
      <w:r>
        <w:rPr>
          <w:rFonts w:ascii="Times New Roman" w:eastAsia="黑体" w:hAnsi="Times New Roman" w:hint="eastAsia"/>
          <w:sz w:val="24"/>
          <w:szCs w:val="21"/>
        </w:rPr>
        <w:t>【条文说明】</w:t>
      </w:r>
    </w:p>
    <w:p w14:paraId="3A1EFFE2" w14:textId="4C534652" w:rsidR="00A2468A" w:rsidRDefault="00D245AC" w:rsidP="00100B41">
      <w:pPr>
        <w:pStyle w:val="af7"/>
      </w:pPr>
      <w:r>
        <w:rPr>
          <w:rFonts w:hint="eastAsia"/>
        </w:rPr>
        <w:t>内装部品设计除本导则的相关规定外，主要性能指标还应符合《建筑设计防火规范》、《建筑抗震设计规范》GB 50011、《民用建筑隔声设计规范》GB 50118、</w:t>
      </w:r>
      <w:r>
        <w:rPr>
          <w:rFonts w:hint="eastAsia"/>
        </w:rPr>
        <w:lastRenderedPageBreak/>
        <w:t>《住宅性能评定技术标准》GB/T 50362、《绿色建筑评价标准》GB/T 50378、《民用建筑工程室内环境污染控制规范》GB 50325、《住宅室内装饰装修设计规范》JGJ367-2015</w:t>
      </w:r>
      <w:r w:rsidR="00A45F23">
        <w:rPr>
          <w:rFonts w:hint="eastAsia"/>
        </w:rPr>
        <w:t>、《</w:t>
      </w:r>
      <w:r w:rsidR="00A45F23" w:rsidRPr="00553783">
        <w:rPr>
          <w:rFonts w:hint="eastAsia"/>
        </w:rPr>
        <w:t>装配式内装修技术标准</w:t>
      </w:r>
      <w:r w:rsidR="00A45F23">
        <w:rPr>
          <w:rFonts w:hint="eastAsia"/>
        </w:rPr>
        <w:t>》</w:t>
      </w:r>
      <w:r w:rsidR="00A45F23" w:rsidRPr="00553783">
        <w:t>JGJ/T 491-2021</w:t>
      </w:r>
      <w:r>
        <w:rPr>
          <w:rFonts w:hint="eastAsia"/>
        </w:rPr>
        <w:t>等现行国家标准。</w:t>
      </w:r>
    </w:p>
    <w:p w14:paraId="31BD9AD8" w14:textId="77777777" w:rsidR="00D245AC" w:rsidRDefault="00D245AC" w:rsidP="00100B41">
      <w:pPr>
        <w:pStyle w:val="af7"/>
      </w:pPr>
    </w:p>
    <w:p w14:paraId="38EE1C6E" w14:textId="77777777" w:rsidR="00FC727F" w:rsidRDefault="00FC727F" w:rsidP="00FC727F">
      <w:pPr>
        <w:pStyle w:val="af9"/>
      </w:pPr>
      <w:r>
        <w:rPr>
          <w:rFonts w:hint="eastAsia"/>
        </w:rPr>
        <w:t>8.2.</w:t>
      </w:r>
      <w:r>
        <w:t>2</w:t>
      </w:r>
      <w:r>
        <w:rPr>
          <w:rFonts w:hint="eastAsia"/>
        </w:rPr>
        <w:t xml:space="preserve"> </w:t>
      </w:r>
      <w:r>
        <w:t xml:space="preserve"> </w:t>
      </w:r>
      <w:r>
        <w:rPr>
          <w:rFonts w:hint="eastAsia"/>
        </w:rPr>
        <w:t>内装修关键性部品选型宜在建筑设计阶段进行，部品选型时应明确关键技术参数，并应优选质量稳定、品质高、耐用性强、抗菌防霉的部品。</w:t>
      </w:r>
    </w:p>
    <w:p w14:paraId="21C56A20" w14:textId="77777777" w:rsidR="00FC727F" w:rsidRDefault="00FC727F" w:rsidP="00FC727F">
      <w:pPr>
        <w:spacing w:line="360" w:lineRule="auto"/>
        <w:rPr>
          <w:rFonts w:ascii="Times New Roman" w:eastAsia="黑体" w:hAnsi="Times New Roman"/>
          <w:sz w:val="24"/>
          <w:szCs w:val="21"/>
        </w:rPr>
      </w:pPr>
      <w:r>
        <w:rPr>
          <w:rFonts w:ascii="Times New Roman" w:eastAsia="黑体" w:hAnsi="Times New Roman" w:hint="eastAsia"/>
          <w:sz w:val="24"/>
          <w:szCs w:val="21"/>
        </w:rPr>
        <w:t>【条文说明】</w:t>
      </w:r>
    </w:p>
    <w:p w14:paraId="2D851003" w14:textId="77777777" w:rsidR="00FC727F" w:rsidRDefault="00FC727F" w:rsidP="00FC727F">
      <w:pPr>
        <w:pStyle w:val="af7"/>
      </w:pPr>
      <w:r>
        <w:rPr>
          <w:rFonts w:hint="eastAsia"/>
        </w:rPr>
        <w:t>内装修工程主要通过内装部品的选型，来实现内装的功能和效果。部品选型应在项目初期的建筑设计阶段进行，并与全专业进行协同设计。</w:t>
      </w:r>
    </w:p>
    <w:p w14:paraId="64C41A61" w14:textId="77777777" w:rsidR="00FC727F" w:rsidRDefault="00FC727F" w:rsidP="00FC727F">
      <w:pPr>
        <w:pStyle w:val="af7"/>
      </w:pPr>
      <w:r>
        <w:rPr>
          <w:rFonts w:hint="eastAsia"/>
        </w:rPr>
        <w:t>统一关键技术参数，如标准化接口、标准化连接构造、建筑及部品模数等，是后期空间灵活可变的关键。</w:t>
      </w:r>
    </w:p>
    <w:p w14:paraId="5234EC87" w14:textId="77777777" w:rsidR="00FC727F" w:rsidRDefault="00FC727F" w:rsidP="00FC727F">
      <w:pPr>
        <w:pStyle w:val="af7"/>
      </w:pPr>
      <w:r>
        <w:rPr>
          <w:rFonts w:hint="eastAsia"/>
        </w:rPr>
        <w:t>部品选型应选用质量品质获得认证的产品或来源稳定且连续三批均一次检验合格的产品，并依据相关现行国家标准或国际标准，优先选用优等品或一等品。</w:t>
      </w:r>
    </w:p>
    <w:p w14:paraId="06A4E922" w14:textId="77777777" w:rsidR="00A2468A" w:rsidRDefault="00A2468A">
      <w:pPr>
        <w:pStyle w:val="af7"/>
      </w:pPr>
    </w:p>
    <w:p w14:paraId="7F906489" w14:textId="77777777" w:rsidR="00A2468A" w:rsidRDefault="00D245AC" w:rsidP="0041299D">
      <w:pPr>
        <w:pStyle w:val="af9"/>
      </w:pPr>
      <w:r>
        <w:rPr>
          <w:rFonts w:hint="eastAsia"/>
        </w:rPr>
        <w:t>8.2.</w:t>
      </w:r>
      <w:r>
        <w:t>3</w:t>
      </w:r>
      <w:r>
        <w:rPr>
          <w:rFonts w:hint="eastAsia"/>
        </w:rPr>
        <w:t xml:space="preserve"> </w:t>
      </w:r>
      <w:r>
        <w:t xml:space="preserve"> </w:t>
      </w:r>
      <w:r>
        <w:rPr>
          <w:rFonts w:hint="eastAsia"/>
        </w:rPr>
        <w:t>内装修应采用标准化、模块化设计满足室内可变性的要求，并选用工厂化生产、集成度高的部品部件。</w:t>
      </w:r>
    </w:p>
    <w:p w14:paraId="616DDBE5" w14:textId="77777777" w:rsidR="00A2468A" w:rsidRDefault="00D245AC">
      <w:pPr>
        <w:spacing w:line="360" w:lineRule="auto"/>
        <w:rPr>
          <w:rFonts w:ascii="Times New Roman" w:eastAsia="黑体" w:hAnsi="Times New Roman"/>
          <w:sz w:val="24"/>
          <w:szCs w:val="21"/>
        </w:rPr>
      </w:pPr>
      <w:r>
        <w:rPr>
          <w:rFonts w:ascii="Times New Roman" w:eastAsia="黑体" w:hAnsi="Times New Roman" w:hint="eastAsia"/>
          <w:sz w:val="24"/>
          <w:szCs w:val="21"/>
        </w:rPr>
        <w:t>【条文说明】</w:t>
      </w:r>
    </w:p>
    <w:p w14:paraId="2AA3031D" w14:textId="30767CBD" w:rsidR="00A2468A" w:rsidRDefault="00D245AC">
      <w:pPr>
        <w:pStyle w:val="af7"/>
      </w:pPr>
      <w:r>
        <w:rPr>
          <w:rFonts w:hint="eastAsia"/>
        </w:rPr>
        <w:t>内装修工程的部品部件需在工厂内生产完成，标准化设计可以提高工业化部品部件的生产效率，并减低产品成本，同时为空间灵活变化预留条件。内装修设计可按照工程的技术复杂程度，拆除、移动、安装难易程度，对主要部品部件进行标准化、精细化设计。</w:t>
      </w:r>
    </w:p>
    <w:p w14:paraId="4C9C2864" w14:textId="77777777" w:rsidR="00D245AC" w:rsidRDefault="00D245AC">
      <w:pPr>
        <w:pStyle w:val="af7"/>
      </w:pPr>
    </w:p>
    <w:p w14:paraId="4ABB336B" w14:textId="77777777" w:rsidR="00A2468A" w:rsidRDefault="00D245AC" w:rsidP="0041299D">
      <w:pPr>
        <w:pStyle w:val="af9"/>
      </w:pPr>
      <w:r>
        <w:rPr>
          <w:rFonts w:hint="eastAsia"/>
        </w:rPr>
        <w:t xml:space="preserve">8.2.4 </w:t>
      </w:r>
      <w:r>
        <w:t xml:space="preserve"> </w:t>
      </w:r>
      <w:r>
        <w:rPr>
          <w:rFonts w:hint="eastAsia"/>
        </w:rPr>
        <w:t>内装修部品应优先确定功能复杂、用水集中、管线集中等不宜灵活变换的建筑空间的部品选型及布置。</w:t>
      </w:r>
    </w:p>
    <w:p w14:paraId="0AB07F71" w14:textId="77777777" w:rsidR="00A2468A" w:rsidRDefault="00A2468A">
      <w:pPr>
        <w:pStyle w:val="af7"/>
      </w:pPr>
    </w:p>
    <w:p w14:paraId="3015D749" w14:textId="77777777" w:rsidR="00A2468A" w:rsidRDefault="00D245AC" w:rsidP="0041299D">
      <w:pPr>
        <w:pStyle w:val="af9"/>
      </w:pPr>
      <w:r>
        <w:rPr>
          <w:rFonts w:hint="eastAsia"/>
        </w:rPr>
        <w:t xml:space="preserve">8.2.5 </w:t>
      </w:r>
      <w:r>
        <w:t xml:space="preserve"> </w:t>
      </w:r>
      <w:r>
        <w:rPr>
          <w:rFonts w:hint="eastAsia"/>
        </w:rPr>
        <w:t>内装修设计应充分</w:t>
      </w:r>
      <w:proofErr w:type="gramStart"/>
      <w:r>
        <w:rPr>
          <w:rFonts w:hint="eastAsia"/>
        </w:rPr>
        <w:t>考虑部</w:t>
      </w:r>
      <w:proofErr w:type="gramEnd"/>
      <w:r>
        <w:rPr>
          <w:rFonts w:hint="eastAsia"/>
        </w:rPr>
        <w:t>品部件维护与更新的要求，采用标准化接口、易维护、易拆换的产品。</w:t>
      </w:r>
    </w:p>
    <w:p w14:paraId="50F0DF10" w14:textId="77777777" w:rsidR="00A2468A" w:rsidRDefault="00A2468A">
      <w:pPr>
        <w:pStyle w:val="af7"/>
      </w:pPr>
    </w:p>
    <w:p w14:paraId="43AA56F5" w14:textId="77777777" w:rsidR="00A2468A" w:rsidRDefault="00D245AC" w:rsidP="0041299D">
      <w:pPr>
        <w:pStyle w:val="af9"/>
      </w:pPr>
      <w:r>
        <w:rPr>
          <w:rFonts w:hint="eastAsia"/>
        </w:rPr>
        <w:t xml:space="preserve">8.2.6 </w:t>
      </w:r>
      <w:r>
        <w:t xml:space="preserve"> </w:t>
      </w:r>
      <w:r>
        <w:rPr>
          <w:rFonts w:hint="eastAsia"/>
        </w:rPr>
        <w:t>内装部品的局部维修、更新、变换不应破坏结构系统、外围护系统、设备</w:t>
      </w:r>
      <w:r>
        <w:rPr>
          <w:rFonts w:hint="eastAsia"/>
        </w:rPr>
        <w:lastRenderedPageBreak/>
        <w:t>和管线的完整性及耐久性，且不应影响其它区域部品的正常使用。</w:t>
      </w:r>
    </w:p>
    <w:p w14:paraId="78D6CF4A" w14:textId="77777777" w:rsidR="00A2468A" w:rsidRDefault="00A2468A"/>
    <w:p w14:paraId="63DB455D" w14:textId="0218984B" w:rsidR="00A2468A" w:rsidRDefault="00D245AC">
      <w:pPr>
        <w:pStyle w:val="afb"/>
      </w:pPr>
      <w:bookmarkStart w:id="63" w:name="_Toc167912683"/>
      <w:r>
        <w:rPr>
          <w:rFonts w:hint="eastAsia"/>
        </w:rPr>
        <w:t xml:space="preserve">8.3 </w:t>
      </w:r>
      <w:r>
        <w:t xml:space="preserve"> </w:t>
      </w:r>
      <w:r>
        <w:rPr>
          <w:rFonts w:hint="eastAsia"/>
        </w:rPr>
        <w:t>标准化接口及构造</w:t>
      </w:r>
      <w:bookmarkEnd w:id="63"/>
    </w:p>
    <w:p w14:paraId="6E00E7CF" w14:textId="77777777" w:rsidR="00A2468A" w:rsidRDefault="00D245AC" w:rsidP="0041299D">
      <w:pPr>
        <w:pStyle w:val="af9"/>
      </w:pPr>
      <w:r>
        <w:rPr>
          <w:rFonts w:hint="eastAsia"/>
        </w:rPr>
        <w:t xml:space="preserve">8.3.1 </w:t>
      </w:r>
      <w:r>
        <w:t xml:space="preserve"> </w:t>
      </w:r>
      <w:r>
        <w:rPr>
          <w:rFonts w:hint="eastAsia"/>
        </w:rPr>
        <w:t>内装修与结构系统、外围护系统、设备和管线系统的接口设计应采用通用化设计和标准化接口，并提供系统化解决方案。</w:t>
      </w:r>
    </w:p>
    <w:p w14:paraId="33C9E709" w14:textId="77777777" w:rsidR="00A2468A" w:rsidRDefault="00D245AC">
      <w:pPr>
        <w:spacing w:line="360" w:lineRule="auto"/>
        <w:rPr>
          <w:rFonts w:ascii="Times New Roman" w:eastAsia="黑体" w:hAnsi="Times New Roman"/>
          <w:sz w:val="24"/>
          <w:szCs w:val="21"/>
        </w:rPr>
      </w:pPr>
      <w:r>
        <w:rPr>
          <w:rFonts w:ascii="Times New Roman" w:eastAsia="黑体" w:hAnsi="Times New Roman" w:hint="eastAsia"/>
          <w:sz w:val="24"/>
          <w:szCs w:val="21"/>
        </w:rPr>
        <w:t>【条文说明】</w:t>
      </w:r>
    </w:p>
    <w:p w14:paraId="63B12167" w14:textId="77777777" w:rsidR="00A2468A" w:rsidRDefault="00D245AC">
      <w:pPr>
        <w:pStyle w:val="af7"/>
      </w:pPr>
      <w:r>
        <w:rPr>
          <w:rFonts w:hint="eastAsia"/>
        </w:rPr>
        <w:t>通用化部件所具有的互换性，便于建筑内装修部品的更换和更新。内装修工程设计应充分</w:t>
      </w:r>
      <w:proofErr w:type="gramStart"/>
      <w:r>
        <w:rPr>
          <w:rFonts w:hint="eastAsia"/>
        </w:rPr>
        <w:t>考虑部</w:t>
      </w:r>
      <w:proofErr w:type="gramEnd"/>
      <w:r>
        <w:rPr>
          <w:rFonts w:hint="eastAsia"/>
        </w:rPr>
        <w:t>品部件的变换和更新，采用易维护、易拆换的技术和部品部件，对易损坏和易变换的部位按照可逆安装的方式进行设计。</w:t>
      </w:r>
    </w:p>
    <w:p w14:paraId="1D5B6428" w14:textId="77777777" w:rsidR="00A2468A" w:rsidRDefault="00A2468A">
      <w:pPr>
        <w:pStyle w:val="af7"/>
      </w:pPr>
    </w:p>
    <w:p w14:paraId="561E100C" w14:textId="77777777" w:rsidR="00A2468A" w:rsidRDefault="00D245AC" w:rsidP="0041299D">
      <w:pPr>
        <w:pStyle w:val="af9"/>
      </w:pPr>
      <w:r>
        <w:rPr>
          <w:rFonts w:hint="eastAsia"/>
        </w:rPr>
        <w:t xml:space="preserve">8.3.2 </w:t>
      </w:r>
      <w:r>
        <w:t xml:space="preserve"> </w:t>
      </w:r>
      <w:r>
        <w:rPr>
          <w:rFonts w:hint="eastAsia"/>
        </w:rPr>
        <w:t>内装修应采用标准化的连接构造，接口的位置和尺寸应协调模块化的设计方法，并应做到连接合理、拆装方便、维修简便。</w:t>
      </w:r>
    </w:p>
    <w:p w14:paraId="5A5A7B11" w14:textId="77777777" w:rsidR="00A2468A" w:rsidRDefault="00A2468A">
      <w:pPr>
        <w:pStyle w:val="af7"/>
      </w:pPr>
    </w:p>
    <w:p w14:paraId="5C302BCB" w14:textId="77777777" w:rsidR="00A2468A" w:rsidRDefault="00D245AC" w:rsidP="0041299D">
      <w:pPr>
        <w:pStyle w:val="af9"/>
      </w:pPr>
      <w:r>
        <w:rPr>
          <w:rFonts w:hint="eastAsia"/>
        </w:rPr>
        <w:t xml:space="preserve">8.3.3 </w:t>
      </w:r>
      <w:r>
        <w:t xml:space="preserve"> </w:t>
      </w:r>
      <w:r>
        <w:rPr>
          <w:rFonts w:hint="eastAsia"/>
        </w:rPr>
        <w:t>先安装的部品应为后期可变的部品预留接口，并应与后期</w:t>
      </w:r>
      <w:proofErr w:type="gramStart"/>
      <w:r>
        <w:rPr>
          <w:rFonts w:hint="eastAsia"/>
        </w:rPr>
        <w:t>可变部</w:t>
      </w:r>
      <w:proofErr w:type="gramEnd"/>
      <w:r>
        <w:rPr>
          <w:rFonts w:hint="eastAsia"/>
        </w:rPr>
        <w:t>品接口匹配，为后期功能空间部品的适应性更新变换提供条件。</w:t>
      </w:r>
    </w:p>
    <w:p w14:paraId="3F0CE4CF" w14:textId="77777777" w:rsidR="00A2468A" w:rsidRDefault="00A2468A">
      <w:pPr>
        <w:pStyle w:val="af7"/>
      </w:pPr>
    </w:p>
    <w:p w14:paraId="6CB2BFC6" w14:textId="6BF74930" w:rsidR="00A2468A" w:rsidRDefault="00D245AC">
      <w:pPr>
        <w:pStyle w:val="afb"/>
      </w:pPr>
      <w:bookmarkStart w:id="64" w:name="_Toc167912684"/>
      <w:r>
        <w:rPr>
          <w:rFonts w:hint="eastAsia"/>
        </w:rPr>
        <w:t xml:space="preserve">8.4 </w:t>
      </w:r>
      <w:r>
        <w:t xml:space="preserve"> </w:t>
      </w:r>
      <w:r>
        <w:rPr>
          <w:rFonts w:hint="eastAsia"/>
          <w:b w:val="0"/>
          <w:bCs/>
        </w:rPr>
        <w:t>模块化可拼装隔墙</w:t>
      </w:r>
      <w:bookmarkEnd w:id="64"/>
    </w:p>
    <w:p w14:paraId="20740252" w14:textId="77777777" w:rsidR="00A2468A" w:rsidRDefault="00D245AC" w:rsidP="0041299D">
      <w:pPr>
        <w:pStyle w:val="af9"/>
      </w:pPr>
      <w:r>
        <w:rPr>
          <w:rFonts w:hint="eastAsia"/>
        </w:rPr>
        <w:t xml:space="preserve">8.4.1 </w:t>
      </w:r>
      <w:r>
        <w:t xml:space="preserve"> </w:t>
      </w:r>
      <w:proofErr w:type="gramStart"/>
      <w:r>
        <w:rPr>
          <w:rFonts w:hint="eastAsia"/>
        </w:rPr>
        <w:t>宜协调</w:t>
      </w:r>
      <w:proofErr w:type="gramEnd"/>
      <w:r>
        <w:rPr>
          <w:rFonts w:hint="eastAsia"/>
        </w:rPr>
        <w:t>建筑模数与隔墙模数，建立龙骨截面尺寸。</w:t>
      </w:r>
    </w:p>
    <w:p w14:paraId="1D89D324" w14:textId="77777777" w:rsidR="00A2468A" w:rsidRDefault="00D245AC">
      <w:pPr>
        <w:spacing w:line="360" w:lineRule="auto"/>
        <w:rPr>
          <w:rFonts w:ascii="Times New Roman" w:eastAsia="黑体" w:hAnsi="Times New Roman"/>
          <w:sz w:val="24"/>
          <w:szCs w:val="21"/>
        </w:rPr>
      </w:pPr>
      <w:r>
        <w:rPr>
          <w:rFonts w:ascii="Times New Roman" w:eastAsia="黑体" w:hAnsi="Times New Roman" w:hint="eastAsia"/>
          <w:sz w:val="24"/>
          <w:szCs w:val="21"/>
        </w:rPr>
        <w:t>【条文说明】</w:t>
      </w:r>
    </w:p>
    <w:p w14:paraId="4B75CD44" w14:textId="77777777" w:rsidR="00A2468A" w:rsidRDefault="00D245AC">
      <w:pPr>
        <w:pStyle w:val="af7"/>
      </w:pPr>
      <w:r>
        <w:rPr>
          <w:rFonts w:hint="eastAsia"/>
        </w:rPr>
        <w:t>模块化可拼装隔墙需要重点关注建筑模数与隔墙模数的协调。首先基于不同层高和性能需求，建立龙骨截面尺寸系列：60mm、75mm、90mm、120mm、150mm；以集合住宅常见层高2.9m为例，配套60mm的龙骨、15mm厚的镀锌钢单元面板，隔墙整体厚度D为90mm。</w:t>
      </w:r>
    </w:p>
    <w:p w14:paraId="01508498" w14:textId="34A08C88" w:rsidR="00A2468A" w:rsidRPr="00C57FCE" w:rsidRDefault="00D245AC" w:rsidP="00C57FCE">
      <w:pPr>
        <w:pStyle w:val="af7"/>
        <w:ind w:firstLine="440"/>
        <w:jc w:val="center"/>
        <w:rPr>
          <w:sz w:val="22"/>
          <w:szCs w:val="22"/>
        </w:rPr>
      </w:pPr>
      <w:r w:rsidRPr="00C57FCE">
        <w:rPr>
          <w:rFonts w:hint="eastAsia"/>
          <w:sz w:val="22"/>
          <w:szCs w:val="22"/>
        </w:rPr>
        <w:t>表8</w:t>
      </w:r>
      <w:r w:rsidR="00C57FCE" w:rsidRPr="00C57FCE">
        <w:rPr>
          <w:sz w:val="22"/>
          <w:szCs w:val="22"/>
        </w:rPr>
        <w:t>.4</w:t>
      </w:r>
      <w:r w:rsidRPr="00C57FCE">
        <w:rPr>
          <w:rFonts w:hint="eastAsia"/>
          <w:sz w:val="22"/>
          <w:szCs w:val="22"/>
        </w:rPr>
        <w:t>.</w:t>
      </w:r>
      <w:r w:rsidRPr="00C57FCE">
        <w:rPr>
          <w:sz w:val="22"/>
          <w:szCs w:val="22"/>
        </w:rPr>
        <w:t>1</w:t>
      </w:r>
      <w:r w:rsidRPr="00C57FCE">
        <w:rPr>
          <w:rFonts w:hint="eastAsia"/>
          <w:sz w:val="22"/>
          <w:szCs w:val="22"/>
        </w:rPr>
        <w:t xml:space="preserve"> 龙骨隔墙技术参数参考表</w:t>
      </w:r>
    </w:p>
    <w:tbl>
      <w:tblPr>
        <w:tblW w:w="7938" w:type="dxa"/>
        <w:jc w:val="center"/>
        <w:tblBorders>
          <w:top w:val="single" w:sz="12" w:space="0" w:color="auto"/>
          <w:bottom w:val="single" w:sz="12" w:space="0" w:color="auto"/>
          <w:insideH w:val="single" w:sz="4" w:space="0" w:color="auto"/>
        </w:tblBorders>
        <w:tblLayout w:type="fixed"/>
        <w:tblLook w:val="04A0" w:firstRow="1" w:lastRow="0" w:firstColumn="1" w:lastColumn="0" w:noHBand="0" w:noVBand="1"/>
      </w:tblPr>
      <w:tblGrid>
        <w:gridCol w:w="679"/>
        <w:gridCol w:w="1625"/>
        <w:gridCol w:w="543"/>
        <w:gridCol w:w="678"/>
        <w:gridCol w:w="678"/>
        <w:gridCol w:w="678"/>
        <w:gridCol w:w="775"/>
        <w:gridCol w:w="986"/>
        <w:gridCol w:w="683"/>
        <w:gridCol w:w="613"/>
      </w:tblGrid>
      <w:tr w:rsidR="00A2468A" w14:paraId="174F537D" w14:textId="77777777">
        <w:trPr>
          <w:jc w:val="center"/>
        </w:trPr>
        <w:tc>
          <w:tcPr>
            <w:tcW w:w="427" w:type="pct"/>
            <w:vMerge w:val="restart"/>
            <w:vAlign w:val="center"/>
          </w:tcPr>
          <w:p w14:paraId="08FB7B5C" w14:textId="77777777" w:rsidR="00A2468A" w:rsidRDefault="00D245AC">
            <w:r>
              <w:rPr>
                <w:rFonts w:hint="eastAsia"/>
              </w:rPr>
              <w:t>产品代号</w:t>
            </w:r>
          </w:p>
        </w:tc>
        <w:tc>
          <w:tcPr>
            <w:tcW w:w="1022" w:type="pct"/>
            <w:vMerge w:val="restart"/>
            <w:vAlign w:val="center"/>
          </w:tcPr>
          <w:p w14:paraId="32B83E7B" w14:textId="77777777" w:rsidR="00A2468A" w:rsidRDefault="00D245AC">
            <w:r>
              <w:rPr>
                <w:rFonts w:hint="eastAsia"/>
              </w:rPr>
              <w:t>图示</w:t>
            </w:r>
          </w:p>
        </w:tc>
        <w:tc>
          <w:tcPr>
            <w:tcW w:w="1623" w:type="pct"/>
            <w:gridSpan w:val="4"/>
            <w:vAlign w:val="center"/>
          </w:tcPr>
          <w:p w14:paraId="6141D3A7" w14:textId="77777777" w:rsidR="00A2468A" w:rsidRDefault="00D245AC">
            <w:r>
              <w:rPr>
                <w:rFonts w:hint="eastAsia"/>
              </w:rPr>
              <w:t>尺寸（</w:t>
            </w:r>
            <w:r>
              <w:t>mm</w:t>
            </w:r>
            <w:r>
              <w:rPr>
                <w:rFonts w:hint="eastAsia"/>
              </w:rPr>
              <w:t>）</w:t>
            </w:r>
          </w:p>
        </w:tc>
        <w:tc>
          <w:tcPr>
            <w:tcW w:w="488" w:type="pct"/>
            <w:vMerge w:val="restart"/>
            <w:vAlign w:val="center"/>
          </w:tcPr>
          <w:p w14:paraId="3561A37E" w14:textId="77777777" w:rsidR="00A2468A" w:rsidRDefault="00D245AC">
            <w:r>
              <w:rPr>
                <w:rFonts w:hint="eastAsia"/>
              </w:rPr>
              <w:t>自重</w:t>
            </w:r>
            <w:r>
              <w:t>(kg/</w:t>
            </w:r>
            <w:r>
              <w:rPr>
                <w:rFonts w:hint="eastAsia"/>
              </w:rPr>
              <w:t>㎡</w:t>
            </w:r>
            <w:r>
              <w:t>)</w:t>
            </w:r>
          </w:p>
        </w:tc>
        <w:tc>
          <w:tcPr>
            <w:tcW w:w="621" w:type="pct"/>
            <w:vMerge w:val="restart"/>
            <w:vAlign w:val="center"/>
          </w:tcPr>
          <w:p w14:paraId="7DC9F7A1" w14:textId="77777777" w:rsidR="00A2468A" w:rsidRDefault="00D245AC">
            <w:r>
              <w:rPr>
                <w:rFonts w:hint="eastAsia"/>
              </w:rPr>
              <w:t>墙体最大</w:t>
            </w:r>
          </w:p>
          <w:p w14:paraId="482DDA0B" w14:textId="77777777" w:rsidR="00A2468A" w:rsidRDefault="00D245AC">
            <w:r>
              <w:rPr>
                <w:rFonts w:hint="eastAsia"/>
              </w:rPr>
              <w:t>高度（</w:t>
            </w:r>
            <w:r>
              <w:t>m</w:t>
            </w:r>
            <w:r>
              <w:t>）</w:t>
            </w:r>
          </w:p>
        </w:tc>
        <w:tc>
          <w:tcPr>
            <w:tcW w:w="430" w:type="pct"/>
            <w:vMerge w:val="restart"/>
            <w:vAlign w:val="center"/>
          </w:tcPr>
          <w:p w14:paraId="2212A9E5" w14:textId="77777777" w:rsidR="00A2468A" w:rsidRDefault="00D245AC">
            <w:r>
              <w:rPr>
                <w:rFonts w:hint="eastAsia"/>
              </w:rPr>
              <w:t>隔声</w:t>
            </w:r>
          </w:p>
        </w:tc>
        <w:tc>
          <w:tcPr>
            <w:tcW w:w="386" w:type="pct"/>
            <w:vMerge w:val="restart"/>
            <w:vAlign w:val="center"/>
          </w:tcPr>
          <w:p w14:paraId="410C7E1F" w14:textId="77777777" w:rsidR="00A2468A" w:rsidRDefault="00D245AC">
            <w:r>
              <w:rPr>
                <w:rFonts w:hint="eastAsia"/>
              </w:rPr>
              <w:t>耐火</w:t>
            </w:r>
          </w:p>
        </w:tc>
      </w:tr>
      <w:tr w:rsidR="00A2468A" w14:paraId="5A05DAC4" w14:textId="77777777">
        <w:trPr>
          <w:jc w:val="center"/>
        </w:trPr>
        <w:tc>
          <w:tcPr>
            <w:tcW w:w="427" w:type="pct"/>
            <w:vMerge/>
            <w:vAlign w:val="center"/>
          </w:tcPr>
          <w:p w14:paraId="5942AF49" w14:textId="77777777" w:rsidR="00A2468A" w:rsidRDefault="00A2468A"/>
        </w:tc>
        <w:tc>
          <w:tcPr>
            <w:tcW w:w="1022" w:type="pct"/>
            <w:vMerge/>
            <w:vAlign w:val="center"/>
          </w:tcPr>
          <w:p w14:paraId="6E4B6B4B" w14:textId="77777777" w:rsidR="00A2468A" w:rsidRDefault="00A2468A"/>
        </w:tc>
        <w:tc>
          <w:tcPr>
            <w:tcW w:w="342" w:type="pct"/>
            <w:vAlign w:val="center"/>
          </w:tcPr>
          <w:p w14:paraId="5E600C0A" w14:textId="77777777" w:rsidR="00A2468A" w:rsidRDefault="00D245AC">
            <w:r>
              <w:rPr>
                <w:rFonts w:hint="eastAsia"/>
              </w:rPr>
              <w:t>板厚</w:t>
            </w:r>
          </w:p>
        </w:tc>
        <w:tc>
          <w:tcPr>
            <w:tcW w:w="427" w:type="pct"/>
            <w:vAlign w:val="center"/>
          </w:tcPr>
          <w:p w14:paraId="25BAB5C6" w14:textId="77777777" w:rsidR="00A2468A" w:rsidRDefault="00D245AC">
            <w:r>
              <w:rPr>
                <w:rFonts w:hint="eastAsia"/>
              </w:rPr>
              <w:t>排版方式</w:t>
            </w:r>
          </w:p>
        </w:tc>
        <w:tc>
          <w:tcPr>
            <w:tcW w:w="427" w:type="pct"/>
            <w:vAlign w:val="center"/>
          </w:tcPr>
          <w:p w14:paraId="06DC341E" w14:textId="77777777" w:rsidR="00A2468A" w:rsidRDefault="00D245AC">
            <w:r>
              <w:rPr>
                <w:rFonts w:hint="eastAsia"/>
              </w:rPr>
              <w:t>龙骨截面</w:t>
            </w:r>
          </w:p>
        </w:tc>
        <w:tc>
          <w:tcPr>
            <w:tcW w:w="427" w:type="pct"/>
            <w:vAlign w:val="center"/>
          </w:tcPr>
          <w:p w14:paraId="48C80571" w14:textId="77777777" w:rsidR="00A2468A" w:rsidRDefault="00D245AC">
            <w:r>
              <w:rPr>
                <w:rFonts w:hint="eastAsia"/>
              </w:rPr>
              <w:t>墙厚（</w:t>
            </w:r>
            <w:r>
              <w:t>D</w:t>
            </w:r>
            <w:r>
              <w:t>）</w:t>
            </w:r>
          </w:p>
        </w:tc>
        <w:tc>
          <w:tcPr>
            <w:tcW w:w="488" w:type="pct"/>
            <w:vMerge/>
            <w:vAlign w:val="center"/>
          </w:tcPr>
          <w:p w14:paraId="3C858FC6" w14:textId="77777777" w:rsidR="00A2468A" w:rsidRDefault="00A2468A"/>
        </w:tc>
        <w:tc>
          <w:tcPr>
            <w:tcW w:w="621" w:type="pct"/>
            <w:vMerge/>
            <w:vAlign w:val="center"/>
          </w:tcPr>
          <w:p w14:paraId="6AE982F5" w14:textId="77777777" w:rsidR="00A2468A" w:rsidRDefault="00A2468A"/>
        </w:tc>
        <w:tc>
          <w:tcPr>
            <w:tcW w:w="430" w:type="pct"/>
            <w:vMerge/>
            <w:vAlign w:val="center"/>
          </w:tcPr>
          <w:p w14:paraId="1B51DDA7" w14:textId="77777777" w:rsidR="00A2468A" w:rsidRDefault="00A2468A"/>
        </w:tc>
        <w:tc>
          <w:tcPr>
            <w:tcW w:w="386" w:type="pct"/>
            <w:vMerge/>
            <w:vAlign w:val="center"/>
          </w:tcPr>
          <w:p w14:paraId="2EB111D5" w14:textId="77777777" w:rsidR="00A2468A" w:rsidRDefault="00A2468A"/>
        </w:tc>
      </w:tr>
      <w:tr w:rsidR="00A2468A" w14:paraId="3A605173" w14:textId="77777777">
        <w:trPr>
          <w:jc w:val="center"/>
        </w:trPr>
        <w:tc>
          <w:tcPr>
            <w:tcW w:w="427" w:type="pct"/>
            <w:vAlign w:val="center"/>
          </w:tcPr>
          <w:p w14:paraId="2DA6687F" w14:textId="77777777" w:rsidR="00A2468A" w:rsidRDefault="00D245AC">
            <w:r>
              <w:lastRenderedPageBreak/>
              <w:t>GQ1</w:t>
            </w:r>
          </w:p>
        </w:tc>
        <w:tc>
          <w:tcPr>
            <w:tcW w:w="1022" w:type="pct"/>
            <w:vAlign w:val="center"/>
          </w:tcPr>
          <w:p w14:paraId="64039B10" w14:textId="77777777" w:rsidR="00A2468A" w:rsidRDefault="00D245AC">
            <w:r>
              <w:rPr>
                <w:noProof/>
              </w:rPr>
              <w:drawing>
                <wp:inline distT="0" distB="0" distL="0" distR="0" wp14:anchorId="46BDFDAA" wp14:editId="01B94465">
                  <wp:extent cx="931545" cy="575310"/>
                  <wp:effectExtent l="0" t="0" r="1905"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8" cstate="print">
                            <a:extLst>
                              <a:ext uri="{28A0092B-C50C-407E-A947-70E740481C1C}">
                                <a14:useLocalDpi xmlns:a14="http://schemas.microsoft.com/office/drawing/2010/main" val="0"/>
                              </a:ext>
                            </a:extLst>
                          </a:blip>
                          <a:srcRect l="39009" t="29059" r="33746" b="25718"/>
                          <a:stretch>
                            <a:fillRect/>
                          </a:stretch>
                        </pic:blipFill>
                        <pic:spPr>
                          <a:xfrm>
                            <a:off x="0" y="0"/>
                            <a:ext cx="985533" cy="608769"/>
                          </a:xfrm>
                          <a:prstGeom prst="rect">
                            <a:avLst/>
                          </a:prstGeom>
                          <a:noFill/>
                          <a:ln>
                            <a:noFill/>
                          </a:ln>
                        </pic:spPr>
                      </pic:pic>
                    </a:graphicData>
                  </a:graphic>
                </wp:inline>
              </w:drawing>
            </w:r>
          </w:p>
        </w:tc>
        <w:tc>
          <w:tcPr>
            <w:tcW w:w="342" w:type="pct"/>
            <w:vAlign w:val="center"/>
          </w:tcPr>
          <w:p w14:paraId="7960A73A" w14:textId="77777777" w:rsidR="00A2468A" w:rsidRDefault="00D245AC">
            <w:r>
              <w:t>15</w:t>
            </w:r>
          </w:p>
        </w:tc>
        <w:tc>
          <w:tcPr>
            <w:tcW w:w="427" w:type="pct"/>
            <w:vAlign w:val="center"/>
          </w:tcPr>
          <w:p w14:paraId="0BFC43ED" w14:textId="77777777" w:rsidR="00A2468A" w:rsidRDefault="00D245AC">
            <w:r>
              <w:t>1+1</w:t>
            </w:r>
          </w:p>
        </w:tc>
        <w:tc>
          <w:tcPr>
            <w:tcW w:w="427" w:type="pct"/>
            <w:vAlign w:val="center"/>
          </w:tcPr>
          <w:p w14:paraId="67C68548" w14:textId="77777777" w:rsidR="00A2468A" w:rsidRDefault="00D245AC">
            <w:r>
              <w:t>60</w:t>
            </w:r>
          </w:p>
        </w:tc>
        <w:tc>
          <w:tcPr>
            <w:tcW w:w="427" w:type="pct"/>
            <w:vAlign w:val="center"/>
          </w:tcPr>
          <w:p w14:paraId="45F3FF1C" w14:textId="77777777" w:rsidR="00A2468A" w:rsidRDefault="00D245AC">
            <w:r>
              <w:t>90</w:t>
            </w:r>
          </w:p>
        </w:tc>
        <w:tc>
          <w:tcPr>
            <w:tcW w:w="488" w:type="pct"/>
            <w:vAlign w:val="center"/>
          </w:tcPr>
          <w:p w14:paraId="3C8EBADA" w14:textId="77777777" w:rsidR="00A2468A" w:rsidRDefault="00D245AC">
            <w:r>
              <w:t>5</w:t>
            </w:r>
          </w:p>
        </w:tc>
        <w:tc>
          <w:tcPr>
            <w:tcW w:w="621" w:type="pct"/>
            <w:vAlign w:val="center"/>
          </w:tcPr>
          <w:p w14:paraId="4AA30354" w14:textId="77777777" w:rsidR="00A2468A" w:rsidRDefault="00D245AC">
            <w:r>
              <w:t>4.5</w:t>
            </w:r>
          </w:p>
        </w:tc>
        <w:tc>
          <w:tcPr>
            <w:tcW w:w="430" w:type="pct"/>
            <w:vAlign w:val="center"/>
          </w:tcPr>
          <w:p w14:paraId="6AC387F4" w14:textId="77777777" w:rsidR="00A2468A" w:rsidRDefault="00D245AC">
            <w:r>
              <w:rPr>
                <w:rFonts w:hint="eastAsia"/>
              </w:rPr>
              <w:t>吸声材料</w:t>
            </w:r>
          </w:p>
        </w:tc>
        <w:tc>
          <w:tcPr>
            <w:tcW w:w="386" w:type="pct"/>
            <w:vAlign w:val="center"/>
          </w:tcPr>
          <w:p w14:paraId="6A437EB2" w14:textId="77777777" w:rsidR="00A2468A" w:rsidRDefault="00D245AC">
            <w:r>
              <w:rPr>
                <w:rFonts w:hint="eastAsia"/>
              </w:rPr>
              <w:t>普通板</w:t>
            </w:r>
          </w:p>
        </w:tc>
      </w:tr>
    </w:tbl>
    <w:p w14:paraId="1C217A01" w14:textId="77777777" w:rsidR="00A2468A" w:rsidRDefault="00A2468A"/>
    <w:p w14:paraId="4B5227F1" w14:textId="77777777" w:rsidR="00A2468A" w:rsidRDefault="00D245AC" w:rsidP="0041299D">
      <w:pPr>
        <w:pStyle w:val="af9"/>
      </w:pPr>
      <w:r>
        <w:rPr>
          <w:rFonts w:hint="eastAsia"/>
        </w:rPr>
        <w:t xml:space="preserve">8.4.2 </w:t>
      </w:r>
      <w:r>
        <w:t xml:space="preserve"> </w:t>
      </w:r>
      <w:r>
        <w:rPr>
          <w:rFonts w:hint="eastAsia"/>
        </w:rPr>
        <w:t>模块中心线宜与龙骨中心线一致，与装饰板的轴线平行不重合。</w:t>
      </w:r>
    </w:p>
    <w:p w14:paraId="29D32F81" w14:textId="77777777" w:rsidR="00A2468A" w:rsidRDefault="00D245AC">
      <w:pPr>
        <w:spacing w:line="360" w:lineRule="auto"/>
        <w:rPr>
          <w:rFonts w:ascii="Times New Roman" w:eastAsia="黑体" w:hAnsi="Times New Roman"/>
          <w:sz w:val="24"/>
          <w:szCs w:val="21"/>
        </w:rPr>
      </w:pPr>
      <w:r>
        <w:rPr>
          <w:rFonts w:ascii="Times New Roman" w:eastAsia="黑体" w:hAnsi="Times New Roman" w:hint="eastAsia"/>
          <w:sz w:val="24"/>
          <w:szCs w:val="21"/>
        </w:rPr>
        <w:t>【条文说明】</w:t>
      </w:r>
    </w:p>
    <w:p w14:paraId="25D2315F" w14:textId="6B477C45" w:rsidR="00A2468A" w:rsidRDefault="00D245AC">
      <w:pPr>
        <w:pStyle w:val="af7"/>
      </w:pPr>
      <w:r>
        <w:rPr>
          <w:rFonts w:hint="eastAsia"/>
        </w:rPr>
        <w:t>一个基本的隔墙模块由龙骨、装饰面板构成。由于基准轴线的选择影响到后续所有的隔墙模块设计逻辑与模数协调逻辑，需进行基准轴线选取分析：当以龙骨中心线为轴线时需要有设计转换模块（图8</w:t>
      </w:r>
      <w:r w:rsidR="00C57FCE">
        <w:rPr>
          <w:rFonts w:hint="eastAsia"/>
        </w:rPr>
        <w:t>.4</w:t>
      </w:r>
      <w:r>
        <w:rPr>
          <w:rFonts w:hint="eastAsia"/>
        </w:rPr>
        <w:t>.2-b）；当以一侧装饰板为轴线时，虽然不需要转换模块，但模块中心线交点与模数轴线交点会不统一，隔墙厚度与建筑模数无法协调，影响后续的户型变化（图8.</w:t>
      </w:r>
      <w:r w:rsidR="00C57FCE">
        <w:t>4.</w:t>
      </w:r>
      <w:r>
        <w:rPr>
          <w:rFonts w:hint="eastAsia"/>
        </w:rPr>
        <w:t>2-c），为更好的统一协调各层级的模数关系，最合适的方案是取模块中心线（龙骨中心线）为轴线（图8</w:t>
      </w:r>
      <w:r w:rsidR="00C57FCE">
        <w:t>.4</w:t>
      </w:r>
      <w:r>
        <w:rPr>
          <w:rFonts w:hint="eastAsia"/>
        </w:rPr>
        <w:t>.2-a）。</w:t>
      </w:r>
    </w:p>
    <w:p w14:paraId="0BBCC442" w14:textId="77777777" w:rsidR="00A2468A" w:rsidRDefault="00D245AC">
      <w:pPr>
        <w:ind w:left="720" w:hangingChars="300" w:hanging="720"/>
      </w:pPr>
      <w:r>
        <w:rPr>
          <w:noProof/>
          <w:sz w:val="24"/>
        </w:rPr>
        <w:drawing>
          <wp:inline distT="0" distB="0" distL="0" distR="0" wp14:anchorId="3B817DCE" wp14:editId="71C41AA2">
            <wp:extent cx="5274310" cy="1457960"/>
            <wp:effectExtent l="0" t="0" r="0" b="889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39" cstate="print">
                      <a:extLst>
                        <a:ext uri="{28A0092B-C50C-407E-A947-70E740481C1C}">
                          <a14:useLocalDpi xmlns:a14="http://schemas.microsoft.com/office/drawing/2010/main" val="0"/>
                        </a:ext>
                      </a:extLst>
                    </a:blip>
                    <a:srcRect l="11450" t="15848" r="11160" b="35413"/>
                    <a:stretch>
                      <a:fillRect/>
                    </a:stretch>
                  </pic:blipFill>
                  <pic:spPr>
                    <a:xfrm>
                      <a:off x="0" y="0"/>
                      <a:ext cx="5274310" cy="1458203"/>
                    </a:xfrm>
                    <a:prstGeom prst="rect">
                      <a:avLst/>
                    </a:prstGeom>
                    <a:noFill/>
                    <a:ln>
                      <a:noFill/>
                    </a:ln>
                  </pic:spPr>
                </pic:pic>
              </a:graphicData>
            </a:graphic>
          </wp:inline>
        </w:drawing>
      </w:r>
      <w:r>
        <w:rPr>
          <w:rFonts w:hint="eastAsia"/>
        </w:rPr>
        <w:t>（</w:t>
      </w:r>
      <w:r>
        <w:rPr>
          <w:rFonts w:hint="eastAsia"/>
        </w:rPr>
        <w:t>a</w:t>
      </w:r>
      <w:r>
        <w:rPr>
          <w:rFonts w:hint="eastAsia"/>
        </w:rPr>
        <w:t>）</w:t>
      </w:r>
      <w:r>
        <w:rPr>
          <w:rFonts w:hint="eastAsia"/>
        </w:rPr>
        <w:t xml:space="preserve">                       </w:t>
      </w:r>
      <w:r>
        <w:rPr>
          <w:rFonts w:hint="eastAsia"/>
        </w:rPr>
        <w:t>（</w:t>
      </w:r>
      <w:r>
        <w:rPr>
          <w:rFonts w:hint="eastAsia"/>
        </w:rPr>
        <w:t>b</w:t>
      </w:r>
      <w:r>
        <w:rPr>
          <w:rFonts w:hint="eastAsia"/>
        </w:rPr>
        <w:t>）</w:t>
      </w:r>
      <w:r>
        <w:rPr>
          <w:rFonts w:hint="eastAsia"/>
        </w:rPr>
        <w:t xml:space="preserve">                          </w:t>
      </w:r>
      <w:r>
        <w:rPr>
          <w:rFonts w:hint="eastAsia"/>
        </w:rPr>
        <w:t>（</w:t>
      </w:r>
      <w:r>
        <w:rPr>
          <w:rFonts w:hint="eastAsia"/>
        </w:rPr>
        <w:t>c</w:t>
      </w:r>
      <w:r>
        <w:rPr>
          <w:rFonts w:hint="eastAsia"/>
        </w:rPr>
        <w:t>）</w:t>
      </w:r>
      <w:r>
        <w:rPr>
          <w:rFonts w:hint="eastAsia"/>
        </w:rPr>
        <w:t xml:space="preserve">        </w:t>
      </w:r>
    </w:p>
    <w:p w14:paraId="63C1DB09" w14:textId="309431BC" w:rsidR="00A2468A" w:rsidRPr="00C57FCE" w:rsidRDefault="00D245AC">
      <w:pPr>
        <w:pStyle w:val="af7"/>
        <w:ind w:firstLine="440"/>
        <w:jc w:val="center"/>
        <w:rPr>
          <w:sz w:val="22"/>
          <w:szCs w:val="22"/>
        </w:rPr>
      </w:pPr>
      <w:r w:rsidRPr="00C57FCE">
        <w:rPr>
          <w:rFonts w:hint="eastAsia"/>
          <w:sz w:val="22"/>
          <w:szCs w:val="22"/>
        </w:rPr>
        <w:t>图8.</w:t>
      </w:r>
      <w:r w:rsidR="00C57FCE" w:rsidRPr="00C57FCE">
        <w:rPr>
          <w:sz w:val="22"/>
          <w:szCs w:val="22"/>
        </w:rPr>
        <w:t>4.</w:t>
      </w:r>
      <w:r w:rsidRPr="00C57FCE">
        <w:rPr>
          <w:rFonts w:hint="eastAsia"/>
          <w:sz w:val="22"/>
          <w:szCs w:val="22"/>
        </w:rPr>
        <w:t>2 轴线选择分析图</w:t>
      </w:r>
    </w:p>
    <w:p w14:paraId="1EFCD7EA" w14:textId="77777777" w:rsidR="00A2468A" w:rsidRDefault="00A2468A">
      <w:pPr>
        <w:pStyle w:val="af7"/>
        <w:jc w:val="center"/>
      </w:pPr>
    </w:p>
    <w:p w14:paraId="64F3F835" w14:textId="77777777" w:rsidR="00A2468A" w:rsidRDefault="00D245AC" w:rsidP="0041299D">
      <w:pPr>
        <w:pStyle w:val="af9"/>
      </w:pPr>
      <w:r>
        <w:t>8.4.</w:t>
      </w:r>
      <w:r>
        <w:rPr>
          <w:rFonts w:hint="eastAsia"/>
        </w:rPr>
        <w:t xml:space="preserve">3 </w:t>
      </w:r>
      <w:r>
        <w:t xml:space="preserve"> </w:t>
      </w:r>
      <w:r>
        <w:rPr>
          <w:rFonts w:hint="eastAsia"/>
        </w:rPr>
        <w:t>宜根据龙骨及其排布间距与密度确定隔墙的最大使用高度。</w:t>
      </w:r>
    </w:p>
    <w:p w14:paraId="7E85FF0A" w14:textId="77777777" w:rsidR="00A2468A" w:rsidRDefault="00D245AC">
      <w:pPr>
        <w:spacing w:line="360" w:lineRule="auto"/>
        <w:rPr>
          <w:rFonts w:ascii="Times New Roman" w:eastAsia="黑体" w:hAnsi="Times New Roman"/>
          <w:sz w:val="24"/>
          <w:szCs w:val="21"/>
        </w:rPr>
      </w:pPr>
      <w:r>
        <w:rPr>
          <w:rFonts w:ascii="Times New Roman" w:eastAsia="黑体" w:hAnsi="Times New Roman" w:hint="eastAsia"/>
          <w:sz w:val="24"/>
          <w:szCs w:val="21"/>
        </w:rPr>
        <w:t>【条文说明】</w:t>
      </w:r>
    </w:p>
    <w:p w14:paraId="75961126" w14:textId="77777777" w:rsidR="00A2468A" w:rsidRDefault="00D245AC">
      <w:pPr>
        <w:pStyle w:val="af7"/>
      </w:pPr>
      <w:r>
        <w:rPr>
          <w:rFonts w:hint="eastAsia"/>
        </w:rPr>
        <w:t>不同材质、断面形状及壁厚的龙骨拥有不同结构强度，应根据龙骨的结构强度结合龙骨的排布间距及密度，确定隔墙的最大使用高度。</w:t>
      </w:r>
    </w:p>
    <w:p w14:paraId="191CDC03" w14:textId="77777777" w:rsidR="00A2468A" w:rsidRDefault="00A2468A">
      <w:pPr>
        <w:pStyle w:val="af7"/>
      </w:pPr>
    </w:p>
    <w:p w14:paraId="033126A7" w14:textId="77777777" w:rsidR="00A2468A" w:rsidRDefault="00D245AC" w:rsidP="0041299D">
      <w:pPr>
        <w:pStyle w:val="af9"/>
      </w:pPr>
      <w:r>
        <w:rPr>
          <w:rFonts w:hint="eastAsia"/>
        </w:rPr>
        <w:t xml:space="preserve">8.4.4 </w:t>
      </w:r>
      <w:r>
        <w:t xml:space="preserve"> </w:t>
      </w:r>
      <w:r>
        <w:rPr>
          <w:rFonts w:hint="eastAsia"/>
        </w:rPr>
        <w:t>宜与顶面、地面、墙面采用非破坏性的连接。</w:t>
      </w:r>
    </w:p>
    <w:p w14:paraId="0FA473B1" w14:textId="77777777" w:rsidR="00A2468A" w:rsidRDefault="00D245AC">
      <w:pPr>
        <w:spacing w:line="360" w:lineRule="auto"/>
        <w:rPr>
          <w:rFonts w:ascii="Times New Roman" w:eastAsia="黑体" w:hAnsi="Times New Roman"/>
          <w:sz w:val="24"/>
          <w:szCs w:val="21"/>
        </w:rPr>
      </w:pPr>
      <w:r>
        <w:rPr>
          <w:rFonts w:ascii="Times New Roman" w:eastAsia="黑体" w:hAnsi="Times New Roman" w:hint="eastAsia"/>
          <w:sz w:val="24"/>
          <w:szCs w:val="21"/>
        </w:rPr>
        <w:t>【条文说明】</w:t>
      </w:r>
    </w:p>
    <w:p w14:paraId="32F7086C" w14:textId="77777777" w:rsidR="00A2468A" w:rsidRDefault="00D245AC">
      <w:pPr>
        <w:pStyle w:val="af7"/>
      </w:pPr>
      <w:r>
        <w:rPr>
          <w:rFonts w:hint="eastAsia"/>
        </w:rPr>
        <w:t>模块化隔墙与</w:t>
      </w:r>
      <w:r>
        <w:t>顶面、地面、墙面</w:t>
      </w:r>
      <w:r>
        <w:rPr>
          <w:rFonts w:hint="eastAsia"/>
        </w:rPr>
        <w:t>的连接应保护原有的面层，更好地实现隔墙的自由拆除与拼装。</w:t>
      </w:r>
    </w:p>
    <w:tbl>
      <w:tblPr>
        <w:tblW w:w="0" w:type="auto"/>
        <w:jc w:val="center"/>
        <w:tblLook w:val="04A0" w:firstRow="1" w:lastRow="0" w:firstColumn="1" w:lastColumn="0" w:noHBand="0" w:noVBand="1"/>
      </w:tblPr>
      <w:tblGrid>
        <w:gridCol w:w="4326"/>
        <w:gridCol w:w="3964"/>
      </w:tblGrid>
      <w:tr w:rsidR="00A2468A" w14:paraId="5479A89A" w14:textId="77777777">
        <w:trPr>
          <w:trHeight w:val="2981"/>
          <w:jc w:val="center"/>
        </w:trPr>
        <w:tc>
          <w:tcPr>
            <w:tcW w:w="4326" w:type="dxa"/>
            <w:vAlign w:val="center"/>
          </w:tcPr>
          <w:p w14:paraId="4A0AEDC7" w14:textId="77777777" w:rsidR="00A2468A" w:rsidRDefault="00D245AC">
            <w:r>
              <w:rPr>
                <w:noProof/>
              </w:rPr>
              <w:lastRenderedPageBreak/>
              <w:drawing>
                <wp:inline distT="0" distB="0" distL="0" distR="0" wp14:anchorId="0B3E9EAF" wp14:editId="7C5A4D5A">
                  <wp:extent cx="2601595" cy="1739900"/>
                  <wp:effectExtent l="0" t="0" r="8255" b="13335"/>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noChangeArrowheads="1"/>
                          </pic:cNvPicPr>
                        </pic:nvPicPr>
                        <pic:blipFill>
                          <a:blip r:embed="rId40" cstate="print">
                            <a:extLst>
                              <a:ext uri="{28A0092B-C50C-407E-A947-70E740481C1C}">
                                <a14:useLocalDpi xmlns:a14="http://schemas.microsoft.com/office/drawing/2010/main" val="0"/>
                              </a:ext>
                            </a:extLst>
                          </a:blip>
                          <a:srcRect l="19196" t="48266" r="74044" b="38309"/>
                          <a:stretch>
                            <a:fillRect/>
                          </a:stretch>
                        </pic:blipFill>
                        <pic:spPr>
                          <a:xfrm>
                            <a:off x="0" y="0"/>
                            <a:ext cx="2639709" cy="1765106"/>
                          </a:xfrm>
                          <a:prstGeom prst="rect">
                            <a:avLst/>
                          </a:prstGeom>
                          <a:noFill/>
                          <a:ln>
                            <a:noFill/>
                          </a:ln>
                        </pic:spPr>
                      </pic:pic>
                    </a:graphicData>
                  </a:graphic>
                </wp:inline>
              </w:drawing>
            </w:r>
          </w:p>
        </w:tc>
        <w:tc>
          <w:tcPr>
            <w:tcW w:w="3964" w:type="dxa"/>
            <w:vAlign w:val="center"/>
          </w:tcPr>
          <w:p w14:paraId="2050BD44" w14:textId="77777777" w:rsidR="00A2468A" w:rsidRDefault="00D245AC" w:rsidP="00C57FCE">
            <w:pPr>
              <w:jc w:val="center"/>
            </w:pPr>
            <w:r>
              <w:rPr>
                <w:noProof/>
              </w:rPr>
              <w:drawing>
                <wp:inline distT="0" distB="0" distL="0" distR="0" wp14:anchorId="2F56753A" wp14:editId="22DBEB8B">
                  <wp:extent cx="2001520" cy="1993900"/>
                  <wp:effectExtent l="0" t="0" r="1778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noChangeArrowheads="1"/>
                          </pic:cNvPicPr>
                        </pic:nvPicPr>
                        <pic:blipFill>
                          <a:blip r:embed="rId41" cstate="print">
                            <a:extLst>
                              <a:ext uri="{28A0092B-C50C-407E-A947-70E740481C1C}">
                                <a14:useLocalDpi xmlns:a14="http://schemas.microsoft.com/office/drawing/2010/main" val="0"/>
                              </a:ext>
                            </a:extLst>
                          </a:blip>
                          <a:srcRect l="43186" t="44638" r="51865" b="42005"/>
                          <a:stretch>
                            <a:fillRect/>
                          </a:stretch>
                        </pic:blipFill>
                        <pic:spPr>
                          <a:xfrm>
                            <a:off x="0" y="0"/>
                            <a:ext cx="2032463" cy="2024314"/>
                          </a:xfrm>
                          <a:prstGeom prst="rect">
                            <a:avLst/>
                          </a:prstGeom>
                          <a:noFill/>
                          <a:ln>
                            <a:noFill/>
                          </a:ln>
                        </pic:spPr>
                      </pic:pic>
                    </a:graphicData>
                  </a:graphic>
                </wp:inline>
              </w:drawing>
            </w:r>
          </w:p>
        </w:tc>
      </w:tr>
      <w:tr w:rsidR="00A2468A" w14:paraId="2EDD97B6" w14:textId="77777777">
        <w:trPr>
          <w:jc w:val="center"/>
        </w:trPr>
        <w:tc>
          <w:tcPr>
            <w:tcW w:w="4326" w:type="dxa"/>
            <w:vAlign w:val="center"/>
          </w:tcPr>
          <w:p w14:paraId="5A46000C" w14:textId="0D0F4A4A" w:rsidR="00A2468A" w:rsidRPr="00C57FCE" w:rsidRDefault="00D245AC" w:rsidP="00C57FCE">
            <w:pPr>
              <w:jc w:val="center"/>
              <w:rPr>
                <w:rFonts w:ascii="Times New Roman" w:hAnsi="Times New Roman" w:cs="Times New Roman"/>
                <w:sz w:val="22"/>
                <w:szCs w:val="22"/>
              </w:rPr>
            </w:pPr>
            <w:r w:rsidRPr="00C57FCE">
              <w:rPr>
                <w:rFonts w:ascii="Times New Roman" w:hAnsi="Times New Roman" w:cs="Times New Roman"/>
                <w:sz w:val="22"/>
                <w:szCs w:val="22"/>
              </w:rPr>
              <w:t>图</w:t>
            </w:r>
            <w:r w:rsidRPr="00C57FCE">
              <w:rPr>
                <w:rFonts w:ascii="Times New Roman" w:hAnsi="Times New Roman" w:cs="Times New Roman"/>
                <w:sz w:val="22"/>
                <w:szCs w:val="22"/>
              </w:rPr>
              <w:t>8.</w:t>
            </w:r>
            <w:r w:rsidR="00C57FCE" w:rsidRPr="00C57FCE">
              <w:rPr>
                <w:rFonts w:ascii="Times New Roman" w:hAnsi="Times New Roman" w:cs="Times New Roman"/>
                <w:sz w:val="22"/>
                <w:szCs w:val="22"/>
              </w:rPr>
              <w:t>4.4-1</w:t>
            </w:r>
            <w:r w:rsidRPr="00C57FCE">
              <w:rPr>
                <w:rFonts w:ascii="Times New Roman" w:hAnsi="Times New Roman" w:cs="Times New Roman"/>
                <w:sz w:val="22"/>
                <w:szCs w:val="22"/>
              </w:rPr>
              <w:t>隔墙系统顶部连接</w:t>
            </w:r>
          </w:p>
        </w:tc>
        <w:tc>
          <w:tcPr>
            <w:tcW w:w="3964" w:type="dxa"/>
            <w:vAlign w:val="center"/>
          </w:tcPr>
          <w:p w14:paraId="4A7CBFF9" w14:textId="00C2DF7C" w:rsidR="00A2468A" w:rsidRPr="00C57FCE" w:rsidRDefault="00D245AC" w:rsidP="00C57FCE">
            <w:pPr>
              <w:jc w:val="center"/>
              <w:rPr>
                <w:rFonts w:ascii="Times New Roman" w:hAnsi="Times New Roman" w:cs="Times New Roman"/>
                <w:sz w:val="22"/>
                <w:szCs w:val="22"/>
              </w:rPr>
            </w:pPr>
            <w:r w:rsidRPr="00C57FCE">
              <w:rPr>
                <w:rFonts w:ascii="Times New Roman" w:hAnsi="Times New Roman" w:cs="Times New Roman"/>
                <w:sz w:val="22"/>
                <w:szCs w:val="22"/>
              </w:rPr>
              <w:t>图</w:t>
            </w:r>
            <w:r w:rsidRPr="00C57FCE">
              <w:rPr>
                <w:rFonts w:ascii="Times New Roman" w:hAnsi="Times New Roman" w:cs="Times New Roman"/>
                <w:sz w:val="22"/>
                <w:szCs w:val="22"/>
              </w:rPr>
              <w:t>8.</w:t>
            </w:r>
            <w:r w:rsidR="00C57FCE" w:rsidRPr="00C57FCE">
              <w:rPr>
                <w:rFonts w:ascii="Times New Roman" w:hAnsi="Times New Roman" w:cs="Times New Roman"/>
                <w:sz w:val="22"/>
                <w:szCs w:val="22"/>
              </w:rPr>
              <w:t>4.</w:t>
            </w:r>
            <w:r w:rsidRPr="00C57FCE">
              <w:rPr>
                <w:rFonts w:ascii="Times New Roman" w:hAnsi="Times New Roman" w:cs="Times New Roman"/>
                <w:sz w:val="22"/>
                <w:szCs w:val="22"/>
              </w:rPr>
              <w:t>4</w:t>
            </w:r>
            <w:r w:rsidR="00C57FCE" w:rsidRPr="00C57FCE">
              <w:rPr>
                <w:rFonts w:ascii="Times New Roman" w:hAnsi="Times New Roman" w:cs="Times New Roman"/>
                <w:sz w:val="22"/>
                <w:szCs w:val="22"/>
              </w:rPr>
              <w:t>-2</w:t>
            </w:r>
            <w:r w:rsidRPr="00C57FCE">
              <w:rPr>
                <w:rFonts w:ascii="Times New Roman" w:hAnsi="Times New Roman" w:cs="Times New Roman"/>
                <w:sz w:val="22"/>
                <w:szCs w:val="22"/>
              </w:rPr>
              <w:t>隔墙系统底部连接</w:t>
            </w:r>
          </w:p>
        </w:tc>
      </w:tr>
    </w:tbl>
    <w:p w14:paraId="0611FC4F" w14:textId="77777777" w:rsidR="00A2468A" w:rsidRDefault="00A2468A"/>
    <w:p w14:paraId="7B091858" w14:textId="77777777" w:rsidR="00A2468A" w:rsidRDefault="00D245AC" w:rsidP="00C57FCE">
      <w:pPr>
        <w:pStyle w:val="af9"/>
      </w:pPr>
      <w:r>
        <w:rPr>
          <w:rFonts w:hint="eastAsia"/>
        </w:rPr>
        <w:t xml:space="preserve">8.4.5 </w:t>
      </w:r>
      <w:r>
        <w:t xml:space="preserve"> </w:t>
      </w:r>
      <w:r>
        <w:rPr>
          <w:rFonts w:hint="eastAsia"/>
        </w:rPr>
        <w:t>应考虑模块化隔墙连接的误差调节，并满足以下要求：</w:t>
      </w:r>
    </w:p>
    <w:p w14:paraId="26F7EA45" w14:textId="69746904" w:rsidR="00A2468A" w:rsidRDefault="00D245AC" w:rsidP="00C57FCE">
      <w:pPr>
        <w:spacing w:line="360" w:lineRule="auto"/>
        <w:ind w:firstLineChars="400" w:firstLine="964"/>
        <w:rPr>
          <w:rFonts w:ascii="宋体" w:eastAsia="宋体" w:hAnsi="宋体" w:cs="宋体"/>
          <w:sz w:val="24"/>
        </w:rPr>
      </w:pPr>
      <w:r>
        <w:rPr>
          <w:rFonts w:ascii="Times New Roman" w:eastAsia="宋体" w:hAnsi="Times New Roman" w:cs="Times New Roman" w:hint="eastAsia"/>
          <w:b/>
          <w:sz w:val="24"/>
        </w:rPr>
        <w:t>1</w:t>
      </w:r>
      <w:r>
        <w:rPr>
          <w:rFonts w:ascii="Times New Roman" w:eastAsia="宋体" w:hAnsi="Times New Roman"/>
          <w:sz w:val="24"/>
        </w:rPr>
        <w:t xml:space="preserve">  </w:t>
      </w:r>
      <w:r w:rsidRPr="007107D9">
        <w:rPr>
          <w:rFonts w:ascii="宋体" w:eastAsia="宋体" w:hAnsi="宋体" w:cs="宋体" w:hint="eastAsia"/>
          <w:sz w:val="24"/>
        </w:rPr>
        <w:t>宜采用可调节的螺栓</w:t>
      </w:r>
      <w:r>
        <w:rPr>
          <w:rFonts w:ascii="宋体" w:eastAsia="宋体" w:hAnsi="宋体" w:cs="宋体" w:hint="eastAsia"/>
          <w:sz w:val="24"/>
        </w:rPr>
        <w:t>调平</w:t>
      </w:r>
      <w:r w:rsidRPr="00D14F46">
        <w:rPr>
          <w:rFonts w:ascii="宋体" w:eastAsia="宋体" w:hAnsi="宋体" w:cs="宋体" w:hint="eastAsia"/>
          <w:sz w:val="24"/>
        </w:rPr>
        <w:t>。</w:t>
      </w:r>
    </w:p>
    <w:p w14:paraId="5D2C6B14" w14:textId="16264499" w:rsidR="00D14F46" w:rsidRDefault="00D245AC" w:rsidP="00C57FCE">
      <w:pPr>
        <w:spacing w:line="360" w:lineRule="auto"/>
        <w:ind w:firstLineChars="400" w:firstLine="964"/>
      </w:pPr>
      <w:r>
        <w:rPr>
          <w:rFonts w:ascii="Times New Roman" w:eastAsia="宋体" w:hAnsi="Times New Roman" w:cs="Times New Roman" w:hint="eastAsia"/>
          <w:b/>
          <w:sz w:val="24"/>
        </w:rPr>
        <w:t>2</w:t>
      </w:r>
      <w:r>
        <w:rPr>
          <w:rFonts w:ascii="Times New Roman" w:eastAsia="宋体" w:hAnsi="Times New Roman"/>
          <w:sz w:val="24"/>
        </w:rPr>
        <w:t xml:space="preserve"> </w:t>
      </w:r>
      <w:r>
        <w:rPr>
          <w:rFonts w:ascii="Times New Roman" w:eastAsia="宋体" w:hAnsi="Times New Roman" w:hint="eastAsia"/>
          <w:sz w:val="24"/>
        </w:rPr>
        <w:t xml:space="preserve"> </w:t>
      </w:r>
      <w:r>
        <w:rPr>
          <w:rFonts w:ascii="Times New Roman" w:eastAsia="宋体" w:hAnsi="Times New Roman" w:hint="eastAsia"/>
          <w:sz w:val="24"/>
        </w:rPr>
        <w:t>设计、部品及安装可调误差累计在</w:t>
      </w:r>
      <w:r>
        <w:rPr>
          <w:rFonts w:ascii="Times New Roman" w:eastAsia="宋体" w:hAnsi="Times New Roman" w:hint="eastAsia"/>
          <w:sz w:val="24"/>
        </w:rPr>
        <w:t>50mm</w:t>
      </w:r>
      <w:r>
        <w:rPr>
          <w:rFonts w:ascii="Times New Roman" w:eastAsia="宋体" w:hAnsi="Times New Roman" w:hint="eastAsia"/>
          <w:sz w:val="24"/>
        </w:rPr>
        <w:t>以内。</w:t>
      </w:r>
    </w:p>
    <w:p w14:paraId="7D4A5406" w14:textId="77777777" w:rsidR="00A2468A" w:rsidRDefault="00D245AC">
      <w:pPr>
        <w:spacing w:line="360" w:lineRule="auto"/>
        <w:rPr>
          <w:rFonts w:ascii="Times New Roman" w:eastAsia="黑体" w:hAnsi="Times New Roman"/>
          <w:sz w:val="24"/>
          <w:szCs w:val="21"/>
        </w:rPr>
      </w:pPr>
      <w:r>
        <w:rPr>
          <w:rFonts w:ascii="Times New Roman" w:eastAsia="黑体" w:hAnsi="Times New Roman" w:hint="eastAsia"/>
          <w:sz w:val="24"/>
          <w:szCs w:val="21"/>
        </w:rPr>
        <w:t>【条文说明】</w:t>
      </w:r>
    </w:p>
    <w:p w14:paraId="27866D28" w14:textId="77777777" w:rsidR="00A2468A" w:rsidRDefault="00D245AC">
      <w:pPr>
        <w:pStyle w:val="af7"/>
      </w:pPr>
      <w:r>
        <w:rPr>
          <w:rFonts w:hint="eastAsia"/>
        </w:rPr>
        <w:t>可通过可调节的螺栓挤压对各种模块间产生的误差进行误差调节，使</w:t>
      </w:r>
      <w:r>
        <w:rPr>
          <w:rFonts w:asciiTheme="minorEastAsia" w:hAnsiTheme="minorEastAsia" w:cstheme="minorEastAsia" w:hint="eastAsia"/>
          <w:bCs/>
        </w:rPr>
        <w:t>隔墙在不破坏和影响结构及面层的情况下实现自由移动，且可调节</w:t>
      </w:r>
      <w:r>
        <w:rPr>
          <w:rFonts w:asciiTheme="minorEastAsia" w:hAnsiTheme="minorEastAsia" w:cstheme="minorEastAsia"/>
          <w:bCs/>
        </w:rPr>
        <w:t>50mm之内的施工误差</w:t>
      </w:r>
      <w:r>
        <w:rPr>
          <w:rFonts w:hint="eastAsia"/>
        </w:rPr>
        <w:t>。</w:t>
      </w:r>
    </w:p>
    <w:p w14:paraId="6B165E7C" w14:textId="77777777" w:rsidR="00A2468A" w:rsidRDefault="00A2468A">
      <w:pPr>
        <w:pStyle w:val="af7"/>
      </w:pPr>
    </w:p>
    <w:p w14:paraId="5433BBC6" w14:textId="77777777" w:rsidR="00A2468A" w:rsidRDefault="00D245AC" w:rsidP="0041299D">
      <w:pPr>
        <w:pStyle w:val="af9"/>
      </w:pPr>
      <w:r>
        <w:rPr>
          <w:rFonts w:hint="eastAsia"/>
        </w:rPr>
        <w:t xml:space="preserve">8.4.6 </w:t>
      </w:r>
      <w:r>
        <w:t xml:space="preserve"> </w:t>
      </w:r>
      <w:r>
        <w:rPr>
          <w:rFonts w:hint="eastAsia"/>
        </w:rPr>
        <w:t>宜考虑模块的连接及收口，适应不同形式节点的转换，减少规格。</w:t>
      </w:r>
    </w:p>
    <w:p w14:paraId="5FB7772A" w14:textId="77777777" w:rsidR="00A2468A" w:rsidRDefault="00D245AC">
      <w:pPr>
        <w:spacing w:line="360" w:lineRule="auto"/>
        <w:rPr>
          <w:rFonts w:ascii="Times New Roman" w:eastAsia="黑体" w:hAnsi="Times New Roman"/>
          <w:sz w:val="24"/>
          <w:szCs w:val="21"/>
        </w:rPr>
      </w:pPr>
      <w:r>
        <w:rPr>
          <w:rFonts w:ascii="Times New Roman" w:eastAsia="黑体" w:hAnsi="Times New Roman" w:hint="eastAsia"/>
          <w:sz w:val="24"/>
          <w:szCs w:val="21"/>
        </w:rPr>
        <w:t>【条文说明】</w:t>
      </w:r>
    </w:p>
    <w:p w14:paraId="1C63771A" w14:textId="47DE93A2" w:rsidR="00A2468A" w:rsidRDefault="00D245AC">
      <w:pPr>
        <w:pStyle w:val="af7"/>
      </w:pPr>
      <w:r>
        <w:t>连接模块为</w:t>
      </w:r>
      <w:r>
        <w:rPr>
          <w:rFonts w:hint="eastAsia"/>
        </w:rPr>
        <w:t>L型或T型，不同形式之间互相变换可实现</w:t>
      </w:r>
      <w:proofErr w:type="gramStart"/>
      <w:r>
        <w:rPr>
          <w:rFonts w:hint="eastAsia"/>
        </w:rPr>
        <w:t>隔墙少</w:t>
      </w:r>
      <w:proofErr w:type="gramEnd"/>
      <w:r>
        <w:rPr>
          <w:rFonts w:hint="eastAsia"/>
        </w:rPr>
        <w:t>规格、多组合，不同户型之间灵活变化</w:t>
      </w:r>
      <w:r w:rsidR="00C57FCE">
        <w:rPr>
          <w:rFonts w:hint="eastAsia"/>
        </w:rPr>
        <w:t>(图8</w:t>
      </w:r>
      <w:r w:rsidR="00C57FCE">
        <w:t>.4.6)</w:t>
      </w:r>
      <w:r>
        <w:rPr>
          <w:rFonts w:hint="eastAsia"/>
        </w:rPr>
        <w:t>。此外，</w:t>
      </w:r>
      <w:r>
        <w:t>收口模块的应用可以避免交接处不匹配、不美观的问题。</w:t>
      </w:r>
    </w:p>
    <w:tbl>
      <w:tblPr>
        <w:tblW w:w="50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786"/>
        <w:gridCol w:w="744"/>
        <w:gridCol w:w="1033"/>
        <w:gridCol w:w="426"/>
        <w:gridCol w:w="804"/>
        <w:gridCol w:w="834"/>
        <w:gridCol w:w="1042"/>
        <w:gridCol w:w="427"/>
        <w:gridCol w:w="1032"/>
        <w:gridCol w:w="775"/>
      </w:tblGrid>
      <w:tr w:rsidR="00A2468A" w14:paraId="23A21877" w14:textId="77777777">
        <w:trPr>
          <w:trHeight w:val="208"/>
          <w:jc w:val="center"/>
        </w:trPr>
        <w:tc>
          <w:tcPr>
            <w:tcW w:w="1806" w:type="pct"/>
            <w:gridSpan w:val="4"/>
            <w:vAlign w:val="center"/>
          </w:tcPr>
          <w:p w14:paraId="2EDCE90D" w14:textId="77777777" w:rsidR="00A2468A" w:rsidRDefault="00D245AC">
            <w:r>
              <w:rPr>
                <w:rFonts w:hint="eastAsia"/>
              </w:rPr>
              <w:t>L</w:t>
            </w:r>
            <w:r>
              <w:rPr>
                <w:rFonts w:hint="eastAsia"/>
              </w:rPr>
              <w:t>型连接模块</w:t>
            </w:r>
          </w:p>
        </w:tc>
        <w:tc>
          <w:tcPr>
            <w:tcW w:w="1862" w:type="pct"/>
            <w:gridSpan w:val="4"/>
            <w:vAlign w:val="center"/>
          </w:tcPr>
          <w:p w14:paraId="6BE571EF" w14:textId="77777777" w:rsidR="00A2468A" w:rsidRDefault="00D245AC">
            <w:r>
              <w:rPr>
                <w:rFonts w:hint="eastAsia"/>
              </w:rPr>
              <w:t>T</w:t>
            </w:r>
            <w:r>
              <w:rPr>
                <w:rFonts w:hint="eastAsia"/>
              </w:rPr>
              <w:t>型连接模块</w:t>
            </w:r>
          </w:p>
        </w:tc>
        <w:tc>
          <w:tcPr>
            <w:tcW w:w="1331" w:type="pct"/>
            <w:gridSpan w:val="3"/>
            <w:vAlign w:val="center"/>
          </w:tcPr>
          <w:p w14:paraId="5C50D256" w14:textId="77777777" w:rsidR="00A2468A" w:rsidRDefault="00D245AC">
            <w:r>
              <w:rPr>
                <w:rFonts w:hint="eastAsia"/>
              </w:rPr>
              <w:t>收边模块</w:t>
            </w:r>
          </w:p>
        </w:tc>
      </w:tr>
      <w:tr w:rsidR="00A2468A" w14:paraId="4F58B773" w14:textId="77777777">
        <w:trPr>
          <w:jc w:val="center"/>
        </w:trPr>
        <w:tc>
          <w:tcPr>
            <w:tcW w:w="1806" w:type="pct"/>
            <w:gridSpan w:val="4"/>
            <w:vAlign w:val="center"/>
          </w:tcPr>
          <w:p w14:paraId="1C91644D" w14:textId="77777777" w:rsidR="00A2468A" w:rsidRDefault="00D245AC">
            <w:pPr>
              <w:rPr>
                <w:rFonts w:cs="Times New Roman"/>
                <w:szCs w:val="21"/>
              </w:rPr>
            </w:pPr>
            <w:r>
              <w:rPr>
                <w:noProof/>
              </w:rPr>
              <w:drawing>
                <wp:inline distT="0" distB="0" distL="0" distR="0" wp14:anchorId="69E7F32F" wp14:editId="02693B0E">
                  <wp:extent cx="1333500" cy="72390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42" cstate="print">
                            <a:extLst>
                              <a:ext uri="{28A0092B-C50C-407E-A947-70E740481C1C}">
                                <a14:useLocalDpi xmlns:a14="http://schemas.microsoft.com/office/drawing/2010/main" val="0"/>
                              </a:ext>
                            </a:extLst>
                          </a:blip>
                          <a:srcRect l="13734" t="37954" r="68195" b="40381"/>
                          <a:stretch>
                            <a:fillRect/>
                          </a:stretch>
                        </pic:blipFill>
                        <pic:spPr>
                          <a:xfrm>
                            <a:off x="0" y="0"/>
                            <a:ext cx="1333723" cy="724021"/>
                          </a:xfrm>
                          <a:prstGeom prst="rect">
                            <a:avLst/>
                          </a:prstGeom>
                          <a:noFill/>
                          <a:ln>
                            <a:noFill/>
                          </a:ln>
                        </pic:spPr>
                      </pic:pic>
                    </a:graphicData>
                  </a:graphic>
                </wp:inline>
              </w:drawing>
            </w:r>
          </w:p>
        </w:tc>
        <w:tc>
          <w:tcPr>
            <w:tcW w:w="1862" w:type="pct"/>
            <w:gridSpan w:val="4"/>
            <w:vAlign w:val="center"/>
          </w:tcPr>
          <w:p w14:paraId="10C19400" w14:textId="77777777" w:rsidR="00A2468A" w:rsidRDefault="00D245AC">
            <w:pPr>
              <w:rPr>
                <w:rFonts w:cs="Times New Roman"/>
                <w:szCs w:val="21"/>
              </w:rPr>
            </w:pPr>
            <w:r>
              <w:rPr>
                <w:noProof/>
              </w:rPr>
              <w:drawing>
                <wp:inline distT="0" distB="0" distL="0" distR="0" wp14:anchorId="1A0B278F" wp14:editId="38F95784">
                  <wp:extent cx="1466850" cy="751840"/>
                  <wp:effectExtent l="0" t="0" r="0" b="11430"/>
                  <wp:docPr id="674" name="图片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图片 674"/>
                          <pic:cNvPicPr>
                            <a:picLocks noChangeAspect="1" noChangeArrowheads="1"/>
                          </pic:cNvPicPr>
                        </pic:nvPicPr>
                        <pic:blipFill>
                          <a:blip r:embed="rId42" cstate="print">
                            <a:extLst>
                              <a:ext uri="{28A0092B-C50C-407E-A947-70E740481C1C}">
                                <a14:useLocalDpi xmlns:a14="http://schemas.microsoft.com/office/drawing/2010/main" val="0"/>
                              </a:ext>
                            </a:extLst>
                          </a:blip>
                          <a:srcRect l="35937" t="37954" r="44185" b="39533"/>
                          <a:stretch>
                            <a:fillRect/>
                          </a:stretch>
                        </pic:blipFill>
                        <pic:spPr>
                          <a:xfrm>
                            <a:off x="0" y="0"/>
                            <a:ext cx="1467095" cy="752359"/>
                          </a:xfrm>
                          <a:prstGeom prst="rect">
                            <a:avLst/>
                          </a:prstGeom>
                          <a:noFill/>
                          <a:ln>
                            <a:noFill/>
                          </a:ln>
                        </pic:spPr>
                      </pic:pic>
                    </a:graphicData>
                  </a:graphic>
                </wp:inline>
              </w:drawing>
            </w:r>
          </w:p>
        </w:tc>
        <w:tc>
          <w:tcPr>
            <w:tcW w:w="1331" w:type="pct"/>
            <w:gridSpan w:val="3"/>
            <w:vAlign w:val="center"/>
          </w:tcPr>
          <w:p w14:paraId="6D57760D" w14:textId="77777777" w:rsidR="00A2468A" w:rsidRDefault="00D245AC">
            <w:pPr>
              <w:rPr>
                <w:rFonts w:cs="Times New Roman"/>
                <w:szCs w:val="21"/>
              </w:rPr>
            </w:pPr>
            <w:r>
              <w:rPr>
                <w:noProof/>
              </w:rPr>
              <w:drawing>
                <wp:inline distT="0" distB="0" distL="0" distR="0" wp14:anchorId="509F4722" wp14:editId="0978B793">
                  <wp:extent cx="1141730" cy="751205"/>
                  <wp:effectExtent l="0" t="0" r="1270" b="10795"/>
                  <wp:docPr id="675" name="图片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图片 675"/>
                          <pic:cNvPicPr>
                            <a:picLocks noChangeAspect="1" noChangeArrowheads="1"/>
                          </pic:cNvPicPr>
                        </pic:nvPicPr>
                        <pic:blipFill>
                          <a:blip r:embed="rId42" cstate="print">
                            <a:extLst>
                              <a:ext uri="{28A0092B-C50C-407E-A947-70E740481C1C}">
                                <a14:useLocalDpi xmlns:a14="http://schemas.microsoft.com/office/drawing/2010/main" val="0"/>
                              </a:ext>
                            </a:extLst>
                          </a:blip>
                          <a:srcRect l="57033" t="37954" r="27467" b="39533"/>
                          <a:stretch>
                            <a:fillRect/>
                          </a:stretch>
                        </pic:blipFill>
                        <pic:spPr>
                          <a:xfrm>
                            <a:off x="0" y="0"/>
                            <a:ext cx="1143905" cy="752359"/>
                          </a:xfrm>
                          <a:prstGeom prst="rect">
                            <a:avLst/>
                          </a:prstGeom>
                          <a:noFill/>
                          <a:ln>
                            <a:noFill/>
                          </a:ln>
                        </pic:spPr>
                      </pic:pic>
                    </a:graphicData>
                  </a:graphic>
                </wp:inline>
              </w:drawing>
            </w:r>
          </w:p>
        </w:tc>
      </w:tr>
      <w:tr w:rsidR="00A2468A" w14:paraId="06C0A944" w14:textId="77777777">
        <w:trPr>
          <w:jc w:val="center"/>
        </w:trPr>
        <w:tc>
          <w:tcPr>
            <w:tcW w:w="239" w:type="pct"/>
            <w:vMerge w:val="restart"/>
            <w:vAlign w:val="center"/>
          </w:tcPr>
          <w:p w14:paraId="198291D1" w14:textId="77777777" w:rsidR="00A2468A" w:rsidRDefault="00D245AC">
            <w:pPr>
              <w:rPr>
                <w:sz w:val="18"/>
                <w:szCs w:val="18"/>
              </w:rPr>
            </w:pPr>
            <w:r>
              <w:rPr>
                <w:rFonts w:hint="eastAsia"/>
              </w:rPr>
              <w:t>零件</w:t>
            </w:r>
          </w:p>
        </w:tc>
        <w:tc>
          <w:tcPr>
            <w:tcW w:w="474" w:type="pct"/>
            <w:vAlign w:val="center"/>
          </w:tcPr>
          <w:p w14:paraId="4120CD00" w14:textId="77777777" w:rsidR="00A2468A" w:rsidRDefault="00D245AC">
            <w:pPr>
              <w:rPr>
                <w:rFonts w:cs="Times New Roman"/>
                <w:sz w:val="18"/>
                <w:szCs w:val="18"/>
              </w:rPr>
            </w:pPr>
            <w:r>
              <w:rPr>
                <w:noProof/>
              </w:rPr>
              <w:drawing>
                <wp:inline distT="0" distB="0" distL="0" distR="0" wp14:anchorId="77273C2B" wp14:editId="373C3F8C">
                  <wp:extent cx="361950" cy="361315"/>
                  <wp:effectExtent l="0" t="0" r="0" b="635"/>
                  <wp:docPr id="676" name="图片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图片 676"/>
                          <pic:cNvPicPr>
                            <a:picLocks noChangeAspect="1" noChangeArrowheads="1"/>
                          </pic:cNvPicPr>
                        </pic:nvPicPr>
                        <pic:blipFill>
                          <a:blip r:embed="rId42" cstate="print">
                            <a:extLst>
                              <a:ext uri="{28A0092B-C50C-407E-A947-70E740481C1C}">
                                <a14:useLocalDpi xmlns:a14="http://schemas.microsoft.com/office/drawing/2010/main" val="0"/>
                              </a:ext>
                            </a:extLst>
                          </a:blip>
                          <a:srcRect l="13179" t="61769" r="81909" b="27403"/>
                          <a:stretch>
                            <a:fillRect/>
                          </a:stretch>
                        </pic:blipFill>
                        <pic:spPr>
                          <a:xfrm>
                            <a:off x="0" y="0"/>
                            <a:ext cx="362509" cy="361873"/>
                          </a:xfrm>
                          <a:prstGeom prst="rect">
                            <a:avLst/>
                          </a:prstGeom>
                          <a:noFill/>
                          <a:ln>
                            <a:noFill/>
                          </a:ln>
                        </pic:spPr>
                      </pic:pic>
                    </a:graphicData>
                  </a:graphic>
                </wp:inline>
              </w:drawing>
            </w:r>
          </w:p>
        </w:tc>
        <w:tc>
          <w:tcPr>
            <w:tcW w:w="464" w:type="pct"/>
            <w:vAlign w:val="center"/>
          </w:tcPr>
          <w:p w14:paraId="22655D2E" w14:textId="77777777" w:rsidR="00A2468A" w:rsidRDefault="00D245AC">
            <w:pPr>
              <w:rPr>
                <w:rFonts w:cs="Times New Roman"/>
                <w:sz w:val="18"/>
                <w:szCs w:val="18"/>
              </w:rPr>
            </w:pPr>
            <w:r>
              <w:rPr>
                <w:noProof/>
              </w:rPr>
              <w:drawing>
                <wp:inline distT="0" distB="0" distL="0" distR="0" wp14:anchorId="1D5EB681" wp14:editId="558C21C4">
                  <wp:extent cx="332740" cy="360680"/>
                  <wp:effectExtent l="0" t="0" r="0" b="127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42" cstate="print">
                            <a:extLst>
                              <a:ext uri="{28A0092B-C50C-407E-A947-70E740481C1C}">
                                <a14:useLocalDpi xmlns:a14="http://schemas.microsoft.com/office/drawing/2010/main" val="0"/>
                              </a:ext>
                            </a:extLst>
                          </a:blip>
                          <a:srcRect l="20485" t="61769" r="74994" b="27403"/>
                          <a:stretch>
                            <a:fillRect/>
                          </a:stretch>
                        </pic:blipFill>
                        <pic:spPr>
                          <a:xfrm>
                            <a:off x="0" y="0"/>
                            <a:ext cx="333694" cy="361873"/>
                          </a:xfrm>
                          <a:prstGeom prst="rect">
                            <a:avLst/>
                          </a:prstGeom>
                          <a:noFill/>
                          <a:ln>
                            <a:noFill/>
                          </a:ln>
                        </pic:spPr>
                      </pic:pic>
                    </a:graphicData>
                  </a:graphic>
                </wp:inline>
              </w:drawing>
            </w:r>
          </w:p>
        </w:tc>
        <w:tc>
          <w:tcPr>
            <w:tcW w:w="630" w:type="pct"/>
            <w:vAlign w:val="center"/>
          </w:tcPr>
          <w:p w14:paraId="25B481EF" w14:textId="77777777" w:rsidR="00A2468A" w:rsidRDefault="00D245AC">
            <w:pPr>
              <w:rPr>
                <w:rFonts w:cs="Times New Roman"/>
                <w:sz w:val="18"/>
                <w:szCs w:val="18"/>
              </w:rPr>
            </w:pPr>
            <w:r>
              <w:rPr>
                <w:noProof/>
              </w:rPr>
              <w:drawing>
                <wp:inline distT="0" distB="0" distL="0" distR="0" wp14:anchorId="7BF8512A" wp14:editId="004EA6DB">
                  <wp:extent cx="245745" cy="249555"/>
                  <wp:effectExtent l="0" t="0" r="0" b="0"/>
                  <wp:docPr id="679" name="图片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图片 679"/>
                          <pic:cNvPicPr>
                            <a:picLocks noChangeAspect="1" noChangeArrowheads="1"/>
                          </pic:cNvPicPr>
                        </pic:nvPicPr>
                        <pic:blipFill>
                          <a:blip r:embed="rId42" cstate="print">
                            <a:extLst>
                              <a:ext uri="{28A0092B-C50C-407E-A947-70E740481C1C}">
                                <a14:useLocalDpi xmlns:a14="http://schemas.microsoft.com/office/drawing/2010/main" val="0"/>
                              </a:ext>
                            </a:extLst>
                          </a:blip>
                          <a:srcRect l="28452" t="65070" r="68185" b="27403"/>
                          <a:stretch>
                            <a:fillRect/>
                          </a:stretch>
                        </pic:blipFill>
                        <pic:spPr>
                          <a:xfrm>
                            <a:off x="0" y="0"/>
                            <a:ext cx="248246" cy="251596"/>
                          </a:xfrm>
                          <a:prstGeom prst="rect">
                            <a:avLst/>
                          </a:prstGeom>
                          <a:noFill/>
                          <a:ln>
                            <a:noFill/>
                          </a:ln>
                        </pic:spPr>
                      </pic:pic>
                    </a:graphicData>
                  </a:graphic>
                </wp:inline>
              </w:drawing>
            </w:r>
          </w:p>
        </w:tc>
        <w:tc>
          <w:tcPr>
            <w:tcW w:w="226" w:type="pct"/>
            <w:vMerge w:val="restart"/>
            <w:vAlign w:val="center"/>
          </w:tcPr>
          <w:p w14:paraId="18E96799" w14:textId="77777777" w:rsidR="00A2468A" w:rsidRDefault="00D245AC">
            <w:pPr>
              <w:rPr>
                <w:sz w:val="18"/>
                <w:szCs w:val="18"/>
              </w:rPr>
            </w:pPr>
            <w:r>
              <w:rPr>
                <w:rFonts w:hint="eastAsia"/>
              </w:rPr>
              <w:t>零件</w:t>
            </w:r>
          </w:p>
        </w:tc>
        <w:tc>
          <w:tcPr>
            <w:tcW w:w="492" w:type="pct"/>
            <w:vAlign w:val="center"/>
          </w:tcPr>
          <w:p w14:paraId="4D380DC8" w14:textId="77777777" w:rsidR="00A2468A" w:rsidRDefault="00D245AC">
            <w:pPr>
              <w:rPr>
                <w:rFonts w:cs="Times New Roman"/>
                <w:sz w:val="18"/>
                <w:szCs w:val="18"/>
              </w:rPr>
            </w:pPr>
            <w:r>
              <w:rPr>
                <w:noProof/>
              </w:rPr>
              <w:drawing>
                <wp:inline distT="0" distB="0" distL="0" distR="0" wp14:anchorId="6463D6EE" wp14:editId="65394B37">
                  <wp:extent cx="371475" cy="36004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42" cstate="print">
                            <a:extLst>
                              <a:ext uri="{28A0092B-C50C-407E-A947-70E740481C1C}">
                                <a14:useLocalDpi xmlns:a14="http://schemas.microsoft.com/office/drawing/2010/main" val="0"/>
                              </a:ext>
                            </a:extLst>
                          </a:blip>
                          <a:srcRect l="36623" t="61769" r="58319" b="27403"/>
                          <a:stretch>
                            <a:fillRect/>
                          </a:stretch>
                        </pic:blipFill>
                        <pic:spPr>
                          <a:xfrm>
                            <a:off x="0" y="0"/>
                            <a:ext cx="373361" cy="361873"/>
                          </a:xfrm>
                          <a:prstGeom prst="rect">
                            <a:avLst/>
                          </a:prstGeom>
                          <a:noFill/>
                          <a:ln>
                            <a:noFill/>
                          </a:ln>
                        </pic:spPr>
                      </pic:pic>
                    </a:graphicData>
                  </a:graphic>
                </wp:inline>
              </w:drawing>
            </w:r>
          </w:p>
        </w:tc>
        <w:tc>
          <w:tcPr>
            <w:tcW w:w="510" w:type="pct"/>
            <w:vAlign w:val="center"/>
          </w:tcPr>
          <w:p w14:paraId="7A758A25" w14:textId="77777777" w:rsidR="00A2468A" w:rsidRDefault="00D245AC">
            <w:pPr>
              <w:rPr>
                <w:rFonts w:cs="Times New Roman"/>
                <w:sz w:val="18"/>
                <w:szCs w:val="18"/>
              </w:rPr>
            </w:pPr>
            <w:r>
              <w:rPr>
                <w:noProof/>
              </w:rPr>
              <w:drawing>
                <wp:inline distT="0" distB="0" distL="0" distR="0" wp14:anchorId="620774A4" wp14:editId="5312947D">
                  <wp:extent cx="390525" cy="360045"/>
                  <wp:effectExtent l="0" t="0" r="0" b="1270"/>
                  <wp:docPr id="681" name="图片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 name="图片 681"/>
                          <pic:cNvPicPr>
                            <a:picLocks noChangeAspect="1" noChangeArrowheads="1"/>
                          </pic:cNvPicPr>
                        </pic:nvPicPr>
                        <pic:blipFill>
                          <a:blip r:embed="rId42" cstate="print">
                            <a:extLst>
                              <a:ext uri="{28A0092B-C50C-407E-A947-70E740481C1C}">
                                <a14:useLocalDpi xmlns:a14="http://schemas.microsoft.com/office/drawing/2010/main" val="0"/>
                              </a:ext>
                            </a:extLst>
                          </a:blip>
                          <a:srcRect l="43107" t="61769" r="51575" b="27403"/>
                          <a:stretch>
                            <a:fillRect/>
                          </a:stretch>
                        </pic:blipFill>
                        <pic:spPr>
                          <a:xfrm>
                            <a:off x="0" y="0"/>
                            <a:ext cx="392508" cy="361873"/>
                          </a:xfrm>
                          <a:prstGeom prst="rect">
                            <a:avLst/>
                          </a:prstGeom>
                          <a:noFill/>
                          <a:ln>
                            <a:noFill/>
                          </a:ln>
                        </pic:spPr>
                      </pic:pic>
                    </a:graphicData>
                  </a:graphic>
                </wp:inline>
              </w:drawing>
            </w:r>
          </w:p>
        </w:tc>
        <w:tc>
          <w:tcPr>
            <w:tcW w:w="635" w:type="pct"/>
            <w:vAlign w:val="center"/>
          </w:tcPr>
          <w:p w14:paraId="0A419B24" w14:textId="77777777" w:rsidR="00A2468A" w:rsidRDefault="00D245AC">
            <w:pPr>
              <w:rPr>
                <w:rFonts w:cs="Times New Roman"/>
                <w:sz w:val="18"/>
                <w:szCs w:val="18"/>
              </w:rPr>
            </w:pPr>
            <w:r>
              <w:rPr>
                <w:noProof/>
              </w:rPr>
              <w:drawing>
                <wp:inline distT="0" distB="0" distL="0" distR="0" wp14:anchorId="0AD7623F" wp14:editId="03E0AE68">
                  <wp:extent cx="213360" cy="241935"/>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42" cstate="print">
                            <a:extLst>
                              <a:ext uri="{28A0092B-C50C-407E-A947-70E740481C1C}">
                                <a14:useLocalDpi xmlns:a14="http://schemas.microsoft.com/office/drawing/2010/main" val="0"/>
                              </a:ext>
                            </a:extLst>
                          </a:blip>
                          <a:srcRect l="51412" t="65294" r="45673" b="27403"/>
                          <a:stretch>
                            <a:fillRect/>
                          </a:stretch>
                        </pic:blipFill>
                        <pic:spPr>
                          <a:xfrm>
                            <a:off x="0" y="0"/>
                            <a:ext cx="215165" cy="244063"/>
                          </a:xfrm>
                          <a:prstGeom prst="rect">
                            <a:avLst/>
                          </a:prstGeom>
                          <a:noFill/>
                          <a:ln>
                            <a:noFill/>
                          </a:ln>
                        </pic:spPr>
                      </pic:pic>
                    </a:graphicData>
                  </a:graphic>
                </wp:inline>
              </w:drawing>
            </w:r>
          </w:p>
        </w:tc>
        <w:tc>
          <w:tcPr>
            <w:tcW w:w="226" w:type="pct"/>
            <w:vMerge w:val="restart"/>
            <w:vAlign w:val="center"/>
          </w:tcPr>
          <w:p w14:paraId="11E9648F" w14:textId="77777777" w:rsidR="00A2468A" w:rsidRDefault="00D245AC">
            <w:r>
              <w:rPr>
                <w:rFonts w:hint="eastAsia"/>
              </w:rPr>
              <w:t>零件</w:t>
            </w:r>
          </w:p>
        </w:tc>
        <w:tc>
          <w:tcPr>
            <w:tcW w:w="629" w:type="pct"/>
            <w:vAlign w:val="center"/>
          </w:tcPr>
          <w:p w14:paraId="41C3896E" w14:textId="77777777" w:rsidR="00A2468A" w:rsidRDefault="00D245AC">
            <w:pPr>
              <w:rPr>
                <w:rFonts w:cs="Times New Roman"/>
                <w:sz w:val="18"/>
                <w:szCs w:val="18"/>
              </w:rPr>
            </w:pPr>
            <w:r>
              <w:rPr>
                <w:noProof/>
              </w:rPr>
              <w:drawing>
                <wp:inline distT="0" distB="0" distL="0" distR="0" wp14:anchorId="5D8F8300" wp14:editId="65A1922E">
                  <wp:extent cx="285115" cy="358775"/>
                  <wp:effectExtent l="0" t="0" r="0" b="2540"/>
                  <wp:docPr id="683" name="图片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 name="图片 683"/>
                          <pic:cNvPicPr>
                            <a:picLocks noChangeAspect="1" noChangeArrowheads="1"/>
                          </pic:cNvPicPr>
                        </pic:nvPicPr>
                        <pic:blipFill>
                          <a:blip r:embed="rId42" cstate="print">
                            <a:extLst>
                              <a:ext uri="{28A0092B-C50C-407E-A947-70E740481C1C}">
                                <a14:useLocalDpi xmlns:a14="http://schemas.microsoft.com/office/drawing/2010/main" val="0"/>
                              </a:ext>
                            </a:extLst>
                          </a:blip>
                          <a:srcRect l="60443" t="61769" r="35662" b="27403"/>
                          <a:stretch>
                            <a:fillRect/>
                          </a:stretch>
                        </pic:blipFill>
                        <pic:spPr>
                          <a:xfrm>
                            <a:off x="0" y="0"/>
                            <a:ext cx="287485" cy="361873"/>
                          </a:xfrm>
                          <a:prstGeom prst="rect">
                            <a:avLst/>
                          </a:prstGeom>
                          <a:noFill/>
                          <a:ln>
                            <a:noFill/>
                          </a:ln>
                        </pic:spPr>
                      </pic:pic>
                    </a:graphicData>
                  </a:graphic>
                </wp:inline>
              </w:drawing>
            </w:r>
          </w:p>
        </w:tc>
        <w:tc>
          <w:tcPr>
            <w:tcW w:w="476" w:type="pct"/>
            <w:vAlign w:val="center"/>
          </w:tcPr>
          <w:p w14:paraId="057C25BE" w14:textId="77777777" w:rsidR="00A2468A" w:rsidRDefault="00D245AC">
            <w:pPr>
              <w:rPr>
                <w:rFonts w:cs="Times New Roman"/>
                <w:sz w:val="18"/>
                <w:szCs w:val="18"/>
              </w:rPr>
            </w:pPr>
            <w:r>
              <w:rPr>
                <w:noProof/>
              </w:rPr>
              <w:drawing>
                <wp:inline distT="0" distB="0" distL="0" distR="0" wp14:anchorId="0271E03B" wp14:editId="65B3F207">
                  <wp:extent cx="247650" cy="306070"/>
                  <wp:effectExtent l="0" t="0" r="0" b="0"/>
                  <wp:docPr id="684" name="图片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图片 684"/>
                          <pic:cNvPicPr>
                            <a:picLocks noChangeAspect="1" noChangeArrowheads="1"/>
                          </pic:cNvPicPr>
                        </pic:nvPicPr>
                        <pic:blipFill>
                          <a:blip r:embed="rId42" cstate="print">
                            <a:extLst>
                              <a:ext uri="{28A0092B-C50C-407E-A947-70E740481C1C}">
                                <a14:useLocalDpi xmlns:a14="http://schemas.microsoft.com/office/drawing/2010/main" val="0"/>
                              </a:ext>
                            </a:extLst>
                          </a:blip>
                          <a:srcRect l="67471" t="63350" r="29144" b="27403"/>
                          <a:stretch>
                            <a:fillRect/>
                          </a:stretch>
                        </pic:blipFill>
                        <pic:spPr>
                          <a:xfrm>
                            <a:off x="0" y="0"/>
                            <a:ext cx="249789" cy="309032"/>
                          </a:xfrm>
                          <a:prstGeom prst="rect">
                            <a:avLst/>
                          </a:prstGeom>
                          <a:noFill/>
                          <a:ln>
                            <a:noFill/>
                          </a:ln>
                        </pic:spPr>
                      </pic:pic>
                    </a:graphicData>
                  </a:graphic>
                </wp:inline>
              </w:drawing>
            </w:r>
          </w:p>
        </w:tc>
      </w:tr>
      <w:tr w:rsidR="00A2468A" w14:paraId="31D07B4A" w14:textId="77777777">
        <w:trPr>
          <w:trHeight w:val="253"/>
          <w:jc w:val="center"/>
        </w:trPr>
        <w:tc>
          <w:tcPr>
            <w:tcW w:w="239" w:type="pct"/>
            <w:vMerge/>
            <w:vAlign w:val="center"/>
          </w:tcPr>
          <w:p w14:paraId="282A54DF" w14:textId="77777777" w:rsidR="00A2468A" w:rsidRDefault="00A2468A"/>
        </w:tc>
        <w:tc>
          <w:tcPr>
            <w:tcW w:w="474" w:type="pct"/>
            <w:vAlign w:val="center"/>
          </w:tcPr>
          <w:p w14:paraId="7B06A734" w14:textId="77777777" w:rsidR="00A2468A" w:rsidRDefault="00D245AC">
            <w:r>
              <w:rPr>
                <w:rFonts w:hint="eastAsia"/>
              </w:rPr>
              <w:t>L</w:t>
            </w:r>
            <w:r>
              <w:rPr>
                <w:rFonts w:hint="eastAsia"/>
              </w:rPr>
              <w:t>装饰板</w:t>
            </w:r>
          </w:p>
        </w:tc>
        <w:tc>
          <w:tcPr>
            <w:tcW w:w="464" w:type="pct"/>
            <w:vAlign w:val="center"/>
          </w:tcPr>
          <w:p w14:paraId="49497EEF" w14:textId="77777777" w:rsidR="00A2468A" w:rsidRDefault="00D245AC">
            <w:r>
              <w:rPr>
                <w:rFonts w:hint="eastAsia"/>
              </w:rPr>
              <w:t>L</w:t>
            </w:r>
            <w:r>
              <w:rPr>
                <w:rFonts w:hint="eastAsia"/>
              </w:rPr>
              <w:t>龙骨</w:t>
            </w:r>
          </w:p>
        </w:tc>
        <w:tc>
          <w:tcPr>
            <w:tcW w:w="630" w:type="pct"/>
            <w:vAlign w:val="center"/>
          </w:tcPr>
          <w:p w14:paraId="23977935" w14:textId="77777777" w:rsidR="00A2468A" w:rsidRDefault="00D245AC">
            <w:r>
              <w:rPr>
                <w:rFonts w:hint="eastAsia"/>
              </w:rPr>
              <w:t>收口装饰条</w:t>
            </w:r>
          </w:p>
        </w:tc>
        <w:tc>
          <w:tcPr>
            <w:tcW w:w="226" w:type="pct"/>
            <w:vMerge/>
            <w:vAlign w:val="center"/>
          </w:tcPr>
          <w:p w14:paraId="0511ACB1" w14:textId="77777777" w:rsidR="00A2468A" w:rsidRDefault="00A2468A"/>
        </w:tc>
        <w:tc>
          <w:tcPr>
            <w:tcW w:w="492" w:type="pct"/>
            <w:vAlign w:val="center"/>
          </w:tcPr>
          <w:p w14:paraId="121AABE4" w14:textId="77777777" w:rsidR="00A2468A" w:rsidRDefault="00D245AC">
            <w:r>
              <w:t>T</w:t>
            </w:r>
            <w:r>
              <w:rPr>
                <w:rFonts w:hint="eastAsia"/>
              </w:rPr>
              <w:t>装饰板</w:t>
            </w:r>
          </w:p>
        </w:tc>
        <w:tc>
          <w:tcPr>
            <w:tcW w:w="510" w:type="pct"/>
            <w:vAlign w:val="center"/>
          </w:tcPr>
          <w:p w14:paraId="2440F60A" w14:textId="77777777" w:rsidR="00A2468A" w:rsidRDefault="00D245AC">
            <w:r>
              <w:t>T</w:t>
            </w:r>
            <w:r>
              <w:rPr>
                <w:rFonts w:hint="eastAsia"/>
              </w:rPr>
              <w:t>龙骨</w:t>
            </w:r>
          </w:p>
        </w:tc>
        <w:tc>
          <w:tcPr>
            <w:tcW w:w="635" w:type="pct"/>
            <w:vAlign w:val="center"/>
          </w:tcPr>
          <w:p w14:paraId="6B2B978D" w14:textId="77777777" w:rsidR="00A2468A" w:rsidRDefault="00D245AC">
            <w:r>
              <w:rPr>
                <w:rFonts w:hint="eastAsia"/>
              </w:rPr>
              <w:t>收口装饰条</w:t>
            </w:r>
          </w:p>
        </w:tc>
        <w:tc>
          <w:tcPr>
            <w:tcW w:w="226" w:type="pct"/>
            <w:vMerge/>
            <w:vAlign w:val="center"/>
          </w:tcPr>
          <w:p w14:paraId="0261E5BA" w14:textId="77777777" w:rsidR="00A2468A" w:rsidRDefault="00A2468A"/>
        </w:tc>
        <w:tc>
          <w:tcPr>
            <w:tcW w:w="629" w:type="pct"/>
            <w:vAlign w:val="center"/>
          </w:tcPr>
          <w:p w14:paraId="00B6BA76" w14:textId="77777777" w:rsidR="00A2468A" w:rsidRDefault="00D245AC">
            <w:r>
              <w:rPr>
                <w:rFonts w:hint="eastAsia"/>
              </w:rPr>
              <w:t>收边装饰板</w:t>
            </w:r>
          </w:p>
        </w:tc>
        <w:tc>
          <w:tcPr>
            <w:tcW w:w="476" w:type="pct"/>
            <w:vAlign w:val="center"/>
          </w:tcPr>
          <w:p w14:paraId="7D1BE295" w14:textId="77777777" w:rsidR="00A2468A" w:rsidRDefault="00D245AC">
            <w:proofErr w:type="gramStart"/>
            <w:r>
              <w:rPr>
                <w:rFonts w:hint="eastAsia"/>
              </w:rPr>
              <w:t>竖</w:t>
            </w:r>
            <w:proofErr w:type="gramEnd"/>
            <w:r>
              <w:rPr>
                <w:rFonts w:hint="eastAsia"/>
              </w:rPr>
              <w:t>龙骨</w:t>
            </w:r>
          </w:p>
        </w:tc>
      </w:tr>
    </w:tbl>
    <w:p w14:paraId="261694C9" w14:textId="354801B2" w:rsidR="00A2468A" w:rsidRDefault="00D245AC">
      <w:pPr>
        <w:pStyle w:val="af7"/>
        <w:jc w:val="center"/>
      </w:pPr>
      <w:r>
        <w:rPr>
          <w:rFonts w:hint="eastAsia"/>
        </w:rPr>
        <w:t>图8.</w:t>
      </w:r>
      <w:r w:rsidR="00C57FCE">
        <w:t>4.6</w:t>
      </w:r>
      <w:r>
        <w:rPr>
          <w:rFonts w:hint="eastAsia"/>
        </w:rPr>
        <w:t>连接模块与收口模块</w:t>
      </w:r>
    </w:p>
    <w:p w14:paraId="4B56A0C3" w14:textId="77777777" w:rsidR="00A2468A" w:rsidRDefault="00A2468A">
      <w:pPr>
        <w:pStyle w:val="af7"/>
        <w:jc w:val="center"/>
      </w:pPr>
    </w:p>
    <w:p w14:paraId="55622617" w14:textId="77777777" w:rsidR="00A2468A" w:rsidRDefault="00D245AC" w:rsidP="0041299D">
      <w:pPr>
        <w:pStyle w:val="af9"/>
      </w:pPr>
      <w:r>
        <w:rPr>
          <w:rFonts w:hint="eastAsia"/>
        </w:rPr>
        <w:lastRenderedPageBreak/>
        <w:t xml:space="preserve">8.4.7 </w:t>
      </w:r>
      <w:r>
        <w:t xml:space="preserve"> </w:t>
      </w:r>
      <w:r>
        <w:rPr>
          <w:rFonts w:hint="eastAsia"/>
        </w:rPr>
        <w:t>隔墙应满足隔声与封闭的性能要求，宜采用弹性胶条、密封条、填充隔音材料等方式实现隔声隔振。</w:t>
      </w:r>
    </w:p>
    <w:p w14:paraId="315C249C" w14:textId="77777777" w:rsidR="00A2468A" w:rsidRDefault="00D245AC">
      <w:pPr>
        <w:spacing w:line="360" w:lineRule="auto"/>
        <w:rPr>
          <w:rFonts w:ascii="Times New Roman" w:eastAsia="黑体" w:hAnsi="Times New Roman"/>
          <w:sz w:val="24"/>
          <w:szCs w:val="21"/>
        </w:rPr>
      </w:pPr>
      <w:r>
        <w:rPr>
          <w:rFonts w:ascii="Times New Roman" w:eastAsia="黑体" w:hAnsi="Times New Roman" w:hint="eastAsia"/>
          <w:sz w:val="24"/>
          <w:szCs w:val="21"/>
        </w:rPr>
        <w:t>【条文说明】</w:t>
      </w:r>
    </w:p>
    <w:p w14:paraId="36F54FDC" w14:textId="77777777" w:rsidR="00A2468A" w:rsidRDefault="00D245AC">
      <w:pPr>
        <w:pStyle w:val="af7"/>
      </w:pPr>
      <w:r>
        <w:rPr>
          <w:rFonts w:hint="eastAsia"/>
        </w:rPr>
        <w:t>可通过</w:t>
      </w:r>
      <w:bookmarkStart w:id="65" w:name="_Hlk166832733"/>
      <w:r>
        <w:rPr>
          <w:rFonts w:hint="eastAsia"/>
        </w:rPr>
        <w:t>弹性胶条、密封条、填充隔音材料等方式实现隔声隔振</w:t>
      </w:r>
      <w:bookmarkEnd w:id="65"/>
      <w:r>
        <w:rPr>
          <w:rFonts w:hint="eastAsia"/>
        </w:rPr>
        <w:t>目标。</w:t>
      </w:r>
    </w:p>
    <w:p w14:paraId="7C0586EE" w14:textId="77777777" w:rsidR="00A2468A" w:rsidRDefault="00A2468A">
      <w:pPr>
        <w:pStyle w:val="af7"/>
      </w:pPr>
    </w:p>
    <w:p w14:paraId="7B165AC2" w14:textId="77777777" w:rsidR="00A2468A" w:rsidRDefault="00D245AC" w:rsidP="0041299D">
      <w:pPr>
        <w:pStyle w:val="af9"/>
      </w:pPr>
      <w:r>
        <w:rPr>
          <w:rFonts w:hint="eastAsia"/>
        </w:rPr>
        <w:t xml:space="preserve">8.4.8 </w:t>
      </w:r>
      <w:r>
        <w:t xml:space="preserve"> </w:t>
      </w:r>
      <w:r>
        <w:rPr>
          <w:rFonts w:hint="eastAsia"/>
        </w:rPr>
        <w:t>宜采用隔墙集成新风、踢脚线集成采暖等方法实现隔墙的机电管线集成。</w:t>
      </w:r>
    </w:p>
    <w:p w14:paraId="23A4BFE3" w14:textId="77777777" w:rsidR="00A2468A" w:rsidRDefault="00D245AC">
      <w:pPr>
        <w:spacing w:line="360" w:lineRule="auto"/>
        <w:rPr>
          <w:rFonts w:ascii="Times New Roman" w:eastAsia="黑体" w:hAnsi="Times New Roman"/>
          <w:sz w:val="24"/>
          <w:szCs w:val="21"/>
        </w:rPr>
      </w:pPr>
      <w:r>
        <w:rPr>
          <w:rFonts w:ascii="Times New Roman" w:eastAsia="黑体" w:hAnsi="Times New Roman" w:hint="eastAsia"/>
          <w:sz w:val="24"/>
          <w:szCs w:val="21"/>
        </w:rPr>
        <w:t>【条文说明】</w:t>
      </w:r>
    </w:p>
    <w:p w14:paraId="0262213D" w14:textId="77777777" w:rsidR="00A2468A" w:rsidRDefault="00D245AC">
      <w:pPr>
        <w:pStyle w:val="af7"/>
      </w:pPr>
      <w:r>
        <w:rPr>
          <w:rFonts w:hint="eastAsia"/>
        </w:rPr>
        <w:t>产品化的机电管线设计方案，例如</w:t>
      </w:r>
      <w:bookmarkStart w:id="66" w:name="_Hlk166323696"/>
      <w:r>
        <w:rPr>
          <w:rFonts w:hint="eastAsia"/>
        </w:rPr>
        <w:t>隔墙集成新风、踢脚线集成采暖等</w:t>
      </w:r>
      <w:bookmarkEnd w:id="66"/>
      <w:r>
        <w:rPr>
          <w:rFonts w:hint="eastAsia"/>
        </w:rPr>
        <w:t>，是实现室内空间灵活可变的重要手段。</w:t>
      </w:r>
    </w:p>
    <w:p w14:paraId="09A1D65D" w14:textId="77777777" w:rsidR="00A2468A" w:rsidRDefault="00A2468A">
      <w:pPr>
        <w:pStyle w:val="af7"/>
      </w:pPr>
    </w:p>
    <w:p w14:paraId="20A95FEB" w14:textId="21B138F0" w:rsidR="00A2468A" w:rsidRDefault="00D245AC">
      <w:pPr>
        <w:pStyle w:val="afb"/>
      </w:pPr>
      <w:bookmarkStart w:id="67" w:name="_Toc167912685"/>
      <w:r>
        <w:rPr>
          <w:rFonts w:hint="eastAsia"/>
        </w:rPr>
        <w:t xml:space="preserve">8.5 </w:t>
      </w:r>
      <w:r>
        <w:t xml:space="preserve"> </w:t>
      </w:r>
      <w:r>
        <w:rPr>
          <w:rFonts w:hint="eastAsia"/>
          <w:b w:val="0"/>
          <w:bCs/>
        </w:rPr>
        <w:t>集成厨卫</w:t>
      </w:r>
      <w:bookmarkEnd w:id="67"/>
    </w:p>
    <w:p w14:paraId="10FC6171" w14:textId="77777777" w:rsidR="00A2468A" w:rsidRDefault="00D245AC" w:rsidP="0041299D">
      <w:pPr>
        <w:pStyle w:val="af9"/>
      </w:pPr>
      <w:r>
        <w:rPr>
          <w:rFonts w:hint="eastAsia"/>
        </w:rPr>
        <w:t xml:space="preserve">8.5.1 </w:t>
      </w:r>
      <w:r>
        <w:t xml:space="preserve"> </w:t>
      </w:r>
      <w:r>
        <w:rPr>
          <w:rFonts w:hint="eastAsia"/>
        </w:rPr>
        <w:t>应采用集成厨卫，协调建筑、结构、内装、设备等专业进行集成设计。</w:t>
      </w:r>
    </w:p>
    <w:p w14:paraId="3D32F837" w14:textId="77777777" w:rsidR="00A2468A" w:rsidRDefault="00D245AC">
      <w:pPr>
        <w:spacing w:line="360" w:lineRule="auto"/>
        <w:rPr>
          <w:rFonts w:ascii="Times New Roman" w:eastAsia="黑体" w:hAnsi="Times New Roman"/>
          <w:sz w:val="24"/>
          <w:szCs w:val="21"/>
        </w:rPr>
      </w:pPr>
      <w:r>
        <w:rPr>
          <w:rFonts w:ascii="Times New Roman" w:eastAsia="黑体" w:hAnsi="Times New Roman" w:hint="eastAsia"/>
          <w:sz w:val="24"/>
          <w:szCs w:val="21"/>
        </w:rPr>
        <w:t>【条文说明】</w:t>
      </w:r>
    </w:p>
    <w:p w14:paraId="6769351A" w14:textId="77777777" w:rsidR="00A2468A" w:rsidRDefault="00D245AC" w:rsidP="00C57FCE">
      <w:pPr>
        <w:pStyle w:val="af7"/>
        <w:rPr>
          <w:rStyle w:val="af8"/>
        </w:rPr>
      </w:pPr>
      <w:r>
        <w:rPr>
          <w:rStyle w:val="af8"/>
          <w:rFonts w:hint="eastAsia"/>
        </w:rPr>
        <w:t>集成厨卫由工厂生产、现场装配，是一种集成化程度比较高的内装部品，是高适应性居住建筑的核心部品，现场模块化拼装，有利于建筑集成化建造。</w:t>
      </w:r>
    </w:p>
    <w:p w14:paraId="4A2703CE" w14:textId="77777777" w:rsidR="00A2468A" w:rsidRDefault="00A2468A"/>
    <w:p w14:paraId="55C9DC1D" w14:textId="77777777" w:rsidR="00A2468A" w:rsidRDefault="00D245AC" w:rsidP="0041299D">
      <w:pPr>
        <w:pStyle w:val="af9"/>
      </w:pPr>
      <w:r>
        <w:rPr>
          <w:rFonts w:hint="eastAsia"/>
        </w:rPr>
        <w:t xml:space="preserve">8.5.2 </w:t>
      </w:r>
      <w:r>
        <w:t xml:space="preserve"> </w:t>
      </w:r>
      <w:r>
        <w:rPr>
          <w:rFonts w:hint="eastAsia"/>
        </w:rPr>
        <w:t>集成厨</w:t>
      </w:r>
      <w:proofErr w:type="gramStart"/>
      <w:r>
        <w:rPr>
          <w:rFonts w:hint="eastAsia"/>
        </w:rPr>
        <w:t>卫设计</w:t>
      </w:r>
      <w:proofErr w:type="gramEnd"/>
      <w:r>
        <w:rPr>
          <w:rFonts w:hint="eastAsia"/>
        </w:rPr>
        <w:t>应遵循人体工程学的要求合理布局，采用标准化、系列化、模块化的方法进行精细化设计。</w:t>
      </w:r>
    </w:p>
    <w:p w14:paraId="3C0E1C0D" w14:textId="77777777" w:rsidR="00A2468A" w:rsidRDefault="00A2468A">
      <w:pPr>
        <w:pStyle w:val="af7"/>
      </w:pPr>
    </w:p>
    <w:p w14:paraId="0456FE8F" w14:textId="77777777" w:rsidR="00A2468A" w:rsidRDefault="00D245AC" w:rsidP="0041299D">
      <w:pPr>
        <w:pStyle w:val="af9"/>
      </w:pPr>
      <w:r>
        <w:rPr>
          <w:rFonts w:hint="eastAsia"/>
        </w:rPr>
        <w:t xml:space="preserve">8.5.3 </w:t>
      </w:r>
      <w:r>
        <w:t xml:space="preserve"> </w:t>
      </w:r>
      <w:r>
        <w:rPr>
          <w:rFonts w:hint="eastAsia"/>
        </w:rPr>
        <w:t>集成厨卫的设备管线应进行综合设计，竖向管线应集中设置，冷热水表、燃气表、净水设备等</w:t>
      </w:r>
      <w:proofErr w:type="gramStart"/>
      <w:r>
        <w:rPr>
          <w:rFonts w:hint="eastAsia"/>
        </w:rPr>
        <w:t>宜集中</w:t>
      </w:r>
      <w:proofErr w:type="gramEnd"/>
      <w:r>
        <w:rPr>
          <w:rFonts w:hint="eastAsia"/>
        </w:rPr>
        <w:t>布置，给水排水、电气管线宜敷设在吊顶内，充分考虑更新、维护、变换的需求。</w:t>
      </w:r>
    </w:p>
    <w:p w14:paraId="187073A4" w14:textId="77777777" w:rsidR="00A2468A" w:rsidRDefault="00A2468A">
      <w:pPr>
        <w:pStyle w:val="af7"/>
      </w:pPr>
    </w:p>
    <w:p w14:paraId="2D111D31" w14:textId="2868C0A7" w:rsidR="00A2468A" w:rsidRDefault="00D245AC" w:rsidP="0041299D">
      <w:pPr>
        <w:pStyle w:val="af9"/>
      </w:pPr>
      <w:r>
        <w:rPr>
          <w:rFonts w:hint="eastAsia"/>
        </w:rPr>
        <w:t xml:space="preserve">8.5.4 </w:t>
      </w:r>
      <w:r>
        <w:t xml:space="preserve"> </w:t>
      </w:r>
      <w:r>
        <w:rPr>
          <w:rFonts w:hint="eastAsia"/>
        </w:rPr>
        <w:t>集成厨卫的吊顶、墙面与集成橱柜应采用干式工法，地面考虑灵活可变的空间布局宜采用干式地面。</w:t>
      </w:r>
    </w:p>
    <w:p w14:paraId="159A79C8" w14:textId="77777777" w:rsidR="00A2468A" w:rsidRDefault="00D245AC">
      <w:pPr>
        <w:spacing w:line="360" w:lineRule="auto"/>
        <w:rPr>
          <w:rFonts w:ascii="Times New Roman" w:eastAsia="黑体" w:hAnsi="Times New Roman"/>
          <w:sz w:val="24"/>
          <w:szCs w:val="21"/>
        </w:rPr>
      </w:pPr>
      <w:r>
        <w:rPr>
          <w:rFonts w:ascii="Times New Roman" w:eastAsia="黑体" w:hAnsi="Times New Roman" w:hint="eastAsia"/>
          <w:sz w:val="24"/>
          <w:szCs w:val="21"/>
        </w:rPr>
        <w:t>【条文说明】</w:t>
      </w:r>
    </w:p>
    <w:p w14:paraId="623EBAD5" w14:textId="77777777" w:rsidR="00A2468A" w:rsidRDefault="00D245AC">
      <w:pPr>
        <w:pStyle w:val="af7"/>
      </w:pPr>
      <w:r>
        <w:rPr>
          <w:rStyle w:val="af8"/>
          <w:rFonts w:hint="eastAsia"/>
        </w:rPr>
        <w:t>集成厨</w:t>
      </w:r>
      <w:proofErr w:type="gramStart"/>
      <w:r>
        <w:rPr>
          <w:rStyle w:val="af8"/>
          <w:rFonts w:hint="eastAsia"/>
        </w:rPr>
        <w:t>卫采用</w:t>
      </w:r>
      <w:proofErr w:type="gramEnd"/>
      <w:r>
        <w:rPr>
          <w:rStyle w:val="af8"/>
          <w:rFonts w:hint="eastAsia"/>
        </w:rPr>
        <w:t>干式工法的施工方式，各产品部件在工厂预制、现场拼装，施工现场没有湿作业，没有泥沙尘埃，整体工作环境干净独立。</w:t>
      </w:r>
    </w:p>
    <w:p w14:paraId="1B925AAB" w14:textId="5D9D83FA" w:rsidR="00A2468A" w:rsidRDefault="00D245AC">
      <w:pPr>
        <w:pStyle w:val="afb"/>
      </w:pPr>
      <w:bookmarkStart w:id="68" w:name="_Toc167912686"/>
      <w:r>
        <w:rPr>
          <w:rFonts w:hint="eastAsia"/>
        </w:rPr>
        <w:lastRenderedPageBreak/>
        <w:t xml:space="preserve">8.6 </w:t>
      </w:r>
      <w:r>
        <w:t xml:space="preserve"> </w:t>
      </w:r>
      <w:r>
        <w:rPr>
          <w:rFonts w:hint="eastAsia"/>
          <w:b w:val="0"/>
          <w:bCs/>
        </w:rPr>
        <w:t>整体收纳与可变家具</w:t>
      </w:r>
      <w:bookmarkEnd w:id="68"/>
    </w:p>
    <w:p w14:paraId="58AD0B11" w14:textId="77777777" w:rsidR="00A2468A" w:rsidRDefault="00D245AC" w:rsidP="0041299D">
      <w:pPr>
        <w:pStyle w:val="af9"/>
      </w:pPr>
      <w:r>
        <w:rPr>
          <w:rFonts w:hint="eastAsia"/>
        </w:rPr>
        <w:t xml:space="preserve">8.6.1 </w:t>
      </w:r>
      <w:r>
        <w:t xml:space="preserve"> </w:t>
      </w:r>
      <w:r>
        <w:rPr>
          <w:rFonts w:hint="eastAsia"/>
        </w:rPr>
        <w:t>应采用整体收纳系统，结合建筑功能空间进行灵活拆分与组合设计，以适应不同需求。</w:t>
      </w:r>
    </w:p>
    <w:p w14:paraId="018E66D1" w14:textId="77777777" w:rsidR="00A2468A" w:rsidRDefault="00D245AC">
      <w:pPr>
        <w:spacing w:line="360" w:lineRule="auto"/>
        <w:rPr>
          <w:rFonts w:ascii="Times New Roman" w:eastAsia="黑体" w:hAnsi="Times New Roman"/>
          <w:sz w:val="24"/>
          <w:szCs w:val="21"/>
        </w:rPr>
      </w:pPr>
      <w:r>
        <w:rPr>
          <w:rFonts w:ascii="Times New Roman" w:eastAsia="黑体" w:hAnsi="Times New Roman" w:hint="eastAsia"/>
          <w:sz w:val="24"/>
          <w:szCs w:val="21"/>
        </w:rPr>
        <w:t>【条文说明】</w:t>
      </w:r>
    </w:p>
    <w:p w14:paraId="4F0B1905" w14:textId="77777777" w:rsidR="00A2468A" w:rsidRDefault="00D245AC">
      <w:pPr>
        <w:pStyle w:val="af7"/>
      </w:pPr>
      <w:r>
        <w:rPr>
          <w:rFonts w:hint="eastAsia"/>
        </w:rPr>
        <w:t>整体收纳是工厂生产、现场装配的模块化集成收纳产品。通常包括玄关、起居室、卧室、厨房、卫生间和阳台等功能空间多样化的收纳类型。</w:t>
      </w:r>
    </w:p>
    <w:p w14:paraId="77CBBE63" w14:textId="77777777" w:rsidR="00A2468A" w:rsidRDefault="00A2468A">
      <w:pPr>
        <w:pStyle w:val="af7"/>
      </w:pPr>
    </w:p>
    <w:p w14:paraId="5E53E502" w14:textId="77777777" w:rsidR="00A2468A" w:rsidRDefault="00D245AC" w:rsidP="0041299D">
      <w:pPr>
        <w:pStyle w:val="af9"/>
      </w:pPr>
      <w:r>
        <w:rPr>
          <w:rFonts w:hint="eastAsia"/>
        </w:rPr>
        <w:t xml:space="preserve">8.6.2 </w:t>
      </w:r>
      <w:r>
        <w:t xml:space="preserve"> </w:t>
      </w:r>
      <w:r>
        <w:rPr>
          <w:rFonts w:hint="eastAsia"/>
        </w:rPr>
        <w:t>收纳应与隔墙系统、吊顶系统、楼地面系统、设备管线等进行一体化设计。</w:t>
      </w:r>
    </w:p>
    <w:p w14:paraId="5385601B" w14:textId="77777777" w:rsidR="00A2468A" w:rsidRDefault="00A2468A">
      <w:pPr>
        <w:pStyle w:val="af7"/>
      </w:pPr>
    </w:p>
    <w:p w14:paraId="3EC4D89B" w14:textId="5A46F466" w:rsidR="00A2468A" w:rsidRDefault="00D245AC" w:rsidP="0041299D">
      <w:pPr>
        <w:pStyle w:val="af9"/>
      </w:pPr>
      <w:r>
        <w:rPr>
          <w:rFonts w:hint="eastAsia"/>
        </w:rPr>
        <w:t xml:space="preserve">8.6.3 </w:t>
      </w:r>
      <w:r>
        <w:t xml:space="preserve"> </w:t>
      </w:r>
      <w:r>
        <w:rPr>
          <w:rFonts w:hint="eastAsia"/>
        </w:rPr>
        <w:t>收纳系统应整体设计，并包括玄关收纳、卧室收纳、厨房收纳、卫生间收纳、阳台收纳等。</w:t>
      </w:r>
    </w:p>
    <w:p w14:paraId="6F1AD3EE" w14:textId="77777777" w:rsidR="007107D9" w:rsidRDefault="007107D9" w:rsidP="00E10CE0">
      <w:pPr>
        <w:pStyle w:val="af7"/>
      </w:pPr>
    </w:p>
    <w:p w14:paraId="14AFF08D" w14:textId="77777777" w:rsidR="00A2468A" w:rsidRDefault="00D245AC" w:rsidP="0041299D">
      <w:pPr>
        <w:pStyle w:val="af9"/>
      </w:pPr>
      <w:r>
        <w:rPr>
          <w:rFonts w:hint="eastAsia"/>
        </w:rPr>
        <w:t xml:space="preserve">8.6.4 </w:t>
      </w:r>
      <w:r>
        <w:t xml:space="preserve"> </w:t>
      </w:r>
      <w:r>
        <w:rPr>
          <w:rFonts w:hint="eastAsia"/>
        </w:rPr>
        <w:t>收纳系统应考虑每种灵活可变户型的收纳需求，并与家具、设备管线集成设计</w:t>
      </w:r>
      <w:r>
        <w:rPr>
          <w:rFonts w:asciiTheme="minorEastAsia" w:hAnsiTheme="minorEastAsia" w:cstheme="minorEastAsia" w:hint="eastAsia"/>
        </w:rPr>
        <w:t>。</w:t>
      </w:r>
    </w:p>
    <w:p w14:paraId="0490F705" w14:textId="77777777" w:rsidR="00A2468A" w:rsidRDefault="00A2468A">
      <w:pPr>
        <w:pStyle w:val="af7"/>
      </w:pPr>
    </w:p>
    <w:p w14:paraId="48611C89" w14:textId="77777777" w:rsidR="00A2468A" w:rsidRDefault="00D245AC" w:rsidP="0041299D">
      <w:pPr>
        <w:pStyle w:val="af9"/>
      </w:pPr>
      <w:r>
        <w:t>8.6.4</w:t>
      </w:r>
      <w:r>
        <w:rPr>
          <w:rFonts w:hint="eastAsia"/>
        </w:rPr>
        <w:t xml:space="preserve"> </w:t>
      </w:r>
      <w:r>
        <w:t xml:space="preserve"> </w:t>
      </w:r>
      <w:r>
        <w:rPr>
          <w:rFonts w:hint="eastAsia"/>
        </w:rPr>
        <w:t>宜</w:t>
      </w:r>
      <w:r>
        <w:t>通过家具的</w:t>
      </w:r>
      <w:r>
        <w:rPr>
          <w:rFonts w:hint="eastAsia"/>
        </w:rPr>
        <w:t>位置及组合方式的短期和长期性</w:t>
      </w:r>
      <w:r>
        <w:t>调整实现</w:t>
      </w:r>
      <w:r>
        <w:rPr>
          <w:rFonts w:hint="eastAsia"/>
        </w:rPr>
        <w:t>空</w:t>
      </w:r>
      <w:r>
        <w:t>间的功能转变</w:t>
      </w:r>
      <w:r>
        <w:rPr>
          <w:rFonts w:hint="eastAsia"/>
        </w:rPr>
        <w:t>。</w:t>
      </w:r>
    </w:p>
    <w:p w14:paraId="50908391" w14:textId="77777777" w:rsidR="00A2468A" w:rsidRDefault="00D245AC">
      <w:pPr>
        <w:spacing w:line="360" w:lineRule="auto"/>
        <w:rPr>
          <w:rFonts w:ascii="Times New Roman" w:eastAsia="黑体" w:hAnsi="Times New Roman"/>
          <w:sz w:val="24"/>
          <w:szCs w:val="21"/>
        </w:rPr>
      </w:pPr>
      <w:r>
        <w:rPr>
          <w:rFonts w:ascii="Times New Roman" w:eastAsia="黑体" w:hAnsi="Times New Roman" w:hint="eastAsia"/>
          <w:sz w:val="24"/>
          <w:szCs w:val="21"/>
        </w:rPr>
        <w:t>【条文说明】</w:t>
      </w:r>
    </w:p>
    <w:p w14:paraId="53143CAC" w14:textId="77777777" w:rsidR="00A2468A" w:rsidRDefault="00D245AC">
      <w:pPr>
        <w:pStyle w:val="af7"/>
      </w:pPr>
      <w:r>
        <w:rPr>
          <w:rFonts w:hint="eastAsia"/>
        </w:rPr>
        <w:t>空间的功能转换有</w:t>
      </w:r>
      <w:bookmarkStart w:id="69" w:name="_Hlk166324242"/>
      <w:r>
        <w:rPr>
          <w:rFonts w:hint="eastAsia"/>
        </w:rPr>
        <w:t>短期和长期性</w:t>
      </w:r>
      <w:bookmarkEnd w:id="69"/>
      <w:r>
        <w:rPr>
          <w:rFonts w:hint="eastAsia"/>
        </w:rPr>
        <w:t>调整两种</w:t>
      </w:r>
      <w:r>
        <w:t>，</w:t>
      </w:r>
      <w:r>
        <w:rPr>
          <w:rFonts w:hint="eastAsia"/>
        </w:rPr>
        <w:t>如沙发和电视置于起居室，双人床、衣柜、梳妆台置于主卧室，更换空间内的全套或部分家具可实现空间的长期重新规划。</w:t>
      </w:r>
    </w:p>
    <w:p w14:paraId="4A687B02" w14:textId="77777777" w:rsidR="00A2468A" w:rsidRDefault="00A2468A">
      <w:pPr>
        <w:pStyle w:val="af7"/>
      </w:pPr>
    </w:p>
    <w:p w14:paraId="2543E47A" w14:textId="5C907AE1" w:rsidR="00A2468A" w:rsidRDefault="00D245AC" w:rsidP="0041299D">
      <w:pPr>
        <w:pStyle w:val="af9"/>
      </w:pPr>
      <w:r>
        <w:t>8.6.5</w:t>
      </w:r>
      <w:r>
        <w:rPr>
          <w:rFonts w:hint="eastAsia"/>
        </w:rPr>
        <w:t xml:space="preserve"> </w:t>
      </w:r>
      <w:r>
        <w:t xml:space="preserve"> </w:t>
      </w:r>
      <w:r>
        <w:rPr>
          <w:rFonts w:hint="eastAsia"/>
        </w:rPr>
        <w:t>宜采用可变家具实现空间的复用和功能的转变。</w:t>
      </w:r>
    </w:p>
    <w:p w14:paraId="11AE98F7" w14:textId="77777777" w:rsidR="00A2468A" w:rsidRDefault="00D245AC">
      <w:pPr>
        <w:spacing w:line="360" w:lineRule="auto"/>
        <w:rPr>
          <w:rFonts w:ascii="Times New Roman" w:eastAsia="黑体" w:hAnsi="Times New Roman"/>
          <w:sz w:val="24"/>
          <w:szCs w:val="21"/>
        </w:rPr>
      </w:pPr>
      <w:r>
        <w:rPr>
          <w:rFonts w:ascii="Times New Roman" w:eastAsia="黑体" w:hAnsi="Times New Roman" w:hint="eastAsia"/>
          <w:sz w:val="24"/>
          <w:szCs w:val="21"/>
        </w:rPr>
        <w:t>【条文说明】</w:t>
      </w:r>
    </w:p>
    <w:p w14:paraId="722F07C8" w14:textId="45850EDD" w:rsidR="00A2468A" w:rsidRDefault="00D245AC">
      <w:pPr>
        <w:pStyle w:val="af7"/>
      </w:pPr>
      <w:r>
        <w:rPr>
          <w:rFonts w:hint="eastAsia"/>
        </w:rPr>
        <w:t>可变家具可采用折叠床、沙发床、组合柜等，</w:t>
      </w:r>
      <w:r>
        <w:t>此类</w:t>
      </w:r>
      <w:r>
        <w:rPr>
          <w:rFonts w:hint="eastAsia"/>
        </w:rPr>
        <w:t>应用可变家具进行</w:t>
      </w:r>
      <w:r>
        <w:t>空间功能的转变实际上也是一种空间的复用</w:t>
      </w:r>
      <w:r>
        <w:rPr>
          <w:rFonts w:hint="eastAsia"/>
        </w:rPr>
        <w:t>，例如在小户型的卧室中采用折叠床，当有会客需求时，折叠床转变成沙发，单一的卧室空间随即转换成客厅；在客厅中采用沙发床，当家里来客人卧室不够时，可以将沙发床展开，客厅就变成了卧室；由多种形式的柜体搭配的组合柜可根据需求搭建成整体的高柜，也可拆分分布在各个空间形成矮柜、茶几、隔断等。</w:t>
      </w:r>
    </w:p>
    <w:p w14:paraId="1C98129F" w14:textId="77777777" w:rsidR="00D245AC" w:rsidRDefault="00D245AC">
      <w:pPr>
        <w:pStyle w:val="af7"/>
      </w:pPr>
    </w:p>
    <w:p w14:paraId="114A6B83" w14:textId="77777777" w:rsidR="00A2468A" w:rsidRDefault="00D245AC" w:rsidP="0041299D">
      <w:pPr>
        <w:pStyle w:val="af9"/>
      </w:pPr>
      <w:r>
        <w:t>8.6.</w:t>
      </w:r>
      <w:r>
        <w:rPr>
          <w:rFonts w:hint="eastAsia"/>
        </w:rPr>
        <w:t xml:space="preserve">6 </w:t>
      </w:r>
      <w:r>
        <w:t xml:space="preserve"> </w:t>
      </w:r>
      <w:r>
        <w:rPr>
          <w:rFonts w:hint="eastAsia"/>
        </w:rPr>
        <w:t>可变家具宜集成可拓展的机电一体化及智能化控制设备实现家具自动化及智能化可变。</w:t>
      </w:r>
    </w:p>
    <w:p w14:paraId="6F0B2AC6" w14:textId="77777777" w:rsidR="00A2468A" w:rsidRDefault="00A2468A">
      <w:pPr>
        <w:pStyle w:val="af7"/>
      </w:pPr>
    </w:p>
    <w:p w14:paraId="1A74D1E3" w14:textId="77777777" w:rsidR="00A2468A" w:rsidRDefault="00A2468A"/>
    <w:sectPr w:rsidR="00A2468A">
      <w:pgSz w:w="11906" w:h="16838"/>
      <w:pgMar w:top="1440" w:right="1800" w:bottom="1440" w:left="1800" w:header="851" w:footer="992" w:gutter="0"/>
      <w:cols w:space="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777359" w14:textId="77777777" w:rsidR="0095139D" w:rsidRDefault="0095139D">
      <w:r>
        <w:separator/>
      </w:r>
    </w:p>
    <w:p w14:paraId="4A910F73" w14:textId="77777777" w:rsidR="0095139D" w:rsidRDefault="0095139D"/>
    <w:p w14:paraId="3A0A7AC1" w14:textId="77777777" w:rsidR="0095139D" w:rsidRDefault="0095139D" w:rsidP="0041299D"/>
    <w:p w14:paraId="3F141EFF" w14:textId="77777777" w:rsidR="0095139D" w:rsidRDefault="0095139D" w:rsidP="0041299D"/>
    <w:p w14:paraId="01F5F129" w14:textId="77777777" w:rsidR="0095139D" w:rsidRDefault="0095139D" w:rsidP="0041299D"/>
    <w:p w14:paraId="5331612C" w14:textId="77777777" w:rsidR="0095139D" w:rsidRDefault="0095139D"/>
    <w:p w14:paraId="2869C66E" w14:textId="77777777" w:rsidR="0095139D" w:rsidRDefault="0095139D" w:rsidP="00EA4FDD"/>
    <w:p w14:paraId="7CEE3496" w14:textId="77777777" w:rsidR="0095139D" w:rsidRDefault="0095139D" w:rsidP="00EA4FDD"/>
    <w:p w14:paraId="59645B65" w14:textId="77777777" w:rsidR="0095139D" w:rsidRDefault="0095139D" w:rsidP="00EA4FDD"/>
    <w:p w14:paraId="7A132A19" w14:textId="77777777" w:rsidR="0095139D" w:rsidRDefault="0095139D" w:rsidP="00EA4FDD"/>
    <w:p w14:paraId="4C42FD50" w14:textId="77777777" w:rsidR="0095139D" w:rsidRDefault="0095139D" w:rsidP="00EA4FDD"/>
    <w:p w14:paraId="40FCC632" w14:textId="77777777" w:rsidR="0095139D" w:rsidRDefault="0095139D" w:rsidP="00EA4FDD"/>
    <w:p w14:paraId="3C4C47BA" w14:textId="77777777" w:rsidR="0095139D" w:rsidRDefault="0095139D" w:rsidP="000710BA"/>
    <w:p w14:paraId="5568830F" w14:textId="77777777" w:rsidR="0095139D" w:rsidRDefault="0095139D" w:rsidP="000710BA"/>
    <w:p w14:paraId="2578C425" w14:textId="77777777" w:rsidR="0095139D" w:rsidRDefault="0095139D" w:rsidP="000710BA"/>
    <w:p w14:paraId="25099649" w14:textId="77777777" w:rsidR="0095139D" w:rsidRDefault="0095139D" w:rsidP="000710BA"/>
    <w:p w14:paraId="7BD735FF" w14:textId="77777777" w:rsidR="0095139D" w:rsidRDefault="0095139D" w:rsidP="000710BA"/>
    <w:p w14:paraId="0A3F82C8" w14:textId="77777777" w:rsidR="0095139D" w:rsidRDefault="0095139D" w:rsidP="000710BA"/>
    <w:p w14:paraId="4188F1F9" w14:textId="77777777" w:rsidR="0095139D" w:rsidRDefault="0095139D" w:rsidP="000710BA"/>
    <w:p w14:paraId="3DB7A397" w14:textId="77777777" w:rsidR="0095139D" w:rsidRDefault="0095139D" w:rsidP="008141FB"/>
    <w:p w14:paraId="490BB24B" w14:textId="77777777" w:rsidR="0095139D" w:rsidRDefault="0095139D" w:rsidP="008141FB"/>
  </w:endnote>
  <w:endnote w:type="continuationSeparator" w:id="0">
    <w:p w14:paraId="5234CAC2" w14:textId="77777777" w:rsidR="0095139D" w:rsidRDefault="0095139D">
      <w:r>
        <w:continuationSeparator/>
      </w:r>
    </w:p>
    <w:p w14:paraId="4E5345B3" w14:textId="77777777" w:rsidR="0095139D" w:rsidRDefault="0095139D"/>
    <w:p w14:paraId="6BA5B9F8" w14:textId="77777777" w:rsidR="0095139D" w:rsidRDefault="0095139D" w:rsidP="0041299D"/>
    <w:p w14:paraId="4FDC460B" w14:textId="77777777" w:rsidR="0095139D" w:rsidRDefault="0095139D" w:rsidP="0041299D"/>
    <w:p w14:paraId="50780403" w14:textId="77777777" w:rsidR="0095139D" w:rsidRDefault="0095139D" w:rsidP="0041299D"/>
    <w:p w14:paraId="273ED623" w14:textId="77777777" w:rsidR="0095139D" w:rsidRDefault="0095139D"/>
    <w:p w14:paraId="30A9B789" w14:textId="77777777" w:rsidR="0095139D" w:rsidRDefault="0095139D" w:rsidP="00EA4FDD"/>
    <w:p w14:paraId="79F2CCCC" w14:textId="77777777" w:rsidR="0095139D" w:rsidRDefault="0095139D" w:rsidP="00EA4FDD"/>
    <w:p w14:paraId="72A799A1" w14:textId="77777777" w:rsidR="0095139D" w:rsidRDefault="0095139D" w:rsidP="00EA4FDD"/>
    <w:p w14:paraId="22BDA881" w14:textId="77777777" w:rsidR="0095139D" w:rsidRDefault="0095139D" w:rsidP="00EA4FDD"/>
    <w:p w14:paraId="60F62FCF" w14:textId="77777777" w:rsidR="0095139D" w:rsidRDefault="0095139D" w:rsidP="00EA4FDD"/>
    <w:p w14:paraId="5F94F4F5" w14:textId="77777777" w:rsidR="0095139D" w:rsidRDefault="0095139D" w:rsidP="00EA4FDD"/>
    <w:p w14:paraId="70865642" w14:textId="77777777" w:rsidR="0095139D" w:rsidRDefault="0095139D" w:rsidP="000710BA"/>
    <w:p w14:paraId="6CA81A75" w14:textId="77777777" w:rsidR="0095139D" w:rsidRDefault="0095139D" w:rsidP="000710BA"/>
    <w:p w14:paraId="080BFDB5" w14:textId="77777777" w:rsidR="0095139D" w:rsidRDefault="0095139D" w:rsidP="000710BA"/>
    <w:p w14:paraId="4F10BE54" w14:textId="77777777" w:rsidR="0095139D" w:rsidRDefault="0095139D" w:rsidP="000710BA"/>
    <w:p w14:paraId="5062717C" w14:textId="77777777" w:rsidR="0095139D" w:rsidRDefault="0095139D" w:rsidP="000710BA"/>
    <w:p w14:paraId="6BA87B22" w14:textId="77777777" w:rsidR="0095139D" w:rsidRDefault="0095139D" w:rsidP="000710BA"/>
    <w:p w14:paraId="3988C66E" w14:textId="77777777" w:rsidR="0095139D" w:rsidRDefault="0095139D" w:rsidP="000710BA"/>
    <w:p w14:paraId="4F314632" w14:textId="77777777" w:rsidR="0095139D" w:rsidRDefault="0095139D" w:rsidP="008141FB"/>
    <w:p w14:paraId="305EDD02" w14:textId="77777777" w:rsidR="0095139D" w:rsidRDefault="0095139D" w:rsidP="008141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9384671"/>
    </w:sdtPr>
    <w:sdtEndPr/>
    <w:sdtContent>
      <w:p w14:paraId="0495B80E" w14:textId="77777777" w:rsidR="00002FDA" w:rsidRDefault="0095139D">
        <w:pPr>
          <w:pStyle w:val="a9"/>
          <w:jc w:val="center"/>
        </w:pPr>
      </w:p>
    </w:sdtContent>
  </w:sdt>
  <w:p w14:paraId="7EC29AE4" w14:textId="77777777" w:rsidR="00002FDA" w:rsidRDefault="00002FDA">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686381"/>
    </w:sdtPr>
    <w:sdtEndPr/>
    <w:sdtContent>
      <w:p w14:paraId="5072A620" w14:textId="77777777" w:rsidR="00002FDA" w:rsidRDefault="00002FDA">
        <w:pPr>
          <w:pStyle w:val="a9"/>
          <w:jc w:val="center"/>
        </w:pPr>
        <w:r>
          <w:fldChar w:fldCharType="begin"/>
        </w:r>
        <w:r>
          <w:instrText>PAGE   \* MERGEFORMAT</w:instrText>
        </w:r>
        <w:r>
          <w:fldChar w:fldCharType="separate"/>
        </w:r>
        <w:r w:rsidRPr="00101B78">
          <w:rPr>
            <w:noProof/>
            <w:lang w:val="zh-CN"/>
          </w:rPr>
          <w:t>25</w:t>
        </w:r>
        <w:r>
          <w:fldChar w:fldCharType="end"/>
        </w:r>
      </w:p>
    </w:sdtContent>
  </w:sdt>
  <w:p w14:paraId="595C030C" w14:textId="77777777" w:rsidR="00002FDA" w:rsidRDefault="00002FDA">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CEBBA8" w14:textId="77777777" w:rsidR="0095139D" w:rsidRDefault="0095139D">
      <w:r>
        <w:separator/>
      </w:r>
    </w:p>
    <w:p w14:paraId="6601C7F0" w14:textId="77777777" w:rsidR="0095139D" w:rsidRDefault="0095139D"/>
    <w:p w14:paraId="6D602CF5" w14:textId="77777777" w:rsidR="0095139D" w:rsidRDefault="0095139D" w:rsidP="0041299D"/>
    <w:p w14:paraId="1DA9ACFD" w14:textId="77777777" w:rsidR="0095139D" w:rsidRDefault="0095139D" w:rsidP="0041299D"/>
    <w:p w14:paraId="115E34AA" w14:textId="77777777" w:rsidR="0095139D" w:rsidRDefault="0095139D" w:rsidP="0041299D"/>
    <w:p w14:paraId="66170D8F" w14:textId="77777777" w:rsidR="0095139D" w:rsidRDefault="0095139D"/>
    <w:p w14:paraId="1D7022CF" w14:textId="77777777" w:rsidR="0095139D" w:rsidRDefault="0095139D" w:rsidP="00EA4FDD"/>
    <w:p w14:paraId="71F41C57" w14:textId="77777777" w:rsidR="0095139D" w:rsidRDefault="0095139D" w:rsidP="00EA4FDD"/>
    <w:p w14:paraId="3CF017D6" w14:textId="77777777" w:rsidR="0095139D" w:rsidRDefault="0095139D" w:rsidP="00EA4FDD"/>
    <w:p w14:paraId="61CF4BAD" w14:textId="77777777" w:rsidR="0095139D" w:rsidRDefault="0095139D" w:rsidP="00EA4FDD"/>
    <w:p w14:paraId="68970B01" w14:textId="77777777" w:rsidR="0095139D" w:rsidRDefault="0095139D" w:rsidP="00EA4FDD"/>
    <w:p w14:paraId="058E196E" w14:textId="77777777" w:rsidR="0095139D" w:rsidRDefault="0095139D" w:rsidP="00EA4FDD"/>
    <w:p w14:paraId="3772524D" w14:textId="77777777" w:rsidR="0095139D" w:rsidRDefault="0095139D" w:rsidP="000710BA"/>
    <w:p w14:paraId="37CC166F" w14:textId="77777777" w:rsidR="0095139D" w:rsidRDefault="0095139D" w:rsidP="000710BA"/>
    <w:p w14:paraId="2B857E96" w14:textId="77777777" w:rsidR="0095139D" w:rsidRDefault="0095139D" w:rsidP="000710BA"/>
    <w:p w14:paraId="3B56074D" w14:textId="77777777" w:rsidR="0095139D" w:rsidRDefault="0095139D" w:rsidP="000710BA"/>
    <w:p w14:paraId="6E62E166" w14:textId="77777777" w:rsidR="0095139D" w:rsidRDefault="0095139D" w:rsidP="000710BA"/>
    <w:p w14:paraId="626DEA62" w14:textId="77777777" w:rsidR="0095139D" w:rsidRDefault="0095139D" w:rsidP="000710BA"/>
    <w:p w14:paraId="2DC593D6" w14:textId="77777777" w:rsidR="0095139D" w:rsidRDefault="0095139D" w:rsidP="000710BA"/>
    <w:p w14:paraId="0FC5313E" w14:textId="77777777" w:rsidR="0095139D" w:rsidRDefault="0095139D" w:rsidP="008141FB"/>
    <w:p w14:paraId="1AFEC95A" w14:textId="77777777" w:rsidR="0095139D" w:rsidRDefault="0095139D" w:rsidP="008141FB"/>
  </w:footnote>
  <w:footnote w:type="continuationSeparator" w:id="0">
    <w:p w14:paraId="1EB3D648" w14:textId="77777777" w:rsidR="0095139D" w:rsidRDefault="0095139D">
      <w:r>
        <w:continuationSeparator/>
      </w:r>
    </w:p>
    <w:p w14:paraId="74304E23" w14:textId="77777777" w:rsidR="0095139D" w:rsidRDefault="0095139D"/>
    <w:p w14:paraId="7C328794" w14:textId="77777777" w:rsidR="0095139D" w:rsidRDefault="0095139D" w:rsidP="0041299D"/>
    <w:p w14:paraId="39882423" w14:textId="77777777" w:rsidR="0095139D" w:rsidRDefault="0095139D" w:rsidP="0041299D"/>
    <w:p w14:paraId="36DF37CB" w14:textId="77777777" w:rsidR="0095139D" w:rsidRDefault="0095139D" w:rsidP="0041299D"/>
    <w:p w14:paraId="2C6C41DC" w14:textId="77777777" w:rsidR="0095139D" w:rsidRDefault="0095139D"/>
    <w:p w14:paraId="502769F7" w14:textId="77777777" w:rsidR="0095139D" w:rsidRDefault="0095139D" w:rsidP="00EA4FDD"/>
    <w:p w14:paraId="131908CB" w14:textId="77777777" w:rsidR="0095139D" w:rsidRDefault="0095139D" w:rsidP="00EA4FDD"/>
    <w:p w14:paraId="427301FA" w14:textId="77777777" w:rsidR="0095139D" w:rsidRDefault="0095139D" w:rsidP="00EA4FDD"/>
    <w:p w14:paraId="511FB06E" w14:textId="77777777" w:rsidR="0095139D" w:rsidRDefault="0095139D" w:rsidP="00EA4FDD"/>
    <w:p w14:paraId="47C05948" w14:textId="77777777" w:rsidR="0095139D" w:rsidRDefault="0095139D" w:rsidP="00EA4FDD"/>
    <w:p w14:paraId="392DF985" w14:textId="77777777" w:rsidR="0095139D" w:rsidRDefault="0095139D" w:rsidP="00EA4FDD"/>
    <w:p w14:paraId="33CA3F68" w14:textId="77777777" w:rsidR="0095139D" w:rsidRDefault="0095139D" w:rsidP="000710BA"/>
    <w:p w14:paraId="70EF3552" w14:textId="77777777" w:rsidR="0095139D" w:rsidRDefault="0095139D" w:rsidP="000710BA"/>
    <w:p w14:paraId="23DD8201" w14:textId="77777777" w:rsidR="0095139D" w:rsidRDefault="0095139D" w:rsidP="000710BA"/>
    <w:p w14:paraId="03D1138B" w14:textId="77777777" w:rsidR="0095139D" w:rsidRDefault="0095139D" w:rsidP="000710BA"/>
    <w:p w14:paraId="06E7714C" w14:textId="77777777" w:rsidR="0095139D" w:rsidRDefault="0095139D" w:rsidP="000710BA"/>
    <w:p w14:paraId="77F2341E" w14:textId="77777777" w:rsidR="0095139D" w:rsidRDefault="0095139D" w:rsidP="000710BA"/>
    <w:p w14:paraId="21C655FE" w14:textId="77777777" w:rsidR="0095139D" w:rsidRDefault="0095139D" w:rsidP="000710BA"/>
    <w:p w14:paraId="50DDA4C0" w14:textId="77777777" w:rsidR="0095139D" w:rsidRDefault="0095139D" w:rsidP="008141FB"/>
    <w:p w14:paraId="62062B6C" w14:textId="77777777" w:rsidR="0095139D" w:rsidRDefault="0095139D" w:rsidP="008141F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4E099C"/>
    <w:multiLevelType w:val="hybridMultilevel"/>
    <w:tmpl w:val="7200F87E"/>
    <w:lvl w:ilvl="0" w:tplc="30B04676">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263D21CC"/>
    <w:multiLevelType w:val="hybridMultilevel"/>
    <w:tmpl w:val="DF4AC2B6"/>
    <w:lvl w:ilvl="0" w:tplc="19BA407A">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15:restartNumberingAfterBreak="0">
    <w:nsid w:val="38001CC7"/>
    <w:multiLevelType w:val="multilevel"/>
    <w:tmpl w:val="38001CC7"/>
    <w:lvl w:ilvl="0">
      <w:start w:val="1"/>
      <w:numFmt w:val="decimalEnclosedCircle"/>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8"/>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DI2ZTgxYjk3N2ZlYWViZTJjOTg5NGEwNzM5MTNmYTYifQ=="/>
  </w:docVars>
  <w:rsids>
    <w:rsidRoot w:val="705118E9"/>
    <w:rsid w:val="00002FDA"/>
    <w:rsid w:val="000118A5"/>
    <w:rsid w:val="00047BE6"/>
    <w:rsid w:val="000710BA"/>
    <w:rsid w:val="00090E48"/>
    <w:rsid w:val="000B674E"/>
    <w:rsid w:val="000C42AD"/>
    <w:rsid w:val="000D3C60"/>
    <w:rsid w:val="000F0BE3"/>
    <w:rsid w:val="00100B41"/>
    <w:rsid w:val="00101B78"/>
    <w:rsid w:val="001068E9"/>
    <w:rsid w:val="0011069A"/>
    <w:rsid w:val="00111C3C"/>
    <w:rsid w:val="001245CE"/>
    <w:rsid w:val="00130CCE"/>
    <w:rsid w:val="0013703D"/>
    <w:rsid w:val="00160B7D"/>
    <w:rsid w:val="00181919"/>
    <w:rsid w:val="00196B37"/>
    <w:rsid w:val="001A1BDF"/>
    <w:rsid w:val="001C0D21"/>
    <w:rsid w:val="001C3312"/>
    <w:rsid w:val="001C5F01"/>
    <w:rsid w:val="001E24CE"/>
    <w:rsid w:val="00275084"/>
    <w:rsid w:val="002867E6"/>
    <w:rsid w:val="002B60EF"/>
    <w:rsid w:val="002C0F62"/>
    <w:rsid w:val="002C13AA"/>
    <w:rsid w:val="002E37F5"/>
    <w:rsid w:val="00302B61"/>
    <w:rsid w:val="00331743"/>
    <w:rsid w:val="00342004"/>
    <w:rsid w:val="00345DB6"/>
    <w:rsid w:val="00347038"/>
    <w:rsid w:val="0034788C"/>
    <w:rsid w:val="003604C2"/>
    <w:rsid w:val="00366DB9"/>
    <w:rsid w:val="00382708"/>
    <w:rsid w:val="003A4DB8"/>
    <w:rsid w:val="003B1BBA"/>
    <w:rsid w:val="003B74DF"/>
    <w:rsid w:val="003C0F95"/>
    <w:rsid w:val="003C5F84"/>
    <w:rsid w:val="0041299D"/>
    <w:rsid w:val="00440247"/>
    <w:rsid w:val="004B40AF"/>
    <w:rsid w:val="004D791C"/>
    <w:rsid w:val="00517B8D"/>
    <w:rsid w:val="00520BB9"/>
    <w:rsid w:val="00532E0B"/>
    <w:rsid w:val="00580846"/>
    <w:rsid w:val="005848E6"/>
    <w:rsid w:val="00586F40"/>
    <w:rsid w:val="00596E56"/>
    <w:rsid w:val="005B585B"/>
    <w:rsid w:val="005E5DCA"/>
    <w:rsid w:val="006008BB"/>
    <w:rsid w:val="00625026"/>
    <w:rsid w:val="00652F0D"/>
    <w:rsid w:val="006A1B7E"/>
    <w:rsid w:val="006B4E61"/>
    <w:rsid w:val="006C2A70"/>
    <w:rsid w:val="006D3CBE"/>
    <w:rsid w:val="006D7E50"/>
    <w:rsid w:val="0070677E"/>
    <w:rsid w:val="007107D9"/>
    <w:rsid w:val="00711739"/>
    <w:rsid w:val="007251BA"/>
    <w:rsid w:val="00730348"/>
    <w:rsid w:val="00757E09"/>
    <w:rsid w:val="00763000"/>
    <w:rsid w:val="00785C81"/>
    <w:rsid w:val="007A141A"/>
    <w:rsid w:val="007A5D5C"/>
    <w:rsid w:val="007A76D9"/>
    <w:rsid w:val="007B2F49"/>
    <w:rsid w:val="007E4749"/>
    <w:rsid w:val="00804DD4"/>
    <w:rsid w:val="008056C6"/>
    <w:rsid w:val="00813F57"/>
    <w:rsid w:val="008141FB"/>
    <w:rsid w:val="00860867"/>
    <w:rsid w:val="0088101F"/>
    <w:rsid w:val="008841BE"/>
    <w:rsid w:val="008864AD"/>
    <w:rsid w:val="008E0DF0"/>
    <w:rsid w:val="00901F54"/>
    <w:rsid w:val="00917F10"/>
    <w:rsid w:val="00943A0E"/>
    <w:rsid w:val="0095139D"/>
    <w:rsid w:val="00964235"/>
    <w:rsid w:val="0097073B"/>
    <w:rsid w:val="0097330C"/>
    <w:rsid w:val="009745E7"/>
    <w:rsid w:val="0099051A"/>
    <w:rsid w:val="00993988"/>
    <w:rsid w:val="009B2628"/>
    <w:rsid w:val="009C5773"/>
    <w:rsid w:val="009E6CC9"/>
    <w:rsid w:val="00A068A4"/>
    <w:rsid w:val="00A07B8D"/>
    <w:rsid w:val="00A111FF"/>
    <w:rsid w:val="00A2468A"/>
    <w:rsid w:val="00A3429A"/>
    <w:rsid w:val="00A35FB1"/>
    <w:rsid w:val="00A45F23"/>
    <w:rsid w:val="00A5358F"/>
    <w:rsid w:val="00A57F5F"/>
    <w:rsid w:val="00A84B03"/>
    <w:rsid w:val="00AC0A41"/>
    <w:rsid w:val="00AC761D"/>
    <w:rsid w:val="00AD5EF8"/>
    <w:rsid w:val="00AE1D30"/>
    <w:rsid w:val="00B472D3"/>
    <w:rsid w:val="00B72C28"/>
    <w:rsid w:val="00B73CFB"/>
    <w:rsid w:val="00B95C51"/>
    <w:rsid w:val="00BB0A20"/>
    <w:rsid w:val="00BB7230"/>
    <w:rsid w:val="00BD694A"/>
    <w:rsid w:val="00BE7551"/>
    <w:rsid w:val="00C00DC2"/>
    <w:rsid w:val="00C10E88"/>
    <w:rsid w:val="00C502A3"/>
    <w:rsid w:val="00C553DB"/>
    <w:rsid w:val="00C57FCE"/>
    <w:rsid w:val="00C63F1C"/>
    <w:rsid w:val="00C70F5F"/>
    <w:rsid w:val="00C961EF"/>
    <w:rsid w:val="00CA1334"/>
    <w:rsid w:val="00CF4B5E"/>
    <w:rsid w:val="00CF73EE"/>
    <w:rsid w:val="00CF7AA6"/>
    <w:rsid w:val="00D0305D"/>
    <w:rsid w:val="00D039B5"/>
    <w:rsid w:val="00D14F46"/>
    <w:rsid w:val="00D17CD6"/>
    <w:rsid w:val="00D245AC"/>
    <w:rsid w:val="00D26F1C"/>
    <w:rsid w:val="00D30EC5"/>
    <w:rsid w:val="00D55B8B"/>
    <w:rsid w:val="00D70F84"/>
    <w:rsid w:val="00DC144A"/>
    <w:rsid w:val="00DF6EE9"/>
    <w:rsid w:val="00E10CE0"/>
    <w:rsid w:val="00E17369"/>
    <w:rsid w:val="00E3589E"/>
    <w:rsid w:val="00E37961"/>
    <w:rsid w:val="00E45975"/>
    <w:rsid w:val="00E821E3"/>
    <w:rsid w:val="00EA4FDD"/>
    <w:rsid w:val="00EA7FAA"/>
    <w:rsid w:val="00EC122A"/>
    <w:rsid w:val="00EC2029"/>
    <w:rsid w:val="00EC5DA6"/>
    <w:rsid w:val="00ED30B6"/>
    <w:rsid w:val="00EF2D4E"/>
    <w:rsid w:val="00F02FD5"/>
    <w:rsid w:val="00F11CAE"/>
    <w:rsid w:val="00F32559"/>
    <w:rsid w:val="00F52820"/>
    <w:rsid w:val="00F61F15"/>
    <w:rsid w:val="00F6248F"/>
    <w:rsid w:val="00FA4C75"/>
    <w:rsid w:val="00FC727F"/>
    <w:rsid w:val="00FE6FA9"/>
    <w:rsid w:val="01194375"/>
    <w:rsid w:val="01662733"/>
    <w:rsid w:val="01751AEA"/>
    <w:rsid w:val="01BF3C69"/>
    <w:rsid w:val="021A116F"/>
    <w:rsid w:val="027108F1"/>
    <w:rsid w:val="02A22D1E"/>
    <w:rsid w:val="02B6249B"/>
    <w:rsid w:val="02BC495F"/>
    <w:rsid w:val="02DF39F5"/>
    <w:rsid w:val="02EB05EB"/>
    <w:rsid w:val="03096254"/>
    <w:rsid w:val="03286DFF"/>
    <w:rsid w:val="033B6E7D"/>
    <w:rsid w:val="034E3E75"/>
    <w:rsid w:val="037D5606"/>
    <w:rsid w:val="03962004"/>
    <w:rsid w:val="03974370"/>
    <w:rsid w:val="039A44BE"/>
    <w:rsid w:val="039B407E"/>
    <w:rsid w:val="03AA5DB1"/>
    <w:rsid w:val="03E55313"/>
    <w:rsid w:val="04454967"/>
    <w:rsid w:val="044730A1"/>
    <w:rsid w:val="0454536D"/>
    <w:rsid w:val="047B42BC"/>
    <w:rsid w:val="048C54B6"/>
    <w:rsid w:val="04DC744B"/>
    <w:rsid w:val="05235E1B"/>
    <w:rsid w:val="055026DA"/>
    <w:rsid w:val="058519E7"/>
    <w:rsid w:val="05B27F98"/>
    <w:rsid w:val="05B922DB"/>
    <w:rsid w:val="05BD0F17"/>
    <w:rsid w:val="05C80770"/>
    <w:rsid w:val="05E07C43"/>
    <w:rsid w:val="05EA6938"/>
    <w:rsid w:val="061F6AB5"/>
    <w:rsid w:val="0675176C"/>
    <w:rsid w:val="067C5F9D"/>
    <w:rsid w:val="06B30C6A"/>
    <w:rsid w:val="06C278B5"/>
    <w:rsid w:val="06D54F03"/>
    <w:rsid w:val="06D95B31"/>
    <w:rsid w:val="07350087"/>
    <w:rsid w:val="075A7AEE"/>
    <w:rsid w:val="077F6F7F"/>
    <w:rsid w:val="07807554"/>
    <w:rsid w:val="07A7031D"/>
    <w:rsid w:val="07AF60D0"/>
    <w:rsid w:val="07B94814"/>
    <w:rsid w:val="07CC09EB"/>
    <w:rsid w:val="07F92E63"/>
    <w:rsid w:val="081074B7"/>
    <w:rsid w:val="090624B6"/>
    <w:rsid w:val="090F4749"/>
    <w:rsid w:val="09151F1E"/>
    <w:rsid w:val="09317AAE"/>
    <w:rsid w:val="09333179"/>
    <w:rsid w:val="094C3466"/>
    <w:rsid w:val="09694713"/>
    <w:rsid w:val="096D6799"/>
    <w:rsid w:val="097C3C6A"/>
    <w:rsid w:val="099278CE"/>
    <w:rsid w:val="0A0D5CFC"/>
    <w:rsid w:val="0A140DD9"/>
    <w:rsid w:val="0A1C53F5"/>
    <w:rsid w:val="0A3B32B0"/>
    <w:rsid w:val="0A4B4FFC"/>
    <w:rsid w:val="0A5D034F"/>
    <w:rsid w:val="0A786C09"/>
    <w:rsid w:val="0AEF16CE"/>
    <w:rsid w:val="0B0B0C84"/>
    <w:rsid w:val="0B2F0331"/>
    <w:rsid w:val="0B4A7E73"/>
    <w:rsid w:val="0B507DEF"/>
    <w:rsid w:val="0B5C4A71"/>
    <w:rsid w:val="0B6C7DF0"/>
    <w:rsid w:val="0B70168E"/>
    <w:rsid w:val="0B8542F9"/>
    <w:rsid w:val="0B9E269F"/>
    <w:rsid w:val="0BA23811"/>
    <w:rsid w:val="0BDF567B"/>
    <w:rsid w:val="0BE1131E"/>
    <w:rsid w:val="0C01678A"/>
    <w:rsid w:val="0C0C675C"/>
    <w:rsid w:val="0C2C5C8D"/>
    <w:rsid w:val="0C3611BF"/>
    <w:rsid w:val="0C7F6978"/>
    <w:rsid w:val="0CBE1DD5"/>
    <w:rsid w:val="0CC066D9"/>
    <w:rsid w:val="0CFF0F1B"/>
    <w:rsid w:val="0D1D75F3"/>
    <w:rsid w:val="0D2E7A52"/>
    <w:rsid w:val="0D366936"/>
    <w:rsid w:val="0D3B7063"/>
    <w:rsid w:val="0D564D5C"/>
    <w:rsid w:val="0D5D7C7F"/>
    <w:rsid w:val="0D9219C2"/>
    <w:rsid w:val="0DB05A12"/>
    <w:rsid w:val="0DC83A03"/>
    <w:rsid w:val="0DCC56F0"/>
    <w:rsid w:val="0E8F55F6"/>
    <w:rsid w:val="0EB52CF7"/>
    <w:rsid w:val="0F0071CD"/>
    <w:rsid w:val="0F3576E7"/>
    <w:rsid w:val="0F6667BD"/>
    <w:rsid w:val="100650B2"/>
    <w:rsid w:val="100920B1"/>
    <w:rsid w:val="10DB4392"/>
    <w:rsid w:val="10E55663"/>
    <w:rsid w:val="10EA52B8"/>
    <w:rsid w:val="114F14E4"/>
    <w:rsid w:val="11752C0E"/>
    <w:rsid w:val="117B2B3A"/>
    <w:rsid w:val="11923D43"/>
    <w:rsid w:val="119D24ED"/>
    <w:rsid w:val="11B22692"/>
    <w:rsid w:val="11BF658B"/>
    <w:rsid w:val="11CB1903"/>
    <w:rsid w:val="11DD1A47"/>
    <w:rsid w:val="11DD7B27"/>
    <w:rsid w:val="11E3642A"/>
    <w:rsid w:val="11E60706"/>
    <w:rsid w:val="11EB7CC0"/>
    <w:rsid w:val="11EC3680"/>
    <w:rsid w:val="11F052D6"/>
    <w:rsid w:val="12311A59"/>
    <w:rsid w:val="12321EE6"/>
    <w:rsid w:val="123C6861"/>
    <w:rsid w:val="12412F69"/>
    <w:rsid w:val="126161D4"/>
    <w:rsid w:val="127612F3"/>
    <w:rsid w:val="12794C71"/>
    <w:rsid w:val="127961DB"/>
    <w:rsid w:val="127D2E09"/>
    <w:rsid w:val="128A3695"/>
    <w:rsid w:val="12A32349"/>
    <w:rsid w:val="138008DC"/>
    <w:rsid w:val="139C3EC6"/>
    <w:rsid w:val="13B87862"/>
    <w:rsid w:val="13BB79E5"/>
    <w:rsid w:val="13C25047"/>
    <w:rsid w:val="13DD188A"/>
    <w:rsid w:val="14011A1D"/>
    <w:rsid w:val="141140C1"/>
    <w:rsid w:val="14AB5D5B"/>
    <w:rsid w:val="14DF6889"/>
    <w:rsid w:val="14F20E64"/>
    <w:rsid w:val="14F25796"/>
    <w:rsid w:val="15107A3E"/>
    <w:rsid w:val="15415E49"/>
    <w:rsid w:val="156716CD"/>
    <w:rsid w:val="158F27E5"/>
    <w:rsid w:val="15C5749F"/>
    <w:rsid w:val="160E6673"/>
    <w:rsid w:val="162419F3"/>
    <w:rsid w:val="16465E0D"/>
    <w:rsid w:val="16571199"/>
    <w:rsid w:val="1663076D"/>
    <w:rsid w:val="16A2521C"/>
    <w:rsid w:val="16CF46CD"/>
    <w:rsid w:val="17045380"/>
    <w:rsid w:val="171D5E0A"/>
    <w:rsid w:val="172D20C7"/>
    <w:rsid w:val="172E516B"/>
    <w:rsid w:val="17371DE5"/>
    <w:rsid w:val="174006F3"/>
    <w:rsid w:val="17463BEB"/>
    <w:rsid w:val="17584DD9"/>
    <w:rsid w:val="17D41AC2"/>
    <w:rsid w:val="17E9701D"/>
    <w:rsid w:val="1800023D"/>
    <w:rsid w:val="181B1CF8"/>
    <w:rsid w:val="188E1E8B"/>
    <w:rsid w:val="18DC3493"/>
    <w:rsid w:val="190248AA"/>
    <w:rsid w:val="195A3B10"/>
    <w:rsid w:val="197C38F4"/>
    <w:rsid w:val="19BC1F42"/>
    <w:rsid w:val="1A4E703E"/>
    <w:rsid w:val="1A536717"/>
    <w:rsid w:val="1A694576"/>
    <w:rsid w:val="1A91517D"/>
    <w:rsid w:val="1B102065"/>
    <w:rsid w:val="1B1F1D1C"/>
    <w:rsid w:val="1B463BA4"/>
    <w:rsid w:val="1B524F9F"/>
    <w:rsid w:val="1B696F14"/>
    <w:rsid w:val="1B852F33"/>
    <w:rsid w:val="1B9262CF"/>
    <w:rsid w:val="1B9413C8"/>
    <w:rsid w:val="1C1A6466"/>
    <w:rsid w:val="1C9630A4"/>
    <w:rsid w:val="1CD9592A"/>
    <w:rsid w:val="1CFA206A"/>
    <w:rsid w:val="1D224D10"/>
    <w:rsid w:val="1D5675F2"/>
    <w:rsid w:val="1D8E2134"/>
    <w:rsid w:val="1DA125C3"/>
    <w:rsid w:val="1DD957B9"/>
    <w:rsid w:val="1DED4E8B"/>
    <w:rsid w:val="1E06060D"/>
    <w:rsid w:val="1E2A6014"/>
    <w:rsid w:val="1E2B032B"/>
    <w:rsid w:val="1E341773"/>
    <w:rsid w:val="1E397653"/>
    <w:rsid w:val="1E3B3326"/>
    <w:rsid w:val="1E62755C"/>
    <w:rsid w:val="1E702BF6"/>
    <w:rsid w:val="1EF81C6E"/>
    <w:rsid w:val="1F0423C1"/>
    <w:rsid w:val="1F520A1B"/>
    <w:rsid w:val="1F5D0F05"/>
    <w:rsid w:val="1F657728"/>
    <w:rsid w:val="1F7B6026"/>
    <w:rsid w:val="1F8E55B8"/>
    <w:rsid w:val="1FC9243E"/>
    <w:rsid w:val="1FE47927"/>
    <w:rsid w:val="200A3A07"/>
    <w:rsid w:val="205B0707"/>
    <w:rsid w:val="206011EC"/>
    <w:rsid w:val="209944DF"/>
    <w:rsid w:val="20A0611A"/>
    <w:rsid w:val="20BA367F"/>
    <w:rsid w:val="20D2682B"/>
    <w:rsid w:val="21067B13"/>
    <w:rsid w:val="21581D31"/>
    <w:rsid w:val="21732CA7"/>
    <w:rsid w:val="21BC1DA3"/>
    <w:rsid w:val="21D73DBD"/>
    <w:rsid w:val="21E77CB7"/>
    <w:rsid w:val="220B18C2"/>
    <w:rsid w:val="220D4988"/>
    <w:rsid w:val="22267A7B"/>
    <w:rsid w:val="227B6CB0"/>
    <w:rsid w:val="229D01CA"/>
    <w:rsid w:val="22FB2FF5"/>
    <w:rsid w:val="231A204E"/>
    <w:rsid w:val="232D4633"/>
    <w:rsid w:val="233E161A"/>
    <w:rsid w:val="23790749"/>
    <w:rsid w:val="23991652"/>
    <w:rsid w:val="23A86E4B"/>
    <w:rsid w:val="23AF469E"/>
    <w:rsid w:val="23D0178C"/>
    <w:rsid w:val="24053EE7"/>
    <w:rsid w:val="241C01AD"/>
    <w:rsid w:val="244F016B"/>
    <w:rsid w:val="24737443"/>
    <w:rsid w:val="247C2BEF"/>
    <w:rsid w:val="248A0D5F"/>
    <w:rsid w:val="249B11DF"/>
    <w:rsid w:val="2502690C"/>
    <w:rsid w:val="251F302F"/>
    <w:rsid w:val="252E63EA"/>
    <w:rsid w:val="25683BDE"/>
    <w:rsid w:val="25B032A3"/>
    <w:rsid w:val="25E306F3"/>
    <w:rsid w:val="25E84AD1"/>
    <w:rsid w:val="261F5D33"/>
    <w:rsid w:val="264C0813"/>
    <w:rsid w:val="26712A32"/>
    <w:rsid w:val="268802F9"/>
    <w:rsid w:val="26BD74F2"/>
    <w:rsid w:val="26BE72FA"/>
    <w:rsid w:val="26D00413"/>
    <w:rsid w:val="26D15C17"/>
    <w:rsid w:val="26FD7559"/>
    <w:rsid w:val="27084DF5"/>
    <w:rsid w:val="271145B5"/>
    <w:rsid w:val="273B3672"/>
    <w:rsid w:val="279F537D"/>
    <w:rsid w:val="27AB21BA"/>
    <w:rsid w:val="280E3970"/>
    <w:rsid w:val="28247630"/>
    <w:rsid w:val="28612632"/>
    <w:rsid w:val="288970BD"/>
    <w:rsid w:val="28FA3CFF"/>
    <w:rsid w:val="29124801"/>
    <w:rsid w:val="29152390"/>
    <w:rsid w:val="29474AE4"/>
    <w:rsid w:val="2965619E"/>
    <w:rsid w:val="29BA109E"/>
    <w:rsid w:val="29EE3E0E"/>
    <w:rsid w:val="29F6125F"/>
    <w:rsid w:val="2A0A613B"/>
    <w:rsid w:val="2A1118C9"/>
    <w:rsid w:val="2A3B30ED"/>
    <w:rsid w:val="2A7B5DEC"/>
    <w:rsid w:val="2A997586"/>
    <w:rsid w:val="2AED2B71"/>
    <w:rsid w:val="2B4F5F06"/>
    <w:rsid w:val="2B570D76"/>
    <w:rsid w:val="2B6F6CBE"/>
    <w:rsid w:val="2B8976F1"/>
    <w:rsid w:val="2B964263"/>
    <w:rsid w:val="2BD200F8"/>
    <w:rsid w:val="2BEB6DE3"/>
    <w:rsid w:val="2BFC06E9"/>
    <w:rsid w:val="2BFD08C4"/>
    <w:rsid w:val="2C02412C"/>
    <w:rsid w:val="2C4D1E86"/>
    <w:rsid w:val="2C4E7372"/>
    <w:rsid w:val="2CC8062C"/>
    <w:rsid w:val="2D085772"/>
    <w:rsid w:val="2D1B234D"/>
    <w:rsid w:val="2D2F4DAB"/>
    <w:rsid w:val="2D4157E9"/>
    <w:rsid w:val="2D7070E6"/>
    <w:rsid w:val="2DC07DFB"/>
    <w:rsid w:val="2E13210A"/>
    <w:rsid w:val="2E2B706B"/>
    <w:rsid w:val="2E3538D8"/>
    <w:rsid w:val="2E5431A2"/>
    <w:rsid w:val="2E671F73"/>
    <w:rsid w:val="2E7110F5"/>
    <w:rsid w:val="2E7E49CF"/>
    <w:rsid w:val="2E9472A4"/>
    <w:rsid w:val="2E9F2106"/>
    <w:rsid w:val="2EA4763B"/>
    <w:rsid w:val="2EC77A75"/>
    <w:rsid w:val="2EE144CD"/>
    <w:rsid w:val="2EEE714E"/>
    <w:rsid w:val="2EF3646A"/>
    <w:rsid w:val="2EF51D26"/>
    <w:rsid w:val="2EF57EF8"/>
    <w:rsid w:val="2FD97D2E"/>
    <w:rsid w:val="303169DB"/>
    <w:rsid w:val="3050742C"/>
    <w:rsid w:val="30577460"/>
    <w:rsid w:val="306A6644"/>
    <w:rsid w:val="30D433E4"/>
    <w:rsid w:val="30DA11D4"/>
    <w:rsid w:val="30DA76A0"/>
    <w:rsid w:val="30E42053"/>
    <w:rsid w:val="30ED158F"/>
    <w:rsid w:val="310A2818"/>
    <w:rsid w:val="310A3321"/>
    <w:rsid w:val="314D409C"/>
    <w:rsid w:val="316823B0"/>
    <w:rsid w:val="31C478C3"/>
    <w:rsid w:val="31FA5884"/>
    <w:rsid w:val="321C65B4"/>
    <w:rsid w:val="322D2986"/>
    <w:rsid w:val="3267118D"/>
    <w:rsid w:val="327A0EC0"/>
    <w:rsid w:val="327C05F6"/>
    <w:rsid w:val="3298663E"/>
    <w:rsid w:val="32B330A3"/>
    <w:rsid w:val="32D75A86"/>
    <w:rsid w:val="32D80DB0"/>
    <w:rsid w:val="32ED45E0"/>
    <w:rsid w:val="336F43F6"/>
    <w:rsid w:val="33720DF8"/>
    <w:rsid w:val="338D6EB0"/>
    <w:rsid w:val="33C57F19"/>
    <w:rsid w:val="33CF7B09"/>
    <w:rsid w:val="340311EE"/>
    <w:rsid w:val="34164C19"/>
    <w:rsid w:val="341E5516"/>
    <w:rsid w:val="34306C8D"/>
    <w:rsid w:val="34382CE4"/>
    <w:rsid w:val="343A070C"/>
    <w:rsid w:val="34546879"/>
    <w:rsid w:val="34BD32E6"/>
    <w:rsid w:val="351435B0"/>
    <w:rsid w:val="3558300F"/>
    <w:rsid w:val="35636441"/>
    <w:rsid w:val="357E4C55"/>
    <w:rsid w:val="359430EE"/>
    <w:rsid w:val="35E055D7"/>
    <w:rsid w:val="35E318B7"/>
    <w:rsid w:val="35E36D7D"/>
    <w:rsid w:val="35E548A3"/>
    <w:rsid w:val="360C1EC2"/>
    <w:rsid w:val="36305726"/>
    <w:rsid w:val="364F3406"/>
    <w:rsid w:val="36546892"/>
    <w:rsid w:val="36736147"/>
    <w:rsid w:val="36D242BF"/>
    <w:rsid w:val="36D62295"/>
    <w:rsid w:val="37074383"/>
    <w:rsid w:val="370E607B"/>
    <w:rsid w:val="372431A9"/>
    <w:rsid w:val="373D2807"/>
    <w:rsid w:val="3757290F"/>
    <w:rsid w:val="3791215C"/>
    <w:rsid w:val="379F269C"/>
    <w:rsid w:val="37CA0A5B"/>
    <w:rsid w:val="37EF3EAE"/>
    <w:rsid w:val="38194FB1"/>
    <w:rsid w:val="382F43FF"/>
    <w:rsid w:val="387240BA"/>
    <w:rsid w:val="38796BDB"/>
    <w:rsid w:val="388918A4"/>
    <w:rsid w:val="392B2074"/>
    <w:rsid w:val="39627FB8"/>
    <w:rsid w:val="3971469F"/>
    <w:rsid w:val="39810D86"/>
    <w:rsid w:val="39DC420F"/>
    <w:rsid w:val="3A086DB2"/>
    <w:rsid w:val="3A0E1FAB"/>
    <w:rsid w:val="3A153FFF"/>
    <w:rsid w:val="3A3171C2"/>
    <w:rsid w:val="3A5E0035"/>
    <w:rsid w:val="3A614490"/>
    <w:rsid w:val="3A792CA3"/>
    <w:rsid w:val="3A901E53"/>
    <w:rsid w:val="3A925E75"/>
    <w:rsid w:val="3AE72E6B"/>
    <w:rsid w:val="3B0A4DAB"/>
    <w:rsid w:val="3B624C93"/>
    <w:rsid w:val="3BE8116C"/>
    <w:rsid w:val="3BEB7C09"/>
    <w:rsid w:val="3BED2703"/>
    <w:rsid w:val="3BEE1FD7"/>
    <w:rsid w:val="3BF9336A"/>
    <w:rsid w:val="3C057C76"/>
    <w:rsid w:val="3C0F54B1"/>
    <w:rsid w:val="3C1F2BE2"/>
    <w:rsid w:val="3C2F616B"/>
    <w:rsid w:val="3C371BD0"/>
    <w:rsid w:val="3C4F4BC7"/>
    <w:rsid w:val="3C5A3D40"/>
    <w:rsid w:val="3C720A6F"/>
    <w:rsid w:val="3C862578"/>
    <w:rsid w:val="3C9E0FE4"/>
    <w:rsid w:val="3CA202DF"/>
    <w:rsid w:val="3CBB126B"/>
    <w:rsid w:val="3CC2593E"/>
    <w:rsid w:val="3CCF4271"/>
    <w:rsid w:val="3CE55188"/>
    <w:rsid w:val="3D344F1C"/>
    <w:rsid w:val="3D552EF7"/>
    <w:rsid w:val="3D6E0B5D"/>
    <w:rsid w:val="3D8D64B2"/>
    <w:rsid w:val="3D915310"/>
    <w:rsid w:val="3E314431"/>
    <w:rsid w:val="3E546A69"/>
    <w:rsid w:val="3EBB2664"/>
    <w:rsid w:val="3F294EDE"/>
    <w:rsid w:val="3F332393"/>
    <w:rsid w:val="3F542A99"/>
    <w:rsid w:val="3F5C4D83"/>
    <w:rsid w:val="3FCC76E3"/>
    <w:rsid w:val="3FDE403A"/>
    <w:rsid w:val="40031FAC"/>
    <w:rsid w:val="402661E4"/>
    <w:rsid w:val="405D597D"/>
    <w:rsid w:val="40673ABB"/>
    <w:rsid w:val="4068523E"/>
    <w:rsid w:val="407E4BCF"/>
    <w:rsid w:val="4080047A"/>
    <w:rsid w:val="40AD06B3"/>
    <w:rsid w:val="412F2E76"/>
    <w:rsid w:val="413B4E41"/>
    <w:rsid w:val="41596145"/>
    <w:rsid w:val="41A334C2"/>
    <w:rsid w:val="41B132FC"/>
    <w:rsid w:val="41D63063"/>
    <w:rsid w:val="42017A64"/>
    <w:rsid w:val="4219272D"/>
    <w:rsid w:val="43162488"/>
    <w:rsid w:val="433F3BA9"/>
    <w:rsid w:val="436B215F"/>
    <w:rsid w:val="436F739C"/>
    <w:rsid w:val="43B92000"/>
    <w:rsid w:val="440C4D8A"/>
    <w:rsid w:val="44156765"/>
    <w:rsid w:val="442925F8"/>
    <w:rsid w:val="444B446B"/>
    <w:rsid w:val="446A2417"/>
    <w:rsid w:val="448156A1"/>
    <w:rsid w:val="44823C05"/>
    <w:rsid w:val="44824497"/>
    <w:rsid w:val="44890AEF"/>
    <w:rsid w:val="44AD28FD"/>
    <w:rsid w:val="44AF471D"/>
    <w:rsid w:val="44B33DBE"/>
    <w:rsid w:val="44B4311E"/>
    <w:rsid w:val="44E003B0"/>
    <w:rsid w:val="44F56185"/>
    <w:rsid w:val="44FB776A"/>
    <w:rsid w:val="45605805"/>
    <w:rsid w:val="45712856"/>
    <w:rsid w:val="45CC402B"/>
    <w:rsid w:val="45D97854"/>
    <w:rsid w:val="46183670"/>
    <w:rsid w:val="462F4E41"/>
    <w:rsid w:val="46487AC4"/>
    <w:rsid w:val="46FC3DF0"/>
    <w:rsid w:val="470A326E"/>
    <w:rsid w:val="478F49DC"/>
    <w:rsid w:val="47CA3A73"/>
    <w:rsid w:val="47D12ED9"/>
    <w:rsid w:val="483A7466"/>
    <w:rsid w:val="486B0400"/>
    <w:rsid w:val="488A3272"/>
    <w:rsid w:val="4891151A"/>
    <w:rsid w:val="49170DBF"/>
    <w:rsid w:val="49177011"/>
    <w:rsid w:val="495A5150"/>
    <w:rsid w:val="496846FA"/>
    <w:rsid w:val="49F20979"/>
    <w:rsid w:val="49F430C2"/>
    <w:rsid w:val="49F70BF1"/>
    <w:rsid w:val="4A0A0924"/>
    <w:rsid w:val="4A234018"/>
    <w:rsid w:val="4A352B3D"/>
    <w:rsid w:val="4AFC64BF"/>
    <w:rsid w:val="4B3D3D4F"/>
    <w:rsid w:val="4C527A58"/>
    <w:rsid w:val="4CA257F8"/>
    <w:rsid w:val="4CB50925"/>
    <w:rsid w:val="4CC82FA4"/>
    <w:rsid w:val="4CE95658"/>
    <w:rsid w:val="4D001B6A"/>
    <w:rsid w:val="4D057181"/>
    <w:rsid w:val="4D1F6494"/>
    <w:rsid w:val="4DBB0DF1"/>
    <w:rsid w:val="4DD86643"/>
    <w:rsid w:val="4E3221F7"/>
    <w:rsid w:val="4E35193A"/>
    <w:rsid w:val="4EA00746"/>
    <w:rsid w:val="4EA5365E"/>
    <w:rsid w:val="4EAA2862"/>
    <w:rsid w:val="4EBF325F"/>
    <w:rsid w:val="4EDE1FDD"/>
    <w:rsid w:val="4EFE3A0F"/>
    <w:rsid w:val="4F0B07AD"/>
    <w:rsid w:val="4F0F64F9"/>
    <w:rsid w:val="4F3323EE"/>
    <w:rsid w:val="4F704D26"/>
    <w:rsid w:val="4F8661D3"/>
    <w:rsid w:val="4FC7437B"/>
    <w:rsid w:val="4FCE1F15"/>
    <w:rsid w:val="4FF034A8"/>
    <w:rsid w:val="504F0CC4"/>
    <w:rsid w:val="50EE6248"/>
    <w:rsid w:val="514C2830"/>
    <w:rsid w:val="5164091A"/>
    <w:rsid w:val="517B4DFB"/>
    <w:rsid w:val="51944B8C"/>
    <w:rsid w:val="51DC2220"/>
    <w:rsid w:val="51E35D48"/>
    <w:rsid w:val="51F625CC"/>
    <w:rsid w:val="523F30FC"/>
    <w:rsid w:val="52840647"/>
    <w:rsid w:val="52B47360"/>
    <w:rsid w:val="52B93A04"/>
    <w:rsid w:val="531D4A0E"/>
    <w:rsid w:val="53234805"/>
    <w:rsid w:val="534053B7"/>
    <w:rsid w:val="537462F1"/>
    <w:rsid w:val="53AE4778"/>
    <w:rsid w:val="53B55546"/>
    <w:rsid w:val="53B65679"/>
    <w:rsid w:val="53E47AF0"/>
    <w:rsid w:val="54021875"/>
    <w:rsid w:val="54171673"/>
    <w:rsid w:val="54671F6D"/>
    <w:rsid w:val="547075D6"/>
    <w:rsid w:val="54877ACD"/>
    <w:rsid w:val="54AB59CA"/>
    <w:rsid w:val="54DB1705"/>
    <w:rsid w:val="54DC4464"/>
    <w:rsid w:val="54EC24ED"/>
    <w:rsid w:val="54ED5A9C"/>
    <w:rsid w:val="54F61C0F"/>
    <w:rsid w:val="55175CA3"/>
    <w:rsid w:val="551C775D"/>
    <w:rsid w:val="553625CD"/>
    <w:rsid w:val="553C7E80"/>
    <w:rsid w:val="55582E57"/>
    <w:rsid w:val="55A52DF7"/>
    <w:rsid w:val="55AD32AC"/>
    <w:rsid w:val="55C0170D"/>
    <w:rsid w:val="55E9676C"/>
    <w:rsid w:val="56673E1B"/>
    <w:rsid w:val="567B236D"/>
    <w:rsid w:val="56DA7219"/>
    <w:rsid w:val="57817C94"/>
    <w:rsid w:val="57883131"/>
    <w:rsid w:val="578D1B23"/>
    <w:rsid w:val="57A37CC2"/>
    <w:rsid w:val="57F71235"/>
    <w:rsid w:val="58133B49"/>
    <w:rsid w:val="58265291"/>
    <w:rsid w:val="584C4F49"/>
    <w:rsid w:val="585039A6"/>
    <w:rsid w:val="585C28A3"/>
    <w:rsid w:val="585F46DB"/>
    <w:rsid w:val="587E7D0B"/>
    <w:rsid w:val="58875743"/>
    <w:rsid w:val="589368CE"/>
    <w:rsid w:val="58A12453"/>
    <w:rsid w:val="58FF717A"/>
    <w:rsid w:val="593E4146"/>
    <w:rsid w:val="59954DBC"/>
    <w:rsid w:val="59AA1F6F"/>
    <w:rsid w:val="59B937CD"/>
    <w:rsid w:val="59D86349"/>
    <w:rsid w:val="59EF4922"/>
    <w:rsid w:val="5A1B7FE4"/>
    <w:rsid w:val="5A235F34"/>
    <w:rsid w:val="5A5A5442"/>
    <w:rsid w:val="5AF46EC1"/>
    <w:rsid w:val="5B1419A0"/>
    <w:rsid w:val="5B295C91"/>
    <w:rsid w:val="5B4A6DD2"/>
    <w:rsid w:val="5B5A2A01"/>
    <w:rsid w:val="5B7E082A"/>
    <w:rsid w:val="5B893AC7"/>
    <w:rsid w:val="5B957F2D"/>
    <w:rsid w:val="5BA84BC0"/>
    <w:rsid w:val="5BAA0422"/>
    <w:rsid w:val="5BCD4574"/>
    <w:rsid w:val="5BD71D72"/>
    <w:rsid w:val="5BE01908"/>
    <w:rsid w:val="5C294C3A"/>
    <w:rsid w:val="5C9F4EFC"/>
    <w:rsid w:val="5CCD14FB"/>
    <w:rsid w:val="5CF70133"/>
    <w:rsid w:val="5D037279"/>
    <w:rsid w:val="5D0E5BDE"/>
    <w:rsid w:val="5D245401"/>
    <w:rsid w:val="5D6D4AB6"/>
    <w:rsid w:val="5D813168"/>
    <w:rsid w:val="5D9562FF"/>
    <w:rsid w:val="5DDB413E"/>
    <w:rsid w:val="5DDE7CA6"/>
    <w:rsid w:val="5E086D76"/>
    <w:rsid w:val="5E435E66"/>
    <w:rsid w:val="5E881BBE"/>
    <w:rsid w:val="5E926827"/>
    <w:rsid w:val="5ED82947"/>
    <w:rsid w:val="5EDB23D4"/>
    <w:rsid w:val="5F17346F"/>
    <w:rsid w:val="5F49114F"/>
    <w:rsid w:val="5F6415B7"/>
    <w:rsid w:val="5FAF0759"/>
    <w:rsid w:val="5FB6247D"/>
    <w:rsid w:val="5FBE7837"/>
    <w:rsid w:val="5FFD075D"/>
    <w:rsid w:val="60116B58"/>
    <w:rsid w:val="60315686"/>
    <w:rsid w:val="6051198F"/>
    <w:rsid w:val="606F72DB"/>
    <w:rsid w:val="60BA754E"/>
    <w:rsid w:val="60E10E78"/>
    <w:rsid w:val="60F267ED"/>
    <w:rsid w:val="616C3E03"/>
    <w:rsid w:val="61CA57CB"/>
    <w:rsid w:val="61E20E58"/>
    <w:rsid w:val="61E575C5"/>
    <w:rsid w:val="627E64B7"/>
    <w:rsid w:val="6285615F"/>
    <w:rsid w:val="628C7CD0"/>
    <w:rsid w:val="62C456BC"/>
    <w:rsid w:val="62DC55C0"/>
    <w:rsid w:val="62F535A5"/>
    <w:rsid w:val="630C0804"/>
    <w:rsid w:val="631F3E6D"/>
    <w:rsid w:val="6333639E"/>
    <w:rsid w:val="633B4030"/>
    <w:rsid w:val="636D5E13"/>
    <w:rsid w:val="63951B19"/>
    <w:rsid w:val="63C436FE"/>
    <w:rsid w:val="63C60FC0"/>
    <w:rsid w:val="6421767D"/>
    <w:rsid w:val="644338BB"/>
    <w:rsid w:val="644C080E"/>
    <w:rsid w:val="645349F3"/>
    <w:rsid w:val="647842DB"/>
    <w:rsid w:val="647E7AED"/>
    <w:rsid w:val="64912510"/>
    <w:rsid w:val="65085009"/>
    <w:rsid w:val="65252C90"/>
    <w:rsid w:val="65496D32"/>
    <w:rsid w:val="656551A2"/>
    <w:rsid w:val="656D63C4"/>
    <w:rsid w:val="65955180"/>
    <w:rsid w:val="659D5050"/>
    <w:rsid w:val="65CA061F"/>
    <w:rsid w:val="6600408B"/>
    <w:rsid w:val="666318AB"/>
    <w:rsid w:val="666B5E4F"/>
    <w:rsid w:val="66C22903"/>
    <w:rsid w:val="66E300DB"/>
    <w:rsid w:val="670A08C9"/>
    <w:rsid w:val="674C7A2E"/>
    <w:rsid w:val="67780823"/>
    <w:rsid w:val="678058B5"/>
    <w:rsid w:val="67E27C5C"/>
    <w:rsid w:val="67F916D0"/>
    <w:rsid w:val="67FD341E"/>
    <w:rsid w:val="681349F0"/>
    <w:rsid w:val="683A6D76"/>
    <w:rsid w:val="68A23436"/>
    <w:rsid w:val="68B21FD6"/>
    <w:rsid w:val="68DF6317"/>
    <w:rsid w:val="68F019D8"/>
    <w:rsid w:val="69020CEC"/>
    <w:rsid w:val="690F19A8"/>
    <w:rsid w:val="696668F3"/>
    <w:rsid w:val="69977CA6"/>
    <w:rsid w:val="69C5055B"/>
    <w:rsid w:val="69DF595C"/>
    <w:rsid w:val="69EA4E94"/>
    <w:rsid w:val="6A3D5E55"/>
    <w:rsid w:val="6A3E67DA"/>
    <w:rsid w:val="6A49294B"/>
    <w:rsid w:val="6A545A03"/>
    <w:rsid w:val="6A572619"/>
    <w:rsid w:val="6AA47B81"/>
    <w:rsid w:val="6AFA59F3"/>
    <w:rsid w:val="6AFE54E3"/>
    <w:rsid w:val="6B34139E"/>
    <w:rsid w:val="6B924B8A"/>
    <w:rsid w:val="6BA40713"/>
    <w:rsid w:val="6C0407D9"/>
    <w:rsid w:val="6D0B53B0"/>
    <w:rsid w:val="6D401DE3"/>
    <w:rsid w:val="6DF16E06"/>
    <w:rsid w:val="6E6211FB"/>
    <w:rsid w:val="6E677704"/>
    <w:rsid w:val="6E824A57"/>
    <w:rsid w:val="6E8D4543"/>
    <w:rsid w:val="6EA75AE0"/>
    <w:rsid w:val="6EBC0FAD"/>
    <w:rsid w:val="6EE80984"/>
    <w:rsid w:val="6EF73809"/>
    <w:rsid w:val="6F3D100E"/>
    <w:rsid w:val="6F715AEB"/>
    <w:rsid w:val="6F767D3E"/>
    <w:rsid w:val="6F8915EB"/>
    <w:rsid w:val="6F9B59F7"/>
    <w:rsid w:val="6FAA79E8"/>
    <w:rsid w:val="6FD62678"/>
    <w:rsid w:val="6FF92640"/>
    <w:rsid w:val="701126D8"/>
    <w:rsid w:val="702C4000"/>
    <w:rsid w:val="702C48A1"/>
    <w:rsid w:val="703520C2"/>
    <w:rsid w:val="705118E9"/>
    <w:rsid w:val="707743AF"/>
    <w:rsid w:val="709E580C"/>
    <w:rsid w:val="70A26A28"/>
    <w:rsid w:val="70C76A76"/>
    <w:rsid w:val="70EB700A"/>
    <w:rsid w:val="711C4915"/>
    <w:rsid w:val="713E488C"/>
    <w:rsid w:val="714F53EE"/>
    <w:rsid w:val="719426FE"/>
    <w:rsid w:val="71A5404E"/>
    <w:rsid w:val="71A62431"/>
    <w:rsid w:val="71AB317F"/>
    <w:rsid w:val="71AF2AA7"/>
    <w:rsid w:val="71E47101"/>
    <w:rsid w:val="72007D93"/>
    <w:rsid w:val="720D663C"/>
    <w:rsid w:val="72505AC1"/>
    <w:rsid w:val="72A06176"/>
    <w:rsid w:val="72A171A9"/>
    <w:rsid w:val="72D646DC"/>
    <w:rsid w:val="73033FD9"/>
    <w:rsid w:val="73134CBF"/>
    <w:rsid w:val="73681CF5"/>
    <w:rsid w:val="736D1458"/>
    <w:rsid w:val="737E0B7F"/>
    <w:rsid w:val="73BB75F3"/>
    <w:rsid w:val="740F1911"/>
    <w:rsid w:val="743B3304"/>
    <w:rsid w:val="74461834"/>
    <w:rsid w:val="74634573"/>
    <w:rsid w:val="746740F9"/>
    <w:rsid w:val="748A4D47"/>
    <w:rsid w:val="749869A9"/>
    <w:rsid w:val="74A0243F"/>
    <w:rsid w:val="74A63199"/>
    <w:rsid w:val="74F2012B"/>
    <w:rsid w:val="751B1FF2"/>
    <w:rsid w:val="752B3379"/>
    <w:rsid w:val="75494461"/>
    <w:rsid w:val="754A40FE"/>
    <w:rsid w:val="756D04FA"/>
    <w:rsid w:val="759A67C7"/>
    <w:rsid w:val="75B73335"/>
    <w:rsid w:val="75DC1EF9"/>
    <w:rsid w:val="75E12BAC"/>
    <w:rsid w:val="75FD7EEB"/>
    <w:rsid w:val="761C0F14"/>
    <w:rsid w:val="761D56F3"/>
    <w:rsid w:val="768947FB"/>
    <w:rsid w:val="76956347"/>
    <w:rsid w:val="76962A74"/>
    <w:rsid w:val="76AB6FB1"/>
    <w:rsid w:val="76B1722B"/>
    <w:rsid w:val="76C353E0"/>
    <w:rsid w:val="76C5510E"/>
    <w:rsid w:val="76D235A6"/>
    <w:rsid w:val="76DD74BE"/>
    <w:rsid w:val="76E25CB9"/>
    <w:rsid w:val="76E62152"/>
    <w:rsid w:val="7706409E"/>
    <w:rsid w:val="77066D4F"/>
    <w:rsid w:val="779F004E"/>
    <w:rsid w:val="77A21212"/>
    <w:rsid w:val="78082627"/>
    <w:rsid w:val="783243D3"/>
    <w:rsid w:val="783E7202"/>
    <w:rsid w:val="78757AE0"/>
    <w:rsid w:val="78A8569E"/>
    <w:rsid w:val="78B63E33"/>
    <w:rsid w:val="79196BEE"/>
    <w:rsid w:val="79352A18"/>
    <w:rsid w:val="79713FD4"/>
    <w:rsid w:val="79905EA0"/>
    <w:rsid w:val="79A47A1E"/>
    <w:rsid w:val="79D5615F"/>
    <w:rsid w:val="7A363759"/>
    <w:rsid w:val="7A721A4A"/>
    <w:rsid w:val="7AA06149"/>
    <w:rsid w:val="7AB45AC2"/>
    <w:rsid w:val="7AD75729"/>
    <w:rsid w:val="7AE805F8"/>
    <w:rsid w:val="7B0501C8"/>
    <w:rsid w:val="7B0E7C5F"/>
    <w:rsid w:val="7B242D44"/>
    <w:rsid w:val="7B3C159C"/>
    <w:rsid w:val="7B494559"/>
    <w:rsid w:val="7B6C19CB"/>
    <w:rsid w:val="7BBF481B"/>
    <w:rsid w:val="7C1309A6"/>
    <w:rsid w:val="7C4A1BEE"/>
    <w:rsid w:val="7C887C32"/>
    <w:rsid w:val="7C950ECA"/>
    <w:rsid w:val="7CF66A83"/>
    <w:rsid w:val="7D140B97"/>
    <w:rsid w:val="7D1D701A"/>
    <w:rsid w:val="7D6730C3"/>
    <w:rsid w:val="7D752A33"/>
    <w:rsid w:val="7D7B252F"/>
    <w:rsid w:val="7D976DE3"/>
    <w:rsid w:val="7DD250E0"/>
    <w:rsid w:val="7DF66F3E"/>
    <w:rsid w:val="7E44483F"/>
    <w:rsid w:val="7E61605D"/>
    <w:rsid w:val="7E941F8F"/>
    <w:rsid w:val="7E9C0BE3"/>
    <w:rsid w:val="7EA409C4"/>
    <w:rsid w:val="7EE64766"/>
    <w:rsid w:val="7EF91C4B"/>
    <w:rsid w:val="7F58120E"/>
    <w:rsid w:val="7F751021"/>
    <w:rsid w:val="7F8738A2"/>
    <w:rsid w:val="7F8A3392"/>
    <w:rsid w:val="7F9D4E73"/>
    <w:rsid w:val="7FB85A5C"/>
    <w:rsid w:val="7FD026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5D20E0"/>
  <w15:docId w15:val="{739D2160-445A-4845-AA1C-5B90FF696A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toc 3" w:uiPriority="39" w:unhideWhenUsed="1"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qFormat="1"/>
    <w:lsdException w:name="header" w:qFormat="1"/>
    <w:lsdException w:name="footer" w:uiPriority="99" w:qFormat="1"/>
    <w:lsdException w:name="caption" w:semiHidden="1" w:unhideWhenUsed="1" w:qFormat="1"/>
    <w:lsdException w:name="footnote reference" w:uiPriority="99" w:qFormat="1"/>
    <w:lsdException w:name="annotation reference" w:qFormat="1"/>
    <w:lsdException w:name="Title" w:qFormat="1"/>
    <w:lsdException w:name="Default Paragraph Font" w:semiHidden="1" w:uiPriority="1" w:unhideWhenUsed="1"/>
    <w:lsdException w:name="Subtitle" w:qFormat="1"/>
    <w:lsdException w:name="Date" w:qFormat="1"/>
    <w:lsdException w:name="Hyperlink" w:uiPriority="99" w:unhideWhenUsed="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Preformatted" w:uiPriority="99" w:unhideWhenUsed="1"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710BA"/>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spacing w:beforeAutospacing="1" w:afterAutospacing="1"/>
      <w:jc w:val="left"/>
      <w:outlineLvl w:val="0"/>
    </w:pPr>
    <w:rPr>
      <w:rFonts w:ascii="宋体" w:eastAsia="宋体" w:hAnsi="宋体" w:cs="Times New Roman" w:hint="eastAsia"/>
      <w:b/>
      <w:bCs/>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autoRedefine/>
    <w:qFormat/>
    <w:pPr>
      <w:jc w:val="left"/>
    </w:pPr>
  </w:style>
  <w:style w:type="paragraph" w:styleId="TOC3">
    <w:name w:val="toc 3"/>
    <w:basedOn w:val="a"/>
    <w:next w:val="a"/>
    <w:autoRedefine/>
    <w:uiPriority w:val="39"/>
    <w:unhideWhenUsed/>
    <w:qFormat/>
    <w:pPr>
      <w:widowControl/>
      <w:spacing w:after="100" w:line="259" w:lineRule="auto"/>
      <w:ind w:left="440"/>
      <w:jc w:val="left"/>
    </w:pPr>
    <w:rPr>
      <w:rFonts w:cs="Times New Roman"/>
      <w:kern w:val="0"/>
      <w:sz w:val="22"/>
      <w:szCs w:val="22"/>
    </w:rPr>
  </w:style>
  <w:style w:type="paragraph" w:styleId="a5">
    <w:name w:val="Date"/>
    <w:basedOn w:val="a"/>
    <w:next w:val="a"/>
    <w:link w:val="a6"/>
    <w:qFormat/>
    <w:pPr>
      <w:ind w:leftChars="2500" w:left="100"/>
    </w:pPr>
  </w:style>
  <w:style w:type="paragraph" w:styleId="a7">
    <w:name w:val="Balloon Text"/>
    <w:basedOn w:val="a"/>
    <w:link w:val="a8"/>
    <w:qFormat/>
    <w:rPr>
      <w:sz w:val="18"/>
      <w:szCs w:val="18"/>
    </w:rPr>
  </w:style>
  <w:style w:type="paragraph" w:styleId="a9">
    <w:name w:val="footer"/>
    <w:basedOn w:val="a"/>
    <w:link w:val="aa"/>
    <w:autoRedefine/>
    <w:uiPriority w:val="99"/>
    <w:qFormat/>
    <w:pPr>
      <w:tabs>
        <w:tab w:val="center" w:pos="4153"/>
        <w:tab w:val="right" w:pos="8306"/>
      </w:tabs>
      <w:snapToGrid w:val="0"/>
      <w:jc w:val="left"/>
    </w:pPr>
    <w:rPr>
      <w:sz w:val="18"/>
      <w:szCs w:val="18"/>
    </w:rPr>
  </w:style>
  <w:style w:type="paragraph" w:styleId="ab">
    <w:name w:val="header"/>
    <w:basedOn w:val="a"/>
    <w:link w:val="ac"/>
    <w:qFormat/>
    <w:pPr>
      <w:tabs>
        <w:tab w:val="center" w:pos="4153"/>
        <w:tab w:val="right" w:pos="8306"/>
      </w:tabs>
      <w:snapToGrid w:val="0"/>
      <w:jc w:val="center"/>
    </w:pPr>
    <w:rPr>
      <w:sz w:val="18"/>
      <w:szCs w:val="18"/>
    </w:rPr>
  </w:style>
  <w:style w:type="paragraph" w:styleId="TOC1">
    <w:name w:val="toc 1"/>
    <w:basedOn w:val="a"/>
    <w:next w:val="a"/>
    <w:autoRedefine/>
    <w:uiPriority w:val="39"/>
    <w:unhideWhenUsed/>
    <w:qFormat/>
    <w:pPr>
      <w:widowControl/>
      <w:spacing w:after="100" w:line="259" w:lineRule="auto"/>
      <w:jc w:val="left"/>
    </w:pPr>
    <w:rPr>
      <w:rFonts w:cs="Times New Roman"/>
      <w:kern w:val="0"/>
      <w:sz w:val="22"/>
      <w:szCs w:val="22"/>
    </w:rPr>
  </w:style>
  <w:style w:type="paragraph" w:styleId="ad">
    <w:name w:val="footnote text"/>
    <w:basedOn w:val="a"/>
    <w:uiPriority w:val="99"/>
    <w:qFormat/>
    <w:pPr>
      <w:snapToGrid w:val="0"/>
      <w:spacing w:line="276" w:lineRule="auto"/>
      <w:contextualSpacing/>
      <w:jc w:val="left"/>
    </w:pPr>
    <w:rPr>
      <w:rFonts w:ascii="宋体" w:eastAsia="宋体" w:hAnsi="宋体"/>
      <w:color w:val="000000"/>
      <w:sz w:val="18"/>
      <w:szCs w:val="18"/>
    </w:rPr>
  </w:style>
  <w:style w:type="paragraph" w:styleId="TOC2">
    <w:name w:val="toc 2"/>
    <w:basedOn w:val="a"/>
    <w:next w:val="a"/>
    <w:autoRedefine/>
    <w:uiPriority w:val="39"/>
    <w:unhideWhenUsed/>
    <w:qFormat/>
    <w:pPr>
      <w:widowControl/>
      <w:spacing w:after="100" w:line="259" w:lineRule="auto"/>
      <w:ind w:left="220"/>
      <w:jc w:val="left"/>
    </w:pPr>
    <w:rPr>
      <w:rFonts w:cs="Times New Roman"/>
      <w:kern w:val="0"/>
      <w:sz w:val="22"/>
      <w:szCs w:val="22"/>
    </w:rPr>
  </w:style>
  <w:style w:type="paragraph" w:styleId="HTML">
    <w:name w:val="HTML Preformatted"/>
    <w:basedOn w:val="a"/>
    <w:link w:val="HTML0"/>
    <w:autoRedefine/>
    <w:uiPriority w:val="99"/>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rPr>
  </w:style>
  <w:style w:type="paragraph" w:styleId="ae">
    <w:name w:val="Normal (Web)"/>
    <w:basedOn w:val="a"/>
    <w:autoRedefine/>
    <w:qFormat/>
    <w:pPr>
      <w:spacing w:beforeAutospacing="1" w:afterAutospacing="1"/>
      <w:jc w:val="left"/>
    </w:pPr>
    <w:rPr>
      <w:rFonts w:cs="Times New Roman"/>
      <w:kern w:val="0"/>
      <w:sz w:val="24"/>
    </w:rPr>
  </w:style>
  <w:style w:type="paragraph" w:styleId="af">
    <w:name w:val="annotation subject"/>
    <w:basedOn w:val="a3"/>
    <w:next w:val="a3"/>
    <w:link w:val="af0"/>
    <w:qFormat/>
    <w:rPr>
      <w:b/>
      <w:bCs/>
    </w:rPr>
  </w:style>
  <w:style w:type="table" w:styleId="af1">
    <w:name w:val="Table Grid"/>
    <w:basedOn w:val="a1"/>
    <w:autoRedefine/>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Strong"/>
    <w:basedOn w:val="a0"/>
    <w:autoRedefine/>
    <w:qFormat/>
    <w:rPr>
      <w:b/>
    </w:rPr>
  </w:style>
  <w:style w:type="character" w:styleId="af3">
    <w:name w:val="Hyperlink"/>
    <w:basedOn w:val="a0"/>
    <w:uiPriority w:val="99"/>
    <w:unhideWhenUsed/>
    <w:rPr>
      <w:color w:val="0563C1" w:themeColor="hyperlink"/>
      <w:u w:val="single"/>
    </w:rPr>
  </w:style>
  <w:style w:type="character" w:styleId="af4">
    <w:name w:val="annotation reference"/>
    <w:basedOn w:val="a0"/>
    <w:autoRedefine/>
    <w:qFormat/>
    <w:rPr>
      <w:sz w:val="21"/>
      <w:szCs w:val="21"/>
    </w:rPr>
  </w:style>
  <w:style w:type="character" w:styleId="af5">
    <w:name w:val="footnote reference"/>
    <w:basedOn w:val="a0"/>
    <w:uiPriority w:val="99"/>
    <w:qFormat/>
    <w:rPr>
      <w:vertAlign w:val="superscript"/>
    </w:rPr>
  </w:style>
  <w:style w:type="character" w:customStyle="1" w:styleId="a4">
    <w:name w:val="批注文字 字符"/>
    <w:basedOn w:val="a0"/>
    <w:link w:val="a3"/>
    <w:autoRedefine/>
    <w:qFormat/>
    <w:rPr>
      <w:rFonts w:asciiTheme="minorHAnsi" w:eastAsiaTheme="minorEastAsia" w:hAnsiTheme="minorHAnsi" w:cstheme="minorBidi"/>
      <w:kern w:val="2"/>
      <w:sz w:val="21"/>
      <w:szCs w:val="24"/>
    </w:rPr>
  </w:style>
  <w:style w:type="character" w:customStyle="1" w:styleId="aa">
    <w:name w:val="页脚 字符"/>
    <w:basedOn w:val="a0"/>
    <w:link w:val="a9"/>
    <w:autoRedefine/>
    <w:uiPriority w:val="99"/>
    <w:qFormat/>
    <w:rPr>
      <w:rFonts w:asciiTheme="minorHAnsi" w:eastAsiaTheme="minorEastAsia" w:hAnsiTheme="minorHAnsi" w:cstheme="minorBidi"/>
      <w:kern w:val="2"/>
      <w:sz w:val="18"/>
      <w:szCs w:val="18"/>
    </w:rPr>
  </w:style>
  <w:style w:type="character" w:customStyle="1" w:styleId="ac">
    <w:name w:val="页眉 字符"/>
    <w:basedOn w:val="a0"/>
    <w:link w:val="ab"/>
    <w:autoRedefine/>
    <w:qFormat/>
    <w:rPr>
      <w:rFonts w:asciiTheme="minorHAnsi" w:eastAsiaTheme="minorEastAsia" w:hAnsiTheme="minorHAnsi" w:cstheme="minorBidi"/>
      <w:kern w:val="2"/>
      <w:sz w:val="18"/>
      <w:szCs w:val="18"/>
    </w:rPr>
  </w:style>
  <w:style w:type="character" w:customStyle="1" w:styleId="HTML0">
    <w:name w:val="HTML 预设格式 字符"/>
    <w:basedOn w:val="a0"/>
    <w:link w:val="HTML"/>
    <w:autoRedefine/>
    <w:uiPriority w:val="99"/>
    <w:qFormat/>
    <w:rPr>
      <w:rFonts w:ascii="宋体" w:hAnsi="宋体" w:cs="宋体"/>
      <w:sz w:val="24"/>
      <w:szCs w:val="24"/>
    </w:rPr>
  </w:style>
  <w:style w:type="character" w:customStyle="1" w:styleId="af0">
    <w:name w:val="批注主题 字符"/>
    <w:basedOn w:val="a4"/>
    <w:link w:val="af"/>
    <w:autoRedefine/>
    <w:qFormat/>
    <w:rPr>
      <w:rFonts w:asciiTheme="minorHAnsi" w:eastAsiaTheme="minorEastAsia" w:hAnsiTheme="minorHAnsi" w:cstheme="minorBidi"/>
      <w:b/>
      <w:bCs/>
      <w:kern w:val="2"/>
      <w:sz w:val="21"/>
      <w:szCs w:val="24"/>
    </w:rPr>
  </w:style>
  <w:style w:type="table" w:customStyle="1" w:styleId="3">
    <w:name w:val="网格型3"/>
    <w:basedOn w:val="a1"/>
    <w:autoRedefine/>
    <w:uiPriority w:val="59"/>
    <w:qFormat/>
    <w:pPr>
      <w:widowControl w:val="0"/>
      <w:spacing w:line="360" w:lineRule="auto"/>
      <w:jc w:val="both"/>
    </w:pPr>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网格型8"/>
    <w:basedOn w:val="a1"/>
    <w:autoRedefine/>
    <w:uiPriority w:val="59"/>
    <w:qFormat/>
    <w:pPr>
      <w:widowControl w:val="0"/>
      <w:jc w:val="both"/>
    </w:pPr>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修订1"/>
    <w:autoRedefine/>
    <w:hidden/>
    <w:uiPriority w:val="99"/>
    <w:unhideWhenUsed/>
    <w:qFormat/>
    <w:rPr>
      <w:rFonts w:asciiTheme="minorHAnsi" w:eastAsiaTheme="minorEastAsia" w:hAnsiTheme="minorHAnsi" w:cstheme="minorBidi"/>
      <w:kern w:val="2"/>
      <w:sz w:val="21"/>
      <w:szCs w:val="24"/>
    </w:rPr>
  </w:style>
  <w:style w:type="paragraph" w:customStyle="1" w:styleId="2">
    <w:name w:val="修订2"/>
    <w:hidden/>
    <w:uiPriority w:val="99"/>
    <w:unhideWhenUsed/>
    <w:qFormat/>
    <w:rPr>
      <w:rFonts w:asciiTheme="minorHAnsi" w:eastAsiaTheme="minorEastAsia" w:hAnsiTheme="minorHAnsi" w:cstheme="minorBidi"/>
      <w:kern w:val="2"/>
      <w:sz w:val="21"/>
      <w:szCs w:val="24"/>
    </w:rPr>
  </w:style>
  <w:style w:type="character" w:customStyle="1" w:styleId="a6">
    <w:name w:val="日期 字符"/>
    <w:basedOn w:val="a0"/>
    <w:link w:val="a5"/>
    <w:qFormat/>
    <w:rPr>
      <w:rFonts w:asciiTheme="minorHAnsi" w:eastAsiaTheme="minorEastAsia" w:hAnsiTheme="minorHAnsi" w:cstheme="minorBidi"/>
      <w:kern w:val="2"/>
      <w:sz w:val="21"/>
      <w:szCs w:val="24"/>
    </w:rPr>
  </w:style>
  <w:style w:type="character" w:customStyle="1" w:styleId="a8">
    <w:name w:val="批注框文本 字符"/>
    <w:basedOn w:val="a0"/>
    <w:link w:val="a7"/>
    <w:qFormat/>
    <w:rPr>
      <w:rFonts w:asciiTheme="minorHAnsi" w:eastAsiaTheme="minorEastAsia" w:hAnsiTheme="minorHAnsi" w:cstheme="minorBidi"/>
      <w:kern w:val="2"/>
      <w:sz w:val="18"/>
      <w:szCs w:val="18"/>
    </w:rPr>
  </w:style>
  <w:style w:type="paragraph" w:styleId="af6">
    <w:name w:val="List Paragraph"/>
    <w:basedOn w:val="a"/>
    <w:uiPriority w:val="99"/>
    <w:unhideWhenUsed/>
    <w:qFormat/>
    <w:pPr>
      <w:ind w:firstLineChars="200" w:firstLine="420"/>
    </w:pPr>
  </w:style>
  <w:style w:type="paragraph" w:customStyle="1" w:styleId="af7">
    <w:name w:val="条文说明"/>
    <w:basedOn w:val="a"/>
    <w:link w:val="af8"/>
    <w:qFormat/>
    <w:pPr>
      <w:spacing w:line="360" w:lineRule="auto"/>
      <w:ind w:firstLineChars="200" w:firstLine="480"/>
    </w:pPr>
    <w:rPr>
      <w:rFonts w:ascii="宋体" w:eastAsia="宋体" w:hAnsi="宋体" w:cs="宋体"/>
      <w:sz w:val="24"/>
    </w:rPr>
  </w:style>
  <w:style w:type="character" w:customStyle="1" w:styleId="af8">
    <w:name w:val="条文说明 字符"/>
    <w:basedOn w:val="a0"/>
    <w:link w:val="af7"/>
    <w:qFormat/>
    <w:rPr>
      <w:rFonts w:ascii="宋体" w:hAnsi="宋体" w:cs="宋体"/>
      <w:kern w:val="2"/>
      <w:sz w:val="24"/>
      <w:szCs w:val="24"/>
    </w:rPr>
  </w:style>
  <w:style w:type="paragraph" w:customStyle="1" w:styleId="af9">
    <w:name w:val="条文"/>
    <w:basedOn w:val="a"/>
    <w:link w:val="afa"/>
    <w:autoRedefine/>
    <w:qFormat/>
    <w:rsid w:val="0041299D"/>
    <w:pPr>
      <w:spacing w:line="360" w:lineRule="auto"/>
      <w:outlineLvl w:val="2"/>
    </w:pPr>
    <w:rPr>
      <w:rFonts w:ascii="Times New Roman" w:eastAsia="宋体" w:hAnsi="Times New Roman" w:cs="Times New Roman"/>
      <w:b/>
      <w:bCs/>
      <w:sz w:val="24"/>
    </w:rPr>
  </w:style>
  <w:style w:type="character" w:customStyle="1" w:styleId="afa">
    <w:name w:val="条文 字符"/>
    <w:basedOn w:val="a0"/>
    <w:link w:val="af9"/>
    <w:qFormat/>
    <w:rsid w:val="0041299D"/>
    <w:rPr>
      <w:b/>
      <w:bCs/>
      <w:kern w:val="2"/>
      <w:sz w:val="24"/>
      <w:szCs w:val="24"/>
    </w:rPr>
  </w:style>
  <w:style w:type="paragraph" w:customStyle="1" w:styleId="afb">
    <w:name w:val="二级标题"/>
    <w:basedOn w:val="a"/>
    <w:link w:val="afc"/>
    <w:autoRedefine/>
    <w:qFormat/>
    <w:pPr>
      <w:spacing w:before="360" w:after="240" w:line="360" w:lineRule="auto"/>
      <w:jc w:val="center"/>
      <w:outlineLvl w:val="1"/>
    </w:pPr>
    <w:rPr>
      <w:rFonts w:ascii="Times New Roman" w:eastAsia="黑体" w:hAnsi="Times New Roman"/>
      <w:b/>
      <w:sz w:val="28"/>
      <w:szCs w:val="28"/>
    </w:rPr>
  </w:style>
  <w:style w:type="character" w:customStyle="1" w:styleId="afc">
    <w:name w:val="二级标题 字符"/>
    <w:basedOn w:val="a0"/>
    <w:link w:val="afb"/>
    <w:qFormat/>
    <w:rPr>
      <w:rFonts w:eastAsia="黑体" w:cstheme="minorBidi"/>
      <w:b/>
      <w:kern w:val="2"/>
      <w:sz w:val="28"/>
      <w:szCs w:val="28"/>
    </w:rPr>
  </w:style>
  <w:style w:type="paragraph" w:customStyle="1" w:styleId="TOC10">
    <w:name w:val="TOC 标题1"/>
    <w:basedOn w:val="1"/>
    <w:next w:val="a"/>
    <w:uiPriority w:val="39"/>
    <w:unhideWhenUsed/>
    <w:qFormat/>
    <w:pPr>
      <w:keepNext/>
      <w:keepLines/>
      <w:widowControl/>
      <w:spacing w:before="240" w:beforeAutospacing="0" w:afterAutospacing="0" w:line="259" w:lineRule="auto"/>
      <w:outlineLvl w:val="9"/>
    </w:pPr>
    <w:rPr>
      <w:rFonts w:asciiTheme="majorHAnsi" w:eastAsiaTheme="majorEastAsia" w:hAnsiTheme="majorHAnsi" w:cstheme="majorBidi" w:hint="default"/>
      <w:b w:val="0"/>
      <w:bCs w:val="0"/>
      <w:color w:val="2E74B5" w:themeColor="accent1" w:themeShade="BF"/>
      <w:kern w:val="0"/>
      <w:sz w:val="32"/>
      <w:szCs w:val="32"/>
    </w:rPr>
  </w:style>
  <w:style w:type="character" w:customStyle="1" w:styleId="style8">
    <w:name w:val="style8"/>
    <w:basedOn w:val="a0"/>
    <w:qFormat/>
  </w:style>
  <w:style w:type="character" w:customStyle="1" w:styleId="style6">
    <w:name w:val="style6"/>
    <w:basedOn w:val="a0"/>
    <w:qFormat/>
  </w:style>
  <w:style w:type="paragraph" w:customStyle="1" w:styleId="30">
    <w:name w:val="修订3"/>
    <w:hidden/>
    <w:uiPriority w:val="99"/>
    <w:unhideWhenUsed/>
    <w:rPr>
      <w:rFonts w:asciiTheme="minorHAnsi" w:eastAsiaTheme="minorEastAsia" w:hAnsiTheme="minorHAnsi" w:cstheme="minorBidi"/>
      <w:kern w:val="2"/>
      <w:sz w:val="21"/>
      <w:szCs w:val="24"/>
    </w:rPr>
  </w:style>
  <w:style w:type="paragraph" w:styleId="afd">
    <w:name w:val="Revision"/>
    <w:hidden/>
    <w:uiPriority w:val="99"/>
    <w:unhideWhenUsed/>
    <w:rsid w:val="00A45F23"/>
    <w:rPr>
      <w:rFonts w:asciiTheme="minorHAnsi" w:eastAsiaTheme="minorEastAsia" w:hAnsiTheme="minorHAnsi" w:cstheme="minorBid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0704672">
      <w:bodyDiv w:val="1"/>
      <w:marLeft w:val="0"/>
      <w:marRight w:val="0"/>
      <w:marTop w:val="0"/>
      <w:marBottom w:val="0"/>
      <w:divBdr>
        <w:top w:val="none" w:sz="0" w:space="0" w:color="auto"/>
        <w:left w:val="none" w:sz="0" w:space="0" w:color="auto"/>
        <w:bottom w:val="none" w:sz="0" w:space="0" w:color="auto"/>
        <w:right w:val="none" w:sz="0" w:space="0" w:color="auto"/>
      </w:divBdr>
      <w:divsChild>
        <w:div w:id="742410411">
          <w:marLeft w:val="0"/>
          <w:marRight w:val="0"/>
          <w:marTop w:val="0"/>
          <w:marBottom w:val="0"/>
          <w:divBdr>
            <w:top w:val="none" w:sz="0" w:space="0" w:color="auto"/>
            <w:left w:val="none" w:sz="0" w:space="0" w:color="auto"/>
            <w:bottom w:val="none" w:sz="0" w:space="0" w:color="auto"/>
            <w:right w:val="none" w:sz="0" w:space="0" w:color="auto"/>
          </w:divBdr>
        </w:div>
        <w:div w:id="1520050299">
          <w:marLeft w:val="0"/>
          <w:marRight w:val="0"/>
          <w:marTop w:val="0"/>
          <w:marBottom w:val="0"/>
          <w:divBdr>
            <w:top w:val="none" w:sz="0" w:space="0" w:color="auto"/>
            <w:left w:val="none" w:sz="0" w:space="0" w:color="auto"/>
            <w:bottom w:val="none" w:sz="0" w:space="0" w:color="auto"/>
            <w:right w:val="none" w:sz="0" w:space="0" w:color="auto"/>
          </w:divBdr>
        </w:div>
        <w:div w:id="597447876">
          <w:marLeft w:val="0"/>
          <w:marRight w:val="0"/>
          <w:marTop w:val="0"/>
          <w:marBottom w:val="0"/>
          <w:divBdr>
            <w:top w:val="none" w:sz="0" w:space="0" w:color="auto"/>
            <w:left w:val="none" w:sz="0" w:space="0" w:color="auto"/>
            <w:bottom w:val="none" w:sz="0" w:space="0" w:color="auto"/>
            <w:right w:val="none" w:sz="0" w:space="0" w:color="auto"/>
          </w:divBdr>
        </w:div>
        <w:div w:id="255093065">
          <w:marLeft w:val="0"/>
          <w:marRight w:val="0"/>
          <w:marTop w:val="0"/>
          <w:marBottom w:val="0"/>
          <w:divBdr>
            <w:top w:val="none" w:sz="0" w:space="0" w:color="auto"/>
            <w:left w:val="none" w:sz="0" w:space="0" w:color="auto"/>
            <w:bottom w:val="none" w:sz="0" w:space="0" w:color="auto"/>
            <w:right w:val="none" w:sz="0" w:space="0" w:color="auto"/>
          </w:divBdr>
        </w:div>
        <w:div w:id="1158351789">
          <w:marLeft w:val="0"/>
          <w:marRight w:val="0"/>
          <w:marTop w:val="0"/>
          <w:marBottom w:val="0"/>
          <w:divBdr>
            <w:top w:val="none" w:sz="0" w:space="0" w:color="auto"/>
            <w:left w:val="none" w:sz="0" w:space="0" w:color="auto"/>
            <w:bottom w:val="none" w:sz="0" w:space="0" w:color="auto"/>
            <w:right w:val="none" w:sz="0" w:space="0" w:color="auto"/>
          </w:divBdr>
        </w:div>
        <w:div w:id="1991984689">
          <w:marLeft w:val="0"/>
          <w:marRight w:val="0"/>
          <w:marTop w:val="0"/>
          <w:marBottom w:val="0"/>
          <w:divBdr>
            <w:top w:val="none" w:sz="0" w:space="0" w:color="auto"/>
            <w:left w:val="none" w:sz="0" w:space="0" w:color="auto"/>
            <w:bottom w:val="none" w:sz="0" w:space="0" w:color="auto"/>
            <w:right w:val="none" w:sz="0" w:space="0" w:color="auto"/>
          </w:divBdr>
        </w:div>
        <w:div w:id="1337730082">
          <w:marLeft w:val="0"/>
          <w:marRight w:val="0"/>
          <w:marTop w:val="0"/>
          <w:marBottom w:val="0"/>
          <w:divBdr>
            <w:top w:val="none" w:sz="0" w:space="0" w:color="auto"/>
            <w:left w:val="none" w:sz="0" w:space="0" w:color="auto"/>
            <w:bottom w:val="none" w:sz="0" w:space="0" w:color="auto"/>
            <w:right w:val="none" w:sz="0" w:space="0" w:color="auto"/>
          </w:divBdr>
        </w:div>
        <w:div w:id="1226453792">
          <w:marLeft w:val="0"/>
          <w:marRight w:val="0"/>
          <w:marTop w:val="0"/>
          <w:marBottom w:val="0"/>
          <w:divBdr>
            <w:top w:val="none" w:sz="0" w:space="0" w:color="auto"/>
            <w:left w:val="none" w:sz="0" w:space="0" w:color="auto"/>
            <w:bottom w:val="none" w:sz="0" w:space="0" w:color="auto"/>
            <w:right w:val="none" w:sz="0" w:space="0" w:color="auto"/>
          </w:divBdr>
        </w:div>
        <w:div w:id="1519544186">
          <w:marLeft w:val="0"/>
          <w:marRight w:val="0"/>
          <w:marTop w:val="0"/>
          <w:marBottom w:val="0"/>
          <w:divBdr>
            <w:top w:val="none" w:sz="0" w:space="0" w:color="auto"/>
            <w:left w:val="none" w:sz="0" w:space="0" w:color="auto"/>
            <w:bottom w:val="none" w:sz="0" w:space="0" w:color="auto"/>
            <w:right w:val="none" w:sz="0" w:space="0" w:color="auto"/>
          </w:divBdr>
        </w:div>
        <w:div w:id="1555508452">
          <w:marLeft w:val="0"/>
          <w:marRight w:val="0"/>
          <w:marTop w:val="0"/>
          <w:marBottom w:val="0"/>
          <w:divBdr>
            <w:top w:val="none" w:sz="0" w:space="0" w:color="auto"/>
            <w:left w:val="none" w:sz="0" w:space="0" w:color="auto"/>
            <w:bottom w:val="none" w:sz="0" w:space="0" w:color="auto"/>
            <w:right w:val="none" w:sz="0" w:space="0" w:color="auto"/>
          </w:divBdr>
        </w:div>
        <w:div w:id="736784362">
          <w:marLeft w:val="0"/>
          <w:marRight w:val="0"/>
          <w:marTop w:val="0"/>
          <w:marBottom w:val="0"/>
          <w:divBdr>
            <w:top w:val="none" w:sz="0" w:space="0" w:color="auto"/>
            <w:left w:val="none" w:sz="0" w:space="0" w:color="auto"/>
            <w:bottom w:val="none" w:sz="0" w:space="0" w:color="auto"/>
            <w:right w:val="none" w:sz="0" w:space="0" w:color="auto"/>
          </w:divBdr>
        </w:div>
        <w:div w:id="129901107">
          <w:marLeft w:val="0"/>
          <w:marRight w:val="0"/>
          <w:marTop w:val="0"/>
          <w:marBottom w:val="0"/>
          <w:divBdr>
            <w:top w:val="none" w:sz="0" w:space="0" w:color="auto"/>
            <w:left w:val="none" w:sz="0" w:space="0" w:color="auto"/>
            <w:bottom w:val="none" w:sz="0" w:space="0" w:color="auto"/>
            <w:right w:val="none" w:sz="0" w:space="0" w:color="auto"/>
          </w:divBdr>
        </w:div>
        <w:div w:id="1201615">
          <w:marLeft w:val="0"/>
          <w:marRight w:val="0"/>
          <w:marTop w:val="0"/>
          <w:marBottom w:val="0"/>
          <w:divBdr>
            <w:top w:val="none" w:sz="0" w:space="0" w:color="auto"/>
            <w:left w:val="none" w:sz="0" w:space="0" w:color="auto"/>
            <w:bottom w:val="none" w:sz="0" w:space="0" w:color="auto"/>
            <w:right w:val="none" w:sz="0" w:space="0" w:color="auto"/>
          </w:divBdr>
        </w:div>
        <w:div w:id="2083137023">
          <w:marLeft w:val="0"/>
          <w:marRight w:val="0"/>
          <w:marTop w:val="0"/>
          <w:marBottom w:val="0"/>
          <w:divBdr>
            <w:top w:val="none" w:sz="0" w:space="0" w:color="auto"/>
            <w:left w:val="none" w:sz="0" w:space="0" w:color="auto"/>
            <w:bottom w:val="none" w:sz="0" w:space="0" w:color="auto"/>
            <w:right w:val="none" w:sz="0" w:space="0" w:color="auto"/>
          </w:divBdr>
        </w:div>
        <w:div w:id="1254971189">
          <w:marLeft w:val="0"/>
          <w:marRight w:val="0"/>
          <w:marTop w:val="0"/>
          <w:marBottom w:val="0"/>
          <w:divBdr>
            <w:top w:val="none" w:sz="0" w:space="0" w:color="auto"/>
            <w:left w:val="none" w:sz="0" w:space="0" w:color="auto"/>
            <w:bottom w:val="none" w:sz="0" w:space="0" w:color="auto"/>
            <w:right w:val="none" w:sz="0" w:space="0" w:color="auto"/>
          </w:divBdr>
        </w:div>
        <w:div w:id="469639237">
          <w:marLeft w:val="0"/>
          <w:marRight w:val="0"/>
          <w:marTop w:val="0"/>
          <w:marBottom w:val="0"/>
          <w:divBdr>
            <w:top w:val="none" w:sz="0" w:space="0" w:color="auto"/>
            <w:left w:val="none" w:sz="0" w:space="0" w:color="auto"/>
            <w:bottom w:val="none" w:sz="0" w:space="0" w:color="auto"/>
            <w:right w:val="none" w:sz="0" w:space="0" w:color="auto"/>
          </w:divBdr>
        </w:div>
        <w:div w:id="71052110">
          <w:marLeft w:val="0"/>
          <w:marRight w:val="0"/>
          <w:marTop w:val="0"/>
          <w:marBottom w:val="0"/>
          <w:divBdr>
            <w:top w:val="none" w:sz="0" w:space="0" w:color="auto"/>
            <w:left w:val="none" w:sz="0" w:space="0" w:color="auto"/>
            <w:bottom w:val="none" w:sz="0" w:space="0" w:color="auto"/>
            <w:right w:val="none" w:sz="0" w:space="0" w:color="auto"/>
          </w:divBdr>
        </w:div>
        <w:div w:id="141794656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wmf"/><Relationship Id="rId18" Type="http://schemas.openxmlformats.org/officeDocument/2006/relationships/image" Target="media/image9.png"/><Relationship Id="rId26" Type="http://schemas.openxmlformats.org/officeDocument/2006/relationships/image" Target="media/image17.wmf"/><Relationship Id="rId39" Type="http://schemas.openxmlformats.org/officeDocument/2006/relationships/image" Target="media/image30.wmf"/><Relationship Id="rId3" Type="http://schemas.openxmlformats.org/officeDocument/2006/relationships/styles" Target="styles.xml"/><Relationship Id="rId21" Type="http://schemas.openxmlformats.org/officeDocument/2006/relationships/image" Target="media/image12.wmf"/><Relationship Id="rId34" Type="http://schemas.openxmlformats.org/officeDocument/2006/relationships/image" Target="media/image25.wmf"/><Relationship Id="rId42" Type="http://schemas.openxmlformats.org/officeDocument/2006/relationships/image" Target="media/image33.wmf"/><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8.png"/><Relationship Id="rId25" Type="http://schemas.openxmlformats.org/officeDocument/2006/relationships/image" Target="media/image16.wmf"/><Relationship Id="rId33" Type="http://schemas.openxmlformats.org/officeDocument/2006/relationships/image" Target="media/image24.png"/><Relationship Id="rId38" Type="http://schemas.openxmlformats.org/officeDocument/2006/relationships/image" Target="media/image29.wm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wmf"/><Relationship Id="rId29" Type="http://schemas.openxmlformats.org/officeDocument/2006/relationships/image" Target="media/image20.wmf"/><Relationship Id="rId41" Type="http://schemas.openxmlformats.org/officeDocument/2006/relationships/image" Target="media/image32.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image" Target="media/image15.wmf"/><Relationship Id="rId32" Type="http://schemas.openxmlformats.org/officeDocument/2006/relationships/image" Target="media/image23.wmf"/><Relationship Id="rId37" Type="http://schemas.openxmlformats.org/officeDocument/2006/relationships/image" Target="media/image28.wmf"/><Relationship Id="rId40" Type="http://schemas.openxmlformats.org/officeDocument/2006/relationships/image" Target="media/image31.wmf"/><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wmf"/><Relationship Id="rId28" Type="http://schemas.openxmlformats.org/officeDocument/2006/relationships/image" Target="media/image19.wmf"/><Relationship Id="rId36" Type="http://schemas.openxmlformats.org/officeDocument/2006/relationships/image" Target="media/image27.wmf"/><Relationship Id="rId10" Type="http://schemas.openxmlformats.org/officeDocument/2006/relationships/footer" Target="footer2.xml"/><Relationship Id="rId19" Type="http://schemas.openxmlformats.org/officeDocument/2006/relationships/image" Target="media/image10.emf"/><Relationship Id="rId31" Type="http://schemas.openxmlformats.org/officeDocument/2006/relationships/image" Target="media/image22.w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wmf"/><Relationship Id="rId22" Type="http://schemas.openxmlformats.org/officeDocument/2006/relationships/image" Target="media/image13.wmf"/><Relationship Id="rId27" Type="http://schemas.openxmlformats.org/officeDocument/2006/relationships/image" Target="media/image18.wmf"/><Relationship Id="rId30" Type="http://schemas.openxmlformats.org/officeDocument/2006/relationships/image" Target="media/image21.wmf"/><Relationship Id="rId35" Type="http://schemas.openxmlformats.org/officeDocument/2006/relationships/image" Target="media/image26.wmf"/><Relationship Id="rId43"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DDC01C-D229-4B58-92A9-AD1BA4073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51</Pages>
  <Words>4629</Words>
  <Characters>26389</Characters>
  <Application>Microsoft Office Word</Application>
  <DocSecurity>0</DocSecurity>
  <Lines>219</Lines>
  <Paragraphs>61</Paragraphs>
  <ScaleCrop>false</ScaleCrop>
  <Company/>
  <LinksUpToDate>false</LinksUpToDate>
  <CharactersWithSpaces>30957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kongxiangyu</dc:creator>
  <cp:lastModifiedBy>Administrator</cp:lastModifiedBy>
  <cp:revision>2</cp:revision>
  <dcterms:created xsi:type="dcterms:W3CDTF">2024-10-11T00:27:00Z</dcterms:created>
  <dcterms:modified xsi:type="dcterms:W3CDTF">2024-10-11T00:27:00Z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2052-12.1.0.16364</vt:lpwstr>
  </property>
  <property fmtid="{D5CDD505-2E9C-101B-9397-08002B2CF9AE}" pid="3" name="ICV">
    <vt:lpwstr>D5B6EABFFD7244A594CAE71985023A55</vt:lpwstr>
  </property>
</Properties>
</file>