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257F0">
      <w:pPr>
        <w:pStyle w:val="15"/>
        <w:framePr w:w="1476" w:h="1219" w:hRule="exact" w:vAnchor="page" w:hAnchor="page" w:x="1481" w:y="1601"/>
        <w:ind w:firstLine="420"/>
        <w:rPr>
          <w:rFonts w:eastAsiaTheme="minorEastAsia"/>
          <w:b/>
          <w:bCs/>
          <w:color w:val="auto"/>
        </w:rPr>
      </w:pPr>
      <w:bookmarkStart w:id="5" w:name="_GoBack"/>
      <w:r>
        <w:rPr>
          <w:rFonts w:hint="eastAsia" w:eastAsiaTheme="minorEastAsia"/>
          <w:b/>
          <w:bCs/>
          <w:color w:val="auto"/>
        </w:rPr>
        <w:t>I</w:t>
      </w:r>
      <w:r>
        <w:rPr>
          <w:rFonts w:eastAsiaTheme="minorEastAsia"/>
          <w:b/>
          <w:bCs/>
          <w:color w:val="auto"/>
        </w:rPr>
        <w:t>CS</w:t>
      </w:r>
    </w:p>
    <w:p w14:paraId="0B5A52EA">
      <w:pPr>
        <w:pStyle w:val="15"/>
        <w:framePr w:w="1476" w:h="1219" w:hRule="exact" w:vAnchor="page" w:hAnchor="page" w:x="1481" w:y="1601"/>
        <w:rPr>
          <w:color w:val="auto"/>
        </w:rPr>
      </w:pPr>
    </w:p>
    <w:p w14:paraId="7AB5D5E9">
      <w:pPr>
        <w:pStyle w:val="15"/>
        <w:framePr w:w="1476" w:h="1219" w:hRule="exact" w:vAnchor="page" w:hAnchor="page" w:x="1481" w:y="1601"/>
        <w:ind w:firstLine="422"/>
        <w:rPr>
          <w:b/>
          <w:bCs/>
          <w:color w:val="auto"/>
        </w:rPr>
      </w:pPr>
      <w:r>
        <w:rPr>
          <w:rFonts w:hint="eastAsia"/>
          <w:b/>
          <w:bCs/>
          <w:color w:val="auto"/>
        </w:rPr>
        <w:t>CCS</w:t>
      </w:r>
    </w:p>
    <w:p w14:paraId="51B503B3">
      <w:pPr>
        <w:jc w:val="center"/>
        <w:rPr>
          <w:rFonts w:hint="default" w:ascii="Times New Roman" w:hAnsi="Times New Roman" w:cs="Times New Roman" w:eastAsiaTheme="minorEastAsia"/>
          <w:b/>
          <w:bCs/>
          <w:sz w:val="84"/>
          <w:szCs w:val="84"/>
          <w:lang w:val="en-US" w:eastAsia="zh-CN"/>
        </w:rPr>
      </w:pPr>
      <w:r>
        <w:rPr>
          <w:rFonts w:hint="eastAsia" w:ascii="Times New Roman" w:hAnsi="Times New Roman" w:cs="Times New Roman"/>
          <w:b/>
          <w:bCs/>
          <w:sz w:val="84"/>
          <w:szCs w:val="84"/>
          <w:lang w:val="en-US" w:eastAsia="zh-CN"/>
        </w:rPr>
        <w:t xml:space="preserve">             </w:t>
      </w:r>
      <w:r>
        <w:rPr>
          <w:color w:val="auto"/>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2199640" cy="650875"/>
                <wp:effectExtent l="0" t="0" r="0" b="0"/>
                <wp:wrapNone/>
                <wp:docPr id="1101475262" name="WordArt 2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9640" cy="650875"/>
                        </a:xfrm>
                        <a:prstGeom prst="rect">
                          <a:avLst/>
                        </a:prstGeom>
                      </wps:spPr>
                      <wps:txbx>
                        <w:txbxContent>
                          <w:p w14:paraId="4282D5FA">
                            <w:pPr>
                              <w:ind w:firstLine="1120"/>
                              <w:jc w:val="center"/>
                              <w:rPr>
                                <w:rFonts w:ascii="黑体" w:hAnsi="黑体" w:eastAsia="黑体"/>
                                <w:color w:val="000000"/>
                                <w:kern w:val="0"/>
                                <w:sz w:val="56"/>
                                <w:szCs w:val="56"/>
                                <w14:textOutline w14:w="9525" w14:cap="flat" w14:cmpd="sng" w14:algn="ctr">
                                  <w14:solidFill>
                                    <w14:srgbClr w14:val="000000"/>
                                  </w14:solidFill>
                                  <w14:prstDash w14:val="solid"/>
                                  <w14:round/>
                                </w14:textOutline>
                              </w:rPr>
                            </w:pPr>
                            <w:r>
                              <w:rPr>
                                <w:rFonts w:hint="eastAsia" w:ascii="黑体" w:hAnsi="黑体" w:eastAsia="黑体"/>
                                <w:color w:val="000000"/>
                                <w:sz w:val="56"/>
                                <w:szCs w:val="56"/>
                                <w14:textOutline w14:w="9525" w14:cap="flat" w14:cmpd="sng" w14:algn="ctr">
                                  <w14:solidFill>
                                    <w14:srgbClr w14:val="000000"/>
                                  </w14:solidFill>
                                  <w14:prstDash w14:val="solid"/>
                                  <w14:round/>
                                </w14:textOutline>
                              </w:rPr>
                              <w:t>CECS</w:t>
                            </w:r>
                          </w:p>
                        </w:txbxContent>
                      </wps:txbx>
                      <wps:bodyPr wrap="square" numCol="1" fromWordArt="1">
                        <a:prstTxWarp prst="textPlain">
                          <a:avLst>
                            <a:gd name="adj" fmla="val 50000"/>
                          </a:avLst>
                        </a:prstTxWarp>
                        <a:noAutofit/>
                      </wps:bodyPr>
                    </wps:wsp>
                  </a:graphicData>
                </a:graphic>
              </wp:anchor>
            </w:drawing>
          </mc:Choice>
          <mc:Fallback>
            <w:pict>
              <v:shape id="WordArt 23" o:spid="_x0000_s1026" o:spt="202" type="#_x0000_t202" style="position:absolute;left:0pt;height:51.25pt;width:173.2pt;mso-position-horizontal:right;mso-position-horizontal-relative:margin;mso-position-vertical:top;mso-position-vertical-relative:margin;z-index:251661312;mso-width-relative:page;mso-height-relative:page;" filled="f" stroked="f" coordsize="21600,21600" o:gfxdata="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ukhQNYAAAAFAQAADwAA&#10;AAAAAAABACAAAAAiAAAAZHJzL2Rvd25yZXYueG1sUEsBAhQAFAAAAAgAh07iQLDdO9wYAgAAMQQA&#10;AA4AAAAAAAAAAQAgAAAAJQEAAGRycy9lMm9Eb2MueG1sUEsFBgAAAAAGAAYAWQEAAK8FAAAAAA==&#10;" adj="10800">
                <v:fill on="f" focussize="0,0"/>
                <v:stroke on="f"/>
                <v:imagedata o:title=""/>
                <o:lock v:ext="edit" text="t" aspectratio="f"/>
                <v:textbox>
                  <w:txbxContent>
                    <w:p w14:paraId="4282D5FA">
                      <w:pPr>
                        <w:ind w:firstLine="1120"/>
                        <w:jc w:val="center"/>
                        <w:rPr>
                          <w:rFonts w:ascii="黑体" w:hAnsi="黑体" w:eastAsia="黑体"/>
                          <w:color w:val="000000"/>
                          <w:kern w:val="0"/>
                          <w:sz w:val="56"/>
                          <w:szCs w:val="56"/>
                          <w14:textOutline w14:w="9525" w14:cap="flat" w14:cmpd="sng" w14:algn="ctr">
                            <w14:solidFill>
                              <w14:srgbClr w14:val="000000"/>
                            </w14:solidFill>
                            <w14:prstDash w14:val="solid"/>
                            <w14:round/>
                          </w14:textOutline>
                        </w:rPr>
                      </w:pPr>
                      <w:r>
                        <w:rPr>
                          <w:rFonts w:hint="eastAsia" w:ascii="黑体" w:hAnsi="黑体" w:eastAsia="黑体"/>
                          <w:color w:val="000000"/>
                          <w:sz w:val="56"/>
                          <w:szCs w:val="56"/>
                          <w14:textOutline w14:w="9525" w14:cap="flat" w14:cmpd="sng" w14:algn="ctr">
                            <w14:solidFill>
                              <w14:srgbClr w14:val="000000"/>
                            </w14:solidFill>
                            <w14:prstDash w14:val="solid"/>
                            <w14:round/>
                          </w14:textOutline>
                        </w:rPr>
                        <w:t>CECS</w:t>
                      </w:r>
                    </w:p>
                  </w:txbxContent>
                </v:textbox>
              </v:shape>
            </w:pict>
          </mc:Fallback>
        </mc:AlternateContent>
      </w:r>
    </w:p>
    <w:p w14:paraId="3AC7E3E4">
      <w:pPr>
        <w:rPr>
          <w:rFonts w:ascii="Times New Roman" w:hAnsi="Times New Roman" w:cs="Times New Roman"/>
        </w:rPr>
      </w:pPr>
    </w:p>
    <w:p w14:paraId="046E7CCA">
      <w:pPr>
        <w:pStyle w:val="16"/>
        <w:framePr w:w="8579" w:h="961" w:hRule="exact" w:wrap="notBeside" w:x="1800" w:y="3221"/>
        <w:ind w:firstLine="0" w:firstLineChars="0"/>
        <w:rPr>
          <w:color w:val="auto"/>
          <w:sz w:val="56"/>
          <w:szCs w:val="72"/>
        </w:rPr>
      </w:pPr>
      <w:bookmarkStart w:id="0" w:name="_Hlk144307714"/>
      <w:r>
        <w:rPr>
          <w:rFonts w:hint="eastAsia"/>
          <w:color w:val="auto"/>
          <w:sz w:val="56"/>
          <w:szCs w:val="72"/>
        </w:rPr>
        <w:t>中国工程建设标准化协会</w:t>
      </w:r>
      <w:bookmarkEnd w:id="0"/>
      <w:r>
        <w:rPr>
          <w:rFonts w:hint="eastAsia"/>
          <w:color w:val="auto"/>
          <w:sz w:val="56"/>
          <w:szCs w:val="72"/>
        </w:rPr>
        <w:t>标准</w:t>
      </w:r>
    </w:p>
    <w:p w14:paraId="0289A322">
      <w:pPr>
        <w:jc w:val="center"/>
        <w:rPr>
          <w:rFonts w:ascii="Times New Roman" w:hAnsi="Times New Roman" w:cs="Times New Roman"/>
          <w:sz w:val="28"/>
          <w:szCs w:val="28"/>
        </w:rPr>
      </w:pPr>
    </w:p>
    <w:p w14:paraId="22CE2674">
      <w:pPr>
        <w:pStyle w:val="17"/>
        <w:framePr w:w="5541" w:h="941" w:hRule="exact" w:wrap="around" w:x="5641" w:y="4158"/>
        <w:wordWrap w:val="0"/>
        <w:spacing w:before="312" w:after="312"/>
        <w:ind w:firstLine="562"/>
        <w:rPr>
          <w:rFonts w:hAnsi="黑体"/>
          <w:color w:val="auto"/>
        </w:rPr>
      </w:pPr>
      <w:r>
        <w:rPr>
          <w:rFonts w:hint="eastAsia" w:ascii="Times New Roman" w:hAnsi="Times New Roman" w:cs="Times New Roman"/>
          <w:sz w:val="28"/>
          <w:szCs w:val="28"/>
          <w:lang w:val="en-US" w:eastAsia="zh-CN"/>
        </w:rPr>
        <w:t xml:space="preserve">                                               </w:t>
      </w:r>
      <w:r>
        <w:rPr>
          <w:rFonts w:hint="eastAsia" w:ascii="Times New Roman"/>
          <w:b/>
          <w:color w:val="auto"/>
        </w:rPr>
        <w:t>T</w:t>
      </w:r>
      <w:r>
        <w:rPr>
          <w:rFonts w:ascii="Times New Roman"/>
          <w:b/>
          <w:color w:val="auto"/>
        </w:rPr>
        <w:t>/</w:t>
      </w:r>
      <w:bookmarkStart w:id="1" w:name="StdNo1"/>
      <w:r>
        <w:rPr>
          <w:rFonts w:hint="eastAsia" w:ascii="Times New Roman"/>
          <w:b/>
          <w:color w:val="auto"/>
        </w:rPr>
        <w:t>CECS</w:t>
      </w:r>
      <w:bookmarkEnd w:id="1"/>
      <w:r>
        <w:rPr>
          <w:rFonts w:hAnsi="黑体"/>
          <w:color w:val="auto"/>
        </w:rPr>
        <w:t xml:space="preserve"> </w:t>
      </w:r>
      <w:r>
        <w:rPr>
          <w:rFonts w:hint="eastAsia" w:hAnsi="黑体"/>
          <w:color w:val="auto"/>
        </w:rPr>
        <w:t>XX-XXXX</w:t>
      </w:r>
    </w:p>
    <w:p w14:paraId="621110DC">
      <w:pPr>
        <w:pStyle w:val="17"/>
        <w:framePr w:w="5541" w:h="941" w:hRule="exact" w:wrap="around" w:x="5641" w:y="4158"/>
        <w:spacing w:before="312" w:after="312"/>
        <w:ind w:firstLine="560"/>
        <w:rPr>
          <w:rFonts w:hAnsi="黑体"/>
          <w:color w:val="auto"/>
        </w:rPr>
      </w:pPr>
    </w:p>
    <w:p w14:paraId="5C3D213E">
      <w:pPr>
        <w:jc w:val="center"/>
        <w:rPr>
          <w:rFonts w:ascii="黑体" w:hAnsi="黑体" w:eastAsia="黑体" w:cs="黑体"/>
          <w:spacing w:val="6"/>
          <w:sz w:val="72"/>
          <w:szCs w:val="72"/>
        </w:rPr>
      </w:pPr>
    </w:p>
    <w:p w14:paraId="3E768BB4">
      <w:pPr>
        <w:jc w:val="right"/>
        <w:rPr>
          <w:rFonts w:ascii="Times New Roman" w:hAnsi="Times New Roman" w:cs="Times New Roman"/>
        </w:rPr>
      </w:pPr>
    </w:p>
    <w:p w14:paraId="0EB27FE3">
      <w:pPr>
        <w:jc w:val="right"/>
      </w:pPr>
      <w:r>
        <w:rPr>
          <w:rFonts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page">
                  <wp:posOffset>803910</wp:posOffset>
                </wp:positionH>
                <wp:positionV relativeFrom="page">
                  <wp:posOffset>3338830</wp:posOffset>
                </wp:positionV>
                <wp:extent cx="6121400" cy="0"/>
                <wp:effectExtent l="0" t="0" r="0" b="0"/>
                <wp:wrapNone/>
                <wp:docPr id="6" name="任意多边形 7"/>
                <wp:cNvGraphicFramePr/>
                <a:graphic xmlns:a="http://schemas.openxmlformats.org/drawingml/2006/main">
                  <a:graphicData uri="http://schemas.microsoft.com/office/word/2010/wordprocessingShape">
                    <wps:wsp>
                      <wps:cNvSpPr/>
                      <wps:spPr>
                        <a:xfrm>
                          <a:off x="0" y="0"/>
                          <a:ext cx="6121400" cy="0"/>
                        </a:xfrm>
                        <a:custGeom>
                          <a:avLst/>
                          <a:gdLst/>
                          <a:ahLst/>
                          <a:cxnLst/>
                          <a:rect l="0" t="0" r="0" b="0"/>
                          <a:pathLst>
                            <a:path w="9640">
                              <a:moveTo>
                                <a:pt x="0" y="0"/>
                              </a:moveTo>
                              <a:lnTo>
                                <a:pt x="9640" y="0"/>
                              </a:lnTo>
                            </a:path>
                          </a:pathLst>
                        </a:custGeom>
                        <a:noFill/>
                        <a:ln w="12700" cap="flat" cmpd="sng">
                          <a:solidFill>
                            <a:srgbClr val="000000"/>
                          </a:solidFill>
                          <a:prstDash val="solid"/>
                          <a:headEnd type="none" w="med" len="med"/>
                          <a:tailEnd type="none" w="med" len="med"/>
                        </a:ln>
                      </wps:spPr>
                      <wps:bodyPr upright="1"/>
                    </wps:wsp>
                  </a:graphicData>
                </a:graphic>
              </wp:anchor>
            </w:drawing>
          </mc:Choice>
          <mc:Fallback>
            <w:pict>
              <v:shape id="任意多边形 7" o:spid="_x0000_s1026" o:spt="100" style="position:absolute;left:0pt;margin-left:63.3pt;margin-top:262.9pt;height:0pt;width:482pt;mso-position-horizontal-relative:page;mso-position-vertical-relative:page;z-index:-251657216;mso-width-relative:page;mso-height-relative:page;" filled="f" stroked="t" coordsize="9640,1" o:gfxdata="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lQf2bUAAAADAEAAA8AAAAAAAAAAQAgAAAAIgAAAGRycy9kb3ducmV2LnhtbFBLAQIU&#10;ABQAAAAIAIdO4kBbJVpXMAIAAKQEAAAOAAAAAAAAAAEAIAAAACMBAABkcnMvZTJvRG9jLnhtbFBL&#10;BQYAAAAABgAGAFkBAADFBQAAAAA=&#10;" path="m0,0l9640,0e">
                <v:fill on="f" focussize="0,0"/>
                <v:stroke weight="1pt" color="#000000" joinstyle="round"/>
                <v:imagedata o:title=""/>
                <o:lock v:ext="edit" aspectratio="f"/>
              </v:shape>
            </w:pict>
          </mc:Fallback>
        </mc:AlternateContent>
      </w:r>
    </w:p>
    <w:p w14:paraId="018DD734"/>
    <w:p w14:paraId="355A177B"/>
    <w:p w14:paraId="44DA420A"/>
    <w:p w14:paraId="5BDBF686">
      <w:pPr>
        <w:jc w:val="center"/>
        <w:outlineLvl w:val="0"/>
        <w:rPr>
          <w:rFonts w:ascii="黑体" w:hAnsi="黑体" w:eastAsia="黑体" w:cs="黑体"/>
          <w:b/>
          <w:bCs/>
          <w:sz w:val="48"/>
          <w:szCs w:val="48"/>
        </w:rPr>
      </w:pPr>
      <w:r>
        <w:rPr>
          <w:rFonts w:hint="eastAsia" w:ascii="黑体" w:hAnsi="黑体" w:eastAsia="黑体" w:cs="黑体"/>
          <w:b/>
          <w:bCs/>
          <w:sz w:val="48"/>
          <w:szCs w:val="48"/>
        </w:rPr>
        <w:t>气凝胶绝热</w:t>
      </w:r>
      <w:r>
        <w:rPr>
          <w:rFonts w:hint="eastAsia" w:ascii="黑体" w:hAnsi="黑体" w:eastAsia="黑体" w:cs="黑体"/>
          <w:b/>
          <w:bCs/>
          <w:sz w:val="48"/>
          <w:szCs w:val="48"/>
          <w:lang w:eastAsia="zh-CN"/>
        </w:rPr>
        <w:t>砂</w:t>
      </w:r>
      <w:r>
        <w:rPr>
          <w:rFonts w:hint="eastAsia" w:ascii="黑体" w:hAnsi="黑体" w:eastAsia="黑体" w:cs="黑体"/>
          <w:b/>
          <w:bCs/>
          <w:sz w:val="48"/>
          <w:szCs w:val="48"/>
        </w:rPr>
        <w:t>壁状建筑涂料</w:t>
      </w:r>
    </w:p>
    <w:p w14:paraId="0018D574">
      <w:pPr>
        <w:widowControl/>
      </w:pPr>
    </w:p>
    <w:p w14:paraId="3B426365">
      <w:pPr>
        <w:pStyle w:val="6"/>
        <w:widowControl/>
        <w:spacing w:after="30" w:line="315" w:lineRule="atLeast"/>
        <w:jc w:val="center"/>
        <w:outlineLvl w:val="0"/>
        <w:rPr>
          <w:rFonts w:ascii="Times New Roman" w:hAnsi="Times New Roman" w:cs="Times New Roman"/>
          <w:sz w:val="30"/>
          <w:szCs w:val="30"/>
        </w:rPr>
      </w:pPr>
      <w:r>
        <w:rPr>
          <w:rFonts w:ascii="Times New Roman" w:hAnsi="Times New Roman" w:eastAsia="Segoe UI" w:cs="Times New Roman"/>
          <w:color w:val="2A2B2E"/>
          <w:sz w:val="30"/>
          <w:szCs w:val="30"/>
          <w:shd w:val="clear" w:color="auto" w:fill="FFFFFF"/>
        </w:rPr>
        <w:t>Aerogel insulating sand wall building paint</w:t>
      </w:r>
    </w:p>
    <w:p w14:paraId="62FBA58D">
      <w:pPr>
        <w:widowControl/>
        <w:jc w:val="center"/>
        <w:rPr>
          <w:rFonts w:hint="default" w:eastAsiaTheme="minorEastAsia"/>
          <w:lang w:val="en-US" w:eastAsia="zh-CN"/>
        </w:rPr>
      </w:pPr>
    </w:p>
    <w:p w14:paraId="50ACF98E">
      <w:pPr>
        <w:spacing w:line="360" w:lineRule="auto"/>
        <w:ind w:firstLine="480"/>
        <w:jc w:val="center"/>
        <w:rPr>
          <w:rFonts w:hint="eastAsia"/>
          <w:sz w:val="24"/>
        </w:rPr>
      </w:pPr>
      <w:r>
        <w:rPr>
          <w:rFonts w:hint="eastAsia"/>
          <w:sz w:val="24"/>
          <w:lang w:eastAsia="zh-CN"/>
        </w:rPr>
        <w:t>（</w:t>
      </w:r>
      <w:r>
        <w:rPr>
          <w:rFonts w:hint="eastAsia"/>
          <w:sz w:val="24"/>
        </w:rPr>
        <w:t>征求意见稿</w:t>
      </w:r>
      <w:r>
        <w:rPr>
          <w:rFonts w:hint="eastAsia"/>
          <w:sz w:val="24"/>
          <w:lang w:eastAsia="zh-CN"/>
        </w:rPr>
        <w:t>）</w:t>
      </w:r>
    </w:p>
    <w:p w14:paraId="29461D80">
      <w:pPr>
        <w:jc w:val="center"/>
        <w:rPr>
          <w:rFonts w:ascii="黑体" w:hAnsi="黑体" w:eastAsia="黑体" w:cs="黑体"/>
          <w:b/>
          <w:bCs/>
          <w:sz w:val="48"/>
          <w:szCs w:val="48"/>
        </w:rPr>
      </w:pPr>
    </w:p>
    <w:p w14:paraId="7727D134"/>
    <w:p w14:paraId="699D9C72"/>
    <w:p w14:paraId="1F013723"/>
    <w:p w14:paraId="1EE0AF68"/>
    <w:p w14:paraId="395D437D">
      <w:r>
        <w:rPr>
          <w:rFonts w:ascii="Times New Roman" w:hAnsi="Times New Roman" w:cs="Times New Roman"/>
        </w:rPr>
        <mc:AlternateContent>
          <mc:Choice Requires="wps">
            <w:drawing>
              <wp:anchor distT="0" distB="0" distL="114300" distR="114300" simplePos="0" relativeHeight="251660288" behindDoc="1" locked="0" layoutInCell="1" allowOverlap="1">
                <wp:simplePos x="0" y="0"/>
                <wp:positionH relativeFrom="page">
                  <wp:posOffset>704850</wp:posOffset>
                </wp:positionH>
                <wp:positionV relativeFrom="page">
                  <wp:posOffset>9215755</wp:posOffset>
                </wp:positionV>
                <wp:extent cx="6121400" cy="0"/>
                <wp:effectExtent l="0" t="0" r="0" b="0"/>
                <wp:wrapNone/>
                <wp:docPr id="7" name="任意多边形 7"/>
                <wp:cNvGraphicFramePr/>
                <a:graphic xmlns:a="http://schemas.openxmlformats.org/drawingml/2006/main">
                  <a:graphicData uri="http://schemas.microsoft.com/office/word/2010/wordprocessingShape">
                    <wps:wsp>
                      <wps:cNvSpPr/>
                      <wps:spPr>
                        <a:xfrm>
                          <a:off x="0" y="0"/>
                          <a:ext cx="6121400" cy="0"/>
                        </a:xfrm>
                        <a:custGeom>
                          <a:avLst/>
                          <a:gdLst/>
                          <a:ahLst/>
                          <a:cxnLst/>
                          <a:rect l="0" t="0" r="0" b="0"/>
                          <a:pathLst>
                            <a:path w="9640">
                              <a:moveTo>
                                <a:pt x="0" y="0"/>
                              </a:moveTo>
                              <a:lnTo>
                                <a:pt x="9640" y="0"/>
                              </a:lnTo>
                            </a:path>
                          </a:pathLst>
                        </a:custGeom>
                        <a:noFill/>
                        <a:ln w="127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5.5pt;margin-top:725.65pt;height:0pt;width:482pt;mso-position-horizontal-relative:page;mso-position-vertical-relative:page;z-index:-251656192;mso-width-relative:page;mso-height-relative:page;" filled="f" stroked="t" coordsize="9640,1" o:gfxdata="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Ick4tMAAAAOAQAADwAAAAAAAAABACAAAAAiAAAAZHJzL2Rvd25yZXYueG1sUEsBAhQA&#10;FAAAAAgAh07iQEExY6swAgAApAQAAA4AAAAAAAAAAQAgAAAAIgEAAGRycy9lMm9Eb2MueG1sUEsF&#10;BgAAAAAGAAYAWQEAAMQFAAAAAA==&#10;" path="m0,0l9640,0e">
                <v:fill on="f" focussize="0,0"/>
                <v:stroke weight="1pt" color="#000000" joinstyle="round"/>
                <v:imagedata o:title=""/>
                <o:lock v:ext="edit" aspectratio="f"/>
              </v:shape>
            </w:pict>
          </mc:Fallback>
        </mc:AlternateContent>
      </w:r>
    </w:p>
    <w:p w14:paraId="09DEC6D0"/>
    <w:p w14:paraId="1693CBF5"/>
    <w:p w14:paraId="5A47102B">
      <w:pPr>
        <w:rPr>
          <w:rFonts w:hint="eastAsia" w:ascii="黑体" w:hAnsi="黑体" w:eastAsia="黑体" w:cs="黑体"/>
          <w:sz w:val="28"/>
          <w:szCs w:val="28"/>
        </w:rPr>
      </w:pPr>
    </w:p>
    <w:p w14:paraId="37DB6C0F">
      <w:pPr>
        <w:outlineLvl w:val="0"/>
        <w:rPr>
          <w:rFonts w:hint="eastAsia" w:ascii="黑体" w:hAnsi="黑体" w:eastAsia="黑体" w:cs="黑体"/>
          <w:sz w:val="28"/>
          <w:szCs w:val="28"/>
        </w:rPr>
      </w:pPr>
      <w:r>
        <w:rPr>
          <w:rFonts w:hint="eastAsia" w:ascii="黑体" w:hAnsi="黑体" w:eastAsia="黑体" w:cs="黑体"/>
          <w:sz w:val="28"/>
          <w:szCs w:val="28"/>
          <w:lang w:val="en-US" w:eastAsia="zh-CN"/>
        </w:rPr>
        <w:t>XXXX-XX-XX</w:t>
      </w:r>
      <w:r>
        <w:rPr>
          <w:rFonts w:hint="eastAsia" w:ascii="黑体" w:hAnsi="黑体" w:eastAsia="黑体" w:cs="黑体"/>
          <w:sz w:val="28"/>
          <w:szCs w:val="28"/>
        </w:rPr>
        <w:t xml:space="preserve">发布                                    </w:t>
      </w:r>
      <w:r>
        <w:rPr>
          <w:rFonts w:hint="eastAsia" w:ascii="黑体" w:hAnsi="黑体" w:eastAsia="黑体" w:cs="黑体"/>
          <w:sz w:val="28"/>
          <w:szCs w:val="28"/>
          <w:lang w:val="en-US" w:eastAsia="zh-CN"/>
        </w:rPr>
        <w:t>XXXX-XX-XX</w:t>
      </w:r>
      <w:r>
        <w:rPr>
          <w:rFonts w:hint="eastAsia" w:ascii="黑体" w:hAnsi="黑体" w:eastAsia="黑体" w:cs="黑体"/>
          <w:sz w:val="28"/>
          <w:szCs w:val="28"/>
        </w:rPr>
        <w:t>实施</w:t>
      </w:r>
    </w:p>
    <w:p w14:paraId="087F37BD">
      <w:pPr>
        <w:keepNext w:val="0"/>
        <w:keepLines w:val="0"/>
        <w:pageBreakBefore w:val="0"/>
        <w:widowControl w:val="0"/>
        <w:kinsoku/>
        <w:wordWrap/>
        <w:overflowPunct/>
        <w:topLinePunct w:val="0"/>
        <w:autoSpaceDE/>
        <w:autoSpaceDN/>
        <w:bidi w:val="0"/>
        <w:adjustRightInd/>
        <w:snapToGrid/>
        <w:ind w:right="210" w:rightChars="100"/>
        <w:textAlignment w:val="auto"/>
        <w:rPr>
          <w:rFonts w:hint="eastAsia" w:ascii="黑体" w:hAnsi="黑体" w:eastAsia="黑体" w:cs="黑体"/>
          <w:sz w:val="28"/>
          <w:szCs w:val="28"/>
          <w:lang w:val="en-US" w:eastAsia="zh-CN"/>
        </w:rPr>
      </w:pPr>
    </w:p>
    <w:p w14:paraId="52E2240C">
      <w:pPr>
        <w:keepNext w:val="0"/>
        <w:keepLines w:val="0"/>
        <w:pageBreakBefore w:val="0"/>
        <w:widowControl w:val="0"/>
        <w:kinsoku/>
        <w:wordWrap/>
        <w:overflowPunct/>
        <w:topLinePunct w:val="0"/>
        <w:autoSpaceDE/>
        <w:autoSpaceDN/>
        <w:bidi w:val="0"/>
        <w:adjustRightInd/>
        <w:snapToGrid/>
        <w:ind w:right="210" w:rightChars="100"/>
        <w:jc w:val="center"/>
        <w:textAlignment w:val="auto"/>
        <w:outlineLvl w:val="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中国工程建设标准化协会    发布</w:t>
      </w:r>
    </w:p>
    <w:p w14:paraId="0E84DCAF">
      <w:r>
        <w:br w:type="page"/>
      </w:r>
    </w:p>
    <w:p w14:paraId="31851F75">
      <w:pPr>
        <w:sectPr>
          <w:pgSz w:w="11906" w:h="16838"/>
          <w:pgMar w:top="1418" w:right="1134" w:bottom="1134" w:left="1418" w:header="851" w:footer="992" w:gutter="0"/>
          <w:cols w:space="0" w:num="1"/>
          <w:docGrid w:type="lines" w:linePitch="312" w:charSpace="0"/>
        </w:sectPr>
      </w:pPr>
    </w:p>
    <w:p w14:paraId="295E3BD1">
      <w:pPr>
        <w:spacing w:before="468" w:beforeLines="150" w:after="468" w:afterLines="150"/>
        <w:jc w:val="center"/>
        <w:outlineLvl w:val="0"/>
        <w:rPr>
          <w:rFonts w:hint="eastAsia" w:ascii="黑体" w:hAnsi="黑体" w:eastAsia="黑体"/>
          <w:sz w:val="32"/>
          <w:szCs w:val="32"/>
        </w:rPr>
      </w:pPr>
      <w:r>
        <w:rPr>
          <w:rFonts w:hint="eastAsia" w:ascii="黑体" w:hAnsi="黑体" w:eastAsia="黑体"/>
          <w:sz w:val="32"/>
          <w:szCs w:val="32"/>
        </w:rPr>
        <w:t xml:space="preserve">前 </w:t>
      </w:r>
      <w:r>
        <w:rPr>
          <w:rFonts w:ascii="黑体" w:hAnsi="黑体" w:eastAsia="黑体"/>
          <w:sz w:val="32"/>
          <w:szCs w:val="32"/>
        </w:rPr>
        <w:t xml:space="preserve">  </w:t>
      </w:r>
      <w:r>
        <w:rPr>
          <w:rFonts w:hint="eastAsia" w:ascii="黑体" w:hAnsi="黑体" w:eastAsia="黑体"/>
          <w:sz w:val="32"/>
          <w:szCs w:val="32"/>
        </w:rPr>
        <w:t>言</w:t>
      </w:r>
    </w:p>
    <w:p w14:paraId="0CBC4C4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本文件</w:t>
      </w:r>
      <w:r>
        <w:rPr>
          <w:rFonts w:hint="eastAsia" w:ascii="宋体" w:hAnsi="宋体"/>
          <w:szCs w:val="21"/>
        </w:rPr>
        <w:t>按照</w:t>
      </w:r>
      <w:r>
        <w:rPr>
          <w:rFonts w:hint="eastAsia" w:ascii="宋体" w:hAnsi="宋体" w:eastAsia="宋体" w:cs="宋体"/>
          <w:sz w:val="21"/>
          <w:szCs w:val="21"/>
        </w:rPr>
        <w:t>GB/T 1.1—2020《标准化工作导则 第1部分：标准化文件的结构和起草规则》的规定起草。</w:t>
      </w:r>
    </w:p>
    <w:p w14:paraId="5DB9FEBF">
      <w:pPr>
        <w:ind w:firstLine="420"/>
        <w:rPr>
          <w:rFonts w:hint="eastAsia" w:ascii="宋体" w:hAnsi="宋体" w:eastAsia="宋体" w:cs="宋体"/>
          <w:sz w:val="21"/>
          <w:szCs w:val="21"/>
        </w:rPr>
      </w:pPr>
      <w:r>
        <w:rPr>
          <w:rFonts w:hint="eastAsia" w:ascii="宋体" w:hAnsi="宋体" w:eastAsia="宋体" w:cs="宋体"/>
          <w:sz w:val="21"/>
          <w:szCs w:val="21"/>
        </w:rPr>
        <w:t>请注意本文件的某些内容可能涉及专利。本文件的发布机构不承担识别专利的责任。</w:t>
      </w:r>
    </w:p>
    <w:p w14:paraId="03EF970B">
      <w:pPr>
        <w:spacing w:line="360" w:lineRule="exact"/>
        <w:ind w:right="-2" w:firstLine="420" w:firstLineChars="200"/>
        <w:rPr>
          <w:rFonts w:hint="eastAsia" w:ascii="宋体" w:hAnsi="宋体" w:eastAsia="宋体" w:cs="宋体"/>
          <w:color w:val="000000"/>
          <w:sz w:val="21"/>
          <w:szCs w:val="21"/>
        </w:rPr>
      </w:pPr>
      <w:r>
        <w:rPr>
          <w:rFonts w:hint="eastAsia" w:ascii="宋体" w:hAnsi="宋体" w:eastAsia="宋体" w:cs="宋体"/>
          <w:sz w:val="21"/>
          <w:szCs w:val="21"/>
        </w:rPr>
        <w:t>本文件由中国工程建设标准化协会建筑材料分会提出并归口。</w:t>
      </w:r>
    </w:p>
    <w:p w14:paraId="7CA02DD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本文件负责起草单位:</w:t>
      </w:r>
      <w:r>
        <w:rPr>
          <w:rFonts w:hint="eastAsia" w:ascii="宋体" w:hAnsi="宋体" w:eastAsia="宋体" w:cs="宋体"/>
          <w:color w:val="auto"/>
          <w:sz w:val="21"/>
          <w:szCs w:val="21"/>
        </w:rPr>
        <w:t>中建材科创新技术研究院（山东）有限公司</w:t>
      </w:r>
    </w:p>
    <w:p w14:paraId="5B35EE18">
      <w:pPr>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本文件参加起草单位：</w:t>
      </w:r>
    </w:p>
    <w:p w14:paraId="096DDDB8">
      <w:pPr>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本文件主要起草人：</w:t>
      </w:r>
    </w:p>
    <w:p w14:paraId="505830D2">
      <w:pPr>
        <w:spacing w:line="360" w:lineRule="exact"/>
        <w:ind w:firstLine="420" w:firstLineChars="200"/>
        <w:rPr>
          <w:rFonts w:ascii="宋体" w:hAnsi="宋体" w:eastAsia="宋体" w:cs="宋体"/>
          <w:szCs w:val="21"/>
        </w:rPr>
      </w:pPr>
      <w:r>
        <w:rPr>
          <w:rFonts w:hint="eastAsia" w:ascii="宋体" w:hAnsi="宋体" w:eastAsia="宋体" w:cs="宋体"/>
          <w:sz w:val="21"/>
          <w:szCs w:val="21"/>
        </w:rPr>
        <w:t>本文件为首次发布</w:t>
      </w:r>
      <w:r>
        <w:rPr>
          <w:rFonts w:hint="eastAsia" w:ascii="宋体" w:hAnsi="宋体" w:eastAsia="宋体" w:cs="宋体"/>
          <w:sz w:val="21"/>
          <w:szCs w:val="21"/>
          <w:lang w:eastAsia="zh-CN"/>
        </w:rPr>
        <w:t>。</w:t>
      </w:r>
    </w:p>
    <w:p w14:paraId="39BEC840">
      <w:r>
        <w:br w:type="page"/>
      </w:r>
    </w:p>
    <w:p w14:paraId="723F0682">
      <w:pPr>
        <w:sectPr>
          <w:type w:val="continuous"/>
          <w:pgSz w:w="11906" w:h="16838"/>
          <w:pgMar w:top="1418" w:right="1134" w:bottom="1134" w:left="1418" w:header="851" w:footer="992" w:gutter="0"/>
          <w:cols w:space="0" w:num="1"/>
          <w:docGrid w:type="lines" w:linePitch="312" w:charSpace="0"/>
        </w:sectPr>
      </w:pPr>
    </w:p>
    <w:p w14:paraId="4127E04E">
      <w:pPr>
        <w:spacing w:before="468" w:beforeLines="150" w:after="468" w:afterLines="150"/>
        <w:jc w:val="center"/>
        <w:outlineLvl w:val="0"/>
        <w:rPr>
          <w:rFonts w:ascii="黑体" w:hAnsi="黑体" w:eastAsia="黑体" w:cs="黑体"/>
          <w:sz w:val="32"/>
          <w:szCs w:val="32"/>
        </w:rPr>
      </w:pPr>
      <w:r>
        <w:rPr>
          <w:rFonts w:hint="eastAsia" w:ascii="黑体" w:hAnsi="黑体" w:eastAsia="黑体" w:cs="黑体"/>
          <w:sz w:val="32"/>
          <w:szCs w:val="32"/>
        </w:rPr>
        <w:t>气凝胶绝热砂壁状建筑涂料</w:t>
      </w:r>
    </w:p>
    <w:p w14:paraId="6620D772">
      <w:pPr>
        <w:spacing w:before="312" w:beforeLines="100" w:after="312" w:afterLines="100" w:line="360" w:lineRule="exact"/>
        <w:outlineLvl w:val="0"/>
        <w:rPr>
          <w:rFonts w:ascii="黑体" w:hAnsi="黑体" w:eastAsia="黑体" w:cs="黑体"/>
        </w:rPr>
      </w:pPr>
      <w:r>
        <w:rPr>
          <w:rFonts w:ascii="黑体" w:hAnsi="黑体" w:eastAsia="黑体" w:cs="Times New Roman"/>
        </w:rPr>
        <w:t>1</w:t>
      </w:r>
      <w:r>
        <w:rPr>
          <w:rFonts w:hint="eastAsia" w:ascii="黑体" w:hAnsi="黑体" w:eastAsia="黑体"/>
        </w:rPr>
        <w:t xml:space="preserve"> </w:t>
      </w:r>
      <w:r>
        <w:rPr>
          <w:rFonts w:hint="eastAsia" w:ascii="黑体" w:hAnsi="黑体" w:eastAsia="黑体" w:cs="黑体"/>
        </w:rPr>
        <w:t>范围</w:t>
      </w:r>
    </w:p>
    <w:p w14:paraId="7387F669">
      <w:pPr>
        <w:spacing w:line="360" w:lineRule="exact"/>
        <w:ind w:firstLine="420" w:firstLineChars="200"/>
      </w:pPr>
      <w:r>
        <w:rPr>
          <w:rFonts w:hint="eastAsia"/>
        </w:rPr>
        <w:t>本文件规定了气凝胶绝热砂壁状建筑涂料的分类、要求、试验方法、检验规则及标志、包装和贮存。</w:t>
      </w:r>
    </w:p>
    <w:p w14:paraId="0CB794EE">
      <w:pPr>
        <w:spacing w:line="360" w:lineRule="exact"/>
        <w:ind w:firstLine="420" w:firstLineChars="200"/>
      </w:pPr>
      <w:r>
        <w:rPr>
          <w:rFonts w:hint="eastAsia"/>
        </w:rPr>
        <w:t>本文件适用于</w:t>
      </w:r>
      <w:r>
        <w:rPr>
          <w:rFonts w:ascii="宋体" w:hAnsi="宋体" w:eastAsia="宋体" w:cs="Times New Roman"/>
        </w:rPr>
        <w:t>在建筑物</w:t>
      </w:r>
      <w:r>
        <w:rPr>
          <w:rFonts w:hint="eastAsia" w:ascii="宋体" w:hAnsi="宋体" w:eastAsia="宋体" w:cs="Times New Roman"/>
          <w:lang w:eastAsia="zh-CN"/>
        </w:rPr>
        <w:t>、</w:t>
      </w:r>
      <w:r>
        <w:rPr>
          <w:rFonts w:ascii="宋体" w:hAnsi="宋体" w:eastAsia="宋体" w:cs="Times New Roman"/>
        </w:rPr>
        <w:t>构筑物</w:t>
      </w:r>
      <w:r>
        <w:rPr>
          <w:rFonts w:hint="eastAsia" w:ascii="宋体" w:hAnsi="宋体" w:eastAsia="宋体" w:cs="Times New Roman"/>
          <w:lang w:eastAsia="zh-CN"/>
        </w:rPr>
        <w:t>、部品固件</w:t>
      </w:r>
      <w:r>
        <w:rPr>
          <w:rFonts w:ascii="宋体" w:hAnsi="宋体" w:eastAsia="宋体" w:cs="Times New Roman"/>
        </w:rPr>
        <w:t>表面</w:t>
      </w:r>
      <w:r>
        <w:rPr>
          <w:rFonts w:hint="eastAsia" w:ascii="宋体" w:hAnsi="宋体" w:eastAsia="宋体" w:cs="Times New Roman"/>
          <w:lang w:val="en-US" w:eastAsia="zh-CN"/>
        </w:rPr>
        <w:t>用</w:t>
      </w:r>
      <w:r>
        <w:rPr>
          <w:rFonts w:hint="eastAsia"/>
        </w:rPr>
        <w:t>气凝胶绝热砂壁状建筑涂料的生产和检验。</w:t>
      </w:r>
    </w:p>
    <w:p w14:paraId="30D32221">
      <w:pPr>
        <w:spacing w:before="312" w:beforeLines="100" w:after="312" w:afterLines="100" w:line="360" w:lineRule="exact"/>
        <w:outlineLvl w:val="0"/>
        <w:rPr>
          <w:rFonts w:ascii="黑体" w:hAnsi="黑体" w:eastAsia="黑体" w:cs="黑体"/>
        </w:rPr>
      </w:pPr>
      <w:r>
        <w:rPr>
          <w:rFonts w:ascii="黑体" w:hAnsi="黑体" w:eastAsia="黑体" w:cs="Times New Roman"/>
        </w:rPr>
        <w:t>2</w:t>
      </w:r>
      <w:r>
        <w:rPr>
          <w:rFonts w:hint="eastAsia" w:ascii="黑体" w:hAnsi="黑体" w:eastAsia="黑体"/>
        </w:rPr>
        <w:t xml:space="preserve"> </w:t>
      </w:r>
      <w:r>
        <w:rPr>
          <w:rFonts w:hint="eastAsia" w:ascii="黑体" w:hAnsi="黑体" w:eastAsia="黑体" w:cs="黑体"/>
        </w:rPr>
        <w:t>规范性引用文件</w:t>
      </w:r>
    </w:p>
    <w:p w14:paraId="4FE59002">
      <w:pPr>
        <w:spacing w:line="360" w:lineRule="exact"/>
        <w:ind w:firstLine="420" w:firstLineChars="200"/>
        <w:rPr>
          <w:rFonts w:hint="eastAsia"/>
        </w:rPr>
      </w:pPr>
      <w:r>
        <w:rPr>
          <w:rFonts w:hint="eastAsia" w:ascii="宋体" w:hAnsi="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45CE70E">
      <w:pPr>
        <w:spacing w:line="360" w:lineRule="exact"/>
        <w:ind w:firstLine="420" w:firstLineChars="200"/>
        <w:rPr>
          <w:rFonts w:hint="default" w:eastAsia="宋体"/>
          <w:lang w:val="en-US" w:eastAsia="zh-CN"/>
        </w:rPr>
      </w:pPr>
      <w:r>
        <w:rPr>
          <w:rFonts w:ascii="宋体" w:hAnsi="宋体" w:eastAsia="宋体" w:cs="Times New Roman"/>
          <w:szCs w:val="21"/>
        </w:rPr>
        <w:t>G</w:t>
      </w:r>
      <w:r>
        <w:rPr>
          <w:rFonts w:hint="eastAsia" w:ascii="宋体" w:hAnsi="宋体" w:eastAsia="宋体" w:cs="Times New Roman"/>
          <w:szCs w:val="21"/>
        </w:rPr>
        <w:t>B</w:t>
      </w:r>
      <w:r>
        <w:rPr>
          <w:rFonts w:ascii="宋体" w:hAnsi="宋体" w:eastAsia="宋体" w:cs="Times New Roman"/>
          <w:szCs w:val="21"/>
        </w:rPr>
        <w:t>/T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175</w:t>
      </w:r>
      <w:r>
        <w:rPr>
          <w:rFonts w:hint="eastAsia" w:ascii="宋体" w:hAnsi="宋体" w:eastAsia="宋体" w:cs="Times New Roman"/>
          <w:szCs w:val="21"/>
          <w:lang w:val="en-US" w:eastAsia="zh-CN"/>
        </w:rPr>
        <w:t>-****（加年代号） 通用硅酸盐水泥</w:t>
      </w:r>
    </w:p>
    <w:p w14:paraId="2CA0F713">
      <w:pPr>
        <w:spacing w:line="360" w:lineRule="exact"/>
        <w:ind w:firstLine="420" w:firstLineChars="200"/>
        <w:rPr>
          <w:rFonts w:ascii="宋体" w:hAnsi="宋体" w:eastAsia="宋体" w:cs="Times New Roman"/>
        </w:rPr>
      </w:pPr>
      <w:r>
        <w:rPr>
          <w:rFonts w:ascii="宋体" w:hAnsi="宋体" w:eastAsia="宋体" w:cs="Times New Roman"/>
        </w:rPr>
        <w:t xml:space="preserve">GB/T 1728          </w:t>
      </w:r>
      <w:r>
        <w:rPr>
          <w:rFonts w:hint="eastAsia" w:ascii="宋体" w:hAnsi="宋体" w:eastAsia="宋体" w:cs="Times New Roman"/>
          <w:lang w:val="en-US" w:eastAsia="zh-CN"/>
        </w:rPr>
        <w:t xml:space="preserve"> </w:t>
      </w:r>
      <w:r>
        <w:rPr>
          <w:rFonts w:ascii="宋体" w:hAnsi="宋体" w:eastAsia="宋体" w:cs="Times New Roman"/>
        </w:rPr>
        <w:t>漆膜、腻子膜干燥时间测定法</w:t>
      </w:r>
    </w:p>
    <w:p w14:paraId="7C13931E">
      <w:pPr>
        <w:spacing w:line="360" w:lineRule="exact"/>
        <w:ind w:firstLine="420" w:firstLineChars="200"/>
        <w:rPr>
          <w:rFonts w:ascii="宋体" w:hAnsi="宋体" w:eastAsia="宋体"/>
        </w:rPr>
      </w:pPr>
      <w:r>
        <w:rPr>
          <w:rFonts w:ascii="宋体" w:hAnsi="宋体" w:eastAsia="宋体" w:cs="Times New Roman"/>
        </w:rPr>
        <w:t>GB/T 1733</w:t>
      </w:r>
      <w:r>
        <w:rPr>
          <w:rFonts w:hint="eastAsia" w:ascii="宋体" w:hAnsi="宋体" w:eastAsia="宋体" w:cs="Times New Roman"/>
          <w:lang w:val="en-US" w:eastAsia="zh-CN"/>
        </w:rPr>
        <w:t xml:space="preserve">     </w:t>
      </w:r>
      <w:r>
        <w:rPr>
          <w:rFonts w:ascii="宋体" w:hAnsi="宋体" w:eastAsia="宋体" w:cs="Times New Roman"/>
        </w:rPr>
        <w:t xml:space="preserve">     </w:t>
      </w:r>
      <w:r>
        <w:rPr>
          <w:rFonts w:hint="eastAsia" w:ascii="宋体" w:hAnsi="宋体" w:eastAsia="宋体" w:cs="Times New Roman"/>
          <w:lang w:val="en-US" w:eastAsia="zh-CN"/>
        </w:rPr>
        <w:t xml:space="preserve"> </w:t>
      </w:r>
      <w:r>
        <w:rPr>
          <w:rFonts w:ascii="宋体" w:hAnsi="宋体" w:eastAsia="宋体" w:cs="Times New Roman"/>
        </w:rPr>
        <w:t>漆膜耐水性测定法</w:t>
      </w:r>
    </w:p>
    <w:p w14:paraId="0906530F">
      <w:pPr>
        <w:spacing w:line="360" w:lineRule="exact"/>
        <w:ind w:firstLine="420" w:firstLineChars="200"/>
        <w:rPr>
          <w:rFonts w:hint="eastAsia" w:ascii="宋体" w:hAnsi="宋体" w:eastAsia="宋体"/>
        </w:rPr>
      </w:pPr>
      <w:r>
        <w:rPr>
          <w:rFonts w:ascii="宋体" w:hAnsi="宋体" w:eastAsia="宋体" w:cs="Times New Roman"/>
        </w:rPr>
        <w:t xml:space="preserve">GB/T 1748          </w:t>
      </w:r>
      <w:r>
        <w:rPr>
          <w:rFonts w:hint="eastAsia" w:ascii="宋体" w:hAnsi="宋体" w:eastAsia="宋体" w:cs="Times New Roman"/>
          <w:lang w:val="en-US" w:eastAsia="zh-CN"/>
        </w:rPr>
        <w:t xml:space="preserve"> </w:t>
      </w:r>
      <w:r>
        <w:rPr>
          <w:rFonts w:hint="eastAsia" w:ascii="宋体" w:hAnsi="宋体" w:eastAsia="宋体"/>
        </w:rPr>
        <w:t>腻子膜柔韧性测定法</w:t>
      </w:r>
    </w:p>
    <w:p w14:paraId="6DAC0ADB">
      <w:pPr>
        <w:spacing w:line="360" w:lineRule="exact"/>
        <w:ind w:firstLine="420" w:firstLineChars="200"/>
        <w:rPr>
          <w:rFonts w:hint="default" w:ascii="宋体" w:hAnsi="宋体" w:eastAsia="宋体" w:cs="Times New Roman"/>
          <w:lang w:val="en-US" w:eastAsia="zh-CN"/>
        </w:rPr>
      </w:pPr>
      <w:r>
        <w:rPr>
          <w:rFonts w:ascii="宋体" w:hAnsi="宋体" w:eastAsia="宋体" w:cs="Times New Roman"/>
        </w:rPr>
        <w:t>GB/T 17</w:t>
      </w:r>
      <w:r>
        <w:rPr>
          <w:rFonts w:hint="eastAsia" w:ascii="宋体" w:hAnsi="宋体" w:eastAsia="宋体" w:cs="Times New Roman"/>
          <w:lang w:val="en-US" w:eastAsia="zh-CN"/>
        </w:rPr>
        <w:t>66           色漆和清漆涂层老化的评级方法</w:t>
      </w:r>
    </w:p>
    <w:p w14:paraId="3B559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200"/>
        <w:rPr>
          <w:rFonts w:hint="default" w:ascii="宋体" w:hAnsi="宋体" w:eastAsia="宋体" w:cs="Times New Roman"/>
          <w:lang w:val="en-US" w:eastAsia="zh-CN"/>
        </w:rPr>
      </w:pPr>
      <w:r>
        <w:rPr>
          <w:rFonts w:hint="eastAsia" w:ascii="宋体" w:hAnsi="宋体" w:eastAsia="宋体" w:cs="宋体"/>
          <w:b w:val="0"/>
          <w:bCs w:val="0"/>
          <w:sz w:val="21"/>
          <w:szCs w:val="21"/>
        </w:rPr>
        <w:t>GB/T 1</w:t>
      </w:r>
      <w:r>
        <w:rPr>
          <w:rFonts w:hint="eastAsia" w:ascii="宋体" w:hAnsi="宋体" w:eastAsia="宋体" w:cs="宋体"/>
          <w:b w:val="0"/>
          <w:bCs w:val="0"/>
          <w:sz w:val="21"/>
          <w:szCs w:val="21"/>
          <w:lang w:val="en-US" w:eastAsia="zh-CN"/>
        </w:rPr>
        <w:t>865-200</w:t>
      </w:r>
      <w:r>
        <w:rPr>
          <w:rFonts w:hint="eastAsia" w:cs="宋体"/>
          <w:b w:val="0"/>
          <w:bCs w:val="0"/>
          <w:sz w:val="21"/>
          <w:szCs w:val="21"/>
          <w:lang w:val="en-US" w:eastAsia="zh-CN"/>
        </w:rPr>
        <w:t>9</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caps w:val="0"/>
          <w:color w:val="auto"/>
          <w:spacing w:val="0"/>
          <w:sz w:val="21"/>
          <w:szCs w:val="21"/>
          <w:shd w:val="clear" w:fill="FFFFFF"/>
        </w:rPr>
        <w:t>色漆和清漆人工气候老化和人工辐射曝露滤过的氙弧辐射</w:t>
      </w:r>
    </w:p>
    <w:p w14:paraId="5E923494">
      <w:pPr>
        <w:spacing w:line="360" w:lineRule="exact"/>
        <w:ind w:firstLine="420" w:firstLineChars="200"/>
        <w:rPr>
          <w:rFonts w:ascii="宋体" w:hAnsi="宋体" w:eastAsia="宋体"/>
          <w:highlight w:val="none"/>
        </w:rPr>
      </w:pPr>
      <w:r>
        <w:rPr>
          <w:rFonts w:ascii="宋体" w:hAnsi="宋体" w:eastAsia="宋体" w:cs="Times New Roman"/>
          <w:highlight w:val="none"/>
        </w:rPr>
        <w:t xml:space="preserve">GB/T 3186        </w:t>
      </w:r>
      <w:r>
        <w:rPr>
          <w:rFonts w:ascii="宋体" w:hAnsi="宋体" w:eastAsia="宋体" w:cs="Times New Roman"/>
          <w:color w:val="auto"/>
          <w:highlight w:val="none"/>
        </w:rPr>
        <w:t xml:space="preserve">   </w:t>
      </w:r>
      <w:r>
        <w:rPr>
          <w:rFonts w:hint="eastAsia" w:ascii="宋体" w:hAnsi="宋体" w:eastAsia="宋体"/>
          <w:color w:val="auto"/>
          <w:highlight w:val="none"/>
        </w:rPr>
        <w:t>色漆、清漆和色漆与清漆用原材料取样</w:t>
      </w:r>
    </w:p>
    <w:p w14:paraId="259DECAD">
      <w:pPr>
        <w:spacing w:line="360" w:lineRule="exact"/>
        <w:ind w:firstLine="420" w:firstLineChars="200"/>
        <w:rPr>
          <w:rFonts w:ascii="宋体" w:hAnsi="宋体" w:eastAsia="宋体"/>
          <w:highlight w:val="none"/>
        </w:rPr>
      </w:pPr>
      <w:r>
        <w:rPr>
          <w:rFonts w:ascii="宋体" w:hAnsi="宋体" w:eastAsia="宋体" w:cs="Times New Roman"/>
          <w:highlight w:val="none"/>
        </w:rPr>
        <w:t xml:space="preserve">GB/T 6682           </w:t>
      </w:r>
      <w:r>
        <w:rPr>
          <w:rFonts w:hint="eastAsia" w:ascii="宋体" w:hAnsi="宋体" w:eastAsia="宋体"/>
          <w:highlight w:val="none"/>
        </w:rPr>
        <w:t>分析实验室用水规格和试验方法</w:t>
      </w:r>
    </w:p>
    <w:p w14:paraId="16AD5239">
      <w:pPr>
        <w:spacing w:line="360" w:lineRule="exact"/>
        <w:ind w:firstLine="420" w:firstLineChars="200"/>
        <w:rPr>
          <w:rFonts w:ascii="宋体" w:hAnsi="宋体" w:eastAsia="宋体"/>
          <w:highlight w:val="none"/>
        </w:rPr>
      </w:pPr>
      <w:r>
        <w:rPr>
          <w:rFonts w:ascii="宋体" w:hAnsi="宋体" w:eastAsia="宋体" w:cs="Times New Roman"/>
          <w:highlight w:val="none"/>
        </w:rPr>
        <w:t>GB/T 6750           色漆和清漆密度的测定比重瓶法</w:t>
      </w:r>
    </w:p>
    <w:p w14:paraId="48758AA2">
      <w:pPr>
        <w:spacing w:line="360" w:lineRule="exact"/>
        <w:ind w:firstLine="420" w:firstLineChars="200"/>
        <w:rPr>
          <w:rFonts w:ascii="宋体" w:hAnsi="宋体" w:eastAsia="宋体"/>
          <w:highlight w:val="none"/>
        </w:rPr>
      </w:pPr>
      <w:r>
        <w:rPr>
          <w:rFonts w:ascii="宋体" w:hAnsi="宋体" w:eastAsia="宋体" w:cs="Times New Roman"/>
          <w:highlight w:val="none"/>
        </w:rPr>
        <w:t xml:space="preserve">GB/T 8170           </w:t>
      </w:r>
      <w:r>
        <w:rPr>
          <w:rFonts w:hint="eastAsia" w:ascii="宋体" w:hAnsi="宋体" w:eastAsia="宋体"/>
          <w:highlight w:val="none"/>
        </w:rPr>
        <w:t>数值修约规则与极限数值的表示和判定</w:t>
      </w:r>
    </w:p>
    <w:p w14:paraId="7A289F85">
      <w:pPr>
        <w:spacing w:line="360" w:lineRule="exact"/>
        <w:ind w:firstLine="420" w:firstLineChars="200"/>
        <w:rPr>
          <w:rFonts w:ascii="宋体" w:hAnsi="宋体" w:eastAsia="宋体"/>
          <w:highlight w:val="none"/>
        </w:rPr>
      </w:pPr>
      <w:r>
        <w:rPr>
          <w:rFonts w:ascii="宋体" w:hAnsi="宋体" w:eastAsia="宋体" w:cs="Times New Roman"/>
          <w:highlight w:val="none"/>
        </w:rPr>
        <w:t xml:space="preserve">GB/T 9265           </w:t>
      </w:r>
      <w:r>
        <w:rPr>
          <w:rFonts w:hint="eastAsia" w:ascii="宋体" w:hAnsi="宋体" w:eastAsia="宋体"/>
          <w:highlight w:val="none"/>
        </w:rPr>
        <w:t>建筑涂料涂层耐碱性的测定</w:t>
      </w:r>
    </w:p>
    <w:p w14:paraId="5D466302">
      <w:pPr>
        <w:spacing w:line="360" w:lineRule="exact"/>
        <w:ind w:firstLine="420" w:firstLineChars="200"/>
        <w:rPr>
          <w:rFonts w:ascii="宋体" w:hAnsi="宋体" w:eastAsia="宋体"/>
          <w:highlight w:val="none"/>
        </w:rPr>
      </w:pPr>
      <w:r>
        <w:rPr>
          <w:rFonts w:ascii="宋体" w:hAnsi="宋体" w:eastAsia="宋体" w:cs="Times New Roman"/>
          <w:highlight w:val="none"/>
        </w:rPr>
        <w:t xml:space="preserve">GB/T 9268      </w:t>
      </w:r>
      <w:r>
        <w:rPr>
          <w:rFonts w:hint="eastAsia" w:ascii="宋体" w:hAnsi="宋体" w:eastAsia="宋体" w:cs="Times New Roman"/>
          <w:highlight w:val="none"/>
          <w:lang w:val="en-US" w:eastAsia="zh-CN"/>
        </w:rPr>
        <w:t xml:space="preserve">     </w:t>
      </w:r>
      <w:r>
        <w:rPr>
          <w:rFonts w:hint="eastAsia" w:ascii="宋体" w:hAnsi="宋体" w:eastAsia="宋体"/>
          <w:highlight w:val="none"/>
        </w:rPr>
        <w:t>乳胶漆耐冻融性的测定</w:t>
      </w:r>
    </w:p>
    <w:p w14:paraId="20041D7A">
      <w:pPr>
        <w:spacing w:line="360" w:lineRule="exact"/>
        <w:ind w:firstLine="420" w:firstLineChars="200"/>
        <w:rPr>
          <w:rFonts w:ascii="宋体" w:hAnsi="宋体" w:eastAsia="宋体"/>
          <w:highlight w:val="none"/>
        </w:rPr>
      </w:pPr>
      <w:r>
        <w:rPr>
          <w:rFonts w:ascii="宋体" w:hAnsi="宋体" w:eastAsia="宋体" w:cs="Times New Roman"/>
          <w:highlight w:val="none"/>
        </w:rPr>
        <w:t xml:space="preserve">GB/T </w:t>
      </w:r>
      <w:r>
        <w:rPr>
          <w:rFonts w:ascii="宋体" w:hAnsi="宋体" w:eastAsia="宋体" w:cs="Times New Roman"/>
        </w:rPr>
        <w:t>9271-2008</w:t>
      </w:r>
      <w:r>
        <w:rPr>
          <w:rFonts w:hint="eastAsia" w:ascii="宋体" w:hAnsi="宋体" w:eastAsia="宋体" w:cs="Times New Roman"/>
          <w:highlight w:val="none"/>
          <w:lang w:val="en-US" w:eastAsia="zh-CN"/>
        </w:rPr>
        <w:t xml:space="preserve">     </w:t>
      </w:r>
      <w:r>
        <w:rPr>
          <w:rFonts w:ascii="宋体" w:hAnsi="宋体" w:eastAsia="宋体" w:cs="Times New Roman"/>
          <w:highlight w:val="none"/>
        </w:rPr>
        <w:t xml:space="preserve">      </w:t>
      </w:r>
      <w:r>
        <w:rPr>
          <w:rFonts w:hint="eastAsia" w:ascii="宋体" w:hAnsi="宋体" w:eastAsia="宋体"/>
          <w:highlight w:val="none"/>
        </w:rPr>
        <w:t>色漆和清漆标准试板</w:t>
      </w:r>
    </w:p>
    <w:p w14:paraId="5DB1B9CC">
      <w:pPr>
        <w:spacing w:line="360" w:lineRule="exact"/>
        <w:ind w:firstLine="420" w:firstLineChars="200"/>
        <w:rPr>
          <w:rFonts w:ascii="宋体" w:hAnsi="宋体" w:eastAsia="宋体"/>
          <w:highlight w:val="none"/>
        </w:rPr>
      </w:pPr>
      <w:r>
        <w:rPr>
          <w:rFonts w:ascii="宋体" w:hAnsi="宋体" w:eastAsia="宋体" w:cs="Times New Roman"/>
          <w:highlight w:val="none"/>
        </w:rPr>
        <w:t xml:space="preserve">GB/T 9278           </w:t>
      </w:r>
      <w:r>
        <w:rPr>
          <w:rFonts w:hint="eastAsia" w:ascii="宋体" w:hAnsi="宋体" w:eastAsia="宋体"/>
          <w:highlight w:val="none"/>
        </w:rPr>
        <w:t>涂料试样状态调节和试验的温湿度</w:t>
      </w:r>
    </w:p>
    <w:p w14:paraId="35FCB606">
      <w:pPr>
        <w:spacing w:line="360" w:lineRule="exact"/>
        <w:ind w:firstLine="420" w:firstLineChars="200"/>
        <w:rPr>
          <w:rFonts w:ascii="宋体" w:hAnsi="宋体" w:eastAsia="宋体"/>
          <w:highlight w:val="none"/>
        </w:rPr>
      </w:pPr>
      <w:r>
        <w:rPr>
          <w:rFonts w:ascii="宋体" w:hAnsi="宋体" w:eastAsia="宋体" w:cs="Times New Roman"/>
          <w:highlight w:val="none"/>
        </w:rPr>
        <w:t xml:space="preserve">GB/T 9750           </w:t>
      </w:r>
      <w:r>
        <w:rPr>
          <w:rFonts w:hint="eastAsia" w:ascii="宋体" w:hAnsi="宋体" w:eastAsia="宋体"/>
          <w:highlight w:val="none"/>
        </w:rPr>
        <w:t>涂料产品包装标志</w:t>
      </w:r>
    </w:p>
    <w:p w14:paraId="0089A369">
      <w:pPr>
        <w:spacing w:line="360" w:lineRule="exact"/>
        <w:ind w:firstLine="420" w:firstLineChars="200"/>
        <w:rPr>
          <w:rFonts w:ascii="宋体" w:hAnsi="宋体" w:eastAsia="宋体" w:cs="Times New Roman"/>
          <w:highlight w:val="none"/>
        </w:rPr>
      </w:pPr>
      <w:r>
        <w:rPr>
          <w:rFonts w:ascii="宋体" w:hAnsi="宋体" w:eastAsia="宋体" w:cs="Times New Roman"/>
          <w:highlight w:val="none"/>
        </w:rPr>
        <w:t>GB/T 9755           合成树脂乳液外墙涂料</w:t>
      </w:r>
    </w:p>
    <w:p w14:paraId="0281E7D3">
      <w:pPr>
        <w:spacing w:line="360" w:lineRule="exact"/>
        <w:ind w:firstLine="420" w:firstLineChars="200"/>
        <w:rPr>
          <w:rFonts w:ascii="宋体" w:hAnsi="宋体" w:eastAsia="宋体"/>
          <w:highlight w:val="none"/>
        </w:rPr>
      </w:pPr>
      <w:r>
        <w:rPr>
          <w:rFonts w:ascii="宋体" w:hAnsi="宋体" w:eastAsia="宋体" w:cs="Times New Roman"/>
          <w:highlight w:val="none"/>
        </w:rPr>
        <w:t>GB/T 9756           合成树脂乳液内墙涂料</w:t>
      </w:r>
    </w:p>
    <w:p w14:paraId="29859085">
      <w:pPr>
        <w:spacing w:line="360" w:lineRule="exact"/>
        <w:ind w:firstLine="420" w:firstLineChars="200"/>
        <w:rPr>
          <w:rFonts w:ascii="宋体" w:hAnsi="宋体" w:eastAsia="宋体"/>
          <w:highlight w:val="none"/>
        </w:rPr>
      </w:pPr>
      <w:r>
        <w:rPr>
          <w:rFonts w:ascii="宋体" w:hAnsi="宋体" w:eastAsia="宋体" w:cs="Times New Roman"/>
          <w:highlight w:val="none"/>
        </w:rPr>
        <w:t xml:space="preserve">GB/T 9780      </w:t>
      </w:r>
      <w:r>
        <w:rPr>
          <w:rFonts w:hint="eastAsia" w:ascii="宋体" w:hAnsi="宋体" w:eastAsia="宋体" w:cs="Times New Roman"/>
          <w:highlight w:val="none"/>
          <w:lang w:val="en-US" w:eastAsia="zh-CN"/>
        </w:rPr>
        <w:t xml:space="preserve">     </w:t>
      </w:r>
      <w:r>
        <w:rPr>
          <w:rFonts w:hint="eastAsia" w:ascii="宋体" w:hAnsi="宋体" w:eastAsia="宋体"/>
          <w:highlight w:val="none"/>
        </w:rPr>
        <w:t>建筑涂料涂层耐沾污性试验方法</w:t>
      </w:r>
    </w:p>
    <w:p w14:paraId="51DE314A">
      <w:pPr>
        <w:spacing w:line="360" w:lineRule="exact"/>
        <w:ind w:firstLine="420" w:firstLineChars="200"/>
        <w:rPr>
          <w:rFonts w:ascii="宋体" w:hAnsi="宋体" w:eastAsia="宋体" w:cs="Times New Roman"/>
          <w:highlight w:val="none"/>
        </w:rPr>
      </w:pPr>
      <w:r>
        <w:rPr>
          <w:rFonts w:ascii="宋体" w:hAnsi="宋体" w:eastAsia="宋体" w:cs="Times New Roman"/>
          <w:highlight w:val="none"/>
        </w:rPr>
        <w:t>GB/T 10294          绝热材料稳态热阻及有关特性的测定防护热板法</w:t>
      </w:r>
    </w:p>
    <w:p w14:paraId="3444E1F4">
      <w:pPr>
        <w:spacing w:line="360" w:lineRule="exact"/>
        <w:ind w:firstLine="420" w:firstLineChars="200"/>
        <w:rPr>
          <w:rFonts w:hint="eastAsia" w:ascii="宋体" w:hAnsi="宋体" w:eastAsia="宋体"/>
          <w:highlight w:val="none"/>
        </w:rPr>
      </w:pPr>
      <w:r>
        <w:rPr>
          <w:rFonts w:ascii="宋体" w:hAnsi="宋体" w:eastAsia="宋体" w:cs="Times New Roman"/>
          <w:highlight w:val="none"/>
        </w:rPr>
        <w:t xml:space="preserve">GB/T 13491          </w:t>
      </w:r>
      <w:r>
        <w:rPr>
          <w:rFonts w:hint="eastAsia" w:ascii="宋体" w:hAnsi="宋体" w:eastAsia="宋体"/>
          <w:highlight w:val="none"/>
        </w:rPr>
        <w:t>涂料产品包装通则</w:t>
      </w:r>
    </w:p>
    <w:p w14:paraId="734901EF">
      <w:pPr>
        <w:spacing w:line="360" w:lineRule="exact"/>
        <w:ind w:firstLine="420" w:firstLineChars="200"/>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color w:val="auto"/>
          <w:sz w:val="21"/>
          <w:szCs w:val="21"/>
        </w:rPr>
        <w:t>GB 18582</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i w:val="0"/>
          <w:iCs w:val="0"/>
          <w:caps w:val="0"/>
          <w:color w:val="auto"/>
          <w:spacing w:val="0"/>
          <w:sz w:val="21"/>
          <w:szCs w:val="21"/>
          <w:shd w:val="clear" w:fill="FFFFFF"/>
        </w:rPr>
        <w:t>建筑用墙面涂料中有害物质限量</w:t>
      </w:r>
    </w:p>
    <w:p w14:paraId="1175A767">
      <w:pPr>
        <w:spacing w:line="360" w:lineRule="exact"/>
        <w:ind w:firstLine="420" w:firstLineChars="200"/>
        <w:rPr>
          <w:rFonts w:ascii="宋体" w:hAnsi="宋体" w:eastAsia="宋体" w:cs="Times New Roman"/>
          <w:highlight w:val="none"/>
        </w:rPr>
      </w:pPr>
      <w:r>
        <w:rPr>
          <w:rFonts w:ascii="宋体" w:hAnsi="宋体" w:eastAsia="宋体" w:cs="Times New Roman"/>
          <w:highlight w:val="none"/>
        </w:rPr>
        <w:t xml:space="preserve">JG/T 24 </w:t>
      </w:r>
      <w:r>
        <w:rPr>
          <w:rFonts w:hint="eastAsia" w:ascii="宋体" w:hAnsi="宋体" w:eastAsia="宋体" w:cs="Times New Roman"/>
          <w:lang w:val="en-US" w:eastAsia="zh-CN"/>
        </w:rPr>
        <w:t>-2018</w:t>
      </w:r>
      <w:r>
        <w:rPr>
          <w:rFonts w:ascii="宋体" w:hAnsi="宋体" w:eastAsia="宋体" w:cs="Times New Roman"/>
          <w:highlight w:val="none"/>
        </w:rPr>
        <w:t xml:space="preserve">       </w:t>
      </w:r>
      <w:r>
        <w:rPr>
          <w:rFonts w:hint="eastAsia" w:ascii="宋体" w:hAnsi="宋体" w:eastAsia="宋体" w:cs="Times New Roman"/>
          <w:highlight w:val="none"/>
          <w:lang w:val="en-US" w:eastAsia="zh-CN"/>
        </w:rPr>
        <w:t xml:space="preserve">     </w:t>
      </w:r>
      <w:r>
        <w:rPr>
          <w:rFonts w:ascii="宋体" w:hAnsi="宋体" w:eastAsia="宋体" w:cs="Times New Roman"/>
          <w:highlight w:val="none"/>
        </w:rPr>
        <w:t>合成树脂乳液沙壁状建筑涂料</w:t>
      </w:r>
    </w:p>
    <w:p w14:paraId="76F7CD46">
      <w:pPr>
        <w:spacing w:line="360" w:lineRule="exact"/>
        <w:ind w:firstLine="420" w:firstLineChars="200"/>
        <w:rPr>
          <w:rFonts w:ascii="宋体" w:hAnsi="宋体" w:eastAsia="宋体" w:cs="Times New Roman"/>
          <w:highlight w:val="none"/>
        </w:rPr>
      </w:pPr>
      <w:r>
        <w:rPr>
          <w:rFonts w:ascii="宋体" w:hAnsi="宋体" w:eastAsia="宋体" w:cs="Times New Roman"/>
          <w:highlight w:val="none"/>
        </w:rPr>
        <w:t>JG/T 25             建筑涂料层耐温变性试验方法</w:t>
      </w:r>
    </w:p>
    <w:p w14:paraId="20A05C91">
      <w:pPr>
        <w:spacing w:line="360" w:lineRule="exact"/>
        <w:ind w:firstLine="420" w:firstLineChars="200"/>
        <w:rPr>
          <w:rFonts w:hint="eastAsia" w:ascii="宋体" w:hAnsi="宋体" w:eastAsia="宋体"/>
        </w:rPr>
      </w:pPr>
      <w:r>
        <w:rPr>
          <w:rFonts w:ascii="宋体" w:hAnsi="宋体" w:eastAsia="宋体" w:cs="Times New Roman"/>
        </w:rPr>
        <w:t>JC/T 412</w:t>
      </w:r>
      <w:r>
        <w:rPr>
          <w:rFonts w:hint="eastAsia" w:ascii="宋体" w:hAnsi="宋体" w:eastAsia="宋体" w:cs="Times New Roman"/>
          <w:lang w:val="en-US" w:eastAsia="zh-CN"/>
        </w:rPr>
        <w:t>1</w:t>
      </w:r>
      <w:r>
        <w:rPr>
          <w:rFonts w:ascii="宋体" w:hAnsi="宋体" w:eastAsia="宋体" w:cs="Times New Roman"/>
        </w:rPr>
        <w:t xml:space="preserve">     </w:t>
      </w:r>
      <w:r>
        <w:rPr>
          <w:rFonts w:hint="eastAsia" w:ascii="宋体" w:hAnsi="宋体" w:eastAsia="宋体" w:cs="Times New Roman"/>
          <w:lang w:val="en-US" w:eastAsia="zh-CN"/>
        </w:rPr>
        <w:t xml:space="preserve">     </w:t>
      </w:r>
      <w:r>
        <w:rPr>
          <w:rFonts w:ascii="宋体" w:hAnsi="宋体" w:eastAsia="宋体" w:cs="Times New Roman"/>
        </w:rPr>
        <w:t xml:space="preserve"> </w:t>
      </w:r>
      <w:r>
        <w:rPr>
          <w:rFonts w:hint="eastAsia" w:ascii="宋体" w:hAnsi="宋体" w:eastAsia="宋体"/>
        </w:rPr>
        <w:t>纤维水泥平板第1部分:无石棉纤维水泥平板</w:t>
      </w:r>
    </w:p>
    <w:p w14:paraId="1A863447">
      <w:pPr>
        <w:spacing w:line="360" w:lineRule="exact"/>
        <w:ind w:firstLine="420" w:firstLineChars="200"/>
        <w:rPr>
          <w:rFonts w:hint="default" w:ascii="宋体" w:hAnsi="宋体" w:eastAsia="宋体"/>
          <w:lang w:val="en-US"/>
        </w:rPr>
      </w:pPr>
      <w:r>
        <w:rPr>
          <w:rFonts w:hint="eastAsia" w:ascii="宋体" w:hAnsi="宋体" w:eastAsia="宋体" w:cs="Times New Roman"/>
          <w:szCs w:val="21"/>
          <w:lang w:val="en-US" w:eastAsia="zh-CN"/>
        </w:rPr>
        <w:t>T/CECS 10126-2021   气凝胶绝热厚型涂料系统</w:t>
      </w:r>
    </w:p>
    <w:p w14:paraId="0FB384AD">
      <w:pPr>
        <w:spacing w:before="312" w:beforeLines="100" w:after="312" w:afterLines="100" w:line="360" w:lineRule="exact"/>
        <w:outlineLvl w:val="0"/>
        <w:rPr>
          <w:rFonts w:ascii="黑体" w:hAnsi="黑体" w:eastAsia="黑体" w:cs="黑体"/>
        </w:rPr>
      </w:pPr>
      <w:r>
        <w:rPr>
          <w:rFonts w:ascii="黑体" w:hAnsi="黑体" w:eastAsia="黑体" w:cs="Times New Roman"/>
        </w:rPr>
        <w:t>3</w:t>
      </w:r>
      <w:r>
        <w:rPr>
          <w:rFonts w:hint="eastAsia" w:ascii="黑体" w:hAnsi="黑体" w:eastAsia="黑体"/>
        </w:rPr>
        <w:t xml:space="preserve"> </w:t>
      </w:r>
      <w:r>
        <w:rPr>
          <w:rFonts w:hint="eastAsia" w:ascii="黑体" w:hAnsi="黑体" w:eastAsia="黑体" w:cs="黑体"/>
        </w:rPr>
        <w:t>术语和定义</w:t>
      </w:r>
    </w:p>
    <w:p w14:paraId="438706CD">
      <w:pPr>
        <w:spacing w:line="360" w:lineRule="exact"/>
        <w:ind w:firstLine="420" w:firstLineChars="200"/>
        <w:rPr>
          <w:rFonts w:hint="eastAsia"/>
        </w:rPr>
      </w:pPr>
      <w:r>
        <w:rPr>
          <w:rFonts w:hint="eastAsia"/>
        </w:rPr>
        <w:t>下列术语和定义适用于本文件。</w:t>
      </w:r>
    </w:p>
    <w:p w14:paraId="7CF267FA">
      <w:pPr>
        <w:spacing w:line="360" w:lineRule="exact"/>
        <w:ind w:firstLine="0" w:firstLineChars="0"/>
        <w:rPr>
          <w:rFonts w:hint="default" w:eastAsiaTheme="minorEastAsia"/>
          <w:lang w:val="en-US" w:eastAsia="zh-CN"/>
        </w:rPr>
      </w:pPr>
      <w:r>
        <w:rPr>
          <w:rFonts w:hint="eastAsia"/>
          <w:lang w:val="en-US" w:eastAsia="zh-CN"/>
        </w:rPr>
        <w:t>3.1</w:t>
      </w:r>
    </w:p>
    <w:p w14:paraId="0C2566C5">
      <w:pPr>
        <w:pStyle w:val="6"/>
        <w:widowControl/>
        <w:spacing w:line="360" w:lineRule="exact"/>
        <w:ind w:firstLine="420" w:firstLineChars="200"/>
        <w:rPr>
          <w:rFonts w:ascii="Times New Roman" w:hAnsi="Times New Roman" w:eastAsia="黑体" w:cs="Times New Roman"/>
          <w:sz w:val="30"/>
          <w:szCs w:val="30"/>
        </w:rPr>
      </w:pPr>
      <w:r>
        <w:rPr>
          <w:rFonts w:ascii="Times New Roman" w:hAnsi="Times New Roman" w:eastAsia="黑体" w:cs="Times New Roman"/>
          <w:sz w:val="21"/>
          <w:szCs w:val="21"/>
        </w:rPr>
        <w:t>气凝胶绝热</w:t>
      </w:r>
      <w:r>
        <w:rPr>
          <w:rFonts w:hint="eastAsia" w:ascii="Times New Roman" w:hAnsi="Times New Roman" w:eastAsia="黑体" w:cs="Times New Roman"/>
          <w:sz w:val="21"/>
          <w:szCs w:val="21"/>
          <w:lang w:eastAsia="zh-CN"/>
        </w:rPr>
        <w:t>砂</w:t>
      </w:r>
      <w:r>
        <w:rPr>
          <w:rFonts w:ascii="Times New Roman" w:hAnsi="Times New Roman" w:eastAsia="黑体" w:cs="Times New Roman"/>
          <w:sz w:val="21"/>
          <w:szCs w:val="21"/>
        </w:rPr>
        <w:t xml:space="preserve">壁状建筑涂料 </w:t>
      </w:r>
      <w:r>
        <w:rPr>
          <w:rFonts w:ascii="Times New Roman" w:hAnsi="Times New Roman" w:eastAsia="黑体" w:cs="Times New Roman"/>
          <w:color w:val="2A2B2E"/>
          <w:sz w:val="21"/>
          <w:szCs w:val="21"/>
          <w:shd w:val="clear" w:color="auto" w:fill="FFFFFF"/>
        </w:rPr>
        <w:t>Aerogel insulating sand wall building paint</w:t>
      </w:r>
    </w:p>
    <w:p w14:paraId="0FE86262">
      <w:pPr>
        <w:spacing w:line="360" w:lineRule="exact"/>
        <w:ind w:firstLine="420" w:firstLineChars="200"/>
        <w:rPr>
          <w:rFonts w:ascii="宋体" w:hAnsi="宋体" w:eastAsia="宋体" w:cs="Times New Roman"/>
        </w:rPr>
      </w:pPr>
      <w:r>
        <w:rPr>
          <w:rFonts w:ascii="宋体" w:hAnsi="宋体" w:eastAsia="宋体" w:cs="Times New Roman"/>
        </w:rPr>
        <w:t>以合成树脂乳液为主要粘结剂，</w:t>
      </w:r>
      <w:r>
        <w:rPr>
          <w:rFonts w:hint="eastAsia" w:ascii="宋体" w:hAnsi="宋体" w:eastAsia="宋体" w:cs="Times New Roman"/>
          <w:lang w:eastAsia="zh-CN"/>
        </w:rPr>
        <w:t>以砂粒、石材微粒、特种岩片或石粉为骨料，</w:t>
      </w:r>
      <w:r>
        <w:rPr>
          <w:rFonts w:ascii="宋体" w:hAnsi="宋体" w:eastAsia="宋体" w:cs="Times New Roman"/>
        </w:rPr>
        <w:t>以气凝胶粉体为</w:t>
      </w:r>
      <w:r>
        <w:rPr>
          <w:rFonts w:hint="eastAsia" w:ascii="宋体" w:hAnsi="宋体" w:eastAsia="宋体" w:cs="Times New Roman"/>
          <w:lang w:eastAsia="zh-CN"/>
        </w:rPr>
        <w:t>填</w:t>
      </w:r>
      <w:r>
        <w:rPr>
          <w:rFonts w:ascii="宋体" w:hAnsi="宋体" w:eastAsia="宋体" w:cs="Times New Roman"/>
        </w:rPr>
        <w:t>料，</w:t>
      </w:r>
      <w:r>
        <w:rPr>
          <w:rFonts w:hint="eastAsia" w:ascii="宋体" w:hAnsi="宋体" w:eastAsia="宋体" w:cs="Times New Roman"/>
          <w:lang w:eastAsia="zh-CN"/>
        </w:rPr>
        <w:t>以分散剂、润湿剂、消泡剂、色浆等为助剂，</w:t>
      </w:r>
      <w:r>
        <w:rPr>
          <w:rFonts w:ascii="宋体" w:hAnsi="宋体" w:eastAsia="宋体" w:cs="Times New Roman"/>
        </w:rPr>
        <w:t>在建筑物</w:t>
      </w:r>
      <w:r>
        <w:rPr>
          <w:rFonts w:hint="eastAsia" w:ascii="宋体" w:hAnsi="宋体" w:eastAsia="宋体" w:cs="Times New Roman"/>
          <w:lang w:eastAsia="zh-CN"/>
        </w:rPr>
        <w:t>、</w:t>
      </w:r>
      <w:r>
        <w:rPr>
          <w:rFonts w:ascii="宋体" w:hAnsi="宋体" w:eastAsia="宋体" w:cs="Times New Roman"/>
        </w:rPr>
        <w:t>构筑物</w:t>
      </w:r>
      <w:r>
        <w:rPr>
          <w:rFonts w:hint="eastAsia" w:ascii="宋体" w:hAnsi="宋体" w:eastAsia="宋体" w:cs="Times New Roman"/>
          <w:lang w:eastAsia="zh-CN"/>
        </w:rPr>
        <w:t>、部品固件</w:t>
      </w:r>
      <w:r>
        <w:rPr>
          <w:rFonts w:ascii="宋体" w:hAnsi="宋体" w:eastAsia="宋体" w:cs="Times New Roman"/>
        </w:rPr>
        <w:t>表面形成</w:t>
      </w:r>
      <w:r>
        <w:rPr>
          <w:rFonts w:hint="eastAsia" w:ascii="宋体" w:hAnsi="宋体" w:eastAsia="宋体" w:cs="Times New Roman"/>
          <w:lang w:eastAsia="zh-CN"/>
        </w:rPr>
        <w:t>装饰质感效果，且具有保温</w:t>
      </w:r>
      <w:r>
        <w:rPr>
          <w:rFonts w:ascii="宋体" w:hAnsi="宋体" w:eastAsia="宋体" w:cs="Times New Roman"/>
        </w:rPr>
        <w:t>绝热</w:t>
      </w:r>
      <w:r>
        <w:rPr>
          <w:rFonts w:hint="eastAsia" w:ascii="宋体" w:hAnsi="宋体" w:eastAsia="宋体" w:cs="Times New Roman"/>
          <w:lang w:eastAsia="zh-CN"/>
        </w:rPr>
        <w:t>功能</w:t>
      </w:r>
      <w:r>
        <w:rPr>
          <w:rFonts w:ascii="宋体" w:hAnsi="宋体" w:eastAsia="宋体" w:cs="Times New Roman"/>
        </w:rPr>
        <w:t>的</w:t>
      </w:r>
      <w:r>
        <w:rPr>
          <w:rFonts w:hint="eastAsia"/>
          <w:lang w:eastAsia="zh-CN"/>
        </w:rPr>
        <w:t>建筑涂料</w:t>
      </w:r>
      <w:r>
        <w:rPr>
          <w:rFonts w:ascii="宋体" w:hAnsi="宋体" w:eastAsia="宋体" w:cs="Times New Roman"/>
        </w:rPr>
        <w:t>。</w:t>
      </w:r>
    </w:p>
    <w:p w14:paraId="2C9CEBE9">
      <w:pPr>
        <w:spacing w:before="312" w:beforeLines="100" w:after="312" w:afterLines="100" w:line="360" w:lineRule="exact"/>
        <w:outlineLvl w:val="0"/>
        <w:rPr>
          <w:rFonts w:hint="default" w:ascii="黑体" w:hAnsi="黑体" w:eastAsia="黑体" w:cs="黑体"/>
          <w:lang w:val="en-US" w:eastAsia="zh-CN"/>
        </w:rPr>
      </w:pPr>
      <w:r>
        <w:rPr>
          <w:rFonts w:ascii="黑体" w:hAnsi="黑体" w:eastAsia="黑体" w:cs="Times New Roman"/>
        </w:rPr>
        <w:t>4</w:t>
      </w:r>
      <w:r>
        <w:rPr>
          <w:rFonts w:hint="eastAsia" w:ascii="黑体" w:hAnsi="黑体" w:eastAsia="黑体"/>
        </w:rPr>
        <w:t xml:space="preserve"> </w:t>
      </w:r>
      <w:r>
        <w:rPr>
          <w:rFonts w:hint="eastAsia" w:ascii="黑体" w:hAnsi="黑体" w:eastAsia="黑体" w:cs="黑体"/>
        </w:rPr>
        <w:t>分</w:t>
      </w:r>
      <w:r>
        <w:rPr>
          <w:rFonts w:hint="eastAsia" w:ascii="黑体" w:hAnsi="黑体" w:eastAsia="黑体" w:cs="黑体"/>
          <w:lang w:eastAsia="zh-CN"/>
        </w:rPr>
        <w:t>类</w:t>
      </w:r>
      <w:r>
        <w:rPr>
          <w:rFonts w:hint="eastAsia" w:ascii="黑体" w:hAnsi="黑体" w:eastAsia="黑体" w:cs="黑体"/>
          <w:lang w:val="en-US" w:eastAsia="zh-CN"/>
        </w:rPr>
        <w:t>与标记</w:t>
      </w:r>
    </w:p>
    <w:p w14:paraId="2DF9C79C">
      <w:pPr>
        <w:spacing w:line="360" w:lineRule="exact"/>
        <w:ind w:firstLine="0" w:firstLineChars="0"/>
        <w:rPr>
          <w:rFonts w:hint="eastAsia" w:ascii="黑体" w:hAnsi="黑体" w:eastAsia="黑体" w:cs="黑体"/>
          <w:lang w:eastAsia="zh-CN"/>
        </w:rPr>
      </w:pPr>
      <w:r>
        <w:rPr>
          <w:rFonts w:hint="eastAsia"/>
          <w:lang w:val="en-US" w:eastAsia="zh-CN"/>
        </w:rPr>
        <w:t>4.1</w:t>
      </w:r>
      <w:r>
        <w:rPr>
          <w:rFonts w:hint="eastAsia" w:ascii="黑体" w:hAnsi="黑体" w:eastAsia="黑体" w:cs="黑体"/>
        </w:rPr>
        <w:t>分</w:t>
      </w:r>
      <w:r>
        <w:rPr>
          <w:rFonts w:hint="eastAsia" w:ascii="黑体" w:hAnsi="黑体" w:eastAsia="黑体" w:cs="黑体"/>
          <w:lang w:eastAsia="zh-CN"/>
        </w:rPr>
        <w:t>类</w:t>
      </w:r>
    </w:p>
    <w:p w14:paraId="4557C08B">
      <w:pPr>
        <w:spacing w:line="360" w:lineRule="exact"/>
        <w:ind w:firstLine="420" w:firstLineChars="200"/>
        <w:rPr>
          <w:rFonts w:hint="eastAsia"/>
          <w:highlight w:val="none"/>
        </w:rPr>
      </w:pPr>
      <w:r>
        <w:rPr>
          <w:rFonts w:hint="eastAsia"/>
        </w:rPr>
        <w:t>气凝胶绝热砂壁状建筑涂料</w:t>
      </w:r>
      <w:r>
        <w:rPr>
          <w:rFonts w:hint="eastAsia"/>
          <w:highlight w:val="none"/>
        </w:rPr>
        <w:t>按使用部位可分为内墙型</w:t>
      </w:r>
      <w:r>
        <w:rPr>
          <w:rFonts w:hint="eastAsia"/>
          <w:highlight w:val="none"/>
          <w:lang w:eastAsia="zh-CN"/>
        </w:rPr>
        <w:t>（</w:t>
      </w:r>
      <w:r>
        <w:rPr>
          <w:rFonts w:hint="eastAsia"/>
          <w:highlight w:val="none"/>
          <w:lang w:val="en-US" w:eastAsia="zh-CN"/>
        </w:rPr>
        <w:t>用代号**表示）</w:t>
      </w:r>
      <w:r>
        <w:rPr>
          <w:rFonts w:hint="eastAsia"/>
          <w:highlight w:val="none"/>
        </w:rPr>
        <w:t>和外墙型</w:t>
      </w:r>
      <w:r>
        <w:rPr>
          <w:rFonts w:hint="eastAsia"/>
          <w:highlight w:val="none"/>
          <w:lang w:eastAsia="zh-CN"/>
        </w:rPr>
        <w:t>（</w:t>
      </w:r>
      <w:r>
        <w:rPr>
          <w:rFonts w:hint="eastAsia"/>
          <w:highlight w:val="none"/>
          <w:lang w:val="en-US" w:eastAsia="zh-CN"/>
        </w:rPr>
        <w:t>用代号**表示）</w:t>
      </w:r>
      <w:r>
        <w:rPr>
          <w:rFonts w:hint="eastAsia"/>
          <w:highlight w:val="none"/>
        </w:rPr>
        <w:t>。</w:t>
      </w:r>
    </w:p>
    <w:p w14:paraId="4D689949">
      <w:pPr>
        <w:spacing w:line="360" w:lineRule="exact"/>
        <w:ind w:firstLine="0" w:firstLineChars="0"/>
        <w:rPr>
          <w:rFonts w:hint="eastAsia"/>
          <w:lang w:val="en-US" w:eastAsia="zh-CN"/>
        </w:rPr>
      </w:pPr>
      <w:r>
        <w:rPr>
          <w:rFonts w:hint="eastAsia"/>
          <w:highlight w:val="none"/>
          <w:lang w:val="en-US" w:eastAsia="zh-CN"/>
        </w:rPr>
        <w:t>4.2 标记</w:t>
      </w:r>
    </w:p>
    <w:p w14:paraId="0EA71EFA">
      <w:pPr>
        <w:spacing w:line="360" w:lineRule="exact"/>
        <w:ind w:firstLine="420" w:firstLineChars="200"/>
        <w:rPr>
          <w:rFonts w:hint="default" w:eastAsiaTheme="minorEastAsia"/>
          <w:highlight w:val="none"/>
          <w:lang w:val="en-US" w:eastAsia="zh-CN"/>
        </w:rPr>
      </w:pPr>
      <w:r>
        <w:rPr>
          <w:rFonts w:hint="eastAsia"/>
          <w:lang w:val="en-US" w:eastAsia="zh-CN"/>
        </w:rPr>
        <w:t>*******（补充内容）</w:t>
      </w:r>
    </w:p>
    <w:p w14:paraId="5D7378D9">
      <w:pPr>
        <w:spacing w:before="0" w:beforeLines="-2147483648" w:after="0" w:afterLines="-2147483648" w:line="360" w:lineRule="exact"/>
        <w:outlineLvl w:val="0"/>
        <w:rPr>
          <w:rFonts w:ascii="黑体" w:hAnsi="黑体" w:eastAsia="黑体" w:cs="黑体"/>
        </w:rPr>
      </w:pPr>
      <w:r>
        <w:rPr>
          <w:rFonts w:ascii="黑体" w:hAnsi="黑体" w:eastAsia="黑体" w:cs="Times New Roman"/>
        </w:rPr>
        <w:t>5</w:t>
      </w:r>
      <w:r>
        <w:rPr>
          <w:rFonts w:hint="eastAsia" w:ascii="黑体" w:hAnsi="黑体" w:eastAsia="黑体"/>
        </w:rPr>
        <w:t xml:space="preserve"> </w:t>
      </w:r>
      <w:r>
        <w:rPr>
          <w:rFonts w:hint="eastAsia" w:ascii="黑体" w:hAnsi="黑体" w:eastAsia="黑体" w:cs="黑体"/>
        </w:rPr>
        <w:t>要求</w:t>
      </w:r>
    </w:p>
    <w:p w14:paraId="5A9E1469">
      <w:pPr>
        <w:spacing w:line="360" w:lineRule="exact"/>
        <w:ind w:firstLine="420" w:firstLineChars="200"/>
        <w:rPr>
          <w:rFonts w:ascii="宋体" w:hAnsi="宋体" w:eastAsia="宋体" w:cs="Times New Roman"/>
        </w:rPr>
      </w:pPr>
      <w:r>
        <w:rPr>
          <w:rFonts w:ascii="黑体" w:hAnsi="黑体" w:eastAsia="黑体" w:cs="Times New Roman"/>
        </w:rPr>
        <w:t>5.</w:t>
      </w:r>
      <w:r>
        <w:rPr>
          <w:rFonts w:hint="eastAsia" w:ascii="黑体" w:hAnsi="黑体" w:eastAsia="黑体" w:cs="Times New Roman"/>
          <w:lang w:val="en-US" w:eastAsia="zh-CN"/>
        </w:rPr>
        <w:t>1</w:t>
      </w:r>
      <w:r>
        <w:rPr>
          <w:rFonts w:hint="eastAsia" w:ascii="黑体" w:hAnsi="黑体" w:eastAsia="黑体" w:cs="Times New Roman"/>
        </w:rPr>
        <w:t xml:space="preserve"> </w:t>
      </w:r>
      <w:r>
        <w:rPr>
          <w:rFonts w:hint="eastAsia"/>
        </w:rPr>
        <w:t>气凝胶绝热砂壁状建筑涂料</w:t>
      </w:r>
      <w:r>
        <w:rPr>
          <w:rFonts w:hint="eastAsia" w:ascii="宋体" w:hAnsi="宋体" w:eastAsia="宋体"/>
        </w:rPr>
        <w:t>应符合表1的要求。</w:t>
      </w:r>
    </w:p>
    <w:p w14:paraId="4496A7BF">
      <w:pPr>
        <w:spacing w:before="156" w:beforeLines="50" w:after="156" w:afterLines="50" w:line="360" w:lineRule="exact"/>
        <w:jc w:val="center"/>
        <w:rPr>
          <w:rFonts w:hint="default" w:ascii="宋体" w:hAnsi="宋体" w:eastAsia="宋体" w:cs="宋体"/>
          <w:b/>
          <w:bCs/>
          <w:lang w:val="en-US" w:eastAsia="zh-CN"/>
        </w:rPr>
      </w:pPr>
      <w:r>
        <w:rPr>
          <w:rFonts w:hint="eastAsia" w:ascii="宋体" w:hAnsi="宋体" w:eastAsia="宋体" w:cs="宋体"/>
          <w:b/>
          <w:bCs/>
        </w:rPr>
        <w:t>表1</w:t>
      </w:r>
      <w:r>
        <w:rPr>
          <w:rFonts w:hint="eastAsia" w:ascii="宋体" w:hAnsi="宋体" w:eastAsia="宋体" w:cs="宋体"/>
          <w:b/>
          <w:bCs/>
          <w:lang w:val="en-US" w:eastAsia="zh-CN"/>
        </w:rPr>
        <w:t xml:space="preserve"> </w:t>
      </w:r>
      <w:r>
        <w:rPr>
          <w:rFonts w:hint="eastAsia" w:ascii="宋体" w:hAnsi="宋体" w:eastAsia="宋体" w:cs="宋体"/>
          <w:b/>
          <w:bCs/>
        </w:rPr>
        <w:t>气凝胶绝热</w:t>
      </w:r>
      <w:r>
        <w:rPr>
          <w:rFonts w:hint="eastAsia" w:ascii="宋体" w:hAnsi="宋体" w:eastAsia="宋体" w:cs="宋体"/>
          <w:b/>
          <w:bCs/>
          <w:lang w:eastAsia="zh-CN"/>
        </w:rPr>
        <w:t>砂壁状建筑涂料</w:t>
      </w:r>
      <w:r>
        <w:rPr>
          <w:rFonts w:hint="eastAsia" w:ascii="宋体" w:hAnsi="宋体" w:eastAsia="宋体" w:cs="宋体"/>
          <w:b/>
          <w:bCs/>
        </w:rPr>
        <w:t>的要求</w:t>
      </w:r>
      <w:r>
        <w:rPr>
          <w:rFonts w:hint="eastAsia" w:ascii="宋体" w:hAnsi="宋体" w:eastAsia="宋体" w:cs="宋体"/>
          <w:b/>
          <w:bCs/>
          <w:lang w:eastAsia="zh-CN"/>
        </w:rPr>
        <w:t>（</w:t>
      </w:r>
      <w:r>
        <w:rPr>
          <w:rFonts w:hint="eastAsia" w:ascii="宋体" w:hAnsi="宋体" w:eastAsia="宋体" w:cs="宋体"/>
          <w:b/>
          <w:bCs/>
          <w:lang w:val="en-US" w:eastAsia="zh-CN"/>
        </w:rPr>
        <w:t>缺少环保性能指标）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550"/>
        <w:gridCol w:w="2100"/>
        <w:gridCol w:w="2069"/>
      </w:tblGrid>
      <w:tr w14:paraId="5241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2" w:type="pct"/>
            <w:gridSpan w:val="2"/>
            <w:vMerge w:val="restart"/>
            <w:vAlign w:val="center"/>
          </w:tcPr>
          <w:p w14:paraId="1FBAFD83">
            <w:pPr>
              <w:spacing w:line="360" w:lineRule="exact"/>
              <w:jc w:val="center"/>
              <w:rPr>
                <w:rFonts w:ascii="宋体" w:hAnsi="宋体" w:eastAsia="宋体" w:cs="黑体"/>
                <w:sz w:val="18"/>
                <w:szCs w:val="18"/>
              </w:rPr>
            </w:pPr>
            <w:r>
              <w:rPr>
                <w:rFonts w:hint="eastAsia" w:ascii="宋体" w:hAnsi="宋体" w:eastAsia="宋体" w:cs="黑体"/>
                <w:sz w:val="18"/>
                <w:szCs w:val="18"/>
              </w:rPr>
              <w:t>项目</w:t>
            </w:r>
          </w:p>
        </w:tc>
        <w:tc>
          <w:tcPr>
            <w:tcW w:w="2177" w:type="pct"/>
            <w:gridSpan w:val="2"/>
            <w:vAlign w:val="center"/>
          </w:tcPr>
          <w:p w14:paraId="271B7D88">
            <w:pPr>
              <w:spacing w:line="360" w:lineRule="exact"/>
              <w:jc w:val="center"/>
              <w:rPr>
                <w:rFonts w:ascii="宋体" w:hAnsi="宋体" w:eastAsia="宋体" w:cs="黑体"/>
                <w:sz w:val="18"/>
                <w:szCs w:val="18"/>
              </w:rPr>
            </w:pPr>
            <w:r>
              <w:rPr>
                <w:rFonts w:hint="eastAsia" w:ascii="宋体" w:hAnsi="宋体" w:eastAsia="宋体" w:cs="黑体"/>
                <w:sz w:val="18"/>
                <w:szCs w:val="18"/>
              </w:rPr>
              <w:t>技术要求</w:t>
            </w:r>
          </w:p>
        </w:tc>
      </w:tr>
      <w:tr w14:paraId="637A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2" w:type="pct"/>
            <w:gridSpan w:val="2"/>
            <w:vMerge w:val="continue"/>
            <w:vAlign w:val="center"/>
          </w:tcPr>
          <w:p w14:paraId="2F8F55D7">
            <w:pPr>
              <w:spacing w:line="360" w:lineRule="exact"/>
              <w:jc w:val="center"/>
              <w:rPr>
                <w:rFonts w:ascii="宋体" w:hAnsi="宋体" w:eastAsia="宋体" w:cs="黑体"/>
                <w:sz w:val="18"/>
                <w:szCs w:val="18"/>
              </w:rPr>
            </w:pPr>
          </w:p>
        </w:tc>
        <w:tc>
          <w:tcPr>
            <w:tcW w:w="1097" w:type="pct"/>
            <w:vAlign w:val="center"/>
          </w:tcPr>
          <w:p w14:paraId="65D3A79C">
            <w:pPr>
              <w:spacing w:line="360" w:lineRule="exact"/>
              <w:jc w:val="center"/>
              <w:rPr>
                <w:rFonts w:ascii="宋体" w:hAnsi="宋体" w:eastAsia="宋体" w:cs="黑体"/>
                <w:sz w:val="18"/>
                <w:szCs w:val="18"/>
              </w:rPr>
            </w:pPr>
            <w:r>
              <w:rPr>
                <w:rFonts w:hint="eastAsia" w:ascii="宋体" w:hAnsi="宋体" w:eastAsia="宋体" w:cs="黑体"/>
                <w:sz w:val="18"/>
                <w:szCs w:val="18"/>
              </w:rPr>
              <w:t>内墙型</w:t>
            </w:r>
          </w:p>
        </w:tc>
        <w:tc>
          <w:tcPr>
            <w:tcW w:w="1079" w:type="pct"/>
            <w:vAlign w:val="center"/>
          </w:tcPr>
          <w:p w14:paraId="71E34A36">
            <w:pPr>
              <w:spacing w:line="360" w:lineRule="exact"/>
              <w:jc w:val="center"/>
              <w:rPr>
                <w:rFonts w:ascii="宋体" w:hAnsi="宋体" w:eastAsia="宋体" w:cs="黑体"/>
                <w:sz w:val="18"/>
                <w:szCs w:val="18"/>
              </w:rPr>
            </w:pPr>
            <w:r>
              <w:rPr>
                <w:rFonts w:hint="eastAsia" w:ascii="宋体" w:hAnsi="宋体" w:eastAsia="宋体" w:cs="黑体"/>
                <w:sz w:val="18"/>
                <w:szCs w:val="18"/>
              </w:rPr>
              <w:t>外墙型</w:t>
            </w:r>
          </w:p>
        </w:tc>
      </w:tr>
      <w:tr w14:paraId="679A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restart"/>
            <w:vAlign w:val="center"/>
          </w:tcPr>
          <w:p w14:paraId="539E5556">
            <w:pPr>
              <w:spacing w:line="360" w:lineRule="exact"/>
              <w:jc w:val="center"/>
              <w:rPr>
                <w:rFonts w:hint="eastAsia"/>
              </w:rPr>
            </w:pPr>
            <w:r>
              <w:rPr>
                <w:rFonts w:hint="eastAsia"/>
              </w:rPr>
              <w:t>气凝胶绝热</w:t>
            </w:r>
          </w:p>
          <w:p w14:paraId="78DF48D6">
            <w:pPr>
              <w:spacing w:line="360" w:lineRule="exact"/>
              <w:jc w:val="center"/>
              <w:rPr>
                <w:rFonts w:hint="eastAsia"/>
              </w:rPr>
            </w:pPr>
            <w:r>
              <w:rPr>
                <w:rFonts w:hint="eastAsia"/>
              </w:rPr>
              <w:t>砂壁状建筑</w:t>
            </w:r>
          </w:p>
          <w:p w14:paraId="4D57A696">
            <w:pPr>
              <w:spacing w:line="360" w:lineRule="exact"/>
              <w:jc w:val="center"/>
              <w:rPr>
                <w:rFonts w:ascii="宋体" w:hAnsi="宋体" w:eastAsia="宋体" w:cs="黑体"/>
                <w:sz w:val="18"/>
                <w:szCs w:val="18"/>
              </w:rPr>
            </w:pPr>
            <w:r>
              <w:rPr>
                <w:rFonts w:hint="eastAsia"/>
              </w:rPr>
              <w:t>涂料</w:t>
            </w:r>
          </w:p>
        </w:tc>
        <w:tc>
          <w:tcPr>
            <w:tcW w:w="2377" w:type="pct"/>
            <w:vAlign w:val="center"/>
          </w:tcPr>
          <w:p w14:paraId="244D96B5">
            <w:pPr>
              <w:spacing w:line="360" w:lineRule="exact"/>
              <w:jc w:val="center"/>
              <w:rPr>
                <w:rFonts w:ascii="宋体" w:hAnsi="宋体" w:eastAsia="宋体" w:cs="黑体"/>
                <w:sz w:val="18"/>
                <w:szCs w:val="18"/>
              </w:rPr>
            </w:pPr>
            <w:r>
              <w:rPr>
                <w:rFonts w:hint="eastAsia" w:ascii="宋体" w:hAnsi="宋体" w:eastAsia="宋体" w:cs="黑体"/>
                <w:sz w:val="18"/>
                <w:szCs w:val="18"/>
              </w:rPr>
              <w:t>容器中状态</w:t>
            </w:r>
          </w:p>
        </w:tc>
        <w:tc>
          <w:tcPr>
            <w:tcW w:w="2177" w:type="pct"/>
            <w:gridSpan w:val="2"/>
            <w:vAlign w:val="center"/>
          </w:tcPr>
          <w:p w14:paraId="651B020D">
            <w:pPr>
              <w:spacing w:line="360" w:lineRule="exact"/>
              <w:jc w:val="center"/>
              <w:rPr>
                <w:rFonts w:ascii="宋体" w:hAnsi="宋体" w:eastAsia="宋体" w:cs="黑体"/>
                <w:sz w:val="18"/>
                <w:szCs w:val="18"/>
              </w:rPr>
            </w:pPr>
            <w:r>
              <w:rPr>
                <w:rFonts w:hint="eastAsia" w:ascii="宋体" w:hAnsi="宋体" w:eastAsia="宋体" w:cs="黑体"/>
                <w:sz w:val="18"/>
                <w:szCs w:val="18"/>
              </w:rPr>
              <w:t>搅拌后无结块，呈均匀状态</w:t>
            </w:r>
          </w:p>
        </w:tc>
      </w:tr>
      <w:tr w14:paraId="499A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16F94D33">
            <w:pPr>
              <w:spacing w:line="360" w:lineRule="exact"/>
              <w:jc w:val="center"/>
              <w:rPr>
                <w:rFonts w:ascii="宋体" w:hAnsi="宋体" w:eastAsia="宋体" w:cs="黑体"/>
                <w:sz w:val="18"/>
                <w:szCs w:val="18"/>
              </w:rPr>
            </w:pPr>
          </w:p>
        </w:tc>
        <w:tc>
          <w:tcPr>
            <w:tcW w:w="2377" w:type="pct"/>
            <w:vAlign w:val="center"/>
          </w:tcPr>
          <w:p w14:paraId="74807B37">
            <w:pPr>
              <w:spacing w:line="360" w:lineRule="exact"/>
              <w:jc w:val="center"/>
              <w:rPr>
                <w:rFonts w:ascii="宋体" w:hAnsi="宋体" w:eastAsia="宋体" w:cs="黑体"/>
                <w:sz w:val="18"/>
                <w:szCs w:val="18"/>
              </w:rPr>
            </w:pPr>
            <w:r>
              <w:rPr>
                <w:rFonts w:hint="eastAsia" w:ascii="宋体" w:hAnsi="宋体" w:eastAsia="宋体" w:cs="黑体"/>
                <w:sz w:val="18"/>
                <w:szCs w:val="18"/>
              </w:rPr>
              <w:t>施工性</w:t>
            </w:r>
          </w:p>
        </w:tc>
        <w:tc>
          <w:tcPr>
            <w:tcW w:w="2177" w:type="pct"/>
            <w:gridSpan w:val="2"/>
            <w:vAlign w:val="center"/>
          </w:tcPr>
          <w:p w14:paraId="687C7846">
            <w:pPr>
              <w:spacing w:line="360" w:lineRule="exact"/>
              <w:jc w:val="center"/>
              <w:rPr>
                <w:rFonts w:ascii="宋体" w:hAnsi="宋体" w:eastAsia="宋体" w:cs="黑体"/>
                <w:sz w:val="18"/>
                <w:szCs w:val="18"/>
              </w:rPr>
            </w:pPr>
            <w:r>
              <w:rPr>
                <w:rFonts w:hint="eastAsia" w:ascii="宋体" w:hAnsi="宋体" w:eastAsia="宋体" w:cs="黑体"/>
                <w:sz w:val="18"/>
                <w:szCs w:val="18"/>
              </w:rPr>
              <w:t>施涂无障碍</w:t>
            </w:r>
          </w:p>
        </w:tc>
      </w:tr>
      <w:tr w14:paraId="388F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11666DB8">
            <w:pPr>
              <w:spacing w:line="360" w:lineRule="exact"/>
              <w:jc w:val="center"/>
              <w:rPr>
                <w:rFonts w:ascii="宋体" w:hAnsi="宋体" w:eastAsia="宋体" w:cs="黑体"/>
                <w:sz w:val="18"/>
                <w:szCs w:val="18"/>
              </w:rPr>
            </w:pPr>
          </w:p>
        </w:tc>
        <w:tc>
          <w:tcPr>
            <w:tcW w:w="2377" w:type="pct"/>
            <w:vAlign w:val="center"/>
          </w:tcPr>
          <w:p w14:paraId="3E4141CC">
            <w:pPr>
              <w:spacing w:line="360" w:lineRule="exact"/>
              <w:jc w:val="center"/>
              <w:rPr>
                <w:rFonts w:ascii="宋体" w:hAnsi="宋体" w:eastAsia="宋体" w:cs="黑体"/>
                <w:sz w:val="18"/>
                <w:szCs w:val="18"/>
              </w:rPr>
            </w:pPr>
            <w:r>
              <w:rPr>
                <w:rFonts w:hint="eastAsia" w:ascii="宋体" w:hAnsi="宋体" w:eastAsia="宋体" w:cs="黑体"/>
                <w:sz w:val="18"/>
                <w:szCs w:val="18"/>
              </w:rPr>
              <w:t>干燥时间（表干）</w:t>
            </w:r>
            <w:r>
              <w:rPr>
                <w:rFonts w:ascii="宋体" w:hAnsi="宋体" w:eastAsia="宋体" w:cs="Times New Roman"/>
                <w:sz w:val="18"/>
                <w:szCs w:val="18"/>
              </w:rPr>
              <w:t>/h</w:t>
            </w:r>
          </w:p>
        </w:tc>
        <w:tc>
          <w:tcPr>
            <w:tcW w:w="2177" w:type="pct"/>
            <w:gridSpan w:val="2"/>
            <w:vAlign w:val="center"/>
          </w:tcPr>
          <w:p w14:paraId="20E9ED5C">
            <w:pPr>
              <w:spacing w:line="360" w:lineRule="exact"/>
              <w:jc w:val="center"/>
              <w:rPr>
                <w:rFonts w:hint="eastAsia" w:ascii="宋体" w:hAnsi="宋体" w:eastAsia="宋体" w:cs="黑体"/>
                <w:sz w:val="18"/>
                <w:szCs w:val="18"/>
                <w:lang w:val="en-US" w:eastAsia="zh-CN"/>
              </w:rPr>
            </w:pPr>
            <w:r>
              <w:rPr>
                <w:rFonts w:hint="eastAsia" w:ascii="宋体" w:hAnsi="宋体" w:eastAsia="宋体" w:cs="Times New Roman"/>
                <w:sz w:val="18"/>
                <w:szCs w:val="18"/>
              </w:rPr>
              <w:t>≤</w:t>
            </w:r>
            <w:r>
              <w:rPr>
                <w:rFonts w:hint="eastAsia" w:ascii="宋体" w:hAnsi="宋体" w:eastAsia="宋体" w:cs="Times New Roman"/>
                <w:sz w:val="18"/>
                <w:szCs w:val="18"/>
                <w:lang w:val="en-US" w:eastAsia="zh-CN"/>
              </w:rPr>
              <w:t>8</w:t>
            </w:r>
          </w:p>
        </w:tc>
      </w:tr>
      <w:tr w14:paraId="6682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26DDF43C">
            <w:pPr>
              <w:spacing w:line="360" w:lineRule="exact"/>
              <w:jc w:val="center"/>
              <w:rPr>
                <w:rFonts w:ascii="宋体" w:hAnsi="宋体" w:eastAsia="宋体" w:cs="黑体"/>
                <w:sz w:val="18"/>
                <w:szCs w:val="18"/>
              </w:rPr>
            </w:pPr>
          </w:p>
        </w:tc>
        <w:tc>
          <w:tcPr>
            <w:tcW w:w="2377" w:type="pct"/>
            <w:vAlign w:val="center"/>
          </w:tcPr>
          <w:p w14:paraId="24AE698F">
            <w:pPr>
              <w:spacing w:line="360" w:lineRule="exact"/>
              <w:jc w:val="center"/>
              <w:rPr>
                <w:rFonts w:ascii="宋体" w:hAnsi="宋体" w:eastAsia="宋体" w:cs="黑体"/>
                <w:sz w:val="18"/>
                <w:szCs w:val="18"/>
                <w:highlight w:val="none"/>
              </w:rPr>
            </w:pPr>
            <w:r>
              <w:rPr>
                <w:rFonts w:hint="eastAsia" w:ascii="宋体" w:hAnsi="宋体" w:eastAsia="宋体" w:cs="黑体"/>
                <w:sz w:val="18"/>
                <w:szCs w:val="18"/>
                <w:highlight w:val="none"/>
              </w:rPr>
              <w:t>初期干燥抗裂性</w:t>
            </w:r>
          </w:p>
        </w:tc>
        <w:tc>
          <w:tcPr>
            <w:tcW w:w="2177" w:type="pct"/>
            <w:gridSpan w:val="2"/>
            <w:vAlign w:val="center"/>
          </w:tcPr>
          <w:p w14:paraId="327B2218">
            <w:pPr>
              <w:spacing w:line="360" w:lineRule="exact"/>
              <w:jc w:val="center"/>
              <w:rPr>
                <w:rFonts w:ascii="宋体" w:hAnsi="宋体" w:eastAsia="宋体" w:cs="黑体"/>
                <w:sz w:val="18"/>
                <w:szCs w:val="18"/>
                <w:highlight w:val="none"/>
              </w:rPr>
            </w:pPr>
            <w:r>
              <w:rPr>
                <w:rFonts w:ascii="宋体" w:hAnsi="宋体" w:eastAsia="宋体" w:cs="Times New Roman"/>
                <w:sz w:val="18"/>
                <w:szCs w:val="18"/>
                <w:highlight w:val="none"/>
              </w:rPr>
              <w:t>3h</w:t>
            </w:r>
            <w:r>
              <w:rPr>
                <w:rFonts w:hint="eastAsia" w:ascii="宋体" w:hAnsi="宋体" w:eastAsia="宋体" w:cs="黑体"/>
                <w:sz w:val="18"/>
                <w:szCs w:val="18"/>
                <w:highlight w:val="none"/>
              </w:rPr>
              <w:t>无裂纹</w:t>
            </w:r>
          </w:p>
        </w:tc>
      </w:tr>
      <w:tr w14:paraId="41EF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658A902B">
            <w:pPr>
              <w:spacing w:line="360" w:lineRule="exact"/>
              <w:jc w:val="center"/>
              <w:rPr>
                <w:rFonts w:ascii="宋体" w:hAnsi="宋体" w:eastAsia="宋体" w:cs="黑体"/>
                <w:sz w:val="18"/>
                <w:szCs w:val="18"/>
              </w:rPr>
            </w:pPr>
          </w:p>
        </w:tc>
        <w:tc>
          <w:tcPr>
            <w:tcW w:w="2377" w:type="pct"/>
            <w:vAlign w:val="center"/>
          </w:tcPr>
          <w:p w14:paraId="63AE276B">
            <w:pPr>
              <w:spacing w:line="360" w:lineRule="exact"/>
              <w:jc w:val="center"/>
              <w:rPr>
                <w:rFonts w:ascii="宋体" w:hAnsi="宋体" w:eastAsia="宋体" w:cs="黑体"/>
                <w:sz w:val="18"/>
                <w:szCs w:val="18"/>
              </w:rPr>
            </w:pPr>
            <w:r>
              <w:rPr>
                <w:rFonts w:hint="eastAsia" w:ascii="宋体" w:hAnsi="宋体" w:eastAsia="宋体" w:cs="黑体"/>
                <w:sz w:val="18"/>
                <w:szCs w:val="18"/>
              </w:rPr>
              <w:t>低温稳定性（</w:t>
            </w:r>
            <w:r>
              <w:rPr>
                <w:rFonts w:ascii="宋体" w:hAnsi="宋体" w:eastAsia="宋体" w:cs="Times New Roman"/>
                <w:sz w:val="18"/>
                <w:szCs w:val="18"/>
              </w:rPr>
              <w:t>3</w:t>
            </w:r>
            <w:r>
              <w:rPr>
                <w:rFonts w:hint="eastAsia" w:ascii="宋体" w:hAnsi="宋体" w:eastAsia="宋体" w:cs="黑体"/>
                <w:sz w:val="18"/>
                <w:szCs w:val="18"/>
              </w:rPr>
              <w:t>次循环）</w:t>
            </w:r>
          </w:p>
        </w:tc>
        <w:tc>
          <w:tcPr>
            <w:tcW w:w="2177" w:type="pct"/>
            <w:gridSpan w:val="2"/>
            <w:vAlign w:val="center"/>
          </w:tcPr>
          <w:p w14:paraId="11B0F552">
            <w:pPr>
              <w:spacing w:line="360" w:lineRule="exact"/>
              <w:jc w:val="center"/>
              <w:rPr>
                <w:rFonts w:ascii="宋体" w:hAnsi="宋体" w:eastAsia="宋体" w:cs="黑体"/>
                <w:sz w:val="18"/>
                <w:szCs w:val="18"/>
              </w:rPr>
            </w:pPr>
            <w:r>
              <w:rPr>
                <w:rFonts w:hint="eastAsia" w:ascii="宋体" w:hAnsi="宋体" w:eastAsia="宋体" w:cs="黑体"/>
                <w:sz w:val="18"/>
                <w:szCs w:val="18"/>
              </w:rPr>
              <w:t>不变质</w:t>
            </w:r>
          </w:p>
        </w:tc>
      </w:tr>
      <w:tr w14:paraId="6521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5743BF14">
            <w:pPr>
              <w:spacing w:line="360" w:lineRule="exact"/>
              <w:jc w:val="center"/>
              <w:rPr>
                <w:rFonts w:ascii="宋体" w:hAnsi="宋体" w:eastAsia="宋体" w:cs="黑体"/>
                <w:sz w:val="18"/>
                <w:szCs w:val="18"/>
              </w:rPr>
            </w:pPr>
          </w:p>
        </w:tc>
        <w:tc>
          <w:tcPr>
            <w:tcW w:w="2377" w:type="pct"/>
            <w:vAlign w:val="center"/>
          </w:tcPr>
          <w:p w14:paraId="2B652EF3">
            <w:pPr>
              <w:spacing w:line="360" w:lineRule="exact"/>
              <w:jc w:val="center"/>
              <w:rPr>
                <w:rFonts w:ascii="宋体" w:hAnsi="宋体" w:eastAsia="宋体" w:cs="黑体"/>
                <w:sz w:val="18"/>
                <w:szCs w:val="18"/>
                <w:highlight w:val="none"/>
              </w:rPr>
            </w:pPr>
            <w:r>
              <w:rPr>
                <w:rFonts w:hint="eastAsia" w:ascii="宋体" w:hAnsi="宋体" w:eastAsia="宋体" w:cs="黑体"/>
                <w:sz w:val="18"/>
                <w:szCs w:val="18"/>
                <w:highlight w:val="none"/>
              </w:rPr>
              <w:t>热贮存稳定性（</w:t>
            </w:r>
            <w:r>
              <w:rPr>
                <w:rFonts w:ascii="宋体" w:hAnsi="宋体" w:eastAsia="宋体" w:cs="Times New Roman"/>
                <w:sz w:val="18"/>
                <w:szCs w:val="18"/>
                <w:highlight w:val="none"/>
              </w:rPr>
              <w:t>15d</w:t>
            </w:r>
            <w:r>
              <w:rPr>
                <w:rFonts w:hint="eastAsia" w:ascii="宋体" w:hAnsi="宋体" w:eastAsia="宋体" w:cs="黑体"/>
                <w:sz w:val="18"/>
                <w:szCs w:val="18"/>
                <w:highlight w:val="none"/>
              </w:rPr>
              <w:t>）</w:t>
            </w:r>
          </w:p>
        </w:tc>
        <w:tc>
          <w:tcPr>
            <w:tcW w:w="2177" w:type="pct"/>
            <w:gridSpan w:val="2"/>
            <w:vAlign w:val="center"/>
          </w:tcPr>
          <w:p w14:paraId="30ACA48E">
            <w:pPr>
              <w:spacing w:line="360" w:lineRule="exact"/>
              <w:jc w:val="center"/>
              <w:rPr>
                <w:rFonts w:ascii="宋体" w:hAnsi="宋体" w:eastAsia="宋体" w:cs="黑体"/>
                <w:sz w:val="18"/>
                <w:szCs w:val="18"/>
                <w:highlight w:val="none"/>
              </w:rPr>
            </w:pPr>
            <w:r>
              <w:rPr>
                <w:rFonts w:hint="eastAsia" w:ascii="宋体" w:hAnsi="宋体" w:eastAsia="宋体" w:cs="黑体"/>
                <w:sz w:val="18"/>
                <w:szCs w:val="18"/>
                <w:highlight w:val="none"/>
              </w:rPr>
              <w:t>无结块、霉变、凝聚及组成物的变化</w:t>
            </w:r>
          </w:p>
        </w:tc>
      </w:tr>
      <w:tr w14:paraId="4D92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70733759">
            <w:pPr>
              <w:spacing w:line="360" w:lineRule="exact"/>
              <w:jc w:val="center"/>
              <w:rPr>
                <w:rFonts w:ascii="宋体" w:hAnsi="宋体" w:eastAsia="宋体" w:cs="黑体"/>
                <w:sz w:val="18"/>
                <w:szCs w:val="18"/>
              </w:rPr>
            </w:pPr>
          </w:p>
        </w:tc>
        <w:tc>
          <w:tcPr>
            <w:tcW w:w="2377" w:type="pct"/>
            <w:vAlign w:val="center"/>
          </w:tcPr>
          <w:p w14:paraId="775A6D90">
            <w:pPr>
              <w:spacing w:line="360" w:lineRule="exact"/>
              <w:jc w:val="center"/>
              <w:rPr>
                <w:rFonts w:hint="default" w:ascii="宋体" w:hAnsi="宋体" w:eastAsia="宋体" w:cs="黑体"/>
                <w:sz w:val="18"/>
                <w:szCs w:val="18"/>
                <w:highlight w:val="none"/>
                <w:lang w:val="en-US" w:eastAsia="zh-CN"/>
              </w:rPr>
            </w:pPr>
            <w:r>
              <w:rPr>
                <w:rFonts w:hint="eastAsia" w:ascii="宋体" w:hAnsi="宋体" w:eastAsia="宋体" w:cs="黑体"/>
                <w:sz w:val="18"/>
                <w:szCs w:val="18"/>
                <w:highlight w:val="none"/>
                <w:lang w:eastAsia="zh-CN"/>
              </w:rPr>
              <w:t>耐沾污性</w:t>
            </w:r>
            <w:r>
              <w:rPr>
                <w:rFonts w:hint="eastAsia" w:ascii="宋体" w:hAnsi="宋体" w:eastAsia="宋体" w:cs="黑体"/>
                <w:sz w:val="18"/>
                <w:szCs w:val="18"/>
                <w:highlight w:val="none"/>
                <w:lang w:val="en-US" w:eastAsia="zh-CN"/>
              </w:rPr>
              <w:t>/级</w:t>
            </w:r>
          </w:p>
        </w:tc>
        <w:tc>
          <w:tcPr>
            <w:tcW w:w="1097" w:type="pct"/>
            <w:vAlign w:val="center"/>
          </w:tcPr>
          <w:p w14:paraId="531EC5C6">
            <w:pPr>
              <w:spacing w:line="360" w:lineRule="exact"/>
              <w:jc w:val="center"/>
              <w:rPr>
                <w:rFonts w:hint="default" w:ascii="宋体" w:hAnsi="宋体" w:eastAsia="宋体" w:cs="黑体"/>
                <w:sz w:val="18"/>
                <w:szCs w:val="18"/>
                <w:highlight w:val="none"/>
                <w:lang w:val="en-US" w:eastAsia="zh-CN"/>
              </w:rPr>
            </w:pPr>
            <w:r>
              <w:rPr>
                <w:rFonts w:hint="eastAsia" w:ascii="宋体" w:hAnsi="宋体" w:eastAsia="宋体" w:cs="黑体"/>
                <w:sz w:val="18"/>
                <w:szCs w:val="18"/>
                <w:highlight w:val="none"/>
                <w:lang w:val="en-US" w:eastAsia="zh-CN"/>
              </w:rPr>
              <w:t>/</w:t>
            </w:r>
          </w:p>
        </w:tc>
        <w:tc>
          <w:tcPr>
            <w:tcW w:w="1079" w:type="pct"/>
            <w:vAlign w:val="center"/>
          </w:tcPr>
          <w:p w14:paraId="7DD9CD13">
            <w:pPr>
              <w:spacing w:line="360" w:lineRule="exact"/>
              <w:jc w:val="center"/>
              <w:rPr>
                <w:rFonts w:ascii="宋体" w:hAnsi="宋体" w:eastAsia="宋体" w:cs="黑体"/>
                <w:sz w:val="18"/>
                <w:szCs w:val="18"/>
                <w:highlight w:val="none"/>
              </w:rPr>
            </w:pPr>
            <w:r>
              <w:rPr>
                <w:rFonts w:hint="eastAsia" w:ascii="宋体" w:hAnsi="宋体" w:eastAsia="宋体" w:cs="Times New Roman"/>
                <w:sz w:val="18"/>
                <w:szCs w:val="18"/>
                <w:highlight w:val="none"/>
              </w:rPr>
              <w:t>≤</w:t>
            </w:r>
            <w:r>
              <w:rPr>
                <w:rFonts w:ascii="宋体" w:hAnsi="宋体" w:eastAsia="宋体" w:cs="Times New Roman"/>
                <w:sz w:val="18"/>
                <w:szCs w:val="18"/>
                <w:highlight w:val="none"/>
              </w:rPr>
              <w:t>2</w:t>
            </w:r>
          </w:p>
        </w:tc>
      </w:tr>
      <w:tr w14:paraId="6FFF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7ABA7EF4">
            <w:pPr>
              <w:spacing w:line="360" w:lineRule="exact"/>
              <w:jc w:val="center"/>
              <w:rPr>
                <w:rFonts w:ascii="宋体" w:hAnsi="宋体" w:eastAsia="宋体" w:cs="黑体"/>
                <w:sz w:val="18"/>
                <w:szCs w:val="18"/>
              </w:rPr>
            </w:pPr>
          </w:p>
        </w:tc>
        <w:tc>
          <w:tcPr>
            <w:tcW w:w="2377" w:type="pct"/>
            <w:vAlign w:val="center"/>
          </w:tcPr>
          <w:p w14:paraId="14C47D3F">
            <w:pPr>
              <w:spacing w:line="360" w:lineRule="exact"/>
              <w:jc w:val="center"/>
              <w:rPr>
                <w:rFonts w:ascii="宋体" w:hAnsi="宋体" w:eastAsia="宋体" w:cs="黑体"/>
                <w:sz w:val="18"/>
                <w:szCs w:val="18"/>
              </w:rPr>
            </w:pPr>
            <w:r>
              <w:rPr>
                <w:rFonts w:hint="eastAsia" w:ascii="宋体" w:hAnsi="宋体" w:eastAsia="宋体" w:cs="黑体"/>
                <w:sz w:val="18"/>
                <w:szCs w:val="18"/>
              </w:rPr>
              <w:t>耐水性</w:t>
            </w:r>
          </w:p>
        </w:tc>
        <w:tc>
          <w:tcPr>
            <w:tcW w:w="1097" w:type="pct"/>
            <w:vAlign w:val="center"/>
          </w:tcPr>
          <w:p w14:paraId="21B31A6D">
            <w:pPr>
              <w:spacing w:line="360" w:lineRule="exact"/>
              <w:jc w:val="center"/>
              <w:rPr>
                <w:rFonts w:hint="eastAsia" w:ascii="宋体" w:hAnsi="宋体" w:eastAsia="宋体" w:cs="黑体"/>
                <w:sz w:val="18"/>
                <w:szCs w:val="18"/>
                <w:lang w:val="en-US" w:eastAsia="zh-CN"/>
              </w:rPr>
            </w:pPr>
            <w:r>
              <w:rPr>
                <w:rFonts w:hint="eastAsia" w:ascii="宋体" w:hAnsi="宋体" w:eastAsia="宋体" w:cs="黑体"/>
                <w:sz w:val="18"/>
                <w:szCs w:val="18"/>
                <w:lang w:val="en-US" w:eastAsia="zh-CN"/>
              </w:rPr>
              <w:t>/</w:t>
            </w:r>
          </w:p>
        </w:tc>
        <w:tc>
          <w:tcPr>
            <w:tcW w:w="1079" w:type="pct"/>
            <w:vAlign w:val="center"/>
          </w:tcPr>
          <w:p w14:paraId="1CC081EB">
            <w:pPr>
              <w:spacing w:line="360" w:lineRule="exact"/>
              <w:jc w:val="center"/>
              <w:rPr>
                <w:rFonts w:ascii="宋体" w:hAnsi="宋体" w:eastAsia="宋体" w:cs="黑体"/>
                <w:sz w:val="18"/>
                <w:szCs w:val="18"/>
              </w:rPr>
            </w:pPr>
            <w:r>
              <w:rPr>
                <w:rFonts w:ascii="宋体" w:hAnsi="宋体" w:eastAsia="宋体" w:cs="Times New Roman"/>
                <w:sz w:val="18"/>
                <w:szCs w:val="18"/>
              </w:rPr>
              <w:t>96h</w:t>
            </w:r>
            <w:r>
              <w:rPr>
                <w:rFonts w:hint="eastAsia" w:ascii="宋体" w:hAnsi="宋体" w:eastAsia="宋体" w:cs="黑体"/>
                <w:sz w:val="18"/>
                <w:szCs w:val="18"/>
              </w:rPr>
              <w:t>无异常</w:t>
            </w:r>
          </w:p>
        </w:tc>
      </w:tr>
      <w:tr w14:paraId="4D6C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2AC548D8">
            <w:pPr>
              <w:spacing w:line="360" w:lineRule="exact"/>
              <w:jc w:val="center"/>
              <w:rPr>
                <w:rFonts w:ascii="宋体" w:hAnsi="宋体" w:eastAsia="宋体" w:cs="黑体"/>
                <w:sz w:val="18"/>
                <w:szCs w:val="18"/>
              </w:rPr>
            </w:pPr>
          </w:p>
        </w:tc>
        <w:tc>
          <w:tcPr>
            <w:tcW w:w="2377" w:type="pct"/>
            <w:vAlign w:val="center"/>
          </w:tcPr>
          <w:p w14:paraId="10E8C528">
            <w:pPr>
              <w:spacing w:line="360" w:lineRule="exact"/>
              <w:jc w:val="center"/>
              <w:rPr>
                <w:rFonts w:ascii="宋体" w:hAnsi="宋体" w:eastAsia="宋体" w:cs="黑体"/>
                <w:sz w:val="18"/>
                <w:szCs w:val="18"/>
              </w:rPr>
            </w:pPr>
            <w:r>
              <w:rPr>
                <w:rFonts w:hint="eastAsia" w:ascii="宋体" w:hAnsi="宋体" w:eastAsia="宋体" w:cs="黑体"/>
                <w:sz w:val="18"/>
                <w:szCs w:val="18"/>
              </w:rPr>
              <w:t>耐碱性</w:t>
            </w:r>
          </w:p>
        </w:tc>
        <w:tc>
          <w:tcPr>
            <w:tcW w:w="1097" w:type="pct"/>
            <w:vAlign w:val="center"/>
          </w:tcPr>
          <w:p w14:paraId="4B24EDF0">
            <w:pPr>
              <w:spacing w:line="360" w:lineRule="exact"/>
              <w:jc w:val="center"/>
              <w:rPr>
                <w:rFonts w:ascii="宋体" w:hAnsi="宋体" w:eastAsia="宋体" w:cs="黑体"/>
                <w:sz w:val="18"/>
                <w:szCs w:val="18"/>
              </w:rPr>
            </w:pPr>
            <w:r>
              <w:rPr>
                <w:rFonts w:hint="eastAsia" w:ascii="宋体" w:hAnsi="宋体" w:eastAsia="宋体" w:cs="Times New Roman"/>
                <w:sz w:val="18"/>
                <w:szCs w:val="18"/>
              </w:rPr>
              <w:t>24</w:t>
            </w:r>
            <w:r>
              <w:rPr>
                <w:rFonts w:ascii="宋体" w:hAnsi="宋体" w:eastAsia="宋体" w:cs="Times New Roman"/>
                <w:sz w:val="18"/>
                <w:szCs w:val="18"/>
              </w:rPr>
              <w:t>h</w:t>
            </w:r>
            <w:r>
              <w:rPr>
                <w:rFonts w:hint="eastAsia" w:ascii="宋体" w:hAnsi="宋体" w:eastAsia="宋体" w:cs="黑体"/>
                <w:sz w:val="18"/>
                <w:szCs w:val="18"/>
              </w:rPr>
              <w:t>无异常</w:t>
            </w:r>
          </w:p>
        </w:tc>
        <w:tc>
          <w:tcPr>
            <w:tcW w:w="1079" w:type="pct"/>
            <w:vAlign w:val="center"/>
          </w:tcPr>
          <w:p w14:paraId="02452FD6">
            <w:pPr>
              <w:spacing w:line="360" w:lineRule="exact"/>
              <w:jc w:val="center"/>
              <w:rPr>
                <w:rFonts w:ascii="宋体" w:hAnsi="宋体" w:eastAsia="宋体" w:cs="黑体"/>
                <w:sz w:val="18"/>
                <w:szCs w:val="18"/>
              </w:rPr>
            </w:pPr>
            <w:r>
              <w:rPr>
                <w:rFonts w:hint="eastAsia" w:ascii="宋体" w:hAnsi="宋体" w:eastAsia="宋体" w:cs="Times New Roman"/>
                <w:sz w:val="18"/>
                <w:szCs w:val="18"/>
              </w:rPr>
              <w:t>48</w:t>
            </w:r>
            <w:r>
              <w:rPr>
                <w:rFonts w:ascii="宋体" w:hAnsi="宋体" w:eastAsia="宋体" w:cs="Times New Roman"/>
                <w:sz w:val="18"/>
                <w:szCs w:val="18"/>
              </w:rPr>
              <w:t>h</w:t>
            </w:r>
            <w:r>
              <w:rPr>
                <w:rFonts w:hint="eastAsia" w:ascii="宋体" w:hAnsi="宋体" w:eastAsia="宋体" w:cs="黑体"/>
                <w:sz w:val="18"/>
                <w:szCs w:val="18"/>
              </w:rPr>
              <w:t>无异常</w:t>
            </w:r>
          </w:p>
        </w:tc>
      </w:tr>
      <w:tr w14:paraId="76A2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7B417E11">
            <w:pPr>
              <w:spacing w:line="360" w:lineRule="exact"/>
              <w:jc w:val="center"/>
              <w:rPr>
                <w:rFonts w:ascii="宋体" w:hAnsi="宋体" w:eastAsia="宋体" w:cs="黑体"/>
                <w:sz w:val="18"/>
                <w:szCs w:val="18"/>
              </w:rPr>
            </w:pPr>
          </w:p>
        </w:tc>
        <w:tc>
          <w:tcPr>
            <w:tcW w:w="2377" w:type="pct"/>
            <w:vAlign w:val="center"/>
          </w:tcPr>
          <w:p w14:paraId="3EB2E830">
            <w:pPr>
              <w:spacing w:line="360" w:lineRule="exact"/>
              <w:jc w:val="center"/>
              <w:rPr>
                <w:rFonts w:ascii="宋体" w:hAnsi="宋体" w:eastAsia="宋体" w:cs="黑体"/>
                <w:sz w:val="18"/>
                <w:szCs w:val="18"/>
              </w:rPr>
            </w:pPr>
            <w:r>
              <w:rPr>
                <w:rFonts w:hint="eastAsia" w:ascii="宋体" w:hAnsi="宋体" w:eastAsia="宋体" w:cs="黑体"/>
                <w:sz w:val="18"/>
                <w:szCs w:val="18"/>
              </w:rPr>
              <w:t>涂层耐温变性（</w:t>
            </w:r>
            <w:r>
              <w:rPr>
                <w:rFonts w:hint="eastAsia" w:ascii="宋体" w:hAnsi="宋体" w:eastAsia="宋体" w:cs="Times New Roman"/>
                <w:sz w:val="18"/>
                <w:szCs w:val="18"/>
              </w:rPr>
              <w:t>3</w:t>
            </w:r>
            <w:r>
              <w:rPr>
                <w:rFonts w:hint="eastAsia" w:ascii="宋体" w:hAnsi="宋体" w:eastAsia="宋体" w:cs="黑体"/>
                <w:sz w:val="18"/>
                <w:szCs w:val="18"/>
              </w:rPr>
              <w:t>次循环）</w:t>
            </w:r>
          </w:p>
        </w:tc>
        <w:tc>
          <w:tcPr>
            <w:tcW w:w="1097" w:type="pct"/>
            <w:vAlign w:val="center"/>
          </w:tcPr>
          <w:p w14:paraId="5A7BA5A1">
            <w:pPr>
              <w:spacing w:line="360" w:lineRule="exact"/>
              <w:jc w:val="center"/>
              <w:rPr>
                <w:rFonts w:hint="eastAsia" w:ascii="宋体" w:hAnsi="宋体" w:eastAsia="宋体" w:cs="黑体"/>
                <w:sz w:val="18"/>
                <w:szCs w:val="18"/>
                <w:lang w:val="en-US" w:eastAsia="zh-CN"/>
              </w:rPr>
            </w:pPr>
            <w:r>
              <w:rPr>
                <w:rFonts w:hint="eastAsia" w:ascii="宋体" w:hAnsi="宋体" w:eastAsia="宋体" w:cs="黑体"/>
                <w:sz w:val="18"/>
                <w:szCs w:val="18"/>
                <w:lang w:val="en-US" w:eastAsia="zh-CN"/>
              </w:rPr>
              <w:t>/</w:t>
            </w:r>
          </w:p>
        </w:tc>
        <w:tc>
          <w:tcPr>
            <w:tcW w:w="1079" w:type="pct"/>
            <w:vAlign w:val="center"/>
          </w:tcPr>
          <w:p w14:paraId="4B43BCA4">
            <w:pPr>
              <w:spacing w:line="360" w:lineRule="exact"/>
              <w:jc w:val="center"/>
              <w:rPr>
                <w:rFonts w:ascii="宋体" w:hAnsi="宋体" w:eastAsia="宋体" w:cs="黑体"/>
                <w:sz w:val="18"/>
                <w:szCs w:val="18"/>
              </w:rPr>
            </w:pPr>
            <w:r>
              <w:rPr>
                <w:rFonts w:hint="eastAsia" w:ascii="宋体" w:hAnsi="宋体" w:eastAsia="宋体" w:cs="黑体"/>
                <w:sz w:val="18"/>
                <w:szCs w:val="18"/>
              </w:rPr>
              <w:t>无异常</w:t>
            </w:r>
          </w:p>
        </w:tc>
      </w:tr>
      <w:tr w14:paraId="6602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716337B9">
            <w:pPr>
              <w:spacing w:line="360" w:lineRule="exact"/>
              <w:jc w:val="center"/>
              <w:rPr>
                <w:rFonts w:ascii="宋体" w:hAnsi="宋体" w:eastAsia="宋体" w:cs="黑体"/>
                <w:sz w:val="18"/>
                <w:szCs w:val="18"/>
              </w:rPr>
            </w:pPr>
          </w:p>
        </w:tc>
        <w:tc>
          <w:tcPr>
            <w:tcW w:w="2377" w:type="pct"/>
            <w:vAlign w:val="center"/>
          </w:tcPr>
          <w:p w14:paraId="679AFA47">
            <w:pPr>
              <w:spacing w:line="360" w:lineRule="exact"/>
              <w:jc w:val="center"/>
              <w:rPr>
                <w:rFonts w:hint="eastAsia" w:ascii="宋体" w:hAnsi="宋体" w:eastAsia="宋体" w:cs="黑体"/>
                <w:sz w:val="18"/>
                <w:szCs w:val="18"/>
              </w:rPr>
            </w:pPr>
            <w:r>
              <w:rPr>
                <w:rFonts w:hint="eastAsia" w:ascii="宋体" w:hAnsi="宋体" w:eastAsia="宋体" w:cs="黑体"/>
                <w:sz w:val="18"/>
                <w:szCs w:val="18"/>
              </w:rPr>
              <w:t>粘结强度/</w:t>
            </w:r>
            <w:r>
              <w:rPr>
                <w:rFonts w:ascii="宋体" w:hAnsi="宋体" w:eastAsia="宋体" w:cs="Times New Roman"/>
                <w:sz w:val="18"/>
                <w:szCs w:val="18"/>
              </w:rPr>
              <w:t>MPa</w:t>
            </w:r>
          </w:p>
        </w:tc>
        <w:tc>
          <w:tcPr>
            <w:tcW w:w="1097" w:type="pct"/>
            <w:vAlign w:val="center"/>
          </w:tcPr>
          <w:p w14:paraId="1A1DF89D">
            <w:pPr>
              <w:spacing w:line="360" w:lineRule="exact"/>
              <w:jc w:val="center"/>
              <w:rPr>
                <w:rFonts w:ascii="宋体" w:hAnsi="宋体" w:eastAsia="宋体" w:cs="黑体"/>
                <w:sz w:val="18"/>
                <w:szCs w:val="18"/>
              </w:rPr>
            </w:pPr>
            <w:r>
              <w:rPr>
                <w:rFonts w:hint="eastAsia" w:ascii="宋体" w:hAnsi="宋体" w:eastAsia="宋体" w:cs="Times New Roman"/>
                <w:sz w:val="18"/>
                <w:szCs w:val="18"/>
              </w:rPr>
              <w:t>≥</w:t>
            </w:r>
            <w:r>
              <w:rPr>
                <w:rFonts w:ascii="宋体" w:hAnsi="宋体" w:eastAsia="宋体" w:cs="Times New Roman"/>
                <w:sz w:val="18"/>
                <w:szCs w:val="18"/>
              </w:rPr>
              <w:t>0.</w:t>
            </w:r>
            <w:r>
              <w:rPr>
                <w:rFonts w:hint="eastAsia" w:ascii="宋体" w:hAnsi="宋体" w:eastAsia="宋体" w:cs="Times New Roman"/>
                <w:sz w:val="18"/>
                <w:szCs w:val="18"/>
              </w:rPr>
              <w:t>2</w:t>
            </w:r>
          </w:p>
        </w:tc>
        <w:tc>
          <w:tcPr>
            <w:tcW w:w="1079" w:type="pct"/>
            <w:vAlign w:val="center"/>
          </w:tcPr>
          <w:p w14:paraId="176E07B4">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0.6</w:t>
            </w:r>
          </w:p>
        </w:tc>
      </w:tr>
      <w:tr w14:paraId="43C1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46B6CB89">
            <w:pPr>
              <w:spacing w:line="360" w:lineRule="exact"/>
              <w:jc w:val="center"/>
              <w:rPr>
                <w:rFonts w:ascii="宋体" w:hAnsi="宋体" w:eastAsia="宋体" w:cs="黑体"/>
                <w:sz w:val="18"/>
                <w:szCs w:val="18"/>
              </w:rPr>
            </w:pPr>
          </w:p>
        </w:tc>
        <w:tc>
          <w:tcPr>
            <w:tcW w:w="2377" w:type="pct"/>
            <w:vAlign w:val="center"/>
          </w:tcPr>
          <w:p w14:paraId="46B5266C">
            <w:pPr>
              <w:spacing w:line="360" w:lineRule="exact"/>
              <w:jc w:val="center"/>
              <w:rPr>
                <w:rFonts w:hint="eastAsia" w:ascii="宋体" w:hAnsi="宋体" w:eastAsia="宋体" w:cs="黑体"/>
                <w:sz w:val="18"/>
                <w:szCs w:val="18"/>
                <w:lang w:eastAsia="zh-CN"/>
              </w:rPr>
            </w:pPr>
            <w:r>
              <w:rPr>
                <w:rFonts w:hint="eastAsia" w:ascii="宋体" w:hAnsi="宋体" w:eastAsia="宋体" w:cs="黑体"/>
                <w:sz w:val="18"/>
                <w:szCs w:val="18"/>
                <w:lang w:eastAsia="zh-CN"/>
              </w:rPr>
              <w:t>耐人工气候老化性</w:t>
            </w:r>
          </w:p>
        </w:tc>
        <w:tc>
          <w:tcPr>
            <w:tcW w:w="1097" w:type="pct"/>
            <w:vAlign w:val="center"/>
          </w:tcPr>
          <w:p w14:paraId="6DADA570">
            <w:pPr>
              <w:spacing w:line="360" w:lineRule="exact"/>
              <w:jc w:val="center"/>
              <w:rPr>
                <w:rFonts w:hint="default" w:ascii="宋体" w:hAnsi="宋体" w:eastAsia="宋体" w:cs="黑体"/>
                <w:sz w:val="18"/>
                <w:szCs w:val="18"/>
                <w:lang w:val="en-US" w:eastAsia="zh-CN"/>
              </w:rPr>
            </w:pPr>
            <w:r>
              <w:rPr>
                <w:rFonts w:hint="eastAsia" w:ascii="宋体" w:hAnsi="宋体" w:eastAsia="宋体" w:cs="黑体"/>
                <w:sz w:val="18"/>
                <w:szCs w:val="18"/>
                <w:lang w:val="en-US" w:eastAsia="zh-CN"/>
              </w:rPr>
              <w:t>/</w:t>
            </w:r>
          </w:p>
        </w:tc>
        <w:tc>
          <w:tcPr>
            <w:tcW w:w="1079" w:type="pct"/>
            <w:vAlign w:val="center"/>
          </w:tcPr>
          <w:p w14:paraId="763E33F9">
            <w:pPr>
              <w:spacing w:line="360" w:lineRule="exact"/>
              <w:jc w:val="center"/>
              <w:rPr>
                <w:rFonts w:hint="eastAsia" w:ascii="宋体" w:hAnsi="宋体" w:eastAsia="宋体" w:cs="黑体"/>
                <w:sz w:val="18"/>
                <w:szCs w:val="18"/>
                <w:lang w:val="en-US" w:eastAsia="zh-CN"/>
              </w:rPr>
            </w:pPr>
            <w:r>
              <w:rPr>
                <w:rFonts w:hint="eastAsia" w:ascii="宋体" w:hAnsi="宋体" w:eastAsia="宋体" w:cs="黑体"/>
                <w:sz w:val="18"/>
                <w:szCs w:val="18"/>
                <w:lang w:val="en-US" w:eastAsia="zh-CN"/>
              </w:rPr>
              <w:t>600h涂层不开裂、不起鼓、不剥落，粉化0级，变色</w:t>
            </w:r>
            <w:r>
              <w:rPr>
                <w:rFonts w:hint="eastAsia" w:ascii="宋体" w:hAnsi="宋体" w:eastAsia="宋体" w:cs="Times New Roman"/>
                <w:sz w:val="18"/>
                <w:szCs w:val="18"/>
                <w:highlight w:val="none"/>
              </w:rPr>
              <w:t>≤</w:t>
            </w:r>
            <w:r>
              <w:rPr>
                <w:rFonts w:hint="eastAsia" w:ascii="宋体" w:hAnsi="宋体" w:eastAsia="宋体" w:cs="Times New Roman"/>
                <w:sz w:val="18"/>
                <w:szCs w:val="18"/>
                <w:highlight w:val="none"/>
                <w:lang w:val="en-US" w:eastAsia="zh-CN"/>
              </w:rPr>
              <w:t>1级</w:t>
            </w:r>
          </w:p>
        </w:tc>
      </w:tr>
      <w:tr w14:paraId="4258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4FEDFA79">
            <w:pPr>
              <w:spacing w:line="360" w:lineRule="exact"/>
              <w:jc w:val="center"/>
              <w:rPr>
                <w:rFonts w:ascii="宋体" w:hAnsi="宋体" w:eastAsia="宋体" w:cs="黑体"/>
                <w:sz w:val="18"/>
                <w:szCs w:val="18"/>
              </w:rPr>
            </w:pPr>
          </w:p>
        </w:tc>
        <w:tc>
          <w:tcPr>
            <w:tcW w:w="2377" w:type="pct"/>
            <w:vAlign w:val="center"/>
          </w:tcPr>
          <w:p w14:paraId="16C4F8A1">
            <w:pPr>
              <w:spacing w:line="360" w:lineRule="exact"/>
              <w:jc w:val="center"/>
              <w:rPr>
                <w:rFonts w:ascii="宋体" w:hAnsi="宋体" w:eastAsia="宋体" w:cs="黑体"/>
                <w:sz w:val="18"/>
                <w:szCs w:val="18"/>
              </w:rPr>
            </w:pPr>
            <w:r>
              <w:rPr>
                <w:rFonts w:hint="eastAsia" w:ascii="宋体" w:hAnsi="宋体" w:eastAsia="宋体" w:cs="黑体"/>
                <w:sz w:val="18"/>
                <w:szCs w:val="18"/>
              </w:rPr>
              <w:t>柔韧性</w:t>
            </w:r>
          </w:p>
        </w:tc>
        <w:tc>
          <w:tcPr>
            <w:tcW w:w="2177" w:type="pct"/>
            <w:gridSpan w:val="2"/>
            <w:vAlign w:val="center"/>
          </w:tcPr>
          <w:p w14:paraId="7716DAD4">
            <w:pPr>
              <w:spacing w:line="360" w:lineRule="exact"/>
              <w:jc w:val="center"/>
              <w:rPr>
                <w:rFonts w:ascii="宋体" w:hAnsi="宋体" w:eastAsia="宋体" w:cs="黑体"/>
                <w:sz w:val="18"/>
                <w:szCs w:val="18"/>
              </w:rPr>
            </w:pPr>
            <w:r>
              <w:rPr>
                <w:rFonts w:hint="eastAsia" w:ascii="宋体" w:hAnsi="宋体" w:eastAsia="宋体" w:cs="黑体"/>
                <w:sz w:val="18"/>
                <w:szCs w:val="18"/>
              </w:rPr>
              <w:t>直径</w:t>
            </w:r>
            <w:r>
              <w:rPr>
                <w:rFonts w:hint="eastAsia" w:ascii="宋体" w:hAnsi="宋体" w:eastAsia="宋体" w:cs="Times New Roman"/>
                <w:sz w:val="18"/>
                <w:szCs w:val="18"/>
              </w:rPr>
              <w:t>10</w:t>
            </w:r>
            <w:r>
              <w:rPr>
                <w:rFonts w:ascii="宋体" w:hAnsi="宋体" w:eastAsia="宋体" w:cs="Times New Roman"/>
                <w:sz w:val="18"/>
                <w:szCs w:val="18"/>
              </w:rPr>
              <w:t>0mm</w:t>
            </w:r>
            <w:r>
              <w:rPr>
                <w:rFonts w:hint="eastAsia" w:ascii="宋体" w:hAnsi="宋体" w:eastAsia="宋体" w:cs="黑体"/>
                <w:sz w:val="18"/>
                <w:szCs w:val="18"/>
              </w:rPr>
              <w:t>无裂纹</w:t>
            </w:r>
          </w:p>
        </w:tc>
      </w:tr>
      <w:tr w14:paraId="62C6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5" w:type="pct"/>
            <w:vMerge w:val="continue"/>
            <w:vAlign w:val="center"/>
          </w:tcPr>
          <w:p w14:paraId="59825013">
            <w:pPr>
              <w:spacing w:line="360" w:lineRule="exact"/>
              <w:jc w:val="center"/>
              <w:rPr>
                <w:rFonts w:ascii="宋体" w:hAnsi="宋体" w:eastAsia="宋体" w:cs="黑体"/>
                <w:sz w:val="18"/>
                <w:szCs w:val="18"/>
              </w:rPr>
            </w:pPr>
          </w:p>
        </w:tc>
        <w:tc>
          <w:tcPr>
            <w:tcW w:w="2377" w:type="pct"/>
            <w:vAlign w:val="center"/>
          </w:tcPr>
          <w:p w14:paraId="3D4B0162">
            <w:pPr>
              <w:spacing w:line="360" w:lineRule="exact"/>
              <w:jc w:val="center"/>
              <w:rPr>
                <w:rFonts w:ascii="宋体" w:hAnsi="宋体" w:eastAsia="宋体" w:cs="黑体"/>
                <w:sz w:val="18"/>
                <w:szCs w:val="18"/>
              </w:rPr>
            </w:pPr>
            <w:r>
              <w:rPr>
                <w:rFonts w:hint="eastAsia" w:ascii="宋体" w:hAnsi="宋体" w:eastAsia="宋体" w:cs="黑体"/>
                <w:sz w:val="18"/>
                <w:szCs w:val="18"/>
              </w:rPr>
              <w:t>导热系数</w:t>
            </w:r>
            <w:r>
              <w:rPr>
                <w:rFonts w:ascii="宋体" w:hAnsi="宋体" w:eastAsia="宋体" w:cs="Times New Roman"/>
                <w:sz w:val="18"/>
                <w:szCs w:val="18"/>
              </w:rPr>
              <w:t>（25</w:t>
            </w:r>
            <w:r>
              <w:rPr>
                <w:rFonts w:ascii="Times New Roman" w:hAnsi="Times New Roman" w:eastAsia="宋体" w:cs="Times New Roman"/>
                <w:sz w:val="18"/>
                <w:szCs w:val="18"/>
              </w:rPr>
              <w:t>℃</w:t>
            </w:r>
            <w:r>
              <w:rPr>
                <w:rFonts w:ascii="宋体" w:hAnsi="宋体" w:eastAsia="宋体" w:cs="Times New Roman"/>
                <w:sz w:val="18"/>
                <w:szCs w:val="18"/>
              </w:rPr>
              <w:t>）/[W/(K·m)]</w:t>
            </w:r>
          </w:p>
        </w:tc>
        <w:tc>
          <w:tcPr>
            <w:tcW w:w="2177" w:type="pct"/>
            <w:gridSpan w:val="2"/>
            <w:vAlign w:val="center"/>
          </w:tcPr>
          <w:p w14:paraId="28E1210D">
            <w:pPr>
              <w:spacing w:line="360" w:lineRule="exact"/>
              <w:jc w:val="center"/>
              <w:rPr>
                <w:rFonts w:hint="eastAsia" w:ascii="宋体" w:hAnsi="宋体" w:eastAsia="宋体" w:cs="Times New Roman"/>
                <w:sz w:val="18"/>
                <w:szCs w:val="18"/>
                <w:lang w:eastAsia="zh-CN"/>
              </w:rPr>
            </w:pPr>
            <w:r>
              <w:rPr>
                <w:rFonts w:hint="eastAsia" w:ascii="宋体" w:hAnsi="宋体" w:eastAsia="宋体" w:cs="Times New Roman"/>
                <w:sz w:val="18"/>
                <w:szCs w:val="18"/>
              </w:rPr>
              <w:t>≤</w:t>
            </w:r>
            <w:r>
              <w:rPr>
                <w:rFonts w:ascii="宋体" w:hAnsi="宋体" w:eastAsia="宋体" w:cs="Times New Roman"/>
                <w:sz w:val="18"/>
                <w:szCs w:val="18"/>
              </w:rPr>
              <w:t>0.04</w:t>
            </w:r>
            <w:r>
              <w:rPr>
                <w:rFonts w:hint="eastAsia" w:ascii="宋体" w:hAnsi="宋体" w:eastAsia="宋体" w:cs="Times New Roman"/>
                <w:sz w:val="18"/>
                <w:szCs w:val="18"/>
                <w:lang w:val="en-US" w:eastAsia="zh-CN"/>
              </w:rPr>
              <w:t>5</w:t>
            </w:r>
          </w:p>
        </w:tc>
      </w:tr>
      <w:tr w14:paraId="6330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vAlign w:val="center"/>
          </w:tcPr>
          <w:p w14:paraId="7E8325C2">
            <w:pPr>
              <w:spacing w:line="360" w:lineRule="exact"/>
              <w:ind w:firstLine="360" w:firstLineChars="200"/>
              <w:jc w:val="left"/>
              <w:rPr>
                <w:rFonts w:ascii="宋体" w:hAnsi="宋体" w:eastAsia="宋体" w:cs="Times New Roman"/>
                <w:sz w:val="18"/>
                <w:szCs w:val="18"/>
              </w:rPr>
            </w:pPr>
            <w:r>
              <w:rPr>
                <w:rFonts w:hint="eastAsia" w:ascii="宋体" w:hAnsi="宋体" w:eastAsia="宋体" w:cs="黑体"/>
                <w:sz w:val="18"/>
                <w:szCs w:val="18"/>
                <w:highlight w:val="none"/>
              </w:rPr>
              <w:t>注：检测报告中注明是否配套使用底涂漆和面涂漆</w:t>
            </w:r>
          </w:p>
        </w:tc>
      </w:tr>
    </w:tbl>
    <w:p w14:paraId="35D84235">
      <w:pPr>
        <w:spacing w:before="312" w:beforeLines="100" w:after="156" w:afterLines="50" w:line="360" w:lineRule="exact"/>
        <w:rPr>
          <w:rFonts w:ascii="Times New Roman" w:hAnsi="Times New Roman" w:cs="Times New Roman"/>
        </w:rPr>
      </w:pPr>
      <w:r>
        <w:rPr>
          <w:rFonts w:ascii="黑体" w:hAnsi="黑体" w:eastAsia="黑体" w:cs="Times New Roman"/>
        </w:rPr>
        <w:t>5.2</w:t>
      </w:r>
      <w:r>
        <w:rPr>
          <w:rFonts w:hint="eastAsia" w:ascii="Times New Roman" w:hAnsi="Times New Roman" w:cs="Times New Roman"/>
        </w:rPr>
        <w:t xml:space="preserve"> </w:t>
      </w:r>
      <w:r>
        <w:rPr>
          <w:rFonts w:ascii="宋体" w:hAnsi="宋体" w:eastAsia="宋体" w:cs="Times New Roman"/>
        </w:rPr>
        <w:t>内、外墙用</w:t>
      </w:r>
      <w:r>
        <w:rPr>
          <w:rFonts w:hint="eastAsia"/>
        </w:rPr>
        <w:t>气凝胶绝热砂壁状建筑涂料</w:t>
      </w:r>
      <w:r>
        <w:rPr>
          <w:rFonts w:ascii="宋体" w:hAnsi="宋体" w:eastAsia="宋体" w:cs="Times New Roman"/>
        </w:rPr>
        <w:t>有害物质限量应符合GB 18582的规定</w:t>
      </w:r>
      <w:r>
        <w:rPr>
          <w:rFonts w:ascii="Times New Roman" w:hAnsi="Times New Roman" w:cs="Times New Roman"/>
        </w:rPr>
        <w:t>。</w:t>
      </w:r>
    </w:p>
    <w:p w14:paraId="06A20438">
      <w:pPr>
        <w:spacing w:before="312" w:beforeLines="100" w:after="312" w:afterLines="100" w:line="360" w:lineRule="exact"/>
        <w:outlineLvl w:val="0"/>
        <w:rPr>
          <w:rFonts w:ascii="黑体" w:hAnsi="黑体" w:eastAsia="黑体"/>
        </w:rPr>
      </w:pPr>
      <w:r>
        <w:rPr>
          <w:rFonts w:ascii="黑体" w:hAnsi="黑体" w:eastAsia="黑体" w:cs="Times New Roman"/>
        </w:rPr>
        <w:t>6</w:t>
      </w:r>
      <w:r>
        <w:rPr>
          <w:rFonts w:hint="eastAsia" w:ascii="黑体" w:hAnsi="黑体" w:eastAsia="黑体" w:cs="Times New Roman"/>
        </w:rPr>
        <w:t xml:space="preserve"> </w:t>
      </w:r>
      <w:r>
        <w:rPr>
          <w:rFonts w:hint="eastAsia" w:ascii="黑体" w:hAnsi="黑体" w:eastAsia="黑体" w:cs="黑体"/>
        </w:rPr>
        <w:t>试验方法</w:t>
      </w:r>
    </w:p>
    <w:p w14:paraId="5643496C">
      <w:pPr>
        <w:spacing w:before="156" w:beforeLines="50" w:after="156" w:afterLines="50" w:line="360" w:lineRule="exact"/>
        <w:outlineLvl w:val="1"/>
        <w:rPr>
          <w:rFonts w:ascii="黑体" w:hAnsi="黑体" w:eastAsia="黑体" w:cs="Times New Roman"/>
          <w:szCs w:val="21"/>
        </w:rPr>
      </w:pPr>
      <w:r>
        <w:rPr>
          <w:rFonts w:ascii="黑体" w:hAnsi="黑体" w:eastAsia="黑体" w:cs="Times New Roman"/>
          <w:szCs w:val="21"/>
        </w:rPr>
        <w:t>6.1 取样</w:t>
      </w:r>
    </w:p>
    <w:p w14:paraId="11C223B9">
      <w:pPr>
        <w:spacing w:line="360" w:lineRule="exact"/>
        <w:ind w:firstLine="420" w:firstLineChars="200"/>
        <w:rPr>
          <w:rFonts w:ascii="Times New Roman" w:hAnsi="Times New Roman" w:cs="Times New Roman"/>
          <w:szCs w:val="21"/>
        </w:rPr>
      </w:pPr>
      <w:r>
        <w:rPr>
          <w:rFonts w:ascii="Times New Roman" w:hAnsi="Times New Roman" w:cs="Times New Roman"/>
          <w:szCs w:val="21"/>
        </w:rPr>
        <w:t xml:space="preserve">按GB/T </w:t>
      </w:r>
      <w:r>
        <w:rPr>
          <w:rFonts w:hint="eastAsia" w:ascii="Times New Roman" w:hAnsi="Times New Roman" w:cs="Times New Roman"/>
          <w:szCs w:val="21"/>
        </w:rPr>
        <w:t>3</w:t>
      </w:r>
      <w:r>
        <w:rPr>
          <w:rFonts w:ascii="Times New Roman" w:hAnsi="Times New Roman" w:cs="Times New Roman"/>
          <w:szCs w:val="21"/>
        </w:rPr>
        <w:t>186的规定</w:t>
      </w:r>
      <w:r>
        <w:rPr>
          <w:rFonts w:hint="eastAsia" w:ascii="Times New Roman" w:hAnsi="Times New Roman" w:cs="Times New Roman"/>
          <w:szCs w:val="21"/>
        </w:rPr>
        <w:t>。</w:t>
      </w:r>
    </w:p>
    <w:p w14:paraId="473604C9">
      <w:pPr>
        <w:spacing w:before="156" w:beforeLines="50" w:after="156" w:afterLines="50" w:line="360" w:lineRule="exact"/>
        <w:outlineLvl w:val="1"/>
        <w:rPr>
          <w:rFonts w:ascii="黑体" w:hAnsi="黑体" w:eastAsia="黑体" w:cs="Times New Roman"/>
          <w:szCs w:val="21"/>
        </w:rPr>
      </w:pPr>
      <w:r>
        <w:rPr>
          <w:rFonts w:ascii="黑体" w:hAnsi="黑体" w:eastAsia="黑体" w:cs="Times New Roman"/>
          <w:szCs w:val="21"/>
        </w:rPr>
        <w:t>6.2 试验环境</w:t>
      </w:r>
    </w:p>
    <w:p w14:paraId="141E6B09">
      <w:pPr>
        <w:spacing w:before="156" w:beforeLines="50" w:after="156" w:afterLines="50" w:line="360" w:lineRule="exact"/>
        <w:rPr>
          <w:rFonts w:ascii="宋体" w:hAnsi="宋体" w:eastAsia="宋体" w:cs="Times New Roman"/>
          <w:szCs w:val="21"/>
        </w:rPr>
      </w:pPr>
      <w:r>
        <w:rPr>
          <w:rFonts w:ascii="黑体" w:hAnsi="黑体" w:eastAsia="黑体" w:cs="Times New Roman"/>
          <w:szCs w:val="21"/>
        </w:rPr>
        <w:t>6.2.1</w:t>
      </w:r>
      <w:r>
        <w:rPr>
          <w:rFonts w:ascii="宋体" w:hAnsi="宋体" w:eastAsia="宋体" w:cs="Times New Roman"/>
          <w:szCs w:val="21"/>
        </w:rPr>
        <w:t xml:space="preserve"> 试板的状态调节和试验室标准试验条件为:温度(23±2)℃，相对湿度(50士5)%。</w:t>
      </w:r>
    </w:p>
    <w:p w14:paraId="7A2A6688">
      <w:pPr>
        <w:spacing w:before="156" w:beforeLines="50" w:after="156" w:afterLines="50" w:line="360" w:lineRule="exact"/>
        <w:rPr>
          <w:rFonts w:ascii="Times New Roman" w:hAnsi="Times New Roman" w:cs="Times New Roman"/>
          <w:szCs w:val="21"/>
        </w:rPr>
      </w:pPr>
      <w:r>
        <w:rPr>
          <w:rFonts w:ascii="黑体" w:hAnsi="黑体" w:eastAsia="黑体" w:cs="Times New Roman"/>
          <w:szCs w:val="21"/>
        </w:rPr>
        <w:t>6.2.2</w:t>
      </w:r>
      <w:r>
        <w:rPr>
          <w:rFonts w:hint="eastAsia" w:ascii="黑体" w:hAnsi="黑体" w:eastAsia="黑体" w:cs="Times New Roman"/>
          <w:szCs w:val="21"/>
        </w:rPr>
        <w:t xml:space="preserve"> </w:t>
      </w:r>
      <w:r>
        <w:rPr>
          <w:rFonts w:ascii="Times New Roman" w:hAnsi="Times New Roman" w:cs="Times New Roman"/>
          <w:szCs w:val="21"/>
        </w:rPr>
        <w:t>所有试验样品及所用试验试板、器具应在标准试验条件下至少放置24h后进行试验。</w:t>
      </w:r>
    </w:p>
    <w:p w14:paraId="4D9159F8">
      <w:pPr>
        <w:spacing w:before="156" w:beforeLines="50" w:after="156" w:afterLines="50" w:line="360" w:lineRule="exact"/>
        <w:outlineLvl w:val="1"/>
        <w:rPr>
          <w:rFonts w:ascii="黑体" w:hAnsi="黑体" w:eastAsia="黑体" w:cs="Times New Roman"/>
          <w:szCs w:val="21"/>
        </w:rPr>
      </w:pPr>
      <w:r>
        <w:rPr>
          <w:rFonts w:ascii="黑体" w:hAnsi="黑体" w:eastAsia="黑体" w:cs="Times New Roman"/>
          <w:szCs w:val="21"/>
        </w:rPr>
        <w:t>6.</w:t>
      </w:r>
      <w:r>
        <w:rPr>
          <w:rFonts w:hint="eastAsia" w:ascii="黑体" w:hAnsi="黑体" w:eastAsia="黑体" w:cs="Times New Roman"/>
          <w:szCs w:val="21"/>
          <w:lang w:val="en-US" w:eastAsia="zh-CN"/>
        </w:rPr>
        <w:t>3</w:t>
      </w:r>
      <w:r>
        <w:rPr>
          <w:rFonts w:ascii="黑体" w:hAnsi="黑体" w:eastAsia="黑体" w:cs="Times New Roman"/>
          <w:szCs w:val="21"/>
        </w:rPr>
        <w:t xml:space="preserve"> 试验基材</w:t>
      </w:r>
    </w:p>
    <w:p w14:paraId="39EF626D">
      <w:pPr>
        <w:spacing w:before="156" w:beforeLines="50" w:after="156" w:afterLines="50" w:line="360" w:lineRule="exact"/>
        <w:outlineLvl w:val="2"/>
        <w:rPr>
          <w:rFonts w:ascii="黑体" w:hAnsi="黑体" w:eastAsia="黑体" w:cs="Times New Roman"/>
          <w:szCs w:val="21"/>
        </w:rPr>
      </w:pPr>
      <w:r>
        <w:rPr>
          <w:rFonts w:ascii="黑体" w:hAnsi="黑体" w:eastAsia="黑体" w:cs="Times New Roman"/>
          <w:szCs w:val="21"/>
        </w:rPr>
        <w:t>6.</w:t>
      </w:r>
      <w:r>
        <w:rPr>
          <w:rFonts w:hint="eastAsia" w:ascii="黑体" w:hAnsi="黑体" w:eastAsia="黑体" w:cs="Times New Roman"/>
          <w:szCs w:val="21"/>
          <w:lang w:val="en-US" w:eastAsia="zh-CN"/>
        </w:rPr>
        <w:t>3</w:t>
      </w:r>
      <w:r>
        <w:rPr>
          <w:rFonts w:ascii="黑体" w:hAnsi="黑体" w:eastAsia="黑体" w:cs="Times New Roman"/>
          <w:szCs w:val="21"/>
        </w:rPr>
        <w:t>.1 无石棉纤维水泥平板</w:t>
      </w:r>
    </w:p>
    <w:p w14:paraId="18646734">
      <w:pPr>
        <w:spacing w:line="360" w:lineRule="exact"/>
        <w:ind w:firstLine="420" w:firstLineChars="200"/>
        <w:rPr>
          <w:rFonts w:ascii="宋体" w:hAnsi="宋体" w:eastAsia="宋体" w:cs="Times New Roman"/>
        </w:rPr>
      </w:pPr>
      <w:r>
        <w:rPr>
          <w:rFonts w:hint="eastAsia" w:ascii="宋体" w:hAnsi="宋体" w:eastAsia="宋体" w:cs="Times New Roman"/>
        </w:rPr>
        <w:t>按</w:t>
      </w:r>
      <w:r>
        <w:rPr>
          <w:rFonts w:ascii="宋体" w:hAnsi="宋体" w:eastAsia="宋体" w:cs="Times New Roman"/>
        </w:rPr>
        <w:t>JC/T 4121的规定</w:t>
      </w:r>
      <w:r>
        <w:rPr>
          <w:rFonts w:hint="eastAsia" w:ascii="宋体" w:hAnsi="宋体" w:eastAsia="宋体" w:cs="Times New Roman"/>
        </w:rPr>
        <w:t>。</w:t>
      </w:r>
    </w:p>
    <w:p w14:paraId="258AAD13">
      <w:pPr>
        <w:spacing w:line="360" w:lineRule="exact"/>
        <w:ind w:firstLine="420" w:firstLineChars="200"/>
        <w:rPr>
          <w:rFonts w:ascii="宋体" w:hAnsi="宋体" w:eastAsia="宋体" w:cs="Times New Roman"/>
          <w:szCs w:val="21"/>
        </w:rPr>
      </w:pPr>
      <w:r>
        <w:rPr>
          <w:rFonts w:ascii="宋体" w:hAnsi="宋体" w:eastAsia="宋体" w:cs="Times New Roman"/>
        </w:rPr>
        <w:t>表面处理和存放按GB/T</w:t>
      </w:r>
      <w:r>
        <w:rPr>
          <w:rFonts w:hint="eastAsia" w:ascii="宋体" w:hAnsi="宋体" w:eastAsia="宋体" w:cs="Times New Roman"/>
          <w:lang w:val="en-US" w:eastAsia="zh-CN"/>
        </w:rPr>
        <w:t xml:space="preserve"> </w:t>
      </w:r>
      <w:r>
        <w:rPr>
          <w:rFonts w:ascii="宋体" w:hAnsi="宋体" w:eastAsia="宋体" w:cs="Times New Roman"/>
        </w:rPr>
        <w:t>9271-2008中10</w:t>
      </w:r>
      <w:r>
        <w:rPr>
          <w:rFonts w:hint="eastAsia" w:ascii="宋体" w:hAnsi="宋体" w:eastAsia="宋体" w:cs="Times New Roman"/>
          <w:lang w:val="en-US" w:eastAsia="zh-CN"/>
        </w:rPr>
        <w:t>.</w:t>
      </w:r>
      <w:r>
        <w:rPr>
          <w:rFonts w:ascii="宋体" w:hAnsi="宋体" w:eastAsia="宋体" w:cs="Times New Roman"/>
        </w:rPr>
        <w:t>2的规定。</w:t>
      </w:r>
    </w:p>
    <w:p w14:paraId="5132DA3F">
      <w:pPr>
        <w:spacing w:before="156" w:beforeLines="50" w:after="156" w:afterLines="50" w:line="360" w:lineRule="exact"/>
        <w:outlineLvl w:val="2"/>
        <w:rPr>
          <w:rFonts w:ascii="黑体" w:hAnsi="黑体" w:eastAsia="黑体" w:cs="Times New Roman"/>
          <w:szCs w:val="21"/>
        </w:rPr>
      </w:pPr>
      <w:r>
        <w:rPr>
          <w:rFonts w:ascii="黑体" w:hAnsi="黑体" w:eastAsia="黑体" w:cs="Times New Roman"/>
          <w:szCs w:val="21"/>
        </w:rPr>
        <w:t>6.</w:t>
      </w:r>
      <w:r>
        <w:rPr>
          <w:rFonts w:hint="eastAsia" w:ascii="黑体" w:hAnsi="黑体" w:eastAsia="黑体" w:cs="Times New Roman"/>
          <w:szCs w:val="21"/>
          <w:lang w:val="en-US" w:eastAsia="zh-CN"/>
        </w:rPr>
        <w:t>3</w:t>
      </w:r>
      <w:r>
        <w:rPr>
          <w:rFonts w:ascii="黑体" w:hAnsi="黑体" w:eastAsia="黑体" w:cs="Times New Roman"/>
          <w:szCs w:val="21"/>
        </w:rPr>
        <w:t>.2 砂浆块</w:t>
      </w:r>
    </w:p>
    <w:p w14:paraId="2CF6EEA0">
      <w:pPr>
        <w:spacing w:line="360" w:lineRule="exact"/>
        <w:ind w:firstLine="420" w:firstLineChars="200"/>
        <w:rPr>
          <w:rFonts w:ascii="宋体" w:hAnsi="宋体" w:eastAsia="宋体" w:cs="Times New Roman"/>
          <w:szCs w:val="21"/>
        </w:rPr>
      </w:pPr>
      <w:r>
        <w:rPr>
          <w:rFonts w:ascii="宋体" w:hAnsi="宋体" w:eastAsia="宋体" w:cs="Times New Roman"/>
          <w:szCs w:val="21"/>
        </w:rPr>
        <w:t>按G</w:t>
      </w:r>
      <w:r>
        <w:rPr>
          <w:rFonts w:hint="eastAsia" w:ascii="宋体" w:hAnsi="宋体" w:eastAsia="宋体" w:cs="Times New Roman"/>
          <w:szCs w:val="21"/>
        </w:rPr>
        <w:t>B</w:t>
      </w:r>
      <w:r>
        <w:rPr>
          <w:rFonts w:ascii="宋体" w:hAnsi="宋体" w:eastAsia="宋体" w:cs="Times New Roman"/>
          <w:szCs w:val="21"/>
        </w:rPr>
        <w:t xml:space="preserve">/T </w:t>
      </w:r>
      <w:r>
        <w:rPr>
          <w:rFonts w:hint="eastAsia" w:ascii="宋体" w:hAnsi="宋体" w:eastAsia="宋体" w:cs="Times New Roman"/>
          <w:szCs w:val="21"/>
        </w:rPr>
        <w:t>175</w:t>
      </w:r>
      <w:r>
        <w:rPr>
          <w:rFonts w:hint="eastAsia" w:ascii="宋体" w:hAnsi="宋体" w:eastAsia="宋体" w:cs="Times New Roman"/>
          <w:szCs w:val="21"/>
          <w:lang w:val="en-US" w:eastAsia="zh-CN"/>
        </w:rPr>
        <w:t>-****（加年代号）</w:t>
      </w:r>
      <w:r>
        <w:rPr>
          <w:rFonts w:ascii="宋体" w:hAnsi="宋体" w:eastAsia="宋体" w:cs="Times New Roman"/>
          <w:szCs w:val="21"/>
        </w:rPr>
        <w:t>中6.3.2</w:t>
      </w:r>
      <w:r>
        <w:rPr>
          <w:rFonts w:ascii="宋体" w:hAnsi="宋体" w:eastAsia="宋体" w:cs="Times New Roman"/>
        </w:rPr>
        <w:t>的规定</w:t>
      </w:r>
      <w:r>
        <w:rPr>
          <w:rFonts w:ascii="宋体" w:hAnsi="宋体" w:eastAsia="宋体" w:cs="Times New Roman"/>
          <w:szCs w:val="21"/>
        </w:rPr>
        <w:t>。</w:t>
      </w:r>
    </w:p>
    <w:p w14:paraId="18146833">
      <w:pPr>
        <w:spacing w:before="156" w:beforeLines="50" w:after="156" w:afterLines="50" w:line="360" w:lineRule="exact"/>
        <w:outlineLvl w:val="2"/>
        <w:rPr>
          <w:rFonts w:ascii="黑体" w:hAnsi="黑体" w:eastAsia="黑体" w:cs="Times New Roman"/>
          <w:szCs w:val="21"/>
        </w:rPr>
      </w:pPr>
      <w:r>
        <w:rPr>
          <w:rFonts w:ascii="黑体" w:hAnsi="黑体" w:eastAsia="黑体" w:cs="Times New Roman"/>
          <w:szCs w:val="21"/>
        </w:rPr>
        <w:t>6.</w:t>
      </w:r>
      <w:r>
        <w:rPr>
          <w:rFonts w:hint="eastAsia" w:ascii="黑体" w:hAnsi="黑体" w:eastAsia="黑体" w:cs="Times New Roman"/>
          <w:szCs w:val="21"/>
          <w:lang w:val="en-US" w:eastAsia="zh-CN"/>
        </w:rPr>
        <w:t>3</w:t>
      </w:r>
      <w:r>
        <w:rPr>
          <w:rFonts w:ascii="黑体" w:hAnsi="黑体" w:eastAsia="黑体" w:cs="Times New Roman"/>
          <w:szCs w:val="21"/>
        </w:rPr>
        <w:t>.3 马口铁板</w:t>
      </w:r>
    </w:p>
    <w:p w14:paraId="1D554B1E">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按</w:t>
      </w:r>
      <w:r>
        <w:rPr>
          <w:rFonts w:ascii="宋体" w:hAnsi="宋体" w:eastAsia="宋体" w:cs="Times New Roman"/>
          <w:szCs w:val="21"/>
        </w:rPr>
        <w:t>GB/T 9271的规定。</w:t>
      </w:r>
    </w:p>
    <w:p w14:paraId="550C1018">
      <w:pPr>
        <w:spacing w:before="156" w:beforeLines="50" w:after="156" w:afterLines="50" w:line="360" w:lineRule="exact"/>
        <w:outlineLvl w:val="1"/>
        <w:rPr>
          <w:rFonts w:ascii="黑体" w:hAnsi="黑体" w:eastAsia="黑体" w:cs="Times New Roman"/>
          <w:szCs w:val="21"/>
        </w:rPr>
      </w:pPr>
      <w:r>
        <w:rPr>
          <w:rFonts w:ascii="黑体" w:hAnsi="黑体" w:eastAsia="黑体" w:cs="Times New Roman"/>
          <w:szCs w:val="21"/>
        </w:rPr>
        <w:t>6.</w:t>
      </w:r>
      <w:r>
        <w:rPr>
          <w:rFonts w:hint="eastAsia" w:ascii="黑体" w:hAnsi="黑体" w:eastAsia="黑体" w:cs="Times New Roman"/>
          <w:szCs w:val="21"/>
          <w:lang w:val="en-US" w:eastAsia="zh-CN"/>
        </w:rPr>
        <w:t>4</w:t>
      </w:r>
      <w:r>
        <w:rPr>
          <w:rFonts w:ascii="黑体" w:hAnsi="黑体" w:eastAsia="黑体" w:cs="Times New Roman"/>
          <w:szCs w:val="21"/>
        </w:rPr>
        <w:t xml:space="preserve"> 试板制备</w:t>
      </w:r>
    </w:p>
    <w:p w14:paraId="336E5AC0">
      <w:pPr>
        <w:spacing w:before="156" w:beforeLines="50" w:after="156" w:afterLines="50" w:line="360" w:lineRule="exact"/>
        <w:outlineLvl w:val="2"/>
        <w:rPr>
          <w:rFonts w:ascii="黑体" w:hAnsi="黑体" w:eastAsia="黑体" w:cs="Times New Roman"/>
          <w:szCs w:val="21"/>
        </w:rPr>
      </w:pPr>
      <w:r>
        <w:rPr>
          <w:rFonts w:ascii="黑体" w:hAnsi="黑体" w:eastAsia="黑体" w:cs="Times New Roman"/>
          <w:szCs w:val="21"/>
        </w:rPr>
        <w:t>6.</w:t>
      </w:r>
      <w:r>
        <w:rPr>
          <w:rFonts w:hint="eastAsia" w:ascii="黑体" w:hAnsi="黑体" w:eastAsia="黑体" w:cs="Times New Roman"/>
          <w:szCs w:val="21"/>
          <w:lang w:val="en-US" w:eastAsia="zh-CN"/>
        </w:rPr>
        <w:t>4</w:t>
      </w:r>
      <w:r>
        <w:rPr>
          <w:rFonts w:ascii="黑体" w:hAnsi="黑体" w:eastAsia="黑体" w:cs="Times New Roman"/>
          <w:szCs w:val="21"/>
        </w:rPr>
        <w:t>.1 试样准备</w:t>
      </w:r>
    </w:p>
    <w:p w14:paraId="33ABBB87">
      <w:pPr>
        <w:spacing w:line="360" w:lineRule="exact"/>
        <w:ind w:firstLine="420" w:firstLineChars="200"/>
        <w:rPr>
          <w:rFonts w:ascii="宋体" w:hAnsi="宋体" w:eastAsia="宋体" w:cs="Times New Roman"/>
          <w:szCs w:val="21"/>
        </w:rPr>
      </w:pPr>
      <w:r>
        <w:rPr>
          <w:rFonts w:ascii="宋体" w:hAnsi="宋体" w:eastAsia="宋体" w:cs="Times New Roman"/>
          <w:szCs w:val="21"/>
        </w:rPr>
        <w:t>试验样品应在6.2规定的试验条件下至少放置24h后，按产品说明书规定搅拌均匀后制板。当所检样品明示了稀释比例，需要制板进行检验的项目，均应按规定的稀释比例加入符合GB/T 6682规定的三级水，搅匀后制板</w:t>
      </w:r>
      <w:r>
        <w:rPr>
          <w:rFonts w:hint="eastAsia" w:ascii="宋体" w:hAnsi="宋体" w:eastAsia="宋体" w:cs="Times New Roman"/>
          <w:szCs w:val="21"/>
        </w:rPr>
        <w:t>，</w:t>
      </w:r>
      <w:r>
        <w:rPr>
          <w:rFonts w:ascii="宋体" w:hAnsi="宋体" w:eastAsia="宋体" w:cs="Times New Roman"/>
          <w:szCs w:val="21"/>
        </w:rPr>
        <w:t>当所检样品规定了稀释比例范围，应取其中间值。</w:t>
      </w:r>
      <w:r>
        <w:rPr>
          <w:rFonts w:ascii="宋体" w:hAnsi="宋体" w:eastAsia="宋体" w:cs="Times New Roman"/>
        </w:rPr>
        <w:t>所检产品未明示稀释比例时，搅拌均匀后制板。</w:t>
      </w:r>
    </w:p>
    <w:p w14:paraId="1DC47F56">
      <w:pPr>
        <w:spacing w:before="156" w:beforeLines="50" w:after="156" w:afterLines="50" w:line="360" w:lineRule="exact"/>
        <w:outlineLvl w:val="2"/>
        <w:rPr>
          <w:rFonts w:ascii="黑体" w:hAnsi="黑体" w:eastAsia="黑体" w:cs="Times New Roman"/>
        </w:rPr>
      </w:pPr>
      <w:r>
        <w:rPr>
          <w:rFonts w:ascii="黑体" w:hAnsi="黑体" w:eastAsia="黑体" w:cs="Times New Roman"/>
        </w:rPr>
        <w:t>6</w:t>
      </w:r>
      <w:r>
        <w:rPr>
          <w:rFonts w:hint="eastAsia" w:ascii="黑体" w:hAnsi="黑体" w:eastAsia="黑体" w:cs="Times New Roman"/>
        </w:rPr>
        <w:t>.</w:t>
      </w:r>
      <w:r>
        <w:rPr>
          <w:rFonts w:hint="eastAsia" w:ascii="黑体" w:hAnsi="黑体" w:eastAsia="黑体" w:cs="Times New Roman"/>
          <w:lang w:val="en-US" w:eastAsia="zh-CN"/>
        </w:rPr>
        <w:t>4</w:t>
      </w:r>
      <w:r>
        <w:rPr>
          <w:rFonts w:hint="eastAsia" w:ascii="黑体" w:hAnsi="黑体" w:eastAsia="黑体" w:cs="Times New Roman"/>
        </w:rPr>
        <w:t>.</w:t>
      </w:r>
      <w:r>
        <w:rPr>
          <w:rFonts w:hint="eastAsia" w:ascii="黑体" w:hAnsi="黑体" w:eastAsia="黑体" w:cs="Times New Roman"/>
          <w:lang w:val="en-US" w:eastAsia="zh-CN"/>
        </w:rPr>
        <w:t>2</w:t>
      </w:r>
      <w:r>
        <w:rPr>
          <w:rFonts w:ascii="Times New Roman" w:hAnsi="Times New Roman" w:eastAsia="黑体" w:cs="Times New Roman"/>
          <w:sz w:val="21"/>
          <w:szCs w:val="21"/>
        </w:rPr>
        <w:t>气凝胶绝热</w:t>
      </w:r>
      <w:r>
        <w:rPr>
          <w:rFonts w:hint="eastAsia" w:ascii="Times New Roman" w:hAnsi="Times New Roman" w:eastAsia="黑体" w:cs="Times New Roman"/>
          <w:sz w:val="21"/>
          <w:szCs w:val="21"/>
          <w:lang w:eastAsia="zh-CN"/>
        </w:rPr>
        <w:t>砂</w:t>
      </w:r>
      <w:r>
        <w:rPr>
          <w:rFonts w:ascii="Times New Roman" w:hAnsi="Times New Roman" w:eastAsia="黑体" w:cs="Times New Roman"/>
          <w:sz w:val="21"/>
          <w:szCs w:val="21"/>
        </w:rPr>
        <w:t>壁状建筑涂料</w:t>
      </w:r>
      <w:r>
        <w:rPr>
          <w:rFonts w:ascii="黑体" w:hAnsi="黑体" w:eastAsia="黑体" w:cs="Times New Roman"/>
        </w:rPr>
        <w:t>试件与试板的制备</w:t>
      </w:r>
    </w:p>
    <w:p w14:paraId="04C8B6F4">
      <w:pPr>
        <w:spacing w:before="156" w:beforeLines="50" w:after="156" w:afterLines="50" w:line="360" w:lineRule="exact"/>
        <w:rPr>
          <w:rFonts w:ascii="黑体" w:hAnsi="黑体" w:eastAsia="黑体" w:cs="Times New Roman"/>
        </w:rPr>
      </w:pPr>
      <w:r>
        <w:rPr>
          <w:rFonts w:ascii="黑体" w:hAnsi="黑体" w:eastAsia="黑体" w:cs="Times New Roman"/>
        </w:rPr>
        <w:t>6</w:t>
      </w:r>
      <w:r>
        <w:rPr>
          <w:rFonts w:hint="eastAsia" w:ascii="黑体" w:hAnsi="黑体" w:eastAsia="黑体" w:cs="Times New Roman"/>
        </w:rPr>
        <w:t>.</w:t>
      </w:r>
      <w:r>
        <w:rPr>
          <w:rFonts w:hint="eastAsia" w:ascii="黑体" w:hAnsi="黑体" w:eastAsia="黑体" w:cs="Times New Roman"/>
          <w:lang w:val="en-US" w:eastAsia="zh-CN"/>
        </w:rPr>
        <w:t>4</w:t>
      </w:r>
      <w:r>
        <w:rPr>
          <w:rFonts w:ascii="黑体" w:hAnsi="黑体" w:eastAsia="黑体" w:cs="Times New Roman"/>
        </w:rPr>
        <w:t>.</w:t>
      </w:r>
      <w:r>
        <w:rPr>
          <w:rFonts w:hint="eastAsia" w:ascii="黑体" w:hAnsi="黑体" w:eastAsia="黑体" w:cs="Times New Roman"/>
          <w:lang w:val="en-US" w:eastAsia="zh-CN"/>
        </w:rPr>
        <w:t>2</w:t>
      </w:r>
      <w:r>
        <w:rPr>
          <w:rFonts w:ascii="黑体" w:hAnsi="黑体" w:eastAsia="黑体" w:cs="Times New Roman"/>
        </w:rPr>
        <w:t>.1导热系数试件的制备</w:t>
      </w:r>
    </w:p>
    <w:p w14:paraId="40838F44">
      <w:pPr>
        <w:spacing w:line="360" w:lineRule="exact"/>
        <w:ind w:firstLine="420" w:firstLineChars="200"/>
        <w:rPr>
          <w:rFonts w:ascii="黑体" w:hAnsi="黑体" w:eastAsia="黑体" w:cs="Times New Roman"/>
        </w:rPr>
      </w:pPr>
      <w:r>
        <w:rPr>
          <w:rFonts w:ascii="宋体" w:hAnsi="宋体" w:eastAsia="宋体" w:cs="Times New Roman"/>
          <w:szCs w:val="21"/>
        </w:rPr>
        <w:t>按</w:t>
      </w:r>
      <w:r>
        <w:rPr>
          <w:rFonts w:hint="eastAsia" w:ascii="宋体" w:hAnsi="宋体" w:eastAsia="宋体" w:cs="Times New Roman"/>
          <w:szCs w:val="21"/>
          <w:lang w:val="en-US" w:eastAsia="zh-CN"/>
        </w:rPr>
        <w:t>T/CECS 10126-2021</w:t>
      </w:r>
      <w:r>
        <w:rPr>
          <w:rFonts w:ascii="宋体" w:hAnsi="宋体" w:eastAsia="宋体" w:cs="Times New Roman"/>
          <w:szCs w:val="21"/>
        </w:rPr>
        <w:t>中6.</w:t>
      </w:r>
      <w:r>
        <w:rPr>
          <w:rFonts w:hint="eastAsia" w:ascii="宋体" w:hAnsi="宋体" w:eastAsia="宋体" w:cs="Times New Roman"/>
          <w:szCs w:val="21"/>
          <w:lang w:val="en-US" w:eastAsia="zh-CN"/>
        </w:rPr>
        <w:t>5.4.1</w:t>
      </w:r>
      <w:r>
        <w:rPr>
          <w:rFonts w:ascii="宋体" w:hAnsi="宋体" w:eastAsia="宋体" w:cs="Times New Roman"/>
        </w:rPr>
        <w:t>的规定</w:t>
      </w:r>
      <w:r>
        <w:rPr>
          <w:rFonts w:ascii="宋体" w:hAnsi="宋体" w:eastAsia="宋体" w:cs="Times New Roman"/>
          <w:szCs w:val="21"/>
        </w:rPr>
        <w:t>。</w:t>
      </w:r>
    </w:p>
    <w:p w14:paraId="07640BB0">
      <w:pPr>
        <w:spacing w:before="156" w:beforeLines="50" w:after="156" w:afterLines="50" w:line="360" w:lineRule="exact"/>
        <w:rPr>
          <w:rFonts w:ascii="黑体" w:hAnsi="黑体" w:eastAsia="黑体" w:cs="Times New Roman"/>
          <w:szCs w:val="21"/>
        </w:rPr>
      </w:pPr>
      <w:r>
        <w:rPr>
          <w:rFonts w:ascii="黑体" w:hAnsi="黑体" w:eastAsia="黑体" w:cs="Times New Roman"/>
          <w:szCs w:val="21"/>
        </w:rPr>
        <w:t>6.</w:t>
      </w:r>
      <w:r>
        <w:rPr>
          <w:rFonts w:hint="eastAsia" w:ascii="黑体" w:hAnsi="黑体" w:eastAsia="黑体" w:cs="Times New Roman"/>
          <w:szCs w:val="21"/>
          <w:lang w:val="en-US" w:eastAsia="zh-CN"/>
        </w:rPr>
        <w:t>4</w:t>
      </w:r>
      <w:r>
        <w:rPr>
          <w:rFonts w:hint="eastAsia" w:ascii="黑体" w:hAnsi="黑体" w:eastAsia="黑体" w:cs="Times New Roman"/>
          <w:szCs w:val="21"/>
        </w:rPr>
        <w:t>.</w:t>
      </w:r>
      <w:r>
        <w:rPr>
          <w:rFonts w:hint="eastAsia" w:ascii="黑体" w:hAnsi="黑体" w:eastAsia="黑体" w:cs="Times New Roman"/>
          <w:szCs w:val="21"/>
          <w:lang w:val="en-US" w:eastAsia="zh-CN"/>
        </w:rPr>
        <w:t>2</w:t>
      </w:r>
      <w:r>
        <w:rPr>
          <w:rFonts w:ascii="黑体" w:hAnsi="黑体" w:eastAsia="黑体" w:cs="Times New Roman"/>
          <w:szCs w:val="21"/>
        </w:rPr>
        <w:t>.</w:t>
      </w:r>
      <w:r>
        <w:rPr>
          <w:rFonts w:hint="eastAsia" w:ascii="黑体" w:hAnsi="黑体" w:eastAsia="黑体" w:cs="Times New Roman"/>
          <w:szCs w:val="21"/>
        </w:rPr>
        <w:t>2</w:t>
      </w:r>
      <w:r>
        <w:rPr>
          <w:rFonts w:ascii="Times New Roman" w:hAnsi="Times New Roman" w:eastAsia="黑体" w:cs="Times New Roman"/>
          <w:sz w:val="21"/>
          <w:szCs w:val="21"/>
        </w:rPr>
        <w:t>气凝胶绝热</w:t>
      </w:r>
      <w:r>
        <w:rPr>
          <w:rFonts w:hint="eastAsia" w:ascii="Times New Roman" w:hAnsi="Times New Roman" w:eastAsia="黑体" w:cs="Times New Roman"/>
          <w:sz w:val="21"/>
          <w:szCs w:val="21"/>
          <w:lang w:eastAsia="zh-CN"/>
        </w:rPr>
        <w:t>砂</w:t>
      </w:r>
      <w:r>
        <w:rPr>
          <w:rFonts w:ascii="Times New Roman" w:hAnsi="Times New Roman" w:eastAsia="黑体" w:cs="Times New Roman"/>
          <w:sz w:val="21"/>
          <w:szCs w:val="21"/>
        </w:rPr>
        <w:t>壁状建筑涂料</w:t>
      </w:r>
      <w:r>
        <w:rPr>
          <w:rFonts w:ascii="黑体" w:hAnsi="黑体" w:eastAsia="黑体" w:cs="Times New Roman"/>
          <w:szCs w:val="21"/>
        </w:rPr>
        <w:t>样板的制备</w:t>
      </w:r>
    </w:p>
    <w:p w14:paraId="6EB42FE7">
      <w:pPr>
        <w:spacing w:line="360" w:lineRule="exact"/>
        <w:ind w:firstLine="420" w:firstLineChars="200"/>
        <w:rPr>
          <w:rFonts w:hint="eastAsia" w:ascii="宋体" w:hAnsi="宋体" w:eastAsia="宋体" w:cs="Times New Roman"/>
        </w:rPr>
      </w:pPr>
      <w:r>
        <w:rPr>
          <w:rFonts w:ascii="宋体" w:hAnsi="宋体" w:eastAsia="宋体" w:cs="Times New Roman"/>
          <w:szCs w:val="21"/>
        </w:rPr>
        <w:t>除另有规定或商定外，</w:t>
      </w:r>
      <w:r>
        <w:rPr>
          <w:rFonts w:hint="eastAsia"/>
        </w:rPr>
        <w:t>气凝胶绝热砂壁状建筑涂料</w:t>
      </w:r>
      <w:r>
        <w:rPr>
          <w:rFonts w:ascii="宋体" w:hAnsi="宋体" w:eastAsia="宋体" w:cs="Times New Roman"/>
          <w:szCs w:val="21"/>
        </w:rPr>
        <w:t>各检验项目的底材类型、试板尺寸、数量、湿膜厚度及养护期应符合表</w:t>
      </w:r>
      <w:r>
        <w:rPr>
          <w:rFonts w:hint="eastAsia" w:ascii="宋体" w:hAnsi="宋体" w:eastAsia="宋体" w:cs="Times New Roman"/>
          <w:szCs w:val="21"/>
          <w:lang w:val="en-US" w:eastAsia="zh-CN"/>
        </w:rPr>
        <w:t>2</w:t>
      </w:r>
      <w:r>
        <w:rPr>
          <w:rFonts w:ascii="宋体" w:hAnsi="宋体" w:eastAsia="宋体" w:cs="Times New Roman"/>
          <w:szCs w:val="21"/>
        </w:rPr>
        <w:t>的要求</w:t>
      </w:r>
      <w:r>
        <w:rPr>
          <w:rFonts w:hint="eastAsia" w:ascii="宋体" w:hAnsi="宋体" w:eastAsia="宋体" w:cs="Times New Roman"/>
          <w:szCs w:val="21"/>
        </w:rPr>
        <w:t>，</w:t>
      </w:r>
      <w:r>
        <w:rPr>
          <w:rFonts w:ascii="宋体" w:hAnsi="宋体" w:eastAsia="宋体" w:cs="Times New Roman"/>
        </w:rPr>
        <w:t>涂布多道时，每次刮涂或喷涂厚度不超过</w:t>
      </w:r>
      <w:r>
        <w:rPr>
          <w:rFonts w:hint="eastAsia" w:ascii="宋体" w:hAnsi="宋体" w:eastAsia="宋体" w:cs="Times New Roman"/>
        </w:rPr>
        <w:t>1</w:t>
      </w:r>
      <w:r>
        <w:rPr>
          <w:rFonts w:ascii="宋体" w:hAnsi="宋体" w:eastAsia="宋体" w:cs="Times New Roman"/>
        </w:rPr>
        <w:t>mm，每道</w:t>
      </w:r>
      <w:r>
        <w:rPr>
          <w:rFonts w:hint="eastAsia" w:ascii="宋体" w:hAnsi="宋体" w:eastAsia="宋体" w:cs="Times New Roman"/>
        </w:rPr>
        <w:t>间</w:t>
      </w:r>
      <w:r>
        <w:rPr>
          <w:rFonts w:ascii="宋体" w:hAnsi="宋体" w:eastAsia="宋体" w:cs="Times New Roman"/>
        </w:rPr>
        <w:t>隔24h</w:t>
      </w:r>
      <w:r>
        <w:rPr>
          <w:rFonts w:hint="eastAsia" w:ascii="宋体" w:hAnsi="宋体" w:eastAsia="宋体" w:cs="Times New Roman"/>
        </w:rPr>
        <w:t>。</w:t>
      </w:r>
    </w:p>
    <w:p w14:paraId="7FA8F0A1">
      <w:pPr>
        <w:spacing w:before="156" w:beforeLines="50" w:after="156" w:afterLines="50" w:line="360" w:lineRule="exact"/>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lang w:val="en-US" w:eastAsia="zh-CN"/>
        </w:rPr>
        <w:t xml:space="preserve">2 </w:t>
      </w:r>
      <w:r>
        <w:rPr>
          <w:rFonts w:hint="eastAsia" w:asciiTheme="minorEastAsia" w:hAnsiTheme="minorEastAsia" w:cstheme="minorEastAsia"/>
          <w:b/>
          <w:bCs/>
        </w:rPr>
        <w:t>气凝胶绝热</w:t>
      </w:r>
      <w:r>
        <w:rPr>
          <w:rFonts w:hint="eastAsia" w:asciiTheme="minorEastAsia" w:hAnsiTheme="minorEastAsia" w:cstheme="minorEastAsia"/>
          <w:b/>
          <w:bCs/>
          <w:lang w:eastAsia="zh-CN"/>
        </w:rPr>
        <w:t>砂壁状建筑涂料</w:t>
      </w:r>
      <w:r>
        <w:rPr>
          <w:rFonts w:hint="eastAsia" w:asciiTheme="minorEastAsia" w:hAnsiTheme="minorEastAsia" w:cstheme="minorEastAsia"/>
          <w:b/>
          <w:bCs/>
          <w:szCs w:val="21"/>
        </w:rPr>
        <w:t>制</w:t>
      </w:r>
      <w:r>
        <w:rPr>
          <w:rFonts w:hint="eastAsia" w:ascii="Times New Roman" w:hAnsi="Times New Roman" w:eastAsia="宋体" w:cs="Times New Roman"/>
          <w:b/>
          <w:bCs/>
          <w:szCs w:val="21"/>
        </w:rPr>
        <w:t>板的</w:t>
      </w:r>
      <w:r>
        <w:rPr>
          <w:rFonts w:ascii="Times New Roman" w:hAnsi="Times New Roman" w:eastAsia="宋体" w:cs="Times New Roman"/>
          <w:b/>
          <w:bCs/>
          <w:szCs w:val="21"/>
        </w:rPr>
        <w:t>要求</w:t>
      </w:r>
    </w:p>
    <w:tbl>
      <w:tblPr>
        <w:tblStyle w:val="8"/>
        <w:tblpPr w:leftFromText="180" w:rightFromText="180" w:vertAnchor="text" w:horzAnchor="page" w:tblpX="1503" w:tblpY="17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1296"/>
        <w:gridCol w:w="1777"/>
        <w:gridCol w:w="1553"/>
        <w:gridCol w:w="1562"/>
        <w:gridCol w:w="1572"/>
      </w:tblGrid>
      <w:tr w14:paraId="50DF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46" w:type="pct"/>
            <w:vMerge w:val="restart"/>
            <w:vAlign w:val="center"/>
          </w:tcPr>
          <w:p w14:paraId="16646D9B">
            <w:pPr>
              <w:spacing w:line="360" w:lineRule="exact"/>
              <w:jc w:val="center"/>
              <w:rPr>
                <w:rFonts w:hint="eastAsia" w:ascii="宋体" w:hAnsi="宋体" w:eastAsia="宋体" w:cs="Times New Roman"/>
                <w:sz w:val="18"/>
                <w:szCs w:val="18"/>
              </w:rPr>
            </w:pPr>
            <w:r>
              <w:rPr>
                <w:rFonts w:ascii="宋体" w:hAnsi="宋体" w:eastAsia="宋体" w:cs="Times New Roman"/>
                <w:sz w:val="18"/>
                <w:szCs w:val="18"/>
              </w:rPr>
              <w:t>检验项目</w:t>
            </w:r>
          </w:p>
        </w:tc>
        <w:tc>
          <w:tcPr>
            <w:tcW w:w="4053" w:type="pct"/>
            <w:gridSpan w:val="5"/>
            <w:vAlign w:val="center"/>
          </w:tcPr>
          <w:p w14:paraId="639F5BE5">
            <w:pPr>
              <w:spacing w:line="360" w:lineRule="exact"/>
              <w:jc w:val="center"/>
              <w:rPr>
                <w:rFonts w:ascii="宋体" w:hAnsi="宋体" w:eastAsia="宋体" w:cs="Times New Roman"/>
                <w:sz w:val="18"/>
                <w:szCs w:val="18"/>
              </w:rPr>
            </w:pPr>
            <w:r>
              <w:rPr>
                <w:rFonts w:ascii="宋体" w:hAnsi="宋体" w:eastAsia="宋体" w:cs="Times New Roman"/>
                <w:sz w:val="18"/>
                <w:szCs w:val="18"/>
              </w:rPr>
              <w:t>制板要求</w:t>
            </w:r>
          </w:p>
        </w:tc>
      </w:tr>
      <w:tr w14:paraId="115A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46" w:type="pct"/>
            <w:vMerge w:val="continue"/>
            <w:vAlign w:val="center"/>
          </w:tcPr>
          <w:p w14:paraId="017CF65B">
            <w:pPr>
              <w:spacing w:line="360" w:lineRule="exact"/>
              <w:jc w:val="center"/>
              <w:rPr>
                <w:rFonts w:ascii="宋体" w:hAnsi="宋体" w:eastAsia="宋体" w:cs="Times New Roman"/>
                <w:sz w:val="18"/>
                <w:szCs w:val="18"/>
              </w:rPr>
            </w:pPr>
          </w:p>
        </w:tc>
        <w:tc>
          <w:tcPr>
            <w:tcW w:w="677" w:type="pct"/>
            <w:vAlign w:val="center"/>
          </w:tcPr>
          <w:p w14:paraId="4F23D4DD">
            <w:pPr>
              <w:spacing w:line="360" w:lineRule="exact"/>
              <w:jc w:val="center"/>
              <w:rPr>
                <w:rFonts w:ascii="宋体" w:hAnsi="宋体" w:eastAsia="宋体" w:cs="Times New Roman"/>
                <w:sz w:val="18"/>
                <w:szCs w:val="18"/>
              </w:rPr>
            </w:pPr>
            <w:r>
              <w:rPr>
                <w:rFonts w:ascii="宋体" w:hAnsi="宋体" w:eastAsia="宋体" w:cs="Times New Roman"/>
                <w:sz w:val="18"/>
                <w:szCs w:val="18"/>
              </w:rPr>
              <w:t>底材类型</w:t>
            </w:r>
          </w:p>
        </w:tc>
        <w:tc>
          <w:tcPr>
            <w:tcW w:w="928" w:type="pct"/>
            <w:vAlign w:val="center"/>
          </w:tcPr>
          <w:p w14:paraId="5355CEBE">
            <w:pPr>
              <w:spacing w:line="360" w:lineRule="exact"/>
              <w:jc w:val="center"/>
              <w:rPr>
                <w:rFonts w:ascii="宋体" w:hAnsi="宋体" w:eastAsia="宋体" w:cs="Times New Roman"/>
                <w:sz w:val="18"/>
                <w:szCs w:val="18"/>
              </w:rPr>
            </w:pPr>
            <w:r>
              <w:rPr>
                <w:rFonts w:ascii="宋体" w:hAnsi="宋体" w:eastAsia="宋体" w:cs="Times New Roman"/>
                <w:sz w:val="18"/>
                <w:szCs w:val="18"/>
              </w:rPr>
              <w:t>试板尺寸/mm</w:t>
            </w:r>
          </w:p>
        </w:tc>
        <w:tc>
          <w:tcPr>
            <w:tcW w:w="811" w:type="pct"/>
            <w:vAlign w:val="center"/>
          </w:tcPr>
          <w:p w14:paraId="60BCE2A7">
            <w:pPr>
              <w:spacing w:line="360" w:lineRule="exact"/>
              <w:jc w:val="center"/>
              <w:rPr>
                <w:rFonts w:ascii="宋体" w:hAnsi="宋体" w:eastAsia="宋体" w:cs="Times New Roman"/>
                <w:sz w:val="18"/>
                <w:szCs w:val="18"/>
              </w:rPr>
            </w:pPr>
            <w:r>
              <w:rPr>
                <w:rFonts w:ascii="宋体" w:hAnsi="宋体" w:eastAsia="宋体" w:cs="Times New Roman"/>
                <w:sz w:val="18"/>
                <w:szCs w:val="18"/>
              </w:rPr>
              <w:t>试板数据量/块</w:t>
            </w:r>
          </w:p>
        </w:tc>
        <w:tc>
          <w:tcPr>
            <w:tcW w:w="816" w:type="pct"/>
            <w:vAlign w:val="center"/>
          </w:tcPr>
          <w:p w14:paraId="006605B4">
            <w:pPr>
              <w:spacing w:line="360" w:lineRule="exact"/>
              <w:jc w:val="center"/>
              <w:rPr>
                <w:rFonts w:ascii="宋体" w:hAnsi="宋体" w:eastAsia="宋体" w:cs="Times New Roman"/>
                <w:sz w:val="18"/>
                <w:szCs w:val="18"/>
              </w:rPr>
            </w:pPr>
            <w:r>
              <w:rPr>
                <w:rFonts w:ascii="宋体" w:hAnsi="宋体" w:eastAsia="宋体" w:cs="Times New Roman"/>
                <w:sz w:val="18"/>
                <w:szCs w:val="18"/>
              </w:rPr>
              <w:t>湿膜厚度/mm</w:t>
            </w:r>
          </w:p>
        </w:tc>
        <w:tc>
          <w:tcPr>
            <w:tcW w:w="820" w:type="pct"/>
            <w:vAlign w:val="center"/>
          </w:tcPr>
          <w:p w14:paraId="69B44A9E">
            <w:pPr>
              <w:spacing w:line="360" w:lineRule="exact"/>
              <w:jc w:val="center"/>
              <w:rPr>
                <w:rFonts w:ascii="宋体" w:hAnsi="宋体" w:eastAsia="宋体" w:cs="Times New Roman"/>
                <w:sz w:val="18"/>
                <w:szCs w:val="18"/>
              </w:rPr>
            </w:pPr>
            <w:r>
              <w:rPr>
                <w:rFonts w:ascii="宋体" w:hAnsi="宋体" w:eastAsia="宋体" w:cs="Times New Roman"/>
                <w:sz w:val="18"/>
                <w:szCs w:val="18"/>
              </w:rPr>
              <w:t>养护期/d</w:t>
            </w:r>
          </w:p>
        </w:tc>
      </w:tr>
      <w:tr w14:paraId="3887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46" w:type="pct"/>
            <w:vAlign w:val="center"/>
          </w:tcPr>
          <w:p w14:paraId="651499A1">
            <w:pPr>
              <w:spacing w:line="360" w:lineRule="exact"/>
              <w:jc w:val="center"/>
              <w:rPr>
                <w:rFonts w:ascii="宋体" w:hAnsi="宋体" w:eastAsia="宋体" w:cs="Times New Roman"/>
                <w:sz w:val="18"/>
                <w:szCs w:val="18"/>
              </w:rPr>
            </w:pPr>
            <w:r>
              <w:rPr>
                <w:rFonts w:ascii="宋体" w:hAnsi="宋体" w:eastAsia="宋体" w:cs="Times New Roman"/>
                <w:sz w:val="18"/>
                <w:szCs w:val="18"/>
              </w:rPr>
              <w:t>施工性</w:t>
            </w:r>
          </w:p>
        </w:tc>
        <w:tc>
          <w:tcPr>
            <w:tcW w:w="677" w:type="pct"/>
            <w:vMerge w:val="restart"/>
            <w:vAlign w:val="center"/>
          </w:tcPr>
          <w:p w14:paraId="7C0B470F">
            <w:pPr>
              <w:spacing w:line="360" w:lineRule="exact"/>
              <w:jc w:val="center"/>
              <w:rPr>
                <w:rFonts w:ascii="宋体" w:hAnsi="宋体" w:eastAsia="宋体" w:cs="Times New Roman"/>
                <w:sz w:val="18"/>
                <w:szCs w:val="18"/>
              </w:rPr>
            </w:pPr>
            <w:r>
              <w:rPr>
                <w:rFonts w:ascii="宋体" w:hAnsi="宋体" w:eastAsia="宋体" w:cs="Times New Roman"/>
                <w:sz w:val="18"/>
                <w:szCs w:val="18"/>
              </w:rPr>
              <w:t>无石棉纤维水泥平板</w:t>
            </w:r>
          </w:p>
        </w:tc>
        <w:tc>
          <w:tcPr>
            <w:tcW w:w="928" w:type="pct"/>
            <w:vAlign w:val="center"/>
          </w:tcPr>
          <w:p w14:paraId="6A9CB99A">
            <w:pPr>
              <w:spacing w:line="360" w:lineRule="exact"/>
              <w:jc w:val="center"/>
              <w:rPr>
                <w:rFonts w:ascii="宋体" w:hAnsi="宋体" w:eastAsia="宋体" w:cs="Times New Roman"/>
                <w:sz w:val="18"/>
                <w:szCs w:val="18"/>
              </w:rPr>
            </w:pPr>
            <w:r>
              <w:rPr>
                <w:rFonts w:ascii="宋体" w:hAnsi="宋体" w:eastAsia="宋体" w:cs="Times New Roman"/>
                <w:sz w:val="18"/>
                <w:szCs w:val="18"/>
              </w:rPr>
              <w:t>430x150x(4</w:t>
            </w:r>
            <w:r>
              <w:rPr>
                <w:rFonts w:hint="eastAsia" w:ascii="宋体" w:hAnsi="宋体" w:eastAsia="宋体"/>
                <w:color w:val="333333"/>
                <w:sz w:val="18"/>
                <w:szCs w:val="18"/>
                <w:shd w:val="clear" w:color="auto" w:fill="FFFFFF"/>
              </w:rPr>
              <w:t>～</w:t>
            </w:r>
            <w:r>
              <w:rPr>
                <w:rFonts w:ascii="宋体" w:hAnsi="宋体" w:eastAsia="宋体" w:cs="Times New Roman"/>
                <w:sz w:val="18"/>
                <w:szCs w:val="18"/>
              </w:rPr>
              <w:t>6)</w:t>
            </w:r>
          </w:p>
        </w:tc>
        <w:tc>
          <w:tcPr>
            <w:tcW w:w="811" w:type="pct"/>
            <w:vAlign w:val="center"/>
          </w:tcPr>
          <w:p w14:paraId="3CA4E8E6">
            <w:pPr>
              <w:spacing w:line="360" w:lineRule="exact"/>
              <w:jc w:val="center"/>
              <w:rPr>
                <w:rFonts w:ascii="宋体" w:hAnsi="宋体" w:eastAsia="宋体" w:cs="Times New Roman"/>
                <w:sz w:val="18"/>
                <w:szCs w:val="18"/>
              </w:rPr>
            </w:pPr>
            <w:r>
              <w:rPr>
                <w:rFonts w:ascii="宋体" w:hAnsi="宋体" w:eastAsia="宋体" w:cs="Times New Roman"/>
                <w:sz w:val="18"/>
                <w:szCs w:val="18"/>
              </w:rPr>
              <w:t>1</w:t>
            </w:r>
          </w:p>
        </w:tc>
        <w:tc>
          <w:tcPr>
            <w:tcW w:w="816" w:type="pct"/>
            <w:vAlign w:val="center"/>
          </w:tcPr>
          <w:p w14:paraId="392466F5">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820" w:type="pct"/>
            <w:vAlign w:val="center"/>
          </w:tcPr>
          <w:p w14:paraId="5A94F0E6">
            <w:pPr>
              <w:spacing w:line="360" w:lineRule="exact"/>
              <w:jc w:val="center"/>
              <w:rPr>
                <w:rFonts w:ascii="宋体" w:hAnsi="宋体" w:eastAsia="宋体" w:cs="Times New Roman"/>
                <w:sz w:val="18"/>
                <w:szCs w:val="18"/>
              </w:rPr>
            </w:pPr>
            <w:r>
              <w:rPr>
                <w:rFonts w:ascii="宋体" w:hAnsi="宋体" w:eastAsia="宋体" w:cs="Times New Roman"/>
                <w:sz w:val="18"/>
                <w:szCs w:val="18"/>
              </w:rPr>
              <w:t>--</w:t>
            </w:r>
          </w:p>
        </w:tc>
      </w:tr>
      <w:tr w14:paraId="0A0C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46" w:type="pct"/>
            <w:vAlign w:val="center"/>
          </w:tcPr>
          <w:p w14:paraId="7D45C787">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干燥时间</w:t>
            </w:r>
          </w:p>
        </w:tc>
        <w:tc>
          <w:tcPr>
            <w:tcW w:w="677" w:type="pct"/>
            <w:vMerge w:val="continue"/>
            <w:vAlign w:val="center"/>
          </w:tcPr>
          <w:p w14:paraId="1FF84E6D">
            <w:pPr>
              <w:spacing w:line="360" w:lineRule="exact"/>
              <w:jc w:val="center"/>
              <w:rPr>
                <w:rFonts w:ascii="宋体" w:hAnsi="宋体" w:eastAsia="宋体" w:cs="Times New Roman"/>
                <w:sz w:val="18"/>
                <w:szCs w:val="18"/>
              </w:rPr>
            </w:pPr>
          </w:p>
        </w:tc>
        <w:tc>
          <w:tcPr>
            <w:tcW w:w="928" w:type="pct"/>
            <w:vMerge w:val="restart"/>
            <w:vAlign w:val="center"/>
          </w:tcPr>
          <w:p w14:paraId="21300081">
            <w:pPr>
              <w:spacing w:line="360" w:lineRule="exact"/>
              <w:jc w:val="center"/>
              <w:rPr>
                <w:rFonts w:ascii="宋体" w:hAnsi="宋体" w:eastAsia="宋体" w:cs="Times New Roman"/>
                <w:sz w:val="18"/>
                <w:szCs w:val="18"/>
              </w:rPr>
            </w:pPr>
            <w:r>
              <w:rPr>
                <w:rFonts w:ascii="宋体" w:hAnsi="宋体" w:eastAsia="宋体" w:cs="Times New Roman"/>
                <w:sz w:val="18"/>
                <w:szCs w:val="18"/>
              </w:rPr>
              <w:t>150x70x(4</w:t>
            </w:r>
            <w:r>
              <w:rPr>
                <w:rFonts w:hint="eastAsia" w:ascii="宋体" w:hAnsi="宋体" w:eastAsia="宋体"/>
                <w:color w:val="333333"/>
                <w:sz w:val="18"/>
                <w:szCs w:val="18"/>
                <w:shd w:val="clear" w:color="auto" w:fill="FFFFFF"/>
              </w:rPr>
              <w:t>～</w:t>
            </w:r>
            <w:r>
              <w:rPr>
                <w:rFonts w:ascii="宋体" w:hAnsi="宋体" w:eastAsia="宋体" w:cs="Times New Roman"/>
                <w:sz w:val="18"/>
                <w:szCs w:val="18"/>
              </w:rPr>
              <w:t>6)</w:t>
            </w:r>
          </w:p>
        </w:tc>
        <w:tc>
          <w:tcPr>
            <w:tcW w:w="811" w:type="pct"/>
            <w:vAlign w:val="center"/>
          </w:tcPr>
          <w:p w14:paraId="63BE083C">
            <w:pPr>
              <w:spacing w:line="360" w:lineRule="exact"/>
              <w:jc w:val="center"/>
              <w:rPr>
                <w:rFonts w:ascii="宋体" w:hAnsi="宋体" w:eastAsia="宋体" w:cs="Times New Roman"/>
                <w:sz w:val="18"/>
                <w:szCs w:val="18"/>
              </w:rPr>
            </w:pPr>
            <w:r>
              <w:rPr>
                <w:rFonts w:ascii="宋体" w:hAnsi="宋体" w:eastAsia="宋体" w:cs="Times New Roman"/>
                <w:sz w:val="18"/>
                <w:szCs w:val="18"/>
              </w:rPr>
              <w:t>1</w:t>
            </w:r>
          </w:p>
        </w:tc>
        <w:tc>
          <w:tcPr>
            <w:tcW w:w="816" w:type="pct"/>
            <w:vAlign w:val="center"/>
          </w:tcPr>
          <w:p w14:paraId="163EBAF3">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820" w:type="pct"/>
            <w:vAlign w:val="center"/>
          </w:tcPr>
          <w:p w14:paraId="46B7E6F8">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w:t>
            </w:r>
          </w:p>
        </w:tc>
      </w:tr>
      <w:tr w14:paraId="7D09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46" w:type="pct"/>
            <w:vAlign w:val="center"/>
          </w:tcPr>
          <w:p w14:paraId="26651F29">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涂层耐温变性</w:t>
            </w:r>
          </w:p>
        </w:tc>
        <w:tc>
          <w:tcPr>
            <w:tcW w:w="677" w:type="pct"/>
            <w:vMerge w:val="continue"/>
            <w:vAlign w:val="center"/>
          </w:tcPr>
          <w:p w14:paraId="1B5517E2">
            <w:pPr>
              <w:spacing w:line="360" w:lineRule="exact"/>
              <w:jc w:val="center"/>
              <w:rPr>
                <w:rFonts w:ascii="宋体" w:hAnsi="宋体" w:eastAsia="宋体" w:cs="Times New Roman"/>
                <w:sz w:val="18"/>
                <w:szCs w:val="18"/>
              </w:rPr>
            </w:pPr>
          </w:p>
        </w:tc>
        <w:tc>
          <w:tcPr>
            <w:tcW w:w="928" w:type="pct"/>
            <w:vMerge w:val="continue"/>
            <w:vAlign w:val="center"/>
          </w:tcPr>
          <w:p w14:paraId="3DEE17FB">
            <w:pPr>
              <w:spacing w:line="360" w:lineRule="exact"/>
              <w:jc w:val="center"/>
              <w:rPr>
                <w:rFonts w:ascii="宋体" w:hAnsi="宋体" w:eastAsia="宋体" w:cs="Times New Roman"/>
                <w:sz w:val="18"/>
                <w:szCs w:val="18"/>
              </w:rPr>
            </w:pPr>
          </w:p>
        </w:tc>
        <w:tc>
          <w:tcPr>
            <w:tcW w:w="811" w:type="pct"/>
            <w:vAlign w:val="center"/>
          </w:tcPr>
          <w:p w14:paraId="31FDDE54">
            <w:pPr>
              <w:spacing w:line="360" w:lineRule="exact"/>
              <w:jc w:val="center"/>
              <w:rPr>
                <w:rFonts w:ascii="宋体" w:hAnsi="宋体" w:eastAsia="宋体" w:cs="Times New Roman"/>
                <w:sz w:val="18"/>
                <w:szCs w:val="18"/>
              </w:rPr>
            </w:pPr>
            <w:r>
              <w:rPr>
                <w:rFonts w:ascii="宋体" w:hAnsi="宋体" w:eastAsia="宋体" w:cs="Times New Roman"/>
                <w:sz w:val="18"/>
                <w:szCs w:val="18"/>
              </w:rPr>
              <w:t>3</w:t>
            </w:r>
          </w:p>
        </w:tc>
        <w:tc>
          <w:tcPr>
            <w:tcW w:w="816" w:type="pct"/>
            <w:vAlign w:val="center"/>
          </w:tcPr>
          <w:p w14:paraId="4FD234B0">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820" w:type="pct"/>
            <w:vAlign w:val="center"/>
          </w:tcPr>
          <w:p w14:paraId="7940F9B2">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7</w:t>
            </w:r>
          </w:p>
        </w:tc>
      </w:tr>
      <w:tr w14:paraId="543E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6" w:type="pct"/>
            <w:vAlign w:val="center"/>
          </w:tcPr>
          <w:p w14:paraId="7E1D2FB6">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耐碱性</w:t>
            </w:r>
          </w:p>
        </w:tc>
        <w:tc>
          <w:tcPr>
            <w:tcW w:w="677" w:type="pct"/>
            <w:vMerge w:val="continue"/>
            <w:vAlign w:val="center"/>
          </w:tcPr>
          <w:p w14:paraId="4C545444">
            <w:pPr>
              <w:spacing w:line="360" w:lineRule="exact"/>
              <w:jc w:val="center"/>
              <w:rPr>
                <w:rFonts w:ascii="宋体" w:hAnsi="宋体" w:eastAsia="宋体" w:cs="Times New Roman"/>
                <w:sz w:val="18"/>
                <w:szCs w:val="18"/>
              </w:rPr>
            </w:pPr>
          </w:p>
        </w:tc>
        <w:tc>
          <w:tcPr>
            <w:tcW w:w="928" w:type="pct"/>
            <w:vMerge w:val="continue"/>
            <w:vAlign w:val="center"/>
          </w:tcPr>
          <w:p w14:paraId="7BEFA14E">
            <w:pPr>
              <w:spacing w:line="360" w:lineRule="exact"/>
              <w:jc w:val="center"/>
              <w:rPr>
                <w:rFonts w:ascii="宋体" w:hAnsi="宋体" w:eastAsia="宋体" w:cs="Times New Roman"/>
                <w:sz w:val="18"/>
                <w:szCs w:val="18"/>
              </w:rPr>
            </w:pPr>
          </w:p>
        </w:tc>
        <w:tc>
          <w:tcPr>
            <w:tcW w:w="811" w:type="pct"/>
            <w:vAlign w:val="center"/>
          </w:tcPr>
          <w:p w14:paraId="2BD118DA">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816" w:type="pct"/>
            <w:vAlign w:val="center"/>
          </w:tcPr>
          <w:p w14:paraId="5AB6931E">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820" w:type="pct"/>
            <w:vAlign w:val="center"/>
          </w:tcPr>
          <w:p w14:paraId="75235BD6">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7</w:t>
            </w:r>
          </w:p>
        </w:tc>
      </w:tr>
      <w:tr w14:paraId="735F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46" w:type="pct"/>
            <w:vAlign w:val="center"/>
          </w:tcPr>
          <w:p w14:paraId="4B73D1E8">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耐水性</w:t>
            </w:r>
          </w:p>
        </w:tc>
        <w:tc>
          <w:tcPr>
            <w:tcW w:w="677" w:type="pct"/>
            <w:vMerge w:val="continue"/>
            <w:vAlign w:val="center"/>
          </w:tcPr>
          <w:p w14:paraId="36E5EEDD">
            <w:pPr>
              <w:spacing w:line="360" w:lineRule="exact"/>
              <w:jc w:val="center"/>
              <w:rPr>
                <w:rFonts w:ascii="宋体" w:hAnsi="宋体" w:eastAsia="宋体" w:cs="Times New Roman"/>
                <w:sz w:val="18"/>
                <w:szCs w:val="18"/>
              </w:rPr>
            </w:pPr>
          </w:p>
        </w:tc>
        <w:tc>
          <w:tcPr>
            <w:tcW w:w="928" w:type="pct"/>
            <w:vMerge w:val="continue"/>
            <w:vAlign w:val="center"/>
          </w:tcPr>
          <w:p w14:paraId="205A17F2">
            <w:pPr>
              <w:spacing w:line="360" w:lineRule="exact"/>
              <w:jc w:val="center"/>
              <w:rPr>
                <w:rFonts w:ascii="宋体" w:hAnsi="宋体" w:eastAsia="宋体" w:cs="Times New Roman"/>
                <w:sz w:val="18"/>
                <w:szCs w:val="18"/>
              </w:rPr>
            </w:pPr>
          </w:p>
        </w:tc>
        <w:tc>
          <w:tcPr>
            <w:tcW w:w="811" w:type="pct"/>
            <w:vAlign w:val="center"/>
          </w:tcPr>
          <w:p w14:paraId="329FBF5E">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816" w:type="pct"/>
            <w:vAlign w:val="center"/>
          </w:tcPr>
          <w:p w14:paraId="6F819B97">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820" w:type="pct"/>
            <w:vAlign w:val="center"/>
          </w:tcPr>
          <w:p w14:paraId="0CE90B65">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7</w:t>
            </w:r>
          </w:p>
        </w:tc>
      </w:tr>
      <w:tr w14:paraId="740C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46" w:type="pct"/>
            <w:vAlign w:val="center"/>
          </w:tcPr>
          <w:p w14:paraId="4B38E755">
            <w:pPr>
              <w:spacing w:line="360" w:lineRule="exact"/>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耐沾污性</w:t>
            </w:r>
          </w:p>
        </w:tc>
        <w:tc>
          <w:tcPr>
            <w:tcW w:w="677" w:type="pct"/>
            <w:vMerge w:val="continue"/>
            <w:vAlign w:val="center"/>
          </w:tcPr>
          <w:p w14:paraId="71A3B36A">
            <w:pPr>
              <w:spacing w:line="360" w:lineRule="exact"/>
              <w:jc w:val="center"/>
              <w:rPr>
                <w:rFonts w:hint="eastAsia" w:ascii="宋体" w:hAnsi="宋体" w:eastAsia="宋体" w:cs="Times New Roman"/>
                <w:sz w:val="18"/>
                <w:szCs w:val="18"/>
              </w:rPr>
            </w:pPr>
          </w:p>
        </w:tc>
        <w:tc>
          <w:tcPr>
            <w:tcW w:w="928" w:type="pct"/>
            <w:vMerge w:val="continue"/>
            <w:vAlign w:val="center"/>
          </w:tcPr>
          <w:p w14:paraId="270AD08A">
            <w:pPr>
              <w:spacing w:line="360" w:lineRule="exact"/>
              <w:jc w:val="center"/>
              <w:rPr>
                <w:rFonts w:hint="eastAsia" w:ascii="宋体" w:hAnsi="宋体" w:eastAsia="宋体" w:cs="Times New Roman"/>
                <w:sz w:val="18"/>
                <w:szCs w:val="18"/>
              </w:rPr>
            </w:pPr>
          </w:p>
        </w:tc>
        <w:tc>
          <w:tcPr>
            <w:tcW w:w="811" w:type="pct"/>
            <w:vAlign w:val="center"/>
          </w:tcPr>
          <w:p w14:paraId="4BB7E51C">
            <w:pPr>
              <w:spacing w:line="3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3</w:t>
            </w:r>
          </w:p>
        </w:tc>
        <w:tc>
          <w:tcPr>
            <w:tcW w:w="816" w:type="pct"/>
            <w:vAlign w:val="center"/>
          </w:tcPr>
          <w:p w14:paraId="0E3B7828">
            <w:pPr>
              <w:spacing w:line="3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w:t>
            </w:r>
          </w:p>
        </w:tc>
        <w:tc>
          <w:tcPr>
            <w:tcW w:w="820" w:type="pct"/>
            <w:vAlign w:val="center"/>
          </w:tcPr>
          <w:p w14:paraId="26A4678A">
            <w:pPr>
              <w:spacing w:line="3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7</w:t>
            </w:r>
          </w:p>
        </w:tc>
      </w:tr>
      <w:tr w14:paraId="09E1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6" w:type="pct"/>
            <w:vAlign w:val="center"/>
          </w:tcPr>
          <w:p w14:paraId="461F5E22">
            <w:pPr>
              <w:spacing w:line="360" w:lineRule="exact"/>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耐人工气候老化性</w:t>
            </w:r>
          </w:p>
        </w:tc>
        <w:tc>
          <w:tcPr>
            <w:tcW w:w="677" w:type="pct"/>
            <w:vMerge w:val="continue"/>
            <w:vAlign w:val="center"/>
          </w:tcPr>
          <w:p w14:paraId="1AA77CCD">
            <w:pPr>
              <w:spacing w:line="360" w:lineRule="exact"/>
              <w:jc w:val="center"/>
              <w:rPr>
                <w:rFonts w:hint="eastAsia" w:ascii="宋体" w:hAnsi="宋体" w:eastAsia="宋体" w:cs="Times New Roman"/>
                <w:sz w:val="18"/>
                <w:szCs w:val="18"/>
              </w:rPr>
            </w:pPr>
          </w:p>
        </w:tc>
        <w:tc>
          <w:tcPr>
            <w:tcW w:w="928" w:type="pct"/>
            <w:vMerge w:val="continue"/>
            <w:vAlign w:val="center"/>
          </w:tcPr>
          <w:p w14:paraId="18DAF174">
            <w:pPr>
              <w:spacing w:line="360" w:lineRule="exact"/>
              <w:jc w:val="center"/>
              <w:rPr>
                <w:rFonts w:hint="eastAsia" w:ascii="宋体" w:hAnsi="宋体" w:eastAsia="宋体" w:cs="Times New Roman"/>
                <w:sz w:val="18"/>
                <w:szCs w:val="18"/>
              </w:rPr>
            </w:pPr>
          </w:p>
        </w:tc>
        <w:tc>
          <w:tcPr>
            <w:tcW w:w="811" w:type="pct"/>
            <w:vAlign w:val="center"/>
          </w:tcPr>
          <w:p w14:paraId="258970C0">
            <w:pPr>
              <w:spacing w:line="3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3</w:t>
            </w:r>
          </w:p>
        </w:tc>
        <w:tc>
          <w:tcPr>
            <w:tcW w:w="816" w:type="pct"/>
            <w:vAlign w:val="center"/>
          </w:tcPr>
          <w:p w14:paraId="0C29FA44">
            <w:pPr>
              <w:spacing w:line="3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w:t>
            </w:r>
          </w:p>
        </w:tc>
        <w:tc>
          <w:tcPr>
            <w:tcW w:w="820" w:type="pct"/>
            <w:vAlign w:val="center"/>
          </w:tcPr>
          <w:p w14:paraId="7490AB43">
            <w:pPr>
              <w:spacing w:line="3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7</w:t>
            </w:r>
          </w:p>
        </w:tc>
      </w:tr>
      <w:tr w14:paraId="1CCB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6" w:type="pct"/>
            <w:vAlign w:val="center"/>
          </w:tcPr>
          <w:p w14:paraId="7924D180">
            <w:pPr>
              <w:spacing w:line="360" w:lineRule="exact"/>
              <w:jc w:val="center"/>
              <w:rPr>
                <w:rFonts w:ascii="宋体" w:hAnsi="宋体" w:eastAsia="宋体" w:cs="Times New Roman"/>
                <w:sz w:val="18"/>
                <w:szCs w:val="18"/>
              </w:rPr>
            </w:pPr>
            <w:r>
              <w:rPr>
                <w:rFonts w:ascii="宋体" w:hAnsi="宋体" w:eastAsia="宋体" w:cs="Times New Roman"/>
                <w:sz w:val="18"/>
                <w:szCs w:val="18"/>
              </w:rPr>
              <w:t>初期干燥抗裂性</w:t>
            </w:r>
          </w:p>
        </w:tc>
        <w:tc>
          <w:tcPr>
            <w:tcW w:w="677" w:type="pct"/>
            <w:vMerge w:val="continue"/>
            <w:vAlign w:val="center"/>
          </w:tcPr>
          <w:p w14:paraId="1D352E2C">
            <w:pPr>
              <w:spacing w:line="360" w:lineRule="exact"/>
              <w:jc w:val="center"/>
              <w:rPr>
                <w:rFonts w:ascii="宋体" w:hAnsi="宋体" w:eastAsia="宋体" w:cs="Times New Roman"/>
                <w:sz w:val="18"/>
                <w:szCs w:val="18"/>
              </w:rPr>
            </w:pPr>
          </w:p>
        </w:tc>
        <w:tc>
          <w:tcPr>
            <w:tcW w:w="928" w:type="pct"/>
            <w:vAlign w:val="center"/>
          </w:tcPr>
          <w:p w14:paraId="5DD2484E">
            <w:pPr>
              <w:spacing w:line="360" w:lineRule="exact"/>
              <w:jc w:val="center"/>
              <w:rPr>
                <w:rFonts w:ascii="宋体" w:hAnsi="宋体" w:eastAsia="宋体" w:cs="Times New Roman"/>
                <w:sz w:val="18"/>
                <w:szCs w:val="18"/>
              </w:rPr>
            </w:pPr>
            <w:r>
              <w:rPr>
                <w:rFonts w:ascii="宋体" w:hAnsi="宋体" w:eastAsia="宋体" w:cs="Times New Roman"/>
                <w:sz w:val="18"/>
                <w:szCs w:val="18"/>
              </w:rPr>
              <w:t>250x150x(4</w:t>
            </w:r>
            <w:r>
              <w:rPr>
                <w:rFonts w:hint="eastAsia" w:ascii="宋体" w:hAnsi="宋体" w:eastAsia="宋体"/>
                <w:color w:val="333333"/>
                <w:sz w:val="18"/>
                <w:szCs w:val="18"/>
                <w:shd w:val="clear" w:color="auto" w:fill="FFFFFF"/>
              </w:rPr>
              <w:t>～</w:t>
            </w:r>
            <w:r>
              <w:rPr>
                <w:rFonts w:ascii="宋体" w:hAnsi="宋体" w:eastAsia="宋体" w:cs="Times New Roman"/>
                <w:sz w:val="18"/>
                <w:szCs w:val="18"/>
              </w:rPr>
              <w:t>6)</w:t>
            </w:r>
          </w:p>
        </w:tc>
        <w:tc>
          <w:tcPr>
            <w:tcW w:w="811" w:type="pct"/>
            <w:vAlign w:val="center"/>
          </w:tcPr>
          <w:p w14:paraId="4DA5471F">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3</w:t>
            </w:r>
          </w:p>
        </w:tc>
        <w:tc>
          <w:tcPr>
            <w:tcW w:w="816" w:type="pct"/>
            <w:vAlign w:val="center"/>
          </w:tcPr>
          <w:p w14:paraId="4D6A409F">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820" w:type="pct"/>
            <w:vAlign w:val="center"/>
          </w:tcPr>
          <w:p w14:paraId="2E9B64E5">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w:t>
            </w:r>
          </w:p>
        </w:tc>
      </w:tr>
      <w:tr w14:paraId="5058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46" w:type="pct"/>
            <w:vAlign w:val="center"/>
          </w:tcPr>
          <w:p w14:paraId="0B60E023">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粘结强度</w:t>
            </w:r>
          </w:p>
        </w:tc>
        <w:tc>
          <w:tcPr>
            <w:tcW w:w="677" w:type="pct"/>
            <w:vAlign w:val="center"/>
          </w:tcPr>
          <w:p w14:paraId="4E09073A">
            <w:pPr>
              <w:spacing w:line="360" w:lineRule="exact"/>
              <w:jc w:val="center"/>
              <w:rPr>
                <w:rFonts w:ascii="宋体" w:hAnsi="宋体" w:eastAsia="宋体" w:cs="Times New Roman"/>
                <w:sz w:val="18"/>
                <w:szCs w:val="18"/>
              </w:rPr>
            </w:pPr>
            <w:r>
              <w:rPr>
                <w:rFonts w:ascii="宋体" w:hAnsi="宋体" w:eastAsia="宋体" w:cs="Times New Roman"/>
                <w:sz w:val="18"/>
                <w:szCs w:val="18"/>
              </w:rPr>
              <w:t>砂浆块</w:t>
            </w:r>
          </w:p>
        </w:tc>
        <w:tc>
          <w:tcPr>
            <w:tcW w:w="928" w:type="pct"/>
            <w:vAlign w:val="center"/>
          </w:tcPr>
          <w:p w14:paraId="4CB9B247">
            <w:pPr>
              <w:spacing w:line="360" w:lineRule="exact"/>
              <w:jc w:val="center"/>
              <w:rPr>
                <w:rFonts w:ascii="宋体" w:hAnsi="宋体" w:eastAsia="宋体" w:cs="Times New Roman"/>
                <w:sz w:val="18"/>
                <w:szCs w:val="18"/>
              </w:rPr>
            </w:pPr>
            <w:r>
              <w:rPr>
                <w:rFonts w:ascii="宋体" w:hAnsi="宋体" w:eastAsia="宋体" w:cs="Times New Roman"/>
                <w:sz w:val="18"/>
                <w:szCs w:val="18"/>
              </w:rPr>
              <w:t>70x70x20</w:t>
            </w:r>
          </w:p>
        </w:tc>
        <w:tc>
          <w:tcPr>
            <w:tcW w:w="811" w:type="pct"/>
            <w:vAlign w:val="center"/>
          </w:tcPr>
          <w:p w14:paraId="08A73180">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6</w:t>
            </w:r>
          </w:p>
        </w:tc>
        <w:tc>
          <w:tcPr>
            <w:tcW w:w="816" w:type="pct"/>
            <w:vAlign w:val="center"/>
          </w:tcPr>
          <w:p w14:paraId="0605399C">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820" w:type="pct"/>
            <w:vAlign w:val="center"/>
          </w:tcPr>
          <w:p w14:paraId="4122C289">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7</w:t>
            </w:r>
          </w:p>
        </w:tc>
      </w:tr>
      <w:tr w14:paraId="1861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6" w:type="pct"/>
            <w:vAlign w:val="center"/>
          </w:tcPr>
          <w:p w14:paraId="5F0D8A0B">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柔韧性</w:t>
            </w:r>
          </w:p>
        </w:tc>
        <w:tc>
          <w:tcPr>
            <w:tcW w:w="677" w:type="pct"/>
            <w:vAlign w:val="center"/>
          </w:tcPr>
          <w:p w14:paraId="18BEFD91">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马口铁板</w:t>
            </w:r>
          </w:p>
        </w:tc>
        <w:tc>
          <w:tcPr>
            <w:tcW w:w="928" w:type="pct"/>
            <w:vAlign w:val="center"/>
          </w:tcPr>
          <w:p w14:paraId="4686882D">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155</w:t>
            </w:r>
            <w:r>
              <w:rPr>
                <w:rFonts w:ascii="宋体" w:hAnsi="宋体" w:eastAsia="宋体" w:cs="Times New Roman"/>
                <w:sz w:val="18"/>
                <w:szCs w:val="18"/>
              </w:rPr>
              <w:t>x</w:t>
            </w:r>
            <w:r>
              <w:rPr>
                <w:rFonts w:hint="eastAsia" w:ascii="宋体" w:hAnsi="宋体" w:eastAsia="宋体" w:cs="Times New Roman"/>
                <w:sz w:val="18"/>
                <w:szCs w:val="18"/>
              </w:rPr>
              <w:t>85</w:t>
            </w:r>
            <w:r>
              <w:rPr>
                <w:rFonts w:ascii="宋体" w:hAnsi="宋体" w:eastAsia="宋体" w:cs="Times New Roman"/>
                <w:sz w:val="18"/>
                <w:szCs w:val="18"/>
              </w:rPr>
              <w:t>x</w:t>
            </w:r>
            <w:r>
              <w:rPr>
                <w:rFonts w:hint="eastAsia" w:ascii="宋体" w:hAnsi="宋体" w:eastAsia="宋体" w:cs="Times New Roman"/>
                <w:sz w:val="18"/>
                <w:szCs w:val="18"/>
              </w:rPr>
              <w:t>(0.2</w:t>
            </w:r>
            <w:r>
              <w:rPr>
                <w:rFonts w:hint="eastAsia" w:ascii="宋体" w:hAnsi="宋体" w:eastAsia="宋体"/>
                <w:color w:val="333333"/>
                <w:sz w:val="18"/>
                <w:szCs w:val="18"/>
                <w:shd w:val="clear" w:color="auto" w:fill="FFFFFF"/>
              </w:rPr>
              <w:t>～</w:t>
            </w:r>
            <w:r>
              <w:rPr>
                <w:rFonts w:hint="eastAsia" w:ascii="宋体" w:hAnsi="宋体" w:eastAsia="宋体" w:cs="Times New Roman"/>
                <w:sz w:val="18"/>
                <w:szCs w:val="18"/>
              </w:rPr>
              <w:t>0.3)</w:t>
            </w:r>
          </w:p>
        </w:tc>
        <w:tc>
          <w:tcPr>
            <w:tcW w:w="811" w:type="pct"/>
            <w:vAlign w:val="center"/>
          </w:tcPr>
          <w:p w14:paraId="37105D6F">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3</w:t>
            </w:r>
          </w:p>
        </w:tc>
        <w:tc>
          <w:tcPr>
            <w:tcW w:w="816" w:type="pct"/>
            <w:vAlign w:val="center"/>
          </w:tcPr>
          <w:p w14:paraId="57F0E03B">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820" w:type="pct"/>
            <w:vAlign w:val="center"/>
          </w:tcPr>
          <w:p w14:paraId="7E0D9088">
            <w:pPr>
              <w:spacing w:line="360" w:lineRule="exact"/>
              <w:jc w:val="center"/>
              <w:rPr>
                <w:rFonts w:ascii="宋体" w:hAnsi="宋体" w:eastAsia="宋体" w:cs="Times New Roman"/>
                <w:sz w:val="18"/>
                <w:szCs w:val="18"/>
              </w:rPr>
            </w:pPr>
            <w:r>
              <w:rPr>
                <w:rFonts w:hint="eastAsia" w:ascii="宋体" w:hAnsi="宋体" w:eastAsia="宋体" w:cs="Times New Roman"/>
                <w:sz w:val="18"/>
                <w:szCs w:val="18"/>
              </w:rPr>
              <w:t>--</w:t>
            </w:r>
          </w:p>
        </w:tc>
      </w:tr>
    </w:tbl>
    <w:p w14:paraId="592371E1">
      <w:pPr>
        <w:spacing w:before="156" w:beforeLines="50" w:after="156" w:afterLines="50" w:line="360" w:lineRule="exact"/>
        <w:outlineLvl w:val="1"/>
        <w:rPr>
          <w:rFonts w:ascii="黑体" w:hAnsi="黑体" w:eastAsia="黑体" w:cs="Times New Roman"/>
        </w:rPr>
      </w:pPr>
    </w:p>
    <w:p w14:paraId="5C2CF18D">
      <w:pPr>
        <w:spacing w:before="156" w:beforeLines="50" w:after="156" w:afterLines="50" w:line="360" w:lineRule="exact"/>
        <w:outlineLvl w:val="1"/>
        <w:rPr>
          <w:rFonts w:ascii="黑体" w:hAnsi="黑体" w:eastAsia="黑体" w:cs="Times New Roman"/>
        </w:rPr>
      </w:pPr>
      <w:r>
        <w:rPr>
          <w:rFonts w:ascii="黑体" w:hAnsi="黑体" w:eastAsia="黑体" w:cs="Times New Roman"/>
        </w:rPr>
        <w:t>6.</w:t>
      </w:r>
      <w:r>
        <w:rPr>
          <w:rFonts w:hint="eastAsia" w:ascii="黑体" w:hAnsi="黑体" w:eastAsia="黑体" w:cs="Times New Roman"/>
          <w:lang w:val="en-US" w:eastAsia="zh-CN"/>
        </w:rPr>
        <w:t>5</w:t>
      </w:r>
      <w:r>
        <w:rPr>
          <w:rFonts w:ascii="黑体" w:hAnsi="黑体" w:eastAsia="黑体" w:cs="Times New Roman"/>
        </w:rPr>
        <w:t xml:space="preserve"> 在容器中状态</w:t>
      </w:r>
    </w:p>
    <w:p w14:paraId="01D0D41D">
      <w:pPr>
        <w:spacing w:before="156" w:beforeLines="50" w:after="156" w:afterLines="50" w:line="360" w:lineRule="exact"/>
        <w:ind w:firstLine="420" w:firstLineChars="200"/>
        <w:rPr>
          <w:rFonts w:hint="eastAsia" w:ascii="宋体" w:hAnsi="宋体" w:eastAsia="宋体" w:cs="Times New Roman"/>
        </w:rPr>
      </w:pPr>
      <w:r>
        <w:rPr>
          <w:rFonts w:hint="eastAsia" w:ascii="宋体" w:hAnsi="宋体" w:eastAsia="宋体" w:cs="Times New Roman"/>
        </w:rPr>
        <w:t>涂料经搅拌后应无结块,呈均匀状态。</w:t>
      </w:r>
    </w:p>
    <w:p w14:paraId="0DA18F4D">
      <w:pPr>
        <w:spacing w:before="156" w:beforeLines="50" w:after="156" w:afterLines="50" w:line="360" w:lineRule="exact"/>
        <w:outlineLvl w:val="1"/>
        <w:rPr>
          <w:rFonts w:ascii="黑体" w:hAnsi="黑体" w:eastAsia="黑体" w:cs="Times New Roman"/>
        </w:rPr>
      </w:pPr>
      <w:r>
        <w:rPr>
          <w:rFonts w:ascii="黑体" w:hAnsi="黑体" w:eastAsia="黑体" w:cs="Times New Roman"/>
        </w:rPr>
        <w:t>6.</w:t>
      </w:r>
      <w:r>
        <w:rPr>
          <w:rFonts w:hint="eastAsia" w:ascii="黑体" w:hAnsi="黑体" w:eastAsia="黑体" w:cs="Times New Roman"/>
          <w:lang w:val="en-US" w:eastAsia="zh-CN"/>
        </w:rPr>
        <w:t>6</w:t>
      </w:r>
      <w:r>
        <w:rPr>
          <w:rFonts w:ascii="黑体" w:hAnsi="黑体" w:eastAsia="黑体" w:cs="Times New Roman"/>
        </w:rPr>
        <w:t xml:space="preserve"> 施工性</w:t>
      </w:r>
    </w:p>
    <w:p w14:paraId="00B89902">
      <w:pPr>
        <w:spacing w:before="156" w:beforeLines="50" w:after="156" w:afterLines="50" w:line="360" w:lineRule="exact"/>
        <w:ind w:firstLine="420" w:firstLineChars="200"/>
        <w:rPr>
          <w:rFonts w:hint="eastAsia" w:ascii="宋体" w:hAnsi="宋体" w:eastAsia="宋体" w:cs="Times New Roman"/>
          <w:lang w:eastAsia="zh-CN"/>
        </w:rPr>
      </w:pPr>
      <w:r>
        <w:rPr>
          <w:rFonts w:hint="eastAsia" w:ascii="宋体" w:hAnsi="宋体" w:eastAsia="宋体" w:cs="Times New Roman"/>
        </w:rPr>
        <w:t>刮涂或喷涂无困难,则可视为“施涂无障碍”</w:t>
      </w:r>
      <w:r>
        <w:rPr>
          <w:rFonts w:hint="eastAsia" w:ascii="宋体" w:hAnsi="宋体" w:eastAsia="宋体" w:cs="Times New Roman"/>
          <w:lang w:eastAsia="zh-CN"/>
        </w:rPr>
        <w:t>。</w:t>
      </w:r>
    </w:p>
    <w:p w14:paraId="3CCDFC2A">
      <w:pPr>
        <w:spacing w:before="156" w:beforeLines="50" w:after="156" w:afterLines="50" w:line="360" w:lineRule="exact"/>
        <w:outlineLvl w:val="1"/>
        <w:rPr>
          <w:rFonts w:ascii="黑体" w:hAnsi="黑体" w:eastAsia="黑体" w:cs="Times New Roman"/>
        </w:rPr>
      </w:pPr>
      <w:r>
        <w:rPr>
          <w:rFonts w:ascii="黑体" w:hAnsi="黑体" w:eastAsia="黑体" w:cs="Times New Roman"/>
        </w:rPr>
        <w:t>6.</w:t>
      </w:r>
      <w:r>
        <w:rPr>
          <w:rFonts w:hint="eastAsia" w:ascii="黑体" w:hAnsi="黑体" w:eastAsia="黑体" w:cs="Times New Roman"/>
          <w:lang w:val="en-US" w:eastAsia="zh-CN"/>
        </w:rPr>
        <w:t>7</w:t>
      </w:r>
      <w:r>
        <w:rPr>
          <w:rFonts w:ascii="黑体" w:hAnsi="黑体" w:eastAsia="黑体" w:cs="Times New Roman"/>
        </w:rPr>
        <w:t xml:space="preserve"> 干燥时间</w:t>
      </w:r>
    </w:p>
    <w:p w14:paraId="52DCFDC7">
      <w:pPr>
        <w:spacing w:line="360" w:lineRule="exact"/>
        <w:ind w:firstLine="420" w:firstLineChars="200"/>
        <w:rPr>
          <w:rFonts w:hint="eastAsia" w:ascii="宋体" w:hAnsi="宋体" w:eastAsia="宋体" w:cs="Times New Roman"/>
        </w:rPr>
      </w:pPr>
      <w:r>
        <w:rPr>
          <w:rFonts w:ascii="宋体" w:hAnsi="宋体" w:eastAsia="宋体" w:cs="Times New Roman"/>
        </w:rPr>
        <w:t>按GB/T 1728中</w:t>
      </w:r>
      <w:r>
        <w:rPr>
          <w:rFonts w:hint="eastAsia" w:ascii="宋体" w:hAnsi="宋体" w:eastAsia="宋体" w:cs="Times New Roman"/>
          <w:lang w:eastAsia="zh-CN"/>
        </w:rPr>
        <w:t>表干</w:t>
      </w:r>
      <w:r>
        <w:rPr>
          <w:rFonts w:ascii="宋体" w:hAnsi="宋体" w:eastAsia="宋体" w:cs="Times New Roman"/>
        </w:rPr>
        <w:t>乙法的规定</w:t>
      </w:r>
      <w:r>
        <w:rPr>
          <w:rFonts w:hint="eastAsia" w:ascii="宋体" w:hAnsi="宋体" w:eastAsia="宋体" w:cs="Times New Roman"/>
          <w:lang w:eastAsia="zh-CN"/>
        </w:rPr>
        <w:t>进行</w:t>
      </w:r>
      <w:r>
        <w:rPr>
          <w:rFonts w:hint="eastAsia" w:ascii="宋体" w:hAnsi="宋体" w:eastAsia="宋体" w:cs="Times New Roman"/>
        </w:rPr>
        <w:t>。</w:t>
      </w:r>
    </w:p>
    <w:p w14:paraId="7D4EBBD5">
      <w:pPr>
        <w:spacing w:before="156" w:beforeLines="50" w:after="156" w:afterLines="50" w:line="360" w:lineRule="exact"/>
        <w:outlineLvl w:val="1"/>
        <w:rPr>
          <w:rFonts w:ascii="黑体" w:hAnsi="黑体" w:eastAsia="黑体" w:cs="Times New Roman"/>
          <w:szCs w:val="21"/>
        </w:rPr>
      </w:pPr>
      <w:r>
        <w:rPr>
          <w:rFonts w:ascii="黑体" w:hAnsi="黑体" w:eastAsia="黑体" w:cs="Times New Roman"/>
          <w:szCs w:val="21"/>
        </w:rPr>
        <w:t>6.</w:t>
      </w:r>
      <w:r>
        <w:rPr>
          <w:rFonts w:hint="eastAsia" w:ascii="黑体" w:hAnsi="黑体" w:eastAsia="黑体" w:cs="Times New Roman"/>
          <w:szCs w:val="21"/>
          <w:lang w:val="en-US" w:eastAsia="zh-CN"/>
        </w:rPr>
        <w:t>8</w:t>
      </w:r>
      <w:r>
        <w:rPr>
          <w:rFonts w:ascii="黑体" w:hAnsi="黑体" w:eastAsia="黑体" w:cs="Times New Roman"/>
          <w:szCs w:val="21"/>
        </w:rPr>
        <w:t xml:space="preserve"> 初期干燥抗裂性</w:t>
      </w:r>
    </w:p>
    <w:p w14:paraId="66629F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szCs w:val="21"/>
        </w:rPr>
      </w:pPr>
      <w:r>
        <w:rPr>
          <w:rFonts w:ascii="宋体" w:hAnsi="宋体" w:eastAsia="宋体" w:cs="Times New Roman"/>
        </w:rPr>
        <w:t xml:space="preserve">按JG/T </w:t>
      </w:r>
      <w:r>
        <w:rPr>
          <w:rFonts w:hint="eastAsia" w:ascii="宋体" w:hAnsi="宋体" w:eastAsia="宋体" w:cs="Times New Roman"/>
          <w:lang w:val="en-US" w:eastAsia="zh-CN"/>
        </w:rPr>
        <w:t>24-2018中7.8</w:t>
      </w:r>
      <w:r>
        <w:rPr>
          <w:rFonts w:ascii="宋体" w:hAnsi="宋体" w:eastAsia="宋体" w:cs="Times New Roman"/>
        </w:rPr>
        <w:t>的规定进行。</w:t>
      </w:r>
    </w:p>
    <w:p w14:paraId="0BB4703F">
      <w:pPr>
        <w:spacing w:before="156" w:beforeLines="50" w:after="156" w:afterLines="50" w:line="360" w:lineRule="exact"/>
        <w:outlineLvl w:val="1"/>
        <w:rPr>
          <w:rFonts w:ascii="黑体" w:hAnsi="黑体" w:eastAsia="黑体" w:cs="Times New Roman"/>
        </w:rPr>
      </w:pPr>
      <w:r>
        <w:rPr>
          <w:rFonts w:ascii="黑体" w:hAnsi="黑体" w:eastAsia="黑体" w:cs="Times New Roman"/>
        </w:rPr>
        <w:t>6.</w:t>
      </w:r>
      <w:r>
        <w:rPr>
          <w:rFonts w:hint="eastAsia" w:ascii="黑体" w:hAnsi="黑体" w:eastAsia="黑体" w:cs="Times New Roman"/>
          <w:lang w:val="en-US" w:eastAsia="zh-CN"/>
        </w:rPr>
        <w:t>9</w:t>
      </w:r>
      <w:r>
        <w:rPr>
          <w:rFonts w:hint="eastAsia" w:ascii="黑体" w:hAnsi="黑体" w:eastAsia="黑体" w:cs="Times New Roman"/>
        </w:rPr>
        <w:t xml:space="preserve"> </w:t>
      </w:r>
      <w:r>
        <w:rPr>
          <w:rFonts w:ascii="黑体" w:hAnsi="黑体" w:eastAsia="黑体" w:cs="Times New Roman"/>
        </w:rPr>
        <w:t>低温稳定性</w:t>
      </w:r>
    </w:p>
    <w:p w14:paraId="0E6425CF">
      <w:pPr>
        <w:spacing w:line="360" w:lineRule="exact"/>
        <w:ind w:firstLine="420" w:firstLineChars="200"/>
        <w:rPr>
          <w:rFonts w:ascii="宋体" w:hAnsi="宋体" w:eastAsia="宋体" w:cs="Times New Roman"/>
        </w:rPr>
      </w:pPr>
      <w:r>
        <w:rPr>
          <w:rFonts w:ascii="宋体" w:hAnsi="宋体" w:eastAsia="宋体" w:cs="Times New Roman"/>
        </w:rPr>
        <w:t>按GB/T 9268-2008中A法进行3次循环试验。</w:t>
      </w:r>
    </w:p>
    <w:p w14:paraId="79717775">
      <w:pPr>
        <w:spacing w:before="156" w:beforeLines="50" w:after="156" w:afterLines="50" w:line="360" w:lineRule="exact"/>
        <w:outlineLvl w:val="1"/>
        <w:rPr>
          <w:rFonts w:ascii="黑体" w:hAnsi="黑体" w:eastAsia="黑体" w:cs="Times New Roman"/>
          <w:szCs w:val="21"/>
          <w:highlight w:val="none"/>
        </w:rPr>
      </w:pPr>
      <w:r>
        <w:rPr>
          <w:rFonts w:ascii="黑体" w:hAnsi="黑体" w:eastAsia="黑体" w:cs="Times New Roman"/>
          <w:szCs w:val="21"/>
          <w:highlight w:val="none"/>
        </w:rPr>
        <w:t>6.</w:t>
      </w:r>
      <w:r>
        <w:rPr>
          <w:rFonts w:hint="eastAsia" w:ascii="黑体" w:hAnsi="黑体" w:eastAsia="黑体" w:cs="Times New Roman"/>
          <w:szCs w:val="21"/>
          <w:highlight w:val="none"/>
          <w:lang w:val="en-US" w:eastAsia="zh-CN"/>
        </w:rPr>
        <w:t>10</w:t>
      </w:r>
      <w:r>
        <w:rPr>
          <w:rFonts w:hint="eastAsia" w:ascii="黑体" w:hAnsi="黑体" w:eastAsia="黑体" w:cs="Times New Roman"/>
          <w:szCs w:val="21"/>
          <w:highlight w:val="none"/>
        </w:rPr>
        <w:t xml:space="preserve"> </w:t>
      </w:r>
      <w:r>
        <w:rPr>
          <w:rFonts w:ascii="黑体" w:hAnsi="黑体" w:eastAsia="黑体" w:cs="Times New Roman"/>
          <w:szCs w:val="21"/>
          <w:highlight w:val="none"/>
        </w:rPr>
        <w:t>热贮存稳定性</w:t>
      </w:r>
    </w:p>
    <w:p w14:paraId="0E0145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1"/>
          <w:highlight w:val="none"/>
        </w:rPr>
      </w:pPr>
      <w:r>
        <w:rPr>
          <w:rFonts w:ascii="宋体" w:hAnsi="宋体" w:eastAsia="宋体" w:cs="Times New Roman"/>
          <w:szCs w:val="21"/>
          <w:highlight w:val="none"/>
        </w:rPr>
        <w:t>将涂料试样装入约1L的塑料或玻璃容器(高度不低于130mm)内，装入容器的2/3，密封后放入(50</w:t>
      </w:r>
      <w:r>
        <w:rPr>
          <w:rFonts w:hint="eastAsia" w:ascii="宋体" w:hAnsi="宋体" w:eastAsia="宋体" w:cs="Times New Roman"/>
          <w:szCs w:val="21"/>
          <w:highlight w:val="none"/>
        </w:rPr>
        <w:t>±</w:t>
      </w:r>
      <w:r>
        <w:rPr>
          <w:rFonts w:ascii="宋体" w:hAnsi="宋体" w:eastAsia="宋体" w:cs="Times New Roman"/>
          <w:szCs w:val="21"/>
          <w:highlight w:val="none"/>
        </w:rPr>
        <w:t>2)℃的恒温箱内，15d后取出，放至室温，打开容器盖，轻轻搅拌样品，样应无结块、霉变、凝聚及组成物的变化。</w:t>
      </w:r>
    </w:p>
    <w:p w14:paraId="5BC964B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szCs w:val="21"/>
          <w:highlight w:val="none"/>
          <w:lang w:eastAsia="zh-CN"/>
        </w:rPr>
      </w:pPr>
      <w:r>
        <w:rPr>
          <w:rFonts w:hint="eastAsia" w:ascii="黑体" w:hAnsi="黑体" w:eastAsia="黑体" w:cs="黑体"/>
          <w:szCs w:val="21"/>
          <w:highlight w:val="none"/>
          <w:lang w:val="en-US" w:eastAsia="zh-CN"/>
        </w:rPr>
        <w:t xml:space="preserve">6.11 </w:t>
      </w:r>
      <w:r>
        <w:rPr>
          <w:rFonts w:hint="eastAsia" w:ascii="黑体" w:hAnsi="黑体" w:eastAsia="黑体" w:cs="黑体"/>
          <w:szCs w:val="21"/>
          <w:highlight w:val="none"/>
          <w:lang w:eastAsia="zh-CN"/>
        </w:rPr>
        <w:t>耐沾污性</w:t>
      </w:r>
    </w:p>
    <w:p w14:paraId="50C5C453">
      <w:pPr>
        <w:spacing w:line="360" w:lineRule="exact"/>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按GB/T 9780-2013中5.5.1.3的规定进行。</w:t>
      </w:r>
    </w:p>
    <w:p w14:paraId="623FE62B">
      <w:pPr>
        <w:spacing w:before="156" w:beforeLines="50" w:after="156" w:afterLines="50" w:line="360" w:lineRule="exact"/>
        <w:outlineLvl w:val="1"/>
        <w:rPr>
          <w:rFonts w:ascii="黑体" w:hAnsi="黑体" w:eastAsia="黑体" w:cs="Times New Roman"/>
        </w:rPr>
      </w:pPr>
      <w:r>
        <w:rPr>
          <w:rFonts w:ascii="黑体" w:hAnsi="黑体" w:eastAsia="黑体" w:cs="Times New Roman"/>
        </w:rPr>
        <w:t>6.1</w:t>
      </w:r>
      <w:r>
        <w:rPr>
          <w:rFonts w:hint="eastAsia" w:ascii="黑体" w:hAnsi="黑体" w:eastAsia="黑体" w:cs="Times New Roman"/>
          <w:lang w:val="en-US" w:eastAsia="zh-CN"/>
        </w:rPr>
        <w:t>2</w:t>
      </w:r>
      <w:r>
        <w:rPr>
          <w:rFonts w:ascii="黑体" w:hAnsi="黑体" w:eastAsia="黑体" w:cs="Times New Roman"/>
        </w:rPr>
        <w:t xml:space="preserve"> 耐水性</w:t>
      </w:r>
    </w:p>
    <w:p w14:paraId="27675006">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宋体" w:hAnsi="宋体" w:eastAsia="宋体" w:cs="Times New Roman"/>
        </w:rPr>
      </w:pPr>
      <w:r>
        <w:rPr>
          <w:rFonts w:hint="eastAsia" w:ascii="宋体" w:hAnsi="宋体" w:eastAsia="宋体" w:cs="Times New Roman"/>
        </w:rPr>
        <w:t>按GB/T</w:t>
      </w:r>
      <w:r>
        <w:rPr>
          <w:rFonts w:hint="eastAsia" w:ascii="宋体" w:hAnsi="宋体" w:eastAsia="宋体" w:cs="Times New Roman"/>
          <w:lang w:val="en-US" w:eastAsia="zh-CN"/>
        </w:rPr>
        <w:t xml:space="preserve"> </w:t>
      </w:r>
      <w:r>
        <w:rPr>
          <w:rFonts w:hint="eastAsia" w:ascii="宋体" w:hAnsi="宋体" w:eastAsia="宋体" w:cs="Times New Roman"/>
        </w:rPr>
        <w:t>1733中甲法的规定进行。试板应封边、封背。将3块试板浸入GB/T 6682 规定的三级水中。试验结束后,取出试板,用滤纸轻轻吸干附着在板面上的水,在标准环境中放置3h后,观察表面状态。如果3块试板中有2块试板未出现起鼓、开裂、剥落等涂膜病态现象,且与未浸泡部分相比,允许颜色轻微变化，可评定为“无异常”。如出现以上涂膜病态现象,按GB/T 1766进行描述。</w:t>
      </w:r>
    </w:p>
    <w:p w14:paraId="36D08013">
      <w:pPr>
        <w:spacing w:before="156" w:beforeLines="50" w:after="156" w:afterLines="50" w:line="360" w:lineRule="exact"/>
        <w:outlineLvl w:val="1"/>
        <w:rPr>
          <w:rFonts w:ascii="黑体" w:hAnsi="黑体" w:eastAsia="黑体" w:cs="Times New Roman"/>
        </w:rPr>
      </w:pPr>
      <w:r>
        <w:rPr>
          <w:rFonts w:ascii="黑体" w:hAnsi="黑体" w:eastAsia="黑体" w:cs="Times New Roman"/>
        </w:rPr>
        <w:t>6.1</w:t>
      </w:r>
      <w:r>
        <w:rPr>
          <w:rFonts w:hint="eastAsia" w:ascii="黑体" w:hAnsi="黑体" w:eastAsia="黑体" w:cs="Times New Roman"/>
          <w:lang w:val="en-US" w:eastAsia="zh-CN"/>
        </w:rPr>
        <w:t>3</w:t>
      </w:r>
      <w:r>
        <w:rPr>
          <w:rFonts w:ascii="黑体" w:hAnsi="黑体" w:eastAsia="黑体" w:cs="Times New Roman"/>
        </w:rPr>
        <w:t xml:space="preserve"> 耐碱性</w:t>
      </w:r>
    </w:p>
    <w:p w14:paraId="06BAA7FA">
      <w:pPr>
        <w:spacing w:line="360" w:lineRule="exact"/>
        <w:ind w:firstLine="420" w:firstLineChars="200"/>
        <w:rPr>
          <w:rFonts w:ascii="宋体" w:hAnsi="宋体" w:eastAsia="宋体" w:cs="Times New Roman"/>
        </w:rPr>
      </w:pPr>
      <w:r>
        <w:rPr>
          <w:rFonts w:hint="eastAsia" w:ascii="宋体" w:hAnsi="宋体" w:eastAsia="宋体" w:cs="Times New Roman"/>
        </w:rPr>
        <w:t>按GB/T 9265的规定进行。试验结束后,取出试板,用水小心清洗板面,用滤纸轻轻吸干附着在板面上的水,在标准环境中放置3h后,观察表面状态。如果3块试板中有2块试板未出现起鼓、开裂、剥落等涂膜病态现象,且与未浸泡部分相比,允许颜色轻微变化,可评定为“无异常”。如出现以上涂膜病态现象,按GB/T 1766进行描述。</w:t>
      </w:r>
    </w:p>
    <w:p w14:paraId="452B301C">
      <w:pPr>
        <w:spacing w:before="156" w:beforeLines="50" w:after="156" w:afterLines="50" w:line="360" w:lineRule="exact"/>
        <w:outlineLvl w:val="1"/>
        <w:rPr>
          <w:rFonts w:ascii="黑体" w:hAnsi="黑体" w:eastAsia="黑体" w:cs="Times New Roman"/>
        </w:rPr>
      </w:pPr>
      <w:r>
        <w:rPr>
          <w:rFonts w:ascii="黑体" w:hAnsi="黑体" w:eastAsia="黑体" w:cs="Times New Roman"/>
        </w:rPr>
        <w:t>6.1</w:t>
      </w:r>
      <w:r>
        <w:rPr>
          <w:rFonts w:hint="eastAsia" w:ascii="黑体" w:hAnsi="黑体" w:eastAsia="黑体" w:cs="Times New Roman"/>
          <w:lang w:val="en-US" w:eastAsia="zh-CN"/>
        </w:rPr>
        <w:t>4</w:t>
      </w:r>
      <w:r>
        <w:rPr>
          <w:rFonts w:hint="eastAsia" w:ascii="黑体" w:hAnsi="黑体" w:eastAsia="黑体" w:cs="Times New Roman"/>
        </w:rPr>
        <w:t xml:space="preserve"> </w:t>
      </w:r>
      <w:r>
        <w:rPr>
          <w:rFonts w:ascii="黑体" w:hAnsi="黑体" w:eastAsia="黑体" w:cs="Times New Roman"/>
        </w:rPr>
        <w:t>涂层耐温变性</w:t>
      </w:r>
    </w:p>
    <w:p w14:paraId="7CEBAE9B">
      <w:pPr>
        <w:spacing w:line="360" w:lineRule="exact"/>
        <w:ind w:firstLine="420" w:firstLineChars="200"/>
        <w:rPr>
          <w:rFonts w:ascii="宋体" w:hAnsi="宋体" w:eastAsia="宋体" w:cs="Times New Roman"/>
        </w:rPr>
      </w:pPr>
      <w:r>
        <w:rPr>
          <w:rFonts w:ascii="宋体" w:hAnsi="宋体" w:eastAsia="宋体" w:cs="Times New Roman"/>
        </w:rPr>
        <w:t>按JG/T 25的规定进行。做3次循环</w:t>
      </w:r>
      <w:r>
        <w:rPr>
          <w:rFonts w:hint="eastAsia" w:ascii="宋体" w:hAnsi="宋体" w:eastAsia="宋体" w:cs="Times New Roman"/>
        </w:rPr>
        <w:t>（</w:t>
      </w:r>
      <w:r>
        <w:rPr>
          <w:rFonts w:ascii="宋体" w:hAnsi="宋体" w:eastAsia="宋体" w:cs="Times New Roman"/>
        </w:rPr>
        <w:t>23℃</w:t>
      </w:r>
      <w:r>
        <w:rPr>
          <w:rFonts w:hint="eastAsia" w:ascii="宋体" w:hAnsi="宋体" w:eastAsia="宋体" w:cs="Times New Roman"/>
        </w:rPr>
        <w:t>±</w:t>
      </w:r>
      <w:r>
        <w:rPr>
          <w:rFonts w:ascii="宋体" w:hAnsi="宋体" w:eastAsia="宋体" w:cs="Times New Roman"/>
        </w:rPr>
        <w:t>2℃水中浸泡18h-20℃</w:t>
      </w:r>
      <w:r>
        <w:rPr>
          <w:rFonts w:hint="eastAsia" w:ascii="宋体" w:hAnsi="宋体" w:eastAsia="宋体" w:cs="Times New Roman"/>
        </w:rPr>
        <w:t>±</w:t>
      </w:r>
      <w:r>
        <w:rPr>
          <w:rFonts w:ascii="宋体" w:hAnsi="宋体" w:eastAsia="宋体" w:cs="Times New Roman"/>
        </w:rPr>
        <w:t>2℃冷冻3h，50℃</w:t>
      </w:r>
      <w:r>
        <w:rPr>
          <w:rFonts w:hint="eastAsia" w:ascii="宋体" w:hAnsi="宋体" w:eastAsia="宋体" w:cs="Times New Roman"/>
        </w:rPr>
        <w:t>±</w:t>
      </w:r>
      <w:r>
        <w:rPr>
          <w:rFonts w:ascii="宋体" w:hAnsi="宋体" w:eastAsia="宋体" w:cs="Times New Roman"/>
        </w:rPr>
        <w:t>2℃热烘3h为一次循环</w:t>
      </w:r>
      <w:r>
        <w:rPr>
          <w:rFonts w:hint="eastAsia" w:ascii="宋体" w:hAnsi="宋体" w:eastAsia="宋体" w:cs="Times New Roman"/>
        </w:rPr>
        <w:t>）</w:t>
      </w:r>
      <w:r>
        <w:rPr>
          <w:rFonts w:ascii="宋体" w:hAnsi="宋体" w:eastAsia="宋体" w:cs="Times New Roman"/>
        </w:rPr>
        <w:t>。当3块试板中至少有2块未出现起泡、脱落、开裂等涂膜病态现象可评定为“无异常”。当出现本条款的涂膜病态现象，按GB/T</w:t>
      </w:r>
      <w:r>
        <w:rPr>
          <w:rFonts w:hint="eastAsia" w:ascii="宋体" w:hAnsi="宋体" w:eastAsia="宋体" w:cs="Times New Roman"/>
          <w:lang w:val="en-US" w:eastAsia="zh-CN"/>
        </w:rPr>
        <w:t xml:space="preserve"> </w:t>
      </w:r>
      <w:r>
        <w:rPr>
          <w:rFonts w:ascii="宋体" w:hAnsi="宋体" w:eastAsia="宋体" w:cs="Times New Roman"/>
        </w:rPr>
        <w:t>1766进行描述。</w:t>
      </w:r>
    </w:p>
    <w:p w14:paraId="6CD949E2">
      <w:pPr>
        <w:spacing w:before="156" w:beforeLines="50" w:after="156" w:afterLines="50" w:line="360" w:lineRule="exact"/>
        <w:outlineLvl w:val="1"/>
        <w:rPr>
          <w:rFonts w:ascii="黑体" w:hAnsi="黑体" w:eastAsia="黑体" w:cs="Times New Roman"/>
        </w:rPr>
      </w:pPr>
      <w:r>
        <w:rPr>
          <w:rFonts w:ascii="黑体" w:hAnsi="黑体" w:eastAsia="黑体" w:cs="Times New Roman"/>
        </w:rPr>
        <w:t>6.</w:t>
      </w:r>
      <w:r>
        <w:rPr>
          <w:rFonts w:hint="eastAsia" w:ascii="黑体" w:hAnsi="黑体" w:eastAsia="黑体" w:cs="Times New Roman"/>
        </w:rPr>
        <w:t>1</w:t>
      </w:r>
      <w:r>
        <w:rPr>
          <w:rFonts w:hint="eastAsia" w:ascii="黑体" w:hAnsi="黑体" w:eastAsia="黑体" w:cs="Times New Roman"/>
          <w:lang w:val="en-US" w:eastAsia="zh-CN"/>
        </w:rPr>
        <w:t>5</w:t>
      </w:r>
      <w:r>
        <w:rPr>
          <w:rFonts w:ascii="黑体" w:hAnsi="黑体" w:eastAsia="黑体" w:cs="Times New Roman"/>
        </w:rPr>
        <w:t xml:space="preserve"> 粘结强度</w:t>
      </w:r>
    </w:p>
    <w:p w14:paraId="10509C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rPr>
      </w:pPr>
      <w:r>
        <w:rPr>
          <w:rFonts w:ascii="宋体" w:hAnsi="宋体" w:eastAsia="宋体" w:cs="Times New Roman"/>
        </w:rPr>
        <w:t xml:space="preserve">按JG/T </w:t>
      </w:r>
      <w:r>
        <w:rPr>
          <w:rFonts w:hint="eastAsia" w:ascii="宋体" w:hAnsi="宋体" w:eastAsia="宋体" w:cs="Times New Roman"/>
          <w:lang w:val="en-US" w:eastAsia="zh-CN"/>
        </w:rPr>
        <w:t>24-2018中7.17</w:t>
      </w:r>
      <w:r>
        <w:rPr>
          <w:rFonts w:ascii="宋体" w:hAnsi="宋体" w:eastAsia="宋体" w:cs="Times New Roman"/>
        </w:rPr>
        <w:t>的规定进行。</w:t>
      </w:r>
    </w:p>
    <w:p w14:paraId="4557D7F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rPr>
      </w:pPr>
      <w:r>
        <w:rPr>
          <w:rFonts w:hint="eastAsia" w:ascii="黑体" w:hAnsi="黑体" w:eastAsia="黑体" w:cs="黑体"/>
          <w:lang w:val="en-US" w:eastAsia="zh-CN"/>
        </w:rPr>
        <w:t xml:space="preserve">6.16 </w:t>
      </w:r>
      <w:r>
        <w:rPr>
          <w:rFonts w:hint="eastAsia" w:ascii="黑体" w:hAnsi="黑体" w:eastAsia="黑体" w:cs="黑体"/>
        </w:rPr>
        <w:t>耐人工气候老化性</w:t>
      </w:r>
    </w:p>
    <w:p w14:paraId="2CE61C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rPr>
      </w:pPr>
      <w:r>
        <w:rPr>
          <w:rFonts w:hint="eastAsia" w:ascii="宋体" w:hAnsi="宋体" w:eastAsia="宋体" w:cs="Times New Roman"/>
        </w:rPr>
        <w:t>按GB/T</w:t>
      </w:r>
      <w:r>
        <w:rPr>
          <w:rFonts w:hint="eastAsia" w:ascii="宋体" w:hAnsi="宋体" w:eastAsia="宋体" w:cs="Times New Roman"/>
          <w:lang w:val="en-US" w:eastAsia="zh-CN"/>
        </w:rPr>
        <w:t xml:space="preserve"> </w:t>
      </w:r>
      <w:r>
        <w:rPr>
          <w:rFonts w:hint="eastAsia" w:ascii="宋体" w:hAnsi="宋体" w:eastAsia="宋体" w:cs="Times New Roman"/>
        </w:rPr>
        <w:t>1865-2009中循环A的规定进行。结果的评定按GB/T</w:t>
      </w:r>
      <w:r>
        <w:rPr>
          <w:rFonts w:hint="eastAsia" w:ascii="宋体" w:hAnsi="宋体" w:eastAsia="宋体" w:cs="Times New Roman"/>
          <w:lang w:val="en-US" w:eastAsia="zh-CN"/>
        </w:rPr>
        <w:t xml:space="preserve"> </w:t>
      </w:r>
      <w:r>
        <w:rPr>
          <w:rFonts w:hint="eastAsia" w:ascii="宋体" w:hAnsi="宋体" w:eastAsia="宋体" w:cs="Times New Roman"/>
        </w:rPr>
        <w:t>1766进行。</w:t>
      </w:r>
    </w:p>
    <w:p w14:paraId="1C292ADB">
      <w:pPr>
        <w:spacing w:before="156" w:beforeLines="50" w:after="156" w:afterLines="50" w:line="360" w:lineRule="exact"/>
        <w:outlineLvl w:val="1"/>
        <w:rPr>
          <w:rFonts w:ascii="黑体" w:hAnsi="黑体" w:eastAsia="黑体" w:cs="Times New Roman"/>
        </w:rPr>
      </w:pPr>
      <w:r>
        <w:rPr>
          <w:rFonts w:ascii="黑体" w:hAnsi="黑体" w:eastAsia="黑体" w:cs="Times New Roman"/>
        </w:rPr>
        <w:t>6.</w:t>
      </w:r>
      <w:r>
        <w:rPr>
          <w:rFonts w:hint="eastAsia" w:ascii="黑体" w:hAnsi="黑体" w:eastAsia="黑体" w:cs="Times New Roman"/>
        </w:rPr>
        <w:t>1</w:t>
      </w:r>
      <w:r>
        <w:rPr>
          <w:rFonts w:hint="eastAsia" w:ascii="黑体" w:hAnsi="黑体" w:eastAsia="黑体" w:cs="Times New Roman"/>
          <w:lang w:val="en-US" w:eastAsia="zh-CN"/>
        </w:rPr>
        <w:t>7</w:t>
      </w:r>
      <w:r>
        <w:rPr>
          <w:rFonts w:ascii="黑体" w:hAnsi="黑体" w:eastAsia="黑体" w:cs="Times New Roman"/>
        </w:rPr>
        <w:t xml:space="preserve"> 柔韧性</w:t>
      </w:r>
    </w:p>
    <w:p w14:paraId="4BDD8544">
      <w:pPr>
        <w:spacing w:before="156" w:beforeLines="50" w:after="156" w:afterLines="50" w:line="360" w:lineRule="exact"/>
        <w:ind w:firstLine="420" w:firstLineChars="200"/>
        <w:rPr>
          <w:rFonts w:hint="eastAsia" w:ascii="宋体" w:hAnsi="宋体" w:eastAsia="宋体" w:cs="Times New Roman"/>
        </w:rPr>
      </w:pPr>
      <w:r>
        <w:rPr>
          <w:rFonts w:hint="eastAsia" w:ascii="宋体" w:hAnsi="宋体" w:eastAsia="宋体" w:cs="Times New Roman"/>
        </w:rPr>
        <w:t>按GB/T</w:t>
      </w:r>
      <w:r>
        <w:rPr>
          <w:rFonts w:hint="eastAsia" w:ascii="宋体" w:hAnsi="宋体" w:eastAsia="宋体" w:cs="Times New Roman"/>
          <w:lang w:val="en-US" w:eastAsia="zh-CN"/>
        </w:rPr>
        <w:t xml:space="preserve"> </w:t>
      </w:r>
      <w:r>
        <w:rPr>
          <w:rFonts w:hint="eastAsia" w:ascii="宋体" w:hAnsi="宋体" w:eastAsia="宋体" w:cs="Times New Roman"/>
        </w:rPr>
        <w:t>1748的规定进行。</w:t>
      </w:r>
    </w:p>
    <w:p w14:paraId="1AC6AD1E">
      <w:pPr>
        <w:spacing w:before="156" w:beforeLines="50" w:after="156" w:afterLines="50" w:line="360" w:lineRule="exact"/>
        <w:outlineLvl w:val="1"/>
        <w:rPr>
          <w:rFonts w:ascii="黑体" w:hAnsi="黑体" w:eastAsia="黑体" w:cs="Times New Roman"/>
        </w:rPr>
      </w:pPr>
      <w:r>
        <w:rPr>
          <w:rFonts w:ascii="黑体" w:hAnsi="黑体" w:eastAsia="黑体" w:cs="Times New Roman"/>
        </w:rPr>
        <w:t>6.</w:t>
      </w:r>
      <w:r>
        <w:rPr>
          <w:rFonts w:hint="eastAsia" w:ascii="黑体" w:hAnsi="黑体" w:eastAsia="黑体" w:cs="Times New Roman"/>
        </w:rPr>
        <w:t>1</w:t>
      </w:r>
      <w:r>
        <w:rPr>
          <w:rFonts w:hint="eastAsia" w:ascii="黑体" w:hAnsi="黑体" w:eastAsia="黑体" w:cs="Times New Roman"/>
          <w:lang w:val="en-US" w:eastAsia="zh-CN"/>
        </w:rPr>
        <w:t>8</w:t>
      </w:r>
      <w:r>
        <w:rPr>
          <w:rFonts w:ascii="黑体" w:hAnsi="黑体" w:eastAsia="黑体" w:cs="Times New Roman"/>
        </w:rPr>
        <w:t xml:space="preserve"> 导热系数</w:t>
      </w:r>
    </w:p>
    <w:p w14:paraId="71CBCB08">
      <w:pPr>
        <w:spacing w:line="360" w:lineRule="exact"/>
        <w:ind w:firstLine="420" w:firstLineChars="200"/>
        <w:rPr>
          <w:rFonts w:ascii="宋体" w:hAnsi="宋体" w:eastAsia="宋体" w:cs="Times New Roman"/>
        </w:rPr>
      </w:pPr>
      <w:r>
        <w:rPr>
          <w:rFonts w:ascii="宋体" w:hAnsi="宋体" w:eastAsia="宋体" w:cs="Times New Roman"/>
        </w:rPr>
        <w:t>按GB/T 10294的规定进行。</w:t>
      </w:r>
    </w:p>
    <w:p w14:paraId="114C4274">
      <w:pPr>
        <w:spacing w:before="312" w:beforeLines="100" w:after="312" w:afterLines="100" w:line="360" w:lineRule="exact"/>
        <w:outlineLvl w:val="0"/>
        <w:rPr>
          <w:rFonts w:ascii="黑体" w:hAnsi="黑体" w:eastAsia="黑体" w:cs="黑体"/>
          <w:szCs w:val="21"/>
        </w:rPr>
      </w:pPr>
      <w:r>
        <w:rPr>
          <w:rFonts w:hint="eastAsia" w:ascii="黑体" w:hAnsi="黑体" w:eastAsia="黑体" w:cs="黑体"/>
          <w:szCs w:val="21"/>
        </w:rPr>
        <w:t>7 检验规则</w:t>
      </w:r>
    </w:p>
    <w:p w14:paraId="2CFA88B9">
      <w:pPr>
        <w:spacing w:before="156" w:beforeLines="50" w:after="156" w:afterLines="50" w:line="360" w:lineRule="exact"/>
        <w:outlineLvl w:val="1"/>
        <w:rPr>
          <w:rFonts w:ascii="黑体" w:hAnsi="黑体" w:eastAsia="黑体" w:cs="Times New Roman"/>
          <w:szCs w:val="21"/>
        </w:rPr>
      </w:pPr>
      <w:r>
        <w:rPr>
          <w:rFonts w:ascii="黑体" w:hAnsi="黑体" w:eastAsia="黑体" w:cs="Times New Roman"/>
          <w:szCs w:val="21"/>
        </w:rPr>
        <w:t>7.1 出厂检验和型式检验。</w:t>
      </w:r>
    </w:p>
    <w:p w14:paraId="49F4A721">
      <w:pPr>
        <w:spacing w:before="156" w:beforeLines="50" w:after="156" w:afterLines="50" w:line="360" w:lineRule="exact"/>
        <w:rPr>
          <w:rFonts w:hint="eastAsia" w:ascii="黑体" w:hAnsi="黑体" w:eastAsia="黑体" w:cs="Times New Roman"/>
          <w:szCs w:val="21"/>
        </w:rPr>
      </w:pPr>
      <w:r>
        <w:rPr>
          <w:rFonts w:ascii="黑体" w:hAnsi="黑体" w:eastAsia="黑体" w:cs="Times New Roman"/>
          <w:szCs w:val="21"/>
        </w:rPr>
        <w:t>7.1.1 出厂检验</w:t>
      </w:r>
    </w:p>
    <w:p w14:paraId="77591D63">
      <w:pPr>
        <w:spacing w:line="360" w:lineRule="exact"/>
        <w:ind w:firstLine="420" w:firstLineChars="200"/>
        <w:rPr>
          <w:rFonts w:ascii="宋体" w:hAnsi="宋体" w:eastAsia="宋体" w:cs="Times New Roman"/>
          <w:szCs w:val="21"/>
        </w:rPr>
      </w:pPr>
      <w:r>
        <w:rPr>
          <w:rFonts w:hint="eastAsia"/>
        </w:rPr>
        <w:t>气凝胶绝热砂壁状建筑涂料</w:t>
      </w:r>
      <w:r>
        <w:rPr>
          <w:rFonts w:ascii="宋体" w:hAnsi="宋体" w:eastAsia="宋体" w:cs="Times New Roman"/>
          <w:szCs w:val="21"/>
        </w:rPr>
        <w:t>出厂检验项目:容器中状态、施工性、干燥时间、初期干</w:t>
      </w:r>
      <w:r>
        <w:rPr>
          <w:rFonts w:hint="eastAsia" w:ascii="宋体" w:hAnsi="宋体" w:eastAsia="宋体" w:cs="Times New Roman"/>
          <w:szCs w:val="21"/>
        </w:rPr>
        <w:t>燥</w:t>
      </w:r>
      <w:r>
        <w:rPr>
          <w:rFonts w:ascii="宋体" w:hAnsi="宋体" w:eastAsia="宋体" w:cs="Times New Roman"/>
          <w:szCs w:val="21"/>
        </w:rPr>
        <w:t>抗裂性。</w:t>
      </w:r>
    </w:p>
    <w:p w14:paraId="6103A2DA">
      <w:pPr>
        <w:spacing w:before="156" w:beforeLines="50" w:after="156" w:afterLines="50" w:line="360" w:lineRule="exact"/>
        <w:rPr>
          <w:rFonts w:hint="eastAsia" w:ascii="黑体" w:hAnsi="黑体" w:eastAsia="黑体" w:cs="Times New Roman"/>
          <w:szCs w:val="21"/>
        </w:rPr>
      </w:pPr>
      <w:r>
        <w:rPr>
          <w:rFonts w:ascii="黑体" w:hAnsi="黑体" w:eastAsia="黑体" w:cs="Times New Roman"/>
          <w:szCs w:val="21"/>
        </w:rPr>
        <w:t>7</w:t>
      </w:r>
      <w:r>
        <w:rPr>
          <w:rFonts w:hint="eastAsia" w:ascii="黑体" w:hAnsi="黑体" w:eastAsia="黑体" w:cs="Times New Roman"/>
          <w:szCs w:val="21"/>
        </w:rPr>
        <w:t>.</w:t>
      </w:r>
      <w:r>
        <w:rPr>
          <w:rFonts w:ascii="黑体" w:hAnsi="黑体" w:eastAsia="黑体" w:cs="Times New Roman"/>
          <w:szCs w:val="21"/>
        </w:rPr>
        <w:t>1.2</w:t>
      </w:r>
      <w:r>
        <w:rPr>
          <w:rFonts w:hint="eastAsia" w:ascii="黑体" w:hAnsi="黑体" w:eastAsia="黑体" w:cs="Times New Roman"/>
          <w:szCs w:val="21"/>
        </w:rPr>
        <w:t xml:space="preserve"> </w:t>
      </w:r>
      <w:r>
        <w:rPr>
          <w:rFonts w:ascii="黑体" w:hAnsi="黑体" w:eastAsia="黑体" w:cs="Times New Roman"/>
          <w:szCs w:val="21"/>
        </w:rPr>
        <w:t>型式检验</w:t>
      </w:r>
    </w:p>
    <w:p w14:paraId="25264E6E">
      <w:pPr>
        <w:spacing w:line="360" w:lineRule="exact"/>
        <w:ind w:firstLine="420" w:firstLineChars="200"/>
        <w:rPr>
          <w:rFonts w:ascii="宋体" w:hAnsi="宋体" w:eastAsia="宋体" w:cs="宋体"/>
          <w:color w:val="000000" w:themeColor="text1"/>
          <w:szCs w:val="21"/>
          <w14:textFill>
            <w14:solidFill>
              <w14:schemeClr w14:val="tx1"/>
            </w14:solidFill>
          </w14:textFill>
        </w:rPr>
      </w:pPr>
      <w:bookmarkStart w:id="2" w:name="_Hlk144913938"/>
      <w:r>
        <w:rPr>
          <w:rFonts w:hint="eastAsia" w:ascii="宋体" w:hAnsi="宋体" w:eastAsia="宋体" w:cs="宋体"/>
          <w:color w:val="000000" w:themeColor="text1"/>
          <w:szCs w:val="21"/>
          <w14:textFill>
            <w14:solidFill>
              <w14:schemeClr w14:val="tx1"/>
            </w14:solidFill>
          </w14:textFill>
        </w:rPr>
        <w:t>正常生产情况下，型式检验项目为一</w:t>
      </w:r>
      <w:r>
        <w:rPr>
          <w:rFonts w:ascii="宋体" w:hAnsi="宋体" w:eastAsia="宋体" w:cs="宋体"/>
          <w:color w:val="000000" w:themeColor="text1"/>
          <w:szCs w:val="21"/>
          <w14:textFill>
            <w14:solidFill>
              <w14:schemeClr w14:val="tx1"/>
            </w14:solidFill>
          </w14:textFill>
        </w:rPr>
        <w:t>年检测</w:t>
      </w:r>
      <w:r>
        <w:rPr>
          <w:rFonts w:hint="eastAsia" w:ascii="宋体" w:hAnsi="宋体" w:eastAsia="宋体" w:cs="宋体"/>
          <w:color w:val="000000" w:themeColor="text1"/>
          <w:szCs w:val="21"/>
          <w14:textFill>
            <w14:solidFill>
              <w14:schemeClr w14:val="tx1"/>
            </w14:solidFill>
          </w14:textFill>
        </w:rPr>
        <w:t>一</w:t>
      </w:r>
      <w:r>
        <w:rPr>
          <w:rFonts w:ascii="宋体" w:hAnsi="宋体" w:eastAsia="宋体" w:cs="宋体"/>
          <w:color w:val="000000" w:themeColor="text1"/>
          <w:szCs w:val="21"/>
          <w14:textFill>
            <w14:solidFill>
              <w14:schemeClr w14:val="tx1"/>
            </w14:solidFill>
          </w14:textFill>
        </w:rPr>
        <w:t>次，</w:t>
      </w:r>
      <w:r>
        <w:rPr>
          <w:rFonts w:hint="eastAsia" w:ascii="宋体" w:hAnsi="宋体" w:eastAsia="宋体" w:cs="宋体"/>
          <w:color w:val="000000" w:themeColor="text1"/>
          <w:szCs w:val="21"/>
          <w14:textFill>
            <w14:solidFill>
              <w14:schemeClr w14:val="tx1"/>
            </w14:solidFill>
          </w14:textFill>
        </w:rPr>
        <w:t>凡属下列情况之一者，应进行型式检验</w:t>
      </w:r>
      <w:bookmarkEnd w:id="2"/>
      <w:r>
        <w:rPr>
          <w:rFonts w:ascii="宋体" w:hAnsi="宋体" w:eastAsia="宋体" w:cs="宋体"/>
          <w:color w:val="000000" w:themeColor="text1"/>
          <w:szCs w:val="21"/>
          <w14:textFill>
            <w14:solidFill>
              <w14:schemeClr w14:val="tx1"/>
            </w14:solidFill>
          </w14:textFill>
        </w:rPr>
        <w:t>:</w:t>
      </w:r>
    </w:p>
    <w:p w14:paraId="742F92C3">
      <w:pPr>
        <w:spacing w:line="360" w:lineRule="exact"/>
        <w:ind w:firstLine="420" w:firstLineChars="200"/>
        <w:rPr>
          <w:rFonts w:ascii="宋体" w:hAnsi="宋体" w:eastAsia="宋体" w:cs="Times New Roman"/>
          <w:szCs w:val="21"/>
        </w:rPr>
      </w:pPr>
      <w:r>
        <w:rPr>
          <w:rFonts w:ascii="宋体" w:hAnsi="宋体" w:eastAsia="宋体" w:cs="Times New Roman"/>
          <w:szCs w:val="21"/>
        </w:rPr>
        <w:t>a)新产品的定型鉴定时</w:t>
      </w:r>
      <w:r>
        <w:rPr>
          <w:rFonts w:hint="eastAsia" w:ascii="宋体" w:hAnsi="宋体" w:eastAsia="宋体" w:cs="Times New Roman"/>
          <w:szCs w:val="21"/>
        </w:rPr>
        <w:t>；</w:t>
      </w:r>
    </w:p>
    <w:p w14:paraId="69165EB2">
      <w:pPr>
        <w:spacing w:line="360" w:lineRule="exact"/>
        <w:ind w:firstLine="420" w:firstLineChars="200"/>
        <w:rPr>
          <w:rFonts w:ascii="宋体" w:hAnsi="宋体" w:eastAsia="宋体" w:cs="Times New Roman"/>
          <w:szCs w:val="21"/>
        </w:rPr>
      </w:pPr>
      <w:r>
        <w:rPr>
          <w:rFonts w:ascii="宋体" w:hAnsi="宋体" w:eastAsia="宋体" w:cs="Times New Roman"/>
          <w:szCs w:val="21"/>
        </w:rPr>
        <w:t>b)产品主要原材料及用量或生产工艺有重大变更时</w:t>
      </w:r>
      <w:r>
        <w:rPr>
          <w:rFonts w:hint="eastAsia" w:ascii="宋体" w:hAnsi="宋体" w:eastAsia="宋体" w:cs="Times New Roman"/>
          <w:szCs w:val="21"/>
        </w:rPr>
        <w:t>；</w:t>
      </w:r>
    </w:p>
    <w:p w14:paraId="6D265E8C">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c</w:t>
      </w:r>
      <w:r>
        <w:rPr>
          <w:rFonts w:ascii="宋体" w:hAnsi="宋体" w:eastAsia="宋体" w:cs="Times New Roman"/>
          <w:szCs w:val="21"/>
        </w:rPr>
        <w:t>)停产半年以上恢复生产时</w:t>
      </w:r>
      <w:r>
        <w:rPr>
          <w:rFonts w:hint="eastAsia" w:ascii="宋体" w:hAnsi="宋体" w:eastAsia="宋体" w:cs="Times New Roman"/>
          <w:szCs w:val="21"/>
        </w:rPr>
        <w:t>；</w:t>
      </w:r>
    </w:p>
    <w:p w14:paraId="5CF2470F">
      <w:pPr>
        <w:spacing w:line="360" w:lineRule="exact"/>
        <w:ind w:firstLine="420" w:firstLineChars="200"/>
        <w:rPr>
          <w:rFonts w:ascii="宋体" w:hAnsi="宋体" w:eastAsia="宋体" w:cs="Times New Roman"/>
        </w:rPr>
      </w:pPr>
      <w:r>
        <w:rPr>
          <w:rFonts w:hint="eastAsia" w:ascii="宋体" w:hAnsi="宋体" w:eastAsia="宋体" w:cs="Times New Roman"/>
          <w:lang w:val="en-US" w:eastAsia="zh-CN"/>
        </w:rPr>
        <w:t>d</w:t>
      </w:r>
      <w:r>
        <w:rPr>
          <w:rFonts w:ascii="宋体" w:hAnsi="宋体" w:eastAsia="宋体" w:cs="Times New Roman"/>
        </w:rPr>
        <w:t>)</w:t>
      </w:r>
      <w:r>
        <w:rPr>
          <w:rFonts w:hint="eastAsia" w:ascii="宋体" w:hAnsi="宋体" w:eastAsia="宋体" w:cs="Times New Roman"/>
        </w:rPr>
        <w:t>出</w:t>
      </w:r>
      <w:r>
        <w:rPr>
          <w:rFonts w:ascii="宋体" w:hAnsi="宋体" w:eastAsia="宋体" w:cs="Times New Roman"/>
        </w:rPr>
        <w:t>厂检验结果与上次型式检验有较大差异时。</w:t>
      </w:r>
    </w:p>
    <w:p w14:paraId="41E77EE2">
      <w:pPr>
        <w:spacing w:before="156" w:beforeLines="50" w:after="156" w:afterLines="50"/>
        <w:outlineLvl w:val="1"/>
        <w:rPr>
          <w:rFonts w:ascii="黑体" w:hAnsi="黑体" w:eastAsia="黑体" w:cs="Times New Roman"/>
          <w:szCs w:val="22"/>
        </w:rPr>
      </w:pPr>
      <w:r>
        <w:rPr>
          <w:rFonts w:hint="eastAsia" w:ascii="黑体" w:hAnsi="黑体" w:eastAsia="黑体"/>
        </w:rPr>
        <w:t>7.</w:t>
      </w:r>
      <w:r>
        <w:rPr>
          <w:rFonts w:ascii="黑体" w:hAnsi="黑体" w:eastAsia="黑体"/>
        </w:rPr>
        <w:t>2</w:t>
      </w:r>
      <w:r>
        <w:rPr>
          <w:rFonts w:hint="eastAsia" w:ascii="黑体" w:hAnsi="黑体" w:eastAsia="黑体"/>
        </w:rPr>
        <w:t xml:space="preserve"> </w:t>
      </w:r>
      <w:bookmarkStart w:id="3" w:name="_Hlk144914458"/>
      <w:r>
        <w:rPr>
          <w:rFonts w:hint="eastAsia" w:ascii="黑体" w:hAnsi="黑体" w:eastAsia="黑体"/>
        </w:rPr>
        <w:t>组批</w:t>
      </w:r>
      <w:bookmarkEnd w:id="3"/>
      <w:r>
        <w:rPr>
          <w:rFonts w:hint="eastAsia" w:ascii="黑体" w:hAnsi="黑体" w:eastAsia="黑体"/>
        </w:rPr>
        <w:t>与</w:t>
      </w:r>
      <w:bookmarkStart w:id="4" w:name="_Hlk144914464"/>
      <w:r>
        <w:rPr>
          <w:rFonts w:hint="eastAsia" w:ascii="黑体" w:hAnsi="黑体" w:eastAsia="黑体"/>
        </w:rPr>
        <w:t>抽样</w:t>
      </w:r>
      <w:bookmarkEnd w:id="4"/>
    </w:p>
    <w:p w14:paraId="29F5499B">
      <w:pPr>
        <w:spacing w:before="156" w:beforeLines="50" w:after="156" w:afterLines="50"/>
        <w:outlineLvl w:val="2"/>
        <w:rPr>
          <w:rFonts w:hint="eastAsia" w:ascii="黑体" w:hAnsi="黑体" w:eastAsia="黑体"/>
        </w:rPr>
      </w:pPr>
      <w:r>
        <w:rPr>
          <w:rFonts w:hint="eastAsia" w:ascii="黑体" w:hAnsi="黑体" w:eastAsia="黑体"/>
        </w:rPr>
        <w:t>7.</w:t>
      </w:r>
      <w:r>
        <w:rPr>
          <w:rFonts w:ascii="黑体" w:hAnsi="黑体" w:eastAsia="黑体"/>
        </w:rPr>
        <w:t>2</w:t>
      </w:r>
      <w:r>
        <w:rPr>
          <w:rFonts w:hint="eastAsia" w:ascii="黑体" w:hAnsi="黑体" w:eastAsia="黑体"/>
        </w:rPr>
        <w:t>.1 组批</w:t>
      </w:r>
    </w:p>
    <w:p w14:paraId="5C969125">
      <w:pPr>
        <w:ind w:firstLine="420"/>
        <w:rPr>
          <w:rFonts w:hint="default" w:ascii="宋体" w:hAnsi="宋体" w:eastAsia="宋体" w:cs="宋体"/>
          <w:szCs w:val="21"/>
          <w:lang w:val="en-US" w:eastAsia="zh-CN"/>
        </w:rPr>
      </w:pPr>
      <w:r>
        <w:rPr>
          <w:rFonts w:hint="eastAsia" w:ascii="宋体" w:hAnsi="宋体" w:cs="宋体"/>
          <w:color w:val="000000" w:themeColor="text1"/>
          <w:szCs w:val="21"/>
          <w14:textFill>
            <w14:solidFill>
              <w14:schemeClr w14:val="tx1"/>
            </w14:solidFill>
          </w14:textFill>
        </w:rPr>
        <w:t>以同一原料，同一生产工艺，同一品种，稳定连续生产的产品为一个检查批。</w:t>
      </w:r>
      <w:r>
        <w:rPr>
          <w:rFonts w:hint="eastAsia" w:ascii="宋体" w:hAnsi="宋体" w:cs="宋体"/>
          <w:szCs w:val="21"/>
          <w:lang w:eastAsia="zh-CN"/>
        </w:rPr>
        <w:t>（</w:t>
      </w:r>
      <w:r>
        <w:rPr>
          <w:rFonts w:hint="eastAsia" w:ascii="宋体" w:hAnsi="宋体" w:cs="宋体"/>
          <w:szCs w:val="21"/>
          <w:lang w:val="en-US" w:eastAsia="zh-CN"/>
        </w:rPr>
        <w:t>是否有数量规定？）</w:t>
      </w:r>
    </w:p>
    <w:p w14:paraId="04E96415">
      <w:pPr>
        <w:spacing w:before="156" w:beforeLines="50" w:after="156" w:afterLines="50"/>
        <w:outlineLvl w:val="2"/>
        <w:rPr>
          <w:rFonts w:hint="eastAsia" w:ascii="黑体" w:hAnsi="黑体" w:eastAsia="黑体" w:cs="Times New Roman"/>
          <w:szCs w:val="22"/>
        </w:rPr>
      </w:pPr>
      <w:r>
        <w:rPr>
          <w:rFonts w:hint="eastAsia" w:ascii="黑体" w:hAnsi="黑体" w:eastAsia="黑体"/>
        </w:rPr>
        <w:t>7.</w:t>
      </w:r>
      <w:r>
        <w:rPr>
          <w:rFonts w:ascii="黑体" w:hAnsi="黑体" w:eastAsia="黑体"/>
        </w:rPr>
        <w:t>2</w:t>
      </w:r>
      <w:r>
        <w:rPr>
          <w:rFonts w:hint="eastAsia" w:ascii="黑体" w:hAnsi="黑体" w:eastAsia="黑体"/>
        </w:rPr>
        <w:t>.2 抽样</w:t>
      </w:r>
    </w:p>
    <w:p w14:paraId="31673B30">
      <w:pPr>
        <w:ind w:firstLine="420"/>
        <w:rPr>
          <w:rFonts w:hint="eastAsia" w:ascii="Times New Roman" w:hAnsi="Times New Roman" w:eastAsia="宋体"/>
        </w:rPr>
      </w:pPr>
      <w:r>
        <w:rPr>
          <w:rFonts w:hint="eastAsia" w:ascii="宋体" w:hAnsi="宋体" w:cs="宋体"/>
          <w:color w:val="000000" w:themeColor="text1"/>
          <w:szCs w:val="21"/>
          <w14:textFill>
            <w14:solidFill>
              <w14:schemeClr w14:val="tx1"/>
            </w14:solidFill>
          </w14:textFill>
        </w:rPr>
        <w:t>所有的单位产品被认为是质量相同的，单位产品应从检查批中随机抽取。</w:t>
      </w:r>
    </w:p>
    <w:p w14:paraId="05FB9EE1">
      <w:pPr>
        <w:spacing w:before="156" w:beforeLines="50" w:after="156" w:afterLines="50"/>
        <w:outlineLvl w:val="1"/>
        <w:rPr>
          <w:rFonts w:ascii="黑体" w:hAnsi="黑体" w:eastAsia="黑体"/>
        </w:rPr>
      </w:pPr>
      <w:r>
        <w:rPr>
          <w:rFonts w:hint="eastAsia" w:ascii="黑体" w:hAnsi="黑体" w:eastAsia="黑体"/>
        </w:rPr>
        <w:t>7.</w:t>
      </w:r>
      <w:r>
        <w:rPr>
          <w:rFonts w:ascii="黑体" w:hAnsi="黑体" w:eastAsia="黑体"/>
        </w:rPr>
        <w:t>3</w:t>
      </w:r>
      <w:r>
        <w:rPr>
          <w:rFonts w:hint="eastAsia" w:ascii="黑体" w:hAnsi="黑体" w:eastAsia="黑体"/>
        </w:rPr>
        <w:t xml:space="preserve"> 判定规则</w:t>
      </w:r>
    </w:p>
    <w:p w14:paraId="67F41B58">
      <w:pPr>
        <w:spacing w:line="360" w:lineRule="exact"/>
        <w:ind w:firstLine="420" w:firstLineChars="200"/>
        <w:rPr>
          <w:rFonts w:ascii="宋体" w:hAnsi="宋体" w:eastAsia="宋体" w:cs="Times New Roman"/>
          <w:szCs w:val="21"/>
        </w:rPr>
      </w:pPr>
      <w:r>
        <w:rPr>
          <w:rFonts w:ascii="宋体" w:hAnsi="宋体" w:eastAsia="宋体" w:cs="Times New Roman"/>
          <w:szCs w:val="21"/>
        </w:rPr>
        <w:t>按GB/T 8170中修约值比较法</w:t>
      </w:r>
      <w:r>
        <w:rPr>
          <w:rFonts w:hint="eastAsia" w:ascii="宋体" w:hAnsi="宋体" w:eastAsia="宋体" w:cs="Times New Roman"/>
          <w:szCs w:val="21"/>
        </w:rPr>
        <w:t>的规定</w:t>
      </w:r>
      <w:r>
        <w:rPr>
          <w:rFonts w:ascii="宋体" w:hAnsi="宋体" w:eastAsia="宋体" w:cs="Times New Roman"/>
          <w:szCs w:val="21"/>
        </w:rPr>
        <w:t>。</w:t>
      </w:r>
    </w:p>
    <w:p w14:paraId="150D5F4D">
      <w:pPr>
        <w:spacing w:line="360" w:lineRule="exact"/>
        <w:ind w:firstLine="420" w:firstLineChars="200"/>
        <w:rPr>
          <w:rFonts w:ascii="宋体" w:hAnsi="宋体" w:eastAsia="宋体" w:cs="Times New Roman"/>
          <w:szCs w:val="21"/>
        </w:rPr>
      </w:pPr>
      <w:r>
        <w:rPr>
          <w:rFonts w:ascii="宋体" w:hAnsi="宋体" w:eastAsia="宋体" w:cs="Times New Roman"/>
          <w:szCs w:val="21"/>
        </w:rPr>
        <w:t>所有项目的检验结果均达到本标准要求时，该产品为符合本标准要求。否则判定该产品不合格。</w:t>
      </w:r>
    </w:p>
    <w:p w14:paraId="54B27EDA">
      <w:pPr>
        <w:spacing w:before="312" w:beforeLines="100" w:after="312" w:afterLines="100" w:line="360" w:lineRule="exact"/>
        <w:outlineLvl w:val="0"/>
        <w:rPr>
          <w:rFonts w:ascii="黑体" w:hAnsi="黑体" w:eastAsia="黑体" w:cs="黑体"/>
          <w:szCs w:val="21"/>
        </w:rPr>
      </w:pPr>
      <w:r>
        <w:rPr>
          <w:rFonts w:hint="eastAsia" w:ascii="黑体" w:hAnsi="黑体" w:eastAsia="黑体" w:cs="黑体"/>
          <w:szCs w:val="21"/>
        </w:rPr>
        <w:t>8 标志、包装和贮存</w:t>
      </w:r>
    </w:p>
    <w:p w14:paraId="361157C6">
      <w:pPr>
        <w:spacing w:before="156" w:beforeLines="50" w:after="156" w:afterLines="50" w:line="360" w:lineRule="exact"/>
        <w:outlineLvl w:val="1"/>
        <w:rPr>
          <w:rFonts w:ascii="黑体" w:hAnsi="黑体" w:eastAsia="黑体" w:cs="Times New Roman"/>
          <w:szCs w:val="21"/>
        </w:rPr>
      </w:pPr>
      <w:r>
        <w:rPr>
          <w:rFonts w:ascii="黑体" w:hAnsi="黑体" w:eastAsia="黑体" w:cs="Times New Roman"/>
          <w:szCs w:val="21"/>
        </w:rPr>
        <w:t>8.1 标志</w:t>
      </w:r>
    </w:p>
    <w:p w14:paraId="023C52B0">
      <w:pPr>
        <w:spacing w:line="360" w:lineRule="exact"/>
        <w:ind w:firstLine="420" w:firstLineChars="200"/>
        <w:rPr>
          <w:rFonts w:ascii="宋体" w:hAnsi="宋体" w:eastAsia="宋体" w:cs="Times New Roman"/>
          <w:szCs w:val="21"/>
        </w:rPr>
      </w:pPr>
      <w:r>
        <w:rPr>
          <w:rFonts w:ascii="宋体" w:hAnsi="宋体" w:eastAsia="宋体" w:cs="Times New Roman"/>
          <w:szCs w:val="21"/>
        </w:rPr>
        <w:t>按GB/T 9750的规定进行。如需稀释，应明确稀释剂及稀释比例。</w:t>
      </w:r>
    </w:p>
    <w:p w14:paraId="0D460AE5">
      <w:pPr>
        <w:spacing w:before="156" w:beforeLines="50" w:after="156" w:afterLines="50" w:line="360" w:lineRule="exact"/>
        <w:outlineLvl w:val="1"/>
        <w:rPr>
          <w:rFonts w:ascii="黑体" w:hAnsi="黑体" w:eastAsia="黑体" w:cs="Times New Roman"/>
          <w:szCs w:val="21"/>
        </w:rPr>
      </w:pPr>
      <w:r>
        <w:rPr>
          <w:rFonts w:ascii="黑体" w:hAnsi="黑体" w:eastAsia="黑体" w:cs="Times New Roman"/>
          <w:szCs w:val="21"/>
        </w:rPr>
        <w:t>8.2 包装</w:t>
      </w:r>
    </w:p>
    <w:p w14:paraId="0689F419">
      <w:pPr>
        <w:spacing w:line="360" w:lineRule="exact"/>
        <w:ind w:firstLine="420" w:firstLineChars="200"/>
        <w:rPr>
          <w:rFonts w:ascii="宋体" w:hAnsi="宋体" w:eastAsia="宋体" w:cs="Times New Roman"/>
          <w:szCs w:val="21"/>
        </w:rPr>
      </w:pPr>
      <w:r>
        <w:rPr>
          <w:rFonts w:ascii="宋体" w:hAnsi="宋体" w:eastAsia="宋体" w:cs="Times New Roman"/>
          <w:szCs w:val="21"/>
        </w:rPr>
        <w:t>按GB/T 13491中的规定进行。</w:t>
      </w:r>
    </w:p>
    <w:p w14:paraId="74225AAE">
      <w:pPr>
        <w:spacing w:before="156" w:beforeLines="50" w:after="156" w:afterLines="50" w:line="360" w:lineRule="exact"/>
        <w:outlineLvl w:val="1"/>
        <w:rPr>
          <w:rFonts w:ascii="黑体" w:hAnsi="黑体" w:eastAsia="黑体" w:cs="Times New Roman"/>
          <w:szCs w:val="21"/>
        </w:rPr>
      </w:pPr>
      <w:r>
        <w:rPr>
          <w:rFonts w:ascii="黑体" w:hAnsi="黑体" w:eastAsia="黑体" w:cs="Times New Roman"/>
          <w:szCs w:val="21"/>
        </w:rPr>
        <w:t>8.3 贮存</w:t>
      </w:r>
    </w:p>
    <w:p w14:paraId="6B68CC0B">
      <w:pPr>
        <w:spacing w:line="360" w:lineRule="exact"/>
        <w:ind w:firstLine="420" w:firstLineChars="200"/>
        <w:rPr>
          <w:rFonts w:ascii="宋体" w:hAnsi="宋体" w:eastAsia="宋体" w:cs="Times New Roman"/>
          <w:szCs w:val="21"/>
        </w:rPr>
      </w:pPr>
      <w:r>
        <w:rPr>
          <w:rFonts w:ascii="宋体" w:hAnsi="宋体" w:eastAsia="宋体" w:cs="Times New Roman"/>
          <w:szCs w:val="21"/>
        </w:rPr>
        <w:t>产品贮存时应保持通风、干燥，防止日光直接照射，冬季时应采取适当防冻措施。贮存期应根据类型确定，并在包装标志上明示。</w:t>
      </w:r>
    </w:p>
    <w:p w14:paraId="01E6A58C">
      <w:pPr>
        <w:spacing w:line="360" w:lineRule="exact"/>
        <w:ind w:firstLine="420" w:firstLineChars="200"/>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w:t>
      </w:r>
    </w:p>
    <w:bookmarkEnd w:id="5"/>
    <w:sectPr>
      <w:type w:val="continuous"/>
      <w:pgSz w:w="11906" w:h="16838"/>
      <w:pgMar w:top="1418" w:right="1134" w:bottom="113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kNWJhNDgzNzgxOTdhNjA0ZDljMWMxYmQwMjkyYWEifQ=="/>
  </w:docVars>
  <w:rsids>
    <w:rsidRoot w:val="004B3535"/>
    <w:rsid w:val="00003CCB"/>
    <w:rsid w:val="000351A1"/>
    <w:rsid w:val="000D11DB"/>
    <w:rsid w:val="00143054"/>
    <w:rsid w:val="001A61F1"/>
    <w:rsid w:val="00203D35"/>
    <w:rsid w:val="002A7600"/>
    <w:rsid w:val="002C543F"/>
    <w:rsid w:val="00381778"/>
    <w:rsid w:val="004B3535"/>
    <w:rsid w:val="004C2F93"/>
    <w:rsid w:val="004D39C5"/>
    <w:rsid w:val="005D1B79"/>
    <w:rsid w:val="005D651F"/>
    <w:rsid w:val="007430D7"/>
    <w:rsid w:val="00887C91"/>
    <w:rsid w:val="008C1420"/>
    <w:rsid w:val="008C7D3F"/>
    <w:rsid w:val="008D68DB"/>
    <w:rsid w:val="00941034"/>
    <w:rsid w:val="00947FA6"/>
    <w:rsid w:val="009E29DC"/>
    <w:rsid w:val="00B20943"/>
    <w:rsid w:val="00B721F1"/>
    <w:rsid w:val="00BF215C"/>
    <w:rsid w:val="00C822E3"/>
    <w:rsid w:val="00CE5813"/>
    <w:rsid w:val="00CF3BAB"/>
    <w:rsid w:val="00D45235"/>
    <w:rsid w:val="00D554AC"/>
    <w:rsid w:val="00D86DB7"/>
    <w:rsid w:val="00DB5B88"/>
    <w:rsid w:val="00E60DC6"/>
    <w:rsid w:val="00F205D6"/>
    <w:rsid w:val="00FD0365"/>
    <w:rsid w:val="00FD2ABA"/>
    <w:rsid w:val="01F86CD9"/>
    <w:rsid w:val="02FE5D0A"/>
    <w:rsid w:val="05CA5830"/>
    <w:rsid w:val="06713257"/>
    <w:rsid w:val="08FB0EB8"/>
    <w:rsid w:val="0A3B7763"/>
    <w:rsid w:val="0BD44BEB"/>
    <w:rsid w:val="0CD24AC3"/>
    <w:rsid w:val="160E0421"/>
    <w:rsid w:val="1A991EF2"/>
    <w:rsid w:val="1D9339D1"/>
    <w:rsid w:val="1F9F1578"/>
    <w:rsid w:val="228B1BB9"/>
    <w:rsid w:val="237E24EA"/>
    <w:rsid w:val="25690050"/>
    <w:rsid w:val="27C83E85"/>
    <w:rsid w:val="281C2FD2"/>
    <w:rsid w:val="29761417"/>
    <w:rsid w:val="2A1B6782"/>
    <w:rsid w:val="2A4D22A5"/>
    <w:rsid w:val="2E462BA5"/>
    <w:rsid w:val="2F2E4116"/>
    <w:rsid w:val="301D32E3"/>
    <w:rsid w:val="30F30019"/>
    <w:rsid w:val="36E20E99"/>
    <w:rsid w:val="37537B34"/>
    <w:rsid w:val="3870241E"/>
    <w:rsid w:val="387704FB"/>
    <w:rsid w:val="3E5D4AFC"/>
    <w:rsid w:val="3F1E4982"/>
    <w:rsid w:val="406817BC"/>
    <w:rsid w:val="43052C44"/>
    <w:rsid w:val="46811121"/>
    <w:rsid w:val="48F9448D"/>
    <w:rsid w:val="495A7B9F"/>
    <w:rsid w:val="4C23576E"/>
    <w:rsid w:val="51A0017E"/>
    <w:rsid w:val="53FC7D91"/>
    <w:rsid w:val="56DC2E05"/>
    <w:rsid w:val="56FD198F"/>
    <w:rsid w:val="5719240A"/>
    <w:rsid w:val="57FD4DEC"/>
    <w:rsid w:val="5C7D6D34"/>
    <w:rsid w:val="66847190"/>
    <w:rsid w:val="67E4066B"/>
    <w:rsid w:val="68526806"/>
    <w:rsid w:val="69B43487"/>
    <w:rsid w:val="6EC52957"/>
    <w:rsid w:val="6FFE50FD"/>
    <w:rsid w:val="700273DC"/>
    <w:rsid w:val="70B73E6B"/>
    <w:rsid w:val="7ADF1EE6"/>
    <w:rsid w:val="7E2A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其他发布部门"/>
    <w:basedOn w:val="11"/>
    <w:qFormat/>
    <w:uiPriority w:val="0"/>
    <w:pPr>
      <w:framePr w:wrap="around" w:y="15310"/>
      <w:spacing w:line="0" w:lineRule="atLeast"/>
    </w:pPr>
    <w:rPr>
      <w:rFonts w:ascii="黑体" w:eastAsia="黑体"/>
      <w:b w:val="0"/>
    </w:rPr>
  </w:style>
  <w:style w:type="paragraph" w:customStyle="1" w:styleId="11">
    <w:name w:val="发布部门"/>
    <w:next w:val="12"/>
    <w:qFormat/>
    <w:uiPriority w:val="0"/>
    <w:pPr>
      <w:framePr w:w="7938" w:h="1134" w:hRule="exact" w:hSpace="125" w:vSpace="181" w:wrap="around" w:vAnchor="page" w:hAnchor="page" w:x="2150" w:y="14630" w:anchorLock="1"/>
      <w:ind w:firstLine="200" w:firstLineChars="200"/>
      <w:jc w:val="center"/>
    </w:pPr>
    <w:rPr>
      <w:rFonts w:ascii="宋体" w:hAnsi="Times New Roman" w:eastAsia="宋体" w:cs="Times New Roman"/>
      <w:b/>
      <w:spacing w:val="20"/>
      <w:w w:val="135"/>
      <w:sz w:val="28"/>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页眉 字符"/>
    <w:basedOn w:val="9"/>
    <w:link w:val="5"/>
    <w:qFormat/>
    <w:uiPriority w:val="0"/>
    <w:rPr>
      <w:rFonts w:asciiTheme="minorHAnsi" w:hAnsiTheme="minorHAnsi" w:eastAsiaTheme="minorEastAsia" w:cstheme="minorBidi"/>
      <w:kern w:val="2"/>
      <w:sz w:val="18"/>
      <w:szCs w:val="18"/>
    </w:rPr>
  </w:style>
  <w:style w:type="character" w:customStyle="1" w:styleId="14">
    <w:name w:val="页脚 字符"/>
    <w:basedOn w:val="9"/>
    <w:link w:val="4"/>
    <w:qFormat/>
    <w:uiPriority w:val="0"/>
    <w:rPr>
      <w:rFonts w:asciiTheme="minorHAnsi" w:hAnsiTheme="minorHAnsi" w:eastAsiaTheme="minorEastAsia" w:cstheme="minorBidi"/>
      <w:kern w:val="2"/>
      <w:sz w:val="18"/>
      <w:szCs w:val="18"/>
    </w:rPr>
  </w:style>
  <w:style w:type="paragraph" w:customStyle="1" w:styleId="15">
    <w:name w:val="文献分类号"/>
    <w:qFormat/>
    <w:uiPriority w:val="0"/>
    <w:pPr>
      <w:framePr w:hSpace="180" w:vSpace="180" w:wrap="auto"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
    <w:name w:val="其他标准称谓"/>
    <w:next w:val="1"/>
    <w:qFormat/>
    <w:uiPriority w:val="0"/>
    <w:pPr>
      <w:framePr w:hSpace="181" w:vSpace="181" w:wrap="around" w:vAnchor="page" w:hAnchor="page" w:x="1419" w:y="2286" w:anchorLock="1"/>
      <w:spacing w:line="0" w:lineRule="atLeast"/>
      <w:ind w:firstLine="200" w:firstLineChars="200"/>
      <w:jc w:val="distribute"/>
    </w:pPr>
    <w:rPr>
      <w:rFonts w:ascii="黑体" w:hAnsi="宋体" w:eastAsia="黑体" w:cs="Times New Roman"/>
      <w:spacing w:val="-40"/>
      <w:sz w:val="48"/>
      <w:szCs w:val="52"/>
      <w:lang w:val="en-US" w:eastAsia="zh-CN" w:bidi="ar-SA"/>
    </w:rPr>
  </w:style>
  <w:style w:type="paragraph" w:customStyle="1" w:styleId="17">
    <w:name w:val="封面标准号2"/>
    <w:qFormat/>
    <w:uiPriority w:val="0"/>
    <w:pPr>
      <w:framePr w:w="9140" w:h="1242" w:hRule="exact" w:hSpace="284" w:wrap="around" w:vAnchor="page" w:hAnchor="page" w:x="1645" w:y="2910" w:anchorLock="1"/>
      <w:spacing w:before="357" w:line="280" w:lineRule="exact"/>
      <w:ind w:firstLine="200" w:firstLineChars="200"/>
      <w:jc w:val="right"/>
    </w:pPr>
    <w:rPr>
      <w:rFonts w:ascii="黑体" w:hAnsi="Times New Roman" w:eastAsia="黑体" w:cs="Times New Roman"/>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3538</Words>
  <Characters>4344</Characters>
  <Lines>44</Lines>
  <Paragraphs>12</Paragraphs>
  <TotalTime>1</TotalTime>
  <ScaleCrop>false</ScaleCrop>
  <LinksUpToDate>false</LinksUpToDate>
  <CharactersWithSpaces>4832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2023-09-07T00:45:00Z</dcterms:created>
  <dc:creator>Administrator</dc:creator>
  <cp:lastModifiedBy>勿忘初心</cp:lastModifiedBy>
  <cp:lastPrinted>2023-11-13T11:25:00Z</cp:lastPrinted>
  <dcterms:modified xsi:type="dcterms:W3CDTF">2024-10-12T08:24:24Z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1EB90001BAB6432BB7B31A4A3131142B_12</vt:lpwstr>
  </property>
</Properties>
</file>